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F8AB7B" w14:textId="7BD77010" w:rsidR="00152F29" w:rsidRPr="00AC1099" w:rsidRDefault="00F95F7E" w:rsidP="00AC1099">
      <w:pPr>
        <w:spacing w:line="360" w:lineRule="auto"/>
        <w:jc w:val="center"/>
        <w:rPr>
          <w:rFonts w:ascii="Palatino Linotype" w:hAnsi="Palatino Linotype"/>
          <w:b/>
        </w:rPr>
      </w:pPr>
      <w:r w:rsidRPr="00AC1099">
        <w:rPr>
          <w:rFonts w:ascii="Palatino Linotype" w:hAnsi="Palatino Linotype"/>
          <w:b/>
        </w:rPr>
        <w:t>LÍNEAS ARGUMENTATIVAS.</w:t>
      </w:r>
    </w:p>
    <w:p w14:paraId="11716811" w14:textId="77777777" w:rsidR="005E0318" w:rsidRPr="00AC1099" w:rsidRDefault="005E0318" w:rsidP="00AC1099">
      <w:pPr>
        <w:spacing w:line="360" w:lineRule="auto"/>
        <w:jc w:val="center"/>
        <w:rPr>
          <w:rFonts w:ascii="Palatino Linotype" w:hAnsi="Palatino Linotype"/>
          <w:b/>
        </w:rPr>
      </w:pPr>
    </w:p>
    <w:p w14:paraId="23A2AB22" w14:textId="77777777" w:rsidR="008920B4" w:rsidRPr="00AC1099" w:rsidRDefault="008920B4" w:rsidP="00AC1099">
      <w:pPr>
        <w:spacing w:line="360" w:lineRule="auto"/>
        <w:contextualSpacing/>
        <w:jc w:val="both"/>
        <w:rPr>
          <w:rFonts w:ascii="Palatino Linotype" w:eastAsia="Times New Roman" w:hAnsi="Palatino Linotype"/>
        </w:rPr>
      </w:pPr>
      <w:r w:rsidRPr="00AC1099">
        <w:rPr>
          <w:rFonts w:ascii="Palatino Linotype" w:eastAsia="Times New Roman" w:hAnsi="Palatino Linotype"/>
          <w:b/>
        </w:rPr>
        <w:t>DEBERES DE LAS AUTORIDADES.</w:t>
      </w:r>
      <w:r w:rsidRPr="00AC1099">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2779C184" w14:textId="77777777" w:rsidR="008920B4" w:rsidRPr="00AC1099" w:rsidRDefault="008920B4" w:rsidP="00AC1099">
      <w:pPr>
        <w:spacing w:line="360" w:lineRule="auto"/>
        <w:contextualSpacing/>
        <w:jc w:val="both"/>
        <w:rPr>
          <w:rFonts w:ascii="Palatino Linotype" w:eastAsia="Times New Roman" w:hAnsi="Palatino Linotype"/>
        </w:rPr>
      </w:pPr>
    </w:p>
    <w:p w14:paraId="0501B6B4" w14:textId="77777777" w:rsidR="008920B4" w:rsidRPr="00AC1099" w:rsidRDefault="008920B4" w:rsidP="00AC1099">
      <w:pPr>
        <w:spacing w:line="360" w:lineRule="auto"/>
        <w:jc w:val="both"/>
        <w:rPr>
          <w:rFonts w:ascii="Palatino Linotype" w:eastAsia="MS Mincho" w:hAnsi="Palatino Linotype" w:cs="Times New Roman"/>
          <w:b/>
        </w:rPr>
      </w:pPr>
      <w:r w:rsidRPr="00AC1099">
        <w:rPr>
          <w:rFonts w:ascii="Palatino Linotype" w:eastAsia="MS Mincho" w:hAnsi="Palatino Linotype" w:cs="Times New Roman"/>
          <w:b/>
        </w:rPr>
        <w:t xml:space="preserve">INFORMACIÓN CONFIDENCIAL, CLASIFICACIÓN DE LA. </w:t>
      </w:r>
      <w:r w:rsidRPr="00AC1099">
        <w:rPr>
          <w:rFonts w:ascii="Palatino Linotype" w:eastAsia="MS Mincho" w:hAnsi="Palatino Linotype" w:cs="Times New Roman"/>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2DCAD163" w14:textId="77777777" w:rsidR="008920B4" w:rsidRPr="00AC1099" w:rsidRDefault="008920B4" w:rsidP="00AC1099">
      <w:pPr>
        <w:spacing w:line="360" w:lineRule="auto"/>
        <w:contextualSpacing/>
        <w:jc w:val="both"/>
        <w:rPr>
          <w:rFonts w:ascii="Palatino Linotype" w:hAnsi="Palatino Linotype" w:cs="Arial"/>
        </w:rPr>
      </w:pPr>
    </w:p>
    <w:p w14:paraId="58CF8D11" w14:textId="2F83F7CC" w:rsidR="008920B4" w:rsidRPr="00AC1099" w:rsidRDefault="008920B4" w:rsidP="00AC1099">
      <w:pPr>
        <w:spacing w:line="360" w:lineRule="auto"/>
        <w:contextualSpacing/>
        <w:jc w:val="both"/>
        <w:rPr>
          <w:rFonts w:ascii="Palatino Linotype" w:hAnsi="Palatino Linotype" w:cs="Arial"/>
        </w:rPr>
      </w:pPr>
      <w:r w:rsidRPr="00AC1099">
        <w:rPr>
          <w:rFonts w:ascii="Palatino Linotype" w:hAnsi="Palatino Linotype" w:cs="Arial"/>
          <w:b/>
        </w:rPr>
        <w:t>VERSIONES PÚBLICAS, DE LA ELABORACIÓN DE LAS</w:t>
      </w:r>
      <w:r w:rsidRPr="00AC1099">
        <w:rPr>
          <w:rFonts w:ascii="Palatino Linotype" w:hAnsi="Palatino Linotype" w:cs="Arial"/>
        </w:rPr>
        <w:t xml:space="preserve">. Los Sujetos Obligados deberán de elaborar las versiones públicas de aquella información que consideren susceptible de clasificarse, debiendo de considerar las formalidades que establece la normatividad aplicable, entre las cuales se encuentra la emisión del acuerdo respectivo del comité de transparencia, el que deberá adjuntarse a la respuesta, de </w:t>
      </w:r>
      <w:r w:rsidRPr="00AC1099">
        <w:rPr>
          <w:rFonts w:ascii="Palatino Linotype" w:hAnsi="Palatino Linotype" w:cs="Arial"/>
        </w:rPr>
        <w:lastRenderedPageBreak/>
        <w:t>lo contrario, se considerarán documentos alterados o de clasificación fraudulenta. En virtud de que el documento que se entrega deberá estar acompañado del acuerdo en donde se explique qué tipo de datos se están testando y la razón de ello, para que el particular conozca los efectos de la clasificación y no acceda a un documento que esté simplemente tachado.</w:t>
      </w:r>
    </w:p>
    <w:p w14:paraId="2D63B7AB" w14:textId="77777777" w:rsidR="008920B4" w:rsidRPr="00AC1099" w:rsidRDefault="008920B4" w:rsidP="00AC1099">
      <w:pPr>
        <w:spacing w:line="360" w:lineRule="auto"/>
        <w:contextualSpacing/>
        <w:jc w:val="both"/>
        <w:rPr>
          <w:rFonts w:ascii="Palatino Linotype" w:eastAsia="Times New Roman" w:hAnsi="Palatino Linotype"/>
        </w:rPr>
      </w:pPr>
    </w:p>
    <w:p w14:paraId="6589E393" w14:textId="77777777" w:rsidR="008920B4" w:rsidRPr="00AC1099" w:rsidRDefault="008920B4" w:rsidP="00AC1099">
      <w:pPr>
        <w:spacing w:line="360" w:lineRule="auto"/>
        <w:jc w:val="both"/>
        <w:rPr>
          <w:rFonts w:ascii="Palatino Linotype" w:eastAsia="Times New Roman" w:hAnsi="Palatino Linotype" w:cs="Arial"/>
          <w:noProof/>
          <w:color w:val="000000" w:themeColor="text1"/>
          <w:lang w:val="es-MX"/>
        </w:rPr>
      </w:pPr>
      <w:r w:rsidRPr="00AC1099">
        <w:rPr>
          <w:rFonts w:ascii="Palatino Linotype" w:eastAsia="MS Mincho" w:hAnsi="Palatino Linotype" w:cs="Arial"/>
          <w:b/>
          <w:noProof/>
          <w:color w:val="000000" w:themeColor="text1"/>
          <w:lang w:val="es-MX"/>
        </w:rPr>
        <w:t>DOCUMENTOS GENERADOS POR LOS SUJETOS OBLIGADOS EN EJERCICIO DE SUS ATRIBUCIONES, LA INFORMACIÓN PÚBLICA SE ENCUENTRA CONTENIDA EN LOS</w:t>
      </w:r>
      <w:r w:rsidRPr="00AC1099">
        <w:rPr>
          <w:rFonts w:ascii="Palatino Linotype" w:eastAsia="MS Mincho" w:hAnsi="Palatino Linotype" w:cs="Arial"/>
          <w:noProof/>
          <w:color w:val="000000" w:themeColor="text1"/>
          <w:lang w:val="es-MX"/>
        </w:rPr>
        <w:t>. L</w:t>
      </w:r>
      <w:r w:rsidRPr="00AC1099">
        <w:rPr>
          <w:rFonts w:ascii="Palatino Linotype" w:eastAsia="Times New Roman" w:hAnsi="Palatino Linotype" w:cs="Arial"/>
          <w:noProof/>
          <w:color w:val="000000" w:themeColor="text1"/>
          <w:lang w:val="es-MX"/>
        </w:rPr>
        <w:t>a materia elemental del acceso a la información pública, consiste en que la información solicitada conste en un soporte documental en cualquiera de sus formas, a saber: expedientes, estudios, actas, resoluciones, oficios, acuerdos, circulares, contratos, convenios, estadísticas o bien cualquier registro en posesión de los Sujetos Obligados, sin importar su fuente o fecha de elaboración; los que podrán estar en medios escritos, impresos, sonoros, visuales, electrónicos, informáticos u holográficos.</w:t>
      </w:r>
      <w:r w:rsidRPr="00AC1099">
        <w:rPr>
          <w:rFonts w:ascii="Palatino Linotype" w:eastAsia="MS Mincho" w:hAnsi="Palatino Linotype" w:cs="Arial"/>
          <w:noProof/>
          <w:color w:val="000000" w:themeColor="text1"/>
          <w:lang w:val="es-MX"/>
        </w:rPr>
        <w:t xml:space="preserve"> </w:t>
      </w:r>
      <w:r w:rsidRPr="00AC1099">
        <w:rPr>
          <w:rFonts w:ascii="Palatino Linotype" w:eastAsia="Times New Roman" w:hAnsi="Palatino Linotype" w:cs="Arial"/>
          <w:noProof/>
          <w:color w:val="000000" w:themeColor="text1"/>
          <w:lang w:val="es-MX"/>
        </w:rPr>
        <w:t>Por otra parte, en estricta aplicación a lo dispuesto por el artículo 12 de la Ley de la materia, la autoridad señalada como responsable sólo tiene el deber de entregar la información solicitada en los términos en que la hubiese generado, posea o administre; esto es, no tiene el deber de procesarla o resumirla, ni realizar cálculos o investigaciones, en su intención de satisfacer el derecho de acceso a la información pública de los particulares.</w:t>
      </w:r>
    </w:p>
    <w:p w14:paraId="65895935" w14:textId="77777777" w:rsidR="00FF11E8" w:rsidRPr="00AC1099" w:rsidRDefault="00FF11E8" w:rsidP="00AC1099">
      <w:pPr>
        <w:spacing w:line="360" w:lineRule="auto"/>
        <w:rPr>
          <w:rFonts w:ascii="Palatino Linotype" w:eastAsia="Times New Roman" w:hAnsi="Palatino Linotype" w:cs="Times New Roman"/>
          <w:b/>
          <w:u w:val="single"/>
        </w:rPr>
      </w:pPr>
    </w:p>
    <w:p w14:paraId="31137936" w14:textId="302D1D0F" w:rsidR="00BC61B2" w:rsidRPr="00AC1099" w:rsidRDefault="00A20B1F" w:rsidP="00AC1099">
      <w:pPr>
        <w:spacing w:line="360" w:lineRule="auto"/>
        <w:jc w:val="center"/>
        <w:rPr>
          <w:rFonts w:ascii="Palatino Linotype" w:eastAsia="Times New Roman" w:hAnsi="Palatino Linotype" w:cs="Times New Roman"/>
          <w:b/>
        </w:rPr>
      </w:pPr>
      <w:r w:rsidRPr="00AC1099">
        <w:rPr>
          <w:rFonts w:ascii="Palatino Linotype" w:eastAsia="Times New Roman" w:hAnsi="Palatino Linotype" w:cs="Times New Roman"/>
          <w:b/>
        </w:rPr>
        <w:lastRenderedPageBreak/>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263F0817" w:rsidR="00DA7E2F" w:rsidRPr="00AC1099" w:rsidRDefault="00DA7E2F" w:rsidP="00AC1099">
          <w:pPr>
            <w:pStyle w:val="TtulodeTDC"/>
            <w:spacing w:before="0" w:line="360" w:lineRule="auto"/>
            <w:ind w:left="142"/>
            <w:rPr>
              <w:szCs w:val="24"/>
            </w:rPr>
          </w:pPr>
        </w:p>
        <w:p w14:paraId="7C44C937" w14:textId="1A0C2296" w:rsidR="00E81CA6" w:rsidRPr="00AC1099" w:rsidRDefault="00DA7E2F" w:rsidP="00AC1099">
          <w:pPr>
            <w:pStyle w:val="TDC1"/>
            <w:spacing w:after="0" w:line="360" w:lineRule="auto"/>
            <w:rPr>
              <w:rFonts w:ascii="Palatino Linotype" w:hAnsi="Palatino Linotype"/>
              <w:noProof/>
              <w:lang w:val="es-MX" w:eastAsia="es-MX"/>
            </w:rPr>
          </w:pPr>
          <w:r w:rsidRPr="00AC1099">
            <w:rPr>
              <w:rFonts w:ascii="Palatino Linotype" w:hAnsi="Palatino Linotype"/>
            </w:rPr>
            <w:fldChar w:fldCharType="begin"/>
          </w:r>
          <w:r w:rsidRPr="00AC1099">
            <w:rPr>
              <w:rFonts w:ascii="Palatino Linotype" w:hAnsi="Palatino Linotype"/>
            </w:rPr>
            <w:instrText xml:space="preserve"> TOC \o "1-3" \h \z \u </w:instrText>
          </w:r>
          <w:r w:rsidRPr="00AC1099">
            <w:rPr>
              <w:rFonts w:ascii="Palatino Linotype" w:hAnsi="Palatino Linotype"/>
            </w:rPr>
            <w:fldChar w:fldCharType="separate"/>
          </w:r>
          <w:hyperlink w:anchor="_Toc13586834" w:history="1">
            <w:r w:rsidR="00E81CA6" w:rsidRPr="00AC1099">
              <w:rPr>
                <w:rStyle w:val="Hipervnculo"/>
                <w:rFonts w:ascii="Palatino Linotype" w:hAnsi="Palatino Linotype"/>
                <w:b/>
                <w:noProof/>
              </w:rPr>
              <w:t>ANTECEDENTES</w:t>
            </w:r>
            <w:r w:rsidR="00E81CA6" w:rsidRPr="00AC1099">
              <w:rPr>
                <w:rFonts w:ascii="Palatino Linotype" w:hAnsi="Palatino Linotype"/>
                <w:noProof/>
                <w:webHidden/>
              </w:rPr>
              <w:tab/>
            </w:r>
            <w:r w:rsidR="00E81CA6" w:rsidRPr="00AC1099">
              <w:rPr>
                <w:rFonts w:ascii="Palatino Linotype" w:hAnsi="Palatino Linotype"/>
                <w:noProof/>
                <w:webHidden/>
              </w:rPr>
              <w:fldChar w:fldCharType="begin"/>
            </w:r>
            <w:r w:rsidR="00E81CA6" w:rsidRPr="00AC1099">
              <w:rPr>
                <w:rFonts w:ascii="Palatino Linotype" w:hAnsi="Palatino Linotype"/>
                <w:noProof/>
                <w:webHidden/>
              </w:rPr>
              <w:instrText xml:space="preserve"> PAGEREF _Toc13586834 \h </w:instrText>
            </w:r>
            <w:r w:rsidR="00E81CA6" w:rsidRPr="00AC1099">
              <w:rPr>
                <w:rFonts w:ascii="Palatino Linotype" w:hAnsi="Palatino Linotype"/>
                <w:noProof/>
                <w:webHidden/>
              </w:rPr>
            </w:r>
            <w:r w:rsidR="00E81CA6" w:rsidRPr="00AC1099">
              <w:rPr>
                <w:rFonts w:ascii="Palatino Linotype" w:hAnsi="Palatino Linotype"/>
                <w:noProof/>
                <w:webHidden/>
              </w:rPr>
              <w:fldChar w:fldCharType="separate"/>
            </w:r>
            <w:r w:rsidR="002A350A">
              <w:rPr>
                <w:rFonts w:ascii="Palatino Linotype" w:hAnsi="Palatino Linotype"/>
                <w:noProof/>
                <w:webHidden/>
              </w:rPr>
              <w:t>4</w:t>
            </w:r>
            <w:r w:rsidR="00E81CA6" w:rsidRPr="00AC1099">
              <w:rPr>
                <w:rFonts w:ascii="Palatino Linotype" w:hAnsi="Palatino Linotype"/>
                <w:noProof/>
                <w:webHidden/>
              </w:rPr>
              <w:fldChar w:fldCharType="end"/>
            </w:r>
          </w:hyperlink>
        </w:p>
        <w:p w14:paraId="75E8394B" w14:textId="75F1CAA4" w:rsidR="00E81CA6" w:rsidRPr="00AC1099" w:rsidRDefault="00AF0E74" w:rsidP="00AC1099">
          <w:pPr>
            <w:pStyle w:val="TDC1"/>
            <w:spacing w:after="0" w:line="360" w:lineRule="auto"/>
            <w:rPr>
              <w:rFonts w:ascii="Palatino Linotype" w:hAnsi="Palatino Linotype"/>
              <w:noProof/>
              <w:lang w:val="es-MX" w:eastAsia="es-MX"/>
            </w:rPr>
          </w:pPr>
          <w:hyperlink w:anchor="_Toc13586835" w:history="1">
            <w:r w:rsidR="00E81CA6" w:rsidRPr="00AC1099">
              <w:rPr>
                <w:rStyle w:val="Hipervnculo"/>
                <w:rFonts w:ascii="Palatino Linotype" w:hAnsi="Palatino Linotype"/>
                <w:b/>
                <w:noProof/>
              </w:rPr>
              <w:t>CONSIDERANDO</w:t>
            </w:r>
            <w:r w:rsidR="00E81CA6" w:rsidRPr="00AC1099">
              <w:rPr>
                <w:rFonts w:ascii="Palatino Linotype" w:hAnsi="Palatino Linotype"/>
                <w:noProof/>
                <w:webHidden/>
              </w:rPr>
              <w:tab/>
            </w:r>
            <w:r w:rsidR="00E81CA6" w:rsidRPr="00AC1099">
              <w:rPr>
                <w:rFonts w:ascii="Palatino Linotype" w:hAnsi="Palatino Linotype"/>
                <w:noProof/>
                <w:webHidden/>
              </w:rPr>
              <w:fldChar w:fldCharType="begin"/>
            </w:r>
            <w:r w:rsidR="00E81CA6" w:rsidRPr="00AC1099">
              <w:rPr>
                <w:rFonts w:ascii="Palatino Linotype" w:hAnsi="Palatino Linotype"/>
                <w:noProof/>
                <w:webHidden/>
              </w:rPr>
              <w:instrText xml:space="preserve"> PAGEREF _Toc13586835 \h </w:instrText>
            </w:r>
            <w:r w:rsidR="00E81CA6" w:rsidRPr="00AC1099">
              <w:rPr>
                <w:rFonts w:ascii="Palatino Linotype" w:hAnsi="Palatino Linotype"/>
                <w:noProof/>
                <w:webHidden/>
              </w:rPr>
            </w:r>
            <w:r w:rsidR="00E81CA6" w:rsidRPr="00AC1099">
              <w:rPr>
                <w:rFonts w:ascii="Palatino Linotype" w:hAnsi="Palatino Linotype"/>
                <w:noProof/>
                <w:webHidden/>
              </w:rPr>
              <w:fldChar w:fldCharType="separate"/>
            </w:r>
            <w:r w:rsidR="002A350A">
              <w:rPr>
                <w:rFonts w:ascii="Palatino Linotype" w:hAnsi="Palatino Linotype"/>
                <w:noProof/>
                <w:webHidden/>
              </w:rPr>
              <w:t>8</w:t>
            </w:r>
            <w:r w:rsidR="00E81CA6" w:rsidRPr="00AC1099">
              <w:rPr>
                <w:rFonts w:ascii="Palatino Linotype" w:hAnsi="Palatino Linotype"/>
                <w:noProof/>
                <w:webHidden/>
              </w:rPr>
              <w:fldChar w:fldCharType="end"/>
            </w:r>
          </w:hyperlink>
        </w:p>
        <w:p w14:paraId="68EADBD1" w14:textId="5FD33D6F" w:rsidR="00E81CA6" w:rsidRPr="00AC1099" w:rsidRDefault="00AF0E74" w:rsidP="00AC1099">
          <w:pPr>
            <w:pStyle w:val="TDC2"/>
            <w:ind w:left="0"/>
            <w:rPr>
              <w:rFonts w:ascii="Palatino Linotype" w:hAnsi="Palatino Linotype"/>
              <w:noProof/>
              <w:lang w:val="es-MX" w:eastAsia="es-MX"/>
            </w:rPr>
          </w:pPr>
          <w:hyperlink w:anchor="_Toc13586836" w:history="1">
            <w:r w:rsidR="00E81CA6" w:rsidRPr="00AC1099">
              <w:rPr>
                <w:rStyle w:val="Hipervnculo"/>
                <w:rFonts w:ascii="Palatino Linotype" w:hAnsi="Palatino Linotype"/>
                <w:b/>
                <w:noProof/>
              </w:rPr>
              <w:t>PRIMERO. De la competencia.</w:t>
            </w:r>
            <w:r w:rsidR="00E81CA6" w:rsidRPr="00AC1099">
              <w:rPr>
                <w:rFonts w:ascii="Palatino Linotype" w:hAnsi="Palatino Linotype"/>
                <w:noProof/>
                <w:webHidden/>
              </w:rPr>
              <w:tab/>
            </w:r>
            <w:r w:rsidR="00E81CA6" w:rsidRPr="00AC1099">
              <w:rPr>
                <w:rFonts w:ascii="Palatino Linotype" w:hAnsi="Palatino Linotype"/>
                <w:noProof/>
                <w:webHidden/>
              </w:rPr>
              <w:fldChar w:fldCharType="begin"/>
            </w:r>
            <w:r w:rsidR="00E81CA6" w:rsidRPr="00AC1099">
              <w:rPr>
                <w:rFonts w:ascii="Palatino Linotype" w:hAnsi="Palatino Linotype"/>
                <w:noProof/>
                <w:webHidden/>
              </w:rPr>
              <w:instrText xml:space="preserve"> PAGEREF _Toc13586836 \h </w:instrText>
            </w:r>
            <w:r w:rsidR="00E81CA6" w:rsidRPr="00AC1099">
              <w:rPr>
                <w:rFonts w:ascii="Palatino Linotype" w:hAnsi="Palatino Linotype"/>
                <w:noProof/>
                <w:webHidden/>
              </w:rPr>
            </w:r>
            <w:r w:rsidR="00E81CA6" w:rsidRPr="00AC1099">
              <w:rPr>
                <w:rFonts w:ascii="Palatino Linotype" w:hAnsi="Palatino Linotype"/>
                <w:noProof/>
                <w:webHidden/>
              </w:rPr>
              <w:fldChar w:fldCharType="separate"/>
            </w:r>
            <w:r w:rsidR="002A350A">
              <w:rPr>
                <w:rFonts w:ascii="Palatino Linotype" w:hAnsi="Palatino Linotype"/>
                <w:noProof/>
                <w:webHidden/>
              </w:rPr>
              <w:t>8</w:t>
            </w:r>
            <w:r w:rsidR="00E81CA6" w:rsidRPr="00AC1099">
              <w:rPr>
                <w:rFonts w:ascii="Palatino Linotype" w:hAnsi="Palatino Linotype"/>
                <w:noProof/>
                <w:webHidden/>
              </w:rPr>
              <w:fldChar w:fldCharType="end"/>
            </w:r>
          </w:hyperlink>
        </w:p>
        <w:p w14:paraId="14FFDE95" w14:textId="0C59884D" w:rsidR="00E81CA6" w:rsidRPr="00AC1099" w:rsidRDefault="00AF0E74" w:rsidP="00AC1099">
          <w:pPr>
            <w:pStyle w:val="TDC2"/>
            <w:ind w:left="0"/>
            <w:rPr>
              <w:rFonts w:ascii="Palatino Linotype" w:hAnsi="Palatino Linotype"/>
              <w:noProof/>
              <w:lang w:val="es-MX" w:eastAsia="es-MX"/>
            </w:rPr>
          </w:pPr>
          <w:hyperlink w:anchor="_Toc13586837" w:history="1">
            <w:r w:rsidR="00E81CA6" w:rsidRPr="00AC1099">
              <w:rPr>
                <w:rStyle w:val="Hipervnculo"/>
                <w:rFonts w:ascii="Palatino Linotype" w:hAnsi="Palatino Linotype"/>
                <w:b/>
                <w:noProof/>
              </w:rPr>
              <w:t>SEGUNDO. De la oportunidad y procedencia.</w:t>
            </w:r>
            <w:r w:rsidR="00E81CA6" w:rsidRPr="00AC1099">
              <w:rPr>
                <w:rFonts w:ascii="Palatino Linotype" w:hAnsi="Palatino Linotype"/>
                <w:noProof/>
                <w:webHidden/>
              </w:rPr>
              <w:tab/>
            </w:r>
            <w:r w:rsidR="00E81CA6" w:rsidRPr="00AC1099">
              <w:rPr>
                <w:rFonts w:ascii="Palatino Linotype" w:hAnsi="Palatino Linotype"/>
                <w:noProof/>
                <w:webHidden/>
              </w:rPr>
              <w:fldChar w:fldCharType="begin"/>
            </w:r>
            <w:r w:rsidR="00E81CA6" w:rsidRPr="00AC1099">
              <w:rPr>
                <w:rFonts w:ascii="Palatino Linotype" w:hAnsi="Palatino Linotype"/>
                <w:noProof/>
                <w:webHidden/>
              </w:rPr>
              <w:instrText xml:space="preserve"> PAGEREF _Toc13586837 \h </w:instrText>
            </w:r>
            <w:r w:rsidR="00E81CA6" w:rsidRPr="00AC1099">
              <w:rPr>
                <w:rFonts w:ascii="Palatino Linotype" w:hAnsi="Palatino Linotype"/>
                <w:noProof/>
                <w:webHidden/>
              </w:rPr>
            </w:r>
            <w:r w:rsidR="00E81CA6" w:rsidRPr="00AC1099">
              <w:rPr>
                <w:rFonts w:ascii="Palatino Linotype" w:hAnsi="Palatino Linotype"/>
                <w:noProof/>
                <w:webHidden/>
              </w:rPr>
              <w:fldChar w:fldCharType="separate"/>
            </w:r>
            <w:r w:rsidR="002A350A">
              <w:rPr>
                <w:rFonts w:ascii="Palatino Linotype" w:hAnsi="Palatino Linotype"/>
                <w:noProof/>
                <w:webHidden/>
              </w:rPr>
              <w:t>8</w:t>
            </w:r>
            <w:r w:rsidR="00E81CA6" w:rsidRPr="00AC1099">
              <w:rPr>
                <w:rFonts w:ascii="Palatino Linotype" w:hAnsi="Palatino Linotype"/>
                <w:noProof/>
                <w:webHidden/>
              </w:rPr>
              <w:fldChar w:fldCharType="end"/>
            </w:r>
          </w:hyperlink>
        </w:p>
        <w:p w14:paraId="370AC50F" w14:textId="4E1E706D" w:rsidR="00E81CA6" w:rsidRPr="00AC1099" w:rsidRDefault="00AF0E74" w:rsidP="00AC1099">
          <w:pPr>
            <w:pStyle w:val="TDC1"/>
            <w:spacing w:after="0" w:line="360" w:lineRule="auto"/>
            <w:rPr>
              <w:rFonts w:ascii="Palatino Linotype" w:hAnsi="Palatino Linotype"/>
              <w:noProof/>
              <w:lang w:val="es-MX" w:eastAsia="es-MX"/>
            </w:rPr>
          </w:pPr>
          <w:hyperlink w:anchor="_Toc13586838" w:history="1">
            <w:r w:rsidR="00E81CA6" w:rsidRPr="00AC1099">
              <w:rPr>
                <w:rStyle w:val="Hipervnculo"/>
                <w:rFonts w:ascii="Palatino Linotype" w:hAnsi="Palatino Linotype"/>
                <w:b/>
                <w:noProof/>
              </w:rPr>
              <w:t>TERCERO. Del planteamiento de la litis.</w:t>
            </w:r>
            <w:r w:rsidR="00E81CA6" w:rsidRPr="00AC1099">
              <w:rPr>
                <w:rFonts w:ascii="Palatino Linotype" w:hAnsi="Palatino Linotype"/>
                <w:noProof/>
                <w:webHidden/>
              </w:rPr>
              <w:tab/>
            </w:r>
            <w:r w:rsidR="00E81CA6" w:rsidRPr="00AC1099">
              <w:rPr>
                <w:rFonts w:ascii="Palatino Linotype" w:hAnsi="Palatino Linotype"/>
                <w:noProof/>
                <w:webHidden/>
              </w:rPr>
              <w:fldChar w:fldCharType="begin"/>
            </w:r>
            <w:r w:rsidR="00E81CA6" w:rsidRPr="00AC1099">
              <w:rPr>
                <w:rFonts w:ascii="Palatino Linotype" w:hAnsi="Palatino Linotype"/>
                <w:noProof/>
                <w:webHidden/>
              </w:rPr>
              <w:instrText xml:space="preserve"> PAGEREF _Toc13586838 \h </w:instrText>
            </w:r>
            <w:r w:rsidR="00E81CA6" w:rsidRPr="00AC1099">
              <w:rPr>
                <w:rFonts w:ascii="Palatino Linotype" w:hAnsi="Palatino Linotype"/>
                <w:noProof/>
                <w:webHidden/>
              </w:rPr>
            </w:r>
            <w:r w:rsidR="00E81CA6" w:rsidRPr="00AC1099">
              <w:rPr>
                <w:rFonts w:ascii="Palatino Linotype" w:hAnsi="Palatino Linotype"/>
                <w:noProof/>
                <w:webHidden/>
              </w:rPr>
              <w:fldChar w:fldCharType="separate"/>
            </w:r>
            <w:r w:rsidR="002A350A">
              <w:rPr>
                <w:rFonts w:ascii="Palatino Linotype" w:hAnsi="Palatino Linotype"/>
                <w:noProof/>
                <w:webHidden/>
              </w:rPr>
              <w:t>9</w:t>
            </w:r>
            <w:r w:rsidR="00E81CA6" w:rsidRPr="00AC1099">
              <w:rPr>
                <w:rFonts w:ascii="Palatino Linotype" w:hAnsi="Palatino Linotype"/>
                <w:noProof/>
                <w:webHidden/>
              </w:rPr>
              <w:fldChar w:fldCharType="end"/>
            </w:r>
          </w:hyperlink>
        </w:p>
        <w:p w14:paraId="33369C81" w14:textId="27D1C2AA" w:rsidR="00E81CA6" w:rsidRPr="00AC1099" w:rsidRDefault="00AF0E74" w:rsidP="00AC1099">
          <w:pPr>
            <w:pStyle w:val="TDC1"/>
            <w:spacing w:after="0" w:line="360" w:lineRule="auto"/>
            <w:rPr>
              <w:rFonts w:ascii="Palatino Linotype" w:hAnsi="Palatino Linotype"/>
              <w:noProof/>
              <w:lang w:val="es-MX" w:eastAsia="es-MX"/>
            </w:rPr>
          </w:pPr>
          <w:hyperlink w:anchor="_Toc13586839" w:history="1">
            <w:r w:rsidR="00E81CA6" w:rsidRPr="00AC1099">
              <w:rPr>
                <w:rStyle w:val="Hipervnculo"/>
                <w:rFonts w:ascii="Palatino Linotype" w:eastAsia="MS Gothic" w:hAnsi="Palatino Linotype" w:cstheme="majorBidi"/>
                <w:b/>
                <w:noProof/>
              </w:rPr>
              <w:t>CUARTO. Del estudio y resolución del recurso de revisión.</w:t>
            </w:r>
            <w:r w:rsidR="00E81CA6" w:rsidRPr="00AC1099">
              <w:rPr>
                <w:rFonts w:ascii="Palatino Linotype" w:hAnsi="Palatino Linotype"/>
                <w:noProof/>
                <w:webHidden/>
              </w:rPr>
              <w:tab/>
            </w:r>
            <w:r w:rsidR="00E81CA6" w:rsidRPr="00AC1099">
              <w:rPr>
                <w:rFonts w:ascii="Palatino Linotype" w:hAnsi="Palatino Linotype"/>
                <w:noProof/>
                <w:webHidden/>
              </w:rPr>
              <w:fldChar w:fldCharType="begin"/>
            </w:r>
            <w:r w:rsidR="00E81CA6" w:rsidRPr="00AC1099">
              <w:rPr>
                <w:rFonts w:ascii="Palatino Linotype" w:hAnsi="Palatino Linotype"/>
                <w:noProof/>
                <w:webHidden/>
              </w:rPr>
              <w:instrText xml:space="preserve"> PAGEREF _Toc13586839 \h </w:instrText>
            </w:r>
            <w:r w:rsidR="00E81CA6" w:rsidRPr="00AC1099">
              <w:rPr>
                <w:rFonts w:ascii="Palatino Linotype" w:hAnsi="Palatino Linotype"/>
                <w:noProof/>
                <w:webHidden/>
              </w:rPr>
            </w:r>
            <w:r w:rsidR="00E81CA6" w:rsidRPr="00AC1099">
              <w:rPr>
                <w:rFonts w:ascii="Palatino Linotype" w:hAnsi="Palatino Linotype"/>
                <w:noProof/>
                <w:webHidden/>
              </w:rPr>
              <w:fldChar w:fldCharType="separate"/>
            </w:r>
            <w:r w:rsidR="002A350A">
              <w:rPr>
                <w:rFonts w:ascii="Palatino Linotype" w:hAnsi="Palatino Linotype"/>
                <w:noProof/>
                <w:webHidden/>
              </w:rPr>
              <w:t>12</w:t>
            </w:r>
            <w:r w:rsidR="00E81CA6" w:rsidRPr="00AC1099">
              <w:rPr>
                <w:rFonts w:ascii="Palatino Linotype" w:hAnsi="Palatino Linotype"/>
                <w:noProof/>
                <w:webHidden/>
              </w:rPr>
              <w:fldChar w:fldCharType="end"/>
            </w:r>
          </w:hyperlink>
        </w:p>
        <w:p w14:paraId="511EC25A" w14:textId="02CF4BFB" w:rsidR="00E81CA6" w:rsidRPr="00AC1099" w:rsidRDefault="00AF0E74" w:rsidP="00AC1099">
          <w:pPr>
            <w:pStyle w:val="TDC1"/>
            <w:spacing w:after="0" w:line="360" w:lineRule="auto"/>
            <w:rPr>
              <w:rFonts w:ascii="Palatino Linotype" w:hAnsi="Palatino Linotype"/>
              <w:noProof/>
              <w:lang w:val="es-MX" w:eastAsia="es-MX"/>
            </w:rPr>
          </w:pPr>
          <w:hyperlink w:anchor="_Toc13586840" w:history="1">
            <w:r w:rsidR="00E81CA6" w:rsidRPr="00AC1099">
              <w:rPr>
                <w:rStyle w:val="Hipervnculo"/>
                <w:rFonts w:ascii="Palatino Linotype" w:eastAsia="MS Gothic" w:hAnsi="Palatino Linotype" w:cstheme="majorBidi"/>
                <w:b/>
                <w:noProof/>
              </w:rPr>
              <w:t>a) Fuente Obligacional.</w:t>
            </w:r>
            <w:r w:rsidR="00E81CA6" w:rsidRPr="00AC1099">
              <w:rPr>
                <w:rFonts w:ascii="Palatino Linotype" w:hAnsi="Palatino Linotype"/>
                <w:noProof/>
                <w:webHidden/>
              </w:rPr>
              <w:tab/>
            </w:r>
            <w:r w:rsidR="00E81CA6" w:rsidRPr="00AC1099">
              <w:rPr>
                <w:rFonts w:ascii="Palatino Linotype" w:hAnsi="Palatino Linotype"/>
                <w:noProof/>
                <w:webHidden/>
              </w:rPr>
              <w:fldChar w:fldCharType="begin"/>
            </w:r>
            <w:r w:rsidR="00E81CA6" w:rsidRPr="00AC1099">
              <w:rPr>
                <w:rFonts w:ascii="Palatino Linotype" w:hAnsi="Palatino Linotype"/>
                <w:noProof/>
                <w:webHidden/>
              </w:rPr>
              <w:instrText xml:space="preserve"> PAGEREF _Toc13586840 \h </w:instrText>
            </w:r>
            <w:r w:rsidR="00E81CA6" w:rsidRPr="00AC1099">
              <w:rPr>
                <w:rFonts w:ascii="Palatino Linotype" w:hAnsi="Palatino Linotype"/>
                <w:noProof/>
                <w:webHidden/>
              </w:rPr>
            </w:r>
            <w:r w:rsidR="00E81CA6" w:rsidRPr="00AC1099">
              <w:rPr>
                <w:rFonts w:ascii="Palatino Linotype" w:hAnsi="Palatino Linotype"/>
                <w:noProof/>
                <w:webHidden/>
              </w:rPr>
              <w:fldChar w:fldCharType="separate"/>
            </w:r>
            <w:r w:rsidR="002A350A">
              <w:rPr>
                <w:rFonts w:ascii="Palatino Linotype" w:hAnsi="Palatino Linotype"/>
                <w:noProof/>
                <w:webHidden/>
              </w:rPr>
              <w:t>13</w:t>
            </w:r>
            <w:r w:rsidR="00E81CA6" w:rsidRPr="00AC1099">
              <w:rPr>
                <w:rFonts w:ascii="Palatino Linotype" w:hAnsi="Palatino Linotype"/>
                <w:noProof/>
                <w:webHidden/>
              </w:rPr>
              <w:fldChar w:fldCharType="end"/>
            </w:r>
          </w:hyperlink>
        </w:p>
        <w:p w14:paraId="2412C718" w14:textId="2727D6C0" w:rsidR="00E81CA6" w:rsidRPr="00AC1099" w:rsidRDefault="00AF0E74" w:rsidP="00AC1099">
          <w:pPr>
            <w:pStyle w:val="TDC1"/>
            <w:spacing w:after="0" w:line="360" w:lineRule="auto"/>
            <w:rPr>
              <w:rFonts w:ascii="Palatino Linotype" w:hAnsi="Palatino Linotype"/>
              <w:noProof/>
              <w:lang w:val="es-MX" w:eastAsia="es-MX"/>
            </w:rPr>
          </w:pPr>
          <w:hyperlink w:anchor="_Toc13586841" w:history="1">
            <w:r w:rsidR="00E81CA6" w:rsidRPr="00AC1099">
              <w:rPr>
                <w:rStyle w:val="Hipervnculo"/>
                <w:rFonts w:ascii="Palatino Linotype" w:eastAsia="MS Gothic" w:hAnsi="Palatino Linotype" w:cstheme="majorBidi"/>
                <w:b/>
                <w:noProof/>
              </w:rPr>
              <w:t>b) De la información solicitada y la respuesta del Sujeto Obligado.</w:t>
            </w:r>
            <w:r w:rsidR="00E81CA6" w:rsidRPr="00AC1099">
              <w:rPr>
                <w:rFonts w:ascii="Palatino Linotype" w:hAnsi="Palatino Linotype"/>
                <w:noProof/>
                <w:webHidden/>
              </w:rPr>
              <w:tab/>
            </w:r>
            <w:r w:rsidR="00E81CA6" w:rsidRPr="00AC1099">
              <w:rPr>
                <w:rFonts w:ascii="Palatino Linotype" w:hAnsi="Palatino Linotype"/>
                <w:noProof/>
                <w:webHidden/>
              </w:rPr>
              <w:fldChar w:fldCharType="begin"/>
            </w:r>
            <w:r w:rsidR="00E81CA6" w:rsidRPr="00AC1099">
              <w:rPr>
                <w:rFonts w:ascii="Palatino Linotype" w:hAnsi="Palatino Linotype"/>
                <w:noProof/>
                <w:webHidden/>
              </w:rPr>
              <w:instrText xml:space="preserve"> PAGEREF _Toc13586841 \h </w:instrText>
            </w:r>
            <w:r w:rsidR="00E81CA6" w:rsidRPr="00AC1099">
              <w:rPr>
                <w:rFonts w:ascii="Palatino Linotype" w:hAnsi="Palatino Linotype"/>
                <w:noProof/>
                <w:webHidden/>
              </w:rPr>
            </w:r>
            <w:r w:rsidR="00E81CA6" w:rsidRPr="00AC1099">
              <w:rPr>
                <w:rFonts w:ascii="Palatino Linotype" w:hAnsi="Palatino Linotype"/>
                <w:noProof/>
                <w:webHidden/>
              </w:rPr>
              <w:fldChar w:fldCharType="separate"/>
            </w:r>
            <w:r w:rsidR="002A350A">
              <w:rPr>
                <w:rFonts w:ascii="Palatino Linotype" w:hAnsi="Palatino Linotype"/>
                <w:noProof/>
                <w:webHidden/>
              </w:rPr>
              <w:t>15</w:t>
            </w:r>
            <w:r w:rsidR="00E81CA6" w:rsidRPr="00AC1099">
              <w:rPr>
                <w:rFonts w:ascii="Palatino Linotype" w:hAnsi="Palatino Linotype"/>
                <w:noProof/>
                <w:webHidden/>
              </w:rPr>
              <w:fldChar w:fldCharType="end"/>
            </w:r>
          </w:hyperlink>
        </w:p>
        <w:p w14:paraId="7F6CB9BC" w14:textId="73FC8B3F" w:rsidR="00E81CA6" w:rsidRPr="00AC1099" w:rsidRDefault="00AF0E74" w:rsidP="00AC1099">
          <w:pPr>
            <w:pStyle w:val="TDC1"/>
            <w:spacing w:after="0" w:line="360" w:lineRule="auto"/>
            <w:rPr>
              <w:rFonts w:ascii="Palatino Linotype" w:hAnsi="Palatino Linotype"/>
              <w:noProof/>
              <w:lang w:val="es-MX" w:eastAsia="es-MX"/>
            </w:rPr>
          </w:pPr>
          <w:hyperlink w:anchor="_Toc13586842" w:history="1">
            <w:r w:rsidR="00E81CA6" w:rsidRPr="00AC1099">
              <w:rPr>
                <w:rStyle w:val="Hipervnculo"/>
                <w:rFonts w:ascii="Palatino Linotype" w:eastAsia="MS Mincho" w:hAnsi="Palatino Linotype" w:cstheme="majorBidi"/>
                <w:b/>
                <w:noProof/>
              </w:rPr>
              <w:t>QUINTO. De la elaboración de la versión pública.</w:t>
            </w:r>
            <w:r w:rsidR="00E81CA6" w:rsidRPr="00AC1099">
              <w:rPr>
                <w:rFonts w:ascii="Palatino Linotype" w:hAnsi="Palatino Linotype"/>
                <w:noProof/>
                <w:webHidden/>
              </w:rPr>
              <w:tab/>
            </w:r>
            <w:r w:rsidR="00E81CA6" w:rsidRPr="00AC1099">
              <w:rPr>
                <w:rFonts w:ascii="Palatino Linotype" w:hAnsi="Palatino Linotype"/>
                <w:noProof/>
                <w:webHidden/>
              </w:rPr>
              <w:fldChar w:fldCharType="begin"/>
            </w:r>
            <w:r w:rsidR="00E81CA6" w:rsidRPr="00AC1099">
              <w:rPr>
                <w:rFonts w:ascii="Palatino Linotype" w:hAnsi="Palatino Linotype"/>
                <w:noProof/>
                <w:webHidden/>
              </w:rPr>
              <w:instrText xml:space="preserve"> PAGEREF _Toc13586842 \h </w:instrText>
            </w:r>
            <w:r w:rsidR="00E81CA6" w:rsidRPr="00AC1099">
              <w:rPr>
                <w:rFonts w:ascii="Palatino Linotype" w:hAnsi="Palatino Linotype"/>
                <w:noProof/>
                <w:webHidden/>
              </w:rPr>
            </w:r>
            <w:r w:rsidR="00E81CA6" w:rsidRPr="00AC1099">
              <w:rPr>
                <w:rFonts w:ascii="Palatino Linotype" w:hAnsi="Palatino Linotype"/>
                <w:noProof/>
                <w:webHidden/>
              </w:rPr>
              <w:fldChar w:fldCharType="separate"/>
            </w:r>
            <w:r w:rsidR="002A350A">
              <w:rPr>
                <w:rFonts w:ascii="Palatino Linotype" w:hAnsi="Palatino Linotype"/>
                <w:noProof/>
                <w:webHidden/>
              </w:rPr>
              <w:t>22</w:t>
            </w:r>
            <w:r w:rsidR="00E81CA6" w:rsidRPr="00AC1099">
              <w:rPr>
                <w:rFonts w:ascii="Palatino Linotype" w:hAnsi="Palatino Linotype"/>
                <w:noProof/>
                <w:webHidden/>
              </w:rPr>
              <w:fldChar w:fldCharType="end"/>
            </w:r>
          </w:hyperlink>
        </w:p>
        <w:p w14:paraId="091E4F38" w14:textId="7DC06CBA" w:rsidR="00E81CA6" w:rsidRPr="00AC1099" w:rsidRDefault="00AF0E74" w:rsidP="00AC1099">
          <w:pPr>
            <w:pStyle w:val="TDC1"/>
            <w:spacing w:after="0" w:line="360" w:lineRule="auto"/>
            <w:rPr>
              <w:rFonts w:ascii="Palatino Linotype" w:hAnsi="Palatino Linotype"/>
              <w:noProof/>
              <w:lang w:val="es-MX" w:eastAsia="es-MX"/>
            </w:rPr>
          </w:pPr>
          <w:hyperlink w:anchor="_Toc13586843" w:history="1">
            <w:r w:rsidR="00E81CA6" w:rsidRPr="00AC1099">
              <w:rPr>
                <w:rStyle w:val="Hipervnculo"/>
                <w:rFonts w:ascii="Palatino Linotype" w:eastAsia="MS Mincho" w:hAnsi="Palatino Linotype" w:cstheme="majorBidi"/>
                <w:b/>
                <w:noProof/>
              </w:rPr>
              <w:t>I.</w:t>
            </w:r>
            <w:r w:rsidR="00E81CA6" w:rsidRPr="00AC1099">
              <w:rPr>
                <w:rFonts w:ascii="Palatino Linotype" w:hAnsi="Palatino Linotype"/>
                <w:noProof/>
                <w:lang w:val="es-MX" w:eastAsia="es-MX"/>
              </w:rPr>
              <w:tab/>
            </w:r>
            <w:r w:rsidR="00E81CA6" w:rsidRPr="00AC1099">
              <w:rPr>
                <w:rStyle w:val="Hipervnculo"/>
                <w:rFonts w:ascii="Palatino Linotype" w:eastAsia="MS Mincho" w:hAnsi="Palatino Linotype" w:cstheme="majorBidi"/>
                <w:b/>
                <w:noProof/>
              </w:rPr>
              <w:t>De las fotografías en documentos distintos a la cédula y título profesional.</w:t>
            </w:r>
            <w:r w:rsidR="00E81CA6" w:rsidRPr="00AC1099">
              <w:rPr>
                <w:rFonts w:ascii="Palatino Linotype" w:hAnsi="Palatino Linotype"/>
                <w:noProof/>
                <w:webHidden/>
              </w:rPr>
              <w:tab/>
            </w:r>
            <w:r w:rsidR="00E81CA6" w:rsidRPr="00AC1099">
              <w:rPr>
                <w:rFonts w:ascii="Palatino Linotype" w:hAnsi="Palatino Linotype"/>
                <w:noProof/>
                <w:webHidden/>
              </w:rPr>
              <w:fldChar w:fldCharType="begin"/>
            </w:r>
            <w:r w:rsidR="00E81CA6" w:rsidRPr="00AC1099">
              <w:rPr>
                <w:rFonts w:ascii="Palatino Linotype" w:hAnsi="Palatino Linotype"/>
                <w:noProof/>
                <w:webHidden/>
              </w:rPr>
              <w:instrText xml:space="preserve"> PAGEREF _Toc13586843 \h </w:instrText>
            </w:r>
            <w:r w:rsidR="00E81CA6" w:rsidRPr="00AC1099">
              <w:rPr>
                <w:rFonts w:ascii="Palatino Linotype" w:hAnsi="Palatino Linotype"/>
                <w:noProof/>
                <w:webHidden/>
              </w:rPr>
            </w:r>
            <w:r w:rsidR="00E81CA6" w:rsidRPr="00AC1099">
              <w:rPr>
                <w:rFonts w:ascii="Palatino Linotype" w:hAnsi="Palatino Linotype"/>
                <w:noProof/>
                <w:webHidden/>
              </w:rPr>
              <w:fldChar w:fldCharType="separate"/>
            </w:r>
            <w:r w:rsidR="002A350A">
              <w:rPr>
                <w:rFonts w:ascii="Palatino Linotype" w:hAnsi="Palatino Linotype"/>
                <w:noProof/>
                <w:webHidden/>
              </w:rPr>
              <w:t>27</w:t>
            </w:r>
            <w:r w:rsidR="00E81CA6" w:rsidRPr="00AC1099">
              <w:rPr>
                <w:rFonts w:ascii="Palatino Linotype" w:hAnsi="Palatino Linotype"/>
                <w:noProof/>
                <w:webHidden/>
              </w:rPr>
              <w:fldChar w:fldCharType="end"/>
            </w:r>
          </w:hyperlink>
        </w:p>
        <w:p w14:paraId="6AD1DCCD" w14:textId="67170D78" w:rsidR="00E81CA6" w:rsidRPr="00AC1099" w:rsidRDefault="00AF0E74" w:rsidP="00AC1099">
          <w:pPr>
            <w:pStyle w:val="TDC1"/>
            <w:spacing w:after="0" w:line="360" w:lineRule="auto"/>
            <w:rPr>
              <w:rFonts w:ascii="Palatino Linotype" w:hAnsi="Palatino Linotype"/>
              <w:noProof/>
              <w:lang w:val="es-MX" w:eastAsia="es-MX"/>
            </w:rPr>
          </w:pPr>
          <w:hyperlink w:anchor="_Toc13586844" w:history="1">
            <w:r w:rsidR="00E81CA6" w:rsidRPr="00AC1099">
              <w:rPr>
                <w:rStyle w:val="Hipervnculo"/>
                <w:rFonts w:ascii="Palatino Linotype" w:eastAsia="MS Mincho" w:hAnsi="Palatino Linotype" w:cstheme="majorBidi"/>
                <w:b/>
                <w:noProof/>
              </w:rPr>
              <w:t>SEXTO.</w:t>
            </w:r>
            <w:r w:rsidR="00E81CA6" w:rsidRPr="00AC1099">
              <w:rPr>
                <w:rStyle w:val="Hipervnculo"/>
                <w:rFonts w:ascii="Palatino Linotype" w:eastAsia="MS Gothic" w:hAnsi="Palatino Linotype" w:cs="Times New Roman"/>
                <w:b/>
                <w:noProof/>
              </w:rPr>
              <w:t xml:space="preserve"> Vista a los Órganos de Control Interno.</w:t>
            </w:r>
            <w:r w:rsidR="00E81CA6" w:rsidRPr="00AC1099">
              <w:rPr>
                <w:rFonts w:ascii="Palatino Linotype" w:hAnsi="Palatino Linotype"/>
                <w:noProof/>
                <w:webHidden/>
              </w:rPr>
              <w:tab/>
            </w:r>
            <w:r w:rsidR="00E81CA6" w:rsidRPr="00AC1099">
              <w:rPr>
                <w:rFonts w:ascii="Palatino Linotype" w:hAnsi="Palatino Linotype"/>
                <w:noProof/>
                <w:webHidden/>
              </w:rPr>
              <w:fldChar w:fldCharType="begin"/>
            </w:r>
            <w:r w:rsidR="00E81CA6" w:rsidRPr="00AC1099">
              <w:rPr>
                <w:rFonts w:ascii="Palatino Linotype" w:hAnsi="Palatino Linotype"/>
                <w:noProof/>
                <w:webHidden/>
              </w:rPr>
              <w:instrText xml:space="preserve"> PAGEREF _Toc13586844 \h </w:instrText>
            </w:r>
            <w:r w:rsidR="00E81CA6" w:rsidRPr="00AC1099">
              <w:rPr>
                <w:rFonts w:ascii="Palatino Linotype" w:hAnsi="Palatino Linotype"/>
                <w:noProof/>
                <w:webHidden/>
              </w:rPr>
            </w:r>
            <w:r w:rsidR="00E81CA6" w:rsidRPr="00AC1099">
              <w:rPr>
                <w:rFonts w:ascii="Palatino Linotype" w:hAnsi="Palatino Linotype"/>
                <w:noProof/>
                <w:webHidden/>
              </w:rPr>
              <w:fldChar w:fldCharType="separate"/>
            </w:r>
            <w:r w:rsidR="002A350A">
              <w:rPr>
                <w:rFonts w:ascii="Palatino Linotype" w:hAnsi="Palatino Linotype"/>
                <w:noProof/>
                <w:webHidden/>
              </w:rPr>
              <w:t>30</w:t>
            </w:r>
            <w:r w:rsidR="00E81CA6" w:rsidRPr="00AC1099">
              <w:rPr>
                <w:rFonts w:ascii="Palatino Linotype" w:hAnsi="Palatino Linotype"/>
                <w:noProof/>
                <w:webHidden/>
              </w:rPr>
              <w:fldChar w:fldCharType="end"/>
            </w:r>
          </w:hyperlink>
        </w:p>
        <w:p w14:paraId="10108CED" w14:textId="34AC06F3" w:rsidR="00E81CA6" w:rsidRPr="00AC1099" w:rsidRDefault="00AF0E74" w:rsidP="00AC1099">
          <w:pPr>
            <w:pStyle w:val="TDC1"/>
            <w:spacing w:after="0" w:line="360" w:lineRule="auto"/>
            <w:rPr>
              <w:rFonts w:ascii="Palatino Linotype" w:hAnsi="Palatino Linotype"/>
              <w:noProof/>
              <w:lang w:val="es-MX" w:eastAsia="es-MX"/>
            </w:rPr>
          </w:pPr>
          <w:hyperlink w:anchor="_Toc13586845" w:history="1">
            <w:r w:rsidR="00E81CA6" w:rsidRPr="00AC1099">
              <w:rPr>
                <w:rStyle w:val="Hipervnculo"/>
                <w:rFonts w:ascii="Palatino Linotype" w:eastAsia="Times New Roman" w:hAnsi="Palatino Linotype" w:cstheme="majorBidi"/>
                <w:b/>
                <w:noProof/>
              </w:rPr>
              <w:t>R E S O L U T I V O S</w:t>
            </w:r>
            <w:r w:rsidR="00E81CA6" w:rsidRPr="00AC1099">
              <w:rPr>
                <w:rFonts w:ascii="Palatino Linotype" w:hAnsi="Palatino Linotype"/>
                <w:noProof/>
                <w:webHidden/>
              </w:rPr>
              <w:tab/>
            </w:r>
            <w:r w:rsidR="00E81CA6" w:rsidRPr="00AC1099">
              <w:rPr>
                <w:rFonts w:ascii="Palatino Linotype" w:hAnsi="Palatino Linotype"/>
                <w:noProof/>
                <w:webHidden/>
              </w:rPr>
              <w:fldChar w:fldCharType="begin"/>
            </w:r>
            <w:r w:rsidR="00E81CA6" w:rsidRPr="00AC1099">
              <w:rPr>
                <w:rFonts w:ascii="Palatino Linotype" w:hAnsi="Palatino Linotype"/>
                <w:noProof/>
                <w:webHidden/>
              </w:rPr>
              <w:instrText xml:space="preserve"> PAGEREF _Toc13586845 \h </w:instrText>
            </w:r>
            <w:r w:rsidR="00E81CA6" w:rsidRPr="00AC1099">
              <w:rPr>
                <w:rFonts w:ascii="Palatino Linotype" w:hAnsi="Palatino Linotype"/>
                <w:noProof/>
                <w:webHidden/>
              </w:rPr>
            </w:r>
            <w:r w:rsidR="00E81CA6" w:rsidRPr="00AC1099">
              <w:rPr>
                <w:rFonts w:ascii="Palatino Linotype" w:hAnsi="Palatino Linotype"/>
                <w:noProof/>
                <w:webHidden/>
              </w:rPr>
              <w:fldChar w:fldCharType="separate"/>
            </w:r>
            <w:r w:rsidR="002A350A">
              <w:rPr>
                <w:rFonts w:ascii="Palatino Linotype" w:hAnsi="Palatino Linotype"/>
                <w:noProof/>
                <w:webHidden/>
              </w:rPr>
              <w:t>33</w:t>
            </w:r>
            <w:r w:rsidR="00E81CA6" w:rsidRPr="00AC1099">
              <w:rPr>
                <w:rFonts w:ascii="Palatino Linotype" w:hAnsi="Palatino Linotype"/>
                <w:noProof/>
                <w:webHidden/>
              </w:rPr>
              <w:fldChar w:fldCharType="end"/>
            </w:r>
          </w:hyperlink>
        </w:p>
        <w:p w14:paraId="07A9A973" w14:textId="470F0405" w:rsidR="00DA7E2F" w:rsidRPr="00AC1099" w:rsidRDefault="00AC1099" w:rsidP="00AC1099">
          <w:pPr>
            <w:spacing w:line="360" w:lineRule="auto"/>
            <w:rPr>
              <w:rFonts w:ascii="Palatino Linotype" w:hAnsi="Palatino Linotype"/>
            </w:rPr>
          </w:pPr>
          <w:r>
            <w:rPr>
              <w:rFonts w:ascii="Palatino Linotype" w:hAnsi="Palatino Linotype"/>
              <w:b/>
              <w:bCs/>
              <w:noProof/>
              <w:lang w:val="es-MX" w:eastAsia="es-MX"/>
            </w:rPr>
            <mc:AlternateContent>
              <mc:Choice Requires="wps">
                <w:drawing>
                  <wp:anchor distT="0" distB="0" distL="114300" distR="114300" simplePos="0" relativeHeight="251659264" behindDoc="0" locked="0" layoutInCell="1" allowOverlap="1" wp14:anchorId="261A0D82" wp14:editId="164B2400">
                    <wp:simplePos x="0" y="0"/>
                    <wp:positionH relativeFrom="column">
                      <wp:posOffset>-14596</wp:posOffset>
                    </wp:positionH>
                    <wp:positionV relativeFrom="paragraph">
                      <wp:posOffset>41720</wp:posOffset>
                    </wp:positionV>
                    <wp:extent cx="5493447" cy="2697543"/>
                    <wp:effectExtent l="57150" t="38100" r="69215" b="83820"/>
                    <wp:wrapNone/>
                    <wp:docPr id="1" name="Conector recto 1"/>
                    <wp:cNvGraphicFramePr/>
                    <a:graphic xmlns:a="http://schemas.openxmlformats.org/drawingml/2006/main">
                      <a:graphicData uri="http://schemas.microsoft.com/office/word/2010/wordprocessingShape">
                        <wps:wsp>
                          <wps:cNvCnPr/>
                          <wps:spPr>
                            <a:xfrm flipH="1" flipV="1">
                              <a:off x="0" y="0"/>
                              <a:ext cx="5493447" cy="2697543"/>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919341" id="Conector recto 1"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pt,3.3pt" to="431.4pt,2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" strokecolor="#4f81bd [3204]" strokeweight="2pt">
                    <v:shadow on="t" color="black" opacity="24903f" origin=",.5" offset="0,.55556mm"/>
                  </v:line>
                </w:pict>
              </mc:Fallback>
            </mc:AlternateContent>
          </w:r>
          <w:r w:rsidR="00DA7E2F" w:rsidRPr="00AC1099">
            <w:rPr>
              <w:rFonts w:ascii="Palatino Linotype" w:hAnsi="Palatino Linotype"/>
              <w:b/>
              <w:bCs/>
              <w:lang w:val="es-ES"/>
            </w:rPr>
            <w:fldChar w:fldCharType="end"/>
          </w:r>
        </w:p>
      </w:sdtContent>
    </w:sdt>
    <w:p w14:paraId="5E41A56F" w14:textId="077599FC" w:rsidR="000D5A1D" w:rsidRPr="00AC1099" w:rsidRDefault="000D5A1D" w:rsidP="00AC1099">
      <w:pPr>
        <w:spacing w:line="360" w:lineRule="auto"/>
        <w:ind w:left="708"/>
        <w:jc w:val="center"/>
        <w:rPr>
          <w:rFonts w:ascii="Palatino Linotype" w:hAnsi="Palatino Linotype"/>
          <w:b/>
        </w:rPr>
      </w:pPr>
    </w:p>
    <w:p w14:paraId="3FF4B6A2" w14:textId="340D5507" w:rsidR="007A22E2" w:rsidRPr="00AC1099" w:rsidRDefault="007A22E2" w:rsidP="00AC1099">
      <w:pPr>
        <w:spacing w:line="360" w:lineRule="auto"/>
        <w:ind w:left="708"/>
        <w:jc w:val="center"/>
        <w:rPr>
          <w:rFonts w:ascii="Palatino Linotype" w:hAnsi="Palatino Linotype"/>
          <w:b/>
        </w:rPr>
      </w:pPr>
    </w:p>
    <w:p w14:paraId="0E008E18" w14:textId="77777777" w:rsidR="00996436" w:rsidRPr="00AC1099" w:rsidRDefault="00996436" w:rsidP="00AC1099">
      <w:pPr>
        <w:spacing w:line="360" w:lineRule="auto"/>
        <w:ind w:left="708"/>
        <w:jc w:val="center"/>
        <w:rPr>
          <w:rFonts w:ascii="Palatino Linotype" w:hAnsi="Palatino Linotype"/>
          <w:b/>
        </w:rPr>
      </w:pPr>
    </w:p>
    <w:p w14:paraId="311C8EB9" w14:textId="35B1FB8F" w:rsidR="00312733" w:rsidRPr="00AC1099" w:rsidRDefault="00312733" w:rsidP="00AC1099">
      <w:pPr>
        <w:spacing w:line="360" w:lineRule="auto"/>
        <w:rPr>
          <w:rFonts w:ascii="Palatino Linotype" w:hAnsi="Palatino Linotype"/>
          <w:b/>
        </w:rPr>
      </w:pPr>
    </w:p>
    <w:p w14:paraId="7322BBEB" w14:textId="77777777" w:rsidR="00D15EC8" w:rsidRPr="00AC1099" w:rsidRDefault="00D15EC8" w:rsidP="00AC1099">
      <w:pPr>
        <w:spacing w:line="360" w:lineRule="auto"/>
        <w:rPr>
          <w:rFonts w:ascii="Palatino Linotype" w:hAnsi="Palatino Linotype"/>
          <w:b/>
        </w:rPr>
      </w:pPr>
    </w:p>
    <w:p w14:paraId="46B20A20" w14:textId="77777777" w:rsidR="005E0318" w:rsidRPr="00AC1099" w:rsidRDefault="005E0318" w:rsidP="00AC1099">
      <w:pPr>
        <w:tabs>
          <w:tab w:val="left" w:pos="3465"/>
        </w:tabs>
        <w:spacing w:line="360" w:lineRule="auto"/>
        <w:jc w:val="both"/>
        <w:rPr>
          <w:rFonts w:ascii="Palatino Linotype" w:hAnsi="Palatino Linotype"/>
        </w:rPr>
      </w:pPr>
    </w:p>
    <w:p w14:paraId="73F7F940" w14:textId="50DE3860" w:rsidR="00662C69" w:rsidRPr="00AC1099" w:rsidRDefault="009B11D6" w:rsidP="00AC1099">
      <w:pPr>
        <w:tabs>
          <w:tab w:val="left" w:pos="3465"/>
        </w:tabs>
        <w:spacing w:line="360" w:lineRule="auto"/>
        <w:jc w:val="both"/>
        <w:rPr>
          <w:rFonts w:ascii="Palatino Linotype" w:hAnsi="Palatino Linotype"/>
        </w:rPr>
      </w:pPr>
      <w:r w:rsidRPr="00AC1099">
        <w:rPr>
          <w:rFonts w:ascii="Palatino Linotype" w:hAnsi="Palatino Linotype"/>
        </w:rPr>
        <w:lastRenderedPageBreak/>
        <w:t>R</w:t>
      </w:r>
      <w:r w:rsidR="00662C69" w:rsidRPr="00AC1099">
        <w:rPr>
          <w:rFonts w:ascii="Palatino Linotype" w:hAnsi="Palatino Linotype"/>
        </w:rPr>
        <w:t>esolución del Pleno del Instituto de Transparencia, Acceso a la Información Pública y Protección de Datos Personales del Estado de México y Mun</w:t>
      </w:r>
      <w:r w:rsidR="000D5A1D" w:rsidRPr="00AC1099">
        <w:rPr>
          <w:rFonts w:ascii="Palatino Linotype" w:hAnsi="Palatino Linotype"/>
        </w:rPr>
        <w:t>icipios, con</w:t>
      </w:r>
      <w:r w:rsidR="00662C69" w:rsidRPr="00AC1099">
        <w:rPr>
          <w:rFonts w:ascii="Palatino Linotype" w:hAnsi="Palatino Linotype"/>
        </w:rPr>
        <w:t xml:space="preserve"> </w:t>
      </w:r>
      <w:r w:rsidR="00485DB6" w:rsidRPr="00AC1099">
        <w:rPr>
          <w:rFonts w:ascii="Palatino Linotype" w:hAnsi="Palatino Linotype"/>
        </w:rPr>
        <w:t xml:space="preserve">domicilio </w:t>
      </w:r>
      <w:r w:rsidR="00662C69" w:rsidRPr="00AC1099">
        <w:rPr>
          <w:rFonts w:ascii="Palatino Linotype" w:hAnsi="Palatino Linotype"/>
        </w:rPr>
        <w:t xml:space="preserve">en Metepec, Estado de México; de </w:t>
      </w:r>
      <w:r w:rsidR="00AC1099">
        <w:rPr>
          <w:rFonts w:ascii="Palatino Linotype" w:hAnsi="Palatino Linotype"/>
        </w:rPr>
        <w:t xml:space="preserve">fecha treinta y uno de julio </w:t>
      </w:r>
      <w:r w:rsidR="00DE22C4" w:rsidRPr="00AC1099">
        <w:rPr>
          <w:rFonts w:ascii="Palatino Linotype" w:hAnsi="Palatino Linotype"/>
        </w:rPr>
        <w:t xml:space="preserve">de dos mil diecinueve. </w:t>
      </w:r>
    </w:p>
    <w:p w14:paraId="1323A68C" w14:textId="77777777" w:rsidR="005E0318" w:rsidRPr="00AC1099" w:rsidRDefault="005E0318" w:rsidP="00AC1099">
      <w:pPr>
        <w:tabs>
          <w:tab w:val="left" w:pos="3465"/>
        </w:tabs>
        <w:spacing w:line="360" w:lineRule="auto"/>
        <w:jc w:val="both"/>
        <w:rPr>
          <w:rFonts w:ascii="Palatino Linotype" w:hAnsi="Palatino Linotype"/>
        </w:rPr>
      </w:pPr>
    </w:p>
    <w:p w14:paraId="02C1324E" w14:textId="634DCEC8" w:rsidR="00662C69" w:rsidRPr="00AC1099" w:rsidRDefault="00662C69" w:rsidP="00AC1099">
      <w:pPr>
        <w:pStyle w:val="Encabezado"/>
        <w:spacing w:line="360" w:lineRule="auto"/>
        <w:jc w:val="both"/>
        <w:rPr>
          <w:rFonts w:ascii="Palatino Linotype" w:hAnsi="Palatino Linotype"/>
          <w:b/>
        </w:rPr>
      </w:pPr>
      <w:r w:rsidRPr="00AC1099">
        <w:rPr>
          <w:rFonts w:ascii="Palatino Linotype" w:hAnsi="Palatino Linotype"/>
          <w:b/>
        </w:rPr>
        <w:t>VISTO</w:t>
      </w:r>
      <w:r w:rsidRPr="00AC1099">
        <w:rPr>
          <w:rFonts w:ascii="Palatino Linotype" w:hAnsi="Palatino Linotype"/>
        </w:rPr>
        <w:t xml:space="preserve"> el expediente electrónico for</w:t>
      </w:r>
      <w:r w:rsidR="00D37494" w:rsidRPr="00AC1099">
        <w:rPr>
          <w:rFonts w:ascii="Palatino Linotype" w:hAnsi="Palatino Linotype"/>
        </w:rPr>
        <w:t>mado con motivo del</w:t>
      </w:r>
      <w:r w:rsidRPr="00AC1099">
        <w:rPr>
          <w:rFonts w:ascii="Palatino Linotype" w:hAnsi="Palatino Linotype"/>
        </w:rPr>
        <w:t xml:space="preserve"> recurso de revisión </w:t>
      </w:r>
      <w:r w:rsidR="00D33B74" w:rsidRPr="00AC1099">
        <w:rPr>
          <w:rFonts w:ascii="Palatino Linotype" w:hAnsi="Palatino Linotype" w:cs="Arial"/>
          <w:b/>
          <w:bCs/>
          <w:lang w:eastAsia="es-MX"/>
        </w:rPr>
        <w:t>0</w:t>
      </w:r>
      <w:r w:rsidR="004501A4" w:rsidRPr="00AC1099">
        <w:rPr>
          <w:rFonts w:ascii="Palatino Linotype" w:hAnsi="Palatino Linotype" w:cs="Arial"/>
          <w:b/>
          <w:bCs/>
          <w:lang w:eastAsia="es-MX"/>
        </w:rPr>
        <w:t>4013</w:t>
      </w:r>
      <w:r w:rsidR="001A3FE6" w:rsidRPr="00AC1099">
        <w:rPr>
          <w:rFonts w:ascii="Palatino Linotype" w:hAnsi="Palatino Linotype" w:cs="Arial"/>
          <w:b/>
          <w:bCs/>
          <w:lang w:eastAsia="es-MX"/>
        </w:rPr>
        <w:t>/INFOEM/IP/RR</w:t>
      </w:r>
      <w:r w:rsidR="00B92D19" w:rsidRPr="00AC1099">
        <w:rPr>
          <w:rFonts w:ascii="Palatino Linotype" w:hAnsi="Palatino Linotype" w:cs="Arial"/>
          <w:b/>
          <w:bCs/>
          <w:lang w:eastAsia="es-MX"/>
        </w:rPr>
        <w:t>/2019</w:t>
      </w:r>
      <w:r w:rsidR="00AF3D59" w:rsidRPr="00AC1099">
        <w:rPr>
          <w:rFonts w:ascii="Palatino Linotype" w:hAnsi="Palatino Linotype" w:cs="Arial"/>
          <w:b/>
          <w:bCs/>
        </w:rPr>
        <w:t>;</w:t>
      </w:r>
      <w:r w:rsidR="00335BFE" w:rsidRPr="00AC1099">
        <w:rPr>
          <w:rFonts w:ascii="Palatino Linotype" w:hAnsi="Palatino Linotype" w:cs="Arial"/>
          <w:b/>
          <w:bCs/>
        </w:rPr>
        <w:t xml:space="preserve"> </w:t>
      </w:r>
      <w:r w:rsidRPr="00AC1099">
        <w:rPr>
          <w:rFonts w:ascii="Palatino Linotype" w:hAnsi="Palatino Linotype"/>
        </w:rPr>
        <w:t>promovido por</w:t>
      </w:r>
      <w:r w:rsidR="00D33B74" w:rsidRPr="00AC1099">
        <w:rPr>
          <w:rFonts w:ascii="Palatino Linotype" w:hAnsi="Palatino Linotype"/>
          <w:b/>
        </w:rPr>
        <w:t xml:space="preserve"> </w:t>
      </w:r>
      <w:r w:rsidR="00785E1D" w:rsidRPr="00785E1D">
        <w:rPr>
          <w:rFonts w:ascii="Palatino Linotype" w:hAnsi="Palatino Linotype"/>
          <w:b/>
          <w:highlight w:val="black"/>
        </w:rPr>
        <w:t>-----------------------------------</w:t>
      </w:r>
      <w:r w:rsidRPr="00AC1099">
        <w:rPr>
          <w:rFonts w:ascii="Palatino Linotype" w:hAnsi="Palatino Linotype"/>
          <w:b/>
        </w:rPr>
        <w:t xml:space="preserve"> </w:t>
      </w:r>
      <w:r w:rsidRPr="00AC1099">
        <w:rPr>
          <w:rFonts w:ascii="Palatino Linotype" w:hAnsi="Palatino Linotype" w:cs="Arial"/>
        </w:rPr>
        <w:t xml:space="preserve">en su </w:t>
      </w:r>
      <w:r w:rsidR="00D83C17" w:rsidRPr="00AC1099">
        <w:rPr>
          <w:rFonts w:ascii="Palatino Linotype" w:hAnsi="Palatino Linotype" w:cs="Arial"/>
        </w:rPr>
        <w:t>calidad</w:t>
      </w:r>
      <w:r w:rsidRPr="00AC1099">
        <w:rPr>
          <w:rFonts w:ascii="Palatino Linotype" w:hAnsi="Palatino Linotype" w:cs="Arial"/>
        </w:rPr>
        <w:t xml:space="preserve"> de </w:t>
      </w:r>
      <w:r w:rsidRPr="00AC1099">
        <w:rPr>
          <w:rFonts w:ascii="Palatino Linotype" w:hAnsi="Palatino Linotype" w:cs="Arial"/>
          <w:b/>
        </w:rPr>
        <w:t>RECURRENTE</w:t>
      </w:r>
      <w:r w:rsidRPr="00AC1099">
        <w:rPr>
          <w:rFonts w:ascii="Palatino Linotype" w:hAnsi="Palatino Linotype" w:cs="Arial"/>
        </w:rPr>
        <w:t xml:space="preserve">, en contra </w:t>
      </w:r>
      <w:r w:rsidR="000D5A1D" w:rsidRPr="00AC1099">
        <w:rPr>
          <w:rFonts w:ascii="Palatino Linotype" w:hAnsi="Palatino Linotype" w:cs="Arial"/>
        </w:rPr>
        <w:t xml:space="preserve">de </w:t>
      </w:r>
      <w:r w:rsidR="009C0E5E" w:rsidRPr="00AC1099">
        <w:rPr>
          <w:rFonts w:ascii="Palatino Linotype" w:hAnsi="Palatino Linotype" w:cs="Arial"/>
        </w:rPr>
        <w:t>la respuesta de</w:t>
      </w:r>
      <w:r w:rsidR="004501A4" w:rsidRPr="00AC1099">
        <w:rPr>
          <w:rFonts w:ascii="Palatino Linotype" w:hAnsi="Palatino Linotype" w:cs="Arial"/>
        </w:rPr>
        <w:t xml:space="preserve"> </w:t>
      </w:r>
      <w:r w:rsidR="009C0E5E" w:rsidRPr="00AC1099">
        <w:rPr>
          <w:rFonts w:ascii="Palatino Linotype" w:hAnsi="Palatino Linotype" w:cs="Arial"/>
        </w:rPr>
        <w:t>l</w:t>
      </w:r>
      <w:r w:rsidR="004501A4" w:rsidRPr="00AC1099">
        <w:rPr>
          <w:rFonts w:ascii="Palatino Linotype" w:hAnsi="Palatino Linotype" w:cs="Arial"/>
        </w:rPr>
        <w:t>a</w:t>
      </w:r>
      <w:r w:rsidR="009C0E5E" w:rsidRPr="00AC1099">
        <w:rPr>
          <w:rFonts w:ascii="Palatino Linotype" w:hAnsi="Palatino Linotype" w:cs="Arial"/>
        </w:rPr>
        <w:t xml:space="preserve"> </w:t>
      </w:r>
      <w:r w:rsidR="00E81CA6" w:rsidRPr="00AC1099">
        <w:rPr>
          <w:rFonts w:ascii="Palatino Linotype" w:hAnsi="Palatino Linotype"/>
          <w:b/>
          <w:bCs/>
          <w:color w:val="000000"/>
        </w:rPr>
        <w:t>SECRETARÍA DE DESARROLLO ECONÓMICO</w:t>
      </w:r>
      <w:r w:rsidR="00E81CA6" w:rsidRPr="00AC1099">
        <w:rPr>
          <w:rFonts w:ascii="Palatino Linotype" w:hAnsi="Palatino Linotype"/>
          <w:bCs/>
        </w:rPr>
        <w:t>,</w:t>
      </w:r>
      <w:r w:rsidR="0036073F" w:rsidRPr="00AC1099">
        <w:rPr>
          <w:rFonts w:ascii="Palatino Linotype" w:hAnsi="Palatino Linotype"/>
          <w:b/>
        </w:rPr>
        <w:t xml:space="preserve"> </w:t>
      </w:r>
      <w:r w:rsidRPr="00AC1099">
        <w:rPr>
          <w:rFonts w:ascii="Palatino Linotype" w:hAnsi="Palatino Linotype"/>
        </w:rPr>
        <w:t>en lo sucesivo el</w:t>
      </w:r>
      <w:r w:rsidRPr="00AC1099">
        <w:rPr>
          <w:rFonts w:ascii="Palatino Linotype" w:hAnsi="Palatino Linotype"/>
          <w:b/>
        </w:rPr>
        <w:t xml:space="preserve"> SUJETO OBLIGADO</w:t>
      </w:r>
      <w:r w:rsidRPr="00AC1099">
        <w:rPr>
          <w:rFonts w:ascii="Palatino Linotype" w:hAnsi="Palatino Linotype"/>
        </w:rPr>
        <w:t>, se procede a dictar la presente resolución, con base en los siguientes:</w:t>
      </w:r>
    </w:p>
    <w:p w14:paraId="59B8F1D8" w14:textId="77777777" w:rsidR="005E0318" w:rsidRPr="00AC1099" w:rsidRDefault="005E0318" w:rsidP="00AC1099">
      <w:pPr>
        <w:spacing w:line="360" w:lineRule="auto"/>
        <w:jc w:val="both"/>
        <w:rPr>
          <w:rFonts w:ascii="Palatino Linotype" w:hAnsi="Palatino Linotype"/>
          <w:b/>
        </w:rPr>
      </w:pPr>
    </w:p>
    <w:p w14:paraId="769E1410" w14:textId="5740327F" w:rsidR="00587366" w:rsidRPr="00AC1099" w:rsidRDefault="00662C69" w:rsidP="00AC1099">
      <w:pPr>
        <w:pStyle w:val="Ttulo1"/>
        <w:spacing w:before="0" w:line="360" w:lineRule="auto"/>
        <w:jc w:val="center"/>
        <w:rPr>
          <w:b/>
          <w:szCs w:val="24"/>
        </w:rPr>
      </w:pPr>
      <w:bookmarkStart w:id="0" w:name="_Toc461555884"/>
      <w:bookmarkStart w:id="1" w:name="_Toc466371847"/>
      <w:bookmarkStart w:id="2" w:name="_Toc13586834"/>
      <w:r w:rsidRPr="00AC1099">
        <w:rPr>
          <w:b/>
          <w:szCs w:val="24"/>
        </w:rPr>
        <w:t>ANTECEDENTES</w:t>
      </w:r>
      <w:bookmarkEnd w:id="0"/>
      <w:bookmarkEnd w:id="1"/>
      <w:bookmarkEnd w:id="2"/>
    </w:p>
    <w:p w14:paraId="73AB233F" w14:textId="77777777" w:rsidR="005E0318" w:rsidRPr="00AC1099" w:rsidRDefault="005E0318" w:rsidP="00AC1099">
      <w:pPr>
        <w:spacing w:line="360" w:lineRule="auto"/>
        <w:rPr>
          <w:rFonts w:ascii="Palatino Linotype" w:hAnsi="Palatino Linotype"/>
          <w:lang w:val="es-MX" w:eastAsia="en-US"/>
        </w:rPr>
      </w:pPr>
    </w:p>
    <w:p w14:paraId="402A4C0A" w14:textId="7D917263" w:rsidR="00D9392E" w:rsidRPr="00AC1099" w:rsidRDefault="00B438BF" w:rsidP="00AC1099">
      <w:pPr>
        <w:pStyle w:val="Prrafodelista"/>
        <w:numPr>
          <w:ilvl w:val="0"/>
          <w:numId w:val="1"/>
        </w:numPr>
        <w:spacing w:line="360" w:lineRule="auto"/>
        <w:ind w:left="0" w:firstLine="0"/>
        <w:jc w:val="both"/>
        <w:rPr>
          <w:rFonts w:ascii="Palatino Linotype" w:eastAsia="Calibri" w:hAnsi="Palatino Linotype" w:cs="Arial"/>
          <w:lang w:val="es-ES"/>
        </w:rPr>
      </w:pPr>
      <w:r w:rsidRPr="00AC1099">
        <w:rPr>
          <w:rFonts w:ascii="Palatino Linotype" w:eastAsia="Calibri" w:hAnsi="Palatino Linotype" w:cs="Arial"/>
          <w:lang w:val="es-ES"/>
        </w:rPr>
        <w:t xml:space="preserve">El día </w:t>
      </w:r>
      <w:r w:rsidR="004501A4" w:rsidRPr="00AC1099">
        <w:rPr>
          <w:rFonts w:ascii="Palatino Linotype" w:eastAsia="Calibri" w:hAnsi="Palatino Linotype" w:cs="Arial"/>
          <w:lang w:val="es-ES"/>
        </w:rPr>
        <w:t>once</w:t>
      </w:r>
      <w:r w:rsidRPr="00AC1099">
        <w:rPr>
          <w:rFonts w:ascii="Palatino Linotype" w:eastAsia="Calibri" w:hAnsi="Palatino Linotype" w:cs="Arial"/>
          <w:lang w:val="es-ES"/>
        </w:rPr>
        <w:t xml:space="preserve"> </w:t>
      </w:r>
      <w:r w:rsidR="00D9392E" w:rsidRPr="00AC1099">
        <w:rPr>
          <w:rFonts w:ascii="Palatino Linotype" w:eastAsia="Calibri" w:hAnsi="Palatino Linotype" w:cs="Arial"/>
          <w:lang w:val="es-ES"/>
        </w:rPr>
        <w:t>(</w:t>
      </w:r>
      <w:r w:rsidR="004501A4" w:rsidRPr="00AC1099">
        <w:rPr>
          <w:rFonts w:ascii="Palatino Linotype" w:eastAsia="Calibri" w:hAnsi="Palatino Linotype" w:cs="Arial"/>
          <w:lang w:val="es-ES"/>
        </w:rPr>
        <w:t>11</w:t>
      </w:r>
      <w:r w:rsidR="00EC31A0" w:rsidRPr="00AC1099">
        <w:rPr>
          <w:rFonts w:ascii="Palatino Linotype" w:eastAsia="Calibri" w:hAnsi="Palatino Linotype" w:cs="Arial"/>
          <w:lang w:val="es-ES"/>
        </w:rPr>
        <w:t xml:space="preserve">) de </w:t>
      </w:r>
      <w:r w:rsidR="004501A4" w:rsidRPr="00AC1099">
        <w:rPr>
          <w:rFonts w:ascii="Palatino Linotype" w:eastAsia="Calibri" w:hAnsi="Palatino Linotype" w:cs="Arial"/>
          <w:lang w:val="es-ES"/>
        </w:rPr>
        <w:t>abril</w:t>
      </w:r>
      <w:r w:rsidR="00B92D19" w:rsidRPr="00AC1099">
        <w:rPr>
          <w:rFonts w:ascii="Palatino Linotype" w:eastAsia="Calibri" w:hAnsi="Palatino Linotype" w:cs="Arial"/>
          <w:lang w:val="es-ES"/>
        </w:rPr>
        <w:t xml:space="preserve"> de dos mil diecinueve</w:t>
      </w:r>
      <w:r w:rsidR="00D9392E" w:rsidRPr="00AC1099">
        <w:rPr>
          <w:rFonts w:ascii="Palatino Linotype" w:hAnsi="Palatino Linotype"/>
          <w:b/>
        </w:rPr>
        <w:t xml:space="preserve">, </w:t>
      </w:r>
      <w:r w:rsidR="00D9392E" w:rsidRPr="00AC1099">
        <w:rPr>
          <w:rFonts w:ascii="Palatino Linotype" w:eastAsia="Calibri" w:hAnsi="Palatino Linotype" w:cs="Arial"/>
          <w:lang w:val="es-ES"/>
        </w:rPr>
        <w:t xml:space="preserve">se presentó ante el </w:t>
      </w:r>
      <w:r w:rsidR="00D96BE8" w:rsidRPr="00AC1099">
        <w:rPr>
          <w:rFonts w:ascii="Palatino Linotype" w:eastAsia="Calibri" w:hAnsi="Palatino Linotype" w:cs="Arial"/>
          <w:b/>
          <w:lang w:val="es-ES"/>
        </w:rPr>
        <w:t>Sujeto Obligado</w:t>
      </w:r>
      <w:r w:rsidR="00D96BE8" w:rsidRPr="00AC1099">
        <w:rPr>
          <w:rFonts w:ascii="Palatino Linotype" w:eastAsia="Calibri" w:hAnsi="Palatino Linotype" w:cs="Arial"/>
        </w:rPr>
        <w:t xml:space="preserve"> </w:t>
      </w:r>
      <w:r w:rsidR="00D9392E" w:rsidRPr="00AC1099">
        <w:rPr>
          <w:rFonts w:ascii="Palatino Linotype" w:eastAsia="Calibri" w:hAnsi="Palatino Linotype" w:cs="Arial"/>
        </w:rPr>
        <w:t xml:space="preserve">vía </w:t>
      </w:r>
      <w:r w:rsidR="00D9392E" w:rsidRPr="00AC1099">
        <w:rPr>
          <w:rFonts w:ascii="Palatino Linotype" w:eastAsia="Calibri" w:hAnsi="Palatino Linotype" w:cs="Arial"/>
          <w:lang w:val="es-ES"/>
        </w:rPr>
        <w:t xml:space="preserve">Sistema de Acceso a la Información Mexiquense </w:t>
      </w:r>
      <w:r w:rsidR="00D9392E" w:rsidRPr="00AC1099">
        <w:rPr>
          <w:rFonts w:ascii="Palatino Linotype" w:eastAsia="Calibri" w:hAnsi="Palatino Linotype" w:cs="Arial"/>
          <w:b/>
          <w:lang w:val="es-ES"/>
        </w:rPr>
        <w:t>SAIMEX</w:t>
      </w:r>
      <w:r w:rsidR="00D9392E" w:rsidRPr="00AC1099">
        <w:rPr>
          <w:rFonts w:ascii="Palatino Linotype" w:eastAsia="Calibri" w:hAnsi="Palatino Linotype" w:cs="Arial"/>
          <w:lang w:val="es-ES"/>
        </w:rPr>
        <w:t xml:space="preserve">, la solicitud de información pública registrada con el número </w:t>
      </w:r>
      <w:r w:rsidR="00D33B74" w:rsidRPr="00AC1099">
        <w:rPr>
          <w:rFonts w:ascii="Palatino Linotype" w:hAnsi="Palatino Linotype"/>
          <w:b/>
          <w:bCs/>
          <w:color w:val="000000" w:themeColor="text1"/>
        </w:rPr>
        <w:t>00</w:t>
      </w:r>
      <w:r w:rsidR="004501A4" w:rsidRPr="00AC1099">
        <w:rPr>
          <w:rFonts w:ascii="Palatino Linotype" w:hAnsi="Palatino Linotype"/>
          <w:b/>
          <w:bCs/>
          <w:color w:val="000000" w:themeColor="text1"/>
        </w:rPr>
        <w:t>116</w:t>
      </w:r>
      <w:r w:rsidRPr="00AC1099">
        <w:rPr>
          <w:rFonts w:ascii="Palatino Linotype" w:hAnsi="Palatino Linotype"/>
          <w:b/>
          <w:bCs/>
          <w:color w:val="000000" w:themeColor="text1"/>
        </w:rPr>
        <w:t>/</w:t>
      </w:r>
      <w:r w:rsidR="004501A4" w:rsidRPr="00AC1099">
        <w:rPr>
          <w:rFonts w:ascii="Palatino Linotype" w:hAnsi="Palatino Linotype"/>
          <w:b/>
          <w:bCs/>
          <w:color w:val="000000" w:themeColor="text1"/>
        </w:rPr>
        <w:t>SEDECO</w:t>
      </w:r>
      <w:r w:rsidRPr="00AC1099">
        <w:rPr>
          <w:rFonts w:ascii="Palatino Linotype" w:hAnsi="Palatino Linotype"/>
          <w:b/>
          <w:bCs/>
          <w:color w:val="000000" w:themeColor="text1"/>
        </w:rPr>
        <w:t>/</w:t>
      </w:r>
      <w:r w:rsidR="00B92D19" w:rsidRPr="00AC1099">
        <w:rPr>
          <w:rFonts w:ascii="Palatino Linotype" w:hAnsi="Palatino Linotype"/>
          <w:b/>
          <w:bCs/>
          <w:color w:val="000000" w:themeColor="text1"/>
        </w:rPr>
        <w:t>IP/2019</w:t>
      </w:r>
      <w:r w:rsidR="00E17F3A" w:rsidRPr="00AC1099">
        <w:rPr>
          <w:rFonts w:ascii="Palatino Linotype" w:hAnsi="Palatino Linotype"/>
          <w:b/>
          <w:bCs/>
          <w:color w:val="000000" w:themeColor="text1"/>
        </w:rPr>
        <w:t>,</w:t>
      </w:r>
      <w:r w:rsidR="00D9392E" w:rsidRPr="00AC1099">
        <w:rPr>
          <w:rFonts w:ascii="Palatino Linotype" w:eastAsia="Calibri" w:hAnsi="Palatino Linotype" w:cs="Arial"/>
          <w:lang w:val="es-ES"/>
        </w:rPr>
        <w:t xml:space="preserve"> </w:t>
      </w:r>
      <w:r w:rsidR="00B92D19" w:rsidRPr="00AC1099">
        <w:rPr>
          <w:rFonts w:ascii="Palatino Linotype" w:eastAsia="Calibri" w:hAnsi="Palatino Linotype" w:cs="Arial"/>
          <w:lang w:val="es-ES"/>
        </w:rPr>
        <w:t>m</w:t>
      </w:r>
      <w:r w:rsidR="00D9392E" w:rsidRPr="00AC1099">
        <w:rPr>
          <w:rFonts w:ascii="Palatino Linotype" w:eastAsia="Calibri" w:hAnsi="Palatino Linotype" w:cs="Arial"/>
          <w:lang w:val="es-ES"/>
        </w:rPr>
        <w:t xml:space="preserve">ediante la cual </w:t>
      </w:r>
      <w:r w:rsidR="00A133FA" w:rsidRPr="00AC1099">
        <w:rPr>
          <w:rFonts w:ascii="Palatino Linotype" w:eastAsia="Calibri" w:hAnsi="Palatino Linotype" w:cs="Arial"/>
          <w:lang w:val="es-ES"/>
        </w:rPr>
        <w:t xml:space="preserve">se </w:t>
      </w:r>
      <w:r w:rsidR="00D9392E" w:rsidRPr="00AC1099">
        <w:rPr>
          <w:rFonts w:ascii="Palatino Linotype" w:eastAsia="Calibri" w:hAnsi="Palatino Linotype" w:cs="Arial"/>
          <w:lang w:val="es-ES"/>
        </w:rPr>
        <w:t>solicitó:</w:t>
      </w:r>
    </w:p>
    <w:p w14:paraId="780D2256" w14:textId="77777777" w:rsidR="00D9392E" w:rsidRPr="00AC1099" w:rsidRDefault="00D9392E" w:rsidP="00AC1099">
      <w:pPr>
        <w:spacing w:line="360" w:lineRule="auto"/>
        <w:jc w:val="both"/>
        <w:rPr>
          <w:rFonts w:ascii="Palatino Linotype" w:hAnsi="Palatino Linotype"/>
          <w:i/>
          <w:color w:val="000000"/>
        </w:rPr>
      </w:pPr>
    </w:p>
    <w:p w14:paraId="4F3FDF4B" w14:textId="7F8AC7B2" w:rsidR="001A023E" w:rsidRDefault="009C0E5E" w:rsidP="00AC1099">
      <w:pPr>
        <w:spacing w:line="360" w:lineRule="auto"/>
        <w:ind w:left="567" w:right="616"/>
        <w:contextualSpacing/>
        <w:jc w:val="both"/>
        <w:rPr>
          <w:rFonts w:ascii="Palatino Linotype" w:eastAsia="Calibri" w:hAnsi="Palatino Linotype" w:cs="Arial"/>
          <w:i/>
        </w:rPr>
      </w:pPr>
      <w:r w:rsidRPr="00AC1099">
        <w:rPr>
          <w:rFonts w:ascii="Palatino Linotype" w:eastAsia="Calibri" w:hAnsi="Palatino Linotype" w:cs="Arial"/>
          <w:i/>
        </w:rPr>
        <w:t>“</w:t>
      </w:r>
      <w:r w:rsidR="004501A4" w:rsidRPr="00AC1099">
        <w:rPr>
          <w:rFonts w:ascii="Palatino Linotype" w:hAnsi="Palatino Linotype"/>
          <w:i/>
          <w:color w:val="000000"/>
        </w:rPr>
        <w:t xml:space="preserve">SOBRE EL SERVIDOR PÚBLICO: MAYRA CYNTHIA MARTINEZ MERCADO. SOLICITO: LA EXPRESIÓN DOCUMENTAL, CONFORME A LA LEY DE TRANSPARENCIA, DEL CONTENIDO DE LA COMPUTADORA QUE TIENE ASIGNADA PARA DESEMPEÑAR EMPLEO, CARGO O COMISIÓN Y/O SIMILAR O ANÁLOGO *********SUPERIOR JERÁRQUICO DEL SERVIDOR PÚBLICO JOSUE DAVID ESPINOSA ESTRADA CON CLAVE DE SERVIDOR PUBLICO </w:t>
      </w:r>
      <w:r w:rsidR="00785E1D">
        <w:rPr>
          <w:rFonts w:ascii="Palatino Linotype" w:hAnsi="Palatino Linotype"/>
          <w:i/>
          <w:color w:val="000000"/>
        </w:rPr>
        <w:t>--</w:t>
      </w:r>
      <w:r w:rsidR="00785E1D" w:rsidRPr="00785E1D">
        <w:rPr>
          <w:rFonts w:ascii="Palatino Linotype" w:hAnsi="Palatino Linotype"/>
          <w:i/>
          <w:color w:val="000000"/>
          <w:highlight w:val="black"/>
        </w:rPr>
        <w:t>-----------------------</w:t>
      </w:r>
      <w:r w:rsidR="004501A4" w:rsidRPr="00AC1099">
        <w:rPr>
          <w:rFonts w:ascii="Palatino Linotype" w:hAnsi="Palatino Linotype"/>
          <w:i/>
          <w:color w:val="000000"/>
        </w:rPr>
        <w:t>******</w:t>
      </w:r>
      <w:r w:rsidR="00B92D19" w:rsidRPr="00AC1099">
        <w:rPr>
          <w:rFonts w:ascii="Palatino Linotype" w:hAnsi="Palatino Linotype"/>
          <w:i/>
          <w:color w:val="000000"/>
        </w:rPr>
        <w:t xml:space="preserve">”. </w:t>
      </w:r>
      <w:r w:rsidRPr="00AC1099">
        <w:rPr>
          <w:rFonts w:ascii="Palatino Linotype" w:eastAsia="Calibri" w:hAnsi="Palatino Linotype" w:cs="Arial"/>
          <w:i/>
        </w:rPr>
        <w:t xml:space="preserve"> (</w:t>
      </w:r>
      <w:proofErr w:type="gramStart"/>
      <w:r w:rsidRPr="00AC1099">
        <w:rPr>
          <w:rFonts w:ascii="Palatino Linotype" w:eastAsia="Calibri" w:hAnsi="Palatino Linotype" w:cs="Arial"/>
          <w:i/>
        </w:rPr>
        <w:t>sic</w:t>
      </w:r>
      <w:proofErr w:type="gramEnd"/>
      <w:r w:rsidRPr="00AC1099">
        <w:rPr>
          <w:rFonts w:ascii="Palatino Linotype" w:eastAsia="Calibri" w:hAnsi="Palatino Linotype" w:cs="Arial"/>
          <w:i/>
        </w:rPr>
        <w:t>)</w:t>
      </w:r>
    </w:p>
    <w:p w14:paraId="56E92994" w14:textId="77777777" w:rsidR="00AC1099" w:rsidRPr="00AC1099" w:rsidRDefault="00AC1099" w:rsidP="00AC1099">
      <w:pPr>
        <w:spacing w:line="360" w:lineRule="auto"/>
        <w:ind w:left="567" w:right="616"/>
        <w:contextualSpacing/>
        <w:jc w:val="both"/>
        <w:rPr>
          <w:rFonts w:ascii="Palatino Linotype" w:eastAsia="Calibri" w:hAnsi="Palatino Linotype" w:cs="Arial"/>
          <w:i/>
          <w:lang w:val="es-ES"/>
        </w:rPr>
      </w:pPr>
    </w:p>
    <w:p w14:paraId="4878FBB0" w14:textId="77BD6BDE" w:rsidR="005D11DD" w:rsidRPr="00AC1099" w:rsidRDefault="005D11DD" w:rsidP="00AC1099">
      <w:pPr>
        <w:pStyle w:val="Prrafodelista"/>
        <w:numPr>
          <w:ilvl w:val="0"/>
          <w:numId w:val="1"/>
        </w:numPr>
        <w:spacing w:line="360" w:lineRule="auto"/>
        <w:ind w:left="0" w:firstLine="0"/>
        <w:jc w:val="both"/>
        <w:rPr>
          <w:rFonts w:ascii="Palatino Linotype" w:hAnsi="Palatino Linotype"/>
        </w:rPr>
      </w:pPr>
      <w:r w:rsidRPr="00AC1099">
        <w:rPr>
          <w:rFonts w:ascii="Palatino Linotype" w:hAnsi="Palatino Linotype"/>
        </w:rPr>
        <w:t xml:space="preserve">Se hace constar que se señaló como modalidad de entrega de la información: a través del Sistema de Acceso a la Información Mexiquense </w:t>
      </w:r>
      <w:r w:rsidRPr="00AC1099">
        <w:rPr>
          <w:rFonts w:ascii="Palatino Linotype" w:hAnsi="Palatino Linotype"/>
          <w:b/>
        </w:rPr>
        <w:t>(SAIMEX)</w:t>
      </w:r>
      <w:r w:rsidRPr="00AC1099">
        <w:rPr>
          <w:rFonts w:ascii="Palatino Linotype" w:hAnsi="Palatino Linotype"/>
        </w:rPr>
        <w:t>.</w:t>
      </w:r>
    </w:p>
    <w:p w14:paraId="07007439" w14:textId="77777777" w:rsidR="005D11DD" w:rsidRPr="00AC1099" w:rsidRDefault="005D11DD" w:rsidP="00AC1099">
      <w:pPr>
        <w:pStyle w:val="Prrafodelista"/>
        <w:spacing w:line="360" w:lineRule="auto"/>
        <w:ind w:left="284"/>
        <w:jc w:val="both"/>
        <w:rPr>
          <w:rFonts w:ascii="Palatino Linotype" w:hAnsi="Palatino Linotype"/>
        </w:rPr>
      </w:pPr>
    </w:p>
    <w:p w14:paraId="77071A0C" w14:textId="2FDF9EA7" w:rsidR="008254A8" w:rsidRPr="00AC1099" w:rsidRDefault="00B438BF" w:rsidP="00AC1099">
      <w:pPr>
        <w:pStyle w:val="Prrafodelista"/>
        <w:numPr>
          <w:ilvl w:val="0"/>
          <w:numId w:val="1"/>
        </w:numPr>
        <w:spacing w:line="360" w:lineRule="auto"/>
        <w:ind w:left="0" w:firstLine="0"/>
        <w:jc w:val="both"/>
        <w:rPr>
          <w:rFonts w:ascii="Palatino Linotype" w:hAnsi="Palatino Linotype"/>
        </w:rPr>
      </w:pPr>
      <w:r w:rsidRPr="00AC1099">
        <w:rPr>
          <w:rFonts w:ascii="Palatino Linotype" w:eastAsia="Times New Roman" w:hAnsi="Palatino Linotype" w:cs="Arial"/>
          <w:lang w:val="es-ES"/>
        </w:rPr>
        <w:t xml:space="preserve">El día </w:t>
      </w:r>
      <w:r w:rsidR="004501A4" w:rsidRPr="00AC1099">
        <w:rPr>
          <w:rFonts w:ascii="Palatino Linotype" w:eastAsia="Times New Roman" w:hAnsi="Palatino Linotype" w:cs="Arial"/>
          <w:lang w:val="es-ES"/>
        </w:rPr>
        <w:t>trece</w:t>
      </w:r>
      <w:r w:rsidR="00D33B74" w:rsidRPr="00AC1099">
        <w:rPr>
          <w:rFonts w:ascii="Palatino Linotype" w:eastAsia="Times New Roman" w:hAnsi="Palatino Linotype" w:cs="Arial"/>
          <w:lang w:val="es-ES"/>
        </w:rPr>
        <w:t xml:space="preserve"> </w:t>
      </w:r>
      <w:r w:rsidR="00585F00" w:rsidRPr="00AC1099">
        <w:rPr>
          <w:rFonts w:ascii="Palatino Linotype" w:eastAsia="Times New Roman" w:hAnsi="Palatino Linotype" w:cs="Arial"/>
          <w:lang w:val="es-ES"/>
        </w:rPr>
        <w:t>(</w:t>
      </w:r>
      <w:r w:rsidR="00D33B74" w:rsidRPr="00AC1099">
        <w:rPr>
          <w:rFonts w:ascii="Palatino Linotype" w:eastAsia="Times New Roman" w:hAnsi="Palatino Linotype" w:cs="Arial"/>
          <w:lang w:val="es-ES"/>
        </w:rPr>
        <w:t>1</w:t>
      </w:r>
      <w:r w:rsidR="004501A4" w:rsidRPr="00AC1099">
        <w:rPr>
          <w:rFonts w:ascii="Palatino Linotype" w:eastAsia="Times New Roman" w:hAnsi="Palatino Linotype" w:cs="Arial"/>
          <w:lang w:val="es-ES"/>
        </w:rPr>
        <w:t>3</w:t>
      </w:r>
      <w:r w:rsidR="00EC31A0" w:rsidRPr="00AC1099">
        <w:rPr>
          <w:rFonts w:ascii="Palatino Linotype" w:eastAsia="Times New Roman" w:hAnsi="Palatino Linotype" w:cs="Arial"/>
          <w:lang w:val="es-ES"/>
        </w:rPr>
        <w:t>) de</w:t>
      </w:r>
      <w:r w:rsidRPr="00AC1099">
        <w:rPr>
          <w:rFonts w:ascii="Palatino Linotype" w:eastAsia="Times New Roman" w:hAnsi="Palatino Linotype" w:cs="Arial"/>
          <w:lang w:val="es-ES"/>
        </w:rPr>
        <w:t xml:space="preserve"> </w:t>
      </w:r>
      <w:r w:rsidR="004501A4" w:rsidRPr="00AC1099">
        <w:rPr>
          <w:rFonts w:ascii="Palatino Linotype" w:eastAsia="Times New Roman" w:hAnsi="Palatino Linotype" w:cs="Arial"/>
          <w:lang w:val="es-ES"/>
        </w:rPr>
        <w:t>mayo</w:t>
      </w:r>
      <w:r w:rsidR="00EC31A0" w:rsidRPr="00AC1099">
        <w:rPr>
          <w:rFonts w:ascii="Palatino Linotype" w:eastAsia="Times New Roman" w:hAnsi="Palatino Linotype" w:cs="Arial"/>
          <w:lang w:val="es-ES"/>
        </w:rPr>
        <w:t xml:space="preserve"> </w:t>
      </w:r>
      <w:r w:rsidR="00585F00" w:rsidRPr="00AC1099">
        <w:rPr>
          <w:rFonts w:ascii="Palatino Linotype" w:eastAsia="Times New Roman" w:hAnsi="Palatino Linotype" w:cs="Arial"/>
          <w:lang w:val="es-ES"/>
        </w:rPr>
        <w:t>de dos mil dieci</w:t>
      </w:r>
      <w:r w:rsidR="00122F8F" w:rsidRPr="00AC1099">
        <w:rPr>
          <w:rFonts w:ascii="Palatino Linotype" w:eastAsia="Times New Roman" w:hAnsi="Palatino Linotype" w:cs="Arial"/>
          <w:lang w:val="es-ES"/>
        </w:rPr>
        <w:t>nueve</w:t>
      </w:r>
      <w:r w:rsidR="00585F00" w:rsidRPr="00AC1099">
        <w:rPr>
          <w:rFonts w:ascii="Palatino Linotype" w:eastAsia="Times New Roman" w:hAnsi="Palatino Linotype" w:cs="Arial"/>
          <w:lang w:val="es-ES"/>
        </w:rPr>
        <w:t xml:space="preserve">, el </w:t>
      </w:r>
      <w:r w:rsidR="00D96BE8" w:rsidRPr="00AC1099">
        <w:rPr>
          <w:rFonts w:ascii="Palatino Linotype" w:eastAsia="Times New Roman" w:hAnsi="Palatino Linotype" w:cs="Arial"/>
          <w:b/>
          <w:lang w:val="es-ES"/>
        </w:rPr>
        <w:t>Sujeto Obligado</w:t>
      </w:r>
      <w:r w:rsidR="00705FBF" w:rsidRPr="00AC1099">
        <w:rPr>
          <w:rFonts w:ascii="Palatino Linotype" w:hAnsi="Palatino Linotype"/>
        </w:rPr>
        <w:t xml:space="preserve"> proporcionó respuesta a la solicitud de información al tenor de lo siguiente: </w:t>
      </w:r>
    </w:p>
    <w:p w14:paraId="30D642B0" w14:textId="77777777" w:rsidR="004501A4" w:rsidRPr="00AC1099" w:rsidRDefault="004501A4" w:rsidP="00AC1099">
      <w:pPr>
        <w:pStyle w:val="Prrafodelista"/>
        <w:spacing w:line="360" w:lineRule="auto"/>
        <w:ind w:left="0"/>
        <w:jc w:val="both"/>
        <w:rPr>
          <w:rFonts w:ascii="Palatino Linotype" w:hAnsi="Palatino Linotype"/>
        </w:rPr>
      </w:pPr>
    </w:p>
    <w:tbl>
      <w:tblPr>
        <w:tblW w:w="8945" w:type="dxa"/>
        <w:tblCellSpacing w:w="0" w:type="dxa"/>
        <w:tblCellMar>
          <w:left w:w="0" w:type="dxa"/>
          <w:right w:w="0" w:type="dxa"/>
        </w:tblCellMar>
        <w:tblLook w:val="04A0" w:firstRow="1" w:lastRow="0" w:firstColumn="1" w:lastColumn="0" w:noHBand="0" w:noVBand="1"/>
      </w:tblPr>
      <w:tblGrid>
        <w:gridCol w:w="8945"/>
      </w:tblGrid>
      <w:tr w:rsidR="004501A4" w:rsidRPr="00AC1099" w14:paraId="6C7A852A" w14:textId="77777777" w:rsidTr="008920B4">
        <w:trPr>
          <w:trHeight w:val="300"/>
          <w:tblCellSpacing w:w="0" w:type="dxa"/>
        </w:trPr>
        <w:tc>
          <w:tcPr>
            <w:tcW w:w="8945" w:type="dxa"/>
            <w:vAlign w:val="center"/>
            <w:hideMark/>
          </w:tcPr>
          <w:p w14:paraId="70078B5E" w14:textId="77777777" w:rsidR="004501A4" w:rsidRPr="00AC1099" w:rsidRDefault="004501A4" w:rsidP="00AC1099">
            <w:pPr>
              <w:spacing w:line="360" w:lineRule="auto"/>
              <w:ind w:left="567" w:right="718"/>
              <w:jc w:val="right"/>
              <w:rPr>
                <w:rFonts w:ascii="Palatino Linotype" w:eastAsia="Times New Roman" w:hAnsi="Palatino Linotype" w:cs="Times New Roman"/>
                <w:lang w:val="es-MX" w:eastAsia="es-MX"/>
              </w:rPr>
            </w:pPr>
            <w:r w:rsidRPr="00AC1099">
              <w:rPr>
                <w:rFonts w:ascii="Palatino Linotype" w:eastAsia="Times New Roman" w:hAnsi="Palatino Linotype" w:cs="Times New Roman"/>
                <w:lang w:val="es-MX" w:eastAsia="es-MX"/>
              </w:rPr>
              <w:t>Metepec, México a 13 de Mayo de 2019</w:t>
            </w:r>
          </w:p>
        </w:tc>
      </w:tr>
      <w:tr w:rsidR="004501A4" w:rsidRPr="00AC1099" w14:paraId="2716CA1A" w14:textId="77777777" w:rsidTr="008920B4">
        <w:trPr>
          <w:trHeight w:val="300"/>
          <w:tblCellSpacing w:w="0" w:type="dxa"/>
        </w:trPr>
        <w:tc>
          <w:tcPr>
            <w:tcW w:w="8945" w:type="dxa"/>
            <w:vAlign w:val="center"/>
            <w:hideMark/>
          </w:tcPr>
          <w:p w14:paraId="33538B61" w14:textId="0520F95D" w:rsidR="004501A4" w:rsidRPr="00AC1099" w:rsidRDefault="004501A4" w:rsidP="00785E1D">
            <w:pPr>
              <w:spacing w:line="360" w:lineRule="auto"/>
              <w:ind w:left="567" w:right="718"/>
              <w:jc w:val="right"/>
              <w:rPr>
                <w:rFonts w:ascii="Palatino Linotype" w:eastAsia="Times New Roman" w:hAnsi="Palatino Linotype" w:cs="Times New Roman"/>
                <w:lang w:val="es-MX" w:eastAsia="es-MX"/>
              </w:rPr>
            </w:pPr>
            <w:r w:rsidRPr="00AC1099">
              <w:rPr>
                <w:rFonts w:ascii="Palatino Linotype" w:eastAsia="Times New Roman" w:hAnsi="Palatino Linotype" w:cs="Times New Roman"/>
                <w:lang w:val="es-MX" w:eastAsia="es-MX"/>
              </w:rPr>
              <w:t xml:space="preserve">Nombre del solicitante: </w:t>
            </w:r>
            <w:r w:rsidR="00785E1D" w:rsidRPr="00785E1D">
              <w:rPr>
                <w:rFonts w:ascii="Palatino Linotype" w:eastAsia="Times New Roman" w:hAnsi="Palatino Linotype" w:cs="Times New Roman"/>
                <w:highlight w:val="black"/>
                <w:lang w:val="es-MX" w:eastAsia="es-MX"/>
              </w:rPr>
              <w:t>----------------------------------------------</w:t>
            </w:r>
          </w:p>
        </w:tc>
      </w:tr>
      <w:tr w:rsidR="004501A4" w:rsidRPr="00AC1099" w14:paraId="249C7591" w14:textId="77777777" w:rsidTr="008920B4">
        <w:trPr>
          <w:trHeight w:val="300"/>
          <w:tblCellSpacing w:w="0" w:type="dxa"/>
        </w:trPr>
        <w:tc>
          <w:tcPr>
            <w:tcW w:w="8945" w:type="dxa"/>
            <w:vAlign w:val="center"/>
            <w:hideMark/>
          </w:tcPr>
          <w:p w14:paraId="30541453" w14:textId="77777777" w:rsidR="004501A4" w:rsidRPr="00AC1099" w:rsidRDefault="004501A4" w:rsidP="00AC1099">
            <w:pPr>
              <w:spacing w:line="360" w:lineRule="auto"/>
              <w:ind w:left="567" w:right="718"/>
              <w:jc w:val="right"/>
              <w:rPr>
                <w:rFonts w:ascii="Palatino Linotype" w:eastAsia="Times New Roman" w:hAnsi="Palatino Linotype" w:cs="Times New Roman"/>
                <w:lang w:val="es-MX" w:eastAsia="es-MX"/>
              </w:rPr>
            </w:pPr>
            <w:r w:rsidRPr="00AC1099">
              <w:rPr>
                <w:rFonts w:ascii="Palatino Linotype" w:eastAsia="Times New Roman" w:hAnsi="Palatino Linotype" w:cs="Times New Roman"/>
                <w:lang w:val="es-MX" w:eastAsia="es-MX"/>
              </w:rPr>
              <w:t>Folio de la solicitud: 00116/SEDECO/IP/2019</w:t>
            </w:r>
          </w:p>
        </w:tc>
      </w:tr>
      <w:tr w:rsidR="004501A4" w:rsidRPr="00AC1099" w14:paraId="226BB6F3" w14:textId="77777777" w:rsidTr="008920B4">
        <w:trPr>
          <w:trHeight w:val="450"/>
          <w:tblCellSpacing w:w="0" w:type="dxa"/>
        </w:trPr>
        <w:tc>
          <w:tcPr>
            <w:tcW w:w="8945" w:type="dxa"/>
            <w:vAlign w:val="center"/>
            <w:hideMark/>
          </w:tcPr>
          <w:p w14:paraId="2157051C" w14:textId="77777777" w:rsidR="004501A4" w:rsidRPr="00AC1099" w:rsidRDefault="004501A4" w:rsidP="00AC1099">
            <w:pPr>
              <w:spacing w:line="360" w:lineRule="auto"/>
              <w:ind w:left="567" w:right="718"/>
              <w:jc w:val="right"/>
              <w:rPr>
                <w:rFonts w:ascii="Palatino Linotype" w:eastAsia="Times New Roman" w:hAnsi="Palatino Linotype" w:cs="Times New Roman"/>
                <w:lang w:val="es-MX" w:eastAsia="es-MX"/>
              </w:rPr>
            </w:pPr>
          </w:p>
        </w:tc>
      </w:tr>
      <w:tr w:rsidR="004501A4" w:rsidRPr="00AC1099" w14:paraId="254FBF14" w14:textId="77777777" w:rsidTr="008920B4">
        <w:trPr>
          <w:trHeight w:val="150"/>
          <w:tblCellSpacing w:w="0" w:type="dxa"/>
        </w:trPr>
        <w:tc>
          <w:tcPr>
            <w:tcW w:w="8945" w:type="dxa"/>
            <w:vAlign w:val="center"/>
            <w:hideMark/>
          </w:tcPr>
          <w:p w14:paraId="41A3004F" w14:textId="77777777" w:rsidR="004501A4" w:rsidRPr="00AC1099" w:rsidRDefault="004501A4" w:rsidP="00AC1099">
            <w:pPr>
              <w:spacing w:line="360" w:lineRule="auto"/>
              <w:ind w:left="567" w:right="718"/>
              <w:jc w:val="both"/>
              <w:rPr>
                <w:rFonts w:ascii="Palatino Linotype" w:eastAsia="Times New Roman" w:hAnsi="Palatino Linotype" w:cs="Times New Roman"/>
                <w:lang w:val="es-MX" w:eastAsia="es-MX"/>
              </w:rPr>
            </w:pPr>
            <w:r w:rsidRPr="00AC1099">
              <w:rPr>
                <w:rFonts w:ascii="Palatino Linotype" w:eastAsia="Times New Roman" w:hAnsi="Palatino Linotype" w:cs="Times New Roman"/>
                <w:lang w:val="es-MX" w:eastAsia="es-MX"/>
              </w:rPr>
              <w:t>EN ATENCIÓN A SU SOLICITUD EN ARCHIVO ADJUNTO ENCONTRARA LA RESPUESTA DE ESTA DEPENDENCIA.</w:t>
            </w:r>
          </w:p>
        </w:tc>
      </w:tr>
      <w:tr w:rsidR="004501A4" w:rsidRPr="00AC1099" w14:paraId="7709BDED" w14:textId="77777777" w:rsidTr="008920B4">
        <w:trPr>
          <w:trHeight w:val="150"/>
          <w:tblCellSpacing w:w="0" w:type="dxa"/>
        </w:trPr>
        <w:tc>
          <w:tcPr>
            <w:tcW w:w="8945" w:type="dxa"/>
            <w:vAlign w:val="center"/>
            <w:hideMark/>
          </w:tcPr>
          <w:p w14:paraId="415BBA60" w14:textId="77777777" w:rsidR="004501A4" w:rsidRPr="00AC1099" w:rsidRDefault="004501A4" w:rsidP="00AC1099">
            <w:pPr>
              <w:spacing w:line="360" w:lineRule="auto"/>
              <w:ind w:left="567" w:right="718"/>
              <w:rPr>
                <w:rFonts w:ascii="Palatino Linotype" w:eastAsia="Times New Roman" w:hAnsi="Palatino Linotype" w:cs="Times New Roman"/>
                <w:lang w:val="es-MX" w:eastAsia="es-MX"/>
              </w:rPr>
            </w:pPr>
          </w:p>
        </w:tc>
      </w:tr>
      <w:tr w:rsidR="004501A4" w:rsidRPr="00AC1099" w14:paraId="5A114E33" w14:textId="77777777" w:rsidTr="008920B4">
        <w:trPr>
          <w:trHeight w:val="150"/>
          <w:tblCellSpacing w:w="0" w:type="dxa"/>
        </w:trPr>
        <w:tc>
          <w:tcPr>
            <w:tcW w:w="8945" w:type="dxa"/>
            <w:vAlign w:val="center"/>
            <w:hideMark/>
          </w:tcPr>
          <w:p w14:paraId="4BC8311F" w14:textId="77777777" w:rsidR="004501A4" w:rsidRPr="00AC1099" w:rsidRDefault="004501A4" w:rsidP="00AC1099">
            <w:pPr>
              <w:spacing w:line="360" w:lineRule="auto"/>
              <w:ind w:left="567" w:right="718"/>
              <w:jc w:val="center"/>
              <w:rPr>
                <w:rFonts w:ascii="Palatino Linotype" w:eastAsia="Times New Roman" w:hAnsi="Palatino Linotype" w:cs="Times New Roman"/>
                <w:lang w:val="es-MX" w:eastAsia="es-MX"/>
              </w:rPr>
            </w:pPr>
            <w:r w:rsidRPr="00AC1099">
              <w:rPr>
                <w:rFonts w:ascii="Palatino Linotype" w:eastAsia="Times New Roman" w:hAnsi="Palatino Linotype" w:cs="Times New Roman"/>
                <w:lang w:val="es-MX" w:eastAsia="es-MX"/>
              </w:rPr>
              <w:t>ATENTAMENTE</w:t>
            </w:r>
          </w:p>
        </w:tc>
      </w:tr>
      <w:tr w:rsidR="004501A4" w:rsidRPr="00AC1099" w14:paraId="2BB2143A" w14:textId="77777777" w:rsidTr="008920B4">
        <w:trPr>
          <w:trHeight w:val="225"/>
          <w:tblCellSpacing w:w="0" w:type="dxa"/>
        </w:trPr>
        <w:tc>
          <w:tcPr>
            <w:tcW w:w="8945" w:type="dxa"/>
            <w:vAlign w:val="center"/>
            <w:hideMark/>
          </w:tcPr>
          <w:p w14:paraId="64F1CF7E" w14:textId="77777777" w:rsidR="004501A4" w:rsidRPr="00AC1099" w:rsidRDefault="004501A4" w:rsidP="00AC1099">
            <w:pPr>
              <w:spacing w:line="360" w:lineRule="auto"/>
              <w:ind w:left="567" w:right="718"/>
              <w:jc w:val="center"/>
              <w:rPr>
                <w:rFonts w:ascii="Palatino Linotype" w:eastAsia="Times New Roman" w:hAnsi="Palatino Linotype" w:cs="Times New Roman"/>
                <w:lang w:val="es-MX" w:eastAsia="es-MX"/>
              </w:rPr>
            </w:pPr>
          </w:p>
        </w:tc>
      </w:tr>
      <w:tr w:rsidR="004501A4" w:rsidRPr="00AC1099" w14:paraId="57E97441" w14:textId="77777777" w:rsidTr="008920B4">
        <w:trPr>
          <w:trHeight w:val="150"/>
          <w:tblCellSpacing w:w="0" w:type="dxa"/>
        </w:trPr>
        <w:tc>
          <w:tcPr>
            <w:tcW w:w="8945" w:type="dxa"/>
            <w:vAlign w:val="center"/>
            <w:hideMark/>
          </w:tcPr>
          <w:p w14:paraId="69BECDC8" w14:textId="77777777" w:rsidR="004501A4" w:rsidRPr="00AC1099" w:rsidRDefault="004501A4" w:rsidP="00AC1099">
            <w:pPr>
              <w:spacing w:line="360" w:lineRule="auto"/>
              <w:ind w:left="567" w:right="718"/>
              <w:jc w:val="center"/>
              <w:rPr>
                <w:rFonts w:ascii="Palatino Linotype" w:eastAsia="Times New Roman" w:hAnsi="Palatino Linotype" w:cs="Times New Roman"/>
                <w:lang w:val="es-MX" w:eastAsia="es-MX"/>
              </w:rPr>
            </w:pPr>
            <w:r w:rsidRPr="00AC1099">
              <w:rPr>
                <w:rFonts w:ascii="Palatino Linotype" w:eastAsia="Times New Roman" w:hAnsi="Palatino Linotype" w:cs="Times New Roman"/>
                <w:lang w:val="es-MX" w:eastAsia="es-MX"/>
              </w:rPr>
              <w:t>LIC. JORGE ALFREDO GARAY TREJO</w:t>
            </w:r>
          </w:p>
        </w:tc>
      </w:tr>
    </w:tbl>
    <w:p w14:paraId="43CB08C2" w14:textId="77777777" w:rsidR="004501A4" w:rsidRPr="00AC1099" w:rsidRDefault="004501A4" w:rsidP="00AC1099">
      <w:pPr>
        <w:spacing w:line="360" w:lineRule="auto"/>
        <w:rPr>
          <w:rFonts w:ascii="Palatino Linotype" w:hAnsi="Palatino Linotype"/>
        </w:rPr>
      </w:pPr>
    </w:p>
    <w:p w14:paraId="128BE515" w14:textId="23CBEB54" w:rsidR="00705FBF" w:rsidRPr="00AC1099" w:rsidRDefault="004501A4" w:rsidP="00AC1099">
      <w:pPr>
        <w:pStyle w:val="Prrafodelista"/>
        <w:numPr>
          <w:ilvl w:val="0"/>
          <w:numId w:val="1"/>
        </w:numPr>
        <w:spacing w:line="360" w:lineRule="auto"/>
        <w:ind w:left="0" w:right="49" w:firstLine="0"/>
        <w:jc w:val="both"/>
        <w:rPr>
          <w:rFonts w:ascii="Palatino Linotype" w:hAnsi="Palatino Linotype"/>
          <w:b/>
        </w:rPr>
      </w:pPr>
      <w:bookmarkStart w:id="3" w:name="_Hlk13500948"/>
      <w:r w:rsidRPr="00AC1099">
        <w:rPr>
          <w:rFonts w:ascii="Palatino Linotype" w:hAnsi="Palatino Linotype"/>
        </w:rPr>
        <w:t>Con su respuesta,</w:t>
      </w:r>
      <w:r w:rsidR="00705FBF" w:rsidRPr="00AC1099">
        <w:rPr>
          <w:rFonts w:ascii="Palatino Linotype" w:hAnsi="Palatino Linotype"/>
        </w:rPr>
        <w:t xml:space="preserve"> anexó </w:t>
      </w:r>
      <w:r w:rsidRPr="00AC1099">
        <w:rPr>
          <w:rFonts w:ascii="Palatino Linotype" w:hAnsi="Palatino Linotype"/>
        </w:rPr>
        <w:t xml:space="preserve">un archivo de nombre Respuesta 116.pdf, en cual </w:t>
      </w:r>
      <w:r w:rsidR="00805BBF" w:rsidRPr="00AC1099">
        <w:rPr>
          <w:rFonts w:ascii="Palatino Linotype" w:hAnsi="Palatino Linotype"/>
        </w:rPr>
        <w:t xml:space="preserve">contiene un oficio de número 21500002S/538/2019, de fecha trece (13) de mayo de 2019, signado por el Responsable de la Unidad de Transparencia del </w:t>
      </w:r>
      <w:r w:rsidR="00805BBF" w:rsidRPr="00AC1099">
        <w:rPr>
          <w:rFonts w:ascii="Palatino Linotype" w:hAnsi="Palatino Linotype"/>
          <w:b/>
          <w:bCs/>
        </w:rPr>
        <w:t xml:space="preserve">Sujeto Obligado </w:t>
      </w:r>
      <w:r w:rsidR="00805BBF" w:rsidRPr="00AC1099">
        <w:rPr>
          <w:rFonts w:ascii="Palatino Linotype" w:hAnsi="Palatino Linotype"/>
        </w:rPr>
        <w:t xml:space="preserve">dirigido a la </w:t>
      </w:r>
      <w:r w:rsidR="00805BBF" w:rsidRPr="00AC1099">
        <w:rPr>
          <w:rFonts w:ascii="Palatino Linotype" w:hAnsi="Palatino Linotype"/>
          <w:b/>
          <w:bCs/>
        </w:rPr>
        <w:t>Recurrente</w:t>
      </w:r>
      <w:r w:rsidR="00805BBF" w:rsidRPr="00AC1099">
        <w:rPr>
          <w:rFonts w:ascii="Palatino Linotype" w:hAnsi="Palatino Linotype"/>
        </w:rPr>
        <w:t xml:space="preserve">, por medio del cual le hace del conocimiento que la solicitud de información fue turnada al Servidor Público Habilitado de la Coordinación de Fomento Económico y Competitividad. </w:t>
      </w:r>
    </w:p>
    <w:bookmarkEnd w:id="3"/>
    <w:p w14:paraId="0996F87A" w14:textId="77777777" w:rsidR="00705FBF" w:rsidRPr="00AC1099" w:rsidRDefault="00705FBF" w:rsidP="00AC1099">
      <w:pPr>
        <w:spacing w:line="360" w:lineRule="auto"/>
        <w:jc w:val="both"/>
        <w:rPr>
          <w:rFonts w:ascii="Palatino Linotype" w:hAnsi="Palatino Linotype"/>
        </w:rPr>
      </w:pPr>
    </w:p>
    <w:p w14:paraId="2F044C3F" w14:textId="4A4F6660" w:rsidR="00AC68C4" w:rsidRPr="00AC1099" w:rsidRDefault="00585F00" w:rsidP="00AC1099">
      <w:pPr>
        <w:pStyle w:val="Prrafodelista"/>
        <w:numPr>
          <w:ilvl w:val="0"/>
          <w:numId w:val="1"/>
        </w:numPr>
        <w:spacing w:line="360" w:lineRule="auto"/>
        <w:ind w:left="0" w:firstLine="0"/>
        <w:jc w:val="both"/>
        <w:rPr>
          <w:rFonts w:ascii="Palatino Linotype" w:hAnsi="Palatino Linotype"/>
          <w:b/>
          <w:i/>
        </w:rPr>
      </w:pPr>
      <w:r w:rsidRPr="00AC1099">
        <w:rPr>
          <w:rFonts w:ascii="Palatino Linotype" w:eastAsia="Times New Roman" w:hAnsi="Palatino Linotype" w:cs="Arial"/>
          <w:lang w:val="es-ES"/>
        </w:rPr>
        <w:t>E</w:t>
      </w:r>
      <w:r w:rsidR="001A023E" w:rsidRPr="00AC1099">
        <w:rPr>
          <w:rFonts w:ascii="Palatino Linotype" w:eastAsia="Times New Roman" w:hAnsi="Palatino Linotype" w:cs="Arial"/>
          <w:lang w:val="es-ES"/>
        </w:rPr>
        <w:t xml:space="preserve">l día </w:t>
      </w:r>
      <w:r w:rsidR="00805BBF" w:rsidRPr="00AC1099">
        <w:rPr>
          <w:rFonts w:ascii="Palatino Linotype" w:eastAsia="Times New Roman" w:hAnsi="Palatino Linotype" w:cs="Arial"/>
          <w:lang w:val="es-ES"/>
        </w:rPr>
        <w:t>catorce</w:t>
      </w:r>
      <w:r w:rsidR="00524EF4" w:rsidRPr="00AC1099">
        <w:rPr>
          <w:rFonts w:ascii="Palatino Linotype" w:eastAsia="Times New Roman" w:hAnsi="Palatino Linotype" w:cs="Arial"/>
          <w:lang w:val="es-ES"/>
        </w:rPr>
        <w:t xml:space="preserve"> </w:t>
      </w:r>
      <w:r w:rsidRPr="00AC1099">
        <w:rPr>
          <w:rFonts w:ascii="Palatino Linotype" w:eastAsia="Times New Roman" w:hAnsi="Palatino Linotype" w:cs="Arial"/>
          <w:lang w:val="es-ES"/>
        </w:rPr>
        <w:t>(</w:t>
      </w:r>
      <w:r w:rsidR="00805BBF" w:rsidRPr="00AC1099">
        <w:rPr>
          <w:rFonts w:ascii="Palatino Linotype" w:eastAsia="Times New Roman" w:hAnsi="Palatino Linotype" w:cs="Arial"/>
          <w:lang w:val="es-ES"/>
        </w:rPr>
        <w:t>14</w:t>
      </w:r>
      <w:r w:rsidR="001A023E" w:rsidRPr="00AC1099">
        <w:rPr>
          <w:rFonts w:ascii="Palatino Linotype" w:eastAsia="Times New Roman" w:hAnsi="Palatino Linotype" w:cs="Arial"/>
          <w:lang w:val="es-ES"/>
        </w:rPr>
        <w:t xml:space="preserve">) de </w:t>
      </w:r>
      <w:r w:rsidR="00805BBF" w:rsidRPr="00AC1099">
        <w:rPr>
          <w:rFonts w:ascii="Palatino Linotype" w:eastAsia="Times New Roman" w:hAnsi="Palatino Linotype" w:cs="Arial"/>
          <w:lang w:val="es-ES"/>
        </w:rPr>
        <w:t>mayo dos</w:t>
      </w:r>
      <w:r w:rsidRPr="00AC1099">
        <w:rPr>
          <w:rFonts w:ascii="Palatino Linotype" w:eastAsia="Times New Roman" w:hAnsi="Palatino Linotype" w:cs="Arial"/>
          <w:lang w:val="es-ES"/>
        </w:rPr>
        <w:t xml:space="preserve"> mil </w:t>
      </w:r>
      <w:r w:rsidR="007D4258" w:rsidRPr="00AC1099">
        <w:rPr>
          <w:rFonts w:ascii="Palatino Linotype" w:eastAsia="Times New Roman" w:hAnsi="Palatino Linotype" w:cs="Arial"/>
          <w:lang w:val="es-ES"/>
        </w:rPr>
        <w:t xml:space="preserve">diecinueve </w:t>
      </w:r>
      <w:r w:rsidR="001A023E" w:rsidRPr="00AC1099">
        <w:rPr>
          <w:rFonts w:ascii="Palatino Linotype" w:eastAsia="Times New Roman" w:hAnsi="Palatino Linotype" w:cs="Arial"/>
          <w:lang w:val="es-ES"/>
        </w:rPr>
        <w:t>la</w:t>
      </w:r>
      <w:r w:rsidR="007E4E68" w:rsidRPr="00AC1099">
        <w:rPr>
          <w:rFonts w:ascii="Palatino Linotype" w:hAnsi="Palatino Linotype" w:cs="Arial"/>
        </w:rPr>
        <w:t xml:space="preserve"> particular</w:t>
      </w:r>
      <w:r w:rsidR="001A023E" w:rsidRPr="00AC1099">
        <w:rPr>
          <w:rFonts w:ascii="Palatino Linotype" w:eastAsia="Times New Roman" w:hAnsi="Palatino Linotype" w:cs="Arial"/>
          <w:lang w:val="es-ES"/>
        </w:rPr>
        <w:t xml:space="preserve"> interpuso </w:t>
      </w:r>
      <w:r w:rsidRPr="00AC1099">
        <w:rPr>
          <w:rFonts w:ascii="Palatino Linotype" w:eastAsia="Times New Roman" w:hAnsi="Palatino Linotype" w:cs="Arial"/>
          <w:lang w:val="es-ES"/>
        </w:rPr>
        <w:t xml:space="preserve">recurso de revisión, en contra de </w:t>
      </w:r>
      <w:r w:rsidR="00805BBF" w:rsidRPr="00AC1099">
        <w:rPr>
          <w:rFonts w:ascii="Palatino Linotype" w:eastAsia="Times New Roman" w:hAnsi="Palatino Linotype" w:cs="Arial"/>
          <w:lang w:val="es-ES"/>
        </w:rPr>
        <w:t>la respuesta</w:t>
      </w:r>
      <w:r w:rsidRPr="00AC1099">
        <w:rPr>
          <w:rFonts w:ascii="Palatino Linotype" w:eastAsia="Times New Roman" w:hAnsi="Palatino Linotype" w:cs="Arial"/>
          <w:lang w:val="es-ES"/>
        </w:rPr>
        <w:t xml:space="preserve"> anteriormente referida, señalando como:</w:t>
      </w:r>
    </w:p>
    <w:p w14:paraId="52EDD3FE" w14:textId="77777777" w:rsidR="00AC68C4" w:rsidRPr="00AC1099" w:rsidRDefault="00AC68C4" w:rsidP="00AC1099">
      <w:pPr>
        <w:pStyle w:val="Prrafodelista"/>
        <w:spacing w:line="360" w:lineRule="auto"/>
        <w:ind w:left="0"/>
        <w:jc w:val="both"/>
        <w:rPr>
          <w:rFonts w:ascii="Palatino Linotype" w:hAnsi="Palatino Linotype"/>
          <w:b/>
          <w:i/>
        </w:rPr>
      </w:pPr>
    </w:p>
    <w:p w14:paraId="509F210C" w14:textId="7705A870" w:rsidR="009C0E5E" w:rsidRPr="00AC1099" w:rsidRDefault="009C0E5E" w:rsidP="00AC1099">
      <w:pPr>
        <w:spacing w:line="360" w:lineRule="auto"/>
        <w:ind w:left="567" w:right="616"/>
        <w:jc w:val="both"/>
        <w:rPr>
          <w:rFonts w:ascii="Palatino Linotype" w:eastAsiaTheme="majorEastAsia" w:hAnsi="Palatino Linotype" w:cstheme="majorBidi"/>
          <w:b/>
          <w:i/>
          <w:lang w:val="es-ES"/>
        </w:rPr>
      </w:pPr>
      <w:bookmarkStart w:id="4" w:name="_Toc475015152"/>
      <w:bookmarkStart w:id="5" w:name="_Toc476078667"/>
      <w:bookmarkStart w:id="6" w:name="_Toc476675983"/>
      <w:bookmarkStart w:id="7" w:name="_Toc477345124"/>
      <w:bookmarkStart w:id="8" w:name="_Toc477345202"/>
      <w:bookmarkStart w:id="9" w:name="_Toc480987168"/>
      <w:bookmarkStart w:id="10" w:name="_Toc480996301"/>
      <w:bookmarkStart w:id="11" w:name="_Toc485145203"/>
      <w:bookmarkStart w:id="12" w:name="_Toc526438768"/>
      <w:bookmarkStart w:id="13" w:name="_Toc526438809"/>
      <w:bookmarkStart w:id="14" w:name="_Toc526438924"/>
      <w:bookmarkStart w:id="15" w:name="_Toc492489253"/>
      <w:bookmarkStart w:id="16" w:name="_Toc492590383"/>
      <w:bookmarkStart w:id="17" w:name="_Toc496806999"/>
      <w:bookmarkStart w:id="18" w:name="_Toc496807889"/>
      <w:bookmarkStart w:id="19" w:name="_Toc498528853"/>
      <w:bookmarkStart w:id="20" w:name="_Toc498528941"/>
      <w:bookmarkStart w:id="21" w:name="_Toc499059264"/>
      <w:bookmarkStart w:id="22" w:name="_Toc499658725"/>
      <w:bookmarkStart w:id="23" w:name="_Toc499659072"/>
      <w:bookmarkStart w:id="24" w:name="_Toc499810483"/>
      <w:bookmarkStart w:id="25" w:name="_Toc500414595"/>
      <w:bookmarkStart w:id="26" w:name="_Toc500414652"/>
      <w:bookmarkStart w:id="27" w:name="_Toc503366327"/>
      <w:bookmarkStart w:id="28" w:name="_Toc503891593"/>
      <w:bookmarkStart w:id="29" w:name="_Toc504069531"/>
      <w:bookmarkStart w:id="30" w:name="_Toc504500686"/>
      <w:r w:rsidRPr="00AC1099">
        <w:rPr>
          <w:rFonts w:ascii="Palatino Linotype" w:eastAsiaTheme="majorEastAsia" w:hAnsi="Palatino Linotype" w:cstheme="majorBidi"/>
          <w:b/>
          <w:lang w:val="es-ES"/>
        </w:rPr>
        <w:t>Acto impugnado</w:t>
      </w:r>
      <w:r w:rsidRPr="00AC1099">
        <w:rPr>
          <w:rFonts w:ascii="Palatino Linotype" w:eastAsiaTheme="majorEastAsia" w:hAnsi="Palatino Linotype" w:cstheme="majorBidi"/>
          <w:b/>
          <w:i/>
          <w:lang w:val="es-ES"/>
        </w:rPr>
        <w:t xml:space="preserve">: </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00C665F8" w:rsidRPr="00AC1099">
        <w:rPr>
          <w:rFonts w:ascii="Palatino Linotype" w:eastAsiaTheme="majorEastAsia" w:hAnsi="Palatino Linotype" w:cstheme="majorBidi"/>
          <w:i/>
          <w:lang w:val="es-ES"/>
        </w:rPr>
        <w:t>“</w:t>
      </w:r>
      <w:r w:rsidR="00805BBF" w:rsidRPr="00AC1099">
        <w:rPr>
          <w:rFonts w:ascii="Palatino Linotype" w:eastAsiaTheme="majorEastAsia" w:hAnsi="Palatino Linotype" w:cstheme="majorBidi"/>
          <w:i/>
        </w:rPr>
        <w:t>LA RESPUESTA DEL SUJETO OBLIGADO</w:t>
      </w:r>
      <w:r w:rsidR="005123D2" w:rsidRPr="00AC1099">
        <w:rPr>
          <w:rFonts w:ascii="Palatino Linotype" w:eastAsiaTheme="majorEastAsia" w:hAnsi="Palatino Linotype" w:cstheme="majorBidi"/>
          <w:i/>
        </w:rPr>
        <w:t>”</w:t>
      </w:r>
      <w:r w:rsidR="007D4258" w:rsidRPr="00AC1099">
        <w:rPr>
          <w:rFonts w:ascii="Palatino Linotype" w:eastAsiaTheme="majorEastAsia" w:hAnsi="Palatino Linotype" w:cstheme="majorBidi"/>
          <w:i/>
        </w:rPr>
        <w:t>.</w:t>
      </w:r>
      <w:r w:rsidR="005123D2" w:rsidRPr="00AC1099">
        <w:rPr>
          <w:rFonts w:ascii="Palatino Linotype" w:eastAsiaTheme="majorEastAsia" w:hAnsi="Palatino Linotype" w:cstheme="majorBidi"/>
          <w:i/>
        </w:rPr>
        <w:t xml:space="preserve"> (Sic) </w:t>
      </w:r>
    </w:p>
    <w:p w14:paraId="03C3B748" w14:textId="77777777" w:rsidR="009C0E5E" w:rsidRPr="00AC1099" w:rsidRDefault="009C0E5E" w:rsidP="00AC1099">
      <w:pPr>
        <w:spacing w:line="360" w:lineRule="auto"/>
        <w:ind w:left="567" w:right="616"/>
        <w:contextualSpacing/>
        <w:jc w:val="both"/>
        <w:rPr>
          <w:rFonts w:ascii="Palatino Linotype" w:hAnsi="Palatino Linotype" w:cs="Arial"/>
          <w:i/>
        </w:rPr>
      </w:pPr>
    </w:p>
    <w:p w14:paraId="065B0A8B" w14:textId="5A575E2A" w:rsidR="009C0E5E" w:rsidRPr="00AC1099" w:rsidRDefault="009C0E5E" w:rsidP="00AC1099">
      <w:pPr>
        <w:spacing w:line="360" w:lineRule="auto"/>
        <w:ind w:left="567" w:right="616"/>
        <w:jc w:val="both"/>
        <w:rPr>
          <w:rFonts w:ascii="Palatino Linotype" w:eastAsiaTheme="majorEastAsia" w:hAnsi="Palatino Linotype" w:cstheme="majorBidi"/>
          <w:i/>
        </w:rPr>
      </w:pPr>
      <w:bookmarkStart w:id="31" w:name="_Toc462307685"/>
      <w:bookmarkStart w:id="32" w:name="_Toc472427087"/>
      <w:bookmarkStart w:id="33" w:name="_Toc472500654"/>
      <w:bookmarkStart w:id="34" w:name="_Toc475015153"/>
      <w:bookmarkStart w:id="35" w:name="_Toc476078668"/>
      <w:bookmarkStart w:id="36" w:name="_Toc476675984"/>
      <w:bookmarkStart w:id="37" w:name="_Toc477345125"/>
      <w:bookmarkStart w:id="38" w:name="_Toc477345203"/>
      <w:bookmarkStart w:id="39" w:name="_Toc480987169"/>
      <w:bookmarkStart w:id="40" w:name="_Toc480996302"/>
      <w:bookmarkStart w:id="41" w:name="_Toc485145204"/>
      <w:bookmarkStart w:id="42" w:name="_Toc492489254"/>
      <w:bookmarkStart w:id="43" w:name="_Toc492590384"/>
      <w:bookmarkStart w:id="44" w:name="_Toc496807000"/>
      <w:bookmarkStart w:id="45" w:name="_Toc496807890"/>
      <w:bookmarkStart w:id="46" w:name="_Toc498528854"/>
      <w:bookmarkStart w:id="47" w:name="_Toc498528942"/>
      <w:bookmarkStart w:id="48" w:name="_Toc499059265"/>
      <w:bookmarkStart w:id="49" w:name="_Toc499658726"/>
      <w:bookmarkStart w:id="50" w:name="_Toc499659073"/>
      <w:bookmarkStart w:id="51" w:name="_Toc499810484"/>
      <w:bookmarkStart w:id="52" w:name="_Toc500414596"/>
      <w:bookmarkStart w:id="53" w:name="_Toc500414653"/>
      <w:bookmarkStart w:id="54" w:name="_Toc503366328"/>
      <w:bookmarkStart w:id="55" w:name="_Toc503891594"/>
      <w:bookmarkStart w:id="56" w:name="_Toc504069532"/>
      <w:bookmarkStart w:id="57" w:name="_Toc504500687"/>
      <w:bookmarkStart w:id="58" w:name="_Toc526438769"/>
      <w:bookmarkStart w:id="59" w:name="_Toc526438810"/>
      <w:bookmarkStart w:id="60" w:name="_Toc526438925"/>
      <w:r w:rsidRPr="00AC1099">
        <w:rPr>
          <w:rFonts w:ascii="Palatino Linotype" w:eastAsiaTheme="majorEastAsia" w:hAnsi="Palatino Linotype" w:cstheme="majorBidi"/>
          <w:b/>
          <w:lang w:val="es-ES"/>
        </w:rPr>
        <w:t>Razones o Motivos de inconformidad</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00C665F8" w:rsidRPr="00AC1099">
        <w:rPr>
          <w:rFonts w:ascii="Palatino Linotype" w:eastAsiaTheme="majorEastAsia" w:hAnsi="Palatino Linotype" w:cstheme="majorBidi"/>
          <w:b/>
          <w:lang w:val="es-ES"/>
        </w:rPr>
        <w:t>:</w:t>
      </w:r>
      <w:r w:rsidR="00C665F8" w:rsidRPr="00AC1099">
        <w:rPr>
          <w:rFonts w:ascii="Palatino Linotype" w:eastAsiaTheme="majorEastAsia" w:hAnsi="Palatino Linotype" w:cstheme="majorBidi"/>
          <w:lang w:val="es-ES"/>
        </w:rPr>
        <w:t xml:space="preserve"> “</w:t>
      </w:r>
      <w:r w:rsidR="00805BBF" w:rsidRPr="00AC1099">
        <w:rPr>
          <w:rFonts w:ascii="Palatino Linotype" w:eastAsiaTheme="majorEastAsia" w:hAnsi="Palatino Linotype" w:cstheme="majorBidi"/>
          <w:i/>
        </w:rPr>
        <w:t>PIDO LA SUPLENCIA DE LA DEFICIENCIA DE LA QUEJA Y ARGUMENTO QUE EL SUJETO OBLIGADO REFIERE QUE AGREGA UN ANEXO SIN EMBARGO NO ANEXA NADA A SU RESPUESTA, ES DECIR, NO AGREGA LA INFORMACIÓN REQUERIDA Y SOLO SUBE UN OFICIO DONDE DICE QUE AGREGA UN ANEXO Y NO ESTA ESE ANEX</w:t>
      </w:r>
      <w:r w:rsidR="007F58E5" w:rsidRPr="00AC1099">
        <w:rPr>
          <w:rFonts w:ascii="Palatino Linotype" w:eastAsiaTheme="majorEastAsia" w:hAnsi="Palatino Linotype" w:cstheme="majorBidi"/>
          <w:i/>
        </w:rPr>
        <w:t>O</w:t>
      </w:r>
      <w:r w:rsidR="007D4258" w:rsidRPr="00AC1099">
        <w:rPr>
          <w:rFonts w:ascii="Palatino Linotype" w:eastAsiaTheme="majorEastAsia" w:hAnsi="Palatino Linotype" w:cstheme="majorBidi"/>
          <w:i/>
        </w:rPr>
        <w:t xml:space="preserve">”. </w:t>
      </w:r>
      <w:r w:rsidR="00C665F8" w:rsidRPr="00AC1099">
        <w:rPr>
          <w:rFonts w:ascii="Palatino Linotype" w:eastAsiaTheme="majorEastAsia" w:hAnsi="Palatino Linotype" w:cstheme="majorBidi"/>
          <w:i/>
        </w:rPr>
        <w:t>(Sic)</w:t>
      </w:r>
    </w:p>
    <w:p w14:paraId="2145DB10" w14:textId="77777777" w:rsidR="0041336F" w:rsidRPr="00AC1099" w:rsidRDefault="0041336F" w:rsidP="00AC1099">
      <w:pPr>
        <w:pStyle w:val="Prrafodelista"/>
        <w:spacing w:line="360" w:lineRule="auto"/>
        <w:ind w:left="0"/>
        <w:jc w:val="both"/>
        <w:rPr>
          <w:rFonts w:ascii="Palatino Linotype" w:hAnsi="Palatino Linotype"/>
          <w:i/>
          <w:color w:val="000000"/>
        </w:rPr>
      </w:pPr>
    </w:p>
    <w:p w14:paraId="001C45C2" w14:textId="7BD686A7" w:rsidR="001A023E" w:rsidRPr="00AC1099" w:rsidRDefault="00585F00" w:rsidP="00AC1099">
      <w:pPr>
        <w:pStyle w:val="Prrafodelista"/>
        <w:numPr>
          <w:ilvl w:val="0"/>
          <w:numId w:val="1"/>
        </w:numPr>
        <w:spacing w:line="360" w:lineRule="auto"/>
        <w:ind w:left="0" w:firstLine="0"/>
        <w:jc w:val="both"/>
        <w:rPr>
          <w:rFonts w:ascii="Palatino Linotype" w:hAnsi="Palatino Linotype"/>
          <w:i/>
          <w:color w:val="000000"/>
        </w:rPr>
      </w:pPr>
      <w:r w:rsidRPr="00AC1099">
        <w:rPr>
          <w:rFonts w:ascii="Palatino Linotype" w:eastAsia="Times New Roman" w:hAnsi="Palatino Linotype" w:cs="Arial"/>
          <w:lang w:val="es-ES"/>
        </w:rPr>
        <w:t xml:space="preserve">Se registró el recurso de revisión bajo el número de expediente </w:t>
      </w:r>
      <w:r w:rsidRPr="00AC1099">
        <w:rPr>
          <w:rFonts w:ascii="Palatino Linotype" w:hAnsi="Palatino Linotype" w:cs="Arial"/>
          <w:bCs/>
        </w:rPr>
        <w:t xml:space="preserve">al rubro indicado, asimismo con fundamento en lo dispuesto por el </w:t>
      </w:r>
      <w:r w:rsidRPr="00AC1099">
        <w:rPr>
          <w:rFonts w:ascii="Palatino Linotype" w:eastAsia="Calibri" w:hAnsi="Palatino Linotype" w:cs="Arial"/>
          <w:lang w:val="es-ES"/>
        </w:rPr>
        <w:t xml:space="preserve">artículo 185 fracción I de la Ley de Transparencia y Acceso a la Información Pública del Estado de México y Municipios </w:t>
      </w:r>
      <w:r w:rsidRPr="00AC1099">
        <w:rPr>
          <w:rFonts w:ascii="Palatino Linotype" w:eastAsia="Times New Roman" w:hAnsi="Palatino Linotype" w:cs="Arial"/>
          <w:lang w:val="es-ES"/>
        </w:rPr>
        <w:t xml:space="preserve">se turnó al Comisionado José Guadalupe Luna Hernández con el objeto de </w:t>
      </w:r>
      <w:r w:rsidRPr="00AC1099">
        <w:rPr>
          <w:rFonts w:ascii="Palatino Linotype" w:eastAsia="Times New Roman" w:hAnsi="Palatino Linotype" w:cs="Arial"/>
          <w:lang w:val="es-MX"/>
        </w:rPr>
        <w:t>su análisis.</w:t>
      </w:r>
    </w:p>
    <w:p w14:paraId="5239869B" w14:textId="77777777" w:rsidR="00585F00" w:rsidRPr="00AC1099" w:rsidRDefault="00585F00" w:rsidP="00AC1099">
      <w:pPr>
        <w:pStyle w:val="Prrafodelista"/>
        <w:spacing w:line="360" w:lineRule="auto"/>
        <w:ind w:left="0"/>
        <w:rPr>
          <w:rFonts w:ascii="Palatino Linotype" w:eastAsia="Calibri" w:hAnsi="Palatino Linotype" w:cs="Arial"/>
          <w:lang w:val="es-ES"/>
        </w:rPr>
      </w:pPr>
    </w:p>
    <w:p w14:paraId="56B355A5" w14:textId="6C707E11" w:rsidR="00585F00" w:rsidRPr="00AC1099" w:rsidRDefault="00585F00" w:rsidP="00AC1099">
      <w:pPr>
        <w:pStyle w:val="Prrafodelista"/>
        <w:numPr>
          <w:ilvl w:val="0"/>
          <w:numId w:val="1"/>
        </w:numPr>
        <w:spacing w:line="360" w:lineRule="auto"/>
        <w:ind w:left="0" w:firstLine="0"/>
        <w:jc w:val="both"/>
        <w:rPr>
          <w:rFonts w:ascii="Palatino Linotype" w:hAnsi="Palatino Linotype"/>
          <w:i/>
          <w:color w:val="000000"/>
        </w:rPr>
      </w:pPr>
      <w:r w:rsidRPr="00AC1099">
        <w:rPr>
          <w:rFonts w:ascii="Palatino Linotype" w:eastAsia="Calibri" w:hAnsi="Palatino Linotype" w:cs="Arial"/>
          <w:lang w:val="es-ES"/>
        </w:rPr>
        <w:t xml:space="preserve">El Comisionado Ponente con fundamento en lo dispuesto por el artículo 185 fracción II de la ley de la materia, a través </w:t>
      </w:r>
      <w:r w:rsidR="00F76F97" w:rsidRPr="00AC1099">
        <w:rPr>
          <w:rFonts w:ascii="Palatino Linotype" w:eastAsia="Calibri" w:hAnsi="Palatino Linotype" w:cs="Arial"/>
          <w:lang w:val="es-ES"/>
        </w:rPr>
        <w:t>del ac</w:t>
      </w:r>
      <w:r w:rsidR="009C08E7" w:rsidRPr="00AC1099">
        <w:rPr>
          <w:rFonts w:ascii="Palatino Linotype" w:eastAsia="Calibri" w:hAnsi="Palatino Linotype" w:cs="Arial"/>
          <w:lang w:val="es-ES"/>
        </w:rPr>
        <w:t xml:space="preserve">uerdo de admisión de fecha </w:t>
      </w:r>
      <w:r w:rsidR="007D4258" w:rsidRPr="00AC1099">
        <w:rPr>
          <w:rFonts w:ascii="Palatino Linotype" w:eastAsia="Calibri" w:hAnsi="Palatino Linotype" w:cs="Arial"/>
          <w:lang w:val="es-ES"/>
        </w:rPr>
        <w:t>vei</w:t>
      </w:r>
      <w:r w:rsidR="00A036B3" w:rsidRPr="00AC1099">
        <w:rPr>
          <w:rFonts w:ascii="Palatino Linotype" w:eastAsia="Calibri" w:hAnsi="Palatino Linotype" w:cs="Arial"/>
          <w:lang w:val="es-ES"/>
        </w:rPr>
        <w:t>nt</w:t>
      </w:r>
      <w:r w:rsidR="00805BBF" w:rsidRPr="00AC1099">
        <w:rPr>
          <w:rFonts w:ascii="Palatino Linotype" w:eastAsia="Calibri" w:hAnsi="Palatino Linotype" w:cs="Arial"/>
          <w:lang w:val="es-ES"/>
        </w:rPr>
        <w:t>e</w:t>
      </w:r>
      <w:r w:rsidR="009C0E5E" w:rsidRPr="00AC1099">
        <w:rPr>
          <w:rFonts w:ascii="Palatino Linotype" w:eastAsia="Calibri" w:hAnsi="Palatino Linotype" w:cs="Arial"/>
          <w:lang w:val="es-ES"/>
        </w:rPr>
        <w:t xml:space="preserve"> </w:t>
      </w:r>
      <w:r w:rsidRPr="00AC1099">
        <w:rPr>
          <w:rFonts w:ascii="Palatino Linotype" w:eastAsia="Calibri" w:hAnsi="Palatino Linotype" w:cs="Arial"/>
          <w:lang w:val="es-ES"/>
        </w:rPr>
        <w:t>(</w:t>
      </w:r>
      <w:r w:rsidR="00805BBF" w:rsidRPr="00AC1099">
        <w:rPr>
          <w:rFonts w:ascii="Palatino Linotype" w:eastAsia="Calibri" w:hAnsi="Palatino Linotype" w:cs="Arial"/>
          <w:lang w:val="es-ES"/>
        </w:rPr>
        <w:t>20</w:t>
      </w:r>
      <w:r w:rsidRPr="00AC1099">
        <w:rPr>
          <w:rFonts w:ascii="Palatino Linotype" w:eastAsia="Calibri" w:hAnsi="Palatino Linotype" w:cs="Arial"/>
          <w:lang w:val="es-ES"/>
        </w:rPr>
        <w:t>) de</w:t>
      </w:r>
      <w:r w:rsidR="00805BBF" w:rsidRPr="00AC1099">
        <w:rPr>
          <w:rFonts w:ascii="Palatino Linotype" w:eastAsia="Calibri" w:hAnsi="Palatino Linotype" w:cs="Arial"/>
          <w:lang w:val="es-ES"/>
        </w:rPr>
        <w:t xml:space="preserve"> mayo </w:t>
      </w:r>
      <w:r w:rsidRPr="00AC1099">
        <w:rPr>
          <w:rFonts w:ascii="Palatino Linotype" w:eastAsia="Calibri" w:hAnsi="Palatino Linotype" w:cs="Arial"/>
          <w:lang w:val="es-ES"/>
        </w:rPr>
        <w:t>de dos mil dieci</w:t>
      </w:r>
      <w:r w:rsidR="007D4258" w:rsidRPr="00AC1099">
        <w:rPr>
          <w:rFonts w:ascii="Palatino Linotype" w:eastAsia="Calibri" w:hAnsi="Palatino Linotype" w:cs="Arial"/>
          <w:lang w:val="es-ES"/>
        </w:rPr>
        <w:t>nueve</w:t>
      </w:r>
      <w:r w:rsidRPr="00AC1099">
        <w:rPr>
          <w:rFonts w:ascii="Palatino Linotype" w:eastAsia="Calibri" w:hAnsi="Palatino Linotype" w:cs="Arial"/>
          <w:lang w:val="es-ES"/>
        </w:rPr>
        <w:t xml:space="preserve">, puso a disposición de las partes el expediente electrónico </w:t>
      </w:r>
      <w:r w:rsidRPr="00AC1099">
        <w:rPr>
          <w:rFonts w:ascii="Palatino Linotype" w:eastAsia="Calibri" w:hAnsi="Palatino Linotype" w:cs="Arial"/>
        </w:rPr>
        <w:t xml:space="preserve">vía </w:t>
      </w:r>
      <w:r w:rsidRPr="00AC1099">
        <w:rPr>
          <w:rFonts w:ascii="Palatino Linotype" w:eastAsia="Calibri" w:hAnsi="Palatino Linotype" w:cs="Arial"/>
          <w:lang w:val="es-ES"/>
        </w:rPr>
        <w:t xml:space="preserve">Sistema de Acceso a la Información Mexiquense </w:t>
      </w:r>
      <w:r w:rsidR="009C08E7" w:rsidRPr="00AC1099">
        <w:rPr>
          <w:rFonts w:ascii="Palatino Linotype" w:eastAsia="Calibri" w:hAnsi="Palatino Linotype" w:cs="Arial"/>
          <w:b/>
          <w:lang w:val="es-ES"/>
        </w:rPr>
        <w:t>(</w:t>
      </w:r>
      <w:r w:rsidRPr="00AC1099">
        <w:rPr>
          <w:rFonts w:ascii="Palatino Linotype" w:eastAsia="Calibri" w:hAnsi="Palatino Linotype" w:cs="Arial"/>
          <w:b/>
          <w:lang w:val="es-ES"/>
        </w:rPr>
        <w:t>SAIMEX</w:t>
      </w:r>
      <w:r w:rsidR="009C08E7" w:rsidRPr="00AC1099">
        <w:rPr>
          <w:rFonts w:ascii="Palatino Linotype" w:eastAsia="Calibri" w:hAnsi="Palatino Linotype" w:cs="Arial"/>
          <w:b/>
          <w:lang w:val="es-ES"/>
        </w:rPr>
        <w:t>)</w:t>
      </w:r>
      <w:r w:rsidRPr="00AC1099">
        <w:rPr>
          <w:rFonts w:ascii="Palatino Linotype" w:eastAsia="Calibri" w:hAnsi="Palatino Linotype" w:cs="Arial"/>
          <w:b/>
          <w:lang w:val="es-ES"/>
        </w:rPr>
        <w:t xml:space="preserve"> </w:t>
      </w:r>
      <w:r w:rsidRPr="00AC1099">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00D96BE8" w:rsidRPr="00AC1099">
        <w:rPr>
          <w:rFonts w:ascii="Palatino Linotype" w:eastAsia="Calibri" w:hAnsi="Palatino Linotype" w:cs="Arial"/>
          <w:b/>
          <w:lang w:val="es-ES"/>
        </w:rPr>
        <w:t>Sujeto Obligado</w:t>
      </w:r>
      <w:r w:rsidR="00D96BE8" w:rsidRPr="00AC1099">
        <w:rPr>
          <w:rFonts w:ascii="Palatino Linotype" w:eastAsia="Calibri" w:hAnsi="Palatino Linotype" w:cs="Arial"/>
          <w:lang w:val="es-ES"/>
        </w:rPr>
        <w:t xml:space="preserve"> </w:t>
      </w:r>
      <w:r w:rsidR="009C08E7" w:rsidRPr="00AC1099">
        <w:rPr>
          <w:rFonts w:ascii="Palatino Linotype" w:eastAsia="Calibri" w:hAnsi="Palatino Linotype" w:cs="Arial"/>
          <w:lang w:val="es-ES"/>
        </w:rPr>
        <w:t>presentara</w:t>
      </w:r>
      <w:r w:rsidRPr="00AC1099">
        <w:rPr>
          <w:rFonts w:ascii="Palatino Linotype" w:eastAsia="Calibri" w:hAnsi="Palatino Linotype" w:cs="Arial"/>
          <w:lang w:val="es-ES"/>
        </w:rPr>
        <w:t xml:space="preserve"> el Informe Justificado procedente.    </w:t>
      </w:r>
    </w:p>
    <w:p w14:paraId="345B4596" w14:textId="77777777" w:rsidR="00293D6D" w:rsidRPr="00AC1099" w:rsidRDefault="00293D6D" w:rsidP="00AC1099">
      <w:pPr>
        <w:pStyle w:val="Prrafodelista"/>
        <w:spacing w:line="360" w:lineRule="auto"/>
        <w:ind w:left="0"/>
        <w:jc w:val="both"/>
        <w:rPr>
          <w:rFonts w:ascii="Palatino Linotype" w:hAnsi="Palatino Linotype"/>
          <w:i/>
          <w:color w:val="000000"/>
        </w:rPr>
      </w:pPr>
    </w:p>
    <w:p w14:paraId="0FDE72F3" w14:textId="49933422" w:rsidR="00434B23" w:rsidRPr="00AC1099" w:rsidRDefault="009C0E5E" w:rsidP="00AC1099">
      <w:pPr>
        <w:pStyle w:val="Prrafodelista"/>
        <w:numPr>
          <w:ilvl w:val="0"/>
          <w:numId w:val="1"/>
        </w:numPr>
        <w:spacing w:line="360" w:lineRule="auto"/>
        <w:ind w:left="0" w:firstLine="0"/>
        <w:jc w:val="both"/>
        <w:rPr>
          <w:rFonts w:ascii="Palatino Linotype" w:hAnsi="Palatino Linotype"/>
          <w:i/>
          <w:color w:val="000000"/>
        </w:rPr>
      </w:pPr>
      <w:r w:rsidRPr="00AC1099">
        <w:rPr>
          <w:rFonts w:ascii="Palatino Linotype" w:eastAsia="Calibri" w:hAnsi="Palatino Linotype" w:cs="Arial"/>
          <w:lang w:val="es-ES"/>
        </w:rPr>
        <w:t xml:space="preserve">En </w:t>
      </w:r>
      <w:r w:rsidR="00A036B3" w:rsidRPr="00AC1099">
        <w:rPr>
          <w:rFonts w:ascii="Palatino Linotype" w:eastAsia="Calibri" w:hAnsi="Palatino Linotype" w:cs="Arial"/>
          <w:lang w:val="es-ES"/>
        </w:rPr>
        <w:t xml:space="preserve">fecha </w:t>
      </w:r>
      <w:r w:rsidR="00805BBF" w:rsidRPr="00AC1099">
        <w:rPr>
          <w:rFonts w:ascii="Palatino Linotype" w:eastAsia="Calibri" w:hAnsi="Palatino Linotype" w:cs="Arial"/>
          <w:lang w:val="es-ES"/>
        </w:rPr>
        <w:t>veinti</w:t>
      </w:r>
      <w:r w:rsidR="00A036B3" w:rsidRPr="00AC1099">
        <w:rPr>
          <w:rFonts w:ascii="Palatino Linotype" w:eastAsia="Calibri" w:hAnsi="Palatino Linotype" w:cs="Arial"/>
          <w:lang w:val="es-ES"/>
        </w:rPr>
        <w:t>ocho</w:t>
      </w:r>
      <w:r w:rsidR="0041336F" w:rsidRPr="00AC1099">
        <w:rPr>
          <w:rFonts w:ascii="Palatino Linotype" w:eastAsia="Calibri" w:hAnsi="Palatino Linotype" w:cs="Arial"/>
          <w:lang w:val="es-ES"/>
        </w:rPr>
        <w:t xml:space="preserve"> </w:t>
      </w:r>
      <w:r w:rsidR="00585F00" w:rsidRPr="00AC1099">
        <w:rPr>
          <w:rFonts w:ascii="Palatino Linotype" w:eastAsia="Calibri" w:hAnsi="Palatino Linotype" w:cs="Arial"/>
        </w:rPr>
        <w:t>(</w:t>
      </w:r>
      <w:r w:rsidR="00805BBF" w:rsidRPr="00AC1099">
        <w:rPr>
          <w:rFonts w:ascii="Palatino Linotype" w:eastAsia="Calibri" w:hAnsi="Palatino Linotype" w:cs="Arial"/>
        </w:rPr>
        <w:t>28</w:t>
      </w:r>
      <w:r w:rsidR="00434B23" w:rsidRPr="00AC1099">
        <w:rPr>
          <w:rFonts w:ascii="Palatino Linotype" w:eastAsia="Calibri" w:hAnsi="Palatino Linotype" w:cs="Arial"/>
        </w:rPr>
        <w:t>)</w:t>
      </w:r>
      <w:r w:rsidR="00F76F97" w:rsidRPr="00AC1099">
        <w:rPr>
          <w:rFonts w:ascii="Palatino Linotype" w:eastAsia="Calibri" w:hAnsi="Palatino Linotype" w:cs="Arial"/>
        </w:rPr>
        <w:t xml:space="preserve"> </w:t>
      </w:r>
      <w:r w:rsidR="009D7EB8" w:rsidRPr="00AC1099">
        <w:rPr>
          <w:rFonts w:ascii="Palatino Linotype" w:eastAsia="Calibri" w:hAnsi="Palatino Linotype" w:cs="Arial"/>
        </w:rPr>
        <w:t xml:space="preserve">de </w:t>
      </w:r>
      <w:r w:rsidR="00A036B3" w:rsidRPr="00AC1099">
        <w:rPr>
          <w:rFonts w:ascii="Palatino Linotype" w:eastAsia="Calibri" w:hAnsi="Palatino Linotype" w:cs="Arial"/>
        </w:rPr>
        <w:t>ma</w:t>
      </w:r>
      <w:r w:rsidR="00805BBF" w:rsidRPr="00AC1099">
        <w:rPr>
          <w:rFonts w:ascii="Palatino Linotype" w:eastAsia="Calibri" w:hAnsi="Palatino Linotype" w:cs="Arial"/>
        </w:rPr>
        <w:t>yo</w:t>
      </w:r>
      <w:r w:rsidR="0041336F" w:rsidRPr="00AC1099">
        <w:rPr>
          <w:rFonts w:ascii="Palatino Linotype" w:eastAsia="Calibri" w:hAnsi="Palatino Linotype" w:cs="Arial"/>
        </w:rPr>
        <w:t xml:space="preserve"> </w:t>
      </w:r>
      <w:r w:rsidR="007D4258" w:rsidRPr="00AC1099">
        <w:rPr>
          <w:rFonts w:ascii="Palatino Linotype" w:eastAsia="Calibri" w:hAnsi="Palatino Linotype" w:cs="Arial"/>
        </w:rPr>
        <w:t>de dos mil diecinueve</w:t>
      </w:r>
      <w:r w:rsidR="00585F00" w:rsidRPr="00AC1099">
        <w:rPr>
          <w:rFonts w:ascii="Palatino Linotype" w:eastAsia="Calibri" w:hAnsi="Palatino Linotype" w:cs="Arial"/>
        </w:rPr>
        <w:t>,</w:t>
      </w:r>
      <w:r w:rsidR="00F76F97" w:rsidRPr="00AC1099">
        <w:rPr>
          <w:rFonts w:ascii="Palatino Linotype" w:eastAsia="Calibri" w:hAnsi="Palatino Linotype" w:cs="Arial"/>
        </w:rPr>
        <w:t xml:space="preserve"> </w:t>
      </w:r>
      <w:r w:rsidR="009D7EB8" w:rsidRPr="00AC1099">
        <w:rPr>
          <w:rFonts w:ascii="Palatino Linotype" w:eastAsia="Calibri" w:hAnsi="Palatino Linotype" w:cs="Arial"/>
        </w:rPr>
        <w:t xml:space="preserve">el </w:t>
      </w:r>
      <w:r w:rsidR="00D96BE8" w:rsidRPr="00AC1099">
        <w:rPr>
          <w:rFonts w:ascii="Palatino Linotype" w:eastAsia="Calibri" w:hAnsi="Palatino Linotype" w:cs="Arial"/>
          <w:b/>
        </w:rPr>
        <w:t>Sujeto Obligado</w:t>
      </w:r>
      <w:r w:rsidR="00585F00" w:rsidRPr="00AC1099">
        <w:rPr>
          <w:rFonts w:ascii="Palatino Linotype" w:eastAsia="Calibri" w:hAnsi="Palatino Linotype" w:cs="Arial"/>
        </w:rPr>
        <w:t>,</w:t>
      </w:r>
      <w:r w:rsidR="00B82F9E" w:rsidRPr="00AC1099">
        <w:rPr>
          <w:rFonts w:ascii="Palatino Linotype" w:eastAsia="Calibri" w:hAnsi="Palatino Linotype" w:cs="Arial"/>
        </w:rPr>
        <w:t xml:space="preserve"> rindió </w:t>
      </w:r>
      <w:r w:rsidR="005B5CF7" w:rsidRPr="00AC1099">
        <w:rPr>
          <w:rFonts w:ascii="Palatino Linotype" w:eastAsia="Calibri" w:hAnsi="Palatino Linotype" w:cs="Arial"/>
        </w:rPr>
        <w:t xml:space="preserve">su </w:t>
      </w:r>
      <w:r w:rsidR="00B82F9E" w:rsidRPr="00AC1099">
        <w:rPr>
          <w:rFonts w:ascii="Palatino Linotype" w:eastAsia="Calibri" w:hAnsi="Palatino Linotype" w:cs="Arial"/>
        </w:rPr>
        <w:t>informe justificado</w:t>
      </w:r>
      <w:r w:rsidRPr="00AC1099">
        <w:rPr>
          <w:rFonts w:ascii="Palatino Linotype" w:eastAsia="Calibri" w:hAnsi="Palatino Linotype" w:cs="Arial"/>
        </w:rPr>
        <w:t xml:space="preserve">, </w:t>
      </w:r>
      <w:r w:rsidR="00805BBF" w:rsidRPr="00AC1099">
        <w:rPr>
          <w:rFonts w:ascii="Palatino Linotype" w:eastAsia="Calibri" w:hAnsi="Palatino Linotype" w:cs="Arial"/>
        </w:rPr>
        <w:t xml:space="preserve">el cual no fue puesto a la vista del particular, porque se previó que contenía datos personales de terceros susceptibles de ser protegidos. </w:t>
      </w:r>
    </w:p>
    <w:p w14:paraId="6EBFC780" w14:textId="77777777" w:rsidR="00A036B3" w:rsidRPr="00AC1099" w:rsidRDefault="00A036B3" w:rsidP="00AC1099">
      <w:pPr>
        <w:pStyle w:val="Prrafodelista"/>
        <w:spacing w:line="360" w:lineRule="auto"/>
        <w:ind w:left="0"/>
        <w:jc w:val="both"/>
        <w:rPr>
          <w:rFonts w:ascii="Palatino Linotype" w:hAnsi="Palatino Linotype"/>
          <w:i/>
          <w:color w:val="000000"/>
        </w:rPr>
      </w:pPr>
    </w:p>
    <w:p w14:paraId="0EC7F05C" w14:textId="0835FE19" w:rsidR="009D7EB8" w:rsidRPr="00AC1099" w:rsidRDefault="00805BBF" w:rsidP="00AC1099">
      <w:pPr>
        <w:pStyle w:val="Prrafodelista"/>
        <w:numPr>
          <w:ilvl w:val="0"/>
          <w:numId w:val="1"/>
        </w:numPr>
        <w:spacing w:line="360" w:lineRule="auto"/>
        <w:ind w:left="0" w:firstLine="0"/>
        <w:jc w:val="both"/>
        <w:rPr>
          <w:rFonts w:ascii="Palatino Linotype" w:hAnsi="Palatino Linotype"/>
          <w:b/>
        </w:rPr>
      </w:pPr>
      <w:r w:rsidRPr="00AC1099">
        <w:rPr>
          <w:rFonts w:ascii="Palatino Linotype" w:hAnsi="Palatino Linotype" w:cs="Arial"/>
        </w:rPr>
        <w:t>P</w:t>
      </w:r>
      <w:r w:rsidR="00417313" w:rsidRPr="00AC1099">
        <w:rPr>
          <w:rFonts w:ascii="Palatino Linotype" w:hAnsi="Palatino Linotype" w:cs="Arial"/>
        </w:rPr>
        <w:t>or acuerdo de</w:t>
      </w:r>
      <w:r w:rsidRPr="00AC1099">
        <w:rPr>
          <w:rFonts w:ascii="Palatino Linotype" w:hAnsi="Palatino Linotype" w:cs="Arial"/>
        </w:rPr>
        <w:t xml:space="preserve"> </w:t>
      </w:r>
      <w:r w:rsidR="00417313" w:rsidRPr="00AC1099">
        <w:rPr>
          <w:rFonts w:ascii="Palatino Linotype" w:hAnsi="Palatino Linotype" w:cs="Arial"/>
        </w:rPr>
        <w:t>fecha</w:t>
      </w:r>
      <w:r w:rsidRPr="00AC1099">
        <w:rPr>
          <w:rFonts w:ascii="Palatino Linotype" w:hAnsi="Palatino Linotype" w:cs="Arial"/>
        </w:rPr>
        <w:t xml:space="preserve"> tres (03) de julio de dos mil diecinueve, </w:t>
      </w:r>
      <w:r w:rsidR="0041336F" w:rsidRPr="00AC1099">
        <w:rPr>
          <w:rFonts w:ascii="Palatino Linotype" w:hAnsi="Palatino Linotype" w:cs="Arial"/>
        </w:rPr>
        <w:t xml:space="preserve">por instrucciones del </w:t>
      </w:r>
      <w:r w:rsidR="00585F00" w:rsidRPr="00AC1099">
        <w:rPr>
          <w:rFonts w:ascii="Palatino Linotype" w:hAnsi="Palatino Linotype"/>
        </w:rPr>
        <w:t xml:space="preserve">Comisionado Ponente </w:t>
      </w:r>
      <w:r w:rsidR="00417313" w:rsidRPr="00AC1099">
        <w:rPr>
          <w:rFonts w:ascii="Palatino Linotype" w:hAnsi="Palatino Linotype"/>
        </w:rPr>
        <w:t xml:space="preserve">se </w:t>
      </w:r>
      <w:r w:rsidR="00585F00" w:rsidRPr="00AC1099">
        <w:rPr>
          <w:rFonts w:ascii="Palatino Linotype" w:hAnsi="Palatino Linotype"/>
        </w:rPr>
        <w:t xml:space="preserve">decretó el cierre de </w:t>
      </w:r>
      <w:r w:rsidRPr="00AC1099">
        <w:rPr>
          <w:rFonts w:ascii="Palatino Linotype" w:hAnsi="Palatino Linotype"/>
        </w:rPr>
        <w:t>instrucción,</w:t>
      </w:r>
      <w:r w:rsidRPr="00AC1099">
        <w:rPr>
          <w:rFonts w:ascii="Palatino Linotype" w:hAnsi="Palatino Linotype" w:cs="Arial"/>
        </w:rPr>
        <w:t xml:space="preserve"> </w:t>
      </w:r>
      <w:r w:rsidRPr="00AC1099">
        <w:rPr>
          <w:rFonts w:ascii="Palatino Linotype" w:hAnsi="Palatino Linotype"/>
        </w:rPr>
        <w:t>por</w:t>
      </w:r>
      <w:r w:rsidR="0041336F" w:rsidRPr="00AC1099">
        <w:rPr>
          <w:rFonts w:ascii="Palatino Linotype" w:hAnsi="Palatino Linotype" w:cs="Arial"/>
        </w:rPr>
        <w:t xml:space="preserve"> lo que se </w:t>
      </w:r>
      <w:r w:rsidR="00585F00" w:rsidRPr="00AC1099">
        <w:rPr>
          <w:rFonts w:ascii="Palatino Linotype" w:hAnsi="Palatino Linotype" w:cs="Arial"/>
        </w:rPr>
        <w:t>ordenó tur</w:t>
      </w:r>
      <w:r w:rsidR="00434B23" w:rsidRPr="00AC1099">
        <w:rPr>
          <w:rFonts w:ascii="Palatino Linotype" w:hAnsi="Palatino Linotype" w:cs="Arial"/>
        </w:rPr>
        <w:t>nar el expediente a resolución</w:t>
      </w:r>
      <w:r w:rsidRPr="00AC1099">
        <w:rPr>
          <w:rFonts w:ascii="Palatino Linotype" w:hAnsi="Palatino Linotype" w:cs="Arial"/>
        </w:rPr>
        <w:t xml:space="preserve">.  </w:t>
      </w:r>
    </w:p>
    <w:p w14:paraId="5B0339E2" w14:textId="77777777" w:rsidR="00805BBF" w:rsidRPr="00AC1099" w:rsidRDefault="00805BBF" w:rsidP="00AC1099">
      <w:pPr>
        <w:pStyle w:val="Prrafodelista"/>
        <w:spacing w:line="360" w:lineRule="auto"/>
        <w:rPr>
          <w:rFonts w:ascii="Palatino Linotype" w:hAnsi="Palatino Linotype"/>
          <w:b/>
        </w:rPr>
      </w:pPr>
    </w:p>
    <w:p w14:paraId="3199D0AA" w14:textId="6049C640" w:rsidR="00AC68C4" w:rsidRPr="00AC1099" w:rsidRDefault="00805BBF" w:rsidP="00AC1099">
      <w:pPr>
        <w:pStyle w:val="Prrafodelista"/>
        <w:numPr>
          <w:ilvl w:val="0"/>
          <w:numId w:val="1"/>
        </w:numPr>
        <w:spacing w:line="360" w:lineRule="auto"/>
        <w:ind w:left="0" w:firstLine="0"/>
        <w:jc w:val="both"/>
        <w:rPr>
          <w:rFonts w:ascii="Palatino Linotype" w:hAnsi="Palatino Linotype"/>
          <w:b/>
        </w:rPr>
      </w:pPr>
      <w:r w:rsidRPr="00AC1099">
        <w:rPr>
          <w:rFonts w:ascii="Palatino Linotype" w:hAnsi="Palatino Linotype"/>
        </w:rPr>
        <w:t xml:space="preserve">En </w:t>
      </w:r>
      <w:r w:rsidRPr="00AC1099">
        <w:rPr>
          <w:rFonts w:ascii="Palatino Linotype" w:hAnsi="Palatino Linotype" w:cs="Arial"/>
        </w:rPr>
        <w:t>misma fecha, se solicitó la ampliación del plazo a efecto de realizar un mejor estudio del asunto, por lo que no habiendo más que hacer constar, el estudio v</w:t>
      </w:r>
      <w:r w:rsidR="00AC1099">
        <w:rPr>
          <w:rFonts w:ascii="Palatino Linotype" w:hAnsi="Palatino Linotype" w:cs="Arial"/>
        </w:rPr>
        <w:t>ersa en razón de los siguientes:</w:t>
      </w:r>
    </w:p>
    <w:p w14:paraId="51E91971" w14:textId="3C9245D9" w:rsidR="00585F00" w:rsidRPr="00AC1099" w:rsidRDefault="00585F00" w:rsidP="00AC1099">
      <w:pPr>
        <w:pStyle w:val="Ttulo1"/>
        <w:spacing w:before="0" w:line="360" w:lineRule="auto"/>
        <w:jc w:val="center"/>
        <w:rPr>
          <w:b/>
          <w:szCs w:val="24"/>
        </w:rPr>
      </w:pPr>
      <w:bookmarkStart w:id="61" w:name="_Toc491791302"/>
      <w:bookmarkStart w:id="62" w:name="_Toc13586835"/>
      <w:r w:rsidRPr="00AC1099">
        <w:rPr>
          <w:b/>
          <w:szCs w:val="24"/>
        </w:rPr>
        <w:t>CONSIDERANDO</w:t>
      </w:r>
      <w:bookmarkEnd w:id="61"/>
      <w:bookmarkEnd w:id="62"/>
    </w:p>
    <w:p w14:paraId="7681ED66" w14:textId="77777777" w:rsidR="00585F00" w:rsidRPr="00AC1099" w:rsidRDefault="00585F00" w:rsidP="00AC1099">
      <w:pPr>
        <w:spacing w:line="360" w:lineRule="auto"/>
        <w:rPr>
          <w:rFonts w:ascii="Palatino Linotype" w:hAnsi="Palatino Linotype"/>
          <w:lang w:val="es-MX" w:eastAsia="en-US"/>
        </w:rPr>
      </w:pPr>
    </w:p>
    <w:p w14:paraId="717D4ABA" w14:textId="30EA7072" w:rsidR="00585F00" w:rsidRPr="00AC1099" w:rsidRDefault="00585F00" w:rsidP="00AC1099">
      <w:pPr>
        <w:pStyle w:val="Ttulo2"/>
        <w:spacing w:before="0" w:line="360" w:lineRule="auto"/>
        <w:rPr>
          <w:rFonts w:ascii="Palatino Linotype" w:hAnsi="Palatino Linotype"/>
          <w:b/>
          <w:color w:val="auto"/>
          <w:sz w:val="24"/>
          <w:szCs w:val="24"/>
        </w:rPr>
      </w:pPr>
      <w:bookmarkStart w:id="63" w:name="_Toc491791303"/>
      <w:bookmarkStart w:id="64" w:name="_Toc13586836"/>
      <w:r w:rsidRPr="00AC1099">
        <w:rPr>
          <w:rFonts w:ascii="Palatino Linotype" w:hAnsi="Palatino Linotype"/>
          <w:b/>
          <w:color w:val="auto"/>
          <w:sz w:val="24"/>
          <w:szCs w:val="24"/>
        </w:rPr>
        <w:t>PRIMERO. De la competencia</w:t>
      </w:r>
      <w:bookmarkEnd w:id="63"/>
      <w:r w:rsidR="00293D6D" w:rsidRPr="00AC1099">
        <w:rPr>
          <w:rFonts w:ascii="Palatino Linotype" w:hAnsi="Palatino Linotype"/>
          <w:b/>
          <w:color w:val="auto"/>
          <w:sz w:val="24"/>
          <w:szCs w:val="24"/>
        </w:rPr>
        <w:t>.</w:t>
      </w:r>
      <w:bookmarkEnd w:id="64"/>
    </w:p>
    <w:p w14:paraId="6EA8B854" w14:textId="77777777" w:rsidR="00585F00" w:rsidRPr="00AC1099" w:rsidRDefault="00585F00" w:rsidP="00AC1099">
      <w:pPr>
        <w:spacing w:line="360" w:lineRule="auto"/>
        <w:rPr>
          <w:rFonts w:ascii="Palatino Linotype" w:hAnsi="Palatino Linotype"/>
          <w:lang w:val="es-MX" w:eastAsia="en-US"/>
        </w:rPr>
      </w:pPr>
    </w:p>
    <w:p w14:paraId="15A5F746" w14:textId="0C2C8D53" w:rsidR="00357253" w:rsidRPr="00AC1099" w:rsidRDefault="00357253" w:rsidP="00AC1099">
      <w:pPr>
        <w:pStyle w:val="Prrafodelista"/>
        <w:numPr>
          <w:ilvl w:val="0"/>
          <w:numId w:val="1"/>
        </w:numPr>
        <w:spacing w:line="360" w:lineRule="auto"/>
        <w:ind w:left="0" w:firstLine="0"/>
        <w:jc w:val="both"/>
        <w:rPr>
          <w:rFonts w:ascii="Palatino Linotype" w:eastAsia="Calibri" w:hAnsi="Palatino Linotype" w:cs="Times New Roman"/>
          <w:lang w:val="es-ES"/>
        </w:rPr>
      </w:pPr>
      <w:r w:rsidRPr="00AC1099">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w:t>
      </w:r>
      <w:r w:rsidR="007056CB">
        <w:rPr>
          <w:rFonts w:ascii="Palatino Linotype" w:eastAsia="Calibri" w:hAnsi="Palatino Linotype" w:cs="Times New Roman"/>
          <w:lang w:val="es-ES"/>
        </w:rPr>
        <w:t>Mexicanos; 5, párrafos vigésimo segundo, vigésimo tercero y vigésimo cuarto,</w:t>
      </w:r>
      <w:r w:rsidRPr="00AC1099">
        <w:rPr>
          <w:rFonts w:ascii="Palatino Linotype" w:eastAsia="Calibri" w:hAnsi="Palatino Linotype" w:cs="Times New Roman"/>
          <w:lang w:val="es-ES"/>
        </w:rPr>
        <w:t xml:space="preserve"> fracciones IV y V de la Constitución Política del Estado Libre y Soberano de México; artículos 1, 2 fracción II, 13, 29, 36 fracciones I y II, 176, 178, 179, 181 párrafo tercero y 185 </w:t>
      </w:r>
      <w:r w:rsidRPr="00AC1099">
        <w:rPr>
          <w:rFonts w:ascii="Palatino Linotype" w:eastAsia="Calibri" w:hAnsi="Palatino Linotype" w:cs="Arial"/>
          <w:lang w:val="es-ES"/>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A2AC03F" w14:textId="77777777" w:rsidR="001F5AF8" w:rsidRPr="00AC1099" w:rsidRDefault="001F5AF8" w:rsidP="00AC1099">
      <w:pPr>
        <w:pStyle w:val="Prrafodelista"/>
        <w:spacing w:line="360" w:lineRule="auto"/>
        <w:ind w:left="426"/>
        <w:jc w:val="both"/>
        <w:rPr>
          <w:rFonts w:ascii="Palatino Linotype" w:eastAsia="Calibri" w:hAnsi="Palatino Linotype" w:cs="Times New Roman"/>
          <w:b/>
          <w:lang w:val="es-ES"/>
        </w:rPr>
      </w:pPr>
    </w:p>
    <w:p w14:paraId="23C784AF" w14:textId="77777777" w:rsidR="00585F00" w:rsidRPr="00AC1099" w:rsidRDefault="00585F00" w:rsidP="00AC1099">
      <w:pPr>
        <w:pStyle w:val="Ttulo2"/>
        <w:spacing w:before="0" w:line="360" w:lineRule="auto"/>
        <w:rPr>
          <w:rFonts w:ascii="Palatino Linotype" w:hAnsi="Palatino Linotype"/>
          <w:b/>
          <w:color w:val="auto"/>
          <w:sz w:val="24"/>
          <w:szCs w:val="24"/>
        </w:rPr>
      </w:pPr>
      <w:bookmarkStart w:id="65" w:name="_Toc491791304"/>
      <w:bookmarkStart w:id="66" w:name="_Toc13586837"/>
      <w:r w:rsidRPr="00AC1099">
        <w:rPr>
          <w:rFonts w:ascii="Palatino Linotype" w:hAnsi="Palatino Linotype"/>
          <w:b/>
          <w:color w:val="auto"/>
          <w:sz w:val="24"/>
          <w:szCs w:val="24"/>
        </w:rPr>
        <w:t>SEGUNDO. De la oportunidad y procedencia.</w:t>
      </w:r>
      <w:bookmarkEnd w:id="65"/>
      <w:bookmarkEnd w:id="66"/>
    </w:p>
    <w:p w14:paraId="46BC18EE" w14:textId="77777777" w:rsidR="00361A0C" w:rsidRPr="00AC1099" w:rsidRDefault="00361A0C" w:rsidP="00AC1099">
      <w:pPr>
        <w:spacing w:line="360" w:lineRule="auto"/>
        <w:rPr>
          <w:rFonts w:ascii="Palatino Linotype" w:hAnsi="Palatino Linotype"/>
          <w:lang w:val="es-MX" w:eastAsia="en-US"/>
        </w:rPr>
      </w:pPr>
    </w:p>
    <w:p w14:paraId="7E230AD0" w14:textId="727AA70E" w:rsidR="005B5CF7" w:rsidRPr="00AC1099" w:rsidRDefault="00361A0C" w:rsidP="00AC1099">
      <w:pPr>
        <w:pStyle w:val="Prrafodelista"/>
        <w:numPr>
          <w:ilvl w:val="0"/>
          <w:numId w:val="1"/>
        </w:numPr>
        <w:spacing w:line="360" w:lineRule="auto"/>
        <w:ind w:left="0" w:firstLine="0"/>
        <w:jc w:val="both"/>
        <w:rPr>
          <w:rFonts w:ascii="Palatino Linotype" w:eastAsia="Calibri" w:hAnsi="Palatino Linotype" w:cs="Arial"/>
          <w:b/>
        </w:rPr>
      </w:pPr>
      <w:r w:rsidRPr="00AC1099">
        <w:rPr>
          <w:rFonts w:ascii="Palatino Linotype" w:eastAsia="Calibri" w:hAnsi="Palatino Linotype" w:cs="Arial"/>
        </w:rPr>
        <w:t>El medio de impugnación fue presentado a través del Sistema de Acceso a la Información Mexiquense (SAIMEX)</w:t>
      </w:r>
      <w:r w:rsidRPr="00AC1099">
        <w:rPr>
          <w:rFonts w:ascii="Palatino Linotype" w:eastAsia="Calibri" w:hAnsi="Palatino Linotype" w:cs="Arial"/>
          <w:b/>
        </w:rPr>
        <w:t>,</w:t>
      </w:r>
      <w:r w:rsidRPr="00AC1099">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00D96BE8" w:rsidRPr="00AC1099">
        <w:rPr>
          <w:rFonts w:ascii="Palatino Linotype" w:eastAsia="Calibri" w:hAnsi="Palatino Linotype" w:cs="Arial"/>
          <w:b/>
        </w:rPr>
        <w:t>Sujeto Obligado</w:t>
      </w:r>
      <w:r w:rsidR="00D96BE8" w:rsidRPr="00AC1099">
        <w:rPr>
          <w:rFonts w:ascii="Palatino Linotype" w:eastAsia="Calibri" w:hAnsi="Palatino Linotype" w:cs="Arial"/>
        </w:rPr>
        <w:t xml:space="preserve"> </w:t>
      </w:r>
      <w:r w:rsidR="00357253" w:rsidRPr="00AC1099">
        <w:rPr>
          <w:rFonts w:ascii="Palatino Linotype" w:eastAsia="Calibri" w:hAnsi="Palatino Linotype" w:cs="Arial"/>
        </w:rPr>
        <w:t xml:space="preserve">emitió respuesta el día </w:t>
      </w:r>
      <w:r w:rsidR="00805BBF" w:rsidRPr="00AC1099">
        <w:rPr>
          <w:rFonts w:ascii="Palatino Linotype" w:eastAsia="Calibri" w:hAnsi="Palatino Linotype" w:cs="Arial"/>
        </w:rPr>
        <w:t>trece</w:t>
      </w:r>
      <w:r w:rsidRPr="00AC1099">
        <w:rPr>
          <w:rFonts w:ascii="Palatino Linotype" w:eastAsia="Calibri" w:hAnsi="Palatino Linotype" w:cs="Arial"/>
        </w:rPr>
        <w:t xml:space="preserve"> (</w:t>
      </w:r>
      <w:r w:rsidR="00805BBF" w:rsidRPr="00AC1099">
        <w:rPr>
          <w:rFonts w:ascii="Palatino Linotype" w:eastAsia="Calibri" w:hAnsi="Palatino Linotype" w:cs="Arial"/>
        </w:rPr>
        <w:t>13</w:t>
      </w:r>
      <w:r w:rsidR="006F57FD" w:rsidRPr="00AC1099">
        <w:rPr>
          <w:rFonts w:ascii="Palatino Linotype" w:eastAsia="Calibri" w:hAnsi="Palatino Linotype" w:cs="Arial"/>
        </w:rPr>
        <w:t>) de</w:t>
      </w:r>
      <w:r w:rsidR="00357253" w:rsidRPr="00AC1099">
        <w:rPr>
          <w:rFonts w:ascii="Palatino Linotype" w:eastAsia="Calibri" w:hAnsi="Palatino Linotype" w:cs="Arial"/>
        </w:rPr>
        <w:t xml:space="preserve"> </w:t>
      </w:r>
      <w:r w:rsidR="00805BBF" w:rsidRPr="00AC1099">
        <w:rPr>
          <w:rFonts w:ascii="Palatino Linotype" w:eastAsia="Calibri" w:hAnsi="Palatino Linotype" w:cs="Arial"/>
        </w:rPr>
        <w:t>mayo</w:t>
      </w:r>
      <w:r w:rsidR="005B5CF7" w:rsidRPr="00AC1099">
        <w:rPr>
          <w:rFonts w:ascii="Palatino Linotype" w:eastAsia="Calibri" w:hAnsi="Palatino Linotype" w:cs="Arial"/>
        </w:rPr>
        <w:t xml:space="preserve"> de dos mil diecinueve</w:t>
      </w:r>
      <w:r w:rsidRPr="00AC1099">
        <w:rPr>
          <w:rFonts w:ascii="Palatino Linotype" w:eastAsia="Calibri" w:hAnsi="Palatino Linotype" w:cs="Arial"/>
        </w:rPr>
        <w:t>, de tal forma que el plazo para interponer</w:t>
      </w:r>
      <w:r w:rsidR="00184881" w:rsidRPr="00AC1099">
        <w:rPr>
          <w:rFonts w:ascii="Palatino Linotype" w:eastAsia="Calibri" w:hAnsi="Palatino Linotype" w:cs="Arial"/>
        </w:rPr>
        <w:t xml:space="preserve"> el recurs</w:t>
      </w:r>
      <w:r w:rsidR="00357253" w:rsidRPr="00AC1099">
        <w:rPr>
          <w:rFonts w:ascii="Palatino Linotype" w:eastAsia="Calibri" w:hAnsi="Palatino Linotype" w:cs="Arial"/>
        </w:rPr>
        <w:t xml:space="preserve">o transcurrió del día </w:t>
      </w:r>
      <w:r w:rsidR="00805BBF" w:rsidRPr="00AC1099">
        <w:rPr>
          <w:rFonts w:ascii="Palatino Linotype" w:eastAsia="Calibri" w:hAnsi="Palatino Linotype" w:cs="Arial"/>
        </w:rPr>
        <w:t>catorce</w:t>
      </w:r>
      <w:r w:rsidR="0041336F" w:rsidRPr="00AC1099">
        <w:rPr>
          <w:rFonts w:ascii="Palatino Linotype" w:eastAsia="Calibri" w:hAnsi="Palatino Linotype" w:cs="Arial"/>
        </w:rPr>
        <w:t xml:space="preserve"> </w:t>
      </w:r>
      <w:r w:rsidRPr="00AC1099">
        <w:rPr>
          <w:rFonts w:ascii="Palatino Linotype" w:eastAsia="Calibri" w:hAnsi="Palatino Linotype" w:cs="Arial"/>
        </w:rPr>
        <w:t>(</w:t>
      </w:r>
      <w:r w:rsidR="00805BBF" w:rsidRPr="00AC1099">
        <w:rPr>
          <w:rFonts w:ascii="Palatino Linotype" w:eastAsia="Calibri" w:hAnsi="Palatino Linotype" w:cs="Arial"/>
        </w:rPr>
        <w:t>14</w:t>
      </w:r>
      <w:r w:rsidR="00357253" w:rsidRPr="00AC1099">
        <w:rPr>
          <w:rFonts w:ascii="Palatino Linotype" w:eastAsia="Calibri" w:hAnsi="Palatino Linotype" w:cs="Arial"/>
        </w:rPr>
        <w:t xml:space="preserve">) de </w:t>
      </w:r>
      <w:r w:rsidR="00805BBF" w:rsidRPr="00AC1099">
        <w:rPr>
          <w:rFonts w:ascii="Palatino Linotype" w:eastAsia="Calibri" w:hAnsi="Palatino Linotype" w:cs="Arial"/>
        </w:rPr>
        <w:t>mayo</w:t>
      </w:r>
      <w:r w:rsidR="00293D6D" w:rsidRPr="00AC1099">
        <w:rPr>
          <w:rFonts w:ascii="Palatino Linotype" w:eastAsia="Calibri" w:hAnsi="Palatino Linotype" w:cs="Arial"/>
        </w:rPr>
        <w:t xml:space="preserve"> </w:t>
      </w:r>
      <w:r w:rsidRPr="00AC1099">
        <w:rPr>
          <w:rFonts w:ascii="Palatino Linotype" w:eastAsia="Calibri" w:hAnsi="Palatino Linotype" w:cs="Arial"/>
        </w:rPr>
        <w:t xml:space="preserve">al </w:t>
      </w:r>
      <w:r w:rsidR="00805BBF" w:rsidRPr="00AC1099">
        <w:rPr>
          <w:rFonts w:ascii="Palatino Linotype" w:eastAsia="Calibri" w:hAnsi="Palatino Linotype" w:cs="Arial"/>
        </w:rPr>
        <w:t xml:space="preserve">tres </w:t>
      </w:r>
      <w:r w:rsidRPr="00AC1099">
        <w:rPr>
          <w:rFonts w:ascii="Palatino Linotype" w:eastAsia="Calibri" w:hAnsi="Palatino Linotype" w:cs="Arial"/>
        </w:rPr>
        <w:t>(</w:t>
      </w:r>
      <w:r w:rsidR="00805BBF" w:rsidRPr="00AC1099">
        <w:rPr>
          <w:rFonts w:ascii="Palatino Linotype" w:eastAsia="Calibri" w:hAnsi="Palatino Linotype" w:cs="Arial"/>
        </w:rPr>
        <w:t>03</w:t>
      </w:r>
      <w:r w:rsidR="00357253" w:rsidRPr="00AC1099">
        <w:rPr>
          <w:rFonts w:ascii="Palatino Linotype" w:eastAsia="Calibri" w:hAnsi="Palatino Linotype" w:cs="Arial"/>
        </w:rPr>
        <w:t xml:space="preserve">) de </w:t>
      </w:r>
      <w:r w:rsidR="00805BBF" w:rsidRPr="00AC1099">
        <w:rPr>
          <w:rFonts w:ascii="Palatino Linotype" w:eastAsia="Calibri" w:hAnsi="Palatino Linotype" w:cs="Arial"/>
        </w:rPr>
        <w:t>junio</w:t>
      </w:r>
      <w:r w:rsidRPr="00AC1099">
        <w:rPr>
          <w:rFonts w:ascii="Palatino Linotype" w:eastAsia="Calibri" w:hAnsi="Palatino Linotype" w:cs="Arial"/>
        </w:rPr>
        <w:t xml:space="preserve"> </w:t>
      </w:r>
      <w:r w:rsidR="005B5CF7" w:rsidRPr="00AC1099">
        <w:rPr>
          <w:rFonts w:ascii="Palatino Linotype" w:eastAsia="Calibri" w:hAnsi="Palatino Linotype" w:cs="Arial"/>
        </w:rPr>
        <w:t>de dos mil diecinueve</w:t>
      </w:r>
      <w:r w:rsidR="00DB2BCC" w:rsidRPr="00AC1099">
        <w:rPr>
          <w:rFonts w:ascii="Palatino Linotype" w:eastAsia="Calibri" w:hAnsi="Palatino Linotype" w:cs="Arial"/>
        </w:rPr>
        <w:t xml:space="preserve">; en consecuencia, </w:t>
      </w:r>
      <w:r w:rsidR="00357253" w:rsidRPr="00AC1099">
        <w:rPr>
          <w:rFonts w:ascii="Palatino Linotype" w:eastAsia="Calibri" w:hAnsi="Palatino Linotype" w:cs="Arial"/>
        </w:rPr>
        <w:t xml:space="preserve">la hoy </w:t>
      </w:r>
      <w:r w:rsidR="00357253" w:rsidRPr="00AC1099">
        <w:rPr>
          <w:rFonts w:ascii="Palatino Linotype" w:eastAsia="Calibri" w:hAnsi="Palatino Linotype" w:cs="Arial"/>
          <w:b/>
        </w:rPr>
        <w:t>RECURRENTE</w:t>
      </w:r>
      <w:r w:rsidR="00357253" w:rsidRPr="00AC1099">
        <w:rPr>
          <w:rFonts w:ascii="Palatino Linotype" w:eastAsia="Calibri" w:hAnsi="Palatino Linotype" w:cs="Arial"/>
        </w:rPr>
        <w:t xml:space="preserve"> </w:t>
      </w:r>
      <w:r w:rsidRPr="00AC1099">
        <w:rPr>
          <w:rFonts w:ascii="Palatino Linotype" w:eastAsia="Calibri" w:hAnsi="Palatino Linotype" w:cs="Arial"/>
        </w:rPr>
        <w:t xml:space="preserve"> p</w:t>
      </w:r>
      <w:r w:rsidR="000540ED" w:rsidRPr="00AC1099">
        <w:rPr>
          <w:rFonts w:ascii="Palatino Linotype" w:eastAsia="Calibri" w:hAnsi="Palatino Linotype" w:cs="Arial"/>
        </w:rPr>
        <w:t xml:space="preserve">resentó su inconformidad el día </w:t>
      </w:r>
      <w:r w:rsidR="00805BBF" w:rsidRPr="00AC1099">
        <w:rPr>
          <w:rFonts w:ascii="Palatino Linotype" w:eastAsia="Calibri" w:hAnsi="Palatino Linotype" w:cs="Arial"/>
        </w:rPr>
        <w:t xml:space="preserve">catorce </w:t>
      </w:r>
      <w:r w:rsidRPr="00AC1099">
        <w:rPr>
          <w:rFonts w:ascii="Palatino Linotype" w:eastAsia="Calibri" w:hAnsi="Palatino Linotype" w:cs="Arial"/>
        </w:rPr>
        <w:t>(</w:t>
      </w:r>
      <w:r w:rsidR="00805BBF" w:rsidRPr="00AC1099">
        <w:rPr>
          <w:rFonts w:ascii="Palatino Linotype" w:eastAsia="Calibri" w:hAnsi="Palatino Linotype" w:cs="Arial"/>
        </w:rPr>
        <w:t>14</w:t>
      </w:r>
      <w:r w:rsidR="00357253" w:rsidRPr="00AC1099">
        <w:rPr>
          <w:rFonts w:ascii="Palatino Linotype" w:eastAsia="Calibri" w:hAnsi="Palatino Linotype" w:cs="Arial"/>
        </w:rPr>
        <w:t xml:space="preserve">) de </w:t>
      </w:r>
      <w:r w:rsidR="00805BBF" w:rsidRPr="00AC1099">
        <w:rPr>
          <w:rFonts w:ascii="Palatino Linotype" w:eastAsia="Calibri" w:hAnsi="Palatino Linotype" w:cs="Arial"/>
        </w:rPr>
        <w:t>mayo</w:t>
      </w:r>
      <w:r w:rsidRPr="00AC1099">
        <w:rPr>
          <w:rFonts w:ascii="Palatino Linotype" w:eastAsia="Calibri" w:hAnsi="Palatino Linotype" w:cs="Arial"/>
        </w:rPr>
        <w:t xml:space="preserve"> </w:t>
      </w:r>
      <w:r w:rsidR="006F57FD" w:rsidRPr="00AC1099">
        <w:rPr>
          <w:rFonts w:ascii="Palatino Linotype" w:eastAsia="Calibri" w:hAnsi="Palatino Linotype" w:cs="Arial"/>
        </w:rPr>
        <w:t>de</w:t>
      </w:r>
      <w:r w:rsidR="00293D6D" w:rsidRPr="00AC1099">
        <w:rPr>
          <w:rFonts w:ascii="Palatino Linotype" w:eastAsia="Calibri" w:hAnsi="Palatino Linotype" w:cs="Arial"/>
        </w:rPr>
        <w:t>l</w:t>
      </w:r>
      <w:r w:rsidR="00D86108" w:rsidRPr="00AC1099">
        <w:rPr>
          <w:rFonts w:ascii="Palatino Linotype" w:eastAsia="Calibri" w:hAnsi="Palatino Linotype" w:cs="Arial"/>
        </w:rPr>
        <w:t xml:space="preserve"> presen</w:t>
      </w:r>
      <w:r w:rsidR="006B3588" w:rsidRPr="00AC1099">
        <w:rPr>
          <w:rFonts w:ascii="Palatino Linotype" w:eastAsia="Calibri" w:hAnsi="Palatino Linotype" w:cs="Arial"/>
        </w:rPr>
        <w:t>te a</w:t>
      </w:r>
      <w:r w:rsidR="00293D6D" w:rsidRPr="00AC1099">
        <w:rPr>
          <w:rFonts w:ascii="Palatino Linotype" w:eastAsia="Calibri" w:hAnsi="Palatino Linotype" w:cs="Arial"/>
        </w:rPr>
        <w:t>ño</w:t>
      </w:r>
      <w:r w:rsidR="0041336F" w:rsidRPr="00AC1099">
        <w:rPr>
          <w:rFonts w:ascii="Palatino Linotype" w:eastAsia="Calibri" w:hAnsi="Palatino Linotype" w:cs="Arial"/>
        </w:rPr>
        <w:t xml:space="preserve">. </w:t>
      </w:r>
    </w:p>
    <w:p w14:paraId="6471817C" w14:textId="77777777" w:rsidR="005B5CF7" w:rsidRPr="00AC1099" w:rsidRDefault="005B5CF7" w:rsidP="00AC1099">
      <w:pPr>
        <w:pStyle w:val="Prrafodelista"/>
        <w:spacing w:line="360" w:lineRule="auto"/>
        <w:ind w:left="0"/>
        <w:jc w:val="both"/>
        <w:rPr>
          <w:rFonts w:ascii="Palatino Linotype" w:eastAsia="Calibri" w:hAnsi="Palatino Linotype" w:cs="Arial"/>
          <w:b/>
        </w:rPr>
      </w:pPr>
    </w:p>
    <w:p w14:paraId="44D24816" w14:textId="5F0B9D38" w:rsidR="003347EA" w:rsidRPr="00AC1099" w:rsidRDefault="0041336F" w:rsidP="00AC1099">
      <w:pPr>
        <w:pStyle w:val="Prrafodelista"/>
        <w:numPr>
          <w:ilvl w:val="0"/>
          <w:numId w:val="1"/>
        </w:numPr>
        <w:spacing w:line="360" w:lineRule="auto"/>
        <w:ind w:left="0" w:firstLine="0"/>
        <w:jc w:val="both"/>
        <w:rPr>
          <w:rFonts w:ascii="Palatino Linotype" w:eastAsia="Calibri" w:hAnsi="Palatino Linotype" w:cs="Arial"/>
          <w:b/>
        </w:rPr>
      </w:pPr>
      <w:r w:rsidRPr="00AC1099">
        <w:rPr>
          <w:rFonts w:ascii="Palatino Linotype" w:eastAsia="Calibri" w:hAnsi="Palatino Linotype" w:cs="Arial"/>
        </w:rPr>
        <w:t xml:space="preserve">En ese sentido, no existiendo causas de </w:t>
      </w:r>
      <w:proofErr w:type="spellStart"/>
      <w:r w:rsidRPr="00AC1099">
        <w:rPr>
          <w:rFonts w:ascii="Palatino Linotype" w:eastAsia="Calibri" w:hAnsi="Palatino Linotype" w:cs="Arial"/>
        </w:rPr>
        <w:t>desechamiento</w:t>
      </w:r>
      <w:proofErr w:type="spellEnd"/>
      <w:r w:rsidRPr="00AC1099">
        <w:rPr>
          <w:rFonts w:ascii="Palatino Linotype" w:eastAsia="Calibri" w:hAnsi="Palatino Linotype" w:cs="Arial"/>
        </w:rPr>
        <w:t xml:space="preserve"> por extemporáneo o anticipado</w:t>
      </w:r>
      <w:r w:rsidR="005B5CF7" w:rsidRPr="00AC1099">
        <w:rPr>
          <w:rFonts w:ascii="Palatino Linotype" w:eastAsia="Calibri" w:hAnsi="Palatino Linotype" w:cs="Arial"/>
        </w:rPr>
        <w:t>, el recurso es procedente, asimismo, el escrito</w:t>
      </w:r>
      <w:r w:rsidR="000540ED" w:rsidRPr="00AC1099">
        <w:rPr>
          <w:rFonts w:ascii="Palatino Linotype" w:eastAsia="Calibri" w:hAnsi="Palatino Linotype" w:cs="Arial"/>
        </w:rPr>
        <w:t xml:space="preserve">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0F0DD74" w14:textId="77777777" w:rsidR="00D15EC8" w:rsidRPr="00AC1099" w:rsidRDefault="00D15EC8" w:rsidP="00AC1099">
      <w:pPr>
        <w:pStyle w:val="Prrafodelista"/>
        <w:spacing w:line="360" w:lineRule="auto"/>
        <w:ind w:left="0"/>
        <w:jc w:val="both"/>
        <w:rPr>
          <w:rFonts w:ascii="Palatino Linotype" w:hAnsi="Palatino Linotype"/>
        </w:rPr>
      </w:pPr>
    </w:p>
    <w:p w14:paraId="4D675EC6" w14:textId="3139407F" w:rsidR="00361A0C" w:rsidRPr="00AC1099" w:rsidRDefault="00361A0C" w:rsidP="00AC1099">
      <w:pPr>
        <w:pStyle w:val="Ttulo1"/>
        <w:spacing w:before="0" w:line="360" w:lineRule="auto"/>
        <w:rPr>
          <w:b/>
          <w:szCs w:val="24"/>
        </w:rPr>
      </w:pPr>
      <w:bookmarkStart w:id="67" w:name="_Toc495427545"/>
      <w:bookmarkStart w:id="68" w:name="_Toc13586838"/>
      <w:r w:rsidRPr="00AC1099">
        <w:rPr>
          <w:b/>
          <w:color w:val="000000" w:themeColor="text1"/>
          <w:szCs w:val="24"/>
        </w:rPr>
        <w:t xml:space="preserve">TERCERO. </w:t>
      </w:r>
      <w:r w:rsidRPr="00AC1099">
        <w:rPr>
          <w:b/>
          <w:szCs w:val="24"/>
        </w:rPr>
        <w:t>De</w:t>
      </w:r>
      <w:bookmarkEnd w:id="67"/>
      <w:r w:rsidR="00C83D3D" w:rsidRPr="00AC1099">
        <w:rPr>
          <w:b/>
          <w:szCs w:val="24"/>
        </w:rPr>
        <w:t xml:space="preserve">l planteamiento de la </w:t>
      </w:r>
      <w:proofErr w:type="spellStart"/>
      <w:r w:rsidR="00C83D3D" w:rsidRPr="00AC1099">
        <w:rPr>
          <w:b/>
          <w:szCs w:val="24"/>
        </w:rPr>
        <w:t>litis</w:t>
      </w:r>
      <w:proofErr w:type="spellEnd"/>
      <w:r w:rsidR="00C83D3D" w:rsidRPr="00AC1099">
        <w:rPr>
          <w:b/>
          <w:szCs w:val="24"/>
        </w:rPr>
        <w:t>.</w:t>
      </w:r>
      <w:bookmarkEnd w:id="68"/>
      <w:r w:rsidR="00C83D3D" w:rsidRPr="00AC1099">
        <w:rPr>
          <w:b/>
          <w:szCs w:val="24"/>
        </w:rPr>
        <w:t xml:space="preserve"> </w:t>
      </w:r>
    </w:p>
    <w:p w14:paraId="4D81B520" w14:textId="77777777" w:rsidR="00361A0C" w:rsidRPr="00AC1099" w:rsidRDefault="00361A0C" w:rsidP="00AC1099">
      <w:pPr>
        <w:spacing w:line="360" w:lineRule="auto"/>
        <w:rPr>
          <w:rFonts w:ascii="Palatino Linotype" w:hAnsi="Palatino Linotype"/>
          <w:lang w:val="es-MX" w:eastAsia="en-US"/>
        </w:rPr>
      </w:pPr>
    </w:p>
    <w:p w14:paraId="171ED362" w14:textId="71880AEB" w:rsidR="00C83D3D" w:rsidRPr="00AC1099" w:rsidRDefault="00C83D3D" w:rsidP="00AC1099">
      <w:pPr>
        <w:pStyle w:val="Prrafodelista"/>
        <w:numPr>
          <w:ilvl w:val="0"/>
          <w:numId w:val="1"/>
        </w:numPr>
        <w:tabs>
          <w:tab w:val="left" w:pos="142"/>
        </w:tabs>
        <w:spacing w:line="360" w:lineRule="auto"/>
        <w:ind w:left="0" w:right="49" w:firstLine="0"/>
        <w:jc w:val="both"/>
        <w:rPr>
          <w:rFonts w:ascii="Palatino Linotype" w:eastAsia="MS Mincho" w:hAnsi="Palatino Linotype" w:cs="Times New Roman"/>
        </w:rPr>
      </w:pPr>
      <w:r w:rsidRPr="00AC1099">
        <w:rPr>
          <w:rFonts w:ascii="Palatino Linotype" w:hAnsi="Palatino Linotype"/>
          <w:color w:val="000000"/>
          <w:shd w:val="clear" w:color="auto" w:fill="FFFFFF"/>
        </w:rPr>
        <w:t>  </w:t>
      </w:r>
      <w:r w:rsidRPr="00AC1099">
        <w:rPr>
          <w:rFonts w:ascii="Palatino Linotype" w:hAnsi="Palatino Linotype"/>
          <w:color w:val="222222"/>
          <w:shd w:val="clear" w:color="auto" w:fill="FFFFFF"/>
        </w:rPr>
        <w:t>Es oportuno establecer que el Recurso Revisión tiene como finalidad reparar cualquier posible afectación al derecho de acceso a la información pública en términos del Título Octavo de la </w:t>
      </w:r>
      <w:r w:rsidRPr="00AC1099">
        <w:rPr>
          <w:rFonts w:ascii="Palatino Linotype" w:hAnsi="Palatino Linotype"/>
          <w:b/>
          <w:bCs/>
          <w:color w:val="222222"/>
          <w:shd w:val="clear" w:color="auto" w:fill="FFFFFF"/>
          <w:lang w:val="es-ES"/>
        </w:rPr>
        <w:t>Ley de Transparencia y Acceso a la Información Pública del Estado de México y Municipios</w:t>
      </w:r>
      <w:r w:rsidRPr="00AC1099">
        <w:rPr>
          <w:rFonts w:ascii="Palatino Linotype" w:hAnsi="Palatino Linotype"/>
          <w:color w:val="222222"/>
          <w:shd w:val="clear" w:color="auto" w:fill="FFFFFF"/>
        </w:rPr>
        <w:t xml:space="preserve"> y determinar la confirmación; revocación o modificación; </w:t>
      </w:r>
      <w:proofErr w:type="spellStart"/>
      <w:r w:rsidRPr="00AC1099">
        <w:rPr>
          <w:rFonts w:ascii="Palatino Linotype" w:hAnsi="Palatino Linotype"/>
          <w:color w:val="222222"/>
          <w:shd w:val="clear" w:color="auto" w:fill="FFFFFF"/>
        </w:rPr>
        <w:t>desechamiento</w:t>
      </w:r>
      <w:proofErr w:type="spellEnd"/>
      <w:r w:rsidRPr="00AC1099">
        <w:rPr>
          <w:rFonts w:ascii="Palatino Linotype" w:hAnsi="Palatino Linotype"/>
          <w:color w:val="222222"/>
          <w:shd w:val="clear" w:color="auto" w:fill="FFFFFF"/>
        </w:rPr>
        <w:t xml:space="preserve"> o sobreseimiento; y en su caso ordenar la entrega de la información, respecto a las respuestas o falta de ellas por parte de los Sujetos Obligados.</w:t>
      </w:r>
    </w:p>
    <w:p w14:paraId="14A01159" w14:textId="77777777" w:rsidR="00C83D3D" w:rsidRPr="00AC1099" w:rsidRDefault="00C83D3D" w:rsidP="00AC1099">
      <w:pPr>
        <w:pStyle w:val="Prrafodelista"/>
        <w:spacing w:line="360" w:lineRule="auto"/>
        <w:rPr>
          <w:rFonts w:ascii="Palatino Linotype" w:eastAsia="Calibri" w:hAnsi="Palatino Linotype" w:cs="Arial"/>
          <w:color w:val="000000" w:themeColor="text1"/>
          <w:lang w:val="es-MX" w:eastAsia="en-US"/>
        </w:rPr>
      </w:pPr>
    </w:p>
    <w:p w14:paraId="46E4843D" w14:textId="1DA9D360" w:rsidR="00186E9D" w:rsidRPr="00AC1099" w:rsidRDefault="00ED5AF4" w:rsidP="00AC1099">
      <w:pPr>
        <w:pStyle w:val="Prrafodelista"/>
        <w:numPr>
          <w:ilvl w:val="0"/>
          <w:numId w:val="1"/>
        </w:numPr>
        <w:spacing w:line="360" w:lineRule="auto"/>
        <w:ind w:left="0" w:firstLine="0"/>
        <w:jc w:val="both"/>
        <w:rPr>
          <w:rFonts w:ascii="Palatino Linotype" w:hAnsi="Palatino Linotype" w:cs="Arial"/>
        </w:rPr>
      </w:pPr>
      <w:r w:rsidRPr="00AC1099">
        <w:rPr>
          <w:rFonts w:ascii="Palatino Linotype" w:eastAsia="Calibri" w:hAnsi="Palatino Linotype" w:cs="Arial"/>
          <w:color w:val="000000" w:themeColor="text1"/>
          <w:lang w:val="es-MX" w:eastAsia="en-US"/>
        </w:rPr>
        <w:t>Ahora bien, del caso concreto y d</w:t>
      </w:r>
      <w:r w:rsidR="008A59AC" w:rsidRPr="00AC1099">
        <w:rPr>
          <w:rFonts w:ascii="Palatino Linotype" w:eastAsia="Calibri" w:hAnsi="Palatino Linotype" w:cs="Arial"/>
          <w:color w:val="000000" w:themeColor="text1"/>
          <w:lang w:val="es-MX" w:eastAsia="en-US"/>
        </w:rPr>
        <w:t xml:space="preserve">erivado del razonamiento lógico-jurídico de las constancias que obran en el expediente </w:t>
      </w:r>
      <w:r w:rsidRPr="00AC1099">
        <w:rPr>
          <w:rFonts w:ascii="Palatino Linotype" w:eastAsia="Calibri" w:hAnsi="Palatino Linotype" w:cs="Arial"/>
          <w:color w:val="000000" w:themeColor="text1"/>
          <w:lang w:val="es-MX" w:eastAsia="en-US"/>
        </w:rPr>
        <w:t xml:space="preserve">electrónico </w:t>
      </w:r>
      <w:r w:rsidR="008A59AC" w:rsidRPr="00AC1099">
        <w:rPr>
          <w:rFonts w:ascii="Palatino Linotype" w:eastAsia="Calibri" w:hAnsi="Palatino Linotype" w:cs="Arial"/>
          <w:color w:val="000000" w:themeColor="text1"/>
          <w:lang w:val="es-MX" w:eastAsia="en-US"/>
        </w:rPr>
        <w:t>al ru</w:t>
      </w:r>
      <w:r w:rsidR="00D01487" w:rsidRPr="00AC1099">
        <w:rPr>
          <w:rFonts w:ascii="Palatino Linotype" w:eastAsia="Calibri" w:hAnsi="Palatino Linotype" w:cs="Arial"/>
          <w:color w:val="000000" w:themeColor="text1"/>
          <w:lang w:val="es-MX" w:eastAsia="en-US"/>
        </w:rPr>
        <w:t>br</w:t>
      </w:r>
      <w:r w:rsidR="00D15EC8" w:rsidRPr="00AC1099">
        <w:rPr>
          <w:rFonts w:ascii="Palatino Linotype" w:eastAsia="Calibri" w:hAnsi="Palatino Linotype" w:cs="Arial"/>
          <w:color w:val="000000" w:themeColor="text1"/>
          <w:lang w:val="es-MX" w:eastAsia="en-US"/>
        </w:rPr>
        <w:t>o indicado, es de señalar que el</w:t>
      </w:r>
      <w:r w:rsidR="00D01487" w:rsidRPr="00AC1099">
        <w:rPr>
          <w:rFonts w:ascii="Palatino Linotype" w:eastAsia="Calibri" w:hAnsi="Palatino Linotype" w:cs="Arial"/>
          <w:color w:val="000000" w:themeColor="text1"/>
          <w:lang w:val="es-MX" w:eastAsia="en-US"/>
        </w:rPr>
        <w:t xml:space="preserve"> </w:t>
      </w:r>
      <w:r w:rsidR="008A59AC" w:rsidRPr="00AC1099">
        <w:rPr>
          <w:rFonts w:ascii="Palatino Linotype" w:hAnsi="Palatino Linotype" w:cs="Arial"/>
          <w:color w:val="000000" w:themeColor="text1"/>
        </w:rPr>
        <w:t xml:space="preserve">ahora recurrente, </w:t>
      </w:r>
      <w:r w:rsidR="00CA6623" w:rsidRPr="00AC1099">
        <w:rPr>
          <w:rFonts w:ascii="Palatino Linotype" w:hAnsi="Palatino Linotype" w:cs="Arial"/>
          <w:color w:val="000000" w:themeColor="text1"/>
        </w:rPr>
        <w:t xml:space="preserve">solicitó </w:t>
      </w:r>
      <w:r w:rsidR="00186E9D" w:rsidRPr="00AC1099">
        <w:rPr>
          <w:rFonts w:ascii="Palatino Linotype" w:hAnsi="Palatino Linotype" w:cs="Arial"/>
          <w:color w:val="000000" w:themeColor="text1"/>
        </w:rPr>
        <w:t>conocer de</w:t>
      </w:r>
      <w:r w:rsidR="00C83D3D" w:rsidRPr="00AC1099">
        <w:rPr>
          <w:rFonts w:ascii="Palatino Linotype" w:hAnsi="Palatino Linotype" w:cs="Arial"/>
          <w:color w:val="000000" w:themeColor="text1"/>
        </w:rPr>
        <w:t xml:space="preserve"> </w:t>
      </w:r>
      <w:r w:rsidR="00186E9D" w:rsidRPr="00AC1099">
        <w:rPr>
          <w:rFonts w:ascii="Palatino Linotype" w:hAnsi="Palatino Linotype" w:cs="Arial"/>
          <w:color w:val="000000" w:themeColor="text1"/>
        </w:rPr>
        <w:t>l</w:t>
      </w:r>
      <w:r w:rsidR="00C83D3D" w:rsidRPr="00AC1099">
        <w:rPr>
          <w:rFonts w:ascii="Palatino Linotype" w:hAnsi="Palatino Linotype" w:cs="Arial"/>
          <w:color w:val="000000" w:themeColor="text1"/>
        </w:rPr>
        <w:t>a</w:t>
      </w:r>
      <w:r w:rsidR="00186E9D" w:rsidRPr="00AC1099">
        <w:rPr>
          <w:rFonts w:ascii="Palatino Linotype" w:hAnsi="Palatino Linotype" w:cs="Arial"/>
          <w:color w:val="000000" w:themeColor="text1"/>
        </w:rPr>
        <w:t xml:space="preserve"> </w:t>
      </w:r>
      <w:r w:rsidR="00805BBF" w:rsidRPr="00AC1099">
        <w:rPr>
          <w:rFonts w:ascii="Palatino Linotype" w:hAnsi="Palatino Linotype" w:cs="Arial"/>
          <w:b/>
          <w:color w:val="000000" w:themeColor="text1"/>
        </w:rPr>
        <w:t>Secretaría de Desarrollo Económico</w:t>
      </w:r>
      <w:r w:rsidR="00186E9D" w:rsidRPr="00AC1099">
        <w:rPr>
          <w:rFonts w:ascii="Palatino Linotype" w:hAnsi="Palatino Linotype" w:cs="Arial"/>
          <w:color w:val="000000" w:themeColor="text1"/>
        </w:rPr>
        <w:t xml:space="preserve">, </w:t>
      </w:r>
      <w:bookmarkStart w:id="69" w:name="_Hlk13502505"/>
      <w:r w:rsidR="00C83D3D" w:rsidRPr="00AC1099">
        <w:rPr>
          <w:rFonts w:ascii="Palatino Linotype" w:hAnsi="Palatino Linotype" w:cs="Arial"/>
          <w:color w:val="000000" w:themeColor="text1"/>
        </w:rPr>
        <w:t xml:space="preserve">sobre el Servidor Público </w:t>
      </w:r>
      <w:r w:rsidR="00C83D3D" w:rsidRPr="00AC1099">
        <w:rPr>
          <w:rFonts w:ascii="Palatino Linotype" w:hAnsi="Palatino Linotype" w:cs="Arial"/>
          <w:b/>
          <w:bCs/>
          <w:color w:val="000000" w:themeColor="text1"/>
        </w:rPr>
        <w:t>Mayra Cynthia Martínez Mercado</w:t>
      </w:r>
      <w:r w:rsidR="00C83D3D" w:rsidRPr="00AC1099">
        <w:rPr>
          <w:rFonts w:ascii="Palatino Linotype" w:hAnsi="Palatino Linotype" w:cs="Arial"/>
          <w:color w:val="000000" w:themeColor="text1"/>
        </w:rPr>
        <w:t>, la información relativa a:</w:t>
      </w:r>
      <w:bookmarkEnd w:id="69"/>
    </w:p>
    <w:p w14:paraId="2A10A0EA" w14:textId="77777777" w:rsidR="00186E9D" w:rsidRPr="00AC1099" w:rsidRDefault="00186E9D" w:rsidP="00AC1099">
      <w:pPr>
        <w:spacing w:line="360" w:lineRule="auto"/>
        <w:ind w:left="567" w:right="616"/>
        <w:rPr>
          <w:rFonts w:ascii="Palatino Linotype" w:hAnsi="Palatino Linotype" w:cs="Arial"/>
          <w:b/>
          <w:bCs/>
        </w:rPr>
      </w:pPr>
    </w:p>
    <w:p w14:paraId="3A7B7FCC" w14:textId="1C44A4ED" w:rsidR="00834A78" w:rsidRPr="00AC1099" w:rsidRDefault="00C83D3D" w:rsidP="00AC1099">
      <w:pPr>
        <w:pStyle w:val="Prrafodelista"/>
        <w:numPr>
          <w:ilvl w:val="0"/>
          <w:numId w:val="8"/>
        </w:numPr>
        <w:spacing w:line="360" w:lineRule="auto"/>
        <w:ind w:left="567" w:right="616" w:firstLine="0"/>
        <w:jc w:val="both"/>
        <w:rPr>
          <w:rFonts w:ascii="Palatino Linotype" w:hAnsi="Palatino Linotype" w:cs="Arial"/>
          <w:b/>
          <w:bCs/>
        </w:rPr>
      </w:pPr>
      <w:bookmarkStart w:id="70" w:name="_Hlk13500789"/>
      <w:r w:rsidRPr="00AC1099">
        <w:rPr>
          <w:rFonts w:ascii="Palatino Linotype" w:hAnsi="Palatino Linotype" w:cs="Arial"/>
          <w:b/>
          <w:bCs/>
        </w:rPr>
        <w:t xml:space="preserve">La expresión documental del contenido de la computadora que tiene asignada para desempeñar empleo, cargo o comisión y/o similar o análogo, quien es superior jerárquico del Servidor Público Josué David Espinosa Estrada con Clave de Servidor Público </w:t>
      </w:r>
      <w:r w:rsidR="0031445A" w:rsidRPr="0031445A">
        <w:rPr>
          <w:rFonts w:ascii="Palatino Linotype" w:hAnsi="Palatino Linotype" w:cs="Arial"/>
          <w:b/>
          <w:bCs/>
          <w:highlight w:val="black"/>
        </w:rPr>
        <w:t>-----------------</w:t>
      </w:r>
      <w:r w:rsidRPr="00AC1099">
        <w:rPr>
          <w:rFonts w:ascii="Palatino Linotype" w:hAnsi="Palatino Linotype" w:cs="Arial"/>
          <w:b/>
          <w:bCs/>
        </w:rPr>
        <w:t xml:space="preserve">. </w:t>
      </w:r>
    </w:p>
    <w:p w14:paraId="6D0E70D0" w14:textId="77777777" w:rsidR="00C83D3D" w:rsidRPr="00AC1099" w:rsidRDefault="00C83D3D" w:rsidP="00AC1099">
      <w:pPr>
        <w:pStyle w:val="Prrafodelista"/>
        <w:spacing w:line="360" w:lineRule="auto"/>
        <w:ind w:left="567" w:right="616"/>
        <w:jc w:val="both"/>
        <w:rPr>
          <w:rFonts w:ascii="Palatino Linotype" w:hAnsi="Palatino Linotype" w:cs="Arial"/>
          <w:b/>
          <w:bCs/>
          <w:highlight w:val="yellow"/>
        </w:rPr>
      </w:pPr>
    </w:p>
    <w:bookmarkEnd w:id="70"/>
    <w:p w14:paraId="1219589B" w14:textId="5E426752" w:rsidR="00C83D3D" w:rsidRPr="00AC1099" w:rsidRDefault="00C83D3D" w:rsidP="00AC1099">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rPr>
      </w:pPr>
      <w:r w:rsidRPr="00AC1099">
        <w:rPr>
          <w:rFonts w:ascii="Palatino Linotype" w:eastAsia="MS Mincho" w:hAnsi="Palatino Linotype" w:cs="Times New Roman"/>
        </w:rPr>
        <w:t xml:space="preserve">El </w:t>
      </w:r>
      <w:r w:rsidRPr="00AC1099">
        <w:rPr>
          <w:rFonts w:ascii="Palatino Linotype" w:eastAsia="MS Mincho" w:hAnsi="Palatino Linotype" w:cs="Times New Roman"/>
          <w:b/>
        </w:rPr>
        <w:t>Sujeto Obligado</w:t>
      </w:r>
      <w:r w:rsidRPr="00AC1099">
        <w:rPr>
          <w:rFonts w:ascii="Palatino Linotype" w:eastAsia="MS Mincho" w:hAnsi="Palatino Linotype" w:cs="Times New Roman"/>
        </w:rPr>
        <w:t xml:space="preserve"> en respuesta señaló que la solicitud de información había sido turnada al Servidor Público Habilitado de la Coordinación de Fomento Económico y Competitividad. </w:t>
      </w:r>
    </w:p>
    <w:p w14:paraId="34828C9B" w14:textId="77777777" w:rsidR="00C83D3D" w:rsidRPr="00AC1099" w:rsidRDefault="00C83D3D" w:rsidP="00AC1099">
      <w:pPr>
        <w:pStyle w:val="Prrafodelista"/>
        <w:tabs>
          <w:tab w:val="left" w:pos="0"/>
        </w:tabs>
        <w:spacing w:line="360" w:lineRule="auto"/>
        <w:ind w:left="0" w:right="49"/>
        <w:jc w:val="both"/>
        <w:rPr>
          <w:rFonts w:ascii="Palatino Linotype" w:eastAsia="MS Mincho" w:hAnsi="Palatino Linotype" w:cs="Times New Roman"/>
        </w:rPr>
      </w:pPr>
    </w:p>
    <w:p w14:paraId="7168EC4D" w14:textId="0061CE85" w:rsidR="00C83D3D" w:rsidRPr="00AC1099" w:rsidRDefault="00C83D3D" w:rsidP="00AC1099">
      <w:pPr>
        <w:pStyle w:val="Prrafodelista"/>
        <w:numPr>
          <w:ilvl w:val="0"/>
          <w:numId w:val="1"/>
        </w:numPr>
        <w:tabs>
          <w:tab w:val="left" w:pos="142"/>
        </w:tabs>
        <w:spacing w:line="360" w:lineRule="auto"/>
        <w:ind w:left="0" w:right="49" w:firstLine="0"/>
        <w:jc w:val="both"/>
        <w:rPr>
          <w:rFonts w:ascii="Palatino Linotype" w:eastAsia="MS Mincho" w:hAnsi="Palatino Linotype" w:cs="Times New Roman"/>
        </w:rPr>
      </w:pPr>
      <w:r w:rsidRPr="00AC1099">
        <w:rPr>
          <w:rFonts w:ascii="Palatino Linotype" w:eastAsia="MS Mincho" w:hAnsi="Palatino Linotype" w:cs="Times New Roman"/>
        </w:rPr>
        <w:t xml:space="preserve">Por consiguiente, el recurrente, interpuso recurso de revisión, señalando como motivo de inconformidad que no se le proporcionó la información, ya que el </w:t>
      </w:r>
      <w:r w:rsidRPr="00AC1099">
        <w:rPr>
          <w:rFonts w:ascii="Palatino Linotype" w:eastAsia="MS Mincho" w:hAnsi="Palatino Linotype" w:cs="Times New Roman"/>
          <w:b/>
          <w:bCs/>
        </w:rPr>
        <w:t xml:space="preserve">Sujeto Obligado </w:t>
      </w:r>
      <w:r w:rsidRPr="00AC1099">
        <w:rPr>
          <w:rFonts w:ascii="Palatino Linotype" w:eastAsia="MS Mincho" w:hAnsi="Palatino Linotype" w:cs="Times New Roman"/>
        </w:rPr>
        <w:t xml:space="preserve">si bien refirió que anexaba un archivo, no fue así. </w:t>
      </w:r>
    </w:p>
    <w:p w14:paraId="613E3670" w14:textId="77777777" w:rsidR="00C83D3D" w:rsidRPr="00AC1099" w:rsidRDefault="00C83D3D" w:rsidP="00AC1099">
      <w:pPr>
        <w:pStyle w:val="Prrafodelista"/>
        <w:tabs>
          <w:tab w:val="left" w:pos="142"/>
        </w:tabs>
        <w:spacing w:line="360" w:lineRule="auto"/>
        <w:ind w:left="0" w:right="49"/>
        <w:jc w:val="both"/>
        <w:rPr>
          <w:rFonts w:ascii="Palatino Linotype" w:eastAsia="MS Mincho" w:hAnsi="Palatino Linotype" w:cs="Times New Roman"/>
        </w:rPr>
      </w:pPr>
    </w:p>
    <w:p w14:paraId="2ABB5941" w14:textId="286322DB" w:rsidR="00C83D3D" w:rsidRPr="00AC1099" w:rsidRDefault="00C83D3D" w:rsidP="00AC1099">
      <w:pPr>
        <w:pStyle w:val="Prrafodelista"/>
        <w:numPr>
          <w:ilvl w:val="0"/>
          <w:numId w:val="1"/>
        </w:numPr>
        <w:tabs>
          <w:tab w:val="left" w:pos="142"/>
        </w:tabs>
        <w:spacing w:line="360" w:lineRule="auto"/>
        <w:ind w:left="0" w:right="49" w:firstLine="0"/>
        <w:jc w:val="both"/>
        <w:rPr>
          <w:rFonts w:ascii="Palatino Linotype" w:eastAsia="MS Mincho" w:hAnsi="Palatino Linotype" w:cs="Times New Roman"/>
        </w:rPr>
      </w:pPr>
      <w:r w:rsidRPr="00AC1099">
        <w:rPr>
          <w:rFonts w:ascii="Palatino Linotype" w:eastAsia="MS Mincho" w:hAnsi="Palatino Linotype" w:cs="Times New Roman"/>
        </w:rPr>
        <w:t xml:space="preserve">En actos posteriores como lo es el informe justificado el </w:t>
      </w:r>
      <w:r w:rsidRPr="00AC1099">
        <w:rPr>
          <w:rFonts w:ascii="Palatino Linotype" w:eastAsia="MS Mincho" w:hAnsi="Palatino Linotype" w:cs="Times New Roman"/>
          <w:b/>
        </w:rPr>
        <w:t>Sujeto Obligado</w:t>
      </w:r>
      <w:r w:rsidRPr="00AC1099">
        <w:rPr>
          <w:rFonts w:ascii="Palatino Linotype" w:eastAsia="MS Mincho" w:hAnsi="Palatino Linotype" w:cs="Times New Roman"/>
        </w:rPr>
        <w:t xml:space="preserve"> proporcionó dos archivos, los cuales serán descritos a continuación para su conocimiento y llevan los siguientes nombres: </w:t>
      </w:r>
    </w:p>
    <w:p w14:paraId="018FD556" w14:textId="77777777" w:rsidR="00C83D3D" w:rsidRPr="00AC1099" w:rsidRDefault="00C83D3D" w:rsidP="00AC1099">
      <w:pPr>
        <w:pStyle w:val="Prrafodelista"/>
        <w:spacing w:line="360" w:lineRule="auto"/>
        <w:rPr>
          <w:rFonts w:ascii="Palatino Linotype" w:eastAsia="MS Mincho" w:hAnsi="Palatino Linotype" w:cs="Times New Roman"/>
          <w:b/>
          <w:bCs/>
        </w:rPr>
      </w:pPr>
    </w:p>
    <w:p w14:paraId="465D3A3B" w14:textId="1C260603" w:rsidR="00C83D3D" w:rsidRPr="00AC1099" w:rsidRDefault="00C83D3D" w:rsidP="00AC1099">
      <w:pPr>
        <w:pStyle w:val="Prrafodelista"/>
        <w:tabs>
          <w:tab w:val="left" w:pos="142"/>
        </w:tabs>
        <w:spacing w:line="360" w:lineRule="auto"/>
        <w:ind w:left="284" w:right="616"/>
        <w:jc w:val="both"/>
        <w:rPr>
          <w:rFonts w:ascii="Palatino Linotype" w:eastAsia="MS Mincho" w:hAnsi="Palatino Linotype" w:cs="Times New Roman"/>
          <w:b/>
          <w:bCs/>
        </w:rPr>
      </w:pPr>
      <w:r w:rsidRPr="00AC1099">
        <w:rPr>
          <w:rFonts w:ascii="Palatino Linotype" w:eastAsia="MS Mincho" w:hAnsi="Palatino Linotype" w:cs="Times New Roman"/>
          <w:b/>
          <w:bCs/>
        </w:rPr>
        <w:t xml:space="preserve">Mayra Cynthia </w:t>
      </w:r>
      <w:proofErr w:type="spellStart"/>
      <w:r w:rsidRPr="00AC1099">
        <w:rPr>
          <w:rFonts w:ascii="Palatino Linotype" w:eastAsia="MS Mincho" w:hAnsi="Palatino Linotype" w:cs="Times New Roman"/>
          <w:b/>
          <w:bCs/>
        </w:rPr>
        <w:t>Martinez</w:t>
      </w:r>
      <w:proofErr w:type="spellEnd"/>
      <w:r w:rsidRPr="00AC1099">
        <w:rPr>
          <w:rFonts w:ascii="Palatino Linotype" w:eastAsia="MS Mincho" w:hAnsi="Palatino Linotype" w:cs="Times New Roman"/>
          <w:b/>
          <w:bCs/>
        </w:rPr>
        <w:t xml:space="preserve"> Merzado.zip. </w:t>
      </w:r>
      <w:r w:rsidR="00E1486A" w:rsidRPr="00AC1099">
        <w:rPr>
          <w:rFonts w:ascii="Palatino Linotype" w:eastAsia="MS Mincho" w:hAnsi="Palatino Linotype" w:cs="Times New Roman"/>
        </w:rPr>
        <w:t xml:space="preserve">Archivo en formato </w:t>
      </w:r>
      <w:proofErr w:type="spellStart"/>
      <w:r w:rsidR="00E1486A" w:rsidRPr="00AC1099">
        <w:rPr>
          <w:rFonts w:ascii="Palatino Linotype" w:eastAsia="MS Mincho" w:hAnsi="Palatino Linotype" w:cs="Times New Roman"/>
        </w:rPr>
        <w:t>zip</w:t>
      </w:r>
      <w:proofErr w:type="spellEnd"/>
      <w:r w:rsidR="00E1486A" w:rsidRPr="00AC1099">
        <w:rPr>
          <w:rFonts w:ascii="Palatino Linotype" w:eastAsia="MS Mincho" w:hAnsi="Palatino Linotype" w:cs="Times New Roman"/>
        </w:rPr>
        <w:t xml:space="preserve">, el cual contiene una carpeta de nombre Mayra Cynthia </w:t>
      </w:r>
      <w:proofErr w:type="spellStart"/>
      <w:r w:rsidR="00E1486A" w:rsidRPr="00AC1099">
        <w:rPr>
          <w:rFonts w:ascii="Palatino Linotype" w:eastAsia="MS Mincho" w:hAnsi="Palatino Linotype" w:cs="Times New Roman"/>
        </w:rPr>
        <w:t>Martinez</w:t>
      </w:r>
      <w:proofErr w:type="spellEnd"/>
      <w:r w:rsidR="00E1486A" w:rsidRPr="00AC1099">
        <w:rPr>
          <w:rFonts w:ascii="Palatino Linotype" w:eastAsia="MS Mincho" w:hAnsi="Palatino Linotype" w:cs="Times New Roman"/>
        </w:rPr>
        <w:t xml:space="preserve"> Mercado, </w:t>
      </w:r>
      <w:r w:rsidR="006B6A1E" w:rsidRPr="00AC1099">
        <w:rPr>
          <w:rFonts w:ascii="Palatino Linotype" w:eastAsia="MS Mincho" w:hAnsi="Palatino Linotype" w:cs="Times New Roman"/>
        </w:rPr>
        <w:t xml:space="preserve">la cual contiene otras carpetas de nombres; </w:t>
      </w:r>
      <w:r w:rsidR="006B6A1E" w:rsidRPr="00AC1099">
        <w:rPr>
          <w:rFonts w:ascii="Palatino Linotype" w:eastAsia="MS Mincho" w:hAnsi="Palatino Linotype" w:cs="Times New Roman"/>
          <w:b/>
          <w:bCs/>
        </w:rPr>
        <w:t xml:space="preserve">FORO ESTADO DE MÉXICO, MESA DE TRABAJO MULTIDISCIPLINARIA, PROGRAMA ANUAL DE INCENTIVOS, VIDEO DEL PAI. </w:t>
      </w:r>
    </w:p>
    <w:p w14:paraId="79C167F8" w14:textId="77777777" w:rsidR="006B6A1E" w:rsidRPr="00AC1099" w:rsidRDefault="006B6A1E" w:rsidP="00AC1099">
      <w:pPr>
        <w:pStyle w:val="Prrafodelista"/>
        <w:tabs>
          <w:tab w:val="left" w:pos="142"/>
        </w:tabs>
        <w:spacing w:line="360" w:lineRule="auto"/>
        <w:ind w:left="567" w:right="616"/>
        <w:jc w:val="both"/>
        <w:rPr>
          <w:rFonts w:ascii="Palatino Linotype" w:eastAsia="MS Mincho" w:hAnsi="Palatino Linotype" w:cs="Times New Roman"/>
          <w:b/>
          <w:bCs/>
        </w:rPr>
      </w:pPr>
    </w:p>
    <w:p w14:paraId="2A652099" w14:textId="0302E9DD" w:rsidR="006B6A1E" w:rsidRPr="00AC1099" w:rsidRDefault="006B6A1E" w:rsidP="00AC1099">
      <w:pPr>
        <w:pStyle w:val="Prrafodelista"/>
        <w:numPr>
          <w:ilvl w:val="0"/>
          <w:numId w:val="10"/>
        </w:numPr>
        <w:tabs>
          <w:tab w:val="left" w:pos="142"/>
          <w:tab w:val="left" w:pos="4425"/>
        </w:tabs>
        <w:spacing w:line="360" w:lineRule="auto"/>
        <w:ind w:right="616"/>
        <w:jc w:val="both"/>
        <w:rPr>
          <w:rFonts w:ascii="Palatino Linotype" w:eastAsia="MS Mincho" w:hAnsi="Palatino Linotype" w:cs="Times New Roman"/>
        </w:rPr>
      </w:pPr>
      <w:r w:rsidRPr="00AC1099">
        <w:rPr>
          <w:rFonts w:ascii="Palatino Linotype" w:eastAsia="MS Mincho" w:hAnsi="Palatino Linotype" w:cs="Times New Roman"/>
          <w:b/>
          <w:bCs/>
        </w:rPr>
        <w:t xml:space="preserve">FORO ESTADO DE MÉXICO. </w:t>
      </w:r>
      <w:r w:rsidRPr="00AC1099">
        <w:rPr>
          <w:rFonts w:ascii="Palatino Linotype" w:eastAsia="MS Mincho" w:hAnsi="Palatino Linotype" w:cs="Times New Roman"/>
        </w:rPr>
        <w:t xml:space="preserve">Carpeta cuyo contenido versa en un </w:t>
      </w:r>
      <w:proofErr w:type="spellStart"/>
      <w:r w:rsidRPr="00AC1099">
        <w:rPr>
          <w:rFonts w:ascii="Palatino Linotype" w:eastAsia="MS Mincho" w:hAnsi="Palatino Linotype" w:cs="Times New Roman"/>
        </w:rPr>
        <w:t>flayer</w:t>
      </w:r>
      <w:proofErr w:type="spellEnd"/>
      <w:r w:rsidRPr="00AC1099">
        <w:rPr>
          <w:rFonts w:ascii="Palatino Linotype" w:eastAsia="MS Mincho" w:hAnsi="Palatino Linotype" w:cs="Times New Roman"/>
        </w:rPr>
        <w:t xml:space="preserve"> con motivo del “Octavo Foro Estado de México” de fecha veintidós (22) de marzo de dos mil dieciocho; Programa Anual de Incentivos 2018 que consta de dieciséis (16) hojas y; Orden del Día del Octavo Foro Estado de México. </w:t>
      </w:r>
    </w:p>
    <w:p w14:paraId="37D68BD9" w14:textId="77777777" w:rsidR="006B6A1E" w:rsidRPr="00AC1099" w:rsidRDefault="006B6A1E" w:rsidP="00AC1099">
      <w:pPr>
        <w:pStyle w:val="Prrafodelista"/>
        <w:tabs>
          <w:tab w:val="left" w:pos="142"/>
          <w:tab w:val="left" w:pos="4425"/>
        </w:tabs>
        <w:spacing w:line="360" w:lineRule="auto"/>
        <w:ind w:left="567" w:right="616"/>
        <w:jc w:val="both"/>
        <w:rPr>
          <w:rFonts w:ascii="Palatino Linotype" w:eastAsia="MS Mincho" w:hAnsi="Palatino Linotype" w:cs="Times New Roman"/>
        </w:rPr>
      </w:pPr>
    </w:p>
    <w:p w14:paraId="65D0FE89" w14:textId="64DB9BED" w:rsidR="006B6A1E" w:rsidRPr="00AC1099" w:rsidRDefault="006B6A1E" w:rsidP="00AC1099">
      <w:pPr>
        <w:pStyle w:val="Prrafodelista"/>
        <w:numPr>
          <w:ilvl w:val="0"/>
          <w:numId w:val="10"/>
        </w:numPr>
        <w:tabs>
          <w:tab w:val="left" w:pos="142"/>
        </w:tabs>
        <w:spacing w:line="360" w:lineRule="auto"/>
        <w:ind w:right="616"/>
        <w:jc w:val="both"/>
        <w:rPr>
          <w:rFonts w:ascii="Palatino Linotype" w:eastAsia="MS Mincho" w:hAnsi="Palatino Linotype" w:cs="Times New Roman"/>
        </w:rPr>
      </w:pPr>
      <w:r w:rsidRPr="00AC1099">
        <w:rPr>
          <w:rFonts w:ascii="Palatino Linotype" w:eastAsia="MS Mincho" w:hAnsi="Palatino Linotype" w:cs="Times New Roman"/>
          <w:b/>
          <w:bCs/>
        </w:rPr>
        <w:t xml:space="preserve">MESA DE TRABAJO MULTIDISCIPLINARIA. </w:t>
      </w:r>
      <w:r w:rsidRPr="00AC1099">
        <w:rPr>
          <w:rFonts w:ascii="Palatino Linotype" w:eastAsia="MS Mincho" w:hAnsi="Palatino Linotype" w:cs="Times New Roman"/>
        </w:rPr>
        <w:t xml:space="preserve">Carpeta que contiene un archivo de nombre Prensetación.pdf, cuyo contenido es relativo Formato de Integración del Proyecto de Programa Anual de Incentivos 2019. </w:t>
      </w:r>
    </w:p>
    <w:p w14:paraId="57F9BD0C" w14:textId="77777777" w:rsidR="006B6A1E" w:rsidRPr="00AC1099" w:rsidRDefault="006B6A1E" w:rsidP="00AC1099">
      <w:pPr>
        <w:pStyle w:val="Prrafodelista"/>
        <w:tabs>
          <w:tab w:val="left" w:pos="142"/>
        </w:tabs>
        <w:spacing w:line="360" w:lineRule="auto"/>
        <w:ind w:left="567" w:right="616"/>
        <w:jc w:val="both"/>
        <w:rPr>
          <w:rFonts w:ascii="Palatino Linotype" w:eastAsia="MS Mincho" w:hAnsi="Palatino Linotype" w:cs="Times New Roman"/>
        </w:rPr>
      </w:pPr>
    </w:p>
    <w:p w14:paraId="074190F6" w14:textId="2930F58A" w:rsidR="006B6A1E" w:rsidRPr="00AC1099" w:rsidRDefault="006B6A1E" w:rsidP="00AC1099">
      <w:pPr>
        <w:pStyle w:val="Prrafodelista"/>
        <w:numPr>
          <w:ilvl w:val="0"/>
          <w:numId w:val="10"/>
        </w:numPr>
        <w:tabs>
          <w:tab w:val="left" w:pos="142"/>
        </w:tabs>
        <w:spacing w:line="360" w:lineRule="auto"/>
        <w:ind w:right="616"/>
        <w:jc w:val="both"/>
        <w:rPr>
          <w:rFonts w:ascii="Palatino Linotype" w:eastAsia="MS Mincho" w:hAnsi="Palatino Linotype" w:cs="Times New Roman"/>
          <w:b/>
          <w:bCs/>
        </w:rPr>
      </w:pPr>
      <w:r w:rsidRPr="00AC1099">
        <w:rPr>
          <w:rFonts w:ascii="Palatino Linotype" w:eastAsia="MS Mincho" w:hAnsi="Palatino Linotype" w:cs="Times New Roman"/>
          <w:b/>
          <w:bCs/>
        </w:rPr>
        <w:t xml:space="preserve">PROGRAMA ANUAL DE INCENTIVOS. </w:t>
      </w:r>
      <w:r w:rsidRPr="00AC1099">
        <w:rPr>
          <w:rFonts w:ascii="Palatino Linotype" w:eastAsia="MS Mincho" w:hAnsi="Palatino Linotype" w:cs="Times New Roman"/>
        </w:rPr>
        <w:t xml:space="preserve">Carpeta que contiene seis archivos de nombres; </w:t>
      </w:r>
      <w:r w:rsidRPr="00AC1099">
        <w:rPr>
          <w:rFonts w:ascii="Palatino Linotype" w:eastAsia="MS Mincho" w:hAnsi="Palatino Linotype" w:cs="Times New Roman"/>
          <w:b/>
          <w:bCs/>
        </w:rPr>
        <w:t>PAI2018.pdf, PAI2018-PE.pdf, PAI2019_Publicacion Electronica.pdf, PAI2019-English_PE.pdf, PAI2019-English.pdf, TRIPTICO-PAI2018.pdf</w:t>
      </w:r>
      <w:r w:rsidRPr="00AC1099">
        <w:rPr>
          <w:rFonts w:ascii="Palatino Linotype" w:eastAsia="MS Mincho" w:hAnsi="Palatino Linotype" w:cs="Times New Roman"/>
        </w:rPr>
        <w:t xml:space="preserve">, cuyos contenidos versan medularmente en el Programa Anual de Incentivos </w:t>
      </w:r>
    </w:p>
    <w:p w14:paraId="5ED21980" w14:textId="77777777" w:rsidR="006B6A1E" w:rsidRPr="00AC1099" w:rsidRDefault="006B6A1E" w:rsidP="00AC1099">
      <w:pPr>
        <w:tabs>
          <w:tab w:val="left" w:pos="142"/>
        </w:tabs>
        <w:spacing w:line="360" w:lineRule="auto"/>
        <w:ind w:right="616"/>
        <w:jc w:val="both"/>
        <w:rPr>
          <w:rFonts w:ascii="Palatino Linotype" w:eastAsia="MS Mincho" w:hAnsi="Palatino Linotype" w:cs="Times New Roman"/>
          <w:b/>
          <w:bCs/>
        </w:rPr>
      </w:pPr>
    </w:p>
    <w:p w14:paraId="4EF3DB83" w14:textId="780A849B" w:rsidR="006B6A1E" w:rsidRPr="00AC1099" w:rsidRDefault="006B6A1E" w:rsidP="00AC1099">
      <w:pPr>
        <w:pStyle w:val="Prrafodelista"/>
        <w:numPr>
          <w:ilvl w:val="0"/>
          <w:numId w:val="10"/>
        </w:numPr>
        <w:tabs>
          <w:tab w:val="left" w:pos="142"/>
        </w:tabs>
        <w:spacing w:line="360" w:lineRule="auto"/>
        <w:ind w:right="616"/>
        <w:jc w:val="both"/>
        <w:rPr>
          <w:rFonts w:ascii="Palatino Linotype" w:eastAsia="MS Mincho" w:hAnsi="Palatino Linotype" w:cs="Times New Roman"/>
          <w:b/>
          <w:bCs/>
        </w:rPr>
      </w:pPr>
      <w:r w:rsidRPr="00AC1099">
        <w:rPr>
          <w:rFonts w:ascii="Palatino Linotype" w:eastAsia="MS Mincho" w:hAnsi="Palatino Linotype" w:cs="Times New Roman"/>
          <w:b/>
          <w:bCs/>
        </w:rPr>
        <w:t xml:space="preserve">VIDEO DEL PAI. </w:t>
      </w:r>
      <w:r w:rsidRPr="00AC1099">
        <w:rPr>
          <w:rFonts w:ascii="Palatino Linotype" w:eastAsia="MS Mincho" w:hAnsi="Palatino Linotype" w:cs="Times New Roman"/>
        </w:rPr>
        <w:t xml:space="preserve">Archivo cuyo contenido versa en un video de la Coordinación de Fomento Económico y Competitividad (COFEC). </w:t>
      </w:r>
    </w:p>
    <w:p w14:paraId="2692285B" w14:textId="77777777" w:rsidR="00E1486A" w:rsidRPr="00AC1099" w:rsidRDefault="00E1486A" w:rsidP="00AC1099">
      <w:pPr>
        <w:pStyle w:val="Prrafodelista"/>
        <w:tabs>
          <w:tab w:val="left" w:pos="142"/>
        </w:tabs>
        <w:spacing w:line="360" w:lineRule="auto"/>
        <w:ind w:left="0" w:right="49"/>
        <w:jc w:val="both"/>
        <w:rPr>
          <w:rFonts w:ascii="Palatino Linotype" w:eastAsia="MS Mincho" w:hAnsi="Palatino Linotype" w:cs="Times New Roman"/>
        </w:rPr>
      </w:pPr>
    </w:p>
    <w:p w14:paraId="1115A4BF" w14:textId="3138649E" w:rsidR="00C83D3D" w:rsidRPr="00AC1099" w:rsidRDefault="00C83D3D" w:rsidP="00AC1099">
      <w:pPr>
        <w:pStyle w:val="Prrafodelista"/>
        <w:tabs>
          <w:tab w:val="left" w:pos="142"/>
        </w:tabs>
        <w:spacing w:line="360" w:lineRule="auto"/>
        <w:ind w:left="284" w:right="616"/>
        <w:jc w:val="both"/>
        <w:rPr>
          <w:rFonts w:ascii="Palatino Linotype" w:eastAsia="MS Mincho" w:hAnsi="Palatino Linotype" w:cs="Times New Roman"/>
        </w:rPr>
      </w:pPr>
      <w:r w:rsidRPr="00AC1099">
        <w:rPr>
          <w:rFonts w:ascii="Palatino Linotype" w:eastAsia="MS Mincho" w:hAnsi="Palatino Linotype" w:cs="Times New Roman"/>
          <w:b/>
          <w:bCs/>
        </w:rPr>
        <w:t xml:space="preserve">Informe </w:t>
      </w:r>
      <w:proofErr w:type="spellStart"/>
      <w:r w:rsidRPr="00AC1099">
        <w:rPr>
          <w:rFonts w:ascii="Palatino Linotype" w:eastAsia="MS Mincho" w:hAnsi="Palatino Linotype" w:cs="Times New Roman"/>
          <w:b/>
          <w:bCs/>
        </w:rPr>
        <w:t>Just</w:t>
      </w:r>
      <w:proofErr w:type="spellEnd"/>
      <w:r w:rsidRPr="00AC1099">
        <w:rPr>
          <w:rFonts w:ascii="Palatino Linotype" w:eastAsia="MS Mincho" w:hAnsi="Palatino Linotype" w:cs="Times New Roman"/>
          <w:b/>
          <w:bCs/>
        </w:rPr>
        <w:t>. 116.19</w:t>
      </w:r>
      <w:proofErr w:type="gramStart"/>
      <w:r w:rsidRPr="00AC1099">
        <w:rPr>
          <w:rFonts w:ascii="Palatino Linotype" w:eastAsia="MS Mincho" w:hAnsi="Palatino Linotype" w:cs="Times New Roman"/>
          <w:b/>
          <w:bCs/>
        </w:rPr>
        <w:t>.pdf</w:t>
      </w:r>
      <w:proofErr w:type="gramEnd"/>
      <w:r w:rsidRPr="00AC1099">
        <w:rPr>
          <w:rFonts w:ascii="Palatino Linotype" w:eastAsia="MS Mincho" w:hAnsi="Palatino Linotype" w:cs="Times New Roman"/>
          <w:b/>
          <w:bCs/>
        </w:rPr>
        <w:t xml:space="preserve">. </w:t>
      </w:r>
      <w:r w:rsidRPr="00AC1099">
        <w:rPr>
          <w:rFonts w:ascii="Palatino Linotype" w:eastAsia="MS Mincho" w:hAnsi="Palatino Linotype" w:cs="Times New Roman"/>
        </w:rPr>
        <w:t>Oficio de número 21500002S</w:t>
      </w:r>
      <w:r w:rsidR="00E1486A" w:rsidRPr="00AC1099">
        <w:rPr>
          <w:rFonts w:ascii="Palatino Linotype" w:eastAsia="MS Mincho" w:hAnsi="Palatino Linotype" w:cs="Times New Roman"/>
        </w:rPr>
        <w:t xml:space="preserve"> de fecha veintidós (22) de mayo de dos mil diecinueve en el cual se menciona que por alguna falla de Internet o del Sistema de este Instituto, el archivo adjunto no se cargó correctamente, por lo que en el presente informe justificado se anexa la información solicitada. </w:t>
      </w:r>
    </w:p>
    <w:p w14:paraId="54F47F00" w14:textId="77777777" w:rsidR="00C83D3D" w:rsidRPr="00AC1099" w:rsidRDefault="00C83D3D" w:rsidP="00AC1099">
      <w:pPr>
        <w:pStyle w:val="Prrafodelista"/>
        <w:tabs>
          <w:tab w:val="left" w:pos="142"/>
        </w:tabs>
        <w:spacing w:line="360" w:lineRule="auto"/>
        <w:ind w:left="0" w:right="49"/>
        <w:jc w:val="both"/>
        <w:rPr>
          <w:rFonts w:ascii="Palatino Linotype" w:eastAsia="MS Mincho" w:hAnsi="Palatino Linotype" w:cs="Times New Roman"/>
        </w:rPr>
      </w:pPr>
    </w:p>
    <w:p w14:paraId="42B9089A" w14:textId="1093A5AB" w:rsidR="00C83D3D" w:rsidRPr="00AC1099" w:rsidRDefault="006B6A1E" w:rsidP="00AC1099">
      <w:pPr>
        <w:pStyle w:val="Prrafodelista"/>
        <w:numPr>
          <w:ilvl w:val="0"/>
          <w:numId w:val="1"/>
        </w:numPr>
        <w:tabs>
          <w:tab w:val="left" w:pos="66"/>
          <w:tab w:val="left" w:pos="142"/>
        </w:tabs>
        <w:spacing w:line="360" w:lineRule="auto"/>
        <w:ind w:left="0" w:right="49" w:firstLine="0"/>
        <w:jc w:val="both"/>
        <w:rPr>
          <w:rFonts w:ascii="Palatino Linotype" w:eastAsia="MS Mincho" w:hAnsi="Palatino Linotype" w:cs="Times New Roman"/>
        </w:rPr>
      </w:pPr>
      <w:r w:rsidRPr="00AC1099">
        <w:rPr>
          <w:rFonts w:ascii="Palatino Linotype" w:eastAsia="MS Mincho" w:hAnsi="Palatino Linotype" w:cs="Times New Roman"/>
        </w:rPr>
        <w:t xml:space="preserve">De todo lo anterior, esta Ponencia procede al estudio de las actuaciones de las partes dentro del expediente objeto de la presente resolución. </w:t>
      </w:r>
    </w:p>
    <w:p w14:paraId="4F8BE179" w14:textId="77777777" w:rsidR="00C83D3D" w:rsidRPr="00AC1099" w:rsidRDefault="00C83D3D" w:rsidP="00AC1099">
      <w:pPr>
        <w:pStyle w:val="Prrafodelista"/>
        <w:tabs>
          <w:tab w:val="left" w:pos="66"/>
          <w:tab w:val="left" w:pos="142"/>
        </w:tabs>
        <w:spacing w:line="360" w:lineRule="auto"/>
        <w:ind w:left="0" w:right="49"/>
        <w:jc w:val="both"/>
        <w:rPr>
          <w:rFonts w:ascii="Palatino Linotype" w:eastAsia="MS Mincho" w:hAnsi="Palatino Linotype" w:cs="Times New Roman"/>
        </w:rPr>
      </w:pPr>
    </w:p>
    <w:p w14:paraId="4455BD84" w14:textId="77777777" w:rsidR="00C83D3D" w:rsidRPr="00AC1099" w:rsidRDefault="00C83D3D" w:rsidP="00AC1099">
      <w:pPr>
        <w:keepNext/>
        <w:keepLines/>
        <w:spacing w:line="360" w:lineRule="auto"/>
        <w:outlineLvl w:val="0"/>
        <w:rPr>
          <w:rFonts w:ascii="Palatino Linotype" w:eastAsia="MS Gothic" w:hAnsi="Palatino Linotype" w:cstheme="majorBidi"/>
          <w:b/>
        </w:rPr>
      </w:pPr>
      <w:bookmarkStart w:id="71" w:name="_Toc12448138"/>
      <w:bookmarkStart w:id="72" w:name="_Toc13586839"/>
      <w:r w:rsidRPr="00AC1099">
        <w:rPr>
          <w:rFonts w:ascii="Palatino Linotype" w:eastAsia="MS Gothic" w:hAnsi="Palatino Linotype" w:cstheme="majorBidi"/>
          <w:b/>
        </w:rPr>
        <w:t>CUARTO. Del estudio y resolución del recurso de revisión.</w:t>
      </w:r>
      <w:bookmarkEnd w:id="71"/>
      <w:bookmarkEnd w:id="72"/>
    </w:p>
    <w:p w14:paraId="285453A3" w14:textId="77777777" w:rsidR="00C83D3D" w:rsidRPr="00AC1099" w:rsidRDefault="00C83D3D" w:rsidP="00AC1099">
      <w:pPr>
        <w:keepNext/>
        <w:keepLines/>
        <w:spacing w:line="360" w:lineRule="auto"/>
        <w:outlineLvl w:val="0"/>
        <w:rPr>
          <w:rFonts w:ascii="Palatino Linotype" w:eastAsia="MS Mincho" w:hAnsi="Palatino Linotype" w:cs="Times New Roman"/>
          <w:b/>
        </w:rPr>
      </w:pPr>
    </w:p>
    <w:p w14:paraId="0E7461AC" w14:textId="3A83E133" w:rsidR="00FB7262" w:rsidRDefault="00C83D3D" w:rsidP="00AC1099">
      <w:pPr>
        <w:pStyle w:val="Prrafodelista"/>
        <w:numPr>
          <w:ilvl w:val="0"/>
          <w:numId w:val="1"/>
        </w:numPr>
        <w:tabs>
          <w:tab w:val="left" w:pos="66"/>
        </w:tabs>
        <w:spacing w:line="360" w:lineRule="auto"/>
        <w:ind w:left="0" w:firstLine="0"/>
        <w:jc w:val="both"/>
        <w:rPr>
          <w:rFonts w:ascii="Palatino Linotype" w:eastAsia="MS Mincho" w:hAnsi="Palatino Linotype" w:cs="Arial"/>
          <w:i/>
        </w:rPr>
      </w:pPr>
      <w:r w:rsidRPr="00AC1099">
        <w:rPr>
          <w:rFonts w:ascii="Palatino Linotype" w:hAnsi="Palatino Linotype" w:cs="Arial"/>
        </w:rPr>
        <w:t xml:space="preserve">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w:t>
      </w:r>
      <w:r w:rsidRPr="00AC1099">
        <w:rPr>
          <w:rFonts w:ascii="Palatino Linotype" w:eastAsia="Calibri" w:hAnsi="Palatino Linotype" w:cs="Arial"/>
          <w:lang w:val="es-ES"/>
        </w:rPr>
        <w:t>Ley de Transparencia y Acceso a la Información Pública del Estado de México y Municipios</w:t>
      </w:r>
      <w:r w:rsidRPr="00AC1099">
        <w:rPr>
          <w:rFonts w:ascii="Palatino Linotype" w:eastAsia="Times New Roman" w:hAnsi="Palatino Linotype" w:cs="Arial"/>
          <w:lang w:val="es-ES" w:eastAsia="es-MX"/>
        </w:rPr>
        <w:t>.</w:t>
      </w:r>
    </w:p>
    <w:p w14:paraId="706329AE" w14:textId="77777777" w:rsidR="00AC1099" w:rsidRPr="00AC1099" w:rsidRDefault="00AC1099" w:rsidP="00AC1099">
      <w:pPr>
        <w:pStyle w:val="Prrafodelista"/>
        <w:tabs>
          <w:tab w:val="left" w:pos="66"/>
        </w:tabs>
        <w:spacing w:line="360" w:lineRule="auto"/>
        <w:ind w:left="0"/>
        <w:jc w:val="both"/>
        <w:rPr>
          <w:rFonts w:ascii="Palatino Linotype" w:eastAsia="MS Mincho" w:hAnsi="Palatino Linotype" w:cs="Arial"/>
          <w:i/>
        </w:rPr>
      </w:pPr>
    </w:p>
    <w:p w14:paraId="28BF417E" w14:textId="77777777" w:rsidR="00C83D3D" w:rsidRPr="00AC1099" w:rsidRDefault="00C83D3D" w:rsidP="00AC1099">
      <w:pPr>
        <w:pStyle w:val="Prrafodelista"/>
        <w:keepNext/>
        <w:keepLines/>
        <w:spacing w:line="360" w:lineRule="auto"/>
        <w:ind w:left="0"/>
        <w:outlineLvl w:val="0"/>
        <w:rPr>
          <w:rFonts w:ascii="Palatino Linotype" w:eastAsia="MS Gothic" w:hAnsi="Palatino Linotype" w:cstheme="majorBidi"/>
          <w:b/>
        </w:rPr>
      </w:pPr>
      <w:bookmarkStart w:id="73" w:name="_Toc12448139"/>
      <w:bookmarkStart w:id="74" w:name="_Toc13586840"/>
      <w:r w:rsidRPr="00AC1099">
        <w:rPr>
          <w:rFonts w:ascii="Palatino Linotype" w:eastAsia="MS Gothic" w:hAnsi="Palatino Linotype" w:cstheme="majorBidi"/>
          <w:b/>
        </w:rPr>
        <w:t>a) Fuente Obligacional.</w:t>
      </w:r>
      <w:bookmarkEnd w:id="73"/>
      <w:bookmarkEnd w:id="74"/>
      <w:r w:rsidRPr="00AC1099">
        <w:rPr>
          <w:rFonts w:ascii="Palatino Linotype" w:eastAsia="MS Gothic" w:hAnsi="Palatino Linotype" w:cstheme="majorBidi"/>
          <w:b/>
        </w:rPr>
        <w:t xml:space="preserve"> </w:t>
      </w:r>
    </w:p>
    <w:p w14:paraId="4C4050F8" w14:textId="77777777" w:rsidR="00C83D3D" w:rsidRPr="00AC1099" w:rsidRDefault="00C83D3D" w:rsidP="00AC1099">
      <w:pPr>
        <w:spacing w:line="360" w:lineRule="auto"/>
        <w:rPr>
          <w:rFonts w:ascii="Palatino Linotype" w:eastAsia="MS Mincho" w:hAnsi="Palatino Linotype" w:cs="Times New Roman"/>
        </w:rPr>
      </w:pPr>
    </w:p>
    <w:p w14:paraId="5A6F1DE6" w14:textId="77777777" w:rsidR="00C83D3D" w:rsidRPr="00AC1099" w:rsidRDefault="00C83D3D" w:rsidP="00AC1099">
      <w:pPr>
        <w:numPr>
          <w:ilvl w:val="0"/>
          <w:numId w:val="1"/>
        </w:numPr>
        <w:spacing w:line="360" w:lineRule="auto"/>
        <w:ind w:left="0" w:right="49" w:firstLine="0"/>
        <w:contextualSpacing/>
        <w:jc w:val="both"/>
        <w:rPr>
          <w:rFonts w:ascii="Palatino Linotype" w:eastAsia="MS Mincho" w:hAnsi="Palatino Linotype" w:cs="Times New Roman"/>
        </w:rPr>
      </w:pPr>
      <w:r w:rsidRPr="00AC1099">
        <w:rPr>
          <w:rFonts w:ascii="Palatino Linotype" w:eastAsia="MS Mincho" w:hAnsi="Palatino Linotype" w:cs="Times New Roman"/>
        </w:rPr>
        <w:t xml:space="preserve">El Derecho de Acceso a la Información Pública es un Derecho Humano reconocido en el Pacto de Derechos Civiles y Políticos en su artículo 19.2; en la Convención Americana sobre Derechos Humanos en su </w:t>
      </w:r>
      <w:r w:rsidRPr="00AC1099">
        <w:rPr>
          <w:rFonts w:ascii="Palatino Linotype" w:eastAsia="MS Mincho" w:hAnsi="Palatino Linotype" w:cstheme="majorBidi"/>
        </w:rPr>
        <w:t xml:space="preserve">artículo 13.1; en el artículo sexto de la Constitución Política de los Estados Unidos Mexicanos y en el artículo quinto de la Particular del Estado de México. </w:t>
      </w:r>
    </w:p>
    <w:p w14:paraId="73DAD84B" w14:textId="77777777" w:rsidR="00C83D3D" w:rsidRPr="00AC1099" w:rsidRDefault="00C83D3D" w:rsidP="00AC1099">
      <w:pPr>
        <w:spacing w:line="360" w:lineRule="auto"/>
        <w:ind w:right="49"/>
        <w:contextualSpacing/>
        <w:jc w:val="both"/>
        <w:rPr>
          <w:rFonts w:ascii="Palatino Linotype" w:eastAsia="MS Mincho" w:hAnsi="Palatino Linotype" w:cs="Times New Roman"/>
          <w:highlight w:val="yellow"/>
        </w:rPr>
      </w:pPr>
    </w:p>
    <w:p w14:paraId="2DA8A9FC" w14:textId="77777777" w:rsidR="00C83D3D" w:rsidRPr="00AC1099" w:rsidRDefault="00C83D3D" w:rsidP="00AC1099">
      <w:pPr>
        <w:numPr>
          <w:ilvl w:val="0"/>
          <w:numId w:val="1"/>
        </w:numPr>
        <w:spacing w:line="360" w:lineRule="auto"/>
        <w:ind w:left="0" w:right="49" w:firstLine="0"/>
        <w:contextualSpacing/>
        <w:jc w:val="both"/>
        <w:rPr>
          <w:rFonts w:ascii="Palatino Linotype" w:eastAsia="MS Mincho" w:hAnsi="Palatino Linotype" w:cs="Times New Roman"/>
        </w:rPr>
      </w:pPr>
      <w:r w:rsidRPr="00AC1099">
        <w:rPr>
          <w:rFonts w:ascii="Palatino Linotype" w:eastAsia="MS Mincho" w:hAnsi="Palatino Linotype" w:cs="Times New Roman"/>
        </w:rPr>
        <w:t xml:space="preserve">El </w:t>
      </w:r>
      <w:r w:rsidRPr="00AC1099">
        <w:rPr>
          <w:rFonts w:ascii="Palatino Linotype" w:eastAsia="MS Mincho" w:hAnsi="Palatino Linotype" w:cs="Times New Roman"/>
          <w:b/>
        </w:rPr>
        <w:t>Sujeto Obligado</w:t>
      </w:r>
      <w:r w:rsidRPr="00AC1099">
        <w:rPr>
          <w:rFonts w:ascii="Palatino Linotype" w:eastAsia="MS Mincho" w:hAnsi="Palatino Linotype" w:cs="Times New Roman"/>
        </w:rPr>
        <w:t xml:space="preserve"> debe ser cuidadoso del debido cumplimiento de las obligaciones constitucionales que se le imponen </w:t>
      </w:r>
      <w:r w:rsidRPr="00AC1099">
        <w:rPr>
          <w:rFonts w:ascii="Palatino Linotype" w:eastAsia="MS Mincho" w:hAnsi="Palatino Linotype" w:cstheme="majorBidi"/>
        </w:rPr>
        <w:t>según lo dispone el tercer párrafo del artículo primero de la Constitución Política de los Estados Unidos Mexicanos</w:t>
      </w:r>
      <w:r w:rsidRPr="00AC1099">
        <w:rPr>
          <w:rFonts w:ascii="Palatino Linotype" w:eastAsia="MS Mincho" w:hAnsi="Palatino Linotype" w:cstheme="majorBidi"/>
          <w:b/>
        </w:rPr>
        <w:t xml:space="preserve"> </w:t>
      </w:r>
      <w:r w:rsidRPr="00AC1099">
        <w:rPr>
          <w:rFonts w:ascii="Palatino Linotype" w:eastAsia="MS Mincho" w:hAnsi="Palatino Linotype" w:cstheme="majorBidi"/>
        </w:rPr>
        <w:t xml:space="preserve">al señalar la obligación de </w:t>
      </w:r>
      <w:r w:rsidRPr="00AC1099">
        <w:rPr>
          <w:rFonts w:ascii="Palatino Linotype" w:eastAsia="MS Mincho" w:hAnsi="Palatino Linotype" w:cstheme="majorBidi"/>
          <w:i/>
        </w:rPr>
        <w:t xml:space="preserve">“promover, respetar, proteger y garantizar los derechos humanos”, </w:t>
      </w:r>
      <w:r w:rsidRPr="00AC1099">
        <w:rPr>
          <w:rFonts w:ascii="Palatino Linotype" w:eastAsia="MS Mincho" w:hAnsi="Palatino Linotype" w:cstheme="majorBidi"/>
        </w:rPr>
        <w:t>entre los cuales se encuentra dicho derecho.</w:t>
      </w:r>
    </w:p>
    <w:p w14:paraId="3A8E0263" w14:textId="77777777" w:rsidR="00C83D3D" w:rsidRPr="00AC1099" w:rsidRDefault="00C83D3D" w:rsidP="00AC1099">
      <w:pPr>
        <w:spacing w:line="360" w:lineRule="auto"/>
        <w:ind w:right="49"/>
        <w:contextualSpacing/>
        <w:jc w:val="both"/>
        <w:rPr>
          <w:rFonts w:ascii="Palatino Linotype" w:eastAsia="MS Mincho" w:hAnsi="Palatino Linotype" w:cstheme="majorBidi"/>
          <w:i/>
          <w:highlight w:val="yellow"/>
        </w:rPr>
      </w:pPr>
    </w:p>
    <w:p w14:paraId="74FE61A2" w14:textId="77777777" w:rsidR="00C83D3D" w:rsidRPr="00AC1099" w:rsidRDefault="00C83D3D" w:rsidP="00AC1099">
      <w:pPr>
        <w:numPr>
          <w:ilvl w:val="0"/>
          <w:numId w:val="1"/>
        </w:numPr>
        <w:spacing w:line="360" w:lineRule="auto"/>
        <w:ind w:left="0" w:right="49" w:firstLine="0"/>
        <w:contextualSpacing/>
        <w:jc w:val="both"/>
        <w:rPr>
          <w:rFonts w:ascii="Palatino Linotype" w:eastAsia="MS Mincho" w:hAnsi="Palatino Linotype" w:cstheme="majorBidi"/>
          <w:i/>
          <w:lang w:val="es-ES"/>
        </w:rPr>
      </w:pPr>
      <w:r w:rsidRPr="00AC1099">
        <w:rPr>
          <w:rFonts w:ascii="Palatino Linotype" w:eastAsia="MS Mincho" w:hAnsi="Palatino Linotype" w:cstheme="majorBidi"/>
        </w:rPr>
        <w:t xml:space="preserve">Por cuanto hace al contenido del artículo 6 segundo párrafo, apartado A. fracción I </w:t>
      </w:r>
      <w:r w:rsidRPr="00AC1099">
        <w:rPr>
          <w:rFonts w:ascii="Palatino Linotype" w:eastAsia="MS Mincho" w:hAnsi="Palatino Linotype" w:cstheme="majorBidi"/>
          <w:lang w:val="es-ES"/>
        </w:rPr>
        <w:t xml:space="preserve">de la Constitución Política de los Estados Unidos Mexicanos el cual establece </w:t>
      </w:r>
      <w:r w:rsidRPr="00AC1099">
        <w:rPr>
          <w:rFonts w:ascii="Palatino Linotype" w:eastAsia="MS Mincho" w:hAnsi="Palatino Linotype" w:cstheme="majorBidi"/>
        </w:rPr>
        <w:t xml:space="preserve">que </w:t>
      </w:r>
      <w:r w:rsidRPr="00AC1099">
        <w:rPr>
          <w:rFonts w:ascii="Palatino Linotype" w:eastAsia="MS Mincho" w:hAnsi="Palatino Linotype" w:cstheme="majorBidi"/>
          <w:i/>
          <w:lang w:val="es-ES"/>
        </w:rPr>
        <w:t xml:space="preserve">“Toda la información en posesión de cualquier autoridad (…) que reciba y ejerza recursos públicos o realice actos de autoridad en el ámbito federal, estatal y municipal, </w:t>
      </w:r>
      <w:r w:rsidRPr="00AC1099">
        <w:rPr>
          <w:rFonts w:ascii="Palatino Linotype" w:eastAsia="MS Mincho" w:hAnsi="Palatino Linotype" w:cstheme="majorBidi"/>
          <w:b/>
          <w:i/>
          <w:lang w:val="es-ES"/>
        </w:rPr>
        <w:t>es pública</w:t>
      </w:r>
      <w:r w:rsidRPr="00AC1099">
        <w:rPr>
          <w:rFonts w:ascii="Palatino Linotype" w:eastAsia="MS Mincho" w:hAnsi="Palatino Linotype" w:cstheme="majorBidi"/>
          <w:i/>
          <w:lang w:val="es-ES"/>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DF4839A" w14:textId="77777777" w:rsidR="00C83D3D" w:rsidRPr="00AC1099" w:rsidRDefault="00C83D3D" w:rsidP="00AC1099">
      <w:pPr>
        <w:spacing w:line="360" w:lineRule="auto"/>
        <w:ind w:right="49"/>
        <w:contextualSpacing/>
        <w:jc w:val="both"/>
        <w:rPr>
          <w:rFonts w:ascii="Palatino Linotype" w:eastAsia="MS Mincho" w:hAnsi="Palatino Linotype" w:cstheme="majorBidi"/>
          <w:i/>
          <w:lang w:val="es-ES"/>
        </w:rPr>
      </w:pPr>
    </w:p>
    <w:p w14:paraId="08699F9D" w14:textId="77777777" w:rsidR="00C83D3D" w:rsidRPr="00AC1099" w:rsidRDefault="00C83D3D" w:rsidP="00AC1099">
      <w:pPr>
        <w:numPr>
          <w:ilvl w:val="0"/>
          <w:numId w:val="1"/>
        </w:numPr>
        <w:spacing w:line="360" w:lineRule="auto"/>
        <w:ind w:left="0" w:right="49" w:firstLine="0"/>
        <w:contextualSpacing/>
        <w:jc w:val="both"/>
        <w:rPr>
          <w:rFonts w:ascii="Palatino Linotype" w:eastAsia="MS Mincho" w:hAnsi="Palatino Linotype" w:cstheme="majorBidi"/>
          <w:i/>
        </w:rPr>
      </w:pPr>
      <w:r w:rsidRPr="00AC1099">
        <w:rPr>
          <w:rFonts w:ascii="Palatino Linotype" w:eastAsia="MS Mincho" w:hAnsi="Palatino Linotype" w:cstheme="majorBidi"/>
        </w:rPr>
        <w:t xml:space="preserve">Luego entonces, el acceso a la información pública es el derecho humano por medio del cual se puede solicitar información pública que </w:t>
      </w:r>
      <w:r w:rsidRPr="00AC1099">
        <w:rPr>
          <w:rFonts w:ascii="Palatino Linotype" w:eastAsia="MS Mincho" w:hAnsi="Palatino Linotype" w:cstheme="majorBidi"/>
          <w:i/>
        </w:rPr>
        <w:t>generen, administren o posean las autoridades</w:t>
      </w:r>
      <w:r w:rsidRPr="00AC1099">
        <w:rPr>
          <w:rFonts w:ascii="Palatino Linotype" w:eastAsia="MS Mincho" w:hAnsi="Palatino Linotype" w:cstheme="majorBidi"/>
        </w:rPr>
        <w:t>, quienes están obligados a documentar todo acto que derive sus facultades, atribuciones y competencias, siempre prevaleciendo el principio de máxima publicidad.</w:t>
      </w:r>
    </w:p>
    <w:p w14:paraId="571CF664" w14:textId="77777777" w:rsidR="00C83D3D" w:rsidRPr="00AC1099" w:rsidRDefault="00C83D3D" w:rsidP="00AC1099">
      <w:pPr>
        <w:spacing w:line="360" w:lineRule="auto"/>
        <w:ind w:right="49"/>
        <w:contextualSpacing/>
        <w:jc w:val="both"/>
        <w:rPr>
          <w:rFonts w:ascii="Palatino Linotype" w:eastAsia="MS Mincho" w:hAnsi="Palatino Linotype" w:cstheme="majorBidi"/>
          <w:i/>
        </w:rPr>
      </w:pPr>
    </w:p>
    <w:p w14:paraId="0D25488D" w14:textId="77777777" w:rsidR="00C83D3D" w:rsidRPr="00AC1099" w:rsidRDefault="00C83D3D" w:rsidP="00AC1099">
      <w:pPr>
        <w:numPr>
          <w:ilvl w:val="0"/>
          <w:numId w:val="1"/>
        </w:numPr>
        <w:spacing w:line="360" w:lineRule="auto"/>
        <w:ind w:left="0" w:right="49" w:firstLine="0"/>
        <w:contextualSpacing/>
        <w:jc w:val="both"/>
        <w:rPr>
          <w:rFonts w:ascii="Palatino Linotype" w:eastAsia="MS Mincho" w:hAnsi="Palatino Linotype" w:cs="Times New Roman"/>
        </w:rPr>
      </w:pPr>
      <w:r w:rsidRPr="00AC1099">
        <w:rPr>
          <w:rFonts w:ascii="Palatino Linotype" w:eastAsia="MS Mincho" w:hAnsi="Palatino Linotype" w:cs="Times New Roman"/>
        </w:rPr>
        <w:t xml:space="preserve">En términos generales, la Ley de Transparencia establece como uno de sus objetivos; garantizar a toda persona el Derecho de Acceso a la Información Pública, mediante procedimientos sencillos, expeditos, oportunos y gratuitos, con la finalidad de mejorar los mecanismos que trasparenten la gestión pública, y promover la mejor toma de decisiones por parte de las autoridades, siendo la difusión de la información en poder de los sujetos obligados la que contribuirá al logro de este fin. </w:t>
      </w:r>
    </w:p>
    <w:p w14:paraId="6A5D041D" w14:textId="77777777" w:rsidR="00C83D3D" w:rsidRPr="00AC1099" w:rsidRDefault="00C83D3D" w:rsidP="00AC1099">
      <w:pPr>
        <w:spacing w:line="360" w:lineRule="auto"/>
        <w:ind w:left="426" w:right="49"/>
        <w:contextualSpacing/>
        <w:jc w:val="both"/>
        <w:rPr>
          <w:rFonts w:ascii="Palatino Linotype" w:eastAsia="MS Mincho" w:hAnsi="Palatino Linotype" w:cs="Times New Roman"/>
          <w:highlight w:val="yellow"/>
        </w:rPr>
      </w:pPr>
    </w:p>
    <w:p w14:paraId="0D73C3E6" w14:textId="77777777" w:rsidR="00C83D3D" w:rsidRPr="00AC1099" w:rsidRDefault="00C83D3D" w:rsidP="00AC1099">
      <w:pPr>
        <w:numPr>
          <w:ilvl w:val="0"/>
          <w:numId w:val="1"/>
        </w:numPr>
        <w:spacing w:line="360" w:lineRule="auto"/>
        <w:ind w:left="0" w:right="49" w:firstLine="0"/>
        <w:contextualSpacing/>
        <w:jc w:val="both"/>
        <w:rPr>
          <w:rFonts w:ascii="Palatino Linotype" w:eastAsia="MS Mincho" w:hAnsi="Palatino Linotype" w:cs="Times New Roman"/>
          <w:i/>
        </w:rPr>
      </w:pPr>
      <w:r w:rsidRPr="00AC1099">
        <w:rPr>
          <w:rFonts w:ascii="Palatino Linotype" w:eastAsia="MS Mincho" w:hAnsi="Palatino Linotype" w:cs="Times New Roman"/>
        </w:rPr>
        <w:t xml:space="preserve">De acuerdo con el artículo 4 de la Ley en la materia, señala que </w:t>
      </w:r>
      <w:r w:rsidRPr="00AC1099">
        <w:rPr>
          <w:rFonts w:ascii="Palatino Linotype" w:eastAsia="MS Mincho" w:hAnsi="Palatino Linotype" w:cs="Times New Roman"/>
          <w:i/>
        </w:rPr>
        <w:t>“el derecho humano de acceso a la información pública es la prerrogativa de las personas para buscar, difundir, investigar, recabar, recibir y solicitar información pública, sin necesidad ni interés jurídico. Toda información generada, obtenida, adquirida, transformada, administrada o en posesión de los sujetos obligados es pública y accesible de manera permanente a cualquier persona (…)”.</w:t>
      </w:r>
    </w:p>
    <w:p w14:paraId="2D2F0F98" w14:textId="77777777" w:rsidR="00C83D3D" w:rsidRPr="00AC1099" w:rsidRDefault="00C83D3D" w:rsidP="00AC1099">
      <w:pPr>
        <w:spacing w:line="360" w:lineRule="auto"/>
        <w:ind w:right="49"/>
        <w:contextualSpacing/>
        <w:jc w:val="both"/>
        <w:rPr>
          <w:rFonts w:ascii="Palatino Linotype" w:eastAsia="MS Mincho" w:hAnsi="Palatino Linotype" w:cs="Times New Roman"/>
          <w:i/>
        </w:rPr>
      </w:pPr>
    </w:p>
    <w:p w14:paraId="0176072D" w14:textId="77777777" w:rsidR="00C83D3D" w:rsidRPr="00AC1099" w:rsidRDefault="00C83D3D" w:rsidP="00AC1099">
      <w:pPr>
        <w:numPr>
          <w:ilvl w:val="0"/>
          <w:numId w:val="1"/>
        </w:numPr>
        <w:spacing w:line="360" w:lineRule="auto"/>
        <w:ind w:left="0" w:right="49" w:firstLine="0"/>
        <w:contextualSpacing/>
        <w:jc w:val="both"/>
        <w:rPr>
          <w:rFonts w:ascii="Palatino Linotype" w:eastAsia="MS Mincho" w:hAnsi="Palatino Linotype" w:cs="Times New Roman"/>
        </w:rPr>
      </w:pPr>
      <w:r w:rsidRPr="00AC1099">
        <w:rPr>
          <w:rFonts w:ascii="Palatino Linotype" w:eastAsia="MS Mincho" w:hAnsi="Palatino Linotype" w:cs="Times New Roman"/>
        </w:rPr>
        <w:t xml:space="preserve">Asimismo, en el artículo 18 de la Ley en comento, los </w:t>
      </w:r>
      <w:r w:rsidRPr="00AC1099">
        <w:rPr>
          <w:rFonts w:ascii="Palatino Linotype" w:eastAsia="MS Mincho" w:hAnsi="Palatino Linotype" w:cs="Times New Roman"/>
          <w:b/>
          <w:bCs/>
        </w:rPr>
        <w:t>Sujetos Obligados</w:t>
      </w:r>
      <w:r w:rsidRPr="00AC1099">
        <w:rPr>
          <w:rFonts w:ascii="Palatino Linotype" w:eastAsia="MS Mincho" w:hAnsi="Palatino Linotype" w:cs="Times New Roman"/>
        </w:rPr>
        <w:t xml:space="preserve"> cuentan con la obligación de documentar todos los actos que deriven de sus atribuciones, funciones y competencia, desde su origen, la eventual publicidad y reutilización de la información que generen. </w:t>
      </w:r>
    </w:p>
    <w:p w14:paraId="27FDEB5E" w14:textId="77777777" w:rsidR="00C83D3D" w:rsidRPr="00AC1099" w:rsidRDefault="00C83D3D" w:rsidP="00AC1099">
      <w:pPr>
        <w:pStyle w:val="Prrafodelista"/>
        <w:spacing w:line="360" w:lineRule="auto"/>
        <w:rPr>
          <w:rFonts w:ascii="Palatino Linotype" w:eastAsia="MS Mincho" w:hAnsi="Palatino Linotype" w:cs="Times New Roman"/>
          <w:highlight w:val="yellow"/>
        </w:rPr>
      </w:pPr>
    </w:p>
    <w:p w14:paraId="533B3A75" w14:textId="77777777" w:rsidR="00C83D3D" w:rsidRPr="00AC1099" w:rsidRDefault="00C83D3D" w:rsidP="00AC1099">
      <w:pPr>
        <w:numPr>
          <w:ilvl w:val="0"/>
          <w:numId w:val="1"/>
        </w:numPr>
        <w:spacing w:line="360" w:lineRule="auto"/>
        <w:ind w:left="0" w:right="49" w:firstLine="0"/>
        <w:contextualSpacing/>
        <w:jc w:val="both"/>
        <w:rPr>
          <w:rFonts w:ascii="Palatino Linotype" w:eastAsia="MS Mincho" w:hAnsi="Palatino Linotype" w:cs="Times New Roman"/>
        </w:rPr>
      </w:pPr>
      <w:r w:rsidRPr="00AC1099">
        <w:rPr>
          <w:rFonts w:ascii="Palatino Linotype" w:eastAsia="MS Mincho" w:hAnsi="Palatino Linotype" w:cs="Times New Roman"/>
        </w:rPr>
        <w:t>Por lo que, toda la información que sea generada, poseída y administrada por el</w:t>
      </w:r>
      <w:r w:rsidRPr="00AC1099">
        <w:rPr>
          <w:rFonts w:ascii="Palatino Linotype" w:eastAsia="MS Mincho" w:hAnsi="Palatino Linotype" w:cs="Times New Roman"/>
          <w:b/>
        </w:rPr>
        <w:t xml:space="preserve"> Sujeto Obligado,</w:t>
      </w:r>
      <w:r w:rsidRPr="00AC1099">
        <w:rPr>
          <w:rFonts w:ascii="Palatino Linotype" w:eastAsia="MS Mincho" w:hAnsi="Palatino Linotype" w:cs="Times New Roman"/>
        </w:rPr>
        <w:t xml:space="preserve"> es pública y accesible de manera permanente a cualquier persona, privilegiando en todo momento el principio de “máxima publicidad” de la misma. </w:t>
      </w:r>
    </w:p>
    <w:p w14:paraId="223E8085" w14:textId="77777777" w:rsidR="00C83D3D" w:rsidRPr="00AC1099" w:rsidRDefault="00C83D3D" w:rsidP="00AC1099">
      <w:pPr>
        <w:spacing w:line="360" w:lineRule="auto"/>
        <w:ind w:right="49"/>
        <w:contextualSpacing/>
        <w:jc w:val="both"/>
        <w:rPr>
          <w:rFonts w:ascii="Palatino Linotype" w:eastAsia="MS Mincho" w:hAnsi="Palatino Linotype" w:cs="Times New Roman"/>
        </w:rPr>
      </w:pPr>
    </w:p>
    <w:p w14:paraId="52D54096" w14:textId="77777777" w:rsidR="00C83D3D" w:rsidRPr="00AC1099" w:rsidRDefault="00C83D3D" w:rsidP="00AC1099">
      <w:pPr>
        <w:keepNext/>
        <w:keepLines/>
        <w:spacing w:line="360" w:lineRule="auto"/>
        <w:outlineLvl w:val="0"/>
        <w:rPr>
          <w:rFonts w:ascii="Palatino Linotype" w:eastAsia="MS Gothic" w:hAnsi="Palatino Linotype" w:cstheme="majorBidi"/>
          <w:b/>
        </w:rPr>
      </w:pPr>
      <w:bookmarkStart w:id="75" w:name="_Toc12448140"/>
      <w:bookmarkStart w:id="76" w:name="_Toc13586841"/>
      <w:r w:rsidRPr="00AC1099">
        <w:rPr>
          <w:rFonts w:ascii="Palatino Linotype" w:eastAsia="MS Gothic" w:hAnsi="Palatino Linotype" w:cstheme="majorBidi"/>
          <w:b/>
        </w:rPr>
        <w:t>b) De la información solicitada y la respuesta del Sujeto Obligado.</w:t>
      </w:r>
      <w:bookmarkEnd w:id="75"/>
      <w:bookmarkEnd w:id="76"/>
      <w:r w:rsidRPr="00AC1099">
        <w:rPr>
          <w:rFonts w:ascii="Palatino Linotype" w:eastAsia="MS Gothic" w:hAnsi="Palatino Linotype" w:cstheme="majorBidi"/>
          <w:b/>
        </w:rPr>
        <w:t xml:space="preserve"> </w:t>
      </w:r>
    </w:p>
    <w:p w14:paraId="5A1BA544" w14:textId="77777777" w:rsidR="00C83D3D" w:rsidRPr="00AC1099" w:rsidRDefault="00C83D3D" w:rsidP="00AC1099">
      <w:pPr>
        <w:spacing w:line="360" w:lineRule="auto"/>
        <w:ind w:right="49"/>
        <w:contextualSpacing/>
        <w:jc w:val="both"/>
        <w:rPr>
          <w:rFonts w:ascii="Palatino Linotype" w:eastAsia="MS Mincho" w:hAnsi="Palatino Linotype" w:cs="Times New Roman"/>
        </w:rPr>
      </w:pPr>
    </w:p>
    <w:p w14:paraId="719FF552" w14:textId="14005439" w:rsidR="00C83D3D" w:rsidRPr="00AC1099" w:rsidRDefault="00C83D3D" w:rsidP="00AC1099">
      <w:pPr>
        <w:numPr>
          <w:ilvl w:val="0"/>
          <w:numId w:val="1"/>
        </w:numPr>
        <w:spacing w:line="360" w:lineRule="auto"/>
        <w:ind w:left="0" w:right="49" w:firstLine="0"/>
        <w:contextualSpacing/>
        <w:jc w:val="both"/>
        <w:rPr>
          <w:rFonts w:ascii="Palatino Linotype" w:eastAsia="MS Mincho" w:hAnsi="Palatino Linotype" w:cs="Times New Roman"/>
        </w:rPr>
      </w:pPr>
      <w:r w:rsidRPr="00AC1099">
        <w:rPr>
          <w:rFonts w:ascii="Palatino Linotype" w:eastAsia="MS Mincho" w:hAnsi="Palatino Linotype" w:cs="Times New Roman"/>
        </w:rPr>
        <w:t xml:space="preserve">Para proceder al análisis del presente asunto, es necesario recapitular lo que el particular requirió del </w:t>
      </w:r>
      <w:r w:rsidRPr="00AC1099">
        <w:rPr>
          <w:rFonts w:ascii="Palatino Linotype" w:eastAsia="MS Mincho" w:hAnsi="Palatino Linotype" w:cs="Times New Roman"/>
          <w:b/>
          <w:bCs/>
        </w:rPr>
        <w:t>Sujeto Obligado</w:t>
      </w:r>
      <w:r w:rsidRPr="00AC1099">
        <w:rPr>
          <w:rFonts w:ascii="Palatino Linotype" w:eastAsia="MS Mincho" w:hAnsi="Palatino Linotype" w:cs="Times New Roman"/>
        </w:rPr>
        <w:t xml:space="preserve">, siendo lo siguiente: </w:t>
      </w:r>
    </w:p>
    <w:p w14:paraId="6BABD403" w14:textId="77777777" w:rsidR="006B6A1E" w:rsidRPr="00AC1099" w:rsidRDefault="006B6A1E" w:rsidP="00AC1099">
      <w:pPr>
        <w:spacing w:line="360" w:lineRule="auto"/>
        <w:ind w:right="49"/>
        <w:contextualSpacing/>
        <w:jc w:val="both"/>
        <w:rPr>
          <w:rFonts w:ascii="Palatino Linotype" w:eastAsia="MS Mincho" w:hAnsi="Palatino Linotype" w:cs="Times New Roman"/>
        </w:rPr>
      </w:pPr>
    </w:p>
    <w:p w14:paraId="3ECA461C" w14:textId="39F177F8" w:rsidR="006B6A1E" w:rsidRPr="00AC1099" w:rsidRDefault="006B6A1E" w:rsidP="00AC1099">
      <w:pPr>
        <w:spacing w:line="360" w:lineRule="auto"/>
        <w:ind w:left="567" w:right="616"/>
        <w:jc w:val="both"/>
        <w:rPr>
          <w:rFonts w:ascii="Palatino Linotype" w:hAnsi="Palatino Linotype" w:cs="Arial"/>
          <w:b/>
          <w:bCs/>
          <w:color w:val="000000" w:themeColor="text1"/>
        </w:rPr>
      </w:pPr>
      <w:r w:rsidRPr="00AC1099">
        <w:rPr>
          <w:rFonts w:ascii="Palatino Linotype" w:hAnsi="Palatino Linotype" w:cs="Arial"/>
          <w:b/>
          <w:bCs/>
          <w:color w:val="000000" w:themeColor="text1"/>
        </w:rPr>
        <w:t>Sobre el Servidor Público Mayra Cynthia Martínez Mercado, la información relativa a:</w:t>
      </w:r>
    </w:p>
    <w:p w14:paraId="7F9428C0" w14:textId="77777777" w:rsidR="006B6A1E" w:rsidRPr="00AC1099" w:rsidRDefault="006B6A1E" w:rsidP="00AC1099">
      <w:pPr>
        <w:spacing w:line="360" w:lineRule="auto"/>
        <w:ind w:right="616"/>
        <w:jc w:val="both"/>
        <w:rPr>
          <w:rFonts w:ascii="Palatino Linotype" w:hAnsi="Palatino Linotype"/>
        </w:rPr>
      </w:pPr>
    </w:p>
    <w:p w14:paraId="20933FE7" w14:textId="188DFDCE" w:rsidR="00C83D3D" w:rsidRPr="00AC1099" w:rsidRDefault="006B6A1E" w:rsidP="00AC1099">
      <w:pPr>
        <w:pStyle w:val="Prrafodelista"/>
        <w:numPr>
          <w:ilvl w:val="0"/>
          <w:numId w:val="11"/>
        </w:numPr>
        <w:spacing w:line="360" w:lineRule="auto"/>
        <w:ind w:left="567" w:right="616" w:firstLine="0"/>
        <w:jc w:val="both"/>
        <w:rPr>
          <w:rFonts w:ascii="Palatino Linotype" w:hAnsi="Palatino Linotype" w:cs="Arial"/>
          <w:b/>
          <w:bCs/>
        </w:rPr>
      </w:pPr>
      <w:r w:rsidRPr="00AC1099">
        <w:rPr>
          <w:rFonts w:ascii="Palatino Linotype" w:hAnsi="Palatino Linotype" w:cs="Arial"/>
          <w:b/>
          <w:bCs/>
        </w:rPr>
        <w:t xml:space="preserve">La expresión documental del contenido de la computadora que tiene asignada para desempeñar empleo, cargo o comisión y/o similar o análogo, quien es superior jerárquico del Servidor Público Josué David Espinosa Estrada con Clave de Servidor Público </w:t>
      </w:r>
      <w:r w:rsidR="00785E1D" w:rsidRPr="00785E1D">
        <w:rPr>
          <w:rFonts w:ascii="Palatino Linotype" w:hAnsi="Palatino Linotype" w:cs="Arial"/>
          <w:b/>
          <w:bCs/>
          <w:highlight w:val="black"/>
        </w:rPr>
        <w:t>----------------</w:t>
      </w:r>
      <w:r w:rsidRPr="00AC1099">
        <w:rPr>
          <w:rFonts w:ascii="Palatino Linotype" w:hAnsi="Palatino Linotype" w:cs="Arial"/>
          <w:b/>
          <w:bCs/>
        </w:rPr>
        <w:t xml:space="preserve">. </w:t>
      </w:r>
    </w:p>
    <w:p w14:paraId="557B7AFA" w14:textId="77777777" w:rsidR="0012266C" w:rsidRPr="00AC1099" w:rsidRDefault="0012266C" w:rsidP="00AC1099">
      <w:pPr>
        <w:spacing w:line="360" w:lineRule="auto"/>
        <w:ind w:right="49"/>
        <w:contextualSpacing/>
        <w:jc w:val="both"/>
        <w:rPr>
          <w:rFonts w:ascii="Palatino Linotype" w:eastAsia="MS Mincho" w:hAnsi="Palatino Linotype" w:cs="Times New Roman"/>
        </w:rPr>
      </w:pPr>
    </w:p>
    <w:p w14:paraId="5A6CC985" w14:textId="46910E2E" w:rsidR="0012266C" w:rsidRPr="00AC1099" w:rsidRDefault="0012266C" w:rsidP="00AC1099">
      <w:pPr>
        <w:pStyle w:val="Prrafodelista"/>
        <w:numPr>
          <w:ilvl w:val="0"/>
          <w:numId w:val="1"/>
        </w:numPr>
        <w:spacing w:line="360" w:lineRule="auto"/>
        <w:ind w:left="0" w:right="49" w:firstLine="0"/>
        <w:jc w:val="both"/>
        <w:rPr>
          <w:rFonts w:ascii="Palatino Linotype" w:hAnsi="Palatino Linotype" w:cs="Arial"/>
          <w:b/>
          <w:bCs/>
        </w:rPr>
      </w:pPr>
      <w:r w:rsidRPr="00AC1099">
        <w:rPr>
          <w:rFonts w:ascii="Palatino Linotype" w:eastAsia="MS Mincho" w:hAnsi="Palatino Linotype" w:cs="Times New Roman"/>
        </w:rPr>
        <w:t>Del requerimiento planteado</w:t>
      </w:r>
      <w:r w:rsidR="00C83D3D" w:rsidRPr="00AC1099">
        <w:rPr>
          <w:rFonts w:ascii="Palatino Linotype" w:eastAsia="MS Mincho" w:hAnsi="Palatino Linotype" w:cs="Times New Roman"/>
        </w:rPr>
        <w:t xml:space="preserve">, vale la pena destacar que el </w:t>
      </w:r>
      <w:r w:rsidR="00C83D3D" w:rsidRPr="00AC1099">
        <w:rPr>
          <w:rFonts w:ascii="Palatino Linotype" w:eastAsia="MS Mincho" w:hAnsi="Palatino Linotype" w:cs="Times New Roman"/>
          <w:b/>
          <w:bCs/>
        </w:rPr>
        <w:t>Sujeto Obligado</w:t>
      </w:r>
      <w:r w:rsidR="00C83D3D" w:rsidRPr="00AC1099">
        <w:rPr>
          <w:rFonts w:ascii="Palatino Linotype" w:eastAsia="MS Mincho" w:hAnsi="Palatino Linotype" w:cs="Times New Roman"/>
        </w:rPr>
        <w:t xml:space="preserve"> admite tácitamente que posee la información solicitada, </w:t>
      </w:r>
      <w:r w:rsidRPr="00AC1099">
        <w:rPr>
          <w:rFonts w:ascii="Palatino Linotype" w:eastAsia="MS Mincho" w:hAnsi="Palatino Linotype" w:cs="Times New Roman"/>
        </w:rPr>
        <w:t xml:space="preserve">pues mediante los archivos remitidos a través de su informe justificado se prevé que cuenta con la información requerida en la solicitud de información, de tal forma que a nada práctico nos conduciría estudiar la naturaleza de la información peticionada. </w:t>
      </w:r>
    </w:p>
    <w:p w14:paraId="45D9C950" w14:textId="77777777" w:rsidR="0012266C" w:rsidRPr="00AC1099" w:rsidRDefault="0012266C" w:rsidP="00AC1099">
      <w:pPr>
        <w:pStyle w:val="Prrafodelista"/>
        <w:spacing w:line="360" w:lineRule="auto"/>
        <w:ind w:left="0" w:right="49"/>
        <w:jc w:val="both"/>
        <w:rPr>
          <w:rFonts w:ascii="Palatino Linotype" w:hAnsi="Palatino Linotype" w:cs="Arial"/>
          <w:b/>
          <w:bCs/>
        </w:rPr>
      </w:pPr>
    </w:p>
    <w:p w14:paraId="195AABB8" w14:textId="2B91C91A" w:rsidR="00BE4EFA" w:rsidRPr="00AC1099" w:rsidRDefault="0012266C" w:rsidP="00AC1099">
      <w:pPr>
        <w:pStyle w:val="Prrafodelista"/>
        <w:numPr>
          <w:ilvl w:val="0"/>
          <w:numId w:val="1"/>
        </w:numPr>
        <w:spacing w:line="360" w:lineRule="auto"/>
        <w:ind w:left="0" w:right="49" w:firstLine="0"/>
        <w:jc w:val="both"/>
        <w:rPr>
          <w:rFonts w:ascii="Palatino Linotype" w:hAnsi="Palatino Linotype" w:cs="Arial"/>
          <w:b/>
          <w:bCs/>
        </w:rPr>
      </w:pPr>
      <w:r w:rsidRPr="00AC1099">
        <w:rPr>
          <w:rFonts w:ascii="Palatino Linotype" w:hAnsi="Palatino Linotype" w:cs="Arial"/>
        </w:rPr>
        <w:t xml:space="preserve">Es entonces que, si bien el </w:t>
      </w:r>
      <w:r w:rsidRPr="00AC1099">
        <w:rPr>
          <w:rFonts w:ascii="Palatino Linotype" w:hAnsi="Palatino Linotype" w:cs="Arial"/>
          <w:b/>
          <w:bCs/>
        </w:rPr>
        <w:t xml:space="preserve">Sujeto Obligado </w:t>
      </w:r>
      <w:r w:rsidRPr="00AC1099">
        <w:rPr>
          <w:rFonts w:ascii="Palatino Linotype" w:hAnsi="Palatino Linotype" w:cs="Arial"/>
        </w:rPr>
        <w:t xml:space="preserve">no adjuntó la información solicitada en su respuesta, si lo hizo mediante informe justificado, </w:t>
      </w:r>
      <w:r w:rsidR="00BE4EFA" w:rsidRPr="00AC1099">
        <w:rPr>
          <w:rFonts w:ascii="Palatino Linotype" w:hAnsi="Palatino Linotype" w:cs="Arial"/>
        </w:rPr>
        <w:t xml:space="preserve">como se prevé en la siguiente imagen: </w:t>
      </w:r>
    </w:p>
    <w:p w14:paraId="12DCC111" w14:textId="77777777" w:rsidR="00FB7262" w:rsidRPr="00AC1099" w:rsidRDefault="00FB7262" w:rsidP="00AC1099">
      <w:pPr>
        <w:pStyle w:val="Prrafodelista"/>
        <w:spacing w:line="360" w:lineRule="auto"/>
        <w:ind w:left="0" w:right="49"/>
        <w:jc w:val="both"/>
        <w:rPr>
          <w:rFonts w:ascii="Palatino Linotype" w:hAnsi="Palatino Linotype" w:cs="Arial"/>
          <w:b/>
          <w:bCs/>
        </w:rPr>
      </w:pPr>
    </w:p>
    <w:p w14:paraId="506700D3" w14:textId="63B199FE" w:rsidR="00FB7262" w:rsidRPr="00AC1099" w:rsidRDefault="00BE4EFA" w:rsidP="00AC1099">
      <w:pPr>
        <w:pStyle w:val="Prrafodelista"/>
        <w:spacing w:line="360" w:lineRule="auto"/>
        <w:ind w:left="0" w:right="49"/>
        <w:jc w:val="both"/>
        <w:rPr>
          <w:rFonts w:ascii="Palatino Linotype" w:hAnsi="Palatino Linotype" w:cs="Arial"/>
          <w:b/>
          <w:bCs/>
        </w:rPr>
      </w:pPr>
      <w:r w:rsidRPr="00AC1099">
        <w:rPr>
          <w:rFonts w:ascii="Palatino Linotype" w:hAnsi="Palatino Linotype"/>
          <w:noProof/>
          <w:lang w:val="es-MX" w:eastAsia="es-MX"/>
        </w:rPr>
        <w:drawing>
          <wp:inline distT="0" distB="0" distL="0" distR="0" wp14:anchorId="2D310FDC" wp14:editId="3121406E">
            <wp:extent cx="5486400" cy="18383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532" t="24743" r="29565" b="55945"/>
                    <a:stretch/>
                  </pic:blipFill>
                  <pic:spPr bwMode="auto">
                    <a:xfrm>
                      <a:off x="0" y="0"/>
                      <a:ext cx="5486400" cy="1838325"/>
                    </a:xfrm>
                    <a:prstGeom prst="rect">
                      <a:avLst/>
                    </a:prstGeom>
                    <a:ln>
                      <a:noFill/>
                    </a:ln>
                    <a:extLst>
                      <a:ext uri="{53640926-AAD7-44D8-BBD7-CCE9431645EC}">
                        <a14:shadowObscured xmlns:a14="http://schemas.microsoft.com/office/drawing/2010/main"/>
                      </a:ext>
                    </a:extLst>
                  </pic:spPr>
                </pic:pic>
              </a:graphicData>
            </a:graphic>
          </wp:inline>
        </w:drawing>
      </w:r>
    </w:p>
    <w:p w14:paraId="5A749BFD" w14:textId="623EEFFD" w:rsidR="0012266C" w:rsidRPr="00AC1099" w:rsidRDefault="00BE4EFA" w:rsidP="00AC1099">
      <w:pPr>
        <w:pStyle w:val="Prrafodelista"/>
        <w:numPr>
          <w:ilvl w:val="0"/>
          <w:numId w:val="1"/>
        </w:numPr>
        <w:spacing w:line="360" w:lineRule="auto"/>
        <w:ind w:left="0" w:right="49" w:firstLine="0"/>
        <w:jc w:val="both"/>
        <w:rPr>
          <w:rFonts w:ascii="Palatino Linotype" w:hAnsi="Palatino Linotype" w:cs="Arial"/>
          <w:b/>
          <w:bCs/>
        </w:rPr>
      </w:pPr>
      <w:r w:rsidRPr="00AC1099">
        <w:rPr>
          <w:rFonts w:ascii="Palatino Linotype" w:hAnsi="Palatino Linotype" w:cs="Arial"/>
        </w:rPr>
        <w:t>S</w:t>
      </w:r>
      <w:r w:rsidR="0012266C" w:rsidRPr="00AC1099">
        <w:rPr>
          <w:rFonts w:ascii="Palatino Linotype" w:hAnsi="Palatino Linotype" w:cs="Arial"/>
        </w:rPr>
        <w:t xml:space="preserve">in embargo, cabe destacar </w:t>
      </w:r>
      <w:r w:rsidRPr="00AC1099">
        <w:rPr>
          <w:rFonts w:ascii="Palatino Linotype" w:hAnsi="Palatino Linotype" w:cs="Arial"/>
        </w:rPr>
        <w:t>que,</w:t>
      </w:r>
      <w:r w:rsidR="0012266C" w:rsidRPr="00AC1099">
        <w:rPr>
          <w:rFonts w:ascii="Palatino Linotype" w:hAnsi="Palatino Linotype" w:cs="Arial"/>
        </w:rPr>
        <w:t xml:space="preserve"> del estudio de los archivos remitidos, esta Ponencia y la Dirección de Protección de Datos Personales de este Órgano Garante advirtieron </w:t>
      </w:r>
      <w:r w:rsidR="00617956" w:rsidRPr="00AC1099">
        <w:rPr>
          <w:rFonts w:ascii="Palatino Linotype" w:hAnsi="Palatino Linotype" w:cs="Arial"/>
        </w:rPr>
        <w:t xml:space="preserve">que </w:t>
      </w:r>
      <w:r w:rsidR="00FB7262" w:rsidRPr="00AC1099">
        <w:rPr>
          <w:rFonts w:ascii="Palatino Linotype" w:hAnsi="Palatino Linotype" w:cs="Arial"/>
        </w:rPr>
        <w:t xml:space="preserve">si bien, </w:t>
      </w:r>
      <w:r w:rsidR="00617956" w:rsidRPr="00AC1099">
        <w:rPr>
          <w:rFonts w:ascii="Palatino Linotype" w:hAnsi="Palatino Linotype" w:cs="Arial"/>
        </w:rPr>
        <w:t>puede existir la posibilidad de</w:t>
      </w:r>
      <w:r w:rsidR="0012266C" w:rsidRPr="00AC1099">
        <w:rPr>
          <w:rFonts w:ascii="Palatino Linotype" w:hAnsi="Palatino Linotype" w:cs="Arial"/>
        </w:rPr>
        <w:t xml:space="preserve"> </w:t>
      </w:r>
      <w:r w:rsidR="00617956" w:rsidRPr="00AC1099">
        <w:rPr>
          <w:rFonts w:ascii="Palatino Linotype" w:hAnsi="Palatino Linotype" w:cs="Arial"/>
        </w:rPr>
        <w:t xml:space="preserve">que </w:t>
      </w:r>
      <w:r w:rsidR="0012266C" w:rsidRPr="00AC1099">
        <w:rPr>
          <w:rFonts w:ascii="Palatino Linotype" w:hAnsi="Palatino Linotype" w:cs="Arial"/>
        </w:rPr>
        <w:t>la información proporcionada</w:t>
      </w:r>
      <w:r w:rsidR="00617956" w:rsidRPr="00AC1099">
        <w:rPr>
          <w:rFonts w:ascii="Palatino Linotype" w:hAnsi="Palatino Linotype" w:cs="Arial"/>
        </w:rPr>
        <w:t xml:space="preserve"> se encuentre </w:t>
      </w:r>
      <w:r w:rsidR="0012266C" w:rsidRPr="00AC1099">
        <w:rPr>
          <w:rFonts w:ascii="Palatino Linotype" w:hAnsi="Palatino Linotype" w:cs="Arial"/>
        </w:rPr>
        <w:t xml:space="preserve">en fuentes de acceso público, </w:t>
      </w:r>
      <w:r w:rsidR="00FB7262" w:rsidRPr="00AC1099">
        <w:rPr>
          <w:rFonts w:ascii="Palatino Linotype" w:hAnsi="Palatino Linotype" w:cs="Arial"/>
        </w:rPr>
        <w:t xml:space="preserve">también lo es que </w:t>
      </w:r>
      <w:r w:rsidR="0012266C" w:rsidRPr="00AC1099">
        <w:rPr>
          <w:rFonts w:ascii="Palatino Linotype" w:hAnsi="Palatino Linotype" w:cs="Arial"/>
        </w:rPr>
        <w:t>no se tiene la certeza de que</w:t>
      </w:r>
      <w:r w:rsidR="00617956" w:rsidRPr="00AC1099">
        <w:rPr>
          <w:rFonts w:ascii="Palatino Linotype" w:hAnsi="Palatino Linotype" w:cs="Arial"/>
        </w:rPr>
        <w:t xml:space="preserve"> esto sea</w:t>
      </w:r>
      <w:r w:rsidR="00FB7262" w:rsidRPr="00AC1099">
        <w:rPr>
          <w:rFonts w:ascii="Palatino Linotype" w:hAnsi="Palatino Linotype" w:cs="Arial"/>
        </w:rPr>
        <w:t xml:space="preserve"> cierto</w:t>
      </w:r>
      <w:r w:rsidR="00617956" w:rsidRPr="00AC1099">
        <w:rPr>
          <w:rFonts w:ascii="Palatino Linotype" w:hAnsi="Palatino Linotype" w:cs="Arial"/>
        </w:rPr>
        <w:t>, ni que</w:t>
      </w:r>
      <w:r w:rsidR="0012266C" w:rsidRPr="00AC1099">
        <w:rPr>
          <w:rFonts w:ascii="Palatino Linotype" w:hAnsi="Palatino Linotype" w:cs="Arial"/>
        </w:rPr>
        <w:t xml:space="preserve"> el </w:t>
      </w:r>
      <w:r w:rsidR="0012266C" w:rsidRPr="00AC1099">
        <w:rPr>
          <w:rFonts w:ascii="Palatino Linotype" w:hAnsi="Palatino Linotype" w:cs="Arial"/>
          <w:b/>
          <w:bCs/>
        </w:rPr>
        <w:t xml:space="preserve">Sujeto Obligado </w:t>
      </w:r>
      <w:r w:rsidR="0012266C" w:rsidRPr="00AC1099">
        <w:rPr>
          <w:rFonts w:ascii="Palatino Linotype" w:hAnsi="Palatino Linotype" w:cs="Arial"/>
        </w:rPr>
        <w:t xml:space="preserve">cuente con el consentimiento expreso de las personas que aparecen en sus archivos, para los fines </w:t>
      </w:r>
      <w:r w:rsidR="00FB7262" w:rsidRPr="00AC1099">
        <w:rPr>
          <w:rFonts w:ascii="Palatino Linotype" w:hAnsi="Palatino Linotype" w:cs="Arial"/>
        </w:rPr>
        <w:t>que es</w:t>
      </w:r>
      <w:r w:rsidR="0012266C" w:rsidRPr="00AC1099">
        <w:rPr>
          <w:rFonts w:ascii="Palatino Linotype" w:hAnsi="Palatino Linotype" w:cs="Arial"/>
        </w:rPr>
        <w:t xml:space="preserve"> utilizada es</w:t>
      </w:r>
      <w:r w:rsidR="00FB7262" w:rsidRPr="00AC1099">
        <w:rPr>
          <w:rFonts w:ascii="Palatino Linotype" w:hAnsi="Palatino Linotype" w:cs="Arial"/>
        </w:rPr>
        <w:t>t</w:t>
      </w:r>
      <w:r w:rsidR="0012266C" w:rsidRPr="00AC1099">
        <w:rPr>
          <w:rFonts w:ascii="Palatino Linotype" w:hAnsi="Palatino Linotype" w:cs="Arial"/>
        </w:rPr>
        <w:t xml:space="preserve">a información. </w:t>
      </w:r>
    </w:p>
    <w:p w14:paraId="78A87E56" w14:textId="77777777" w:rsidR="0012266C" w:rsidRPr="00AC1099" w:rsidRDefault="0012266C" w:rsidP="00AC1099">
      <w:pPr>
        <w:pStyle w:val="Prrafodelista"/>
        <w:spacing w:line="360" w:lineRule="auto"/>
        <w:rPr>
          <w:rFonts w:ascii="Palatino Linotype" w:hAnsi="Palatino Linotype" w:cs="Arial"/>
          <w:b/>
          <w:bCs/>
        </w:rPr>
      </w:pPr>
    </w:p>
    <w:p w14:paraId="1C9E1C18" w14:textId="2389B6D2" w:rsidR="0012266C" w:rsidRPr="00AC1099" w:rsidRDefault="0012266C" w:rsidP="00AC1099">
      <w:pPr>
        <w:pStyle w:val="Prrafodelista"/>
        <w:numPr>
          <w:ilvl w:val="0"/>
          <w:numId w:val="1"/>
        </w:numPr>
        <w:spacing w:line="360" w:lineRule="auto"/>
        <w:ind w:left="0" w:right="49" w:firstLine="0"/>
        <w:jc w:val="both"/>
        <w:rPr>
          <w:rFonts w:ascii="Palatino Linotype" w:hAnsi="Palatino Linotype" w:cs="Arial"/>
          <w:b/>
          <w:bCs/>
        </w:rPr>
      </w:pPr>
      <w:r w:rsidRPr="00AC1099">
        <w:rPr>
          <w:rFonts w:ascii="Palatino Linotype" w:hAnsi="Palatino Linotype" w:cs="Arial"/>
        </w:rPr>
        <w:t xml:space="preserve">Lo anterior, porque se advierten imágenes y/o fotografías de menores de edad, personas de tercera edad, entre otras, </w:t>
      </w:r>
      <w:r w:rsidR="00BE4EFA" w:rsidRPr="00AC1099">
        <w:rPr>
          <w:rFonts w:ascii="Palatino Linotype" w:hAnsi="Palatino Linotype" w:cs="Arial"/>
        </w:rPr>
        <w:t xml:space="preserve">cuya información </w:t>
      </w:r>
      <w:r w:rsidRPr="00AC1099">
        <w:rPr>
          <w:rFonts w:ascii="Palatino Linotype" w:hAnsi="Palatino Linotype" w:cs="Arial"/>
        </w:rPr>
        <w:t>en términos del artículo 143</w:t>
      </w:r>
      <w:r w:rsidR="00BE4EFA" w:rsidRPr="00AC1099">
        <w:rPr>
          <w:rFonts w:ascii="Palatino Linotype" w:hAnsi="Palatino Linotype" w:cs="Arial"/>
        </w:rPr>
        <w:t xml:space="preserve">, fracción I, </w:t>
      </w:r>
      <w:r w:rsidRPr="00AC1099">
        <w:rPr>
          <w:rFonts w:ascii="Palatino Linotype" w:hAnsi="Palatino Linotype" w:cs="Arial"/>
        </w:rPr>
        <w:t>de la Ley de Transparencia y Acceso a la Información Pública del Estado de México</w:t>
      </w:r>
      <w:r w:rsidR="00BE4EFA" w:rsidRPr="00AC1099">
        <w:rPr>
          <w:rFonts w:ascii="Palatino Linotype" w:hAnsi="Palatino Linotype" w:cs="Arial"/>
        </w:rPr>
        <w:t xml:space="preserve">, son de considerarse de naturaleza confidencial, en razón de son susceptibles de ser identificados o identificables. </w:t>
      </w:r>
    </w:p>
    <w:p w14:paraId="6770DCBD" w14:textId="77777777" w:rsidR="008920B4" w:rsidRPr="00AC1099" w:rsidRDefault="008920B4" w:rsidP="00AC1099">
      <w:pPr>
        <w:pStyle w:val="Prrafodelista"/>
        <w:spacing w:line="360" w:lineRule="auto"/>
        <w:rPr>
          <w:rFonts w:ascii="Palatino Linotype" w:hAnsi="Palatino Linotype" w:cs="Arial"/>
          <w:b/>
          <w:bCs/>
        </w:rPr>
      </w:pPr>
    </w:p>
    <w:p w14:paraId="068A2A53" w14:textId="62858DF6" w:rsidR="008920B4" w:rsidRPr="00AC1099" w:rsidRDefault="00FB7262" w:rsidP="00AC1099">
      <w:pPr>
        <w:pStyle w:val="Prrafodelista"/>
        <w:numPr>
          <w:ilvl w:val="0"/>
          <w:numId w:val="1"/>
        </w:numPr>
        <w:spacing w:line="360" w:lineRule="auto"/>
        <w:ind w:left="0" w:firstLine="0"/>
        <w:jc w:val="both"/>
        <w:rPr>
          <w:rFonts w:ascii="Palatino Linotype" w:eastAsia="Calibri" w:hAnsi="Palatino Linotype" w:cs="Arial"/>
          <w:lang w:val="es-MX"/>
        </w:rPr>
      </w:pPr>
      <w:r w:rsidRPr="00AC1099">
        <w:rPr>
          <w:rFonts w:ascii="Palatino Linotype" w:eastAsia="Calibri" w:hAnsi="Palatino Linotype" w:cs="Arial"/>
          <w:lang w:val="es-MX"/>
        </w:rPr>
        <w:t>En otro tenor</w:t>
      </w:r>
      <w:r w:rsidR="008920B4" w:rsidRPr="00AC1099">
        <w:rPr>
          <w:rFonts w:ascii="Palatino Linotype" w:eastAsia="Calibri" w:hAnsi="Palatino Linotype" w:cs="Arial"/>
          <w:lang w:val="es-MX"/>
        </w:rPr>
        <w:t xml:space="preserve">, se precisa que </w:t>
      </w:r>
      <w:r w:rsidR="008920B4" w:rsidRPr="00AC1099">
        <w:rPr>
          <w:rFonts w:ascii="Palatino Linotype" w:eastAsia="Times New Roman" w:hAnsi="Palatino Linotype" w:cs="Arial"/>
          <w:color w:val="000000"/>
          <w:lang w:val="es-ES"/>
        </w:rPr>
        <w:t xml:space="preserve">este Órgano Garante no está facultado para pronunciarse sobre la veracidad de la información que los </w:t>
      </w:r>
      <w:r w:rsidR="008920B4" w:rsidRPr="00AC1099">
        <w:rPr>
          <w:rFonts w:ascii="Palatino Linotype" w:eastAsia="Times New Roman" w:hAnsi="Palatino Linotype" w:cs="Arial"/>
          <w:b/>
          <w:color w:val="000000"/>
          <w:lang w:val="es-ES"/>
        </w:rPr>
        <w:t>Sujetos Obligados</w:t>
      </w:r>
      <w:r w:rsidR="008920B4" w:rsidRPr="00AC1099">
        <w:rPr>
          <w:rFonts w:ascii="Palatino Linotype" w:eastAsia="Times New Roman" w:hAnsi="Palatino Linotype" w:cs="Arial"/>
          <w:color w:val="000000"/>
          <w:lang w:val="es-ES"/>
        </w:rPr>
        <w:t xml:space="preserve"> ponen a disposición de los solicitantes; situación que se aleja de las atribuciones de este Instituto máxime que al momento que ponen a disposición ésta, la misma ya tiene carácter oficial, tan es así que queda registrada en el Sistema de Acceso a la Información Mexiquense (SAIMEX).</w:t>
      </w:r>
    </w:p>
    <w:p w14:paraId="38A408B5" w14:textId="77777777" w:rsidR="00AC1099" w:rsidRPr="00AC1099" w:rsidRDefault="00AC1099" w:rsidP="00AC1099">
      <w:pPr>
        <w:pStyle w:val="Prrafodelista"/>
        <w:spacing w:line="360" w:lineRule="auto"/>
        <w:ind w:left="0"/>
        <w:jc w:val="both"/>
        <w:rPr>
          <w:rFonts w:ascii="Palatino Linotype" w:eastAsia="Calibri" w:hAnsi="Palatino Linotype" w:cs="Arial"/>
          <w:lang w:val="es-MX"/>
        </w:rPr>
      </w:pPr>
    </w:p>
    <w:p w14:paraId="19F1AC6F" w14:textId="273C91DE" w:rsidR="008920B4" w:rsidRPr="00AC1099" w:rsidRDefault="008920B4" w:rsidP="00AC1099">
      <w:pPr>
        <w:pStyle w:val="Prrafodelista"/>
        <w:numPr>
          <w:ilvl w:val="0"/>
          <w:numId w:val="1"/>
        </w:numPr>
        <w:spacing w:line="360" w:lineRule="auto"/>
        <w:ind w:left="0" w:right="49" w:firstLine="0"/>
        <w:jc w:val="both"/>
        <w:rPr>
          <w:rFonts w:ascii="Palatino Linotype" w:hAnsi="Palatino Linotype" w:cs="Arial"/>
          <w:b/>
          <w:bCs/>
        </w:rPr>
      </w:pPr>
      <w:r w:rsidRPr="00AC1099">
        <w:rPr>
          <w:rFonts w:ascii="Palatino Linotype" w:eastAsia="Calibri" w:hAnsi="Palatino Linotype" w:cs="Arial"/>
          <w:lang w:val="es-MX"/>
        </w:rPr>
        <w:t xml:space="preserve">Del mismo modo, es </w:t>
      </w:r>
      <w:r w:rsidR="00FB7262" w:rsidRPr="00AC1099">
        <w:rPr>
          <w:rFonts w:ascii="Palatino Linotype" w:eastAsia="Calibri" w:hAnsi="Palatino Linotype" w:cs="Arial"/>
          <w:lang w:val="es-MX"/>
        </w:rPr>
        <w:t xml:space="preserve">necesario señalar </w:t>
      </w:r>
      <w:r w:rsidRPr="00AC1099">
        <w:rPr>
          <w:rFonts w:ascii="Palatino Linotype" w:eastAsia="Calibri" w:hAnsi="Palatino Linotype" w:cs="Arial"/>
          <w:lang w:val="es-MX"/>
        </w:rPr>
        <w:t xml:space="preserve">que cualquier documento y/o archivo donde conste información de acceso público, en posesión de los </w:t>
      </w:r>
      <w:r w:rsidRPr="00AC1099">
        <w:rPr>
          <w:rFonts w:ascii="Palatino Linotype" w:eastAsia="Calibri" w:hAnsi="Palatino Linotype" w:cs="Arial"/>
          <w:b/>
          <w:bCs/>
          <w:lang w:val="es-MX"/>
        </w:rPr>
        <w:t>Sujetos Obligados</w:t>
      </w:r>
      <w:r w:rsidRPr="00AC1099">
        <w:rPr>
          <w:rFonts w:ascii="Palatino Linotype" w:eastAsia="Calibri" w:hAnsi="Palatino Linotype" w:cs="Arial"/>
          <w:lang w:val="es-MX"/>
        </w:rPr>
        <w:t xml:space="preserve">, se apegará a lo dispuesto por el artículo 12 de la Ley de la materia, cuyo contenido señala que; </w:t>
      </w:r>
    </w:p>
    <w:p w14:paraId="0989285B" w14:textId="5D0BA46F" w:rsidR="008920B4" w:rsidRPr="00AC1099" w:rsidRDefault="008920B4" w:rsidP="00AC1099">
      <w:pPr>
        <w:pStyle w:val="Prrafodelista"/>
        <w:spacing w:line="360" w:lineRule="auto"/>
        <w:ind w:left="0" w:right="49"/>
        <w:jc w:val="both"/>
        <w:rPr>
          <w:rFonts w:ascii="Palatino Linotype" w:hAnsi="Palatino Linotype" w:cs="Arial"/>
          <w:b/>
          <w:bCs/>
        </w:rPr>
      </w:pPr>
    </w:p>
    <w:p w14:paraId="573F2364" w14:textId="1ACCE349" w:rsidR="008920B4" w:rsidRPr="00AC1099" w:rsidRDefault="00FB7262" w:rsidP="00AC1099">
      <w:pPr>
        <w:pStyle w:val="Prrafodelista"/>
        <w:spacing w:line="360" w:lineRule="auto"/>
        <w:ind w:left="567" w:right="616"/>
        <w:jc w:val="both"/>
        <w:rPr>
          <w:rFonts w:ascii="Palatino Linotype" w:hAnsi="Palatino Linotype"/>
        </w:rPr>
      </w:pPr>
      <w:r w:rsidRPr="00AC1099">
        <w:rPr>
          <w:rFonts w:ascii="Palatino Linotype" w:hAnsi="Palatino Linotype"/>
        </w:rPr>
        <w:t>“</w:t>
      </w:r>
      <w:r w:rsidR="008920B4" w:rsidRPr="00AC1099">
        <w:rPr>
          <w:rFonts w:ascii="Palatino Linotype" w:hAnsi="Palatino Linotype"/>
          <w:b/>
          <w:bCs/>
        </w:rPr>
        <w:t>Artículo 12.</w:t>
      </w:r>
      <w:r w:rsidR="008920B4" w:rsidRPr="00AC1099">
        <w:rPr>
          <w:rFonts w:ascii="Palatino Linotype" w:hAnsi="Palatino Linotype"/>
        </w:rPr>
        <w:t xml:space="preserve"> Quienes generen, recopilen, administren, manejen, procesen, archiven o conserven información pública serán responsables de la misma en los términos de las disposiciones jurídicas aplicables. </w:t>
      </w:r>
    </w:p>
    <w:p w14:paraId="5012BFA8" w14:textId="77777777" w:rsidR="008920B4" w:rsidRPr="00AC1099" w:rsidRDefault="008920B4" w:rsidP="00AC1099">
      <w:pPr>
        <w:pStyle w:val="Prrafodelista"/>
        <w:spacing w:line="360" w:lineRule="auto"/>
        <w:ind w:left="567" w:right="616"/>
        <w:jc w:val="both"/>
        <w:rPr>
          <w:rFonts w:ascii="Palatino Linotype" w:hAnsi="Palatino Linotype"/>
        </w:rPr>
      </w:pPr>
    </w:p>
    <w:p w14:paraId="22B02A64" w14:textId="0FA3AEC0" w:rsidR="008920B4" w:rsidRPr="00AC1099" w:rsidRDefault="008920B4" w:rsidP="00AC1099">
      <w:pPr>
        <w:pStyle w:val="Prrafodelista"/>
        <w:spacing w:line="360" w:lineRule="auto"/>
        <w:ind w:left="567" w:right="616"/>
        <w:jc w:val="both"/>
        <w:rPr>
          <w:rFonts w:ascii="Palatino Linotype" w:hAnsi="Palatino Linotype" w:cs="Arial"/>
          <w:b/>
          <w:bCs/>
        </w:rPr>
      </w:pPr>
      <w:r w:rsidRPr="00AC1099">
        <w:rPr>
          <w:rFonts w:ascii="Palatino Linotype" w:hAnsi="Palatino Linotyp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00FB7262" w:rsidRPr="00AC1099">
        <w:rPr>
          <w:rFonts w:ascii="Palatino Linotype" w:hAnsi="Palatino Linotype"/>
        </w:rPr>
        <w:t>”</w:t>
      </w:r>
      <w:r w:rsidRPr="00AC1099">
        <w:rPr>
          <w:rFonts w:ascii="Palatino Linotype" w:hAnsi="Palatino Linotype"/>
        </w:rPr>
        <w:t>.</w:t>
      </w:r>
    </w:p>
    <w:p w14:paraId="3ADF6136" w14:textId="77777777" w:rsidR="00BE4EFA" w:rsidRPr="00AC1099" w:rsidRDefault="00BE4EFA" w:rsidP="00AC1099">
      <w:pPr>
        <w:pStyle w:val="Prrafodelista"/>
        <w:spacing w:line="360" w:lineRule="auto"/>
        <w:rPr>
          <w:rFonts w:ascii="Palatino Linotype" w:hAnsi="Palatino Linotype" w:cs="Arial"/>
          <w:b/>
          <w:bCs/>
        </w:rPr>
      </w:pPr>
    </w:p>
    <w:p w14:paraId="6D1168A0" w14:textId="75F55B99" w:rsidR="005C5B40" w:rsidRPr="00AC1099" w:rsidRDefault="008920B4" w:rsidP="00AC1099">
      <w:pPr>
        <w:pStyle w:val="Prrafodelista"/>
        <w:numPr>
          <w:ilvl w:val="0"/>
          <w:numId w:val="1"/>
        </w:numPr>
        <w:spacing w:line="360" w:lineRule="auto"/>
        <w:ind w:left="0" w:right="49" w:firstLine="0"/>
        <w:jc w:val="both"/>
        <w:rPr>
          <w:rFonts w:ascii="Palatino Linotype" w:hAnsi="Palatino Linotype" w:cs="Arial"/>
          <w:b/>
          <w:bCs/>
        </w:rPr>
      </w:pPr>
      <w:r w:rsidRPr="00AC1099">
        <w:rPr>
          <w:rFonts w:ascii="Palatino Linotype" w:hAnsi="Palatino Linotype" w:cs="Arial"/>
        </w:rPr>
        <w:t xml:space="preserve">De lo que se prevé que la autoridad, sólo tiene el deber de entregar la información solicitada en los términos en que la hubiese generado, posea o administre; esto es que, no tiene el deber de procesarla o resumirla, ni realizar cálculos o investigaciones, en su intención de satisfacer el derecho de acceso a la información pública de los particulares. </w:t>
      </w:r>
    </w:p>
    <w:p w14:paraId="60C801BA" w14:textId="77777777" w:rsidR="005C5B40" w:rsidRPr="00AC1099" w:rsidRDefault="005C5B40" w:rsidP="00AC1099">
      <w:pPr>
        <w:pStyle w:val="Prrafodelista"/>
        <w:spacing w:line="360" w:lineRule="auto"/>
        <w:ind w:left="0" w:right="49"/>
        <w:jc w:val="both"/>
        <w:rPr>
          <w:rFonts w:ascii="Palatino Linotype" w:hAnsi="Palatino Linotype" w:cs="Arial"/>
          <w:b/>
          <w:bCs/>
        </w:rPr>
      </w:pPr>
    </w:p>
    <w:p w14:paraId="3B01307A" w14:textId="1F038736" w:rsidR="005C5B40" w:rsidRPr="00AC1099" w:rsidRDefault="005C5B40" w:rsidP="00AC1099">
      <w:pPr>
        <w:pStyle w:val="Prrafodelista"/>
        <w:numPr>
          <w:ilvl w:val="0"/>
          <w:numId w:val="1"/>
        </w:numPr>
        <w:spacing w:line="360" w:lineRule="auto"/>
        <w:ind w:left="0" w:right="49" w:firstLine="0"/>
        <w:jc w:val="both"/>
        <w:rPr>
          <w:rFonts w:ascii="Palatino Linotype" w:hAnsi="Palatino Linotype" w:cs="Arial"/>
          <w:b/>
          <w:bCs/>
        </w:rPr>
      </w:pPr>
      <w:r w:rsidRPr="00AC1099">
        <w:rPr>
          <w:rFonts w:ascii="Palatino Linotype" w:hAnsi="Palatino Linotype"/>
        </w:rPr>
        <w:t xml:space="preserve">Por otro lado, cabe precisar que la </w:t>
      </w:r>
      <w:r w:rsidRPr="00AC1099">
        <w:rPr>
          <w:rFonts w:ascii="Palatino Linotype" w:hAnsi="Palatino Linotype"/>
          <w:b/>
          <w:bCs/>
        </w:rPr>
        <w:t xml:space="preserve">Secretaría de Desarrollo Económico </w:t>
      </w:r>
      <w:r w:rsidRPr="00AC1099">
        <w:rPr>
          <w:rFonts w:ascii="Palatino Linotype" w:hAnsi="Palatino Linotype"/>
        </w:rPr>
        <w:t xml:space="preserve">cuenta con la </w:t>
      </w:r>
      <w:r w:rsidRPr="00AC1099">
        <w:rPr>
          <w:rFonts w:ascii="Palatino Linotype" w:hAnsi="Palatino Linotype"/>
          <w:b/>
          <w:bCs/>
        </w:rPr>
        <w:t>Unidad de Informática</w:t>
      </w:r>
      <w:r w:rsidRPr="00AC1099">
        <w:rPr>
          <w:rFonts w:ascii="Palatino Linotype" w:hAnsi="Palatino Linotype"/>
        </w:rPr>
        <w:t xml:space="preserve">, </w:t>
      </w:r>
      <w:r w:rsidR="000A0E0A" w:rsidRPr="00AC1099">
        <w:rPr>
          <w:rFonts w:ascii="Palatino Linotype" w:hAnsi="Palatino Linotype"/>
        </w:rPr>
        <w:t xml:space="preserve">quien pudiese ser de manera enunciativa más no limitativa, el área que pudiese contener la información solicitada, derivado de la naturaleza de sus funciones, </w:t>
      </w:r>
      <w:r w:rsidR="000D765E" w:rsidRPr="00AC1099">
        <w:rPr>
          <w:rFonts w:ascii="Palatino Linotype" w:hAnsi="Palatino Linotype"/>
        </w:rPr>
        <w:t>no obstante,</w:t>
      </w:r>
      <w:r w:rsidR="000A0E0A" w:rsidRPr="00AC1099">
        <w:rPr>
          <w:rFonts w:ascii="Palatino Linotype" w:hAnsi="Palatino Linotype"/>
        </w:rPr>
        <w:t xml:space="preserve"> del estudio del Manual General de Organización de la Secretaría de Desarrollo Económico, se prevé lo siguiente: </w:t>
      </w:r>
    </w:p>
    <w:p w14:paraId="37AD97A2" w14:textId="77777777" w:rsidR="005C5B40" w:rsidRPr="00AC1099" w:rsidRDefault="005C5B40" w:rsidP="00AC1099">
      <w:pPr>
        <w:pStyle w:val="Prrafodelista"/>
        <w:spacing w:line="360" w:lineRule="auto"/>
        <w:rPr>
          <w:rFonts w:ascii="Palatino Linotype" w:hAnsi="Palatino Linotype"/>
        </w:rPr>
      </w:pPr>
    </w:p>
    <w:p w14:paraId="31599501" w14:textId="6DD8E7F6" w:rsidR="000A0E0A" w:rsidRPr="00AC1099" w:rsidRDefault="005C5B40" w:rsidP="00AC1099">
      <w:pPr>
        <w:pStyle w:val="Prrafodelista"/>
        <w:spacing w:line="360" w:lineRule="auto"/>
        <w:ind w:left="567" w:right="616"/>
        <w:jc w:val="both"/>
        <w:rPr>
          <w:rFonts w:ascii="Palatino Linotype" w:hAnsi="Palatino Linotype"/>
          <w:b/>
          <w:bCs/>
        </w:rPr>
      </w:pPr>
      <w:r w:rsidRPr="00AC1099">
        <w:rPr>
          <w:rFonts w:ascii="Palatino Linotype" w:hAnsi="Palatino Linotype"/>
          <w:b/>
          <w:bCs/>
        </w:rPr>
        <w:t xml:space="preserve">208000100 UNIDAD DE INFORMÁTICA </w:t>
      </w:r>
    </w:p>
    <w:p w14:paraId="3547B158" w14:textId="77777777" w:rsidR="000D765E" w:rsidRPr="00AC1099" w:rsidRDefault="000D765E" w:rsidP="00AC1099">
      <w:pPr>
        <w:pStyle w:val="Prrafodelista"/>
        <w:spacing w:line="360" w:lineRule="auto"/>
        <w:ind w:left="567" w:right="616"/>
        <w:jc w:val="both"/>
        <w:rPr>
          <w:rFonts w:ascii="Palatino Linotype" w:hAnsi="Palatino Linotype"/>
        </w:rPr>
      </w:pPr>
    </w:p>
    <w:p w14:paraId="3B661610" w14:textId="77777777" w:rsidR="000A0E0A" w:rsidRPr="00AC1099" w:rsidRDefault="005C5B40" w:rsidP="00AC1099">
      <w:pPr>
        <w:pStyle w:val="Prrafodelista"/>
        <w:spacing w:line="360" w:lineRule="auto"/>
        <w:ind w:left="567" w:right="616"/>
        <w:jc w:val="both"/>
        <w:rPr>
          <w:rFonts w:ascii="Palatino Linotype" w:hAnsi="Palatino Linotype"/>
          <w:b/>
          <w:bCs/>
        </w:rPr>
      </w:pPr>
      <w:r w:rsidRPr="00AC1099">
        <w:rPr>
          <w:rFonts w:ascii="Palatino Linotype" w:hAnsi="Palatino Linotype"/>
          <w:b/>
          <w:bCs/>
        </w:rPr>
        <w:t xml:space="preserve">OBJETIVO: Proporcionar servicios de apoyo en materia de informática para el desarrollo y cumplimiento de los proyectos y programas de la Secretaría de Desarrollo Económico. </w:t>
      </w:r>
    </w:p>
    <w:p w14:paraId="1AC5EB81" w14:textId="77777777" w:rsidR="000A0E0A" w:rsidRPr="00AC1099" w:rsidRDefault="000A0E0A" w:rsidP="00AC1099">
      <w:pPr>
        <w:pStyle w:val="Prrafodelista"/>
        <w:spacing w:line="360" w:lineRule="auto"/>
        <w:ind w:left="567" w:right="616"/>
        <w:jc w:val="both"/>
        <w:rPr>
          <w:rFonts w:ascii="Palatino Linotype" w:hAnsi="Palatino Linotype"/>
          <w:b/>
          <w:bCs/>
        </w:rPr>
      </w:pPr>
    </w:p>
    <w:p w14:paraId="2FDCC5C3" w14:textId="77777777" w:rsidR="000A0E0A" w:rsidRPr="00AC1099" w:rsidRDefault="005C5B40" w:rsidP="00AC1099">
      <w:pPr>
        <w:pStyle w:val="Prrafodelista"/>
        <w:spacing w:line="360" w:lineRule="auto"/>
        <w:ind w:left="567" w:right="616"/>
        <w:jc w:val="both"/>
        <w:rPr>
          <w:rFonts w:ascii="Palatino Linotype" w:hAnsi="Palatino Linotype"/>
          <w:b/>
          <w:bCs/>
        </w:rPr>
      </w:pPr>
      <w:r w:rsidRPr="00AC1099">
        <w:rPr>
          <w:rFonts w:ascii="Palatino Linotype" w:hAnsi="Palatino Linotype"/>
          <w:b/>
          <w:bCs/>
        </w:rPr>
        <w:t xml:space="preserve">FUNCIONES: </w:t>
      </w:r>
    </w:p>
    <w:p w14:paraId="22A117F2" w14:textId="77777777" w:rsidR="000A0E0A" w:rsidRPr="00AC1099" w:rsidRDefault="005C5B40" w:rsidP="00AC1099">
      <w:pPr>
        <w:pStyle w:val="Prrafodelista"/>
        <w:numPr>
          <w:ilvl w:val="0"/>
          <w:numId w:val="15"/>
        </w:numPr>
        <w:spacing w:line="360" w:lineRule="auto"/>
        <w:ind w:left="567" w:right="616"/>
        <w:jc w:val="both"/>
        <w:rPr>
          <w:rFonts w:ascii="Palatino Linotype" w:hAnsi="Palatino Linotype" w:cs="Arial"/>
          <w:b/>
          <w:bCs/>
        </w:rPr>
      </w:pPr>
      <w:r w:rsidRPr="00AC1099">
        <w:rPr>
          <w:rFonts w:ascii="Palatino Linotype" w:hAnsi="Palatino Linotype"/>
        </w:rPr>
        <w:t xml:space="preserve">Asesorar a las unidades administrativas de la Secretaría en materia de informática. </w:t>
      </w:r>
    </w:p>
    <w:p w14:paraId="33905277" w14:textId="77777777" w:rsidR="000A0E0A" w:rsidRPr="00AC1099" w:rsidRDefault="005C5B40" w:rsidP="00AC1099">
      <w:pPr>
        <w:pStyle w:val="Prrafodelista"/>
        <w:numPr>
          <w:ilvl w:val="0"/>
          <w:numId w:val="15"/>
        </w:numPr>
        <w:spacing w:line="360" w:lineRule="auto"/>
        <w:ind w:left="567" w:right="616"/>
        <w:jc w:val="both"/>
        <w:rPr>
          <w:rFonts w:ascii="Palatino Linotype" w:hAnsi="Palatino Linotype" w:cs="Arial"/>
          <w:b/>
          <w:bCs/>
        </w:rPr>
      </w:pPr>
      <w:r w:rsidRPr="00AC1099">
        <w:rPr>
          <w:rFonts w:ascii="Palatino Linotype" w:hAnsi="Palatino Linotype"/>
        </w:rPr>
        <w:t>Proporcionar soporte técnico a la red de equipos de cómputo de la Secretaría.</w:t>
      </w:r>
    </w:p>
    <w:p w14:paraId="3B094DB4" w14:textId="77777777" w:rsidR="000A0E0A" w:rsidRPr="00AC1099" w:rsidRDefault="005C5B40" w:rsidP="00AC1099">
      <w:pPr>
        <w:pStyle w:val="Prrafodelista"/>
        <w:numPr>
          <w:ilvl w:val="0"/>
          <w:numId w:val="15"/>
        </w:numPr>
        <w:spacing w:line="360" w:lineRule="auto"/>
        <w:ind w:left="567" w:right="616"/>
        <w:jc w:val="both"/>
        <w:rPr>
          <w:rFonts w:ascii="Palatino Linotype" w:hAnsi="Palatino Linotype" w:cs="Arial"/>
          <w:b/>
          <w:bCs/>
        </w:rPr>
      </w:pPr>
      <w:bookmarkStart w:id="77" w:name="_Hlk13508080"/>
      <w:r w:rsidRPr="00AC1099">
        <w:rPr>
          <w:rFonts w:ascii="Palatino Linotype" w:hAnsi="Palatino Linotype"/>
        </w:rPr>
        <w:t xml:space="preserve">Recopilar y analizar información relativa a las aplicaciones computarizadas necesarias en el proceso de desarrollo institucional. </w:t>
      </w:r>
    </w:p>
    <w:bookmarkEnd w:id="77"/>
    <w:p w14:paraId="09BB8B00" w14:textId="77777777" w:rsidR="000A0E0A" w:rsidRPr="00AC1099" w:rsidRDefault="005C5B40" w:rsidP="00AC1099">
      <w:pPr>
        <w:pStyle w:val="Prrafodelista"/>
        <w:numPr>
          <w:ilvl w:val="0"/>
          <w:numId w:val="15"/>
        </w:numPr>
        <w:spacing w:line="360" w:lineRule="auto"/>
        <w:ind w:left="567" w:right="616"/>
        <w:jc w:val="both"/>
        <w:rPr>
          <w:rFonts w:ascii="Palatino Linotype" w:hAnsi="Palatino Linotype" w:cs="Arial"/>
          <w:b/>
          <w:bCs/>
        </w:rPr>
      </w:pPr>
      <w:r w:rsidRPr="00AC1099">
        <w:rPr>
          <w:rFonts w:ascii="Palatino Linotype" w:hAnsi="Palatino Linotype"/>
        </w:rPr>
        <w:t xml:space="preserve">Brindar las consultas inherentes al proceso de cómputo, que sean requeridas en el desarrollo de las funciones de la Secretaría. </w:t>
      </w:r>
    </w:p>
    <w:p w14:paraId="22D96537" w14:textId="77777777" w:rsidR="000A0E0A" w:rsidRPr="00AC1099" w:rsidRDefault="005C5B40" w:rsidP="00AC1099">
      <w:pPr>
        <w:pStyle w:val="Prrafodelista"/>
        <w:numPr>
          <w:ilvl w:val="0"/>
          <w:numId w:val="15"/>
        </w:numPr>
        <w:spacing w:line="360" w:lineRule="auto"/>
        <w:ind w:left="567" w:right="616"/>
        <w:jc w:val="both"/>
        <w:rPr>
          <w:rFonts w:ascii="Palatino Linotype" w:hAnsi="Palatino Linotype" w:cs="Arial"/>
          <w:b/>
          <w:bCs/>
        </w:rPr>
      </w:pPr>
      <w:r w:rsidRPr="00AC1099">
        <w:rPr>
          <w:rFonts w:ascii="Palatino Linotype" w:hAnsi="Palatino Linotype"/>
        </w:rPr>
        <w:t xml:space="preserve">Realizar investigaciones de software y hardware para determinar las ventajas y desventajas de su aplicación, en concordancia con el quehacer del proceso de planificación institucional. </w:t>
      </w:r>
    </w:p>
    <w:p w14:paraId="472E183E" w14:textId="77777777" w:rsidR="000A0E0A" w:rsidRPr="00AC1099" w:rsidRDefault="005C5B40" w:rsidP="00AC1099">
      <w:pPr>
        <w:pStyle w:val="Prrafodelista"/>
        <w:numPr>
          <w:ilvl w:val="0"/>
          <w:numId w:val="15"/>
        </w:numPr>
        <w:spacing w:line="360" w:lineRule="auto"/>
        <w:ind w:left="567" w:right="616"/>
        <w:jc w:val="both"/>
        <w:rPr>
          <w:rFonts w:ascii="Palatino Linotype" w:hAnsi="Palatino Linotype" w:cs="Arial"/>
          <w:b/>
          <w:bCs/>
        </w:rPr>
      </w:pPr>
      <w:r w:rsidRPr="00AC1099">
        <w:rPr>
          <w:rFonts w:ascii="Palatino Linotype" w:hAnsi="Palatino Linotype"/>
        </w:rPr>
        <w:t xml:space="preserve">Elaborar e integrar el Programa Integral de Desarrollo Informático de la Secretaría (PIDI), para enviarlo a la Dirección General del Sistema Estatal de Informática (SEI). </w:t>
      </w:r>
    </w:p>
    <w:p w14:paraId="0D2A7BB0" w14:textId="77777777" w:rsidR="000A0E0A" w:rsidRPr="00AC1099" w:rsidRDefault="005C5B40" w:rsidP="00AC1099">
      <w:pPr>
        <w:pStyle w:val="Prrafodelista"/>
        <w:numPr>
          <w:ilvl w:val="0"/>
          <w:numId w:val="15"/>
        </w:numPr>
        <w:spacing w:line="360" w:lineRule="auto"/>
        <w:ind w:left="567" w:right="616"/>
        <w:jc w:val="both"/>
        <w:rPr>
          <w:rFonts w:ascii="Palatino Linotype" w:hAnsi="Palatino Linotype" w:cs="Arial"/>
          <w:b/>
          <w:bCs/>
        </w:rPr>
      </w:pPr>
      <w:r w:rsidRPr="00AC1099">
        <w:rPr>
          <w:rFonts w:ascii="Palatino Linotype" w:hAnsi="Palatino Linotype"/>
        </w:rPr>
        <w:t xml:space="preserve">Canalizar ante la Dirección General del Sistema Estatal de Informática, las necesidades de automatización de las unidades administrativas de la Secretaría. </w:t>
      </w:r>
    </w:p>
    <w:p w14:paraId="1973307F" w14:textId="77777777" w:rsidR="000A0E0A" w:rsidRPr="00AC1099" w:rsidRDefault="005C5B40" w:rsidP="00AC1099">
      <w:pPr>
        <w:pStyle w:val="Prrafodelista"/>
        <w:numPr>
          <w:ilvl w:val="0"/>
          <w:numId w:val="15"/>
        </w:numPr>
        <w:spacing w:line="360" w:lineRule="auto"/>
        <w:ind w:left="567" w:right="616"/>
        <w:jc w:val="both"/>
        <w:rPr>
          <w:rFonts w:ascii="Palatino Linotype" w:hAnsi="Palatino Linotype" w:cs="Arial"/>
          <w:b/>
          <w:bCs/>
        </w:rPr>
      </w:pPr>
      <w:r w:rsidRPr="00AC1099">
        <w:rPr>
          <w:rFonts w:ascii="Palatino Linotype" w:hAnsi="Palatino Linotype"/>
        </w:rPr>
        <w:t xml:space="preserve">Crear medidas de seguridad para salvaguardar la integridad, confiabilidad y confidencialidad de los sistemas de información. </w:t>
      </w:r>
    </w:p>
    <w:p w14:paraId="04B7D065" w14:textId="77777777" w:rsidR="000A0E0A" w:rsidRPr="00AC1099" w:rsidRDefault="005C5B40" w:rsidP="00AC1099">
      <w:pPr>
        <w:pStyle w:val="Prrafodelista"/>
        <w:numPr>
          <w:ilvl w:val="0"/>
          <w:numId w:val="15"/>
        </w:numPr>
        <w:spacing w:line="360" w:lineRule="auto"/>
        <w:ind w:left="567" w:right="616"/>
        <w:jc w:val="both"/>
        <w:rPr>
          <w:rFonts w:ascii="Palatino Linotype" w:hAnsi="Palatino Linotype" w:cs="Arial"/>
          <w:b/>
          <w:bCs/>
        </w:rPr>
      </w:pPr>
      <w:r w:rsidRPr="00AC1099">
        <w:rPr>
          <w:rFonts w:ascii="Palatino Linotype" w:hAnsi="Palatino Linotype"/>
        </w:rPr>
        <w:t xml:space="preserve">Tramitar, ante la Dirección General del Sistema Estatal de Informática, la obtención de dictámenes técnicos relativos a la adquisición de software, hardware y contrato de mantenimiento preventivo y/o correctivo para el equipo de cómputo de la Secretaría. </w:t>
      </w:r>
    </w:p>
    <w:p w14:paraId="30C4BB0D" w14:textId="77777777" w:rsidR="000A0E0A" w:rsidRPr="00AC1099" w:rsidRDefault="005C5B40" w:rsidP="00AC1099">
      <w:pPr>
        <w:pStyle w:val="Prrafodelista"/>
        <w:numPr>
          <w:ilvl w:val="0"/>
          <w:numId w:val="15"/>
        </w:numPr>
        <w:spacing w:line="360" w:lineRule="auto"/>
        <w:ind w:left="567" w:right="616"/>
        <w:jc w:val="both"/>
        <w:rPr>
          <w:rFonts w:ascii="Palatino Linotype" w:hAnsi="Palatino Linotype" w:cs="Arial"/>
          <w:b/>
          <w:bCs/>
        </w:rPr>
      </w:pPr>
      <w:r w:rsidRPr="00AC1099">
        <w:rPr>
          <w:rFonts w:ascii="Palatino Linotype" w:hAnsi="Palatino Linotype"/>
        </w:rPr>
        <w:t xml:space="preserve">Capacitar y asesorar al personal operativo y administrativo en el manejo de los sistemas y productos informáticos. </w:t>
      </w:r>
    </w:p>
    <w:p w14:paraId="0822FB6D" w14:textId="1AC2730F" w:rsidR="005C5B40" w:rsidRPr="00AC1099" w:rsidRDefault="005C5B40" w:rsidP="00AC1099">
      <w:pPr>
        <w:pStyle w:val="Prrafodelista"/>
        <w:numPr>
          <w:ilvl w:val="0"/>
          <w:numId w:val="15"/>
        </w:numPr>
        <w:spacing w:line="360" w:lineRule="auto"/>
        <w:ind w:left="567" w:right="616"/>
        <w:jc w:val="both"/>
        <w:rPr>
          <w:rFonts w:ascii="Palatino Linotype" w:hAnsi="Palatino Linotype" w:cs="Arial"/>
          <w:b/>
          <w:bCs/>
        </w:rPr>
      </w:pPr>
      <w:r w:rsidRPr="00AC1099">
        <w:rPr>
          <w:rFonts w:ascii="Palatino Linotype" w:hAnsi="Palatino Linotype"/>
        </w:rPr>
        <w:t>Desarrollar las demás funciones inherentes al área de su competencia.</w:t>
      </w:r>
    </w:p>
    <w:p w14:paraId="4FB17500" w14:textId="77777777" w:rsidR="008920B4" w:rsidRPr="00AC1099" w:rsidRDefault="008920B4" w:rsidP="00AC1099">
      <w:pPr>
        <w:pStyle w:val="Prrafodelista"/>
        <w:spacing w:line="360" w:lineRule="auto"/>
        <w:ind w:left="0" w:right="49"/>
        <w:jc w:val="both"/>
        <w:rPr>
          <w:rFonts w:ascii="Palatino Linotype" w:hAnsi="Palatino Linotype" w:cs="Arial"/>
          <w:b/>
          <w:bCs/>
        </w:rPr>
      </w:pPr>
    </w:p>
    <w:p w14:paraId="6EED3C21" w14:textId="665087F3" w:rsidR="000D765E" w:rsidRPr="00AC1099" w:rsidRDefault="000D765E" w:rsidP="00AC1099">
      <w:pPr>
        <w:pStyle w:val="Prrafodelista"/>
        <w:numPr>
          <w:ilvl w:val="0"/>
          <w:numId w:val="1"/>
        </w:numPr>
        <w:spacing w:line="360" w:lineRule="auto"/>
        <w:ind w:left="0" w:firstLine="0"/>
        <w:jc w:val="both"/>
        <w:rPr>
          <w:rFonts w:ascii="Palatino Linotype" w:hAnsi="Palatino Linotype"/>
        </w:rPr>
      </w:pPr>
      <w:r w:rsidRPr="00AC1099">
        <w:rPr>
          <w:rFonts w:ascii="Palatino Linotype" w:hAnsi="Palatino Linotype" w:cs="Arial"/>
        </w:rPr>
        <w:t xml:space="preserve">De lo anterior, se advierte que, en primera el objetivo primordial de la Unidad de Informática es la de </w:t>
      </w:r>
      <w:r w:rsidRPr="00AC1099">
        <w:rPr>
          <w:rFonts w:ascii="Palatino Linotype" w:hAnsi="Palatino Linotype" w:cs="Arial"/>
          <w:b/>
          <w:bCs/>
        </w:rPr>
        <w:t xml:space="preserve">brindar </w:t>
      </w:r>
      <w:r w:rsidRPr="00AC1099">
        <w:rPr>
          <w:rFonts w:ascii="Palatino Linotype" w:hAnsi="Palatino Linotype"/>
          <w:b/>
          <w:bCs/>
        </w:rPr>
        <w:t>servicios de apoyo en materia de informática para el desarrollo y cumplimiento de los proyectos y programas de la Secretaría de Desarrollo Económico,</w:t>
      </w:r>
      <w:r w:rsidRPr="00AC1099">
        <w:rPr>
          <w:rFonts w:ascii="Palatino Linotype" w:hAnsi="Palatino Linotype"/>
        </w:rPr>
        <w:t xml:space="preserve"> asimismo se prevé que, </w:t>
      </w:r>
      <w:r w:rsidRPr="00AC1099">
        <w:rPr>
          <w:rFonts w:ascii="Palatino Linotype" w:hAnsi="Palatino Linotype" w:cs="Arial"/>
        </w:rPr>
        <w:t>dentro de las funciones de la Unidad, no se encuentra alguna que lo obligue a poseer o administrar la información contenida en cada una de las computadoras de los servidores públicos, sino que únicamente entre sus funciones se encuentra; a</w:t>
      </w:r>
      <w:r w:rsidRPr="00AC1099">
        <w:rPr>
          <w:rFonts w:ascii="Palatino Linotype" w:hAnsi="Palatino Linotype"/>
        </w:rPr>
        <w:t xml:space="preserve">sesoramiento a las unidades administrativas en materia de informática, dar soporte técnico a la red de equipos, analizar la información relativa a las aplicaciones computarizadas, brindar consultas o asesoramientos respecto al equipo de cómputo, crear medidas de seguridad. </w:t>
      </w:r>
    </w:p>
    <w:p w14:paraId="1FF17746" w14:textId="6B4D1F0F" w:rsidR="000D765E" w:rsidRPr="00AC1099" w:rsidRDefault="000D765E" w:rsidP="00AC1099">
      <w:pPr>
        <w:pStyle w:val="Prrafodelista"/>
        <w:spacing w:line="360" w:lineRule="auto"/>
        <w:ind w:left="0" w:right="49"/>
        <w:jc w:val="both"/>
        <w:rPr>
          <w:rFonts w:ascii="Palatino Linotype" w:hAnsi="Palatino Linotype" w:cs="Arial"/>
          <w:b/>
          <w:bCs/>
        </w:rPr>
      </w:pPr>
    </w:p>
    <w:p w14:paraId="4B05DC40" w14:textId="4C1A11B4" w:rsidR="00BE4EFA" w:rsidRPr="00AC1099" w:rsidRDefault="00BE4EFA" w:rsidP="00AC1099">
      <w:pPr>
        <w:pStyle w:val="Prrafodelista"/>
        <w:numPr>
          <w:ilvl w:val="0"/>
          <w:numId w:val="1"/>
        </w:numPr>
        <w:spacing w:line="360" w:lineRule="auto"/>
        <w:ind w:left="0" w:right="49" w:firstLine="0"/>
        <w:jc w:val="both"/>
        <w:rPr>
          <w:rFonts w:ascii="Palatino Linotype" w:hAnsi="Palatino Linotype" w:cs="Arial"/>
          <w:b/>
          <w:bCs/>
        </w:rPr>
      </w:pPr>
      <w:r w:rsidRPr="00AC1099">
        <w:rPr>
          <w:rFonts w:ascii="Palatino Linotype" w:hAnsi="Palatino Linotype" w:cs="Arial"/>
        </w:rPr>
        <w:t xml:space="preserve">Es </w:t>
      </w:r>
      <w:r w:rsidR="000D765E" w:rsidRPr="00AC1099">
        <w:rPr>
          <w:rFonts w:ascii="Palatino Linotype" w:hAnsi="Palatino Linotype" w:cs="Arial"/>
        </w:rPr>
        <w:t xml:space="preserve">por todo lo anterior que </w:t>
      </w:r>
      <w:r w:rsidRPr="00AC1099">
        <w:rPr>
          <w:rFonts w:ascii="Palatino Linotype" w:hAnsi="Palatino Linotype" w:cs="Arial"/>
        </w:rPr>
        <w:t>esta Ponencia</w:t>
      </w:r>
      <w:r w:rsidR="000D765E" w:rsidRPr="00AC1099">
        <w:rPr>
          <w:rFonts w:ascii="Palatino Linotype" w:hAnsi="Palatino Linotype" w:cs="Arial"/>
        </w:rPr>
        <w:t xml:space="preserve"> determina que</w:t>
      </w:r>
      <w:r w:rsidRPr="00AC1099">
        <w:rPr>
          <w:rFonts w:ascii="Palatino Linotype" w:hAnsi="Palatino Linotype" w:cs="Arial"/>
        </w:rPr>
        <w:t xml:space="preserve"> en razón de que el </w:t>
      </w:r>
      <w:r w:rsidRPr="00AC1099">
        <w:rPr>
          <w:rFonts w:ascii="Palatino Linotype" w:hAnsi="Palatino Linotype" w:cs="Arial"/>
          <w:b/>
          <w:bCs/>
        </w:rPr>
        <w:t xml:space="preserve">Sujeto Obligado </w:t>
      </w:r>
      <w:r w:rsidRPr="00AC1099">
        <w:rPr>
          <w:rFonts w:ascii="Palatino Linotype" w:hAnsi="Palatino Linotype" w:cs="Arial"/>
        </w:rPr>
        <w:t xml:space="preserve">genera, posee y administra la información solicitada, se considera dable </w:t>
      </w:r>
      <w:r w:rsidRPr="00AC1099">
        <w:rPr>
          <w:rFonts w:ascii="Palatino Linotype" w:hAnsi="Palatino Linotype" w:cs="Arial"/>
          <w:b/>
          <w:bCs/>
        </w:rPr>
        <w:t>ORDENAR</w:t>
      </w:r>
      <w:r w:rsidRPr="00AC1099">
        <w:rPr>
          <w:rFonts w:ascii="Palatino Linotype" w:hAnsi="Palatino Linotype" w:cs="Arial"/>
        </w:rPr>
        <w:t xml:space="preserve">, en </w:t>
      </w:r>
      <w:r w:rsidRPr="00AC1099">
        <w:rPr>
          <w:rFonts w:ascii="Palatino Linotype" w:hAnsi="Palatino Linotype" w:cs="Arial"/>
          <w:b/>
          <w:bCs/>
        </w:rPr>
        <w:t>versión pública</w:t>
      </w:r>
      <w:r w:rsidRPr="00AC1099">
        <w:rPr>
          <w:rFonts w:ascii="Palatino Linotype" w:hAnsi="Palatino Linotype" w:cs="Arial"/>
        </w:rPr>
        <w:t xml:space="preserve">¸ vía </w:t>
      </w:r>
      <w:r w:rsidRPr="00AC1099">
        <w:rPr>
          <w:rFonts w:ascii="Palatino Linotype" w:hAnsi="Palatino Linotype" w:cs="Arial"/>
          <w:b/>
          <w:bCs/>
        </w:rPr>
        <w:t xml:space="preserve">Sistema de Acceso a la Información Mexiquense (SAIMEX) </w:t>
      </w:r>
      <w:r w:rsidRPr="00AC1099">
        <w:rPr>
          <w:rFonts w:ascii="Palatino Linotype" w:hAnsi="Palatino Linotype" w:cs="Arial"/>
        </w:rPr>
        <w:t xml:space="preserve">la información relativa al: </w:t>
      </w:r>
    </w:p>
    <w:p w14:paraId="0DDBD0AC" w14:textId="25F0B51C" w:rsidR="00D96BE8" w:rsidRPr="00AC1099" w:rsidRDefault="00D96BE8" w:rsidP="00AC1099">
      <w:pPr>
        <w:pStyle w:val="Prrafodelista"/>
        <w:spacing w:line="360" w:lineRule="auto"/>
        <w:rPr>
          <w:rFonts w:ascii="Palatino Linotype" w:hAnsi="Palatino Linotype" w:cs="Arial"/>
        </w:rPr>
      </w:pPr>
    </w:p>
    <w:p w14:paraId="1E60ABD2" w14:textId="202DA736" w:rsidR="00BE4EFA" w:rsidRPr="00AC1099" w:rsidRDefault="00BE4EFA" w:rsidP="00AC1099">
      <w:pPr>
        <w:pStyle w:val="Prrafodelista"/>
        <w:numPr>
          <w:ilvl w:val="0"/>
          <w:numId w:val="13"/>
        </w:numPr>
        <w:spacing w:line="360" w:lineRule="auto"/>
        <w:ind w:left="567" w:right="616" w:hanging="11"/>
        <w:jc w:val="both"/>
        <w:rPr>
          <w:rFonts w:ascii="Palatino Linotype" w:hAnsi="Palatino Linotype" w:cs="Arial"/>
          <w:b/>
          <w:bCs/>
        </w:rPr>
      </w:pPr>
      <w:bookmarkStart w:id="78" w:name="_Hlk13503620"/>
      <w:r w:rsidRPr="00AC1099">
        <w:rPr>
          <w:rFonts w:ascii="Palatino Linotype" w:hAnsi="Palatino Linotype" w:cs="Arial"/>
          <w:b/>
          <w:bCs/>
        </w:rPr>
        <w:t>Expresión documental enviada a través de su informe justificado, relativa al contenido de la computadora asignada a la Servidora Pública referida en la solicitud de información</w:t>
      </w:r>
      <w:r w:rsidR="00CB745A" w:rsidRPr="00AC1099">
        <w:rPr>
          <w:rFonts w:ascii="Palatino Linotype" w:hAnsi="Palatino Linotype" w:cs="Arial"/>
          <w:b/>
          <w:bCs/>
        </w:rPr>
        <w:t xml:space="preserve"> </w:t>
      </w:r>
      <w:r w:rsidR="00CB745A" w:rsidRPr="00AC1099">
        <w:rPr>
          <w:rFonts w:ascii="Palatino Linotype" w:eastAsia="Times New Roman" w:hAnsi="Palatino Linotype" w:cs="Arial"/>
          <w:b/>
          <w:bCs/>
        </w:rPr>
        <w:t>00116/SEDECO/IP/2019</w:t>
      </w:r>
      <w:r w:rsidRPr="00AC1099">
        <w:rPr>
          <w:rFonts w:ascii="Palatino Linotype" w:hAnsi="Palatino Linotype" w:cs="Arial"/>
          <w:b/>
          <w:bCs/>
        </w:rPr>
        <w:t xml:space="preserve">.  </w:t>
      </w:r>
    </w:p>
    <w:p w14:paraId="3A1C80C0" w14:textId="77777777" w:rsidR="008920B4" w:rsidRPr="00AC1099" w:rsidRDefault="008920B4" w:rsidP="00AC1099">
      <w:pPr>
        <w:pStyle w:val="Prrafodelista"/>
        <w:spacing w:line="360" w:lineRule="auto"/>
        <w:ind w:left="567" w:right="616"/>
        <w:jc w:val="both"/>
        <w:rPr>
          <w:rFonts w:ascii="Palatino Linotype" w:hAnsi="Palatino Linotype" w:cs="Arial"/>
          <w:b/>
          <w:bCs/>
        </w:rPr>
      </w:pPr>
    </w:p>
    <w:p w14:paraId="6C013AEE" w14:textId="77777777" w:rsidR="00BE4EFA" w:rsidRPr="00AC1099" w:rsidRDefault="00BE4EFA" w:rsidP="00AC1099">
      <w:pPr>
        <w:keepNext/>
        <w:keepLines/>
        <w:spacing w:line="360" w:lineRule="auto"/>
        <w:outlineLvl w:val="0"/>
        <w:rPr>
          <w:rFonts w:ascii="Palatino Linotype" w:eastAsia="MS Mincho" w:hAnsi="Palatino Linotype" w:cstheme="majorBidi"/>
          <w:b/>
        </w:rPr>
      </w:pPr>
      <w:bookmarkStart w:id="79" w:name="_Toc11338449"/>
      <w:bookmarkStart w:id="80" w:name="_Toc13586842"/>
      <w:r w:rsidRPr="00AC1099">
        <w:rPr>
          <w:rFonts w:ascii="Palatino Linotype" w:eastAsia="MS Mincho" w:hAnsi="Palatino Linotype" w:cstheme="majorBidi"/>
          <w:b/>
        </w:rPr>
        <w:t>QUINTO. De la elaboración de la versión pública.</w:t>
      </w:r>
      <w:bookmarkEnd w:id="79"/>
      <w:bookmarkEnd w:id="80"/>
    </w:p>
    <w:p w14:paraId="063EAC8F" w14:textId="77777777" w:rsidR="00BE4EFA" w:rsidRPr="00AC1099" w:rsidRDefault="00BE4EFA" w:rsidP="00AC1099">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D6E9EC6" w14:textId="6F0D812E" w:rsidR="00BE4EFA" w:rsidRPr="00AC1099" w:rsidRDefault="00BE4EFA" w:rsidP="00AC1099">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AC1099">
        <w:rPr>
          <w:rFonts w:ascii="Palatino Linotype" w:hAnsi="Palatino Linotype" w:cs="Arial"/>
          <w:color w:val="000000" w:themeColor="text1"/>
        </w:rPr>
        <w:t xml:space="preserve"> </w:t>
      </w:r>
      <w:r w:rsidRPr="00AC1099">
        <w:rPr>
          <w:rFonts w:ascii="Palatino Linotype" w:eastAsia="Times New Roman" w:hAnsi="Palatino Linotype" w:cs="Arial"/>
          <w:color w:val="000000"/>
        </w:rPr>
        <w:t xml:space="preserve">Debe destacarse </w:t>
      </w:r>
      <w:r w:rsidR="008920B4" w:rsidRPr="00AC1099">
        <w:rPr>
          <w:rFonts w:ascii="Palatino Linotype" w:eastAsia="Times New Roman" w:hAnsi="Palatino Linotype" w:cs="Arial"/>
          <w:color w:val="000000"/>
        </w:rPr>
        <w:t>que,</w:t>
      </w:r>
      <w:r w:rsidRPr="00AC1099">
        <w:rPr>
          <w:rFonts w:ascii="Palatino Linotype" w:eastAsia="Times New Roman" w:hAnsi="Palatino Linotype" w:cs="Arial"/>
          <w:color w:val="000000"/>
        </w:rPr>
        <w:t xml:space="preserve"> </w:t>
      </w:r>
      <w:r w:rsidR="008920B4" w:rsidRPr="00AC1099">
        <w:rPr>
          <w:rFonts w:ascii="Palatino Linotype" w:eastAsia="Times New Roman" w:hAnsi="Palatino Linotype" w:cs="Arial"/>
          <w:color w:val="000000"/>
        </w:rPr>
        <w:t xml:space="preserve">de la información remitida mediante informe justificado, se prevé que </w:t>
      </w:r>
      <w:r w:rsidRPr="00AC1099">
        <w:rPr>
          <w:rFonts w:ascii="Palatino Linotype" w:eastAsia="Times New Roman" w:hAnsi="Palatino Linotype" w:cs="Arial"/>
          <w:color w:val="000000"/>
        </w:rPr>
        <w:t>obra</w:t>
      </w:r>
      <w:r w:rsidR="008920B4" w:rsidRPr="00AC1099">
        <w:rPr>
          <w:rFonts w:ascii="Palatino Linotype" w:eastAsia="Times New Roman" w:hAnsi="Palatino Linotype" w:cs="Arial"/>
          <w:color w:val="000000"/>
        </w:rPr>
        <w:t>n</w:t>
      </w:r>
      <w:r w:rsidRPr="00AC1099">
        <w:rPr>
          <w:rFonts w:ascii="Palatino Linotype" w:eastAsia="Times New Roman" w:hAnsi="Palatino Linotype" w:cs="Arial"/>
          <w:color w:val="000000"/>
        </w:rPr>
        <w:t xml:space="preserve"> datos personales susceptibles de protegerse y</w:t>
      </w:r>
      <w:r w:rsidR="008920B4" w:rsidRPr="00AC1099">
        <w:rPr>
          <w:rFonts w:ascii="Palatino Linotype" w:eastAsia="Times New Roman" w:hAnsi="Palatino Linotype" w:cs="Arial"/>
          <w:color w:val="000000"/>
        </w:rPr>
        <w:t>;</w:t>
      </w:r>
      <w:r w:rsidRPr="00AC1099">
        <w:rPr>
          <w:rFonts w:ascii="Palatino Linotype" w:eastAsia="Times New Roman" w:hAnsi="Palatino Linotype" w:cs="Arial"/>
          <w:color w:val="000000"/>
        </w:rPr>
        <w:t xml:space="preserve"> toda vez que este Instituto de Transparencia, Acceso a la Información Pública y Protección de Datos Personales del Estado de México tiene el deber de velar por la protección de los datos personales</w:t>
      </w:r>
      <w:r w:rsidR="008920B4" w:rsidRPr="00AC1099">
        <w:rPr>
          <w:rFonts w:ascii="Palatino Linotype" w:eastAsia="Times New Roman" w:hAnsi="Palatino Linotype" w:cs="Arial"/>
          <w:color w:val="000000"/>
        </w:rPr>
        <w:t xml:space="preserve">, por lo que es menester precisar lo siguiente; </w:t>
      </w:r>
    </w:p>
    <w:p w14:paraId="07CDEDF2" w14:textId="77777777" w:rsidR="00BE4EFA" w:rsidRPr="00AC1099" w:rsidRDefault="00BE4EFA" w:rsidP="00AC1099">
      <w:pPr>
        <w:pStyle w:val="Prrafodelista"/>
        <w:tabs>
          <w:tab w:val="left" w:pos="0"/>
        </w:tabs>
        <w:spacing w:line="360" w:lineRule="auto"/>
        <w:ind w:left="0" w:right="49"/>
        <w:jc w:val="both"/>
        <w:rPr>
          <w:rFonts w:ascii="Palatino Linotype" w:eastAsia="MS Mincho" w:hAnsi="Palatino Linotype" w:cs="Times New Roman"/>
          <w:lang w:val="es-ES"/>
        </w:rPr>
      </w:pPr>
    </w:p>
    <w:p w14:paraId="022E127E" w14:textId="476C9574" w:rsidR="00BE4EFA" w:rsidRPr="00AC1099" w:rsidRDefault="00BE4EFA" w:rsidP="00AC1099">
      <w:pPr>
        <w:numPr>
          <w:ilvl w:val="0"/>
          <w:numId w:val="1"/>
        </w:numPr>
        <w:spacing w:line="360" w:lineRule="auto"/>
        <w:ind w:left="0" w:right="49" w:firstLine="0"/>
        <w:contextualSpacing/>
        <w:jc w:val="both"/>
        <w:rPr>
          <w:rFonts w:ascii="Palatino Linotype" w:eastAsia="Times New Roman" w:hAnsi="Palatino Linotype" w:cs="Arial"/>
          <w:color w:val="000000"/>
        </w:rPr>
      </w:pPr>
      <w:r w:rsidRPr="00AC1099">
        <w:rPr>
          <w:rFonts w:ascii="Palatino Linotype" w:eastAsia="Times New Roman" w:hAnsi="Palatino Linotype" w:cs="Arial"/>
          <w:color w:val="000000"/>
        </w:rPr>
        <w:t xml:space="preserve">La clasificación total o parcial de la información requerida, mediante solicitud de acceso a la información pública, constituye una restricción al derecho humano de acceso a la información. Actualmente, el grave problema que enfrentamos son los acuerdos de clasificación de la información que emiten los </w:t>
      </w:r>
      <w:r w:rsidRPr="00AC1099">
        <w:rPr>
          <w:rFonts w:ascii="Palatino Linotype" w:eastAsia="Times New Roman" w:hAnsi="Palatino Linotype" w:cs="Arial"/>
          <w:b/>
          <w:color w:val="000000"/>
        </w:rPr>
        <w:t>Sujetos Obligados</w:t>
      </w:r>
      <w:r w:rsidRPr="00AC1099">
        <w:rPr>
          <w:rFonts w:ascii="Palatino Linotype" w:eastAsia="Times New Roman" w:hAnsi="Palatino Linotype" w:cs="Arial"/>
          <w:color w:val="000000"/>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14:paraId="3C881A61" w14:textId="77777777" w:rsidR="00BE4EFA" w:rsidRPr="00AC1099" w:rsidRDefault="00BE4EFA" w:rsidP="00AC1099">
      <w:pPr>
        <w:spacing w:line="360" w:lineRule="auto"/>
        <w:ind w:right="49"/>
        <w:contextualSpacing/>
        <w:jc w:val="both"/>
        <w:rPr>
          <w:rFonts w:ascii="Palatino Linotype" w:eastAsia="Times New Roman" w:hAnsi="Palatino Linotype" w:cs="Arial"/>
          <w:color w:val="000000"/>
        </w:rPr>
      </w:pPr>
    </w:p>
    <w:tbl>
      <w:tblPr>
        <w:tblStyle w:val="Tabladecuadrcula1clara"/>
        <w:tblW w:w="0" w:type="auto"/>
        <w:jc w:val="right"/>
        <w:tblLook w:val="04A0" w:firstRow="1" w:lastRow="0" w:firstColumn="1" w:lastColumn="0" w:noHBand="0" w:noVBand="1"/>
      </w:tblPr>
      <w:tblGrid>
        <w:gridCol w:w="1836"/>
        <w:gridCol w:w="6941"/>
      </w:tblGrid>
      <w:tr w:rsidR="00BE4EFA" w:rsidRPr="00AC1099" w14:paraId="79EC6584" w14:textId="77777777" w:rsidTr="008920B4">
        <w:trPr>
          <w:cnfStyle w:val="100000000000" w:firstRow="1" w:lastRow="0" w:firstColumn="0" w:lastColumn="0" w:oddVBand="0" w:evenVBand="0" w:oddHBand="0"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838" w:type="dxa"/>
            <w:shd w:val="clear" w:color="auto" w:fill="D9D9D9" w:themeFill="background1" w:themeFillShade="D9"/>
          </w:tcPr>
          <w:p w14:paraId="4C68D454" w14:textId="77777777" w:rsidR="00BE4EFA" w:rsidRPr="00AC1099" w:rsidRDefault="00BE4EFA" w:rsidP="00AC1099">
            <w:pPr>
              <w:spacing w:line="360" w:lineRule="auto"/>
              <w:rPr>
                <w:rFonts w:ascii="Palatino Linotype" w:hAnsi="Palatino Linotype"/>
              </w:rPr>
            </w:pPr>
            <w:r w:rsidRPr="00AC1099">
              <w:rPr>
                <w:rFonts w:ascii="Palatino Linotype" w:hAnsi="Palatino Linotype" w:cstheme="majorBidi"/>
              </w:rPr>
              <w:t>a) Requisitos previos.</w:t>
            </w:r>
          </w:p>
        </w:tc>
        <w:tc>
          <w:tcPr>
            <w:tcW w:w="6990" w:type="dxa"/>
            <w:shd w:val="clear" w:color="auto" w:fill="D9D9D9" w:themeFill="background1" w:themeFillShade="D9"/>
          </w:tcPr>
          <w:p w14:paraId="6CA68A3B" w14:textId="77777777" w:rsidR="00BE4EFA" w:rsidRPr="00AC1099" w:rsidRDefault="00BE4EFA" w:rsidP="00AC1099">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rPr>
            </w:pPr>
            <w:r w:rsidRPr="00AC1099">
              <w:rPr>
                <w:rFonts w:ascii="Palatino Linotype" w:eastAsia="Times New Roman" w:hAnsi="Palatino Linotype" w:cs="Arial"/>
                <w:b w:val="0"/>
                <w:bCs w:val="0"/>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4C11F2F8" w14:textId="77777777" w:rsidR="00BE4EFA" w:rsidRPr="00AC1099" w:rsidRDefault="00BE4EFA" w:rsidP="00AC1099">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rPr>
            </w:pPr>
            <w:r w:rsidRPr="00AC1099">
              <w:rPr>
                <w:rFonts w:ascii="Palatino Linotype" w:eastAsia="Times New Roman" w:hAnsi="Palatino Linotype" w:cs="Arial"/>
                <w:b w:val="0"/>
                <w:bCs w:val="0"/>
                <w:color w:val="000000"/>
              </w:rPr>
              <w:t>Al hacerlo tienen que precisar de qué información se trata, señalando el supuesto de clasificación (confidencialidad o reserva).</w:t>
            </w:r>
          </w:p>
          <w:p w14:paraId="67A2DF8B" w14:textId="77777777" w:rsidR="00BE4EFA" w:rsidRPr="00AC1099" w:rsidRDefault="00BE4EFA" w:rsidP="00AC1099">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rPr>
            </w:pPr>
            <w:r w:rsidRPr="00AC1099">
              <w:rPr>
                <w:rFonts w:ascii="Palatino Linotype" w:eastAsia="Times New Roman" w:hAnsi="Palatino Linotype" w:cs="Arial"/>
                <w:b w:val="0"/>
                <w:bCs w:val="0"/>
                <w:color w:val="000000"/>
              </w:rPr>
              <w:t>Además, se debe señalar el procedimiento, de los tres que establecen los artículos 132 y 106 de la Ley Estatal y General, respectivamente.</w:t>
            </w:r>
          </w:p>
          <w:p w14:paraId="6E66D453" w14:textId="77777777" w:rsidR="00BE4EFA" w:rsidRPr="00AC1099" w:rsidRDefault="00BE4EFA" w:rsidP="00AC1099">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AC1099">
              <w:rPr>
                <w:rFonts w:ascii="Palatino Linotype" w:eastAsia="Times New Roman" w:hAnsi="Palatino Linotype" w:cs="Arial"/>
                <w:b w:val="0"/>
                <w:bCs w:val="0"/>
                <w:color w:val="000000"/>
              </w:rPr>
              <w:t xml:space="preserve">El último de estos requisitos previos consiste en que no se pueden emitir acuerdos de carácter general ni particular, esto es, </w:t>
            </w:r>
            <w:r w:rsidRPr="00AC1099">
              <w:rPr>
                <w:rFonts w:ascii="Palatino Linotype" w:eastAsia="Times New Roman" w:hAnsi="Palatino Linotype" w:cs="Arial"/>
                <w:b w:val="0"/>
                <w:bCs w:val="0"/>
                <w:color w:val="000000"/>
                <w:u w:val="single"/>
              </w:rPr>
              <w:t xml:space="preserve">no se puede hacer un acuerdo para clasificar de manera general todos los documentos de un expediente o área,  </w:t>
            </w:r>
            <w:r w:rsidRPr="00AC1099">
              <w:rPr>
                <w:rFonts w:ascii="Palatino Linotype" w:eastAsia="Times New Roman" w:hAnsi="Palatino Linotype" w:cs="Arial"/>
                <w:b w:val="0"/>
                <w:bCs w:val="0"/>
                <w:color w:val="000000"/>
              </w:rPr>
              <w:t>sin individualizar su análisis y tampoco se puede hacer un acuerdo por cada dato que se vaya a clasificar dentro de un documento con diez datos, por ejemplo, susceptibles de ser clasificados.</w:t>
            </w:r>
          </w:p>
        </w:tc>
      </w:tr>
      <w:tr w:rsidR="00BE4EFA" w:rsidRPr="00AC1099" w14:paraId="0CAF3330" w14:textId="77777777" w:rsidTr="008920B4">
        <w:trPr>
          <w:jc w:val="right"/>
        </w:trPr>
        <w:tc>
          <w:tcPr>
            <w:cnfStyle w:val="001000000000" w:firstRow="0" w:lastRow="0" w:firstColumn="1" w:lastColumn="0" w:oddVBand="0" w:evenVBand="0" w:oddHBand="0" w:evenHBand="0" w:firstRowFirstColumn="0" w:firstRowLastColumn="0" w:lastRowFirstColumn="0" w:lastRowLastColumn="0"/>
            <w:tcW w:w="1838" w:type="dxa"/>
          </w:tcPr>
          <w:p w14:paraId="7CFF7269" w14:textId="77777777" w:rsidR="00BE4EFA" w:rsidRPr="00AC1099" w:rsidRDefault="00BE4EFA" w:rsidP="00AC1099">
            <w:pPr>
              <w:spacing w:line="360" w:lineRule="auto"/>
              <w:rPr>
                <w:rFonts w:ascii="Palatino Linotype" w:hAnsi="Palatino Linotype"/>
              </w:rPr>
            </w:pPr>
            <w:r w:rsidRPr="00AC1099">
              <w:rPr>
                <w:rFonts w:ascii="Palatino Linotype" w:hAnsi="Palatino Linotype" w:cstheme="majorBidi"/>
              </w:rPr>
              <w:t>b) Supuestos de clasificación.</w:t>
            </w:r>
          </w:p>
        </w:tc>
        <w:tc>
          <w:tcPr>
            <w:tcW w:w="6990" w:type="dxa"/>
          </w:tcPr>
          <w:p w14:paraId="6ED510EA" w14:textId="77777777" w:rsidR="00BE4EFA" w:rsidRPr="00AC1099" w:rsidRDefault="00BE4EFA" w:rsidP="00AC1099">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rPr>
            </w:pPr>
            <w:r w:rsidRPr="00AC1099">
              <w:rPr>
                <w:rFonts w:ascii="Palatino Linotype" w:eastAsia="Times New Roman" w:hAnsi="Palatino Linotype" w:cs="Arial"/>
                <w:color w:val="000000"/>
              </w:rPr>
              <w:t>Las disposiciones constitucionales y legales en la materia establecen los dos supuestos generales para clasificar la información: por reserva y por confidencialidad.</w:t>
            </w:r>
          </w:p>
          <w:p w14:paraId="7EF6DB10" w14:textId="77777777" w:rsidR="00BE4EFA" w:rsidRPr="00AC1099" w:rsidRDefault="00BE4EFA" w:rsidP="00AC1099">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rPr>
            </w:pPr>
            <w:r w:rsidRPr="00AC1099">
              <w:rPr>
                <w:rFonts w:ascii="Palatino Linotype" w:eastAsia="Times New Roman" w:hAnsi="Palatino Linotype" w:cs="Arial"/>
                <w:color w:val="00000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5F3EF0F8" w14:textId="77777777" w:rsidR="00BE4EFA" w:rsidRPr="00AC1099" w:rsidRDefault="00BE4EFA" w:rsidP="00AC1099">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AC1099">
              <w:rPr>
                <w:rFonts w:ascii="Palatino Linotype" w:eastAsia="Times New Roman" w:hAnsi="Palatino Linotype" w:cs="Arial"/>
                <w:color w:val="000000"/>
              </w:rPr>
              <w:t xml:space="preserve">El </w:t>
            </w:r>
            <w:r w:rsidRPr="00AC1099">
              <w:rPr>
                <w:rFonts w:ascii="Palatino Linotype" w:eastAsia="Times New Roman" w:hAnsi="Palatino Linotype" w:cs="Arial"/>
                <w:b/>
                <w:color w:val="000000"/>
              </w:rPr>
              <w:t>Sujeto Obligado</w:t>
            </w:r>
            <w:r w:rsidRPr="00AC1099">
              <w:rPr>
                <w:rFonts w:ascii="Palatino Linotype" w:eastAsia="Times New Roman" w:hAnsi="Palatino Linotype" w:cs="Arial"/>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BE4EFA" w:rsidRPr="00AC1099" w14:paraId="6D25F033" w14:textId="77777777" w:rsidTr="008920B4">
        <w:trPr>
          <w:jc w:val="right"/>
        </w:trPr>
        <w:tc>
          <w:tcPr>
            <w:cnfStyle w:val="001000000000" w:firstRow="0" w:lastRow="0" w:firstColumn="1" w:lastColumn="0" w:oddVBand="0" w:evenVBand="0" w:oddHBand="0" w:evenHBand="0" w:firstRowFirstColumn="0" w:firstRowLastColumn="0" w:lastRowFirstColumn="0" w:lastRowLastColumn="0"/>
            <w:tcW w:w="1838" w:type="dxa"/>
            <w:shd w:val="clear" w:color="auto" w:fill="D9D9D9" w:themeFill="background1" w:themeFillShade="D9"/>
          </w:tcPr>
          <w:p w14:paraId="384B6ACA" w14:textId="77777777" w:rsidR="00BE4EFA" w:rsidRPr="00AC1099" w:rsidRDefault="00BE4EFA" w:rsidP="00AC1099">
            <w:pPr>
              <w:spacing w:line="360" w:lineRule="auto"/>
              <w:rPr>
                <w:rFonts w:ascii="Palatino Linotype" w:hAnsi="Palatino Linotype"/>
              </w:rPr>
            </w:pPr>
            <w:r w:rsidRPr="00AC1099">
              <w:rPr>
                <w:rFonts w:ascii="Palatino Linotype" w:hAnsi="Palatino Linotype" w:cstheme="majorBidi"/>
              </w:rPr>
              <w:t>c) Formalidades para emitir el acuerdo de clasificación.</w:t>
            </w:r>
          </w:p>
        </w:tc>
        <w:tc>
          <w:tcPr>
            <w:tcW w:w="6990" w:type="dxa"/>
            <w:shd w:val="clear" w:color="auto" w:fill="D9D9D9" w:themeFill="background1" w:themeFillShade="D9"/>
          </w:tcPr>
          <w:p w14:paraId="404CA39F" w14:textId="77777777" w:rsidR="00BE4EFA" w:rsidRPr="00AC1099" w:rsidRDefault="00BE4EFA" w:rsidP="00AC1099">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rPr>
            </w:pPr>
            <w:r w:rsidRPr="00AC1099">
              <w:rPr>
                <w:rFonts w:ascii="Palatino Linotype" w:eastAsia="Times New Roman" w:hAnsi="Palatino Linotype" w:cs="Arial"/>
                <w:color w:val="000000"/>
              </w:rPr>
              <w:t xml:space="preserve">El Comité de Transparencia, según lo dispuesto en los artículos cuenta con las facultades para aprobar, modificar o revocar la clasificación de la información que haya propuesto. </w:t>
            </w:r>
          </w:p>
          <w:p w14:paraId="572DD53D" w14:textId="77777777" w:rsidR="00BE4EFA" w:rsidRPr="00AC1099" w:rsidRDefault="00BE4EFA" w:rsidP="00AC1099">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rPr>
            </w:pPr>
            <w:r w:rsidRPr="00AC1099">
              <w:rPr>
                <w:rFonts w:ascii="Palatino Linotype" w:eastAsia="Times New Roman" w:hAnsi="Palatino Linotype" w:cs="Arial"/>
                <w:color w:val="000000"/>
              </w:rPr>
              <w:t xml:space="preserve">Es necesario que </w:t>
            </w:r>
            <w:r w:rsidRPr="00AC1099">
              <w:rPr>
                <w:rFonts w:ascii="Palatino Linotype" w:eastAsia="Times New Roman" w:hAnsi="Palatino Linotype" w:cs="Arial"/>
                <w:b/>
                <w:color w:val="000000"/>
                <w:u w:val="single"/>
              </w:rPr>
              <w:t>el acto reúna con los requisitos elementales</w:t>
            </w:r>
            <w:r w:rsidRPr="00AC1099">
              <w:rPr>
                <w:rFonts w:ascii="Palatino Linotype" w:eastAsia="Times New Roman" w:hAnsi="Palatino Linotype" w:cs="Arial"/>
                <w:color w:val="000000"/>
              </w:rPr>
              <w:t>, entre ellos, que la autoridad que va a emitir el acto de autoridad sea la legalmente facultada para ello.</w:t>
            </w:r>
          </w:p>
          <w:p w14:paraId="145A7422" w14:textId="77777777" w:rsidR="00BE4EFA" w:rsidRPr="00AC1099" w:rsidRDefault="00BE4EFA" w:rsidP="00AC1099">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AC1099">
              <w:rPr>
                <w:rFonts w:ascii="Palatino Linotype" w:eastAsia="Times New Roman" w:hAnsi="Palatino Linotype" w:cs="Arial"/>
                <w:color w:val="000000"/>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BE4EFA" w:rsidRPr="00AC1099" w14:paraId="16DAB5E6" w14:textId="77777777" w:rsidTr="008920B4">
        <w:trPr>
          <w:jc w:val="right"/>
        </w:trPr>
        <w:tc>
          <w:tcPr>
            <w:cnfStyle w:val="001000000000" w:firstRow="0" w:lastRow="0" w:firstColumn="1" w:lastColumn="0" w:oddVBand="0" w:evenVBand="0" w:oddHBand="0" w:evenHBand="0" w:firstRowFirstColumn="0" w:firstRowLastColumn="0" w:lastRowFirstColumn="0" w:lastRowLastColumn="0"/>
            <w:tcW w:w="1838" w:type="dxa"/>
          </w:tcPr>
          <w:p w14:paraId="637CC90A" w14:textId="77777777" w:rsidR="00BE4EFA" w:rsidRPr="00AC1099" w:rsidRDefault="00BE4EFA" w:rsidP="00AC1099">
            <w:pPr>
              <w:spacing w:line="360" w:lineRule="auto"/>
              <w:rPr>
                <w:rFonts w:ascii="Palatino Linotype" w:hAnsi="Palatino Linotype"/>
                <w:b w:val="0"/>
              </w:rPr>
            </w:pPr>
          </w:p>
          <w:p w14:paraId="45396FDB" w14:textId="77777777" w:rsidR="00BE4EFA" w:rsidRPr="00AC1099" w:rsidRDefault="00BE4EFA" w:rsidP="00AC1099">
            <w:pPr>
              <w:spacing w:line="360" w:lineRule="auto"/>
              <w:jc w:val="both"/>
              <w:rPr>
                <w:rFonts w:ascii="Palatino Linotype" w:hAnsi="Palatino Linotype"/>
                <w:b w:val="0"/>
              </w:rPr>
            </w:pPr>
            <w:r w:rsidRPr="00AC1099">
              <w:rPr>
                <w:rFonts w:ascii="Palatino Linotype" w:eastAsia="Times New Roman" w:hAnsi="Palatino Linotype" w:cs="Arial"/>
                <w:color w:val="000000"/>
              </w:rPr>
              <w:t xml:space="preserve">d) Requisitos de fondo del acuerdo de clasificación. </w:t>
            </w:r>
          </w:p>
        </w:tc>
        <w:tc>
          <w:tcPr>
            <w:tcW w:w="6990" w:type="dxa"/>
          </w:tcPr>
          <w:p w14:paraId="4784FBA0" w14:textId="77777777" w:rsidR="00BE4EFA" w:rsidRPr="00AC1099" w:rsidRDefault="00BE4EFA" w:rsidP="00AC1099">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rPr>
            </w:pPr>
            <w:r w:rsidRPr="00AC1099">
              <w:rPr>
                <w:rFonts w:ascii="Palatino Linotype" w:eastAsia="Times New Roman"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AC1099">
              <w:rPr>
                <w:rFonts w:ascii="Palatino Linotype" w:eastAsia="Times New Roman" w:hAnsi="Palatino Linotype" w:cs="Arial"/>
                <w:b/>
                <w:color w:val="000000"/>
              </w:rPr>
              <w:t>Sujetos Obligados</w:t>
            </w:r>
            <w:r w:rsidRPr="00AC1099">
              <w:rPr>
                <w:rFonts w:ascii="Palatino Linotype" w:eastAsia="Times New Roman" w:hAnsi="Palatino Linotype" w:cs="Arial"/>
                <w:color w:val="000000"/>
              </w:rPr>
              <w:t xml:space="preserve">, por lo que deberán fundar y motivar debidamente la clasificación. </w:t>
            </w:r>
          </w:p>
          <w:p w14:paraId="53B60583" w14:textId="77777777" w:rsidR="00BE4EFA" w:rsidRPr="00AC1099" w:rsidRDefault="00BE4EFA" w:rsidP="00AC1099">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rPr>
            </w:pPr>
            <w:r w:rsidRPr="00AC1099">
              <w:rPr>
                <w:rFonts w:ascii="Palatino Linotype" w:eastAsia="Times New Roman" w:hAnsi="Palatino Linotype" w:cs="Arial"/>
                <w:color w:val="000000"/>
              </w:rPr>
              <w:t xml:space="preserve">De lo anterior, se desprende que para una correcta </w:t>
            </w:r>
            <w:r w:rsidRPr="00AC1099">
              <w:rPr>
                <w:rFonts w:ascii="Palatino Linotype" w:eastAsia="Times New Roman" w:hAnsi="Palatino Linotype" w:cs="Arial"/>
                <w:b/>
                <w:color w:val="000000"/>
              </w:rPr>
              <w:t>clasificación total o parcial</w:t>
            </w:r>
            <w:r w:rsidRPr="00AC1099">
              <w:rPr>
                <w:rFonts w:ascii="Palatino Linotype" w:eastAsia="Times New Roman" w:hAnsi="Palatino Linotype" w:cs="Arial"/>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8FE4B02" w14:textId="77777777" w:rsidR="00BE4EFA" w:rsidRPr="00AC1099" w:rsidRDefault="00BE4EFA" w:rsidP="00AC1099">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rPr>
            </w:pPr>
            <w:r w:rsidRPr="00AC1099">
              <w:rPr>
                <w:rFonts w:ascii="Palatino Linotype" w:eastAsia="Times New Roman" w:hAnsi="Palatino Linotype" w:cs="Arial"/>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1E904C18" w14:textId="77777777" w:rsidR="00BE4EFA" w:rsidRPr="00AC1099" w:rsidRDefault="00BE4EFA" w:rsidP="00AC1099">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rPr>
            </w:pPr>
            <w:r w:rsidRPr="00AC1099">
              <w:rPr>
                <w:rFonts w:ascii="Palatino Linotype" w:eastAsia="Times New Roman" w:hAnsi="Palatino Linotype" w:cs="Arial"/>
                <w:color w:val="000000"/>
              </w:rPr>
              <w:t>En ese mismo sentido, el numeral trigésimo tercero fracción V de los Lineamientos Generales, precisa que para motivar la clasificación se deben acreditar las circunstancias de tiempo, modo y lugar.</w:t>
            </w:r>
          </w:p>
          <w:p w14:paraId="20C3E952" w14:textId="77777777" w:rsidR="00BE4EFA" w:rsidRPr="00AC1099" w:rsidRDefault="00BE4EFA" w:rsidP="00AC1099">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rPr>
            </w:pPr>
            <w:r w:rsidRPr="00AC1099">
              <w:rPr>
                <w:rFonts w:ascii="Palatino Linotype" w:eastAsia="Times New Roman" w:hAnsi="Palatino Linotype" w:cs="Arial"/>
                <w:color w:val="000000"/>
              </w:rPr>
              <w:t xml:space="preserve">Ahora bien, </w:t>
            </w:r>
            <w:r w:rsidRPr="00AC1099">
              <w:rPr>
                <w:rFonts w:ascii="Palatino Linotype" w:eastAsia="Times New Roman" w:hAnsi="Palatino Linotype" w:cs="Arial"/>
                <w:b/>
                <w:color w:val="000000"/>
                <w:u w:val="single"/>
              </w:rPr>
              <w:t>para cada caso además de fundar y motivar</w:t>
            </w:r>
            <w:r w:rsidRPr="00AC1099">
              <w:rPr>
                <w:rFonts w:ascii="Palatino Linotype" w:eastAsia="Times New Roman" w:hAnsi="Palatino Linotype" w:cs="Arial"/>
                <w:color w:val="000000"/>
              </w:rPr>
              <w:t xml:space="preserve">, se debe identificar con claridad que datos contenidos en las documentales que son susceptibles de suprimirse, por ejemplo; </w:t>
            </w:r>
            <w:r w:rsidRPr="00AC1099">
              <w:rPr>
                <w:rFonts w:ascii="Palatino Linotype" w:eastAsia="Times New Roman" w:hAnsi="Palatino Linotype" w:cs="Arial"/>
                <w:color w:val="00000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BE4EFA" w:rsidRPr="00AC1099" w14:paraId="5C219D22" w14:textId="77777777" w:rsidTr="008920B4">
        <w:trPr>
          <w:jc w:val="right"/>
        </w:trPr>
        <w:tc>
          <w:tcPr>
            <w:cnfStyle w:val="001000000000" w:firstRow="0" w:lastRow="0" w:firstColumn="1" w:lastColumn="0" w:oddVBand="0" w:evenVBand="0" w:oddHBand="0" w:evenHBand="0" w:firstRowFirstColumn="0" w:firstRowLastColumn="0" w:lastRowFirstColumn="0" w:lastRowLastColumn="0"/>
            <w:tcW w:w="1838" w:type="dxa"/>
            <w:shd w:val="clear" w:color="auto" w:fill="D9D9D9" w:themeFill="background1" w:themeFillShade="D9"/>
          </w:tcPr>
          <w:p w14:paraId="5F80FA7D" w14:textId="77777777" w:rsidR="00BE4EFA" w:rsidRPr="00AC1099" w:rsidRDefault="00BE4EFA" w:rsidP="00AC1099">
            <w:pPr>
              <w:spacing w:line="360" w:lineRule="auto"/>
              <w:ind w:right="49"/>
              <w:jc w:val="both"/>
              <w:rPr>
                <w:rFonts w:ascii="Palatino Linotype" w:eastAsia="Times New Roman" w:hAnsi="Palatino Linotype" w:cs="Arial"/>
                <w:color w:val="000000"/>
              </w:rPr>
            </w:pPr>
            <w:r w:rsidRPr="00AC1099">
              <w:rPr>
                <w:rFonts w:ascii="Palatino Linotype" w:eastAsia="MS Gothic" w:hAnsi="Palatino Linotype" w:cs="Times New Roman"/>
              </w:rPr>
              <w:t xml:space="preserve">e) Condiciones especiales de la clasificación de la información como confidencial. </w:t>
            </w:r>
          </w:p>
          <w:p w14:paraId="7216879E" w14:textId="77777777" w:rsidR="00BE4EFA" w:rsidRPr="00AC1099" w:rsidRDefault="00BE4EFA" w:rsidP="00AC1099">
            <w:pPr>
              <w:spacing w:line="360" w:lineRule="auto"/>
              <w:rPr>
                <w:rFonts w:ascii="Palatino Linotype" w:hAnsi="Palatino Linotype"/>
              </w:rPr>
            </w:pPr>
          </w:p>
        </w:tc>
        <w:tc>
          <w:tcPr>
            <w:tcW w:w="6990" w:type="dxa"/>
            <w:shd w:val="clear" w:color="auto" w:fill="D9D9D9" w:themeFill="background1" w:themeFillShade="D9"/>
          </w:tcPr>
          <w:p w14:paraId="655D9C0D" w14:textId="77777777" w:rsidR="00BE4EFA" w:rsidRPr="00AC1099" w:rsidRDefault="00BE4EFA" w:rsidP="00AC1099">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rPr>
            </w:pPr>
            <w:r w:rsidRPr="00AC1099">
              <w:rPr>
                <w:rFonts w:ascii="Palatino Linotype" w:eastAsia="Times New Roman" w:hAnsi="Palatino Linotype" w:cs="Arial"/>
                <w:color w:val="000000"/>
              </w:rPr>
              <w:t xml:space="preserve">Los artículos 148 y 120 de la Ley Estatal y de la Ley General, respectivamente, establecen que aun tratándose de datos personales, se podrán proporcionar, incluso sin solicitar el consentimiento de su titular. </w:t>
            </w:r>
          </w:p>
          <w:p w14:paraId="53388F0A" w14:textId="77777777" w:rsidR="00BE4EFA" w:rsidRPr="00AC1099" w:rsidRDefault="00BE4EFA" w:rsidP="00AC1099">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rPr>
            </w:pPr>
            <w:r w:rsidRPr="00AC1099">
              <w:rPr>
                <w:rFonts w:ascii="Palatino Linotype" w:eastAsia="Times New Roman" w:hAnsi="Palatino Linotype" w:cs="Arial"/>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3BD45730" w14:textId="77777777" w:rsidR="00BE4EFA" w:rsidRPr="00AC1099" w:rsidRDefault="00BE4EFA" w:rsidP="00AC1099">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AC1099">
              <w:rPr>
                <w:rFonts w:ascii="Palatino Linotype" w:eastAsia="Times New Roman" w:hAnsi="Palatino Linotype" w:cs="Arial"/>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3A5C4EED" w14:textId="77777777" w:rsidR="00BE4EFA" w:rsidRPr="00AC1099" w:rsidRDefault="00BE4EFA" w:rsidP="00AC1099">
      <w:pPr>
        <w:spacing w:line="360" w:lineRule="auto"/>
        <w:ind w:right="616"/>
        <w:jc w:val="both"/>
        <w:rPr>
          <w:rFonts w:ascii="Palatino Linotype" w:hAnsi="Palatino Linotype" w:cs="Arial"/>
          <w:b/>
          <w:bCs/>
        </w:rPr>
      </w:pPr>
    </w:p>
    <w:p w14:paraId="1FC9D74C" w14:textId="67179C0E" w:rsidR="008406BD" w:rsidRPr="00AC1099" w:rsidRDefault="008406BD" w:rsidP="00AC1099">
      <w:pPr>
        <w:pStyle w:val="Prrafodelista"/>
        <w:keepNext/>
        <w:keepLines/>
        <w:numPr>
          <w:ilvl w:val="0"/>
          <w:numId w:val="16"/>
        </w:numPr>
        <w:spacing w:line="360" w:lineRule="auto"/>
        <w:ind w:left="709"/>
        <w:outlineLvl w:val="0"/>
        <w:rPr>
          <w:rFonts w:ascii="Palatino Linotype" w:eastAsia="MS Mincho" w:hAnsi="Palatino Linotype" w:cstheme="majorBidi"/>
          <w:b/>
        </w:rPr>
      </w:pPr>
      <w:bookmarkStart w:id="81" w:name="_Toc13586843"/>
      <w:bookmarkEnd w:id="78"/>
      <w:r w:rsidRPr="00AC1099">
        <w:rPr>
          <w:rFonts w:ascii="Palatino Linotype" w:eastAsia="MS Mincho" w:hAnsi="Palatino Linotype" w:cstheme="majorBidi"/>
          <w:b/>
        </w:rPr>
        <w:t>De las fotografías en documentos distintos a la cédula y título profesional.</w:t>
      </w:r>
      <w:bookmarkEnd w:id="81"/>
      <w:r w:rsidRPr="00AC1099">
        <w:rPr>
          <w:rFonts w:ascii="Palatino Linotype" w:eastAsia="MS Mincho" w:hAnsi="Palatino Linotype" w:cstheme="majorBidi"/>
          <w:b/>
        </w:rPr>
        <w:t xml:space="preserve"> </w:t>
      </w:r>
    </w:p>
    <w:p w14:paraId="3A43C09F" w14:textId="77777777" w:rsidR="008406BD" w:rsidRPr="00AC1099" w:rsidRDefault="008406BD" w:rsidP="00AC1099">
      <w:pPr>
        <w:spacing w:line="360" w:lineRule="auto"/>
        <w:ind w:right="49"/>
        <w:contextualSpacing/>
        <w:jc w:val="both"/>
        <w:rPr>
          <w:rFonts w:ascii="Palatino Linotype" w:eastAsia="Times New Roman" w:hAnsi="Palatino Linotype" w:cs="Arial"/>
          <w:color w:val="000000"/>
        </w:rPr>
      </w:pPr>
    </w:p>
    <w:p w14:paraId="203A5B63" w14:textId="35C4C57F" w:rsidR="008406BD" w:rsidRPr="00AC1099" w:rsidRDefault="003F0A05" w:rsidP="00AC1099">
      <w:pPr>
        <w:numPr>
          <w:ilvl w:val="0"/>
          <w:numId w:val="1"/>
        </w:numPr>
        <w:spacing w:line="360" w:lineRule="auto"/>
        <w:ind w:left="0" w:right="49" w:firstLine="0"/>
        <w:contextualSpacing/>
        <w:jc w:val="both"/>
        <w:rPr>
          <w:rFonts w:ascii="Palatino Linotype" w:eastAsia="Times New Roman" w:hAnsi="Palatino Linotype" w:cs="Arial"/>
          <w:color w:val="000000"/>
        </w:rPr>
      </w:pPr>
      <w:r w:rsidRPr="00AC1099">
        <w:rPr>
          <w:rFonts w:ascii="Palatino Linotype" w:eastAsia="Times New Roman" w:hAnsi="Palatino Linotype" w:cs="Arial"/>
          <w:color w:val="000000"/>
        </w:rPr>
        <w:t>En principio, es importante</w:t>
      </w:r>
      <w:r w:rsidR="008406BD" w:rsidRPr="00AC1099">
        <w:rPr>
          <w:rFonts w:ascii="Palatino Linotype" w:eastAsia="Times New Roman" w:hAnsi="Palatino Linotype" w:cs="Arial"/>
          <w:color w:val="000000"/>
        </w:rPr>
        <w:t xml:space="preserve"> mencionar que la fotografía constituye el primer elemento de la esfera personal de todo individuo, </w:t>
      </w:r>
      <w:r w:rsidR="003A1BB9" w:rsidRPr="00AC1099">
        <w:rPr>
          <w:rFonts w:ascii="Palatino Linotype" w:eastAsia="Times New Roman" w:hAnsi="Palatino Linotype" w:cs="Arial"/>
          <w:color w:val="000000"/>
        </w:rPr>
        <w:t xml:space="preserve">ya que es </w:t>
      </w:r>
      <w:r w:rsidR="00160B2C" w:rsidRPr="00AC1099">
        <w:rPr>
          <w:rFonts w:ascii="Palatino Linotype" w:eastAsia="Times New Roman" w:hAnsi="Palatino Linotype" w:cs="Arial"/>
          <w:color w:val="000000"/>
        </w:rPr>
        <w:t xml:space="preserve">un </w:t>
      </w:r>
      <w:r w:rsidR="008406BD" w:rsidRPr="00AC1099">
        <w:rPr>
          <w:rFonts w:ascii="Palatino Linotype" w:eastAsia="Times New Roman" w:hAnsi="Palatino Linotype" w:cs="Arial"/>
          <w:color w:val="000000"/>
        </w:rPr>
        <w:t>instrumento básico de identificación</w:t>
      </w:r>
      <w:r w:rsidRPr="00AC1099">
        <w:rPr>
          <w:rFonts w:ascii="Palatino Linotype" w:eastAsia="Times New Roman" w:hAnsi="Palatino Linotype" w:cs="Arial"/>
          <w:color w:val="000000"/>
        </w:rPr>
        <w:t xml:space="preserve">, pues cualquier </w:t>
      </w:r>
      <w:r w:rsidR="008406BD" w:rsidRPr="00AC1099">
        <w:rPr>
          <w:rFonts w:ascii="Palatino Linotype" w:eastAsia="Times New Roman" w:hAnsi="Palatino Linotype" w:cs="Arial"/>
          <w:color w:val="000000"/>
        </w:rPr>
        <w:t>im</w:t>
      </w:r>
      <w:r w:rsidRPr="00AC1099">
        <w:rPr>
          <w:rFonts w:ascii="Palatino Linotype" w:eastAsia="Times New Roman" w:hAnsi="Palatino Linotype" w:cs="Arial"/>
          <w:color w:val="000000"/>
        </w:rPr>
        <w:t>agen</w:t>
      </w:r>
      <w:r w:rsidR="008406BD" w:rsidRPr="00AC1099">
        <w:rPr>
          <w:rFonts w:ascii="Palatino Linotype" w:eastAsia="Times New Roman" w:hAnsi="Palatino Linotype" w:cs="Arial"/>
          <w:color w:val="000000"/>
        </w:rPr>
        <w:t xml:space="preserve"> donde se advierta la identidad de una persona, constituye la reproducción fidedigna de cada una de las características de una persona en un momento determinado, de tal manera que ésta representa un instrumento de identificación, proyección exterior y factor imprescindible para su propio reconocimiento como sujeto individual.</w:t>
      </w:r>
    </w:p>
    <w:p w14:paraId="27D91F63" w14:textId="77777777" w:rsidR="00C05AEA" w:rsidRPr="00AC1099" w:rsidRDefault="00C05AEA" w:rsidP="00AC1099">
      <w:pPr>
        <w:spacing w:line="360" w:lineRule="auto"/>
        <w:rPr>
          <w:rFonts w:ascii="Palatino Linotype" w:eastAsia="Times New Roman" w:hAnsi="Palatino Linotype" w:cs="Arial"/>
          <w:color w:val="000000"/>
          <w:sz w:val="12"/>
        </w:rPr>
      </w:pPr>
    </w:p>
    <w:p w14:paraId="42A567A5" w14:textId="71A91F78" w:rsidR="00C05AEA" w:rsidRPr="00AC1099" w:rsidRDefault="00C05AEA" w:rsidP="00AC1099">
      <w:pPr>
        <w:numPr>
          <w:ilvl w:val="0"/>
          <w:numId w:val="1"/>
        </w:numPr>
        <w:spacing w:line="360" w:lineRule="auto"/>
        <w:ind w:left="0" w:right="49" w:firstLine="0"/>
        <w:contextualSpacing/>
        <w:jc w:val="both"/>
        <w:rPr>
          <w:rFonts w:ascii="Palatino Linotype" w:eastAsia="Times New Roman" w:hAnsi="Palatino Linotype" w:cs="Arial"/>
          <w:color w:val="000000"/>
        </w:rPr>
      </w:pPr>
      <w:r w:rsidRPr="00AC1099">
        <w:rPr>
          <w:rFonts w:ascii="Palatino Linotype" w:eastAsia="Times New Roman" w:hAnsi="Palatino Linotype" w:cs="Arial"/>
          <w:color w:val="000000"/>
        </w:rPr>
        <w:t>Derivado de ello, es de precisar que el derecho a la propia imagen es personalísimo, de tal manera que las imágenes o fotografías se encuentran incluidas dentro del ámbito de protección de la vida privada</w:t>
      </w:r>
      <w:r w:rsidR="002131D7" w:rsidRPr="00AC1099">
        <w:rPr>
          <w:rFonts w:ascii="Palatino Linotype" w:eastAsia="Times New Roman" w:hAnsi="Palatino Linotype" w:cs="Arial"/>
          <w:color w:val="000000"/>
        </w:rPr>
        <w:t>.</w:t>
      </w:r>
    </w:p>
    <w:p w14:paraId="00292327" w14:textId="6678F7AD" w:rsidR="00503A89" w:rsidRPr="00AC1099" w:rsidRDefault="00503A89" w:rsidP="00AC1099">
      <w:pPr>
        <w:spacing w:line="360" w:lineRule="auto"/>
        <w:ind w:right="49"/>
        <w:contextualSpacing/>
        <w:jc w:val="both"/>
        <w:rPr>
          <w:rFonts w:ascii="Palatino Linotype" w:eastAsia="Times New Roman" w:hAnsi="Palatino Linotype" w:cs="Arial"/>
          <w:color w:val="000000"/>
          <w:sz w:val="12"/>
        </w:rPr>
      </w:pPr>
    </w:p>
    <w:p w14:paraId="4E74CB53" w14:textId="044F3B81" w:rsidR="00503A89" w:rsidRPr="00AC1099" w:rsidRDefault="00503A89" w:rsidP="00AC1099">
      <w:pPr>
        <w:numPr>
          <w:ilvl w:val="0"/>
          <w:numId w:val="1"/>
        </w:numPr>
        <w:spacing w:line="360" w:lineRule="auto"/>
        <w:ind w:left="0" w:right="49" w:firstLine="0"/>
        <w:contextualSpacing/>
        <w:jc w:val="both"/>
        <w:rPr>
          <w:rFonts w:ascii="Palatino Linotype" w:eastAsia="Times New Roman" w:hAnsi="Palatino Linotype" w:cs="Arial"/>
          <w:color w:val="000000"/>
        </w:rPr>
      </w:pPr>
      <w:r w:rsidRPr="00AC1099">
        <w:rPr>
          <w:rFonts w:ascii="Palatino Linotype" w:eastAsia="Times New Roman" w:hAnsi="Palatino Linotype" w:cs="Arial"/>
          <w:color w:val="000000"/>
        </w:rPr>
        <w:t>Cabe destacar lo establecido por la Ley</w:t>
      </w:r>
      <w:r w:rsidR="00D732D6" w:rsidRPr="00AC1099">
        <w:rPr>
          <w:rFonts w:ascii="Palatino Linotype" w:eastAsia="Times New Roman" w:hAnsi="Palatino Linotype" w:cs="Arial"/>
          <w:color w:val="000000"/>
        </w:rPr>
        <w:t xml:space="preserve"> General </w:t>
      </w:r>
      <w:r w:rsidRPr="00AC1099">
        <w:rPr>
          <w:rFonts w:ascii="Palatino Linotype" w:eastAsia="Times New Roman" w:hAnsi="Palatino Linotype" w:cs="Arial"/>
          <w:color w:val="000000"/>
        </w:rPr>
        <w:t xml:space="preserve">de Protección de Datos Personales en Posesión de Sujetos Obligados </w:t>
      </w:r>
      <w:r w:rsidR="00D732D6" w:rsidRPr="00AC1099">
        <w:rPr>
          <w:rFonts w:ascii="Palatino Linotype" w:eastAsia="Times New Roman" w:hAnsi="Palatino Linotype" w:cs="Arial"/>
          <w:color w:val="000000"/>
        </w:rPr>
        <w:t>y su análoga en el Estado de México</w:t>
      </w:r>
      <w:r w:rsidRPr="00AC1099">
        <w:rPr>
          <w:rFonts w:ascii="Palatino Linotype" w:eastAsia="Times New Roman" w:hAnsi="Palatino Linotype" w:cs="Arial"/>
          <w:color w:val="000000"/>
        </w:rPr>
        <w:t>, la cual</w:t>
      </w:r>
      <w:r w:rsidR="00D732D6" w:rsidRPr="00AC1099">
        <w:rPr>
          <w:rFonts w:ascii="Palatino Linotype" w:eastAsia="Times New Roman" w:hAnsi="Palatino Linotype" w:cs="Arial"/>
          <w:color w:val="000000"/>
        </w:rPr>
        <w:t>, la primera en su artículo 3 fracción IX y la segunda en</w:t>
      </w:r>
      <w:r w:rsidRPr="00AC1099">
        <w:rPr>
          <w:rFonts w:ascii="Palatino Linotype" w:eastAsia="Times New Roman" w:hAnsi="Palatino Linotype" w:cs="Arial"/>
          <w:color w:val="000000"/>
        </w:rPr>
        <w:t xml:space="preserve"> su artículo 4 fracción XI que; </w:t>
      </w:r>
    </w:p>
    <w:p w14:paraId="6EAA801A" w14:textId="0C9089C2" w:rsidR="00D732D6" w:rsidRPr="00AC1099" w:rsidRDefault="00D732D6" w:rsidP="00AC1099">
      <w:pPr>
        <w:spacing w:line="360" w:lineRule="auto"/>
        <w:ind w:right="49"/>
        <w:contextualSpacing/>
        <w:jc w:val="both"/>
        <w:rPr>
          <w:rFonts w:ascii="Palatino Linotype" w:eastAsia="Times New Roman" w:hAnsi="Palatino Linotype" w:cs="Arial"/>
          <w:color w:val="000000"/>
          <w:sz w:val="12"/>
        </w:rPr>
      </w:pPr>
    </w:p>
    <w:p w14:paraId="200192BF" w14:textId="1947A805" w:rsidR="0001247D" w:rsidRPr="00AC1099" w:rsidRDefault="0001247D" w:rsidP="00AC1099">
      <w:pPr>
        <w:spacing w:line="360" w:lineRule="auto"/>
        <w:ind w:left="851" w:right="900"/>
        <w:contextualSpacing/>
        <w:jc w:val="center"/>
        <w:rPr>
          <w:rFonts w:ascii="Palatino Linotype" w:eastAsia="Times New Roman" w:hAnsi="Palatino Linotype" w:cs="Arial"/>
          <w:b/>
          <w:bCs/>
          <w:i/>
          <w:color w:val="000000"/>
        </w:rPr>
      </w:pPr>
      <w:r w:rsidRPr="00AC1099">
        <w:rPr>
          <w:rFonts w:ascii="Palatino Linotype" w:eastAsia="Times New Roman" w:hAnsi="Palatino Linotype" w:cs="Arial"/>
          <w:b/>
          <w:bCs/>
          <w:i/>
          <w:color w:val="000000"/>
        </w:rPr>
        <w:t>Ley General de Protección de Datos Personales en Posesión de Sujetos Obligados</w:t>
      </w:r>
    </w:p>
    <w:p w14:paraId="6D058076" w14:textId="77777777" w:rsidR="0001247D" w:rsidRPr="00AC1099" w:rsidRDefault="0001247D" w:rsidP="00AC1099">
      <w:pPr>
        <w:spacing w:line="360" w:lineRule="auto"/>
        <w:ind w:left="567" w:right="49"/>
        <w:contextualSpacing/>
        <w:jc w:val="center"/>
        <w:rPr>
          <w:rFonts w:ascii="Palatino Linotype" w:eastAsia="Times New Roman" w:hAnsi="Palatino Linotype" w:cs="Arial"/>
          <w:b/>
          <w:bCs/>
          <w:i/>
          <w:color w:val="000000"/>
        </w:rPr>
      </w:pPr>
    </w:p>
    <w:p w14:paraId="02E06A8F" w14:textId="36DEE077" w:rsidR="00503A89" w:rsidRPr="00AC1099" w:rsidRDefault="00D732D6" w:rsidP="00AC1099">
      <w:pPr>
        <w:spacing w:line="360" w:lineRule="auto"/>
        <w:ind w:left="567" w:right="616"/>
        <w:jc w:val="both"/>
        <w:rPr>
          <w:rFonts w:ascii="Palatino Linotype" w:hAnsi="Palatino Linotype"/>
          <w:i/>
        </w:rPr>
      </w:pPr>
      <w:r w:rsidRPr="00AC1099">
        <w:rPr>
          <w:rFonts w:ascii="Palatino Linotype" w:hAnsi="Palatino Linotype"/>
          <w:b/>
          <w:bCs/>
          <w:i/>
        </w:rPr>
        <w:t>Artículo 3.</w:t>
      </w:r>
      <w:r w:rsidRPr="00AC1099">
        <w:rPr>
          <w:rFonts w:ascii="Palatino Linotype" w:hAnsi="Palatino Linotype"/>
          <w:i/>
        </w:rPr>
        <w:t xml:space="preserve"> Para los efectos de la presente Ley se entenderá por:</w:t>
      </w:r>
    </w:p>
    <w:p w14:paraId="1F560FE5" w14:textId="13CE29B3" w:rsidR="00D732D6" w:rsidRPr="00AC1099" w:rsidRDefault="00D732D6" w:rsidP="00AC1099">
      <w:pPr>
        <w:spacing w:line="360" w:lineRule="auto"/>
        <w:ind w:left="567" w:right="616"/>
        <w:jc w:val="both"/>
        <w:rPr>
          <w:rFonts w:ascii="Palatino Linotype" w:eastAsia="Times New Roman" w:hAnsi="Palatino Linotype" w:cs="Arial"/>
          <w:i/>
          <w:color w:val="000000"/>
        </w:rPr>
      </w:pPr>
      <w:r w:rsidRPr="00AC1099">
        <w:rPr>
          <w:rFonts w:ascii="Palatino Linotype" w:hAnsi="Palatino Linotype"/>
          <w:i/>
        </w:rPr>
        <w:t>[…]</w:t>
      </w:r>
    </w:p>
    <w:p w14:paraId="03A6BE60" w14:textId="67226249" w:rsidR="00D732D6" w:rsidRPr="00AC1099" w:rsidRDefault="00D732D6" w:rsidP="00AC1099">
      <w:pPr>
        <w:spacing w:line="360" w:lineRule="auto"/>
        <w:ind w:left="567" w:right="616"/>
        <w:jc w:val="both"/>
        <w:rPr>
          <w:rFonts w:ascii="Palatino Linotype" w:hAnsi="Palatino Linotype"/>
          <w:i/>
        </w:rPr>
      </w:pPr>
      <w:r w:rsidRPr="00AC1099">
        <w:rPr>
          <w:rFonts w:ascii="Palatino Linotype" w:hAnsi="Palatino Linotype"/>
          <w:i/>
        </w:rPr>
        <w:t>IX. Datos personales: Cualquier información concerniente a una persona física identificada o identificable. Se considera que una persona es identificable cuando su identidad pueda determinarse directa o indirectamente a través de cualquier información;</w:t>
      </w:r>
    </w:p>
    <w:p w14:paraId="2D217572" w14:textId="35AF16CA" w:rsidR="00D732D6" w:rsidRPr="00AC1099" w:rsidRDefault="00D732D6" w:rsidP="00AC1099">
      <w:pPr>
        <w:spacing w:line="360" w:lineRule="auto"/>
        <w:ind w:left="567" w:right="616"/>
        <w:jc w:val="both"/>
        <w:rPr>
          <w:rFonts w:ascii="Palatino Linotype" w:hAnsi="Palatino Linotype"/>
          <w:i/>
        </w:rPr>
      </w:pPr>
      <w:r w:rsidRPr="00AC1099">
        <w:rPr>
          <w:rFonts w:ascii="Palatino Linotype" w:hAnsi="Palatino Linotype"/>
          <w:i/>
        </w:rPr>
        <w:t>[…]</w:t>
      </w:r>
    </w:p>
    <w:p w14:paraId="30D08630" w14:textId="77777777" w:rsidR="0001247D" w:rsidRPr="00AC1099" w:rsidRDefault="0001247D" w:rsidP="00AC1099">
      <w:pPr>
        <w:spacing w:line="360" w:lineRule="auto"/>
        <w:ind w:right="616"/>
        <w:jc w:val="both"/>
        <w:rPr>
          <w:rFonts w:ascii="Palatino Linotype" w:hAnsi="Palatino Linotype"/>
          <w:i/>
          <w:sz w:val="12"/>
        </w:rPr>
      </w:pPr>
    </w:p>
    <w:p w14:paraId="4600B9ED" w14:textId="203894BF" w:rsidR="0001247D" w:rsidRPr="00AC1099" w:rsidRDefault="0001247D" w:rsidP="00AC1099">
      <w:pPr>
        <w:spacing w:line="360" w:lineRule="auto"/>
        <w:ind w:left="851" w:right="616"/>
        <w:contextualSpacing/>
        <w:jc w:val="center"/>
        <w:rPr>
          <w:rFonts w:ascii="Palatino Linotype" w:eastAsia="Times New Roman" w:hAnsi="Palatino Linotype" w:cs="Arial"/>
          <w:b/>
          <w:bCs/>
          <w:i/>
          <w:color w:val="000000"/>
        </w:rPr>
      </w:pPr>
      <w:r w:rsidRPr="00AC1099">
        <w:rPr>
          <w:rFonts w:ascii="Palatino Linotype" w:eastAsia="Times New Roman" w:hAnsi="Palatino Linotype" w:cs="Arial"/>
          <w:b/>
          <w:bCs/>
          <w:i/>
          <w:color w:val="000000"/>
        </w:rPr>
        <w:t xml:space="preserve">Ley </w:t>
      </w:r>
      <w:r w:rsidR="005B7321" w:rsidRPr="00AC1099">
        <w:rPr>
          <w:rFonts w:ascii="Palatino Linotype" w:eastAsia="Times New Roman" w:hAnsi="Palatino Linotype" w:cs="Arial"/>
          <w:b/>
          <w:bCs/>
          <w:i/>
          <w:color w:val="000000"/>
        </w:rPr>
        <w:t xml:space="preserve">de Protección de </w:t>
      </w:r>
      <w:r w:rsidRPr="00AC1099">
        <w:rPr>
          <w:rFonts w:ascii="Palatino Linotype" w:eastAsia="Times New Roman" w:hAnsi="Palatino Linotype" w:cs="Arial"/>
          <w:b/>
          <w:bCs/>
          <w:i/>
          <w:color w:val="000000"/>
        </w:rPr>
        <w:t>Datos Personales en Posesión de Sujetos Obligados</w:t>
      </w:r>
      <w:r w:rsidR="005B7321" w:rsidRPr="00AC1099">
        <w:rPr>
          <w:rFonts w:ascii="Palatino Linotype" w:eastAsia="Times New Roman" w:hAnsi="Palatino Linotype" w:cs="Arial"/>
          <w:b/>
          <w:bCs/>
          <w:i/>
          <w:color w:val="000000"/>
        </w:rPr>
        <w:t xml:space="preserve"> del Estado de México y Municipios. </w:t>
      </w:r>
    </w:p>
    <w:p w14:paraId="06CDD226" w14:textId="77777777" w:rsidR="00D732D6" w:rsidRPr="00AC1099" w:rsidRDefault="00D732D6" w:rsidP="00AC1099">
      <w:pPr>
        <w:spacing w:line="360" w:lineRule="auto"/>
        <w:ind w:left="567" w:right="616"/>
        <w:jc w:val="both"/>
        <w:rPr>
          <w:rFonts w:ascii="Palatino Linotype" w:hAnsi="Palatino Linotype"/>
          <w:i/>
          <w:sz w:val="12"/>
        </w:rPr>
      </w:pPr>
    </w:p>
    <w:p w14:paraId="6E4F9ADA" w14:textId="0593E973" w:rsidR="00503A89" w:rsidRPr="00AC1099" w:rsidRDefault="00503A89" w:rsidP="00AC1099">
      <w:pPr>
        <w:spacing w:line="360" w:lineRule="auto"/>
        <w:ind w:left="567"/>
        <w:rPr>
          <w:rFonts w:ascii="Palatino Linotype" w:hAnsi="Palatino Linotype"/>
          <w:i/>
        </w:rPr>
      </w:pPr>
      <w:r w:rsidRPr="00AC1099">
        <w:rPr>
          <w:rFonts w:ascii="Palatino Linotype" w:hAnsi="Palatino Linotype"/>
          <w:b/>
          <w:bCs/>
          <w:i/>
        </w:rPr>
        <w:t>Artículo 4.</w:t>
      </w:r>
      <w:r w:rsidRPr="00AC1099">
        <w:rPr>
          <w:rFonts w:ascii="Palatino Linotype" w:hAnsi="Palatino Linotype"/>
          <w:i/>
        </w:rPr>
        <w:t xml:space="preserve"> Para los efectos de esta Ley se entenderá por:</w:t>
      </w:r>
    </w:p>
    <w:p w14:paraId="166F892B" w14:textId="1E5F83F2" w:rsidR="00503A89" w:rsidRPr="00AC1099" w:rsidRDefault="00503A89" w:rsidP="00AC1099">
      <w:pPr>
        <w:spacing w:line="360" w:lineRule="auto"/>
        <w:ind w:left="567"/>
        <w:rPr>
          <w:rFonts w:ascii="Palatino Linotype" w:eastAsia="Times New Roman" w:hAnsi="Palatino Linotype" w:cs="Arial"/>
          <w:i/>
          <w:color w:val="000000"/>
        </w:rPr>
      </w:pPr>
      <w:r w:rsidRPr="00AC1099">
        <w:rPr>
          <w:rFonts w:ascii="Palatino Linotype" w:hAnsi="Palatino Linotype"/>
          <w:i/>
        </w:rPr>
        <w:t>[…]</w:t>
      </w:r>
    </w:p>
    <w:p w14:paraId="5FBD7939" w14:textId="5155A7CB" w:rsidR="00503A89" w:rsidRPr="00AC1099" w:rsidRDefault="00503A89" w:rsidP="00AC1099">
      <w:pPr>
        <w:spacing w:line="360" w:lineRule="auto"/>
        <w:ind w:left="567" w:right="616"/>
        <w:contextualSpacing/>
        <w:jc w:val="both"/>
        <w:rPr>
          <w:rFonts w:ascii="Palatino Linotype" w:hAnsi="Palatino Linotype"/>
          <w:i/>
        </w:rPr>
      </w:pPr>
      <w:r w:rsidRPr="00AC1099">
        <w:rPr>
          <w:rFonts w:ascii="Palatino Linotype" w:hAnsi="Palatino Linotype"/>
          <w:i/>
        </w:rPr>
        <w:t>XI. Datos personales: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14:paraId="5E12EF29" w14:textId="2BDEAE60" w:rsidR="00503A89" w:rsidRPr="00AC1099" w:rsidRDefault="00503A89" w:rsidP="00AC1099">
      <w:pPr>
        <w:spacing w:line="360" w:lineRule="auto"/>
        <w:ind w:left="567" w:right="616"/>
        <w:contextualSpacing/>
        <w:jc w:val="both"/>
        <w:rPr>
          <w:rFonts w:ascii="Palatino Linotype" w:eastAsia="Times New Roman" w:hAnsi="Palatino Linotype" w:cs="Arial"/>
          <w:i/>
          <w:color w:val="000000"/>
        </w:rPr>
      </w:pPr>
      <w:r w:rsidRPr="00AC1099">
        <w:rPr>
          <w:rFonts w:ascii="Palatino Linotype" w:hAnsi="Palatino Linotype"/>
          <w:i/>
        </w:rPr>
        <w:t>[…]</w:t>
      </w:r>
    </w:p>
    <w:p w14:paraId="47C02D66" w14:textId="77777777" w:rsidR="002131D7" w:rsidRPr="00AC1099" w:rsidRDefault="002131D7" w:rsidP="00AC1099">
      <w:pPr>
        <w:spacing w:line="360" w:lineRule="auto"/>
        <w:ind w:right="49"/>
        <w:contextualSpacing/>
        <w:jc w:val="both"/>
        <w:rPr>
          <w:rFonts w:ascii="Palatino Linotype" w:eastAsia="Times New Roman" w:hAnsi="Palatino Linotype" w:cs="Arial"/>
          <w:color w:val="000000"/>
          <w:sz w:val="12"/>
        </w:rPr>
      </w:pPr>
    </w:p>
    <w:p w14:paraId="0CCE1D3F" w14:textId="4B5C78BE" w:rsidR="00503A89" w:rsidRPr="00AC1099" w:rsidRDefault="00503A89" w:rsidP="00AC1099">
      <w:pPr>
        <w:numPr>
          <w:ilvl w:val="0"/>
          <w:numId w:val="1"/>
        </w:numPr>
        <w:spacing w:line="360" w:lineRule="auto"/>
        <w:ind w:left="0" w:right="49" w:firstLine="0"/>
        <w:contextualSpacing/>
        <w:jc w:val="both"/>
        <w:rPr>
          <w:rFonts w:ascii="Palatino Linotype" w:eastAsia="Times New Roman" w:hAnsi="Palatino Linotype" w:cs="Arial"/>
          <w:color w:val="000000"/>
        </w:rPr>
      </w:pPr>
      <w:r w:rsidRPr="00AC1099">
        <w:rPr>
          <w:rFonts w:ascii="Palatino Linotype" w:eastAsia="Times New Roman" w:hAnsi="Palatino Linotype" w:cs="Arial"/>
          <w:color w:val="000000"/>
        </w:rPr>
        <w:t xml:space="preserve">En el mismo sentido, tal y como se señaló, en los archivos proporcionados por el </w:t>
      </w:r>
      <w:r w:rsidRPr="00AC1099">
        <w:rPr>
          <w:rFonts w:ascii="Palatino Linotype" w:eastAsia="Times New Roman" w:hAnsi="Palatino Linotype" w:cs="Arial"/>
          <w:b/>
          <w:bCs/>
          <w:color w:val="000000"/>
        </w:rPr>
        <w:t xml:space="preserve">Sujeto Obligado </w:t>
      </w:r>
      <w:r w:rsidRPr="00AC1099">
        <w:rPr>
          <w:rFonts w:ascii="Palatino Linotype" w:eastAsia="Times New Roman" w:hAnsi="Palatino Linotype" w:cs="Arial"/>
          <w:color w:val="000000"/>
        </w:rPr>
        <w:t xml:space="preserve">se expusieron fotografías de niñas, niños y adolescentes por lo que es menester precisar que el artículo 8 del dispositivo legal referido, establece que en el tratamiento de datos personales de niñas, niños y adolescentes de privilegiará el interés superior de estos, de tal forma que se tendrán que adoptar medidas idóneas para su protección y en su caso, el consentimiento para el tratamiento de los datos se hará por conducto de la o titular de la patria potestad o tutela. </w:t>
      </w:r>
    </w:p>
    <w:p w14:paraId="3590FDBF" w14:textId="77777777" w:rsidR="00503A89" w:rsidRPr="00AC1099" w:rsidRDefault="00503A89" w:rsidP="00AC1099">
      <w:pPr>
        <w:spacing w:line="360" w:lineRule="auto"/>
        <w:ind w:right="49"/>
        <w:contextualSpacing/>
        <w:jc w:val="both"/>
        <w:rPr>
          <w:rFonts w:ascii="Palatino Linotype" w:eastAsia="Times New Roman" w:hAnsi="Palatino Linotype" w:cs="Arial"/>
          <w:color w:val="000000"/>
          <w:sz w:val="12"/>
        </w:rPr>
      </w:pPr>
    </w:p>
    <w:p w14:paraId="0220601C" w14:textId="1C75DDCC" w:rsidR="00617956" w:rsidRPr="00AC1099" w:rsidRDefault="00617956" w:rsidP="00AC1099">
      <w:pPr>
        <w:numPr>
          <w:ilvl w:val="0"/>
          <w:numId w:val="1"/>
        </w:numPr>
        <w:spacing w:line="360" w:lineRule="auto"/>
        <w:ind w:left="0" w:right="49" w:firstLine="0"/>
        <w:contextualSpacing/>
        <w:jc w:val="both"/>
        <w:rPr>
          <w:rFonts w:ascii="Palatino Linotype" w:eastAsia="Times New Roman" w:hAnsi="Palatino Linotype" w:cs="Arial"/>
          <w:color w:val="000000"/>
        </w:rPr>
      </w:pPr>
      <w:r w:rsidRPr="00AC1099">
        <w:rPr>
          <w:rFonts w:ascii="Palatino Linotype" w:eastAsia="Times New Roman" w:hAnsi="Palatino Linotype" w:cs="Arial"/>
          <w:color w:val="000000"/>
        </w:rPr>
        <w:t xml:space="preserve">Del mismo modo, es de precisar que los responsables en el tratamiento de datos personales, en cada actuación que involucre los mismos, deben observar los principios de calidad, consentimiento, finalidad, información, lealtad, licitud, proporcionalidad y responsabilidad. </w:t>
      </w:r>
    </w:p>
    <w:p w14:paraId="2F13C8F2" w14:textId="77777777" w:rsidR="00617956" w:rsidRPr="00AC1099" w:rsidRDefault="00617956" w:rsidP="00AC1099">
      <w:pPr>
        <w:pStyle w:val="Prrafodelista"/>
        <w:spacing w:line="360" w:lineRule="auto"/>
        <w:rPr>
          <w:rFonts w:ascii="Palatino Linotype" w:eastAsia="Times New Roman" w:hAnsi="Palatino Linotype" w:cs="Arial"/>
          <w:color w:val="000000"/>
          <w:sz w:val="12"/>
        </w:rPr>
      </w:pPr>
    </w:p>
    <w:p w14:paraId="7755F608" w14:textId="0B6068CE" w:rsidR="00E81CA6" w:rsidRPr="00AC1099" w:rsidRDefault="008406BD" w:rsidP="00AC1099">
      <w:pPr>
        <w:numPr>
          <w:ilvl w:val="0"/>
          <w:numId w:val="1"/>
        </w:numPr>
        <w:spacing w:line="360" w:lineRule="auto"/>
        <w:ind w:left="0" w:right="49" w:firstLine="0"/>
        <w:contextualSpacing/>
        <w:jc w:val="both"/>
        <w:rPr>
          <w:rFonts w:ascii="Palatino Linotype" w:eastAsia="Times New Roman" w:hAnsi="Palatino Linotype" w:cs="Arial"/>
          <w:color w:val="000000"/>
        </w:rPr>
      </w:pPr>
      <w:r w:rsidRPr="00AC1099">
        <w:rPr>
          <w:rFonts w:ascii="Palatino Linotype" w:eastAsia="Times New Roman" w:hAnsi="Palatino Linotype" w:cs="Arial"/>
          <w:color w:val="000000"/>
        </w:rPr>
        <w:t xml:space="preserve">En consecuencia, se trata de un dato personal, susceptible de clasificarse como confidencial, </w:t>
      </w:r>
      <w:r w:rsidRPr="00AC1099">
        <w:rPr>
          <w:rFonts w:ascii="Palatino Linotype" w:eastAsia="Times New Roman" w:hAnsi="Palatino Linotype" w:cs="Arial"/>
          <w:b/>
          <w:bCs/>
          <w:color w:val="000000"/>
          <w:u w:val="single"/>
        </w:rPr>
        <w:t>a excepción de que la fotografía se encuentre en documentos oficiales tales como; título o cédula profesional</w:t>
      </w:r>
      <w:r w:rsidRPr="00AC1099">
        <w:rPr>
          <w:rFonts w:ascii="Palatino Linotype" w:eastAsia="Times New Roman" w:hAnsi="Palatino Linotype" w:cs="Arial"/>
          <w:color w:val="000000"/>
        </w:rPr>
        <w:t xml:space="preserve">, ya que en éstos son de acceso público. </w:t>
      </w:r>
    </w:p>
    <w:p w14:paraId="26239473" w14:textId="6464C7E3" w:rsidR="00E81CA6" w:rsidRPr="00AC1099" w:rsidRDefault="00E81CA6" w:rsidP="00AC1099">
      <w:pPr>
        <w:spacing w:line="360" w:lineRule="auto"/>
        <w:rPr>
          <w:rFonts w:ascii="Palatino Linotype" w:eastAsia="Times New Roman" w:hAnsi="Palatino Linotype" w:cs="Arial"/>
          <w:color w:val="000000"/>
          <w:sz w:val="12"/>
        </w:rPr>
      </w:pPr>
    </w:p>
    <w:p w14:paraId="262963F6" w14:textId="77777777" w:rsidR="00E81CA6" w:rsidRPr="00AC1099" w:rsidRDefault="00E81CA6" w:rsidP="00AC1099">
      <w:pPr>
        <w:keepNext/>
        <w:keepLines/>
        <w:tabs>
          <w:tab w:val="left" w:pos="0"/>
        </w:tabs>
        <w:spacing w:line="360" w:lineRule="auto"/>
        <w:outlineLvl w:val="0"/>
        <w:rPr>
          <w:rFonts w:ascii="Palatino Linotype" w:eastAsia="MS Gothic" w:hAnsi="Palatino Linotype" w:cs="Times New Roman"/>
          <w:b/>
        </w:rPr>
      </w:pPr>
      <w:bookmarkStart w:id="82" w:name="_Toc12534563"/>
      <w:bookmarkStart w:id="83" w:name="_Toc13586844"/>
      <w:r w:rsidRPr="00AC1099">
        <w:rPr>
          <w:rFonts w:ascii="Palatino Linotype" w:eastAsia="MS Mincho" w:hAnsi="Palatino Linotype" w:cstheme="majorBidi"/>
          <w:b/>
        </w:rPr>
        <w:t>SEXTO.</w:t>
      </w:r>
      <w:r w:rsidRPr="00AC1099">
        <w:rPr>
          <w:rFonts w:ascii="Palatino Linotype" w:eastAsia="MS Gothic" w:hAnsi="Palatino Linotype" w:cs="Times New Roman"/>
          <w:b/>
        </w:rPr>
        <w:t xml:space="preserve"> Vista a los Órganos de Control Interno.</w:t>
      </w:r>
      <w:bookmarkEnd w:id="82"/>
      <w:bookmarkEnd w:id="83"/>
    </w:p>
    <w:p w14:paraId="1CECA97D" w14:textId="77777777" w:rsidR="00E81CA6" w:rsidRPr="00AC1099" w:rsidRDefault="00E81CA6" w:rsidP="00AC1099">
      <w:pPr>
        <w:keepNext/>
        <w:keepLines/>
        <w:tabs>
          <w:tab w:val="left" w:pos="0"/>
        </w:tabs>
        <w:spacing w:line="360" w:lineRule="auto"/>
        <w:outlineLvl w:val="0"/>
        <w:rPr>
          <w:rFonts w:ascii="Palatino Linotype" w:eastAsia="MS Gothic" w:hAnsi="Palatino Linotype" w:cs="Times New Roman"/>
          <w:b/>
          <w:sz w:val="12"/>
        </w:rPr>
      </w:pPr>
    </w:p>
    <w:p w14:paraId="277D6661" w14:textId="5C45A343" w:rsidR="00E81CA6" w:rsidRPr="00AC1099" w:rsidRDefault="00E81CA6" w:rsidP="00AC1099">
      <w:pPr>
        <w:pStyle w:val="Prrafodelista"/>
        <w:numPr>
          <w:ilvl w:val="0"/>
          <w:numId w:val="1"/>
        </w:numPr>
        <w:spacing w:line="360" w:lineRule="auto"/>
        <w:ind w:left="0" w:firstLine="0"/>
        <w:jc w:val="both"/>
        <w:rPr>
          <w:rFonts w:ascii="Palatino Linotype" w:hAnsi="Palatino Linotype"/>
        </w:rPr>
      </w:pPr>
      <w:r w:rsidRPr="00AC1099">
        <w:rPr>
          <w:rFonts w:ascii="Palatino Linotype" w:hAnsi="Palatino Linotype"/>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y en razón de que </w:t>
      </w:r>
      <w:r w:rsidRPr="00AC1099">
        <w:rPr>
          <w:rFonts w:ascii="Palatino Linotype" w:hAnsi="Palatino Linotype"/>
          <w:b/>
        </w:rPr>
        <w:t xml:space="preserve">el Sujeto Obligado expuso datos personales susceptibles de ser protegidos mediante un archivo en formato </w:t>
      </w:r>
      <w:proofErr w:type="spellStart"/>
      <w:r w:rsidRPr="00AC1099">
        <w:rPr>
          <w:rFonts w:ascii="Palatino Linotype" w:hAnsi="Palatino Linotype"/>
          <w:b/>
        </w:rPr>
        <w:t>zip</w:t>
      </w:r>
      <w:proofErr w:type="spellEnd"/>
      <w:r w:rsidRPr="00AC1099">
        <w:rPr>
          <w:rFonts w:ascii="Palatino Linotype" w:hAnsi="Palatino Linotype"/>
          <w:b/>
        </w:rPr>
        <w:t xml:space="preserve"> de nombre Mayra Cynthia </w:t>
      </w:r>
      <w:proofErr w:type="spellStart"/>
      <w:r w:rsidRPr="00AC1099">
        <w:rPr>
          <w:rFonts w:ascii="Palatino Linotype" w:hAnsi="Palatino Linotype"/>
          <w:b/>
        </w:rPr>
        <w:t>Martinez</w:t>
      </w:r>
      <w:proofErr w:type="spellEnd"/>
      <w:r w:rsidRPr="00AC1099">
        <w:rPr>
          <w:rFonts w:ascii="Palatino Linotype" w:hAnsi="Palatino Linotype"/>
          <w:b/>
        </w:rPr>
        <w:t xml:space="preserve"> Mercado, remitido como informe justificado</w:t>
      </w:r>
      <w:r w:rsidRPr="00AC1099">
        <w:rPr>
          <w:rFonts w:ascii="Palatino Linotype" w:hAnsi="Palatino Linotype"/>
          <w:bCs/>
        </w:rPr>
        <w:t>,</w:t>
      </w:r>
      <w:r w:rsidRPr="00AC1099">
        <w:rPr>
          <w:rFonts w:ascii="Palatino Linotype" w:hAnsi="Palatino Linotype"/>
        </w:rPr>
        <w:t xml:space="preserve"> por lo que se dará vista al área competente para que en ejercicio de sus atribuciones realice las investigaciones pertinentes por las omisiones detectadas atribuibles al </w:t>
      </w:r>
      <w:r w:rsidRPr="00AC1099">
        <w:rPr>
          <w:rFonts w:ascii="Palatino Linotype" w:hAnsi="Palatino Linotype"/>
          <w:b/>
        </w:rPr>
        <w:t>Sujeto Obligado</w:t>
      </w:r>
      <w:r w:rsidRPr="00AC1099">
        <w:rPr>
          <w:rFonts w:ascii="Palatino Linotype" w:hAnsi="Palatino Linotype"/>
        </w:rPr>
        <w:t>.</w:t>
      </w:r>
    </w:p>
    <w:p w14:paraId="2631146D" w14:textId="77777777" w:rsidR="006542B3" w:rsidRPr="00AC1099" w:rsidRDefault="006542B3" w:rsidP="00AC1099">
      <w:pPr>
        <w:pStyle w:val="Prrafodelista"/>
        <w:spacing w:line="360" w:lineRule="auto"/>
        <w:ind w:left="0"/>
        <w:jc w:val="both"/>
        <w:rPr>
          <w:rFonts w:ascii="Palatino Linotype" w:hAnsi="Palatino Linotype"/>
          <w:sz w:val="12"/>
        </w:rPr>
      </w:pPr>
    </w:p>
    <w:p w14:paraId="10CD4DDD" w14:textId="77777777" w:rsidR="00E81CA6" w:rsidRPr="00AC1099" w:rsidRDefault="00E81CA6" w:rsidP="00AC1099">
      <w:pPr>
        <w:pStyle w:val="Prrafodelista"/>
        <w:numPr>
          <w:ilvl w:val="0"/>
          <w:numId w:val="1"/>
        </w:numPr>
        <w:spacing w:line="360" w:lineRule="auto"/>
        <w:ind w:left="0" w:firstLine="0"/>
        <w:jc w:val="both"/>
        <w:rPr>
          <w:rFonts w:ascii="Palatino Linotype" w:hAnsi="Palatino Linotype"/>
        </w:rPr>
      </w:pPr>
      <w:r w:rsidRPr="00AC1099">
        <w:rPr>
          <w:rFonts w:ascii="Palatino Linotype" w:hAnsi="Palatino Linotype"/>
        </w:rPr>
        <w:t>Por ello, es conveniente señalar la fracción X, del artículo 36, de la Ley de Transparencia y Acceso a la Información Pública del Estado de México y Municipios, que establece:</w:t>
      </w:r>
    </w:p>
    <w:p w14:paraId="2F30DAB9" w14:textId="77777777" w:rsidR="00E81CA6" w:rsidRPr="00AC1099" w:rsidRDefault="00E81CA6" w:rsidP="00AC1099">
      <w:pPr>
        <w:pStyle w:val="Prrafodelista"/>
        <w:spacing w:line="360" w:lineRule="auto"/>
        <w:ind w:left="0"/>
        <w:jc w:val="both"/>
        <w:rPr>
          <w:rFonts w:ascii="Palatino Linotype" w:hAnsi="Palatino Linotype"/>
          <w:sz w:val="12"/>
        </w:rPr>
      </w:pPr>
    </w:p>
    <w:p w14:paraId="0043B0F8" w14:textId="77777777" w:rsidR="00E81CA6" w:rsidRPr="00AC1099" w:rsidRDefault="00E81CA6" w:rsidP="00AC1099">
      <w:pPr>
        <w:spacing w:line="360" w:lineRule="auto"/>
        <w:ind w:left="567" w:right="567"/>
        <w:contextualSpacing/>
        <w:jc w:val="both"/>
        <w:rPr>
          <w:rFonts w:ascii="Palatino Linotype" w:hAnsi="Palatino Linotype"/>
          <w:i/>
        </w:rPr>
      </w:pPr>
      <w:r w:rsidRPr="00AC1099">
        <w:rPr>
          <w:rFonts w:ascii="Palatino Linotype" w:hAnsi="Palatino Linotype"/>
          <w:b/>
          <w:bCs/>
          <w:i/>
        </w:rPr>
        <w:t>Artículo 36.</w:t>
      </w:r>
      <w:r w:rsidRPr="00AC1099">
        <w:rPr>
          <w:rFonts w:ascii="Palatino Linotype" w:hAnsi="Palatino Linotype"/>
          <w:i/>
        </w:rPr>
        <w:t xml:space="preserve"> El Instituto tendrá, en el ámbito de su competencia, las siguientes atribuciones:</w:t>
      </w:r>
    </w:p>
    <w:p w14:paraId="3FE8D1B1" w14:textId="77777777" w:rsidR="00E81CA6" w:rsidRPr="00AC1099" w:rsidRDefault="00E81CA6" w:rsidP="00AC1099">
      <w:pPr>
        <w:spacing w:line="360" w:lineRule="auto"/>
        <w:ind w:left="567" w:right="567"/>
        <w:contextualSpacing/>
        <w:jc w:val="both"/>
        <w:rPr>
          <w:rFonts w:ascii="Palatino Linotype" w:hAnsi="Palatino Linotype"/>
          <w:i/>
        </w:rPr>
      </w:pPr>
      <w:r w:rsidRPr="00AC1099">
        <w:rPr>
          <w:rFonts w:ascii="Palatino Linotype" w:hAnsi="Palatino Linotype"/>
          <w:i/>
        </w:rPr>
        <w:t>(…)</w:t>
      </w:r>
    </w:p>
    <w:p w14:paraId="61C14499" w14:textId="77777777" w:rsidR="00E81CA6" w:rsidRPr="00AC1099" w:rsidRDefault="00E81CA6" w:rsidP="00AC1099">
      <w:pPr>
        <w:spacing w:line="360" w:lineRule="auto"/>
        <w:ind w:left="567" w:right="567"/>
        <w:contextualSpacing/>
        <w:jc w:val="both"/>
        <w:rPr>
          <w:rFonts w:ascii="Palatino Linotype" w:hAnsi="Palatino Linotype"/>
          <w:b/>
          <w:i/>
        </w:rPr>
      </w:pPr>
      <w:r w:rsidRPr="00AC1099">
        <w:rPr>
          <w:rFonts w:ascii="Palatino Linotype" w:hAnsi="Palatino Linotype"/>
          <w:b/>
          <w:i/>
        </w:rPr>
        <w:t xml:space="preserve">X. Hacer del conocimiento del órgano de control interno o equivalente de cada Sujeto Obligado las infracciones a esta Ley; </w:t>
      </w:r>
    </w:p>
    <w:p w14:paraId="4E718CE1" w14:textId="77777777" w:rsidR="00E81CA6" w:rsidRPr="00AC1099" w:rsidRDefault="00E81CA6" w:rsidP="00AC1099">
      <w:pPr>
        <w:spacing w:line="360" w:lineRule="auto"/>
        <w:ind w:left="567" w:right="567"/>
        <w:contextualSpacing/>
        <w:jc w:val="both"/>
        <w:rPr>
          <w:rFonts w:ascii="Palatino Linotype" w:hAnsi="Palatino Linotype"/>
          <w:i/>
        </w:rPr>
      </w:pPr>
      <w:r w:rsidRPr="00AC1099">
        <w:rPr>
          <w:rFonts w:ascii="Palatino Linotype" w:hAnsi="Palatino Linotype"/>
          <w:i/>
        </w:rPr>
        <w:t>(…)</w:t>
      </w:r>
    </w:p>
    <w:p w14:paraId="753671C5" w14:textId="77777777" w:rsidR="00E81CA6" w:rsidRPr="00AC1099" w:rsidRDefault="00E81CA6" w:rsidP="00AC1099">
      <w:pPr>
        <w:spacing w:line="360" w:lineRule="auto"/>
        <w:ind w:right="567"/>
        <w:contextualSpacing/>
        <w:jc w:val="both"/>
        <w:rPr>
          <w:rFonts w:ascii="Palatino Linotype" w:hAnsi="Palatino Linotype"/>
          <w:i/>
          <w:sz w:val="12"/>
        </w:rPr>
      </w:pPr>
    </w:p>
    <w:p w14:paraId="44B79132" w14:textId="77777777" w:rsidR="00E81CA6" w:rsidRPr="00AC1099" w:rsidRDefault="00E81CA6" w:rsidP="00AC1099">
      <w:pPr>
        <w:pStyle w:val="Prrafodelista"/>
        <w:numPr>
          <w:ilvl w:val="0"/>
          <w:numId w:val="1"/>
        </w:numPr>
        <w:spacing w:line="360" w:lineRule="auto"/>
        <w:ind w:left="0" w:firstLine="0"/>
        <w:jc w:val="both"/>
        <w:rPr>
          <w:rFonts w:ascii="Palatino Linotype" w:eastAsia="MS Mincho" w:hAnsi="Palatino Linotype" w:cs="Arial"/>
        </w:rPr>
      </w:pPr>
      <w:r w:rsidRPr="00AC1099">
        <w:rPr>
          <w:rFonts w:ascii="Palatino Linotype" w:hAnsi="Palatino Linotype"/>
        </w:rPr>
        <w:t xml:space="preserve">Asimismo, este Pleno hará del conocimiento del órgano de control de este Instituto de las infracciones en que el </w:t>
      </w:r>
      <w:r w:rsidRPr="00AC1099">
        <w:rPr>
          <w:rFonts w:ascii="Palatino Linotype" w:hAnsi="Palatino Linotype"/>
          <w:b/>
        </w:rPr>
        <w:t>Sujeto Obligado</w:t>
      </w:r>
      <w:r w:rsidRPr="00AC1099">
        <w:rPr>
          <w:rFonts w:ascii="Palatino Linotype" w:hAnsi="Palatino Linotype"/>
        </w:rPr>
        <w:t xml:space="preserve"> incurrió, toda vez que la naturaleza de investigar y sancionar corresponde a un ente distinto a éste a través de un procedimiento diferente al recurso de revisión, lo cual se encuentra previsto </w:t>
      </w:r>
      <w:r w:rsidRPr="00AC1099">
        <w:rPr>
          <w:rFonts w:ascii="Palatino Linotype" w:eastAsia="MS Mincho" w:hAnsi="Palatino Linotype" w:cs="Arial"/>
        </w:rPr>
        <w:t>en la Ley de Transparencia Acceso a la Información Pública del Estado de México y Municipios específicamente en sus artículos 222 y 223 que señalan lo siguiente:</w:t>
      </w:r>
    </w:p>
    <w:p w14:paraId="514A041A" w14:textId="77777777" w:rsidR="00E81CA6" w:rsidRPr="00AC1099" w:rsidRDefault="00E81CA6" w:rsidP="00AC1099">
      <w:pPr>
        <w:pStyle w:val="Prrafodelista"/>
        <w:spacing w:line="360" w:lineRule="auto"/>
        <w:ind w:left="0"/>
        <w:jc w:val="both"/>
        <w:rPr>
          <w:rFonts w:ascii="Palatino Linotype" w:eastAsia="MS Mincho" w:hAnsi="Palatino Linotype" w:cs="Arial"/>
          <w:sz w:val="12"/>
        </w:rPr>
      </w:pPr>
    </w:p>
    <w:p w14:paraId="1F8C4A97" w14:textId="59EF3CE0" w:rsidR="00E81CA6" w:rsidRPr="00AC1099" w:rsidRDefault="007F58E5" w:rsidP="00AC1099">
      <w:pPr>
        <w:spacing w:line="360" w:lineRule="auto"/>
        <w:ind w:left="567" w:right="567"/>
        <w:contextualSpacing/>
        <w:jc w:val="both"/>
        <w:rPr>
          <w:rFonts w:ascii="Palatino Linotype" w:hAnsi="Palatino Linotype"/>
          <w:i/>
        </w:rPr>
      </w:pPr>
      <w:r w:rsidRPr="00AC1099">
        <w:rPr>
          <w:rFonts w:ascii="Palatino Linotype" w:hAnsi="Palatino Linotype"/>
          <w:bCs/>
          <w:i/>
        </w:rPr>
        <w:t>“</w:t>
      </w:r>
      <w:r w:rsidR="00E81CA6" w:rsidRPr="00AC1099">
        <w:rPr>
          <w:rFonts w:ascii="Palatino Linotype" w:hAnsi="Palatino Linotype"/>
          <w:b/>
          <w:i/>
        </w:rPr>
        <w:t>Artículo 222</w:t>
      </w:r>
      <w:r w:rsidR="00E81CA6" w:rsidRPr="00AC1099">
        <w:rPr>
          <w:rFonts w:ascii="Palatino Linotype" w:hAnsi="Palatino Linotype"/>
          <w:i/>
        </w:rPr>
        <w:t xml:space="preserve">. Son causas de responsabilidad administrativa de los servidores </w:t>
      </w:r>
      <w:bookmarkStart w:id="84" w:name="_GoBack"/>
      <w:bookmarkEnd w:id="84"/>
      <w:r w:rsidR="00E81CA6" w:rsidRPr="00AC1099">
        <w:rPr>
          <w:rFonts w:ascii="Palatino Linotype" w:hAnsi="Palatino Linotype"/>
          <w:i/>
        </w:rPr>
        <w:t xml:space="preserve">públicos de los sujetos obligados, por incumplimiento de las obligaciones establecidas en la materia de la presente Ley, las siguientes: </w:t>
      </w:r>
    </w:p>
    <w:p w14:paraId="641640F8" w14:textId="77777777" w:rsidR="00E81CA6" w:rsidRPr="00AC1099" w:rsidRDefault="00E81CA6" w:rsidP="00AC1099">
      <w:pPr>
        <w:spacing w:line="360" w:lineRule="auto"/>
        <w:ind w:left="567" w:right="567"/>
        <w:contextualSpacing/>
        <w:jc w:val="both"/>
        <w:rPr>
          <w:rFonts w:ascii="Palatino Linotype" w:hAnsi="Palatino Linotype"/>
          <w:i/>
        </w:rPr>
      </w:pPr>
      <w:r w:rsidRPr="00AC1099">
        <w:rPr>
          <w:rFonts w:ascii="Palatino Linotype" w:hAnsi="Palatino Linotype"/>
          <w:i/>
        </w:rPr>
        <w:t>[…]</w:t>
      </w:r>
    </w:p>
    <w:p w14:paraId="44C75A30" w14:textId="77777777" w:rsidR="00E81CA6" w:rsidRPr="00AC1099" w:rsidRDefault="00E81CA6" w:rsidP="00AC1099">
      <w:pPr>
        <w:pStyle w:val="Prrafodelista"/>
        <w:numPr>
          <w:ilvl w:val="0"/>
          <w:numId w:val="18"/>
        </w:numPr>
        <w:spacing w:line="360" w:lineRule="auto"/>
        <w:ind w:left="567" w:right="567" w:firstLine="0"/>
        <w:jc w:val="both"/>
        <w:rPr>
          <w:rFonts w:ascii="Palatino Linotype" w:hAnsi="Palatino Linotype"/>
          <w:b/>
          <w:i/>
        </w:rPr>
      </w:pPr>
      <w:r w:rsidRPr="00AC1099">
        <w:rPr>
          <w:rFonts w:ascii="Palatino Linotype" w:hAnsi="Palatino Linotype"/>
          <w:b/>
          <w:i/>
        </w:rPr>
        <w:t>Cualquier acto u omisión que provoque la suspensión o deficiencia en la atención de las solicitudes de información;</w:t>
      </w:r>
    </w:p>
    <w:p w14:paraId="2EDBB316" w14:textId="77777777" w:rsidR="00E81CA6" w:rsidRPr="00AC1099" w:rsidRDefault="00E81CA6" w:rsidP="00AC1099">
      <w:pPr>
        <w:pStyle w:val="Prrafodelista"/>
        <w:spacing w:line="360" w:lineRule="auto"/>
        <w:ind w:left="1287" w:right="567"/>
        <w:jc w:val="both"/>
        <w:rPr>
          <w:rFonts w:ascii="Palatino Linotype" w:hAnsi="Palatino Linotype"/>
          <w:b/>
          <w:i/>
          <w:sz w:val="12"/>
        </w:rPr>
      </w:pPr>
    </w:p>
    <w:p w14:paraId="3D72300E" w14:textId="77777777" w:rsidR="00E81CA6" w:rsidRPr="00AC1099" w:rsidRDefault="00E81CA6" w:rsidP="00AC1099">
      <w:pPr>
        <w:spacing w:line="360" w:lineRule="auto"/>
        <w:ind w:left="567" w:right="567"/>
        <w:jc w:val="both"/>
        <w:rPr>
          <w:rFonts w:ascii="Palatino Linotype" w:hAnsi="Palatino Linotype"/>
          <w:b/>
          <w:i/>
        </w:rPr>
      </w:pPr>
      <w:r w:rsidRPr="00AC1099">
        <w:rPr>
          <w:rFonts w:ascii="Palatino Linotype" w:hAnsi="Palatino Linotype"/>
          <w:b/>
          <w:i/>
        </w:rPr>
        <w:t>II. La falta de respuesta a las solicitudes de información en los plazos señalados en la normatividad aplicable;</w:t>
      </w:r>
    </w:p>
    <w:p w14:paraId="60AA537D" w14:textId="77777777" w:rsidR="00E81CA6" w:rsidRPr="00AC1099" w:rsidRDefault="00E81CA6" w:rsidP="00AC1099">
      <w:pPr>
        <w:spacing w:line="360" w:lineRule="auto"/>
        <w:ind w:left="567" w:right="567"/>
        <w:jc w:val="both"/>
        <w:rPr>
          <w:rFonts w:ascii="Palatino Linotype" w:hAnsi="Palatino Linotype"/>
          <w:b/>
          <w:i/>
        </w:rPr>
      </w:pPr>
    </w:p>
    <w:p w14:paraId="0151CA6A" w14:textId="77777777" w:rsidR="00E81CA6" w:rsidRPr="00AC1099" w:rsidRDefault="00E81CA6" w:rsidP="00AC1099">
      <w:pPr>
        <w:spacing w:line="360" w:lineRule="auto"/>
        <w:ind w:left="567" w:right="567"/>
        <w:contextualSpacing/>
        <w:jc w:val="both"/>
        <w:rPr>
          <w:rFonts w:ascii="Palatino Linotype" w:hAnsi="Palatino Linotype"/>
          <w:bCs/>
          <w:i/>
        </w:rPr>
      </w:pPr>
      <w:r w:rsidRPr="00AC1099">
        <w:rPr>
          <w:rFonts w:ascii="Palatino Linotype" w:hAnsi="Palatino Linotype"/>
          <w:bCs/>
          <w:i/>
        </w:rPr>
        <w:t xml:space="preserve">[…] </w:t>
      </w:r>
    </w:p>
    <w:p w14:paraId="39CEFC7B" w14:textId="77777777" w:rsidR="00E81CA6" w:rsidRPr="00AC1099" w:rsidRDefault="00E81CA6" w:rsidP="00AC1099">
      <w:pPr>
        <w:spacing w:line="360" w:lineRule="auto"/>
        <w:ind w:left="567" w:right="567"/>
        <w:contextualSpacing/>
        <w:jc w:val="both"/>
        <w:rPr>
          <w:rFonts w:ascii="Palatino Linotype" w:hAnsi="Palatino Linotype"/>
          <w:i/>
          <w:sz w:val="12"/>
        </w:rPr>
      </w:pPr>
    </w:p>
    <w:p w14:paraId="54B8C876" w14:textId="77777777" w:rsidR="00E81CA6" w:rsidRPr="00AC1099" w:rsidRDefault="00E81CA6" w:rsidP="00AC1099">
      <w:pPr>
        <w:spacing w:line="360" w:lineRule="auto"/>
        <w:ind w:left="567" w:right="567"/>
        <w:contextualSpacing/>
        <w:jc w:val="both"/>
        <w:rPr>
          <w:rFonts w:ascii="Palatino Linotype" w:hAnsi="Palatino Linotype"/>
          <w:i/>
        </w:rPr>
      </w:pPr>
      <w:r w:rsidRPr="00AC1099">
        <w:rPr>
          <w:rFonts w:ascii="Palatino Linotype" w:hAnsi="Palatino Linotype"/>
          <w:b/>
          <w:i/>
        </w:rPr>
        <w:t>Artículo 223.</w:t>
      </w:r>
      <w:r w:rsidRPr="00AC1099">
        <w:rPr>
          <w:rFonts w:ascii="Palatino Linotype" w:hAnsi="Palatino Linotype"/>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4FEF2AA3" w14:textId="77777777" w:rsidR="00E81CA6" w:rsidRPr="00AC1099" w:rsidRDefault="00E81CA6" w:rsidP="00AC1099">
      <w:pPr>
        <w:spacing w:line="360" w:lineRule="auto"/>
        <w:ind w:left="567" w:right="567"/>
        <w:contextualSpacing/>
        <w:jc w:val="both"/>
        <w:rPr>
          <w:rFonts w:ascii="Palatino Linotype" w:hAnsi="Palatino Linotype"/>
          <w:i/>
        </w:rPr>
      </w:pPr>
      <w:r w:rsidRPr="00AC1099">
        <w:rPr>
          <w:rFonts w:ascii="Palatino Linotype" w:hAnsi="Palatino Linotype"/>
          <w:i/>
        </w:rPr>
        <w:t>[…]</w:t>
      </w:r>
    </w:p>
    <w:p w14:paraId="25438BE7" w14:textId="77777777" w:rsidR="00E81CA6" w:rsidRPr="00AC1099" w:rsidRDefault="00E81CA6" w:rsidP="00AC1099">
      <w:pPr>
        <w:pStyle w:val="Prrafodelista"/>
        <w:spacing w:line="360" w:lineRule="auto"/>
        <w:ind w:left="0"/>
        <w:jc w:val="both"/>
        <w:rPr>
          <w:rFonts w:ascii="Palatino Linotype" w:hAnsi="Palatino Linotype" w:cs="Arial"/>
          <w:color w:val="000000" w:themeColor="text1"/>
        </w:rPr>
      </w:pPr>
    </w:p>
    <w:p w14:paraId="2B5AEAD8" w14:textId="77777777" w:rsidR="00E81CA6" w:rsidRPr="00AC1099" w:rsidRDefault="00E81CA6" w:rsidP="00AC1099">
      <w:pPr>
        <w:pStyle w:val="Prrafodelista"/>
        <w:numPr>
          <w:ilvl w:val="0"/>
          <w:numId w:val="1"/>
        </w:numPr>
        <w:spacing w:line="360" w:lineRule="auto"/>
        <w:ind w:left="0" w:firstLine="0"/>
        <w:jc w:val="both"/>
        <w:rPr>
          <w:rFonts w:ascii="Palatino Linotype" w:hAnsi="Palatino Linotype" w:cs="Arial"/>
          <w:color w:val="000000" w:themeColor="text1"/>
        </w:rPr>
      </w:pPr>
      <w:r w:rsidRPr="00AC1099">
        <w:rPr>
          <w:rFonts w:ascii="Palatino Linotype" w:hAnsi="Palatino Linotype" w:cs="Arial"/>
          <w:color w:val="000000" w:themeColor="text1"/>
        </w:rPr>
        <w:t xml:space="preserve">Es por lo anterior que este Órgano Garante tomará las medidas pertinentes como consecuencia de la falta de respuestas del </w:t>
      </w:r>
      <w:r w:rsidRPr="00AC1099">
        <w:rPr>
          <w:rFonts w:ascii="Palatino Linotype" w:hAnsi="Palatino Linotype" w:cs="Arial"/>
          <w:b/>
          <w:color w:val="000000" w:themeColor="text1"/>
        </w:rPr>
        <w:t>Sujeto Obligado</w:t>
      </w:r>
      <w:r w:rsidRPr="00AC1099">
        <w:rPr>
          <w:rFonts w:ascii="Palatino Linotype" w:hAnsi="Palatino Linotype" w:cs="Arial"/>
          <w:color w:val="000000" w:themeColor="text1"/>
        </w:rPr>
        <w:t xml:space="preserve">, con la finalidad de proteger y garantizar en todo momento el Derecho de Acceso a la Información Pública.  </w:t>
      </w:r>
    </w:p>
    <w:p w14:paraId="09553D9D" w14:textId="77777777" w:rsidR="00E81CA6" w:rsidRPr="00AC1099" w:rsidRDefault="00E81CA6" w:rsidP="00AC1099">
      <w:pPr>
        <w:spacing w:line="360" w:lineRule="auto"/>
        <w:rPr>
          <w:rFonts w:ascii="Palatino Linotype" w:eastAsia="Times New Roman" w:hAnsi="Palatino Linotype" w:cs="Arial"/>
          <w:color w:val="000000"/>
        </w:rPr>
      </w:pPr>
    </w:p>
    <w:p w14:paraId="71891B0E" w14:textId="4A177221" w:rsidR="00CB745A" w:rsidRDefault="00E81CA6" w:rsidP="00AC1099">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rPr>
      </w:pPr>
      <w:r w:rsidRPr="00AC1099">
        <w:rPr>
          <w:rFonts w:ascii="Palatino Linotype" w:eastAsia="MS Mincho" w:hAnsi="Palatino Linotype" w:cstheme="majorBidi"/>
        </w:rPr>
        <w:t xml:space="preserve">Es por todo </w:t>
      </w:r>
      <w:r w:rsidRPr="00AC1099">
        <w:rPr>
          <w:rFonts w:ascii="Palatino Linotype" w:hAnsi="Palatino Linotype" w:cs="Arial"/>
          <w:lang w:eastAsia="es-MX"/>
        </w:rPr>
        <w:t>lo</w:t>
      </w:r>
      <w:r w:rsidRPr="00AC1099">
        <w:rPr>
          <w:rFonts w:ascii="Palatino Linotype" w:eastAsia="MS Mincho" w:hAnsi="Palatino Linotype" w:cstheme="majorBidi"/>
        </w:rPr>
        <w:t xml:space="preserve"> anteriormente expuesto y fundado este </w:t>
      </w:r>
      <w:r w:rsidRPr="00AC1099">
        <w:rPr>
          <w:rFonts w:ascii="Palatino Linotype" w:eastAsia="MS Mincho" w:hAnsi="Palatino Linotype" w:cstheme="majorBidi"/>
          <w:b/>
        </w:rPr>
        <w:t>ÓRGANO GARANTE</w:t>
      </w:r>
      <w:r w:rsidRPr="00AC1099">
        <w:rPr>
          <w:rFonts w:ascii="Palatino Linotype" w:eastAsia="MS Mincho" w:hAnsi="Palatino Linotype" w:cstheme="majorBidi"/>
        </w:rPr>
        <w:t xml:space="preserve"> emite los siguientes:</w:t>
      </w:r>
    </w:p>
    <w:p w14:paraId="008231C9" w14:textId="77777777" w:rsidR="00AC1099" w:rsidRPr="00AC1099" w:rsidRDefault="00AC1099" w:rsidP="00AC1099">
      <w:pPr>
        <w:tabs>
          <w:tab w:val="left" w:pos="0"/>
          <w:tab w:val="left" w:pos="426"/>
        </w:tabs>
        <w:spacing w:line="360" w:lineRule="auto"/>
        <w:ind w:right="49"/>
        <w:contextualSpacing/>
        <w:jc w:val="both"/>
        <w:rPr>
          <w:rFonts w:ascii="Palatino Linotype" w:eastAsia="MS Mincho" w:hAnsi="Palatino Linotype" w:cs="Arial"/>
        </w:rPr>
      </w:pPr>
    </w:p>
    <w:p w14:paraId="215493A8" w14:textId="77777777" w:rsidR="00E81CA6" w:rsidRPr="00AC1099" w:rsidRDefault="00E81CA6" w:rsidP="00AC1099">
      <w:pPr>
        <w:keepNext/>
        <w:keepLines/>
        <w:spacing w:line="360" w:lineRule="auto"/>
        <w:jc w:val="center"/>
        <w:outlineLvl w:val="0"/>
        <w:rPr>
          <w:rFonts w:ascii="Palatino Linotype" w:eastAsia="Times New Roman" w:hAnsi="Palatino Linotype" w:cstheme="majorBidi"/>
          <w:b/>
        </w:rPr>
      </w:pPr>
      <w:bookmarkStart w:id="85" w:name="_Toc494366431"/>
      <w:bookmarkStart w:id="86" w:name="_Toc12448148"/>
      <w:bookmarkStart w:id="87" w:name="_Toc13586845"/>
      <w:r w:rsidRPr="00AC1099">
        <w:rPr>
          <w:rFonts w:ascii="Palatino Linotype" w:eastAsia="Times New Roman" w:hAnsi="Palatino Linotype" w:cstheme="majorBidi"/>
          <w:b/>
        </w:rPr>
        <w:t>R E S O L U T I V O S</w:t>
      </w:r>
      <w:bookmarkEnd w:id="85"/>
      <w:bookmarkEnd w:id="86"/>
      <w:bookmarkEnd w:id="87"/>
    </w:p>
    <w:p w14:paraId="44B16A33" w14:textId="77777777" w:rsidR="00E81CA6" w:rsidRPr="00AC1099" w:rsidRDefault="00E81CA6" w:rsidP="00AC1099">
      <w:pPr>
        <w:spacing w:line="360" w:lineRule="auto"/>
        <w:rPr>
          <w:rFonts w:ascii="Palatino Linotype" w:hAnsi="Palatino Linotype"/>
        </w:rPr>
      </w:pPr>
    </w:p>
    <w:p w14:paraId="6543FC05" w14:textId="57306450" w:rsidR="00E81CA6" w:rsidRPr="00AC1099" w:rsidRDefault="00E81CA6" w:rsidP="00AC1099">
      <w:pPr>
        <w:spacing w:line="360" w:lineRule="auto"/>
        <w:jc w:val="both"/>
        <w:rPr>
          <w:rFonts w:ascii="Palatino Linotype" w:eastAsia="Times New Roman" w:hAnsi="Palatino Linotype" w:cs="Times New Roman"/>
        </w:rPr>
      </w:pPr>
      <w:r w:rsidRPr="00AC1099">
        <w:rPr>
          <w:rFonts w:ascii="Palatino Linotype" w:eastAsia="Times New Roman" w:hAnsi="Palatino Linotype" w:cs="Arial"/>
          <w:b/>
        </w:rPr>
        <w:t xml:space="preserve">PRIMERO. </w:t>
      </w:r>
      <w:r w:rsidRPr="00AC1099">
        <w:rPr>
          <w:rFonts w:ascii="Palatino Linotype" w:eastAsia="Times New Roman" w:hAnsi="Palatino Linotype" w:cs="Arial"/>
        </w:rPr>
        <w:t>Resultan fundadas las</w:t>
      </w:r>
      <w:r w:rsidRPr="00AC1099">
        <w:rPr>
          <w:rFonts w:ascii="Palatino Linotype" w:eastAsia="Times New Roman" w:hAnsi="Palatino Linotype" w:cs="Arial"/>
          <w:b/>
        </w:rPr>
        <w:t xml:space="preserve"> </w:t>
      </w:r>
      <w:r w:rsidRPr="00AC1099">
        <w:rPr>
          <w:rFonts w:ascii="Palatino Linotype" w:eastAsia="Times New Roman" w:hAnsi="Palatino Linotype" w:cs="Arial"/>
          <w:lang w:val="es-ES"/>
        </w:rPr>
        <w:t xml:space="preserve">razones o motivos de inconformidad hechos valer </w:t>
      </w:r>
      <w:r w:rsidRPr="00AC1099">
        <w:rPr>
          <w:rFonts w:ascii="Palatino Linotype" w:eastAsia="Calibri" w:hAnsi="Palatino Linotype" w:cs="Arial"/>
          <w:lang w:val="es-ES"/>
        </w:rPr>
        <w:t xml:space="preserve">en el recurso de revisión </w:t>
      </w:r>
      <w:r w:rsidRPr="00AC1099">
        <w:rPr>
          <w:rFonts w:ascii="Palatino Linotype" w:eastAsia="Times New Roman" w:hAnsi="Palatino Linotype" w:cs="Times New Roman"/>
          <w:b/>
        </w:rPr>
        <w:t xml:space="preserve">04013/INFOEM/IP/RR/2019 </w:t>
      </w:r>
      <w:r w:rsidR="006B4103" w:rsidRPr="00AC1099">
        <w:rPr>
          <w:rFonts w:ascii="Palatino Linotype" w:eastAsia="Times New Roman" w:hAnsi="Palatino Linotype" w:cs="Times New Roman"/>
        </w:rPr>
        <w:t>en términos de los</w:t>
      </w:r>
      <w:r w:rsidRPr="00AC1099">
        <w:rPr>
          <w:rFonts w:ascii="Palatino Linotype" w:eastAsia="Times New Roman" w:hAnsi="Palatino Linotype" w:cs="Times New Roman"/>
        </w:rPr>
        <w:t xml:space="preserve"> considerando</w:t>
      </w:r>
      <w:r w:rsidR="006B4103" w:rsidRPr="00AC1099">
        <w:rPr>
          <w:rFonts w:ascii="Palatino Linotype" w:eastAsia="Times New Roman" w:hAnsi="Palatino Linotype" w:cs="Times New Roman"/>
        </w:rPr>
        <w:t>s</w:t>
      </w:r>
      <w:r w:rsidRPr="00AC1099">
        <w:rPr>
          <w:rFonts w:ascii="Palatino Linotype" w:eastAsia="Times New Roman" w:hAnsi="Palatino Linotype" w:cs="Times New Roman"/>
        </w:rPr>
        <w:t xml:space="preserve"> </w:t>
      </w:r>
      <w:r w:rsidRPr="00AC1099">
        <w:rPr>
          <w:rFonts w:ascii="Palatino Linotype" w:eastAsia="Times New Roman" w:hAnsi="Palatino Linotype" w:cs="Times New Roman"/>
          <w:b/>
        </w:rPr>
        <w:t xml:space="preserve">CUARTO y QUINTO </w:t>
      </w:r>
      <w:r w:rsidRPr="00AC1099">
        <w:rPr>
          <w:rFonts w:ascii="Palatino Linotype" w:eastAsia="Times New Roman" w:hAnsi="Palatino Linotype" w:cs="Times New Roman"/>
        </w:rPr>
        <w:t xml:space="preserve">de la presente resolución. </w:t>
      </w:r>
    </w:p>
    <w:p w14:paraId="7C282F51" w14:textId="77777777" w:rsidR="00E81CA6" w:rsidRPr="00AC1099" w:rsidRDefault="00E81CA6" w:rsidP="00AC1099">
      <w:pPr>
        <w:spacing w:line="360" w:lineRule="auto"/>
        <w:jc w:val="both"/>
        <w:rPr>
          <w:rFonts w:ascii="Palatino Linotype" w:eastAsia="Times New Roman" w:hAnsi="Palatino Linotype" w:cs="Times New Roman"/>
        </w:rPr>
      </w:pPr>
    </w:p>
    <w:p w14:paraId="2CAC3F06" w14:textId="36FF9B86" w:rsidR="00E81CA6" w:rsidRPr="00AC1099" w:rsidRDefault="00E81CA6" w:rsidP="00AC1099">
      <w:pPr>
        <w:spacing w:line="360" w:lineRule="auto"/>
        <w:contextualSpacing/>
        <w:jc w:val="both"/>
        <w:rPr>
          <w:rFonts w:ascii="Palatino Linotype" w:eastAsia="Times New Roman" w:hAnsi="Palatino Linotype" w:cs="Arial"/>
        </w:rPr>
      </w:pPr>
      <w:r w:rsidRPr="00AC1099">
        <w:rPr>
          <w:rFonts w:ascii="Palatino Linotype" w:eastAsia="Calibri" w:hAnsi="Palatino Linotype" w:cs="Arial"/>
          <w:b/>
          <w:bCs/>
          <w:lang w:val="es-ES"/>
        </w:rPr>
        <w:t xml:space="preserve">SEGUNDO. </w:t>
      </w:r>
      <w:r w:rsidRPr="00AC1099">
        <w:rPr>
          <w:rFonts w:ascii="Palatino Linotype" w:eastAsia="Calibri" w:hAnsi="Palatino Linotype" w:cs="Arial"/>
          <w:lang w:val="es-ES"/>
        </w:rPr>
        <w:t xml:space="preserve">Se </w:t>
      </w:r>
      <w:r w:rsidRPr="00AC1099">
        <w:rPr>
          <w:rFonts w:ascii="Palatino Linotype" w:eastAsia="Calibri" w:hAnsi="Palatino Linotype" w:cs="Arial"/>
          <w:b/>
          <w:lang w:val="es-ES"/>
        </w:rPr>
        <w:t>REVOCA</w:t>
      </w:r>
      <w:r w:rsidRPr="00AC1099">
        <w:rPr>
          <w:rFonts w:ascii="Palatino Linotype" w:eastAsia="Calibri" w:hAnsi="Palatino Linotype" w:cs="Arial"/>
          <w:lang w:val="es-ES"/>
        </w:rPr>
        <w:t xml:space="preserve"> la respuesta de la </w:t>
      </w:r>
      <w:r w:rsidRPr="00AC1099">
        <w:rPr>
          <w:rFonts w:ascii="Palatino Linotype" w:eastAsia="Calibri" w:hAnsi="Palatino Linotype" w:cs="Arial"/>
          <w:b/>
        </w:rPr>
        <w:t xml:space="preserve">Secretaría de Desarrollo Económico </w:t>
      </w:r>
      <w:r w:rsidRPr="00AC1099">
        <w:rPr>
          <w:rFonts w:ascii="Palatino Linotype" w:eastAsia="Calibri" w:hAnsi="Palatino Linotype" w:cs="Arial"/>
        </w:rPr>
        <w:t xml:space="preserve">y se </w:t>
      </w:r>
      <w:r w:rsidRPr="00AC1099">
        <w:rPr>
          <w:rFonts w:ascii="Palatino Linotype" w:eastAsia="Calibri" w:hAnsi="Palatino Linotype" w:cs="Arial"/>
          <w:b/>
        </w:rPr>
        <w:t>ORDENA</w:t>
      </w:r>
      <w:r w:rsidRPr="00AC1099">
        <w:rPr>
          <w:rFonts w:ascii="Palatino Linotype" w:eastAsia="Calibri" w:hAnsi="Palatino Linotype" w:cs="Arial"/>
          <w:b/>
          <w:lang w:val="es-ES"/>
        </w:rPr>
        <w:t xml:space="preserve"> </w:t>
      </w:r>
      <w:r w:rsidRPr="00AC1099">
        <w:rPr>
          <w:rFonts w:ascii="Palatino Linotype" w:eastAsia="Calibri" w:hAnsi="Palatino Linotype" w:cs="Arial"/>
          <w:lang w:val="es-ES"/>
        </w:rPr>
        <w:t>entregar vía</w:t>
      </w:r>
      <w:r w:rsidRPr="00AC1099">
        <w:rPr>
          <w:rFonts w:ascii="Palatino Linotype" w:eastAsia="Times New Roman" w:hAnsi="Palatino Linotype" w:cs="Arial"/>
          <w:color w:val="000000"/>
          <w:lang w:val="es-ES"/>
        </w:rPr>
        <w:t xml:space="preserve"> </w:t>
      </w:r>
      <w:r w:rsidRPr="00AC1099">
        <w:rPr>
          <w:rFonts w:ascii="Palatino Linotype" w:eastAsia="Times New Roman" w:hAnsi="Palatino Linotype" w:cs="Arial"/>
          <w:color w:val="000000"/>
        </w:rPr>
        <w:t>Sistema de Acceso a Información Mexiquense (</w:t>
      </w:r>
      <w:bookmarkStart w:id="88" w:name="_Toc460947013"/>
      <w:r w:rsidRPr="00AC1099">
        <w:rPr>
          <w:rFonts w:ascii="Palatino Linotype" w:eastAsia="Times New Roman" w:hAnsi="Palatino Linotype" w:cs="Arial"/>
          <w:color w:val="000000"/>
        </w:rPr>
        <w:t>SAIMEX), en versión pública, lo siguiente:</w:t>
      </w:r>
    </w:p>
    <w:p w14:paraId="66FA81C0" w14:textId="77777777" w:rsidR="00E81CA6" w:rsidRPr="00AC1099" w:rsidRDefault="00E81CA6" w:rsidP="00AC1099">
      <w:pPr>
        <w:spacing w:line="360" w:lineRule="auto"/>
        <w:ind w:right="567"/>
        <w:jc w:val="both"/>
        <w:rPr>
          <w:rFonts w:ascii="Palatino Linotype" w:eastAsia="MS Mincho" w:hAnsi="Palatino Linotype" w:cs="Times New Roman"/>
          <w:bCs/>
        </w:rPr>
      </w:pPr>
    </w:p>
    <w:p w14:paraId="2730F729" w14:textId="58A79A07" w:rsidR="00E81CA6" w:rsidRPr="00AC1099" w:rsidRDefault="00E81CA6" w:rsidP="00AC1099">
      <w:pPr>
        <w:pStyle w:val="Prrafodelista"/>
        <w:numPr>
          <w:ilvl w:val="0"/>
          <w:numId w:val="19"/>
        </w:numPr>
        <w:spacing w:line="360" w:lineRule="auto"/>
        <w:ind w:right="616"/>
        <w:jc w:val="both"/>
        <w:rPr>
          <w:rFonts w:ascii="Palatino Linotype" w:hAnsi="Palatino Linotype" w:cs="Arial"/>
          <w:b/>
          <w:bCs/>
        </w:rPr>
      </w:pPr>
      <w:r w:rsidRPr="00AC1099">
        <w:rPr>
          <w:rFonts w:ascii="Palatino Linotype" w:hAnsi="Palatino Linotype" w:cs="Arial"/>
          <w:b/>
          <w:bCs/>
        </w:rPr>
        <w:t>Expresión documental enviada a través de su informe justificado, relativa al contenido de la computadora asignada a la Servidora Pública referida en la solicitud de información</w:t>
      </w:r>
      <w:r w:rsidR="007F58E5" w:rsidRPr="00AC1099">
        <w:rPr>
          <w:rFonts w:ascii="Palatino Linotype" w:hAnsi="Palatino Linotype" w:cs="Arial"/>
          <w:b/>
          <w:bCs/>
        </w:rPr>
        <w:t xml:space="preserve"> 00116/SEDECO/IP/2019. </w:t>
      </w:r>
      <w:r w:rsidRPr="00AC1099">
        <w:rPr>
          <w:rFonts w:ascii="Palatino Linotype" w:hAnsi="Palatino Linotype" w:cs="Arial"/>
          <w:b/>
          <w:bCs/>
        </w:rPr>
        <w:t xml:space="preserve">  </w:t>
      </w:r>
    </w:p>
    <w:p w14:paraId="32949559" w14:textId="77777777" w:rsidR="00E81CA6" w:rsidRPr="00AC1099" w:rsidRDefault="00E81CA6" w:rsidP="00AC1099">
      <w:pPr>
        <w:spacing w:line="360" w:lineRule="auto"/>
        <w:contextualSpacing/>
        <w:jc w:val="both"/>
        <w:rPr>
          <w:rFonts w:ascii="Palatino Linotype" w:eastAsia="Calibri" w:hAnsi="Palatino Linotype" w:cs="Arial"/>
        </w:rPr>
      </w:pPr>
    </w:p>
    <w:p w14:paraId="093238AC" w14:textId="77777777" w:rsidR="00E81CA6" w:rsidRPr="00AC1099" w:rsidRDefault="00E81CA6" w:rsidP="00AC1099">
      <w:pPr>
        <w:spacing w:line="360" w:lineRule="auto"/>
        <w:jc w:val="both"/>
        <w:rPr>
          <w:rFonts w:ascii="Palatino Linotype" w:eastAsia="Calibri" w:hAnsi="Palatino Linotype" w:cs="Arial"/>
          <w:lang w:val="es-ES"/>
        </w:rPr>
      </w:pPr>
      <w:r w:rsidRPr="00AC1099">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Pr="00AC1099">
        <w:rPr>
          <w:rFonts w:ascii="Palatino Linotype" w:hAnsi="Palatino Linotype"/>
          <w:b/>
        </w:rPr>
        <w:t xml:space="preserve"> RECURRENTE. </w:t>
      </w:r>
    </w:p>
    <w:p w14:paraId="145CBF28" w14:textId="77777777" w:rsidR="00E81CA6" w:rsidRPr="00AC1099" w:rsidRDefault="00E81CA6" w:rsidP="00AC1099">
      <w:pPr>
        <w:pStyle w:val="Prrafodelista"/>
        <w:tabs>
          <w:tab w:val="left" w:pos="426"/>
        </w:tabs>
        <w:spacing w:line="360" w:lineRule="auto"/>
        <w:ind w:left="0"/>
        <w:jc w:val="both"/>
        <w:rPr>
          <w:rFonts w:ascii="Palatino Linotype" w:eastAsia="MS Mincho" w:hAnsi="Palatino Linotype" w:cs="Arial"/>
          <w:color w:val="000000" w:themeColor="text1"/>
        </w:rPr>
      </w:pPr>
    </w:p>
    <w:p w14:paraId="451E2DF5" w14:textId="77777777" w:rsidR="00E81CA6" w:rsidRPr="00AC1099" w:rsidRDefault="00E81CA6" w:rsidP="00AC1099">
      <w:pPr>
        <w:spacing w:line="360" w:lineRule="auto"/>
        <w:jc w:val="both"/>
        <w:rPr>
          <w:rFonts w:ascii="Palatino Linotype" w:eastAsia="MS Mincho" w:hAnsi="Palatino Linotype" w:cs="Times New Roman"/>
          <w:color w:val="000000"/>
        </w:rPr>
      </w:pPr>
      <w:r w:rsidRPr="00AC1099">
        <w:rPr>
          <w:rFonts w:ascii="Palatino Linotype" w:eastAsia="MS Mincho" w:hAnsi="Palatino Linotype" w:cs="Times New Roman"/>
          <w:b/>
          <w:color w:val="000000"/>
        </w:rPr>
        <w:t>TERCERO.</w:t>
      </w:r>
      <w:r w:rsidRPr="00AC1099">
        <w:rPr>
          <w:rFonts w:ascii="Palatino Linotype" w:eastAsia="MS Mincho" w:hAnsi="Palatino Linotype" w:cs="Times New Roman"/>
          <w:color w:val="000000"/>
        </w:rPr>
        <w:t xml:space="preserve"> Notifíquese al Titular de la Unidad de Transparencia del</w:t>
      </w:r>
      <w:r w:rsidRPr="00AC1099">
        <w:rPr>
          <w:rFonts w:ascii="Palatino Linotype" w:eastAsia="MS Mincho" w:hAnsi="Palatino Linotype" w:cs="Times New Roman"/>
          <w:b/>
          <w:color w:val="000000"/>
        </w:rPr>
        <w:t xml:space="preserve"> </w:t>
      </w:r>
      <w:r w:rsidRPr="00AC1099">
        <w:rPr>
          <w:rFonts w:ascii="Palatino Linotype" w:eastAsia="MS Mincho" w:hAnsi="Palatino Linotype" w:cs="Times New Roman"/>
          <w:color w:val="000000"/>
        </w:rPr>
        <w:t>Sujeto Obligado,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14:paraId="31D5F456" w14:textId="77777777" w:rsidR="00E81CA6" w:rsidRPr="00AC1099" w:rsidRDefault="00E81CA6" w:rsidP="00AC1099">
      <w:pPr>
        <w:spacing w:line="360" w:lineRule="auto"/>
        <w:jc w:val="both"/>
        <w:rPr>
          <w:rFonts w:ascii="Palatino Linotype" w:eastAsia="MS Mincho" w:hAnsi="Palatino Linotype" w:cs="Times New Roman"/>
          <w:color w:val="000000"/>
          <w:sz w:val="12"/>
        </w:rPr>
      </w:pPr>
    </w:p>
    <w:p w14:paraId="780B4308" w14:textId="77777777" w:rsidR="00E81CA6" w:rsidRPr="00AC1099" w:rsidRDefault="00E81CA6" w:rsidP="00AC1099">
      <w:pPr>
        <w:spacing w:line="360" w:lineRule="auto"/>
        <w:jc w:val="both"/>
        <w:rPr>
          <w:rFonts w:ascii="Palatino Linotype" w:eastAsia="MS Mincho" w:hAnsi="Palatino Linotype" w:cs="Times New Roman"/>
          <w:color w:val="000000"/>
        </w:rPr>
      </w:pPr>
      <w:r w:rsidRPr="00AC1099">
        <w:rPr>
          <w:rFonts w:ascii="Palatino Linotype" w:eastAsia="MS Mincho" w:hAnsi="Palatino Linotype" w:cs="Times New Roman"/>
          <w:b/>
          <w:color w:val="000000"/>
        </w:rPr>
        <w:t xml:space="preserve">CUARTO. </w:t>
      </w:r>
      <w:r w:rsidRPr="00AC1099">
        <w:rPr>
          <w:rFonts w:ascii="Palatino Linotype" w:eastAsia="MS Mincho" w:hAnsi="Palatino Linotype" w:cs="Times New Roman"/>
          <w:color w:val="000000"/>
        </w:rPr>
        <w:t>Notifíquese a</w:t>
      </w:r>
      <w:r w:rsidRPr="00AC1099">
        <w:rPr>
          <w:rFonts w:ascii="Palatino Linotype" w:eastAsia="MS Mincho" w:hAnsi="Palatino Linotype" w:cs="Times New Roman"/>
          <w:b/>
          <w:color w:val="000000"/>
        </w:rPr>
        <w:t xml:space="preserve">l RECURRENTE </w:t>
      </w:r>
      <w:r w:rsidRPr="00AC1099">
        <w:rPr>
          <w:rFonts w:ascii="Palatino Linotype" w:eastAsia="MS Mincho" w:hAnsi="Palatino Linotype" w:cs="Times New Roman"/>
          <w:color w:val="000000"/>
        </w:rPr>
        <w:t>la presente resolución.</w:t>
      </w:r>
    </w:p>
    <w:p w14:paraId="63178829" w14:textId="77777777" w:rsidR="00E81CA6" w:rsidRPr="00AC1099" w:rsidRDefault="00E81CA6" w:rsidP="00AC1099">
      <w:pPr>
        <w:spacing w:line="360" w:lineRule="auto"/>
        <w:jc w:val="both"/>
        <w:rPr>
          <w:rFonts w:ascii="Palatino Linotype" w:hAnsi="Palatino Linotype"/>
          <w:b/>
          <w:sz w:val="12"/>
        </w:rPr>
      </w:pPr>
    </w:p>
    <w:p w14:paraId="18CF6949" w14:textId="77777777" w:rsidR="00E81CA6" w:rsidRPr="00AC1099" w:rsidRDefault="00E81CA6" w:rsidP="00AC1099">
      <w:pPr>
        <w:spacing w:line="360" w:lineRule="auto"/>
        <w:jc w:val="both"/>
        <w:rPr>
          <w:rFonts w:ascii="Palatino Linotype" w:eastAsia="MS Mincho" w:hAnsi="Palatino Linotype" w:cs="Times New Roman"/>
          <w:color w:val="000000"/>
        </w:rPr>
      </w:pPr>
      <w:r w:rsidRPr="00AC1099">
        <w:rPr>
          <w:rFonts w:ascii="Palatino Linotype" w:eastAsia="MS Mincho" w:hAnsi="Palatino Linotype" w:cs="Times New Roman"/>
          <w:b/>
        </w:rPr>
        <w:t>QUINTO</w:t>
      </w:r>
      <w:r w:rsidRPr="00AC1099">
        <w:rPr>
          <w:rFonts w:ascii="Palatino Linotype" w:eastAsia="MS Mincho" w:hAnsi="Palatino Linotype" w:cs="Times New Roman"/>
          <w:b/>
          <w:color w:val="000000"/>
        </w:rPr>
        <w:t xml:space="preserve">. </w:t>
      </w:r>
      <w:r w:rsidRPr="00AC1099">
        <w:rPr>
          <w:rFonts w:ascii="Palatino Linotype" w:eastAsia="MS Mincho" w:hAnsi="Palatino Linotype" w:cs="Times New Roman"/>
          <w:color w:val="000000"/>
        </w:rPr>
        <w:t>Se hace del conocimiento del</w:t>
      </w:r>
      <w:r w:rsidRPr="00AC1099">
        <w:rPr>
          <w:rFonts w:ascii="Palatino Linotype" w:hAnsi="Palatino Linotype"/>
          <w:b/>
        </w:rPr>
        <w:t xml:space="preserve"> RECURRENTE </w:t>
      </w:r>
      <w:r w:rsidRPr="00AC1099">
        <w:rPr>
          <w:rFonts w:ascii="Palatino Linotype" w:eastAsia="MS Mincho" w:hAnsi="Palatino Linotype" w:cs="Times New Roman"/>
          <w:color w:val="000000"/>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bookmarkEnd w:id="88"/>
    </w:p>
    <w:p w14:paraId="0CA1616F" w14:textId="3ECF3408" w:rsidR="00E81CA6" w:rsidRPr="00AC1099" w:rsidRDefault="00E81CA6" w:rsidP="00AC1099">
      <w:pPr>
        <w:spacing w:line="360" w:lineRule="auto"/>
        <w:ind w:right="49"/>
        <w:contextualSpacing/>
        <w:jc w:val="both"/>
        <w:rPr>
          <w:rFonts w:ascii="Palatino Linotype" w:eastAsia="Times New Roman" w:hAnsi="Palatino Linotype" w:cs="Arial"/>
          <w:color w:val="000000"/>
          <w:sz w:val="12"/>
        </w:rPr>
      </w:pPr>
    </w:p>
    <w:p w14:paraId="17BE67FD" w14:textId="77777777" w:rsidR="00E81CA6" w:rsidRPr="00AC1099" w:rsidRDefault="00E81CA6" w:rsidP="00AC1099">
      <w:pPr>
        <w:tabs>
          <w:tab w:val="left" w:pos="0"/>
        </w:tabs>
        <w:spacing w:line="360" w:lineRule="auto"/>
        <w:jc w:val="both"/>
        <w:rPr>
          <w:rFonts w:ascii="Palatino Linotype" w:eastAsia="MS Mincho" w:hAnsi="Palatino Linotype" w:cs="Times New Roman"/>
        </w:rPr>
      </w:pPr>
      <w:r w:rsidRPr="00AC1099">
        <w:rPr>
          <w:rFonts w:ascii="Palatino Linotype" w:eastAsia="MS Mincho" w:hAnsi="Palatino Linotype" w:cs="Times New Roman"/>
          <w:b/>
        </w:rPr>
        <w:t xml:space="preserve">SEXTO. </w:t>
      </w:r>
      <w:r w:rsidRPr="00AC1099">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 </w:t>
      </w:r>
      <w:r w:rsidRPr="00AC1099">
        <w:rPr>
          <w:rFonts w:ascii="Palatino Linotype" w:eastAsia="MS Mincho" w:hAnsi="Palatino Linotype" w:cs="Times New Roman"/>
          <w:b/>
        </w:rPr>
        <w:t>SEXTO.</w:t>
      </w:r>
      <w:r w:rsidRPr="00AC1099">
        <w:rPr>
          <w:rFonts w:ascii="Palatino Linotype" w:eastAsia="MS Mincho" w:hAnsi="Palatino Linotype" w:cs="Times New Roman"/>
        </w:rPr>
        <w:t xml:space="preserve"> </w:t>
      </w:r>
    </w:p>
    <w:p w14:paraId="2E0BDA31" w14:textId="77777777" w:rsidR="00E81CA6" w:rsidRPr="00AC1099" w:rsidRDefault="00E81CA6" w:rsidP="00AC1099">
      <w:pPr>
        <w:spacing w:line="360" w:lineRule="auto"/>
        <w:ind w:right="49"/>
        <w:contextualSpacing/>
        <w:jc w:val="both"/>
        <w:rPr>
          <w:rFonts w:ascii="Palatino Linotype" w:eastAsia="Times New Roman" w:hAnsi="Palatino Linotype" w:cs="Arial"/>
          <w:color w:val="000000"/>
        </w:rPr>
      </w:pPr>
    </w:p>
    <w:tbl>
      <w:tblPr>
        <w:tblStyle w:val="Tablaconcuadrcula111"/>
        <w:tblW w:w="892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678"/>
      </w:tblGrid>
      <w:tr w:rsidR="00D12C15" w:rsidRPr="00AC1099" w14:paraId="116AF8F2" w14:textId="77777777" w:rsidTr="00CF33E5">
        <w:trPr>
          <w:trHeight w:val="1694"/>
        </w:trPr>
        <w:tc>
          <w:tcPr>
            <w:tcW w:w="8926" w:type="dxa"/>
            <w:gridSpan w:val="2"/>
            <w:vAlign w:val="center"/>
          </w:tcPr>
          <w:p w14:paraId="267ADD55" w14:textId="77777777" w:rsidR="00D12C15" w:rsidRPr="00AC1099" w:rsidRDefault="00D12C15" w:rsidP="00AC1099">
            <w:pPr>
              <w:spacing w:line="360" w:lineRule="auto"/>
              <w:rPr>
                <w:rFonts w:ascii="Palatino Linotype" w:hAnsi="Palatino Linotype" w:cs="Times New Roman"/>
                <w:b/>
                <w:color w:val="000000"/>
              </w:rPr>
            </w:pPr>
          </w:p>
          <w:p w14:paraId="1D45AA06" w14:textId="77777777" w:rsidR="002A350A" w:rsidRDefault="002A350A" w:rsidP="002A350A">
            <w:pPr>
              <w:spacing w:before="240" w:line="360" w:lineRule="auto"/>
              <w:jc w:val="both"/>
              <w:rPr>
                <w:rFonts w:ascii="Palatino Linotype" w:eastAsia="Calibri" w:hAnsi="Palatino Linotype" w:cs="Arial"/>
                <w:lang w:val="es-MX" w:eastAsia="en-US"/>
              </w:rPr>
            </w:pPr>
            <w:r w:rsidRPr="002A22E4">
              <w:rPr>
                <w:rFonts w:ascii="Palatino Linotype" w:eastAsia="Calibri" w:hAnsi="Palatino Linotype" w:cs="Times New Roman"/>
                <w:lang w:val="es-MX" w:eastAsia="en-US"/>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w:t>
            </w:r>
            <w:r>
              <w:rPr>
                <w:rFonts w:ascii="Palatino Linotype" w:eastAsia="Calibri" w:hAnsi="Palatino Linotype" w:cs="Times New Roman"/>
                <w:lang w:val="es-MX" w:eastAsia="en-US"/>
              </w:rPr>
              <w:t>VIGÉSIMA</w:t>
            </w:r>
            <w:r w:rsidRPr="002A22E4">
              <w:rPr>
                <w:rFonts w:ascii="Palatino Linotype" w:eastAsia="Calibri" w:hAnsi="Palatino Linotype" w:cs="Times New Roman"/>
                <w:lang w:val="es-MX" w:eastAsia="en-US"/>
              </w:rPr>
              <w:t xml:space="preserve"> SÉPTIMA SESIÓN ORDINARIA CELEBRADA EL TREINTA Y UNO (31) DE JULIO DE DOS MIL DIECINUEVE, ANTE EL SECRETARIO TÉCNICO DEL PLENO</w:t>
            </w:r>
            <w:r>
              <w:rPr>
                <w:rFonts w:ascii="Palatino Linotype" w:eastAsia="Calibri" w:hAnsi="Palatino Linotype" w:cs="Times New Roman"/>
                <w:lang w:val="es-MX" w:eastAsia="en-US"/>
              </w:rPr>
              <w:t>,</w:t>
            </w:r>
            <w:r w:rsidRPr="002A22E4">
              <w:rPr>
                <w:rFonts w:ascii="Palatino Linotype" w:eastAsia="Calibri" w:hAnsi="Palatino Linotype" w:cs="Times New Roman"/>
                <w:lang w:val="es-MX" w:eastAsia="en-US"/>
              </w:rPr>
              <w:t xml:space="preserve"> ALEXIS TAPIA RAMÍREZ.</w:t>
            </w:r>
            <w:r w:rsidRPr="002A22E4">
              <w:rPr>
                <w:rFonts w:ascii="Palatino Linotype" w:eastAsia="Calibri" w:hAnsi="Palatino Linotype" w:cs="Arial"/>
                <w:lang w:val="es-MX" w:eastAsia="en-US"/>
              </w:rPr>
              <w:t xml:space="preserve"> </w:t>
            </w:r>
          </w:p>
          <w:p w14:paraId="14986027" w14:textId="77777777" w:rsidR="002A350A" w:rsidRDefault="002A350A" w:rsidP="002A350A">
            <w:pPr>
              <w:spacing w:before="240" w:line="360" w:lineRule="auto"/>
              <w:jc w:val="both"/>
              <w:rPr>
                <w:rFonts w:ascii="Palatino Linotype" w:eastAsia="Calibri" w:hAnsi="Palatino Linotype" w:cs="Arial"/>
                <w:lang w:val="es-MX" w:eastAsia="en-US"/>
              </w:rPr>
            </w:pPr>
          </w:p>
          <w:p w14:paraId="34AD85F2" w14:textId="77777777" w:rsidR="002A350A" w:rsidRPr="002A22E4" w:rsidRDefault="002A350A" w:rsidP="002A350A">
            <w:pPr>
              <w:spacing w:before="240" w:line="360" w:lineRule="auto"/>
              <w:jc w:val="both"/>
              <w:rPr>
                <w:rFonts w:ascii="Palatino Linotype" w:eastAsia="Calibri" w:hAnsi="Palatino Linotype" w:cs="Arial"/>
                <w:lang w:val="es-MX" w:eastAsia="en-US"/>
              </w:rPr>
            </w:pPr>
          </w:p>
          <w:p w14:paraId="3CC42C7E" w14:textId="77777777" w:rsidR="00D12C15" w:rsidRPr="00AC1099" w:rsidRDefault="00D12C15" w:rsidP="00AC1099">
            <w:pPr>
              <w:spacing w:line="360" w:lineRule="auto"/>
              <w:rPr>
                <w:rFonts w:ascii="Palatino Linotype" w:hAnsi="Palatino Linotype" w:cs="Times New Roman"/>
                <w:b/>
                <w:color w:val="000000"/>
              </w:rPr>
            </w:pPr>
          </w:p>
          <w:p w14:paraId="5289D36E" w14:textId="77777777" w:rsidR="00D12C15" w:rsidRPr="00AC1099" w:rsidRDefault="00D12C15" w:rsidP="00AC1099">
            <w:pPr>
              <w:spacing w:line="360" w:lineRule="auto"/>
              <w:jc w:val="center"/>
              <w:rPr>
                <w:rFonts w:ascii="Palatino Linotype" w:hAnsi="Palatino Linotype" w:cs="Times New Roman"/>
                <w:b/>
                <w:color w:val="000000"/>
              </w:rPr>
            </w:pPr>
            <w:r w:rsidRPr="00AC1099">
              <w:rPr>
                <w:rFonts w:ascii="Palatino Linotype" w:hAnsi="Palatino Linotype" w:cs="Times New Roman"/>
                <w:b/>
                <w:color w:val="000000"/>
              </w:rPr>
              <w:t>Zulema Martínez Sánchez</w:t>
            </w:r>
          </w:p>
          <w:p w14:paraId="0C80FCBA" w14:textId="77777777" w:rsidR="00D12C15" w:rsidRPr="00AC1099" w:rsidRDefault="00D12C15" w:rsidP="00AC1099">
            <w:pPr>
              <w:spacing w:line="360" w:lineRule="auto"/>
              <w:jc w:val="center"/>
              <w:rPr>
                <w:rFonts w:ascii="Palatino Linotype" w:hAnsi="Palatino Linotype" w:cs="Times New Roman"/>
                <w:color w:val="000000"/>
              </w:rPr>
            </w:pPr>
            <w:r w:rsidRPr="00AC1099">
              <w:rPr>
                <w:rFonts w:ascii="Palatino Linotype" w:hAnsi="Palatino Linotype" w:cs="Times New Roman"/>
                <w:color w:val="000000"/>
              </w:rPr>
              <w:t>Comisionada Presidenta</w:t>
            </w:r>
          </w:p>
          <w:p w14:paraId="4B6C3646" w14:textId="77777777" w:rsidR="00D12C15" w:rsidRPr="00AC1099" w:rsidRDefault="00D12C15" w:rsidP="00AC1099">
            <w:pPr>
              <w:spacing w:line="360" w:lineRule="auto"/>
              <w:jc w:val="center"/>
              <w:rPr>
                <w:rFonts w:ascii="Palatino Linotype" w:hAnsi="Palatino Linotype" w:cs="Times New Roman"/>
                <w:color w:val="000000"/>
              </w:rPr>
            </w:pPr>
            <w:r w:rsidRPr="00AC1099">
              <w:rPr>
                <w:rFonts w:ascii="Palatino Linotype" w:hAnsi="Palatino Linotype" w:cs="Times New Roman"/>
                <w:color w:val="000000"/>
              </w:rPr>
              <w:t>(Rúbrica)</w:t>
            </w:r>
          </w:p>
        </w:tc>
      </w:tr>
      <w:tr w:rsidR="00D12C15" w:rsidRPr="00AC1099" w14:paraId="5E4292CB" w14:textId="77777777" w:rsidTr="00CF33E5">
        <w:trPr>
          <w:trHeight w:val="2021"/>
        </w:trPr>
        <w:tc>
          <w:tcPr>
            <w:tcW w:w="4248" w:type="dxa"/>
            <w:vAlign w:val="center"/>
          </w:tcPr>
          <w:p w14:paraId="57D62302" w14:textId="77777777" w:rsidR="00D12C15" w:rsidRDefault="00D12C15" w:rsidP="00AC1099">
            <w:pPr>
              <w:spacing w:line="360" w:lineRule="auto"/>
              <w:rPr>
                <w:rFonts w:ascii="Palatino Linotype" w:hAnsi="Palatino Linotype" w:cs="Times New Roman"/>
                <w:b/>
                <w:color w:val="000000"/>
              </w:rPr>
            </w:pPr>
          </w:p>
          <w:p w14:paraId="7FF85D37" w14:textId="77777777" w:rsidR="002A350A" w:rsidRDefault="002A350A" w:rsidP="00AC1099">
            <w:pPr>
              <w:spacing w:line="360" w:lineRule="auto"/>
              <w:rPr>
                <w:rFonts w:ascii="Palatino Linotype" w:hAnsi="Palatino Linotype" w:cs="Times New Roman"/>
                <w:b/>
                <w:color w:val="000000"/>
              </w:rPr>
            </w:pPr>
          </w:p>
          <w:p w14:paraId="3DDFDDFF" w14:textId="77777777" w:rsidR="002A350A" w:rsidRDefault="002A350A" w:rsidP="00AC1099">
            <w:pPr>
              <w:spacing w:line="360" w:lineRule="auto"/>
              <w:rPr>
                <w:rFonts w:ascii="Palatino Linotype" w:hAnsi="Palatino Linotype" w:cs="Times New Roman"/>
                <w:b/>
                <w:color w:val="000000"/>
              </w:rPr>
            </w:pPr>
          </w:p>
          <w:p w14:paraId="505464CA" w14:textId="77777777" w:rsidR="002A350A" w:rsidRPr="00AC1099" w:rsidRDefault="002A350A" w:rsidP="00AC1099">
            <w:pPr>
              <w:spacing w:line="360" w:lineRule="auto"/>
              <w:rPr>
                <w:rFonts w:ascii="Palatino Linotype" w:hAnsi="Palatino Linotype" w:cs="Times New Roman"/>
                <w:b/>
                <w:color w:val="000000"/>
              </w:rPr>
            </w:pPr>
          </w:p>
          <w:p w14:paraId="425C47E2" w14:textId="77777777" w:rsidR="00D12C15" w:rsidRPr="00AC1099" w:rsidRDefault="00D12C15" w:rsidP="00AC1099">
            <w:pPr>
              <w:spacing w:line="360" w:lineRule="auto"/>
              <w:jc w:val="center"/>
              <w:rPr>
                <w:rFonts w:ascii="Palatino Linotype" w:hAnsi="Palatino Linotype" w:cs="Times New Roman"/>
                <w:b/>
                <w:color w:val="000000"/>
              </w:rPr>
            </w:pPr>
            <w:r w:rsidRPr="00AC1099">
              <w:rPr>
                <w:rFonts w:ascii="Palatino Linotype" w:hAnsi="Palatino Linotype" w:cs="Times New Roman"/>
                <w:b/>
                <w:color w:val="000000"/>
              </w:rPr>
              <w:t xml:space="preserve">Eva </w:t>
            </w:r>
            <w:proofErr w:type="spellStart"/>
            <w:r w:rsidRPr="00AC1099">
              <w:rPr>
                <w:rFonts w:ascii="Palatino Linotype" w:hAnsi="Palatino Linotype" w:cs="Times New Roman"/>
                <w:b/>
                <w:color w:val="000000"/>
              </w:rPr>
              <w:t>Abaid</w:t>
            </w:r>
            <w:proofErr w:type="spellEnd"/>
            <w:r w:rsidRPr="00AC1099">
              <w:rPr>
                <w:rFonts w:ascii="Palatino Linotype" w:hAnsi="Palatino Linotype" w:cs="Times New Roman"/>
                <w:b/>
                <w:color w:val="000000"/>
              </w:rPr>
              <w:t xml:space="preserve"> </w:t>
            </w:r>
            <w:proofErr w:type="spellStart"/>
            <w:r w:rsidRPr="00AC1099">
              <w:rPr>
                <w:rFonts w:ascii="Palatino Linotype" w:hAnsi="Palatino Linotype" w:cs="Times New Roman"/>
                <w:b/>
                <w:color w:val="000000"/>
              </w:rPr>
              <w:t>Yapur</w:t>
            </w:r>
            <w:proofErr w:type="spellEnd"/>
          </w:p>
          <w:p w14:paraId="693E882F" w14:textId="77777777" w:rsidR="00D12C15" w:rsidRPr="00AC1099" w:rsidRDefault="00D12C15" w:rsidP="00AC1099">
            <w:pPr>
              <w:spacing w:line="360" w:lineRule="auto"/>
              <w:jc w:val="center"/>
              <w:rPr>
                <w:rFonts w:ascii="Palatino Linotype" w:hAnsi="Palatino Linotype" w:cs="Times New Roman"/>
                <w:color w:val="000000"/>
              </w:rPr>
            </w:pPr>
            <w:r w:rsidRPr="00AC1099">
              <w:rPr>
                <w:rFonts w:ascii="Palatino Linotype" w:hAnsi="Palatino Linotype" w:cs="Times New Roman"/>
                <w:color w:val="000000"/>
              </w:rPr>
              <w:t>Comisionada</w:t>
            </w:r>
          </w:p>
          <w:p w14:paraId="1EFB602C" w14:textId="77777777" w:rsidR="00D12C15" w:rsidRPr="00AC1099" w:rsidRDefault="00D12C15" w:rsidP="00AC1099">
            <w:pPr>
              <w:spacing w:line="360" w:lineRule="auto"/>
              <w:jc w:val="center"/>
              <w:rPr>
                <w:rFonts w:ascii="Palatino Linotype" w:hAnsi="Palatino Linotype" w:cs="Times New Roman"/>
                <w:color w:val="000000"/>
              </w:rPr>
            </w:pPr>
            <w:r w:rsidRPr="00AC1099">
              <w:rPr>
                <w:rFonts w:ascii="Palatino Linotype" w:hAnsi="Palatino Linotype" w:cs="Times New Roman"/>
                <w:color w:val="000000"/>
              </w:rPr>
              <w:t>(Rúbrica)</w:t>
            </w:r>
          </w:p>
        </w:tc>
        <w:tc>
          <w:tcPr>
            <w:tcW w:w="4678" w:type="dxa"/>
            <w:vAlign w:val="center"/>
          </w:tcPr>
          <w:p w14:paraId="2FE02C26" w14:textId="77777777" w:rsidR="00D12C15" w:rsidRDefault="00D12C15" w:rsidP="00AC1099">
            <w:pPr>
              <w:spacing w:line="360" w:lineRule="auto"/>
              <w:rPr>
                <w:rFonts w:ascii="Palatino Linotype" w:hAnsi="Palatino Linotype" w:cs="Times New Roman"/>
                <w:b/>
                <w:color w:val="000000"/>
              </w:rPr>
            </w:pPr>
          </w:p>
          <w:p w14:paraId="761D120B" w14:textId="77777777" w:rsidR="002A350A" w:rsidRDefault="002A350A" w:rsidP="00AC1099">
            <w:pPr>
              <w:spacing w:line="360" w:lineRule="auto"/>
              <w:rPr>
                <w:rFonts w:ascii="Palatino Linotype" w:hAnsi="Palatino Linotype" w:cs="Times New Roman"/>
                <w:b/>
                <w:color w:val="000000"/>
              </w:rPr>
            </w:pPr>
          </w:p>
          <w:p w14:paraId="544A34FE" w14:textId="77777777" w:rsidR="002A350A" w:rsidRDefault="002A350A" w:rsidP="00AC1099">
            <w:pPr>
              <w:spacing w:line="360" w:lineRule="auto"/>
              <w:rPr>
                <w:rFonts w:ascii="Palatino Linotype" w:hAnsi="Palatino Linotype" w:cs="Times New Roman"/>
                <w:b/>
                <w:color w:val="000000"/>
              </w:rPr>
            </w:pPr>
          </w:p>
          <w:p w14:paraId="50AB7B77" w14:textId="77777777" w:rsidR="002A350A" w:rsidRPr="00AC1099" w:rsidRDefault="002A350A" w:rsidP="00AC1099">
            <w:pPr>
              <w:spacing w:line="360" w:lineRule="auto"/>
              <w:rPr>
                <w:rFonts w:ascii="Palatino Linotype" w:hAnsi="Palatino Linotype" w:cs="Times New Roman"/>
                <w:b/>
                <w:color w:val="000000"/>
              </w:rPr>
            </w:pPr>
          </w:p>
          <w:p w14:paraId="71A71047" w14:textId="77777777" w:rsidR="00D12C15" w:rsidRPr="00AC1099" w:rsidRDefault="00D12C15" w:rsidP="00AC1099">
            <w:pPr>
              <w:spacing w:line="360" w:lineRule="auto"/>
              <w:jc w:val="center"/>
              <w:rPr>
                <w:rFonts w:ascii="Palatino Linotype" w:hAnsi="Palatino Linotype" w:cs="Times New Roman"/>
                <w:b/>
                <w:color w:val="000000"/>
              </w:rPr>
            </w:pPr>
            <w:r w:rsidRPr="00AC1099">
              <w:rPr>
                <w:rFonts w:ascii="Palatino Linotype" w:hAnsi="Palatino Linotype" w:cs="Times New Roman"/>
                <w:b/>
                <w:color w:val="000000"/>
              </w:rPr>
              <w:t>José Guadalupe Luna Hernández</w:t>
            </w:r>
          </w:p>
          <w:p w14:paraId="31287592" w14:textId="77777777" w:rsidR="00D12C15" w:rsidRPr="00AC1099" w:rsidRDefault="00D12C15" w:rsidP="00AC1099">
            <w:pPr>
              <w:spacing w:line="360" w:lineRule="auto"/>
              <w:jc w:val="center"/>
              <w:rPr>
                <w:rFonts w:ascii="Palatino Linotype" w:hAnsi="Palatino Linotype" w:cs="Times New Roman"/>
                <w:color w:val="000000"/>
              </w:rPr>
            </w:pPr>
            <w:r w:rsidRPr="00AC1099">
              <w:rPr>
                <w:rFonts w:ascii="Palatino Linotype" w:hAnsi="Palatino Linotype" w:cs="Times New Roman"/>
                <w:color w:val="000000"/>
              </w:rPr>
              <w:t>Comisionado</w:t>
            </w:r>
          </w:p>
          <w:p w14:paraId="78332C97" w14:textId="77777777" w:rsidR="00D12C15" w:rsidRPr="00AC1099" w:rsidRDefault="00D12C15" w:rsidP="00AC1099">
            <w:pPr>
              <w:spacing w:line="360" w:lineRule="auto"/>
              <w:jc w:val="center"/>
              <w:rPr>
                <w:rFonts w:ascii="Palatino Linotype" w:hAnsi="Palatino Linotype" w:cs="Times New Roman"/>
                <w:color w:val="000000"/>
              </w:rPr>
            </w:pPr>
            <w:r w:rsidRPr="00AC1099">
              <w:rPr>
                <w:rFonts w:ascii="Palatino Linotype" w:hAnsi="Palatino Linotype" w:cs="Times New Roman"/>
                <w:color w:val="000000"/>
              </w:rPr>
              <w:t>(Rúbrica)</w:t>
            </w:r>
          </w:p>
        </w:tc>
      </w:tr>
      <w:tr w:rsidR="00D12C15" w:rsidRPr="00AC1099" w14:paraId="48B3204B" w14:textId="77777777" w:rsidTr="00CF33E5">
        <w:trPr>
          <w:trHeight w:val="2104"/>
        </w:trPr>
        <w:tc>
          <w:tcPr>
            <w:tcW w:w="4248" w:type="dxa"/>
            <w:vAlign w:val="center"/>
          </w:tcPr>
          <w:p w14:paraId="2159D67C" w14:textId="77777777" w:rsidR="00D12C15" w:rsidRDefault="00D12C15" w:rsidP="00AC1099">
            <w:pPr>
              <w:spacing w:line="360" w:lineRule="auto"/>
              <w:rPr>
                <w:rFonts w:ascii="Palatino Linotype" w:hAnsi="Palatino Linotype" w:cs="Times New Roman"/>
                <w:b/>
                <w:color w:val="000000"/>
              </w:rPr>
            </w:pPr>
          </w:p>
          <w:p w14:paraId="374B999A" w14:textId="77777777" w:rsidR="002A350A" w:rsidRDefault="002A350A" w:rsidP="00AC1099">
            <w:pPr>
              <w:spacing w:line="360" w:lineRule="auto"/>
              <w:rPr>
                <w:rFonts w:ascii="Palatino Linotype" w:hAnsi="Palatino Linotype" w:cs="Times New Roman"/>
                <w:b/>
                <w:color w:val="000000"/>
              </w:rPr>
            </w:pPr>
          </w:p>
          <w:p w14:paraId="2C65D9D3" w14:textId="77777777" w:rsidR="002A350A" w:rsidRPr="00AC1099" w:rsidRDefault="002A350A" w:rsidP="00AC1099">
            <w:pPr>
              <w:spacing w:line="360" w:lineRule="auto"/>
              <w:rPr>
                <w:rFonts w:ascii="Palatino Linotype" w:hAnsi="Palatino Linotype" w:cs="Times New Roman"/>
                <w:b/>
                <w:color w:val="000000"/>
              </w:rPr>
            </w:pPr>
          </w:p>
          <w:p w14:paraId="6DCCEFDF" w14:textId="77777777" w:rsidR="00D12C15" w:rsidRPr="00AC1099" w:rsidRDefault="00D12C15" w:rsidP="00AC1099">
            <w:pPr>
              <w:spacing w:line="360" w:lineRule="auto"/>
              <w:jc w:val="center"/>
              <w:rPr>
                <w:rFonts w:ascii="Palatino Linotype" w:hAnsi="Palatino Linotype" w:cs="Times New Roman"/>
                <w:b/>
                <w:color w:val="000000"/>
              </w:rPr>
            </w:pPr>
            <w:r w:rsidRPr="00AC1099">
              <w:rPr>
                <w:rFonts w:ascii="Palatino Linotype" w:hAnsi="Palatino Linotype" w:cs="Times New Roman"/>
                <w:b/>
                <w:color w:val="000000"/>
              </w:rPr>
              <w:t>Javier Martínez Cruz</w:t>
            </w:r>
          </w:p>
          <w:p w14:paraId="6A1B2064" w14:textId="77777777" w:rsidR="00D12C15" w:rsidRPr="00AC1099" w:rsidRDefault="00D12C15" w:rsidP="00AC1099">
            <w:pPr>
              <w:spacing w:line="360" w:lineRule="auto"/>
              <w:jc w:val="center"/>
              <w:rPr>
                <w:rFonts w:ascii="Palatino Linotype" w:hAnsi="Palatino Linotype" w:cs="Times New Roman"/>
                <w:color w:val="000000"/>
              </w:rPr>
            </w:pPr>
            <w:r w:rsidRPr="00AC1099">
              <w:rPr>
                <w:rFonts w:ascii="Palatino Linotype" w:hAnsi="Palatino Linotype" w:cs="Times New Roman"/>
                <w:color w:val="000000"/>
              </w:rPr>
              <w:t>Comisionado</w:t>
            </w:r>
          </w:p>
          <w:p w14:paraId="2DB68933" w14:textId="77777777" w:rsidR="00D12C15" w:rsidRPr="00AC1099" w:rsidRDefault="00D12C15" w:rsidP="00AC1099">
            <w:pPr>
              <w:spacing w:line="360" w:lineRule="auto"/>
              <w:jc w:val="center"/>
              <w:rPr>
                <w:rFonts w:ascii="Palatino Linotype" w:hAnsi="Palatino Linotype" w:cs="Times New Roman"/>
                <w:color w:val="000000"/>
              </w:rPr>
            </w:pPr>
            <w:r w:rsidRPr="00AC1099">
              <w:rPr>
                <w:rFonts w:ascii="Palatino Linotype" w:hAnsi="Palatino Linotype" w:cs="Times New Roman"/>
                <w:color w:val="000000"/>
              </w:rPr>
              <w:t>(Rúbrica)</w:t>
            </w:r>
          </w:p>
        </w:tc>
        <w:tc>
          <w:tcPr>
            <w:tcW w:w="4678" w:type="dxa"/>
            <w:vAlign w:val="center"/>
          </w:tcPr>
          <w:p w14:paraId="460A6FF7" w14:textId="77777777" w:rsidR="00D12C15" w:rsidRDefault="00D12C15" w:rsidP="00AC1099">
            <w:pPr>
              <w:spacing w:line="360" w:lineRule="auto"/>
              <w:rPr>
                <w:rFonts w:ascii="Palatino Linotype" w:hAnsi="Palatino Linotype" w:cs="Times New Roman"/>
                <w:b/>
                <w:color w:val="000000"/>
              </w:rPr>
            </w:pPr>
          </w:p>
          <w:p w14:paraId="5DAC5527" w14:textId="77777777" w:rsidR="002A350A" w:rsidRDefault="002A350A" w:rsidP="00AC1099">
            <w:pPr>
              <w:spacing w:line="360" w:lineRule="auto"/>
              <w:rPr>
                <w:rFonts w:ascii="Palatino Linotype" w:hAnsi="Palatino Linotype" w:cs="Times New Roman"/>
                <w:b/>
                <w:color w:val="000000"/>
              </w:rPr>
            </w:pPr>
          </w:p>
          <w:p w14:paraId="6A507A04" w14:textId="77777777" w:rsidR="002A350A" w:rsidRPr="00AC1099" w:rsidRDefault="002A350A" w:rsidP="00AC1099">
            <w:pPr>
              <w:spacing w:line="360" w:lineRule="auto"/>
              <w:rPr>
                <w:rFonts w:ascii="Palatino Linotype" w:hAnsi="Palatino Linotype" w:cs="Times New Roman"/>
                <w:b/>
                <w:color w:val="000000"/>
              </w:rPr>
            </w:pPr>
          </w:p>
          <w:p w14:paraId="524BC487" w14:textId="77777777" w:rsidR="00D12C15" w:rsidRPr="00AC1099" w:rsidRDefault="00D12C15" w:rsidP="00AC1099">
            <w:pPr>
              <w:spacing w:line="360" w:lineRule="auto"/>
              <w:jc w:val="center"/>
              <w:rPr>
                <w:rFonts w:ascii="Palatino Linotype" w:hAnsi="Palatino Linotype" w:cs="Times New Roman"/>
                <w:b/>
                <w:color w:val="000000"/>
              </w:rPr>
            </w:pPr>
            <w:r w:rsidRPr="00AC1099">
              <w:rPr>
                <w:rFonts w:ascii="Palatino Linotype" w:hAnsi="Palatino Linotype" w:cs="Times New Roman"/>
                <w:b/>
                <w:color w:val="000000"/>
              </w:rPr>
              <w:t>Luis Gustavo Parra Noriega</w:t>
            </w:r>
          </w:p>
          <w:p w14:paraId="3FBF5120" w14:textId="77777777" w:rsidR="00D12C15" w:rsidRPr="00AC1099" w:rsidRDefault="00D12C15" w:rsidP="00AC1099">
            <w:pPr>
              <w:spacing w:line="360" w:lineRule="auto"/>
              <w:jc w:val="center"/>
              <w:rPr>
                <w:rFonts w:ascii="Palatino Linotype" w:hAnsi="Palatino Linotype" w:cs="Times New Roman"/>
                <w:color w:val="000000"/>
              </w:rPr>
            </w:pPr>
            <w:r w:rsidRPr="00AC1099">
              <w:rPr>
                <w:rFonts w:ascii="Palatino Linotype" w:hAnsi="Palatino Linotype" w:cs="Times New Roman"/>
                <w:color w:val="000000"/>
              </w:rPr>
              <w:t>Comisionado</w:t>
            </w:r>
          </w:p>
          <w:p w14:paraId="2998098D" w14:textId="77777777" w:rsidR="00D12C15" w:rsidRPr="00AC1099" w:rsidRDefault="00D12C15" w:rsidP="00AC1099">
            <w:pPr>
              <w:spacing w:line="360" w:lineRule="auto"/>
              <w:jc w:val="center"/>
              <w:rPr>
                <w:rFonts w:ascii="Palatino Linotype" w:hAnsi="Palatino Linotype" w:cs="Times New Roman"/>
                <w:color w:val="000000"/>
              </w:rPr>
            </w:pPr>
            <w:r w:rsidRPr="00AC1099">
              <w:rPr>
                <w:rFonts w:ascii="Palatino Linotype" w:hAnsi="Palatino Linotype" w:cs="Times New Roman"/>
                <w:color w:val="000000"/>
              </w:rPr>
              <w:t>(Rúbrica)</w:t>
            </w:r>
          </w:p>
        </w:tc>
      </w:tr>
      <w:tr w:rsidR="00D12C15" w:rsidRPr="00AC1099" w14:paraId="0299DCCF" w14:textId="77777777" w:rsidTr="00CF33E5">
        <w:trPr>
          <w:trHeight w:val="2696"/>
        </w:trPr>
        <w:tc>
          <w:tcPr>
            <w:tcW w:w="8926" w:type="dxa"/>
            <w:gridSpan w:val="2"/>
            <w:vAlign w:val="center"/>
          </w:tcPr>
          <w:p w14:paraId="11840BF6" w14:textId="77777777" w:rsidR="00CF33E5" w:rsidRDefault="00CF33E5" w:rsidP="00AC1099">
            <w:pPr>
              <w:spacing w:line="360" w:lineRule="auto"/>
              <w:rPr>
                <w:rFonts w:ascii="Palatino Linotype" w:hAnsi="Palatino Linotype" w:cs="Times New Roman"/>
                <w:b/>
                <w:color w:val="000000"/>
              </w:rPr>
            </w:pPr>
          </w:p>
          <w:p w14:paraId="5A623C7B" w14:textId="77777777" w:rsidR="002A350A" w:rsidRPr="00AC1099" w:rsidRDefault="002A350A" w:rsidP="00AC1099">
            <w:pPr>
              <w:spacing w:line="360" w:lineRule="auto"/>
              <w:rPr>
                <w:rFonts w:ascii="Palatino Linotype" w:hAnsi="Palatino Linotype" w:cs="Times New Roman"/>
                <w:b/>
                <w:color w:val="000000"/>
              </w:rPr>
            </w:pPr>
          </w:p>
          <w:p w14:paraId="290D574F" w14:textId="37A149CA" w:rsidR="00D12C15" w:rsidRPr="00AC1099" w:rsidRDefault="00D12C15" w:rsidP="00AC1099">
            <w:pPr>
              <w:spacing w:line="360" w:lineRule="auto"/>
              <w:jc w:val="center"/>
              <w:rPr>
                <w:rFonts w:ascii="Palatino Linotype" w:hAnsi="Palatino Linotype" w:cs="Times New Roman"/>
                <w:b/>
                <w:color w:val="000000"/>
              </w:rPr>
            </w:pPr>
            <w:r w:rsidRPr="00AC1099">
              <w:rPr>
                <w:rFonts w:ascii="Palatino Linotype" w:hAnsi="Palatino Linotype" w:cs="Times New Roman"/>
                <w:b/>
                <w:color w:val="000000"/>
              </w:rPr>
              <w:t>Alexis Tapia Ramírez</w:t>
            </w:r>
          </w:p>
          <w:p w14:paraId="7FDB337C" w14:textId="77777777" w:rsidR="00D12C15" w:rsidRPr="00AC1099" w:rsidRDefault="00D12C15" w:rsidP="00AC1099">
            <w:pPr>
              <w:spacing w:line="360" w:lineRule="auto"/>
              <w:jc w:val="center"/>
              <w:rPr>
                <w:rFonts w:ascii="Palatino Linotype" w:hAnsi="Palatino Linotype" w:cs="Times New Roman"/>
                <w:color w:val="000000"/>
              </w:rPr>
            </w:pPr>
            <w:r w:rsidRPr="00AC1099">
              <w:rPr>
                <w:rFonts w:ascii="Palatino Linotype" w:hAnsi="Palatino Linotype" w:cs="Times New Roman"/>
                <w:color w:val="000000"/>
              </w:rPr>
              <w:t>Secretario Técnico del Pleno</w:t>
            </w:r>
          </w:p>
          <w:p w14:paraId="6526C9BF" w14:textId="14EE8AC5" w:rsidR="00D12C15" w:rsidRDefault="00D12C15" w:rsidP="00AC1099">
            <w:pPr>
              <w:spacing w:line="360" w:lineRule="auto"/>
              <w:jc w:val="center"/>
              <w:rPr>
                <w:rFonts w:ascii="Palatino Linotype" w:hAnsi="Palatino Linotype" w:cs="Times New Roman"/>
                <w:color w:val="000000"/>
              </w:rPr>
            </w:pPr>
            <w:r w:rsidRPr="00AC1099">
              <w:rPr>
                <w:rFonts w:ascii="Palatino Linotype" w:hAnsi="Palatino Linotype" w:cs="Times New Roman"/>
                <w:color w:val="000000"/>
              </w:rPr>
              <w:t>(Rúbrica)</w:t>
            </w:r>
          </w:p>
          <w:p w14:paraId="05B729CE" w14:textId="77777777" w:rsidR="002A350A" w:rsidRPr="009064A6" w:rsidRDefault="002A350A" w:rsidP="00AC1099">
            <w:pPr>
              <w:spacing w:line="360" w:lineRule="auto"/>
              <w:jc w:val="center"/>
              <w:rPr>
                <w:rFonts w:ascii="Palatino Linotype" w:hAnsi="Palatino Linotype" w:cs="Times New Roman"/>
                <w:color w:val="000000"/>
                <w:sz w:val="10"/>
              </w:rPr>
            </w:pPr>
          </w:p>
          <w:p w14:paraId="0E965AF7" w14:textId="77777777" w:rsidR="00AC1099" w:rsidRPr="009064A6" w:rsidRDefault="00AC1099" w:rsidP="00AC1099">
            <w:pPr>
              <w:spacing w:line="360" w:lineRule="auto"/>
              <w:jc w:val="center"/>
              <w:rPr>
                <w:rFonts w:ascii="Palatino Linotype" w:hAnsi="Palatino Linotype" w:cs="Times New Roman"/>
                <w:color w:val="000000"/>
                <w:sz w:val="8"/>
              </w:rPr>
            </w:pPr>
          </w:p>
          <w:p w14:paraId="4089D414" w14:textId="218AFEA0" w:rsidR="00D12C15" w:rsidRPr="00AC1099" w:rsidRDefault="00D12C15" w:rsidP="00AC1099">
            <w:pPr>
              <w:spacing w:line="360" w:lineRule="auto"/>
              <w:jc w:val="both"/>
              <w:rPr>
                <w:rFonts w:ascii="Palatino Linotype" w:hAnsi="Palatino Linotype" w:cs="Arial"/>
                <w:bCs/>
              </w:rPr>
            </w:pPr>
            <w:r w:rsidRPr="00AC1099">
              <w:rPr>
                <w:rFonts w:ascii="Palatino Linotype" w:hAnsi="Palatino Linotype" w:cs="Arial"/>
              </w:rPr>
              <w:t xml:space="preserve">Esta hoja corresponde a </w:t>
            </w:r>
            <w:r w:rsidR="00AC1099">
              <w:rPr>
                <w:rFonts w:ascii="Palatino Linotype" w:hAnsi="Palatino Linotype" w:cs="Arial"/>
              </w:rPr>
              <w:t>la resolución de fecha treinta y uno (31) de julio</w:t>
            </w:r>
            <w:r w:rsidRPr="00AC1099">
              <w:rPr>
                <w:rFonts w:ascii="Palatino Linotype" w:hAnsi="Palatino Linotype" w:cs="Arial"/>
              </w:rPr>
              <w:t xml:space="preserve"> de do</w:t>
            </w:r>
            <w:r w:rsidR="00AC1099">
              <w:rPr>
                <w:rFonts w:ascii="Palatino Linotype" w:hAnsi="Palatino Linotype" w:cs="Arial"/>
              </w:rPr>
              <w:t>s mil diecinueve, emitida en el  recurso</w:t>
            </w:r>
            <w:r w:rsidRPr="00AC1099">
              <w:rPr>
                <w:rFonts w:ascii="Palatino Linotype" w:hAnsi="Palatino Linotype" w:cs="Arial"/>
              </w:rPr>
              <w:t xml:space="preserve"> de revisión </w:t>
            </w:r>
            <w:r w:rsidR="00AC1099" w:rsidRPr="00AC1099">
              <w:rPr>
                <w:rFonts w:ascii="Palatino Linotype" w:hAnsi="Palatino Linotype" w:cs="Arial"/>
                <w:b/>
                <w:bCs/>
              </w:rPr>
              <w:t>04013/INFOEM/IP/RR/2019</w:t>
            </w:r>
            <w:r w:rsidRPr="00AC1099">
              <w:rPr>
                <w:rFonts w:ascii="Palatino Linotype" w:hAnsi="Palatino Linotype" w:cs="Arial"/>
                <w:b/>
                <w:bCs/>
              </w:rPr>
              <w:t>.</w:t>
            </w:r>
          </w:p>
        </w:tc>
      </w:tr>
    </w:tbl>
    <w:p w14:paraId="09D5B693" w14:textId="3C49FAC5" w:rsidR="00BB5CA9" w:rsidRPr="00AC1099" w:rsidRDefault="00BB5CA9" w:rsidP="00AC1099">
      <w:pPr>
        <w:spacing w:line="360" w:lineRule="auto"/>
        <w:jc w:val="both"/>
        <w:rPr>
          <w:rFonts w:ascii="Palatino Linotype" w:eastAsia="Calibri" w:hAnsi="Palatino Linotype" w:cs="Times New Roman"/>
          <w:lang w:val="es-ES" w:eastAsia="en-US"/>
        </w:rPr>
      </w:pPr>
    </w:p>
    <w:sectPr w:rsidR="00BB5CA9" w:rsidRPr="00AC1099" w:rsidSect="00AC1099">
      <w:headerReference w:type="default" r:id="rId9"/>
      <w:footerReference w:type="default" r:id="rId10"/>
      <w:headerReference w:type="first" r:id="rId11"/>
      <w:footerReference w:type="first" r:id="rId12"/>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BB5358" w14:textId="77777777" w:rsidR="00A01E14" w:rsidRDefault="00A01E14" w:rsidP="00587366">
      <w:r>
        <w:separator/>
      </w:r>
    </w:p>
  </w:endnote>
  <w:endnote w:type="continuationSeparator" w:id="0">
    <w:p w14:paraId="14B83E6D" w14:textId="77777777" w:rsidR="00A01E14" w:rsidRDefault="00A01E14"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Sitka Smal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428048419"/>
      <w:docPartObj>
        <w:docPartGallery w:val="Page Numbers (Bottom of Page)"/>
        <w:docPartUnique/>
      </w:docPartObj>
    </w:sdtPr>
    <w:sdtEndPr/>
    <w:sdtContent>
      <w:sdt>
        <w:sdtPr>
          <w:rPr>
            <w:rFonts w:ascii="Palatino Linotype" w:hAnsi="Palatino Linotype"/>
            <w:sz w:val="28"/>
          </w:rPr>
          <w:id w:val="-1818949391"/>
          <w:docPartObj>
            <w:docPartGallery w:val="Page Numbers (Top of Page)"/>
            <w:docPartUnique/>
          </w:docPartObj>
        </w:sdtPr>
        <w:sdtEndPr/>
        <w:sdtContent>
          <w:p w14:paraId="187818B4" w14:textId="246A4717" w:rsidR="008920B4" w:rsidRPr="00883450" w:rsidRDefault="008920B4">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AF0E74">
              <w:rPr>
                <w:rFonts w:ascii="Palatino Linotype" w:hAnsi="Palatino Linotype"/>
                <w:b/>
                <w:bCs/>
                <w:noProof/>
                <w:sz w:val="22"/>
                <w:szCs w:val="20"/>
              </w:rPr>
              <w:t>35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AF0E74">
              <w:rPr>
                <w:rFonts w:ascii="Palatino Linotype" w:hAnsi="Palatino Linotype"/>
                <w:b/>
                <w:bCs/>
                <w:noProof/>
                <w:sz w:val="22"/>
                <w:szCs w:val="20"/>
              </w:rPr>
              <w:t>36</w:t>
            </w:r>
            <w:r w:rsidRPr="00883450">
              <w:rPr>
                <w:rFonts w:ascii="Palatino Linotype" w:hAnsi="Palatino Linotype"/>
                <w:b/>
                <w:bCs/>
                <w:sz w:val="22"/>
                <w:szCs w:val="20"/>
              </w:rPr>
              <w:fldChar w:fldCharType="end"/>
            </w:r>
          </w:p>
        </w:sdtContent>
      </w:sdt>
    </w:sdtContent>
  </w:sdt>
  <w:p w14:paraId="6243EC1B" w14:textId="77777777" w:rsidR="008920B4" w:rsidRDefault="008920B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3E7B7" w14:textId="4AA11BA0" w:rsidR="008920B4" w:rsidRPr="00044C3F" w:rsidRDefault="008920B4" w:rsidP="00044C3F">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1445A" w:rsidRPr="0031445A">
      <w:rPr>
        <w:rFonts w:ascii="Palatino Linotype" w:hAnsi="Palatino Linotype"/>
        <w:noProof/>
        <w:sz w:val="22"/>
        <w:szCs w:val="22"/>
        <w:lang w:val="es-ES"/>
      </w:rPr>
      <w:t>1</w:t>
    </w:r>
    <w:r w:rsidRPr="00883450">
      <w:rPr>
        <w:rFonts w:ascii="Palatino Linotype" w:hAnsi="Palatino Linotype"/>
        <w:sz w:val="22"/>
        <w:szCs w:val="22"/>
      </w:rPr>
      <w:fldChar w:fldCharType="end"/>
    </w:r>
    <w:r>
      <w:rPr>
        <w:rFonts w:ascii="Palatino Linotype" w:hAnsi="Palatino Linotype"/>
        <w:sz w:val="22"/>
        <w:szCs w:val="22"/>
        <w:lang w:val="es-ES"/>
      </w:rPr>
      <w:t xml:space="preserve"> de 35</w:t>
    </w:r>
  </w:p>
  <w:p w14:paraId="7AA35A9E" w14:textId="77777777" w:rsidR="008920B4" w:rsidRDefault="008920B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25E891" w14:textId="77777777" w:rsidR="00A01E14" w:rsidRDefault="00A01E14" w:rsidP="00587366">
      <w:r>
        <w:separator/>
      </w:r>
    </w:p>
  </w:footnote>
  <w:footnote w:type="continuationSeparator" w:id="0">
    <w:p w14:paraId="0A3BFBA1" w14:textId="77777777" w:rsidR="00A01E14" w:rsidRDefault="00A01E14"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8920B4" w:rsidRDefault="008920B4" w:rsidP="001C6012">
    <w:pPr>
      <w:pStyle w:val="Encabezado"/>
      <w:tabs>
        <w:tab w:val="clear" w:pos="4252"/>
        <w:tab w:val="clear" w:pos="8504"/>
        <w:tab w:val="left" w:pos="8460"/>
      </w:tabs>
    </w:pPr>
    <w:r>
      <w:tab/>
    </w:r>
  </w:p>
  <w:p w14:paraId="64F5F23E" w14:textId="390690E5" w:rsidR="008920B4" w:rsidRDefault="008920B4">
    <w:pPr>
      <w:pStyle w:val="Encabezado"/>
    </w:pPr>
  </w:p>
  <w:tbl>
    <w:tblPr>
      <w:tblStyle w:val="Tablaconcuadrcula"/>
      <w:tblW w:w="6355" w:type="dxa"/>
      <w:tblInd w:w="30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27"/>
      <w:gridCol w:w="3828"/>
    </w:tblGrid>
    <w:tr w:rsidR="008920B4" w:rsidRPr="00674A46" w14:paraId="07F2896E" w14:textId="77777777" w:rsidTr="00DB6A17">
      <w:trPr>
        <w:trHeight w:val="138"/>
      </w:trPr>
      <w:tc>
        <w:tcPr>
          <w:tcW w:w="2527" w:type="dxa"/>
          <w:vAlign w:val="center"/>
        </w:tcPr>
        <w:p w14:paraId="4A5B1974" w14:textId="47DA07E6" w:rsidR="008920B4" w:rsidRPr="00674A46" w:rsidRDefault="008920B4" w:rsidP="00B92D19">
          <w:pPr>
            <w:ind w:right="34"/>
            <w:rPr>
              <w:rFonts w:ascii="Palatino Linotype" w:hAnsi="Palatino Linotype"/>
              <w:b/>
              <w:sz w:val="22"/>
              <w:szCs w:val="22"/>
            </w:rPr>
          </w:pPr>
          <w:r>
            <w:rPr>
              <w:rFonts w:ascii="Palatino Linotype" w:hAnsi="Palatino Linotype"/>
              <w:b/>
              <w:sz w:val="22"/>
              <w:szCs w:val="22"/>
            </w:rPr>
            <w:t>Recurso de Revisión</w:t>
          </w:r>
          <w:r w:rsidRPr="00674A46">
            <w:rPr>
              <w:rFonts w:ascii="Palatino Linotype" w:hAnsi="Palatino Linotype"/>
              <w:b/>
              <w:sz w:val="22"/>
              <w:szCs w:val="22"/>
            </w:rPr>
            <w:t>:</w:t>
          </w:r>
        </w:p>
      </w:tc>
      <w:tc>
        <w:tcPr>
          <w:tcW w:w="3828" w:type="dxa"/>
          <w:vAlign w:val="center"/>
        </w:tcPr>
        <w:p w14:paraId="3A05B4B6" w14:textId="1D5CDEC0" w:rsidR="008920B4" w:rsidRPr="00674A46" w:rsidRDefault="008920B4" w:rsidP="00E14EF0">
          <w:pPr>
            <w:pStyle w:val="Encabezado"/>
            <w:jc w:val="both"/>
            <w:rPr>
              <w:rFonts w:ascii="Palatino Linotype" w:hAnsi="Palatino Linotype"/>
              <w:b/>
              <w:sz w:val="22"/>
              <w:szCs w:val="22"/>
            </w:rPr>
          </w:pPr>
          <w:r>
            <w:rPr>
              <w:rFonts w:ascii="Palatino Linotype" w:hAnsi="Palatino Linotype" w:cs="Arial"/>
              <w:b/>
              <w:bCs/>
              <w:sz w:val="22"/>
              <w:szCs w:val="22"/>
              <w:lang w:eastAsia="es-MX"/>
            </w:rPr>
            <w:t>04013/INFOEM/IP/RR/2019</w:t>
          </w:r>
        </w:p>
      </w:tc>
    </w:tr>
    <w:tr w:rsidR="008920B4" w:rsidRPr="00674A46" w14:paraId="1B5D8690" w14:textId="77777777" w:rsidTr="00DB6A17">
      <w:trPr>
        <w:trHeight w:val="134"/>
      </w:trPr>
      <w:tc>
        <w:tcPr>
          <w:tcW w:w="2527" w:type="dxa"/>
          <w:vAlign w:val="center"/>
        </w:tcPr>
        <w:p w14:paraId="3903F2C6" w14:textId="52474648" w:rsidR="008920B4" w:rsidRPr="00674A46" w:rsidRDefault="008920B4" w:rsidP="00B92D19">
          <w:pPr>
            <w:ind w:right="34"/>
            <w:rPr>
              <w:rFonts w:ascii="Palatino Linotype" w:hAnsi="Palatino Linotype"/>
              <w:b/>
              <w:sz w:val="22"/>
              <w:szCs w:val="22"/>
            </w:rPr>
          </w:pPr>
          <w:r>
            <w:rPr>
              <w:rFonts w:ascii="Palatino Linotype" w:hAnsi="Palatino Linotype"/>
              <w:b/>
              <w:sz w:val="22"/>
              <w:szCs w:val="22"/>
            </w:rPr>
            <w:t>Sujeto Obligado</w:t>
          </w:r>
          <w:r w:rsidRPr="00674A46">
            <w:rPr>
              <w:rFonts w:ascii="Palatino Linotype" w:hAnsi="Palatino Linotype"/>
              <w:b/>
              <w:sz w:val="22"/>
              <w:szCs w:val="22"/>
            </w:rPr>
            <w:t>:</w:t>
          </w:r>
        </w:p>
      </w:tc>
      <w:tc>
        <w:tcPr>
          <w:tcW w:w="3828" w:type="dxa"/>
          <w:vAlign w:val="center"/>
        </w:tcPr>
        <w:p w14:paraId="03C799A2" w14:textId="2A64241B" w:rsidR="008920B4" w:rsidRPr="00B75F20" w:rsidRDefault="008920B4" w:rsidP="00D12C15">
          <w:pPr>
            <w:pStyle w:val="Encabezado"/>
            <w:ind w:right="620"/>
            <w:jc w:val="both"/>
            <w:rPr>
              <w:rFonts w:ascii="Palatino Linotype" w:hAnsi="Palatino Linotype"/>
              <w:b/>
              <w:sz w:val="22"/>
              <w:szCs w:val="22"/>
            </w:rPr>
          </w:pPr>
          <w:r>
            <w:rPr>
              <w:rFonts w:ascii="Palatino Linotype" w:hAnsi="Palatino Linotype"/>
              <w:b/>
              <w:bCs/>
              <w:color w:val="000000"/>
              <w:sz w:val="22"/>
              <w:szCs w:val="22"/>
            </w:rPr>
            <w:t xml:space="preserve">Secretaría de Desarrollo Económico  </w:t>
          </w:r>
        </w:p>
      </w:tc>
    </w:tr>
    <w:tr w:rsidR="008920B4" w:rsidRPr="00674A46" w14:paraId="095EB01B" w14:textId="77777777" w:rsidTr="00DB6A17">
      <w:trPr>
        <w:trHeight w:val="321"/>
      </w:trPr>
      <w:tc>
        <w:tcPr>
          <w:tcW w:w="2527" w:type="dxa"/>
          <w:vAlign w:val="center"/>
        </w:tcPr>
        <w:p w14:paraId="6E000A51" w14:textId="67FB312B" w:rsidR="008920B4" w:rsidRPr="00674A46" w:rsidRDefault="008920B4" w:rsidP="00B92D19">
          <w:pPr>
            <w:ind w:right="34"/>
            <w:rPr>
              <w:rFonts w:ascii="Palatino Linotype" w:hAnsi="Palatino Linotype"/>
              <w:b/>
              <w:sz w:val="22"/>
              <w:szCs w:val="22"/>
            </w:rPr>
          </w:pPr>
          <w:r>
            <w:rPr>
              <w:rFonts w:ascii="Palatino Linotype" w:hAnsi="Palatino Linotype"/>
              <w:b/>
              <w:sz w:val="22"/>
              <w:szCs w:val="22"/>
            </w:rPr>
            <w:t>Comisionado Ponente</w:t>
          </w:r>
          <w:r w:rsidRPr="00674A46">
            <w:rPr>
              <w:rFonts w:ascii="Palatino Linotype" w:hAnsi="Palatino Linotype"/>
              <w:b/>
              <w:sz w:val="22"/>
              <w:szCs w:val="22"/>
            </w:rPr>
            <w:t>:</w:t>
          </w:r>
        </w:p>
      </w:tc>
      <w:tc>
        <w:tcPr>
          <w:tcW w:w="3828" w:type="dxa"/>
          <w:vAlign w:val="center"/>
        </w:tcPr>
        <w:p w14:paraId="07560085" w14:textId="05E7D8A2" w:rsidR="008920B4" w:rsidRPr="00674A46" w:rsidRDefault="008920B4"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8920B4" w:rsidRDefault="008920B4"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8920B4" w:rsidRDefault="008920B4" w:rsidP="00472C41">
    <w:pPr>
      <w:pStyle w:val="Encabezado"/>
      <w:tabs>
        <w:tab w:val="clear" w:pos="4252"/>
        <w:tab w:val="clear" w:pos="8504"/>
        <w:tab w:val="left" w:pos="3103"/>
      </w:tabs>
    </w:pPr>
    <w:r>
      <w:tab/>
    </w:r>
  </w:p>
  <w:tbl>
    <w:tblPr>
      <w:tblStyle w:val="Tablaconcuadrcula"/>
      <w:tblW w:w="6125" w:type="dxa"/>
      <w:tblInd w:w="35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81"/>
      <w:gridCol w:w="3544"/>
    </w:tblGrid>
    <w:tr w:rsidR="008920B4" w:rsidRPr="00674A46" w14:paraId="0A3256F2" w14:textId="77777777" w:rsidTr="00AE6884">
      <w:trPr>
        <w:trHeight w:val="138"/>
      </w:trPr>
      <w:tc>
        <w:tcPr>
          <w:tcW w:w="2581" w:type="dxa"/>
          <w:vAlign w:val="center"/>
        </w:tcPr>
        <w:p w14:paraId="3D80769D" w14:textId="623C8B64" w:rsidR="008920B4" w:rsidRPr="00674A46" w:rsidRDefault="008920B4" w:rsidP="001A0A78">
          <w:pPr>
            <w:rPr>
              <w:rFonts w:ascii="Palatino Linotype" w:hAnsi="Palatino Linotype"/>
              <w:b/>
              <w:sz w:val="22"/>
              <w:szCs w:val="22"/>
            </w:rPr>
          </w:pPr>
          <w:r>
            <w:rPr>
              <w:rFonts w:ascii="Palatino Linotype" w:hAnsi="Palatino Linotype"/>
              <w:b/>
              <w:sz w:val="22"/>
              <w:szCs w:val="22"/>
            </w:rPr>
            <w:t>Recurso de Revisión</w:t>
          </w:r>
          <w:r w:rsidRPr="00674A46">
            <w:rPr>
              <w:rFonts w:ascii="Palatino Linotype" w:hAnsi="Palatino Linotype"/>
              <w:b/>
              <w:sz w:val="22"/>
              <w:szCs w:val="22"/>
            </w:rPr>
            <w:t>:</w:t>
          </w:r>
        </w:p>
      </w:tc>
      <w:tc>
        <w:tcPr>
          <w:tcW w:w="3544" w:type="dxa"/>
          <w:vAlign w:val="center"/>
        </w:tcPr>
        <w:p w14:paraId="0453495E" w14:textId="40B690A3" w:rsidR="008920B4" w:rsidRPr="00674A46" w:rsidRDefault="008920B4" w:rsidP="004D71C0">
          <w:pPr>
            <w:pStyle w:val="Encabezado"/>
            <w:rPr>
              <w:rFonts w:ascii="Palatino Linotype" w:hAnsi="Palatino Linotype"/>
              <w:b/>
              <w:sz w:val="22"/>
              <w:szCs w:val="22"/>
            </w:rPr>
          </w:pPr>
          <w:r>
            <w:rPr>
              <w:rFonts w:ascii="Palatino Linotype" w:hAnsi="Palatino Linotype" w:cs="Arial"/>
              <w:b/>
              <w:bCs/>
              <w:sz w:val="22"/>
              <w:szCs w:val="22"/>
              <w:lang w:eastAsia="es-MX"/>
            </w:rPr>
            <w:t>04013/INFOEM/IP/RR/2019</w:t>
          </w:r>
        </w:p>
      </w:tc>
    </w:tr>
    <w:tr w:rsidR="008920B4" w:rsidRPr="00B75F20" w14:paraId="128C8B3C" w14:textId="77777777" w:rsidTr="00AE6884">
      <w:trPr>
        <w:trHeight w:val="233"/>
      </w:trPr>
      <w:tc>
        <w:tcPr>
          <w:tcW w:w="2581" w:type="dxa"/>
          <w:vAlign w:val="center"/>
        </w:tcPr>
        <w:p w14:paraId="483E3371" w14:textId="5999DE5F" w:rsidR="008920B4" w:rsidRPr="00674A46" w:rsidRDefault="008920B4" w:rsidP="001A0A78">
          <w:pPr>
            <w:rPr>
              <w:rFonts w:ascii="Palatino Linotype" w:hAnsi="Palatino Linotype"/>
              <w:b/>
              <w:sz w:val="22"/>
              <w:szCs w:val="22"/>
            </w:rPr>
          </w:pPr>
          <w:r>
            <w:rPr>
              <w:rFonts w:ascii="Palatino Linotype" w:hAnsi="Palatino Linotype"/>
              <w:b/>
              <w:sz w:val="22"/>
              <w:szCs w:val="22"/>
            </w:rPr>
            <w:t xml:space="preserve"> Recurrente</w:t>
          </w:r>
          <w:r w:rsidRPr="00674A46">
            <w:rPr>
              <w:rFonts w:ascii="Palatino Linotype" w:hAnsi="Palatino Linotype"/>
              <w:b/>
              <w:sz w:val="22"/>
              <w:szCs w:val="22"/>
            </w:rPr>
            <w:t>:</w:t>
          </w:r>
        </w:p>
      </w:tc>
      <w:tc>
        <w:tcPr>
          <w:tcW w:w="3544" w:type="dxa"/>
        </w:tcPr>
        <w:p w14:paraId="1548525E" w14:textId="2613EB9D" w:rsidR="008920B4" w:rsidRPr="00B75F20" w:rsidRDefault="00785E1D" w:rsidP="00D33B74">
          <w:pPr>
            <w:pStyle w:val="Encabezado"/>
            <w:rPr>
              <w:rFonts w:ascii="Palatino Linotype" w:hAnsi="Palatino Linotype"/>
              <w:b/>
              <w:sz w:val="22"/>
              <w:szCs w:val="22"/>
            </w:rPr>
          </w:pPr>
          <w:r w:rsidRPr="00785E1D">
            <w:rPr>
              <w:rFonts w:ascii="Palatino Linotype" w:hAnsi="Palatino Linotype"/>
              <w:b/>
              <w:sz w:val="22"/>
              <w:szCs w:val="22"/>
              <w:highlight w:val="black"/>
            </w:rPr>
            <w:t>----------------------------------------</w:t>
          </w:r>
        </w:p>
      </w:tc>
    </w:tr>
    <w:tr w:rsidR="008920B4" w:rsidRPr="00674A46" w14:paraId="41BE0704" w14:textId="77777777" w:rsidTr="00AE6884">
      <w:trPr>
        <w:trHeight w:val="321"/>
      </w:trPr>
      <w:tc>
        <w:tcPr>
          <w:tcW w:w="2581" w:type="dxa"/>
          <w:vAlign w:val="center"/>
        </w:tcPr>
        <w:p w14:paraId="34C64148" w14:textId="62F121EB" w:rsidR="008920B4" w:rsidRPr="00674A46" w:rsidRDefault="008920B4" w:rsidP="001A0A78">
          <w:pPr>
            <w:rPr>
              <w:rFonts w:ascii="Palatino Linotype" w:hAnsi="Palatino Linotype"/>
              <w:b/>
              <w:sz w:val="22"/>
              <w:szCs w:val="22"/>
            </w:rPr>
          </w:pPr>
          <w:r>
            <w:rPr>
              <w:rFonts w:ascii="Palatino Linotype" w:hAnsi="Palatino Linotype"/>
              <w:b/>
              <w:sz w:val="22"/>
              <w:szCs w:val="22"/>
            </w:rPr>
            <w:t>Sujeto Obligado</w:t>
          </w:r>
          <w:r w:rsidRPr="00674A46">
            <w:rPr>
              <w:rFonts w:ascii="Palatino Linotype" w:hAnsi="Palatino Linotype"/>
              <w:b/>
              <w:sz w:val="22"/>
              <w:szCs w:val="22"/>
            </w:rPr>
            <w:t>:</w:t>
          </w:r>
        </w:p>
      </w:tc>
      <w:tc>
        <w:tcPr>
          <w:tcW w:w="3544" w:type="dxa"/>
          <w:vAlign w:val="center"/>
        </w:tcPr>
        <w:p w14:paraId="34C341BF" w14:textId="550E4A5D" w:rsidR="008920B4" w:rsidRPr="00674A46" w:rsidRDefault="008920B4" w:rsidP="00044C3F">
          <w:pPr>
            <w:pStyle w:val="Encabezado"/>
            <w:ind w:right="606"/>
            <w:jc w:val="both"/>
            <w:rPr>
              <w:rFonts w:ascii="Palatino Linotype" w:hAnsi="Palatino Linotype"/>
              <w:b/>
              <w:sz w:val="22"/>
              <w:szCs w:val="22"/>
            </w:rPr>
          </w:pPr>
          <w:r>
            <w:rPr>
              <w:rFonts w:ascii="Palatino Linotype" w:hAnsi="Palatino Linotype"/>
              <w:b/>
              <w:bCs/>
              <w:color w:val="000000"/>
              <w:sz w:val="22"/>
              <w:szCs w:val="22"/>
            </w:rPr>
            <w:t xml:space="preserve">Secretaría de Desarrollo Económico </w:t>
          </w:r>
        </w:p>
      </w:tc>
    </w:tr>
    <w:tr w:rsidR="008920B4" w:rsidRPr="00674A46" w14:paraId="0C8B6193" w14:textId="77777777" w:rsidTr="00AE6884">
      <w:trPr>
        <w:trHeight w:val="321"/>
      </w:trPr>
      <w:tc>
        <w:tcPr>
          <w:tcW w:w="2581" w:type="dxa"/>
          <w:vAlign w:val="center"/>
        </w:tcPr>
        <w:p w14:paraId="321FFAFF" w14:textId="73D4C75C" w:rsidR="008920B4" w:rsidRPr="00674A46" w:rsidRDefault="008920B4" w:rsidP="001A0A78">
          <w:pPr>
            <w:rPr>
              <w:rFonts w:ascii="Palatino Linotype" w:hAnsi="Palatino Linotype"/>
              <w:b/>
              <w:sz w:val="22"/>
              <w:szCs w:val="22"/>
            </w:rPr>
          </w:pPr>
          <w:r>
            <w:rPr>
              <w:rFonts w:ascii="Palatino Linotype" w:hAnsi="Palatino Linotype"/>
              <w:b/>
              <w:sz w:val="22"/>
              <w:szCs w:val="22"/>
            </w:rPr>
            <w:t>Comisionado Ponente</w:t>
          </w:r>
          <w:r w:rsidRPr="00674A46">
            <w:rPr>
              <w:rFonts w:ascii="Palatino Linotype" w:hAnsi="Palatino Linotype"/>
              <w:b/>
              <w:sz w:val="22"/>
              <w:szCs w:val="22"/>
            </w:rPr>
            <w:t>:</w:t>
          </w:r>
        </w:p>
      </w:tc>
      <w:tc>
        <w:tcPr>
          <w:tcW w:w="3544" w:type="dxa"/>
          <w:vAlign w:val="center"/>
        </w:tcPr>
        <w:p w14:paraId="0FECDA9D" w14:textId="77777777" w:rsidR="008920B4" w:rsidRPr="00674A46" w:rsidRDefault="008920B4"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8920B4" w:rsidRDefault="008920B4"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9006A9"/>
    <w:multiLevelType w:val="multilevel"/>
    <w:tmpl w:val="9F064572"/>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14FF1D8A"/>
    <w:multiLevelType w:val="hybridMultilevel"/>
    <w:tmpl w:val="66BE00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7DA38E2"/>
    <w:multiLevelType w:val="hybridMultilevel"/>
    <w:tmpl w:val="26109C24"/>
    <w:lvl w:ilvl="0" w:tplc="E3E6718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A235D56"/>
    <w:multiLevelType w:val="hybridMultilevel"/>
    <w:tmpl w:val="4CA0234E"/>
    <w:lvl w:ilvl="0" w:tplc="57BAD0F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22D611BD"/>
    <w:multiLevelType w:val="hybridMultilevel"/>
    <w:tmpl w:val="58201D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nsid w:val="337E36F2"/>
    <w:multiLevelType w:val="hybridMultilevel"/>
    <w:tmpl w:val="528AF9A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nsid w:val="34317490"/>
    <w:multiLevelType w:val="hybridMultilevel"/>
    <w:tmpl w:val="A566DA98"/>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5C62C03"/>
    <w:multiLevelType w:val="hybridMultilevel"/>
    <w:tmpl w:val="D1A415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AD8321B"/>
    <w:multiLevelType w:val="hybridMultilevel"/>
    <w:tmpl w:val="F348C930"/>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0">
    <w:nsid w:val="42283A1D"/>
    <w:multiLevelType w:val="hybridMultilevel"/>
    <w:tmpl w:val="6EDA3CA2"/>
    <w:lvl w:ilvl="0" w:tplc="5F1AC992">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nsid w:val="440C4B2B"/>
    <w:multiLevelType w:val="hybridMultilevel"/>
    <w:tmpl w:val="E13C5EBE"/>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2">
    <w:nsid w:val="5531794B"/>
    <w:multiLevelType w:val="hybridMultilevel"/>
    <w:tmpl w:val="38E635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A070B57"/>
    <w:multiLevelType w:val="hybridMultilevel"/>
    <w:tmpl w:val="E9CE4AF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B9F23FD"/>
    <w:multiLevelType w:val="hybridMultilevel"/>
    <w:tmpl w:val="45C2A7F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4F849C3"/>
    <w:multiLevelType w:val="hybridMultilevel"/>
    <w:tmpl w:val="7F5093DC"/>
    <w:lvl w:ilvl="0" w:tplc="AAC86A54">
      <w:start w:val="1"/>
      <w:numFmt w:val="bullet"/>
      <w:lvlText w:val="-"/>
      <w:lvlJc w:val="left"/>
      <w:pPr>
        <w:ind w:left="720" w:hanging="360"/>
      </w:pPr>
      <w:rPr>
        <w:rFonts w:ascii="Palatino Linotype" w:eastAsiaTheme="minorEastAsia" w:hAnsi="Palatino Linotype" w:cstheme="minorBidi"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692E62A3"/>
    <w:multiLevelType w:val="hybridMultilevel"/>
    <w:tmpl w:val="45C2A7F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abstractNum w:abstractNumId="18">
    <w:nsid w:val="7F7040AD"/>
    <w:multiLevelType w:val="hybridMultilevel"/>
    <w:tmpl w:val="FB3CD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7"/>
  </w:num>
  <w:num w:numId="4">
    <w:abstractNumId w:val="5"/>
  </w:num>
  <w:num w:numId="5">
    <w:abstractNumId w:val="18"/>
  </w:num>
  <w:num w:numId="6">
    <w:abstractNumId w:val="6"/>
  </w:num>
  <w:num w:numId="7">
    <w:abstractNumId w:val="11"/>
  </w:num>
  <w:num w:numId="8">
    <w:abstractNumId w:val="13"/>
  </w:num>
  <w:num w:numId="9">
    <w:abstractNumId w:val="12"/>
  </w:num>
  <w:num w:numId="10">
    <w:abstractNumId w:val="4"/>
  </w:num>
  <w:num w:numId="11">
    <w:abstractNumId w:val="8"/>
  </w:num>
  <w:num w:numId="12">
    <w:abstractNumId w:val="10"/>
  </w:num>
  <w:num w:numId="13">
    <w:abstractNumId w:val="14"/>
  </w:num>
  <w:num w:numId="14">
    <w:abstractNumId w:val="9"/>
  </w:num>
  <w:num w:numId="15">
    <w:abstractNumId w:val="15"/>
  </w:num>
  <w:num w:numId="16">
    <w:abstractNumId w:val="2"/>
  </w:num>
  <w:num w:numId="17">
    <w:abstractNumId w:val="1"/>
  </w:num>
  <w:num w:numId="18">
    <w:abstractNumId w:val="3"/>
  </w:num>
  <w:num w:numId="19">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310F"/>
    <w:rsid w:val="00003A05"/>
    <w:rsid w:val="00003D65"/>
    <w:rsid w:val="0000407F"/>
    <w:rsid w:val="000058E3"/>
    <w:rsid w:val="00007E8A"/>
    <w:rsid w:val="0001106B"/>
    <w:rsid w:val="00011199"/>
    <w:rsid w:val="000120C5"/>
    <w:rsid w:val="00012472"/>
    <w:rsid w:val="0001247D"/>
    <w:rsid w:val="0001398B"/>
    <w:rsid w:val="00017127"/>
    <w:rsid w:val="00017D30"/>
    <w:rsid w:val="000203D3"/>
    <w:rsid w:val="000211F8"/>
    <w:rsid w:val="00024F35"/>
    <w:rsid w:val="0003063D"/>
    <w:rsid w:val="000319FD"/>
    <w:rsid w:val="00031F10"/>
    <w:rsid w:val="00032493"/>
    <w:rsid w:val="0004072A"/>
    <w:rsid w:val="0004193F"/>
    <w:rsid w:val="00042380"/>
    <w:rsid w:val="000439C9"/>
    <w:rsid w:val="000444FF"/>
    <w:rsid w:val="00044C3F"/>
    <w:rsid w:val="0004686A"/>
    <w:rsid w:val="000468E2"/>
    <w:rsid w:val="0005237C"/>
    <w:rsid w:val="00052A3C"/>
    <w:rsid w:val="00053ABC"/>
    <w:rsid w:val="00053CE6"/>
    <w:rsid w:val="000540ED"/>
    <w:rsid w:val="00054A03"/>
    <w:rsid w:val="00056A79"/>
    <w:rsid w:val="000570F8"/>
    <w:rsid w:val="00061344"/>
    <w:rsid w:val="00061C19"/>
    <w:rsid w:val="00062648"/>
    <w:rsid w:val="000631D9"/>
    <w:rsid w:val="0006407E"/>
    <w:rsid w:val="00064A37"/>
    <w:rsid w:val="00064B95"/>
    <w:rsid w:val="0006594F"/>
    <w:rsid w:val="0007192E"/>
    <w:rsid w:val="00072930"/>
    <w:rsid w:val="000753EA"/>
    <w:rsid w:val="000800AC"/>
    <w:rsid w:val="0008230A"/>
    <w:rsid w:val="00082D11"/>
    <w:rsid w:val="00082F81"/>
    <w:rsid w:val="00084E04"/>
    <w:rsid w:val="0008542A"/>
    <w:rsid w:val="00086D80"/>
    <w:rsid w:val="00090D6F"/>
    <w:rsid w:val="000A0E0A"/>
    <w:rsid w:val="000A1F70"/>
    <w:rsid w:val="000A24C0"/>
    <w:rsid w:val="000A3F90"/>
    <w:rsid w:val="000A4E44"/>
    <w:rsid w:val="000A5CBA"/>
    <w:rsid w:val="000A6A31"/>
    <w:rsid w:val="000A77ED"/>
    <w:rsid w:val="000B0370"/>
    <w:rsid w:val="000B0A5E"/>
    <w:rsid w:val="000B5AB1"/>
    <w:rsid w:val="000B5D79"/>
    <w:rsid w:val="000B6D31"/>
    <w:rsid w:val="000C0061"/>
    <w:rsid w:val="000C0663"/>
    <w:rsid w:val="000C10B9"/>
    <w:rsid w:val="000C1D19"/>
    <w:rsid w:val="000C2E5F"/>
    <w:rsid w:val="000C3423"/>
    <w:rsid w:val="000C3861"/>
    <w:rsid w:val="000C4A8E"/>
    <w:rsid w:val="000C5A04"/>
    <w:rsid w:val="000C5AF7"/>
    <w:rsid w:val="000D009C"/>
    <w:rsid w:val="000D0855"/>
    <w:rsid w:val="000D1E0F"/>
    <w:rsid w:val="000D3275"/>
    <w:rsid w:val="000D5A1D"/>
    <w:rsid w:val="000D7369"/>
    <w:rsid w:val="000D765E"/>
    <w:rsid w:val="000E07DC"/>
    <w:rsid w:val="000E088B"/>
    <w:rsid w:val="000E2665"/>
    <w:rsid w:val="000E6436"/>
    <w:rsid w:val="000E77B8"/>
    <w:rsid w:val="000F191E"/>
    <w:rsid w:val="000F2EDD"/>
    <w:rsid w:val="000F34CB"/>
    <w:rsid w:val="000F37A8"/>
    <w:rsid w:val="000F475C"/>
    <w:rsid w:val="000F5D21"/>
    <w:rsid w:val="000F6D7E"/>
    <w:rsid w:val="00100187"/>
    <w:rsid w:val="00100DDD"/>
    <w:rsid w:val="0010268C"/>
    <w:rsid w:val="00102D65"/>
    <w:rsid w:val="00103888"/>
    <w:rsid w:val="00107499"/>
    <w:rsid w:val="00107557"/>
    <w:rsid w:val="0011001E"/>
    <w:rsid w:val="0011167C"/>
    <w:rsid w:val="00112B02"/>
    <w:rsid w:val="001133D2"/>
    <w:rsid w:val="00113BD3"/>
    <w:rsid w:val="00114A21"/>
    <w:rsid w:val="0012006D"/>
    <w:rsid w:val="0012266C"/>
    <w:rsid w:val="00122F8F"/>
    <w:rsid w:val="00123CC9"/>
    <w:rsid w:val="001250B4"/>
    <w:rsid w:val="001253D1"/>
    <w:rsid w:val="001318D2"/>
    <w:rsid w:val="00132C06"/>
    <w:rsid w:val="00133B79"/>
    <w:rsid w:val="00133CE5"/>
    <w:rsid w:val="001352E5"/>
    <w:rsid w:val="0013673A"/>
    <w:rsid w:val="00137846"/>
    <w:rsid w:val="00140D44"/>
    <w:rsid w:val="00142B79"/>
    <w:rsid w:val="001436BB"/>
    <w:rsid w:val="0014481A"/>
    <w:rsid w:val="001459C8"/>
    <w:rsid w:val="00147864"/>
    <w:rsid w:val="00152ADF"/>
    <w:rsid w:val="00152F29"/>
    <w:rsid w:val="00153833"/>
    <w:rsid w:val="00154304"/>
    <w:rsid w:val="0015466E"/>
    <w:rsid w:val="00154765"/>
    <w:rsid w:val="00154EF0"/>
    <w:rsid w:val="00155490"/>
    <w:rsid w:val="00155E0F"/>
    <w:rsid w:val="00156A23"/>
    <w:rsid w:val="00157BA9"/>
    <w:rsid w:val="00160B2C"/>
    <w:rsid w:val="00163780"/>
    <w:rsid w:val="00163B1F"/>
    <w:rsid w:val="001648EE"/>
    <w:rsid w:val="00164B65"/>
    <w:rsid w:val="00166794"/>
    <w:rsid w:val="00170D28"/>
    <w:rsid w:val="00173DDB"/>
    <w:rsid w:val="0017532B"/>
    <w:rsid w:val="0017653A"/>
    <w:rsid w:val="001775DF"/>
    <w:rsid w:val="0018435D"/>
    <w:rsid w:val="00184881"/>
    <w:rsid w:val="001854E7"/>
    <w:rsid w:val="0018629C"/>
    <w:rsid w:val="00186E9D"/>
    <w:rsid w:val="00190999"/>
    <w:rsid w:val="0019160F"/>
    <w:rsid w:val="00192E4B"/>
    <w:rsid w:val="001972CC"/>
    <w:rsid w:val="001A023E"/>
    <w:rsid w:val="001A0A78"/>
    <w:rsid w:val="001A1188"/>
    <w:rsid w:val="001A138D"/>
    <w:rsid w:val="001A1C40"/>
    <w:rsid w:val="001A2857"/>
    <w:rsid w:val="001A2A89"/>
    <w:rsid w:val="001A3634"/>
    <w:rsid w:val="001A3FE6"/>
    <w:rsid w:val="001A4A80"/>
    <w:rsid w:val="001A4D5D"/>
    <w:rsid w:val="001A61E1"/>
    <w:rsid w:val="001A6C1E"/>
    <w:rsid w:val="001A7367"/>
    <w:rsid w:val="001B2129"/>
    <w:rsid w:val="001B34DA"/>
    <w:rsid w:val="001B3659"/>
    <w:rsid w:val="001B40F3"/>
    <w:rsid w:val="001B53A0"/>
    <w:rsid w:val="001B5F70"/>
    <w:rsid w:val="001B6845"/>
    <w:rsid w:val="001B770B"/>
    <w:rsid w:val="001C0AED"/>
    <w:rsid w:val="001C13B1"/>
    <w:rsid w:val="001C1C2A"/>
    <w:rsid w:val="001C1CDE"/>
    <w:rsid w:val="001C2037"/>
    <w:rsid w:val="001C2713"/>
    <w:rsid w:val="001C2EF3"/>
    <w:rsid w:val="001C34D6"/>
    <w:rsid w:val="001C3898"/>
    <w:rsid w:val="001C3DB4"/>
    <w:rsid w:val="001C4179"/>
    <w:rsid w:val="001C54A9"/>
    <w:rsid w:val="001C6012"/>
    <w:rsid w:val="001C67B0"/>
    <w:rsid w:val="001C79FA"/>
    <w:rsid w:val="001D07C9"/>
    <w:rsid w:val="001D393C"/>
    <w:rsid w:val="001D3AB5"/>
    <w:rsid w:val="001D7873"/>
    <w:rsid w:val="001D7E82"/>
    <w:rsid w:val="001E0AD2"/>
    <w:rsid w:val="001E3F91"/>
    <w:rsid w:val="001E6822"/>
    <w:rsid w:val="001E74A5"/>
    <w:rsid w:val="001E7B9E"/>
    <w:rsid w:val="001F025B"/>
    <w:rsid w:val="001F1169"/>
    <w:rsid w:val="001F4299"/>
    <w:rsid w:val="001F50CB"/>
    <w:rsid w:val="001F5AF8"/>
    <w:rsid w:val="001F783F"/>
    <w:rsid w:val="001F7DE2"/>
    <w:rsid w:val="002031F3"/>
    <w:rsid w:val="00207415"/>
    <w:rsid w:val="00210373"/>
    <w:rsid w:val="002111FF"/>
    <w:rsid w:val="00211229"/>
    <w:rsid w:val="00212C9C"/>
    <w:rsid w:val="00213108"/>
    <w:rsid w:val="002131D7"/>
    <w:rsid w:val="0021331A"/>
    <w:rsid w:val="002140A6"/>
    <w:rsid w:val="0021453E"/>
    <w:rsid w:val="0021475E"/>
    <w:rsid w:val="00215841"/>
    <w:rsid w:val="002179AC"/>
    <w:rsid w:val="0022022D"/>
    <w:rsid w:val="00220794"/>
    <w:rsid w:val="00220ADB"/>
    <w:rsid w:val="002217BA"/>
    <w:rsid w:val="00221E74"/>
    <w:rsid w:val="00223507"/>
    <w:rsid w:val="0022353C"/>
    <w:rsid w:val="00230170"/>
    <w:rsid w:val="002305CF"/>
    <w:rsid w:val="002345FF"/>
    <w:rsid w:val="00234A2F"/>
    <w:rsid w:val="002366DC"/>
    <w:rsid w:val="00237611"/>
    <w:rsid w:val="0024046D"/>
    <w:rsid w:val="00241FD2"/>
    <w:rsid w:val="00244476"/>
    <w:rsid w:val="00245143"/>
    <w:rsid w:val="00245DD2"/>
    <w:rsid w:val="0024659E"/>
    <w:rsid w:val="00252A20"/>
    <w:rsid w:val="00252B41"/>
    <w:rsid w:val="0025524F"/>
    <w:rsid w:val="00260C1D"/>
    <w:rsid w:val="00261001"/>
    <w:rsid w:val="00261D84"/>
    <w:rsid w:val="00264D02"/>
    <w:rsid w:val="0026500D"/>
    <w:rsid w:val="00265CD7"/>
    <w:rsid w:val="002665BD"/>
    <w:rsid w:val="00271B06"/>
    <w:rsid w:val="00273013"/>
    <w:rsid w:val="00273C37"/>
    <w:rsid w:val="0027430D"/>
    <w:rsid w:val="00274F7F"/>
    <w:rsid w:val="00277A35"/>
    <w:rsid w:val="00280994"/>
    <w:rsid w:val="00280D76"/>
    <w:rsid w:val="002871EB"/>
    <w:rsid w:val="002879B1"/>
    <w:rsid w:val="00290631"/>
    <w:rsid w:val="00293AAD"/>
    <w:rsid w:val="00293D6D"/>
    <w:rsid w:val="002A07F4"/>
    <w:rsid w:val="002A229B"/>
    <w:rsid w:val="002A2974"/>
    <w:rsid w:val="002A350A"/>
    <w:rsid w:val="002A35B6"/>
    <w:rsid w:val="002A61A7"/>
    <w:rsid w:val="002A7537"/>
    <w:rsid w:val="002B085C"/>
    <w:rsid w:val="002B284F"/>
    <w:rsid w:val="002B2A2E"/>
    <w:rsid w:val="002B2F59"/>
    <w:rsid w:val="002B4D21"/>
    <w:rsid w:val="002C0074"/>
    <w:rsid w:val="002C0804"/>
    <w:rsid w:val="002C2D44"/>
    <w:rsid w:val="002C4715"/>
    <w:rsid w:val="002C4780"/>
    <w:rsid w:val="002C47ED"/>
    <w:rsid w:val="002C481B"/>
    <w:rsid w:val="002C484A"/>
    <w:rsid w:val="002C570D"/>
    <w:rsid w:val="002C6DB3"/>
    <w:rsid w:val="002D0E3D"/>
    <w:rsid w:val="002D10C8"/>
    <w:rsid w:val="002D1A38"/>
    <w:rsid w:val="002D2E16"/>
    <w:rsid w:val="002D373C"/>
    <w:rsid w:val="002D3F95"/>
    <w:rsid w:val="002D59F1"/>
    <w:rsid w:val="002E1FA2"/>
    <w:rsid w:val="002E482C"/>
    <w:rsid w:val="002E4A6D"/>
    <w:rsid w:val="002E5399"/>
    <w:rsid w:val="002E6531"/>
    <w:rsid w:val="002E689B"/>
    <w:rsid w:val="002E6CFE"/>
    <w:rsid w:val="002E74CE"/>
    <w:rsid w:val="002E7AD0"/>
    <w:rsid w:val="002F1871"/>
    <w:rsid w:val="002F287A"/>
    <w:rsid w:val="002F3672"/>
    <w:rsid w:val="002F72FA"/>
    <w:rsid w:val="003007E0"/>
    <w:rsid w:val="0030150B"/>
    <w:rsid w:val="00301B41"/>
    <w:rsid w:val="00301D47"/>
    <w:rsid w:val="003030B1"/>
    <w:rsid w:val="00303717"/>
    <w:rsid w:val="00304013"/>
    <w:rsid w:val="00304137"/>
    <w:rsid w:val="003046AA"/>
    <w:rsid w:val="003049F3"/>
    <w:rsid w:val="00305F6D"/>
    <w:rsid w:val="003064B8"/>
    <w:rsid w:val="00307227"/>
    <w:rsid w:val="003105D0"/>
    <w:rsid w:val="003105D6"/>
    <w:rsid w:val="00310D66"/>
    <w:rsid w:val="003116A6"/>
    <w:rsid w:val="00312733"/>
    <w:rsid w:val="00313AF4"/>
    <w:rsid w:val="0031434A"/>
    <w:rsid w:val="0031445A"/>
    <w:rsid w:val="00314975"/>
    <w:rsid w:val="00316065"/>
    <w:rsid w:val="00317883"/>
    <w:rsid w:val="00317EFF"/>
    <w:rsid w:val="003208D6"/>
    <w:rsid w:val="00321AA3"/>
    <w:rsid w:val="00323895"/>
    <w:rsid w:val="0032464F"/>
    <w:rsid w:val="00325208"/>
    <w:rsid w:val="00327D79"/>
    <w:rsid w:val="00332E6B"/>
    <w:rsid w:val="00333BE8"/>
    <w:rsid w:val="003347EA"/>
    <w:rsid w:val="00335BFE"/>
    <w:rsid w:val="0033608B"/>
    <w:rsid w:val="00336D64"/>
    <w:rsid w:val="00337941"/>
    <w:rsid w:val="003407D0"/>
    <w:rsid w:val="00343BE0"/>
    <w:rsid w:val="00345B79"/>
    <w:rsid w:val="00345D0F"/>
    <w:rsid w:val="00346885"/>
    <w:rsid w:val="003472B3"/>
    <w:rsid w:val="00350A12"/>
    <w:rsid w:val="0035104F"/>
    <w:rsid w:val="00355AEE"/>
    <w:rsid w:val="00355D3B"/>
    <w:rsid w:val="00357253"/>
    <w:rsid w:val="0036073F"/>
    <w:rsid w:val="00361A0C"/>
    <w:rsid w:val="003629EE"/>
    <w:rsid w:val="003641F0"/>
    <w:rsid w:val="003643B3"/>
    <w:rsid w:val="003656E5"/>
    <w:rsid w:val="00370BB1"/>
    <w:rsid w:val="003721B2"/>
    <w:rsid w:val="00372328"/>
    <w:rsid w:val="0037428A"/>
    <w:rsid w:val="003762FD"/>
    <w:rsid w:val="00377CC8"/>
    <w:rsid w:val="0038145C"/>
    <w:rsid w:val="00383E66"/>
    <w:rsid w:val="00386DD9"/>
    <w:rsid w:val="00387DC9"/>
    <w:rsid w:val="0039193E"/>
    <w:rsid w:val="00391ADA"/>
    <w:rsid w:val="00391F80"/>
    <w:rsid w:val="00392CDB"/>
    <w:rsid w:val="00392FB4"/>
    <w:rsid w:val="0039380F"/>
    <w:rsid w:val="00393B71"/>
    <w:rsid w:val="00394095"/>
    <w:rsid w:val="003940F6"/>
    <w:rsid w:val="00396545"/>
    <w:rsid w:val="00396F71"/>
    <w:rsid w:val="003A01A6"/>
    <w:rsid w:val="003A04FF"/>
    <w:rsid w:val="003A1B01"/>
    <w:rsid w:val="003A1BB9"/>
    <w:rsid w:val="003A2029"/>
    <w:rsid w:val="003A48F1"/>
    <w:rsid w:val="003A6417"/>
    <w:rsid w:val="003A65FE"/>
    <w:rsid w:val="003A6A5A"/>
    <w:rsid w:val="003A7221"/>
    <w:rsid w:val="003A730E"/>
    <w:rsid w:val="003B2856"/>
    <w:rsid w:val="003B2A0D"/>
    <w:rsid w:val="003B45B6"/>
    <w:rsid w:val="003B50CD"/>
    <w:rsid w:val="003B55AD"/>
    <w:rsid w:val="003B565C"/>
    <w:rsid w:val="003B7421"/>
    <w:rsid w:val="003B7EC4"/>
    <w:rsid w:val="003C3086"/>
    <w:rsid w:val="003C7282"/>
    <w:rsid w:val="003D00D5"/>
    <w:rsid w:val="003D181D"/>
    <w:rsid w:val="003D20C4"/>
    <w:rsid w:val="003D3C1A"/>
    <w:rsid w:val="003D4188"/>
    <w:rsid w:val="003D46D0"/>
    <w:rsid w:val="003D5C82"/>
    <w:rsid w:val="003E5E39"/>
    <w:rsid w:val="003E6679"/>
    <w:rsid w:val="003E6D0F"/>
    <w:rsid w:val="003E712E"/>
    <w:rsid w:val="003F0A05"/>
    <w:rsid w:val="003F140F"/>
    <w:rsid w:val="003F15DB"/>
    <w:rsid w:val="003F2702"/>
    <w:rsid w:val="003F2778"/>
    <w:rsid w:val="003F36A4"/>
    <w:rsid w:val="003F70CA"/>
    <w:rsid w:val="00400071"/>
    <w:rsid w:val="0040137F"/>
    <w:rsid w:val="00402179"/>
    <w:rsid w:val="0040278D"/>
    <w:rsid w:val="00406EED"/>
    <w:rsid w:val="00411BFE"/>
    <w:rsid w:val="00412E24"/>
    <w:rsid w:val="0041336F"/>
    <w:rsid w:val="00413903"/>
    <w:rsid w:val="00413DAD"/>
    <w:rsid w:val="00414836"/>
    <w:rsid w:val="00416727"/>
    <w:rsid w:val="00417313"/>
    <w:rsid w:val="0042068A"/>
    <w:rsid w:val="0042437A"/>
    <w:rsid w:val="00424E72"/>
    <w:rsid w:val="00426D7C"/>
    <w:rsid w:val="004300ED"/>
    <w:rsid w:val="00431687"/>
    <w:rsid w:val="00432B72"/>
    <w:rsid w:val="00433016"/>
    <w:rsid w:val="004342F1"/>
    <w:rsid w:val="004349C0"/>
    <w:rsid w:val="00434B23"/>
    <w:rsid w:val="00434FD0"/>
    <w:rsid w:val="00437701"/>
    <w:rsid w:val="00437702"/>
    <w:rsid w:val="004401B5"/>
    <w:rsid w:val="00440800"/>
    <w:rsid w:val="00442393"/>
    <w:rsid w:val="004436D7"/>
    <w:rsid w:val="00443DCB"/>
    <w:rsid w:val="00443DEB"/>
    <w:rsid w:val="00444891"/>
    <w:rsid w:val="0044535B"/>
    <w:rsid w:val="00445FDA"/>
    <w:rsid w:val="00447F0D"/>
    <w:rsid w:val="004501A4"/>
    <w:rsid w:val="00450A5F"/>
    <w:rsid w:val="00451514"/>
    <w:rsid w:val="0045209F"/>
    <w:rsid w:val="00453BB4"/>
    <w:rsid w:val="004550A7"/>
    <w:rsid w:val="00456317"/>
    <w:rsid w:val="00456348"/>
    <w:rsid w:val="004613B1"/>
    <w:rsid w:val="00461513"/>
    <w:rsid w:val="0046231E"/>
    <w:rsid w:val="004635E2"/>
    <w:rsid w:val="00464CB6"/>
    <w:rsid w:val="0046566E"/>
    <w:rsid w:val="0047025A"/>
    <w:rsid w:val="0047081C"/>
    <w:rsid w:val="00470D94"/>
    <w:rsid w:val="00472C41"/>
    <w:rsid w:val="00473115"/>
    <w:rsid w:val="00474477"/>
    <w:rsid w:val="004764CB"/>
    <w:rsid w:val="00476730"/>
    <w:rsid w:val="004769A5"/>
    <w:rsid w:val="004803A2"/>
    <w:rsid w:val="00481A7B"/>
    <w:rsid w:val="004821D6"/>
    <w:rsid w:val="00482BFE"/>
    <w:rsid w:val="0048386B"/>
    <w:rsid w:val="00483C14"/>
    <w:rsid w:val="004855CE"/>
    <w:rsid w:val="00485DB6"/>
    <w:rsid w:val="0048658E"/>
    <w:rsid w:val="0048752D"/>
    <w:rsid w:val="00491C96"/>
    <w:rsid w:val="004923B6"/>
    <w:rsid w:val="00492B82"/>
    <w:rsid w:val="00493175"/>
    <w:rsid w:val="00494294"/>
    <w:rsid w:val="00495611"/>
    <w:rsid w:val="00496359"/>
    <w:rsid w:val="00496B38"/>
    <w:rsid w:val="00496C48"/>
    <w:rsid w:val="00497897"/>
    <w:rsid w:val="004A069F"/>
    <w:rsid w:val="004A14BE"/>
    <w:rsid w:val="004A1821"/>
    <w:rsid w:val="004A2BF5"/>
    <w:rsid w:val="004A3085"/>
    <w:rsid w:val="004A4BD5"/>
    <w:rsid w:val="004A4CFD"/>
    <w:rsid w:val="004A677C"/>
    <w:rsid w:val="004A6E25"/>
    <w:rsid w:val="004B176B"/>
    <w:rsid w:val="004B293C"/>
    <w:rsid w:val="004B3D59"/>
    <w:rsid w:val="004B58EA"/>
    <w:rsid w:val="004B5B76"/>
    <w:rsid w:val="004B73EF"/>
    <w:rsid w:val="004C20F2"/>
    <w:rsid w:val="004C251E"/>
    <w:rsid w:val="004C3F25"/>
    <w:rsid w:val="004C525E"/>
    <w:rsid w:val="004C67E2"/>
    <w:rsid w:val="004C7A27"/>
    <w:rsid w:val="004D0490"/>
    <w:rsid w:val="004D12F1"/>
    <w:rsid w:val="004D1805"/>
    <w:rsid w:val="004D1CB6"/>
    <w:rsid w:val="004D257A"/>
    <w:rsid w:val="004D2875"/>
    <w:rsid w:val="004D3142"/>
    <w:rsid w:val="004D3FB4"/>
    <w:rsid w:val="004D45E7"/>
    <w:rsid w:val="004D52DD"/>
    <w:rsid w:val="004D68F8"/>
    <w:rsid w:val="004D6D19"/>
    <w:rsid w:val="004D71C0"/>
    <w:rsid w:val="004E11D8"/>
    <w:rsid w:val="004E3C72"/>
    <w:rsid w:val="004E4879"/>
    <w:rsid w:val="004E5988"/>
    <w:rsid w:val="004E6E3A"/>
    <w:rsid w:val="004F0C96"/>
    <w:rsid w:val="004F28A0"/>
    <w:rsid w:val="004F44C7"/>
    <w:rsid w:val="004F489F"/>
    <w:rsid w:val="004F4958"/>
    <w:rsid w:val="004F5219"/>
    <w:rsid w:val="004F624D"/>
    <w:rsid w:val="004F766F"/>
    <w:rsid w:val="004F78B7"/>
    <w:rsid w:val="004F7944"/>
    <w:rsid w:val="00500224"/>
    <w:rsid w:val="00502BB2"/>
    <w:rsid w:val="00503166"/>
    <w:rsid w:val="00503A89"/>
    <w:rsid w:val="00503F93"/>
    <w:rsid w:val="005041C2"/>
    <w:rsid w:val="00504E8F"/>
    <w:rsid w:val="00504F9A"/>
    <w:rsid w:val="00505CA0"/>
    <w:rsid w:val="00506DDD"/>
    <w:rsid w:val="00507C08"/>
    <w:rsid w:val="00507D18"/>
    <w:rsid w:val="0051016E"/>
    <w:rsid w:val="00511612"/>
    <w:rsid w:val="00511A30"/>
    <w:rsid w:val="005123D2"/>
    <w:rsid w:val="00512F22"/>
    <w:rsid w:val="00516603"/>
    <w:rsid w:val="005167B1"/>
    <w:rsid w:val="00517A46"/>
    <w:rsid w:val="00517D20"/>
    <w:rsid w:val="005215EE"/>
    <w:rsid w:val="00521F15"/>
    <w:rsid w:val="00522599"/>
    <w:rsid w:val="00522F5F"/>
    <w:rsid w:val="005248B9"/>
    <w:rsid w:val="00524EF4"/>
    <w:rsid w:val="005255D3"/>
    <w:rsid w:val="005257BD"/>
    <w:rsid w:val="00526446"/>
    <w:rsid w:val="00527495"/>
    <w:rsid w:val="00527E7A"/>
    <w:rsid w:val="00531594"/>
    <w:rsid w:val="00537E2C"/>
    <w:rsid w:val="005407F0"/>
    <w:rsid w:val="00542797"/>
    <w:rsid w:val="00542B3A"/>
    <w:rsid w:val="005434E0"/>
    <w:rsid w:val="00544AB9"/>
    <w:rsid w:val="00544EC9"/>
    <w:rsid w:val="00545121"/>
    <w:rsid w:val="00546FBD"/>
    <w:rsid w:val="00551A9B"/>
    <w:rsid w:val="005520BF"/>
    <w:rsid w:val="00552213"/>
    <w:rsid w:val="005534B3"/>
    <w:rsid w:val="0055544F"/>
    <w:rsid w:val="00556B04"/>
    <w:rsid w:val="00562B0A"/>
    <w:rsid w:val="00562CCE"/>
    <w:rsid w:val="00565D93"/>
    <w:rsid w:val="005661C1"/>
    <w:rsid w:val="005669D6"/>
    <w:rsid w:val="00566C3D"/>
    <w:rsid w:val="00567998"/>
    <w:rsid w:val="00571419"/>
    <w:rsid w:val="005759CD"/>
    <w:rsid w:val="00576995"/>
    <w:rsid w:val="00577884"/>
    <w:rsid w:val="00580873"/>
    <w:rsid w:val="00581C0F"/>
    <w:rsid w:val="00582919"/>
    <w:rsid w:val="005849B2"/>
    <w:rsid w:val="00585F00"/>
    <w:rsid w:val="00587366"/>
    <w:rsid w:val="0058757A"/>
    <w:rsid w:val="00590037"/>
    <w:rsid w:val="00590516"/>
    <w:rsid w:val="005908F1"/>
    <w:rsid w:val="00593476"/>
    <w:rsid w:val="00594A43"/>
    <w:rsid w:val="00595511"/>
    <w:rsid w:val="00596B4D"/>
    <w:rsid w:val="005A228F"/>
    <w:rsid w:val="005A2A65"/>
    <w:rsid w:val="005A2F65"/>
    <w:rsid w:val="005A3513"/>
    <w:rsid w:val="005A3BD7"/>
    <w:rsid w:val="005A60E1"/>
    <w:rsid w:val="005A76FE"/>
    <w:rsid w:val="005A786F"/>
    <w:rsid w:val="005B169C"/>
    <w:rsid w:val="005B2DD1"/>
    <w:rsid w:val="005B3A49"/>
    <w:rsid w:val="005B5C9F"/>
    <w:rsid w:val="005B5CF7"/>
    <w:rsid w:val="005B6ADF"/>
    <w:rsid w:val="005B7321"/>
    <w:rsid w:val="005B773D"/>
    <w:rsid w:val="005B7C5D"/>
    <w:rsid w:val="005C1A74"/>
    <w:rsid w:val="005C3294"/>
    <w:rsid w:val="005C347F"/>
    <w:rsid w:val="005C5B40"/>
    <w:rsid w:val="005C6F55"/>
    <w:rsid w:val="005C6FD9"/>
    <w:rsid w:val="005C7039"/>
    <w:rsid w:val="005D11DD"/>
    <w:rsid w:val="005D27DD"/>
    <w:rsid w:val="005D3493"/>
    <w:rsid w:val="005D3DD3"/>
    <w:rsid w:val="005D622E"/>
    <w:rsid w:val="005E0318"/>
    <w:rsid w:val="005E11D5"/>
    <w:rsid w:val="005E2296"/>
    <w:rsid w:val="005E34D4"/>
    <w:rsid w:val="005E3AE2"/>
    <w:rsid w:val="005E3FDE"/>
    <w:rsid w:val="005E55F2"/>
    <w:rsid w:val="005E5F08"/>
    <w:rsid w:val="005E68FC"/>
    <w:rsid w:val="005F460B"/>
    <w:rsid w:val="005F487C"/>
    <w:rsid w:val="005F53A4"/>
    <w:rsid w:val="005F5FE1"/>
    <w:rsid w:val="005F62B2"/>
    <w:rsid w:val="005F715E"/>
    <w:rsid w:val="005F777C"/>
    <w:rsid w:val="00600B4B"/>
    <w:rsid w:val="006010DA"/>
    <w:rsid w:val="006017AB"/>
    <w:rsid w:val="00603883"/>
    <w:rsid w:val="00604AC3"/>
    <w:rsid w:val="00605865"/>
    <w:rsid w:val="00614DFF"/>
    <w:rsid w:val="00615FE9"/>
    <w:rsid w:val="00617125"/>
    <w:rsid w:val="00617813"/>
    <w:rsid w:val="00617956"/>
    <w:rsid w:val="00620176"/>
    <w:rsid w:val="006206CC"/>
    <w:rsid w:val="00622B06"/>
    <w:rsid w:val="00627163"/>
    <w:rsid w:val="0062768A"/>
    <w:rsid w:val="0063265C"/>
    <w:rsid w:val="0063278F"/>
    <w:rsid w:val="00633EA7"/>
    <w:rsid w:val="00634476"/>
    <w:rsid w:val="006349FE"/>
    <w:rsid w:val="0064393B"/>
    <w:rsid w:val="00644375"/>
    <w:rsid w:val="00644A5C"/>
    <w:rsid w:val="00646A08"/>
    <w:rsid w:val="00650392"/>
    <w:rsid w:val="0065061D"/>
    <w:rsid w:val="00651F9E"/>
    <w:rsid w:val="00653E8D"/>
    <w:rsid w:val="006542B3"/>
    <w:rsid w:val="0065715E"/>
    <w:rsid w:val="00657670"/>
    <w:rsid w:val="00657DBF"/>
    <w:rsid w:val="00657DE0"/>
    <w:rsid w:val="006613EB"/>
    <w:rsid w:val="006628B6"/>
    <w:rsid w:val="00662C69"/>
    <w:rsid w:val="0066397E"/>
    <w:rsid w:val="00663CC7"/>
    <w:rsid w:val="0066458B"/>
    <w:rsid w:val="00664805"/>
    <w:rsid w:val="006718FB"/>
    <w:rsid w:val="006720F3"/>
    <w:rsid w:val="00673695"/>
    <w:rsid w:val="00674701"/>
    <w:rsid w:val="00674A46"/>
    <w:rsid w:val="006752B0"/>
    <w:rsid w:val="00676959"/>
    <w:rsid w:val="00676C6B"/>
    <w:rsid w:val="00680F25"/>
    <w:rsid w:val="00685689"/>
    <w:rsid w:val="0068594B"/>
    <w:rsid w:val="0068628C"/>
    <w:rsid w:val="00686B04"/>
    <w:rsid w:val="00687D53"/>
    <w:rsid w:val="00687DDB"/>
    <w:rsid w:val="006901FA"/>
    <w:rsid w:val="00690ED0"/>
    <w:rsid w:val="00691384"/>
    <w:rsid w:val="00693427"/>
    <w:rsid w:val="00694C00"/>
    <w:rsid w:val="006958A7"/>
    <w:rsid w:val="00695F94"/>
    <w:rsid w:val="006964F5"/>
    <w:rsid w:val="00696EF8"/>
    <w:rsid w:val="00697BBE"/>
    <w:rsid w:val="006A1047"/>
    <w:rsid w:val="006A1DB5"/>
    <w:rsid w:val="006A2A2F"/>
    <w:rsid w:val="006A2CF3"/>
    <w:rsid w:val="006A2D34"/>
    <w:rsid w:val="006A2EDE"/>
    <w:rsid w:val="006A3D7A"/>
    <w:rsid w:val="006A438E"/>
    <w:rsid w:val="006A53A9"/>
    <w:rsid w:val="006A7E5D"/>
    <w:rsid w:val="006B004E"/>
    <w:rsid w:val="006B0198"/>
    <w:rsid w:val="006B10C6"/>
    <w:rsid w:val="006B12E8"/>
    <w:rsid w:val="006B13FB"/>
    <w:rsid w:val="006B1C19"/>
    <w:rsid w:val="006B3588"/>
    <w:rsid w:val="006B4103"/>
    <w:rsid w:val="006B5FE4"/>
    <w:rsid w:val="006B6A1E"/>
    <w:rsid w:val="006B7A58"/>
    <w:rsid w:val="006C26B3"/>
    <w:rsid w:val="006C2FEE"/>
    <w:rsid w:val="006C50C2"/>
    <w:rsid w:val="006C563A"/>
    <w:rsid w:val="006C6E1A"/>
    <w:rsid w:val="006D27EF"/>
    <w:rsid w:val="006D52D1"/>
    <w:rsid w:val="006E013D"/>
    <w:rsid w:val="006E1056"/>
    <w:rsid w:val="006E3985"/>
    <w:rsid w:val="006E3A2A"/>
    <w:rsid w:val="006E3C4C"/>
    <w:rsid w:val="006E4BD4"/>
    <w:rsid w:val="006E4D1B"/>
    <w:rsid w:val="006E4E2A"/>
    <w:rsid w:val="006E5950"/>
    <w:rsid w:val="006E6B65"/>
    <w:rsid w:val="006E6C14"/>
    <w:rsid w:val="006E78E6"/>
    <w:rsid w:val="006E7CC5"/>
    <w:rsid w:val="006F1E31"/>
    <w:rsid w:val="006F21C6"/>
    <w:rsid w:val="006F2C12"/>
    <w:rsid w:val="006F2F92"/>
    <w:rsid w:val="006F57FD"/>
    <w:rsid w:val="006F7D53"/>
    <w:rsid w:val="007049C8"/>
    <w:rsid w:val="007050B1"/>
    <w:rsid w:val="007056CB"/>
    <w:rsid w:val="00705FBF"/>
    <w:rsid w:val="00706D88"/>
    <w:rsid w:val="00707096"/>
    <w:rsid w:val="0071133A"/>
    <w:rsid w:val="007136BC"/>
    <w:rsid w:val="00714576"/>
    <w:rsid w:val="00715A04"/>
    <w:rsid w:val="00721335"/>
    <w:rsid w:val="00721924"/>
    <w:rsid w:val="00721F66"/>
    <w:rsid w:val="00722B93"/>
    <w:rsid w:val="0072375D"/>
    <w:rsid w:val="00730109"/>
    <w:rsid w:val="00731F1F"/>
    <w:rsid w:val="007365AD"/>
    <w:rsid w:val="00741DC7"/>
    <w:rsid w:val="00742486"/>
    <w:rsid w:val="0074433B"/>
    <w:rsid w:val="0074628D"/>
    <w:rsid w:val="007473D2"/>
    <w:rsid w:val="007479C2"/>
    <w:rsid w:val="00750A80"/>
    <w:rsid w:val="0075151E"/>
    <w:rsid w:val="007518DD"/>
    <w:rsid w:val="0075265E"/>
    <w:rsid w:val="0075440D"/>
    <w:rsid w:val="00754EF8"/>
    <w:rsid w:val="0075604A"/>
    <w:rsid w:val="0075650E"/>
    <w:rsid w:val="00757995"/>
    <w:rsid w:val="007612B3"/>
    <w:rsid w:val="007644E6"/>
    <w:rsid w:val="007652EA"/>
    <w:rsid w:val="007665D7"/>
    <w:rsid w:val="007674F3"/>
    <w:rsid w:val="00767CD2"/>
    <w:rsid w:val="00770859"/>
    <w:rsid w:val="0077109F"/>
    <w:rsid w:val="007721A1"/>
    <w:rsid w:val="00774A5F"/>
    <w:rsid w:val="00774DFD"/>
    <w:rsid w:val="007753FA"/>
    <w:rsid w:val="0077544D"/>
    <w:rsid w:val="007764C8"/>
    <w:rsid w:val="0078079A"/>
    <w:rsid w:val="00785E1D"/>
    <w:rsid w:val="007860B9"/>
    <w:rsid w:val="007914E4"/>
    <w:rsid w:val="00791E58"/>
    <w:rsid w:val="007A0692"/>
    <w:rsid w:val="007A082B"/>
    <w:rsid w:val="007A1303"/>
    <w:rsid w:val="007A22E2"/>
    <w:rsid w:val="007A2C90"/>
    <w:rsid w:val="007A2E54"/>
    <w:rsid w:val="007A65E0"/>
    <w:rsid w:val="007A70B9"/>
    <w:rsid w:val="007A7602"/>
    <w:rsid w:val="007B02B9"/>
    <w:rsid w:val="007B1AED"/>
    <w:rsid w:val="007B26B2"/>
    <w:rsid w:val="007B2B63"/>
    <w:rsid w:val="007B30F3"/>
    <w:rsid w:val="007B4605"/>
    <w:rsid w:val="007B694D"/>
    <w:rsid w:val="007C0013"/>
    <w:rsid w:val="007C0CBC"/>
    <w:rsid w:val="007C255D"/>
    <w:rsid w:val="007C2706"/>
    <w:rsid w:val="007C37D2"/>
    <w:rsid w:val="007C3985"/>
    <w:rsid w:val="007C6110"/>
    <w:rsid w:val="007C7645"/>
    <w:rsid w:val="007D0C01"/>
    <w:rsid w:val="007D3FBD"/>
    <w:rsid w:val="007D4258"/>
    <w:rsid w:val="007D49A0"/>
    <w:rsid w:val="007D7B38"/>
    <w:rsid w:val="007D7EF3"/>
    <w:rsid w:val="007E4E68"/>
    <w:rsid w:val="007E5125"/>
    <w:rsid w:val="007E549F"/>
    <w:rsid w:val="007E5DB4"/>
    <w:rsid w:val="007F0617"/>
    <w:rsid w:val="007F3CB7"/>
    <w:rsid w:val="007F58E5"/>
    <w:rsid w:val="007F729E"/>
    <w:rsid w:val="00800E69"/>
    <w:rsid w:val="008039C2"/>
    <w:rsid w:val="008046E4"/>
    <w:rsid w:val="008055FF"/>
    <w:rsid w:val="008058EB"/>
    <w:rsid w:val="00805BBF"/>
    <w:rsid w:val="00810F94"/>
    <w:rsid w:val="008167F5"/>
    <w:rsid w:val="00817541"/>
    <w:rsid w:val="0081794B"/>
    <w:rsid w:val="00817D8E"/>
    <w:rsid w:val="008200A3"/>
    <w:rsid w:val="00820BF2"/>
    <w:rsid w:val="00824C4E"/>
    <w:rsid w:val="008254A8"/>
    <w:rsid w:val="008264EE"/>
    <w:rsid w:val="00833E4C"/>
    <w:rsid w:val="00834A78"/>
    <w:rsid w:val="0083555F"/>
    <w:rsid w:val="00836224"/>
    <w:rsid w:val="00837BE4"/>
    <w:rsid w:val="00840295"/>
    <w:rsid w:val="00840559"/>
    <w:rsid w:val="008406BD"/>
    <w:rsid w:val="008421F7"/>
    <w:rsid w:val="00843153"/>
    <w:rsid w:val="00843908"/>
    <w:rsid w:val="00845D12"/>
    <w:rsid w:val="00846713"/>
    <w:rsid w:val="008473FA"/>
    <w:rsid w:val="00847830"/>
    <w:rsid w:val="00851A81"/>
    <w:rsid w:val="00851F4C"/>
    <w:rsid w:val="008523BA"/>
    <w:rsid w:val="00852B26"/>
    <w:rsid w:val="00853477"/>
    <w:rsid w:val="0085480B"/>
    <w:rsid w:val="008560F4"/>
    <w:rsid w:val="00856B0A"/>
    <w:rsid w:val="00860A1E"/>
    <w:rsid w:val="00860FE6"/>
    <w:rsid w:val="00861622"/>
    <w:rsid w:val="0086256E"/>
    <w:rsid w:val="008662C0"/>
    <w:rsid w:val="00870EAB"/>
    <w:rsid w:val="0087153F"/>
    <w:rsid w:val="0087459A"/>
    <w:rsid w:val="00875167"/>
    <w:rsid w:val="00877086"/>
    <w:rsid w:val="00881572"/>
    <w:rsid w:val="00882FEA"/>
    <w:rsid w:val="00883440"/>
    <w:rsid w:val="00883450"/>
    <w:rsid w:val="0088398C"/>
    <w:rsid w:val="00885C6E"/>
    <w:rsid w:val="00887480"/>
    <w:rsid w:val="0089031E"/>
    <w:rsid w:val="0089067B"/>
    <w:rsid w:val="00891381"/>
    <w:rsid w:val="008920B4"/>
    <w:rsid w:val="0089412A"/>
    <w:rsid w:val="00896AD4"/>
    <w:rsid w:val="008A2F75"/>
    <w:rsid w:val="008A460C"/>
    <w:rsid w:val="008A4966"/>
    <w:rsid w:val="008A52F3"/>
    <w:rsid w:val="008A5456"/>
    <w:rsid w:val="008A59AC"/>
    <w:rsid w:val="008A7F7D"/>
    <w:rsid w:val="008B1A5A"/>
    <w:rsid w:val="008B382F"/>
    <w:rsid w:val="008B4590"/>
    <w:rsid w:val="008B49B9"/>
    <w:rsid w:val="008B5AB4"/>
    <w:rsid w:val="008B7FFE"/>
    <w:rsid w:val="008C0446"/>
    <w:rsid w:val="008C2B3C"/>
    <w:rsid w:val="008C41A7"/>
    <w:rsid w:val="008C6F34"/>
    <w:rsid w:val="008C7108"/>
    <w:rsid w:val="008D02A3"/>
    <w:rsid w:val="008D1D54"/>
    <w:rsid w:val="008D22D8"/>
    <w:rsid w:val="008D2BCD"/>
    <w:rsid w:val="008D406E"/>
    <w:rsid w:val="008D4E99"/>
    <w:rsid w:val="008D5066"/>
    <w:rsid w:val="008D5A97"/>
    <w:rsid w:val="008D6697"/>
    <w:rsid w:val="008D728C"/>
    <w:rsid w:val="008E0674"/>
    <w:rsid w:val="008E11CC"/>
    <w:rsid w:val="008E1B8F"/>
    <w:rsid w:val="008E625D"/>
    <w:rsid w:val="008F12E6"/>
    <w:rsid w:val="008F1558"/>
    <w:rsid w:val="008F5927"/>
    <w:rsid w:val="009001DD"/>
    <w:rsid w:val="0090174A"/>
    <w:rsid w:val="009036B3"/>
    <w:rsid w:val="00903870"/>
    <w:rsid w:val="009039BC"/>
    <w:rsid w:val="00905B9A"/>
    <w:rsid w:val="009064A6"/>
    <w:rsid w:val="009071FE"/>
    <w:rsid w:val="00907761"/>
    <w:rsid w:val="00910E40"/>
    <w:rsid w:val="0091242A"/>
    <w:rsid w:val="00913AA4"/>
    <w:rsid w:val="00915778"/>
    <w:rsid w:val="009164DD"/>
    <w:rsid w:val="00917A9D"/>
    <w:rsid w:val="009210C9"/>
    <w:rsid w:val="00924F14"/>
    <w:rsid w:val="00925C68"/>
    <w:rsid w:val="00927D9F"/>
    <w:rsid w:val="009315B0"/>
    <w:rsid w:val="009316E9"/>
    <w:rsid w:val="00931924"/>
    <w:rsid w:val="0093416D"/>
    <w:rsid w:val="00935346"/>
    <w:rsid w:val="00941D44"/>
    <w:rsid w:val="00945A61"/>
    <w:rsid w:val="00950154"/>
    <w:rsid w:val="00953054"/>
    <w:rsid w:val="009548C1"/>
    <w:rsid w:val="009563A5"/>
    <w:rsid w:val="00956868"/>
    <w:rsid w:val="0095765F"/>
    <w:rsid w:val="009606E6"/>
    <w:rsid w:val="00961B83"/>
    <w:rsid w:val="00962F40"/>
    <w:rsid w:val="00963968"/>
    <w:rsid w:val="00970F70"/>
    <w:rsid w:val="00971056"/>
    <w:rsid w:val="0097252B"/>
    <w:rsid w:val="00972668"/>
    <w:rsid w:val="009727B4"/>
    <w:rsid w:val="00972C36"/>
    <w:rsid w:val="00977C8B"/>
    <w:rsid w:val="009830D3"/>
    <w:rsid w:val="00983B8F"/>
    <w:rsid w:val="009849F0"/>
    <w:rsid w:val="0098595E"/>
    <w:rsid w:val="00986073"/>
    <w:rsid w:val="009909DD"/>
    <w:rsid w:val="00990EE2"/>
    <w:rsid w:val="009916D2"/>
    <w:rsid w:val="0099229C"/>
    <w:rsid w:val="009943C4"/>
    <w:rsid w:val="00995C9F"/>
    <w:rsid w:val="00996436"/>
    <w:rsid w:val="0099752D"/>
    <w:rsid w:val="00997E31"/>
    <w:rsid w:val="00997F78"/>
    <w:rsid w:val="009A0461"/>
    <w:rsid w:val="009A12A7"/>
    <w:rsid w:val="009A28A2"/>
    <w:rsid w:val="009A5191"/>
    <w:rsid w:val="009A6119"/>
    <w:rsid w:val="009B063C"/>
    <w:rsid w:val="009B0F5C"/>
    <w:rsid w:val="009B11D6"/>
    <w:rsid w:val="009B2EE9"/>
    <w:rsid w:val="009B45EB"/>
    <w:rsid w:val="009B4864"/>
    <w:rsid w:val="009B5504"/>
    <w:rsid w:val="009B649B"/>
    <w:rsid w:val="009B6F16"/>
    <w:rsid w:val="009C08E7"/>
    <w:rsid w:val="009C0940"/>
    <w:rsid w:val="009C0E5E"/>
    <w:rsid w:val="009C1D99"/>
    <w:rsid w:val="009C1F8B"/>
    <w:rsid w:val="009C2099"/>
    <w:rsid w:val="009C20A8"/>
    <w:rsid w:val="009C3701"/>
    <w:rsid w:val="009C56A7"/>
    <w:rsid w:val="009D2384"/>
    <w:rsid w:val="009D3240"/>
    <w:rsid w:val="009D3A6E"/>
    <w:rsid w:val="009D61D9"/>
    <w:rsid w:val="009D624D"/>
    <w:rsid w:val="009D7380"/>
    <w:rsid w:val="009D7EB8"/>
    <w:rsid w:val="009E0AB4"/>
    <w:rsid w:val="009E21FE"/>
    <w:rsid w:val="009E28A2"/>
    <w:rsid w:val="009E35D8"/>
    <w:rsid w:val="009E4814"/>
    <w:rsid w:val="009E4942"/>
    <w:rsid w:val="009E6222"/>
    <w:rsid w:val="009E6742"/>
    <w:rsid w:val="009F0B67"/>
    <w:rsid w:val="009F19C2"/>
    <w:rsid w:val="009F1E4B"/>
    <w:rsid w:val="009F307E"/>
    <w:rsid w:val="009F50DE"/>
    <w:rsid w:val="009F54F9"/>
    <w:rsid w:val="009F6D34"/>
    <w:rsid w:val="009F7BB0"/>
    <w:rsid w:val="00A00D50"/>
    <w:rsid w:val="00A01E14"/>
    <w:rsid w:val="00A026E3"/>
    <w:rsid w:val="00A02B5C"/>
    <w:rsid w:val="00A036B3"/>
    <w:rsid w:val="00A036C5"/>
    <w:rsid w:val="00A03AD2"/>
    <w:rsid w:val="00A07D84"/>
    <w:rsid w:val="00A10336"/>
    <w:rsid w:val="00A10CE2"/>
    <w:rsid w:val="00A112C9"/>
    <w:rsid w:val="00A12870"/>
    <w:rsid w:val="00A133FA"/>
    <w:rsid w:val="00A13811"/>
    <w:rsid w:val="00A16DF1"/>
    <w:rsid w:val="00A17A17"/>
    <w:rsid w:val="00A20B1F"/>
    <w:rsid w:val="00A20CFD"/>
    <w:rsid w:val="00A20DB6"/>
    <w:rsid w:val="00A22C88"/>
    <w:rsid w:val="00A235D0"/>
    <w:rsid w:val="00A26902"/>
    <w:rsid w:val="00A27A7F"/>
    <w:rsid w:val="00A3276A"/>
    <w:rsid w:val="00A33D3A"/>
    <w:rsid w:val="00A349D2"/>
    <w:rsid w:val="00A35492"/>
    <w:rsid w:val="00A4044E"/>
    <w:rsid w:val="00A42869"/>
    <w:rsid w:val="00A4379F"/>
    <w:rsid w:val="00A4434D"/>
    <w:rsid w:val="00A45039"/>
    <w:rsid w:val="00A454E0"/>
    <w:rsid w:val="00A45546"/>
    <w:rsid w:val="00A4585A"/>
    <w:rsid w:val="00A459D6"/>
    <w:rsid w:val="00A45B12"/>
    <w:rsid w:val="00A462D5"/>
    <w:rsid w:val="00A46F7C"/>
    <w:rsid w:val="00A471A7"/>
    <w:rsid w:val="00A50B8A"/>
    <w:rsid w:val="00A51F40"/>
    <w:rsid w:val="00A5617A"/>
    <w:rsid w:val="00A572BC"/>
    <w:rsid w:val="00A61049"/>
    <w:rsid w:val="00A67428"/>
    <w:rsid w:val="00A70260"/>
    <w:rsid w:val="00A70CF3"/>
    <w:rsid w:val="00A7155E"/>
    <w:rsid w:val="00A71E76"/>
    <w:rsid w:val="00A74EDE"/>
    <w:rsid w:val="00A75396"/>
    <w:rsid w:val="00A763AE"/>
    <w:rsid w:val="00A76B0D"/>
    <w:rsid w:val="00A81AB5"/>
    <w:rsid w:val="00A82724"/>
    <w:rsid w:val="00A82B55"/>
    <w:rsid w:val="00A82C5A"/>
    <w:rsid w:val="00A83FF6"/>
    <w:rsid w:val="00A8561B"/>
    <w:rsid w:val="00A8620F"/>
    <w:rsid w:val="00A86AAB"/>
    <w:rsid w:val="00A8769A"/>
    <w:rsid w:val="00A92EC0"/>
    <w:rsid w:val="00A92EED"/>
    <w:rsid w:val="00A95A15"/>
    <w:rsid w:val="00A9772B"/>
    <w:rsid w:val="00AA0660"/>
    <w:rsid w:val="00AA3875"/>
    <w:rsid w:val="00AA404A"/>
    <w:rsid w:val="00AA40DC"/>
    <w:rsid w:val="00AA6228"/>
    <w:rsid w:val="00AA69A4"/>
    <w:rsid w:val="00AA6C3D"/>
    <w:rsid w:val="00AB2744"/>
    <w:rsid w:val="00AB274F"/>
    <w:rsid w:val="00AB5F30"/>
    <w:rsid w:val="00AB6BE3"/>
    <w:rsid w:val="00AC1099"/>
    <w:rsid w:val="00AC37C3"/>
    <w:rsid w:val="00AC535B"/>
    <w:rsid w:val="00AC5F6A"/>
    <w:rsid w:val="00AC68C4"/>
    <w:rsid w:val="00AD0B3C"/>
    <w:rsid w:val="00AD1CC0"/>
    <w:rsid w:val="00AD22B5"/>
    <w:rsid w:val="00AD3DB4"/>
    <w:rsid w:val="00AD6F04"/>
    <w:rsid w:val="00AE6884"/>
    <w:rsid w:val="00AF0E74"/>
    <w:rsid w:val="00AF1F04"/>
    <w:rsid w:val="00AF3D59"/>
    <w:rsid w:val="00AF6794"/>
    <w:rsid w:val="00B016F7"/>
    <w:rsid w:val="00B02BDD"/>
    <w:rsid w:val="00B055B9"/>
    <w:rsid w:val="00B12503"/>
    <w:rsid w:val="00B13D85"/>
    <w:rsid w:val="00B16296"/>
    <w:rsid w:val="00B1786A"/>
    <w:rsid w:val="00B17F10"/>
    <w:rsid w:val="00B206D8"/>
    <w:rsid w:val="00B312C7"/>
    <w:rsid w:val="00B316B9"/>
    <w:rsid w:val="00B32E58"/>
    <w:rsid w:val="00B335A2"/>
    <w:rsid w:val="00B34371"/>
    <w:rsid w:val="00B37104"/>
    <w:rsid w:val="00B438BF"/>
    <w:rsid w:val="00B447D7"/>
    <w:rsid w:val="00B47D0D"/>
    <w:rsid w:val="00B52B7D"/>
    <w:rsid w:val="00B531D2"/>
    <w:rsid w:val="00B53616"/>
    <w:rsid w:val="00B53CCA"/>
    <w:rsid w:val="00B54428"/>
    <w:rsid w:val="00B54441"/>
    <w:rsid w:val="00B54A5F"/>
    <w:rsid w:val="00B560C2"/>
    <w:rsid w:val="00B56409"/>
    <w:rsid w:val="00B56F9B"/>
    <w:rsid w:val="00B57C15"/>
    <w:rsid w:val="00B62944"/>
    <w:rsid w:val="00B633A4"/>
    <w:rsid w:val="00B64919"/>
    <w:rsid w:val="00B6497F"/>
    <w:rsid w:val="00B65C34"/>
    <w:rsid w:val="00B667C6"/>
    <w:rsid w:val="00B72594"/>
    <w:rsid w:val="00B733F9"/>
    <w:rsid w:val="00B73838"/>
    <w:rsid w:val="00B7421A"/>
    <w:rsid w:val="00B75267"/>
    <w:rsid w:val="00B75473"/>
    <w:rsid w:val="00B75F20"/>
    <w:rsid w:val="00B762FD"/>
    <w:rsid w:val="00B808A4"/>
    <w:rsid w:val="00B81371"/>
    <w:rsid w:val="00B82F9E"/>
    <w:rsid w:val="00B83E2E"/>
    <w:rsid w:val="00B84B6C"/>
    <w:rsid w:val="00B902E7"/>
    <w:rsid w:val="00B922D9"/>
    <w:rsid w:val="00B926D6"/>
    <w:rsid w:val="00B92D19"/>
    <w:rsid w:val="00B94C17"/>
    <w:rsid w:val="00B966BF"/>
    <w:rsid w:val="00B974B4"/>
    <w:rsid w:val="00BA0012"/>
    <w:rsid w:val="00BA3DCE"/>
    <w:rsid w:val="00BA4EEA"/>
    <w:rsid w:val="00BA4F66"/>
    <w:rsid w:val="00BA7987"/>
    <w:rsid w:val="00BA7CFA"/>
    <w:rsid w:val="00BB1309"/>
    <w:rsid w:val="00BB1D5A"/>
    <w:rsid w:val="00BB2592"/>
    <w:rsid w:val="00BB3156"/>
    <w:rsid w:val="00BB3C9C"/>
    <w:rsid w:val="00BB5CA9"/>
    <w:rsid w:val="00BB6662"/>
    <w:rsid w:val="00BC0CE4"/>
    <w:rsid w:val="00BC260A"/>
    <w:rsid w:val="00BC30BF"/>
    <w:rsid w:val="00BC3150"/>
    <w:rsid w:val="00BC61B2"/>
    <w:rsid w:val="00BD010F"/>
    <w:rsid w:val="00BD02D5"/>
    <w:rsid w:val="00BD1B67"/>
    <w:rsid w:val="00BD335B"/>
    <w:rsid w:val="00BD33B6"/>
    <w:rsid w:val="00BD3D7F"/>
    <w:rsid w:val="00BD4097"/>
    <w:rsid w:val="00BD4E41"/>
    <w:rsid w:val="00BD6560"/>
    <w:rsid w:val="00BE00FA"/>
    <w:rsid w:val="00BE0C95"/>
    <w:rsid w:val="00BE3AD7"/>
    <w:rsid w:val="00BE3EBD"/>
    <w:rsid w:val="00BE4EFA"/>
    <w:rsid w:val="00BE545A"/>
    <w:rsid w:val="00BE5E11"/>
    <w:rsid w:val="00BE6C95"/>
    <w:rsid w:val="00BE74FA"/>
    <w:rsid w:val="00BF0680"/>
    <w:rsid w:val="00BF0A54"/>
    <w:rsid w:val="00BF0F1C"/>
    <w:rsid w:val="00BF1B7F"/>
    <w:rsid w:val="00BF5FEC"/>
    <w:rsid w:val="00BF6747"/>
    <w:rsid w:val="00BF6B5B"/>
    <w:rsid w:val="00BF6D83"/>
    <w:rsid w:val="00BF704D"/>
    <w:rsid w:val="00BF7824"/>
    <w:rsid w:val="00C020F8"/>
    <w:rsid w:val="00C02535"/>
    <w:rsid w:val="00C04666"/>
    <w:rsid w:val="00C04D22"/>
    <w:rsid w:val="00C05AEA"/>
    <w:rsid w:val="00C067EF"/>
    <w:rsid w:val="00C11482"/>
    <w:rsid w:val="00C149E0"/>
    <w:rsid w:val="00C14CDF"/>
    <w:rsid w:val="00C150E0"/>
    <w:rsid w:val="00C150F6"/>
    <w:rsid w:val="00C15419"/>
    <w:rsid w:val="00C16762"/>
    <w:rsid w:val="00C17637"/>
    <w:rsid w:val="00C179FC"/>
    <w:rsid w:val="00C2038C"/>
    <w:rsid w:val="00C20EB1"/>
    <w:rsid w:val="00C2139F"/>
    <w:rsid w:val="00C230A3"/>
    <w:rsid w:val="00C252F4"/>
    <w:rsid w:val="00C27ABF"/>
    <w:rsid w:val="00C315FB"/>
    <w:rsid w:val="00C317BD"/>
    <w:rsid w:val="00C32E86"/>
    <w:rsid w:val="00C33279"/>
    <w:rsid w:val="00C37DED"/>
    <w:rsid w:val="00C41015"/>
    <w:rsid w:val="00C43EDF"/>
    <w:rsid w:val="00C45BF0"/>
    <w:rsid w:val="00C46A22"/>
    <w:rsid w:val="00C47468"/>
    <w:rsid w:val="00C55FE8"/>
    <w:rsid w:val="00C6220B"/>
    <w:rsid w:val="00C63CF2"/>
    <w:rsid w:val="00C648FC"/>
    <w:rsid w:val="00C663BE"/>
    <w:rsid w:val="00C665F8"/>
    <w:rsid w:val="00C71858"/>
    <w:rsid w:val="00C722C5"/>
    <w:rsid w:val="00C72EEB"/>
    <w:rsid w:val="00C73C34"/>
    <w:rsid w:val="00C744AE"/>
    <w:rsid w:val="00C74781"/>
    <w:rsid w:val="00C77C19"/>
    <w:rsid w:val="00C80034"/>
    <w:rsid w:val="00C81F2E"/>
    <w:rsid w:val="00C83D3D"/>
    <w:rsid w:val="00C83EA7"/>
    <w:rsid w:val="00C84559"/>
    <w:rsid w:val="00C85693"/>
    <w:rsid w:val="00C85EC8"/>
    <w:rsid w:val="00C862C4"/>
    <w:rsid w:val="00C86B34"/>
    <w:rsid w:val="00C94989"/>
    <w:rsid w:val="00C95593"/>
    <w:rsid w:val="00C96A63"/>
    <w:rsid w:val="00C97602"/>
    <w:rsid w:val="00CA2022"/>
    <w:rsid w:val="00CA6623"/>
    <w:rsid w:val="00CB0101"/>
    <w:rsid w:val="00CB12C8"/>
    <w:rsid w:val="00CB3C69"/>
    <w:rsid w:val="00CB3C89"/>
    <w:rsid w:val="00CB57BF"/>
    <w:rsid w:val="00CB745A"/>
    <w:rsid w:val="00CC1989"/>
    <w:rsid w:val="00CC2DE4"/>
    <w:rsid w:val="00CC360E"/>
    <w:rsid w:val="00CC48D6"/>
    <w:rsid w:val="00CD0A20"/>
    <w:rsid w:val="00CD1856"/>
    <w:rsid w:val="00CD2C98"/>
    <w:rsid w:val="00CD6866"/>
    <w:rsid w:val="00CD76D4"/>
    <w:rsid w:val="00CD7893"/>
    <w:rsid w:val="00CE03CC"/>
    <w:rsid w:val="00CE670C"/>
    <w:rsid w:val="00CE7E6A"/>
    <w:rsid w:val="00CF030B"/>
    <w:rsid w:val="00CF23A2"/>
    <w:rsid w:val="00CF33E5"/>
    <w:rsid w:val="00CF5F6B"/>
    <w:rsid w:val="00CF6EB2"/>
    <w:rsid w:val="00D01487"/>
    <w:rsid w:val="00D02D0F"/>
    <w:rsid w:val="00D03A00"/>
    <w:rsid w:val="00D055AC"/>
    <w:rsid w:val="00D12C15"/>
    <w:rsid w:val="00D12D70"/>
    <w:rsid w:val="00D12EE7"/>
    <w:rsid w:val="00D1373C"/>
    <w:rsid w:val="00D15EC8"/>
    <w:rsid w:val="00D173AC"/>
    <w:rsid w:val="00D17702"/>
    <w:rsid w:val="00D17C3D"/>
    <w:rsid w:val="00D225CB"/>
    <w:rsid w:val="00D25A9F"/>
    <w:rsid w:val="00D2734A"/>
    <w:rsid w:val="00D276CF"/>
    <w:rsid w:val="00D30003"/>
    <w:rsid w:val="00D300EA"/>
    <w:rsid w:val="00D306AB"/>
    <w:rsid w:val="00D31B93"/>
    <w:rsid w:val="00D33323"/>
    <w:rsid w:val="00D33B74"/>
    <w:rsid w:val="00D3469A"/>
    <w:rsid w:val="00D3478C"/>
    <w:rsid w:val="00D34A5C"/>
    <w:rsid w:val="00D34C07"/>
    <w:rsid w:val="00D35986"/>
    <w:rsid w:val="00D371A1"/>
    <w:rsid w:val="00D37494"/>
    <w:rsid w:val="00D3789A"/>
    <w:rsid w:val="00D407B7"/>
    <w:rsid w:val="00D408E9"/>
    <w:rsid w:val="00D409B3"/>
    <w:rsid w:val="00D41E2D"/>
    <w:rsid w:val="00D4287D"/>
    <w:rsid w:val="00D42957"/>
    <w:rsid w:val="00D47265"/>
    <w:rsid w:val="00D4793C"/>
    <w:rsid w:val="00D47AF3"/>
    <w:rsid w:val="00D54A15"/>
    <w:rsid w:val="00D63874"/>
    <w:rsid w:val="00D63990"/>
    <w:rsid w:val="00D65068"/>
    <w:rsid w:val="00D65243"/>
    <w:rsid w:val="00D658A1"/>
    <w:rsid w:val="00D732D6"/>
    <w:rsid w:val="00D738F0"/>
    <w:rsid w:val="00D747AC"/>
    <w:rsid w:val="00D74FD3"/>
    <w:rsid w:val="00D77FEA"/>
    <w:rsid w:val="00D81AB1"/>
    <w:rsid w:val="00D82CB3"/>
    <w:rsid w:val="00D82FC0"/>
    <w:rsid w:val="00D8322A"/>
    <w:rsid w:val="00D83C17"/>
    <w:rsid w:val="00D84FFF"/>
    <w:rsid w:val="00D85885"/>
    <w:rsid w:val="00D85A93"/>
    <w:rsid w:val="00D86108"/>
    <w:rsid w:val="00D8720F"/>
    <w:rsid w:val="00D87527"/>
    <w:rsid w:val="00D87652"/>
    <w:rsid w:val="00D92D08"/>
    <w:rsid w:val="00D9372E"/>
    <w:rsid w:val="00D9392E"/>
    <w:rsid w:val="00D9424E"/>
    <w:rsid w:val="00D947F0"/>
    <w:rsid w:val="00D963CC"/>
    <w:rsid w:val="00D96BE8"/>
    <w:rsid w:val="00D97F59"/>
    <w:rsid w:val="00DA199A"/>
    <w:rsid w:val="00DA3A4F"/>
    <w:rsid w:val="00DA42C0"/>
    <w:rsid w:val="00DA52A2"/>
    <w:rsid w:val="00DA7E2F"/>
    <w:rsid w:val="00DB09A2"/>
    <w:rsid w:val="00DB0C0B"/>
    <w:rsid w:val="00DB2BCC"/>
    <w:rsid w:val="00DB31E7"/>
    <w:rsid w:val="00DB3A66"/>
    <w:rsid w:val="00DB4AC0"/>
    <w:rsid w:val="00DB4BEF"/>
    <w:rsid w:val="00DB6A17"/>
    <w:rsid w:val="00DB78B2"/>
    <w:rsid w:val="00DC230C"/>
    <w:rsid w:val="00DC2CE7"/>
    <w:rsid w:val="00DC301A"/>
    <w:rsid w:val="00DC6AEA"/>
    <w:rsid w:val="00DC7377"/>
    <w:rsid w:val="00DD3C18"/>
    <w:rsid w:val="00DD4849"/>
    <w:rsid w:val="00DD6C7C"/>
    <w:rsid w:val="00DE0FC0"/>
    <w:rsid w:val="00DE22C4"/>
    <w:rsid w:val="00DE3A31"/>
    <w:rsid w:val="00DE44FE"/>
    <w:rsid w:val="00DE53D0"/>
    <w:rsid w:val="00DE7B7B"/>
    <w:rsid w:val="00DE7E44"/>
    <w:rsid w:val="00DF13A5"/>
    <w:rsid w:val="00DF1C93"/>
    <w:rsid w:val="00DF1E5D"/>
    <w:rsid w:val="00DF2ABA"/>
    <w:rsid w:val="00DF2B11"/>
    <w:rsid w:val="00DF419C"/>
    <w:rsid w:val="00DF51C5"/>
    <w:rsid w:val="00DF72C7"/>
    <w:rsid w:val="00E01E64"/>
    <w:rsid w:val="00E03246"/>
    <w:rsid w:val="00E03508"/>
    <w:rsid w:val="00E03C0E"/>
    <w:rsid w:val="00E073C2"/>
    <w:rsid w:val="00E10C25"/>
    <w:rsid w:val="00E1123F"/>
    <w:rsid w:val="00E12D1C"/>
    <w:rsid w:val="00E12E89"/>
    <w:rsid w:val="00E1327D"/>
    <w:rsid w:val="00E14317"/>
    <w:rsid w:val="00E1486A"/>
    <w:rsid w:val="00E14EF0"/>
    <w:rsid w:val="00E16412"/>
    <w:rsid w:val="00E165DD"/>
    <w:rsid w:val="00E17F3A"/>
    <w:rsid w:val="00E21F52"/>
    <w:rsid w:val="00E227C3"/>
    <w:rsid w:val="00E22843"/>
    <w:rsid w:val="00E244F5"/>
    <w:rsid w:val="00E24C79"/>
    <w:rsid w:val="00E26881"/>
    <w:rsid w:val="00E26C1E"/>
    <w:rsid w:val="00E26DFE"/>
    <w:rsid w:val="00E2713B"/>
    <w:rsid w:val="00E32DDF"/>
    <w:rsid w:val="00E33108"/>
    <w:rsid w:val="00E3445A"/>
    <w:rsid w:val="00E34706"/>
    <w:rsid w:val="00E37290"/>
    <w:rsid w:val="00E37917"/>
    <w:rsid w:val="00E43ABE"/>
    <w:rsid w:val="00E445BD"/>
    <w:rsid w:val="00E47A5F"/>
    <w:rsid w:val="00E507A5"/>
    <w:rsid w:val="00E528D2"/>
    <w:rsid w:val="00E54E89"/>
    <w:rsid w:val="00E6002A"/>
    <w:rsid w:val="00E601CE"/>
    <w:rsid w:val="00E602CF"/>
    <w:rsid w:val="00E61EE8"/>
    <w:rsid w:val="00E62441"/>
    <w:rsid w:val="00E62493"/>
    <w:rsid w:val="00E63879"/>
    <w:rsid w:val="00E668C1"/>
    <w:rsid w:val="00E66EE6"/>
    <w:rsid w:val="00E70BDE"/>
    <w:rsid w:val="00E71633"/>
    <w:rsid w:val="00E72689"/>
    <w:rsid w:val="00E730AA"/>
    <w:rsid w:val="00E73D7E"/>
    <w:rsid w:val="00E7406B"/>
    <w:rsid w:val="00E76F52"/>
    <w:rsid w:val="00E81CA6"/>
    <w:rsid w:val="00E82B54"/>
    <w:rsid w:val="00E838B2"/>
    <w:rsid w:val="00E84521"/>
    <w:rsid w:val="00E85048"/>
    <w:rsid w:val="00E856B0"/>
    <w:rsid w:val="00E86AE6"/>
    <w:rsid w:val="00E86C2A"/>
    <w:rsid w:val="00E86CA1"/>
    <w:rsid w:val="00E902A0"/>
    <w:rsid w:val="00E906C3"/>
    <w:rsid w:val="00E9074A"/>
    <w:rsid w:val="00E90A65"/>
    <w:rsid w:val="00E91E35"/>
    <w:rsid w:val="00E937B5"/>
    <w:rsid w:val="00E9442F"/>
    <w:rsid w:val="00E969D2"/>
    <w:rsid w:val="00EA0CA1"/>
    <w:rsid w:val="00EA243F"/>
    <w:rsid w:val="00EA3249"/>
    <w:rsid w:val="00EA3C59"/>
    <w:rsid w:val="00EA5118"/>
    <w:rsid w:val="00EA7A8D"/>
    <w:rsid w:val="00EB0DF0"/>
    <w:rsid w:val="00EB1A2C"/>
    <w:rsid w:val="00EB40DC"/>
    <w:rsid w:val="00EB743F"/>
    <w:rsid w:val="00EC064C"/>
    <w:rsid w:val="00EC0AB7"/>
    <w:rsid w:val="00EC0BFA"/>
    <w:rsid w:val="00EC115D"/>
    <w:rsid w:val="00EC3166"/>
    <w:rsid w:val="00EC31A0"/>
    <w:rsid w:val="00EC3328"/>
    <w:rsid w:val="00EC34A9"/>
    <w:rsid w:val="00EC3934"/>
    <w:rsid w:val="00EC3BEB"/>
    <w:rsid w:val="00EC7352"/>
    <w:rsid w:val="00ED2270"/>
    <w:rsid w:val="00ED512E"/>
    <w:rsid w:val="00ED5AF4"/>
    <w:rsid w:val="00EE0293"/>
    <w:rsid w:val="00EE048D"/>
    <w:rsid w:val="00EE0ACB"/>
    <w:rsid w:val="00EE107C"/>
    <w:rsid w:val="00EE280E"/>
    <w:rsid w:val="00EE3E9C"/>
    <w:rsid w:val="00EE4D4C"/>
    <w:rsid w:val="00EE4FBE"/>
    <w:rsid w:val="00EF1AD7"/>
    <w:rsid w:val="00EF2E2B"/>
    <w:rsid w:val="00EF34D2"/>
    <w:rsid w:val="00EF4C26"/>
    <w:rsid w:val="00EF5CC0"/>
    <w:rsid w:val="00F019CB"/>
    <w:rsid w:val="00F02E9D"/>
    <w:rsid w:val="00F03F2E"/>
    <w:rsid w:val="00F04044"/>
    <w:rsid w:val="00F046C8"/>
    <w:rsid w:val="00F047AB"/>
    <w:rsid w:val="00F05DE1"/>
    <w:rsid w:val="00F07200"/>
    <w:rsid w:val="00F07353"/>
    <w:rsid w:val="00F10D6B"/>
    <w:rsid w:val="00F12CDC"/>
    <w:rsid w:val="00F13E45"/>
    <w:rsid w:val="00F147C6"/>
    <w:rsid w:val="00F160E5"/>
    <w:rsid w:val="00F21705"/>
    <w:rsid w:val="00F231FC"/>
    <w:rsid w:val="00F23AEF"/>
    <w:rsid w:val="00F25E84"/>
    <w:rsid w:val="00F2706D"/>
    <w:rsid w:val="00F27818"/>
    <w:rsid w:val="00F27ADB"/>
    <w:rsid w:val="00F27C69"/>
    <w:rsid w:val="00F31039"/>
    <w:rsid w:val="00F31178"/>
    <w:rsid w:val="00F31D0B"/>
    <w:rsid w:val="00F32971"/>
    <w:rsid w:val="00F3400B"/>
    <w:rsid w:val="00F3458B"/>
    <w:rsid w:val="00F35C44"/>
    <w:rsid w:val="00F36C7A"/>
    <w:rsid w:val="00F40C05"/>
    <w:rsid w:val="00F40E86"/>
    <w:rsid w:val="00F42168"/>
    <w:rsid w:val="00F425B3"/>
    <w:rsid w:val="00F44C78"/>
    <w:rsid w:val="00F452C0"/>
    <w:rsid w:val="00F459E6"/>
    <w:rsid w:val="00F46070"/>
    <w:rsid w:val="00F53C70"/>
    <w:rsid w:val="00F55D7B"/>
    <w:rsid w:val="00F60C62"/>
    <w:rsid w:val="00F63F1D"/>
    <w:rsid w:val="00F645AF"/>
    <w:rsid w:val="00F66BC9"/>
    <w:rsid w:val="00F67946"/>
    <w:rsid w:val="00F71E27"/>
    <w:rsid w:val="00F72B99"/>
    <w:rsid w:val="00F72CCD"/>
    <w:rsid w:val="00F72E9F"/>
    <w:rsid w:val="00F732B1"/>
    <w:rsid w:val="00F739E9"/>
    <w:rsid w:val="00F76F97"/>
    <w:rsid w:val="00F77012"/>
    <w:rsid w:val="00F808AE"/>
    <w:rsid w:val="00F81620"/>
    <w:rsid w:val="00F82323"/>
    <w:rsid w:val="00F84240"/>
    <w:rsid w:val="00F85237"/>
    <w:rsid w:val="00F8564F"/>
    <w:rsid w:val="00F87DAE"/>
    <w:rsid w:val="00F9000A"/>
    <w:rsid w:val="00F9002A"/>
    <w:rsid w:val="00F90CC8"/>
    <w:rsid w:val="00F94E43"/>
    <w:rsid w:val="00F95B0A"/>
    <w:rsid w:val="00F95F7E"/>
    <w:rsid w:val="00F97AFE"/>
    <w:rsid w:val="00FA0128"/>
    <w:rsid w:val="00FA1786"/>
    <w:rsid w:val="00FA215F"/>
    <w:rsid w:val="00FA3191"/>
    <w:rsid w:val="00FA5AE3"/>
    <w:rsid w:val="00FA73DD"/>
    <w:rsid w:val="00FB13C2"/>
    <w:rsid w:val="00FB2975"/>
    <w:rsid w:val="00FB380D"/>
    <w:rsid w:val="00FB7262"/>
    <w:rsid w:val="00FB76C5"/>
    <w:rsid w:val="00FC2414"/>
    <w:rsid w:val="00FC2479"/>
    <w:rsid w:val="00FC2C4D"/>
    <w:rsid w:val="00FC44A1"/>
    <w:rsid w:val="00FC4DEB"/>
    <w:rsid w:val="00FC7391"/>
    <w:rsid w:val="00FC77FF"/>
    <w:rsid w:val="00FC7E40"/>
    <w:rsid w:val="00FD1351"/>
    <w:rsid w:val="00FD22AA"/>
    <w:rsid w:val="00FD38A5"/>
    <w:rsid w:val="00FD4B65"/>
    <w:rsid w:val="00FD6729"/>
    <w:rsid w:val="00FD7EFE"/>
    <w:rsid w:val="00FE2025"/>
    <w:rsid w:val="00FE2D9D"/>
    <w:rsid w:val="00FE3280"/>
    <w:rsid w:val="00FE4790"/>
    <w:rsid w:val="00FE49E3"/>
    <w:rsid w:val="00FE4E1B"/>
    <w:rsid w:val="00FE7904"/>
    <w:rsid w:val="00FE79C6"/>
    <w:rsid w:val="00FF0AD1"/>
    <w:rsid w:val="00FF11E8"/>
    <w:rsid w:val="00FF2F56"/>
    <w:rsid w:val="00FF3373"/>
    <w:rsid w:val="00FF3B7B"/>
    <w:rsid w:val="00FF75DF"/>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4:defaultImageDpi w14:val="300"/>
  <w15:docId w15:val="{318D8285-FCC4-42FC-804C-1CC4B890F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927D9F"/>
    <w:pPr>
      <w:tabs>
        <w:tab w:val="left" w:pos="440"/>
        <w:tab w:val="right" w:leader="dot" w:pos="8828"/>
      </w:tabs>
      <w:spacing w:after="100" w:line="480" w:lineRule="auto"/>
      <w:jc w:val="both"/>
    </w:pPr>
  </w:style>
  <w:style w:type="paragraph" w:styleId="TDC2">
    <w:name w:val="toc 2"/>
    <w:basedOn w:val="Normal"/>
    <w:next w:val="Normal"/>
    <w:autoRedefine/>
    <w:uiPriority w:val="39"/>
    <w:unhideWhenUsed/>
    <w:rsid w:val="00DB2BCC"/>
    <w:pPr>
      <w:tabs>
        <w:tab w:val="right" w:leader="dot" w:pos="9676"/>
      </w:tabs>
      <w:spacing w:line="360" w:lineRule="auto"/>
      <w:ind w:left="142"/>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1clara">
    <w:name w:val="Grid Table 1 Light"/>
    <w:basedOn w:val="Tablanormal"/>
    <w:uiPriority w:val="99"/>
    <w:rsid w:val="00856B0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concuadrcula111">
    <w:name w:val="Tabla con cuadrícula111"/>
    <w:basedOn w:val="Tablanormal"/>
    <w:next w:val="Tablaconcuadrcula"/>
    <w:uiPriority w:val="59"/>
    <w:rsid w:val="00D12C1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55587">
      <w:bodyDiv w:val="1"/>
      <w:marLeft w:val="0"/>
      <w:marRight w:val="0"/>
      <w:marTop w:val="0"/>
      <w:marBottom w:val="0"/>
      <w:divBdr>
        <w:top w:val="none" w:sz="0" w:space="0" w:color="auto"/>
        <w:left w:val="none" w:sz="0" w:space="0" w:color="auto"/>
        <w:bottom w:val="none" w:sz="0" w:space="0" w:color="auto"/>
        <w:right w:val="none" w:sz="0" w:space="0" w:color="auto"/>
      </w:divBdr>
    </w:div>
    <w:div w:id="9529273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63568178">
      <w:bodyDiv w:val="1"/>
      <w:marLeft w:val="0"/>
      <w:marRight w:val="0"/>
      <w:marTop w:val="0"/>
      <w:marBottom w:val="0"/>
      <w:divBdr>
        <w:top w:val="none" w:sz="0" w:space="0" w:color="auto"/>
        <w:left w:val="none" w:sz="0" w:space="0" w:color="auto"/>
        <w:bottom w:val="none" w:sz="0" w:space="0" w:color="auto"/>
        <w:right w:val="none" w:sz="0" w:space="0" w:color="auto"/>
      </w:divBdr>
    </w:div>
    <w:div w:id="820849416">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12639379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43374753">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83048526">
      <w:bodyDiv w:val="1"/>
      <w:marLeft w:val="0"/>
      <w:marRight w:val="0"/>
      <w:marTop w:val="0"/>
      <w:marBottom w:val="0"/>
      <w:divBdr>
        <w:top w:val="none" w:sz="0" w:space="0" w:color="auto"/>
        <w:left w:val="none" w:sz="0" w:space="0" w:color="auto"/>
        <w:bottom w:val="none" w:sz="0" w:space="0" w:color="auto"/>
        <w:right w:val="none" w:sz="0" w:space="0" w:color="auto"/>
      </w:divBdr>
    </w:div>
    <w:div w:id="1719041151">
      <w:bodyDiv w:val="1"/>
      <w:marLeft w:val="0"/>
      <w:marRight w:val="0"/>
      <w:marTop w:val="0"/>
      <w:marBottom w:val="0"/>
      <w:divBdr>
        <w:top w:val="none" w:sz="0" w:space="0" w:color="auto"/>
        <w:left w:val="none" w:sz="0" w:space="0" w:color="auto"/>
        <w:bottom w:val="none" w:sz="0" w:space="0" w:color="auto"/>
        <w:right w:val="none" w:sz="0" w:space="0" w:color="auto"/>
      </w:divBdr>
    </w:div>
    <w:div w:id="2037195977">
      <w:bodyDiv w:val="1"/>
      <w:marLeft w:val="0"/>
      <w:marRight w:val="0"/>
      <w:marTop w:val="0"/>
      <w:marBottom w:val="0"/>
      <w:divBdr>
        <w:top w:val="none" w:sz="0" w:space="0" w:color="auto"/>
        <w:left w:val="none" w:sz="0" w:space="0" w:color="auto"/>
        <w:bottom w:val="none" w:sz="0" w:space="0" w:color="auto"/>
        <w:right w:val="none" w:sz="0" w:space="0" w:color="auto"/>
      </w:divBdr>
    </w:div>
    <w:div w:id="21139387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3A110-BF02-49BB-8320-B7AD99CDB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36</Pages>
  <Words>6298</Words>
  <Characters>34644</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2019-08-05T19:42:00Z</cp:lastPrinted>
  <dcterms:created xsi:type="dcterms:W3CDTF">2019-08-02T00:02:00Z</dcterms:created>
  <dcterms:modified xsi:type="dcterms:W3CDTF">2019-09-03T23:30:00Z</dcterms:modified>
</cp:coreProperties>
</file>