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032434" w:rsidRDefault="00A2780F" w:rsidP="0078355F">
      <w:pPr>
        <w:spacing w:line="360" w:lineRule="auto"/>
        <w:jc w:val="both"/>
        <w:rPr>
          <w:rFonts w:ascii="Palatino Linotype" w:hAnsi="Palatino Linotype"/>
        </w:rPr>
      </w:pPr>
      <w:r w:rsidRPr="00032434">
        <w:rPr>
          <w:rFonts w:ascii="Palatino Linotype" w:hAnsi="Palatino Linotype"/>
        </w:rPr>
        <w:t>Resolución</w:t>
      </w:r>
      <w:r w:rsidR="00D730A4" w:rsidRPr="00032434">
        <w:rPr>
          <w:rFonts w:ascii="Palatino Linotype" w:hAnsi="Palatino Linotype"/>
        </w:rPr>
        <w:t xml:space="preserve"> </w:t>
      </w:r>
      <w:r w:rsidRPr="00032434">
        <w:rPr>
          <w:rFonts w:ascii="Palatino Linotype" w:hAnsi="Palatino Linotype"/>
        </w:rPr>
        <w:t>del</w:t>
      </w:r>
      <w:r w:rsidR="00D730A4" w:rsidRPr="00032434">
        <w:rPr>
          <w:rFonts w:ascii="Palatino Linotype" w:hAnsi="Palatino Linotype"/>
        </w:rPr>
        <w:t xml:space="preserve"> </w:t>
      </w:r>
      <w:r w:rsidRPr="00032434">
        <w:rPr>
          <w:rFonts w:ascii="Palatino Linotype" w:hAnsi="Palatino Linotype"/>
        </w:rPr>
        <w:t>Pleno</w:t>
      </w:r>
      <w:r w:rsidR="00D730A4" w:rsidRPr="00032434">
        <w:rPr>
          <w:rFonts w:ascii="Palatino Linotype" w:hAnsi="Palatino Linotype"/>
        </w:rPr>
        <w:t xml:space="preserve"> </w:t>
      </w:r>
      <w:r w:rsidRPr="00032434">
        <w:rPr>
          <w:rFonts w:ascii="Palatino Linotype" w:hAnsi="Palatino Linotype"/>
        </w:rPr>
        <w:t>del</w:t>
      </w:r>
      <w:r w:rsidR="00D730A4" w:rsidRPr="00032434">
        <w:rPr>
          <w:rFonts w:ascii="Palatino Linotype" w:hAnsi="Palatino Linotype"/>
        </w:rPr>
        <w:t xml:space="preserve"> </w:t>
      </w:r>
      <w:r w:rsidRPr="00032434">
        <w:rPr>
          <w:rFonts w:ascii="Palatino Linotype" w:hAnsi="Palatino Linotype"/>
        </w:rPr>
        <w:t>Instituto</w:t>
      </w:r>
      <w:r w:rsidR="00D730A4" w:rsidRPr="00032434">
        <w:rPr>
          <w:rFonts w:ascii="Palatino Linotype" w:hAnsi="Palatino Linotype"/>
        </w:rPr>
        <w:t xml:space="preserve"> </w:t>
      </w:r>
      <w:r w:rsidRPr="00032434">
        <w:rPr>
          <w:rFonts w:ascii="Palatino Linotype" w:hAnsi="Palatino Linotype"/>
        </w:rPr>
        <w:t>de</w:t>
      </w:r>
      <w:r w:rsidR="00D730A4" w:rsidRPr="00032434">
        <w:rPr>
          <w:rFonts w:ascii="Palatino Linotype" w:hAnsi="Palatino Linotype"/>
        </w:rPr>
        <w:t xml:space="preserve"> </w:t>
      </w:r>
      <w:r w:rsidRPr="00032434">
        <w:rPr>
          <w:rFonts w:ascii="Palatino Linotype" w:hAnsi="Palatino Linotype"/>
        </w:rPr>
        <w:t>Transparencia,</w:t>
      </w:r>
      <w:r w:rsidR="00D730A4" w:rsidRPr="00032434">
        <w:rPr>
          <w:rFonts w:ascii="Palatino Linotype" w:hAnsi="Palatino Linotype"/>
        </w:rPr>
        <w:t xml:space="preserve"> </w:t>
      </w:r>
      <w:r w:rsidRPr="00032434">
        <w:rPr>
          <w:rFonts w:ascii="Palatino Linotype" w:hAnsi="Palatino Linotype"/>
        </w:rPr>
        <w:t>Acceso</w:t>
      </w:r>
      <w:r w:rsidR="00D730A4" w:rsidRPr="00032434">
        <w:rPr>
          <w:rFonts w:ascii="Palatino Linotype" w:hAnsi="Palatino Linotype"/>
        </w:rPr>
        <w:t xml:space="preserve"> </w:t>
      </w:r>
      <w:r w:rsidRPr="00032434">
        <w:rPr>
          <w:rFonts w:ascii="Palatino Linotype" w:hAnsi="Palatino Linotype"/>
        </w:rPr>
        <w:t>a</w:t>
      </w:r>
      <w:r w:rsidR="00D730A4" w:rsidRPr="00032434">
        <w:rPr>
          <w:rFonts w:ascii="Palatino Linotype" w:hAnsi="Palatino Linotype"/>
        </w:rPr>
        <w:t xml:space="preserve"> </w:t>
      </w:r>
      <w:r w:rsidRPr="00032434">
        <w:rPr>
          <w:rFonts w:ascii="Palatino Linotype" w:hAnsi="Palatino Linotype"/>
        </w:rPr>
        <w:t>la</w:t>
      </w:r>
      <w:r w:rsidR="00D730A4" w:rsidRPr="00032434">
        <w:rPr>
          <w:rFonts w:ascii="Palatino Linotype" w:hAnsi="Palatino Linotype"/>
        </w:rPr>
        <w:t xml:space="preserve"> </w:t>
      </w:r>
      <w:r w:rsidRPr="00032434">
        <w:rPr>
          <w:rFonts w:ascii="Palatino Linotype" w:hAnsi="Palatino Linotype"/>
        </w:rPr>
        <w:t>Información</w:t>
      </w:r>
      <w:r w:rsidR="00D730A4" w:rsidRPr="00032434">
        <w:rPr>
          <w:rFonts w:ascii="Palatino Linotype" w:hAnsi="Palatino Linotype"/>
        </w:rPr>
        <w:t xml:space="preserve"> </w:t>
      </w:r>
      <w:r w:rsidRPr="00032434">
        <w:rPr>
          <w:rFonts w:ascii="Palatino Linotype" w:hAnsi="Palatino Linotype"/>
        </w:rPr>
        <w:t>Pública</w:t>
      </w:r>
      <w:r w:rsidR="00D730A4" w:rsidRPr="00032434">
        <w:rPr>
          <w:rFonts w:ascii="Palatino Linotype" w:hAnsi="Palatino Linotype"/>
        </w:rPr>
        <w:t xml:space="preserve"> </w:t>
      </w:r>
      <w:r w:rsidRPr="00032434">
        <w:rPr>
          <w:rFonts w:ascii="Palatino Linotype" w:hAnsi="Palatino Linotype"/>
        </w:rPr>
        <w:t>y</w:t>
      </w:r>
      <w:r w:rsidR="00D730A4" w:rsidRPr="00032434">
        <w:rPr>
          <w:rFonts w:ascii="Palatino Linotype" w:hAnsi="Palatino Linotype"/>
        </w:rPr>
        <w:t xml:space="preserve"> </w:t>
      </w:r>
      <w:r w:rsidRPr="00032434">
        <w:rPr>
          <w:rFonts w:ascii="Palatino Linotype" w:hAnsi="Palatino Linotype"/>
        </w:rPr>
        <w:t>Protección</w:t>
      </w:r>
      <w:r w:rsidR="00D730A4" w:rsidRPr="00032434">
        <w:rPr>
          <w:rFonts w:ascii="Palatino Linotype" w:hAnsi="Palatino Linotype"/>
        </w:rPr>
        <w:t xml:space="preserve"> </w:t>
      </w:r>
      <w:r w:rsidRPr="00032434">
        <w:rPr>
          <w:rFonts w:ascii="Palatino Linotype" w:hAnsi="Palatino Linotype"/>
        </w:rPr>
        <w:t>de</w:t>
      </w:r>
      <w:r w:rsidR="00D730A4" w:rsidRPr="00032434">
        <w:rPr>
          <w:rFonts w:ascii="Palatino Linotype" w:hAnsi="Palatino Linotype"/>
        </w:rPr>
        <w:t xml:space="preserve"> </w:t>
      </w:r>
      <w:r w:rsidRPr="00032434">
        <w:rPr>
          <w:rFonts w:ascii="Palatino Linotype" w:hAnsi="Palatino Linotype"/>
        </w:rPr>
        <w:t>Datos</w:t>
      </w:r>
      <w:r w:rsidR="00D730A4" w:rsidRPr="00032434">
        <w:rPr>
          <w:rFonts w:ascii="Palatino Linotype" w:hAnsi="Palatino Linotype"/>
        </w:rPr>
        <w:t xml:space="preserve"> </w:t>
      </w:r>
      <w:r w:rsidRPr="00032434">
        <w:rPr>
          <w:rFonts w:ascii="Palatino Linotype" w:hAnsi="Palatino Linotype"/>
        </w:rPr>
        <w:t>Personales</w:t>
      </w:r>
      <w:r w:rsidR="00D730A4" w:rsidRPr="00032434">
        <w:rPr>
          <w:rFonts w:ascii="Palatino Linotype" w:hAnsi="Palatino Linotype"/>
        </w:rPr>
        <w:t xml:space="preserve"> </w:t>
      </w:r>
      <w:r w:rsidRPr="00032434">
        <w:rPr>
          <w:rFonts w:ascii="Palatino Linotype" w:hAnsi="Palatino Linotype"/>
        </w:rPr>
        <w:t>del</w:t>
      </w:r>
      <w:r w:rsidR="00D730A4" w:rsidRPr="00032434">
        <w:rPr>
          <w:rFonts w:ascii="Palatino Linotype" w:hAnsi="Palatino Linotype"/>
        </w:rPr>
        <w:t xml:space="preserve"> </w:t>
      </w:r>
      <w:r w:rsidRPr="00032434">
        <w:rPr>
          <w:rFonts w:ascii="Palatino Linotype" w:hAnsi="Palatino Linotype"/>
        </w:rPr>
        <w:t>Estado</w:t>
      </w:r>
      <w:r w:rsidR="00D730A4" w:rsidRPr="00032434">
        <w:rPr>
          <w:rFonts w:ascii="Palatino Linotype" w:hAnsi="Palatino Linotype"/>
        </w:rPr>
        <w:t xml:space="preserve"> </w:t>
      </w:r>
      <w:r w:rsidRPr="00032434">
        <w:rPr>
          <w:rFonts w:ascii="Palatino Linotype" w:hAnsi="Palatino Linotype"/>
        </w:rPr>
        <w:t>de</w:t>
      </w:r>
      <w:r w:rsidR="00D730A4" w:rsidRPr="00032434">
        <w:rPr>
          <w:rFonts w:ascii="Palatino Linotype" w:hAnsi="Palatino Linotype"/>
        </w:rPr>
        <w:t xml:space="preserve"> </w:t>
      </w:r>
      <w:r w:rsidRPr="00032434">
        <w:rPr>
          <w:rFonts w:ascii="Palatino Linotype" w:hAnsi="Palatino Linotype"/>
        </w:rPr>
        <w:t>México</w:t>
      </w:r>
      <w:r w:rsidR="00D730A4" w:rsidRPr="00032434">
        <w:rPr>
          <w:rFonts w:ascii="Palatino Linotype" w:hAnsi="Palatino Linotype"/>
        </w:rPr>
        <w:t xml:space="preserve"> </w:t>
      </w:r>
      <w:r w:rsidRPr="00032434">
        <w:rPr>
          <w:rFonts w:ascii="Palatino Linotype" w:hAnsi="Palatino Linotype"/>
        </w:rPr>
        <w:t>y</w:t>
      </w:r>
      <w:r w:rsidR="00D730A4" w:rsidRPr="00032434">
        <w:rPr>
          <w:rFonts w:ascii="Palatino Linotype" w:hAnsi="Palatino Linotype"/>
        </w:rPr>
        <w:t xml:space="preserve"> </w:t>
      </w:r>
      <w:r w:rsidRPr="00032434">
        <w:rPr>
          <w:rFonts w:ascii="Palatino Linotype" w:hAnsi="Palatino Linotype"/>
        </w:rPr>
        <w:t>Municipios,</w:t>
      </w:r>
      <w:r w:rsidR="00D730A4" w:rsidRPr="00032434">
        <w:rPr>
          <w:rFonts w:ascii="Palatino Linotype" w:hAnsi="Palatino Linotype"/>
        </w:rPr>
        <w:t xml:space="preserve"> </w:t>
      </w:r>
      <w:r w:rsidRPr="00032434">
        <w:rPr>
          <w:rFonts w:ascii="Palatino Linotype" w:hAnsi="Palatino Linotype"/>
        </w:rPr>
        <w:t>con</w:t>
      </w:r>
      <w:r w:rsidR="00D730A4" w:rsidRPr="00032434">
        <w:rPr>
          <w:rFonts w:ascii="Palatino Linotype" w:hAnsi="Palatino Linotype"/>
        </w:rPr>
        <w:t xml:space="preserve"> </w:t>
      </w:r>
      <w:r w:rsidRPr="00032434">
        <w:rPr>
          <w:rFonts w:ascii="Palatino Linotype" w:hAnsi="Palatino Linotype"/>
        </w:rPr>
        <w:t>domicilio</w:t>
      </w:r>
      <w:r w:rsidR="00D730A4" w:rsidRPr="00032434">
        <w:rPr>
          <w:rFonts w:ascii="Palatino Linotype" w:hAnsi="Palatino Linotype"/>
        </w:rPr>
        <w:t xml:space="preserve"> </w:t>
      </w:r>
      <w:r w:rsidRPr="00032434">
        <w:rPr>
          <w:rFonts w:ascii="Palatino Linotype" w:hAnsi="Palatino Linotype"/>
        </w:rPr>
        <w:t>en</w:t>
      </w:r>
      <w:r w:rsidR="00D730A4" w:rsidRPr="00032434">
        <w:rPr>
          <w:rFonts w:ascii="Palatino Linotype" w:hAnsi="Palatino Linotype"/>
        </w:rPr>
        <w:t xml:space="preserve"> </w:t>
      </w:r>
      <w:r w:rsidRPr="00032434">
        <w:rPr>
          <w:rFonts w:ascii="Palatino Linotype" w:hAnsi="Palatino Linotype"/>
        </w:rPr>
        <w:t>Metepec,</w:t>
      </w:r>
      <w:r w:rsidR="00D730A4" w:rsidRPr="00032434">
        <w:rPr>
          <w:rFonts w:ascii="Palatino Linotype" w:hAnsi="Palatino Linotype"/>
        </w:rPr>
        <w:t xml:space="preserve"> </w:t>
      </w:r>
      <w:r w:rsidRPr="00032434">
        <w:rPr>
          <w:rFonts w:ascii="Palatino Linotype" w:hAnsi="Palatino Linotype"/>
        </w:rPr>
        <w:t>Estado</w:t>
      </w:r>
      <w:r w:rsidR="00D730A4" w:rsidRPr="00032434">
        <w:rPr>
          <w:rFonts w:ascii="Palatino Linotype" w:hAnsi="Palatino Linotype"/>
        </w:rPr>
        <w:t xml:space="preserve"> </w:t>
      </w:r>
      <w:r w:rsidRPr="00032434">
        <w:rPr>
          <w:rFonts w:ascii="Palatino Linotype" w:hAnsi="Palatino Linotype"/>
        </w:rPr>
        <w:t>de</w:t>
      </w:r>
      <w:r w:rsidR="00D730A4" w:rsidRPr="00032434">
        <w:rPr>
          <w:rFonts w:ascii="Palatino Linotype" w:hAnsi="Palatino Linotype"/>
        </w:rPr>
        <w:t xml:space="preserve"> </w:t>
      </w:r>
      <w:r w:rsidRPr="00032434">
        <w:rPr>
          <w:rFonts w:ascii="Palatino Linotype" w:hAnsi="Palatino Linotype"/>
        </w:rPr>
        <w:t>México,</w:t>
      </w:r>
      <w:r w:rsidR="00D730A4" w:rsidRPr="00032434">
        <w:rPr>
          <w:rFonts w:ascii="Palatino Linotype" w:hAnsi="Palatino Linotype"/>
        </w:rPr>
        <w:t xml:space="preserve"> </w:t>
      </w:r>
      <w:r w:rsidRPr="00032434">
        <w:rPr>
          <w:rFonts w:ascii="Palatino Linotype" w:hAnsi="Palatino Linotype"/>
        </w:rPr>
        <w:t>de</w:t>
      </w:r>
      <w:r w:rsidR="00D730A4" w:rsidRPr="00032434">
        <w:rPr>
          <w:rFonts w:ascii="Palatino Linotype" w:hAnsi="Palatino Linotype"/>
        </w:rPr>
        <w:t xml:space="preserve"> </w:t>
      </w:r>
      <w:r w:rsidRPr="00032434">
        <w:rPr>
          <w:rFonts w:ascii="Palatino Linotype" w:hAnsi="Palatino Linotype"/>
        </w:rPr>
        <w:t>fecha</w:t>
      </w:r>
      <w:r w:rsidR="00D730A4" w:rsidRPr="00032434">
        <w:rPr>
          <w:rFonts w:ascii="Palatino Linotype" w:hAnsi="Palatino Linotype"/>
        </w:rPr>
        <w:t xml:space="preserve"> </w:t>
      </w:r>
      <w:r w:rsidR="00157F6D" w:rsidRPr="00032434">
        <w:rPr>
          <w:rFonts w:ascii="Palatino Linotype" w:hAnsi="Palatino Linotype"/>
        </w:rPr>
        <w:t>treinta de</w:t>
      </w:r>
      <w:r w:rsidR="000B7D8C" w:rsidRPr="00032434">
        <w:rPr>
          <w:rFonts w:ascii="Palatino Linotype" w:hAnsi="Palatino Linotype"/>
        </w:rPr>
        <w:t xml:space="preserve"> octubre </w:t>
      </w:r>
      <w:r w:rsidR="0058283F" w:rsidRPr="00032434">
        <w:rPr>
          <w:rFonts w:ascii="Palatino Linotype" w:hAnsi="Palatino Linotype"/>
        </w:rPr>
        <w:t>d</w:t>
      </w:r>
      <w:r w:rsidR="00A30049" w:rsidRPr="00032434">
        <w:rPr>
          <w:rFonts w:ascii="Palatino Linotype" w:hAnsi="Palatino Linotype"/>
        </w:rPr>
        <w:t>e</w:t>
      </w:r>
      <w:r w:rsidR="00D730A4" w:rsidRPr="00032434">
        <w:rPr>
          <w:rFonts w:ascii="Palatino Linotype" w:hAnsi="Palatino Linotype"/>
        </w:rPr>
        <w:t xml:space="preserve"> </w:t>
      </w:r>
      <w:r w:rsidR="00A30049" w:rsidRPr="00032434">
        <w:rPr>
          <w:rFonts w:ascii="Palatino Linotype" w:hAnsi="Palatino Linotype"/>
        </w:rPr>
        <w:t>dos</w:t>
      </w:r>
      <w:r w:rsidR="00D730A4" w:rsidRPr="00032434">
        <w:rPr>
          <w:rFonts w:ascii="Palatino Linotype" w:hAnsi="Palatino Linotype"/>
        </w:rPr>
        <w:t xml:space="preserve"> </w:t>
      </w:r>
      <w:r w:rsidR="00A30049" w:rsidRPr="00032434">
        <w:rPr>
          <w:rFonts w:ascii="Palatino Linotype" w:hAnsi="Palatino Linotype"/>
        </w:rPr>
        <w:t>mil</w:t>
      </w:r>
      <w:r w:rsidR="00D730A4" w:rsidRPr="00032434">
        <w:rPr>
          <w:rFonts w:ascii="Palatino Linotype" w:hAnsi="Palatino Linotype"/>
        </w:rPr>
        <w:t xml:space="preserve"> </w:t>
      </w:r>
      <w:r w:rsidR="00A30049" w:rsidRPr="00032434">
        <w:rPr>
          <w:rFonts w:ascii="Palatino Linotype" w:hAnsi="Palatino Linotype"/>
        </w:rPr>
        <w:t>dieci</w:t>
      </w:r>
      <w:r w:rsidR="0058283F" w:rsidRPr="00032434">
        <w:rPr>
          <w:rFonts w:ascii="Palatino Linotype" w:hAnsi="Palatino Linotype"/>
        </w:rPr>
        <w:t>nueve</w:t>
      </w:r>
      <w:r w:rsidRPr="00032434">
        <w:rPr>
          <w:rFonts w:ascii="Palatino Linotype" w:hAnsi="Palatino Linotype"/>
        </w:rPr>
        <w:t>.</w:t>
      </w:r>
    </w:p>
    <w:p w:rsidR="00820B21" w:rsidRPr="00032434" w:rsidRDefault="00820B21" w:rsidP="0078355F">
      <w:pPr>
        <w:spacing w:line="360" w:lineRule="auto"/>
        <w:jc w:val="both"/>
        <w:rPr>
          <w:rFonts w:ascii="Palatino Linotype" w:hAnsi="Palatino Linotype"/>
        </w:rPr>
      </w:pPr>
    </w:p>
    <w:p w:rsidR="00F413DE" w:rsidRPr="00032434" w:rsidRDefault="00F413DE" w:rsidP="0078355F">
      <w:pPr>
        <w:spacing w:line="360" w:lineRule="auto"/>
        <w:jc w:val="both"/>
        <w:rPr>
          <w:rFonts w:ascii="Palatino Linotype" w:hAnsi="Palatino Linotype"/>
          <w:b/>
        </w:rPr>
      </w:pPr>
      <w:r w:rsidRPr="00032434">
        <w:rPr>
          <w:rFonts w:ascii="Palatino Linotype" w:hAnsi="Palatino Linotype"/>
          <w:b/>
        </w:rPr>
        <w:t>VISTO</w:t>
      </w:r>
      <w:r w:rsidR="00D730A4" w:rsidRPr="00032434">
        <w:rPr>
          <w:rFonts w:ascii="Palatino Linotype" w:hAnsi="Palatino Linotype"/>
        </w:rPr>
        <w:t xml:space="preserve"> </w:t>
      </w:r>
      <w:r w:rsidR="00DD5205" w:rsidRPr="00032434">
        <w:rPr>
          <w:rFonts w:ascii="Palatino Linotype" w:hAnsi="Palatino Linotype"/>
        </w:rPr>
        <w:t>el</w:t>
      </w:r>
      <w:r w:rsidR="00D730A4" w:rsidRPr="00032434">
        <w:rPr>
          <w:rFonts w:ascii="Palatino Linotype" w:hAnsi="Palatino Linotype"/>
        </w:rPr>
        <w:t xml:space="preserve"> </w:t>
      </w:r>
      <w:r w:rsidRPr="00032434">
        <w:rPr>
          <w:rFonts w:ascii="Palatino Linotype" w:hAnsi="Palatino Linotype"/>
        </w:rPr>
        <w:t>expediente</w:t>
      </w:r>
      <w:r w:rsidR="00D730A4" w:rsidRPr="00032434">
        <w:rPr>
          <w:rFonts w:ascii="Palatino Linotype" w:hAnsi="Palatino Linotype"/>
        </w:rPr>
        <w:t xml:space="preserve"> </w:t>
      </w:r>
      <w:r w:rsidRPr="00032434">
        <w:rPr>
          <w:rFonts w:ascii="Palatino Linotype" w:hAnsi="Palatino Linotype"/>
        </w:rPr>
        <w:t>formado</w:t>
      </w:r>
      <w:r w:rsidR="00D730A4" w:rsidRPr="00032434">
        <w:rPr>
          <w:rFonts w:ascii="Palatino Linotype" w:hAnsi="Palatino Linotype"/>
        </w:rPr>
        <w:t xml:space="preserve"> </w:t>
      </w:r>
      <w:r w:rsidRPr="00032434">
        <w:rPr>
          <w:rFonts w:ascii="Palatino Linotype" w:hAnsi="Palatino Linotype"/>
        </w:rPr>
        <w:t>con</w:t>
      </w:r>
      <w:r w:rsidR="00D730A4" w:rsidRPr="00032434">
        <w:rPr>
          <w:rFonts w:ascii="Palatino Linotype" w:hAnsi="Palatino Linotype"/>
        </w:rPr>
        <w:t xml:space="preserve"> </w:t>
      </w:r>
      <w:r w:rsidRPr="00032434">
        <w:rPr>
          <w:rFonts w:ascii="Palatino Linotype" w:hAnsi="Palatino Linotype"/>
        </w:rPr>
        <w:t>motivo</w:t>
      </w:r>
      <w:r w:rsidR="00D730A4" w:rsidRPr="00032434">
        <w:rPr>
          <w:rFonts w:ascii="Palatino Linotype" w:hAnsi="Palatino Linotype"/>
        </w:rPr>
        <w:t xml:space="preserve"> </w:t>
      </w:r>
      <w:r w:rsidRPr="00032434">
        <w:rPr>
          <w:rFonts w:ascii="Palatino Linotype" w:hAnsi="Palatino Linotype"/>
        </w:rPr>
        <w:t>de</w:t>
      </w:r>
      <w:r w:rsidR="00DD5205" w:rsidRPr="00032434">
        <w:rPr>
          <w:rFonts w:ascii="Palatino Linotype" w:hAnsi="Palatino Linotype"/>
        </w:rPr>
        <w:t>l</w:t>
      </w:r>
      <w:r w:rsidR="00D730A4" w:rsidRPr="00032434">
        <w:rPr>
          <w:rFonts w:ascii="Palatino Linotype" w:hAnsi="Palatino Linotype"/>
        </w:rPr>
        <w:t xml:space="preserve"> </w:t>
      </w:r>
      <w:r w:rsidRPr="00032434">
        <w:rPr>
          <w:rFonts w:ascii="Palatino Linotype" w:hAnsi="Palatino Linotype"/>
        </w:rPr>
        <w:t>recurso</w:t>
      </w:r>
      <w:r w:rsidR="00D730A4" w:rsidRPr="00032434">
        <w:rPr>
          <w:rFonts w:ascii="Palatino Linotype" w:hAnsi="Palatino Linotype"/>
        </w:rPr>
        <w:t xml:space="preserve"> </w:t>
      </w:r>
      <w:r w:rsidRPr="00032434">
        <w:rPr>
          <w:rFonts w:ascii="Palatino Linotype" w:hAnsi="Palatino Linotype"/>
        </w:rPr>
        <w:t>de</w:t>
      </w:r>
      <w:r w:rsidR="00D730A4" w:rsidRPr="00032434">
        <w:rPr>
          <w:rFonts w:ascii="Palatino Linotype" w:hAnsi="Palatino Linotype"/>
        </w:rPr>
        <w:t xml:space="preserve"> </w:t>
      </w:r>
      <w:r w:rsidRPr="00032434">
        <w:rPr>
          <w:rFonts w:ascii="Palatino Linotype" w:hAnsi="Palatino Linotype"/>
        </w:rPr>
        <w:t>revisión</w:t>
      </w:r>
      <w:r w:rsidR="00D730A4" w:rsidRPr="00032434">
        <w:rPr>
          <w:rFonts w:ascii="Palatino Linotype" w:hAnsi="Palatino Linotype"/>
        </w:rPr>
        <w:t xml:space="preserve"> </w:t>
      </w:r>
      <w:r w:rsidR="00E5610C" w:rsidRPr="00032434">
        <w:rPr>
          <w:rFonts w:ascii="Palatino Linotype" w:hAnsi="Palatino Linotype"/>
          <w:b/>
        </w:rPr>
        <w:t>0</w:t>
      </w:r>
      <w:r w:rsidR="007123CB" w:rsidRPr="00032434">
        <w:rPr>
          <w:rFonts w:ascii="Palatino Linotype" w:hAnsi="Palatino Linotype"/>
          <w:b/>
        </w:rPr>
        <w:t>6</w:t>
      </w:r>
      <w:r w:rsidR="00AB2BD7" w:rsidRPr="00032434">
        <w:rPr>
          <w:rFonts w:ascii="Palatino Linotype" w:hAnsi="Palatino Linotype"/>
          <w:b/>
        </w:rPr>
        <w:t>882</w:t>
      </w:r>
      <w:r w:rsidR="0058283F" w:rsidRPr="00032434">
        <w:rPr>
          <w:rFonts w:ascii="Palatino Linotype" w:hAnsi="Palatino Linotype"/>
          <w:b/>
        </w:rPr>
        <w:t>/</w:t>
      </w:r>
      <w:r w:rsidR="00C43A32" w:rsidRPr="00032434">
        <w:rPr>
          <w:rFonts w:ascii="Palatino Linotype" w:hAnsi="Palatino Linotype"/>
          <w:b/>
        </w:rPr>
        <w:t>INFOEM/IP/RR/2019</w:t>
      </w:r>
      <w:r w:rsidRPr="00032434">
        <w:rPr>
          <w:rFonts w:ascii="Palatino Linotype" w:hAnsi="Palatino Linotype"/>
        </w:rPr>
        <w:t>,</w:t>
      </w:r>
      <w:r w:rsidR="00D730A4" w:rsidRPr="00032434">
        <w:rPr>
          <w:rFonts w:ascii="Palatino Linotype" w:hAnsi="Palatino Linotype"/>
        </w:rPr>
        <w:t xml:space="preserve"> </w:t>
      </w:r>
      <w:r w:rsidRPr="00032434">
        <w:rPr>
          <w:rFonts w:ascii="Palatino Linotype" w:hAnsi="Palatino Linotype"/>
        </w:rPr>
        <w:t>promovido</w:t>
      </w:r>
      <w:r w:rsidR="00D730A4" w:rsidRPr="00032434">
        <w:rPr>
          <w:rFonts w:ascii="Palatino Linotype" w:hAnsi="Palatino Linotype"/>
        </w:rPr>
        <w:t xml:space="preserve"> </w:t>
      </w:r>
      <w:r w:rsidRPr="00032434">
        <w:rPr>
          <w:rFonts w:ascii="Palatino Linotype" w:hAnsi="Palatino Linotype"/>
        </w:rPr>
        <w:t>por</w:t>
      </w:r>
      <w:r w:rsidR="00BB4D2F" w:rsidRPr="00032434">
        <w:rPr>
          <w:rFonts w:ascii="Palatino Linotype" w:hAnsi="Palatino Linotype"/>
        </w:rPr>
        <w:t xml:space="preserve"> </w:t>
      </w:r>
      <w:r w:rsidR="00AB2BD7" w:rsidRPr="00032434">
        <w:rPr>
          <w:rFonts w:ascii="Palatino Linotype" w:hAnsi="Palatino Linotype"/>
        </w:rPr>
        <w:t xml:space="preserve">el C. </w:t>
      </w:r>
      <w:bookmarkStart w:id="0" w:name="_GoBack"/>
      <w:r w:rsidR="00143B6F" w:rsidRPr="00143B6F">
        <w:rPr>
          <w:rFonts w:ascii="Palatino Linotype" w:hAnsi="Palatino Linotype" w:cs="Arial"/>
          <w:b/>
        </w:rPr>
        <w:t>XXXX XXXXXX XXXXXXX</w:t>
      </w:r>
      <w:bookmarkEnd w:id="0"/>
      <w:r w:rsidR="00AB2BD7" w:rsidRPr="00032434">
        <w:rPr>
          <w:rFonts w:ascii="Palatino Linotype" w:hAnsi="Palatino Linotype"/>
          <w:b/>
        </w:rPr>
        <w:t xml:space="preserve">, </w:t>
      </w:r>
      <w:r w:rsidR="00E6045D" w:rsidRPr="00032434">
        <w:rPr>
          <w:rFonts w:ascii="Palatino Linotype" w:hAnsi="Palatino Linotype" w:cs="Arial"/>
        </w:rPr>
        <w:t>en lo sucesivo</w:t>
      </w:r>
      <w:r w:rsidR="00F37384" w:rsidRPr="00032434">
        <w:rPr>
          <w:rFonts w:ascii="Palatino Linotype" w:hAnsi="Palatino Linotype" w:cs="Arial"/>
          <w:b/>
        </w:rPr>
        <w:t xml:space="preserve"> </w:t>
      </w:r>
      <w:r w:rsidR="00EA6EDA" w:rsidRPr="00032434">
        <w:rPr>
          <w:rFonts w:ascii="Palatino Linotype" w:hAnsi="Palatino Linotype" w:cs="Arial"/>
          <w:b/>
        </w:rPr>
        <w:t>EL</w:t>
      </w:r>
      <w:r w:rsidR="00E6045D" w:rsidRPr="00032434">
        <w:rPr>
          <w:rFonts w:ascii="Palatino Linotype" w:hAnsi="Palatino Linotype" w:cs="Arial"/>
          <w:b/>
        </w:rPr>
        <w:t xml:space="preserve"> RECURRENTE,</w:t>
      </w:r>
      <w:r w:rsidR="00D730A4" w:rsidRPr="00032434">
        <w:rPr>
          <w:rFonts w:ascii="Palatino Linotype" w:hAnsi="Palatino Linotype"/>
        </w:rPr>
        <w:t xml:space="preserve"> </w:t>
      </w:r>
      <w:r w:rsidRPr="00032434">
        <w:rPr>
          <w:rFonts w:ascii="Palatino Linotype" w:hAnsi="Palatino Linotype"/>
        </w:rPr>
        <w:t>en</w:t>
      </w:r>
      <w:r w:rsidR="00D730A4" w:rsidRPr="00032434">
        <w:rPr>
          <w:rFonts w:ascii="Palatino Linotype" w:hAnsi="Palatino Linotype"/>
        </w:rPr>
        <w:t xml:space="preserve"> </w:t>
      </w:r>
      <w:r w:rsidRPr="00032434">
        <w:rPr>
          <w:rFonts w:ascii="Palatino Linotype" w:hAnsi="Palatino Linotype"/>
        </w:rPr>
        <w:t>contra</w:t>
      </w:r>
      <w:r w:rsidR="00D730A4" w:rsidRPr="00032434">
        <w:rPr>
          <w:rFonts w:ascii="Palatino Linotype" w:hAnsi="Palatino Linotype"/>
        </w:rPr>
        <w:t xml:space="preserve"> </w:t>
      </w:r>
      <w:r w:rsidRPr="00032434">
        <w:rPr>
          <w:rFonts w:ascii="Palatino Linotype" w:hAnsi="Palatino Linotype"/>
        </w:rPr>
        <w:t>de</w:t>
      </w:r>
      <w:r w:rsidR="00D730A4" w:rsidRPr="00032434">
        <w:rPr>
          <w:rFonts w:ascii="Palatino Linotype" w:hAnsi="Palatino Linotype"/>
        </w:rPr>
        <w:t xml:space="preserve"> </w:t>
      </w:r>
      <w:r w:rsidRPr="00032434">
        <w:rPr>
          <w:rFonts w:ascii="Palatino Linotype" w:hAnsi="Palatino Linotype"/>
        </w:rPr>
        <w:t>la</w:t>
      </w:r>
      <w:r w:rsidR="00D730A4" w:rsidRPr="00032434">
        <w:rPr>
          <w:rFonts w:ascii="Palatino Linotype" w:hAnsi="Palatino Linotype"/>
        </w:rPr>
        <w:t xml:space="preserve"> </w:t>
      </w:r>
      <w:r w:rsidRPr="00032434">
        <w:rPr>
          <w:rFonts w:ascii="Palatino Linotype" w:hAnsi="Palatino Linotype"/>
        </w:rPr>
        <w:t>respuesta</w:t>
      </w:r>
      <w:r w:rsidR="00D730A4" w:rsidRPr="00032434">
        <w:rPr>
          <w:rFonts w:ascii="Palatino Linotype" w:hAnsi="Palatino Linotype"/>
        </w:rPr>
        <w:t xml:space="preserve"> </w:t>
      </w:r>
      <w:r w:rsidRPr="00032434">
        <w:rPr>
          <w:rFonts w:ascii="Palatino Linotype" w:hAnsi="Palatino Linotype"/>
        </w:rPr>
        <w:t>emitida</w:t>
      </w:r>
      <w:r w:rsidR="00D730A4" w:rsidRPr="00032434">
        <w:rPr>
          <w:rFonts w:ascii="Palatino Linotype" w:hAnsi="Palatino Linotype"/>
        </w:rPr>
        <w:t xml:space="preserve"> </w:t>
      </w:r>
      <w:r w:rsidRPr="00032434">
        <w:rPr>
          <w:rFonts w:ascii="Palatino Linotype" w:hAnsi="Palatino Linotype"/>
        </w:rPr>
        <w:t>por</w:t>
      </w:r>
      <w:r w:rsidR="00D730A4" w:rsidRPr="00032434">
        <w:rPr>
          <w:rFonts w:ascii="Palatino Linotype" w:hAnsi="Palatino Linotype"/>
        </w:rPr>
        <w:t xml:space="preserve"> </w:t>
      </w:r>
      <w:r w:rsidR="005F10DF" w:rsidRPr="00032434">
        <w:rPr>
          <w:rFonts w:ascii="Palatino Linotype" w:hAnsi="Palatino Linotype"/>
        </w:rPr>
        <w:t>el</w:t>
      </w:r>
      <w:r w:rsidR="00AF2BAE" w:rsidRPr="00032434">
        <w:rPr>
          <w:rFonts w:ascii="Palatino Linotype" w:hAnsi="Palatino Linotype"/>
        </w:rPr>
        <w:t xml:space="preserve"> </w:t>
      </w:r>
      <w:r w:rsidR="00AB2BD7" w:rsidRPr="00032434">
        <w:rPr>
          <w:rFonts w:ascii="Palatino Linotype" w:hAnsi="Palatino Linotype" w:cs="Arial"/>
          <w:b/>
        </w:rPr>
        <w:t xml:space="preserve">Organismo Público Descentralizado para la Prestación de los Servicios de Agua Potable, Alcantarillado y Saneamiento del Municipio de </w:t>
      </w:r>
      <w:r w:rsidR="007123CB" w:rsidRPr="00032434">
        <w:rPr>
          <w:rFonts w:ascii="Palatino Linotype" w:hAnsi="Palatino Linotype" w:cs="Arial"/>
          <w:b/>
        </w:rPr>
        <w:t>Tlalnepantla de Baz</w:t>
      </w:r>
      <w:r w:rsidRPr="00032434">
        <w:rPr>
          <w:rFonts w:ascii="Palatino Linotype" w:hAnsi="Palatino Linotype" w:cs="Arial"/>
          <w:b/>
        </w:rPr>
        <w:t>,</w:t>
      </w:r>
      <w:r w:rsidR="00D730A4" w:rsidRPr="00032434">
        <w:rPr>
          <w:rFonts w:ascii="Palatino Linotype" w:hAnsi="Palatino Linotype"/>
        </w:rPr>
        <w:t xml:space="preserve"> </w:t>
      </w:r>
      <w:r w:rsidRPr="00032434">
        <w:rPr>
          <w:rFonts w:ascii="Palatino Linotype" w:hAnsi="Palatino Linotype"/>
        </w:rPr>
        <w:t>en</w:t>
      </w:r>
      <w:r w:rsidR="00D730A4" w:rsidRPr="00032434">
        <w:rPr>
          <w:rFonts w:ascii="Palatino Linotype" w:hAnsi="Palatino Linotype"/>
        </w:rPr>
        <w:t xml:space="preserve"> </w:t>
      </w:r>
      <w:r w:rsidRPr="00032434">
        <w:rPr>
          <w:rFonts w:ascii="Palatino Linotype" w:hAnsi="Palatino Linotype"/>
        </w:rPr>
        <w:t>lo</w:t>
      </w:r>
      <w:r w:rsidR="00D730A4" w:rsidRPr="00032434">
        <w:rPr>
          <w:rFonts w:ascii="Palatino Linotype" w:hAnsi="Palatino Linotype"/>
        </w:rPr>
        <w:t xml:space="preserve"> </w:t>
      </w:r>
      <w:r w:rsidRPr="00032434">
        <w:rPr>
          <w:rFonts w:ascii="Palatino Linotype" w:hAnsi="Palatino Linotype"/>
        </w:rPr>
        <w:t>sucesivo</w:t>
      </w:r>
      <w:r w:rsidR="00D730A4" w:rsidRPr="00032434">
        <w:rPr>
          <w:rFonts w:ascii="Palatino Linotype" w:hAnsi="Palatino Linotype"/>
        </w:rPr>
        <w:t xml:space="preserve"> </w:t>
      </w:r>
      <w:r w:rsidRPr="00032434">
        <w:rPr>
          <w:rFonts w:ascii="Palatino Linotype" w:hAnsi="Palatino Linotype"/>
          <w:b/>
        </w:rPr>
        <w:t>EL</w:t>
      </w:r>
      <w:r w:rsidR="00D730A4" w:rsidRPr="00032434">
        <w:rPr>
          <w:rFonts w:ascii="Palatino Linotype" w:hAnsi="Palatino Linotype"/>
          <w:b/>
        </w:rPr>
        <w:t xml:space="preserve"> </w:t>
      </w:r>
      <w:r w:rsidRPr="00032434">
        <w:rPr>
          <w:rFonts w:ascii="Palatino Linotype" w:hAnsi="Palatino Linotype"/>
          <w:b/>
        </w:rPr>
        <w:t>SUJETO</w:t>
      </w:r>
      <w:r w:rsidR="00D730A4" w:rsidRPr="00032434">
        <w:rPr>
          <w:rFonts w:ascii="Palatino Linotype" w:hAnsi="Palatino Linotype"/>
          <w:b/>
        </w:rPr>
        <w:t xml:space="preserve"> </w:t>
      </w:r>
      <w:r w:rsidRPr="00032434">
        <w:rPr>
          <w:rFonts w:ascii="Palatino Linotype" w:hAnsi="Palatino Linotype"/>
          <w:b/>
        </w:rPr>
        <w:t>OBLIGADO</w:t>
      </w:r>
      <w:r w:rsidRPr="00032434">
        <w:rPr>
          <w:rFonts w:ascii="Palatino Linotype" w:hAnsi="Palatino Linotype"/>
        </w:rPr>
        <w:t>,</w:t>
      </w:r>
      <w:r w:rsidR="00D730A4" w:rsidRPr="00032434">
        <w:rPr>
          <w:rFonts w:ascii="Palatino Linotype" w:hAnsi="Palatino Linotype"/>
        </w:rPr>
        <w:t xml:space="preserve"> </w:t>
      </w:r>
      <w:r w:rsidRPr="00032434">
        <w:rPr>
          <w:rFonts w:ascii="Palatino Linotype" w:hAnsi="Palatino Linotype"/>
        </w:rPr>
        <w:t>se</w:t>
      </w:r>
      <w:r w:rsidR="00D730A4" w:rsidRPr="00032434">
        <w:rPr>
          <w:rFonts w:ascii="Palatino Linotype" w:hAnsi="Palatino Linotype"/>
        </w:rPr>
        <w:t xml:space="preserve"> </w:t>
      </w:r>
      <w:r w:rsidRPr="00032434">
        <w:rPr>
          <w:rFonts w:ascii="Palatino Linotype" w:hAnsi="Palatino Linotype"/>
        </w:rPr>
        <w:t>procede</w:t>
      </w:r>
      <w:r w:rsidR="00D730A4" w:rsidRPr="00032434">
        <w:rPr>
          <w:rFonts w:ascii="Palatino Linotype" w:hAnsi="Palatino Linotype"/>
        </w:rPr>
        <w:t xml:space="preserve"> </w:t>
      </w:r>
      <w:r w:rsidRPr="00032434">
        <w:rPr>
          <w:rFonts w:ascii="Palatino Linotype" w:hAnsi="Palatino Linotype"/>
        </w:rPr>
        <w:t>a</w:t>
      </w:r>
      <w:r w:rsidR="00D730A4" w:rsidRPr="00032434">
        <w:rPr>
          <w:rFonts w:ascii="Palatino Linotype" w:hAnsi="Palatino Linotype"/>
        </w:rPr>
        <w:t xml:space="preserve"> </w:t>
      </w:r>
      <w:r w:rsidRPr="00032434">
        <w:rPr>
          <w:rFonts w:ascii="Palatino Linotype" w:hAnsi="Palatino Linotype"/>
        </w:rPr>
        <w:t>dictar</w:t>
      </w:r>
      <w:r w:rsidR="00D730A4" w:rsidRPr="00032434">
        <w:rPr>
          <w:rFonts w:ascii="Palatino Linotype" w:hAnsi="Palatino Linotype"/>
        </w:rPr>
        <w:t xml:space="preserve"> </w:t>
      </w:r>
      <w:r w:rsidRPr="00032434">
        <w:rPr>
          <w:rFonts w:ascii="Palatino Linotype" w:hAnsi="Palatino Linotype"/>
        </w:rPr>
        <w:t>la</w:t>
      </w:r>
      <w:r w:rsidR="00D730A4" w:rsidRPr="00032434">
        <w:rPr>
          <w:rFonts w:ascii="Palatino Linotype" w:hAnsi="Palatino Linotype"/>
        </w:rPr>
        <w:t xml:space="preserve"> </w:t>
      </w:r>
      <w:r w:rsidRPr="00032434">
        <w:rPr>
          <w:rFonts w:ascii="Palatino Linotype" w:hAnsi="Palatino Linotype"/>
        </w:rPr>
        <w:t>presente</w:t>
      </w:r>
      <w:r w:rsidR="00D730A4" w:rsidRPr="00032434">
        <w:rPr>
          <w:rFonts w:ascii="Palatino Linotype" w:hAnsi="Palatino Linotype"/>
        </w:rPr>
        <w:t xml:space="preserve"> </w:t>
      </w:r>
      <w:r w:rsidRPr="00032434">
        <w:rPr>
          <w:rFonts w:ascii="Palatino Linotype" w:hAnsi="Palatino Linotype"/>
        </w:rPr>
        <w:t>resolución</w:t>
      </w:r>
      <w:r w:rsidR="00D730A4" w:rsidRPr="00032434">
        <w:rPr>
          <w:rFonts w:ascii="Palatino Linotype" w:hAnsi="Palatino Linotype"/>
        </w:rPr>
        <w:t xml:space="preserve"> </w:t>
      </w:r>
      <w:r w:rsidRPr="00032434">
        <w:rPr>
          <w:rFonts w:ascii="Palatino Linotype" w:hAnsi="Palatino Linotype"/>
        </w:rPr>
        <w:t>con</w:t>
      </w:r>
      <w:r w:rsidR="00D730A4" w:rsidRPr="00032434">
        <w:rPr>
          <w:rFonts w:ascii="Palatino Linotype" w:hAnsi="Palatino Linotype"/>
        </w:rPr>
        <w:t xml:space="preserve"> </w:t>
      </w:r>
      <w:r w:rsidRPr="00032434">
        <w:rPr>
          <w:rFonts w:ascii="Palatino Linotype" w:hAnsi="Palatino Linotype"/>
        </w:rPr>
        <w:t>base</w:t>
      </w:r>
      <w:r w:rsidR="00D730A4" w:rsidRPr="00032434">
        <w:rPr>
          <w:rFonts w:ascii="Palatino Linotype" w:hAnsi="Palatino Linotype"/>
        </w:rPr>
        <w:t xml:space="preserve"> </w:t>
      </w:r>
      <w:r w:rsidRPr="00032434">
        <w:rPr>
          <w:rFonts w:ascii="Palatino Linotype" w:hAnsi="Palatino Linotype"/>
        </w:rPr>
        <w:t>en</w:t>
      </w:r>
      <w:r w:rsidR="00D730A4" w:rsidRPr="00032434">
        <w:rPr>
          <w:rFonts w:ascii="Palatino Linotype" w:hAnsi="Palatino Linotype"/>
        </w:rPr>
        <w:t xml:space="preserve"> </w:t>
      </w:r>
      <w:r w:rsidRPr="00032434">
        <w:rPr>
          <w:rFonts w:ascii="Palatino Linotype" w:hAnsi="Palatino Linotype"/>
        </w:rPr>
        <w:t>lo</w:t>
      </w:r>
      <w:r w:rsidR="00D730A4" w:rsidRPr="00032434">
        <w:rPr>
          <w:rFonts w:ascii="Palatino Linotype" w:hAnsi="Palatino Linotype"/>
        </w:rPr>
        <w:t xml:space="preserve"> </w:t>
      </w:r>
      <w:r w:rsidRPr="00032434">
        <w:rPr>
          <w:rFonts w:ascii="Palatino Linotype" w:hAnsi="Palatino Linotype"/>
        </w:rPr>
        <w:t>siguiente:</w:t>
      </w:r>
      <w:r w:rsidR="00D730A4" w:rsidRPr="00032434">
        <w:rPr>
          <w:rFonts w:ascii="Palatino Linotype" w:hAnsi="Palatino Linotype"/>
        </w:rPr>
        <w:t xml:space="preserve"> </w:t>
      </w:r>
    </w:p>
    <w:p w:rsidR="00405E19" w:rsidRPr="00032434" w:rsidRDefault="00405E19" w:rsidP="0078355F">
      <w:pPr>
        <w:jc w:val="center"/>
        <w:rPr>
          <w:rFonts w:ascii="Palatino Linotype" w:hAnsi="Palatino Linotype"/>
        </w:rPr>
      </w:pPr>
    </w:p>
    <w:p w:rsidR="00A2780F" w:rsidRPr="00032434" w:rsidRDefault="00A2780F" w:rsidP="0078355F">
      <w:pPr>
        <w:jc w:val="center"/>
        <w:rPr>
          <w:rFonts w:ascii="Palatino Linotype" w:hAnsi="Palatino Linotype"/>
          <w:b/>
          <w:bCs/>
          <w:spacing w:val="40"/>
          <w:sz w:val="28"/>
        </w:rPr>
      </w:pPr>
      <w:r w:rsidRPr="00032434">
        <w:rPr>
          <w:rFonts w:ascii="Palatino Linotype" w:hAnsi="Palatino Linotype"/>
          <w:b/>
          <w:bCs/>
          <w:spacing w:val="40"/>
          <w:sz w:val="28"/>
        </w:rPr>
        <w:t>RESULTANDO</w:t>
      </w:r>
    </w:p>
    <w:p w:rsidR="00405E19" w:rsidRPr="00032434" w:rsidRDefault="00405E19" w:rsidP="0078355F">
      <w:pPr>
        <w:jc w:val="center"/>
        <w:rPr>
          <w:rFonts w:ascii="Palatino Linotype" w:hAnsi="Palatino Linotype"/>
          <w:b/>
          <w:bCs/>
          <w:spacing w:val="40"/>
        </w:rPr>
      </w:pPr>
    </w:p>
    <w:p w:rsidR="00914863" w:rsidRPr="00032434" w:rsidRDefault="00914863" w:rsidP="0078355F">
      <w:pPr>
        <w:spacing w:line="360" w:lineRule="auto"/>
        <w:jc w:val="both"/>
        <w:rPr>
          <w:rFonts w:ascii="Palatino Linotype" w:hAnsi="Palatino Linotype" w:cs="Arial"/>
          <w:b/>
          <w:bCs/>
        </w:rPr>
      </w:pPr>
      <w:r w:rsidRPr="00032434">
        <w:rPr>
          <w:rFonts w:ascii="Palatino Linotype" w:hAnsi="Palatino Linotype"/>
          <w:b/>
          <w:sz w:val="28"/>
          <w:szCs w:val="28"/>
        </w:rPr>
        <w:t xml:space="preserve">I. </w:t>
      </w:r>
      <w:r w:rsidRPr="00032434">
        <w:rPr>
          <w:rFonts w:ascii="Palatino Linotype" w:hAnsi="Palatino Linotype"/>
        </w:rPr>
        <w:t xml:space="preserve">En </w:t>
      </w:r>
      <w:r w:rsidRPr="00032434">
        <w:rPr>
          <w:rFonts w:ascii="Palatino Linotype" w:hAnsi="Palatino Linotype" w:cs="Arial"/>
          <w:lang w:val="es-ES"/>
        </w:rPr>
        <w:t>fecha</w:t>
      </w:r>
      <w:r w:rsidRPr="00032434">
        <w:rPr>
          <w:rFonts w:ascii="Palatino Linotype" w:hAnsi="Palatino Linotype"/>
        </w:rPr>
        <w:t xml:space="preserve"> </w:t>
      </w:r>
      <w:r w:rsidR="00AB2BD7" w:rsidRPr="00032434">
        <w:rPr>
          <w:rFonts w:ascii="Palatino Linotype" w:hAnsi="Palatino Linotype"/>
        </w:rPr>
        <w:t xml:space="preserve">doce de julio </w:t>
      </w:r>
      <w:r w:rsidRPr="00032434">
        <w:rPr>
          <w:rFonts w:ascii="Palatino Linotype" w:hAnsi="Palatino Linotype"/>
        </w:rPr>
        <w:t xml:space="preserve">de dos mil diecinueve, </w:t>
      </w:r>
      <w:r w:rsidRPr="00032434">
        <w:rPr>
          <w:rFonts w:ascii="Palatino Linotype" w:hAnsi="Palatino Linotype"/>
          <w:b/>
        </w:rPr>
        <w:t>EL RECURRENTE</w:t>
      </w:r>
      <w:r w:rsidRPr="00032434">
        <w:rPr>
          <w:rFonts w:ascii="Palatino Linotype" w:hAnsi="Palatino Linotype" w:cs="Arial"/>
        </w:rPr>
        <w:t xml:space="preserve"> presentó a través del Sistema de Acceso a la Información Mexiquense, en lo subsecuente </w:t>
      </w:r>
      <w:r w:rsidRPr="00032434">
        <w:rPr>
          <w:rFonts w:ascii="Palatino Linotype" w:hAnsi="Palatino Linotype" w:cs="Arial"/>
          <w:b/>
        </w:rPr>
        <w:t>EL SAIMEX</w:t>
      </w:r>
      <w:r w:rsidRPr="00032434">
        <w:rPr>
          <w:rFonts w:ascii="Palatino Linotype" w:hAnsi="Palatino Linotype" w:cs="Arial"/>
        </w:rPr>
        <w:t xml:space="preserve"> ante </w:t>
      </w:r>
      <w:r w:rsidRPr="00032434">
        <w:rPr>
          <w:rFonts w:ascii="Palatino Linotype" w:hAnsi="Palatino Linotype" w:cs="Arial"/>
          <w:b/>
        </w:rPr>
        <w:t>EL SUJETO OBLIGADO</w:t>
      </w:r>
      <w:r w:rsidRPr="00032434">
        <w:rPr>
          <w:rFonts w:ascii="Palatino Linotype" w:hAnsi="Palatino Linotype" w:cs="Arial"/>
        </w:rPr>
        <w:t xml:space="preserve">, la solicitud de acceso a la información pública, a la que se le asignó el número de expediente </w:t>
      </w:r>
      <w:r w:rsidRPr="00032434">
        <w:rPr>
          <w:rFonts w:ascii="Palatino Linotype" w:hAnsi="Palatino Linotype" w:cs="Arial"/>
          <w:b/>
          <w:bCs/>
        </w:rPr>
        <w:t>00</w:t>
      </w:r>
      <w:r w:rsidR="00AB2BD7" w:rsidRPr="00032434">
        <w:rPr>
          <w:rFonts w:ascii="Palatino Linotype" w:hAnsi="Palatino Linotype" w:cs="Arial"/>
          <w:b/>
          <w:bCs/>
        </w:rPr>
        <w:t>217</w:t>
      </w:r>
      <w:r w:rsidRPr="00032434">
        <w:rPr>
          <w:rFonts w:ascii="Palatino Linotype" w:hAnsi="Palatino Linotype" w:cs="Arial"/>
          <w:b/>
          <w:bCs/>
        </w:rPr>
        <w:t>/</w:t>
      </w:r>
      <w:r w:rsidR="00AB2BD7" w:rsidRPr="00032434">
        <w:rPr>
          <w:rFonts w:ascii="Palatino Linotype" w:hAnsi="Palatino Linotype" w:cs="Arial"/>
          <w:b/>
          <w:bCs/>
        </w:rPr>
        <w:t>OASTLALNE</w:t>
      </w:r>
      <w:r w:rsidRPr="00032434">
        <w:rPr>
          <w:rFonts w:ascii="Palatino Linotype" w:hAnsi="Palatino Linotype" w:cs="Arial"/>
          <w:b/>
          <w:bCs/>
        </w:rPr>
        <w:t>/IP/2019</w:t>
      </w:r>
      <w:r w:rsidRPr="00032434">
        <w:rPr>
          <w:rFonts w:ascii="Palatino Linotype" w:hAnsi="Palatino Linotype" w:cs="Arial"/>
        </w:rPr>
        <w:t>, mediante la cual solicitó:</w:t>
      </w:r>
    </w:p>
    <w:p w:rsidR="00FB0039" w:rsidRPr="00032434" w:rsidRDefault="00FB0039" w:rsidP="0078355F">
      <w:pPr>
        <w:tabs>
          <w:tab w:val="left" w:pos="851"/>
        </w:tabs>
        <w:ind w:left="851" w:right="901"/>
        <w:jc w:val="both"/>
        <w:rPr>
          <w:rFonts w:ascii="Palatino Linotype" w:hAnsi="Palatino Linotype" w:cs="Arial"/>
          <w:i/>
          <w:sz w:val="22"/>
          <w:szCs w:val="22"/>
        </w:rPr>
      </w:pPr>
    </w:p>
    <w:p w:rsidR="00FB0039" w:rsidRPr="00032434" w:rsidRDefault="00FB0039" w:rsidP="0078355F">
      <w:pPr>
        <w:tabs>
          <w:tab w:val="left" w:pos="851"/>
        </w:tabs>
        <w:ind w:left="851" w:right="901"/>
        <w:jc w:val="both"/>
        <w:rPr>
          <w:rFonts w:ascii="Palatino Linotype" w:hAnsi="Palatino Linotype" w:cs="Arial"/>
          <w:i/>
          <w:sz w:val="22"/>
          <w:szCs w:val="22"/>
        </w:rPr>
      </w:pPr>
      <w:r w:rsidRPr="00032434">
        <w:rPr>
          <w:rFonts w:ascii="Palatino Linotype" w:hAnsi="Palatino Linotype" w:cs="Arial"/>
          <w:i/>
          <w:sz w:val="22"/>
          <w:szCs w:val="22"/>
        </w:rPr>
        <w:t>“</w:t>
      </w:r>
      <w:r w:rsidR="00AB2BD7" w:rsidRPr="00032434">
        <w:rPr>
          <w:rFonts w:ascii="Palatino Linotype" w:hAnsi="Palatino Linotype" w:cs="Arial"/>
          <w:i/>
          <w:sz w:val="22"/>
          <w:szCs w:val="22"/>
        </w:rPr>
        <w:t>Nomina por quincena de los meses de enero 2010 a junio de 2019, en la que se especifique cuanto percibió cada empleado de sueldo, gratificación, tiempo extraordinario, bonos, por separado</w:t>
      </w:r>
      <w:r w:rsidR="00FE22DF" w:rsidRPr="00032434">
        <w:rPr>
          <w:rFonts w:ascii="Palatino Linotype" w:hAnsi="Palatino Linotype" w:cs="Arial"/>
          <w:i/>
          <w:sz w:val="22"/>
          <w:szCs w:val="22"/>
        </w:rPr>
        <w:t>”</w:t>
      </w:r>
      <w:r w:rsidR="00BD5C1B" w:rsidRPr="00032434">
        <w:rPr>
          <w:rFonts w:ascii="Palatino Linotype" w:hAnsi="Palatino Linotype" w:cs="Arial"/>
          <w:i/>
          <w:sz w:val="22"/>
          <w:szCs w:val="22"/>
        </w:rPr>
        <w:t xml:space="preserve"> </w:t>
      </w:r>
      <w:r w:rsidRPr="00032434">
        <w:rPr>
          <w:rFonts w:ascii="Palatino Linotype" w:hAnsi="Palatino Linotype" w:cs="Arial"/>
          <w:i/>
          <w:sz w:val="22"/>
          <w:szCs w:val="22"/>
        </w:rPr>
        <w:t>(Sic)</w:t>
      </w:r>
    </w:p>
    <w:p w:rsidR="00FB0039" w:rsidRPr="00032434" w:rsidRDefault="00FB0039" w:rsidP="0078355F">
      <w:pPr>
        <w:tabs>
          <w:tab w:val="left" w:pos="851"/>
        </w:tabs>
        <w:ind w:left="851" w:right="901"/>
        <w:jc w:val="both"/>
        <w:rPr>
          <w:rFonts w:ascii="Palatino Linotype" w:hAnsi="Palatino Linotype" w:cs="Arial"/>
          <w:i/>
          <w:sz w:val="22"/>
          <w:szCs w:val="22"/>
        </w:rPr>
      </w:pPr>
    </w:p>
    <w:p w:rsidR="00914863" w:rsidRPr="00032434" w:rsidRDefault="00914863" w:rsidP="0078355F">
      <w:pPr>
        <w:spacing w:line="360" w:lineRule="auto"/>
        <w:jc w:val="both"/>
        <w:rPr>
          <w:rFonts w:ascii="Palatino Linotype" w:hAnsi="Palatino Linotype" w:cs="Arial"/>
        </w:rPr>
      </w:pPr>
      <w:r w:rsidRPr="00032434">
        <w:rPr>
          <w:rFonts w:ascii="Palatino Linotype" w:hAnsi="Palatino Linotype" w:cs="Arial"/>
          <w:b/>
        </w:rPr>
        <w:lastRenderedPageBreak/>
        <w:t>MODALIDAD DE ENTREGA:</w:t>
      </w:r>
      <w:r w:rsidRPr="00032434">
        <w:rPr>
          <w:rFonts w:ascii="Palatino Linotype" w:hAnsi="Palatino Linotype" w:cs="Arial"/>
        </w:rPr>
        <w:t xml:space="preserve"> Vía </w:t>
      </w:r>
      <w:r w:rsidRPr="00032434">
        <w:rPr>
          <w:rFonts w:ascii="Palatino Linotype" w:hAnsi="Palatino Linotype" w:cs="Arial"/>
          <w:b/>
        </w:rPr>
        <w:t>SAIMEX</w:t>
      </w:r>
      <w:r w:rsidRPr="00032434">
        <w:rPr>
          <w:rFonts w:ascii="Palatino Linotype" w:hAnsi="Palatino Linotype" w:cs="Arial"/>
        </w:rPr>
        <w:t>.</w:t>
      </w:r>
    </w:p>
    <w:p w:rsidR="00242608" w:rsidRPr="00032434" w:rsidRDefault="00242608" w:rsidP="0078355F">
      <w:pPr>
        <w:tabs>
          <w:tab w:val="left" w:pos="5647"/>
        </w:tabs>
        <w:spacing w:line="360" w:lineRule="auto"/>
        <w:ind w:right="850"/>
        <w:jc w:val="both"/>
        <w:rPr>
          <w:rFonts w:ascii="Palatino Linotype" w:hAnsi="Palatino Linotype" w:cs="Arial"/>
          <w:sz w:val="16"/>
        </w:rPr>
      </w:pPr>
    </w:p>
    <w:p w:rsidR="00871603" w:rsidRPr="00032434" w:rsidRDefault="0020314B" w:rsidP="0078355F">
      <w:pPr>
        <w:spacing w:line="360" w:lineRule="auto"/>
        <w:jc w:val="both"/>
        <w:rPr>
          <w:rFonts w:ascii="Palatino Linotype" w:hAnsi="Palatino Linotype"/>
          <w:bCs/>
        </w:rPr>
      </w:pPr>
      <w:r w:rsidRPr="00032434">
        <w:rPr>
          <w:rFonts w:ascii="Palatino Linotype" w:hAnsi="Palatino Linotype"/>
          <w:b/>
          <w:sz w:val="28"/>
          <w:szCs w:val="28"/>
        </w:rPr>
        <w:t xml:space="preserve">II. </w:t>
      </w:r>
      <w:r w:rsidR="00871603" w:rsidRPr="00032434">
        <w:rPr>
          <w:rFonts w:ascii="Palatino Linotype" w:hAnsi="Palatino Linotype" w:cs="Arial"/>
        </w:rPr>
        <w:t xml:space="preserve">En cumplimiento al artículo 162 de la Ley de Transparencia y Acceso a la Información Pública del Estado de México y Municipios, el quince de julio de dos mil diecinueve, el Titular de la Unidad de Transparencia del </w:t>
      </w:r>
      <w:r w:rsidR="00871603" w:rsidRPr="00032434">
        <w:rPr>
          <w:rFonts w:ascii="Palatino Linotype" w:hAnsi="Palatino Linotype" w:cs="Arial"/>
          <w:b/>
        </w:rPr>
        <w:t>SUJETO OBLIGADO</w:t>
      </w:r>
      <w:r w:rsidR="00871603" w:rsidRPr="00032434">
        <w:rPr>
          <w:rFonts w:ascii="Palatino Linotype" w:hAnsi="Palatino Linotype" w:cs="Arial"/>
        </w:rPr>
        <w:t xml:space="preserve">, mediante el folio </w:t>
      </w:r>
      <w:r w:rsidR="00871603" w:rsidRPr="00032434">
        <w:rPr>
          <w:rFonts w:ascii="Palatino Linotype" w:hAnsi="Palatino Linotype" w:cs="Arial"/>
          <w:b/>
        </w:rPr>
        <w:t xml:space="preserve">00217/OASTLALNE/IP/2019/TSP/0001 </w:t>
      </w:r>
      <w:r w:rsidR="00871603" w:rsidRPr="00032434">
        <w:rPr>
          <w:rFonts w:ascii="Palatino Linotype" w:hAnsi="Palatino Linotype"/>
          <w:bCs/>
        </w:rPr>
        <w:t>turnó el requerimiento de información al Servidor Público Habilitado que estimó pertinente, a fin de colmar la solicitud de acceso a la información; tal y como, se aprecia en la imagen siguiente:</w:t>
      </w:r>
    </w:p>
    <w:p w:rsidR="00871603" w:rsidRPr="00032434" w:rsidRDefault="00871603" w:rsidP="0078355F">
      <w:pPr>
        <w:spacing w:line="360" w:lineRule="auto"/>
        <w:jc w:val="both"/>
        <w:rPr>
          <w:rFonts w:ascii="Palatino Linotype" w:hAnsi="Palatino Linotype" w:cs="Arial"/>
        </w:rPr>
      </w:pPr>
      <w:r w:rsidRPr="00032434">
        <w:rPr>
          <w:rFonts w:ascii="Palatino Linotype" w:hAnsi="Palatino Linotype" w:cs="Arial"/>
          <w:noProof/>
          <w:lang w:eastAsia="es-MX"/>
        </w:rPr>
        <mc:AlternateContent>
          <mc:Choice Requires="wps">
            <w:drawing>
              <wp:anchor distT="0" distB="0" distL="114300" distR="114300" simplePos="0" relativeHeight="251782144" behindDoc="0" locked="0" layoutInCell="1" allowOverlap="1" wp14:anchorId="3B6EF8C9" wp14:editId="2B4B120F">
                <wp:simplePos x="0" y="0"/>
                <wp:positionH relativeFrom="column">
                  <wp:posOffset>43815</wp:posOffset>
                </wp:positionH>
                <wp:positionV relativeFrom="paragraph">
                  <wp:posOffset>1576070</wp:posOffset>
                </wp:positionV>
                <wp:extent cx="5689600" cy="787400"/>
                <wp:effectExtent l="76200" t="38100" r="82550" b="88900"/>
                <wp:wrapNone/>
                <wp:docPr id="11" name="Rectángulo redondeado 11"/>
                <wp:cNvGraphicFramePr/>
                <a:graphic xmlns:a="http://schemas.openxmlformats.org/drawingml/2006/main">
                  <a:graphicData uri="http://schemas.microsoft.com/office/word/2010/wordprocessingShape">
                    <wps:wsp>
                      <wps:cNvSpPr/>
                      <wps:spPr>
                        <a:xfrm>
                          <a:off x="0" y="0"/>
                          <a:ext cx="5689600" cy="78740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1C6CA7" id="Rectángulo redondeado 11" o:spid="_x0000_s1026" style="position:absolute;margin-left:3.45pt;margin-top:124.1pt;width:448pt;height:62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" filled="f" strokecolor="red" strokeweight="2.25pt">
                <v:shadow on="t" color="black" opacity="22937f" origin=",.5" offset="0,.63889mm"/>
              </v:roundrect>
            </w:pict>
          </mc:Fallback>
        </mc:AlternateContent>
      </w:r>
      <w:r w:rsidRPr="00032434">
        <w:rPr>
          <w:rFonts w:ascii="Palatino Linotype" w:hAnsi="Palatino Linotype" w:cs="Arial"/>
          <w:noProof/>
          <w:lang w:eastAsia="es-MX"/>
        </w:rPr>
        <w:drawing>
          <wp:inline distT="0" distB="0" distL="0" distR="0">
            <wp:extent cx="5791835" cy="32067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 - copi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91835" cy="3206750"/>
                    </a:xfrm>
                    <a:prstGeom prst="rect">
                      <a:avLst/>
                    </a:prstGeom>
                  </pic:spPr>
                </pic:pic>
              </a:graphicData>
            </a:graphic>
          </wp:inline>
        </w:drawing>
      </w:r>
    </w:p>
    <w:p w:rsidR="00871603" w:rsidRPr="00032434" w:rsidRDefault="00871603" w:rsidP="0078355F">
      <w:pPr>
        <w:spacing w:line="360" w:lineRule="auto"/>
        <w:rPr>
          <w:rFonts w:ascii="Palatino Linotype" w:hAnsi="Palatino Linotype"/>
        </w:rPr>
      </w:pPr>
    </w:p>
    <w:p w:rsidR="0020314B" w:rsidRPr="00032434" w:rsidRDefault="00871603" w:rsidP="0078355F">
      <w:pPr>
        <w:spacing w:line="360" w:lineRule="auto"/>
        <w:jc w:val="both"/>
        <w:rPr>
          <w:rFonts w:ascii="Palatino Linotype" w:hAnsi="Palatino Linotype" w:cs="Arial"/>
          <w:lang w:val="es-ES_tradnl"/>
        </w:rPr>
      </w:pPr>
      <w:r w:rsidRPr="00032434">
        <w:rPr>
          <w:rFonts w:ascii="Palatino Linotype" w:hAnsi="Palatino Linotype"/>
          <w:b/>
          <w:sz w:val="28"/>
          <w:szCs w:val="28"/>
        </w:rPr>
        <w:t xml:space="preserve">III. </w:t>
      </w:r>
      <w:r w:rsidR="00BB4D2F" w:rsidRPr="00032434">
        <w:rPr>
          <w:rFonts w:ascii="Palatino Linotype" w:hAnsi="Palatino Linotype"/>
        </w:rPr>
        <w:t xml:space="preserve">De las constancias que obran en </w:t>
      </w:r>
      <w:r w:rsidR="00BB4D2F" w:rsidRPr="00032434">
        <w:rPr>
          <w:rFonts w:ascii="Palatino Linotype" w:hAnsi="Palatino Linotype"/>
          <w:b/>
        </w:rPr>
        <w:t>EL SAIMEX,</w:t>
      </w:r>
      <w:r w:rsidR="00BB4D2F" w:rsidRPr="00032434">
        <w:rPr>
          <w:rFonts w:ascii="Palatino Linotype" w:hAnsi="Palatino Linotype"/>
        </w:rPr>
        <w:t xml:space="preserve"> se advierte que en fecha </w:t>
      </w:r>
      <w:r w:rsidRPr="00032434">
        <w:rPr>
          <w:rFonts w:ascii="Palatino Linotype" w:hAnsi="Palatino Linotype"/>
        </w:rPr>
        <w:t xml:space="preserve">catorce de agosto </w:t>
      </w:r>
      <w:r w:rsidR="00F863AB" w:rsidRPr="00032434">
        <w:rPr>
          <w:rFonts w:ascii="Palatino Linotype" w:hAnsi="Palatino Linotype"/>
        </w:rPr>
        <w:t xml:space="preserve">de </w:t>
      </w:r>
      <w:r w:rsidR="00BB4D2F" w:rsidRPr="00032434">
        <w:rPr>
          <w:rFonts w:ascii="Palatino Linotype" w:hAnsi="Palatino Linotype"/>
        </w:rPr>
        <w:t xml:space="preserve">dos mil </w:t>
      </w:r>
      <w:r w:rsidR="00BB4D2F" w:rsidRPr="00032434">
        <w:rPr>
          <w:rFonts w:ascii="Palatino Linotype" w:hAnsi="Palatino Linotype" w:cs="Arial"/>
        </w:rPr>
        <w:t>diecinueve</w:t>
      </w:r>
      <w:r w:rsidR="00BB4D2F" w:rsidRPr="00032434">
        <w:rPr>
          <w:rFonts w:ascii="Palatino Linotype" w:hAnsi="Palatino Linotype"/>
        </w:rPr>
        <w:t xml:space="preserve">, </w:t>
      </w:r>
      <w:r w:rsidR="0020314B" w:rsidRPr="00032434">
        <w:rPr>
          <w:rFonts w:ascii="Palatino Linotype" w:hAnsi="Palatino Linotype" w:cs="Arial"/>
          <w:lang w:val="es-ES_tradnl"/>
        </w:rPr>
        <w:t>el Responsable de la Unidad de Transparencia del</w:t>
      </w:r>
      <w:r w:rsidR="0020314B" w:rsidRPr="00032434">
        <w:rPr>
          <w:rFonts w:ascii="Palatino Linotype" w:hAnsi="Palatino Linotype" w:cs="Arial"/>
          <w:b/>
          <w:lang w:val="es-ES_tradnl"/>
        </w:rPr>
        <w:t xml:space="preserve"> </w:t>
      </w:r>
      <w:r w:rsidR="0020314B" w:rsidRPr="00032434">
        <w:rPr>
          <w:rFonts w:ascii="Palatino Linotype" w:hAnsi="Palatino Linotype" w:cs="Arial"/>
          <w:b/>
          <w:lang w:val="es-ES_tradnl"/>
        </w:rPr>
        <w:lastRenderedPageBreak/>
        <w:t>SUJETO OBLIGADO</w:t>
      </w:r>
      <w:r w:rsidR="0020314B" w:rsidRPr="00032434">
        <w:rPr>
          <w:rFonts w:ascii="Palatino Linotype" w:hAnsi="Palatino Linotype" w:cs="Arial"/>
          <w:lang w:val="es-ES_tradnl"/>
        </w:rPr>
        <w:t xml:space="preserve"> dio respuesta a la solicitud de información, en los siguientes términos:</w:t>
      </w:r>
    </w:p>
    <w:p w:rsidR="0020314B" w:rsidRPr="00032434" w:rsidRDefault="0020314B" w:rsidP="0078355F">
      <w:pPr>
        <w:ind w:left="851" w:right="899"/>
        <w:jc w:val="both"/>
        <w:rPr>
          <w:rFonts w:ascii="Palatino Linotype" w:hAnsi="Palatino Linotype" w:cs="Arial"/>
          <w:i/>
          <w:sz w:val="22"/>
          <w:szCs w:val="22"/>
        </w:rPr>
      </w:pPr>
    </w:p>
    <w:p w:rsidR="006320B0" w:rsidRPr="00032434" w:rsidRDefault="0020314B" w:rsidP="0078355F">
      <w:pPr>
        <w:ind w:left="851" w:right="899"/>
        <w:jc w:val="both"/>
        <w:rPr>
          <w:rFonts w:ascii="Palatino Linotype" w:hAnsi="Palatino Linotype" w:cs="Arial"/>
          <w:i/>
          <w:sz w:val="22"/>
          <w:szCs w:val="22"/>
        </w:rPr>
      </w:pPr>
      <w:r w:rsidRPr="00032434">
        <w:rPr>
          <w:rFonts w:ascii="Palatino Linotype" w:hAnsi="Palatino Linotype" w:cs="Arial"/>
          <w:i/>
          <w:sz w:val="22"/>
          <w:szCs w:val="22"/>
        </w:rPr>
        <w:t>“</w:t>
      </w:r>
      <w:r w:rsidR="005A0B26" w:rsidRPr="00032434">
        <w:rPr>
          <w:rFonts w:ascii="Palatino Linotype" w:hAnsi="Palatino Linotype" w:cs="Arial"/>
          <w:i/>
          <w:sz w:val="22"/>
          <w:szCs w:val="22"/>
        </w:rPr>
        <w:t>…</w:t>
      </w:r>
      <w:r w:rsidR="006320B0" w:rsidRPr="00032434">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320B0" w:rsidRPr="00032434" w:rsidRDefault="006320B0" w:rsidP="0078355F">
      <w:pPr>
        <w:ind w:left="851" w:right="899"/>
        <w:jc w:val="both"/>
        <w:rPr>
          <w:rFonts w:ascii="Palatino Linotype" w:hAnsi="Palatino Linotype" w:cs="Arial"/>
          <w:i/>
          <w:sz w:val="22"/>
          <w:szCs w:val="22"/>
        </w:rPr>
      </w:pPr>
    </w:p>
    <w:p w:rsidR="006320B0" w:rsidRPr="00032434" w:rsidRDefault="006320B0" w:rsidP="0078355F">
      <w:pPr>
        <w:ind w:left="851" w:right="899"/>
        <w:jc w:val="both"/>
        <w:rPr>
          <w:rFonts w:ascii="Palatino Linotype" w:hAnsi="Palatino Linotype" w:cs="Arial"/>
          <w:i/>
          <w:sz w:val="22"/>
          <w:szCs w:val="22"/>
        </w:rPr>
      </w:pPr>
      <w:r w:rsidRPr="00032434">
        <w:rPr>
          <w:rFonts w:ascii="Palatino Linotype" w:hAnsi="Palatino Linotype" w:cs="Arial"/>
          <w:i/>
          <w:sz w:val="22"/>
          <w:szCs w:val="22"/>
        </w:rPr>
        <w:t>Le envío archivo electrónico con respuesta a su solicitud de información con número de folio SAIMEX00217/OASTLALNE/IP/2019.</w:t>
      </w:r>
    </w:p>
    <w:p w:rsidR="006320B0" w:rsidRPr="00032434" w:rsidRDefault="006320B0" w:rsidP="0078355F">
      <w:pPr>
        <w:ind w:left="851" w:right="899"/>
        <w:jc w:val="both"/>
        <w:rPr>
          <w:rFonts w:ascii="Palatino Linotype" w:hAnsi="Palatino Linotype" w:cs="Arial"/>
          <w:i/>
          <w:sz w:val="22"/>
          <w:szCs w:val="22"/>
        </w:rPr>
      </w:pPr>
    </w:p>
    <w:p w:rsidR="006320B0" w:rsidRPr="00032434" w:rsidRDefault="006320B0" w:rsidP="0078355F">
      <w:pPr>
        <w:ind w:left="851" w:right="899"/>
        <w:jc w:val="both"/>
        <w:rPr>
          <w:rFonts w:ascii="Palatino Linotype" w:hAnsi="Palatino Linotype" w:cs="Arial"/>
          <w:i/>
          <w:sz w:val="22"/>
          <w:szCs w:val="22"/>
        </w:rPr>
      </w:pPr>
      <w:r w:rsidRPr="00032434">
        <w:rPr>
          <w:rFonts w:ascii="Palatino Linotype" w:hAnsi="Palatino Linotype" w:cs="Arial"/>
          <w:i/>
          <w:sz w:val="22"/>
          <w:szCs w:val="22"/>
        </w:rPr>
        <w:t>ATENTAMENTE</w:t>
      </w:r>
    </w:p>
    <w:p w:rsidR="006320B0" w:rsidRPr="00032434" w:rsidRDefault="006320B0" w:rsidP="0078355F">
      <w:pPr>
        <w:ind w:left="851" w:right="899"/>
        <w:jc w:val="both"/>
        <w:rPr>
          <w:rFonts w:ascii="Palatino Linotype" w:hAnsi="Palatino Linotype" w:cs="Arial"/>
          <w:i/>
          <w:sz w:val="22"/>
          <w:szCs w:val="22"/>
        </w:rPr>
      </w:pPr>
    </w:p>
    <w:p w:rsidR="0020314B" w:rsidRPr="00032434" w:rsidRDefault="006320B0" w:rsidP="0078355F">
      <w:pPr>
        <w:ind w:left="851" w:right="899"/>
        <w:jc w:val="both"/>
        <w:rPr>
          <w:rFonts w:ascii="Palatino Linotype" w:hAnsi="Palatino Linotype" w:cs="Arial"/>
          <w:i/>
          <w:sz w:val="22"/>
          <w:szCs w:val="22"/>
        </w:rPr>
      </w:pPr>
      <w:r w:rsidRPr="00032434">
        <w:rPr>
          <w:rFonts w:ascii="Palatino Linotype" w:hAnsi="Palatino Linotype" w:cs="Arial"/>
          <w:i/>
          <w:sz w:val="22"/>
          <w:szCs w:val="22"/>
        </w:rPr>
        <w:t>Lic. Ricardo Malagón Cuervo</w:t>
      </w:r>
      <w:r w:rsidR="005314EA" w:rsidRPr="00032434">
        <w:rPr>
          <w:rFonts w:ascii="Palatino Linotype" w:hAnsi="Palatino Linotype" w:cs="Arial"/>
          <w:i/>
          <w:sz w:val="22"/>
          <w:szCs w:val="22"/>
        </w:rPr>
        <w:t>”</w:t>
      </w:r>
      <w:r w:rsidR="0020314B" w:rsidRPr="00032434">
        <w:rPr>
          <w:rFonts w:ascii="Palatino Linotype" w:hAnsi="Palatino Linotype" w:cs="Arial"/>
          <w:i/>
          <w:sz w:val="22"/>
          <w:szCs w:val="22"/>
        </w:rPr>
        <w:t xml:space="preserve"> (Sic)</w:t>
      </w:r>
    </w:p>
    <w:p w:rsidR="0020314B" w:rsidRPr="00032434" w:rsidRDefault="0020314B" w:rsidP="0078355F">
      <w:pPr>
        <w:ind w:left="851" w:right="899"/>
        <w:jc w:val="both"/>
        <w:rPr>
          <w:rFonts w:ascii="Palatino Linotype" w:hAnsi="Palatino Linotype" w:cs="Arial"/>
          <w:i/>
          <w:sz w:val="22"/>
          <w:szCs w:val="22"/>
        </w:rPr>
      </w:pPr>
    </w:p>
    <w:p w:rsidR="006320B0" w:rsidRPr="00032434" w:rsidRDefault="005A0B26" w:rsidP="0078355F">
      <w:pPr>
        <w:spacing w:line="360" w:lineRule="auto"/>
        <w:jc w:val="both"/>
        <w:rPr>
          <w:rFonts w:ascii="Palatino Linotype" w:hAnsi="Palatino Linotype"/>
        </w:rPr>
      </w:pPr>
      <w:r w:rsidRPr="00032434">
        <w:rPr>
          <w:rFonts w:ascii="Palatino Linotype" w:hAnsi="Palatino Linotype"/>
        </w:rPr>
        <w:t xml:space="preserve">Advirtiendo de dicha respuesta, que </w:t>
      </w:r>
      <w:r w:rsidRPr="00032434">
        <w:rPr>
          <w:rFonts w:ascii="Palatino Linotype" w:hAnsi="Palatino Linotype" w:cs="Arial"/>
          <w:b/>
        </w:rPr>
        <w:t>EL SUJETO OBLIGADO</w:t>
      </w:r>
      <w:r w:rsidR="0048271E" w:rsidRPr="00032434">
        <w:rPr>
          <w:rFonts w:ascii="Palatino Linotype" w:hAnsi="Palatino Linotype"/>
        </w:rPr>
        <w:t xml:space="preserve"> acompañó </w:t>
      </w:r>
      <w:r w:rsidR="00BA07F5" w:rsidRPr="00032434">
        <w:rPr>
          <w:rFonts w:ascii="Palatino Linotype" w:hAnsi="Palatino Linotype"/>
        </w:rPr>
        <w:t>l</w:t>
      </w:r>
      <w:r w:rsidR="006320B0" w:rsidRPr="00032434">
        <w:rPr>
          <w:rFonts w:ascii="Palatino Linotype" w:hAnsi="Palatino Linotype"/>
        </w:rPr>
        <w:t xml:space="preserve">os archivos </w:t>
      </w:r>
    </w:p>
    <w:p w:rsidR="005A0B26" w:rsidRPr="00032434" w:rsidRDefault="00464035" w:rsidP="0078355F">
      <w:pPr>
        <w:spacing w:line="360" w:lineRule="auto"/>
        <w:jc w:val="both"/>
        <w:rPr>
          <w:rFonts w:ascii="Palatino Linotype" w:hAnsi="Palatino Linotype" w:cs="Arial"/>
        </w:rPr>
      </w:pPr>
      <w:hyperlink r:id="rId9" w:tgtFrame="_blank" w:history="1">
        <w:r w:rsidR="006320B0" w:rsidRPr="00032434">
          <w:rPr>
            <w:rFonts w:ascii="Palatino Linotype" w:hAnsi="Palatino Linotype" w:cs="Arial"/>
            <w:b/>
          </w:rPr>
          <w:t>NÓMINA 2018.pdf</w:t>
        </w:r>
      </w:hyperlink>
      <w:r w:rsidR="006320B0" w:rsidRPr="00032434">
        <w:rPr>
          <w:rFonts w:ascii="Palatino Linotype" w:hAnsi="Palatino Linotype" w:cs="Arial"/>
        </w:rPr>
        <w:t xml:space="preserve">, </w:t>
      </w:r>
      <w:hyperlink r:id="rId10" w:tgtFrame="_blank" w:history="1">
        <w:r w:rsidR="006320B0" w:rsidRPr="00032434">
          <w:rPr>
            <w:rFonts w:ascii="Palatino Linotype" w:hAnsi="Palatino Linotype" w:cs="Arial"/>
            <w:b/>
          </w:rPr>
          <w:t>NÓMINA 2015.pdf</w:t>
        </w:r>
      </w:hyperlink>
      <w:r w:rsidR="006320B0" w:rsidRPr="00032434">
        <w:rPr>
          <w:rFonts w:ascii="Palatino Linotype" w:hAnsi="Palatino Linotype" w:cs="Arial"/>
        </w:rPr>
        <w:t xml:space="preserve">, </w:t>
      </w:r>
      <w:hyperlink r:id="rId11" w:tgtFrame="_blank" w:history="1">
        <w:r w:rsidR="006320B0" w:rsidRPr="00032434">
          <w:rPr>
            <w:rFonts w:ascii="Palatino Linotype" w:hAnsi="Palatino Linotype" w:cs="Arial"/>
            <w:b/>
          </w:rPr>
          <w:t>CONTESTACIÓN SAIMEX 217.pdf</w:t>
        </w:r>
      </w:hyperlink>
      <w:r w:rsidR="006320B0" w:rsidRPr="00032434">
        <w:rPr>
          <w:rFonts w:ascii="Palatino Linotype" w:hAnsi="Palatino Linotype" w:cs="Arial"/>
        </w:rPr>
        <w:t xml:space="preserve">, </w:t>
      </w:r>
      <w:hyperlink r:id="rId12" w:tgtFrame="_blank" w:history="1">
        <w:r w:rsidR="006320B0" w:rsidRPr="00032434">
          <w:rPr>
            <w:rFonts w:ascii="Palatino Linotype" w:hAnsi="Palatino Linotype" w:cs="Arial"/>
            <w:b/>
          </w:rPr>
          <w:t>NÓMINA 2017.pdf</w:t>
        </w:r>
      </w:hyperlink>
      <w:r w:rsidR="006320B0" w:rsidRPr="00032434">
        <w:rPr>
          <w:rFonts w:ascii="Palatino Linotype" w:hAnsi="Palatino Linotype" w:cs="Arial"/>
        </w:rPr>
        <w:t xml:space="preserve">, </w:t>
      </w:r>
      <w:hyperlink r:id="rId13" w:tgtFrame="_blank" w:history="1">
        <w:r w:rsidR="006320B0" w:rsidRPr="00032434">
          <w:rPr>
            <w:rFonts w:ascii="Palatino Linotype" w:hAnsi="Palatino Linotype" w:cs="Arial"/>
            <w:b/>
          </w:rPr>
          <w:t>NÓMINA 2019.pdf</w:t>
        </w:r>
      </w:hyperlink>
      <w:r w:rsidR="006320B0" w:rsidRPr="00032434">
        <w:rPr>
          <w:rFonts w:ascii="Palatino Linotype" w:hAnsi="Palatino Linotype" w:cs="Arial"/>
          <w:b/>
        </w:rPr>
        <w:t xml:space="preserve"> </w:t>
      </w:r>
      <w:r w:rsidR="006320B0" w:rsidRPr="00032434">
        <w:rPr>
          <w:rFonts w:ascii="Palatino Linotype" w:hAnsi="Palatino Linotype" w:cs="Arial"/>
        </w:rPr>
        <w:t xml:space="preserve">y </w:t>
      </w:r>
      <w:hyperlink r:id="rId14" w:tgtFrame="_blank" w:history="1">
        <w:r w:rsidR="006320B0" w:rsidRPr="00032434">
          <w:rPr>
            <w:rFonts w:ascii="Palatino Linotype" w:hAnsi="Palatino Linotype" w:cs="Arial"/>
            <w:b/>
          </w:rPr>
          <w:t>NÓMINA 2016.pdf</w:t>
        </w:r>
      </w:hyperlink>
      <w:r w:rsidR="006320B0" w:rsidRPr="00032434">
        <w:rPr>
          <w:rFonts w:ascii="Palatino Linotype" w:hAnsi="Palatino Linotype" w:cs="Arial"/>
        </w:rPr>
        <w:t xml:space="preserve">, </w:t>
      </w:r>
      <w:r w:rsidR="00BA07F5" w:rsidRPr="00032434">
        <w:rPr>
          <w:rFonts w:ascii="Palatino Linotype" w:hAnsi="Palatino Linotype" w:cs="Arial"/>
        </w:rPr>
        <w:t xml:space="preserve">los cuales se omite su inserción por ser del </w:t>
      </w:r>
      <w:r w:rsidR="00C65AE5" w:rsidRPr="00032434">
        <w:rPr>
          <w:rFonts w:ascii="Palatino Linotype" w:hAnsi="Palatino Linotype" w:cs="Arial"/>
        </w:rPr>
        <w:t xml:space="preserve">conocimiento de las partes, aunado a que será materia de análisis en el considerando </w:t>
      </w:r>
      <w:r w:rsidR="000C5F7A" w:rsidRPr="00032434">
        <w:rPr>
          <w:rFonts w:ascii="Palatino Linotype" w:hAnsi="Palatino Linotype" w:cs="Arial"/>
        </w:rPr>
        <w:t>correspondiente</w:t>
      </w:r>
      <w:r w:rsidR="00C65AE5" w:rsidRPr="00032434">
        <w:rPr>
          <w:rFonts w:ascii="Palatino Linotype" w:hAnsi="Palatino Linotype" w:cs="Arial"/>
        </w:rPr>
        <w:t>.</w:t>
      </w:r>
    </w:p>
    <w:p w:rsidR="005A0B26" w:rsidRPr="00032434" w:rsidRDefault="005A0B26" w:rsidP="0078355F">
      <w:pPr>
        <w:spacing w:line="360" w:lineRule="auto"/>
        <w:ind w:right="899"/>
        <w:jc w:val="both"/>
        <w:rPr>
          <w:rFonts w:ascii="Palatino Linotype" w:hAnsi="Palatino Linotype"/>
        </w:rPr>
      </w:pPr>
    </w:p>
    <w:p w:rsidR="00495455" w:rsidRPr="00032434" w:rsidRDefault="006320B0" w:rsidP="0078355F">
      <w:pPr>
        <w:spacing w:line="360" w:lineRule="auto"/>
        <w:jc w:val="both"/>
        <w:rPr>
          <w:rFonts w:ascii="Palatino Linotype" w:hAnsi="Palatino Linotype" w:cs="Arial"/>
          <w:b/>
          <w:bCs/>
        </w:rPr>
      </w:pPr>
      <w:r w:rsidRPr="00032434">
        <w:rPr>
          <w:rFonts w:ascii="Palatino Linotype" w:hAnsi="Palatino Linotype"/>
          <w:b/>
          <w:sz w:val="28"/>
          <w:szCs w:val="28"/>
        </w:rPr>
        <w:t>IV</w:t>
      </w:r>
      <w:r w:rsidR="002C4987" w:rsidRPr="00032434">
        <w:rPr>
          <w:rFonts w:ascii="Palatino Linotype" w:hAnsi="Palatino Linotype"/>
          <w:b/>
          <w:sz w:val="28"/>
          <w:szCs w:val="28"/>
        </w:rPr>
        <w:t>.</w:t>
      </w:r>
      <w:r w:rsidR="002C4987" w:rsidRPr="00032434">
        <w:rPr>
          <w:rFonts w:ascii="Palatino Linotype" w:hAnsi="Palatino Linotype"/>
          <w:b/>
        </w:rPr>
        <w:t xml:space="preserve"> </w:t>
      </w:r>
      <w:r w:rsidR="00495455" w:rsidRPr="00032434">
        <w:rPr>
          <w:rFonts w:ascii="Palatino Linotype" w:hAnsi="Palatino Linotype"/>
        </w:rPr>
        <w:t xml:space="preserve">Inconforme con la </w:t>
      </w:r>
      <w:r w:rsidR="00495455" w:rsidRPr="00032434">
        <w:rPr>
          <w:rFonts w:ascii="Palatino Linotype" w:hAnsi="Palatino Linotype" w:cs="Arial"/>
        </w:rPr>
        <w:t xml:space="preserve">respuesta, el </w:t>
      </w:r>
      <w:r w:rsidRPr="00032434">
        <w:rPr>
          <w:rFonts w:ascii="Palatino Linotype" w:hAnsi="Palatino Linotype" w:cs="Arial"/>
        </w:rPr>
        <w:t xml:space="preserve">veintiocho </w:t>
      </w:r>
      <w:r w:rsidR="00F863AB" w:rsidRPr="00032434">
        <w:rPr>
          <w:rFonts w:ascii="Palatino Linotype" w:hAnsi="Palatino Linotype" w:cs="Arial"/>
        </w:rPr>
        <w:t xml:space="preserve">de agosto </w:t>
      </w:r>
      <w:r w:rsidR="008B700A" w:rsidRPr="00032434">
        <w:rPr>
          <w:rFonts w:ascii="Palatino Linotype" w:hAnsi="Palatino Linotype" w:cs="Arial"/>
        </w:rPr>
        <w:t>d</w:t>
      </w:r>
      <w:r w:rsidR="00495455" w:rsidRPr="00032434">
        <w:rPr>
          <w:rFonts w:ascii="Palatino Linotype" w:hAnsi="Palatino Linotype" w:cs="Arial"/>
        </w:rPr>
        <w:t>e dos mil dieci</w:t>
      </w:r>
      <w:r w:rsidR="005628B0" w:rsidRPr="00032434">
        <w:rPr>
          <w:rFonts w:ascii="Palatino Linotype" w:hAnsi="Palatino Linotype" w:cs="Arial"/>
        </w:rPr>
        <w:t>nueve</w:t>
      </w:r>
      <w:r w:rsidR="00495455" w:rsidRPr="00032434">
        <w:rPr>
          <w:rFonts w:ascii="Palatino Linotype" w:hAnsi="Palatino Linotype" w:cs="Arial"/>
        </w:rPr>
        <w:t xml:space="preserve">, </w:t>
      </w:r>
      <w:r w:rsidR="00BE45C6" w:rsidRPr="00032434">
        <w:rPr>
          <w:rFonts w:ascii="Palatino Linotype" w:hAnsi="Palatino Linotype"/>
          <w:b/>
        </w:rPr>
        <w:t>EL</w:t>
      </w:r>
      <w:r w:rsidR="00495455" w:rsidRPr="00032434">
        <w:rPr>
          <w:rFonts w:ascii="Palatino Linotype" w:hAnsi="Palatino Linotype"/>
          <w:b/>
        </w:rPr>
        <w:t xml:space="preserve"> RECURRENTE</w:t>
      </w:r>
      <w:r w:rsidR="00495455" w:rsidRPr="00032434">
        <w:rPr>
          <w:rFonts w:ascii="Palatino Linotype" w:hAnsi="Palatino Linotype"/>
        </w:rPr>
        <w:t xml:space="preserve"> interpuso el recurso de revisión objeto del presente estudio</w:t>
      </w:r>
      <w:r w:rsidR="00877F14" w:rsidRPr="00032434">
        <w:rPr>
          <w:rFonts w:ascii="Palatino Linotype" w:hAnsi="Palatino Linotype"/>
        </w:rPr>
        <w:t xml:space="preserve">, el cual </w:t>
      </w:r>
      <w:r w:rsidR="00495455" w:rsidRPr="00032434">
        <w:rPr>
          <w:rFonts w:ascii="Palatino Linotype" w:hAnsi="Palatino Linotype"/>
        </w:rPr>
        <w:t xml:space="preserve">fue registrado en </w:t>
      </w:r>
      <w:r w:rsidR="00495455" w:rsidRPr="00032434">
        <w:rPr>
          <w:rFonts w:ascii="Palatino Linotype" w:hAnsi="Palatino Linotype"/>
          <w:b/>
        </w:rPr>
        <w:t>EL SAIMEX</w:t>
      </w:r>
      <w:r w:rsidR="00495455" w:rsidRPr="00032434">
        <w:rPr>
          <w:rFonts w:ascii="Palatino Linotype" w:hAnsi="Palatino Linotype"/>
        </w:rPr>
        <w:t xml:space="preserve"> y se le asignó el número de expediente </w:t>
      </w:r>
      <w:r w:rsidR="00C355F5" w:rsidRPr="00032434">
        <w:rPr>
          <w:rFonts w:ascii="Palatino Linotype" w:hAnsi="Palatino Linotype" w:cs="Arial"/>
          <w:b/>
          <w:bCs/>
        </w:rPr>
        <w:t>0</w:t>
      </w:r>
      <w:r w:rsidR="00F863AB" w:rsidRPr="00032434">
        <w:rPr>
          <w:rFonts w:ascii="Palatino Linotype" w:hAnsi="Palatino Linotype" w:cs="Arial"/>
          <w:b/>
          <w:bCs/>
        </w:rPr>
        <w:t>6</w:t>
      </w:r>
      <w:r w:rsidRPr="00032434">
        <w:rPr>
          <w:rFonts w:ascii="Palatino Linotype" w:hAnsi="Palatino Linotype" w:cs="Arial"/>
          <w:b/>
          <w:bCs/>
        </w:rPr>
        <w:t>882/</w:t>
      </w:r>
      <w:r w:rsidR="00495455" w:rsidRPr="00032434">
        <w:rPr>
          <w:rFonts w:ascii="Palatino Linotype" w:hAnsi="Palatino Linotype" w:cs="Arial"/>
          <w:b/>
          <w:bCs/>
        </w:rPr>
        <w:t>INFOEM/IP/RR/201</w:t>
      </w:r>
      <w:r w:rsidR="006E33F7" w:rsidRPr="00032434">
        <w:rPr>
          <w:rFonts w:ascii="Palatino Linotype" w:hAnsi="Palatino Linotype" w:cs="Arial"/>
          <w:b/>
          <w:bCs/>
        </w:rPr>
        <w:t>9</w:t>
      </w:r>
      <w:r w:rsidR="00495455" w:rsidRPr="00032434">
        <w:rPr>
          <w:rFonts w:ascii="Palatino Linotype" w:hAnsi="Palatino Linotype" w:cs="Arial"/>
        </w:rPr>
        <w:t>, en el que señaló como acto impugnado:</w:t>
      </w:r>
    </w:p>
    <w:p w:rsidR="00495455" w:rsidRPr="00032434" w:rsidRDefault="00495455" w:rsidP="0078355F">
      <w:pPr>
        <w:ind w:left="851" w:right="899"/>
        <w:jc w:val="both"/>
        <w:rPr>
          <w:rFonts w:ascii="Palatino Linotype" w:hAnsi="Palatino Linotype" w:cs="Arial"/>
          <w:i/>
          <w:sz w:val="22"/>
          <w:szCs w:val="22"/>
        </w:rPr>
      </w:pPr>
    </w:p>
    <w:p w:rsidR="00D73FD7" w:rsidRPr="00032434" w:rsidRDefault="00D73FD7" w:rsidP="0078355F">
      <w:pPr>
        <w:ind w:left="851" w:right="899"/>
        <w:jc w:val="both"/>
        <w:rPr>
          <w:rFonts w:ascii="Palatino Linotype" w:hAnsi="Palatino Linotype" w:cs="Arial"/>
          <w:i/>
          <w:sz w:val="22"/>
          <w:szCs w:val="22"/>
        </w:rPr>
      </w:pPr>
      <w:r w:rsidRPr="00032434">
        <w:rPr>
          <w:rFonts w:ascii="Palatino Linotype" w:hAnsi="Palatino Linotype" w:cs="Arial"/>
          <w:i/>
          <w:sz w:val="22"/>
          <w:szCs w:val="22"/>
        </w:rPr>
        <w:t>“</w:t>
      </w:r>
      <w:r w:rsidR="006320B0" w:rsidRPr="00032434">
        <w:rPr>
          <w:rFonts w:ascii="Palatino Linotype" w:hAnsi="Palatino Linotype" w:cs="Arial"/>
          <w:i/>
          <w:sz w:val="22"/>
          <w:szCs w:val="22"/>
        </w:rPr>
        <w:t>Información incompleta, faltan años y NOMBRES</w:t>
      </w:r>
      <w:r w:rsidR="00C227A2" w:rsidRPr="00032434">
        <w:rPr>
          <w:rFonts w:ascii="Palatino Linotype" w:hAnsi="Palatino Linotype" w:cs="Arial"/>
          <w:i/>
          <w:sz w:val="22"/>
          <w:szCs w:val="22"/>
        </w:rPr>
        <w:t>"</w:t>
      </w:r>
      <w:r w:rsidR="00D730A4" w:rsidRPr="00032434">
        <w:rPr>
          <w:rFonts w:ascii="Palatino Linotype" w:hAnsi="Palatino Linotype" w:cs="Arial"/>
          <w:i/>
          <w:sz w:val="22"/>
          <w:szCs w:val="22"/>
        </w:rPr>
        <w:t xml:space="preserve"> </w:t>
      </w:r>
      <w:r w:rsidRPr="00032434">
        <w:rPr>
          <w:rFonts w:ascii="Palatino Linotype" w:hAnsi="Palatino Linotype" w:cs="Arial"/>
          <w:i/>
          <w:sz w:val="22"/>
          <w:szCs w:val="22"/>
        </w:rPr>
        <w:t>(Sic)</w:t>
      </w:r>
    </w:p>
    <w:p w:rsidR="002C4987" w:rsidRPr="00032434" w:rsidRDefault="002C4987" w:rsidP="0078355F">
      <w:pPr>
        <w:ind w:left="851" w:right="899"/>
        <w:jc w:val="both"/>
        <w:rPr>
          <w:rFonts w:ascii="Palatino Linotype" w:hAnsi="Palatino Linotype" w:cs="Arial"/>
          <w:i/>
          <w:sz w:val="22"/>
          <w:szCs w:val="22"/>
        </w:rPr>
      </w:pPr>
    </w:p>
    <w:p w:rsidR="00674DAF" w:rsidRPr="00032434" w:rsidRDefault="00674DAF" w:rsidP="0078355F">
      <w:pPr>
        <w:spacing w:line="360" w:lineRule="auto"/>
        <w:jc w:val="both"/>
        <w:rPr>
          <w:rFonts w:ascii="Palatino Linotype" w:hAnsi="Palatino Linotype" w:cs="Arial"/>
        </w:rPr>
      </w:pPr>
      <w:r w:rsidRPr="00032434">
        <w:rPr>
          <w:rFonts w:ascii="Palatino Linotype" w:hAnsi="Palatino Linotype" w:cs="Arial"/>
        </w:rPr>
        <w:t xml:space="preserve">Asimismo, como razones o motivos de inconformidad:  </w:t>
      </w:r>
    </w:p>
    <w:p w:rsidR="002C4987" w:rsidRPr="00032434" w:rsidRDefault="002C4987" w:rsidP="0078355F">
      <w:pPr>
        <w:ind w:left="851" w:right="899"/>
        <w:jc w:val="both"/>
        <w:rPr>
          <w:rFonts w:ascii="Palatino Linotype" w:hAnsi="Palatino Linotype" w:cs="Arial"/>
          <w:i/>
          <w:sz w:val="22"/>
          <w:szCs w:val="22"/>
        </w:rPr>
      </w:pPr>
    </w:p>
    <w:p w:rsidR="00674DAF" w:rsidRPr="00032434" w:rsidRDefault="00674DAF" w:rsidP="0078355F">
      <w:pPr>
        <w:ind w:left="851" w:right="899"/>
        <w:jc w:val="both"/>
        <w:rPr>
          <w:rFonts w:ascii="Palatino Linotype" w:hAnsi="Palatino Linotype" w:cs="Arial"/>
          <w:i/>
          <w:sz w:val="22"/>
          <w:szCs w:val="22"/>
        </w:rPr>
      </w:pPr>
      <w:r w:rsidRPr="00032434">
        <w:rPr>
          <w:rFonts w:ascii="Palatino Linotype" w:hAnsi="Palatino Linotype" w:cs="Arial"/>
          <w:i/>
          <w:sz w:val="22"/>
          <w:szCs w:val="22"/>
        </w:rPr>
        <w:t>“</w:t>
      </w:r>
      <w:r w:rsidR="006320B0" w:rsidRPr="00032434">
        <w:rPr>
          <w:rFonts w:ascii="Palatino Linotype" w:hAnsi="Palatino Linotype" w:cs="Arial"/>
          <w:i/>
          <w:sz w:val="22"/>
          <w:szCs w:val="22"/>
        </w:rPr>
        <w:t>Información incompleta</w:t>
      </w:r>
      <w:r w:rsidRPr="00032434">
        <w:rPr>
          <w:rFonts w:ascii="Palatino Linotype" w:hAnsi="Palatino Linotype" w:cs="Arial"/>
          <w:i/>
          <w:sz w:val="22"/>
          <w:szCs w:val="22"/>
        </w:rPr>
        <w:t>” (Sic)</w:t>
      </w:r>
    </w:p>
    <w:p w:rsidR="00D03D86" w:rsidRPr="00032434" w:rsidRDefault="00D03D86" w:rsidP="0078355F">
      <w:pPr>
        <w:ind w:left="851" w:right="899"/>
        <w:jc w:val="both"/>
        <w:rPr>
          <w:rFonts w:ascii="Palatino Linotype" w:hAnsi="Palatino Linotype" w:cs="Arial"/>
          <w:i/>
          <w:sz w:val="22"/>
          <w:szCs w:val="22"/>
        </w:rPr>
      </w:pPr>
    </w:p>
    <w:p w:rsidR="002C4987" w:rsidRPr="00032434" w:rsidRDefault="002C4987" w:rsidP="0078355F">
      <w:pPr>
        <w:pStyle w:val="Default"/>
        <w:spacing w:line="360" w:lineRule="auto"/>
        <w:ind w:right="49"/>
        <w:jc w:val="both"/>
        <w:rPr>
          <w:rFonts w:ascii="Palatino Linotype" w:hAnsi="Palatino Linotype"/>
          <w:lang w:val="es-ES_tradnl"/>
        </w:rPr>
      </w:pPr>
      <w:r w:rsidRPr="00032434">
        <w:rPr>
          <w:rFonts w:ascii="Palatino Linotype" w:hAnsi="Palatino Linotype"/>
          <w:b/>
          <w:sz w:val="28"/>
          <w:szCs w:val="28"/>
        </w:rPr>
        <w:t xml:space="preserve">V. </w:t>
      </w:r>
      <w:r w:rsidRPr="00032434">
        <w:rPr>
          <w:rFonts w:ascii="Palatino Linotype" w:hAnsi="Palatino Linotype"/>
        </w:rPr>
        <w:t>El</w:t>
      </w:r>
      <w:r w:rsidRPr="00032434">
        <w:rPr>
          <w:rFonts w:ascii="Palatino Linotype" w:hAnsi="Palatino Linotype"/>
          <w:b/>
          <w:sz w:val="28"/>
          <w:szCs w:val="28"/>
        </w:rPr>
        <w:t xml:space="preserve"> </w:t>
      </w:r>
      <w:r w:rsidR="006320B0" w:rsidRPr="00032434">
        <w:rPr>
          <w:rFonts w:ascii="Palatino Linotype" w:hAnsi="Palatino Linotype"/>
        </w:rPr>
        <w:t>veintiocho de a</w:t>
      </w:r>
      <w:r w:rsidR="00F863AB" w:rsidRPr="00032434">
        <w:rPr>
          <w:rFonts w:ascii="Palatino Linotype" w:hAnsi="Palatino Linotype"/>
        </w:rPr>
        <w:t xml:space="preserve">gosto </w:t>
      </w:r>
      <w:r w:rsidR="008B700A" w:rsidRPr="00032434">
        <w:rPr>
          <w:rFonts w:ascii="Palatino Linotype" w:hAnsi="Palatino Linotype"/>
        </w:rPr>
        <w:t>d</w:t>
      </w:r>
      <w:r w:rsidR="005628B0" w:rsidRPr="00032434">
        <w:rPr>
          <w:rFonts w:ascii="Palatino Linotype" w:hAnsi="Palatino Linotype"/>
        </w:rPr>
        <w:t>e dos mil diecinueve</w:t>
      </w:r>
      <w:r w:rsidR="00D73FD7" w:rsidRPr="00032434">
        <w:rPr>
          <w:rFonts w:ascii="Palatino Linotype" w:hAnsi="Palatino Linotype"/>
        </w:rPr>
        <w:t>,</w:t>
      </w:r>
      <w:r w:rsidR="00D730A4" w:rsidRPr="00032434">
        <w:rPr>
          <w:rFonts w:ascii="Palatino Linotype" w:hAnsi="Palatino Linotype"/>
        </w:rPr>
        <w:t xml:space="preserve"> </w:t>
      </w:r>
      <w:r w:rsidRPr="00032434">
        <w:rPr>
          <w:rFonts w:ascii="Palatino Linotype" w:hAnsi="Palatino Linotype"/>
        </w:rPr>
        <w:t xml:space="preserve">el </w:t>
      </w:r>
      <w:r w:rsidRPr="00032434">
        <w:rPr>
          <w:rFonts w:ascii="Palatino Linotype" w:hAnsi="Palatino Linotype"/>
          <w:lang w:val="es-ES_tradnl"/>
        </w:rPr>
        <w:t>recurso de que</w:t>
      </w:r>
      <w:r w:rsidRPr="00032434">
        <w:rPr>
          <w:rFonts w:ascii="Palatino Linotype" w:hAnsi="Palatino Linotype"/>
        </w:rPr>
        <w:t xml:space="preserve"> se trata</w:t>
      </w:r>
      <w:r w:rsidRPr="00032434">
        <w:rPr>
          <w:rFonts w:ascii="Palatino Linotype" w:hAnsi="Palatino Linotype"/>
          <w:lang w:val="es-ES_tradnl"/>
        </w:rPr>
        <w:t xml:space="preserve"> se envió electrónicamente al Instituto de </w:t>
      </w:r>
      <w:r w:rsidRPr="00032434">
        <w:rPr>
          <w:rFonts w:ascii="Palatino Linotype" w:eastAsia="Arial Unicode MS" w:hAnsi="Palatino Linotype"/>
        </w:rPr>
        <w:t>Transparencia</w:t>
      </w:r>
      <w:r w:rsidRPr="00032434">
        <w:rPr>
          <w:rFonts w:ascii="Palatino Linotype" w:hAnsi="Palatino Linotype"/>
          <w:lang w:val="es-ES_tradnl"/>
        </w:rPr>
        <w:t>, Acceso a la Información Pública y Protección de Datos Personales del Estado de México y Municipios y con fundamento en el artículo 185</w:t>
      </w:r>
      <w:r w:rsidR="00943A1C" w:rsidRPr="00032434">
        <w:rPr>
          <w:rFonts w:ascii="Palatino Linotype" w:hAnsi="Palatino Linotype"/>
          <w:lang w:val="es-ES_tradnl"/>
        </w:rPr>
        <w:t>,</w:t>
      </w:r>
      <w:r w:rsidRPr="00032434">
        <w:rPr>
          <w:rFonts w:ascii="Palatino Linotype" w:hAnsi="Palatino Linotype"/>
          <w:lang w:val="es-ES_tradnl"/>
        </w:rPr>
        <w:t xml:space="preserve"> fracción I de la </w:t>
      </w:r>
      <w:r w:rsidRPr="00032434">
        <w:rPr>
          <w:rFonts w:ascii="Palatino Linotype" w:hAnsi="Palatino Linotype"/>
        </w:rPr>
        <w:t>Ley de Transparencia y Acceso a la Información Pública del Estado de México y Municipios</w:t>
      </w:r>
      <w:r w:rsidRPr="00032434">
        <w:rPr>
          <w:rFonts w:ascii="Palatino Linotype" w:hAnsi="Palatino Linotype"/>
          <w:lang w:val="es-ES_tradnl"/>
        </w:rPr>
        <w:t>, se turnó, a través del</w:t>
      </w:r>
      <w:r w:rsidRPr="00032434">
        <w:rPr>
          <w:rFonts w:ascii="Palatino Linotype" w:eastAsia="Arial Unicode MS" w:hAnsi="Palatino Linotype"/>
          <w:lang w:val="es-ES_tradnl"/>
        </w:rPr>
        <w:t xml:space="preserve"> </w:t>
      </w:r>
      <w:r w:rsidRPr="00032434">
        <w:rPr>
          <w:rFonts w:ascii="Palatino Linotype" w:eastAsia="Arial Unicode MS" w:hAnsi="Palatino Linotype"/>
          <w:b/>
          <w:lang w:val="es-ES_tradnl"/>
        </w:rPr>
        <w:t>SAIMEX</w:t>
      </w:r>
      <w:r w:rsidRPr="00032434">
        <w:rPr>
          <w:rFonts w:ascii="Palatino Linotype" w:hAnsi="Palatino Linotype"/>
        </w:rPr>
        <w:t xml:space="preserve">, a la </w:t>
      </w:r>
      <w:r w:rsidRPr="00032434">
        <w:rPr>
          <w:rFonts w:ascii="Palatino Linotype" w:hAnsi="Palatino Linotype"/>
          <w:lang w:val="es-ES_tradnl"/>
        </w:rPr>
        <w:t xml:space="preserve">Comisionada </w:t>
      </w:r>
      <w:r w:rsidRPr="00032434">
        <w:rPr>
          <w:rFonts w:ascii="Palatino Linotype" w:hAnsi="Palatino Linotype"/>
          <w:b/>
          <w:lang w:val="es-ES_tradnl"/>
        </w:rPr>
        <w:t>EVA ABAID YAPUR</w:t>
      </w:r>
      <w:r w:rsidRPr="00032434">
        <w:rPr>
          <w:rFonts w:ascii="Palatino Linotype" w:hAnsi="Palatino Linotype"/>
        </w:rPr>
        <w:t>,</w:t>
      </w:r>
      <w:r w:rsidRPr="00032434">
        <w:rPr>
          <w:rFonts w:ascii="Palatino Linotype" w:hAnsi="Palatino Linotype"/>
          <w:lang w:val="es-ES_tradnl"/>
        </w:rPr>
        <w:t xml:space="preserve"> a efecto de decretar su admisión o </w:t>
      </w:r>
      <w:proofErr w:type="spellStart"/>
      <w:r w:rsidRPr="00032434">
        <w:rPr>
          <w:rFonts w:ascii="Palatino Linotype" w:hAnsi="Palatino Linotype"/>
          <w:lang w:val="es-ES_tradnl"/>
        </w:rPr>
        <w:t>desechamiento</w:t>
      </w:r>
      <w:proofErr w:type="spellEnd"/>
      <w:r w:rsidRPr="00032434">
        <w:rPr>
          <w:rFonts w:ascii="Palatino Linotype" w:hAnsi="Palatino Linotype"/>
          <w:lang w:val="es-ES_tradnl"/>
        </w:rPr>
        <w:t>.</w:t>
      </w:r>
    </w:p>
    <w:p w:rsidR="002C4987" w:rsidRPr="00032434" w:rsidRDefault="002C4987" w:rsidP="0078355F">
      <w:pPr>
        <w:pStyle w:val="Default"/>
        <w:spacing w:line="360" w:lineRule="auto"/>
        <w:ind w:right="49"/>
        <w:jc w:val="both"/>
        <w:rPr>
          <w:rFonts w:ascii="Palatino Linotype" w:hAnsi="Palatino Linotype"/>
          <w:lang w:val="es-ES_tradnl"/>
        </w:rPr>
      </w:pPr>
    </w:p>
    <w:p w:rsidR="002C4987" w:rsidRPr="00032434" w:rsidRDefault="002C4987" w:rsidP="0078355F">
      <w:pPr>
        <w:pStyle w:val="Piedepgina"/>
        <w:spacing w:line="360" w:lineRule="auto"/>
        <w:jc w:val="both"/>
        <w:rPr>
          <w:rFonts w:ascii="Palatino Linotype" w:hAnsi="Palatino Linotype" w:cs="Arial"/>
        </w:rPr>
      </w:pPr>
      <w:r w:rsidRPr="00032434">
        <w:rPr>
          <w:rFonts w:ascii="Palatino Linotype" w:hAnsi="Palatino Linotype" w:cs="Arial"/>
          <w:b/>
          <w:sz w:val="28"/>
        </w:rPr>
        <w:t>V</w:t>
      </w:r>
      <w:r w:rsidR="006320B0" w:rsidRPr="00032434">
        <w:rPr>
          <w:rFonts w:ascii="Palatino Linotype" w:hAnsi="Palatino Linotype" w:cs="Arial"/>
          <w:b/>
          <w:sz w:val="28"/>
        </w:rPr>
        <w:t>I</w:t>
      </w:r>
      <w:r w:rsidRPr="00032434">
        <w:rPr>
          <w:rFonts w:ascii="Palatino Linotype" w:hAnsi="Palatino Linotype" w:cs="Arial"/>
          <w:b/>
          <w:sz w:val="28"/>
        </w:rPr>
        <w:t xml:space="preserve">. </w:t>
      </w:r>
      <w:r w:rsidRPr="00032434">
        <w:rPr>
          <w:rFonts w:ascii="Palatino Linotype" w:hAnsi="Palatino Linotype" w:cs="Arial"/>
        </w:rPr>
        <w:t>De las constancias del expediente electrónico del</w:t>
      </w:r>
      <w:r w:rsidRPr="00032434">
        <w:rPr>
          <w:rFonts w:ascii="Palatino Linotype" w:hAnsi="Palatino Linotype" w:cs="Arial"/>
          <w:b/>
        </w:rPr>
        <w:t xml:space="preserve"> SAIMEX</w:t>
      </w:r>
      <w:r w:rsidRPr="00032434">
        <w:rPr>
          <w:rFonts w:ascii="Palatino Linotype" w:hAnsi="Palatino Linotype" w:cs="Arial"/>
        </w:rPr>
        <w:t xml:space="preserve">, se advierte que en fecha </w:t>
      </w:r>
      <w:r w:rsidR="006320B0" w:rsidRPr="00032434">
        <w:rPr>
          <w:rFonts w:ascii="Palatino Linotype" w:hAnsi="Palatino Linotype" w:cs="Arial"/>
        </w:rPr>
        <w:t xml:space="preserve">tres </w:t>
      </w:r>
      <w:r w:rsidR="00F863AB" w:rsidRPr="00032434">
        <w:rPr>
          <w:rFonts w:ascii="Palatino Linotype" w:hAnsi="Palatino Linotype" w:cs="Arial"/>
        </w:rPr>
        <w:t xml:space="preserve">de septiembre de </w:t>
      </w:r>
      <w:r w:rsidR="005628B0" w:rsidRPr="00032434">
        <w:rPr>
          <w:rFonts w:ascii="Palatino Linotype" w:hAnsi="Palatino Linotype" w:cs="Arial"/>
        </w:rPr>
        <w:t>dos mil diecinueve</w:t>
      </w:r>
      <w:r w:rsidRPr="00032434">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032434">
        <w:rPr>
          <w:rFonts w:ascii="Palatino Linotype" w:hAnsi="Palatino Linotype" w:cs="Arial"/>
          <w:b/>
        </w:rPr>
        <w:t xml:space="preserve">EL SUJETO OBLIGADO </w:t>
      </w:r>
      <w:r w:rsidRPr="00032434">
        <w:rPr>
          <w:rFonts w:ascii="Palatino Linotype" w:hAnsi="Palatino Linotype" w:cs="Arial"/>
        </w:rPr>
        <w:t>rindiera su</w:t>
      </w:r>
      <w:r w:rsidRPr="00032434">
        <w:rPr>
          <w:rFonts w:ascii="Palatino Linotype" w:hAnsi="Palatino Linotype" w:cs="Arial"/>
          <w:b/>
        </w:rPr>
        <w:t xml:space="preserve"> </w:t>
      </w:r>
      <w:r w:rsidRPr="00032434">
        <w:rPr>
          <w:rFonts w:ascii="Palatino Linotype" w:hAnsi="Palatino Linotype" w:cs="Arial"/>
        </w:rPr>
        <w:t>Informe Justificado.</w:t>
      </w:r>
    </w:p>
    <w:p w:rsidR="0073525E" w:rsidRPr="00032434" w:rsidRDefault="0073525E" w:rsidP="0078355F">
      <w:pPr>
        <w:pStyle w:val="Piedepgina"/>
        <w:spacing w:line="360" w:lineRule="auto"/>
        <w:jc w:val="both"/>
        <w:rPr>
          <w:rFonts w:ascii="Palatino Linotype" w:hAnsi="Palatino Linotype" w:cs="Arial"/>
        </w:rPr>
      </w:pPr>
    </w:p>
    <w:p w:rsidR="006320B0" w:rsidRPr="00032434" w:rsidRDefault="006320B0" w:rsidP="0078355F">
      <w:pPr>
        <w:spacing w:line="360" w:lineRule="auto"/>
        <w:jc w:val="both"/>
        <w:rPr>
          <w:rFonts w:ascii="Palatino Linotype" w:hAnsi="Palatino Linotype" w:cs="Arial"/>
          <w:noProof/>
          <w:lang w:eastAsia="es-MX"/>
        </w:rPr>
      </w:pPr>
      <w:r w:rsidRPr="00032434">
        <w:rPr>
          <w:rFonts w:ascii="Palatino Linotype" w:eastAsia="Arial Unicode MS" w:hAnsi="Palatino Linotype" w:cs="Arial"/>
          <w:b/>
          <w:sz w:val="28"/>
          <w:szCs w:val="28"/>
        </w:rPr>
        <w:t>VII</w:t>
      </w:r>
      <w:r w:rsidR="00342E62" w:rsidRPr="00032434">
        <w:rPr>
          <w:rFonts w:ascii="Palatino Linotype" w:eastAsia="Arial Unicode MS" w:hAnsi="Palatino Linotype" w:cs="Arial"/>
          <w:b/>
          <w:sz w:val="28"/>
          <w:szCs w:val="28"/>
        </w:rPr>
        <w:t xml:space="preserve">. </w:t>
      </w:r>
      <w:r w:rsidRPr="00032434">
        <w:rPr>
          <w:rFonts w:ascii="Palatino Linotype" w:hAnsi="Palatino Linotype" w:cs="Arial"/>
          <w:lang w:val="es-ES"/>
        </w:rPr>
        <w:t>En cumplimiento a lo anterior, de las constancias del expediente electrónico del</w:t>
      </w:r>
      <w:r w:rsidRPr="00032434">
        <w:rPr>
          <w:rFonts w:ascii="Palatino Linotype" w:hAnsi="Palatino Linotype" w:cs="Arial"/>
          <w:b/>
          <w:lang w:val="es-ES"/>
        </w:rPr>
        <w:t xml:space="preserve"> SAIMEX</w:t>
      </w:r>
      <w:r w:rsidRPr="00032434">
        <w:rPr>
          <w:rFonts w:ascii="Palatino Linotype" w:hAnsi="Palatino Linotype" w:cs="Arial"/>
          <w:lang w:val="es-ES"/>
        </w:rPr>
        <w:t>, se observa que</w:t>
      </w:r>
      <w:r w:rsidRPr="00032434">
        <w:rPr>
          <w:rFonts w:ascii="Palatino Linotype" w:hAnsi="Palatino Linotype" w:cs="Arial"/>
          <w:b/>
          <w:lang w:val="es-ES"/>
        </w:rPr>
        <w:t xml:space="preserve"> </w:t>
      </w:r>
      <w:r w:rsidRPr="00032434">
        <w:rPr>
          <w:rFonts w:ascii="Palatino Linotype" w:hAnsi="Palatino Linotype" w:cs="Arial"/>
          <w:lang w:val="es-ES"/>
        </w:rPr>
        <w:t>el día doce de septiembre de dos mil diecinueve,</w:t>
      </w:r>
      <w:r w:rsidRPr="00032434">
        <w:rPr>
          <w:rFonts w:ascii="Palatino Linotype" w:hAnsi="Palatino Linotype" w:cs="Arial"/>
          <w:b/>
          <w:lang w:val="es-ES"/>
        </w:rPr>
        <w:t xml:space="preserve"> EL</w:t>
      </w:r>
      <w:r w:rsidRPr="00032434">
        <w:rPr>
          <w:rFonts w:ascii="Palatino Linotype" w:hAnsi="Palatino Linotype" w:cs="Arial"/>
          <w:lang w:val="es-ES"/>
        </w:rPr>
        <w:t xml:space="preserve"> </w:t>
      </w:r>
      <w:r w:rsidRPr="00032434">
        <w:rPr>
          <w:rFonts w:ascii="Palatino Linotype" w:hAnsi="Palatino Linotype" w:cs="Arial"/>
          <w:b/>
          <w:lang w:val="es-ES"/>
        </w:rPr>
        <w:t>SUJETO OBLIGADO</w:t>
      </w:r>
      <w:r w:rsidRPr="00032434">
        <w:rPr>
          <w:rFonts w:ascii="Palatino Linotype" w:hAnsi="Palatino Linotype" w:cs="Arial"/>
          <w:lang w:val="es-ES"/>
        </w:rPr>
        <w:t xml:space="preserve"> envió el Informe Justificado, como se desprende a continuación</w:t>
      </w:r>
      <w:r w:rsidRPr="00032434">
        <w:rPr>
          <w:rFonts w:ascii="Palatino Linotype" w:hAnsi="Palatino Linotype" w:cs="Arial"/>
          <w:noProof/>
          <w:lang w:eastAsia="es-MX"/>
        </w:rPr>
        <w:t xml:space="preserve">: </w:t>
      </w:r>
    </w:p>
    <w:p w:rsidR="006320B0" w:rsidRPr="00032434" w:rsidRDefault="006320B0" w:rsidP="0078355F">
      <w:pPr>
        <w:spacing w:line="360" w:lineRule="auto"/>
        <w:jc w:val="both"/>
        <w:rPr>
          <w:rFonts w:ascii="Palatino Linotype" w:hAnsi="Palatino Linotype" w:cs="Arial"/>
          <w:lang w:val="es-ES_tradnl"/>
        </w:rPr>
      </w:pPr>
      <w:r w:rsidRPr="00032434">
        <w:rPr>
          <w:rFonts w:ascii="Palatino Linotype" w:hAnsi="Palatino Linotype" w:cs="Arial"/>
          <w:noProof/>
          <w:lang w:eastAsia="es-MX"/>
        </w:rPr>
        <w:lastRenderedPageBreak/>
        <mc:AlternateContent>
          <mc:Choice Requires="wps">
            <w:drawing>
              <wp:anchor distT="0" distB="0" distL="114300" distR="114300" simplePos="0" relativeHeight="251783168" behindDoc="0" locked="0" layoutInCell="1" allowOverlap="1">
                <wp:simplePos x="0" y="0"/>
                <wp:positionH relativeFrom="column">
                  <wp:posOffset>151765</wp:posOffset>
                </wp:positionH>
                <wp:positionV relativeFrom="paragraph">
                  <wp:posOffset>2180590</wp:posOffset>
                </wp:positionV>
                <wp:extent cx="5534025" cy="1860550"/>
                <wp:effectExtent l="76200" t="38100" r="85725" b="101600"/>
                <wp:wrapNone/>
                <wp:docPr id="3" name="Rectángulo redondeado 3"/>
                <wp:cNvGraphicFramePr/>
                <a:graphic xmlns:a="http://schemas.openxmlformats.org/drawingml/2006/main">
                  <a:graphicData uri="http://schemas.microsoft.com/office/word/2010/wordprocessingShape">
                    <wps:wsp>
                      <wps:cNvSpPr/>
                      <wps:spPr>
                        <a:xfrm>
                          <a:off x="0" y="0"/>
                          <a:ext cx="5534025" cy="1860550"/>
                        </a:xfrm>
                        <a:prstGeom prst="roundRect">
                          <a:avLst>
                            <a:gd name="adj" fmla="val 7052"/>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342C2B" id="Rectángulo redondeado 3" o:spid="_x0000_s1026" style="position:absolute;margin-left:11.95pt;margin-top:171.7pt;width:435.75pt;height:146.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6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" filled="f" strokecolor="red" strokeweight="2.25pt">
                <v:shadow on="t" color="black" opacity="22937f" origin=",.5" offset="0,.63889mm"/>
              </v:roundrect>
            </w:pict>
          </mc:Fallback>
        </mc:AlternateContent>
      </w:r>
      <w:r w:rsidRPr="00032434">
        <w:rPr>
          <w:rFonts w:ascii="Palatino Linotype" w:hAnsi="Palatino Linotype" w:cs="Arial"/>
          <w:noProof/>
          <w:lang w:eastAsia="es-MX"/>
        </w:rPr>
        <w:drawing>
          <wp:inline distT="0" distB="0" distL="0" distR="0">
            <wp:extent cx="5791835" cy="47244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 copia.PNG"/>
                    <pic:cNvPicPr/>
                  </pic:nvPicPr>
                  <pic:blipFill>
                    <a:blip r:embed="rId15">
                      <a:extLst>
                        <a:ext uri="{28A0092B-C50C-407E-A947-70E740481C1C}">
                          <a14:useLocalDpi xmlns:a14="http://schemas.microsoft.com/office/drawing/2010/main" val="0"/>
                        </a:ext>
                      </a:extLst>
                    </a:blip>
                    <a:stretch>
                      <a:fillRect/>
                    </a:stretch>
                  </pic:blipFill>
                  <pic:spPr>
                    <a:xfrm>
                      <a:off x="0" y="0"/>
                      <a:ext cx="5791835" cy="4724400"/>
                    </a:xfrm>
                    <a:prstGeom prst="rect">
                      <a:avLst/>
                    </a:prstGeom>
                  </pic:spPr>
                </pic:pic>
              </a:graphicData>
            </a:graphic>
          </wp:inline>
        </w:drawing>
      </w:r>
    </w:p>
    <w:p w:rsidR="0078355F" w:rsidRPr="00032434" w:rsidRDefault="0078355F" w:rsidP="0078355F">
      <w:pPr>
        <w:spacing w:line="360" w:lineRule="auto"/>
        <w:jc w:val="both"/>
        <w:rPr>
          <w:rFonts w:ascii="Palatino Linotype" w:hAnsi="Palatino Linotype" w:cs="Arial"/>
          <w:noProof/>
          <w:lang w:eastAsia="es-MX"/>
        </w:rPr>
      </w:pPr>
    </w:p>
    <w:p w:rsidR="001F3797" w:rsidRPr="00032434" w:rsidRDefault="006320B0" w:rsidP="0078355F">
      <w:pPr>
        <w:spacing w:line="360" w:lineRule="auto"/>
        <w:jc w:val="both"/>
        <w:rPr>
          <w:rFonts w:ascii="Palatino Linotype" w:hAnsi="Palatino Linotype" w:cs="Arial"/>
          <w:noProof/>
          <w:lang w:eastAsia="es-MX"/>
        </w:rPr>
      </w:pPr>
      <w:r w:rsidRPr="00032434">
        <w:rPr>
          <w:rFonts w:ascii="Palatino Linotype" w:hAnsi="Palatino Linotype" w:cs="Arial"/>
          <w:noProof/>
          <w:lang w:eastAsia="es-MX"/>
        </w:rPr>
        <w:t xml:space="preserve">Advirtiendo que en </w:t>
      </w:r>
      <w:r w:rsidRPr="00032434">
        <w:rPr>
          <w:rFonts w:ascii="Palatino Linotype" w:hAnsi="Palatino Linotype" w:cs="Arial"/>
          <w:lang w:val="es-ES"/>
        </w:rPr>
        <w:t>dicho</w:t>
      </w:r>
      <w:r w:rsidRPr="00032434">
        <w:rPr>
          <w:rFonts w:ascii="Palatino Linotype" w:hAnsi="Palatino Linotype" w:cs="Arial"/>
          <w:noProof/>
          <w:lang w:eastAsia="es-MX"/>
        </w:rPr>
        <w:t xml:space="preserve"> informe, </w:t>
      </w:r>
      <w:r w:rsidRPr="00032434">
        <w:rPr>
          <w:rFonts w:ascii="Palatino Linotype" w:hAnsi="Palatino Linotype" w:cs="Arial"/>
          <w:b/>
          <w:noProof/>
          <w:lang w:eastAsia="es-MX"/>
        </w:rPr>
        <w:t>EL SUJETO OBLIGADO</w:t>
      </w:r>
      <w:r w:rsidRPr="00032434">
        <w:rPr>
          <w:rFonts w:ascii="Palatino Linotype" w:hAnsi="Palatino Linotype" w:cs="Arial"/>
          <w:noProof/>
          <w:lang w:eastAsia="es-MX"/>
        </w:rPr>
        <w:t xml:space="preserve"> anexó los archivos </w:t>
      </w:r>
      <w:hyperlink r:id="rId16" w:history="1">
        <w:r w:rsidRPr="00032434">
          <w:rPr>
            <w:rFonts w:ascii="Palatino Linotype" w:hAnsi="Palatino Linotype" w:cs="Arial"/>
            <w:b/>
            <w:noProof/>
            <w:lang w:eastAsia="es-MX"/>
          </w:rPr>
          <w:br/>
          <w:t>NÓMINA 2018.pdf</w:t>
        </w:r>
      </w:hyperlink>
      <w:r w:rsidRPr="00032434">
        <w:rPr>
          <w:rFonts w:ascii="Palatino Linotype" w:hAnsi="Palatino Linotype" w:cs="Arial"/>
          <w:noProof/>
          <w:lang w:eastAsia="es-MX"/>
        </w:rPr>
        <w:t xml:space="preserve">, </w:t>
      </w:r>
      <w:hyperlink r:id="rId17" w:history="1">
        <w:r w:rsidRPr="00032434">
          <w:rPr>
            <w:rFonts w:ascii="Palatino Linotype" w:hAnsi="Palatino Linotype" w:cs="Arial"/>
            <w:b/>
            <w:noProof/>
            <w:lang w:eastAsia="es-MX"/>
          </w:rPr>
          <w:t>NÓMINA 2015.pdf</w:t>
        </w:r>
      </w:hyperlink>
      <w:r w:rsidRPr="00032434">
        <w:rPr>
          <w:rFonts w:ascii="Palatino Linotype" w:hAnsi="Palatino Linotype" w:cs="Arial"/>
          <w:noProof/>
          <w:lang w:eastAsia="es-MX"/>
        </w:rPr>
        <w:t xml:space="preserve">, </w:t>
      </w:r>
      <w:hyperlink r:id="rId18" w:history="1">
        <w:r w:rsidRPr="00032434">
          <w:rPr>
            <w:rFonts w:ascii="Palatino Linotype" w:hAnsi="Palatino Linotype" w:cs="Arial"/>
            <w:b/>
            <w:noProof/>
            <w:lang w:eastAsia="es-MX"/>
          </w:rPr>
          <w:t>OFICIO CONTESTACIÓN.pdf</w:t>
        </w:r>
      </w:hyperlink>
      <w:r w:rsidRPr="00032434">
        <w:rPr>
          <w:rFonts w:ascii="Palatino Linotype" w:hAnsi="Palatino Linotype" w:cs="Arial"/>
          <w:noProof/>
          <w:lang w:eastAsia="es-MX"/>
        </w:rPr>
        <w:t xml:space="preserve">, </w:t>
      </w:r>
      <w:hyperlink r:id="rId19" w:history="1">
        <w:r w:rsidRPr="00032434">
          <w:rPr>
            <w:rFonts w:ascii="Palatino Linotype" w:hAnsi="Palatino Linotype" w:cs="Arial"/>
            <w:b/>
            <w:noProof/>
            <w:lang w:eastAsia="es-MX"/>
          </w:rPr>
          <w:t>NÓMINA 2019.pdf</w:t>
        </w:r>
      </w:hyperlink>
      <w:r w:rsidRPr="00032434">
        <w:rPr>
          <w:rFonts w:ascii="Palatino Linotype" w:hAnsi="Palatino Linotype" w:cs="Arial"/>
          <w:noProof/>
          <w:lang w:eastAsia="es-MX"/>
        </w:rPr>
        <w:t xml:space="preserve">, </w:t>
      </w:r>
      <w:hyperlink r:id="rId20" w:history="1">
        <w:r w:rsidRPr="00032434">
          <w:rPr>
            <w:rFonts w:ascii="Palatino Linotype" w:hAnsi="Palatino Linotype" w:cs="Arial"/>
            <w:b/>
            <w:noProof/>
            <w:lang w:eastAsia="es-MX"/>
          </w:rPr>
          <w:t>NÓMINA 2016.pdf</w:t>
        </w:r>
      </w:hyperlink>
      <w:r w:rsidRPr="00032434">
        <w:rPr>
          <w:rFonts w:ascii="Palatino Linotype" w:hAnsi="Palatino Linotype" w:cs="Arial"/>
          <w:b/>
          <w:noProof/>
          <w:lang w:eastAsia="es-MX"/>
        </w:rPr>
        <w:t xml:space="preserve"> </w:t>
      </w:r>
      <w:r w:rsidRPr="00032434">
        <w:rPr>
          <w:rFonts w:ascii="Palatino Linotype" w:hAnsi="Palatino Linotype" w:cs="Arial"/>
          <w:noProof/>
          <w:lang w:eastAsia="es-MX"/>
        </w:rPr>
        <w:t xml:space="preserve">y </w:t>
      </w:r>
      <w:hyperlink r:id="rId21" w:history="1">
        <w:r w:rsidRPr="00032434">
          <w:rPr>
            <w:rFonts w:ascii="Palatino Linotype" w:hAnsi="Palatino Linotype" w:cs="Arial"/>
            <w:b/>
            <w:noProof/>
            <w:lang w:eastAsia="es-MX"/>
          </w:rPr>
          <w:t>OFICIO COMISIONADA.</w:t>
        </w:r>
        <w:r w:rsidRPr="00032434">
          <w:rPr>
            <w:rFonts w:ascii="Palatino Linotype" w:hAnsi="Palatino Linotype" w:cs="Arial"/>
            <w:noProof/>
            <w:lang w:eastAsia="es-MX"/>
          </w:rPr>
          <w:t>pdf</w:t>
        </w:r>
      </w:hyperlink>
      <w:r w:rsidRPr="00032434">
        <w:rPr>
          <w:rFonts w:ascii="Palatino Linotype" w:hAnsi="Palatino Linotype" w:cs="Arial"/>
          <w:noProof/>
          <w:lang w:eastAsia="es-MX"/>
        </w:rPr>
        <w:t>, mismos que no se insertan</w:t>
      </w:r>
      <w:r w:rsidRPr="00032434">
        <w:rPr>
          <w:rFonts w:ascii="Palatino Linotype" w:hAnsi="Palatino Linotype"/>
          <w:noProof/>
          <w:lang w:eastAsia="es-MX"/>
        </w:rPr>
        <w:t>, en razón de que fueron puesto a disposición del</w:t>
      </w:r>
      <w:r w:rsidRPr="00032434">
        <w:rPr>
          <w:rFonts w:ascii="Palatino Linotype" w:hAnsi="Palatino Linotype"/>
          <w:b/>
          <w:noProof/>
          <w:lang w:eastAsia="es-MX"/>
        </w:rPr>
        <w:t xml:space="preserve"> RECURRENTE</w:t>
      </w:r>
      <w:r w:rsidRPr="00032434">
        <w:rPr>
          <w:rFonts w:ascii="Palatino Linotype" w:hAnsi="Palatino Linotype"/>
          <w:noProof/>
          <w:lang w:eastAsia="es-MX"/>
        </w:rPr>
        <w:t xml:space="preserve"> el día once de octubre de dos mil diecinueve, por actualizar lo previsto en el artículo 185, fracción III de la Ley de la materia; asimimo, anexo el archivo </w:t>
      </w:r>
      <w:hyperlink r:id="rId22" w:history="1">
        <w:r w:rsidRPr="00032434">
          <w:rPr>
            <w:rFonts w:ascii="Palatino Linotype" w:hAnsi="Palatino Linotype" w:cs="Arial"/>
            <w:b/>
            <w:noProof/>
            <w:lang w:eastAsia="es-MX"/>
          </w:rPr>
          <w:t>NÓMINA 2017.pdf</w:t>
        </w:r>
      </w:hyperlink>
      <w:r w:rsidR="001F3797" w:rsidRPr="00032434">
        <w:rPr>
          <w:rFonts w:ascii="Palatino Linotype" w:hAnsi="Palatino Linotype" w:cs="Arial"/>
          <w:b/>
          <w:noProof/>
          <w:lang w:eastAsia="es-MX"/>
        </w:rPr>
        <w:t xml:space="preserve">, </w:t>
      </w:r>
      <w:r w:rsidR="001F3797" w:rsidRPr="00032434">
        <w:rPr>
          <w:rFonts w:ascii="Palatino Linotype" w:hAnsi="Palatino Linotype" w:cs="Arial"/>
          <w:noProof/>
          <w:lang w:eastAsia="es-MX"/>
        </w:rPr>
        <w:t xml:space="preserve">el cual la </w:t>
      </w:r>
      <w:r w:rsidR="001F3797" w:rsidRPr="00032434">
        <w:rPr>
          <w:rFonts w:ascii="Palatino Linotype" w:hAnsi="Palatino Linotype" w:cs="Arial"/>
          <w:noProof/>
          <w:lang w:eastAsia="es-MX"/>
        </w:rPr>
        <w:lastRenderedPageBreak/>
        <w:t xml:space="preserve">Ponencia consideró no poner a la vista del particular, por contener datos considerados como confidenciales, como se analizará en el considerando correspondiente. </w:t>
      </w:r>
    </w:p>
    <w:p w:rsidR="001F3797" w:rsidRPr="00032434" w:rsidRDefault="001F3797" w:rsidP="0078355F">
      <w:pPr>
        <w:spacing w:line="360" w:lineRule="auto"/>
        <w:jc w:val="both"/>
        <w:rPr>
          <w:rFonts w:ascii="Palatino Linotype" w:hAnsi="Palatino Linotype" w:cs="Arial"/>
          <w:b/>
          <w:noProof/>
          <w:lang w:eastAsia="es-MX"/>
        </w:rPr>
      </w:pPr>
    </w:p>
    <w:p w:rsidR="006320B0" w:rsidRPr="00032434" w:rsidRDefault="006320B0" w:rsidP="0078355F">
      <w:pPr>
        <w:tabs>
          <w:tab w:val="center" w:pos="4252"/>
          <w:tab w:val="right" w:pos="8504"/>
        </w:tabs>
        <w:spacing w:line="360" w:lineRule="auto"/>
        <w:jc w:val="both"/>
        <w:rPr>
          <w:rFonts w:ascii="Palatino Linotype" w:eastAsia="Arial Unicode MS" w:hAnsi="Palatino Linotype" w:cs="Arial"/>
          <w:lang w:val="es-ES_tradnl"/>
        </w:rPr>
      </w:pPr>
      <w:r w:rsidRPr="00032434">
        <w:rPr>
          <w:rFonts w:ascii="Palatino Linotype" w:eastAsiaTheme="minorEastAsia" w:hAnsi="Palatino Linotype" w:cstheme="minorBidi"/>
          <w:noProof/>
          <w:lang w:eastAsia="es-MX"/>
        </w:rPr>
        <w:t>Por su parte, el particular no realizó manifiestación alguna,</w:t>
      </w:r>
      <w:r w:rsidRPr="00032434">
        <w:rPr>
          <w:rFonts w:ascii="Palatino Linotype" w:eastAsia="Arial Unicode MS" w:hAnsi="Palatino Linotype" w:cs="Arial"/>
          <w:lang w:val="es-ES_tradnl"/>
        </w:rPr>
        <w:t xml:space="preserve"> ni presentó pruebas o alegatos.</w:t>
      </w:r>
    </w:p>
    <w:p w:rsidR="00F863AB" w:rsidRPr="00032434" w:rsidRDefault="00F863AB" w:rsidP="0078355F">
      <w:pPr>
        <w:spacing w:line="360" w:lineRule="auto"/>
        <w:jc w:val="both"/>
        <w:rPr>
          <w:rFonts w:ascii="Palatino Linotype" w:hAnsi="Palatino Linotype" w:cs="Arial"/>
          <w:lang w:val="es-ES_tradnl"/>
        </w:rPr>
      </w:pPr>
    </w:p>
    <w:p w:rsidR="00495455" w:rsidRPr="00032434" w:rsidRDefault="0078355F" w:rsidP="0078355F">
      <w:pPr>
        <w:spacing w:line="360" w:lineRule="auto"/>
        <w:jc w:val="both"/>
        <w:rPr>
          <w:rFonts w:ascii="Palatino Linotype" w:hAnsi="Palatino Linotype"/>
        </w:rPr>
      </w:pPr>
      <w:r w:rsidRPr="00032434">
        <w:rPr>
          <w:rFonts w:ascii="Palatino Linotype" w:hAnsi="Palatino Linotype"/>
          <w:b/>
          <w:sz w:val="28"/>
          <w:szCs w:val="28"/>
        </w:rPr>
        <w:t>VIII</w:t>
      </w:r>
      <w:r w:rsidR="008C41C7" w:rsidRPr="00032434">
        <w:rPr>
          <w:rFonts w:ascii="Palatino Linotype" w:hAnsi="Palatino Linotype"/>
          <w:b/>
          <w:sz w:val="28"/>
          <w:szCs w:val="28"/>
        </w:rPr>
        <w:t xml:space="preserve">. </w:t>
      </w:r>
      <w:r w:rsidR="00495455" w:rsidRPr="00032434">
        <w:rPr>
          <w:rFonts w:ascii="Palatino Linotype" w:hAnsi="Palatino Linotype"/>
        </w:rPr>
        <w:t xml:space="preserve">En fecha </w:t>
      </w:r>
      <w:r w:rsidR="001F3797" w:rsidRPr="00032434">
        <w:rPr>
          <w:rFonts w:ascii="Palatino Linotype" w:hAnsi="Palatino Linotype"/>
        </w:rPr>
        <w:t xml:space="preserve">dieciocho de octubre </w:t>
      </w:r>
      <w:r w:rsidR="00947988" w:rsidRPr="00032434">
        <w:rPr>
          <w:rFonts w:ascii="Palatino Linotype" w:hAnsi="Palatino Linotype"/>
        </w:rPr>
        <w:t xml:space="preserve">de </w:t>
      </w:r>
      <w:r w:rsidR="006B1DBD" w:rsidRPr="00032434">
        <w:rPr>
          <w:rFonts w:ascii="Palatino Linotype" w:hAnsi="Palatino Linotype"/>
        </w:rPr>
        <w:t>dos mil diecinueve</w:t>
      </w:r>
      <w:r w:rsidR="00495455" w:rsidRPr="00032434">
        <w:rPr>
          <w:rFonts w:ascii="Palatino Linotype" w:hAnsi="Palatino Linotype"/>
        </w:rPr>
        <w:t xml:space="preserve">, se notificó a las partes el Acuerdo de Cierre de Instrucción en los siguientes términos: </w:t>
      </w:r>
    </w:p>
    <w:p w:rsidR="001F3797" w:rsidRPr="00032434" w:rsidRDefault="001F3797" w:rsidP="0078355F">
      <w:pPr>
        <w:spacing w:line="360" w:lineRule="auto"/>
        <w:jc w:val="center"/>
        <w:rPr>
          <w:rFonts w:ascii="Palatino Linotype" w:hAnsi="Palatino Linotype"/>
        </w:rPr>
      </w:pPr>
      <w:r w:rsidRPr="00032434">
        <w:rPr>
          <w:rFonts w:ascii="Palatino Linotype" w:hAnsi="Palatino Linotype"/>
          <w:noProof/>
          <w:lang w:eastAsia="es-MX"/>
        </w:rPr>
        <w:drawing>
          <wp:inline distT="0" distB="0" distL="0" distR="0">
            <wp:extent cx="4742180" cy="4305300"/>
            <wp:effectExtent l="0" t="0" r="127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 - copia.PNG"/>
                    <pic:cNvPicPr/>
                  </pic:nvPicPr>
                  <pic:blipFill>
                    <a:blip r:embed="rId23">
                      <a:extLst>
                        <a:ext uri="{28A0092B-C50C-407E-A947-70E740481C1C}">
                          <a14:useLocalDpi xmlns:a14="http://schemas.microsoft.com/office/drawing/2010/main" val="0"/>
                        </a:ext>
                      </a:extLst>
                    </a:blip>
                    <a:stretch>
                      <a:fillRect/>
                    </a:stretch>
                  </pic:blipFill>
                  <pic:spPr>
                    <a:xfrm>
                      <a:off x="0" y="0"/>
                      <a:ext cx="4744201" cy="4307135"/>
                    </a:xfrm>
                    <a:prstGeom prst="rect">
                      <a:avLst/>
                    </a:prstGeom>
                  </pic:spPr>
                </pic:pic>
              </a:graphicData>
            </a:graphic>
          </wp:inline>
        </w:drawing>
      </w:r>
    </w:p>
    <w:p w:rsidR="007A4FB6" w:rsidRPr="00032434" w:rsidRDefault="0078355F" w:rsidP="0078355F">
      <w:pPr>
        <w:spacing w:line="360" w:lineRule="auto"/>
        <w:ind w:right="50"/>
        <w:jc w:val="both"/>
        <w:rPr>
          <w:rFonts w:ascii="Palatino Linotype" w:hAnsi="Palatino Linotype" w:cs="Arial"/>
        </w:rPr>
      </w:pPr>
      <w:r w:rsidRPr="00032434">
        <w:rPr>
          <w:rFonts w:ascii="Palatino Linotype" w:hAnsi="Palatino Linotype" w:cs="Arial"/>
          <w:b/>
          <w:sz w:val="28"/>
        </w:rPr>
        <w:lastRenderedPageBreak/>
        <w:t>IX</w:t>
      </w:r>
      <w:r w:rsidR="0065388C" w:rsidRPr="00032434">
        <w:rPr>
          <w:rFonts w:ascii="Palatino Linotype" w:hAnsi="Palatino Linotype" w:cs="Arial"/>
          <w:b/>
          <w:sz w:val="28"/>
        </w:rPr>
        <w:t>.</w:t>
      </w:r>
      <w:r w:rsidR="0065388C" w:rsidRPr="00032434">
        <w:rPr>
          <w:rFonts w:ascii="Palatino Linotype" w:hAnsi="Palatino Linotype" w:cs="Arial"/>
          <w:b/>
        </w:rPr>
        <w:t xml:space="preserve"> </w:t>
      </w:r>
      <w:r w:rsidR="00C62385" w:rsidRPr="00032434">
        <w:rPr>
          <w:rFonts w:ascii="Palatino Linotype" w:hAnsi="Palatino Linotype" w:cs="Arial"/>
        </w:rPr>
        <w:t>Con fundamento en el artículo 185</w:t>
      </w:r>
      <w:r w:rsidR="00943A1C" w:rsidRPr="00032434">
        <w:rPr>
          <w:rFonts w:ascii="Palatino Linotype" w:hAnsi="Palatino Linotype" w:cs="Arial"/>
        </w:rPr>
        <w:t>,</w:t>
      </w:r>
      <w:r w:rsidR="00C62385" w:rsidRPr="00032434">
        <w:rPr>
          <w:rFonts w:ascii="Palatino Linotype" w:hAnsi="Palatino Linotype" w:cs="Arial"/>
        </w:rPr>
        <w:t xml:space="preserve"> fracción VIII de la Ley de Transparencia y Acceso a la Información Pública del Estado de México y Municipios, se remitió el expediente a efecto de que la Comisionada </w:t>
      </w:r>
      <w:r w:rsidR="00C62385" w:rsidRPr="00032434">
        <w:rPr>
          <w:rFonts w:ascii="Palatino Linotype" w:hAnsi="Palatino Linotype" w:cs="Arial"/>
          <w:b/>
        </w:rPr>
        <w:t>EVA ABAID YAPUR</w:t>
      </w:r>
      <w:r w:rsidR="00C62385" w:rsidRPr="00032434">
        <w:rPr>
          <w:rFonts w:ascii="Palatino Linotype" w:hAnsi="Palatino Linotype" w:cs="Arial"/>
        </w:rPr>
        <w:t xml:space="preserve"> formule y presente al Pleno el proyecto de resolución correspondiente</w:t>
      </w:r>
      <w:r w:rsidR="006B1DBD" w:rsidRPr="00032434">
        <w:rPr>
          <w:rFonts w:ascii="Palatino Linotype" w:hAnsi="Palatino Linotype" w:cs="Arial"/>
        </w:rPr>
        <w:t>;</w:t>
      </w:r>
      <w:r w:rsidR="007A4FB6" w:rsidRPr="00032434">
        <w:rPr>
          <w:rFonts w:ascii="Palatino Linotype" w:hAnsi="Palatino Linotype" w:cs="Arial"/>
        </w:rPr>
        <w:t xml:space="preserve"> y</w:t>
      </w:r>
    </w:p>
    <w:p w:rsidR="00C62385" w:rsidRPr="00032434" w:rsidRDefault="00C62385" w:rsidP="0078355F">
      <w:pPr>
        <w:jc w:val="center"/>
        <w:rPr>
          <w:rFonts w:ascii="Palatino Linotype" w:hAnsi="Palatino Linotype"/>
          <w:b/>
          <w:bCs/>
          <w:spacing w:val="40"/>
          <w:sz w:val="28"/>
        </w:rPr>
      </w:pPr>
    </w:p>
    <w:p w:rsidR="004B4CB8" w:rsidRPr="00032434" w:rsidRDefault="004B4CB8" w:rsidP="0078355F">
      <w:pPr>
        <w:jc w:val="center"/>
        <w:rPr>
          <w:rFonts w:ascii="Palatino Linotype" w:hAnsi="Palatino Linotype"/>
          <w:b/>
          <w:bCs/>
          <w:spacing w:val="40"/>
          <w:sz w:val="28"/>
        </w:rPr>
      </w:pPr>
      <w:r w:rsidRPr="00032434">
        <w:rPr>
          <w:rFonts w:ascii="Palatino Linotype" w:hAnsi="Palatino Linotype"/>
          <w:b/>
          <w:bCs/>
          <w:spacing w:val="40"/>
          <w:sz w:val="28"/>
        </w:rPr>
        <w:t>CONSIDERANDO</w:t>
      </w:r>
    </w:p>
    <w:p w:rsidR="00C62385" w:rsidRPr="00032434" w:rsidRDefault="00C62385" w:rsidP="0078355F">
      <w:pPr>
        <w:jc w:val="center"/>
        <w:rPr>
          <w:rFonts w:ascii="Palatino Linotype" w:hAnsi="Palatino Linotype"/>
          <w:b/>
          <w:bCs/>
          <w:spacing w:val="40"/>
          <w:sz w:val="28"/>
        </w:rPr>
      </w:pPr>
    </w:p>
    <w:p w:rsidR="00C62385" w:rsidRPr="00032434" w:rsidRDefault="00C62385" w:rsidP="0078355F">
      <w:pPr>
        <w:spacing w:line="360" w:lineRule="auto"/>
        <w:ind w:right="50"/>
        <w:jc w:val="both"/>
        <w:rPr>
          <w:rFonts w:ascii="Palatino Linotype" w:hAnsi="Palatino Linotype" w:cs="Arial"/>
          <w:b/>
        </w:rPr>
      </w:pPr>
      <w:r w:rsidRPr="00032434">
        <w:rPr>
          <w:rFonts w:ascii="Palatino Linotype" w:hAnsi="Palatino Linotype"/>
          <w:b/>
          <w:sz w:val="28"/>
          <w:szCs w:val="28"/>
        </w:rPr>
        <w:t>PRIMERO</w:t>
      </w:r>
      <w:r w:rsidRPr="00032434">
        <w:rPr>
          <w:rFonts w:ascii="Palatino Linotype" w:hAnsi="Palatino Linotype"/>
          <w:b/>
        </w:rPr>
        <w:t>.</w:t>
      </w:r>
      <w:r w:rsidRPr="00032434">
        <w:rPr>
          <w:rFonts w:ascii="Palatino Linotype" w:hAnsi="Palatino Linotype"/>
        </w:rPr>
        <w:t xml:space="preserve"> </w:t>
      </w:r>
      <w:r w:rsidRPr="00032434">
        <w:rPr>
          <w:rFonts w:ascii="Palatino Linotype" w:hAnsi="Palatino Linotype"/>
          <w:b/>
        </w:rPr>
        <w:t>Competencia</w:t>
      </w:r>
      <w:r w:rsidRPr="00032434">
        <w:rPr>
          <w:rFonts w:ascii="Palatino Linotype" w:hAnsi="Palatino Linotype"/>
        </w:rPr>
        <w:t>.</w:t>
      </w:r>
      <w:r w:rsidRPr="00032434">
        <w:rPr>
          <w:rFonts w:ascii="Palatino Linotype" w:hAnsi="Palatino Linotype"/>
          <w:b/>
        </w:rPr>
        <w:t xml:space="preserve"> </w:t>
      </w:r>
      <w:r w:rsidRPr="00032434">
        <w:rPr>
          <w:rFonts w:ascii="Palatino Linotype" w:hAnsi="Palatino Linotype"/>
        </w:rPr>
        <w:t xml:space="preserve">Este Instituto de </w:t>
      </w:r>
      <w:r w:rsidRPr="00032434">
        <w:rPr>
          <w:rFonts w:ascii="Palatino Linotype" w:hAnsi="Palatino Linotype" w:cs="Arial"/>
        </w:rPr>
        <w:t>Transparencia</w:t>
      </w:r>
      <w:r w:rsidRPr="00032434">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00430BE3" w:rsidRPr="00032434">
        <w:rPr>
          <w:rFonts w:ascii="Palatino Linotype" w:eastAsia="Calibri" w:hAnsi="Palatino Linotype" w:cs="Arial"/>
        </w:rPr>
        <w:t xml:space="preserve">párrafos </w:t>
      </w:r>
      <w:r w:rsidR="00430BE3" w:rsidRPr="00032434">
        <w:rPr>
          <w:rFonts w:ascii="Palatino Linotype" w:hAnsi="Palatino Linotype"/>
        </w:rPr>
        <w:t xml:space="preserve">vigésimo </w:t>
      </w:r>
      <w:r w:rsidR="00430BE3" w:rsidRPr="00032434">
        <w:rPr>
          <w:rFonts w:ascii="Palatino Linotype" w:hAnsi="Palatino Linotype" w:cs="Arial"/>
        </w:rPr>
        <w:t>segundo,</w:t>
      </w:r>
      <w:r w:rsidR="00430BE3" w:rsidRPr="00032434">
        <w:rPr>
          <w:rFonts w:ascii="Palatino Linotype" w:hAnsi="Palatino Linotype"/>
        </w:rPr>
        <w:t xml:space="preserve"> vigésimo tercero y vigésimo cuarto</w:t>
      </w:r>
      <w:r w:rsidRPr="00032434">
        <w:rPr>
          <w:rFonts w:ascii="Palatino Linotype" w:hAnsi="Palatino Linotype"/>
        </w:rPr>
        <w:t>, fracciones IV y V de la Constitución Política del Estado Libre y Soberano de México; 1, 2</w:t>
      </w:r>
      <w:r w:rsidR="00943A1C" w:rsidRPr="00032434">
        <w:rPr>
          <w:rFonts w:ascii="Palatino Linotype" w:hAnsi="Palatino Linotype"/>
        </w:rPr>
        <w:t>,</w:t>
      </w:r>
      <w:r w:rsidRPr="00032434">
        <w:rPr>
          <w:rFonts w:ascii="Palatino Linotype" w:hAnsi="Palatino Linotype"/>
        </w:rPr>
        <w:t xml:space="preserve"> fracción II, 13, 29, 36</w:t>
      </w:r>
      <w:r w:rsidR="00943A1C" w:rsidRPr="00032434">
        <w:rPr>
          <w:rFonts w:ascii="Palatino Linotype" w:hAnsi="Palatino Linotype"/>
        </w:rPr>
        <w:t>,</w:t>
      </w:r>
      <w:r w:rsidRPr="00032434">
        <w:rPr>
          <w:rFonts w:ascii="Palatino Linotype" w:hAnsi="Palatino Linotype"/>
        </w:rPr>
        <w:t xml:space="preserve"> fracciones I y II, 176, 178, 179, 181</w:t>
      </w:r>
      <w:r w:rsidR="00943A1C" w:rsidRPr="00032434">
        <w:rPr>
          <w:rFonts w:ascii="Palatino Linotype" w:hAnsi="Palatino Linotype"/>
        </w:rPr>
        <w:t>,</w:t>
      </w:r>
      <w:r w:rsidRPr="00032434">
        <w:rPr>
          <w:rFonts w:ascii="Palatino Linotype" w:hAnsi="Palatino Linotype"/>
        </w:rPr>
        <w:t xml:space="preserve"> párrafo tercero y 185 de la Ley de Transparencia y Acceso a la Información Pública del Estado de México y Municipios</w:t>
      </w:r>
      <w:r w:rsidRPr="00032434">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6B1DBD" w:rsidRPr="00032434">
        <w:rPr>
          <w:rFonts w:ascii="Palatino Linotype" w:hAnsi="Palatino Linotype" w:cs="Arial"/>
        </w:rPr>
        <w:t xml:space="preserve"> Ciudadan</w:t>
      </w:r>
      <w:r w:rsidR="003A2718" w:rsidRPr="00032434">
        <w:rPr>
          <w:rFonts w:ascii="Palatino Linotype" w:hAnsi="Palatino Linotype" w:cs="Arial"/>
        </w:rPr>
        <w:t>o</w:t>
      </w:r>
      <w:r w:rsidRPr="00032434">
        <w:rPr>
          <w:rFonts w:ascii="Palatino Linotype" w:hAnsi="Palatino Linotype" w:cs="Arial"/>
        </w:rPr>
        <w:t xml:space="preserve"> en términos de la Ley de la materia.</w:t>
      </w:r>
    </w:p>
    <w:p w:rsidR="00C62385" w:rsidRPr="00032434" w:rsidRDefault="00C62385" w:rsidP="0078355F">
      <w:pPr>
        <w:spacing w:line="360" w:lineRule="auto"/>
        <w:jc w:val="both"/>
        <w:rPr>
          <w:rFonts w:ascii="Palatino Linotype" w:hAnsi="Palatino Linotype" w:cs="Arial"/>
          <w:b/>
        </w:rPr>
      </w:pPr>
    </w:p>
    <w:p w:rsidR="00C62385" w:rsidRPr="00032434" w:rsidRDefault="00C62385" w:rsidP="0078355F">
      <w:pPr>
        <w:spacing w:line="360" w:lineRule="auto"/>
        <w:jc w:val="both"/>
        <w:rPr>
          <w:rFonts w:ascii="Palatino Linotype" w:hAnsi="Palatino Linotype" w:cs="Arial"/>
          <w:b/>
          <w:snapToGrid w:val="0"/>
        </w:rPr>
      </w:pPr>
      <w:r w:rsidRPr="00032434">
        <w:rPr>
          <w:rFonts w:ascii="Palatino Linotype" w:hAnsi="Palatino Linotype" w:cs="Arial"/>
          <w:b/>
          <w:sz w:val="28"/>
        </w:rPr>
        <w:t>SEGUNDO</w:t>
      </w:r>
      <w:r w:rsidRPr="00032434">
        <w:rPr>
          <w:rFonts w:ascii="Palatino Linotype" w:hAnsi="Palatino Linotype" w:cs="Arial"/>
          <w:b/>
        </w:rPr>
        <w:t xml:space="preserve">. Interés. </w:t>
      </w:r>
      <w:r w:rsidRPr="00032434">
        <w:rPr>
          <w:rFonts w:ascii="Palatino Linotype" w:hAnsi="Palatino Linotype" w:cs="Arial"/>
          <w:bCs/>
        </w:rPr>
        <w:t xml:space="preserve">El recurso de revisión fue interpuesto por parte legítima, en atención a que se presentó por </w:t>
      </w:r>
      <w:r w:rsidR="003A2718" w:rsidRPr="00032434">
        <w:rPr>
          <w:rFonts w:ascii="Palatino Linotype" w:hAnsi="Palatino Linotype" w:cs="Arial"/>
          <w:b/>
          <w:bCs/>
        </w:rPr>
        <w:t>EL</w:t>
      </w:r>
      <w:r w:rsidRPr="00032434">
        <w:rPr>
          <w:rFonts w:ascii="Palatino Linotype" w:hAnsi="Palatino Linotype" w:cs="Arial"/>
          <w:b/>
          <w:bCs/>
        </w:rPr>
        <w:t xml:space="preserve"> RECURRENTE,</w:t>
      </w:r>
      <w:r w:rsidRPr="00032434">
        <w:rPr>
          <w:rFonts w:ascii="Palatino Linotype" w:hAnsi="Palatino Linotype" w:cs="Arial"/>
          <w:bCs/>
        </w:rPr>
        <w:t xml:space="preserve"> quien es la misma persona que formuló la solicitud de acceso a la información pública al </w:t>
      </w:r>
      <w:r w:rsidRPr="00032434">
        <w:rPr>
          <w:rFonts w:ascii="Palatino Linotype" w:hAnsi="Palatino Linotype" w:cs="Arial"/>
          <w:b/>
          <w:bCs/>
        </w:rPr>
        <w:t>SUJETO OBLIGADO.</w:t>
      </w:r>
    </w:p>
    <w:p w:rsidR="00C62385" w:rsidRPr="00032434" w:rsidRDefault="00C62385" w:rsidP="0078355F">
      <w:pPr>
        <w:spacing w:line="360" w:lineRule="auto"/>
        <w:jc w:val="both"/>
        <w:rPr>
          <w:rFonts w:ascii="Palatino Linotype" w:hAnsi="Palatino Linotype" w:cs="Arial"/>
          <w:b/>
          <w:szCs w:val="28"/>
        </w:rPr>
      </w:pPr>
    </w:p>
    <w:p w:rsidR="00410F42" w:rsidRPr="00032434" w:rsidRDefault="00C62385" w:rsidP="0078355F">
      <w:pPr>
        <w:pStyle w:val="Prrafodelista"/>
        <w:autoSpaceDE w:val="0"/>
        <w:autoSpaceDN w:val="0"/>
        <w:adjustRightInd w:val="0"/>
        <w:spacing w:line="360" w:lineRule="auto"/>
        <w:ind w:left="0" w:right="49"/>
        <w:jc w:val="both"/>
        <w:rPr>
          <w:rFonts w:ascii="Palatino Linotype" w:hAnsi="Palatino Linotype" w:cs="Arial"/>
        </w:rPr>
      </w:pPr>
      <w:r w:rsidRPr="00032434">
        <w:rPr>
          <w:rFonts w:ascii="Palatino Linotype" w:hAnsi="Palatino Linotype" w:cs="Arial"/>
          <w:b/>
          <w:sz w:val="28"/>
          <w:szCs w:val="28"/>
        </w:rPr>
        <w:t xml:space="preserve">TERCERO. </w:t>
      </w:r>
      <w:r w:rsidRPr="00032434">
        <w:rPr>
          <w:rFonts w:ascii="Palatino Linotype" w:hAnsi="Palatino Linotype" w:cs="Arial"/>
          <w:b/>
        </w:rPr>
        <w:t xml:space="preserve">Oportunidad. </w:t>
      </w:r>
      <w:r w:rsidR="00410F42" w:rsidRPr="00032434">
        <w:rPr>
          <w:rFonts w:ascii="Palatino Linotype" w:hAnsi="Palatino Linotype" w:cs="Arial"/>
        </w:rPr>
        <w:t xml:space="preserve">El recurso de revisión fue interpuesto dentro del plazo de quince días hábiles contados a partir del día siguiente al en que </w:t>
      </w:r>
      <w:r w:rsidR="00410F42" w:rsidRPr="00032434">
        <w:rPr>
          <w:rFonts w:ascii="Palatino Linotype" w:hAnsi="Palatino Linotype" w:cs="Arial"/>
          <w:b/>
        </w:rPr>
        <w:t xml:space="preserve">EL RECURRENTE </w:t>
      </w:r>
      <w:r w:rsidR="00410F42" w:rsidRPr="00032434">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410F42" w:rsidRPr="00032434" w:rsidRDefault="00410F42" w:rsidP="0078355F">
      <w:pPr>
        <w:ind w:left="851" w:right="902"/>
        <w:jc w:val="both"/>
        <w:rPr>
          <w:rFonts w:ascii="Palatino Linotype" w:eastAsiaTheme="minorEastAsia" w:hAnsi="Palatino Linotype" w:cs="Arial"/>
          <w:szCs w:val="20"/>
          <w:lang w:val="es-ES_tradnl"/>
        </w:rPr>
      </w:pPr>
    </w:p>
    <w:p w:rsidR="00410F42" w:rsidRPr="00032434" w:rsidRDefault="00410F42" w:rsidP="0078355F">
      <w:pPr>
        <w:tabs>
          <w:tab w:val="left" w:pos="851"/>
        </w:tabs>
        <w:ind w:left="851" w:right="901"/>
        <w:jc w:val="both"/>
        <w:rPr>
          <w:rFonts w:ascii="Palatino Linotype" w:eastAsiaTheme="minorEastAsia" w:hAnsi="Palatino Linotype" w:cs="Arial"/>
          <w:i/>
          <w:sz w:val="22"/>
          <w:szCs w:val="22"/>
          <w:lang w:val="es-ES_tradnl"/>
        </w:rPr>
      </w:pPr>
      <w:r w:rsidRPr="00032434">
        <w:rPr>
          <w:rFonts w:ascii="Palatino Linotype" w:eastAsiaTheme="minorEastAsia" w:hAnsi="Palatino Linotype" w:cs="Arial"/>
          <w:b/>
          <w:i/>
          <w:sz w:val="22"/>
          <w:szCs w:val="22"/>
          <w:lang w:val="es-ES_tradnl"/>
        </w:rPr>
        <w:t>“Artículo 178.</w:t>
      </w:r>
      <w:r w:rsidRPr="00032434">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10F42" w:rsidRPr="00032434" w:rsidRDefault="00410F42" w:rsidP="0078355F">
      <w:pPr>
        <w:tabs>
          <w:tab w:val="left" w:pos="851"/>
        </w:tabs>
        <w:ind w:left="851" w:right="901"/>
        <w:jc w:val="both"/>
        <w:rPr>
          <w:rFonts w:ascii="Palatino Linotype" w:eastAsiaTheme="minorEastAsia" w:hAnsi="Palatino Linotype" w:cs="Arial"/>
          <w:i/>
          <w:sz w:val="22"/>
          <w:szCs w:val="22"/>
          <w:lang w:val="es-ES_tradnl"/>
        </w:rPr>
      </w:pPr>
      <w:r w:rsidRPr="00032434">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410F42" w:rsidRPr="00032434" w:rsidRDefault="00410F42" w:rsidP="0078355F">
      <w:pPr>
        <w:tabs>
          <w:tab w:val="left" w:pos="851"/>
        </w:tabs>
        <w:ind w:left="851" w:right="901"/>
        <w:jc w:val="both"/>
        <w:rPr>
          <w:rFonts w:ascii="Palatino Linotype" w:eastAsiaTheme="minorEastAsia" w:hAnsi="Palatino Linotype" w:cs="Arial"/>
          <w:i/>
          <w:sz w:val="22"/>
          <w:szCs w:val="22"/>
          <w:lang w:val="es-ES_tradnl"/>
        </w:rPr>
      </w:pPr>
      <w:r w:rsidRPr="00032434">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032434">
        <w:rPr>
          <w:rFonts w:ascii="Palatino Linotype" w:eastAsiaTheme="minorEastAsia" w:hAnsi="Palatino Linotype" w:cs="Arial"/>
          <w:b/>
          <w:i/>
          <w:sz w:val="22"/>
          <w:szCs w:val="22"/>
          <w:lang w:val="es-ES_tradnl"/>
        </w:rPr>
        <w:t>”</w:t>
      </w:r>
    </w:p>
    <w:p w:rsidR="00410F42" w:rsidRPr="00032434" w:rsidRDefault="00410F42" w:rsidP="0078355F">
      <w:pPr>
        <w:ind w:left="851" w:right="902"/>
        <w:jc w:val="both"/>
        <w:rPr>
          <w:rFonts w:ascii="Palatino Linotype" w:eastAsiaTheme="minorEastAsia" w:hAnsi="Palatino Linotype" w:cs="Arial"/>
          <w:szCs w:val="20"/>
          <w:lang w:val="es-ES_tradnl"/>
        </w:rPr>
      </w:pPr>
    </w:p>
    <w:p w:rsidR="0073525E" w:rsidRPr="00032434" w:rsidRDefault="00410F42" w:rsidP="0078355F">
      <w:pPr>
        <w:spacing w:line="360" w:lineRule="auto"/>
        <w:jc w:val="both"/>
        <w:rPr>
          <w:rFonts w:ascii="Palatino Linotype" w:hAnsi="Palatino Linotype"/>
        </w:rPr>
      </w:pPr>
      <w:r w:rsidRPr="00032434">
        <w:rPr>
          <w:rFonts w:ascii="Palatino Linotype" w:eastAsiaTheme="minorEastAsia" w:hAnsi="Palatino Linotype" w:cs="Arial"/>
          <w:lang w:val="es-ES_tradnl"/>
        </w:rPr>
        <w:t xml:space="preserve">En efecto, atendiendo a que </w:t>
      </w:r>
      <w:r w:rsidRPr="00032434">
        <w:rPr>
          <w:rFonts w:ascii="Palatino Linotype" w:eastAsiaTheme="minorEastAsia" w:hAnsi="Palatino Linotype" w:cs="Arial"/>
          <w:b/>
          <w:lang w:val="es-ES_tradnl"/>
        </w:rPr>
        <w:t>EL SUJETO OBLIGADO</w:t>
      </w:r>
      <w:r w:rsidRPr="00032434">
        <w:rPr>
          <w:rFonts w:ascii="Palatino Linotype" w:eastAsiaTheme="minorEastAsia" w:hAnsi="Palatino Linotype" w:cs="Arial"/>
          <w:lang w:val="es-ES_tradnl"/>
        </w:rPr>
        <w:t xml:space="preserve"> notificó la respuesta a la solicitud de información pública el </w:t>
      </w:r>
      <w:r w:rsidR="00926208" w:rsidRPr="00032434">
        <w:rPr>
          <w:rFonts w:ascii="Palatino Linotype" w:eastAsiaTheme="minorEastAsia" w:hAnsi="Palatino Linotype" w:cs="Arial"/>
          <w:b/>
          <w:lang w:val="es-ES_tradnl"/>
        </w:rPr>
        <w:t xml:space="preserve">catorce de </w:t>
      </w:r>
      <w:r w:rsidR="008B6119" w:rsidRPr="00032434">
        <w:rPr>
          <w:rFonts w:ascii="Palatino Linotype" w:eastAsiaTheme="minorEastAsia" w:hAnsi="Palatino Linotype" w:cs="Arial"/>
          <w:b/>
          <w:lang w:val="es-ES_tradnl"/>
        </w:rPr>
        <w:t xml:space="preserve">agosto </w:t>
      </w:r>
      <w:r w:rsidR="00A2402B" w:rsidRPr="00032434">
        <w:rPr>
          <w:rFonts w:ascii="Palatino Linotype" w:eastAsiaTheme="minorEastAsia" w:hAnsi="Palatino Linotype" w:cs="Arial"/>
          <w:b/>
          <w:lang w:val="es-ES_tradnl"/>
        </w:rPr>
        <w:t xml:space="preserve">de </w:t>
      </w:r>
      <w:r w:rsidRPr="00032434">
        <w:rPr>
          <w:rFonts w:ascii="Palatino Linotype" w:eastAsiaTheme="minorEastAsia" w:hAnsi="Palatino Linotype" w:cs="Arial"/>
          <w:b/>
          <w:lang w:val="es-ES_tradnl"/>
        </w:rPr>
        <w:t xml:space="preserve">dos mil diecinueve; </w:t>
      </w:r>
      <w:r w:rsidRPr="00032434">
        <w:rPr>
          <w:rFonts w:ascii="Palatino Linotype" w:hAnsi="Palatino Linotype" w:cs="Arial"/>
        </w:rPr>
        <w:t>en consecuencia, el plazo de quince días hábiles que el artículo 178 de la ley de la materia otorga al</w:t>
      </w:r>
      <w:r w:rsidRPr="00032434">
        <w:rPr>
          <w:rFonts w:ascii="Palatino Linotype" w:hAnsi="Palatino Linotype" w:cs="Arial"/>
          <w:b/>
        </w:rPr>
        <w:t xml:space="preserve"> RECURRENTE</w:t>
      </w:r>
      <w:r w:rsidRPr="00032434">
        <w:rPr>
          <w:rFonts w:ascii="Palatino Linotype" w:hAnsi="Palatino Linotype" w:cs="Arial"/>
        </w:rPr>
        <w:t xml:space="preserve"> para presentar el recurso de revisión, transcurrió del</w:t>
      </w:r>
      <w:r w:rsidRPr="00032434">
        <w:rPr>
          <w:rFonts w:ascii="Palatino Linotype" w:hAnsi="Palatino Linotype" w:cs="Arial"/>
          <w:b/>
        </w:rPr>
        <w:t xml:space="preserve"> </w:t>
      </w:r>
      <w:r w:rsidR="00926208" w:rsidRPr="00032434">
        <w:rPr>
          <w:rFonts w:ascii="Palatino Linotype" w:hAnsi="Palatino Linotype" w:cs="Arial"/>
          <w:b/>
        </w:rPr>
        <w:t xml:space="preserve">quince </w:t>
      </w:r>
      <w:r w:rsidR="008B6119" w:rsidRPr="00032434">
        <w:rPr>
          <w:rFonts w:ascii="Palatino Linotype" w:hAnsi="Palatino Linotype" w:cs="Arial"/>
          <w:b/>
        </w:rPr>
        <w:t xml:space="preserve">de agosto al </w:t>
      </w:r>
      <w:r w:rsidR="00926208" w:rsidRPr="00032434">
        <w:rPr>
          <w:rFonts w:ascii="Palatino Linotype" w:hAnsi="Palatino Linotype" w:cs="Arial"/>
          <w:b/>
        </w:rPr>
        <w:t>cuatro</w:t>
      </w:r>
      <w:r w:rsidR="008B6119" w:rsidRPr="00032434">
        <w:rPr>
          <w:rFonts w:ascii="Palatino Linotype" w:hAnsi="Palatino Linotype" w:cs="Arial"/>
          <w:b/>
        </w:rPr>
        <w:t xml:space="preserve"> de septiembre </w:t>
      </w:r>
      <w:r w:rsidR="0073525E" w:rsidRPr="00032434">
        <w:rPr>
          <w:rFonts w:ascii="Palatino Linotype" w:hAnsi="Palatino Linotype" w:cs="Arial"/>
          <w:b/>
        </w:rPr>
        <w:t>de dos mil diecinueve</w:t>
      </w:r>
      <w:r w:rsidR="0073525E" w:rsidRPr="00032434">
        <w:rPr>
          <w:rFonts w:ascii="Palatino Linotype" w:hAnsi="Palatino Linotype" w:cs="Arial"/>
        </w:rPr>
        <w:t xml:space="preserve">, sin contemplar en el cómputo los días </w:t>
      </w:r>
      <w:r w:rsidR="008B6119" w:rsidRPr="00032434">
        <w:rPr>
          <w:rFonts w:ascii="Palatino Linotype" w:hAnsi="Palatino Linotype" w:cs="Arial"/>
        </w:rPr>
        <w:t>diecisiete, dieciocho, veinticuatro, veinticinco y treinta y uno de agosto</w:t>
      </w:r>
      <w:r w:rsidR="00BF4F90" w:rsidRPr="00032434">
        <w:rPr>
          <w:rFonts w:ascii="Palatino Linotype" w:hAnsi="Palatino Linotype" w:cs="Arial"/>
        </w:rPr>
        <w:t xml:space="preserve">; así como, </w:t>
      </w:r>
      <w:r w:rsidR="008B6119" w:rsidRPr="00032434">
        <w:rPr>
          <w:rFonts w:ascii="Palatino Linotype" w:hAnsi="Palatino Linotype" w:cs="Arial"/>
        </w:rPr>
        <w:t xml:space="preserve">uno de septiembre </w:t>
      </w:r>
      <w:r w:rsidR="0073525E" w:rsidRPr="00032434">
        <w:rPr>
          <w:rFonts w:ascii="Palatino Linotype" w:hAnsi="Palatino Linotype" w:cs="Arial"/>
        </w:rPr>
        <w:t xml:space="preserve">de dos mil diecinueve, por corresponder a sábados y domingos, </w:t>
      </w:r>
      <w:r w:rsidR="0073525E" w:rsidRPr="00032434">
        <w:rPr>
          <w:rFonts w:ascii="Palatino Linotype" w:hAnsi="Palatino Linotype" w:cs="Arial"/>
        </w:rPr>
        <w:lastRenderedPageBreak/>
        <w:t xml:space="preserve">considerados como días inhábiles; en términos del artículo 3, fracción X de la </w:t>
      </w:r>
      <w:r w:rsidR="0073525E" w:rsidRPr="00032434">
        <w:rPr>
          <w:rFonts w:ascii="Palatino Linotype" w:hAnsi="Palatino Linotype"/>
        </w:rPr>
        <w:t>Ley de Transparencia y Acceso a la Información Pública del Estado de México y Municipios.</w:t>
      </w:r>
    </w:p>
    <w:p w:rsidR="0073525E" w:rsidRPr="00032434" w:rsidRDefault="0073525E" w:rsidP="0078355F">
      <w:pPr>
        <w:spacing w:line="360" w:lineRule="auto"/>
        <w:jc w:val="both"/>
        <w:rPr>
          <w:rFonts w:ascii="Palatino Linotype" w:eastAsiaTheme="minorEastAsia" w:hAnsi="Palatino Linotype" w:cs="Arial"/>
          <w:lang w:val="es-ES_tradnl"/>
        </w:rPr>
      </w:pPr>
    </w:p>
    <w:p w:rsidR="0073525E" w:rsidRPr="00032434" w:rsidRDefault="0073525E" w:rsidP="0078355F">
      <w:pPr>
        <w:spacing w:line="360" w:lineRule="auto"/>
        <w:jc w:val="both"/>
        <w:rPr>
          <w:rFonts w:ascii="Palatino Linotype" w:eastAsiaTheme="minorEastAsia" w:hAnsi="Palatino Linotype" w:cs="Arial"/>
          <w:lang w:val="es-ES_tradnl"/>
        </w:rPr>
      </w:pPr>
      <w:r w:rsidRPr="00032434">
        <w:rPr>
          <w:rFonts w:ascii="Palatino Linotype" w:eastAsiaTheme="minorEastAsia" w:hAnsi="Palatino Linotype" w:cs="Arial"/>
          <w:lang w:val="es-ES_tradnl"/>
        </w:rPr>
        <w:t>En ese tenor, si el recurso de revisión que nos ocupa, se interpuso el</w:t>
      </w:r>
      <w:r w:rsidRPr="00032434">
        <w:rPr>
          <w:rFonts w:ascii="Palatino Linotype" w:eastAsiaTheme="minorEastAsia" w:hAnsi="Palatino Linotype" w:cs="Arial"/>
          <w:b/>
          <w:lang w:val="es-ES_tradnl"/>
        </w:rPr>
        <w:t xml:space="preserve"> </w:t>
      </w:r>
      <w:r w:rsidR="00926208" w:rsidRPr="00032434">
        <w:rPr>
          <w:rFonts w:ascii="Palatino Linotype" w:eastAsiaTheme="minorEastAsia" w:hAnsi="Palatino Linotype" w:cs="Arial"/>
          <w:b/>
          <w:lang w:val="es-ES_tradnl"/>
        </w:rPr>
        <w:t>veintiocho</w:t>
      </w:r>
      <w:r w:rsidR="008B6119" w:rsidRPr="00032434">
        <w:rPr>
          <w:rFonts w:ascii="Palatino Linotype" w:eastAsiaTheme="minorEastAsia" w:hAnsi="Palatino Linotype" w:cs="Arial"/>
          <w:b/>
          <w:lang w:val="es-ES_tradnl"/>
        </w:rPr>
        <w:t xml:space="preserve"> de agosto </w:t>
      </w:r>
      <w:r w:rsidRPr="00032434">
        <w:rPr>
          <w:rFonts w:ascii="Palatino Linotype" w:eastAsiaTheme="minorEastAsia" w:hAnsi="Palatino Linotype" w:cs="Arial"/>
          <w:b/>
          <w:lang w:val="es-ES_tradnl"/>
        </w:rPr>
        <w:t>de dos mil diecinueve,</w:t>
      </w:r>
      <w:r w:rsidRPr="00032434">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73525E" w:rsidRPr="00032434" w:rsidRDefault="0073525E" w:rsidP="0078355F">
      <w:pPr>
        <w:pStyle w:val="Prrafodelista"/>
        <w:autoSpaceDE w:val="0"/>
        <w:autoSpaceDN w:val="0"/>
        <w:adjustRightInd w:val="0"/>
        <w:spacing w:line="360" w:lineRule="auto"/>
        <w:ind w:left="0" w:right="49"/>
        <w:jc w:val="both"/>
        <w:rPr>
          <w:rFonts w:ascii="Palatino Linotype" w:hAnsi="Palatino Linotype" w:cs="Arial"/>
          <w:b/>
        </w:rPr>
      </w:pPr>
    </w:p>
    <w:p w:rsidR="00926208" w:rsidRPr="00032434" w:rsidRDefault="00926208" w:rsidP="0078355F">
      <w:pPr>
        <w:autoSpaceDE w:val="0"/>
        <w:autoSpaceDN w:val="0"/>
        <w:adjustRightInd w:val="0"/>
        <w:spacing w:line="360" w:lineRule="auto"/>
        <w:ind w:right="49"/>
        <w:jc w:val="both"/>
        <w:rPr>
          <w:rFonts w:ascii="Palatino Linotype" w:hAnsi="Palatino Linotype" w:cs="Arial"/>
          <w:b/>
        </w:rPr>
      </w:pPr>
      <w:r w:rsidRPr="00032434">
        <w:rPr>
          <w:rFonts w:ascii="Palatino Linotype" w:hAnsi="Palatino Linotype" w:cs="Arial"/>
          <w:b/>
          <w:sz w:val="28"/>
          <w:szCs w:val="28"/>
        </w:rPr>
        <w:t>CUARTO</w:t>
      </w:r>
      <w:r w:rsidRPr="00032434">
        <w:rPr>
          <w:rFonts w:ascii="Palatino Linotype" w:hAnsi="Palatino Linotype"/>
          <w:b/>
          <w:sz w:val="28"/>
          <w:szCs w:val="28"/>
        </w:rPr>
        <w:t>.</w:t>
      </w:r>
      <w:r w:rsidRPr="00032434">
        <w:rPr>
          <w:rFonts w:ascii="Palatino Linotype" w:hAnsi="Palatino Linotype"/>
          <w:b/>
        </w:rPr>
        <w:t xml:space="preserve"> </w:t>
      </w:r>
      <w:proofErr w:type="spellStart"/>
      <w:r w:rsidRPr="00032434">
        <w:rPr>
          <w:rFonts w:ascii="Palatino Linotype" w:hAnsi="Palatino Linotype"/>
          <w:b/>
        </w:rPr>
        <w:t>Procedibilidad</w:t>
      </w:r>
      <w:proofErr w:type="spellEnd"/>
      <w:r w:rsidRPr="00032434">
        <w:rPr>
          <w:rFonts w:ascii="Palatino Linotype" w:hAnsi="Palatino Linotype"/>
          <w:b/>
        </w:rPr>
        <w:t xml:space="preserve">. </w:t>
      </w:r>
      <w:r w:rsidRPr="00032434">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Pr="00032434">
        <w:rPr>
          <w:rFonts w:ascii="Palatino Linotype" w:hAnsi="Palatino Linotype"/>
        </w:rPr>
        <w:t xml:space="preserve">Ley de Transparencia y Acceso a la Información Pública del Estado de México y Municipios, en atención a que fueron presentados mediante el formato visible en </w:t>
      </w:r>
      <w:r w:rsidRPr="00032434">
        <w:rPr>
          <w:rFonts w:ascii="Palatino Linotype" w:hAnsi="Palatino Linotype"/>
          <w:b/>
        </w:rPr>
        <w:t>EL SAIMEX.</w:t>
      </w:r>
    </w:p>
    <w:p w:rsidR="002303F6" w:rsidRPr="00032434" w:rsidRDefault="002303F6" w:rsidP="0078355F">
      <w:pPr>
        <w:autoSpaceDE w:val="0"/>
        <w:autoSpaceDN w:val="0"/>
        <w:adjustRightInd w:val="0"/>
        <w:spacing w:line="360" w:lineRule="auto"/>
        <w:ind w:right="49"/>
        <w:jc w:val="both"/>
        <w:rPr>
          <w:rFonts w:ascii="Palatino Linotype" w:hAnsi="Palatino Linotype"/>
          <w:lang w:val="es-ES"/>
        </w:rPr>
      </w:pPr>
    </w:p>
    <w:p w:rsidR="00732FA5" w:rsidRPr="00032434" w:rsidRDefault="00DD6DED" w:rsidP="0078355F">
      <w:pPr>
        <w:spacing w:line="360" w:lineRule="auto"/>
        <w:jc w:val="both"/>
        <w:rPr>
          <w:rFonts w:ascii="Palatino Linotype" w:hAnsi="Palatino Linotype" w:cs="Arial"/>
        </w:rPr>
      </w:pPr>
      <w:r w:rsidRPr="00032434">
        <w:rPr>
          <w:rFonts w:ascii="Palatino Linotype" w:hAnsi="Palatino Linotype" w:cs="Arial"/>
          <w:b/>
          <w:sz w:val="28"/>
          <w:szCs w:val="28"/>
        </w:rPr>
        <w:t>QUINTO</w:t>
      </w:r>
      <w:r w:rsidRPr="00032434">
        <w:rPr>
          <w:rFonts w:ascii="Palatino Linotype" w:hAnsi="Palatino Linotype" w:cs="Arial"/>
          <w:b/>
        </w:rPr>
        <w:t xml:space="preserve">. </w:t>
      </w:r>
      <w:r w:rsidRPr="00032434">
        <w:rPr>
          <w:rFonts w:ascii="Palatino Linotype" w:hAnsi="Palatino Linotype" w:cs="Arial"/>
          <w:b/>
          <w:color w:val="000000" w:themeColor="text1"/>
          <w:lang w:val="es-ES"/>
        </w:rPr>
        <w:t>Estudio y resolución del asunto.</w:t>
      </w:r>
      <w:r w:rsidRPr="00032434">
        <w:rPr>
          <w:rFonts w:ascii="Palatino Linotype" w:hAnsi="Palatino Linotype" w:cs="Arial"/>
          <w:color w:val="000000" w:themeColor="text1"/>
          <w:lang w:val="es-ES"/>
        </w:rPr>
        <w:t xml:space="preserve"> </w:t>
      </w:r>
      <w:r w:rsidR="00732FA5" w:rsidRPr="00032434">
        <w:rPr>
          <w:rFonts w:ascii="Palatino Linotype" w:hAnsi="Palatino Linotype" w:cs="Arial"/>
        </w:rPr>
        <w:t xml:space="preserve">Una vez determinada la vía sobre la que versarán los presentes recursos, y previa revisión de los expediente electrónicos formados en </w:t>
      </w:r>
      <w:r w:rsidR="00732FA5" w:rsidRPr="00032434">
        <w:rPr>
          <w:rFonts w:ascii="Palatino Linotype" w:hAnsi="Palatino Linotype" w:cs="Arial"/>
          <w:b/>
        </w:rPr>
        <w:t>EL SAIMEX</w:t>
      </w:r>
      <w:r w:rsidR="00732FA5" w:rsidRPr="00032434">
        <w:rPr>
          <w:rFonts w:ascii="Palatino Linotype" w:hAnsi="Palatino Linotype" w:cs="Arial"/>
        </w:rPr>
        <w:t xml:space="preserve"> con motivo de las solicitudes de información y de los recursos a que dan origen, es de señalar que el análisis de los presentes,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w:t>
      </w:r>
      <w:r w:rsidR="00732FA5" w:rsidRPr="00032434">
        <w:rPr>
          <w:rFonts w:ascii="Palatino Linotype" w:hAnsi="Palatino Linotype" w:cs="Arial"/>
        </w:rPr>
        <w:lastRenderedPageBreak/>
        <w:t>los tratados internacionales en los que el Estado Mexicano sea parte, en concordancia con el párrafo tercero del artículo 1 de la Constitución Federal y diversos 8 y 9 de la Ley de Transparencia local.</w:t>
      </w:r>
    </w:p>
    <w:p w:rsidR="00732FA5" w:rsidRPr="00032434" w:rsidRDefault="00732FA5" w:rsidP="0078355F">
      <w:pPr>
        <w:autoSpaceDE w:val="0"/>
        <w:autoSpaceDN w:val="0"/>
        <w:adjustRightInd w:val="0"/>
        <w:spacing w:line="360" w:lineRule="auto"/>
        <w:ind w:right="49"/>
        <w:jc w:val="both"/>
        <w:rPr>
          <w:rFonts w:ascii="Palatino Linotype" w:hAnsi="Palatino Linotype" w:cs="Arial"/>
          <w:color w:val="000000" w:themeColor="text1"/>
          <w:lang w:val="es-ES"/>
        </w:rPr>
      </w:pPr>
    </w:p>
    <w:p w:rsidR="00732FA5" w:rsidRPr="00032434" w:rsidRDefault="00732FA5" w:rsidP="0078355F">
      <w:pPr>
        <w:spacing w:line="360" w:lineRule="auto"/>
        <w:jc w:val="both"/>
        <w:rPr>
          <w:rFonts w:ascii="Palatino Linotype" w:hAnsi="Palatino Linotype"/>
          <w:color w:val="222222"/>
          <w:lang w:eastAsia="es-MX"/>
        </w:rPr>
      </w:pPr>
      <w:r w:rsidRPr="00032434">
        <w:rPr>
          <w:rFonts w:ascii="Palatino Linotype" w:hAnsi="Palatino Linotype"/>
          <w:color w:val="222222"/>
          <w:lang w:eastAsia="es-MX"/>
        </w:rPr>
        <w:t xml:space="preserve">Primeramente, se precisa que se obvia el análisis de la competencia por parte del </w:t>
      </w:r>
      <w:r w:rsidRPr="00032434">
        <w:rPr>
          <w:rFonts w:ascii="Palatino Linotype" w:hAnsi="Palatino Linotype"/>
          <w:b/>
          <w:bCs/>
          <w:color w:val="222222"/>
          <w:lang w:eastAsia="es-MX"/>
        </w:rPr>
        <w:t>SUJETO OBLIGADO</w:t>
      </w:r>
      <w:r w:rsidRPr="00032434">
        <w:rPr>
          <w:rFonts w:ascii="Palatino Linotype" w:hAnsi="Palatino Linotype"/>
          <w:color w:val="222222"/>
          <w:lang w:eastAsia="es-MX"/>
        </w:rPr>
        <w:t>, para generar, administrar o poseer la información solicitada, dado que éste ha asumido la misma, en razón de que en su respuesta admitió contar con dicha información.</w:t>
      </w:r>
    </w:p>
    <w:p w:rsidR="00DA2DD6" w:rsidRPr="00032434" w:rsidRDefault="00DA2DD6" w:rsidP="0078355F">
      <w:pPr>
        <w:spacing w:line="360" w:lineRule="auto"/>
        <w:jc w:val="both"/>
        <w:rPr>
          <w:rFonts w:ascii="Palatino Linotype" w:hAnsi="Palatino Linotype"/>
          <w:color w:val="222222"/>
          <w:lang w:eastAsia="es-MX"/>
        </w:rPr>
      </w:pPr>
    </w:p>
    <w:p w:rsidR="00DA2DD6" w:rsidRPr="00032434" w:rsidRDefault="00DA2DD6" w:rsidP="0078355F">
      <w:pPr>
        <w:spacing w:line="360" w:lineRule="auto"/>
        <w:jc w:val="both"/>
        <w:rPr>
          <w:rFonts w:ascii="Palatino Linotype" w:hAnsi="Palatino Linotype"/>
          <w:color w:val="222222"/>
          <w:lang w:eastAsia="es-MX"/>
        </w:rPr>
      </w:pPr>
      <w:r w:rsidRPr="00032434">
        <w:rPr>
          <w:rFonts w:ascii="Palatino Linotype" w:hAnsi="Palatino Linotype"/>
          <w:color w:val="222222"/>
          <w:lang w:eastAsia="es-MX"/>
        </w:rPr>
        <w:t xml:space="preserve">En efecto, el hecho de que </w:t>
      </w:r>
      <w:r w:rsidRPr="00032434">
        <w:rPr>
          <w:rFonts w:ascii="Palatino Linotype" w:hAnsi="Palatino Linotype"/>
          <w:b/>
          <w:bCs/>
          <w:color w:val="222222"/>
          <w:lang w:eastAsia="es-MX"/>
        </w:rPr>
        <w:t>EL SUJETO OBLIGADO</w:t>
      </w:r>
      <w:r w:rsidRPr="00032434">
        <w:rPr>
          <w:rFonts w:ascii="Palatino Linotype" w:hAnsi="Palatino Linotype"/>
          <w:color w:val="222222"/>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DA2DD6" w:rsidRPr="00032434" w:rsidRDefault="00DA2DD6" w:rsidP="0078355F">
      <w:pPr>
        <w:jc w:val="both"/>
        <w:rPr>
          <w:rFonts w:ascii="Palatino Linotype" w:hAnsi="Palatino Linotype"/>
          <w:color w:val="222222"/>
          <w:lang w:eastAsia="es-MX"/>
        </w:rPr>
      </w:pPr>
    </w:p>
    <w:p w:rsidR="00DA2DD6" w:rsidRPr="00032434" w:rsidRDefault="00DA2DD6" w:rsidP="0078355F">
      <w:pPr>
        <w:tabs>
          <w:tab w:val="left" w:pos="8222"/>
        </w:tabs>
        <w:ind w:left="851" w:right="899"/>
        <w:jc w:val="both"/>
        <w:rPr>
          <w:rFonts w:ascii="Palatino Linotype" w:hAnsi="Palatino Linotype"/>
          <w:color w:val="222222"/>
          <w:lang w:eastAsia="es-MX"/>
        </w:rPr>
      </w:pPr>
      <w:r w:rsidRPr="00032434">
        <w:rPr>
          <w:rFonts w:ascii="Palatino Linotype" w:hAnsi="Palatino Linotype"/>
          <w:i/>
          <w:iCs/>
          <w:color w:val="222222"/>
          <w:sz w:val="22"/>
          <w:szCs w:val="22"/>
          <w:lang w:eastAsia="es-MX"/>
        </w:rPr>
        <w:t>“</w:t>
      </w:r>
      <w:r w:rsidRPr="00032434">
        <w:rPr>
          <w:rFonts w:ascii="Palatino Linotype" w:hAnsi="Palatino Linotype"/>
          <w:b/>
          <w:bCs/>
          <w:i/>
          <w:iCs/>
          <w:color w:val="222222"/>
          <w:sz w:val="22"/>
          <w:szCs w:val="22"/>
          <w:lang w:eastAsia="es-MX"/>
        </w:rPr>
        <w:t>Artículo 12.</w:t>
      </w:r>
      <w:r w:rsidRPr="00032434">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rsidR="00DA2DD6" w:rsidRPr="00032434" w:rsidRDefault="00DA2DD6" w:rsidP="0078355F">
      <w:pPr>
        <w:tabs>
          <w:tab w:val="left" w:pos="8222"/>
        </w:tabs>
        <w:ind w:left="851" w:right="899"/>
        <w:jc w:val="both"/>
        <w:rPr>
          <w:rFonts w:ascii="Palatino Linotype" w:hAnsi="Palatino Linotype"/>
          <w:i/>
          <w:iCs/>
          <w:color w:val="222222"/>
          <w:sz w:val="22"/>
          <w:szCs w:val="22"/>
          <w:lang w:eastAsia="es-MX"/>
        </w:rPr>
      </w:pPr>
      <w:r w:rsidRPr="00032434">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DA2DD6" w:rsidRPr="00032434" w:rsidRDefault="00DA2DD6" w:rsidP="0078355F">
      <w:pPr>
        <w:shd w:val="clear" w:color="auto" w:fill="FFFFFF"/>
        <w:ind w:left="851" w:right="902"/>
        <w:jc w:val="both"/>
        <w:rPr>
          <w:rFonts w:ascii="Palatino Linotype" w:hAnsi="Palatino Linotype"/>
          <w:color w:val="222222"/>
          <w:lang w:eastAsia="es-MX"/>
        </w:rPr>
      </w:pPr>
    </w:p>
    <w:p w:rsidR="00DA2DD6" w:rsidRPr="00032434" w:rsidRDefault="00DA2DD6" w:rsidP="0078355F">
      <w:pPr>
        <w:spacing w:line="360" w:lineRule="auto"/>
        <w:jc w:val="both"/>
        <w:rPr>
          <w:rFonts w:ascii="Palatino Linotype" w:hAnsi="Palatino Linotype"/>
          <w:color w:val="222222"/>
          <w:lang w:eastAsia="es-MX"/>
        </w:rPr>
      </w:pPr>
      <w:r w:rsidRPr="00032434">
        <w:rPr>
          <w:rFonts w:ascii="Palatino Linotype" w:hAnsi="Palatino Linotype"/>
          <w:color w:val="222222"/>
          <w:lang w:eastAsia="es-MX"/>
        </w:rPr>
        <w:t>Así, el estudio de la naturaleza jurídica de la información pública solicitada, tiene por objeto determinar si ésta la genera, posee o administra </w:t>
      </w:r>
      <w:r w:rsidRPr="00032434">
        <w:rPr>
          <w:rFonts w:ascii="Palatino Linotype" w:hAnsi="Palatino Linotype"/>
          <w:b/>
          <w:bCs/>
          <w:color w:val="222222"/>
          <w:lang w:eastAsia="es-MX"/>
        </w:rPr>
        <w:t>EL SUJETO OBLIGADO</w:t>
      </w:r>
      <w:r w:rsidRPr="00032434">
        <w:rPr>
          <w:rFonts w:ascii="Palatino Linotype" w:hAnsi="Palatino Linotype"/>
          <w:color w:val="222222"/>
          <w:lang w:eastAsia="es-MX"/>
        </w:rPr>
        <w:t xml:space="preserve">; sin </w:t>
      </w:r>
      <w:r w:rsidRPr="00032434">
        <w:rPr>
          <w:rFonts w:ascii="Palatino Linotype" w:hAnsi="Palatino Linotype"/>
          <w:color w:val="222222"/>
          <w:lang w:eastAsia="es-MX"/>
        </w:rPr>
        <w:lastRenderedPageBreak/>
        <w:t>embargo, en aquellos casos en que éste la asume, a nada práctico nos conduciría su estudio, motivo por el cual, se actualiza el supuesto jurídico, previsto en el artículo 12 de la Ley de la materia, anteriormente referido.</w:t>
      </w:r>
    </w:p>
    <w:p w:rsidR="008B6119" w:rsidRPr="00032434" w:rsidRDefault="008B6119" w:rsidP="0078355F">
      <w:pPr>
        <w:widowControl w:val="0"/>
        <w:autoSpaceDE w:val="0"/>
        <w:autoSpaceDN w:val="0"/>
        <w:adjustRightInd w:val="0"/>
        <w:spacing w:line="360" w:lineRule="auto"/>
        <w:jc w:val="both"/>
        <w:rPr>
          <w:rFonts w:ascii="Palatino Linotype" w:hAnsi="Palatino Linotype" w:cs="Arial"/>
          <w:lang w:eastAsia="es-MX"/>
        </w:rPr>
      </w:pPr>
    </w:p>
    <w:p w:rsidR="00926208" w:rsidRPr="00032434" w:rsidRDefault="008B6119" w:rsidP="0078355F">
      <w:pPr>
        <w:spacing w:line="360" w:lineRule="auto"/>
        <w:jc w:val="both"/>
        <w:rPr>
          <w:rFonts w:ascii="Palatino Linotype" w:hAnsi="Palatino Linotype"/>
          <w:color w:val="222222"/>
          <w:lang w:val="es-ES" w:eastAsia="es-MX"/>
        </w:rPr>
      </w:pPr>
      <w:r w:rsidRPr="00032434">
        <w:rPr>
          <w:rFonts w:ascii="Palatino Linotype" w:hAnsi="Palatino Linotype" w:cs="Arial"/>
          <w:lang w:val="es-ES_tradnl"/>
        </w:rPr>
        <w:t xml:space="preserve">Una vez precisado lo anterior, </w:t>
      </w:r>
      <w:r w:rsidRPr="00032434">
        <w:rPr>
          <w:rFonts w:ascii="Palatino Linotype" w:hAnsi="Palatino Linotype"/>
          <w:color w:val="222222"/>
          <w:lang w:val="es-ES" w:eastAsia="es-MX"/>
        </w:rPr>
        <w:t xml:space="preserve">es conveniente recordar que el particular solicitó </w:t>
      </w:r>
      <w:r w:rsidR="00926208" w:rsidRPr="00032434">
        <w:rPr>
          <w:rFonts w:ascii="Palatino Linotype" w:hAnsi="Palatino Linotype"/>
          <w:color w:val="222222"/>
          <w:lang w:val="es-ES" w:eastAsia="es-MX"/>
        </w:rPr>
        <w:t>la nómina por quincena de los</w:t>
      </w:r>
      <w:r w:rsidR="001C0AF1" w:rsidRPr="00032434">
        <w:rPr>
          <w:rFonts w:ascii="Palatino Linotype" w:hAnsi="Palatino Linotype"/>
          <w:color w:val="222222"/>
          <w:lang w:val="es-ES" w:eastAsia="es-MX"/>
        </w:rPr>
        <w:t xml:space="preserve"> meses </w:t>
      </w:r>
      <w:r w:rsidR="00926208" w:rsidRPr="00032434">
        <w:rPr>
          <w:rFonts w:ascii="Palatino Linotype" w:hAnsi="Palatino Linotype"/>
          <w:color w:val="222222"/>
          <w:lang w:val="es-ES" w:eastAsia="es-MX"/>
        </w:rPr>
        <w:t xml:space="preserve">de enero de dos  mil diez a junio de dos mil diecinueve, en el que se advirtiera cuanto percibió cada empleado por concepto de sueldo, gratificación, tiempo extraordinario y bonos. </w:t>
      </w:r>
    </w:p>
    <w:p w:rsidR="00926208" w:rsidRPr="00032434" w:rsidRDefault="00926208" w:rsidP="0078355F">
      <w:pPr>
        <w:spacing w:line="360" w:lineRule="auto"/>
        <w:jc w:val="both"/>
        <w:rPr>
          <w:rFonts w:ascii="Palatino Linotype" w:hAnsi="Palatino Linotype"/>
          <w:color w:val="222222"/>
          <w:lang w:val="es-ES" w:eastAsia="es-MX"/>
        </w:rPr>
      </w:pPr>
    </w:p>
    <w:p w:rsidR="00926208" w:rsidRPr="00032434" w:rsidRDefault="00926208" w:rsidP="0078355F">
      <w:pPr>
        <w:spacing w:line="360" w:lineRule="auto"/>
        <w:jc w:val="both"/>
        <w:rPr>
          <w:rFonts w:ascii="Palatino Linotype" w:hAnsi="Palatino Linotype"/>
          <w:color w:val="222222"/>
          <w:lang w:val="es-ES" w:eastAsia="es-MX"/>
        </w:rPr>
      </w:pPr>
      <w:r w:rsidRPr="00032434">
        <w:rPr>
          <w:rFonts w:ascii="Palatino Linotype" w:hAnsi="Palatino Linotype"/>
          <w:color w:val="222222"/>
          <w:lang w:val="es-ES" w:eastAsia="es-MX"/>
        </w:rPr>
        <w:t xml:space="preserve">Atento a ello, </w:t>
      </w:r>
      <w:r w:rsidRPr="00032434">
        <w:rPr>
          <w:rFonts w:ascii="Palatino Linotype" w:hAnsi="Palatino Linotype"/>
          <w:b/>
          <w:color w:val="222222"/>
          <w:lang w:val="es-ES" w:eastAsia="es-MX"/>
        </w:rPr>
        <w:t xml:space="preserve">EL SUJETO OBLIGADO </w:t>
      </w:r>
      <w:r w:rsidRPr="00032434">
        <w:rPr>
          <w:rFonts w:ascii="Palatino Linotype" w:hAnsi="Palatino Linotype"/>
          <w:color w:val="222222"/>
          <w:lang w:val="es-ES" w:eastAsia="es-MX"/>
        </w:rPr>
        <w:t>mediante respuesta hizo del conocimiento que de los años 2010 a 2014 no obraba en sus archivos</w:t>
      </w:r>
      <w:r w:rsidR="001C0AF1" w:rsidRPr="00032434">
        <w:rPr>
          <w:rFonts w:ascii="Palatino Linotype" w:hAnsi="Palatino Linotype"/>
          <w:color w:val="222222"/>
          <w:lang w:val="es-ES" w:eastAsia="es-MX"/>
        </w:rPr>
        <w:t xml:space="preserve"> dicha información; y por cuanto hace a </w:t>
      </w:r>
      <w:r w:rsidRPr="00032434">
        <w:rPr>
          <w:rFonts w:ascii="Palatino Linotype" w:hAnsi="Palatino Linotype"/>
          <w:color w:val="222222"/>
          <w:lang w:val="es-ES" w:eastAsia="es-MX"/>
        </w:rPr>
        <w:t xml:space="preserve">los años 2016 al 2019 remitió un listado del cual se puede advertir el número de seguridad social, sueldo, sueldo base, gratificación, tiempo extra, total de percepciones y total gravable. </w:t>
      </w:r>
    </w:p>
    <w:p w:rsidR="00926208" w:rsidRPr="00032434" w:rsidRDefault="00926208" w:rsidP="0078355F">
      <w:pPr>
        <w:spacing w:line="360" w:lineRule="auto"/>
        <w:jc w:val="both"/>
        <w:rPr>
          <w:rFonts w:ascii="Palatino Linotype" w:hAnsi="Palatino Linotype"/>
          <w:color w:val="222222"/>
          <w:lang w:val="es-ES" w:eastAsia="es-MX"/>
        </w:rPr>
      </w:pPr>
    </w:p>
    <w:p w:rsidR="00926208" w:rsidRPr="00032434" w:rsidRDefault="00926208" w:rsidP="0078355F">
      <w:pPr>
        <w:widowControl w:val="0"/>
        <w:tabs>
          <w:tab w:val="left" w:pos="1701"/>
        </w:tabs>
        <w:autoSpaceDE w:val="0"/>
        <w:autoSpaceDN w:val="0"/>
        <w:adjustRightInd w:val="0"/>
        <w:spacing w:line="360" w:lineRule="auto"/>
        <w:jc w:val="both"/>
        <w:rPr>
          <w:rFonts w:ascii="Palatino Linotype" w:hAnsi="Palatino Linotype"/>
        </w:rPr>
      </w:pPr>
      <w:r w:rsidRPr="00032434">
        <w:rPr>
          <w:rFonts w:ascii="Palatino Linotype" w:hAnsi="Palatino Linotype" w:cs="Arial"/>
        </w:rPr>
        <w:t xml:space="preserve">Siendo así que, ante la respuesta otorgada por </w:t>
      </w:r>
      <w:r w:rsidRPr="00032434">
        <w:rPr>
          <w:rFonts w:ascii="Palatino Linotype" w:hAnsi="Palatino Linotype" w:cs="Arial"/>
          <w:b/>
        </w:rPr>
        <w:t>EL SUJETO OBLIGADO</w:t>
      </w:r>
      <w:r w:rsidRPr="00032434">
        <w:rPr>
          <w:rFonts w:ascii="Palatino Linotype" w:hAnsi="Palatino Linotype" w:cs="Arial"/>
        </w:rPr>
        <w:t>,</w:t>
      </w:r>
      <w:r w:rsidRPr="00032434">
        <w:rPr>
          <w:rFonts w:ascii="Palatino Linotype" w:hAnsi="Palatino Linotype" w:cs="Arial"/>
          <w:b/>
        </w:rPr>
        <w:t xml:space="preserve"> </w:t>
      </w:r>
      <w:r w:rsidRPr="00032434">
        <w:rPr>
          <w:rFonts w:ascii="Palatino Linotype" w:hAnsi="Palatino Linotype" w:cs="Arial"/>
        </w:rPr>
        <w:t xml:space="preserve">el particular </w:t>
      </w:r>
      <w:r w:rsidRPr="00032434">
        <w:rPr>
          <w:rFonts w:ascii="Palatino Linotype" w:hAnsi="Palatino Linotype"/>
        </w:rPr>
        <w:t>interpuso el recurso de revisión que nos ocupa, señalando para ello que la información era incompleta ya que faltaban años y nombres.</w:t>
      </w:r>
    </w:p>
    <w:p w:rsidR="00926208" w:rsidRPr="00032434" w:rsidRDefault="00926208" w:rsidP="0078355F">
      <w:pPr>
        <w:spacing w:line="360" w:lineRule="auto"/>
        <w:jc w:val="both"/>
        <w:rPr>
          <w:rFonts w:ascii="Palatino Linotype" w:hAnsi="Palatino Linotype"/>
          <w:color w:val="222222"/>
          <w:lang w:val="es-ES" w:eastAsia="es-MX"/>
        </w:rPr>
      </w:pPr>
    </w:p>
    <w:p w:rsidR="00642F3D" w:rsidRPr="00032434" w:rsidRDefault="00926208" w:rsidP="0078355F">
      <w:pPr>
        <w:widowControl w:val="0"/>
        <w:tabs>
          <w:tab w:val="left" w:pos="1701"/>
          <w:tab w:val="left" w:pos="1843"/>
        </w:tabs>
        <w:autoSpaceDE w:val="0"/>
        <w:autoSpaceDN w:val="0"/>
        <w:adjustRightInd w:val="0"/>
        <w:spacing w:line="360" w:lineRule="auto"/>
        <w:jc w:val="both"/>
        <w:rPr>
          <w:rFonts w:ascii="Palatino Linotype" w:hAnsi="Palatino Linotype" w:cs="Arial"/>
          <w:b/>
          <w:lang w:val="es-ES"/>
        </w:rPr>
      </w:pPr>
      <w:r w:rsidRPr="00032434">
        <w:rPr>
          <w:rFonts w:ascii="Palatino Linotype" w:hAnsi="Palatino Linotype" w:cs="Arial"/>
          <w:lang w:val="es-ES"/>
        </w:rPr>
        <w:t xml:space="preserve">Bajo ese orden de ideas y de las constancias que obran en el expediente electrónico del </w:t>
      </w:r>
      <w:r w:rsidRPr="00032434">
        <w:rPr>
          <w:rFonts w:ascii="Palatino Linotype" w:hAnsi="Palatino Linotype" w:cs="Arial"/>
          <w:b/>
          <w:lang w:val="es-ES"/>
        </w:rPr>
        <w:t>SAIMEX</w:t>
      </w:r>
      <w:r w:rsidRPr="00032434">
        <w:rPr>
          <w:rFonts w:ascii="Palatino Linotype" w:hAnsi="Palatino Linotype" w:cs="Arial"/>
          <w:lang w:val="es-ES"/>
        </w:rPr>
        <w:t xml:space="preserve">, se advierte que </w:t>
      </w:r>
      <w:r w:rsidRPr="00032434">
        <w:rPr>
          <w:rFonts w:ascii="Palatino Linotype" w:hAnsi="Palatino Linotype" w:cs="Arial"/>
          <w:b/>
          <w:lang w:val="es-ES_tradnl"/>
        </w:rPr>
        <w:t xml:space="preserve">EL RECURRENTE </w:t>
      </w:r>
      <w:r w:rsidRPr="00032434">
        <w:rPr>
          <w:rFonts w:ascii="Palatino Linotype" w:hAnsi="Palatino Linotype" w:cs="Arial"/>
          <w:lang w:val="es-ES_tradnl"/>
        </w:rPr>
        <w:t xml:space="preserve">fue omiso en realizar manifestaciones o presentar pruebas que a su derecho conviniera; por su parte </w:t>
      </w:r>
      <w:r w:rsidRPr="00032434">
        <w:rPr>
          <w:rFonts w:ascii="Palatino Linotype" w:hAnsi="Palatino Linotype" w:cs="Arial"/>
          <w:b/>
          <w:lang w:val="es-ES"/>
        </w:rPr>
        <w:t>EL SUJETO OBLIGADO</w:t>
      </w:r>
      <w:r w:rsidRPr="00032434">
        <w:rPr>
          <w:rFonts w:ascii="Palatino Linotype" w:hAnsi="Palatino Linotype" w:cs="Arial"/>
          <w:lang w:val="es-ES"/>
        </w:rPr>
        <w:t xml:space="preserve"> </w:t>
      </w:r>
      <w:r w:rsidR="00B13C25" w:rsidRPr="00032434">
        <w:rPr>
          <w:rFonts w:ascii="Palatino Linotype" w:hAnsi="Palatino Linotype" w:cs="Arial"/>
          <w:lang w:val="es-ES"/>
        </w:rPr>
        <w:t xml:space="preserve">mediante Informe Justificado adjuntó </w:t>
      </w:r>
      <w:r w:rsidR="005D1C10" w:rsidRPr="00032434">
        <w:rPr>
          <w:rFonts w:ascii="Palatino Linotype" w:hAnsi="Palatino Linotype" w:cs="Arial"/>
          <w:lang w:val="es-ES"/>
        </w:rPr>
        <w:t xml:space="preserve">diversos listados que contiene información de las </w:t>
      </w:r>
      <w:r w:rsidR="00B13C25" w:rsidRPr="00032434">
        <w:rPr>
          <w:rFonts w:ascii="Palatino Linotype" w:hAnsi="Palatino Linotype" w:cs="Arial"/>
          <w:lang w:val="es-ES"/>
        </w:rPr>
        <w:lastRenderedPageBreak/>
        <w:t xml:space="preserve">quincenas </w:t>
      </w:r>
      <w:r w:rsidR="00642F3D" w:rsidRPr="00032434">
        <w:rPr>
          <w:rFonts w:ascii="Palatino Linotype" w:hAnsi="Palatino Linotype" w:cs="Arial"/>
          <w:lang w:val="es-ES"/>
        </w:rPr>
        <w:t xml:space="preserve">correspondientes </w:t>
      </w:r>
      <w:r w:rsidR="00B13C25" w:rsidRPr="00032434">
        <w:rPr>
          <w:rFonts w:ascii="Palatino Linotype" w:hAnsi="Palatino Linotype" w:cs="Arial"/>
          <w:lang w:val="es-ES"/>
        </w:rPr>
        <w:t>de los años 2015, 2016, 2018 y de la primera quincena de enero a la segunda de ju</w:t>
      </w:r>
      <w:r w:rsidR="00642F3D" w:rsidRPr="00032434">
        <w:rPr>
          <w:rFonts w:ascii="Palatino Linotype" w:hAnsi="Palatino Linotype" w:cs="Arial"/>
          <w:lang w:val="es-ES"/>
        </w:rPr>
        <w:t>n</w:t>
      </w:r>
      <w:r w:rsidR="00B13C25" w:rsidRPr="00032434">
        <w:rPr>
          <w:rFonts w:ascii="Palatino Linotype" w:hAnsi="Palatino Linotype" w:cs="Arial"/>
          <w:lang w:val="es-ES"/>
        </w:rPr>
        <w:t>io de 2019, las cuales</w:t>
      </w:r>
      <w:r w:rsidR="005D1C10" w:rsidRPr="00032434">
        <w:rPr>
          <w:rFonts w:ascii="Palatino Linotype" w:hAnsi="Palatino Linotype" w:cs="Arial"/>
          <w:lang w:val="es-ES"/>
        </w:rPr>
        <w:t xml:space="preserve"> entre otros rubros contiene el nombre del servidor público; así como, las percepciones por concepto de sueldo, sueldo base, gratificación, tiempo extraordinario, </w:t>
      </w:r>
      <w:r w:rsidR="00B13C25" w:rsidRPr="00032434">
        <w:rPr>
          <w:rFonts w:ascii="Palatino Linotype" w:hAnsi="Palatino Linotype" w:cs="Arial"/>
          <w:lang w:val="es-ES"/>
        </w:rPr>
        <w:t>bono anual, bono de antigüedad, bono de prod</w:t>
      </w:r>
      <w:r w:rsidR="005D1C10" w:rsidRPr="00032434">
        <w:rPr>
          <w:rFonts w:ascii="Palatino Linotype" w:hAnsi="Palatino Linotype" w:cs="Arial"/>
          <w:lang w:val="es-ES"/>
        </w:rPr>
        <w:t>uctividad</w:t>
      </w:r>
      <w:r w:rsidR="00642F3D" w:rsidRPr="00032434">
        <w:rPr>
          <w:rFonts w:ascii="Palatino Linotype" w:hAnsi="Palatino Linotype" w:cs="Arial"/>
          <w:lang w:val="es-ES"/>
        </w:rPr>
        <w:t>; sin embargo, es importante señalar que del análisis realizado a dichas documentales, se pu</w:t>
      </w:r>
      <w:r w:rsidR="005D1C10" w:rsidRPr="00032434">
        <w:rPr>
          <w:rFonts w:ascii="Palatino Linotype" w:hAnsi="Palatino Linotype" w:cs="Arial"/>
          <w:lang w:val="es-ES"/>
        </w:rPr>
        <w:t>d</w:t>
      </w:r>
      <w:r w:rsidR="00642F3D" w:rsidRPr="00032434">
        <w:rPr>
          <w:rFonts w:ascii="Palatino Linotype" w:hAnsi="Palatino Linotype" w:cs="Arial"/>
          <w:lang w:val="es-ES"/>
        </w:rPr>
        <w:t>o advertir que la segunda quincena de abril de dos mil quince, no se encontraba incluida; asimismo, por cuanto hace a la primera quincena de marzo de dos mil diecinueve, no e</w:t>
      </w:r>
      <w:r w:rsidR="005D1C10" w:rsidRPr="00032434">
        <w:rPr>
          <w:rFonts w:ascii="Palatino Linotype" w:hAnsi="Palatino Linotype" w:cs="Arial"/>
          <w:lang w:val="es-ES"/>
        </w:rPr>
        <w:t>ra</w:t>
      </w:r>
      <w:r w:rsidR="00642F3D" w:rsidRPr="00032434">
        <w:rPr>
          <w:rFonts w:ascii="Palatino Linotype" w:hAnsi="Palatino Linotype" w:cs="Arial"/>
          <w:lang w:val="es-ES"/>
        </w:rPr>
        <w:t xml:space="preserve"> legible; atento a ello, este Órgano Garante </w:t>
      </w:r>
      <w:r w:rsidR="005D1C10" w:rsidRPr="00032434">
        <w:rPr>
          <w:rFonts w:ascii="Palatino Linotype" w:hAnsi="Palatino Linotype" w:cs="Arial"/>
          <w:lang w:val="es-ES"/>
        </w:rPr>
        <w:t xml:space="preserve">en aras de garantizar el derecho de acceso a la información, </w:t>
      </w:r>
      <w:r w:rsidR="00642F3D" w:rsidRPr="00032434">
        <w:rPr>
          <w:rFonts w:ascii="Palatino Linotype" w:hAnsi="Palatino Linotype" w:cs="Arial"/>
          <w:lang w:val="es-ES"/>
        </w:rPr>
        <w:t xml:space="preserve">determina su entrega en </w:t>
      </w:r>
      <w:r w:rsidR="00642F3D" w:rsidRPr="00032434">
        <w:rPr>
          <w:rFonts w:ascii="Palatino Linotype" w:hAnsi="Palatino Linotype" w:cs="Arial"/>
          <w:b/>
          <w:lang w:val="es-ES"/>
        </w:rPr>
        <w:t>versión pública</w:t>
      </w:r>
      <w:r w:rsidR="005D1C10" w:rsidRPr="00032434">
        <w:rPr>
          <w:rFonts w:ascii="Palatino Linotype" w:hAnsi="Palatino Linotype" w:cs="Arial"/>
          <w:lang w:val="es-ES"/>
        </w:rPr>
        <w:t xml:space="preserve"> de ser procedente</w:t>
      </w:r>
      <w:r w:rsidR="00642F3D" w:rsidRPr="00032434">
        <w:rPr>
          <w:rFonts w:ascii="Palatino Linotype" w:hAnsi="Palatino Linotype" w:cs="Arial"/>
          <w:b/>
          <w:lang w:val="es-ES"/>
        </w:rPr>
        <w:t xml:space="preserve">. </w:t>
      </w:r>
    </w:p>
    <w:p w:rsidR="00642F3D" w:rsidRPr="00032434" w:rsidRDefault="00642F3D" w:rsidP="0078355F">
      <w:pPr>
        <w:widowControl w:val="0"/>
        <w:tabs>
          <w:tab w:val="left" w:pos="1701"/>
          <w:tab w:val="left" w:pos="1843"/>
        </w:tabs>
        <w:autoSpaceDE w:val="0"/>
        <w:autoSpaceDN w:val="0"/>
        <w:adjustRightInd w:val="0"/>
        <w:spacing w:line="360" w:lineRule="auto"/>
        <w:jc w:val="both"/>
        <w:rPr>
          <w:rFonts w:ascii="Palatino Linotype" w:hAnsi="Palatino Linotype" w:cs="Arial"/>
          <w:b/>
          <w:lang w:val="es-ES"/>
        </w:rPr>
      </w:pPr>
    </w:p>
    <w:p w:rsidR="005D1C10" w:rsidRPr="00032434" w:rsidRDefault="005D1C10" w:rsidP="0078355F">
      <w:pPr>
        <w:widowControl w:val="0"/>
        <w:tabs>
          <w:tab w:val="left" w:pos="1701"/>
          <w:tab w:val="left" w:pos="1843"/>
        </w:tabs>
        <w:autoSpaceDE w:val="0"/>
        <w:autoSpaceDN w:val="0"/>
        <w:adjustRightInd w:val="0"/>
        <w:spacing w:line="360" w:lineRule="auto"/>
        <w:jc w:val="both"/>
        <w:rPr>
          <w:rFonts w:ascii="Palatino Linotype" w:hAnsi="Palatino Linotype" w:cs="Arial"/>
          <w:b/>
          <w:lang w:val="es-ES"/>
        </w:rPr>
      </w:pPr>
      <w:r w:rsidRPr="00032434">
        <w:rPr>
          <w:rFonts w:ascii="Palatino Linotype" w:hAnsi="Palatino Linotype" w:cs="Arial"/>
          <w:lang w:val="es-ES"/>
        </w:rPr>
        <w:t xml:space="preserve">Ahora bien, no se omite comentar que por cuanto hace al año dos mil diecisiete, si bien </w:t>
      </w:r>
      <w:r w:rsidRPr="00032434">
        <w:rPr>
          <w:rFonts w:ascii="Palatino Linotype" w:hAnsi="Palatino Linotype" w:cs="Arial"/>
          <w:b/>
          <w:lang w:val="es-ES"/>
        </w:rPr>
        <w:t xml:space="preserve">EL SUJETO OBLIGADO </w:t>
      </w:r>
      <w:r w:rsidRPr="00032434">
        <w:rPr>
          <w:rFonts w:ascii="Palatino Linotype" w:hAnsi="Palatino Linotype" w:cs="Arial"/>
          <w:lang w:val="es-ES"/>
        </w:rPr>
        <w:t>mediante Informe Justificado,</w:t>
      </w:r>
      <w:r w:rsidRPr="00032434">
        <w:rPr>
          <w:rFonts w:ascii="Palatino Linotype" w:hAnsi="Palatino Linotype" w:cs="Arial"/>
          <w:b/>
          <w:lang w:val="es-ES"/>
        </w:rPr>
        <w:t xml:space="preserve"> </w:t>
      </w:r>
      <w:r w:rsidRPr="00032434">
        <w:rPr>
          <w:rFonts w:ascii="Palatino Linotype" w:hAnsi="Palatino Linotype" w:cs="Arial"/>
          <w:lang w:val="es-ES"/>
        </w:rPr>
        <w:t>remitió el listado que contenía las percepciones requeridas por el particular; también lo es que, éste no fue puesto a la vista del particular; ello en razón de que</w:t>
      </w:r>
      <w:r w:rsidR="001C0AF1" w:rsidRPr="00032434">
        <w:rPr>
          <w:rFonts w:ascii="Palatino Linotype" w:hAnsi="Palatino Linotype" w:cs="Arial"/>
          <w:lang w:val="es-ES"/>
        </w:rPr>
        <w:t>,</w:t>
      </w:r>
      <w:r w:rsidRPr="00032434">
        <w:rPr>
          <w:rFonts w:ascii="Palatino Linotype" w:hAnsi="Palatino Linotype" w:cs="Arial"/>
          <w:lang w:val="es-ES"/>
        </w:rPr>
        <w:t xml:space="preserve"> del contenido se advirtió información considerada como confidencial tal es el caso del número de seguridad social del servidor público; puesto que éste es</w:t>
      </w:r>
      <w:r w:rsidRPr="00032434">
        <w:rPr>
          <w:rFonts w:ascii="Palatino Linotype" w:eastAsiaTheme="minorEastAsia" w:hAnsi="Palatino Linotype" w:cs="Arial"/>
          <w:lang w:val="es-ES_tradnl"/>
        </w:rPr>
        <w:t xml:space="preserve"> integrado por una </w:t>
      </w:r>
      <w:r w:rsidRPr="00032434">
        <w:rPr>
          <w:rFonts w:ascii="Palatino Linotype" w:eastAsiaTheme="minorEastAsia" w:hAnsi="Palatino Linotype" w:cs="Arial"/>
          <w:bCs/>
          <w:lang w:val="es-ES_tradnl" w:eastAsia="es-MX"/>
        </w:rPr>
        <w:t xml:space="preserve">secuencia de números con los que se identifica a los trabajadores que </w:t>
      </w:r>
      <w:r w:rsidRPr="00032434">
        <w:rPr>
          <w:rFonts w:ascii="Palatino Linotype" w:eastAsiaTheme="minorEastAsia" w:hAnsi="Palatino Linotype" w:cstheme="minorBidi"/>
          <w:lang w:val="es-ES_tradnl" w:eastAsia="es-MX"/>
        </w:rPr>
        <w:t>cubren</w:t>
      </w:r>
      <w:r w:rsidRPr="00032434">
        <w:rPr>
          <w:rFonts w:ascii="Palatino Linotype" w:eastAsiaTheme="minorEastAsia" w:hAnsi="Palatino Linotype" w:cs="Arial"/>
          <w:bCs/>
          <w:lang w:val="es-ES_tradnl" w:eastAsia="es-MX"/>
        </w:rPr>
        <w:t xml:space="preserve"> las cuotas respectivas, asimismo, lo identifica con la fuente de trabajo; por lo que al ser una clave de </w:t>
      </w:r>
      <w:r w:rsidRPr="00032434">
        <w:rPr>
          <w:rFonts w:ascii="Palatino Linotype" w:eastAsiaTheme="minorEastAsia" w:hAnsi="Palatino Linotype" w:cs="Arial"/>
          <w:lang w:val="es-ES_tradnl"/>
        </w:rPr>
        <w:t>identificación</w:t>
      </w:r>
      <w:r w:rsidRPr="00032434">
        <w:rPr>
          <w:rFonts w:ascii="Palatino Linotype" w:eastAsiaTheme="minorEastAsia" w:hAnsi="Palatino Linotype" w:cs="Arial"/>
          <w:bCs/>
          <w:lang w:val="es-ES_tradnl" w:eastAsia="es-MX"/>
        </w:rPr>
        <w:t xml:space="preserve"> de los trabajadores, constituye información confidencial, </w:t>
      </w:r>
      <w:r w:rsidRPr="00032434">
        <w:rPr>
          <w:rFonts w:ascii="Palatino Linotype" w:eastAsiaTheme="minorEastAsia" w:hAnsi="Palatino Linotype" w:cs="Arial"/>
          <w:lang w:val="es-ES_tradnl"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032434">
        <w:rPr>
          <w:rFonts w:ascii="Palatino Linotype" w:eastAsiaTheme="minorEastAsia" w:hAnsi="Palatino Linotype" w:cs="Arial"/>
          <w:lang w:val="es-ES_tradnl"/>
        </w:rPr>
        <w:lastRenderedPageBreak/>
        <w:t>4, fracción XI</w:t>
      </w:r>
      <w:r w:rsidRPr="00032434">
        <w:rPr>
          <w:rFonts w:ascii="Palatino Linotype" w:eastAsiaTheme="minorEastAsia" w:hAnsi="Palatino Linotype" w:cs="Arial"/>
          <w:lang w:val="es-ES_tradnl" w:eastAsia="es-MX"/>
        </w:rPr>
        <w:t xml:space="preserve"> </w:t>
      </w:r>
      <w:r w:rsidRPr="00032434">
        <w:rPr>
          <w:rFonts w:ascii="Palatino Linotype" w:eastAsiaTheme="minorEastAsia" w:hAnsi="Palatino Linotype" w:cs="Arial"/>
          <w:lang w:val="es-ES_tradnl"/>
        </w:rPr>
        <w:t xml:space="preserve">de la Ley de Protección de Datos Personales en Posesión de Sujetos Obligados del Estado de México y Municipios; en </w:t>
      </w:r>
      <w:r w:rsidRPr="00032434">
        <w:rPr>
          <w:rFonts w:ascii="Palatino Linotype" w:hAnsi="Palatino Linotype" w:cs="Arial"/>
          <w:lang w:val="es-ES"/>
        </w:rPr>
        <w:t xml:space="preserve">consecuencia, este Órgano Garante determina ordenar la entrega en </w:t>
      </w:r>
      <w:r w:rsidRPr="00032434">
        <w:rPr>
          <w:rFonts w:ascii="Palatino Linotype" w:hAnsi="Palatino Linotype" w:cs="Arial"/>
          <w:b/>
          <w:lang w:val="es-ES"/>
        </w:rPr>
        <w:t xml:space="preserve">versión pública. </w:t>
      </w:r>
    </w:p>
    <w:p w:rsidR="005D1C10" w:rsidRPr="00032434" w:rsidRDefault="005D1C10" w:rsidP="0078355F">
      <w:pPr>
        <w:widowControl w:val="0"/>
        <w:tabs>
          <w:tab w:val="left" w:pos="1701"/>
          <w:tab w:val="left" w:pos="1843"/>
        </w:tabs>
        <w:autoSpaceDE w:val="0"/>
        <w:autoSpaceDN w:val="0"/>
        <w:adjustRightInd w:val="0"/>
        <w:spacing w:line="360" w:lineRule="auto"/>
        <w:jc w:val="both"/>
        <w:rPr>
          <w:rFonts w:ascii="Palatino Linotype" w:hAnsi="Palatino Linotype" w:cs="Arial"/>
          <w:b/>
          <w:lang w:val="es-ES"/>
        </w:rPr>
      </w:pPr>
    </w:p>
    <w:p w:rsidR="00654FCA" w:rsidRPr="00032434" w:rsidRDefault="005D1C10" w:rsidP="0078355F">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032434">
        <w:rPr>
          <w:rFonts w:ascii="Palatino Linotype" w:hAnsi="Palatino Linotype" w:cs="Arial"/>
          <w:lang w:val="es-ES"/>
        </w:rPr>
        <w:t>Por otro lado, respecto de la información requerida por el particular relacionado con los años 2010 a 2</w:t>
      </w:r>
      <w:r w:rsidR="00654FCA" w:rsidRPr="00032434">
        <w:rPr>
          <w:rFonts w:ascii="Palatino Linotype" w:hAnsi="Palatino Linotype" w:cs="Arial"/>
          <w:lang w:val="es-ES"/>
        </w:rPr>
        <w:t xml:space="preserve">014, </w:t>
      </w:r>
      <w:r w:rsidR="00654FCA" w:rsidRPr="00032434">
        <w:rPr>
          <w:rFonts w:ascii="Palatino Linotype" w:hAnsi="Palatino Linotype" w:cs="Arial"/>
          <w:b/>
          <w:lang w:val="es-ES"/>
        </w:rPr>
        <w:t xml:space="preserve">EL SUJETO OBLIGADO </w:t>
      </w:r>
      <w:r w:rsidR="00654FCA" w:rsidRPr="00032434">
        <w:rPr>
          <w:rFonts w:ascii="Palatino Linotype" w:hAnsi="Palatino Linotype" w:cs="Arial"/>
          <w:lang w:val="es-ES"/>
        </w:rPr>
        <w:t xml:space="preserve">refirió que no obraba en sus archivos, sin precisar las razones </w:t>
      </w:r>
      <w:r w:rsidR="00654FCA" w:rsidRPr="00032434">
        <w:rPr>
          <w:rFonts w:ascii="Palatino Linotype" w:hAnsi="Palatino Linotype" w:cs="Arial"/>
        </w:rPr>
        <w:t xml:space="preserve">por las cuales no existe la información que por mandato normativo debiese de existir. </w:t>
      </w:r>
    </w:p>
    <w:p w:rsidR="00DF5D47" w:rsidRPr="00032434" w:rsidRDefault="00DF5D47" w:rsidP="0078355F">
      <w:pPr>
        <w:widowControl w:val="0"/>
        <w:tabs>
          <w:tab w:val="left" w:pos="1701"/>
          <w:tab w:val="left" w:pos="1843"/>
        </w:tabs>
        <w:autoSpaceDE w:val="0"/>
        <w:autoSpaceDN w:val="0"/>
        <w:adjustRightInd w:val="0"/>
        <w:spacing w:line="360" w:lineRule="auto"/>
        <w:jc w:val="both"/>
        <w:rPr>
          <w:rFonts w:ascii="Palatino Linotype" w:hAnsi="Palatino Linotype" w:cs="Arial"/>
        </w:rPr>
      </w:pPr>
    </w:p>
    <w:p w:rsidR="00DF5D47" w:rsidRPr="00032434" w:rsidRDefault="00DF5D47" w:rsidP="00DF5D47">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032434">
        <w:rPr>
          <w:rFonts w:ascii="Palatino Linotype" w:hAnsi="Palatino Linotype" w:cs="Arial"/>
        </w:rPr>
        <w:t xml:space="preserve">Aunado a ello, es importante referir que </w:t>
      </w:r>
      <w:r w:rsidRPr="00032434">
        <w:rPr>
          <w:rFonts w:ascii="Palatino Linotype" w:hAnsi="Palatino Linotype"/>
          <w:color w:val="000000" w:themeColor="text1"/>
          <w:lang w:eastAsia="en-US"/>
        </w:rPr>
        <w:t xml:space="preserve">el </w:t>
      </w:r>
      <w:r w:rsidRPr="00032434">
        <w:rPr>
          <w:rFonts w:ascii="Palatino Linotype" w:hAnsi="Palatino Linotype"/>
          <w:color w:val="222222"/>
          <w:shd w:val="clear" w:color="auto" w:fill="FFFFFF"/>
        </w:rPr>
        <w:t xml:space="preserve">Titular de la Unidad de Transparencia </w:t>
      </w:r>
      <w:r w:rsidRPr="00032434">
        <w:rPr>
          <w:rFonts w:ascii="Palatino Linotype" w:hAnsi="Palatino Linotype" w:cs="Arial"/>
        </w:rPr>
        <w:t>no siguió a cabalidad el procedimiento de acceso a la información previsto en el artículo 162 de la Ley de Transparencia y Acceso a la Información Pública del Estado de México y Municipios, esto dado que omitió turnar a todas las Áreas competentes que pudiesen contar con la información o deban tenerla de acuerdo a sus facultades, competencias y funciones, con el objeto de que realicen una búsqueda exhaustiva y razonable de la información solicitada.</w:t>
      </w:r>
    </w:p>
    <w:p w:rsidR="00DF5D47" w:rsidRPr="00032434" w:rsidRDefault="00DF5D47" w:rsidP="00DF5D47">
      <w:pPr>
        <w:spacing w:line="360" w:lineRule="auto"/>
        <w:jc w:val="both"/>
        <w:rPr>
          <w:rFonts w:ascii="Palatino Linotype" w:hAnsi="Palatino Linotype" w:cs="Arial"/>
        </w:rPr>
      </w:pPr>
    </w:p>
    <w:p w:rsidR="00DF5D47" w:rsidRPr="00032434" w:rsidRDefault="00DF5D47" w:rsidP="00DF5D47">
      <w:pPr>
        <w:spacing w:line="360" w:lineRule="auto"/>
        <w:jc w:val="both"/>
        <w:rPr>
          <w:rFonts w:ascii="Palatino Linotype" w:hAnsi="Palatino Linotype" w:cs="Arial"/>
        </w:rPr>
      </w:pPr>
      <w:r w:rsidRPr="00032434">
        <w:rPr>
          <w:rFonts w:ascii="Palatino Linotype" w:hAnsi="Palatino Linotype" w:cs="Arial"/>
        </w:rPr>
        <w:t>A efecto de determinar la legalidad de dicha respuesta, es necesario tomar en cuenta las siguientes disposiciones de la Ley de la materia.</w:t>
      </w:r>
    </w:p>
    <w:p w:rsidR="00DF5D47" w:rsidRPr="00032434" w:rsidRDefault="00DF5D47" w:rsidP="00DF5D47">
      <w:pPr>
        <w:ind w:left="851" w:right="901"/>
        <w:jc w:val="both"/>
        <w:rPr>
          <w:rFonts w:ascii="Palatino Linotype" w:hAnsi="Palatino Linotype"/>
          <w:i/>
          <w:sz w:val="22"/>
          <w:szCs w:val="22"/>
        </w:rPr>
      </w:pPr>
    </w:p>
    <w:p w:rsidR="00DF5D47" w:rsidRPr="00032434" w:rsidRDefault="00DF5D47" w:rsidP="00DF5D47">
      <w:pPr>
        <w:ind w:left="851" w:right="901"/>
        <w:jc w:val="both"/>
        <w:rPr>
          <w:rFonts w:ascii="Palatino Linotype" w:hAnsi="Palatino Linotype"/>
          <w:i/>
          <w:sz w:val="22"/>
          <w:szCs w:val="22"/>
        </w:rPr>
      </w:pPr>
      <w:r w:rsidRPr="00032434">
        <w:rPr>
          <w:rFonts w:ascii="Palatino Linotype" w:hAnsi="Palatino Linotype"/>
          <w:i/>
          <w:sz w:val="22"/>
          <w:szCs w:val="22"/>
        </w:rPr>
        <w:t>“</w:t>
      </w:r>
      <w:r w:rsidRPr="00032434">
        <w:rPr>
          <w:rFonts w:ascii="Palatino Linotype" w:hAnsi="Palatino Linotype"/>
          <w:b/>
          <w:i/>
          <w:sz w:val="22"/>
          <w:szCs w:val="22"/>
        </w:rPr>
        <w:t>Artículo 50.</w:t>
      </w:r>
      <w:r w:rsidRPr="00032434">
        <w:rPr>
          <w:rFonts w:ascii="Palatino Linotype" w:hAnsi="Palatino Linotype"/>
          <w:i/>
          <w:sz w:val="22"/>
          <w:szCs w:val="22"/>
        </w:rPr>
        <w:t xml:space="preserve"> Los sujetos obligados contarán con un área responsable para la atención de las solicitudes de </w:t>
      </w:r>
      <w:r w:rsidRPr="00032434">
        <w:rPr>
          <w:rFonts w:ascii="Palatino Linotype" w:hAnsi="Palatino Linotype" w:cs="Arial"/>
          <w:i/>
          <w:sz w:val="22"/>
          <w:szCs w:val="22"/>
          <w:lang w:eastAsia="es-MX"/>
        </w:rPr>
        <w:t>información</w:t>
      </w:r>
      <w:r w:rsidRPr="00032434">
        <w:rPr>
          <w:rFonts w:ascii="Palatino Linotype" w:hAnsi="Palatino Linotype"/>
          <w:i/>
          <w:sz w:val="22"/>
          <w:szCs w:val="22"/>
        </w:rPr>
        <w:t>, a la que se le denominará Unidad de Transparencia.</w:t>
      </w:r>
    </w:p>
    <w:p w:rsidR="00DF5D47" w:rsidRPr="00032434" w:rsidRDefault="00DF5D47" w:rsidP="00DF5D47">
      <w:pPr>
        <w:ind w:left="567" w:right="618"/>
        <w:contextualSpacing/>
        <w:jc w:val="both"/>
        <w:rPr>
          <w:rFonts w:ascii="Palatino Linotype" w:hAnsi="Palatino Linotype"/>
          <w:i/>
          <w:sz w:val="22"/>
          <w:szCs w:val="22"/>
        </w:rPr>
      </w:pPr>
    </w:p>
    <w:p w:rsidR="00DF5D47" w:rsidRPr="00032434" w:rsidRDefault="00DF5D47" w:rsidP="00DF5D47">
      <w:pPr>
        <w:ind w:left="851" w:right="901"/>
        <w:jc w:val="both"/>
        <w:rPr>
          <w:rFonts w:ascii="Palatino Linotype" w:hAnsi="Palatino Linotype"/>
          <w:i/>
          <w:sz w:val="22"/>
          <w:szCs w:val="22"/>
        </w:rPr>
      </w:pPr>
      <w:r w:rsidRPr="00032434">
        <w:rPr>
          <w:rFonts w:ascii="Palatino Linotype" w:hAnsi="Palatino Linotype"/>
          <w:b/>
          <w:i/>
          <w:sz w:val="22"/>
          <w:szCs w:val="22"/>
        </w:rPr>
        <w:lastRenderedPageBreak/>
        <w:t>Artículo 51</w:t>
      </w:r>
      <w:r w:rsidRPr="00032434">
        <w:rPr>
          <w:rFonts w:ascii="Palatino Linotype" w:hAnsi="Palatino Linotype"/>
          <w:i/>
          <w:sz w:val="22"/>
          <w:szCs w:val="22"/>
        </w:rPr>
        <w:t xml:space="preserve">. Los sujetos obligados designaran a un responsable para atender la Unidad de Transparencia, quien fungirá como enlace entre éstos y los solicitantes. Dicha Unidad será la encargada de tramitar </w:t>
      </w:r>
      <w:r w:rsidRPr="00032434">
        <w:rPr>
          <w:rFonts w:ascii="Palatino Linotype" w:hAnsi="Palatino Linotype" w:cs="Arial"/>
          <w:i/>
          <w:sz w:val="22"/>
          <w:szCs w:val="22"/>
          <w:lang w:eastAsia="es-MX"/>
        </w:rPr>
        <w:t>internamente</w:t>
      </w:r>
      <w:r w:rsidRPr="00032434">
        <w:rPr>
          <w:rFonts w:ascii="Palatino Linotype" w:hAnsi="Palatino Linotype"/>
          <w:i/>
          <w:sz w:val="22"/>
          <w:szCs w:val="22"/>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DF5D47" w:rsidRPr="00032434" w:rsidRDefault="00DF5D47" w:rsidP="00DF5D47">
      <w:pPr>
        <w:ind w:left="567" w:right="618"/>
        <w:contextualSpacing/>
        <w:jc w:val="both"/>
        <w:rPr>
          <w:rFonts w:ascii="Palatino Linotype" w:hAnsi="Palatino Linotype"/>
          <w:i/>
          <w:sz w:val="22"/>
          <w:szCs w:val="22"/>
        </w:rPr>
      </w:pPr>
    </w:p>
    <w:p w:rsidR="00DF5D47" w:rsidRPr="00032434" w:rsidRDefault="00DF5D47" w:rsidP="00DF5D47">
      <w:pPr>
        <w:ind w:left="851" w:right="901"/>
        <w:jc w:val="both"/>
        <w:rPr>
          <w:rFonts w:ascii="Palatino Linotype" w:hAnsi="Palatino Linotype"/>
          <w:i/>
          <w:sz w:val="22"/>
          <w:szCs w:val="22"/>
        </w:rPr>
      </w:pPr>
      <w:r w:rsidRPr="00032434">
        <w:rPr>
          <w:rFonts w:ascii="Palatino Linotype" w:hAnsi="Palatino Linotype"/>
          <w:b/>
          <w:i/>
          <w:sz w:val="22"/>
          <w:szCs w:val="22"/>
        </w:rPr>
        <w:t>Artículo 53</w:t>
      </w:r>
      <w:r w:rsidRPr="00032434">
        <w:rPr>
          <w:rFonts w:ascii="Palatino Linotype" w:hAnsi="Palatino Linotype"/>
          <w:i/>
          <w:sz w:val="22"/>
          <w:szCs w:val="22"/>
        </w:rPr>
        <w:t xml:space="preserve">. Las Unidades de </w:t>
      </w:r>
      <w:r w:rsidRPr="00032434">
        <w:rPr>
          <w:rFonts w:ascii="Palatino Linotype" w:hAnsi="Palatino Linotype" w:cs="Arial"/>
          <w:i/>
          <w:sz w:val="22"/>
          <w:szCs w:val="22"/>
          <w:lang w:eastAsia="es-MX"/>
        </w:rPr>
        <w:t>Transparencia</w:t>
      </w:r>
      <w:r w:rsidRPr="00032434">
        <w:rPr>
          <w:rFonts w:ascii="Palatino Linotype" w:hAnsi="Palatino Linotype"/>
          <w:i/>
          <w:sz w:val="22"/>
          <w:szCs w:val="22"/>
        </w:rPr>
        <w:t xml:space="preserve"> tendrán las siguientes funciones:</w:t>
      </w:r>
    </w:p>
    <w:p w:rsidR="00DF5D47" w:rsidRPr="00032434" w:rsidRDefault="00DF5D47" w:rsidP="00DF5D47">
      <w:pPr>
        <w:ind w:left="851" w:right="901"/>
        <w:jc w:val="both"/>
        <w:rPr>
          <w:rFonts w:ascii="Palatino Linotype" w:hAnsi="Palatino Linotype"/>
          <w:i/>
          <w:sz w:val="22"/>
          <w:szCs w:val="22"/>
        </w:rPr>
      </w:pPr>
      <w:r w:rsidRPr="00032434">
        <w:rPr>
          <w:rFonts w:ascii="Palatino Linotype" w:hAnsi="Palatino Linotype"/>
          <w:i/>
          <w:sz w:val="22"/>
          <w:szCs w:val="22"/>
        </w:rPr>
        <w:t xml:space="preserve">I. Recabar, difundir y actualizar la información relativa a las obligaciones de transparencia comunes y específicas a la </w:t>
      </w:r>
      <w:r w:rsidRPr="00032434">
        <w:rPr>
          <w:rFonts w:ascii="Palatino Linotype" w:hAnsi="Palatino Linotype" w:cs="Arial"/>
          <w:i/>
          <w:sz w:val="22"/>
          <w:szCs w:val="22"/>
          <w:lang w:eastAsia="es-MX"/>
        </w:rPr>
        <w:t>que</w:t>
      </w:r>
      <w:r w:rsidRPr="00032434">
        <w:rPr>
          <w:rFonts w:ascii="Palatino Linotype" w:hAnsi="Palatino Linotype"/>
          <w:i/>
          <w:sz w:val="22"/>
          <w:szCs w:val="22"/>
        </w:rPr>
        <w:t xml:space="preserve"> se refiere la Ley General, esta Ley, la que determine el Instituto y las demás disposiciones de la materia, así como propiciar que las áreas la actualicen periódicamente conforme a la normatividad aplicable;</w:t>
      </w:r>
    </w:p>
    <w:p w:rsidR="00DF5D47" w:rsidRPr="00032434" w:rsidRDefault="00DF5D47" w:rsidP="00DF5D47">
      <w:pPr>
        <w:ind w:left="851" w:right="901"/>
        <w:jc w:val="both"/>
        <w:rPr>
          <w:rFonts w:ascii="Palatino Linotype" w:hAnsi="Palatino Linotype"/>
          <w:b/>
          <w:i/>
          <w:sz w:val="22"/>
          <w:szCs w:val="22"/>
        </w:rPr>
      </w:pPr>
      <w:r w:rsidRPr="00032434">
        <w:rPr>
          <w:rFonts w:ascii="Palatino Linotype" w:hAnsi="Palatino Linotype"/>
          <w:b/>
          <w:i/>
          <w:sz w:val="22"/>
          <w:szCs w:val="22"/>
        </w:rPr>
        <w:t xml:space="preserve">II. Recibir, </w:t>
      </w:r>
      <w:r w:rsidRPr="00032434">
        <w:rPr>
          <w:rFonts w:ascii="Palatino Linotype" w:hAnsi="Palatino Linotype"/>
          <w:b/>
          <w:i/>
          <w:sz w:val="22"/>
          <w:szCs w:val="22"/>
          <w:u w:val="single"/>
        </w:rPr>
        <w:t>tramitar</w:t>
      </w:r>
      <w:r w:rsidRPr="00032434">
        <w:rPr>
          <w:rFonts w:ascii="Palatino Linotype" w:hAnsi="Palatino Linotype"/>
          <w:b/>
          <w:i/>
          <w:sz w:val="22"/>
          <w:szCs w:val="22"/>
        </w:rPr>
        <w:t xml:space="preserve"> y dar respuesta a las solicitudes de acceso a la información;</w:t>
      </w:r>
    </w:p>
    <w:p w:rsidR="00DF5D47" w:rsidRPr="00032434" w:rsidRDefault="00DF5D47" w:rsidP="00DF5D47">
      <w:pPr>
        <w:ind w:left="851" w:right="901"/>
        <w:jc w:val="both"/>
        <w:rPr>
          <w:rFonts w:ascii="Palatino Linotype" w:hAnsi="Palatino Linotype"/>
          <w:i/>
          <w:sz w:val="22"/>
          <w:szCs w:val="22"/>
        </w:rPr>
      </w:pPr>
      <w:r w:rsidRPr="00032434">
        <w:rPr>
          <w:rFonts w:ascii="Palatino Linotype" w:hAnsi="Palatino Linotype"/>
          <w:i/>
          <w:sz w:val="22"/>
          <w:szCs w:val="22"/>
        </w:rPr>
        <w:t xml:space="preserve">III. Auxiliar a los particulares en la elaboración de solicitudes de acceso a la información y, en su caso, orientarlos sobre los sujetos </w:t>
      </w:r>
      <w:r w:rsidRPr="00032434">
        <w:rPr>
          <w:rFonts w:ascii="Palatino Linotype" w:hAnsi="Palatino Linotype" w:cs="Arial"/>
          <w:i/>
          <w:sz w:val="22"/>
          <w:szCs w:val="22"/>
          <w:lang w:eastAsia="es-MX"/>
        </w:rPr>
        <w:t>obligados</w:t>
      </w:r>
      <w:r w:rsidRPr="00032434">
        <w:rPr>
          <w:rFonts w:ascii="Palatino Linotype" w:hAnsi="Palatino Linotype"/>
          <w:i/>
          <w:sz w:val="22"/>
          <w:szCs w:val="22"/>
        </w:rPr>
        <w:t xml:space="preserve"> competentes conforme a la normatividad aplicable;</w:t>
      </w:r>
    </w:p>
    <w:p w:rsidR="00DF5D47" w:rsidRPr="00032434" w:rsidRDefault="00DF5D47" w:rsidP="00DF5D47">
      <w:pPr>
        <w:ind w:left="851" w:right="901"/>
        <w:jc w:val="both"/>
        <w:rPr>
          <w:rFonts w:ascii="Palatino Linotype" w:hAnsi="Palatino Linotype"/>
          <w:i/>
          <w:sz w:val="22"/>
          <w:szCs w:val="22"/>
        </w:rPr>
      </w:pPr>
      <w:r w:rsidRPr="00032434">
        <w:rPr>
          <w:rFonts w:ascii="Palatino Linotype" w:hAnsi="Palatino Linotype"/>
          <w:i/>
          <w:sz w:val="22"/>
          <w:szCs w:val="22"/>
        </w:rPr>
        <w:t>IV. Realizar, con efectividad, los trámites internos necesarios para la atención de las solicitudes de acceso a la información;</w:t>
      </w:r>
    </w:p>
    <w:p w:rsidR="00DF5D47" w:rsidRPr="00032434" w:rsidRDefault="00DF5D47" w:rsidP="00DF5D47">
      <w:pPr>
        <w:ind w:left="851" w:right="901"/>
        <w:jc w:val="both"/>
        <w:rPr>
          <w:rFonts w:ascii="Palatino Linotype" w:hAnsi="Palatino Linotype"/>
          <w:i/>
          <w:sz w:val="22"/>
          <w:szCs w:val="22"/>
        </w:rPr>
      </w:pPr>
      <w:r w:rsidRPr="00032434">
        <w:rPr>
          <w:rFonts w:ascii="Palatino Linotype" w:hAnsi="Palatino Linotype"/>
          <w:i/>
          <w:sz w:val="22"/>
          <w:szCs w:val="22"/>
        </w:rPr>
        <w:t>V. Entregar, en su caso, a los particulares la información solicitada;</w:t>
      </w:r>
    </w:p>
    <w:p w:rsidR="00DF5D47" w:rsidRPr="00032434" w:rsidRDefault="00DF5D47" w:rsidP="00DF5D47">
      <w:pPr>
        <w:ind w:left="851" w:right="901"/>
        <w:jc w:val="both"/>
        <w:rPr>
          <w:rFonts w:ascii="Palatino Linotype" w:hAnsi="Palatino Linotype"/>
          <w:i/>
          <w:sz w:val="22"/>
          <w:szCs w:val="22"/>
        </w:rPr>
      </w:pPr>
      <w:r w:rsidRPr="00032434">
        <w:rPr>
          <w:rFonts w:ascii="Palatino Linotype" w:hAnsi="Palatino Linotype"/>
          <w:i/>
          <w:sz w:val="22"/>
          <w:szCs w:val="22"/>
        </w:rPr>
        <w:t>VI. Efectuar las notificaciones a los solicitantes;</w:t>
      </w:r>
    </w:p>
    <w:p w:rsidR="00DF5D47" w:rsidRPr="00032434" w:rsidRDefault="00DF5D47" w:rsidP="00DF5D47">
      <w:pPr>
        <w:ind w:left="851" w:right="901"/>
        <w:jc w:val="both"/>
        <w:rPr>
          <w:rFonts w:ascii="Palatino Linotype" w:hAnsi="Palatino Linotype"/>
          <w:i/>
          <w:sz w:val="22"/>
          <w:szCs w:val="22"/>
        </w:rPr>
      </w:pPr>
      <w:r w:rsidRPr="00032434">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rsidR="00DF5D47" w:rsidRPr="00032434" w:rsidRDefault="00DF5D47" w:rsidP="00DF5D47">
      <w:pPr>
        <w:ind w:left="851" w:right="901"/>
        <w:jc w:val="both"/>
        <w:rPr>
          <w:rFonts w:ascii="Palatino Linotype" w:hAnsi="Palatino Linotype"/>
          <w:i/>
          <w:sz w:val="22"/>
          <w:szCs w:val="22"/>
        </w:rPr>
      </w:pPr>
      <w:r w:rsidRPr="00032434">
        <w:rPr>
          <w:rFonts w:ascii="Palatino Linotype" w:hAnsi="Palatino Linotype"/>
          <w:i/>
          <w:sz w:val="22"/>
          <w:szCs w:val="22"/>
        </w:rPr>
        <w:t>VIII. Proponer a quien preside el Comité de Transparencia, personal habilitado que sea necesario para recibir y dar trámite a las solicitudes de acceso a la información;</w:t>
      </w:r>
    </w:p>
    <w:p w:rsidR="00DF5D47" w:rsidRPr="00032434" w:rsidRDefault="00DF5D47" w:rsidP="00DF5D47">
      <w:pPr>
        <w:ind w:left="851" w:right="901"/>
        <w:jc w:val="both"/>
        <w:rPr>
          <w:rFonts w:ascii="Palatino Linotype" w:hAnsi="Palatino Linotype"/>
          <w:i/>
          <w:sz w:val="22"/>
          <w:szCs w:val="22"/>
        </w:rPr>
      </w:pPr>
      <w:r w:rsidRPr="00032434">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rsidR="00DF5D47" w:rsidRPr="00032434" w:rsidRDefault="00DF5D47" w:rsidP="00DF5D47">
      <w:pPr>
        <w:ind w:left="851" w:right="901"/>
        <w:jc w:val="both"/>
        <w:rPr>
          <w:rFonts w:ascii="Palatino Linotype" w:hAnsi="Palatino Linotype"/>
          <w:i/>
          <w:sz w:val="22"/>
          <w:szCs w:val="22"/>
        </w:rPr>
      </w:pPr>
      <w:r w:rsidRPr="00032434">
        <w:rPr>
          <w:rFonts w:ascii="Palatino Linotype" w:hAnsi="Palatino Linotype"/>
          <w:i/>
          <w:sz w:val="22"/>
          <w:szCs w:val="22"/>
        </w:rPr>
        <w:t>X. Presentar ante el Comité, el proyecto de clasificación de información;</w:t>
      </w:r>
    </w:p>
    <w:p w:rsidR="00DF5D47" w:rsidRPr="00032434" w:rsidRDefault="00DF5D47" w:rsidP="00DF5D47">
      <w:pPr>
        <w:ind w:left="851" w:right="901"/>
        <w:jc w:val="both"/>
        <w:rPr>
          <w:rFonts w:ascii="Palatino Linotype" w:hAnsi="Palatino Linotype"/>
          <w:i/>
          <w:sz w:val="22"/>
          <w:szCs w:val="22"/>
        </w:rPr>
      </w:pPr>
      <w:r w:rsidRPr="00032434">
        <w:rPr>
          <w:rFonts w:ascii="Palatino Linotype" w:hAnsi="Palatino Linotype"/>
          <w:i/>
          <w:sz w:val="22"/>
          <w:szCs w:val="22"/>
        </w:rPr>
        <w:t>XI. Promover e implementar políticas de transparencia proactiva procurando su accesibilidad;</w:t>
      </w:r>
    </w:p>
    <w:p w:rsidR="00DF5D47" w:rsidRPr="00032434" w:rsidRDefault="00DF5D47" w:rsidP="00DF5D47">
      <w:pPr>
        <w:ind w:left="851" w:right="901"/>
        <w:jc w:val="both"/>
        <w:rPr>
          <w:rFonts w:ascii="Palatino Linotype" w:hAnsi="Palatino Linotype"/>
          <w:i/>
          <w:sz w:val="22"/>
          <w:szCs w:val="22"/>
        </w:rPr>
      </w:pPr>
      <w:r w:rsidRPr="00032434">
        <w:rPr>
          <w:rFonts w:ascii="Palatino Linotype" w:hAnsi="Palatino Linotype"/>
          <w:i/>
          <w:sz w:val="22"/>
          <w:szCs w:val="22"/>
        </w:rPr>
        <w:t>XII. Fomentar la transparencia y accesibilidad al interior del sujeto obligado;</w:t>
      </w:r>
    </w:p>
    <w:p w:rsidR="00DF5D47" w:rsidRPr="00032434" w:rsidRDefault="00DF5D47" w:rsidP="00DF5D47">
      <w:pPr>
        <w:ind w:left="851" w:right="901"/>
        <w:jc w:val="both"/>
        <w:rPr>
          <w:rFonts w:ascii="Palatino Linotype" w:hAnsi="Palatino Linotype"/>
          <w:i/>
          <w:sz w:val="22"/>
          <w:szCs w:val="22"/>
        </w:rPr>
      </w:pPr>
      <w:r w:rsidRPr="00032434">
        <w:rPr>
          <w:rFonts w:ascii="Palatino Linotype" w:hAnsi="Palatino Linotype"/>
          <w:i/>
          <w:sz w:val="22"/>
          <w:szCs w:val="22"/>
        </w:rPr>
        <w:t>XIII. Hacer del conocimiento de la instancia competente la probable responsabilidad por el incumplimiento de las obligaciones previstas en la presente Ley; y</w:t>
      </w:r>
    </w:p>
    <w:p w:rsidR="00DF5D47" w:rsidRPr="00032434" w:rsidRDefault="00DF5D47" w:rsidP="00DF5D47">
      <w:pPr>
        <w:ind w:left="851" w:right="901"/>
        <w:jc w:val="both"/>
        <w:rPr>
          <w:rFonts w:ascii="Palatino Linotype" w:hAnsi="Palatino Linotype"/>
          <w:i/>
          <w:sz w:val="22"/>
          <w:szCs w:val="22"/>
        </w:rPr>
      </w:pPr>
      <w:r w:rsidRPr="00032434">
        <w:rPr>
          <w:rFonts w:ascii="Palatino Linotype" w:hAnsi="Palatino Linotype"/>
          <w:i/>
          <w:sz w:val="22"/>
          <w:szCs w:val="22"/>
        </w:rPr>
        <w:lastRenderedPageBreak/>
        <w:t>XIV. Las demás que resulten necesarias para facilitar el acceso a la información y aquellas que se desprenden de la presente Ley y demás disposiciones jurídicas aplicables.</w:t>
      </w:r>
    </w:p>
    <w:p w:rsidR="00DF5D47" w:rsidRPr="00032434" w:rsidRDefault="00DF5D47" w:rsidP="00DF5D47">
      <w:pPr>
        <w:ind w:left="851" w:right="901"/>
        <w:jc w:val="both"/>
        <w:rPr>
          <w:rFonts w:ascii="Palatino Linotype" w:hAnsi="Palatino Linotype"/>
          <w:i/>
          <w:sz w:val="22"/>
          <w:szCs w:val="22"/>
        </w:rPr>
      </w:pPr>
      <w:r w:rsidRPr="00032434">
        <w:rPr>
          <w:rFonts w:ascii="Palatino Linotype" w:hAnsi="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DF5D47" w:rsidRPr="00032434" w:rsidRDefault="00DF5D47" w:rsidP="00DF5D47">
      <w:pPr>
        <w:ind w:left="851" w:right="901"/>
        <w:jc w:val="both"/>
        <w:rPr>
          <w:rFonts w:ascii="Palatino Linotype" w:hAnsi="Palatino Linotype"/>
          <w:i/>
          <w:sz w:val="22"/>
          <w:szCs w:val="22"/>
        </w:rPr>
      </w:pPr>
      <w:r w:rsidRPr="00032434">
        <w:rPr>
          <w:rFonts w:ascii="Palatino Linotype" w:hAnsi="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DF5D47" w:rsidRPr="00032434" w:rsidRDefault="00DF5D47" w:rsidP="00DF5D47">
      <w:pPr>
        <w:ind w:left="567" w:right="618"/>
        <w:contextualSpacing/>
        <w:jc w:val="both"/>
        <w:rPr>
          <w:rFonts w:ascii="Palatino Linotype" w:hAnsi="Palatino Linotype"/>
          <w:i/>
          <w:sz w:val="22"/>
          <w:szCs w:val="22"/>
        </w:rPr>
      </w:pPr>
    </w:p>
    <w:p w:rsidR="00DF5D47" w:rsidRPr="00032434" w:rsidRDefault="00DF5D47" w:rsidP="00DF5D47">
      <w:pPr>
        <w:ind w:left="851" w:right="901"/>
        <w:jc w:val="both"/>
        <w:rPr>
          <w:rFonts w:ascii="Palatino Linotype" w:hAnsi="Palatino Linotype"/>
          <w:i/>
          <w:sz w:val="22"/>
          <w:szCs w:val="22"/>
        </w:rPr>
      </w:pPr>
      <w:r w:rsidRPr="00032434">
        <w:rPr>
          <w:rFonts w:ascii="Palatino Linotype" w:hAnsi="Palatino Linotype"/>
          <w:b/>
          <w:i/>
          <w:sz w:val="22"/>
          <w:szCs w:val="22"/>
        </w:rPr>
        <w:t>Artículo 59</w:t>
      </w:r>
      <w:r w:rsidRPr="00032434">
        <w:rPr>
          <w:rFonts w:ascii="Palatino Linotype" w:hAnsi="Palatino Linotype"/>
          <w:i/>
          <w:sz w:val="22"/>
          <w:szCs w:val="22"/>
        </w:rPr>
        <w:t>. Los servidores públicos habilitados tendrán las funciones siguientes:</w:t>
      </w:r>
    </w:p>
    <w:p w:rsidR="00DF5D47" w:rsidRPr="00032434" w:rsidRDefault="00DF5D47" w:rsidP="00DF5D47">
      <w:pPr>
        <w:ind w:left="851" w:right="901"/>
        <w:jc w:val="both"/>
        <w:rPr>
          <w:rFonts w:ascii="Palatino Linotype" w:hAnsi="Palatino Linotype"/>
          <w:i/>
          <w:sz w:val="22"/>
          <w:szCs w:val="22"/>
        </w:rPr>
      </w:pPr>
      <w:r w:rsidRPr="00032434">
        <w:rPr>
          <w:rFonts w:ascii="Palatino Linotype" w:hAnsi="Palatino Linotype"/>
          <w:i/>
          <w:sz w:val="22"/>
          <w:szCs w:val="22"/>
        </w:rPr>
        <w:t>I. Localizar la información que le solicite la Unidad de Transparencia;</w:t>
      </w:r>
    </w:p>
    <w:p w:rsidR="00DF5D47" w:rsidRPr="00032434" w:rsidRDefault="00DF5D47" w:rsidP="00DF5D47">
      <w:pPr>
        <w:ind w:left="851" w:right="901"/>
        <w:jc w:val="both"/>
        <w:rPr>
          <w:rFonts w:ascii="Palatino Linotype" w:hAnsi="Palatino Linotype"/>
          <w:i/>
          <w:sz w:val="22"/>
          <w:szCs w:val="22"/>
        </w:rPr>
      </w:pPr>
      <w:r w:rsidRPr="00032434">
        <w:rPr>
          <w:rFonts w:ascii="Palatino Linotype" w:hAnsi="Palatino Linotype"/>
          <w:i/>
          <w:sz w:val="22"/>
          <w:szCs w:val="22"/>
        </w:rPr>
        <w:t>II. Proporcionar la información que obre en los archivos y que le sea solicitada por la Unidad de Transparencia;</w:t>
      </w:r>
    </w:p>
    <w:p w:rsidR="00DF5D47" w:rsidRPr="00032434" w:rsidRDefault="00DF5D47" w:rsidP="00DF5D47">
      <w:pPr>
        <w:ind w:left="851" w:right="901"/>
        <w:jc w:val="both"/>
        <w:rPr>
          <w:rFonts w:ascii="Palatino Linotype" w:hAnsi="Palatino Linotype"/>
          <w:i/>
          <w:sz w:val="22"/>
          <w:szCs w:val="22"/>
        </w:rPr>
      </w:pPr>
      <w:r w:rsidRPr="00032434">
        <w:rPr>
          <w:rFonts w:ascii="Palatino Linotype" w:hAnsi="Palatino Linotype"/>
          <w:i/>
          <w:sz w:val="22"/>
          <w:szCs w:val="22"/>
        </w:rPr>
        <w:t>III. Apoyar a la Unidad de Transparencia en lo que esta le solicite para el cumplimiento de sus funciones;</w:t>
      </w:r>
    </w:p>
    <w:p w:rsidR="00DF5D47" w:rsidRPr="00032434" w:rsidRDefault="00DF5D47" w:rsidP="00DF5D47">
      <w:pPr>
        <w:ind w:left="851" w:right="901"/>
        <w:jc w:val="both"/>
        <w:rPr>
          <w:rFonts w:ascii="Palatino Linotype" w:hAnsi="Palatino Linotype"/>
          <w:i/>
          <w:sz w:val="22"/>
          <w:szCs w:val="22"/>
        </w:rPr>
      </w:pPr>
      <w:r w:rsidRPr="00032434">
        <w:rPr>
          <w:rFonts w:ascii="Palatino Linotype" w:hAnsi="Palatino Linotype"/>
          <w:i/>
          <w:sz w:val="22"/>
          <w:szCs w:val="22"/>
        </w:rPr>
        <w:t>IV. Proporcionar a la Unidad de Transparencia, las modificaciones a la información pública de oficio que obre en su poder;</w:t>
      </w:r>
    </w:p>
    <w:p w:rsidR="00DF5D47" w:rsidRPr="00032434" w:rsidRDefault="00DF5D47" w:rsidP="00DF5D47">
      <w:pPr>
        <w:ind w:left="851" w:right="901"/>
        <w:jc w:val="both"/>
        <w:rPr>
          <w:rFonts w:ascii="Palatino Linotype" w:hAnsi="Palatino Linotype"/>
          <w:i/>
          <w:sz w:val="22"/>
          <w:szCs w:val="22"/>
        </w:rPr>
      </w:pPr>
      <w:r w:rsidRPr="00032434">
        <w:rPr>
          <w:rFonts w:ascii="Palatino Linotype" w:hAnsi="Palatino Linotype"/>
          <w:i/>
          <w:sz w:val="22"/>
          <w:szCs w:val="22"/>
        </w:rPr>
        <w:t>V. Integrar y presentar al responsable de la Unidad de Transparencia la propuesta de clasificación de información, la cual tendrá los fundamentos y argumentos en que se basa dicha propuesta;</w:t>
      </w:r>
    </w:p>
    <w:p w:rsidR="00DF5D47" w:rsidRPr="00032434" w:rsidRDefault="00DF5D47" w:rsidP="00DF5D47">
      <w:pPr>
        <w:ind w:left="851" w:right="901"/>
        <w:jc w:val="both"/>
        <w:rPr>
          <w:rFonts w:ascii="Palatino Linotype" w:hAnsi="Palatino Linotype"/>
          <w:i/>
          <w:sz w:val="22"/>
          <w:szCs w:val="22"/>
        </w:rPr>
      </w:pPr>
      <w:r w:rsidRPr="00032434">
        <w:rPr>
          <w:rFonts w:ascii="Palatino Linotype" w:hAnsi="Palatino Linotype"/>
          <w:i/>
          <w:sz w:val="22"/>
          <w:szCs w:val="22"/>
        </w:rPr>
        <w:t>VI. Verificar, una vez analizado el contenido de la información, que no se encuentre en los supuestos de información clasificada; y</w:t>
      </w:r>
    </w:p>
    <w:p w:rsidR="00DF5D47" w:rsidRPr="00032434" w:rsidRDefault="00DF5D47" w:rsidP="00DF5D47">
      <w:pPr>
        <w:ind w:left="851" w:right="901"/>
        <w:jc w:val="both"/>
        <w:rPr>
          <w:rFonts w:ascii="Palatino Linotype" w:hAnsi="Palatino Linotype"/>
          <w:i/>
          <w:sz w:val="22"/>
          <w:szCs w:val="22"/>
        </w:rPr>
      </w:pPr>
      <w:r w:rsidRPr="00032434">
        <w:rPr>
          <w:rFonts w:ascii="Palatino Linotype" w:hAnsi="Palatino Linotype"/>
          <w:i/>
          <w:sz w:val="22"/>
          <w:szCs w:val="22"/>
        </w:rPr>
        <w:t>VII. Dar cuenta a la Unidad de Transparencia del vencimiento de los plazos de reserva.</w:t>
      </w:r>
    </w:p>
    <w:p w:rsidR="00DF5D47" w:rsidRPr="00032434" w:rsidRDefault="00DF5D47" w:rsidP="00DF5D47">
      <w:pPr>
        <w:ind w:left="567" w:right="618"/>
        <w:contextualSpacing/>
        <w:jc w:val="both"/>
        <w:rPr>
          <w:rFonts w:ascii="Palatino Linotype" w:hAnsi="Palatino Linotype"/>
          <w:i/>
          <w:sz w:val="22"/>
          <w:szCs w:val="22"/>
        </w:rPr>
      </w:pPr>
    </w:p>
    <w:p w:rsidR="00DF5D47" w:rsidRPr="00032434" w:rsidRDefault="00DF5D47" w:rsidP="00DF5D47">
      <w:pPr>
        <w:ind w:left="851" w:right="901"/>
        <w:jc w:val="both"/>
        <w:rPr>
          <w:rFonts w:ascii="Palatino Linotype" w:hAnsi="Palatino Linotype"/>
          <w:i/>
          <w:sz w:val="22"/>
          <w:szCs w:val="22"/>
        </w:rPr>
      </w:pPr>
      <w:r w:rsidRPr="00032434">
        <w:rPr>
          <w:rFonts w:ascii="Palatino Linotype" w:hAnsi="Palatino Linotype"/>
          <w:b/>
          <w:i/>
          <w:sz w:val="22"/>
          <w:szCs w:val="22"/>
        </w:rPr>
        <w:t>Artículo 162</w:t>
      </w:r>
      <w:r w:rsidRPr="00032434">
        <w:rPr>
          <w:rFonts w:ascii="Palatino Linotype" w:hAnsi="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DF5D47" w:rsidRPr="00032434" w:rsidRDefault="00DF5D47" w:rsidP="00DF5D47">
      <w:pPr>
        <w:ind w:left="851" w:right="901"/>
        <w:jc w:val="both"/>
        <w:rPr>
          <w:rFonts w:ascii="Palatino Linotype" w:hAnsi="Palatino Linotype"/>
          <w:i/>
          <w:sz w:val="22"/>
          <w:szCs w:val="22"/>
        </w:rPr>
      </w:pPr>
      <w:r w:rsidRPr="00032434">
        <w:rPr>
          <w:rFonts w:ascii="Palatino Linotype" w:hAnsi="Palatino Linotype"/>
          <w:i/>
          <w:sz w:val="22"/>
          <w:szCs w:val="22"/>
        </w:rPr>
        <w:t>(Énfasis añadido)</w:t>
      </w:r>
    </w:p>
    <w:p w:rsidR="00DF5D47" w:rsidRPr="00032434" w:rsidRDefault="00DF5D47" w:rsidP="00DF5D47">
      <w:pPr>
        <w:jc w:val="both"/>
        <w:rPr>
          <w:rFonts w:ascii="Palatino Linotype" w:hAnsi="Palatino Linotype" w:cs="Arial"/>
        </w:rPr>
      </w:pPr>
    </w:p>
    <w:p w:rsidR="00DF5D47" w:rsidRPr="00032434" w:rsidRDefault="00DF5D47" w:rsidP="00DF5D47">
      <w:pPr>
        <w:spacing w:line="360" w:lineRule="auto"/>
        <w:jc w:val="both"/>
        <w:rPr>
          <w:rFonts w:ascii="Palatino Linotype" w:eastAsia="Calibri" w:hAnsi="Palatino Linotype"/>
        </w:rPr>
      </w:pPr>
      <w:r w:rsidRPr="00032434">
        <w:rPr>
          <w:rFonts w:ascii="Palatino Linotype" w:eastAsia="Calibri" w:hAnsi="Palatino Linotype"/>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032434">
        <w:rPr>
          <w:rFonts w:ascii="Palatino Linotype" w:eastAsia="Calibri" w:hAnsi="Palatino Linotype"/>
          <w:b/>
        </w:rPr>
        <w:t>EL SUJETO OBLIGADO</w:t>
      </w:r>
      <w:r w:rsidRPr="00032434">
        <w:rPr>
          <w:rFonts w:ascii="Palatino Linotype" w:eastAsia="Calibri" w:hAnsi="Palatino Linotype"/>
        </w:rPr>
        <w:t xml:space="preserve"> y los solicitantes, y tiene bajo su responsabilidad el tramitar internamente la solicitud de información.</w:t>
      </w:r>
    </w:p>
    <w:p w:rsidR="00DF5D47" w:rsidRPr="00032434" w:rsidRDefault="00DF5D47" w:rsidP="00DF5D47">
      <w:pPr>
        <w:spacing w:line="360" w:lineRule="auto"/>
        <w:ind w:left="426"/>
        <w:jc w:val="both"/>
        <w:rPr>
          <w:rFonts w:ascii="Palatino Linotype" w:eastAsia="Calibri" w:hAnsi="Palatino Linotype"/>
        </w:rPr>
      </w:pPr>
    </w:p>
    <w:p w:rsidR="00DF5D47" w:rsidRPr="00032434" w:rsidRDefault="00DF5D47" w:rsidP="00DF5D47">
      <w:pPr>
        <w:spacing w:line="360" w:lineRule="auto"/>
        <w:jc w:val="both"/>
        <w:rPr>
          <w:rFonts w:ascii="Palatino Linotype" w:eastAsia="Calibri" w:hAnsi="Palatino Linotype"/>
        </w:rPr>
      </w:pPr>
      <w:r w:rsidRPr="00032434">
        <w:rPr>
          <w:rFonts w:ascii="Palatino Linotype" w:eastAsia="Calibri" w:hAnsi="Palatino Linotype"/>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032434">
        <w:rPr>
          <w:rFonts w:ascii="Palatino Linotype" w:eastAsia="Calibri" w:hAnsi="Palatino Linotype"/>
          <w:b/>
        </w:rPr>
        <w:t xml:space="preserve">SUJETO OBLIGADO; </w:t>
      </w:r>
      <w:r w:rsidRPr="00032434">
        <w:rPr>
          <w:rFonts w:ascii="Palatino Linotype" w:eastAsia="Calibri" w:hAnsi="Palatino Linotype"/>
        </w:rPr>
        <w:t xml:space="preserve">es por ello que, debe turnar la solicitud a </w:t>
      </w:r>
      <w:r w:rsidRPr="00032434">
        <w:rPr>
          <w:rFonts w:ascii="Palatino Linotype" w:hAnsi="Palatino Linotype" w:cs="Arial"/>
        </w:rPr>
        <w:t xml:space="preserve">todas las áreas que </w:t>
      </w:r>
      <w:r w:rsidRPr="00032434">
        <w:rPr>
          <w:rFonts w:ascii="Palatino Linotype" w:eastAsia="Calibri" w:hAnsi="Palatino Linotype"/>
        </w:rPr>
        <w:t>pudieran generar, administrar o poseer la información requerida por la particular; pues tienen como función, buscar, localizar y poseer la información, así como entregarla.</w:t>
      </w:r>
    </w:p>
    <w:p w:rsidR="00DF5D47" w:rsidRPr="00032434" w:rsidRDefault="00DF5D47" w:rsidP="00DF5D47">
      <w:pPr>
        <w:spacing w:line="360" w:lineRule="auto"/>
        <w:jc w:val="both"/>
        <w:rPr>
          <w:rFonts w:ascii="Palatino Linotype" w:hAnsi="Palatino Linotype" w:cs="Arial"/>
        </w:rPr>
      </w:pPr>
    </w:p>
    <w:p w:rsidR="00DF5D47" w:rsidRPr="00032434" w:rsidRDefault="00DF5D47" w:rsidP="00DF5D47">
      <w:pPr>
        <w:spacing w:line="360" w:lineRule="auto"/>
        <w:jc w:val="both"/>
        <w:rPr>
          <w:rFonts w:ascii="Palatino Linotype" w:eastAsia="Calibri" w:hAnsi="Palatino Linotype"/>
        </w:rPr>
      </w:pPr>
      <w:r w:rsidRPr="00032434">
        <w:rPr>
          <w:rFonts w:ascii="Palatino Linotype" w:eastAsia="Calibri" w:hAnsi="Palatino Linotype"/>
        </w:rPr>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p>
    <w:p w:rsidR="00DF5D47" w:rsidRPr="00032434" w:rsidRDefault="00DF5D47" w:rsidP="00DF5D47">
      <w:pPr>
        <w:spacing w:line="360" w:lineRule="auto"/>
        <w:jc w:val="both"/>
        <w:rPr>
          <w:rFonts w:ascii="Palatino Linotype" w:eastAsia="Calibri" w:hAnsi="Palatino Linotype"/>
        </w:rPr>
      </w:pPr>
    </w:p>
    <w:p w:rsidR="00DF5D47" w:rsidRPr="00032434" w:rsidRDefault="00DF5D47" w:rsidP="00DF5D47">
      <w:pPr>
        <w:spacing w:line="360" w:lineRule="auto"/>
        <w:ind w:right="51"/>
        <w:jc w:val="both"/>
        <w:rPr>
          <w:rFonts w:ascii="Palatino Linotype" w:hAnsi="Palatino Linotype"/>
          <w:color w:val="000000"/>
        </w:rPr>
      </w:pPr>
      <w:r w:rsidRPr="00032434">
        <w:rPr>
          <w:rFonts w:ascii="Palatino Linotype" w:eastAsia="Calibri" w:hAnsi="Palatino Linotype"/>
          <w:lang w:val="es-ES"/>
        </w:rPr>
        <w:t xml:space="preserve">Por lo anterior, </w:t>
      </w:r>
      <w:r w:rsidRPr="00032434">
        <w:rPr>
          <w:rFonts w:ascii="Palatino Linotype" w:hAnsi="Palatino Linotype" w:cs="Arial"/>
          <w:noProof/>
          <w:lang w:eastAsia="es-MX"/>
        </w:rPr>
        <w:t>e</w:t>
      </w:r>
      <w:r w:rsidRPr="00032434">
        <w:rPr>
          <w:rFonts w:ascii="Palatino Linotype" w:hAnsi="Palatino Linotype" w:cs="Arial"/>
        </w:rPr>
        <w:t xml:space="preserve">s de destacar que </w:t>
      </w:r>
      <w:r w:rsidRPr="00032434">
        <w:rPr>
          <w:rFonts w:ascii="Palatino Linotype" w:hAnsi="Palatino Linotype"/>
          <w:lang w:val="es-ES"/>
        </w:rPr>
        <w:t xml:space="preserve">conforme a los </w:t>
      </w:r>
      <w:r w:rsidRPr="00032434">
        <w:rPr>
          <w:rFonts w:ascii="Palatino Linotype" w:hAnsi="Palatino Linotype"/>
          <w:color w:val="000000"/>
        </w:rPr>
        <w:t>Lineamientos para la Entrega del Informe Mensual Municipal 2019</w:t>
      </w:r>
      <w:r w:rsidRPr="00032434">
        <w:rPr>
          <w:rFonts w:ascii="Palatino Linotype" w:hAnsi="Palatino Linotype"/>
          <w:color w:val="000000"/>
          <w:vertAlign w:val="superscript"/>
        </w:rPr>
        <w:footnoteReference w:id="1"/>
      </w:r>
      <w:r w:rsidRPr="00032434">
        <w:rPr>
          <w:rFonts w:ascii="Palatino Linotype" w:hAnsi="Palatino Linotype"/>
          <w:color w:val="000000"/>
        </w:rPr>
        <w:t xml:space="preserve">, se </w:t>
      </w:r>
      <w:r w:rsidRPr="00032434">
        <w:rPr>
          <w:rFonts w:ascii="Palatino Linotype" w:hAnsi="Palatino Linotype"/>
        </w:rPr>
        <w:t xml:space="preserve">destacan –en relación con el análisis que nos ocupa, el Disco 4, relativo a la información de nómina, </w:t>
      </w:r>
      <w:r w:rsidRPr="00032434">
        <w:rPr>
          <w:rFonts w:ascii="Palatino Linotype" w:eastAsia="Calibri" w:hAnsi="Palatino Linotype" w:cs="Arial"/>
          <w:lang w:val="es-ES"/>
        </w:rPr>
        <w:t xml:space="preserve">se tiene contemplado </w:t>
      </w:r>
      <w:r w:rsidRPr="00032434">
        <w:rPr>
          <w:rFonts w:ascii="Palatino Linotype" w:eastAsia="Calibri" w:hAnsi="Palatino Linotype" w:cs="Arial"/>
          <w:lang w:val="es-ES"/>
        </w:rPr>
        <w:lastRenderedPageBreak/>
        <w:t xml:space="preserve">precisamente los comprobantes fiscales por internet (CDFI), documentales con los cuales se puede atender el derecho de acceso a la información ejercido por el particular, </w:t>
      </w:r>
      <w:r w:rsidRPr="00032434">
        <w:rPr>
          <w:rFonts w:ascii="Palatino Linotype" w:hAnsi="Palatino Linotype"/>
        </w:rPr>
        <w:t xml:space="preserve">para mayor referencia se insertan las siguientes </w:t>
      </w:r>
      <w:r w:rsidRPr="00032434">
        <w:rPr>
          <w:rFonts w:ascii="Palatino Linotype" w:hAnsi="Palatino Linotype"/>
          <w:color w:val="000000"/>
        </w:rPr>
        <w:t>imágenes:</w:t>
      </w:r>
    </w:p>
    <w:p w:rsidR="00DF5D47" w:rsidRPr="00032434" w:rsidRDefault="00DF5D47" w:rsidP="00DF5D47">
      <w:pPr>
        <w:spacing w:line="360" w:lineRule="auto"/>
        <w:ind w:right="49"/>
        <w:jc w:val="both"/>
        <w:rPr>
          <w:rFonts w:ascii="Palatino Linotype" w:hAnsi="Palatino Linotype"/>
          <w:color w:val="000000"/>
        </w:rPr>
      </w:pPr>
      <w:r w:rsidRPr="00032434">
        <w:rPr>
          <w:rFonts w:asciiTheme="minorHAnsi" w:eastAsiaTheme="minorEastAsia" w:hAnsiTheme="minorHAnsi" w:cstheme="minorBidi"/>
          <w:noProof/>
          <w:sz w:val="20"/>
          <w:szCs w:val="20"/>
          <w:lang w:eastAsia="es-MX"/>
        </w:rPr>
        <mc:AlternateContent>
          <mc:Choice Requires="wps">
            <w:drawing>
              <wp:anchor distT="0" distB="0" distL="114300" distR="114300" simplePos="0" relativeHeight="251785216" behindDoc="0" locked="0" layoutInCell="1" allowOverlap="1">
                <wp:simplePos x="0" y="0"/>
                <wp:positionH relativeFrom="column">
                  <wp:posOffset>34290</wp:posOffset>
                </wp:positionH>
                <wp:positionV relativeFrom="paragraph">
                  <wp:posOffset>261620</wp:posOffset>
                </wp:positionV>
                <wp:extent cx="2045970" cy="186055"/>
                <wp:effectExtent l="57150" t="19050" r="49530" b="99695"/>
                <wp:wrapNone/>
                <wp:docPr id="14" name="Rectángulo redondeado 14"/>
                <wp:cNvGraphicFramePr/>
                <a:graphic xmlns:a="http://schemas.openxmlformats.org/drawingml/2006/main">
                  <a:graphicData uri="http://schemas.microsoft.com/office/word/2010/wordprocessingShape">
                    <wps:wsp>
                      <wps:cNvSpPr/>
                      <wps:spPr>
                        <a:xfrm>
                          <a:off x="0" y="0"/>
                          <a:ext cx="2045970" cy="186055"/>
                        </a:xfrm>
                        <a:prstGeom prst="round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860411" id="Rectángulo redondeado 14" o:spid="_x0000_s1026" style="position:absolute;margin-left:2.7pt;margin-top:20.6pt;width:161.1pt;height:14.6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" filled="f" strokecolor="red" strokeweight="1.5pt">
                <v:shadow on="t" color="black" opacity="22937f" origin=",.5" offset="0,.63889mm"/>
              </v:roundrect>
            </w:pict>
          </mc:Fallback>
        </mc:AlternateContent>
      </w:r>
    </w:p>
    <w:p w:rsidR="00DF5D47" w:rsidRPr="00032434" w:rsidRDefault="00E11211" w:rsidP="00DF5D47">
      <w:pPr>
        <w:spacing w:line="360" w:lineRule="auto"/>
        <w:jc w:val="center"/>
        <w:rPr>
          <w:rFonts w:ascii="Palatino Linotype" w:eastAsia="Calibri" w:hAnsi="Palatino Linotype" w:cs="Arial"/>
          <w:lang w:val="es-ES"/>
        </w:rPr>
      </w:pPr>
      <w:r>
        <w:rPr>
          <w:rFonts w:asciiTheme="minorHAnsi" w:eastAsiaTheme="minorEastAsia" w:hAnsiTheme="minorHAnsi" w:cstheme="minorBidi"/>
          <w:noProof/>
          <w:sz w:val="20"/>
          <w:szCs w:val="20"/>
          <w:lang w:eastAsia="es-MX"/>
        </w:rPr>
        <mc:AlternateContent>
          <mc:Choice Requires="wps">
            <w:drawing>
              <wp:anchor distT="0" distB="0" distL="114300" distR="114300" simplePos="0" relativeHeight="251790336" behindDoc="0" locked="0" layoutInCell="1" allowOverlap="1">
                <wp:simplePos x="0" y="0"/>
                <wp:positionH relativeFrom="column">
                  <wp:posOffset>148590</wp:posOffset>
                </wp:positionH>
                <wp:positionV relativeFrom="paragraph">
                  <wp:posOffset>3498849</wp:posOffset>
                </wp:positionV>
                <wp:extent cx="5791200" cy="2238375"/>
                <wp:effectExtent l="38100" t="38100" r="76200" b="85725"/>
                <wp:wrapNone/>
                <wp:docPr id="4" name="Conector recto 4"/>
                <wp:cNvGraphicFramePr/>
                <a:graphic xmlns:a="http://schemas.openxmlformats.org/drawingml/2006/main">
                  <a:graphicData uri="http://schemas.microsoft.com/office/word/2010/wordprocessingShape">
                    <wps:wsp>
                      <wps:cNvCnPr/>
                      <wps:spPr>
                        <a:xfrm>
                          <a:off x="0" y="0"/>
                          <a:ext cx="5791200" cy="22383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58E0007" id="Conector recto 4" o:spid="_x0000_s1026" style="position:absolute;z-index:251790336;visibility:visible;mso-wrap-style:square;mso-wrap-distance-left:9pt;mso-wrap-distance-top:0;mso-wrap-distance-right:9pt;mso-wrap-distance-bottom:0;mso-position-horizontal:absolute;mso-position-horizontal-relative:text;mso-position-vertical:absolute;mso-position-vertical-relative:text" from="11.7pt,275.5pt" to="467.7pt,4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" strokecolor="#4f81bd [3204]" strokeweight="2pt">
                <v:shadow on="t" color="black" opacity="24903f" origin=",.5" offset="0,.55556mm"/>
              </v:line>
            </w:pict>
          </mc:Fallback>
        </mc:AlternateContent>
      </w:r>
      <w:r w:rsidR="00DF5D47" w:rsidRPr="00032434">
        <w:rPr>
          <w:rFonts w:asciiTheme="minorHAnsi" w:eastAsiaTheme="minorEastAsia" w:hAnsiTheme="minorHAnsi" w:cstheme="minorBidi"/>
          <w:noProof/>
          <w:sz w:val="20"/>
          <w:szCs w:val="20"/>
          <w:lang w:eastAsia="es-MX"/>
        </w:rPr>
        <mc:AlternateContent>
          <mc:Choice Requires="wps">
            <w:drawing>
              <wp:anchor distT="0" distB="0" distL="114300" distR="114300" simplePos="0" relativeHeight="251788288" behindDoc="0" locked="0" layoutInCell="1" allowOverlap="1">
                <wp:simplePos x="0" y="0"/>
                <wp:positionH relativeFrom="column">
                  <wp:posOffset>30480</wp:posOffset>
                </wp:positionH>
                <wp:positionV relativeFrom="paragraph">
                  <wp:posOffset>2697480</wp:posOffset>
                </wp:positionV>
                <wp:extent cx="436880" cy="374015"/>
                <wp:effectExtent l="57150" t="38100" r="58420" b="121285"/>
                <wp:wrapNone/>
                <wp:docPr id="16" name="Flecha derecha 16"/>
                <wp:cNvGraphicFramePr/>
                <a:graphic xmlns:a="http://schemas.openxmlformats.org/drawingml/2006/main">
                  <a:graphicData uri="http://schemas.microsoft.com/office/word/2010/wordprocessingShape">
                    <wps:wsp>
                      <wps:cNvSpPr/>
                      <wps:spPr>
                        <a:xfrm>
                          <a:off x="0" y="0"/>
                          <a:ext cx="436245" cy="374015"/>
                        </a:xfrm>
                        <a:prstGeom prst="rightArrow">
                          <a:avLst/>
                        </a:prstGeom>
                        <a:solidFill>
                          <a:srgbClr val="FF0000"/>
                        </a:solidFill>
                        <a:ln w="9525" cap="flat" cmpd="sng" algn="ctr">
                          <a:solidFill>
                            <a:srgbClr val="4F81BD">
                              <a:shade val="95000"/>
                              <a:satMod val="105000"/>
                            </a:srgb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5D508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6" o:spid="_x0000_s1026" type="#_x0000_t13" style="position:absolute;margin-left:2.4pt;margin-top:212.4pt;width:34.4pt;height:29.4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" adj="12341" fillcolor="red" strokecolor="#4a7ebb">
                <v:shadow on="t" color="black" opacity="22937f" origin=",.5" offset="0,.63889mm"/>
              </v:shape>
            </w:pict>
          </mc:Fallback>
        </mc:AlternateContent>
      </w:r>
      <w:r w:rsidR="00DF5D47" w:rsidRPr="00032434">
        <w:rPr>
          <w:rFonts w:ascii="Palatino Linotype" w:eastAsia="Calibri" w:hAnsi="Palatino Linotype" w:cs="Arial"/>
          <w:noProof/>
          <w:lang w:eastAsia="es-MX"/>
        </w:rPr>
        <w:drawing>
          <wp:inline distT="0" distB="0" distL="0" distR="0">
            <wp:extent cx="5724525" cy="343852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24525" cy="3438525"/>
                    </a:xfrm>
                    <a:prstGeom prst="rect">
                      <a:avLst/>
                    </a:prstGeom>
                    <a:noFill/>
                    <a:ln>
                      <a:noFill/>
                    </a:ln>
                  </pic:spPr>
                </pic:pic>
              </a:graphicData>
            </a:graphic>
          </wp:inline>
        </w:drawing>
      </w:r>
    </w:p>
    <w:p w:rsidR="00DF5D47" w:rsidRPr="00032434" w:rsidRDefault="00DF5D47" w:rsidP="00DF5D47">
      <w:pPr>
        <w:spacing w:line="360" w:lineRule="auto"/>
        <w:jc w:val="center"/>
        <w:rPr>
          <w:rFonts w:ascii="Palatino Linotype" w:eastAsia="Calibri" w:hAnsi="Palatino Linotype" w:cs="Arial"/>
          <w:lang w:val="es-ES"/>
        </w:rPr>
      </w:pPr>
    </w:p>
    <w:p w:rsidR="00DF5D47" w:rsidRPr="00032434" w:rsidRDefault="00DF5D47" w:rsidP="00DF5D47">
      <w:pPr>
        <w:spacing w:line="360" w:lineRule="auto"/>
        <w:jc w:val="center"/>
        <w:rPr>
          <w:rFonts w:ascii="Palatino Linotype" w:eastAsia="Calibri" w:hAnsi="Palatino Linotype" w:cs="Arial"/>
          <w:lang w:val="es-ES"/>
        </w:rPr>
      </w:pPr>
      <w:r w:rsidRPr="00032434">
        <w:rPr>
          <w:rFonts w:asciiTheme="minorHAnsi" w:eastAsiaTheme="minorEastAsia" w:hAnsiTheme="minorHAnsi" w:cstheme="minorBidi"/>
          <w:noProof/>
          <w:sz w:val="20"/>
          <w:szCs w:val="20"/>
          <w:lang w:eastAsia="es-MX"/>
        </w:rPr>
        <w:lastRenderedPageBreak/>
        <mc:AlternateContent>
          <mc:Choice Requires="wps">
            <w:drawing>
              <wp:anchor distT="0" distB="0" distL="114300" distR="114300" simplePos="0" relativeHeight="251789312" behindDoc="0" locked="0" layoutInCell="1" allowOverlap="1">
                <wp:simplePos x="0" y="0"/>
                <wp:positionH relativeFrom="column">
                  <wp:posOffset>207645</wp:posOffset>
                </wp:positionH>
                <wp:positionV relativeFrom="paragraph">
                  <wp:posOffset>1761490</wp:posOffset>
                </wp:positionV>
                <wp:extent cx="5374005" cy="336550"/>
                <wp:effectExtent l="76200" t="38100" r="74295" b="101600"/>
                <wp:wrapNone/>
                <wp:docPr id="13" name="Rectángulo redondeado 13"/>
                <wp:cNvGraphicFramePr/>
                <a:graphic xmlns:a="http://schemas.openxmlformats.org/drawingml/2006/main">
                  <a:graphicData uri="http://schemas.microsoft.com/office/word/2010/wordprocessingShape">
                    <wps:wsp>
                      <wps:cNvSpPr/>
                      <wps:spPr>
                        <a:xfrm>
                          <a:off x="0" y="0"/>
                          <a:ext cx="5374005" cy="335915"/>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08961A" id="Rectángulo redondeado 13" o:spid="_x0000_s1026" style="position:absolute;margin-left:16.35pt;margin-top:138.7pt;width:423.15pt;height:26.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" filled="f" strokecolor="red" strokeweight="2.25pt">
                <v:shadow on="t" color="black" opacity="22937f" origin=",.5" offset="0,.63889mm"/>
              </v:roundrect>
            </w:pict>
          </mc:Fallback>
        </mc:AlternateContent>
      </w:r>
      <w:r w:rsidRPr="00032434">
        <w:rPr>
          <w:rFonts w:ascii="Palatino Linotype" w:eastAsia="Calibri" w:hAnsi="Palatino Linotype" w:cs="Arial"/>
          <w:noProof/>
          <w:lang w:eastAsia="es-MX"/>
        </w:rPr>
        <w:drawing>
          <wp:inline distT="0" distB="0" distL="0" distR="0">
            <wp:extent cx="5381625" cy="33242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81625" cy="3324225"/>
                    </a:xfrm>
                    <a:prstGeom prst="rect">
                      <a:avLst/>
                    </a:prstGeom>
                    <a:noFill/>
                    <a:ln>
                      <a:noFill/>
                    </a:ln>
                  </pic:spPr>
                </pic:pic>
              </a:graphicData>
            </a:graphic>
          </wp:inline>
        </w:drawing>
      </w:r>
    </w:p>
    <w:p w:rsidR="00DF5D47" w:rsidRPr="00032434" w:rsidRDefault="00DF5D47" w:rsidP="00DF5D47">
      <w:pPr>
        <w:spacing w:line="360" w:lineRule="auto"/>
        <w:jc w:val="center"/>
        <w:rPr>
          <w:rFonts w:ascii="Palatino Linotype" w:eastAsia="Calibri" w:hAnsi="Palatino Linotype" w:cs="Arial"/>
          <w:lang w:val="es-ES"/>
        </w:rPr>
      </w:pPr>
    </w:p>
    <w:p w:rsidR="00DF5D47" w:rsidRPr="00032434" w:rsidRDefault="00DF5D47" w:rsidP="00DF5D47">
      <w:pPr>
        <w:spacing w:line="360" w:lineRule="auto"/>
        <w:jc w:val="center"/>
        <w:rPr>
          <w:rFonts w:ascii="Palatino Linotype" w:eastAsia="Calibri" w:hAnsi="Palatino Linotype" w:cs="Arial"/>
          <w:lang w:val="es-ES"/>
        </w:rPr>
      </w:pPr>
      <w:r w:rsidRPr="00032434">
        <w:rPr>
          <w:rFonts w:ascii="Palatino Linotype" w:eastAsia="Calibri" w:hAnsi="Palatino Linotype" w:cs="Arial"/>
          <w:noProof/>
          <w:lang w:eastAsia="es-MX"/>
        </w:rPr>
        <w:drawing>
          <wp:inline distT="0" distB="0" distL="0" distR="0">
            <wp:extent cx="5724525" cy="32289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26">
                      <a:extLst>
                        <a:ext uri="{28A0092B-C50C-407E-A947-70E740481C1C}">
                          <a14:useLocalDpi xmlns:a14="http://schemas.microsoft.com/office/drawing/2010/main" val="0"/>
                        </a:ext>
                      </a:extLst>
                    </a:blip>
                    <a:srcRect r="5859" b="20419"/>
                    <a:stretch>
                      <a:fillRect/>
                    </a:stretch>
                  </pic:blipFill>
                  <pic:spPr bwMode="auto">
                    <a:xfrm>
                      <a:off x="0" y="0"/>
                      <a:ext cx="5724525" cy="3228975"/>
                    </a:xfrm>
                    <a:prstGeom prst="rect">
                      <a:avLst/>
                    </a:prstGeom>
                    <a:noFill/>
                    <a:ln>
                      <a:noFill/>
                    </a:ln>
                  </pic:spPr>
                </pic:pic>
              </a:graphicData>
            </a:graphic>
          </wp:inline>
        </w:drawing>
      </w:r>
    </w:p>
    <w:p w:rsidR="00DF5D47" w:rsidRPr="00032434" w:rsidRDefault="00DF5D47" w:rsidP="00DF5D47">
      <w:pPr>
        <w:spacing w:line="360" w:lineRule="auto"/>
        <w:jc w:val="both"/>
        <w:rPr>
          <w:rFonts w:ascii="Palatino Linotype" w:eastAsiaTheme="minorEastAsia" w:hAnsi="Palatino Linotype" w:cs="Arial"/>
          <w:lang w:val="es-ES"/>
        </w:rPr>
      </w:pPr>
      <w:r w:rsidRPr="00032434">
        <w:rPr>
          <w:rFonts w:ascii="Palatino Linotype" w:hAnsi="Palatino Linotype" w:cs="Arial"/>
          <w:lang w:val="es-ES"/>
        </w:rPr>
        <w:lastRenderedPageBreak/>
        <w:t xml:space="preserve">De lo anterior, resulta claro que existe la obligación por parte del </w:t>
      </w:r>
      <w:r w:rsidRPr="00032434">
        <w:rPr>
          <w:rFonts w:ascii="Palatino Linotype" w:hAnsi="Palatino Linotype" w:cs="Arial"/>
          <w:b/>
          <w:lang w:val="es-ES"/>
        </w:rPr>
        <w:t>SUJETO OBLIGADO</w:t>
      </w:r>
      <w:r w:rsidRPr="00032434">
        <w:rPr>
          <w:rFonts w:ascii="Palatino Linotype" w:hAnsi="Palatino Linotype" w:cs="Arial"/>
          <w:lang w:val="es-ES"/>
        </w:rPr>
        <w:t xml:space="preserve">, de entregar los informes mensuales al Órgano Superior de Fiscalización del Estado de México de conformidad con el artículo 32 de la Ley de Fiscalización Superior del Estado de México, en los cuales se incluye información relativa al pago de las remuneraciones de cada uno de los servidores públicos correspondiente a un periodo determinado; en consecuencia, la información solicitada por </w:t>
      </w:r>
      <w:r w:rsidRPr="00032434">
        <w:rPr>
          <w:rFonts w:ascii="Palatino Linotype" w:hAnsi="Palatino Linotype" w:cs="Arial"/>
          <w:b/>
          <w:lang w:val="es-ES"/>
        </w:rPr>
        <w:t xml:space="preserve">LOS RECURRENTES </w:t>
      </w:r>
      <w:r w:rsidRPr="00032434">
        <w:rPr>
          <w:rFonts w:ascii="Palatino Linotype" w:hAnsi="Palatino Linotype" w:cs="Arial"/>
          <w:lang w:val="es-ES"/>
        </w:rPr>
        <w:t xml:space="preserve">debe obrar en los archivos del </w:t>
      </w:r>
      <w:r w:rsidRPr="00032434">
        <w:rPr>
          <w:rFonts w:ascii="Palatino Linotype" w:hAnsi="Palatino Linotype" w:cs="Arial"/>
          <w:b/>
          <w:lang w:val="es-ES"/>
        </w:rPr>
        <w:t>SUJETO OBLIGADO</w:t>
      </w:r>
      <w:r w:rsidRPr="00032434">
        <w:rPr>
          <w:rFonts w:ascii="Palatino Linotype" w:hAnsi="Palatino Linotype" w:cs="Arial"/>
          <w:lang w:val="es-ES"/>
        </w:rPr>
        <w:t xml:space="preserve">. </w:t>
      </w:r>
    </w:p>
    <w:p w:rsidR="00DF5D47" w:rsidRPr="00032434" w:rsidRDefault="00DF5D47" w:rsidP="00DF5D47">
      <w:pPr>
        <w:spacing w:line="360" w:lineRule="auto"/>
        <w:jc w:val="both"/>
        <w:rPr>
          <w:rFonts w:ascii="Palatino Linotype" w:hAnsi="Palatino Linotype" w:cs="Arial"/>
          <w:lang w:val="es-ES"/>
        </w:rPr>
      </w:pPr>
    </w:p>
    <w:p w:rsidR="00DF5D47" w:rsidRPr="00032434" w:rsidRDefault="00DF5D47" w:rsidP="00DF5D47">
      <w:pPr>
        <w:shd w:val="clear" w:color="auto" w:fill="FFFFFF"/>
        <w:spacing w:line="360" w:lineRule="auto"/>
        <w:jc w:val="both"/>
        <w:rPr>
          <w:rFonts w:ascii="Palatino Linotype" w:eastAsia="Calibri" w:hAnsi="Palatino Linotype" w:cs="Tahoma"/>
          <w:bCs/>
          <w:lang w:eastAsia="en-US"/>
        </w:rPr>
      </w:pPr>
      <w:r w:rsidRPr="00032434">
        <w:rPr>
          <w:rFonts w:ascii="Palatino Linotype" w:eastAsia="Calibri" w:hAnsi="Palatino Linotype" w:cs="Tahoma"/>
          <w:bCs/>
          <w:lang w:eastAsia="en-US"/>
        </w:rPr>
        <w:t xml:space="preserve">Aunado a ello, resulta necesario precisar que conforme al artículo 2°, fracción XI, de la Ley de Fiscalización Superior del Estado de México, las </w:t>
      </w:r>
      <w:r w:rsidRPr="00032434">
        <w:rPr>
          <w:rFonts w:ascii="Palatino Linotype" w:eastAsia="Calibri" w:hAnsi="Palatino Linotype" w:cs="Tahoma"/>
          <w:b/>
          <w:bCs/>
          <w:lang w:eastAsia="en-US"/>
        </w:rPr>
        <w:t>Tesorerías Municipales</w:t>
      </w:r>
      <w:r w:rsidRPr="00032434">
        <w:rPr>
          <w:rFonts w:ascii="Palatino Linotype" w:eastAsia="Calibri" w:hAnsi="Palatino Linotype" w:cs="Tahoma"/>
          <w:bCs/>
          <w:lang w:eastAsia="en-US"/>
        </w:rPr>
        <w:t xml:space="preserve"> serán las encargas de enviar mensualmente al Órgano Superior de Fiscalización los Informes Mensuales. De tales circunstancias, se considera que, para atender al requerimiento en análisis, </w:t>
      </w:r>
      <w:r w:rsidRPr="00032434">
        <w:rPr>
          <w:rFonts w:ascii="Palatino Linotype" w:eastAsia="Calibri" w:hAnsi="Palatino Linotype" w:cs="Tahoma"/>
          <w:b/>
          <w:bCs/>
          <w:lang w:eastAsia="en-US"/>
        </w:rPr>
        <w:t>EL SUJETO OBLIGADO</w:t>
      </w:r>
      <w:r w:rsidRPr="00032434">
        <w:rPr>
          <w:rFonts w:ascii="Palatino Linotype" w:eastAsia="Calibri" w:hAnsi="Palatino Linotype" w:cs="Tahoma"/>
          <w:bCs/>
          <w:lang w:eastAsia="en-US"/>
        </w:rPr>
        <w:t xml:space="preserve">, deberá realizar requerir la información a la </w:t>
      </w:r>
      <w:r w:rsidRPr="00032434">
        <w:rPr>
          <w:rFonts w:ascii="Palatino Linotype" w:eastAsia="Calibri" w:hAnsi="Palatino Linotype" w:cs="Tahoma"/>
          <w:b/>
          <w:bCs/>
          <w:lang w:eastAsia="en-US"/>
        </w:rPr>
        <w:t>Tesorería Municipal</w:t>
      </w:r>
      <w:r w:rsidRPr="00032434">
        <w:rPr>
          <w:rFonts w:ascii="Palatino Linotype" w:eastAsia="Calibri" w:hAnsi="Palatino Linotype" w:cs="Tahoma"/>
          <w:bCs/>
          <w:lang w:eastAsia="en-US"/>
        </w:rPr>
        <w:t>, en términos del artículo 162 de la Ley de Transparencia y Acceso a la Información Pública del Estado de México y Municipios.</w:t>
      </w:r>
    </w:p>
    <w:p w:rsidR="00DF5D47" w:rsidRPr="00032434" w:rsidRDefault="00DF5D47" w:rsidP="00DF5D47">
      <w:pPr>
        <w:spacing w:line="360" w:lineRule="auto"/>
        <w:jc w:val="both"/>
        <w:rPr>
          <w:rFonts w:ascii="Palatino Linotype" w:eastAsia="Calibri" w:hAnsi="Palatino Linotype"/>
        </w:rPr>
      </w:pPr>
    </w:p>
    <w:p w:rsidR="00654FCA" w:rsidRPr="00032434" w:rsidRDefault="00DF5D47" w:rsidP="00DF5D47">
      <w:pPr>
        <w:spacing w:line="360" w:lineRule="auto"/>
        <w:jc w:val="both"/>
        <w:rPr>
          <w:rFonts w:ascii="Palatino Linotype" w:hAnsi="Palatino Linotype" w:cs="Arial"/>
        </w:rPr>
      </w:pPr>
      <w:r w:rsidRPr="00032434">
        <w:rPr>
          <w:rFonts w:ascii="Palatino Linotype" w:eastAsia="Calibri" w:hAnsi="Palatino Linotype"/>
        </w:rPr>
        <w:t xml:space="preserve">Por otro lado, </w:t>
      </w:r>
      <w:r w:rsidR="00654FCA" w:rsidRPr="00032434">
        <w:rPr>
          <w:rFonts w:ascii="Palatino Linotype" w:hAnsi="Palatino Linotype" w:cs="Arial"/>
        </w:rPr>
        <w:t>es importante traer a contesto el contenido del artículo 19 de la Ley de la materia que a la letra dice:</w:t>
      </w:r>
    </w:p>
    <w:p w:rsidR="00654FCA" w:rsidRPr="00032434" w:rsidRDefault="00654FCA" w:rsidP="0078355F">
      <w:pPr>
        <w:ind w:right="992"/>
        <w:jc w:val="both"/>
        <w:rPr>
          <w:rFonts w:ascii="Palatino Linotype" w:hAnsi="Palatino Linotype" w:cs="Arial"/>
        </w:rPr>
      </w:pPr>
    </w:p>
    <w:p w:rsidR="00654FCA" w:rsidRPr="00032434" w:rsidRDefault="00654FCA" w:rsidP="0078355F">
      <w:pPr>
        <w:tabs>
          <w:tab w:val="left" w:pos="8222"/>
        </w:tabs>
        <w:ind w:left="851" w:right="992"/>
        <w:jc w:val="both"/>
        <w:rPr>
          <w:rFonts w:ascii="Palatino Linotype" w:hAnsi="Palatino Linotype" w:cs="Arial"/>
          <w:i/>
          <w:sz w:val="22"/>
        </w:rPr>
      </w:pPr>
      <w:r w:rsidRPr="00032434">
        <w:rPr>
          <w:rFonts w:ascii="Palatino Linotype" w:hAnsi="Palatino Linotype" w:cs="Arial"/>
          <w:b/>
          <w:i/>
          <w:sz w:val="22"/>
        </w:rPr>
        <w:t>Artículo 19.</w:t>
      </w:r>
      <w:r w:rsidRPr="00032434">
        <w:rPr>
          <w:rFonts w:ascii="Palatino Linotype" w:hAnsi="Palatino Linotype" w:cs="Arial"/>
          <w:i/>
          <w:sz w:val="22"/>
        </w:rPr>
        <w:t xml:space="preserve"> Se presume que la información debe existir si se refiere a las facultades, competencias y funciones que los ordenamientos jurídicos aplicables otorgan a los sujetos obligados.</w:t>
      </w:r>
    </w:p>
    <w:p w:rsidR="00654FCA" w:rsidRPr="00032434" w:rsidRDefault="00654FCA" w:rsidP="0078355F">
      <w:pPr>
        <w:tabs>
          <w:tab w:val="left" w:pos="8222"/>
        </w:tabs>
        <w:ind w:left="851" w:right="992"/>
        <w:jc w:val="both"/>
        <w:rPr>
          <w:rFonts w:ascii="Palatino Linotype" w:hAnsi="Palatino Linotype" w:cs="Arial"/>
          <w:i/>
          <w:sz w:val="22"/>
        </w:rPr>
      </w:pPr>
      <w:r w:rsidRPr="00032434">
        <w:rPr>
          <w:rFonts w:ascii="Palatino Linotype" w:hAnsi="Palatino Linotype" w:cs="Arial"/>
          <w:i/>
          <w:sz w:val="22"/>
        </w:rPr>
        <w:t>En los casos en que ciertas facultades, competencias o funciones no se hayan ejercido, se debe motivar la respuesta en función de las causas que motiven tal circunstancia.</w:t>
      </w:r>
    </w:p>
    <w:p w:rsidR="00654FCA" w:rsidRPr="00032434" w:rsidRDefault="00654FCA" w:rsidP="0078355F">
      <w:pPr>
        <w:tabs>
          <w:tab w:val="left" w:pos="8222"/>
        </w:tabs>
        <w:ind w:left="851" w:right="992"/>
        <w:jc w:val="both"/>
        <w:rPr>
          <w:rFonts w:ascii="Palatino Linotype" w:hAnsi="Palatino Linotype" w:cs="Arial"/>
          <w:i/>
          <w:sz w:val="22"/>
        </w:rPr>
      </w:pPr>
      <w:r w:rsidRPr="00032434">
        <w:rPr>
          <w:rFonts w:ascii="Palatino Linotype" w:hAnsi="Palatino Linotype" w:cs="Arial"/>
          <w:b/>
          <w:i/>
          <w:sz w:val="22"/>
        </w:rPr>
        <w:lastRenderedPageBreak/>
        <w:t>Si el sujeto obligado, en el ejercicio de sus atribuciones, debía generar, poseer o administrar la información, pero ésta no se encuentra,</w:t>
      </w:r>
      <w:r w:rsidRPr="00032434">
        <w:rPr>
          <w:rFonts w:ascii="Palatino Linotype" w:hAnsi="Palatino Linotype" w:cs="Arial"/>
          <w:i/>
          <w:sz w:val="22"/>
          <w:u w:val="single"/>
        </w:rPr>
        <w:t xml:space="preserve"> </w:t>
      </w:r>
      <w:r w:rsidRPr="00032434">
        <w:rPr>
          <w:rFonts w:ascii="Palatino Linotype" w:hAnsi="Palatino Linotype" w:cs="Arial"/>
          <w:i/>
          <w:sz w:val="22"/>
        </w:rPr>
        <w:t>el Comité de transparencia deberá emitir un acuerdo de inexistencia, debidamente fundado y motivado, en el que detalle las razones del por qué no obra en sus archivos.</w:t>
      </w:r>
    </w:p>
    <w:p w:rsidR="00654FCA" w:rsidRPr="00032434" w:rsidRDefault="00654FCA" w:rsidP="0078355F">
      <w:pPr>
        <w:tabs>
          <w:tab w:val="left" w:pos="8222"/>
        </w:tabs>
        <w:ind w:left="851" w:right="992"/>
        <w:jc w:val="both"/>
        <w:rPr>
          <w:rFonts w:ascii="Palatino Linotype" w:hAnsi="Palatino Linotype" w:cs="Arial"/>
          <w:i/>
          <w:sz w:val="22"/>
        </w:rPr>
      </w:pPr>
    </w:p>
    <w:p w:rsidR="00654FCA" w:rsidRPr="00032434" w:rsidRDefault="00654FCA" w:rsidP="0078355F">
      <w:pPr>
        <w:spacing w:line="360" w:lineRule="auto"/>
        <w:jc w:val="both"/>
        <w:rPr>
          <w:rFonts w:ascii="Palatino Linotype" w:eastAsia="Arial Unicode MS" w:hAnsi="Palatino Linotype" w:cs="Arial"/>
          <w:color w:val="000000" w:themeColor="text1"/>
        </w:rPr>
      </w:pPr>
      <w:r w:rsidRPr="00032434">
        <w:rPr>
          <w:rFonts w:ascii="Palatino Linotype" w:hAnsi="Palatino Linotype" w:cs="Arial"/>
        </w:rPr>
        <w:t xml:space="preserve">De lo anterior, se advierte que en los casos de que la información debía obrar en los archivos del </w:t>
      </w:r>
      <w:r w:rsidRPr="00032434">
        <w:rPr>
          <w:rFonts w:ascii="Palatino Linotype" w:hAnsi="Palatino Linotype" w:cs="Arial"/>
          <w:b/>
        </w:rPr>
        <w:t xml:space="preserve">SUJETO OBLIGADO </w:t>
      </w:r>
      <w:r w:rsidRPr="00032434">
        <w:rPr>
          <w:rFonts w:ascii="Palatino Linotype" w:hAnsi="Palatino Linotype" w:cs="Arial"/>
        </w:rPr>
        <w:t>y éste no la localice, se</w:t>
      </w:r>
      <w:r w:rsidRPr="00032434">
        <w:rPr>
          <w:rFonts w:ascii="Palatino Linotype" w:hAnsi="Palatino Linotype" w:cs="Arial"/>
          <w:lang w:val="es-ES_tradnl"/>
        </w:rPr>
        <w:t xml:space="preserve"> deberá emitir el Acuerdo de Inexistencia, en términos de </w:t>
      </w:r>
      <w:r w:rsidRPr="00032434">
        <w:rPr>
          <w:rFonts w:ascii="Palatino Linotype" w:eastAsia="Arial Unicode MS" w:hAnsi="Palatino Linotype" w:cs="Arial"/>
          <w:color w:val="000000" w:themeColor="text1"/>
        </w:rPr>
        <w:t>los artículos 49 fracciones I y II, 169, fracción II y 170 de la ley de la materia que establece lo siguiente:</w:t>
      </w:r>
    </w:p>
    <w:p w:rsidR="00654FCA" w:rsidRPr="00E11211" w:rsidRDefault="00654FCA" w:rsidP="0078355F">
      <w:pPr>
        <w:autoSpaceDE w:val="0"/>
        <w:autoSpaceDN w:val="0"/>
        <w:adjustRightInd w:val="0"/>
        <w:ind w:right="992"/>
        <w:contextualSpacing/>
        <w:jc w:val="both"/>
        <w:rPr>
          <w:rFonts w:ascii="Palatino Linotype" w:eastAsia="Arial Unicode MS" w:hAnsi="Palatino Linotype" w:cs="Arial"/>
          <w:color w:val="000000" w:themeColor="text1"/>
          <w:sz w:val="10"/>
          <w:szCs w:val="10"/>
        </w:rPr>
      </w:pPr>
    </w:p>
    <w:p w:rsidR="00654FCA" w:rsidRPr="00032434" w:rsidRDefault="00654FCA" w:rsidP="0078355F">
      <w:pPr>
        <w:ind w:left="851" w:right="992"/>
        <w:jc w:val="both"/>
        <w:rPr>
          <w:rFonts w:ascii="Palatino Linotype" w:hAnsi="Palatino Linotype"/>
          <w:i/>
          <w:color w:val="000000"/>
          <w:sz w:val="22"/>
          <w:szCs w:val="22"/>
        </w:rPr>
      </w:pPr>
      <w:r w:rsidRPr="00032434">
        <w:rPr>
          <w:rFonts w:ascii="Palatino Linotype" w:hAnsi="Palatino Linotype"/>
          <w:b/>
          <w:i/>
          <w:color w:val="000000"/>
          <w:sz w:val="22"/>
          <w:szCs w:val="22"/>
        </w:rPr>
        <w:t>Artículo 49</w:t>
      </w:r>
      <w:r w:rsidRPr="00032434">
        <w:rPr>
          <w:rFonts w:ascii="Palatino Linotype" w:hAnsi="Palatino Linotype"/>
          <w:i/>
          <w:color w:val="000000"/>
          <w:sz w:val="22"/>
          <w:szCs w:val="22"/>
        </w:rPr>
        <w:t>. Los Comités de Transparencia tendrán las siguientes atribuciones:</w:t>
      </w:r>
    </w:p>
    <w:p w:rsidR="00654FCA" w:rsidRPr="00032434" w:rsidRDefault="00654FCA" w:rsidP="0078355F">
      <w:pPr>
        <w:ind w:left="851" w:right="992"/>
        <w:jc w:val="both"/>
        <w:rPr>
          <w:rFonts w:ascii="Palatino Linotype" w:hAnsi="Palatino Linotype"/>
          <w:i/>
          <w:color w:val="000000"/>
          <w:sz w:val="22"/>
          <w:szCs w:val="22"/>
        </w:rPr>
      </w:pPr>
      <w:r w:rsidRPr="00032434">
        <w:rPr>
          <w:rFonts w:ascii="Palatino Linotype" w:hAnsi="Palatino Linotype"/>
          <w:i/>
          <w:color w:val="000000"/>
          <w:sz w:val="22"/>
          <w:szCs w:val="22"/>
        </w:rPr>
        <w:t>I. Instituir, coordinar y supervisar en términos de las disposiciones aplicables, las acciones, medidas y procedimientos que coadyuven a asegurar una mayor eficacia en la gestión y atención de las solicitudes en materia de acceso a la información;</w:t>
      </w:r>
    </w:p>
    <w:p w:rsidR="00654FCA" w:rsidRPr="00032434" w:rsidRDefault="00654FCA" w:rsidP="0078355F">
      <w:pPr>
        <w:ind w:left="851" w:right="992"/>
        <w:jc w:val="both"/>
        <w:rPr>
          <w:rFonts w:ascii="Palatino Linotype" w:hAnsi="Palatino Linotype"/>
          <w:i/>
          <w:color w:val="000000"/>
          <w:sz w:val="22"/>
          <w:szCs w:val="22"/>
        </w:rPr>
      </w:pPr>
      <w:r w:rsidRPr="00032434">
        <w:rPr>
          <w:rFonts w:ascii="Palatino Linotype" w:hAnsi="Palatino Linotype"/>
          <w:i/>
          <w:color w:val="000000"/>
          <w:sz w:val="22"/>
          <w:szCs w:val="22"/>
        </w:rPr>
        <w:t xml:space="preserve">II. Confirmar, modificar o revocar las determinaciones que en materia de ampliación del plazo de respuesta, clasificación de la información y </w:t>
      </w:r>
      <w:r w:rsidRPr="00032434">
        <w:rPr>
          <w:rFonts w:ascii="Palatino Linotype" w:hAnsi="Palatino Linotype"/>
          <w:i/>
          <w:sz w:val="22"/>
          <w:u w:val="single"/>
        </w:rPr>
        <w:t>declaración de inexistencia</w:t>
      </w:r>
      <w:r w:rsidRPr="00032434">
        <w:rPr>
          <w:rFonts w:ascii="Palatino Linotype" w:hAnsi="Palatino Linotype"/>
          <w:i/>
          <w:color w:val="000000"/>
          <w:szCs w:val="22"/>
        </w:rPr>
        <w:t xml:space="preserve"> </w:t>
      </w:r>
      <w:r w:rsidRPr="00032434">
        <w:rPr>
          <w:rFonts w:ascii="Palatino Linotype" w:hAnsi="Palatino Linotype"/>
          <w:i/>
          <w:color w:val="000000"/>
          <w:sz w:val="22"/>
          <w:szCs w:val="22"/>
        </w:rPr>
        <w:t>o de incompetencia realicen los titulares de las áreas de los sujetos obligados;</w:t>
      </w:r>
    </w:p>
    <w:p w:rsidR="00654FCA" w:rsidRPr="00032434" w:rsidRDefault="00654FCA" w:rsidP="0078355F">
      <w:pPr>
        <w:ind w:left="851" w:right="992"/>
        <w:jc w:val="both"/>
        <w:rPr>
          <w:rFonts w:ascii="Palatino Linotype" w:hAnsi="Palatino Linotype"/>
          <w:i/>
          <w:color w:val="000000"/>
          <w:sz w:val="22"/>
          <w:szCs w:val="22"/>
        </w:rPr>
      </w:pPr>
      <w:r w:rsidRPr="00032434">
        <w:rPr>
          <w:rFonts w:ascii="Palatino Linotype" w:hAnsi="Palatino Linotype"/>
          <w:i/>
          <w:color w:val="000000"/>
          <w:sz w:val="22"/>
          <w:szCs w:val="22"/>
        </w:rPr>
        <w:t>(…)</w:t>
      </w:r>
    </w:p>
    <w:p w:rsidR="00654FCA" w:rsidRPr="00E11211" w:rsidRDefault="00654FCA" w:rsidP="0078355F">
      <w:pPr>
        <w:autoSpaceDE w:val="0"/>
        <w:autoSpaceDN w:val="0"/>
        <w:adjustRightInd w:val="0"/>
        <w:ind w:right="992"/>
        <w:contextualSpacing/>
        <w:jc w:val="both"/>
        <w:rPr>
          <w:rFonts w:ascii="Palatino Linotype" w:eastAsia="Arial Unicode MS" w:hAnsi="Palatino Linotype" w:cs="Arial"/>
          <w:color w:val="000000" w:themeColor="text1"/>
          <w:sz w:val="10"/>
          <w:szCs w:val="10"/>
        </w:rPr>
      </w:pPr>
    </w:p>
    <w:p w:rsidR="00654FCA" w:rsidRPr="00032434" w:rsidRDefault="00654FCA" w:rsidP="0078355F">
      <w:pPr>
        <w:ind w:left="851" w:right="992"/>
        <w:jc w:val="both"/>
        <w:rPr>
          <w:rFonts w:ascii="Palatino Linotype" w:hAnsi="Palatino Linotype" w:cs="Arial"/>
          <w:i/>
          <w:sz w:val="22"/>
          <w:szCs w:val="22"/>
          <w:u w:val="single"/>
        </w:rPr>
      </w:pPr>
      <w:r w:rsidRPr="00032434">
        <w:rPr>
          <w:rFonts w:ascii="Palatino Linotype" w:hAnsi="Palatino Linotype" w:cs="Arial"/>
          <w:b/>
          <w:i/>
          <w:sz w:val="22"/>
          <w:szCs w:val="22"/>
        </w:rPr>
        <w:t>Artículo 169.</w:t>
      </w:r>
      <w:r w:rsidRPr="00032434">
        <w:rPr>
          <w:rFonts w:ascii="Palatino Linotype" w:hAnsi="Palatino Linotype" w:cs="Arial"/>
          <w:i/>
          <w:sz w:val="22"/>
          <w:szCs w:val="22"/>
        </w:rPr>
        <w:t xml:space="preserve"> </w:t>
      </w:r>
      <w:r w:rsidRPr="00032434">
        <w:rPr>
          <w:rFonts w:ascii="Palatino Linotype" w:hAnsi="Palatino Linotype" w:cs="Arial"/>
          <w:i/>
          <w:sz w:val="22"/>
          <w:szCs w:val="22"/>
          <w:u w:val="single"/>
        </w:rPr>
        <w:t>Cuando la información no se encuentre en los archivos del sujeto obligado, el Comité de Transparencia:</w:t>
      </w:r>
    </w:p>
    <w:p w:rsidR="00654FCA" w:rsidRPr="00032434" w:rsidRDefault="00654FCA" w:rsidP="0078355F">
      <w:pPr>
        <w:ind w:left="851" w:right="992"/>
        <w:jc w:val="both"/>
        <w:rPr>
          <w:rFonts w:ascii="Palatino Linotype" w:hAnsi="Palatino Linotype" w:cs="Arial"/>
          <w:i/>
          <w:sz w:val="22"/>
          <w:szCs w:val="22"/>
          <w:u w:val="single"/>
        </w:rPr>
      </w:pPr>
      <w:r w:rsidRPr="00032434">
        <w:rPr>
          <w:rFonts w:ascii="Palatino Linotype" w:hAnsi="Palatino Linotype" w:cs="Arial"/>
          <w:b/>
          <w:i/>
          <w:sz w:val="22"/>
          <w:szCs w:val="22"/>
        </w:rPr>
        <w:t>…</w:t>
      </w:r>
    </w:p>
    <w:p w:rsidR="00654FCA" w:rsidRPr="00032434" w:rsidRDefault="00654FCA" w:rsidP="0078355F">
      <w:pPr>
        <w:ind w:left="851" w:right="992"/>
        <w:jc w:val="both"/>
        <w:rPr>
          <w:rFonts w:ascii="Palatino Linotype" w:hAnsi="Palatino Linotype" w:cs="Arial"/>
          <w:i/>
          <w:sz w:val="22"/>
          <w:szCs w:val="22"/>
          <w:u w:val="single"/>
        </w:rPr>
      </w:pPr>
      <w:r w:rsidRPr="00032434">
        <w:rPr>
          <w:rFonts w:ascii="Palatino Linotype" w:hAnsi="Palatino Linotype" w:cs="Arial"/>
          <w:b/>
          <w:i/>
          <w:sz w:val="22"/>
          <w:szCs w:val="22"/>
        </w:rPr>
        <w:t>II.</w:t>
      </w:r>
      <w:r w:rsidRPr="00032434">
        <w:rPr>
          <w:rFonts w:ascii="Palatino Linotype" w:hAnsi="Palatino Linotype" w:cs="Arial"/>
          <w:i/>
          <w:sz w:val="22"/>
          <w:szCs w:val="22"/>
        </w:rPr>
        <w:t xml:space="preserve"> </w:t>
      </w:r>
      <w:r w:rsidRPr="00032434">
        <w:rPr>
          <w:rFonts w:ascii="Palatino Linotype" w:hAnsi="Palatino Linotype" w:cs="Arial"/>
          <w:i/>
          <w:sz w:val="22"/>
          <w:szCs w:val="22"/>
          <w:u w:val="single"/>
        </w:rPr>
        <w:t>Expedirá una resolución que confirme la inexistencia del documento;</w:t>
      </w:r>
    </w:p>
    <w:p w:rsidR="00654FCA" w:rsidRPr="00032434" w:rsidRDefault="00654FCA" w:rsidP="0078355F">
      <w:pPr>
        <w:ind w:left="851" w:right="992"/>
        <w:jc w:val="both"/>
        <w:rPr>
          <w:rFonts w:ascii="Palatino Linotype" w:hAnsi="Palatino Linotype" w:cs="Arial"/>
          <w:i/>
          <w:sz w:val="22"/>
          <w:szCs w:val="22"/>
        </w:rPr>
      </w:pPr>
      <w:r w:rsidRPr="00032434">
        <w:rPr>
          <w:rFonts w:ascii="Palatino Linotype" w:hAnsi="Palatino Linotype" w:cs="Arial"/>
          <w:i/>
          <w:sz w:val="22"/>
          <w:szCs w:val="22"/>
        </w:rPr>
        <w:t>…</w:t>
      </w:r>
    </w:p>
    <w:p w:rsidR="00654FCA" w:rsidRPr="00032434" w:rsidRDefault="00654FCA" w:rsidP="0078355F">
      <w:pPr>
        <w:ind w:left="851" w:right="992"/>
        <w:jc w:val="both"/>
        <w:rPr>
          <w:rFonts w:ascii="Palatino Linotype" w:hAnsi="Palatino Linotype" w:cs="Arial"/>
          <w:i/>
          <w:sz w:val="22"/>
          <w:szCs w:val="22"/>
          <w:u w:val="single"/>
        </w:rPr>
      </w:pPr>
      <w:r w:rsidRPr="00032434">
        <w:rPr>
          <w:rFonts w:ascii="Palatino Linotype" w:hAnsi="Palatino Linotype" w:cs="Arial"/>
          <w:b/>
          <w:i/>
          <w:sz w:val="22"/>
          <w:szCs w:val="22"/>
        </w:rPr>
        <w:t>Artículo 170.</w:t>
      </w:r>
      <w:r w:rsidRPr="00032434">
        <w:rPr>
          <w:rFonts w:ascii="Palatino Linotype" w:hAnsi="Palatino Linotype" w:cs="Arial"/>
          <w:i/>
          <w:sz w:val="22"/>
          <w:szCs w:val="22"/>
        </w:rPr>
        <w:t xml:space="preserve"> </w:t>
      </w:r>
      <w:r w:rsidRPr="00032434">
        <w:rPr>
          <w:rFonts w:ascii="Palatino Linotype" w:hAnsi="Palatino Linotype" w:cs="Arial"/>
          <w:i/>
          <w:sz w:val="22"/>
          <w:szCs w:val="22"/>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654FCA" w:rsidRPr="00032434" w:rsidRDefault="00654FCA" w:rsidP="0078355F">
      <w:pPr>
        <w:autoSpaceDE w:val="0"/>
        <w:autoSpaceDN w:val="0"/>
        <w:adjustRightInd w:val="0"/>
        <w:ind w:right="992"/>
        <w:contextualSpacing/>
        <w:jc w:val="both"/>
        <w:rPr>
          <w:rFonts w:ascii="Palatino Linotype" w:eastAsia="Arial Unicode MS" w:hAnsi="Palatino Linotype" w:cs="Arial"/>
          <w:color w:val="000000" w:themeColor="text1"/>
        </w:rPr>
      </w:pPr>
    </w:p>
    <w:p w:rsidR="00654FCA" w:rsidRPr="00032434" w:rsidRDefault="00654FCA" w:rsidP="0078355F">
      <w:pPr>
        <w:autoSpaceDE w:val="0"/>
        <w:autoSpaceDN w:val="0"/>
        <w:adjustRightInd w:val="0"/>
        <w:spacing w:line="360" w:lineRule="auto"/>
        <w:ind w:right="51"/>
        <w:contextualSpacing/>
        <w:jc w:val="both"/>
        <w:rPr>
          <w:rFonts w:ascii="Palatino Linotype" w:hAnsi="Palatino Linotype" w:cs="Arial"/>
          <w:color w:val="000000" w:themeColor="text1"/>
        </w:rPr>
      </w:pPr>
      <w:r w:rsidRPr="00032434">
        <w:rPr>
          <w:rFonts w:ascii="Palatino Linotype" w:eastAsia="Arial Unicode MS" w:hAnsi="Palatino Linotype" w:cs="Arial"/>
          <w:color w:val="000000" w:themeColor="text1"/>
        </w:rPr>
        <w:t xml:space="preserve">Es decir, en el supuesto de que la información no obre en los archivos del </w:t>
      </w:r>
      <w:r w:rsidRPr="00032434">
        <w:rPr>
          <w:rFonts w:ascii="Palatino Linotype" w:eastAsia="Arial Unicode MS" w:hAnsi="Palatino Linotype" w:cs="Arial"/>
          <w:b/>
          <w:color w:val="000000" w:themeColor="text1"/>
        </w:rPr>
        <w:t>SUJETO OBLIGADO</w:t>
      </w:r>
      <w:r w:rsidRPr="00032434">
        <w:rPr>
          <w:rFonts w:ascii="Palatino Linotype" w:eastAsia="Arial Unicode MS" w:hAnsi="Palatino Linotype" w:cs="Arial"/>
          <w:color w:val="000000" w:themeColor="text1"/>
        </w:rPr>
        <w:t xml:space="preserve">, deberá proceder a decretar la inexistencia de la información, es decir, </w:t>
      </w:r>
      <w:r w:rsidRPr="00032434">
        <w:rPr>
          <w:rFonts w:ascii="Palatino Linotype" w:hAnsi="Palatino Linotype"/>
          <w:color w:val="000000" w:themeColor="text1"/>
          <w:lang w:eastAsia="en-US"/>
        </w:rPr>
        <w:t xml:space="preserve">deberá emitir el Acuerdo de Inexistencia respectivo, en el entendido, que el acto de </w:t>
      </w:r>
      <w:r w:rsidRPr="00032434">
        <w:rPr>
          <w:rFonts w:ascii="Palatino Linotype" w:hAnsi="Palatino Linotype"/>
          <w:color w:val="000000" w:themeColor="text1"/>
          <w:lang w:eastAsia="en-US"/>
        </w:rPr>
        <w:lastRenderedPageBreak/>
        <w:t>autoridad debe estar debidamente fundado y motivado. Señalando el lugar y fecha de la resolución, el nombre del solicitante, la información solicitada, el fundamento y motivo por el cual se determina que la información solicitada no obra en sus archivos, los nombres y firmas autógrafas de los integrantes del Comité de Información.</w:t>
      </w:r>
    </w:p>
    <w:p w:rsidR="00654FCA" w:rsidRPr="00032434" w:rsidRDefault="00654FCA" w:rsidP="0078355F">
      <w:pPr>
        <w:autoSpaceDE w:val="0"/>
        <w:autoSpaceDN w:val="0"/>
        <w:adjustRightInd w:val="0"/>
        <w:spacing w:line="360" w:lineRule="auto"/>
        <w:contextualSpacing/>
        <w:jc w:val="both"/>
        <w:rPr>
          <w:rFonts w:ascii="Palatino Linotype" w:hAnsi="Palatino Linotype"/>
          <w:color w:val="000000" w:themeColor="text1"/>
          <w:lang w:eastAsia="en-US"/>
        </w:rPr>
      </w:pPr>
    </w:p>
    <w:p w:rsidR="00654FCA" w:rsidRPr="00032434" w:rsidRDefault="00654FCA" w:rsidP="0078355F">
      <w:pPr>
        <w:autoSpaceDE w:val="0"/>
        <w:autoSpaceDN w:val="0"/>
        <w:adjustRightInd w:val="0"/>
        <w:spacing w:line="360" w:lineRule="auto"/>
        <w:contextualSpacing/>
        <w:jc w:val="both"/>
        <w:rPr>
          <w:rFonts w:ascii="Palatino Linotype" w:hAnsi="Palatino Linotype"/>
          <w:color w:val="000000" w:themeColor="text1"/>
          <w:lang w:eastAsia="en-US"/>
        </w:rPr>
      </w:pPr>
      <w:r w:rsidRPr="00032434">
        <w:rPr>
          <w:rFonts w:ascii="Palatino Linotype" w:hAnsi="Palatino Linotype"/>
          <w:color w:val="000000" w:themeColor="text1"/>
          <w:lang w:eastAsia="en-US"/>
        </w:rPr>
        <w:t xml:space="preserve">Sirven de sustento los criterios 0003-11 y 0004-11 aprobados por el Pleno de este Organismo Garante que demuestra qué circunstancias debe emitirse el </w:t>
      </w:r>
      <w:r w:rsidRPr="00032434">
        <w:rPr>
          <w:rFonts w:ascii="Palatino Linotype" w:hAnsi="Palatino Linotype"/>
          <w:b/>
          <w:color w:val="000000" w:themeColor="text1"/>
          <w:lang w:eastAsia="en-US"/>
        </w:rPr>
        <w:t xml:space="preserve">Acuerdo  de inexistencia </w:t>
      </w:r>
      <w:r w:rsidRPr="00032434">
        <w:rPr>
          <w:rFonts w:ascii="Palatino Linotype" w:hAnsi="Palatino Linotype"/>
          <w:color w:val="000000" w:themeColor="text1"/>
          <w:lang w:eastAsia="en-US"/>
        </w:rPr>
        <w:t>respectiva:</w:t>
      </w:r>
    </w:p>
    <w:p w:rsidR="00654FCA" w:rsidRPr="00032434" w:rsidRDefault="00654FCA" w:rsidP="0078355F">
      <w:pPr>
        <w:autoSpaceDE w:val="0"/>
        <w:autoSpaceDN w:val="0"/>
        <w:adjustRightInd w:val="0"/>
        <w:ind w:right="992"/>
        <w:contextualSpacing/>
        <w:jc w:val="both"/>
        <w:rPr>
          <w:rFonts w:ascii="Palatino Linotype" w:hAnsi="Palatino Linotype" w:cs="Arial"/>
          <w:b/>
          <w:color w:val="000000" w:themeColor="text1"/>
        </w:rPr>
      </w:pPr>
    </w:p>
    <w:p w:rsidR="00E11211" w:rsidRPr="00032434" w:rsidRDefault="00654FCA" w:rsidP="00E11211">
      <w:pPr>
        <w:ind w:left="851" w:right="992"/>
        <w:jc w:val="center"/>
        <w:rPr>
          <w:rFonts w:ascii="Palatino Linotype" w:hAnsi="Palatino Linotype"/>
          <w:b/>
          <w:i/>
          <w:color w:val="000000" w:themeColor="text1"/>
          <w:sz w:val="22"/>
          <w:szCs w:val="22"/>
          <w:lang w:eastAsia="en-US"/>
        </w:rPr>
      </w:pPr>
      <w:r w:rsidRPr="00032434">
        <w:rPr>
          <w:rFonts w:ascii="Palatino Linotype" w:hAnsi="Palatino Linotype"/>
          <w:b/>
          <w:i/>
          <w:color w:val="000000" w:themeColor="text1"/>
          <w:sz w:val="22"/>
          <w:szCs w:val="22"/>
          <w:lang w:eastAsia="en-US"/>
        </w:rPr>
        <w:t>“CRITERIO 0003-11</w:t>
      </w:r>
    </w:p>
    <w:p w:rsidR="00654FCA" w:rsidRPr="00032434" w:rsidRDefault="00654FCA" w:rsidP="0078355F">
      <w:pPr>
        <w:ind w:left="851" w:right="992"/>
        <w:jc w:val="both"/>
        <w:rPr>
          <w:rFonts w:ascii="Palatino Linotype" w:hAnsi="Palatino Linotype"/>
          <w:i/>
          <w:color w:val="000000" w:themeColor="text1"/>
          <w:sz w:val="22"/>
          <w:szCs w:val="22"/>
          <w:lang w:eastAsia="en-US"/>
        </w:rPr>
      </w:pPr>
      <w:r w:rsidRPr="00032434">
        <w:rPr>
          <w:rFonts w:ascii="Palatino Linotype" w:hAnsi="Palatino Linotype"/>
          <w:b/>
          <w:i/>
          <w:color w:val="000000" w:themeColor="text1"/>
          <w:sz w:val="22"/>
          <w:szCs w:val="22"/>
          <w:lang w:eastAsia="en-US"/>
        </w:rPr>
        <w:t>INEXISTENCIA, CONCEPTO DE, EN MATERIA DE TRANSPARENCIA</w:t>
      </w:r>
      <w:r w:rsidRPr="00032434">
        <w:rPr>
          <w:rFonts w:ascii="Palatino Linotype" w:hAnsi="Palatino Linotype"/>
          <w:i/>
          <w:color w:val="000000" w:themeColor="text1"/>
          <w:sz w:val="22"/>
          <w:szCs w:val="22"/>
          <w:lang w:eastAsia="en-US"/>
        </w:rPr>
        <w:t xml:space="preserve">. La interpretación </w:t>
      </w:r>
      <w:r w:rsidRPr="00032434">
        <w:rPr>
          <w:rFonts w:ascii="Palatino Linotype" w:hAnsi="Palatino Linotype"/>
          <w:b/>
          <w:i/>
          <w:color w:val="000000" w:themeColor="text1"/>
          <w:sz w:val="22"/>
          <w:szCs w:val="22"/>
          <w:lang w:eastAsia="en-US"/>
        </w:rPr>
        <w:t>sistemática</w:t>
      </w:r>
      <w:r w:rsidRPr="00032434">
        <w:rPr>
          <w:rFonts w:ascii="Palatino Linotype" w:hAnsi="Palatino Linotype"/>
          <w:i/>
          <w:color w:val="000000" w:themeColor="text1"/>
          <w:sz w:val="22"/>
          <w:szCs w:val="22"/>
          <w:lang w:eastAsia="en-US"/>
        </w:rPr>
        <w:t xml:space="preserve">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654FCA" w:rsidRPr="00032434" w:rsidRDefault="00654FCA" w:rsidP="0078355F">
      <w:pPr>
        <w:ind w:left="851" w:right="992"/>
        <w:jc w:val="both"/>
        <w:rPr>
          <w:rFonts w:ascii="Palatino Linotype" w:hAnsi="Palatino Linotype"/>
          <w:i/>
          <w:color w:val="000000" w:themeColor="text1"/>
          <w:sz w:val="22"/>
          <w:szCs w:val="22"/>
          <w:lang w:eastAsia="en-US"/>
        </w:rPr>
      </w:pPr>
      <w:r w:rsidRPr="00032434">
        <w:rPr>
          <w:rFonts w:ascii="Palatino Linotype" w:hAnsi="Palatino Linotype"/>
          <w:i/>
          <w:color w:val="000000" w:themeColor="text1"/>
          <w:sz w:val="22"/>
          <w:szCs w:val="22"/>
          <w:lang w:eastAsia="en-US"/>
        </w:rPr>
        <w:t xml:space="preserve">a) La existencia previa de la documentación y la falta posterior de la misma en los archivos del Sujeto Obligado, esto es, la información se generó, poseyó o </w:t>
      </w:r>
      <w:r w:rsidRPr="00032434">
        <w:rPr>
          <w:rFonts w:ascii="Palatino Linotype" w:hAnsi="Palatino Linotype"/>
          <w:b/>
          <w:i/>
          <w:color w:val="000000" w:themeColor="text1"/>
          <w:sz w:val="22"/>
          <w:szCs w:val="22"/>
          <w:lang w:eastAsia="en-US"/>
        </w:rPr>
        <w:t>administró</w:t>
      </w:r>
      <w:r w:rsidRPr="00032434">
        <w:rPr>
          <w:rFonts w:ascii="Palatino Linotype" w:hAnsi="Palatino Linotype"/>
          <w:i/>
          <w:color w:val="000000" w:themeColor="text1"/>
          <w:sz w:val="22"/>
          <w:szCs w:val="22"/>
          <w:lang w:eastAsia="en-US"/>
        </w:rPr>
        <w:t xml:space="preserve"> –cuestión de hecho– en el marco de las atribuciones conferidas al Sujeto Obligado, pero no la conserva por diversas razones (destrucción física, desaparición física¸ sustracción ilícita, baja documental, etcétera).</w:t>
      </w:r>
    </w:p>
    <w:p w:rsidR="00654FCA" w:rsidRPr="00032434" w:rsidRDefault="00654FCA" w:rsidP="0078355F">
      <w:pPr>
        <w:ind w:left="851" w:right="992"/>
        <w:jc w:val="both"/>
        <w:rPr>
          <w:rFonts w:ascii="Palatino Linotype" w:hAnsi="Palatino Linotype"/>
          <w:i/>
          <w:color w:val="000000" w:themeColor="text1"/>
          <w:sz w:val="22"/>
          <w:szCs w:val="22"/>
          <w:lang w:eastAsia="en-US"/>
        </w:rPr>
      </w:pPr>
      <w:r w:rsidRPr="00032434">
        <w:rPr>
          <w:rFonts w:ascii="Palatino Linotype" w:hAnsi="Palatino Linotype"/>
          <w:i/>
          <w:color w:val="000000" w:themeColor="text1"/>
          <w:sz w:val="22"/>
          <w:szCs w:val="22"/>
          <w:lang w:eastAsia="en-US"/>
        </w:rPr>
        <w:t xml:space="preserve">b) En los casos en que por las atribuciones conferidas al Sujeto Obligado éste debió generar, administrar o poseer la información, pero en incumplimiento a la normatividad respectiva no llevó a cabo </w:t>
      </w:r>
      <w:proofErr w:type="gramStart"/>
      <w:r w:rsidRPr="00032434">
        <w:rPr>
          <w:rFonts w:ascii="Palatino Linotype" w:hAnsi="Palatino Linotype"/>
          <w:i/>
          <w:color w:val="000000" w:themeColor="text1"/>
          <w:sz w:val="22"/>
          <w:szCs w:val="22"/>
          <w:lang w:eastAsia="en-US"/>
        </w:rPr>
        <w:t>ninguna</w:t>
      </w:r>
      <w:proofErr w:type="gramEnd"/>
      <w:r w:rsidRPr="00032434">
        <w:rPr>
          <w:rFonts w:ascii="Palatino Linotype" w:hAnsi="Palatino Linotype"/>
          <w:i/>
          <w:color w:val="000000" w:themeColor="text1"/>
          <w:sz w:val="22"/>
          <w:szCs w:val="22"/>
          <w:lang w:eastAsia="en-US"/>
        </w:rPr>
        <w:t xml:space="preserve"> de esas acciones.</w:t>
      </w:r>
    </w:p>
    <w:p w:rsidR="00654FCA" w:rsidRPr="00032434" w:rsidRDefault="00654FCA" w:rsidP="0078355F">
      <w:pPr>
        <w:ind w:left="851" w:right="992"/>
        <w:jc w:val="both"/>
        <w:rPr>
          <w:rFonts w:ascii="Palatino Linotype" w:hAnsi="Palatino Linotype"/>
          <w:i/>
          <w:color w:val="000000" w:themeColor="text1"/>
          <w:sz w:val="22"/>
          <w:szCs w:val="22"/>
          <w:lang w:eastAsia="en-US"/>
        </w:rPr>
      </w:pPr>
      <w:r w:rsidRPr="00032434">
        <w:rPr>
          <w:rFonts w:ascii="Palatino Linotype" w:hAnsi="Palatino Linotype"/>
          <w:i/>
          <w:color w:val="000000" w:themeColor="text1"/>
          <w:sz w:val="22"/>
          <w:szCs w:val="22"/>
          <w:lang w:eastAsia="en-US"/>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654FCA" w:rsidRPr="00032434" w:rsidRDefault="00654FCA" w:rsidP="0078355F">
      <w:pPr>
        <w:autoSpaceDE w:val="0"/>
        <w:autoSpaceDN w:val="0"/>
        <w:adjustRightInd w:val="0"/>
        <w:ind w:left="851" w:right="992"/>
        <w:jc w:val="both"/>
        <w:rPr>
          <w:rFonts w:ascii="Palatino Linotype" w:hAnsi="Palatino Linotype"/>
          <w:i/>
          <w:color w:val="000000" w:themeColor="text1"/>
          <w:sz w:val="22"/>
          <w:szCs w:val="22"/>
          <w:lang w:eastAsia="en-US"/>
        </w:rPr>
      </w:pPr>
      <w:r w:rsidRPr="00032434">
        <w:rPr>
          <w:rFonts w:ascii="Palatino Linotype" w:hAnsi="Palatino Linotype"/>
          <w:i/>
          <w:color w:val="000000" w:themeColor="text1"/>
          <w:sz w:val="22"/>
          <w:szCs w:val="22"/>
          <w:lang w:eastAsia="en-US"/>
        </w:rPr>
        <w:t>Precedentes:</w:t>
      </w:r>
    </w:p>
    <w:p w:rsidR="00654FCA" w:rsidRPr="00032434" w:rsidRDefault="00654FCA" w:rsidP="0078355F">
      <w:pPr>
        <w:ind w:left="851" w:right="992"/>
        <w:jc w:val="both"/>
        <w:rPr>
          <w:rFonts w:ascii="Palatino Linotype" w:hAnsi="Palatino Linotype"/>
          <w:i/>
          <w:color w:val="000000" w:themeColor="text1"/>
          <w:sz w:val="22"/>
          <w:szCs w:val="22"/>
          <w:lang w:eastAsia="en-US"/>
        </w:rPr>
      </w:pPr>
      <w:r w:rsidRPr="00032434">
        <w:rPr>
          <w:rFonts w:ascii="Palatino Linotype" w:hAnsi="Palatino Linotype"/>
          <w:i/>
          <w:color w:val="000000" w:themeColor="text1"/>
          <w:sz w:val="22"/>
          <w:szCs w:val="22"/>
          <w:lang w:eastAsia="en-US"/>
        </w:rPr>
        <w:t xml:space="preserve">01287/INFOEM/IP/RR/2010. Ayuntamiento de  Huixquilucan. Sesión 20 de octubre de 2010. Por Unanimidad. Comisionado </w:t>
      </w:r>
      <w:proofErr w:type="spellStart"/>
      <w:r w:rsidRPr="00032434">
        <w:rPr>
          <w:rFonts w:ascii="Palatino Linotype" w:hAnsi="Palatino Linotype"/>
          <w:i/>
          <w:color w:val="000000" w:themeColor="text1"/>
          <w:sz w:val="22"/>
          <w:szCs w:val="22"/>
          <w:lang w:eastAsia="en-US"/>
        </w:rPr>
        <w:t>Rosendoevgueni</w:t>
      </w:r>
      <w:proofErr w:type="spellEnd"/>
      <w:r w:rsidRPr="00032434">
        <w:rPr>
          <w:rFonts w:ascii="Palatino Linotype" w:hAnsi="Palatino Linotype"/>
          <w:i/>
          <w:color w:val="000000" w:themeColor="text1"/>
          <w:sz w:val="22"/>
          <w:szCs w:val="22"/>
          <w:lang w:eastAsia="en-US"/>
        </w:rPr>
        <w:t xml:space="preserve"> Monterrey </w:t>
      </w:r>
      <w:proofErr w:type="spellStart"/>
      <w:r w:rsidRPr="00032434">
        <w:rPr>
          <w:rFonts w:ascii="Palatino Linotype" w:hAnsi="Palatino Linotype"/>
          <w:i/>
          <w:color w:val="000000" w:themeColor="text1"/>
          <w:sz w:val="22"/>
          <w:szCs w:val="22"/>
          <w:lang w:eastAsia="en-US"/>
        </w:rPr>
        <w:t>Chepov</w:t>
      </w:r>
      <w:proofErr w:type="spellEnd"/>
      <w:r w:rsidRPr="00032434">
        <w:rPr>
          <w:rFonts w:ascii="Palatino Linotype" w:hAnsi="Palatino Linotype"/>
          <w:i/>
          <w:color w:val="000000" w:themeColor="text1"/>
          <w:sz w:val="22"/>
          <w:szCs w:val="22"/>
          <w:lang w:eastAsia="en-US"/>
        </w:rPr>
        <w:t>.</w:t>
      </w:r>
    </w:p>
    <w:p w:rsidR="00654FCA" w:rsidRPr="00032434" w:rsidRDefault="00654FCA" w:rsidP="0078355F">
      <w:pPr>
        <w:ind w:left="851" w:right="992"/>
        <w:jc w:val="both"/>
        <w:rPr>
          <w:rFonts w:ascii="Palatino Linotype" w:hAnsi="Palatino Linotype"/>
          <w:i/>
          <w:color w:val="000000" w:themeColor="text1"/>
          <w:sz w:val="22"/>
          <w:szCs w:val="22"/>
          <w:lang w:eastAsia="en-US"/>
        </w:rPr>
      </w:pPr>
      <w:r w:rsidRPr="00032434">
        <w:rPr>
          <w:rFonts w:ascii="Palatino Linotype" w:hAnsi="Palatino Linotype"/>
          <w:i/>
          <w:color w:val="000000" w:themeColor="text1"/>
          <w:sz w:val="22"/>
          <w:szCs w:val="22"/>
          <w:lang w:eastAsia="en-US"/>
        </w:rPr>
        <w:lastRenderedPageBreak/>
        <w:t xml:space="preserve">01379/INFOEM/IP/RR/A/2010. Ayuntamiento de Toluca. Sesión del 01 de diciembre de 201.0. Por Unanimidad. Comisionada </w:t>
      </w:r>
      <w:proofErr w:type="spellStart"/>
      <w:r w:rsidRPr="00032434">
        <w:rPr>
          <w:rFonts w:ascii="Palatino Linotype" w:hAnsi="Palatino Linotype"/>
          <w:i/>
          <w:color w:val="000000" w:themeColor="text1"/>
          <w:sz w:val="22"/>
          <w:szCs w:val="22"/>
          <w:lang w:eastAsia="en-US"/>
        </w:rPr>
        <w:t>Miroslava</w:t>
      </w:r>
      <w:proofErr w:type="spellEnd"/>
      <w:r w:rsidRPr="00032434">
        <w:rPr>
          <w:rFonts w:ascii="Palatino Linotype" w:hAnsi="Palatino Linotype"/>
          <w:i/>
          <w:color w:val="000000" w:themeColor="text1"/>
          <w:sz w:val="22"/>
          <w:szCs w:val="22"/>
          <w:lang w:eastAsia="en-US"/>
        </w:rPr>
        <w:t xml:space="preserve"> Carrillo Martínez.</w:t>
      </w:r>
    </w:p>
    <w:p w:rsidR="00654FCA" w:rsidRPr="00032434" w:rsidRDefault="00654FCA" w:rsidP="0078355F">
      <w:pPr>
        <w:ind w:left="851" w:right="992"/>
        <w:jc w:val="both"/>
        <w:rPr>
          <w:rFonts w:ascii="Palatino Linotype" w:hAnsi="Palatino Linotype"/>
          <w:i/>
          <w:color w:val="000000" w:themeColor="text1"/>
          <w:sz w:val="22"/>
          <w:szCs w:val="22"/>
          <w:lang w:eastAsia="en-US"/>
        </w:rPr>
      </w:pPr>
      <w:r w:rsidRPr="00032434">
        <w:rPr>
          <w:rFonts w:ascii="Palatino Linotype" w:hAnsi="Palatino Linotype"/>
          <w:i/>
          <w:color w:val="000000" w:themeColor="text1"/>
          <w:sz w:val="22"/>
          <w:szCs w:val="22"/>
          <w:lang w:eastAsia="en-US"/>
        </w:rPr>
        <w:t>01679/INFOEM/IP/RR/A/2010. Ayuntamiento de Ecatepec de Morelos. Sesión 3 de febrero de 2011. Por Unanimidad. Comisionado Federico Guzmán Tamayo.</w:t>
      </w:r>
    </w:p>
    <w:p w:rsidR="00654FCA" w:rsidRPr="00032434" w:rsidRDefault="00654FCA" w:rsidP="0078355F">
      <w:pPr>
        <w:ind w:left="851" w:right="992"/>
        <w:jc w:val="both"/>
        <w:rPr>
          <w:rFonts w:ascii="Palatino Linotype" w:hAnsi="Palatino Linotype"/>
          <w:i/>
          <w:color w:val="000000" w:themeColor="text1"/>
          <w:sz w:val="22"/>
          <w:szCs w:val="22"/>
          <w:lang w:eastAsia="en-US"/>
        </w:rPr>
      </w:pPr>
      <w:r w:rsidRPr="00032434">
        <w:rPr>
          <w:rFonts w:ascii="Palatino Linotype" w:hAnsi="Palatino Linotype"/>
          <w:i/>
          <w:color w:val="000000" w:themeColor="text1"/>
          <w:sz w:val="22"/>
          <w:szCs w:val="22"/>
          <w:lang w:eastAsia="en-US"/>
        </w:rPr>
        <w:t>01073/INFOEM/IP/RR/2011. Ayuntamiento de Huixquilucan. Sesión 12 de mayo de 2011. Por Unanimidad. Comisionada Myrna Araceli García Morón.</w:t>
      </w:r>
    </w:p>
    <w:p w:rsidR="00654FCA" w:rsidRPr="00032434" w:rsidRDefault="00654FCA" w:rsidP="0078355F">
      <w:pPr>
        <w:ind w:left="851" w:right="992"/>
        <w:jc w:val="both"/>
        <w:rPr>
          <w:rFonts w:ascii="Palatino Linotype" w:hAnsi="Palatino Linotype"/>
          <w:i/>
          <w:color w:val="000000" w:themeColor="text1"/>
          <w:sz w:val="22"/>
          <w:szCs w:val="22"/>
          <w:lang w:eastAsia="en-US"/>
        </w:rPr>
      </w:pPr>
      <w:r w:rsidRPr="00032434">
        <w:rPr>
          <w:rFonts w:ascii="Palatino Linotype" w:hAnsi="Palatino Linotype"/>
          <w:i/>
          <w:color w:val="000000" w:themeColor="text1"/>
          <w:sz w:val="22"/>
          <w:szCs w:val="22"/>
          <w:lang w:eastAsia="en-US"/>
        </w:rPr>
        <w:t xml:space="preserve">01135/INFOEM/IP/RR/2011. Ayuntamiento de Nezahualcóyotl Sesión 24 de mayo de 2011. Por Unanimidad. Comisionado Arcadio A. Sánchez </w:t>
      </w:r>
      <w:proofErr w:type="spellStart"/>
      <w:r w:rsidRPr="00032434">
        <w:rPr>
          <w:rFonts w:ascii="Palatino Linotype" w:hAnsi="Palatino Linotype"/>
          <w:i/>
          <w:color w:val="000000" w:themeColor="text1"/>
          <w:sz w:val="22"/>
          <w:szCs w:val="22"/>
          <w:lang w:eastAsia="en-US"/>
        </w:rPr>
        <w:t>Henkel</w:t>
      </w:r>
      <w:proofErr w:type="spellEnd"/>
      <w:r w:rsidRPr="00032434">
        <w:rPr>
          <w:rFonts w:ascii="Palatino Linotype" w:hAnsi="Palatino Linotype"/>
          <w:i/>
          <w:color w:val="000000" w:themeColor="text1"/>
          <w:sz w:val="22"/>
          <w:szCs w:val="22"/>
          <w:lang w:eastAsia="en-US"/>
        </w:rPr>
        <w:t xml:space="preserve"> </w:t>
      </w:r>
      <w:proofErr w:type="spellStart"/>
      <w:r w:rsidRPr="00032434">
        <w:rPr>
          <w:rFonts w:ascii="Palatino Linotype" w:hAnsi="Palatino Linotype"/>
          <w:i/>
          <w:color w:val="000000" w:themeColor="text1"/>
          <w:sz w:val="22"/>
          <w:szCs w:val="22"/>
          <w:lang w:eastAsia="en-US"/>
        </w:rPr>
        <w:t>Gómeztagle</w:t>
      </w:r>
      <w:proofErr w:type="spellEnd"/>
      <w:r w:rsidRPr="00032434">
        <w:rPr>
          <w:rFonts w:ascii="Palatino Linotype" w:hAnsi="Palatino Linotype"/>
          <w:i/>
          <w:color w:val="000000" w:themeColor="text1"/>
          <w:sz w:val="22"/>
          <w:szCs w:val="22"/>
          <w:lang w:eastAsia="en-US"/>
        </w:rPr>
        <w:t>.</w:t>
      </w:r>
    </w:p>
    <w:p w:rsidR="00654FCA" w:rsidRPr="00032434" w:rsidRDefault="00654FCA" w:rsidP="0078355F">
      <w:pPr>
        <w:ind w:left="851" w:right="992"/>
        <w:jc w:val="both"/>
        <w:rPr>
          <w:rFonts w:ascii="Palatino Linotype" w:hAnsi="Palatino Linotype"/>
          <w:i/>
          <w:color w:val="000000" w:themeColor="text1"/>
          <w:sz w:val="22"/>
          <w:szCs w:val="22"/>
          <w:lang w:eastAsia="en-US"/>
        </w:rPr>
      </w:pPr>
    </w:p>
    <w:p w:rsidR="00E11211" w:rsidRPr="00032434" w:rsidRDefault="00654FCA" w:rsidP="00E11211">
      <w:pPr>
        <w:autoSpaceDE w:val="0"/>
        <w:autoSpaceDN w:val="0"/>
        <w:adjustRightInd w:val="0"/>
        <w:ind w:left="851" w:right="992"/>
        <w:jc w:val="center"/>
        <w:rPr>
          <w:rFonts w:ascii="Palatino Linotype" w:hAnsi="Palatino Linotype"/>
          <w:b/>
          <w:i/>
          <w:color w:val="000000" w:themeColor="text1"/>
          <w:sz w:val="22"/>
          <w:szCs w:val="22"/>
          <w:lang w:eastAsia="en-US"/>
        </w:rPr>
      </w:pPr>
      <w:r w:rsidRPr="00032434">
        <w:rPr>
          <w:rFonts w:ascii="Palatino Linotype" w:hAnsi="Palatino Linotype"/>
          <w:b/>
          <w:i/>
          <w:color w:val="000000" w:themeColor="text1"/>
          <w:sz w:val="22"/>
          <w:szCs w:val="22"/>
          <w:lang w:eastAsia="en-US"/>
        </w:rPr>
        <w:t>CRITERIO 0004-11</w:t>
      </w:r>
    </w:p>
    <w:p w:rsidR="00654FCA" w:rsidRPr="00032434" w:rsidRDefault="00654FCA" w:rsidP="0078355F">
      <w:pPr>
        <w:ind w:left="851" w:right="992"/>
        <w:jc w:val="both"/>
        <w:rPr>
          <w:rFonts w:ascii="Palatino Linotype" w:hAnsi="Palatino Linotype"/>
          <w:i/>
          <w:color w:val="000000" w:themeColor="text1"/>
          <w:sz w:val="22"/>
          <w:szCs w:val="22"/>
          <w:lang w:eastAsia="en-US"/>
        </w:rPr>
      </w:pPr>
      <w:r w:rsidRPr="00032434">
        <w:rPr>
          <w:rFonts w:ascii="Palatino Linotype" w:hAnsi="Palatino Linotype"/>
          <w:b/>
          <w:i/>
          <w:color w:val="000000" w:themeColor="text1"/>
          <w:sz w:val="22"/>
          <w:szCs w:val="22"/>
          <w:lang w:eastAsia="en-US"/>
        </w:rPr>
        <w:t>INEXISTENCIA. DECLARATORIA DE LA. ALCANCES Y PROCEDIMIENTOS</w:t>
      </w:r>
      <w:r w:rsidRPr="00032434">
        <w:rPr>
          <w:rFonts w:ascii="Palatino Linotype" w:hAnsi="Palatino Linotype"/>
          <w:i/>
          <w:color w:val="000000" w:themeColor="text1"/>
          <w:sz w:val="22"/>
          <w:szCs w:val="22"/>
          <w:lang w:eastAsia="en-US"/>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654FCA" w:rsidRPr="00032434" w:rsidRDefault="00654FCA" w:rsidP="0078355F">
      <w:pPr>
        <w:autoSpaceDE w:val="0"/>
        <w:autoSpaceDN w:val="0"/>
        <w:adjustRightInd w:val="0"/>
        <w:ind w:left="851" w:right="992"/>
        <w:jc w:val="both"/>
        <w:rPr>
          <w:rFonts w:ascii="Palatino Linotype" w:hAnsi="Palatino Linotype"/>
          <w:i/>
          <w:color w:val="000000" w:themeColor="text1"/>
          <w:sz w:val="22"/>
          <w:szCs w:val="22"/>
          <w:lang w:eastAsia="en-US"/>
        </w:rPr>
      </w:pPr>
      <w:r w:rsidRPr="00032434">
        <w:rPr>
          <w:rFonts w:ascii="Palatino Linotype" w:hAnsi="Palatino Linotype"/>
          <w:i/>
          <w:color w:val="000000" w:themeColor="text1"/>
          <w:sz w:val="22"/>
          <w:szCs w:val="22"/>
          <w:lang w:eastAsia="en-US"/>
        </w:rPr>
        <w:t>Bajo el entendido de que dicha búsqueda exhaustiva permitirá dos determinaciones:</w:t>
      </w:r>
    </w:p>
    <w:p w:rsidR="00654FCA" w:rsidRPr="00032434" w:rsidRDefault="00654FCA" w:rsidP="0078355F">
      <w:pPr>
        <w:ind w:left="851" w:right="992"/>
        <w:jc w:val="both"/>
        <w:rPr>
          <w:rFonts w:ascii="Palatino Linotype" w:hAnsi="Palatino Linotype"/>
          <w:i/>
          <w:color w:val="000000" w:themeColor="text1"/>
          <w:sz w:val="22"/>
          <w:szCs w:val="22"/>
          <w:lang w:eastAsia="en-US"/>
        </w:rPr>
      </w:pPr>
      <w:r w:rsidRPr="00032434">
        <w:rPr>
          <w:rFonts w:ascii="Palatino Linotype" w:hAnsi="Palatino Linotype"/>
          <w:i/>
          <w:color w:val="000000" w:themeColor="text1"/>
          <w:sz w:val="22"/>
          <w:szCs w:val="22"/>
          <w:lang w:eastAsia="en-US"/>
        </w:rPr>
        <w:t>1ª) Que se localice la documentación que contenga la información solicitada y de ser así la información pueda entregarse al solicitante en la forma en que se encuentra disponible, o</w:t>
      </w:r>
    </w:p>
    <w:p w:rsidR="00654FCA" w:rsidRPr="00032434" w:rsidRDefault="00654FCA" w:rsidP="0078355F">
      <w:pPr>
        <w:ind w:left="851" w:right="992"/>
        <w:jc w:val="both"/>
        <w:rPr>
          <w:rFonts w:ascii="Palatino Linotype" w:hAnsi="Palatino Linotype"/>
          <w:i/>
          <w:color w:val="000000" w:themeColor="text1"/>
          <w:sz w:val="22"/>
          <w:szCs w:val="22"/>
          <w:lang w:eastAsia="en-US"/>
        </w:rPr>
      </w:pPr>
      <w:r w:rsidRPr="00032434">
        <w:rPr>
          <w:rFonts w:ascii="Palatino Linotype" w:hAnsi="Palatino Linotype"/>
          <w:i/>
          <w:color w:val="000000" w:themeColor="text1"/>
          <w:sz w:val="22"/>
          <w:szCs w:val="22"/>
          <w:lang w:eastAsia="en-US"/>
        </w:rPr>
        <w:t xml:space="preserve">2ª) Que no se haya encontrado documento alguno que contenga la información requerida, por lo que agotadas las medidas necesarias de búsqueda de la información </w:t>
      </w:r>
      <w:r w:rsidRPr="00032434">
        <w:rPr>
          <w:rFonts w:ascii="Palatino Linotype" w:hAnsi="Palatino Linotype"/>
          <w:i/>
          <w:color w:val="000000" w:themeColor="text1"/>
          <w:sz w:val="22"/>
          <w:szCs w:val="22"/>
          <w:lang w:eastAsia="en-US"/>
        </w:rPr>
        <w:lastRenderedPageBreak/>
        <w:t>y de no encontrarla, el Comité de Información deba emitir el dictamen de declaratoria de inexistencia y notificarlo al interesado.</w:t>
      </w:r>
    </w:p>
    <w:p w:rsidR="00654FCA" w:rsidRPr="00032434" w:rsidRDefault="00654FCA" w:rsidP="0078355F">
      <w:pPr>
        <w:ind w:left="851" w:right="992"/>
        <w:jc w:val="both"/>
        <w:rPr>
          <w:rFonts w:ascii="Palatino Linotype" w:hAnsi="Palatino Linotype"/>
          <w:i/>
          <w:color w:val="000000" w:themeColor="text1"/>
          <w:sz w:val="22"/>
          <w:szCs w:val="22"/>
          <w:lang w:eastAsia="en-US"/>
        </w:rPr>
      </w:pPr>
      <w:r w:rsidRPr="00032434">
        <w:rPr>
          <w:rFonts w:ascii="Palatino Linotype" w:hAnsi="Palatino Linotype"/>
          <w:i/>
          <w:color w:val="000000" w:themeColor="text1"/>
          <w:sz w:val="22"/>
          <w:szCs w:val="22"/>
          <w:lang w:eastAsia="en-US"/>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654FCA" w:rsidRPr="00032434" w:rsidRDefault="00654FCA" w:rsidP="0078355F">
      <w:pPr>
        <w:autoSpaceDE w:val="0"/>
        <w:autoSpaceDN w:val="0"/>
        <w:adjustRightInd w:val="0"/>
        <w:ind w:left="851" w:right="992"/>
        <w:jc w:val="both"/>
        <w:rPr>
          <w:rFonts w:ascii="Palatino Linotype" w:hAnsi="Palatino Linotype"/>
          <w:i/>
          <w:color w:val="000000" w:themeColor="text1"/>
          <w:sz w:val="22"/>
          <w:szCs w:val="22"/>
          <w:lang w:eastAsia="en-US"/>
        </w:rPr>
      </w:pPr>
      <w:r w:rsidRPr="00032434">
        <w:rPr>
          <w:rFonts w:ascii="Palatino Linotype" w:hAnsi="Palatino Linotype"/>
          <w:i/>
          <w:color w:val="000000" w:themeColor="text1"/>
          <w:sz w:val="22"/>
          <w:szCs w:val="22"/>
          <w:lang w:eastAsia="en-US"/>
        </w:rPr>
        <w:t>Precedentes:</w:t>
      </w:r>
    </w:p>
    <w:p w:rsidR="00654FCA" w:rsidRPr="00032434" w:rsidRDefault="00654FCA" w:rsidP="0078355F">
      <w:pPr>
        <w:ind w:left="851" w:right="992"/>
        <w:jc w:val="both"/>
        <w:rPr>
          <w:rFonts w:ascii="Palatino Linotype" w:hAnsi="Palatino Linotype"/>
          <w:i/>
          <w:color w:val="000000" w:themeColor="text1"/>
          <w:sz w:val="22"/>
          <w:szCs w:val="22"/>
          <w:lang w:eastAsia="en-US"/>
        </w:rPr>
      </w:pPr>
      <w:r w:rsidRPr="00032434">
        <w:rPr>
          <w:rFonts w:ascii="Palatino Linotype" w:hAnsi="Palatino Linotype"/>
          <w:i/>
          <w:color w:val="000000" w:themeColor="text1"/>
          <w:sz w:val="22"/>
          <w:szCs w:val="22"/>
          <w:lang w:eastAsia="en-US"/>
        </w:rPr>
        <w:t>00360/INFOEM/IP/RR/A/2010. Ayuntamiento de Texcoco. Sesión 14 de abril de 2010. Por Unanimidad. Comisionado Federico Guzmán Tamayo.</w:t>
      </w:r>
    </w:p>
    <w:p w:rsidR="00654FCA" w:rsidRPr="00032434" w:rsidRDefault="00654FCA" w:rsidP="0078355F">
      <w:pPr>
        <w:ind w:left="851" w:right="992"/>
        <w:jc w:val="both"/>
        <w:rPr>
          <w:rFonts w:ascii="Palatino Linotype" w:hAnsi="Palatino Linotype"/>
          <w:i/>
          <w:color w:val="000000" w:themeColor="text1"/>
          <w:sz w:val="22"/>
          <w:szCs w:val="22"/>
          <w:lang w:eastAsia="en-US"/>
        </w:rPr>
      </w:pPr>
      <w:r w:rsidRPr="00032434">
        <w:rPr>
          <w:rFonts w:ascii="Palatino Linotype" w:hAnsi="Palatino Linotype"/>
          <w:i/>
          <w:color w:val="000000" w:themeColor="text1"/>
          <w:sz w:val="22"/>
          <w:szCs w:val="22"/>
          <w:lang w:eastAsia="en-US"/>
        </w:rPr>
        <w:t xml:space="preserve">00807/INFOEM/IP/RR/A/2010. Poder Legislativo. Sesión 16 de agosto de 2010. Por Unanimidad. Comisionado </w:t>
      </w:r>
      <w:proofErr w:type="spellStart"/>
      <w:r w:rsidRPr="00032434">
        <w:rPr>
          <w:rFonts w:ascii="Palatino Linotype" w:hAnsi="Palatino Linotype"/>
          <w:i/>
          <w:color w:val="000000" w:themeColor="text1"/>
          <w:sz w:val="22"/>
          <w:szCs w:val="22"/>
          <w:lang w:eastAsia="en-US"/>
        </w:rPr>
        <w:t>Rosendoevgueni</w:t>
      </w:r>
      <w:proofErr w:type="spellEnd"/>
      <w:r w:rsidRPr="00032434">
        <w:rPr>
          <w:rFonts w:ascii="Palatino Linotype" w:hAnsi="Palatino Linotype"/>
          <w:i/>
          <w:color w:val="000000" w:themeColor="text1"/>
          <w:sz w:val="22"/>
          <w:szCs w:val="22"/>
          <w:lang w:eastAsia="en-US"/>
        </w:rPr>
        <w:t xml:space="preserve"> Monterrey </w:t>
      </w:r>
      <w:proofErr w:type="spellStart"/>
      <w:r w:rsidRPr="00032434">
        <w:rPr>
          <w:rFonts w:ascii="Palatino Linotype" w:hAnsi="Palatino Linotype"/>
          <w:i/>
          <w:color w:val="000000" w:themeColor="text1"/>
          <w:sz w:val="22"/>
          <w:szCs w:val="22"/>
          <w:lang w:eastAsia="en-US"/>
        </w:rPr>
        <w:t>Chepov</w:t>
      </w:r>
      <w:proofErr w:type="spellEnd"/>
      <w:r w:rsidRPr="00032434">
        <w:rPr>
          <w:rFonts w:ascii="Palatino Linotype" w:hAnsi="Palatino Linotype"/>
          <w:i/>
          <w:color w:val="000000" w:themeColor="text1"/>
          <w:sz w:val="22"/>
          <w:szCs w:val="22"/>
          <w:lang w:eastAsia="en-US"/>
        </w:rPr>
        <w:t>.</w:t>
      </w:r>
    </w:p>
    <w:p w:rsidR="00654FCA" w:rsidRPr="00032434" w:rsidRDefault="00654FCA" w:rsidP="0078355F">
      <w:pPr>
        <w:ind w:left="851" w:right="992"/>
        <w:jc w:val="both"/>
        <w:rPr>
          <w:rFonts w:ascii="Palatino Linotype" w:hAnsi="Palatino Linotype"/>
          <w:i/>
          <w:color w:val="000000" w:themeColor="text1"/>
          <w:sz w:val="22"/>
          <w:szCs w:val="22"/>
          <w:lang w:eastAsia="en-US"/>
        </w:rPr>
      </w:pPr>
      <w:r w:rsidRPr="00032434">
        <w:rPr>
          <w:rFonts w:ascii="Palatino Linotype" w:hAnsi="Palatino Linotype"/>
          <w:i/>
          <w:color w:val="000000" w:themeColor="text1"/>
          <w:sz w:val="22"/>
          <w:szCs w:val="22"/>
          <w:lang w:eastAsia="en-US"/>
        </w:rPr>
        <w:t>01410/INFOEM/IP/RR/2010, Ayuntamiento de La Paz. Sesión 1º de diciembre de 2010. Por Unanimidad. Comisionado Federico Guzmán.</w:t>
      </w:r>
    </w:p>
    <w:p w:rsidR="00654FCA" w:rsidRPr="00032434" w:rsidRDefault="00654FCA" w:rsidP="0078355F">
      <w:pPr>
        <w:ind w:left="851" w:right="992"/>
        <w:jc w:val="both"/>
        <w:rPr>
          <w:rFonts w:ascii="Palatino Linotype" w:hAnsi="Palatino Linotype"/>
          <w:i/>
          <w:color w:val="000000" w:themeColor="text1"/>
          <w:sz w:val="22"/>
          <w:szCs w:val="22"/>
          <w:lang w:eastAsia="en-US"/>
        </w:rPr>
      </w:pPr>
      <w:r w:rsidRPr="00032434">
        <w:rPr>
          <w:rFonts w:ascii="Palatino Linotype" w:hAnsi="Palatino Linotype"/>
          <w:i/>
          <w:color w:val="000000" w:themeColor="text1"/>
          <w:sz w:val="22"/>
          <w:szCs w:val="22"/>
          <w:lang w:eastAsia="en-US"/>
        </w:rPr>
        <w:t xml:space="preserve">01010/INFOEM/IP/RR/2011, Junta de Caminos del Estado de México. Sesión 28 de abril de 2011. Por Unanimidad. Comisionado Arcadio A. Sánchez </w:t>
      </w:r>
      <w:proofErr w:type="spellStart"/>
      <w:r w:rsidRPr="00032434">
        <w:rPr>
          <w:rFonts w:ascii="Palatino Linotype" w:hAnsi="Palatino Linotype"/>
          <w:i/>
          <w:color w:val="000000" w:themeColor="text1"/>
          <w:sz w:val="22"/>
          <w:szCs w:val="22"/>
          <w:lang w:eastAsia="en-US"/>
        </w:rPr>
        <w:t>Henkel</w:t>
      </w:r>
      <w:proofErr w:type="spellEnd"/>
      <w:r w:rsidRPr="00032434">
        <w:rPr>
          <w:rFonts w:ascii="Palatino Linotype" w:hAnsi="Palatino Linotype"/>
          <w:i/>
          <w:color w:val="000000" w:themeColor="text1"/>
          <w:sz w:val="22"/>
          <w:szCs w:val="22"/>
          <w:lang w:eastAsia="en-US"/>
        </w:rPr>
        <w:t xml:space="preserve"> </w:t>
      </w:r>
      <w:proofErr w:type="spellStart"/>
      <w:r w:rsidRPr="00032434">
        <w:rPr>
          <w:rFonts w:ascii="Palatino Linotype" w:hAnsi="Palatino Linotype"/>
          <w:i/>
          <w:color w:val="000000" w:themeColor="text1"/>
          <w:sz w:val="22"/>
          <w:szCs w:val="22"/>
          <w:lang w:eastAsia="en-US"/>
        </w:rPr>
        <w:t>Gómeztagle</w:t>
      </w:r>
      <w:proofErr w:type="spellEnd"/>
      <w:r w:rsidRPr="00032434">
        <w:rPr>
          <w:rFonts w:ascii="Palatino Linotype" w:hAnsi="Palatino Linotype"/>
          <w:i/>
          <w:color w:val="000000" w:themeColor="text1"/>
          <w:sz w:val="22"/>
          <w:szCs w:val="22"/>
          <w:lang w:eastAsia="en-US"/>
        </w:rPr>
        <w:t>.</w:t>
      </w:r>
    </w:p>
    <w:p w:rsidR="00654FCA" w:rsidRPr="00032434" w:rsidRDefault="00654FCA" w:rsidP="0078355F">
      <w:pPr>
        <w:ind w:left="851" w:right="992"/>
        <w:jc w:val="both"/>
        <w:rPr>
          <w:rFonts w:ascii="Palatino Linotype" w:hAnsi="Palatino Linotype"/>
          <w:b/>
          <w:i/>
          <w:color w:val="000000" w:themeColor="text1"/>
          <w:sz w:val="22"/>
          <w:szCs w:val="22"/>
          <w:lang w:eastAsia="en-US"/>
        </w:rPr>
      </w:pPr>
      <w:r w:rsidRPr="00032434">
        <w:rPr>
          <w:rFonts w:ascii="Palatino Linotype" w:hAnsi="Palatino Linotype"/>
          <w:i/>
          <w:color w:val="000000" w:themeColor="text1"/>
          <w:sz w:val="22"/>
          <w:szCs w:val="22"/>
          <w:lang w:eastAsia="en-US"/>
        </w:rPr>
        <w:t>01148/INFOEM/IP/RR/201. Ayuntamiento de Huixquilucan. Sesión 24 de mayo 2011. Por Unanimidad. Comisionado Myrna Araceli García Morón.</w:t>
      </w:r>
      <w:r w:rsidRPr="00032434">
        <w:rPr>
          <w:rFonts w:ascii="Palatino Linotype" w:hAnsi="Palatino Linotype"/>
          <w:b/>
          <w:i/>
          <w:color w:val="000000" w:themeColor="text1"/>
          <w:sz w:val="22"/>
          <w:szCs w:val="22"/>
          <w:lang w:eastAsia="en-US"/>
        </w:rPr>
        <w:t>”</w:t>
      </w:r>
    </w:p>
    <w:p w:rsidR="00654FCA" w:rsidRPr="00032434" w:rsidRDefault="00654FCA" w:rsidP="0078355F">
      <w:pPr>
        <w:autoSpaceDE w:val="0"/>
        <w:autoSpaceDN w:val="0"/>
        <w:adjustRightInd w:val="0"/>
        <w:ind w:right="992"/>
        <w:contextualSpacing/>
        <w:jc w:val="both"/>
        <w:rPr>
          <w:rFonts w:ascii="Palatino Linotype" w:hAnsi="Palatino Linotype"/>
          <w:color w:val="000000" w:themeColor="text1"/>
          <w:lang w:eastAsia="en-US"/>
        </w:rPr>
      </w:pPr>
    </w:p>
    <w:p w:rsidR="00654FCA" w:rsidRPr="00032434" w:rsidRDefault="00654FCA" w:rsidP="0078355F">
      <w:pPr>
        <w:autoSpaceDE w:val="0"/>
        <w:autoSpaceDN w:val="0"/>
        <w:adjustRightInd w:val="0"/>
        <w:spacing w:line="360" w:lineRule="auto"/>
        <w:ind w:right="51"/>
        <w:contextualSpacing/>
        <w:jc w:val="both"/>
        <w:rPr>
          <w:rFonts w:ascii="Palatino Linotype" w:hAnsi="Palatino Linotype"/>
          <w:color w:val="000000" w:themeColor="text1"/>
          <w:lang w:eastAsia="en-US"/>
        </w:rPr>
      </w:pPr>
      <w:r w:rsidRPr="00032434">
        <w:rPr>
          <w:rFonts w:ascii="Palatino Linotype" w:hAnsi="Palatino Linotype"/>
          <w:color w:val="000000" w:themeColor="text1"/>
          <w:lang w:eastAsia="en-US"/>
        </w:rPr>
        <w:t xml:space="preserve">Por ello, como se prevé en los criterios anteriores, es necesario que los </w:t>
      </w:r>
      <w:r w:rsidRPr="00032434">
        <w:rPr>
          <w:rFonts w:ascii="Palatino Linotype" w:hAnsi="Palatino Linotype"/>
          <w:b/>
          <w:color w:val="000000" w:themeColor="text1"/>
          <w:lang w:eastAsia="en-US"/>
        </w:rPr>
        <w:t>SUJETOS OBLIGADOS</w:t>
      </w:r>
      <w:r w:rsidRPr="00032434">
        <w:rPr>
          <w:rFonts w:ascii="Palatino Linotype" w:hAnsi="Palatino Linotype"/>
          <w:color w:val="000000" w:themeColor="text1"/>
          <w:lang w:eastAsia="en-US"/>
        </w:rPr>
        <w:t>, realicen previo a una declaratoria de inexistencia, una búsqueda exhaustiva y razonable, con la cual se busca garantizar y hacer fehaciente el hecho de que la información ahora requerida por el solicitante fue buscada minuciosamente dentro del ámbito de sus competencias y, de ser el caso de no localizarse, se emitirá el Acuerdo del Comité en el que se establecerá de manera fundada y motivada la declaratoria de inexistencia.</w:t>
      </w:r>
    </w:p>
    <w:p w:rsidR="00654FCA" w:rsidRPr="00032434" w:rsidRDefault="00654FCA" w:rsidP="00E11211">
      <w:pPr>
        <w:autoSpaceDE w:val="0"/>
        <w:autoSpaceDN w:val="0"/>
        <w:adjustRightInd w:val="0"/>
        <w:spacing w:line="360" w:lineRule="auto"/>
        <w:ind w:right="51"/>
        <w:contextualSpacing/>
        <w:jc w:val="both"/>
        <w:rPr>
          <w:rFonts w:ascii="Palatino Linotype" w:hAnsi="Palatino Linotype"/>
          <w:color w:val="000000" w:themeColor="text1"/>
          <w:lang w:eastAsia="en-US"/>
        </w:rPr>
      </w:pPr>
      <w:r w:rsidRPr="00032434">
        <w:rPr>
          <w:rFonts w:ascii="Palatino Linotype" w:hAnsi="Palatino Linotype"/>
          <w:color w:val="000000" w:themeColor="text1"/>
          <w:lang w:eastAsia="en-US"/>
        </w:rPr>
        <w:t xml:space="preserve">Adicionalmente, es aplicable por analogía el Criterio 17/17 del </w:t>
      </w:r>
      <w:r w:rsidRPr="00032434">
        <w:rPr>
          <w:rFonts w:ascii="Palatino Linotype" w:hAnsi="Palatino Linotype" w:cs="Arial"/>
          <w:b/>
          <w:bCs/>
          <w:color w:val="000000" w:themeColor="text1"/>
          <w:lang w:eastAsia="en-US"/>
        </w:rPr>
        <w:t xml:space="preserve">Instituto Nacional de Transparencia, Acceso a la Información y Protección de Datos Personales, </w:t>
      </w:r>
      <w:r w:rsidRPr="00032434">
        <w:rPr>
          <w:rFonts w:ascii="Palatino Linotype" w:hAnsi="Palatino Linotype"/>
          <w:color w:val="000000" w:themeColor="text1"/>
          <w:lang w:eastAsia="en-US"/>
        </w:rPr>
        <w:t>que a la letra dice:</w:t>
      </w:r>
    </w:p>
    <w:p w:rsidR="00654FCA" w:rsidRPr="00032434" w:rsidRDefault="00654FCA" w:rsidP="0078355F">
      <w:pPr>
        <w:ind w:left="851" w:right="992"/>
        <w:jc w:val="both"/>
        <w:rPr>
          <w:rFonts w:ascii="Palatino Linotype" w:hAnsi="Palatino Linotype"/>
          <w:i/>
          <w:color w:val="000000" w:themeColor="text1"/>
          <w:sz w:val="22"/>
          <w:szCs w:val="22"/>
          <w:lang w:eastAsia="en-US"/>
        </w:rPr>
      </w:pPr>
      <w:r w:rsidRPr="00032434">
        <w:rPr>
          <w:rFonts w:ascii="Palatino Linotype" w:hAnsi="Palatino Linotype"/>
          <w:b/>
          <w:i/>
          <w:color w:val="000000" w:themeColor="text1"/>
          <w:sz w:val="22"/>
          <w:szCs w:val="22"/>
          <w:lang w:eastAsia="en-US"/>
        </w:rPr>
        <w:lastRenderedPageBreak/>
        <w:t>“Inexistencia.</w:t>
      </w:r>
      <w:r w:rsidRPr="00032434">
        <w:rPr>
          <w:rFonts w:ascii="Palatino Linotype" w:hAnsi="Palatino Linotype"/>
          <w:i/>
          <w:color w:val="000000" w:themeColor="text1"/>
          <w:sz w:val="22"/>
          <w:szCs w:val="22"/>
          <w:lang w:eastAsia="en-US"/>
        </w:rPr>
        <w:t xml:space="preserve"> La inexistencia es una cuestión de hecho que se atribuye a la información solicitada e implica que ésta no se encuentra en los archivos del sujeto obligado, no obstante que cuenta con facultades para poseerla.</w:t>
      </w:r>
    </w:p>
    <w:p w:rsidR="00654FCA" w:rsidRPr="00032434" w:rsidRDefault="00654FCA" w:rsidP="0078355F">
      <w:pPr>
        <w:ind w:left="851" w:right="992"/>
        <w:jc w:val="both"/>
        <w:rPr>
          <w:rFonts w:ascii="Palatino Linotype" w:hAnsi="Palatino Linotype"/>
          <w:b/>
          <w:i/>
          <w:color w:val="000000" w:themeColor="text1"/>
          <w:sz w:val="22"/>
          <w:szCs w:val="22"/>
          <w:lang w:eastAsia="en-US"/>
        </w:rPr>
      </w:pPr>
      <w:r w:rsidRPr="00032434">
        <w:rPr>
          <w:rFonts w:ascii="Palatino Linotype" w:hAnsi="Palatino Linotype"/>
          <w:b/>
          <w:i/>
          <w:color w:val="000000" w:themeColor="text1"/>
          <w:sz w:val="22"/>
          <w:szCs w:val="22"/>
          <w:lang w:eastAsia="en-US"/>
        </w:rPr>
        <w:t xml:space="preserve">Resoluciones: </w:t>
      </w:r>
    </w:p>
    <w:p w:rsidR="00654FCA" w:rsidRPr="00032434" w:rsidRDefault="00654FCA" w:rsidP="0078355F">
      <w:pPr>
        <w:ind w:left="851" w:right="992"/>
        <w:jc w:val="both"/>
        <w:rPr>
          <w:rFonts w:ascii="Palatino Linotype" w:hAnsi="Palatino Linotype"/>
          <w:i/>
          <w:color w:val="000000" w:themeColor="text1"/>
          <w:sz w:val="22"/>
          <w:szCs w:val="22"/>
          <w:lang w:eastAsia="en-US"/>
        </w:rPr>
      </w:pPr>
      <w:r w:rsidRPr="00032434">
        <w:rPr>
          <w:rFonts w:ascii="Palatino Linotype" w:hAnsi="Palatino Linotype"/>
          <w:b/>
          <w:i/>
          <w:color w:val="000000" w:themeColor="text1"/>
          <w:sz w:val="22"/>
          <w:szCs w:val="22"/>
          <w:lang w:eastAsia="en-US"/>
        </w:rPr>
        <w:t>RRA 4669/16.</w:t>
      </w:r>
      <w:r w:rsidRPr="00032434">
        <w:rPr>
          <w:rFonts w:ascii="Palatino Linotype" w:hAnsi="Palatino Linotype"/>
          <w:i/>
          <w:color w:val="000000" w:themeColor="text1"/>
          <w:sz w:val="22"/>
          <w:szCs w:val="22"/>
          <w:lang w:eastAsia="en-US"/>
        </w:rPr>
        <w:t xml:space="preserve"> Instituto Nacional Electoral. 18 de enero de 2017. Por unanimidad. Comisionado Ponente Joel Salas Suárez. </w:t>
      </w:r>
    </w:p>
    <w:p w:rsidR="00654FCA" w:rsidRPr="00032434" w:rsidRDefault="00654FCA" w:rsidP="0078355F">
      <w:pPr>
        <w:ind w:left="851" w:right="992"/>
        <w:jc w:val="both"/>
        <w:rPr>
          <w:rFonts w:ascii="Palatino Linotype" w:hAnsi="Palatino Linotype"/>
          <w:i/>
          <w:color w:val="000000" w:themeColor="text1"/>
          <w:sz w:val="22"/>
          <w:szCs w:val="22"/>
          <w:lang w:eastAsia="en-US"/>
        </w:rPr>
      </w:pPr>
      <w:r w:rsidRPr="00032434">
        <w:rPr>
          <w:rFonts w:ascii="Palatino Linotype" w:hAnsi="Palatino Linotype"/>
          <w:b/>
          <w:i/>
          <w:color w:val="000000" w:themeColor="text1"/>
          <w:sz w:val="22"/>
          <w:szCs w:val="22"/>
          <w:lang w:eastAsia="en-US"/>
        </w:rPr>
        <w:t>RRA 0183/17.</w:t>
      </w:r>
      <w:r w:rsidRPr="00032434">
        <w:rPr>
          <w:rFonts w:ascii="Palatino Linotype" w:hAnsi="Palatino Linotype"/>
          <w:i/>
          <w:color w:val="000000" w:themeColor="text1"/>
          <w:sz w:val="22"/>
          <w:szCs w:val="22"/>
          <w:lang w:eastAsia="en-US"/>
        </w:rPr>
        <w:t xml:space="preserve"> Nueva Alianza. 01 de febrero de 2017. Por unanimidad. Comisionado Ponente Francisco Javier Acuña Llamas. </w:t>
      </w:r>
    </w:p>
    <w:p w:rsidR="00654FCA" w:rsidRPr="00032434" w:rsidRDefault="00654FCA" w:rsidP="0078355F">
      <w:pPr>
        <w:ind w:left="851" w:right="992"/>
        <w:jc w:val="both"/>
        <w:rPr>
          <w:rFonts w:ascii="Palatino Linotype" w:hAnsi="Palatino Linotype"/>
          <w:i/>
          <w:color w:val="000000" w:themeColor="text1"/>
          <w:sz w:val="22"/>
          <w:szCs w:val="22"/>
          <w:lang w:eastAsia="en-US"/>
        </w:rPr>
      </w:pPr>
      <w:r w:rsidRPr="00032434">
        <w:rPr>
          <w:rFonts w:ascii="Palatino Linotype" w:hAnsi="Palatino Linotype"/>
          <w:b/>
          <w:i/>
          <w:color w:val="000000" w:themeColor="text1"/>
          <w:sz w:val="22"/>
          <w:szCs w:val="22"/>
          <w:lang w:eastAsia="en-US"/>
        </w:rPr>
        <w:t>RRA 4484/16.</w:t>
      </w:r>
      <w:r w:rsidRPr="00032434">
        <w:rPr>
          <w:rFonts w:ascii="Palatino Linotype" w:hAnsi="Palatino Linotype"/>
          <w:i/>
          <w:color w:val="000000" w:themeColor="text1"/>
          <w:sz w:val="22"/>
          <w:szCs w:val="22"/>
          <w:lang w:eastAsia="en-US"/>
        </w:rPr>
        <w:t xml:space="preserve"> Instituto Nacional de Migración. 16 de febrero de 2017. Por mayoría de seis votos a favor y uno en contra de la Comisionada Areli Cano Guadiana. Comisionada Ponente María Patricia </w:t>
      </w:r>
      <w:proofErr w:type="spellStart"/>
      <w:r w:rsidRPr="00032434">
        <w:rPr>
          <w:rFonts w:ascii="Palatino Linotype" w:hAnsi="Palatino Linotype"/>
          <w:i/>
          <w:color w:val="000000" w:themeColor="text1"/>
          <w:sz w:val="22"/>
          <w:szCs w:val="22"/>
          <w:lang w:eastAsia="en-US"/>
        </w:rPr>
        <w:t>Kurczyn</w:t>
      </w:r>
      <w:proofErr w:type="spellEnd"/>
      <w:r w:rsidRPr="00032434">
        <w:rPr>
          <w:rFonts w:ascii="Palatino Linotype" w:hAnsi="Palatino Linotype"/>
          <w:i/>
          <w:color w:val="000000" w:themeColor="text1"/>
          <w:sz w:val="22"/>
          <w:szCs w:val="22"/>
          <w:lang w:eastAsia="en-US"/>
        </w:rPr>
        <w:t xml:space="preserve"> Villalobos.”</w:t>
      </w:r>
    </w:p>
    <w:p w:rsidR="00654FCA" w:rsidRPr="00032434" w:rsidRDefault="00654FCA" w:rsidP="0078355F">
      <w:pPr>
        <w:autoSpaceDE w:val="0"/>
        <w:autoSpaceDN w:val="0"/>
        <w:adjustRightInd w:val="0"/>
        <w:ind w:left="1287" w:right="992"/>
        <w:contextualSpacing/>
        <w:jc w:val="both"/>
        <w:rPr>
          <w:rFonts w:ascii="Palatino Linotype" w:hAnsi="Palatino Linotype"/>
          <w:i/>
          <w:color w:val="000000" w:themeColor="text1"/>
          <w:sz w:val="22"/>
          <w:szCs w:val="22"/>
          <w:lang w:eastAsia="en-US"/>
        </w:rPr>
      </w:pPr>
    </w:p>
    <w:p w:rsidR="00654FCA" w:rsidRPr="00032434" w:rsidRDefault="00654FCA" w:rsidP="0078355F">
      <w:pPr>
        <w:autoSpaceDE w:val="0"/>
        <w:autoSpaceDN w:val="0"/>
        <w:adjustRightInd w:val="0"/>
        <w:spacing w:line="360" w:lineRule="auto"/>
        <w:ind w:right="-91"/>
        <w:contextualSpacing/>
        <w:jc w:val="both"/>
        <w:rPr>
          <w:rFonts w:ascii="Palatino Linotype" w:eastAsiaTheme="minorEastAsia" w:hAnsi="Palatino Linotype" w:cstheme="minorBidi"/>
          <w:lang w:val="es-ES_tradnl"/>
        </w:rPr>
      </w:pPr>
      <w:r w:rsidRPr="00032434">
        <w:rPr>
          <w:rFonts w:ascii="Palatino Linotype" w:hAnsi="Palatino Linotype"/>
          <w:color w:val="000000" w:themeColor="text1"/>
          <w:lang w:eastAsia="en-US"/>
        </w:rPr>
        <w:t xml:space="preserve">En consecuencia, este Órgano Garante determina ordenar al </w:t>
      </w:r>
      <w:r w:rsidRPr="00032434">
        <w:rPr>
          <w:rFonts w:ascii="Palatino Linotype" w:hAnsi="Palatino Linotype"/>
          <w:b/>
          <w:color w:val="000000" w:themeColor="text1"/>
          <w:lang w:eastAsia="en-US"/>
        </w:rPr>
        <w:t xml:space="preserve">SUJETO OBLIGADO </w:t>
      </w:r>
      <w:r w:rsidRPr="00032434">
        <w:rPr>
          <w:rFonts w:ascii="Palatino Linotype" w:hAnsi="Palatino Linotype"/>
          <w:color w:val="000000" w:themeColor="text1"/>
          <w:lang w:eastAsia="en-US"/>
        </w:rPr>
        <w:t xml:space="preserve">previa búsqueda exhaustiva y razonable, entregue al </w:t>
      </w:r>
      <w:r w:rsidRPr="00032434">
        <w:rPr>
          <w:rFonts w:ascii="Palatino Linotype" w:hAnsi="Palatino Linotype"/>
          <w:b/>
          <w:color w:val="000000" w:themeColor="text1"/>
          <w:lang w:eastAsia="en-US"/>
        </w:rPr>
        <w:t xml:space="preserve">RECURRENTE </w:t>
      </w:r>
      <w:r w:rsidRPr="00032434">
        <w:rPr>
          <w:rFonts w:ascii="Palatino Linotype" w:hAnsi="Palatino Linotype"/>
          <w:color w:val="000000" w:themeColor="text1"/>
          <w:lang w:eastAsia="en-US"/>
        </w:rPr>
        <w:t>los documentos donde conste</w:t>
      </w:r>
      <w:r w:rsidR="00A31BCF" w:rsidRPr="00032434">
        <w:rPr>
          <w:rFonts w:ascii="Palatino Linotype" w:hAnsi="Palatino Linotype"/>
          <w:color w:val="000000" w:themeColor="text1"/>
          <w:lang w:eastAsia="en-US"/>
        </w:rPr>
        <w:t xml:space="preserve">n las percepciones de los servidores públicos, en los que se advierta, el nombre, sueldo gratificación, tiempo extraordinario y bonos de meses de enero de 2010 a diciembre de 2014, de ser procedente en </w:t>
      </w:r>
      <w:r w:rsidR="00A31BCF" w:rsidRPr="00032434">
        <w:rPr>
          <w:rFonts w:ascii="Palatino Linotype" w:hAnsi="Palatino Linotype"/>
          <w:b/>
          <w:color w:val="000000" w:themeColor="text1"/>
          <w:lang w:eastAsia="en-US"/>
        </w:rPr>
        <w:t>versión pública</w:t>
      </w:r>
      <w:r w:rsidR="001C0AF1" w:rsidRPr="00032434">
        <w:rPr>
          <w:rFonts w:ascii="Palatino Linotype" w:hAnsi="Palatino Linotype"/>
          <w:color w:val="000000" w:themeColor="text1"/>
          <w:lang w:eastAsia="en-US"/>
        </w:rPr>
        <w:t xml:space="preserve"> y para el caso de que ésta no sea localizada deberá hacer entrega del Acuerdo de inexistencia, cumpliendo con las formalidades que en líneas anteriores se precisó.</w:t>
      </w:r>
    </w:p>
    <w:p w:rsidR="00654FCA" w:rsidRPr="00032434" w:rsidRDefault="00654FCA" w:rsidP="0078355F">
      <w:pPr>
        <w:widowControl w:val="0"/>
        <w:tabs>
          <w:tab w:val="left" w:pos="1701"/>
          <w:tab w:val="left" w:pos="1843"/>
        </w:tabs>
        <w:autoSpaceDE w:val="0"/>
        <w:autoSpaceDN w:val="0"/>
        <w:adjustRightInd w:val="0"/>
        <w:spacing w:line="360" w:lineRule="auto"/>
        <w:jc w:val="both"/>
        <w:rPr>
          <w:rFonts w:ascii="Palatino Linotype" w:hAnsi="Palatino Linotype" w:cs="Arial"/>
          <w:lang w:val="es-ES"/>
        </w:rPr>
      </w:pPr>
    </w:p>
    <w:p w:rsidR="00A31BCF" w:rsidRPr="00032434" w:rsidRDefault="00A31BCF" w:rsidP="0078355F">
      <w:pPr>
        <w:autoSpaceDE w:val="0"/>
        <w:autoSpaceDN w:val="0"/>
        <w:adjustRightInd w:val="0"/>
        <w:spacing w:line="360" w:lineRule="auto"/>
        <w:ind w:right="49"/>
        <w:jc w:val="both"/>
        <w:rPr>
          <w:rFonts w:ascii="Palatino Linotype" w:hAnsi="Palatino Linotype" w:cs="Arial"/>
          <w:bCs/>
          <w:lang w:val="es-ES_tradnl"/>
        </w:rPr>
      </w:pPr>
      <w:r w:rsidRPr="00032434">
        <w:rPr>
          <w:rFonts w:ascii="Palatino Linotype" w:hAnsi="Palatino Linotype" w:cs="Arial"/>
          <w:lang w:val="es-ES_tradnl"/>
        </w:rPr>
        <w:t xml:space="preserve">Es así que, de los documentos de los cuales se ordena su entrega, deberán ser entregados en </w:t>
      </w:r>
      <w:r w:rsidRPr="00032434">
        <w:rPr>
          <w:rFonts w:ascii="Palatino Linotype" w:hAnsi="Palatino Linotype" w:cs="Arial"/>
          <w:b/>
          <w:lang w:val="es-ES_tradnl"/>
        </w:rPr>
        <w:t>versión pública</w:t>
      </w:r>
      <w:r w:rsidRPr="00032434">
        <w:rPr>
          <w:rFonts w:ascii="Palatino Linotype" w:hAnsi="Palatino Linotype" w:cs="Arial"/>
          <w:lang w:val="es-ES_tradnl"/>
        </w:rPr>
        <w:t>; pues, el</w:t>
      </w:r>
      <w:r w:rsidRPr="00032434">
        <w:rPr>
          <w:rFonts w:ascii="Palatino Linotype" w:hAnsi="Palatino Linotype" w:cs="Arial"/>
          <w:bCs/>
          <w:lang w:val="es-ES_tradnl"/>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w:t>
      </w:r>
      <w:r w:rsidRPr="00032434">
        <w:rPr>
          <w:rFonts w:ascii="Palatino Linotype" w:hAnsi="Palatino Linotype" w:cs="Arial"/>
          <w:bCs/>
          <w:lang w:val="es-ES_tradnl"/>
        </w:rPr>
        <w:lastRenderedPageBreak/>
        <w:t>de máxima publicidad y de protección de datos personales, la ley permite la elaboración de versiones públicas en las que se suprima aquella información relacionada con la vida privada de los particulares</w:t>
      </w:r>
    </w:p>
    <w:p w:rsidR="00A31BCF" w:rsidRPr="00032434" w:rsidRDefault="00A31BCF" w:rsidP="0078355F">
      <w:pPr>
        <w:spacing w:line="360" w:lineRule="auto"/>
        <w:jc w:val="both"/>
        <w:rPr>
          <w:rFonts w:ascii="Palatino Linotype" w:hAnsi="Palatino Linotype"/>
          <w:color w:val="000000"/>
          <w:sz w:val="20"/>
          <w:szCs w:val="20"/>
          <w:lang w:val="es-ES_tradnl"/>
        </w:rPr>
      </w:pPr>
    </w:p>
    <w:p w:rsidR="00A31BCF" w:rsidRPr="00032434" w:rsidRDefault="00A31BCF" w:rsidP="0078355F">
      <w:pPr>
        <w:spacing w:line="360" w:lineRule="auto"/>
        <w:jc w:val="both"/>
        <w:rPr>
          <w:rFonts w:ascii="Palatino Linotype" w:eastAsia="Arial Unicode MS" w:hAnsi="Palatino Linotype" w:cs="Arial"/>
          <w:lang w:val="es-ES_tradnl"/>
        </w:rPr>
      </w:pPr>
      <w:r w:rsidRPr="00032434">
        <w:rPr>
          <w:rFonts w:ascii="Palatino Linotype" w:hAnsi="Palatino Linotype"/>
          <w:color w:val="000000"/>
          <w:lang w:val="es-ES_tradnl"/>
        </w:rPr>
        <w:t xml:space="preserve">Ahora </w:t>
      </w:r>
      <w:r w:rsidRPr="00032434">
        <w:rPr>
          <w:rFonts w:ascii="Palatino Linotype" w:hAnsi="Palatino Linotype" w:cs="Arial"/>
          <w:noProof/>
          <w:lang w:val="es-ES_tradnl" w:eastAsia="es-MX"/>
        </w:rPr>
        <w:t>bien</w:t>
      </w:r>
      <w:r w:rsidRPr="00032434">
        <w:rPr>
          <w:rFonts w:ascii="Palatino Linotype" w:hAnsi="Palatino Linotype"/>
          <w:color w:val="000000"/>
          <w:lang w:val="es-ES_tradnl"/>
        </w:rPr>
        <w:t xml:space="preserve">, en relación a la </w:t>
      </w:r>
      <w:r w:rsidRPr="00032434">
        <w:rPr>
          <w:rFonts w:ascii="Palatino Linotype" w:hAnsi="Palatino Linotype"/>
          <w:b/>
          <w:color w:val="000000"/>
          <w:lang w:val="es-ES_tradnl"/>
        </w:rPr>
        <w:t xml:space="preserve">versión pública </w:t>
      </w:r>
      <w:r w:rsidRPr="00032434">
        <w:rPr>
          <w:rFonts w:ascii="Palatino Linotype" w:hAnsi="Palatino Linotype"/>
          <w:color w:val="000000"/>
          <w:lang w:val="es-ES_tradnl"/>
        </w:rPr>
        <w:t xml:space="preserve">de la información de la que se ordena su entrega, en términos del artículo 143 de la Ley de Transparencia y Acceso a la Información Pública del Estado de México y Municipios, deberá </w:t>
      </w:r>
      <w:r w:rsidRPr="00032434">
        <w:rPr>
          <w:rFonts w:ascii="Palatino Linotype" w:eastAsia="Arial Unicode MS" w:hAnsi="Palatino Linotype" w:cs="Arial"/>
          <w:lang w:val="es-ES_tradnl"/>
        </w:rPr>
        <w:t>omitirse, eliminarse o suprimirse la</w:t>
      </w:r>
      <w:r w:rsidRPr="00032434">
        <w:rPr>
          <w:rFonts w:ascii="Palatino Linotype" w:hAnsi="Palatino Linotype"/>
          <w:color w:val="000000"/>
          <w:lang w:val="es-ES_tradnl"/>
        </w:rPr>
        <w:t xml:space="preserve"> información </w:t>
      </w:r>
      <w:r w:rsidRPr="00032434">
        <w:rPr>
          <w:rFonts w:ascii="Palatino Linotype" w:hAnsi="Palatino Linotype"/>
          <w:b/>
          <w:color w:val="000000"/>
          <w:lang w:val="es-ES_tradnl"/>
        </w:rPr>
        <w:t>confidencial</w:t>
      </w:r>
      <w:r w:rsidRPr="00032434">
        <w:rPr>
          <w:rFonts w:ascii="Palatino Linotype" w:eastAsia="Arial Unicode MS" w:hAnsi="Palatino Linotype" w:cs="Arial"/>
          <w:lang w:val="es-ES_tradnl"/>
        </w:rPr>
        <w:t xml:space="preserve">. </w:t>
      </w:r>
    </w:p>
    <w:p w:rsidR="00A31BCF" w:rsidRPr="00032434" w:rsidRDefault="00A31BCF" w:rsidP="0078355F">
      <w:pPr>
        <w:spacing w:line="360" w:lineRule="auto"/>
        <w:jc w:val="both"/>
        <w:rPr>
          <w:rFonts w:ascii="Palatino Linotype" w:eastAsia="Arial Unicode MS" w:hAnsi="Palatino Linotype" w:cs="Arial"/>
        </w:rPr>
      </w:pPr>
    </w:p>
    <w:p w:rsidR="00A31BCF" w:rsidRPr="00032434" w:rsidRDefault="00A31BCF" w:rsidP="0078355F">
      <w:pPr>
        <w:spacing w:line="360" w:lineRule="auto"/>
        <w:jc w:val="both"/>
        <w:rPr>
          <w:rFonts w:ascii="Palatino Linotype" w:hAnsi="Palatino Linotype" w:cs="Arial"/>
          <w:lang w:val="es-ES_tradnl"/>
        </w:rPr>
      </w:pPr>
      <w:r w:rsidRPr="00032434">
        <w:rPr>
          <w:rFonts w:ascii="Palatino Linotype" w:eastAsia="Arial Unicode MS" w:hAnsi="Palatino Linotype" w:cs="Arial"/>
          <w:lang w:val="es-ES_tradnl"/>
        </w:rPr>
        <w:t xml:space="preserve">En ese sentido, </w:t>
      </w:r>
      <w:r w:rsidRPr="00032434">
        <w:rPr>
          <w:rFonts w:ascii="Palatino Linotype" w:hAnsi="Palatino Linotype" w:cs="Arial"/>
          <w:lang w:val="es-ES_tradnl"/>
        </w:rPr>
        <w:t>sólo podrán ser testados los datos que actualicen las hipótesis normativas previstas en el artículo 143 d</w:t>
      </w:r>
      <w:r w:rsidRPr="00032434">
        <w:rPr>
          <w:rFonts w:ascii="Palatino Linotype" w:hAnsi="Palatino Linotype"/>
          <w:color w:val="000000"/>
          <w:lang w:val="es-ES_tradnl"/>
        </w:rPr>
        <w:t>e la Ley de Transparencia y Acceso a la Información Pública del Estado de México y Municipios</w:t>
      </w:r>
      <w:r w:rsidRPr="00032434">
        <w:rPr>
          <w:rFonts w:ascii="Palatino Linotype" w:hAnsi="Palatino Linotype" w:cs="Arial"/>
          <w:lang w:val="es-ES_tradnl"/>
        </w:rPr>
        <w:t xml:space="preserve">, y deberá procederse a su clasificación mediante las formalidades de Ley, es decir, que el Comité de Transparencia del </w:t>
      </w:r>
      <w:r w:rsidRPr="00032434">
        <w:rPr>
          <w:rFonts w:ascii="Palatino Linotype" w:hAnsi="Palatino Linotype" w:cs="Arial"/>
          <w:b/>
          <w:lang w:val="es-ES_tradnl"/>
        </w:rPr>
        <w:t>SUJETO OBLIGADO</w:t>
      </w:r>
      <w:r w:rsidRPr="00032434">
        <w:rPr>
          <w:rFonts w:ascii="Palatino Linotype" w:hAnsi="Palatino Linotype" w:cs="Arial"/>
          <w:lang w:val="es-ES_tradnl"/>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rsidR="00A31BCF" w:rsidRPr="00032434" w:rsidRDefault="00A31BCF" w:rsidP="0078355F">
      <w:pPr>
        <w:spacing w:line="360" w:lineRule="auto"/>
        <w:jc w:val="both"/>
        <w:rPr>
          <w:rFonts w:ascii="Palatino Linotype" w:hAnsi="Palatino Linotype" w:cs="Arial"/>
          <w:lang w:val="es-ES_tradnl"/>
        </w:rPr>
      </w:pPr>
    </w:p>
    <w:p w:rsidR="00A31BCF" w:rsidRPr="00032434" w:rsidRDefault="00A31BCF" w:rsidP="0078355F">
      <w:pPr>
        <w:spacing w:line="360" w:lineRule="auto"/>
        <w:jc w:val="both"/>
        <w:rPr>
          <w:rFonts w:ascii="Palatino Linotype" w:eastAsia="Arial Unicode MS" w:hAnsi="Palatino Linotype" w:cs="Arial"/>
          <w:lang w:val="es-ES_tradnl"/>
        </w:rPr>
      </w:pPr>
      <w:r w:rsidRPr="00032434">
        <w:rPr>
          <w:rFonts w:ascii="Palatino Linotype" w:hAnsi="Palatino Linotype" w:cs="Arial"/>
          <w:lang w:val="es-ES_tradnl" w:eastAsia="es-MX"/>
        </w:rPr>
        <w:lastRenderedPageBreak/>
        <w:t xml:space="preserve">Así, respecto de </w:t>
      </w:r>
      <w:r w:rsidRPr="00032434">
        <w:rPr>
          <w:rFonts w:ascii="Palatino Linotype" w:eastAsia="Arial Unicode MS" w:hAnsi="Palatino Linotype" w:cs="Arial"/>
          <w:lang w:val="es-ES_tradnl"/>
        </w:rPr>
        <w:t xml:space="preserve">los </w:t>
      </w:r>
      <w:r w:rsidRPr="00032434">
        <w:rPr>
          <w:rFonts w:ascii="Palatino Linotype" w:hAnsi="Palatino Linotype" w:cs="Arial"/>
          <w:lang w:val="es-ES_tradnl"/>
        </w:rPr>
        <w:t>documentos</w:t>
      </w:r>
      <w:r w:rsidRPr="00032434">
        <w:rPr>
          <w:rFonts w:ascii="Palatino Linotype" w:eastAsia="Arial Unicode MS" w:hAnsi="Palatino Linotype" w:cs="Arial"/>
          <w:lang w:val="es-ES_tradnl"/>
        </w:rPr>
        <w:t xml:space="preserve"> que </w:t>
      </w:r>
      <w:r w:rsidRPr="00032434">
        <w:rPr>
          <w:rFonts w:ascii="Palatino Linotype" w:eastAsia="Arial Unicode MS" w:hAnsi="Palatino Linotype" w:cs="Arial"/>
          <w:b/>
          <w:lang w:val="es-ES_tradnl"/>
        </w:rPr>
        <w:t xml:space="preserve">EL SUJETO OBLIGADO </w:t>
      </w:r>
      <w:r w:rsidRPr="00032434">
        <w:rPr>
          <w:rFonts w:ascii="Palatino Linotype" w:eastAsia="Arial Unicode MS" w:hAnsi="Palatino Linotype" w:cs="Arial"/>
          <w:lang w:val="es-ES_tradnl"/>
        </w:rPr>
        <w:t xml:space="preserve">ha de entregar en </w:t>
      </w:r>
      <w:r w:rsidRPr="00032434">
        <w:rPr>
          <w:rFonts w:ascii="Palatino Linotype" w:eastAsia="Arial Unicode MS" w:hAnsi="Palatino Linotype" w:cs="Arial"/>
          <w:b/>
          <w:lang w:val="es-ES_tradnl"/>
        </w:rPr>
        <w:t>versión pública</w:t>
      </w:r>
      <w:r w:rsidRPr="00032434">
        <w:rPr>
          <w:rFonts w:ascii="Palatino Linotype" w:eastAsia="Arial Unicode MS" w:hAnsi="Palatino Linotype" w:cs="Arial"/>
          <w:lang w:val="es-ES_tradnl"/>
        </w:rPr>
        <w:t xml:space="preserve">, se deberá omitir, eliminar o suprimir la información personal de los servidores públicos, como Registro Federal de Contribuyentes, CURP, clave del Instituto de Seguridad Social </w:t>
      </w:r>
      <w:r w:rsidRPr="00032434">
        <w:rPr>
          <w:rFonts w:ascii="Palatino Linotype" w:hAnsi="Palatino Linotype" w:cs="Arial"/>
          <w:lang w:val="es-ES_tradnl"/>
        </w:rPr>
        <w:t>del</w:t>
      </w:r>
      <w:r w:rsidRPr="00032434">
        <w:rPr>
          <w:rFonts w:ascii="Palatino Linotype" w:eastAsia="Arial Unicode MS" w:hAnsi="Palatino Linotype" w:cs="Arial"/>
          <w:lang w:val="es-ES_tradnl"/>
        </w:rPr>
        <w:t xml:space="preserve"> Estado de México y Municipios, los descuentos que se realicen por pensión alimenticia o deducciones estrictamente legales, personales o de cualquier índole siempre que, </w:t>
      </w:r>
      <w:r w:rsidRPr="00032434">
        <w:rPr>
          <w:rFonts w:ascii="Palatino Linotype" w:hAnsi="Palatino Linotype" w:cs="Arial"/>
          <w:lang w:val="es-ES_tradnl"/>
        </w:rPr>
        <w:t>no se encuentren relacionados con los impuestos o las cuotas por seguridad social</w:t>
      </w:r>
      <w:r w:rsidRPr="00032434">
        <w:rPr>
          <w:rFonts w:ascii="Palatino Linotype" w:eastAsia="Arial Unicode MS" w:hAnsi="Palatino Linotype" w:cs="Arial"/>
          <w:lang w:val="es-ES_tradnl"/>
        </w:rPr>
        <w:t xml:space="preserve">, número de cuenta o cualquier otro dato que ponga en riesgo la vida, seguridad y salud de dichas </w:t>
      </w:r>
      <w:r w:rsidRPr="00032434">
        <w:rPr>
          <w:rFonts w:ascii="Palatino Linotype" w:hAnsi="Palatino Linotype" w:cs="Arial"/>
          <w:lang w:val="es-ES_tradnl"/>
        </w:rPr>
        <w:t>personas</w:t>
      </w:r>
      <w:r w:rsidRPr="00032434">
        <w:rPr>
          <w:rFonts w:ascii="Palatino Linotype" w:eastAsia="Arial Unicode MS" w:hAnsi="Palatino Linotype" w:cs="Arial"/>
          <w:lang w:val="es-ES_tradnl"/>
        </w:rPr>
        <w:t>.</w:t>
      </w:r>
    </w:p>
    <w:p w:rsidR="00A31BCF" w:rsidRPr="00032434" w:rsidRDefault="00A31BCF" w:rsidP="0078355F">
      <w:pPr>
        <w:spacing w:line="360" w:lineRule="auto"/>
        <w:jc w:val="both"/>
        <w:rPr>
          <w:rFonts w:ascii="Palatino Linotype" w:eastAsia="Arial Unicode MS" w:hAnsi="Palatino Linotype" w:cs="Arial"/>
          <w:lang w:val="es-ES_tradnl"/>
        </w:rPr>
      </w:pPr>
    </w:p>
    <w:p w:rsidR="00A31BCF" w:rsidRPr="00032434" w:rsidRDefault="00A31BCF" w:rsidP="0078355F">
      <w:pPr>
        <w:spacing w:line="360" w:lineRule="auto"/>
        <w:jc w:val="both"/>
        <w:rPr>
          <w:rFonts w:ascii="Palatino Linotype" w:hAnsi="Palatino Linotype" w:cs="Arial"/>
          <w:lang w:val="es-ES_tradnl"/>
        </w:rPr>
      </w:pPr>
      <w:r w:rsidRPr="00032434">
        <w:rPr>
          <w:rFonts w:ascii="Palatino Linotype" w:hAnsi="Palatino Linotype"/>
          <w:lang w:val="es-ES_tradnl"/>
        </w:rPr>
        <w:t xml:space="preserve">En el caso específico de la nómina solicitada, obran datos que son considerados </w:t>
      </w:r>
      <w:r w:rsidRPr="00032434">
        <w:rPr>
          <w:rFonts w:ascii="Palatino Linotype" w:hAnsi="Palatino Linotype" w:cs="Arial"/>
          <w:lang w:val="es-ES_tradnl"/>
        </w:rPr>
        <w:t>confidenciales</w:t>
      </w:r>
      <w:r w:rsidRPr="00032434">
        <w:rPr>
          <w:rFonts w:ascii="Palatino Linotype" w:hAnsi="Palatino Linotype"/>
          <w:lang w:val="es-ES_tradnl"/>
        </w:rPr>
        <w:t xml:space="preserve">, cuyo acceso </w:t>
      </w:r>
      <w:r w:rsidRPr="00032434">
        <w:rPr>
          <w:rFonts w:ascii="Palatino Linotype" w:hAnsi="Palatino Linotype" w:cs="Arial"/>
          <w:lang w:val="es-ES_tradnl"/>
        </w:rPr>
        <w:t>debe</w:t>
      </w:r>
      <w:r w:rsidRPr="00032434">
        <w:rPr>
          <w:rFonts w:ascii="Palatino Linotype" w:hAnsi="Palatino Linotype"/>
          <w:lang w:val="es-ES_tradnl"/>
        </w:rPr>
        <w:t xml:space="preserve"> ser restringido, los cuales </w:t>
      </w:r>
      <w:r w:rsidRPr="00032434">
        <w:rPr>
          <w:rFonts w:ascii="Palatino Linotype" w:hAnsi="Palatino Linotype" w:cs="Arial"/>
          <w:lang w:val="es-ES_tradnl"/>
        </w:rPr>
        <w:t xml:space="preserve">deben testarse al momento de la elaboración de versiones públicas, como es el caso del </w:t>
      </w:r>
      <w:r w:rsidRPr="00032434">
        <w:rPr>
          <w:rFonts w:ascii="Palatino Linotype" w:hAnsi="Palatino Linotype" w:cs="Arial"/>
          <w:b/>
          <w:lang w:val="es-ES_tradnl"/>
        </w:rPr>
        <w:t>Registro Federal de Contribuyentes</w:t>
      </w:r>
      <w:r w:rsidRPr="00032434">
        <w:rPr>
          <w:rFonts w:ascii="Palatino Linotype" w:hAnsi="Palatino Linotype" w:cs="Arial"/>
          <w:lang w:val="es-ES_tradnl"/>
        </w:rPr>
        <w:t xml:space="preserve"> (RFC), la </w:t>
      </w:r>
      <w:r w:rsidRPr="00032434">
        <w:rPr>
          <w:rFonts w:ascii="Palatino Linotype" w:hAnsi="Palatino Linotype" w:cs="Arial"/>
          <w:b/>
          <w:lang w:val="es-ES_tradnl"/>
        </w:rPr>
        <w:t>Clave Única de Registro de Población</w:t>
      </w:r>
      <w:r w:rsidRPr="00032434">
        <w:rPr>
          <w:rFonts w:ascii="Palatino Linotype" w:hAnsi="Palatino Linotype" w:cs="Arial"/>
          <w:lang w:val="es-ES_tradnl"/>
        </w:rPr>
        <w:t xml:space="preserve"> (CURP), la </w:t>
      </w:r>
      <w:r w:rsidRPr="00032434">
        <w:rPr>
          <w:rFonts w:ascii="Palatino Linotype" w:hAnsi="Palatino Linotype" w:cs="Arial"/>
          <w:b/>
          <w:lang w:val="es-ES_tradnl"/>
        </w:rPr>
        <w:t>Clave de cualquier tipo de seguridad social</w:t>
      </w:r>
      <w:r w:rsidRPr="00032434">
        <w:rPr>
          <w:rFonts w:ascii="Palatino Linotype" w:hAnsi="Palatino Linotype" w:cs="Arial"/>
          <w:lang w:val="es-ES_tradnl"/>
        </w:rPr>
        <w:t xml:space="preserve"> (ISSEMYM, u otros), así como, los </w:t>
      </w:r>
      <w:r w:rsidRPr="00032434">
        <w:rPr>
          <w:rFonts w:ascii="Palatino Linotype" w:hAnsi="Palatino Linotype" w:cs="Arial"/>
          <w:b/>
          <w:lang w:val="es-ES_tradnl"/>
        </w:rPr>
        <w:t xml:space="preserve">préstamos o descuentos </w:t>
      </w:r>
      <w:r w:rsidRPr="00032434">
        <w:rPr>
          <w:rFonts w:ascii="Palatino Linotype" w:hAnsi="Palatino Linotype" w:cs="Arial"/>
          <w:lang w:val="es-ES_tradnl"/>
        </w:rPr>
        <w:t>que se le hagan al servidor público.</w:t>
      </w:r>
    </w:p>
    <w:p w:rsidR="00A31BCF" w:rsidRPr="00032434" w:rsidRDefault="00A31BCF" w:rsidP="0078355F">
      <w:pPr>
        <w:spacing w:line="360" w:lineRule="auto"/>
        <w:jc w:val="both"/>
        <w:rPr>
          <w:rFonts w:ascii="Palatino Linotype" w:hAnsi="Palatino Linotype" w:cs="Arial"/>
          <w:lang w:val="es-ES_tradnl" w:eastAsia="en-US"/>
        </w:rPr>
      </w:pPr>
    </w:p>
    <w:p w:rsidR="00A31BCF" w:rsidRPr="00032434" w:rsidRDefault="00A31BCF" w:rsidP="0078355F">
      <w:pPr>
        <w:spacing w:line="360" w:lineRule="auto"/>
        <w:jc w:val="both"/>
        <w:rPr>
          <w:rFonts w:ascii="Palatino Linotype" w:hAnsi="Palatino Linotype"/>
          <w:lang w:val="es-ES_tradnl"/>
        </w:rPr>
      </w:pPr>
      <w:r w:rsidRPr="00032434">
        <w:rPr>
          <w:rFonts w:ascii="Palatino Linotype" w:hAnsi="Palatino Linotype" w:cs="Arial"/>
          <w:lang w:val="es-ES_tradnl" w:eastAsia="es-MX"/>
        </w:rPr>
        <w:t xml:space="preserve">Por cuanto hace al </w:t>
      </w:r>
      <w:r w:rsidRPr="00032434">
        <w:rPr>
          <w:rFonts w:ascii="Palatino Linotype" w:hAnsi="Palatino Linotype" w:cs="Arial"/>
          <w:b/>
          <w:lang w:val="es-ES_tradnl" w:eastAsia="es-MX"/>
        </w:rPr>
        <w:t>Registro Federal de Contribuyentes</w:t>
      </w:r>
      <w:r w:rsidRPr="00032434">
        <w:rPr>
          <w:rFonts w:ascii="Palatino Linotype" w:hAnsi="Palatino Linotype" w:cs="Arial"/>
          <w:lang w:val="es-ES_tradnl" w:eastAsia="es-MX"/>
        </w:rPr>
        <w:t xml:space="preserve"> </w:t>
      </w:r>
      <w:r w:rsidRPr="00032434">
        <w:rPr>
          <w:rFonts w:ascii="Palatino Linotype" w:hAnsi="Palatino Linotype" w:cs="Arial"/>
          <w:b/>
          <w:lang w:val="es-ES_tradnl" w:eastAsia="es-MX"/>
        </w:rPr>
        <w:t>de las personas físicas</w:t>
      </w:r>
      <w:r w:rsidRPr="00032434">
        <w:rPr>
          <w:rFonts w:ascii="Palatino Linotype" w:hAnsi="Palatino Linotype" w:cs="Arial"/>
          <w:lang w:val="es-ES_tradnl" w:eastAsia="es-MX"/>
        </w:rPr>
        <w:t xml:space="preserve">, constituye un dato personal, ya que se genera con caracteres alfanuméricos obtenidos a partir del nombre en mayúsculas sin acentos ni diéresis y la fecha de nacimiento de cada persona; es decir la primera letra </w:t>
      </w:r>
      <w:r w:rsidRPr="00032434">
        <w:rPr>
          <w:rFonts w:ascii="Palatino Linotype" w:hAnsi="Palatino Linotype" w:cs="Arial"/>
          <w:lang w:val="es-ES_tradnl"/>
        </w:rPr>
        <w:t>del</w:t>
      </w:r>
      <w:r w:rsidRPr="00032434">
        <w:rPr>
          <w:rFonts w:ascii="Palatino Linotype" w:hAnsi="Palatino Linotype" w:cs="Arial"/>
          <w:lang w:val="es-ES_tradnl" w:eastAsia="es-MX"/>
        </w:rPr>
        <w:t xml:space="preserve"> apellido paterno; seguida de la primera letra Vocal del primer apellido; seguida de la primera letra del segundo apellido y por último la primera letra del nombre, posterior la fecha de nacimiento año/mes/día</w:t>
      </w:r>
      <w:r w:rsidRPr="00032434">
        <w:rPr>
          <w:rFonts w:ascii="Palatino Linotype" w:hAnsi="Palatino Linotype"/>
          <w:lang w:val="es-ES_tradnl"/>
        </w:rPr>
        <w:t xml:space="preserve"> y </w:t>
      </w:r>
      <w:r w:rsidRPr="00032434">
        <w:rPr>
          <w:rFonts w:ascii="Palatino Linotype" w:hAnsi="Palatino Linotype"/>
          <w:lang w:val="es-ES_tradnl"/>
        </w:rPr>
        <w:lastRenderedPageBreak/>
        <w:t xml:space="preserve">finalmente la </w:t>
      </w:r>
      <w:proofErr w:type="spellStart"/>
      <w:r w:rsidRPr="00032434">
        <w:rPr>
          <w:rFonts w:ascii="Palatino Linotype" w:hAnsi="Palatino Linotype"/>
          <w:lang w:val="es-ES_tradnl"/>
        </w:rPr>
        <w:t>homoclave</w:t>
      </w:r>
      <w:proofErr w:type="spellEnd"/>
      <w:r w:rsidRPr="00032434">
        <w:rPr>
          <w:rFonts w:ascii="Palatino Linotype" w:hAnsi="Palatino Linotype"/>
          <w:lang w:val="es-ES_tradnl"/>
        </w:rPr>
        <w:t>; la cual, para su obtención es necesario acreditar personalidad, fecha de nacimiento entre otros con documentos oficiales.</w:t>
      </w:r>
    </w:p>
    <w:p w:rsidR="00A31BCF" w:rsidRPr="00032434" w:rsidRDefault="00A31BCF" w:rsidP="0078355F">
      <w:pPr>
        <w:spacing w:line="360" w:lineRule="auto"/>
        <w:jc w:val="both"/>
        <w:rPr>
          <w:rFonts w:ascii="Palatino Linotype" w:hAnsi="Palatino Linotype"/>
          <w:lang w:val="es-ES_tradnl"/>
        </w:rPr>
      </w:pPr>
    </w:p>
    <w:p w:rsidR="00A31BCF" w:rsidRPr="00032434" w:rsidRDefault="00A31BCF" w:rsidP="0078355F">
      <w:pPr>
        <w:spacing w:line="360" w:lineRule="auto"/>
        <w:jc w:val="both"/>
        <w:rPr>
          <w:rFonts w:ascii="Palatino Linotype" w:hAnsi="Palatino Linotype"/>
          <w:b/>
          <w:bCs/>
          <w:color w:val="000000"/>
          <w:lang w:val="es-ES_tradnl"/>
        </w:rPr>
      </w:pPr>
      <w:r w:rsidRPr="00032434">
        <w:rPr>
          <w:rFonts w:ascii="Palatino Linotype" w:hAnsi="Palatino Linotype" w:cs="Arial"/>
          <w:lang w:val="es-ES_tradnl" w:eastAsia="es-MX"/>
        </w:rPr>
        <w:t xml:space="preserve">Al respecto, </w:t>
      </w:r>
      <w:r w:rsidRPr="00032434">
        <w:rPr>
          <w:rFonts w:ascii="Palatino Linotype" w:hAnsi="Palatino Linotype" w:cs="Arial"/>
          <w:color w:val="000000"/>
          <w:lang w:val="es-ES_tradnl"/>
        </w:rPr>
        <w:t xml:space="preserve">es aplicable el Criterio 19/17 de la Segunda Época, emitido por </w:t>
      </w:r>
      <w:r w:rsidRPr="00032434">
        <w:rPr>
          <w:rFonts w:ascii="Palatino Linotype" w:eastAsia="Arial Unicode MS" w:hAnsi="Palatino Linotype" w:cs="Arial"/>
          <w:color w:val="000000"/>
          <w:lang w:val="es-ES_tradnl"/>
        </w:rPr>
        <w:t xml:space="preserve">el Instituto Nacional de </w:t>
      </w:r>
      <w:r w:rsidRPr="00032434">
        <w:rPr>
          <w:rFonts w:ascii="Palatino Linotype" w:hAnsi="Palatino Linotype"/>
          <w:bCs/>
          <w:lang w:val="es-ES_tradnl"/>
        </w:rPr>
        <w:t>Transparencia</w:t>
      </w:r>
      <w:r w:rsidRPr="00032434">
        <w:rPr>
          <w:rFonts w:ascii="Palatino Linotype" w:eastAsia="Arial Unicode MS" w:hAnsi="Palatino Linotype" w:cs="Arial"/>
          <w:color w:val="000000"/>
          <w:lang w:val="es-ES_tradnl"/>
        </w:rPr>
        <w:t xml:space="preserve">, Acceso a la </w:t>
      </w:r>
      <w:r w:rsidRPr="00032434">
        <w:rPr>
          <w:rFonts w:ascii="Palatino Linotype" w:hAnsi="Palatino Linotype" w:cs="Arial"/>
          <w:lang w:val="es-ES_tradnl"/>
        </w:rPr>
        <w:t>Información</w:t>
      </w:r>
      <w:r w:rsidRPr="00032434">
        <w:rPr>
          <w:rFonts w:ascii="Palatino Linotype" w:eastAsia="Arial Unicode MS" w:hAnsi="Palatino Linotype" w:cs="Arial"/>
          <w:color w:val="000000"/>
          <w:lang w:val="es-ES_tradnl"/>
        </w:rPr>
        <w:t xml:space="preserve"> y Protección de Datos Personales,</w:t>
      </w:r>
      <w:r w:rsidRPr="00032434">
        <w:rPr>
          <w:rFonts w:ascii="Palatino Linotype" w:hAnsi="Palatino Linotype"/>
          <w:bCs/>
          <w:color w:val="000000"/>
          <w:lang w:val="es-ES_tradnl"/>
        </w:rPr>
        <w:t xml:space="preserve"> que dice:</w:t>
      </w:r>
      <w:r w:rsidRPr="00032434">
        <w:rPr>
          <w:rFonts w:ascii="Palatino Linotype" w:hAnsi="Palatino Linotype"/>
          <w:b/>
          <w:bCs/>
          <w:color w:val="000000"/>
          <w:lang w:val="es-ES_tradnl"/>
        </w:rPr>
        <w:t xml:space="preserve"> </w:t>
      </w:r>
    </w:p>
    <w:p w:rsidR="00A31BCF" w:rsidRPr="00032434" w:rsidRDefault="00A31BCF" w:rsidP="0078355F">
      <w:pPr>
        <w:jc w:val="both"/>
        <w:rPr>
          <w:rFonts w:ascii="Palatino Linotype" w:hAnsi="Palatino Linotype"/>
          <w:b/>
          <w:bCs/>
          <w:color w:val="000000"/>
          <w:sz w:val="22"/>
          <w:szCs w:val="22"/>
          <w:lang w:val="es-ES_tradnl"/>
        </w:rPr>
      </w:pPr>
    </w:p>
    <w:p w:rsidR="00A31BCF" w:rsidRPr="00032434" w:rsidRDefault="00A31BCF" w:rsidP="0078355F">
      <w:pPr>
        <w:autoSpaceDE w:val="0"/>
        <w:autoSpaceDN w:val="0"/>
        <w:adjustRightInd w:val="0"/>
        <w:ind w:left="851" w:right="1134"/>
        <w:jc w:val="both"/>
        <w:rPr>
          <w:rFonts w:ascii="Palatino Linotype" w:hAnsi="Palatino Linotype" w:cs="Arial"/>
          <w:bCs/>
          <w:i/>
          <w:sz w:val="22"/>
          <w:szCs w:val="22"/>
          <w:lang w:val="es-ES_tradnl" w:eastAsia="en-US"/>
        </w:rPr>
      </w:pPr>
      <w:r w:rsidRPr="00032434">
        <w:rPr>
          <w:rFonts w:ascii="Palatino Linotype" w:hAnsi="Palatino Linotype" w:cs="Arial"/>
          <w:bCs/>
          <w:i/>
          <w:sz w:val="22"/>
          <w:szCs w:val="22"/>
          <w:lang w:val="es-ES_tradnl"/>
        </w:rPr>
        <w:t>“</w:t>
      </w:r>
      <w:r w:rsidRPr="00032434">
        <w:rPr>
          <w:rFonts w:ascii="Palatino Linotype" w:hAnsi="Palatino Linotype" w:cs="Arial"/>
          <w:b/>
          <w:bCs/>
          <w:i/>
          <w:sz w:val="22"/>
          <w:szCs w:val="22"/>
          <w:lang w:val="es-ES_tradnl"/>
        </w:rPr>
        <w:t>Registro Federal de Contribuyentes (RFC) de personas físicas. El RFC es una clave</w:t>
      </w:r>
      <w:r w:rsidRPr="00032434">
        <w:rPr>
          <w:rFonts w:ascii="Palatino Linotype" w:hAnsi="Palatino Linotype" w:cs="Arial"/>
          <w:bCs/>
          <w:i/>
          <w:sz w:val="22"/>
          <w:szCs w:val="22"/>
          <w:lang w:val="es-ES_tradnl"/>
        </w:rPr>
        <w:t xml:space="preserve"> de carácter fiscal, </w:t>
      </w:r>
      <w:proofErr w:type="gramStart"/>
      <w:r w:rsidRPr="00032434">
        <w:rPr>
          <w:rFonts w:ascii="Palatino Linotype" w:hAnsi="Palatino Linotype" w:cs="Arial"/>
          <w:bCs/>
          <w:i/>
          <w:sz w:val="22"/>
          <w:szCs w:val="22"/>
          <w:lang w:val="es-ES_tradnl"/>
        </w:rPr>
        <w:t>única</w:t>
      </w:r>
      <w:proofErr w:type="gramEnd"/>
      <w:r w:rsidRPr="00032434">
        <w:rPr>
          <w:rFonts w:ascii="Palatino Linotype" w:hAnsi="Palatino Linotype" w:cs="Arial"/>
          <w:bCs/>
          <w:i/>
          <w:sz w:val="22"/>
          <w:szCs w:val="22"/>
          <w:lang w:val="es-ES_tradnl"/>
        </w:rPr>
        <w:t xml:space="preserve"> e irrepetible, </w:t>
      </w:r>
      <w:r w:rsidRPr="00032434">
        <w:rPr>
          <w:rFonts w:ascii="Palatino Linotype" w:hAnsi="Palatino Linotype" w:cs="Arial"/>
          <w:b/>
          <w:bCs/>
          <w:i/>
          <w:sz w:val="22"/>
          <w:szCs w:val="22"/>
          <w:lang w:val="es-ES_tradnl"/>
        </w:rPr>
        <w:t>que permite identificar al titular, su edad y fecha de nacimiento</w:t>
      </w:r>
      <w:r w:rsidRPr="00032434">
        <w:rPr>
          <w:rFonts w:ascii="Palatino Linotype" w:hAnsi="Palatino Linotype" w:cs="Arial"/>
          <w:bCs/>
          <w:i/>
          <w:sz w:val="22"/>
          <w:szCs w:val="22"/>
          <w:lang w:val="es-ES_tradnl"/>
        </w:rPr>
        <w:t xml:space="preserve">, </w:t>
      </w:r>
      <w:r w:rsidRPr="00032434">
        <w:rPr>
          <w:rFonts w:ascii="Palatino Linotype" w:hAnsi="Palatino Linotype" w:cs="Arial"/>
          <w:i/>
          <w:sz w:val="22"/>
          <w:szCs w:val="22"/>
          <w:lang w:val="es-ES_tradnl" w:eastAsia="es-MX"/>
        </w:rPr>
        <w:t>por</w:t>
      </w:r>
      <w:r w:rsidRPr="00032434">
        <w:rPr>
          <w:rFonts w:ascii="Palatino Linotype" w:hAnsi="Palatino Linotype" w:cs="Arial"/>
          <w:bCs/>
          <w:i/>
          <w:sz w:val="22"/>
          <w:szCs w:val="22"/>
          <w:lang w:val="es-ES_tradnl"/>
        </w:rPr>
        <w:t xml:space="preserve"> lo que </w:t>
      </w:r>
      <w:r w:rsidRPr="00032434">
        <w:rPr>
          <w:rFonts w:ascii="Palatino Linotype" w:hAnsi="Palatino Linotype" w:cs="Arial"/>
          <w:b/>
          <w:bCs/>
          <w:i/>
          <w:sz w:val="22"/>
          <w:szCs w:val="22"/>
          <w:lang w:val="es-ES_tradnl"/>
        </w:rPr>
        <w:t>es un dato personal de carácter confidencial</w:t>
      </w:r>
      <w:r w:rsidRPr="00032434">
        <w:rPr>
          <w:rFonts w:ascii="Palatino Linotype" w:hAnsi="Palatino Linotype" w:cs="Arial"/>
          <w:i/>
          <w:sz w:val="22"/>
          <w:szCs w:val="22"/>
          <w:lang w:val="es-ES_tradnl"/>
        </w:rPr>
        <w:t>.</w:t>
      </w:r>
    </w:p>
    <w:p w:rsidR="00A31BCF" w:rsidRPr="00032434" w:rsidRDefault="00A31BCF" w:rsidP="0078355F">
      <w:pPr>
        <w:autoSpaceDE w:val="0"/>
        <w:autoSpaceDN w:val="0"/>
        <w:adjustRightInd w:val="0"/>
        <w:ind w:left="851" w:right="1134"/>
        <w:jc w:val="both"/>
        <w:rPr>
          <w:rFonts w:ascii="Palatino Linotype" w:hAnsi="Palatino Linotype" w:cs="Arial"/>
          <w:bCs/>
          <w:i/>
          <w:sz w:val="22"/>
          <w:szCs w:val="22"/>
          <w:lang w:val="es-ES_tradnl"/>
        </w:rPr>
      </w:pPr>
      <w:r w:rsidRPr="00032434">
        <w:rPr>
          <w:rFonts w:ascii="Palatino Linotype" w:hAnsi="Palatino Linotype" w:cs="Arial"/>
          <w:bCs/>
          <w:i/>
          <w:sz w:val="22"/>
          <w:szCs w:val="22"/>
          <w:lang w:val="es-ES_tradnl"/>
        </w:rPr>
        <w:t>Resoluciones:</w:t>
      </w:r>
    </w:p>
    <w:p w:rsidR="00A31BCF" w:rsidRPr="00032434" w:rsidRDefault="00A31BCF" w:rsidP="0078355F">
      <w:pPr>
        <w:autoSpaceDE w:val="0"/>
        <w:autoSpaceDN w:val="0"/>
        <w:adjustRightInd w:val="0"/>
        <w:ind w:left="851" w:right="1134"/>
        <w:jc w:val="both"/>
        <w:rPr>
          <w:rFonts w:ascii="Palatino Linotype" w:hAnsi="Palatino Linotype" w:cs="Arial"/>
          <w:bCs/>
          <w:i/>
          <w:sz w:val="22"/>
          <w:szCs w:val="22"/>
          <w:lang w:val="es-ES_tradnl"/>
        </w:rPr>
      </w:pPr>
      <w:r w:rsidRPr="00032434">
        <w:rPr>
          <w:rFonts w:ascii="Palatino Linotype" w:hAnsi="Palatino Linotype" w:cs="Arial"/>
          <w:bCs/>
          <w:i/>
          <w:sz w:val="22"/>
          <w:szCs w:val="22"/>
          <w:lang w:val="es-ES_tradnl"/>
        </w:rPr>
        <w:t>• RRA 0189/</w:t>
      </w:r>
      <w:r w:rsidRPr="00032434">
        <w:rPr>
          <w:rFonts w:ascii="Palatino Linotype" w:hAnsi="Palatino Linotype" w:cs="Arial"/>
          <w:i/>
          <w:sz w:val="22"/>
          <w:szCs w:val="22"/>
          <w:lang w:val="es-ES_tradnl" w:eastAsia="es-MX"/>
        </w:rPr>
        <w:t>17</w:t>
      </w:r>
      <w:r w:rsidRPr="00032434">
        <w:rPr>
          <w:rFonts w:ascii="Palatino Linotype" w:hAnsi="Palatino Linotype" w:cs="Arial"/>
          <w:bCs/>
          <w:i/>
          <w:sz w:val="22"/>
          <w:szCs w:val="22"/>
          <w:lang w:val="es-ES_tradnl"/>
        </w:rPr>
        <w:t>. Morena. 08 de febrero de 2017. Por unanimidad. Comisionado Ponente Joel Salas Suárez.</w:t>
      </w:r>
    </w:p>
    <w:p w:rsidR="00A31BCF" w:rsidRPr="00032434" w:rsidRDefault="00A31BCF" w:rsidP="0078355F">
      <w:pPr>
        <w:autoSpaceDE w:val="0"/>
        <w:autoSpaceDN w:val="0"/>
        <w:adjustRightInd w:val="0"/>
        <w:ind w:left="851" w:right="1134"/>
        <w:jc w:val="both"/>
        <w:rPr>
          <w:rFonts w:ascii="Palatino Linotype" w:hAnsi="Palatino Linotype" w:cs="Arial"/>
          <w:bCs/>
          <w:i/>
          <w:sz w:val="22"/>
          <w:szCs w:val="22"/>
          <w:lang w:val="es-ES_tradnl"/>
        </w:rPr>
      </w:pPr>
      <w:r w:rsidRPr="00032434">
        <w:rPr>
          <w:rFonts w:ascii="Palatino Linotype" w:hAnsi="Palatino Linotype" w:cs="Arial"/>
          <w:bCs/>
          <w:i/>
          <w:sz w:val="22"/>
          <w:szCs w:val="22"/>
          <w:lang w:val="es-ES_tradnl"/>
        </w:rPr>
        <w:t xml:space="preserve">• RRA 0677/17. Universidad Nacional Autónoma de México. 08 de marzo de 2017. Por unanimidad. Comisionado Ponente </w:t>
      </w:r>
      <w:proofErr w:type="spellStart"/>
      <w:r w:rsidRPr="00032434">
        <w:rPr>
          <w:rFonts w:ascii="Palatino Linotype" w:hAnsi="Palatino Linotype" w:cs="Arial"/>
          <w:bCs/>
          <w:i/>
          <w:sz w:val="22"/>
          <w:szCs w:val="22"/>
          <w:lang w:val="es-ES_tradnl"/>
        </w:rPr>
        <w:t>Rosendoevgueni</w:t>
      </w:r>
      <w:proofErr w:type="spellEnd"/>
      <w:r w:rsidRPr="00032434">
        <w:rPr>
          <w:rFonts w:ascii="Palatino Linotype" w:hAnsi="Palatino Linotype" w:cs="Arial"/>
          <w:bCs/>
          <w:i/>
          <w:sz w:val="22"/>
          <w:szCs w:val="22"/>
          <w:lang w:val="es-ES_tradnl"/>
        </w:rPr>
        <w:t xml:space="preserve"> Monterrey </w:t>
      </w:r>
      <w:proofErr w:type="spellStart"/>
      <w:r w:rsidRPr="00032434">
        <w:rPr>
          <w:rFonts w:ascii="Palatino Linotype" w:hAnsi="Palatino Linotype" w:cs="Arial"/>
          <w:bCs/>
          <w:i/>
          <w:sz w:val="22"/>
          <w:szCs w:val="22"/>
          <w:lang w:val="es-ES_tradnl"/>
        </w:rPr>
        <w:t>Chepov</w:t>
      </w:r>
      <w:proofErr w:type="spellEnd"/>
      <w:r w:rsidRPr="00032434">
        <w:rPr>
          <w:rFonts w:ascii="Palatino Linotype" w:hAnsi="Palatino Linotype" w:cs="Arial"/>
          <w:bCs/>
          <w:i/>
          <w:sz w:val="22"/>
          <w:szCs w:val="22"/>
          <w:lang w:val="es-ES_tradnl"/>
        </w:rPr>
        <w:t xml:space="preserve">. </w:t>
      </w:r>
    </w:p>
    <w:p w:rsidR="00A31BCF" w:rsidRPr="00032434" w:rsidRDefault="00A31BCF" w:rsidP="0078355F">
      <w:pPr>
        <w:autoSpaceDE w:val="0"/>
        <w:autoSpaceDN w:val="0"/>
        <w:adjustRightInd w:val="0"/>
        <w:ind w:left="851" w:right="1134"/>
        <w:jc w:val="both"/>
        <w:rPr>
          <w:rFonts w:ascii="Palatino Linotype" w:hAnsi="Palatino Linotype" w:cs="Arial"/>
          <w:i/>
          <w:sz w:val="22"/>
          <w:szCs w:val="22"/>
          <w:lang w:val="es-ES_tradnl"/>
        </w:rPr>
      </w:pPr>
      <w:r w:rsidRPr="00032434">
        <w:rPr>
          <w:rFonts w:ascii="Palatino Linotype" w:hAnsi="Palatino Linotype" w:cs="Arial"/>
          <w:bCs/>
          <w:i/>
          <w:sz w:val="22"/>
          <w:szCs w:val="22"/>
          <w:lang w:val="es-ES_tradnl"/>
        </w:rPr>
        <w:t xml:space="preserve">• RRA 1564/17. Tribunal Electoral del Poder Judicial de la Federación. 26 de abril de 2017. Por </w:t>
      </w:r>
      <w:r w:rsidRPr="00032434">
        <w:rPr>
          <w:rFonts w:ascii="Palatino Linotype" w:hAnsi="Palatino Linotype" w:cs="Arial"/>
          <w:i/>
          <w:sz w:val="22"/>
          <w:szCs w:val="22"/>
          <w:lang w:val="es-ES_tradnl" w:eastAsia="es-MX"/>
        </w:rPr>
        <w:t>unanimidad</w:t>
      </w:r>
      <w:r w:rsidRPr="00032434">
        <w:rPr>
          <w:rFonts w:ascii="Palatino Linotype" w:hAnsi="Palatino Linotype" w:cs="Arial"/>
          <w:bCs/>
          <w:i/>
          <w:sz w:val="22"/>
          <w:szCs w:val="22"/>
          <w:lang w:val="es-ES_tradnl"/>
        </w:rPr>
        <w:t>. Comisionado Ponente Oscar Mauricio Guerra Ford.</w:t>
      </w:r>
      <w:r w:rsidRPr="00032434">
        <w:rPr>
          <w:rFonts w:ascii="Palatino Linotype" w:hAnsi="Palatino Linotype" w:cs="Arial"/>
          <w:i/>
          <w:sz w:val="22"/>
          <w:szCs w:val="22"/>
          <w:lang w:val="es-ES_tradnl"/>
        </w:rPr>
        <w:t>” (Sic)</w:t>
      </w:r>
    </w:p>
    <w:p w:rsidR="00A31BCF" w:rsidRPr="00032434" w:rsidRDefault="00A31BCF" w:rsidP="0078355F">
      <w:pPr>
        <w:autoSpaceDE w:val="0"/>
        <w:autoSpaceDN w:val="0"/>
        <w:adjustRightInd w:val="0"/>
        <w:ind w:left="851" w:right="1134"/>
        <w:jc w:val="both"/>
        <w:rPr>
          <w:rFonts w:ascii="Palatino Linotype" w:hAnsi="Palatino Linotype" w:cs="Arial"/>
          <w:sz w:val="22"/>
          <w:szCs w:val="22"/>
          <w:lang w:val="es-ES_tradnl"/>
        </w:rPr>
      </w:pPr>
      <w:r w:rsidRPr="00032434">
        <w:rPr>
          <w:rFonts w:ascii="Palatino Linotype" w:hAnsi="Palatino Linotype" w:cs="Arial"/>
          <w:sz w:val="22"/>
          <w:szCs w:val="22"/>
          <w:lang w:val="es-ES_tradnl"/>
        </w:rPr>
        <w:t>(Énfasis añadido)</w:t>
      </w:r>
    </w:p>
    <w:p w:rsidR="00A31BCF" w:rsidRPr="00032434" w:rsidRDefault="00A31BCF" w:rsidP="0078355F">
      <w:pPr>
        <w:autoSpaceDE w:val="0"/>
        <w:autoSpaceDN w:val="0"/>
        <w:adjustRightInd w:val="0"/>
        <w:ind w:left="851" w:right="902"/>
        <w:jc w:val="both"/>
        <w:rPr>
          <w:rFonts w:ascii="Palatino Linotype" w:hAnsi="Palatino Linotype" w:cs="Arial"/>
          <w:sz w:val="22"/>
          <w:szCs w:val="22"/>
          <w:lang w:val="es-ES_tradnl"/>
        </w:rPr>
      </w:pPr>
    </w:p>
    <w:p w:rsidR="00A31BCF" w:rsidRPr="00032434" w:rsidRDefault="00A31BCF" w:rsidP="0078355F">
      <w:pPr>
        <w:spacing w:line="360" w:lineRule="auto"/>
        <w:jc w:val="both"/>
        <w:rPr>
          <w:rFonts w:ascii="Palatino Linotype" w:hAnsi="Palatino Linotype" w:cs="Arial"/>
          <w:lang w:val="es-ES_tradnl"/>
        </w:rPr>
      </w:pPr>
      <w:r w:rsidRPr="00032434">
        <w:rPr>
          <w:rFonts w:ascii="Palatino Linotype" w:hAnsi="Palatino Linotype" w:cs="Arial"/>
          <w:lang w:val="es-ES_tradnl" w:eastAsia="es-MX"/>
        </w:rPr>
        <w:t xml:space="preserve">De lo anterior, se desprende que el Registro Federal de Contribuyentes se vincula al nombre de su </w:t>
      </w:r>
      <w:r w:rsidRPr="00032434">
        <w:rPr>
          <w:rFonts w:ascii="Palatino Linotype" w:hAnsi="Palatino Linotype"/>
          <w:bCs/>
          <w:lang w:val="es-ES_tradnl"/>
        </w:rPr>
        <w:t>titular</w:t>
      </w:r>
      <w:r w:rsidRPr="00032434">
        <w:rPr>
          <w:rFonts w:ascii="Palatino Linotype" w:hAnsi="Palatino Linotype" w:cs="Arial"/>
          <w:lang w:val="es-ES_tradnl" w:eastAsia="es-MX"/>
        </w:rPr>
        <w:t xml:space="preserve">, permitiendo identificar la edad de la persona y fecha de nacimiento, determinando </w:t>
      </w:r>
      <w:r w:rsidRPr="00032434">
        <w:rPr>
          <w:rFonts w:ascii="Palatino Linotype" w:hAnsi="Palatino Linotype" w:cs="Arial"/>
          <w:lang w:val="es-ES_tradnl"/>
        </w:rPr>
        <w:t>la</w:t>
      </w:r>
      <w:r w:rsidRPr="00032434">
        <w:rPr>
          <w:rFonts w:ascii="Palatino Linotype" w:hAnsi="Palatino Linotype" w:cs="Arial"/>
          <w:lang w:val="es-ES_tradnl" w:eastAsia="es-MX"/>
        </w:rPr>
        <w:t xml:space="preserve">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w:t>
      </w:r>
      <w:r w:rsidRPr="00032434">
        <w:rPr>
          <w:rFonts w:ascii="Palatino Linotype" w:hAnsi="Palatino Linotype"/>
          <w:lang w:val="es-ES_tradnl" w:eastAsia="es-MX"/>
        </w:rPr>
        <w:t>Municipios</w:t>
      </w:r>
      <w:r w:rsidRPr="00032434">
        <w:rPr>
          <w:rFonts w:ascii="Palatino Linotype" w:hAnsi="Palatino Linotype" w:cs="Arial"/>
          <w:lang w:val="es-ES_tradnl" w:eastAsia="es-MX"/>
        </w:rPr>
        <w:t xml:space="preserve"> y </w:t>
      </w:r>
      <w:r w:rsidRPr="00032434">
        <w:rPr>
          <w:rFonts w:ascii="Palatino Linotype" w:hAnsi="Palatino Linotype" w:cs="Arial"/>
          <w:lang w:val="es-ES_tradnl"/>
        </w:rPr>
        <w:t>4 fracción XI</w:t>
      </w:r>
      <w:r w:rsidRPr="00032434">
        <w:rPr>
          <w:rFonts w:ascii="Palatino Linotype" w:hAnsi="Palatino Linotype" w:cs="Arial"/>
          <w:lang w:val="es-ES_tradnl" w:eastAsia="es-MX"/>
        </w:rPr>
        <w:t xml:space="preserve"> </w:t>
      </w:r>
      <w:r w:rsidRPr="00032434">
        <w:rPr>
          <w:rFonts w:ascii="Palatino Linotype" w:hAnsi="Palatino Linotype" w:cs="Arial"/>
          <w:lang w:val="es-ES_tradnl"/>
        </w:rPr>
        <w:t xml:space="preserve">de </w:t>
      </w:r>
      <w:r w:rsidRPr="00032434">
        <w:rPr>
          <w:rFonts w:ascii="Palatino Linotype" w:hAnsi="Palatino Linotype" w:cs="Arial"/>
          <w:lang w:val="es-ES_tradnl"/>
        </w:rPr>
        <w:lastRenderedPageBreak/>
        <w:t>la Ley de Protección de Datos Personales en Posesión de Sujetos Obligados del Estado de México y Municipios.</w:t>
      </w:r>
    </w:p>
    <w:p w:rsidR="00A31BCF" w:rsidRPr="00032434" w:rsidRDefault="00A31BCF" w:rsidP="0078355F">
      <w:pPr>
        <w:spacing w:line="360" w:lineRule="auto"/>
        <w:jc w:val="both"/>
        <w:rPr>
          <w:rFonts w:ascii="Palatino Linotype" w:hAnsi="Palatino Linotype" w:cs="Arial"/>
          <w:lang w:val="es-ES_tradnl" w:eastAsia="es-MX"/>
        </w:rPr>
      </w:pPr>
    </w:p>
    <w:p w:rsidR="00A31BCF" w:rsidRPr="00032434" w:rsidRDefault="00A31BCF" w:rsidP="0078355F">
      <w:pPr>
        <w:spacing w:line="360" w:lineRule="auto"/>
        <w:jc w:val="both"/>
        <w:rPr>
          <w:rFonts w:ascii="Palatino Linotype" w:hAnsi="Palatino Linotype" w:cs="Arial"/>
          <w:lang w:val="es-ES_tradnl" w:eastAsia="es-MX"/>
        </w:rPr>
      </w:pPr>
      <w:r w:rsidRPr="00032434">
        <w:rPr>
          <w:rFonts w:ascii="Palatino Linotype" w:hAnsi="Palatino Linotype" w:cs="Arial"/>
          <w:lang w:val="es-ES_tradnl" w:eastAsia="es-MX"/>
        </w:rPr>
        <w:t xml:space="preserve">Por cuanto hace a la </w:t>
      </w:r>
      <w:r w:rsidRPr="00032434">
        <w:rPr>
          <w:rFonts w:ascii="Palatino Linotype" w:hAnsi="Palatino Linotype" w:cs="Arial"/>
          <w:b/>
          <w:lang w:val="es-ES_tradnl"/>
        </w:rPr>
        <w:t xml:space="preserve">Clave Única de Registro de Población, </w:t>
      </w:r>
      <w:r w:rsidRPr="00032434">
        <w:rPr>
          <w:rFonts w:ascii="Palatino Linotype" w:hAnsi="Palatino Linotype" w:cs="Arial"/>
          <w:lang w:val="es-ES_tradnl" w:eastAsia="es-MX"/>
        </w:rPr>
        <w:t xml:space="preserve">constituye un dato personal, ya que </w:t>
      </w:r>
      <w:r w:rsidRPr="00032434">
        <w:rPr>
          <w:rFonts w:ascii="Palatino Linotype" w:hAnsi="Palatino Linotype"/>
          <w:lang w:val="es-ES_tradnl" w:eastAsia="es-MX"/>
        </w:rPr>
        <w:t>tiene</w:t>
      </w:r>
      <w:r w:rsidRPr="00032434">
        <w:rPr>
          <w:rFonts w:ascii="Palatino Linotype" w:hAnsi="Palatino Linotype" w:cs="Arial"/>
          <w:lang w:val="es-ES_tradnl"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A31BCF" w:rsidRPr="00032434" w:rsidRDefault="00A31BCF" w:rsidP="0078355F">
      <w:pPr>
        <w:spacing w:line="360" w:lineRule="auto"/>
        <w:jc w:val="both"/>
        <w:rPr>
          <w:rFonts w:ascii="Palatino Linotype" w:hAnsi="Palatino Linotype" w:cs="Arial"/>
          <w:lang w:val="es-ES_tradnl" w:eastAsia="es-MX"/>
        </w:rPr>
      </w:pPr>
    </w:p>
    <w:p w:rsidR="00A31BCF" w:rsidRPr="00032434" w:rsidRDefault="00A31BCF" w:rsidP="0078355F">
      <w:pPr>
        <w:spacing w:line="360" w:lineRule="auto"/>
        <w:jc w:val="both"/>
        <w:rPr>
          <w:rFonts w:ascii="Palatino Linotype" w:hAnsi="Palatino Linotype" w:cs="Arial"/>
          <w:lang w:val="es-ES_tradnl" w:eastAsia="es-MX"/>
        </w:rPr>
      </w:pPr>
      <w:r w:rsidRPr="00032434">
        <w:rPr>
          <w:rFonts w:ascii="Palatino Linotype" w:hAnsi="Palatino Linotype" w:cs="Arial"/>
          <w:lang w:val="es-ES_tradnl" w:eastAsia="es-MX"/>
        </w:rPr>
        <w:t xml:space="preserve">Lo </w:t>
      </w:r>
      <w:r w:rsidRPr="00032434">
        <w:rPr>
          <w:rFonts w:ascii="Palatino Linotype" w:hAnsi="Palatino Linotype"/>
          <w:lang w:val="es-ES_tradnl" w:eastAsia="es-MX"/>
        </w:rPr>
        <w:t>anterior</w:t>
      </w:r>
      <w:r w:rsidRPr="00032434">
        <w:rPr>
          <w:rFonts w:ascii="Palatino Linotype" w:hAnsi="Palatino Linotype" w:cs="Arial"/>
          <w:lang w:val="es-ES_tradnl" w:eastAsia="es-MX"/>
        </w:rPr>
        <w:t xml:space="preserve">, </w:t>
      </w:r>
      <w:r w:rsidRPr="00032434">
        <w:rPr>
          <w:rFonts w:ascii="Palatino Linotype" w:hAnsi="Palatino Linotype" w:cs="Arial"/>
          <w:lang w:val="es-ES_tradnl"/>
        </w:rPr>
        <w:t>tiene</w:t>
      </w:r>
      <w:r w:rsidRPr="00032434">
        <w:rPr>
          <w:rFonts w:ascii="Palatino Linotype" w:hAnsi="Palatino Linotype" w:cs="Arial"/>
          <w:lang w:val="es-ES_tradnl" w:eastAsia="es-MX"/>
        </w:rPr>
        <w:t xml:space="preserve"> sustento en los artículos 86 y 91 de la Ley General de Población, la cual señala lo siguiente:</w:t>
      </w:r>
    </w:p>
    <w:p w:rsidR="00A31BCF" w:rsidRPr="00032434" w:rsidRDefault="00A31BCF" w:rsidP="0078355F">
      <w:pPr>
        <w:jc w:val="both"/>
        <w:rPr>
          <w:rFonts w:ascii="Palatino Linotype" w:hAnsi="Palatino Linotype" w:cs="Arial"/>
          <w:sz w:val="22"/>
          <w:lang w:val="es-ES_tradnl" w:eastAsia="es-MX"/>
        </w:rPr>
      </w:pPr>
    </w:p>
    <w:p w:rsidR="00A31BCF" w:rsidRPr="00032434" w:rsidRDefault="00A31BCF" w:rsidP="0078355F">
      <w:pPr>
        <w:autoSpaceDE w:val="0"/>
        <w:autoSpaceDN w:val="0"/>
        <w:adjustRightInd w:val="0"/>
        <w:ind w:left="851" w:right="1134"/>
        <w:jc w:val="both"/>
        <w:rPr>
          <w:rFonts w:ascii="Palatino Linotype" w:hAnsi="Palatino Linotype" w:cs="Arial"/>
          <w:i/>
          <w:sz w:val="22"/>
          <w:szCs w:val="22"/>
          <w:lang w:val="es-ES_tradnl" w:eastAsia="es-MX"/>
        </w:rPr>
      </w:pPr>
      <w:r w:rsidRPr="00032434">
        <w:rPr>
          <w:rFonts w:ascii="Palatino Linotype" w:hAnsi="Palatino Linotype" w:cs="Arial,Bold"/>
          <w:bCs/>
          <w:i/>
          <w:sz w:val="22"/>
          <w:szCs w:val="22"/>
          <w:lang w:val="es-ES_tradnl" w:eastAsia="es-MX"/>
        </w:rPr>
        <w:t>“</w:t>
      </w:r>
      <w:r w:rsidRPr="00032434">
        <w:rPr>
          <w:rFonts w:ascii="Palatino Linotype" w:hAnsi="Palatino Linotype" w:cs="Arial,Bold"/>
          <w:b/>
          <w:bCs/>
          <w:i/>
          <w:sz w:val="22"/>
          <w:szCs w:val="22"/>
          <w:lang w:val="es-ES_tradnl" w:eastAsia="es-MX"/>
        </w:rPr>
        <w:t xml:space="preserve">Artículo 86. </w:t>
      </w:r>
      <w:r w:rsidRPr="00032434">
        <w:rPr>
          <w:rFonts w:ascii="Palatino Linotype" w:hAnsi="Palatino Linotype" w:cs="Arial"/>
          <w:i/>
          <w:sz w:val="22"/>
          <w:szCs w:val="22"/>
          <w:lang w:val="es-ES_tradnl" w:eastAsia="es-MX"/>
        </w:rPr>
        <w:t>El Registro Nacional de Población tiene como finalidad registrar a cada una de las personas que integran la población del país, con los datos que permitan certificar y acreditar fehacientemente su identidad.</w:t>
      </w:r>
    </w:p>
    <w:p w:rsidR="00A31BCF" w:rsidRPr="00E11211" w:rsidRDefault="00A31BCF" w:rsidP="00E11211">
      <w:pPr>
        <w:autoSpaceDE w:val="0"/>
        <w:autoSpaceDN w:val="0"/>
        <w:adjustRightInd w:val="0"/>
        <w:ind w:left="851" w:right="1134"/>
        <w:jc w:val="both"/>
        <w:rPr>
          <w:rFonts w:ascii="Palatino Linotype" w:hAnsi="Palatino Linotype" w:cs="Arial"/>
          <w:i/>
          <w:sz w:val="22"/>
          <w:szCs w:val="22"/>
          <w:lang w:val="es-ES_tradnl" w:eastAsia="es-MX"/>
        </w:rPr>
      </w:pPr>
      <w:r w:rsidRPr="00032434">
        <w:rPr>
          <w:rFonts w:ascii="Palatino Linotype" w:hAnsi="Palatino Linotype" w:cs="Arial,Bold"/>
          <w:b/>
          <w:bCs/>
          <w:i/>
          <w:sz w:val="22"/>
          <w:szCs w:val="22"/>
          <w:lang w:val="es-ES_tradnl" w:eastAsia="es-MX"/>
        </w:rPr>
        <w:t xml:space="preserve">Artículo 91. </w:t>
      </w:r>
      <w:r w:rsidRPr="00032434">
        <w:rPr>
          <w:rFonts w:ascii="Palatino Linotype" w:hAnsi="Palatino Linotype" w:cs="Arial"/>
          <w:b/>
          <w:i/>
          <w:sz w:val="22"/>
          <w:szCs w:val="22"/>
          <w:u w:val="single"/>
          <w:lang w:val="es-ES_tradnl" w:eastAsia="es-MX"/>
        </w:rPr>
        <w:t>Al incorporar a una persona en el Registro Nacional de Población</w:t>
      </w:r>
      <w:r w:rsidRPr="00032434">
        <w:rPr>
          <w:rFonts w:ascii="Palatino Linotype" w:hAnsi="Palatino Linotype" w:cs="Arial"/>
          <w:i/>
          <w:sz w:val="22"/>
          <w:szCs w:val="22"/>
          <w:lang w:val="es-ES_tradnl" w:eastAsia="es-MX"/>
        </w:rPr>
        <w:t xml:space="preserve">, se le asignará una clave </w:t>
      </w:r>
      <w:r w:rsidRPr="00032434">
        <w:rPr>
          <w:rFonts w:ascii="Palatino Linotype" w:hAnsi="Palatino Linotype" w:cs="Arial"/>
          <w:b/>
          <w:i/>
          <w:sz w:val="22"/>
          <w:szCs w:val="22"/>
          <w:u w:val="single"/>
          <w:lang w:val="es-ES_tradnl" w:eastAsia="es-MX"/>
        </w:rPr>
        <w:t>que se denominará Clave Única de Registro de Población</w:t>
      </w:r>
      <w:r w:rsidRPr="00032434">
        <w:rPr>
          <w:rFonts w:ascii="Palatino Linotype" w:hAnsi="Palatino Linotype" w:cs="Arial"/>
          <w:i/>
          <w:sz w:val="22"/>
          <w:szCs w:val="22"/>
          <w:lang w:val="es-ES_tradnl" w:eastAsia="es-MX"/>
        </w:rPr>
        <w:t xml:space="preserve">. </w:t>
      </w:r>
      <w:r w:rsidRPr="00032434">
        <w:rPr>
          <w:rFonts w:ascii="Palatino Linotype" w:hAnsi="Palatino Linotype" w:cs="Arial"/>
          <w:b/>
          <w:i/>
          <w:sz w:val="22"/>
          <w:szCs w:val="22"/>
          <w:u w:val="single"/>
          <w:lang w:val="es-ES_tradnl" w:eastAsia="es-MX"/>
        </w:rPr>
        <w:t>Esta servirá para</w:t>
      </w:r>
      <w:r w:rsidRPr="00032434">
        <w:rPr>
          <w:rFonts w:ascii="Palatino Linotype" w:hAnsi="Palatino Linotype" w:cs="Arial"/>
          <w:i/>
          <w:sz w:val="22"/>
          <w:szCs w:val="22"/>
          <w:lang w:val="es-ES_tradnl" w:eastAsia="es-MX"/>
        </w:rPr>
        <w:t xml:space="preserve"> registrarla e </w:t>
      </w:r>
      <w:r w:rsidRPr="00032434">
        <w:rPr>
          <w:rFonts w:ascii="Palatino Linotype" w:hAnsi="Palatino Linotype" w:cs="Arial"/>
          <w:b/>
          <w:i/>
          <w:sz w:val="22"/>
          <w:szCs w:val="22"/>
          <w:u w:val="single"/>
          <w:lang w:val="es-ES_tradnl" w:eastAsia="es-MX"/>
        </w:rPr>
        <w:t>identificarla en forma individual</w:t>
      </w:r>
      <w:r w:rsidRPr="00032434">
        <w:rPr>
          <w:rFonts w:ascii="Palatino Linotype" w:hAnsi="Palatino Linotype" w:cs="Arial"/>
          <w:i/>
          <w:sz w:val="22"/>
          <w:szCs w:val="22"/>
          <w:lang w:val="es-ES_tradnl" w:eastAsia="es-MX"/>
        </w:rPr>
        <w:t xml:space="preserve">.” </w:t>
      </w:r>
      <w:r w:rsidRPr="00032434">
        <w:rPr>
          <w:rFonts w:ascii="Palatino Linotype" w:hAnsi="Palatino Linotype" w:cs="Arial"/>
          <w:sz w:val="22"/>
          <w:szCs w:val="22"/>
          <w:lang w:val="es-ES_tradnl"/>
        </w:rPr>
        <w:t>(Énfasis añadido)</w:t>
      </w:r>
    </w:p>
    <w:p w:rsidR="00A31BCF" w:rsidRPr="00032434" w:rsidRDefault="00A31BCF" w:rsidP="0078355F">
      <w:pPr>
        <w:jc w:val="both"/>
        <w:rPr>
          <w:rFonts w:ascii="Palatino Linotype" w:hAnsi="Palatino Linotype"/>
          <w:sz w:val="22"/>
          <w:szCs w:val="20"/>
          <w:lang w:val="es-ES_tradnl" w:eastAsia="es-MX"/>
        </w:rPr>
      </w:pPr>
    </w:p>
    <w:p w:rsidR="00A31BCF" w:rsidRPr="00032434" w:rsidRDefault="00A31BCF" w:rsidP="0078355F">
      <w:pPr>
        <w:spacing w:line="360" w:lineRule="auto"/>
        <w:jc w:val="both"/>
        <w:rPr>
          <w:rFonts w:ascii="Palatino Linotype" w:hAnsi="Palatino Linotype"/>
          <w:lang w:val="es-ES_tradnl" w:eastAsia="es-MX"/>
        </w:rPr>
      </w:pPr>
      <w:r w:rsidRPr="00032434">
        <w:rPr>
          <w:rFonts w:ascii="Palatino Linotype" w:hAnsi="Palatino Linotype"/>
          <w:lang w:val="es-ES_tradnl" w:eastAsia="es-MX"/>
        </w:rPr>
        <w:t xml:space="preserve">Ahora bien, la Clave Única de Registro de Población, está integrada de 18 elementos representados por letras y números, que se generan a partir de los datos contenidos en un documento probatorio de </w:t>
      </w:r>
      <w:r w:rsidRPr="00032434">
        <w:rPr>
          <w:rFonts w:ascii="Palatino Linotype" w:hAnsi="Palatino Linotype"/>
          <w:bCs/>
          <w:lang w:val="es-ES_tradnl"/>
        </w:rPr>
        <w:t>identidad</w:t>
      </w:r>
      <w:r w:rsidRPr="00032434">
        <w:rPr>
          <w:rFonts w:ascii="Palatino Linotype" w:hAnsi="Palatino Linotype"/>
          <w:lang w:val="es-ES_tradnl" w:eastAsia="es-MX"/>
        </w:rPr>
        <w:t xml:space="preserve"> (acta de nacimiento, carta de naturalización o documento migratorio), la </w:t>
      </w:r>
      <w:r w:rsidRPr="00032434">
        <w:rPr>
          <w:rFonts w:ascii="Palatino Linotype" w:hAnsi="Palatino Linotype" w:cs="Arial"/>
          <w:lang w:val="es-ES_tradnl"/>
        </w:rPr>
        <w:t>cual</w:t>
      </w:r>
      <w:r w:rsidRPr="00032434">
        <w:rPr>
          <w:rFonts w:ascii="Palatino Linotype" w:hAnsi="Palatino Linotype"/>
          <w:lang w:val="es-ES_tradnl" w:eastAsia="es-MX"/>
        </w:rPr>
        <w:t xml:space="preserve"> se integra de</w:t>
      </w:r>
      <w:r w:rsidRPr="00032434">
        <w:rPr>
          <w:rFonts w:ascii="Palatino Linotype" w:hAnsi="Palatino Linotype" w:cs="Arial"/>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032434">
        <w:rPr>
          <w:rFonts w:ascii="Palatino Linotype" w:hAnsi="Palatino Linotype"/>
          <w:lang w:val="es-ES_tradnl" w:eastAsia="es-MX"/>
        </w:rPr>
        <w:t xml:space="preserve">; sexo; Entidad Federativa de nacimiento; consonantes internas del nombre </w:t>
      </w:r>
      <w:r w:rsidRPr="00032434">
        <w:rPr>
          <w:rFonts w:ascii="Palatino Linotype" w:hAnsi="Palatino Linotype"/>
          <w:lang w:val="es-ES_tradnl" w:eastAsia="es-MX"/>
        </w:rPr>
        <w:lastRenderedPageBreak/>
        <w:t xml:space="preserve">y apellidos; un diferenciador de homonimia y siglo; y un digito verificador, que garantizan la correcta integración. </w:t>
      </w:r>
    </w:p>
    <w:p w:rsidR="00A31BCF" w:rsidRPr="00032434" w:rsidRDefault="00A31BCF" w:rsidP="0078355F">
      <w:pPr>
        <w:spacing w:line="360" w:lineRule="auto"/>
        <w:jc w:val="both"/>
        <w:rPr>
          <w:rFonts w:ascii="Palatino Linotype" w:hAnsi="Palatino Linotype"/>
          <w:lang w:val="es-ES_tradnl" w:eastAsia="es-MX"/>
        </w:rPr>
      </w:pPr>
    </w:p>
    <w:p w:rsidR="00A31BCF" w:rsidRPr="00032434" w:rsidRDefault="00A31BCF" w:rsidP="0078355F">
      <w:pPr>
        <w:spacing w:line="360" w:lineRule="auto"/>
        <w:jc w:val="both"/>
        <w:rPr>
          <w:rFonts w:ascii="Palatino Linotype" w:hAnsi="Palatino Linotype" w:cs="Arial"/>
          <w:lang w:val="es-ES_tradnl" w:eastAsia="es-MX"/>
        </w:rPr>
      </w:pPr>
      <w:r w:rsidRPr="00032434">
        <w:rPr>
          <w:rFonts w:ascii="Palatino Linotype" w:hAnsi="Palatino Linotype" w:cs="Arial"/>
          <w:lang w:val="es-ES_tradnl" w:eastAsia="es-MX"/>
        </w:rPr>
        <w:t xml:space="preserve">Al respecto, el </w:t>
      </w:r>
      <w:r w:rsidRPr="00032434">
        <w:rPr>
          <w:rFonts w:ascii="Palatino Linotype" w:eastAsia="Arial Unicode MS" w:hAnsi="Palatino Linotype" w:cs="Arial"/>
          <w:lang w:val="es-ES_tradnl"/>
        </w:rPr>
        <w:t>Instituto Nacional de Transparencia, Acceso a la Información y Protección de Datos Personales (INAI),</w:t>
      </w:r>
      <w:r w:rsidRPr="00032434">
        <w:rPr>
          <w:rFonts w:ascii="Palatino Linotype" w:hAnsi="Palatino Linotype" w:cs="Arial"/>
          <w:lang w:val="es-ES_tradnl" w:eastAsia="es-MX"/>
        </w:rPr>
        <w:t xml:space="preserve"> a través del Criterio 18/17 de la Segunda Época, señala literalmente lo siguiente:</w:t>
      </w:r>
    </w:p>
    <w:p w:rsidR="00A31BCF" w:rsidRPr="00032434" w:rsidRDefault="00A31BCF" w:rsidP="0078355F">
      <w:pPr>
        <w:jc w:val="both"/>
        <w:rPr>
          <w:rFonts w:ascii="Palatino Linotype" w:hAnsi="Palatino Linotype" w:cs="Arial"/>
          <w:sz w:val="22"/>
          <w:szCs w:val="22"/>
          <w:lang w:val="es-ES_tradnl" w:eastAsia="es-MX"/>
        </w:rPr>
      </w:pPr>
    </w:p>
    <w:p w:rsidR="00A31BCF" w:rsidRPr="00032434" w:rsidRDefault="00A31BCF" w:rsidP="0078355F">
      <w:pPr>
        <w:tabs>
          <w:tab w:val="left" w:pos="8222"/>
        </w:tabs>
        <w:autoSpaceDE w:val="0"/>
        <w:autoSpaceDN w:val="0"/>
        <w:adjustRightInd w:val="0"/>
        <w:ind w:left="851" w:right="1134"/>
        <w:jc w:val="both"/>
        <w:rPr>
          <w:rFonts w:ascii="Palatino Linotype" w:hAnsi="Palatino Linotype" w:cs="Arial"/>
          <w:i/>
          <w:sz w:val="22"/>
          <w:szCs w:val="22"/>
          <w:lang w:val="es-ES_tradnl" w:eastAsia="es-MX"/>
        </w:rPr>
      </w:pPr>
      <w:r w:rsidRPr="00032434">
        <w:rPr>
          <w:rFonts w:ascii="Palatino Linotype" w:hAnsi="Palatino Linotype" w:cs="Arial"/>
          <w:i/>
          <w:sz w:val="22"/>
          <w:szCs w:val="22"/>
          <w:lang w:val="es-ES_tradnl" w:eastAsia="es-MX"/>
        </w:rPr>
        <w:t>“</w:t>
      </w:r>
      <w:r w:rsidRPr="00032434">
        <w:rPr>
          <w:rFonts w:ascii="Palatino Linotype" w:hAnsi="Palatino Linotype" w:cs="Arial"/>
          <w:b/>
          <w:i/>
          <w:sz w:val="22"/>
          <w:szCs w:val="22"/>
          <w:lang w:val="es-ES_tradnl" w:eastAsia="es-MX"/>
        </w:rPr>
        <w:t>Clave Única de Registro de Población (CURP).</w:t>
      </w:r>
      <w:r w:rsidRPr="00032434">
        <w:rPr>
          <w:rFonts w:ascii="Palatino Linotype" w:hAnsi="Palatino Linotype" w:cs="Arial"/>
          <w:i/>
          <w:sz w:val="22"/>
          <w:szCs w:val="22"/>
          <w:lang w:val="es-ES_tradnl" w:eastAsia="es-MX"/>
        </w:rPr>
        <w:t xml:space="preserve"> </w:t>
      </w:r>
      <w:r w:rsidRPr="00032434">
        <w:rPr>
          <w:rFonts w:ascii="Palatino Linotype" w:hAnsi="Palatino Linotype" w:cs="Arial"/>
          <w:b/>
          <w:i/>
          <w:sz w:val="22"/>
          <w:szCs w:val="22"/>
          <w:lang w:val="es-ES_tradnl" w:eastAsia="es-MX"/>
        </w:rPr>
        <w:t>La Clave Única de Registro de Población se integra por datos personales que sólo conciernen al particular titular</w:t>
      </w:r>
      <w:r w:rsidRPr="00032434">
        <w:rPr>
          <w:rFonts w:ascii="Palatino Linotype" w:hAnsi="Palatino Linotype" w:cs="Arial"/>
          <w:i/>
          <w:sz w:val="22"/>
          <w:szCs w:val="22"/>
          <w:lang w:val="es-ES_tradnl" w:eastAsia="es-MX"/>
        </w:rPr>
        <w:t xml:space="preserve"> de la misma, </w:t>
      </w:r>
      <w:r w:rsidRPr="00032434">
        <w:rPr>
          <w:rFonts w:ascii="Palatino Linotype" w:hAnsi="Palatino Linotype" w:cs="Arial"/>
          <w:b/>
          <w:i/>
          <w:sz w:val="22"/>
          <w:szCs w:val="22"/>
          <w:lang w:val="es-ES_tradnl" w:eastAsia="es-MX"/>
        </w:rPr>
        <w:t>como lo son su nombre, apellidos, fecha de nacimiento, lugar de nacimiento y sexo</w:t>
      </w:r>
      <w:r w:rsidRPr="00032434">
        <w:rPr>
          <w:rFonts w:ascii="Palatino Linotype" w:hAnsi="Palatino Linotype" w:cs="Arial"/>
          <w:i/>
          <w:sz w:val="22"/>
          <w:szCs w:val="22"/>
          <w:lang w:val="es-ES_tradnl" w:eastAsia="es-MX"/>
        </w:rPr>
        <w:t xml:space="preserve">. Dichos datos, constituyen información que distingue plenamente a una persona física del resto de los habitantes del país, </w:t>
      </w:r>
      <w:r w:rsidRPr="00032434">
        <w:rPr>
          <w:rFonts w:ascii="Palatino Linotype" w:hAnsi="Palatino Linotype" w:cs="Arial"/>
          <w:b/>
          <w:i/>
          <w:sz w:val="22"/>
          <w:szCs w:val="22"/>
          <w:lang w:val="es-ES_tradnl" w:eastAsia="es-MX"/>
        </w:rPr>
        <w:t>por lo que la CURP está considerada como información confidencial</w:t>
      </w:r>
      <w:r w:rsidRPr="00032434">
        <w:rPr>
          <w:rFonts w:ascii="Palatino Linotype" w:hAnsi="Palatino Linotype" w:cs="Arial"/>
          <w:i/>
          <w:sz w:val="22"/>
          <w:szCs w:val="22"/>
          <w:lang w:val="es-ES_tradnl" w:eastAsia="es-MX"/>
        </w:rPr>
        <w:t xml:space="preserve">. </w:t>
      </w:r>
    </w:p>
    <w:p w:rsidR="00A31BCF" w:rsidRPr="00032434" w:rsidRDefault="00A31BCF" w:rsidP="0078355F">
      <w:pPr>
        <w:tabs>
          <w:tab w:val="left" w:pos="8222"/>
        </w:tabs>
        <w:autoSpaceDE w:val="0"/>
        <w:autoSpaceDN w:val="0"/>
        <w:adjustRightInd w:val="0"/>
        <w:ind w:left="851" w:right="1134"/>
        <w:jc w:val="both"/>
        <w:rPr>
          <w:rFonts w:ascii="Palatino Linotype" w:hAnsi="Palatino Linotype" w:cs="Arial"/>
          <w:bCs/>
          <w:i/>
          <w:sz w:val="22"/>
          <w:szCs w:val="22"/>
          <w:lang w:val="es-ES_tradnl" w:eastAsia="es-MX"/>
        </w:rPr>
      </w:pPr>
      <w:r w:rsidRPr="00032434">
        <w:rPr>
          <w:rFonts w:ascii="Palatino Linotype" w:hAnsi="Palatino Linotype" w:cs="Arial"/>
          <w:bCs/>
          <w:i/>
          <w:sz w:val="22"/>
          <w:szCs w:val="22"/>
          <w:lang w:val="es-ES_tradnl" w:eastAsia="es-MX"/>
        </w:rPr>
        <w:t>Resoluciones:</w:t>
      </w:r>
    </w:p>
    <w:p w:rsidR="00A31BCF" w:rsidRPr="00032434" w:rsidRDefault="00A31BCF" w:rsidP="0078355F">
      <w:pPr>
        <w:tabs>
          <w:tab w:val="left" w:pos="8222"/>
        </w:tabs>
        <w:autoSpaceDE w:val="0"/>
        <w:autoSpaceDN w:val="0"/>
        <w:adjustRightInd w:val="0"/>
        <w:ind w:left="851" w:right="1134"/>
        <w:jc w:val="both"/>
        <w:rPr>
          <w:rFonts w:ascii="Palatino Linotype" w:hAnsi="Palatino Linotype" w:cs="Arial"/>
          <w:bCs/>
          <w:i/>
          <w:sz w:val="22"/>
          <w:szCs w:val="22"/>
          <w:lang w:val="es-ES_tradnl" w:eastAsia="es-MX"/>
        </w:rPr>
      </w:pPr>
      <w:r w:rsidRPr="00032434">
        <w:rPr>
          <w:rFonts w:ascii="Palatino Linotype" w:hAnsi="Palatino Linotype" w:cs="Arial"/>
          <w:bCs/>
          <w:i/>
          <w:sz w:val="22"/>
          <w:szCs w:val="22"/>
          <w:lang w:val="es-ES_tradnl" w:eastAsia="es-MX"/>
        </w:rPr>
        <w:t xml:space="preserve">• RRA 3995/16. Secretaría de la Defensa Nacional. 1 de febrero de 2017. Por unanimidad. Comisionado Ponente </w:t>
      </w:r>
      <w:proofErr w:type="spellStart"/>
      <w:r w:rsidRPr="00032434">
        <w:rPr>
          <w:rFonts w:ascii="Palatino Linotype" w:hAnsi="Palatino Linotype" w:cs="Arial"/>
          <w:bCs/>
          <w:i/>
          <w:sz w:val="22"/>
          <w:szCs w:val="22"/>
          <w:lang w:val="es-ES_tradnl" w:eastAsia="es-MX"/>
        </w:rPr>
        <w:t>Rosendoevgueni</w:t>
      </w:r>
      <w:proofErr w:type="spellEnd"/>
      <w:r w:rsidRPr="00032434">
        <w:rPr>
          <w:rFonts w:ascii="Palatino Linotype" w:hAnsi="Palatino Linotype" w:cs="Arial"/>
          <w:bCs/>
          <w:i/>
          <w:sz w:val="22"/>
          <w:szCs w:val="22"/>
          <w:lang w:val="es-ES_tradnl" w:eastAsia="es-MX"/>
        </w:rPr>
        <w:t xml:space="preserve"> Monterrey </w:t>
      </w:r>
      <w:proofErr w:type="spellStart"/>
      <w:r w:rsidRPr="00032434">
        <w:rPr>
          <w:rFonts w:ascii="Palatino Linotype" w:hAnsi="Palatino Linotype" w:cs="Arial"/>
          <w:bCs/>
          <w:i/>
          <w:sz w:val="22"/>
          <w:szCs w:val="22"/>
          <w:lang w:val="es-ES_tradnl" w:eastAsia="es-MX"/>
        </w:rPr>
        <w:t>Chepov</w:t>
      </w:r>
      <w:proofErr w:type="spellEnd"/>
      <w:r w:rsidRPr="00032434">
        <w:rPr>
          <w:rFonts w:ascii="Palatino Linotype" w:hAnsi="Palatino Linotype" w:cs="Arial"/>
          <w:bCs/>
          <w:i/>
          <w:sz w:val="22"/>
          <w:szCs w:val="22"/>
          <w:lang w:val="es-ES_tradnl" w:eastAsia="es-MX"/>
        </w:rPr>
        <w:t>.</w:t>
      </w:r>
    </w:p>
    <w:p w:rsidR="00A31BCF" w:rsidRPr="00032434" w:rsidRDefault="00A31BCF" w:rsidP="0078355F">
      <w:pPr>
        <w:tabs>
          <w:tab w:val="left" w:pos="8222"/>
        </w:tabs>
        <w:autoSpaceDE w:val="0"/>
        <w:autoSpaceDN w:val="0"/>
        <w:adjustRightInd w:val="0"/>
        <w:ind w:left="851" w:right="1134"/>
        <w:jc w:val="both"/>
        <w:rPr>
          <w:rFonts w:ascii="Palatino Linotype" w:hAnsi="Palatino Linotype" w:cs="Arial"/>
          <w:bCs/>
          <w:i/>
          <w:sz w:val="22"/>
          <w:szCs w:val="22"/>
          <w:lang w:val="es-ES_tradnl" w:eastAsia="es-MX"/>
        </w:rPr>
      </w:pPr>
      <w:r w:rsidRPr="00032434">
        <w:rPr>
          <w:rFonts w:ascii="Palatino Linotype" w:hAnsi="Palatino Linotype" w:cs="Arial"/>
          <w:bCs/>
          <w:i/>
          <w:sz w:val="22"/>
          <w:szCs w:val="22"/>
          <w:lang w:val="es-ES_tradnl" w:eastAsia="es-MX"/>
        </w:rPr>
        <w:t xml:space="preserve">• RRA 0937/17. Senado de la República. 15 de marzo de 2017. Por unanimidad. Comisionada Ponente </w:t>
      </w:r>
      <w:r w:rsidRPr="00032434">
        <w:rPr>
          <w:rFonts w:ascii="Palatino Linotype" w:hAnsi="Palatino Linotype" w:cs="Arial"/>
          <w:i/>
          <w:sz w:val="22"/>
          <w:szCs w:val="22"/>
          <w:lang w:val="es-ES_tradnl" w:eastAsia="es-MX"/>
        </w:rPr>
        <w:t>Ximena</w:t>
      </w:r>
      <w:r w:rsidRPr="00032434">
        <w:rPr>
          <w:rFonts w:ascii="Palatino Linotype" w:hAnsi="Palatino Linotype" w:cs="Arial"/>
          <w:bCs/>
          <w:i/>
          <w:sz w:val="22"/>
          <w:szCs w:val="22"/>
          <w:lang w:val="es-ES_tradnl" w:eastAsia="es-MX"/>
        </w:rPr>
        <w:t xml:space="preserve"> Puente de la Mora. </w:t>
      </w:r>
    </w:p>
    <w:p w:rsidR="00A31BCF" w:rsidRPr="00032434" w:rsidRDefault="00A31BCF" w:rsidP="0078355F">
      <w:pPr>
        <w:tabs>
          <w:tab w:val="left" w:pos="8222"/>
        </w:tabs>
        <w:autoSpaceDE w:val="0"/>
        <w:autoSpaceDN w:val="0"/>
        <w:adjustRightInd w:val="0"/>
        <w:ind w:left="851" w:right="1134"/>
        <w:jc w:val="both"/>
        <w:rPr>
          <w:rFonts w:ascii="Palatino Linotype" w:hAnsi="Palatino Linotype" w:cs="Arial"/>
          <w:i/>
          <w:sz w:val="22"/>
          <w:szCs w:val="22"/>
          <w:lang w:val="es-ES_tradnl" w:eastAsia="es-MX"/>
        </w:rPr>
      </w:pPr>
      <w:r w:rsidRPr="00032434">
        <w:rPr>
          <w:rFonts w:ascii="Palatino Linotype" w:hAnsi="Palatino Linotype" w:cs="Arial"/>
          <w:bCs/>
          <w:i/>
          <w:sz w:val="22"/>
          <w:szCs w:val="22"/>
          <w:lang w:val="es-ES_tradnl" w:eastAsia="es-MX"/>
        </w:rPr>
        <w:t xml:space="preserve">• RRA 0478/17. Secretaría de Relaciones Exteriores. 26 de abril de 2017. Por unanimidad. </w:t>
      </w:r>
      <w:r w:rsidRPr="00032434">
        <w:rPr>
          <w:rFonts w:ascii="Palatino Linotype" w:hAnsi="Palatino Linotype" w:cs="Arial"/>
          <w:i/>
          <w:sz w:val="22"/>
          <w:szCs w:val="22"/>
          <w:lang w:val="es-ES_tradnl" w:eastAsia="es-MX"/>
        </w:rPr>
        <w:t>Comisionada</w:t>
      </w:r>
      <w:r w:rsidRPr="00032434">
        <w:rPr>
          <w:rFonts w:ascii="Palatino Linotype" w:hAnsi="Palatino Linotype" w:cs="Arial"/>
          <w:bCs/>
          <w:i/>
          <w:sz w:val="22"/>
          <w:szCs w:val="22"/>
          <w:lang w:val="es-ES_tradnl" w:eastAsia="es-MX"/>
        </w:rPr>
        <w:t xml:space="preserve"> Ponente Areli Cano Guadiana.</w:t>
      </w:r>
      <w:r w:rsidRPr="00032434">
        <w:rPr>
          <w:rFonts w:ascii="Palatino Linotype" w:hAnsi="Palatino Linotype" w:cs="Arial"/>
          <w:i/>
          <w:sz w:val="22"/>
          <w:szCs w:val="22"/>
          <w:lang w:val="es-ES_tradnl" w:eastAsia="es-MX"/>
        </w:rPr>
        <w:t xml:space="preserve">” </w:t>
      </w:r>
      <w:r w:rsidRPr="00032434">
        <w:rPr>
          <w:rFonts w:ascii="Palatino Linotype" w:hAnsi="Palatino Linotype" w:cs="Arial"/>
          <w:i/>
          <w:sz w:val="22"/>
          <w:szCs w:val="22"/>
          <w:lang w:val="es-ES_tradnl"/>
        </w:rPr>
        <w:t>(Sic)</w:t>
      </w:r>
    </w:p>
    <w:p w:rsidR="00A31BCF" w:rsidRPr="00032434" w:rsidRDefault="00A31BCF" w:rsidP="0078355F">
      <w:pPr>
        <w:tabs>
          <w:tab w:val="left" w:pos="8222"/>
        </w:tabs>
        <w:autoSpaceDE w:val="0"/>
        <w:autoSpaceDN w:val="0"/>
        <w:adjustRightInd w:val="0"/>
        <w:ind w:left="851" w:right="1134"/>
        <w:jc w:val="both"/>
        <w:rPr>
          <w:rFonts w:ascii="Palatino Linotype" w:hAnsi="Palatino Linotype" w:cs="Arial"/>
          <w:sz w:val="22"/>
          <w:szCs w:val="22"/>
          <w:lang w:val="es-ES_tradnl"/>
        </w:rPr>
      </w:pPr>
      <w:r w:rsidRPr="00032434">
        <w:rPr>
          <w:rFonts w:ascii="Palatino Linotype" w:hAnsi="Palatino Linotype" w:cs="Arial"/>
          <w:sz w:val="22"/>
          <w:szCs w:val="22"/>
          <w:lang w:val="es-ES_tradnl"/>
        </w:rPr>
        <w:t>(Énfasis añadido)</w:t>
      </w:r>
    </w:p>
    <w:p w:rsidR="00A31BCF" w:rsidRPr="00032434" w:rsidRDefault="00A31BCF" w:rsidP="0078355F">
      <w:pPr>
        <w:autoSpaceDE w:val="0"/>
        <w:autoSpaceDN w:val="0"/>
        <w:adjustRightInd w:val="0"/>
        <w:ind w:left="851" w:right="902"/>
        <w:jc w:val="both"/>
        <w:rPr>
          <w:rFonts w:ascii="Palatino Linotype" w:hAnsi="Palatino Linotype" w:cs="Arial"/>
          <w:sz w:val="22"/>
          <w:szCs w:val="22"/>
          <w:lang w:val="es-ES_tradnl"/>
        </w:rPr>
      </w:pPr>
    </w:p>
    <w:p w:rsidR="00A31BCF" w:rsidRPr="00032434" w:rsidRDefault="00A31BCF" w:rsidP="0078355F">
      <w:pPr>
        <w:spacing w:line="360" w:lineRule="auto"/>
        <w:jc w:val="both"/>
        <w:rPr>
          <w:rFonts w:ascii="Palatino Linotype" w:hAnsi="Palatino Linotype" w:cs="Arial"/>
          <w:lang w:val="es-ES_tradnl" w:eastAsia="es-MX"/>
        </w:rPr>
      </w:pPr>
      <w:r w:rsidRPr="00032434">
        <w:rPr>
          <w:rFonts w:ascii="Palatino Linotype" w:hAnsi="Palatino Linotype" w:cs="Arial"/>
          <w:lang w:val="es-ES_tradnl" w:eastAsia="es-MX"/>
        </w:rPr>
        <w:t xml:space="preserve">De lo anterior, se desprende que la </w:t>
      </w:r>
      <w:r w:rsidRPr="00032434">
        <w:rPr>
          <w:rFonts w:ascii="Palatino Linotype" w:hAnsi="Palatino Linotype"/>
          <w:lang w:val="es-ES_tradnl" w:eastAsia="es-MX"/>
        </w:rPr>
        <w:t xml:space="preserve">Clave Única de Registro de Población, </w:t>
      </w:r>
      <w:r w:rsidRPr="00032434">
        <w:rPr>
          <w:rFonts w:ascii="Palatino Linotype" w:hAnsi="Palatino Linotype" w:cs="Arial"/>
          <w:lang w:val="es-ES_tradnl" w:eastAsia="es-MX"/>
        </w:rPr>
        <w:t xml:space="preserve">se encuentra vinculada al nombre y apellidos de la persona, permitiendo identificar fecha y lugar de nacimiento, así como el sexo; datos que únicamente le atañen a su titular, por lo que, ésta constituye un dato </w:t>
      </w:r>
      <w:r w:rsidRPr="00032434">
        <w:rPr>
          <w:rFonts w:ascii="Palatino Linotype" w:hAnsi="Palatino Linotype"/>
          <w:bCs/>
          <w:lang w:val="es-ES_tradnl"/>
        </w:rPr>
        <w:t>personal</w:t>
      </w:r>
      <w:r w:rsidRPr="00032434">
        <w:rPr>
          <w:rFonts w:ascii="Palatino Linotype" w:hAnsi="Palatino Linotype" w:cs="Arial"/>
          <w:lang w:val="es-ES_tradnl" w:eastAsia="es-MX"/>
        </w:rPr>
        <w:t xml:space="preserve"> que concierne a una persona física identificada e identificable en términos de los artículos 2, fracción II de la Ley de Transparencia y Acceso a la Información Pública del Estado de México y Municipios y </w:t>
      </w:r>
      <w:r w:rsidRPr="00032434">
        <w:rPr>
          <w:rFonts w:ascii="Palatino Linotype" w:hAnsi="Palatino Linotype" w:cs="Arial"/>
          <w:lang w:val="es-ES_tradnl"/>
        </w:rPr>
        <w:t>4, fracción XI</w:t>
      </w:r>
      <w:r w:rsidRPr="00032434">
        <w:rPr>
          <w:rFonts w:ascii="Palatino Linotype" w:hAnsi="Palatino Linotype" w:cs="Arial"/>
          <w:lang w:val="es-ES_tradnl" w:eastAsia="es-MX"/>
        </w:rPr>
        <w:t xml:space="preserve"> </w:t>
      </w:r>
      <w:r w:rsidRPr="00032434">
        <w:rPr>
          <w:rFonts w:ascii="Palatino Linotype" w:hAnsi="Palatino Linotype" w:cs="Arial"/>
          <w:lang w:val="es-ES_tradnl"/>
        </w:rPr>
        <w:t xml:space="preserve">de </w:t>
      </w:r>
      <w:r w:rsidRPr="00032434">
        <w:rPr>
          <w:rFonts w:ascii="Palatino Linotype" w:hAnsi="Palatino Linotype" w:cs="Arial"/>
          <w:lang w:val="es-ES_tradnl"/>
        </w:rPr>
        <w:lastRenderedPageBreak/>
        <w:t>la Ley de Protección de Datos Personales en Posesión de Sujetos Obligados del Estado de México y Municipios</w:t>
      </w:r>
      <w:r w:rsidRPr="00032434">
        <w:rPr>
          <w:rFonts w:ascii="Palatino Linotype" w:hAnsi="Palatino Linotype" w:cs="Arial"/>
          <w:lang w:val="es-ES_tradnl" w:eastAsia="es-MX"/>
        </w:rPr>
        <w:t>.</w:t>
      </w:r>
    </w:p>
    <w:p w:rsidR="00A31BCF" w:rsidRPr="00032434" w:rsidRDefault="00A31BCF" w:rsidP="0078355F">
      <w:pPr>
        <w:spacing w:line="360" w:lineRule="auto"/>
        <w:jc w:val="both"/>
        <w:rPr>
          <w:rFonts w:ascii="Palatino Linotype" w:hAnsi="Palatino Linotype" w:cs="Arial"/>
          <w:lang w:val="es-ES_tradnl" w:eastAsia="es-MX"/>
        </w:rPr>
      </w:pPr>
    </w:p>
    <w:p w:rsidR="00A31BCF" w:rsidRPr="00032434" w:rsidRDefault="00A31BCF" w:rsidP="0078355F">
      <w:pPr>
        <w:spacing w:line="360" w:lineRule="auto"/>
        <w:jc w:val="both"/>
        <w:rPr>
          <w:rFonts w:ascii="Palatino Linotype" w:hAnsi="Palatino Linotype" w:cs="Arial"/>
          <w:lang w:val="es-ES_tradnl" w:eastAsia="es-MX"/>
        </w:rPr>
      </w:pPr>
      <w:r w:rsidRPr="00032434">
        <w:rPr>
          <w:rFonts w:ascii="Palatino Linotype" w:hAnsi="Palatino Linotype" w:cs="Arial"/>
          <w:lang w:val="es-ES_tradnl" w:eastAsia="es-MX"/>
        </w:rPr>
        <w:t xml:space="preserve">Por cuanto hace a la </w:t>
      </w:r>
      <w:r w:rsidRPr="00032434">
        <w:rPr>
          <w:rFonts w:ascii="Palatino Linotype" w:hAnsi="Palatino Linotype" w:cs="Arial"/>
          <w:b/>
          <w:lang w:val="es-ES_tradnl"/>
        </w:rPr>
        <w:t>Clave de cualquier tipo de seguridad social</w:t>
      </w:r>
      <w:r w:rsidRPr="00032434">
        <w:rPr>
          <w:rFonts w:ascii="Palatino Linotype" w:hAnsi="Palatino Linotype" w:cs="Arial"/>
          <w:lang w:val="es-ES_tradnl"/>
        </w:rPr>
        <w:t xml:space="preserve"> (ISSEMYM, u otros), está integrado por una </w:t>
      </w:r>
      <w:r w:rsidRPr="00032434">
        <w:rPr>
          <w:rFonts w:ascii="Palatino Linotype" w:hAnsi="Palatino Linotype" w:cs="Arial"/>
          <w:bCs/>
          <w:lang w:val="es-ES_tradnl" w:eastAsia="es-MX"/>
        </w:rPr>
        <w:t xml:space="preserve">secuencia de números con los que se identifica a los trabajadores que </w:t>
      </w:r>
      <w:r w:rsidRPr="00032434">
        <w:rPr>
          <w:rFonts w:ascii="Palatino Linotype" w:hAnsi="Palatino Linotype"/>
          <w:lang w:val="es-ES_tradnl" w:eastAsia="es-MX"/>
        </w:rPr>
        <w:t>cubren</w:t>
      </w:r>
      <w:r w:rsidRPr="00032434">
        <w:rPr>
          <w:rFonts w:ascii="Palatino Linotype" w:hAnsi="Palatino Linotype" w:cs="Arial"/>
          <w:bCs/>
          <w:lang w:val="es-ES_tradnl" w:eastAsia="es-MX"/>
        </w:rPr>
        <w:t xml:space="preserve"> las cuotas respectivas, asimismo, lo identifica con la fuente de trabajo; por lo que al ser una clave de </w:t>
      </w:r>
      <w:r w:rsidRPr="00032434">
        <w:rPr>
          <w:rFonts w:ascii="Palatino Linotype" w:hAnsi="Palatino Linotype" w:cs="Arial"/>
          <w:lang w:val="es-ES_tradnl"/>
        </w:rPr>
        <w:t>identificación</w:t>
      </w:r>
      <w:r w:rsidRPr="00032434">
        <w:rPr>
          <w:rFonts w:ascii="Palatino Linotype" w:hAnsi="Palatino Linotype" w:cs="Arial"/>
          <w:bCs/>
          <w:lang w:val="es-ES_tradnl" w:eastAsia="es-MX"/>
        </w:rPr>
        <w:t xml:space="preserve"> de los trabajadores, constituye información confidencial, </w:t>
      </w:r>
      <w:r w:rsidRPr="00032434">
        <w:rPr>
          <w:rFonts w:ascii="Palatino Linotype" w:hAnsi="Palatino Linotype" w:cs="Arial"/>
          <w:lang w:val="es-ES_tradnl"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032434">
        <w:rPr>
          <w:rFonts w:ascii="Palatino Linotype" w:hAnsi="Palatino Linotype" w:cs="Arial"/>
          <w:lang w:val="es-ES_tradnl"/>
        </w:rPr>
        <w:t>4, fracción XI</w:t>
      </w:r>
      <w:r w:rsidRPr="00032434">
        <w:rPr>
          <w:rFonts w:ascii="Palatino Linotype" w:hAnsi="Palatino Linotype" w:cs="Arial"/>
          <w:lang w:val="es-ES_tradnl" w:eastAsia="es-MX"/>
        </w:rPr>
        <w:t xml:space="preserve"> </w:t>
      </w:r>
      <w:r w:rsidRPr="00032434">
        <w:rPr>
          <w:rFonts w:ascii="Palatino Linotype" w:hAnsi="Palatino Linotype" w:cs="Arial"/>
          <w:lang w:val="es-ES_tradnl"/>
        </w:rPr>
        <w:t>de la Ley de Protección de Datos Personales en Posesión de Sujetos Obligados del Estado de México y Municipios</w:t>
      </w:r>
      <w:r w:rsidRPr="00032434">
        <w:rPr>
          <w:rFonts w:ascii="Palatino Linotype" w:hAnsi="Palatino Linotype" w:cs="Arial"/>
          <w:lang w:val="es-ES_tradnl" w:eastAsia="es-MX"/>
        </w:rPr>
        <w:t>.</w:t>
      </w:r>
    </w:p>
    <w:p w:rsidR="00A31BCF" w:rsidRPr="00032434" w:rsidRDefault="00A31BCF" w:rsidP="0078355F">
      <w:pPr>
        <w:spacing w:line="360" w:lineRule="auto"/>
        <w:jc w:val="both"/>
        <w:rPr>
          <w:rFonts w:ascii="Palatino Linotype" w:hAnsi="Palatino Linotype" w:cs="Arial"/>
          <w:lang w:val="es-ES_tradnl" w:eastAsia="es-MX"/>
        </w:rPr>
      </w:pPr>
    </w:p>
    <w:p w:rsidR="00A31BCF" w:rsidRPr="00032434" w:rsidRDefault="00A31BCF" w:rsidP="0078355F">
      <w:pPr>
        <w:spacing w:line="360" w:lineRule="auto"/>
        <w:jc w:val="both"/>
        <w:rPr>
          <w:rFonts w:ascii="Palatino Linotype" w:hAnsi="Palatino Linotype" w:cs="Arial"/>
          <w:lang w:val="es-ES_tradnl" w:eastAsia="es-MX"/>
        </w:rPr>
      </w:pPr>
      <w:r w:rsidRPr="00032434">
        <w:rPr>
          <w:rFonts w:ascii="Palatino Linotype" w:hAnsi="Palatino Linotype" w:cs="Arial"/>
          <w:lang w:val="es-ES_tradnl"/>
        </w:rPr>
        <w:t xml:space="preserve">Respecto de los </w:t>
      </w:r>
      <w:r w:rsidRPr="00032434">
        <w:rPr>
          <w:rFonts w:ascii="Palatino Linotype" w:hAnsi="Palatino Linotype" w:cs="Arial"/>
          <w:b/>
          <w:lang w:val="es-ES_tradnl"/>
        </w:rPr>
        <w:t>préstamos o descuentos</w:t>
      </w:r>
      <w:r w:rsidRPr="00032434">
        <w:rPr>
          <w:rFonts w:ascii="Palatino Linotype" w:hAnsi="Palatino Linotype" w:cs="Arial"/>
          <w:lang w:val="es-ES_tradnl"/>
        </w:rPr>
        <w:t xml:space="preserve"> </w:t>
      </w:r>
      <w:r w:rsidRPr="00032434">
        <w:rPr>
          <w:rFonts w:ascii="Palatino Linotype" w:hAnsi="Palatino Linotype" w:cs="Arial"/>
          <w:b/>
          <w:lang w:val="es-ES_tradnl"/>
        </w:rPr>
        <w:t>de carácter personal</w:t>
      </w:r>
      <w:r w:rsidRPr="00032434">
        <w:rPr>
          <w:rFonts w:ascii="Palatino Linotype" w:hAnsi="Palatino Linotype" w:cs="Arial"/>
          <w:lang w:val="es-ES_tradnl"/>
        </w:rPr>
        <w:t xml:space="preserve">, éstos no deben tener relación con la prestación del servicio; es decir, son confidenciales los préstamos o descuentos que se le hagan a la persona en los que no se involucren instituciones públicas, en virtud de  no </w:t>
      </w:r>
      <w:r w:rsidRPr="00032434">
        <w:rPr>
          <w:rFonts w:ascii="Palatino Linotype" w:hAnsi="Palatino Linotype" w:cs="Arial"/>
          <w:lang w:val="es-ES_tradnl" w:eastAsia="es-MX"/>
        </w:rPr>
        <w:t>favorecer  en la transparencia y rendición de cuentas, sino, por el contrario con ello se violentaría la</w:t>
      </w:r>
      <w:r w:rsidRPr="00032434">
        <w:rPr>
          <w:rFonts w:ascii="Palatino Linotype" w:hAnsi="Palatino Linotype"/>
          <w:lang w:val="es-ES_tradnl"/>
        </w:rPr>
        <w:t xml:space="preserve"> </w:t>
      </w:r>
      <w:r w:rsidRPr="00032434">
        <w:rPr>
          <w:rFonts w:ascii="Palatino Linotype" w:hAnsi="Palatino Linotype" w:cs="Arial"/>
          <w:lang w:val="es-ES_tradnl" w:eastAsia="es-MX"/>
        </w:rPr>
        <w:t>protección de información confidencial, porque incide en la intimidad de un individuo</w:t>
      </w:r>
      <w:r w:rsidRPr="00032434">
        <w:rPr>
          <w:rFonts w:ascii="Palatino Linotype" w:hAnsi="Palatino Linotype"/>
          <w:lang w:val="es-ES_tradnl"/>
        </w:rPr>
        <w:t xml:space="preserve"> </w:t>
      </w:r>
      <w:r w:rsidRPr="00032434">
        <w:rPr>
          <w:rFonts w:ascii="Palatino Linotype" w:hAnsi="Palatino Linotype" w:cs="Arial"/>
          <w:lang w:val="es-ES_tradnl" w:eastAsia="es-MX"/>
        </w:rPr>
        <w:t>identificado.</w:t>
      </w:r>
    </w:p>
    <w:p w:rsidR="00A31BCF" w:rsidRPr="00032434" w:rsidRDefault="00A31BCF" w:rsidP="0078355F">
      <w:pPr>
        <w:spacing w:line="360" w:lineRule="auto"/>
        <w:jc w:val="both"/>
        <w:rPr>
          <w:rFonts w:ascii="Palatino Linotype" w:hAnsi="Palatino Linotype" w:cs="Arial"/>
          <w:lang w:val="es-ES_tradnl" w:eastAsia="es-MX"/>
        </w:rPr>
      </w:pPr>
    </w:p>
    <w:p w:rsidR="00A31BCF" w:rsidRDefault="00A31BCF" w:rsidP="00E11211">
      <w:pPr>
        <w:spacing w:line="360" w:lineRule="auto"/>
        <w:jc w:val="both"/>
        <w:rPr>
          <w:rFonts w:ascii="Palatino Linotype" w:hAnsi="Palatino Linotype" w:cs="Arial"/>
          <w:lang w:val="es-ES_tradnl"/>
        </w:rPr>
      </w:pPr>
      <w:r w:rsidRPr="00032434">
        <w:rPr>
          <w:rFonts w:ascii="Palatino Linotype" w:hAnsi="Palatino Linotype" w:cs="Arial"/>
          <w:lang w:val="es-ES_tradnl" w:eastAsia="es-MX"/>
        </w:rPr>
        <w:t xml:space="preserve">Por su </w:t>
      </w:r>
      <w:r w:rsidRPr="00032434">
        <w:rPr>
          <w:rFonts w:ascii="Palatino Linotype" w:hAnsi="Palatino Linotype"/>
          <w:lang w:val="es-ES_tradnl" w:eastAsia="es-MX"/>
        </w:rPr>
        <w:t>parte</w:t>
      </w:r>
      <w:r w:rsidRPr="00032434">
        <w:rPr>
          <w:rFonts w:ascii="Palatino Linotype" w:hAnsi="Palatino Linotype" w:cs="Arial"/>
          <w:lang w:val="es-ES_tradnl" w:eastAsia="es-MX"/>
        </w:rPr>
        <w:t xml:space="preserve">, el </w:t>
      </w:r>
      <w:r w:rsidRPr="00032434">
        <w:rPr>
          <w:rFonts w:ascii="Palatino Linotype" w:hAnsi="Palatino Linotype" w:cs="Arial"/>
          <w:lang w:val="es-ES_tradnl"/>
        </w:rPr>
        <w:t>artículo 84 de la Ley del Trabajo de los Servidores Públicos del Estado y Municipios, señala:</w:t>
      </w:r>
    </w:p>
    <w:p w:rsidR="002A7497" w:rsidRPr="00E11211" w:rsidRDefault="002A7497" w:rsidP="00E11211">
      <w:pPr>
        <w:spacing w:line="360" w:lineRule="auto"/>
        <w:jc w:val="both"/>
        <w:rPr>
          <w:rFonts w:ascii="Palatino Linotype" w:hAnsi="Palatino Linotype" w:cs="Arial"/>
          <w:lang w:val="es-ES_tradnl"/>
        </w:rPr>
      </w:pPr>
    </w:p>
    <w:p w:rsidR="00A31BCF" w:rsidRPr="00032434" w:rsidRDefault="00A31BCF" w:rsidP="0078355F">
      <w:pPr>
        <w:autoSpaceDE w:val="0"/>
        <w:autoSpaceDN w:val="0"/>
        <w:adjustRightInd w:val="0"/>
        <w:ind w:left="851" w:right="1134"/>
        <w:jc w:val="both"/>
        <w:rPr>
          <w:rFonts w:ascii="Palatino Linotype" w:hAnsi="Palatino Linotype" w:cs="Arial"/>
          <w:b/>
          <w:bCs/>
          <w:i/>
          <w:noProof/>
          <w:sz w:val="22"/>
          <w:szCs w:val="22"/>
          <w:lang w:val="es-ES_tradnl"/>
        </w:rPr>
      </w:pPr>
      <w:r w:rsidRPr="00032434">
        <w:rPr>
          <w:rFonts w:ascii="Palatino Linotype" w:hAnsi="Palatino Linotype" w:cs="Arial"/>
          <w:bCs/>
          <w:i/>
          <w:noProof/>
          <w:sz w:val="22"/>
          <w:szCs w:val="22"/>
          <w:lang w:val="es-ES_tradnl"/>
        </w:rPr>
        <w:t>“</w:t>
      </w:r>
      <w:r w:rsidRPr="00032434">
        <w:rPr>
          <w:rFonts w:ascii="Palatino Linotype" w:hAnsi="Palatino Linotype" w:cs="Arial"/>
          <w:b/>
          <w:bCs/>
          <w:i/>
          <w:noProof/>
          <w:sz w:val="22"/>
          <w:szCs w:val="22"/>
          <w:lang w:val="es-ES_tradnl"/>
        </w:rPr>
        <w:t>ARTICULO 84. Sólo podrán hacerse retenciones, descuentos o deducciones al sueldo de los servidores públicos por concepto de:</w:t>
      </w:r>
    </w:p>
    <w:p w:rsidR="00A31BCF" w:rsidRPr="00032434" w:rsidRDefault="00A31BCF" w:rsidP="0078355F">
      <w:pPr>
        <w:autoSpaceDE w:val="0"/>
        <w:autoSpaceDN w:val="0"/>
        <w:adjustRightInd w:val="0"/>
        <w:ind w:left="851" w:right="1134"/>
        <w:jc w:val="both"/>
        <w:rPr>
          <w:rFonts w:ascii="Palatino Linotype" w:hAnsi="Palatino Linotype" w:cs="Arial"/>
          <w:i/>
          <w:sz w:val="22"/>
          <w:szCs w:val="22"/>
          <w:lang w:val="es-ES_tradnl" w:eastAsia="es-MX"/>
        </w:rPr>
      </w:pPr>
      <w:r w:rsidRPr="00032434">
        <w:rPr>
          <w:rFonts w:ascii="Palatino Linotype" w:hAnsi="Palatino Linotype" w:cs="Arial"/>
          <w:bCs/>
          <w:i/>
          <w:noProof/>
          <w:sz w:val="22"/>
          <w:szCs w:val="22"/>
          <w:lang w:val="es-ES_tradnl"/>
        </w:rPr>
        <w:t xml:space="preserve">I. </w:t>
      </w:r>
      <w:r w:rsidRPr="00032434">
        <w:rPr>
          <w:rFonts w:ascii="Palatino Linotype" w:hAnsi="Palatino Linotype" w:cs="Arial"/>
          <w:i/>
          <w:sz w:val="22"/>
          <w:szCs w:val="22"/>
          <w:lang w:val="es-ES_tradnl" w:eastAsia="es-MX"/>
        </w:rPr>
        <w:t>Gravámenes fiscales relacionados con el sueldo;</w:t>
      </w:r>
    </w:p>
    <w:p w:rsidR="00A31BCF" w:rsidRPr="00032434" w:rsidRDefault="00A31BCF" w:rsidP="0078355F">
      <w:pPr>
        <w:autoSpaceDE w:val="0"/>
        <w:autoSpaceDN w:val="0"/>
        <w:adjustRightInd w:val="0"/>
        <w:ind w:left="851" w:right="1134"/>
        <w:jc w:val="both"/>
        <w:rPr>
          <w:rFonts w:ascii="Palatino Linotype" w:hAnsi="Palatino Linotype" w:cs="Arial"/>
          <w:i/>
          <w:sz w:val="22"/>
          <w:szCs w:val="22"/>
          <w:lang w:val="es-ES_tradnl" w:eastAsia="es-MX"/>
        </w:rPr>
      </w:pPr>
      <w:r w:rsidRPr="00032434">
        <w:rPr>
          <w:rFonts w:ascii="Palatino Linotype" w:hAnsi="Palatino Linotype" w:cs="Arial"/>
          <w:b/>
          <w:i/>
          <w:sz w:val="22"/>
          <w:szCs w:val="22"/>
          <w:lang w:val="es-ES_tradnl" w:eastAsia="es-MX"/>
        </w:rPr>
        <w:t>II. Deudas contraídas con las instituciones públicas o dependencias</w:t>
      </w:r>
      <w:r w:rsidRPr="00032434">
        <w:rPr>
          <w:rFonts w:ascii="Palatino Linotype" w:hAnsi="Palatino Linotype" w:cs="Arial"/>
          <w:i/>
          <w:sz w:val="22"/>
          <w:szCs w:val="22"/>
          <w:lang w:val="es-ES_tradnl" w:eastAsia="es-MX"/>
        </w:rPr>
        <w:t xml:space="preserve"> por concepto de anticipos de sueldo, pagos hechos con exceso, errores o pérdidas debidamente comprobados;</w:t>
      </w:r>
    </w:p>
    <w:p w:rsidR="00A31BCF" w:rsidRPr="00032434" w:rsidRDefault="00A31BCF" w:rsidP="0078355F">
      <w:pPr>
        <w:autoSpaceDE w:val="0"/>
        <w:autoSpaceDN w:val="0"/>
        <w:adjustRightInd w:val="0"/>
        <w:ind w:left="851" w:right="1134"/>
        <w:jc w:val="both"/>
        <w:rPr>
          <w:rFonts w:ascii="Palatino Linotype" w:hAnsi="Palatino Linotype" w:cs="Arial"/>
          <w:bCs/>
          <w:i/>
          <w:noProof/>
          <w:sz w:val="22"/>
          <w:szCs w:val="22"/>
          <w:lang w:val="es-ES_tradnl"/>
        </w:rPr>
      </w:pPr>
      <w:r w:rsidRPr="00032434">
        <w:rPr>
          <w:rFonts w:ascii="Palatino Linotype" w:hAnsi="Palatino Linotype" w:cs="Arial"/>
          <w:b/>
          <w:i/>
          <w:sz w:val="22"/>
          <w:szCs w:val="22"/>
          <w:lang w:val="es-ES_tradnl" w:eastAsia="es-MX"/>
        </w:rPr>
        <w:t>III. Cuotas sindicales</w:t>
      </w:r>
      <w:r w:rsidRPr="00032434">
        <w:rPr>
          <w:rFonts w:ascii="Palatino Linotype" w:hAnsi="Palatino Linotype" w:cs="Arial"/>
          <w:bCs/>
          <w:i/>
          <w:noProof/>
          <w:sz w:val="22"/>
          <w:szCs w:val="22"/>
          <w:lang w:val="es-ES_tradnl"/>
        </w:rPr>
        <w:t>;</w:t>
      </w:r>
    </w:p>
    <w:p w:rsidR="00A31BCF" w:rsidRPr="00032434" w:rsidRDefault="00A31BCF" w:rsidP="0078355F">
      <w:pPr>
        <w:autoSpaceDE w:val="0"/>
        <w:autoSpaceDN w:val="0"/>
        <w:adjustRightInd w:val="0"/>
        <w:ind w:left="851" w:right="1134"/>
        <w:jc w:val="both"/>
        <w:rPr>
          <w:rFonts w:ascii="Palatino Linotype" w:hAnsi="Palatino Linotype" w:cs="Arial"/>
          <w:bCs/>
          <w:i/>
          <w:noProof/>
          <w:sz w:val="22"/>
          <w:szCs w:val="22"/>
          <w:lang w:val="es-ES_tradnl"/>
        </w:rPr>
      </w:pPr>
      <w:r w:rsidRPr="00032434">
        <w:rPr>
          <w:rFonts w:ascii="Palatino Linotype" w:hAnsi="Palatino Linotype" w:cs="Arial"/>
          <w:bCs/>
          <w:i/>
          <w:noProof/>
          <w:sz w:val="22"/>
          <w:szCs w:val="22"/>
          <w:lang w:val="es-ES_tradnl"/>
        </w:rPr>
        <w:t xml:space="preserve">IV. Cuotas de </w:t>
      </w:r>
      <w:r w:rsidRPr="00032434">
        <w:rPr>
          <w:rFonts w:ascii="Palatino Linotype" w:hAnsi="Palatino Linotype" w:cs="Arial"/>
          <w:i/>
          <w:sz w:val="22"/>
          <w:szCs w:val="22"/>
          <w:lang w:val="es-ES_tradnl" w:eastAsia="es-MX"/>
        </w:rPr>
        <w:t>aportación</w:t>
      </w:r>
      <w:r w:rsidRPr="00032434">
        <w:rPr>
          <w:rFonts w:ascii="Palatino Linotype" w:hAnsi="Palatino Linotype" w:cs="Arial"/>
          <w:bCs/>
          <w:i/>
          <w:noProof/>
          <w:sz w:val="22"/>
          <w:szCs w:val="22"/>
          <w:lang w:val="es-ES_tradnl"/>
        </w:rPr>
        <w:t xml:space="preserve"> a fondos para la constitución de cooperativas y de cajas de ahorro, </w:t>
      </w:r>
      <w:r w:rsidRPr="00032434">
        <w:rPr>
          <w:rFonts w:ascii="Palatino Linotype" w:hAnsi="Palatino Linotype" w:cs="Arial"/>
          <w:i/>
          <w:sz w:val="22"/>
          <w:szCs w:val="22"/>
          <w:lang w:val="es-ES_tradnl" w:eastAsia="es-MX"/>
        </w:rPr>
        <w:t>siempre</w:t>
      </w:r>
      <w:r w:rsidRPr="00032434">
        <w:rPr>
          <w:rFonts w:ascii="Palatino Linotype" w:hAnsi="Palatino Linotype" w:cs="Arial"/>
          <w:bCs/>
          <w:i/>
          <w:noProof/>
          <w:sz w:val="22"/>
          <w:szCs w:val="22"/>
          <w:lang w:val="es-ES_tradnl"/>
        </w:rPr>
        <w:t xml:space="preserve"> que el servidor público hubiese manifestado previamente, de manera expresa, su conformidad;</w:t>
      </w:r>
    </w:p>
    <w:p w:rsidR="00A31BCF" w:rsidRPr="00032434" w:rsidRDefault="00A31BCF" w:rsidP="0078355F">
      <w:pPr>
        <w:autoSpaceDE w:val="0"/>
        <w:autoSpaceDN w:val="0"/>
        <w:adjustRightInd w:val="0"/>
        <w:ind w:left="851" w:right="1134"/>
        <w:jc w:val="both"/>
        <w:rPr>
          <w:rFonts w:ascii="Palatino Linotype" w:hAnsi="Palatino Linotype" w:cs="Arial"/>
          <w:bCs/>
          <w:i/>
          <w:noProof/>
          <w:sz w:val="22"/>
          <w:szCs w:val="22"/>
          <w:lang w:val="es-ES_tradnl"/>
        </w:rPr>
      </w:pPr>
      <w:r w:rsidRPr="00032434">
        <w:rPr>
          <w:rFonts w:ascii="Palatino Linotype" w:hAnsi="Palatino Linotype" w:cs="Arial"/>
          <w:bCs/>
          <w:i/>
          <w:noProof/>
          <w:sz w:val="22"/>
          <w:szCs w:val="22"/>
          <w:lang w:val="es-ES_tradnl"/>
        </w:rPr>
        <w:t xml:space="preserve">V. Descuentos ordenados por el Instituto de Seguridad Social del Estado de México y </w:t>
      </w:r>
      <w:r w:rsidRPr="00032434">
        <w:rPr>
          <w:rFonts w:ascii="Palatino Linotype" w:hAnsi="Palatino Linotype" w:cs="Arial"/>
          <w:i/>
          <w:sz w:val="22"/>
          <w:szCs w:val="22"/>
          <w:lang w:val="es-ES_tradnl" w:eastAsia="es-MX"/>
        </w:rPr>
        <w:t>Municipios</w:t>
      </w:r>
      <w:r w:rsidRPr="00032434">
        <w:rPr>
          <w:rFonts w:ascii="Palatino Linotype" w:hAnsi="Palatino Linotype" w:cs="Arial"/>
          <w:bCs/>
          <w:i/>
          <w:noProof/>
          <w:sz w:val="22"/>
          <w:szCs w:val="22"/>
          <w:lang w:val="es-ES_tradnl"/>
        </w:rPr>
        <w:t>, con motivo de cuotas y obligaciones contraídas con éste por los servidores públicos;</w:t>
      </w:r>
    </w:p>
    <w:p w:rsidR="00A31BCF" w:rsidRPr="00032434" w:rsidRDefault="00A31BCF" w:rsidP="0078355F">
      <w:pPr>
        <w:autoSpaceDE w:val="0"/>
        <w:autoSpaceDN w:val="0"/>
        <w:adjustRightInd w:val="0"/>
        <w:ind w:left="851" w:right="1134"/>
        <w:jc w:val="both"/>
        <w:rPr>
          <w:rFonts w:ascii="Palatino Linotype" w:hAnsi="Palatino Linotype" w:cs="Arial"/>
          <w:b/>
          <w:bCs/>
          <w:i/>
          <w:noProof/>
          <w:sz w:val="22"/>
          <w:szCs w:val="22"/>
          <w:lang w:val="es-ES_tradnl"/>
        </w:rPr>
      </w:pPr>
      <w:r w:rsidRPr="00032434">
        <w:rPr>
          <w:rFonts w:ascii="Palatino Linotype" w:hAnsi="Palatino Linotype" w:cs="Arial"/>
          <w:b/>
          <w:bCs/>
          <w:i/>
          <w:noProof/>
          <w:sz w:val="22"/>
          <w:szCs w:val="22"/>
          <w:lang w:val="es-ES_tradnl"/>
        </w:rPr>
        <w:t>VI. Obligaciones a cargo del servidor público con las que haya consentido</w:t>
      </w:r>
      <w:r w:rsidRPr="00032434">
        <w:rPr>
          <w:rFonts w:ascii="Palatino Linotype" w:hAnsi="Palatino Linotype" w:cs="Arial"/>
          <w:bCs/>
          <w:i/>
          <w:noProof/>
          <w:sz w:val="22"/>
          <w:szCs w:val="22"/>
          <w:lang w:val="es-ES_tradnl"/>
        </w:rPr>
        <w:t>, derivadas de la adquisición o del uso de habitaciones consideradas como de interés social;</w:t>
      </w:r>
    </w:p>
    <w:p w:rsidR="00A31BCF" w:rsidRPr="00032434" w:rsidRDefault="00A31BCF" w:rsidP="0078355F">
      <w:pPr>
        <w:autoSpaceDE w:val="0"/>
        <w:autoSpaceDN w:val="0"/>
        <w:adjustRightInd w:val="0"/>
        <w:ind w:left="851" w:right="1134"/>
        <w:jc w:val="both"/>
        <w:rPr>
          <w:rFonts w:ascii="Palatino Linotype" w:hAnsi="Palatino Linotype" w:cs="Arial"/>
          <w:bCs/>
          <w:i/>
          <w:noProof/>
          <w:sz w:val="22"/>
          <w:szCs w:val="22"/>
          <w:lang w:val="es-ES_tradnl"/>
        </w:rPr>
      </w:pPr>
      <w:r w:rsidRPr="00032434">
        <w:rPr>
          <w:rFonts w:ascii="Palatino Linotype" w:hAnsi="Palatino Linotype" w:cs="Arial"/>
          <w:bCs/>
          <w:i/>
          <w:noProof/>
          <w:sz w:val="22"/>
          <w:szCs w:val="22"/>
          <w:lang w:val="es-ES_tradnl"/>
        </w:rPr>
        <w:t xml:space="preserve">VII. Faltas de </w:t>
      </w:r>
      <w:r w:rsidRPr="00032434">
        <w:rPr>
          <w:rFonts w:ascii="Palatino Linotype" w:hAnsi="Palatino Linotype" w:cs="Arial"/>
          <w:i/>
          <w:sz w:val="22"/>
          <w:szCs w:val="22"/>
          <w:lang w:val="es-ES_tradnl" w:eastAsia="es-MX"/>
        </w:rPr>
        <w:t>puntualidad</w:t>
      </w:r>
      <w:r w:rsidRPr="00032434">
        <w:rPr>
          <w:rFonts w:ascii="Palatino Linotype" w:hAnsi="Palatino Linotype" w:cs="Arial"/>
          <w:bCs/>
          <w:i/>
          <w:noProof/>
          <w:sz w:val="22"/>
          <w:szCs w:val="22"/>
          <w:lang w:val="es-ES_tradnl"/>
        </w:rPr>
        <w:t xml:space="preserve"> o </w:t>
      </w:r>
      <w:r w:rsidRPr="00032434">
        <w:rPr>
          <w:rFonts w:ascii="Palatino Linotype" w:hAnsi="Palatino Linotype" w:cs="Arial"/>
          <w:i/>
          <w:sz w:val="22"/>
          <w:szCs w:val="22"/>
          <w:lang w:val="es-ES_tradnl" w:eastAsia="es-MX"/>
        </w:rPr>
        <w:t>de</w:t>
      </w:r>
      <w:r w:rsidRPr="00032434">
        <w:rPr>
          <w:rFonts w:ascii="Palatino Linotype" w:hAnsi="Palatino Linotype" w:cs="Arial"/>
          <w:bCs/>
          <w:i/>
          <w:noProof/>
          <w:sz w:val="22"/>
          <w:szCs w:val="22"/>
          <w:lang w:val="es-ES_tradnl"/>
        </w:rPr>
        <w:t xml:space="preserve"> asistencia injustificadas;</w:t>
      </w:r>
    </w:p>
    <w:p w:rsidR="00A31BCF" w:rsidRPr="00032434" w:rsidRDefault="00A31BCF" w:rsidP="0078355F">
      <w:pPr>
        <w:autoSpaceDE w:val="0"/>
        <w:autoSpaceDN w:val="0"/>
        <w:adjustRightInd w:val="0"/>
        <w:ind w:left="851" w:right="1134"/>
        <w:jc w:val="both"/>
        <w:rPr>
          <w:rFonts w:ascii="Palatino Linotype" w:hAnsi="Palatino Linotype" w:cs="Arial"/>
          <w:bCs/>
          <w:i/>
          <w:noProof/>
          <w:sz w:val="22"/>
          <w:szCs w:val="22"/>
          <w:lang w:val="es-ES_tradnl"/>
        </w:rPr>
      </w:pPr>
      <w:r w:rsidRPr="00032434">
        <w:rPr>
          <w:rFonts w:ascii="Palatino Linotype" w:hAnsi="Palatino Linotype" w:cs="Arial"/>
          <w:b/>
          <w:bCs/>
          <w:i/>
          <w:noProof/>
          <w:sz w:val="22"/>
          <w:szCs w:val="22"/>
          <w:lang w:val="es-ES_tradnl"/>
        </w:rPr>
        <w:t>VIII. Pensiones alimenticias ordenadas por la autoridad judicial;</w:t>
      </w:r>
      <w:r w:rsidRPr="00032434">
        <w:rPr>
          <w:rFonts w:ascii="Palatino Linotype" w:hAnsi="Palatino Linotype" w:cs="Arial"/>
          <w:bCs/>
          <w:i/>
          <w:noProof/>
          <w:sz w:val="22"/>
          <w:szCs w:val="22"/>
          <w:lang w:val="es-ES_tradnl"/>
        </w:rPr>
        <w:t xml:space="preserve"> o</w:t>
      </w:r>
    </w:p>
    <w:p w:rsidR="00A31BCF" w:rsidRPr="00032434" w:rsidRDefault="00A31BCF" w:rsidP="0078355F">
      <w:pPr>
        <w:autoSpaceDE w:val="0"/>
        <w:autoSpaceDN w:val="0"/>
        <w:adjustRightInd w:val="0"/>
        <w:ind w:left="851" w:right="1134"/>
        <w:jc w:val="both"/>
        <w:rPr>
          <w:rFonts w:ascii="Palatino Linotype" w:hAnsi="Palatino Linotype" w:cs="Arial"/>
          <w:b/>
          <w:bCs/>
          <w:i/>
          <w:noProof/>
          <w:sz w:val="22"/>
          <w:szCs w:val="22"/>
          <w:lang w:val="es-ES_tradnl"/>
        </w:rPr>
      </w:pPr>
      <w:r w:rsidRPr="00032434">
        <w:rPr>
          <w:rFonts w:ascii="Palatino Linotype" w:hAnsi="Palatino Linotype" w:cs="Arial"/>
          <w:b/>
          <w:bCs/>
          <w:i/>
          <w:noProof/>
          <w:sz w:val="22"/>
          <w:szCs w:val="22"/>
          <w:lang w:val="es-ES_tradnl"/>
        </w:rPr>
        <w:t>IX. Cualquier otro convenido con instituciones de servicios y aceptado por el servidor público.</w:t>
      </w:r>
    </w:p>
    <w:p w:rsidR="00A31BCF" w:rsidRPr="00032434" w:rsidRDefault="00A31BCF" w:rsidP="0078355F">
      <w:pPr>
        <w:autoSpaceDE w:val="0"/>
        <w:autoSpaceDN w:val="0"/>
        <w:adjustRightInd w:val="0"/>
        <w:ind w:left="851" w:right="1134"/>
        <w:jc w:val="both"/>
        <w:rPr>
          <w:rFonts w:ascii="Palatino Linotype" w:hAnsi="Palatino Linotype" w:cs="Arial"/>
          <w:sz w:val="22"/>
          <w:szCs w:val="22"/>
          <w:lang w:val="es-ES_tradnl"/>
        </w:rPr>
      </w:pPr>
      <w:r w:rsidRPr="00032434">
        <w:rPr>
          <w:rFonts w:ascii="Palatino Linotype" w:hAnsi="Palatino Linotype" w:cs="Arial"/>
          <w:bCs/>
          <w:i/>
          <w:noProof/>
          <w:sz w:val="22"/>
          <w:szCs w:val="22"/>
          <w:lang w:val="es-ES_tradnl"/>
        </w:rPr>
        <w:t xml:space="preserve">El monto total de las retenciones, descuentos o deducciones no podrá exceder del 30% de la remuneración total, </w:t>
      </w:r>
      <w:r w:rsidRPr="00032434">
        <w:rPr>
          <w:rFonts w:ascii="Palatino Linotype" w:hAnsi="Palatino Linotype" w:cs="Arial"/>
          <w:i/>
          <w:sz w:val="22"/>
          <w:szCs w:val="22"/>
          <w:lang w:val="es-ES_tradnl" w:eastAsia="es-MX"/>
        </w:rPr>
        <w:t>excepto</w:t>
      </w:r>
      <w:r w:rsidRPr="00032434">
        <w:rPr>
          <w:rFonts w:ascii="Palatino Linotype" w:hAnsi="Palatino Linotype" w:cs="Arial"/>
          <w:bCs/>
          <w:i/>
          <w:noProof/>
          <w:sz w:val="22"/>
          <w:szCs w:val="22"/>
          <w:lang w:val="es-ES_tradnl"/>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032434">
        <w:rPr>
          <w:rFonts w:ascii="Palatino Linotype" w:hAnsi="Palatino Linotype" w:cs="Arial"/>
          <w:i/>
          <w:sz w:val="22"/>
          <w:szCs w:val="22"/>
          <w:lang w:val="es-ES_tradnl" w:eastAsia="es-MX"/>
        </w:rPr>
        <w:t>ajustará</w:t>
      </w:r>
      <w:r w:rsidRPr="00032434">
        <w:rPr>
          <w:rFonts w:ascii="Palatino Linotype" w:hAnsi="Palatino Linotype" w:cs="Arial"/>
          <w:bCs/>
          <w:i/>
          <w:noProof/>
          <w:sz w:val="22"/>
          <w:szCs w:val="22"/>
          <w:lang w:val="es-ES_tradnl"/>
        </w:rPr>
        <w:t xml:space="preserve"> a lo determinado por la autoridad judicial.” </w:t>
      </w:r>
    </w:p>
    <w:p w:rsidR="00A31BCF" w:rsidRPr="00032434" w:rsidRDefault="00A31BCF" w:rsidP="0078355F">
      <w:pPr>
        <w:autoSpaceDE w:val="0"/>
        <w:autoSpaceDN w:val="0"/>
        <w:adjustRightInd w:val="0"/>
        <w:ind w:left="851" w:right="1134"/>
        <w:jc w:val="both"/>
        <w:rPr>
          <w:rFonts w:ascii="Palatino Linotype" w:hAnsi="Palatino Linotype" w:cs="Arial"/>
          <w:sz w:val="22"/>
          <w:szCs w:val="22"/>
          <w:lang w:val="es-ES_tradnl"/>
        </w:rPr>
      </w:pPr>
      <w:r w:rsidRPr="00032434">
        <w:rPr>
          <w:rFonts w:ascii="Palatino Linotype" w:hAnsi="Palatino Linotype" w:cs="Arial"/>
          <w:sz w:val="22"/>
          <w:szCs w:val="22"/>
          <w:lang w:val="es-ES_tradnl"/>
        </w:rPr>
        <w:t>(Énfasis añadido)</w:t>
      </w:r>
    </w:p>
    <w:p w:rsidR="00A31BCF" w:rsidRPr="00032434" w:rsidRDefault="00A31BCF" w:rsidP="0078355F">
      <w:pPr>
        <w:autoSpaceDE w:val="0"/>
        <w:autoSpaceDN w:val="0"/>
        <w:adjustRightInd w:val="0"/>
        <w:ind w:left="851" w:right="902"/>
        <w:jc w:val="both"/>
        <w:rPr>
          <w:rFonts w:ascii="Palatino Linotype" w:hAnsi="Palatino Linotype" w:cs="Arial"/>
          <w:sz w:val="22"/>
          <w:szCs w:val="22"/>
          <w:lang w:val="es-ES_tradnl"/>
        </w:rPr>
      </w:pPr>
    </w:p>
    <w:p w:rsidR="00A31BCF" w:rsidRPr="00032434" w:rsidRDefault="00A31BCF" w:rsidP="0078355F">
      <w:pPr>
        <w:spacing w:line="360" w:lineRule="auto"/>
        <w:jc w:val="both"/>
        <w:rPr>
          <w:rFonts w:ascii="Palatino Linotype" w:hAnsi="Palatino Linotype" w:cs="Arial"/>
          <w:lang w:val="es-ES_tradnl"/>
        </w:rPr>
      </w:pPr>
      <w:r w:rsidRPr="00032434">
        <w:rPr>
          <w:rFonts w:ascii="Palatino Linotype" w:hAnsi="Palatino Linotype" w:cs="Arial"/>
          <w:lang w:val="es-ES_tradnl"/>
        </w:rPr>
        <w:t xml:space="preserve">Derivado de lo anterior, la ley establece claramente cuáles son esos descuentos o gravámenes que directamente se relacionan con las obligaciones adquiridas como servidores públicos y aquéllos que </w:t>
      </w:r>
      <w:r w:rsidRPr="00032434">
        <w:rPr>
          <w:rFonts w:ascii="Palatino Linotype" w:hAnsi="Palatino Linotype" w:cs="Arial"/>
          <w:b/>
          <w:lang w:val="es-ES_tradnl"/>
        </w:rPr>
        <w:t>únicamente inciden en su vida privada</w:t>
      </w:r>
      <w:r w:rsidRPr="00032434">
        <w:rPr>
          <w:rFonts w:ascii="Palatino Linotype" w:hAnsi="Palatino Linotype" w:cs="Arial"/>
          <w:lang w:val="es-ES_tradnl"/>
        </w:rPr>
        <w:t xml:space="preserve">. De este modo, descuentos por pensiones alimenticias o créditos adquiridos con instituciones </w:t>
      </w:r>
      <w:r w:rsidRPr="00032434">
        <w:rPr>
          <w:rFonts w:ascii="Palatino Linotype" w:hAnsi="Palatino Linotype" w:cs="Arial"/>
          <w:lang w:val="es-ES_tradnl"/>
        </w:rPr>
        <w:lastRenderedPageBreak/>
        <w:t>privadas o públicas pero que fueron contraídas en forma individual, son información que debe clasificarse como confidencial.</w:t>
      </w:r>
    </w:p>
    <w:p w:rsidR="0020175D" w:rsidRPr="00032434" w:rsidRDefault="0020175D" w:rsidP="0078355F">
      <w:pPr>
        <w:spacing w:line="360" w:lineRule="auto"/>
        <w:jc w:val="both"/>
        <w:rPr>
          <w:rFonts w:ascii="Palatino Linotype" w:hAnsi="Palatino Linotype" w:cs="Arial"/>
          <w:lang w:val="es-ES_tradnl"/>
        </w:rPr>
      </w:pPr>
    </w:p>
    <w:p w:rsidR="00A31BCF" w:rsidRPr="00032434" w:rsidRDefault="00A31BCF" w:rsidP="0078355F">
      <w:pPr>
        <w:spacing w:line="360" w:lineRule="auto"/>
        <w:jc w:val="both"/>
        <w:rPr>
          <w:rFonts w:ascii="Palatino Linotype" w:hAnsi="Palatino Linotype" w:cs="Arial"/>
          <w:lang w:val="es-ES_tradnl"/>
        </w:rPr>
      </w:pPr>
      <w:r w:rsidRPr="00032434">
        <w:rPr>
          <w:rFonts w:ascii="Palatino Linotype" w:hAnsi="Palatino Linotype" w:cs="Arial"/>
          <w:lang w:val="es-ES_tradnl"/>
        </w:rPr>
        <w:t xml:space="preserve">Por </w:t>
      </w:r>
      <w:r w:rsidRPr="00032434">
        <w:rPr>
          <w:rFonts w:ascii="Palatino Linotype" w:hAnsi="Palatino Linotype" w:cs="Arial"/>
          <w:lang w:val="es-ES_tradnl" w:eastAsia="es-MX"/>
        </w:rPr>
        <w:t>ende</w:t>
      </w:r>
      <w:r w:rsidRPr="00032434">
        <w:rPr>
          <w:rFonts w:ascii="Palatino Linotype" w:hAnsi="Palatino Linotype" w:cs="Arial"/>
          <w:lang w:val="es-ES_tradnl"/>
        </w:rPr>
        <w:t xml:space="preserve">, </w:t>
      </w:r>
      <w:r w:rsidRPr="00032434">
        <w:rPr>
          <w:rFonts w:ascii="Palatino Linotype" w:hAnsi="Palatino Linotype" w:cs="Arial"/>
          <w:b/>
          <w:lang w:val="es-ES_tradnl"/>
        </w:rPr>
        <w:t>EL SUJETO OBLIGADO</w:t>
      </w:r>
      <w:r w:rsidRPr="00032434">
        <w:rPr>
          <w:rFonts w:ascii="Palatino Linotype" w:hAnsi="Palatino Linotype" w:cs="Arial"/>
          <w:lang w:val="es-ES_tradnl"/>
        </w:rPr>
        <w:t xml:space="preserve"> debe testar los datos confidenciales, sin pasar por alto que la clasificación respectiva tiene que cumplirse a través de la forma y formalidades que la Ley impone; es decir, mediante Acuerdo debidamente fundado y motivado, en </w:t>
      </w:r>
      <w:r w:rsidRPr="00032434">
        <w:rPr>
          <w:rFonts w:ascii="Palatino Linotype" w:hAnsi="Palatino Linotype" w:cs="Arial"/>
          <w:noProof/>
          <w:lang w:val="es-ES_tradnl" w:eastAsia="es-MX"/>
        </w:rPr>
        <w:t>términos</w:t>
      </w:r>
      <w:r w:rsidRPr="00032434">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A31BCF" w:rsidRPr="00A42D6E" w:rsidRDefault="00A31BCF" w:rsidP="0078355F">
      <w:pPr>
        <w:jc w:val="both"/>
        <w:rPr>
          <w:rFonts w:ascii="Palatino Linotype" w:hAnsi="Palatino Linotype" w:cs="Arial"/>
          <w:sz w:val="10"/>
          <w:szCs w:val="10"/>
          <w:lang w:val="es-ES_tradnl"/>
        </w:rPr>
      </w:pPr>
    </w:p>
    <w:p w:rsidR="00E11211" w:rsidRPr="00A42D6E" w:rsidRDefault="00A31BCF" w:rsidP="00A42D6E">
      <w:pPr>
        <w:tabs>
          <w:tab w:val="left" w:pos="8222"/>
        </w:tabs>
        <w:ind w:left="851" w:right="1134"/>
        <w:jc w:val="center"/>
        <w:rPr>
          <w:rFonts w:ascii="Palatino Linotype" w:hAnsi="Palatino Linotype" w:cs="Arial"/>
          <w:b/>
          <w:i/>
          <w:sz w:val="22"/>
          <w:szCs w:val="22"/>
          <w:lang w:val="es-ES_tradnl"/>
        </w:rPr>
      </w:pPr>
      <w:r w:rsidRPr="00032434">
        <w:rPr>
          <w:rFonts w:ascii="Palatino Linotype" w:hAnsi="Palatino Linotype" w:cs="Arial"/>
          <w:b/>
          <w:i/>
          <w:sz w:val="22"/>
          <w:szCs w:val="22"/>
          <w:lang w:val="es-ES_tradnl"/>
        </w:rPr>
        <w:t>Ley de Transparencia y Acceso a la Información Pública del Estado de México y Municipios</w:t>
      </w:r>
    </w:p>
    <w:p w:rsidR="00A31BCF" w:rsidRPr="00032434" w:rsidRDefault="00A31BCF" w:rsidP="00A42D6E">
      <w:pPr>
        <w:tabs>
          <w:tab w:val="left" w:pos="8222"/>
        </w:tabs>
        <w:autoSpaceDE w:val="0"/>
        <w:autoSpaceDN w:val="0"/>
        <w:adjustRightInd w:val="0"/>
        <w:ind w:left="851" w:right="1134"/>
        <w:jc w:val="both"/>
        <w:rPr>
          <w:rFonts w:ascii="Palatino Linotype" w:hAnsi="Palatino Linotype" w:cs="Arial"/>
          <w:i/>
          <w:sz w:val="22"/>
          <w:szCs w:val="22"/>
          <w:lang w:val="es-ES_tradnl" w:eastAsia="es-MX"/>
        </w:rPr>
      </w:pPr>
      <w:r w:rsidRPr="00032434">
        <w:rPr>
          <w:rFonts w:ascii="Palatino Linotype" w:hAnsi="Palatino Linotype" w:cs="Arial"/>
          <w:i/>
          <w:sz w:val="22"/>
          <w:szCs w:val="22"/>
          <w:lang w:val="es-ES_tradnl" w:eastAsia="es-MX"/>
        </w:rPr>
        <w:t>“</w:t>
      </w:r>
      <w:r w:rsidRPr="00032434">
        <w:rPr>
          <w:rFonts w:ascii="Palatino Linotype" w:hAnsi="Palatino Linotype" w:cs="Arial"/>
          <w:b/>
          <w:i/>
          <w:sz w:val="22"/>
          <w:szCs w:val="22"/>
          <w:lang w:val="es-ES_tradnl" w:eastAsia="es-MX"/>
        </w:rPr>
        <w:t xml:space="preserve">Artículo 49. </w:t>
      </w:r>
      <w:r w:rsidRPr="00032434">
        <w:rPr>
          <w:rFonts w:ascii="Palatino Linotype" w:hAnsi="Palatino Linotype" w:cs="Arial"/>
          <w:i/>
          <w:sz w:val="22"/>
          <w:szCs w:val="22"/>
          <w:lang w:val="es-ES_tradnl" w:eastAsia="es-MX"/>
        </w:rPr>
        <w:t xml:space="preserve">Los </w:t>
      </w:r>
      <w:r w:rsidRPr="00032434">
        <w:rPr>
          <w:rFonts w:ascii="Palatino Linotype" w:hAnsi="Palatino Linotype" w:cs="Arial"/>
          <w:i/>
          <w:sz w:val="22"/>
          <w:szCs w:val="22"/>
          <w:lang w:val="es-ES_tradnl"/>
        </w:rPr>
        <w:t>Comités</w:t>
      </w:r>
      <w:r w:rsidRPr="00032434">
        <w:rPr>
          <w:rFonts w:ascii="Palatino Linotype" w:hAnsi="Palatino Linotype" w:cs="Arial"/>
          <w:i/>
          <w:sz w:val="22"/>
          <w:szCs w:val="22"/>
          <w:lang w:val="es-ES_tradnl" w:eastAsia="es-MX"/>
        </w:rPr>
        <w:t xml:space="preserve"> de Transparencia </w:t>
      </w:r>
      <w:r w:rsidRPr="00032434">
        <w:rPr>
          <w:rFonts w:ascii="Palatino Linotype" w:hAnsi="Palatino Linotype"/>
          <w:i/>
          <w:sz w:val="22"/>
          <w:szCs w:val="22"/>
          <w:lang w:val="es-ES_tradnl"/>
        </w:rPr>
        <w:t>tendrán</w:t>
      </w:r>
      <w:r w:rsidRPr="00032434">
        <w:rPr>
          <w:rFonts w:ascii="Palatino Linotype" w:hAnsi="Palatino Linotype" w:cs="Arial"/>
          <w:i/>
          <w:sz w:val="22"/>
          <w:szCs w:val="22"/>
          <w:lang w:val="es-ES_tradnl" w:eastAsia="es-MX"/>
        </w:rPr>
        <w:t xml:space="preserve"> las siguientes atribuciones:</w:t>
      </w:r>
    </w:p>
    <w:p w:rsidR="00A31BCF" w:rsidRPr="00032434" w:rsidRDefault="00A31BCF" w:rsidP="00A42D6E">
      <w:pPr>
        <w:tabs>
          <w:tab w:val="left" w:pos="8222"/>
        </w:tabs>
        <w:autoSpaceDE w:val="0"/>
        <w:autoSpaceDN w:val="0"/>
        <w:adjustRightInd w:val="0"/>
        <w:ind w:left="851" w:right="1134"/>
        <w:jc w:val="both"/>
        <w:rPr>
          <w:rFonts w:ascii="Palatino Linotype" w:hAnsi="Palatino Linotype" w:cs="Arial"/>
          <w:i/>
          <w:sz w:val="22"/>
          <w:szCs w:val="22"/>
          <w:lang w:val="es-ES_tradnl" w:eastAsia="es-MX"/>
        </w:rPr>
      </w:pPr>
      <w:r w:rsidRPr="00032434">
        <w:rPr>
          <w:rFonts w:ascii="Palatino Linotype" w:hAnsi="Palatino Linotype" w:cs="Arial"/>
          <w:b/>
          <w:i/>
          <w:sz w:val="22"/>
          <w:szCs w:val="22"/>
          <w:lang w:val="es-ES_tradnl" w:eastAsia="es-MX"/>
        </w:rPr>
        <w:t>VIII.</w:t>
      </w:r>
      <w:r w:rsidRPr="00032434">
        <w:rPr>
          <w:rFonts w:ascii="Palatino Linotype" w:hAnsi="Palatino Linotype" w:cs="Arial"/>
          <w:i/>
          <w:sz w:val="22"/>
          <w:szCs w:val="22"/>
          <w:lang w:val="es-ES_tradnl" w:eastAsia="es-MX"/>
        </w:rPr>
        <w:t xml:space="preserve"> </w:t>
      </w:r>
      <w:r w:rsidRPr="00032434">
        <w:rPr>
          <w:rFonts w:ascii="Palatino Linotype" w:hAnsi="Palatino Linotype" w:cs="Arial"/>
          <w:b/>
          <w:i/>
          <w:sz w:val="22"/>
          <w:szCs w:val="22"/>
          <w:lang w:val="es-ES_tradnl" w:eastAsia="es-MX"/>
        </w:rPr>
        <w:t>Aprobar</w:t>
      </w:r>
      <w:r w:rsidRPr="00032434">
        <w:rPr>
          <w:rFonts w:ascii="Palatino Linotype" w:hAnsi="Palatino Linotype" w:cs="Arial"/>
          <w:i/>
          <w:sz w:val="22"/>
          <w:szCs w:val="22"/>
          <w:lang w:val="es-ES_tradnl" w:eastAsia="es-MX"/>
        </w:rPr>
        <w:t xml:space="preserve">, </w:t>
      </w:r>
      <w:r w:rsidRPr="00032434">
        <w:rPr>
          <w:rFonts w:ascii="Palatino Linotype" w:hAnsi="Palatino Linotype" w:cs="Arial"/>
          <w:i/>
          <w:sz w:val="22"/>
          <w:szCs w:val="22"/>
          <w:lang w:val="es-ES_tradnl"/>
        </w:rPr>
        <w:t>modificar</w:t>
      </w:r>
      <w:r w:rsidRPr="00032434">
        <w:rPr>
          <w:rFonts w:ascii="Palatino Linotype" w:hAnsi="Palatino Linotype" w:cs="Arial"/>
          <w:i/>
          <w:sz w:val="22"/>
          <w:szCs w:val="22"/>
          <w:lang w:val="es-ES_tradnl" w:eastAsia="es-MX"/>
        </w:rPr>
        <w:t xml:space="preserve"> o revocar la clasificación de la información;</w:t>
      </w:r>
    </w:p>
    <w:p w:rsidR="00A31BCF" w:rsidRPr="00032434" w:rsidRDefault="00A31BCF" w:rsidP="00A42D6E">
      <w:pPr>
        <w:tabs>
          <w:tab w:val="left" w:pos="8222"/>
        </w:tabs>
        <w:autoSpaceDE w:val="0"/>
        <w:autoSpaceDN w:val="0"/>
        <w:adjustRightInd w:val="0"/>
        <w:ind w:left="851" w:right="1134"/>
        <w:jc w:val="both"/>
        <w:rPr>
          <w:rFonts w:ascii="Palatino Linotype" w:hAnsi="Palatino Linotype" w:cs="Arial"/>
          <w:b/>
          <w:i/>
          <w:sz w:val="22"/>
          <w:szCs w:val="22"/>
          <w:lang w:val="es-ES_tradnl" w:eastAsia="es-MX"/>
        </w:rPr>
      </w:pPr>
      <w:r w:rsidRPr="00032434">
        <w:rPr>
          <w:rFonts w:ascii="Palatino Linotype" w:hAnsi="Palatino Linotype" w:cs="Arial"/>
          <w:b/>
          <w:i/>
          <w:sz w:val="22"/>
          <w:szCs w:val="22"/>
          <w:lang w:val="es-ES_tradnl" w:eastAsia="es-MX"/>
        </w:rPr>
        <w:t>Artículo 132.</w:t>
      </w:r>
      <w:r w:rsidRPr="00032434">
        <w:rPr>
          <w:rFonts w:ascii="Palatino Linotype" w:hAnsi="Palatino Linotype" w:cs="Arial"/>
          <w:i/>
          <w:sz w:val="22"/>
          <w:szCs w:val="22"/>
          <w:lang w:val="es-ES_tradnl" w:eastAsia="es-MX"/>
        </w:rPr>
        <w:t xml:space="preserve"> </w:t>
      </w:r>
      <w:r w:rsidRPr="00032434">
        <w:rPr>
          <w:rFonts w:ascii="Palatino Linotype" w:hAnsi="Palatino Linotype" w:cs="Arial"/>
          <w:b/>
          <w:i/>
          <w:sz w:val="22"/>
          <w:szCs w:val="22"/>
          <w:lang w:val="es-ES_tradnl" w:eastAsia="es-MX"/>
        </w:rPr>
        <w:t>La clasificación de la información se llevará a cabo en el momento en que:</w:t>
      </w:r>
    </w:p>
    <w:p w:rsidR="00A31BCF" w:rsidRPr="00032434" w:rsidRDefault="00A31BCF" w:rsidP="00A42D6E">
      <w:pPr>
        <w:tabs>
          <w:tab w:val="left" w:pos="8222"/>
        </w:tabs>
        <w:autoSpaceDE w:val="0"/>
        <w:autoSpaceDN w:val="0"/>
        <w:adjustRightInd w:val="0"/>
        <w:ind w:left="851" w:right="1134"/>
        <w:jc w:val="both"/>
        <w:rPr>
          <w:rFonts w:ascii="Palatino Linotype" w:hAnsi="Palatino Linotype" w:cs="Arial"/>
          <w:i/>
          <w:sz w:val="22"/>
          <w:szCs w:val="22"/>
          <w:lang w:val="es-ES_tradnl" w:eastAsia="es-MX"/>
        </w:rPr>
      </w:pPr>
      <w:r w:rsidRPr="00032434">
        <w:rPr>
          <w:rFonts w:ascii="Palatino Linotype" w:hAnsi="Palatino Linotype" w:cs="Arial"/>
          <w:i/>
          <w:sz w:val="22"/>
          <w:szCs w:val="22"/>
          <w:lang w:val="es-ES_tradnl" w:eastAsia="es-MX"/>
        </w:rPr>
        <w:t>…</w:t>
      </w:r>
    </w:p>
    <w:p w:rsidR="00A31BCF" w:rsidRPr="00032434" w:rsidRDefault="00A31BCF" w:rsidP="00A42D6E">
      <w:pPr>
        <w:tabs>
          <w:tab w:val="left" w:pos="8222"/>
        </w:tabs>
        <w:autoSpaceDE w:val="0"/>
        <w:autoSpaceDN w:val="0"/>
        <w:adjustRightInd w:val="0"/>
        <w:ind w:left="851" w:right="1134"/>
        <w:jc w:val="both"/>
        <w:rPr>
          <w:rFonts w:ascii="Palatino Linotype" w:hAnsi="Palatino Linotype" w:cs="Arial"/>
          <w:i/>
          <w:sz w:val="22"/>
          <w:szCs w:val="22"/>
          <w:lang w:val="es-ES_tradnl" w:eastAsia="es-MX"/>
        </w:rPr>
      </w:pPr>
      <w:r w:rsidRPr="00032434">
        <w:rPr>
          <w:rFonts w:ascii="Palatino Linotype" w:hAnsi="Palatino Linotype" w:cs="Arial"/>
          <w:b/>
          <w:i/>
          <w:sz w:val="22"/>
          <w:szCs w:val="22"/>
          <w:lang w:val="es-ES_tradnl" w:eastAsia="es-MX"/>
        </w:rPr>
        <w:t>II.</w:t>
      </w:r>
      <w:r w:rsidRPr="00032434">
        <w:rPr>
          <w:rFonts w:ascii="Palatino Linotype" w:hAnsi="Palatino Linotype" w:cs="Arial"/>
          <w:i/>
          <w:sz w:val="22"/>
          <w:szCs w:val="22"/>
          <w:lang w:val="es-ES_tradnl" w:eastAsia="es-MX"/>
        </w:rPr>
        <w:t xml:space="preserve"> Se determine mediante resolución de autoridad competente; o</w:t>
      </w:r>
    </w:p>
    <w:p w:rsidR="00A31BCF" w:rsidRPr="00032434" w:rsidRDefault="00A31BCF" w:rsidP="00A42D6E">
      <w:pPr>
        <w:tabs>
          <w:tab w:val="left" w:pos="8222"/>
        </w:tabs>
        <w:autoSpaceDE w:val="0"/>
        <w:autoSpaceDN w:val="0"/>
        <w:adjustRightInd w:val="0"/>
        <w:ind w:left="851" w:right="1134"/>
        <w:jc w:val="both"/>
        <w:rPr>
          <w:rFonts w:ascii="Palatino Linotype" w:hAnsi="Palatino Linotype" w:cs="Arial"/>
          <w:i/>
          <w:sz w:val="22"/>
          <w:szCs w:val="22"/>
          <w:lang w:val="es-ES_tradnl" w:eastAsia="es-MX"/>
        </w:rPr>
      </w:pPr>
    </w:p>
    <w:p w:rsidR="00A31BCF" w:rsidRPr="00032434" w:rsidRDefault="00A31BCF" w:rsidP="00A42D6E">
      <w:pPr>
        <w:tabs>
          <w:tab w:val="left" w:pos="8222"/>
        </w:tabs>
        <w:autoSpaceDE w:val="0"/>
        <w:autoSpaceDN w:val="0"/>
        <w:adjustRightInd w:val="0"/>
        <w:ind w:left="851" w:right="1134"/>
        <w:jc w:val="both"/>
        <w:rPr>
          <w:rFonts w:ascii="Palatino Linotype" w:hAnsi="Palatino Linotype" w:cs="Arial"/>
          <w:i/>
          <w:sz w:val="22"/>
          <w:szCs w:val="22"/>
          <w:lang w:val="es-ES_tradnl" w:eastAsia="es-MX"/>
        </w:rPr>
      </w:pPr>
      <w:r w:rsidRPr="00032434">
        <w:rPr>
          <w:rFonts w:ascii="Palatino Linotype" w:hAnsi="Palatino Linotype" w:cs="Arial"/>
          <w:b/>
          <w:i/>
          <w:sz w:val="22"/>
          <w:szCs w:val="22"/>
          <w:lang w:val="es-ES_tradnl" w:eastAsia="es-MX"/>
        </w:rPr>
        <w:t>III</w:t>
      </w:r>
      <w:r w:rsidRPr="00032434">
        <w:rPr>
          <w:rFonts w:ascii="Palatino Linotype" w:hAnsi="Palatino Linotype" w:cs="Arial"/>
          <w:i/>
          <w:sz w:val="22"/>
          <w:szCs w:val="22"/>
          <w:lang w:val="es-ES_tradnl" w:eastAsia="es-MX"/>
        </w:rPr>
        <w:t xml:space="preserve">. </w:t>
      </w:r>
      <w:r w:rsidRPr="00032434">
        <w:rPr>
          <w:rFonts w:ascii="Palatino Linotype" w:hAnsi="Palatino Linotype" w:cs="Arial"/>
          <w:b/>
          <w:i/>
          <w:sz w:val="22"/>
          <w:szCs w:val="22"/>
          <w:lang w:val="es-ES_tradnl" w:eastAsia="es-MX"/>
        </w:rPr>
        <w:t>Se generen versiones públicas para dar cumplimiento a las obligaciones de transparencia previstas en esta Ley</w:t>
      </w:r>
      <w:r w:rsidRPr="00032434">
        <w:rPr>
          <w:rFonts w:ascii="Palatino Linotype" w:hAnsi="Palatino Linotype" w:cs="Arial"/>
          <w:i/>
          <w:sz w:val="22"/>
          <w:szCs w:val="22"/>
          <w:lang w:val="es-ES_tradnl" w:eastAsia="es-MX"/>
        </w:rPr>
        <w:t>.”</w:t>
      </w:r>
    </w:p>
    <w:p w:rsidR="00A31BCF" w:rsidRPr="00032434" w:rsidRDefault="00A31BCF" w:rsidP="00A42D6E">
      <w:pPr>
        <w:tabs>
          <w:tab w:val="left" w:pos="8222"/>
        </w:tabs>
        <w:autoSpaceDE w:val="0"/>
        <w:autoSpaceDN w:val="0"/>
        <w:adjustRightInd w:val="0"/>
        <w:ind w:left="851" w:right="1134"/>
        <w:jc w:val="both"/>
        <w:rPr>
          <w:rFonts w:ascii="Palatino Linotype" w:hAnsi="Palatino Linotype" w:cs="Arial"/>
          <w:i/>
          <w:sz w:val="22"/>
          <w:szCs w:val="22"/>
          <w:lang w:val="es-ES_tradnl" w:eastAsia="es-MX"/>
        </w:rPr>
      </w:pPr>
    </w:p>
    <w:p w:rsidR="00E11211" w:rsidRDefault="00E11211" w:rsidP="00A42D6E">
      <w:pPr>
        <w:tabs>
          <w:tab w:val="left" w:pos="8222"/>
        </w:tabs>
        <w:ind w:left="851" w:right="1134"/>
        <w:jc w:val="center"/>
        <w:rPr>
          <w:rFonts w:ascii="Palatino Linotype" w:hAnsi="Palatino Linotype" w:cs="Arial"/>
          <w:b/>
          <w:i/>
          <w:sz w:val="22"/>
          <w:szCs w:val="22"/>
          <w:lang w:val="es-ES_tradnl" w:eastAsia="es-MX"/>
        </w:rPr>
      </w:pPr>
    </w:p>
    <w:p w:rsidR="00E11211" w:rsidRPr="00032434" w:rsidRDefault="00A31BCF" w:rsidP="00A42D6E">
      <w:pPr>
        <w:tabs>
          <w:tab w:val="left" w:pos="8222"/>
        </w:tabs>
        <w:ind w:left="851" w:right="1134"/>
        <w:jc w:val="center"/>
        <w:rPr>
          <w:rFonts w:ascii="Palatino Linotype" w:hAnsi="Palatino Linotype" w:cs="Arial"/>
          <w:b/>
          <w:i/>
          <w:sz w:val="22"/>
          <w:szCs w:val="22"/>
          <w:lang w:val="es-ES_tradnl"/>
        </w:rPr>
      </w:pPr>
      <w:r w:rsidRPr="00032434">
        <w:rPr>
          <w:rFonts w:ascii="Palatino Linotype" w:hAnsi="Palatino Linotype" w:cs="Arial"/>
          <w:b/>
          <w:i/>
          <w:sz w:val="22"/>
          <w:szCs w:val="22"/>
          <w:lang w:val="es-ES_tradnl" w:eastAsia="es-MX"/>
        </w:rPr>
        <w:t xml:space="preserve">Lineamientos Generales en materia de Clasificación y Desclasificación de la </w:t>
      </w:r>
      <w:r w:rsidRPr="00032434">
        <w:rPr>
          <w:rFonts w:ascii="Palatino Linotype" w:hAnsi="Palatino Linotype" w:cs="Arial"/>
          <w:b/>
          <w:i/>
          <w:sz w:val="22"/>
          <w:szCs w:val="22"/>
          <w:lang w:val="es-ES_tradnl"/>
        </w:rPr>
        <w:t>Información</w:t>
      </w:r>
    </w:p>
    <w:p w:rsidR="00A31BCF" w:rsidRPr="00032434" w:rsidRDefault="00A31BCF" w:rsidP="00A42D6E">
      <w:pPr>
        <w:tabs>
          <w:tab w:val="left" w:pos="8222"/>
        </w:tabs>
        <w:autoSpaceDE w:val="0"/>
        <w:autoSpaceDN w:val="0"/>
        <w:adjustRightInd w:val="0"/>
        <w:ind w:left="851" w:right="1134"/>
        <w:jc w:val="both"/>
        <w:rPr>
          <w:rFonts w:ascii="Palatino Linotype" w:hAnsi="Palatino Linotype" w:cs="Arial"/>
          <w:i/>
          <w:sz w:val="22"/>
          <w:szCs w:val="22"/>
          <w:lang w:val="es-ES_tradnl" w:eastAsia="es-MX"/>
        </w:rPr>
      </w:pPr>
      <w:r w:rsidRPr="00032434">
        <w:rPr>
          <w:rFonts w:ascii="Palatino Linotype" w:hAnsi="Palatino Linotype" w:cs="Arial"/>
          <w:i/>
          <w:sz w:val="22"/>
          <w:szCs w:val="22"/>
          <w:lang w:val="es-ES_tradnl" w:eastAsia="es-MX"/>
        </w:rPr>
        <w:t>“</w:t>
      </w:r>
      <w:r w:rsidRPr="00032434">
        <w:rPr>
          <w:rFonts w:ascii="Palatino Linotype" w:hAnsi="Palatino Linotype" w:cs="Arial"/>
          <w:b/>
          <w:i/>
          <w:sz w:val="22"/>
          <w:szCs w:val="22"/>
          <w:lang w:val="es-ES_tradnl" w:eastAsia="es-MX"/>
        </w:rPr>
        <w:t>Segundo.-</w:t>
      </w:r>
      <w:r w:rsidRPr="00032434">
        <w:rPr>
          <w:rFonts w:ascii="Palatino Linotype" w:hAnsi="Palatino Linotype" w:cs="Arial"/>
          <w:i/>
          <w:sz w:val="22"/>
          <w:szCs w:val="22"/>
          <w:lang w:val="es-ES_tradnl" w:eastAsia="es-MX"/>
        </w:rPr>
        <w:t xml:space="preserve"> Para efectos de los </w:t>
      </w:r>
      <w:r w:rsidRPr="00032434">
        <w:rPr>
          <w:rFonts w:ascii="Palatino Linotype" w:hAnsi="Palatino Linotype" w:cs="Arial"/>
          <w:i/>
          <w:sz w:val="22"/>
          <w:szCs w:val="22"/>
          <w:lang w:val="es-ES_tradnl"/>
        </w:rPr>
        <w:t>presentes</w:t>
      </w:r>
      <w:r w:rsidRPr="00032434">
        <w:rPr>
          <w:rFonts w:ascii="Palatino Linotype" w:hAnsi="Palatino Linotype" w:cs="Arial"/>
          <w:i/>
          <w:sz w:val="22"/>
          <w:szCs w:val="22"/>
          <w:lang w:val="es-ES_tradnl" w:eastAsia="es-MX"/>
        </w:rPr>
        <w:t xml:space="preserve"> Lineamientos Generales, se entenderá por:</w:t>
      </w:r>
    </w:p>
    <w:p w:rsidR="00A31BCF" w:rsidRPr="00032434" w:rsidRDefault="00A31BCF" w:rsidP="00A42D6E">
      <w:pPr>
        <w:tabs>
          <w:tab w:val="left" w:pos="8222"/>
        </w:tabs>
        <w:autoSpaceDE w:val="0"/>
        <w:autoSpaceDN w:val="0"/>
        <w:adjustRightInd w:val="0"/>
        <w:ind w:left="851" w:right="1134"/>
        <w:jc w:val="both"/>
        <w:rPr>
          <w:rFonts w:ascii="Palatino Linotype" w:hAnsi="Palatino Linotype" w:cs="Arial"/>
          <w:i/>
          <w:sz w:val="22"/>
          <w:szCs w:val="22"/>
          <w:lang w:val="es-ES_tradnl" w:eastAsia="es-MX"/>
        </w:rPr>
      </w:pPr>
      <w:r w:rsidRPr="00032434">
        <w:rPr>
          <w:rFonts w:ascii="Palatino Linotype" w:hAnsi="Palatino Linotype" w:cs="Arial"/>
          <w:b/>
          <w:i/>
          <w:sz w:val="22"/>
          <w:szCs w:val="22"/>
          <w:lang w:val="es-ES_tradnl" w:eastAsia="es-MX"/>
        </w:rPr>
        <w:lastRenderedPageBreak/>
        <w:t>XVIII.</w:t>
      </w:r>
      <w:r w:rsidRPr="00032434">
        <w:rPr>
          <w:rFonts w:ascii="Palatino Linotype" w:hAnsi="Palatino Linotype" w:cs="Arial"/>
          <w:i/>
          <w:sz w:val="22"/>
          <w:szCs w:val="22"/>
          <w:lang w:val="es-ES_tradnl" w:eastAsia="es-MX"/>
        </w:rPr>
        <w:t xml:space="preserve"> </w:t>
      </w:r>
      <w:r w:rsidRPr="00032434">
        <w:rPr>
          <w:rFonts w:ascii="Palatino Linotype" w:hAnsi="Palatino Linotype" w:cs="Arial"/>
          <w:b/>
          <w:i/>
          <w:sz w:val="22"/>
          <w:szCs w:val="22"/>
          <w:lang w:val="es-ES_tradnl" w:eastAsia="es-MX"/>
        </w:rPr>
        <w:t>Versión pública:</w:t>
      </w:r>
      <w:r w:rsidRPr="00032434">
        <w:rPr>
          <w:rFonts w:ascii="Palatino Linotype" w:hAnsi="Palatino Linotype" w:cs="Arial"/>
          <w:i/>
          <w:sz w:val="22"/>
          <w:szCs w:val="22"/>
          <w:lang w:val="es-ES_tradnl" w:eastAsia="es-MX"/>
        </w:rPr>
        <w:t xml:space="preserve"> El </w:t>
      </w:r>
      <w:r w:rsidRPr="00032434">
        <w:rPr>
          <w:rFonts w:ascii="Palatino Linotype" w:hAnsi="Palatino Linotype" w:cs="Arial"/>
          <w:bCs/>
          <w:i/>
          <w:noProof/>
          <w:sz w:val="22"/>
          <w:szCs w:val="22"/>
          <w:lang w:val="es-ES_tradnl"/>
        </w:rPr>
        <w:t>documento</w:t>
      </w:r>
      <w:r w:rsidRPr="00032434">
        <w:rPr>
          <w:rFonts w:ascii="Palatino Linotype" w:hAnsi="Palatino Linotype" w:cs="Arial"/>
          <w:i/>
          <w:sz w:val="22"/>
          <w:szCs w:val="22"/>
          <w:lang w:val="es-ES_tradnl" w:eastAsia="es-MX"/>
        </w:rPr>
        <w:t xml:space="preserve"> a partir del que se otorga acceso a la información, en el que se testan partes o secciones clasificadas, indicando el contenido de éstas de manera genérica, </w:t>
      </w:r>
      <w:r w:rsidRPr="00032434">
        <w:rPr>
          <w:rFonts w:ascii="Palatino Linotype" w:hAnsi="Palatino Linotype" w:cs="Arial"/>
          <w:b/>
          <w:i/>
          <w:sz w:val="22"/>
          <w:szCs w:val="22"/>
          <w:lang w:val="es-ES_tradnl" w:eastAsia="es-MX"/>
        </w:rPr>
        <w:t>fundando y motivando la</w:t>
      </w:r>
      <w:r w:rsidRPr="00032434">
        <w:rPr>
          <w:rFonts w:ascii="Palatino Linotype" w:hAnsi="Palatino Linotype" w:cs="Arial"/>
          <w:i/>
          <w:sz w:val="22"/>
          <w:szCs w:val="22"/>
          <w:lang w:val="es-ES_tradnl" w:eastAsia="es-MX"/>
        </w:rPr>
        <w:t xml:space="preserve"> reserva o </w:t>
      </w:r>
      <w:r w:rsidRPr="00032434">
        <w:rPr>
          <w:rFonts w:ascii="Palatino Linotype" w:hAnsi="Palatino Linotype" w:cs="Arial"/>
          <w:b/>
          <w:i/>
          <w:sz w:val="22"/>
          <w:szCs w:val="22"/>
          <w:lang w:val="es-ES_tradnl" w:eastAsia="es-MX"/>
        </w:rPr>
        <w:t>confidencialidad</w:t>
      </w:r>
      <w:r w:rsidRPr="00032434">
        <w:rPr>
          <w:rFonts w:ascii="Palatino Linotype" w:hAnsi="Palatino Linotype" w:cs="Arial"/>
          <w:i/>
          <w:sz w:val="22"/>
          <w:szCs w:val="22"/>
          <w:lang w:val="es-ES_tradnl" w:eastAsia="es-MX"/>
        </w:rPr>
        <w:t xml:space="preserve">, a través de la resolución que para tal efecto emita el </w:t>
      </w:r>
      <w:r w:rsidRPr="00032434">
        <w:rPr>
          <w:rFonts w:ascii="Palatino Linotype" w:hAnsi="Palatino Linotype" w:cs="Arial"/>
          <w:bCs/>
          <w:i/>
          <w:noProof/>
          <w:sz w:val="22"/>
          <w:szCs w:val="22"/>
          <w:lang w:val="es-ES_tradnl"/>
        </w:rPr>
        <w:t>Comité</w:t>
      </w:r>
      <w:r w:rsidRPr="00032434">
        <w:rPr>
          <w:rFonts w:ascii="Palatino Linotype" w:hAnsi="Palatino Linotype" w:cs="Arial"/>
          <w:i/>
          <w:sz w:val="22"/>
          <w:szCs w:val="22"/>
          <w:lang w:val="es-ES_tradnl" w:eastAsia="es-MX"/>
        </w:rPr>
        <w:t xml:space="preserve"> de Transparencia.</w:t>
      </w:r>
    </w:p>
    <w:p w:rsidR="00A31BCF" w:rsidRPr="00032434" w:rsidRDefault="00A31BCF" w:rsidP="00A42D6E">
      <w:pPr>
        <w:tabs>
          <w:tab w:val="left" w:pos="8222"/>
        </w:tabs>
        <w:autoSpaceDE w:val="0"/>
        <w:autoSpaceDN w:val="0"/>
        <w:adjustRightInd w:val="0"/>
        <w:ind w:left="851" w:right="1134"/>
        <w:jc w:val="both"/>
        <w:rPr>
          <w:rFonts w:ascii="Palatino Linotype" w:hAnsi="Palatino Linotype" w:cs="Arial"/>
          <w:i/>
          <w:sz w:val="22"/>
          <w:szCs w:val="22"/>
          <w:lang w:val="es-ES_tradnl" w:eastAsia="es-MX"/>
        </w:rPr>
      </w:pPr>
      <w:r w:rsidRPr="00032434">
        <w:rPr>
          <w:rFonts w:ascii="Palatino Linotype" w:hAnsi="Palatino Linotype" w:cs="Arial"/>
          <w:b/>
          <w:i/>
          <w:sz w:val="22"/>
          <w:szCs w:val="22"/>
          <w:lang w:val="es-ES_tradnl" w:eastAsia="es-MX"/>
        </w:rPr>
        <w:t>Cuarto.</w:t>
      </w:r>
      <w:r w:rsidRPr="00032434">
        <w:rPr>
          <w:rFonts w:ascii="Palatino Linotype" w:hAnsi="Palatino Linotype" w:cs="Arial"/>
          <w:i/>
          <w:sz w:val="22"/>
          <w:szCs w:val="22"/>
          <w:lang w:val="es-ES_tradnl" w:eastAsia="es-MX"/>
        </w:rPr>
        <w:t xml:space="preserve"> </w:t>
      </w:r>
      <w:r w:rsidRPr="00032434">
        <w:rPr>
          <w:rFonts w:ascii="Palatino Linotype" w:hAnsi="Palatino Linotype" w:cs="Arial"/>
          <w:b/>
          <w:i/>
          <w:sz w:val="22"/>
          <w:szCs w:val="22"/>
          <w:lang w:val="es-ES_tradnl" w:eastAsia="es-MX"/>
        </w:rPr>
        <w:t>Para clasificar la información como</w:t>
      </w:r>
      <w:r w:rsidRPr="00032434">
        <w:rPr>
          <w:rFonts w:ascii="Palatino Linotype" w:hAnsi="Palatino Linotype" w:cs="Arial"/>
          <w:i/>
          <w:sz w:val="22"/>
          <w:szCs w:val="22"/>
          <w:lang w:val="es-ES_tradnl" w:eastAsia="es-MX"/>
        </w:rPr>
        <w:t xml:space="preserve"> reservada o </w:t>
      </w:r>
      <w:r w:rsidRPr="00032434">
        <w:rPr>
          <w:rFonts w:ascii="Palatino Linotype" w:hAnsi="Palatino Linotype" w:cs="Arial"/>
          <w:b/>
          <w:i/>
          <w:sz w:val="22"/>
          <w:szCs w:val="22"/>
          <w:lang w:val="es-ES_tradnl" w:eastAsia="es-MX"/>
        </w:rPr>
        <w:t xml:space="preserve">confidencial, de manera total o parcial, el titular del </w:t>
      </w:r>
      <w:r w:rsidRPr="00032434">
        <w:rPr>
          <w:rFonts w:ascii="Palatino Linotype" w:hAnsi="Palatino Linotype" w:cs="Arial"/>
          <w:b/>
          <w:bCs/>
          <w:i/>
          <w:noProof/>
          <w:sz w:val="22"/>
          <w:szCs w:val="22"/>
          <w:lang w:val="es-ES_tradnl"/>
        </w:rPr>
        <w:t>área</w:t>
      </w:r>
      <w:r w:rsidRPr="00032434">
        <w:rPr>
          <w:rFonts w:ascii="Palatino Linotype" w:hAnsi="Palatino Linotype" w:cs="Arial"/>
          <w:b/>
          <w:i/>
          <w:sz w:val="22"/>
          <w:szCs w:val="22"/>
          <w:lang w:val="es-ES_tradnl" w:eastAsia="es-MX"/>
        </w:rPr>
        <w:t xml:space="preserve"> del sujeto </w:t>
      </w:r>
      <w:r w:rsidRPr="00032434">
        <w:rPr>
          <w:rFonts w:ascii="Palatino Linotype" w:hAnsi="Palatino Linotype" w:cs="Arial"/>
          <w:b/>
          <w:i/>
          <w:sz w:val="22"/>
          <w:szCs w:val="22"/>
          <w:lang w:val="es-ES_tradnl"/>
        </w:rPr>
        <w:t>obligado</w:t>
      </w:r>
      <w:r w:rsidRPr="00032434">
        <w:rPr>
          <w:rFonts w:ascii="Palatino Linotype" w:hAnsi="Palatino Linotype" w:cs="Arial"/>
          <w:b/>
          <w:i/>
          <w:sz w:val="22"/>
          <w:szCs w:val="22"/>
          <w:lang w:val="es-ES_tradnl" w:eastAsia="es-MX"/>
        </w:rPr>
        <w:t xml:space="preserve"> deberá atender lo dispuesto por el Título Sexto de la Ley General</w:t>
      </w:r>
      <w:r w:rsidRPr="00032434">
        <w:rPr>
          <w:rFonts w:ascii="Palatino Linotype" w:hAnsi="Palatino Linotype" w:cs="Arial"/>
          <w:i/>
          <w:sz w:val="22"/>
          <w:szCs w:val="22"/>
          <w:lang w:val="es-ES_tradnl"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A31BCF" w:rsidRPr="00032434" w:rsidRDefault="00A31BCF" w:rsidP="00A42D6E">
      <w:pPr>
        <w:tabs>
          <w:tab w:val="left" w:pos="8222"/>
        </w:tabs>
        <w:autoSpaceDE w:val="0"/>
        <w:autoSpaceDN w:val="0"/>
        <w:adjustRightInd w:val="0"/>
        <w:ind w:left="851" w:right="1134"/>
        <w:jc w:val="both"/>
        <w:rPr>
          <w:rFonts w:ascii="Palatino Linotype" w:hAnsi="Palatino Linotype" w:cs="Arial"/>
          <w:i/>
          <w:sz w:val="22"/>
          <w:szCs w:val="22"/>
          <w:lang w:val="es-ES_tradnl" w:eastAsia="es-MX"/>
        </w:rPr>
      </w:pPr>
      <w:r w:rsidRPr="00032434">
        <w:rPr>
          <w:rFonts w:ascii="Palatino Linotype" w:hAnsi="Palatino Linotype" w:cs="Arial"/>
          <w:i/>
          <w:sz w:val="22"/>
          <w:szCs w:val="22"/>
          <w:lang w:val="es-ES_tradnl" w:eastAsia="es-MX"/>
        </w:rPr>
        <w:t xml:space="preserve">Los sujetos obligados deberán aplicar, de manera estricta, las excepciones al derecho de acceso a la </w:t>
      </w:r>
      <w:r w:rsidRPr="00032434">
        <w:rPr>
          <w:rFonts w:ascii="Palatino Linotype" w:hAnsi="Palatino Linotype" w:cs="Arial"/>
          <w:bCs/>
          <w:i/>
          <w:noProof/>
          <w:sz w:val="22"/>
          <w:szCs w:val="22"/>
          <w:lang w:val="es-ES_tradnl"/>
        </w:rPr>
        <w:t>información</w:t>
      </w:r>
      <w:r w:rsidRPr="00032434">
        <w:rPr>
          <w:rFonts w:ascii="Palatino Linotype" w:hAnsi="Palatino Linotype" w:cs="Arial"/>
          <w:i/>
          <w:sz w:val="22"/>
          <w:szCs w:val="22"/>
          <w:lang w:val="es-ES_tradnl" w:eastAsia="es-MX"/>
        </w:rPr>
        <w:t xml:space="preserve"> y sólo </w:t>
      </w:r>
      <w:r w:rsidRPr="00032434">
        <w:rPr>
          <w:rFonts w:ascii="Palatino Linotype" w:hAnsi="Palatino Linotype" w:cs="Arial"/>
          <w:i/>
          <w:sz w:val="22"/>
          <w:szCs w:val="22"/>
          <w:lang w:val="es-ES_tradnl"/>
        </w:rPr>
        <w:t>podrán</w:t>
      </w:r>
      <w:r w:rsidRPr="00032434">
        <w:rPr>
          <w:rFonts w:ascii="Palatino Linotype" w:hAnsi="Palatino Linotype" w:cs="Arial"/>
          <w:i/>
          <w:sz w:val="22"/>
          <w:szCs w:val="22"/>
          <w:lang w:val="es-ES_tradnl" w:eastAsia="es-MX"/>
        </w:rPr>
        <w:t xml:space="preserve"> invocarlas cuando acrediten su procedencia.</w:t>
      </w:r>
    </w:p>
    <w:p w:rsidR="00A31BCF" w:rsidRPr="00032434" w:rsidRDefault="00A31BCF" w:rsidP="00A42D6E">
      <w:pPr>
        <w:tabs>
          <w:tab w:val="left" w:pos="8222"/>
        </w:tabs>
        <w:autoSpaceDE w:val="0"/>
        <w:autoSpaceDN w:val="0"/>
        <w:adjustRightInd w:val="0"/>
        <w:ind w:left="851" w:right="1134"/>
        <w:jc w:val="both"/>
        <w:rPr>
          <w:rFonts w:ascii="Palatino Linotype" w:hAnsi="Palatino Linotype" w:cs="Arial"/>
          <w:i/>
          <w:sz w:val="22"/>
          <w:szCs w:val="22"/>
          <w:lang w:val="es-ES_tradnl" w:eastAsia="es-MX"/>
        </w:rPr>
      </w:pPr>
      <w:r w:rsidRPr="00032434">
        <w:rPr>
          <w:rFonts w:ascii="Palatino Linotype" w:hAnsi="Palatino Linotype" w:cs="Arial"/>
          <w:b/>
          <w:i/>
          <w:sz w:val="22"/>
          <w:szCs w:val="22"/>
          <w:lang w:val="es-ES_tradnl" w:eastAsia="es-MX"/>
        </w:rPr>
        <w:t>Quinto.</w:t>
      </w:r>
      <w:r w:rsidRPr="00032434">
        <w:rPr>
          <w:rFonts w:ascii="Palatino Linotype" w:hAnsi="Palatino Linotype" w:cs="Arial"/>
          <w:i/>
          <w:sz w:val="22"/>
          <w:szCs w:val="22"/>
          <w:lang w:val="es-ES_tradnl" w:eastAsia="es-MX"/>
        </w:rPr>
        <w:t xml:space="preserve"> La carga de la prueba para justificar toda negativa de acceso a la información, por actualizarse cualquiera de los supuestos de clasificación previstos en la Ley General, la Ley Federal y leyes estatales, </w:t>
      </w:r>
      <w:r w:rsidRPr="00032434">
        <w:rPr>
          <w:rFonts w:ascii="Palatino Linotype" w:hAnsi="Palatino Linotype" w:cs="Arial"/>
          <w:i/>
          <w:sz w:val="22"/>
          <w:szCs w:val="22"/>
          <w:lang w:val="es-ES_tradnl"/>
        </w:rPr>
        <w:t>corresponderá</w:t>
      </w:r>
      <w:r w:rsidRPr="00032434">
        <w:rPr>
          <w:rFonts w:ascii="Palatino Linotype" w:hAnsi="Palatino Linotype" w:cs="Arial"/>
          <w:i/>
          <w:sz w:val="22"/>
          <w:szCs w:val="22"/>
          <w:lang w:val="es-ES_tradnl"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A31BCF" w:rsidRPr="00032434" w:rsidRDefault="00A31BCF" w:rsidP="00A42D6E">
      <w:pPr>
        <w:tabs>
          <w:tab w:val="left" w:pos="8222"/>
        </w:tabs>
        <w:autoSpaceDE w:val="0"/>
        <w:autoSpaceDN w:val="0"/>
        <w:adjustRightInd w:val="0"/>
        <w:ind w:left="851" w:right="1134"/>
        <w:jc w:val="both"/>
        <w:rPr>
          <w:rFonts w:ascii="Palatino Linotype" w:hAnsi="Palatino Linotype" w:cs="Arial"/>
          <w:i/>
          <w:sz w:val="22"/>
          <w:szCs w:val="22"/>
          <w:lang w:val="es-ES_tradnl" w:eastAsia="es-MX"/>
        </w:rPr>
      </w:pPr>
      <w:r w:rsidRPr="00032434">
        <w:rPr>
          <w:rFonts w:ascii="Palatino Linotype" w:hAnsi="Palatino Linotype" w:cs="Arial"/>
          <w:b/>
          <w:i/>
          <w:sz w:val="22"/>
          <w:szCs w:val="22"/>
          <w:lang w:val="es-ES_tradnl" w:eastAsia="es-MX"/>
        </w:rPr>
        <w:t>Sexto.</w:t>
      </w:r>
      <w:r w:rsidRPr="00032434">
        <w:rPr>
          <w:rFonts w:ascii="Palatino Linotype" w:hAnsi="Palatino Linotype" w:cs="Arial"/>
          <w:i/>
          <w:sz w:val="22"/>
          <w:szCs w:val="22"/>
          <w:lang w:val="es-ES_tradnl" w:eastAsia="es-MX"/>
        </w:rPr>
        <w:t xml:space="preserve"> Los sujetos obligados no podrán emitir acuerdos de carácter general ni particular que clasifiquen </w:t>
      </w:r>
      <w:r w:rsidRPr="00032434">
        <w:rPr>
          <w:rFonts w:ascii="Palatino Linotype" w:hAnsi="Palatino Linotype" w:cs="Arial"/>
          <w:bCs/>
          <w:i/>
          <w:noProof/>
          <w:sz w:val="22"/>
          <w:szCs w:val="22"/>
          <w:lang w:val="es-ES_tradnl"/>
        </w:rPr>
        <w:t>documentos</w:t>
      </w:r>
      <w:r w:rsidRPr="00032434">
        <w:rPr>
          <w:rFonts w:ascii="Palatino Linotype" w:hAnsi="Palatino Linotype" w:cs="Arial"/>
          <w:i/>
          <w:sz w:val="22"/>
          <w:szCs w:val="22"/>
          <w:lang w:val="es-ES_tradnl" w:eastAsia="es-MX"/>
        </w:rPr>
        <w:t xml:space="preserve"> o expedientes como reservados, ni clasificar documentos antes de que se genere la información o cuando éstos no obren en sus archivos.</w:t>
      </w:r>
    </w:p>
    <w:p w:rsidR="00A31BCF" w:rsidRPr="00032434" w:rsidRDefault="00A31BCF" w:rsidP="00A42D6E">
      <w:pPr>
        <w:tabs>
          <w:tab w:val="left" w:pos="8222"/>
        </w:tabs>
        <w:ind w:left="851" w:right="1134"/>
        <w:jc w:val="both"/>
        <w:rPr>
          <w:rFonts w:ascii="Palatino Linotype" w:hAnsi="Palatino Linotype" w:cs="Arial"/>
          <w:i/>
          <w:sz w:val="22"/>
          <w:szCs w:val="22"/>
          <w:lang w:val="es-ES_tradnl" w:eastAsia="es-MX"/>
        </w:rPr>
      </w:pPr>
      <w:r w:rsidRPr="00032434">
        <w:rPr>
          <w:rFonts w:ascii="Palatino Linotype" w:hAnsi="Palatino Linotype" w:cs="Arial"/>
          <w:i/>
          <w:sz w:val="22"/>
          <w:szCs w:val="22"/>
          <w:lang w:val="es-ES_tradnl" w:eastAsia="es-MX"/>
        </w:rPr>
        <w:t xml:space="preserve">La clasificación de </w:t>
      </w:r>
      <w:r w:rsidRPr="00032434">
        <w:rPr>
          <w:rFonts w:ascii="Palatino Linotype" w:hAnsi="Palatino Linotype" w:cs="Arial"/>
          <w:i/>
          <w:sz w:val="22"/>
          <w:szCs w:val="22"/>
          <w:lang w:val="es-ES_tradnl"/>
        </w:rPr>
        <w:t>información</w:t>
      </w:r>
      <w:r w:rsidRPr="00032434">
        <w:rPr>
          <w:rFonts w:ascii="Palatino Linotype" w:hAnsi="Palatino Linotype" w:cs="Arial"/>
          <w:i/>
          <w:sz w:val="22"/>
          <w:szCs w:val="22"/>
          <w:lang w:val="es-ES_tradnl" w:eastAsia="es-MX"/>
        </w:rPr>
        <w:t xml:space="preserve"> se realizará conforme a un análisis caso por caso, mediante la aplicación </w:t>
      </w:r>
      <w:r w:rsidRPr="00032434">
        <w:rPr>
          <w:rFonts w:ascii="Palatino Linotype" w:hAnsi="Palatino Linotype" w:cs="Arial"/>
          <w:bCs/>
          <w:i/>
          <w:noProof/>
          <w:sz w:val="22"/>
          <w:szCs w:val="22"/>
          <w:lang w:val="es-ES_tradnl"/>
        </w:rPr>
        <w:t>de</w:t>
      </w:r>
      <w:r w:rsidRPr="00032434">
        <w:rPr>
          <w:rFonts w:ascii="Palatino Linotype" w:hAnsi="Palatino Linotype" w:cs="Arial"/>
          <w:i/>
          <w:sz w:val="22"/>
          <w:szCs w:val="22"/>
          <w:lang w:val="es-ES_tradnl" w:eastAsia="es-MX"/>
        </w:rPr>
        <w:t xml:space="preserve"> la prueba de daño y de interés público.</w:t>
      </w:r>
    </w:p>
    <w:p w:rsidR="00A31BCF" w:rsidRPr="00032434" w:rsidRDefault="00A31BCF" w:rsidP="00A42D6E">
      <w:pPr>
        <w:tabs>
          <w:tab w:val="left" w:pos="8222"/>
        </w:tabs>
        <w:autoSpaceDE w:val="0"/>
        <w:autoSpaceDN w:val="0"/>
        <w:adjustRightInd w:val="0"/>
        <w:ind w:left="851" w:right="1134"/>
        <w:jc w:val="both"/>
        <w:rPr>
          <w:rFonts w:ascii="Palatino Linotype" w:hAnsi="Palatino Linotype" w:cs="Arial"/>
          <w:i/>
          <w:sz w:val="22"/>
          <w:szCs w:val="22"/>
          <w:lang w:val="es-ES_tradnl" w:eastAsia="es-MX"/>
        </w:rPr>
      </w:pPr>
      <w:r w:rsidRPr="00032434">
        <w:rPr>
          <w:rFonts w:ascii="Palatino Linotype" w:hAnsi="Palatino Linotype" w:cs="Arial"/>
          <w:b/>
          <w:i/>
          <w:sz w:val="22"/>
          <w:szCs w:val="22"/>
          <w:lang w:val="es-ES_tradnl" w:eastAsia="es-MX"/>
        </w:rPr>
        <w:t>Séptimo.</w:t>
      </w:r>
      <w:r w:rsidRPr="00032434">
        <w:rPr>
          <w:rFonts w:ascii="Palatino Linotype" w:hAnsi="Palatino Linotype" w:cs="Arial"/>
          <w:i/>
          <w:sz w:val="22"/>
          <w:szCs w:val="22"/>
          <w:lang w:val="es-ES_tradnl" w:eastAsia="es-MX"/>
        </w:rPr>
        <w:t xml:space="preserve"> La clasificación </w:t>
      </w:r>
      <w:r w:rsidRPr="00032434">
        <w:rPr>
          <w:rFonts w:ascii="Palatino Linotype" w:hAnsi="Palatino Linotype" w:cs="Arial"/>
          <w:bCs/>
          <w:i/>
          <w:noProof/>
          <w:sz w:val="22"/>
          <w:szCs w:val="22"/>
          <w:lang w:val="es-ES_tradnl"/>
        </w:rPr>
        <w:t>de</w:t>
      </w:r>
      <w:r w:rsidRPr="00032434">
        <w:rPr>
          <w:rFonts w:ascii="Palatino Linotype" w:hAnsi="Palatino Linotype" w:cs="Arial"/>
          <w:i/>
          <w:sz w:val="22"/>
          <w:szCs w:val="22"/>
          <w:lang w:val="es-ES_tradnl" w:eastAsia="es-MX"/>
        </w:rPr>
        <w:t xml:space="preserve"> la </w:t>
      </w:r>
      <w:r w:rsidRPr="00032434">
        <w:rPr>
          <w:rFonts w:ascii="Palatino Linotype" w:hAnsi="Palatino Linotype" w:cs="Arial"/>
          <w:i/>
          <w:sz w:val="22"/>
          <w:szCs w:val="22"/>
          <w:lang w:val="es-ES_tradnl"/>
        </w:rPr>
        <w:t>información</w:t>
      </w:r>
      <w:r w:rsidRPr="00032434">
        <w:rPr>
          <w:rFonts w:ascii="Palatino Linotype" w:hAnsi="Palatino Linotype" w:cs="Arial"/>
          <w:i/>
          <w:sz w:val="22"/>
          <w:szCs w:val="22"/>
          <w:lang w:val="es-ES_tradnl" w:eastAsia="es-MX"/>
        </w:rPr>
        <w:t xml:space="preserve"> se llevará a cabo en el momento en que:</w:t>
      </w:r>
    </w:p>
    <w:p w:rsidR="00A31BCF" w:rsidRPr="00032434" w:rsidRDefault="00A31BCF" w:rsidP="00A42D6E">
      <w:pPr>
        <w:tabs>
          <w:tab w:val="left" w:pos="8222"/>
        </w:tabs>
        <w:autoSpaceDE w:val="0"/>
        <w:autoSpaceDN w:val="0"/>
        <w:adjustRightInd w:val="0"/>
        <w:ind w:left="851" w:right="1134"/>
        <w:jc w:val="both"/>
        <w:rPr>
          <w:rFonts w:ascii="Palatino Linotype" w:hAnsi="Palatino Linotype" w:cs="Arial"/>
          <w:i/>
          <w:sz w:val="22"/>
          <w:szCs w:val="22"/>
          <w:lang w:val="es-ES_tradnl" w:eastAsia="es-MX"/>
        </w:rPr>
      </w:pPr>
      <w:r w:rsidRPr="00032434">
        <w:rPr>
          <w:rFonts w:ascii="Palatino Linotype" w:hAnsi="Palatino Linotype" w:cs="Arial"/>
          <w:b/>
          <w:i/>
          <w:sz w:val="22"/>
          <w:szCs w:val="22"/>
          <w:lang w:val="es-ES_tradnl" w:eastAsia="es-MX"/>
        </w:rPr>
        <w:t>I.</w:t>
      </w:r>
      <w:r w:rsidRPr="00032434">
        <w:rPr>
          <w:rFonts w:ascii="Palatino Linotype" w:hAnsi="Palatino Linotype" w:cs="Arial"/>
          <w:i/>
          <w:sz w:val="22"/>
          <w:szCs w:val="22"/>
          <w:lang w:val="es-ES_tradnl" w:eastAsia="es-MX"/>
        </w:rPr>
        <w:t xml:space="preserve"> Se reciba una solicitud de acceso a la información;</w:t>
      </w:r>
    </w:p>
    <w:p w:rsidR="00A31BCF" w:rsidRPr="00032434" w:rsidRDefault="00A31BCF" w:rsidP="00A42D6E">
      <w:pPr>
        <w:tabs>
          <w:tab w:val="left" w:pos="8222"/>
        </w:tabs>
        <w:autoSpaceDE w:val="0"/>
        <w:autoSpaceDN w:val="0"/>
        <w:adjustRightInd w:val="0"/>
        <w:ind w:left="851" w:right="1134"/>
        <w:jc w:val="both"/>
        <w:rPr>
          <w:rFonts w:ascii="Palatino Linotype" w:hAnsi="Palatino Linotype" w:cs="Arial"/>
          <w:i/>
          <w:sz w:val="22"/>
          <w:szCs w:val="22"/>
          <w:lang w:val="es-ES_tradnl" w:eastAsia="es-MX"/>
        </w:rPr>
      </w:pPr>
      <w:r w:rsidRPr="00032434">
        <w:rPr>
          <w:rFonts w:ascii="Palatino Linotype" w:hAnsi="Palatino Linotype" w:cs="Arial"/>
          <w:b/>
          <w:i/>
          <w:sz w:val="22"/>
          <w:szCs w:val="22"/>
          <w:lang w:val="es-ES_tradnl" w:eastAsia="es-MX"/>
        </w:rPr>
        <w:t>II.</w:t>
      </w:r>
      <w:r w:rsidRPr="00032434">
        <w:rPr>
          <w:rFonts w:ascii="Palatino Linotype" w:hAnsi="Palatino Linotype" w:cs="Arial"/>
          <w:i/>
          <w:sz w:val="22"/>
          <w:szCs w:val="22"/>
          <w:lang w:val="es-ES_tradnl" w:eastAsia="es-MX"/>
        </w:rPr>
        <w:t xml:space="preserve"> Se determine </w:t>
      </w:r>
      <w:r w:rsidRPr="00032434">
        <w:rPr>
          <w:rFonts w:ascii="Palatino Linotype" w:hAnsi="Palatino Linotype" w:cs="Arial"/>
          <w:bCs/>
          <w:i/>
          <w:noProof/>
          <w:sz w:val="22"/>
          <w:szCs w:val="22"/>
          <w:lang w:val="es-ES_tradnl"/>
        </w:rPr>
        <w:t>mediante</w:t>
      </w:r>
      <w:r w:rsidRPr="00032434">
        <w:rPr>
          <w:rFonts w:ascii="Palatino Linotype" w:hAnsi="Palatino Linotype" w:cs="Arial"/>
          <w:i/>
          <w:sz w:val="22"/>
          <w:szCs w:val="22"/>
          <w:lang w:val="es-ES_tradnl" w:eastAsia="es-MX"/>
        </w:rPr>
        <w:t xml:space="preserve"> resolución de autoridad competente, o</w:t>
      </w:r>
    </w:p>
    <w:p w:rsidR="00A31BCF" w:rsidRPr="00032434" w:rsidRDefault="00A31BCF" w:rsidP="00A42D6E">
      <w:pPr>
        <w:tabs>
          <w:tab w:val="left" w:pos="8222"/>
        </w:tabs>
        <w:autoSpaceDE w:val="0"/>
        <w:autoSpaceDN w:val="0"/>
        <w:adjustRightInd w:val="0"/>
        <w:ind w:left="851" w:right="1134"/>
        <w:jc w:val="both"/>
        <w:rPr>
          <w:rFonts w:ascii="Palatino Linotype" w:hAnsi="Palatino Linotype" w:cs="Arial"/>
          <w:i/>
          <w:sz w:val="22"/>
          <w:szCs w:val="22"/>
          <w:lang w:val="es-ES_tradnl" w:eastAsia="es-MX"/>
        </w:rPr>
      </w:pPr>
      <w:r w:rsidRPr="00032434">
        <w:rPr>
          <w:rFonts w:ascii="Palatino Linotype" w:hAnsi="Palatino Linotype" w:cs="Arial"/>
          <w:b/>
          <w:i/>
          <w:sz w:val="22"/>
          <w:szCs w:val="22"/>
          <w:lang w:val="es-ES_tradnl" w:eastAsia="es-MX"/>
        </w:rPr>
        <w:t>III.</w:t>
      </w:r>
      <w:r w:rsidRPr="00032434">
        <w:rPr>
          <w:rFonts w:ascii="Palatino Linotype" w:hAnsi="Palatino Linotype" w:cs="Arial"/>
          <w:i/>
          <w:sz w:val="22"/>
          <w:szCs w:val="22"/>
          <w:lang w:val="es-ES_tradnl" w:eastAsia="es-MX"/>
        </w:rPr>
        <w:t xml:space="preserve"> Se generen </w:t>
      </w:r>
      <w:r w:rsidRPr="00032434">
        <w:rPr>
          <w:rFonts w:ascii="Palatino Linotype" w:hAnsi="Palatino Linotype" w:cs="Arial"/>
          <w:bCs/>
          <w:i/>
          <w:noProof/>
          <w:sz w:val="22"/>
          <w:szCs w:val="22"/>
          <w:lang w:val="es-ES_tradnl"/>
        </w:rPr>
        <w:t>versiones</w:t>
      </w:r>
      <w:r w:rsidRPr="00032434">
        <w:rPr>
          <w:rFonts w:ascii="Palatino Linotype" w:hAnsi="Palatino Linotype" w:cs="Arial"/>
          <w:i/>
          <w:sz w:val="22"/>
          <w:szCs w:val="22"/>
          <w:lang w:val="es-ES_tradnl" w:eastAsia="es-MX"/>
        </w:rPr>
        <w:t xml:space="preserve"> públicas para dar cumplimiento a las obligaciones de transparencia previstas en la Ley General, la Ley Federal y las correspondientes de las entidades federativas.</w:t>
      </w:r>
    </w:p>
    <w:p w:rsidR="00A31BCF" w:rsidRPr="00032434" w:rsidRDefault="00A31BCF" w:rsidP="00A42D6E">
      <w:pPr>
        <w:tabs>
          <w:tab w:val="left" w:pos="8222"/>
        </w:tabs>
        <w:autoSpaceDE w:val="0"/>
        <w:autoSpaceDN w:val="0"/>
        <w:adjustRightInd w:val="0"/>
        <w:ind w:left="851" w:right="1134"/>
        <w:jc w:val="both"/>
        <w:rPr>
          <w:rFonts w:ascii="Palatino Linotype" w:hAnsi="Palatino Linotype" w:cs="Arial"/>
          <w:i/>
          <w:sz w:val="22"/>
          <w:szCs w:val="22"/>
          <w:lang w:val="es-ES_tradnl" w:eastAsia="es-MX"/>
        </w:rPr>
      </w:pPr>
      <w:r w:rsidRPr="00032434">
        <w:rPr>
          <w:rFonts w:ascii="Palatino Linotype" w:hAnsi="Palatino Linotype" w:cs="Arial"/>
          <w:i/>
          <w:sz w:val="22"/>
          <w:szCs w:val="22"/>
          <w:lang w:val="es-ES_tradnl" w:eastAsia="es-MX"/>
        </w:rPr>
        <w:lastRenderedPageBreak/>
        <w:t xml:space="preserve">Los titulares de las áreas deberán revisar la clasificación al momento de la recepción de una solicitud de </w:t>
      </w:r>
      <w:r w:rsidRPr="00032434">
        <w:rPr>
          <w:rFonts w:ascii="Palatino Linotype" w:hAnsi="Palatino Linotype" w:cs="Arial"/>
          <w:bCs/>
          <w:i/>
          <w:noProof/>
          <w:sz w:val="22"/>
          <w:szCs w:val="22"/>
          <w:lang w:val="es-ES_tradnl"/>
        </w:rPr>
        <w:t>acceso</w:t>
      </w:r>
      <w:r w:rsidRPr="00032434">
        <w:rPr>
          <w:rFonts w:ascii="Palatino Linotype" w:hAnsi="Palatino Linotype" w:cs="Arial"/>
          <w:i/>
          <w:sz w:val="22"/>
          <w:szCs w:val="22"/>
          <w:lang w:val="es-ES_tradnl" w:eastAsia="es-MX"/>
        </w:rPr>
        <w:t xml:space="preserve"> a la información, para verificar si encuadra en una causal de reserva o de confidencialidad.</w:t>
      </w:r>
    </w:p>
    <w:p w:rsidR="00A31BCF" w:rsidRPr="00032434" w:rsidRDefault="00A31BCF" w:rsidP="00A42D6E">
      <w:pPr>
        <w:tabs>
          <w:tab w:val="left" w:pos="8222"/>
        </w:tabs>
        <w:autoSpaceDE w:val="0"/>
        <w:autoSpaceDN w:val="0"/>
        <w:adjustRightInd w:val="0"/>
        <w:ind w:left="851" w:right="1134"/>
        <w:jc w:val="both"/>
        <w:rPr>
          <w:rFonts w:ascii="Palatino Linotype" w:hAnsi="Palatino Linotype" w:cs="Arial"/>
          <w:i/>
          <w:sz w:val="22"/>
          <w:szCs w:val="22"/>
          <w:lang w:val="es-ES_tradnl" w:eastAsia="es-MX"/>
        </w:rPr>
      </w:pPr>
      <w:r w:rsidRPr="00032434">
        <w:rPr>
          <w:rFonts w:ascii="Palatino Linotype" w:hAnsi="Palatino Linotype" w:cs="Arial"/>
          <w:b/>
          <w:i/>
          <w:sz w:val="22"/>
          <w:szCs w:val="22"/>
          <w:lang w:val="es-ES_tradnl" w:eastAsia="es-MX"/>
        </w:rPr>
        <w:t>Octavo.</w:t>
      </w:r>
      <w:r w:rsidRPr="00032434">
        <w:rPr>
          <w:rFonts w:ascii="Palatino Linotype" w:hAnsi="Palatino Linotype" w:cs="Arial"/>
          <w:i/>
          <w:sz w:val="22"/>
          <w:szCs w:val="22"/>
          <w:lang w:val="es-ES_tradnl" w:eastAsia="es-MX"/>
        </w:rPr>
        <w:t xml:space="preserve"> Para fundar la clasificación de la información se debe señalar el artículo, fracción, inciso, párrafo o numeral de la ley o tratado internacional suscrito por el Estado mexicano que </w:t>
      </w:r>
      <w:r w:rsidRPr="00032434">
        <w:rPr>
          <w:rFonts w:ascii="Palatino Linotype" w:hAnsi="Palatino Linotype" w:cs="Arial"/>
          <w:bCs/>
          <w:i/>
          <w:noProof/>
          <w:sz w:val="22"/>
          <w:szCs w:val="22"/>
          <w:lang w:val="es-ES_tradnl"/>
        </w:rPr>
        <w:t>expresamente</w:t>
      </w:r>
      <w:r w:rsidRPr="00032434">
        <w:rPr>
          <w:rFonts w:ascii="Palatino Linotype" w:hAnsi="Palatino Linotype" w:cs="Arial"/>
          <w:i/>
          <w:sz w:val="22"/>
          <w:szCs w:val="22"/>
          <w:lang w:val="es-ES_tradnl" w:eastAsia="es-MX"/>
        </w:rPr>
        <w:t xml:space="preserve"> le otorga el carácter de reservada o confidencial.</w:t>
      </w:r>
    </w:p>
    <w:p w:rsidR="00A31BCF" w:rsidRPr="00032434" w:rsidRDefault="00A31BCF" w:rsidP="00A42D6E">
      <w:pPr>
        <w:tabs>
          <w:tab w:val="left" w:pos="8222"/>
        </w:tabs>
        <w:autoSpaceDE w:val="0"/>
        <w:autoSpaceDN w:val="0"/>
        <w:adjustRightInd w:val="0"/>
        <w:ind w:left="851" w:right="1134"/>
        <w:jc w:val="both"/>
        <w:rPr>
          <w:rFonts w:ascii="Palatino Linotype" w:hAnsi="Palatino Linotype" w:cs="Arial"/>
          <w:bCs/>
          <w:i/>
          <w:noProof/>
          <w:sz w:val="22"/>
          <w:szCs w:val="22"/>
          <w:lang w:val="es-ES_tradnl"/>
        </w:rPr>
      </w:pPr>
      <w:r w:rsidRPr="00032434">
        <w:rPr>
          <w:rFonts w:ascii="Palatino Linotype" w:hAnsi="Palatino Linotype" w:cs="Arial"/>
          <w:i/>
          <w:sz w:val="22"/>
          <w:szCs w:val="22"/>
          <w:lang w:val="es-ES_tradnl" w:eastAsia="es-MX"/>
        </w:rPr>
        <w:t xml:space="preserve">Para </w:t>
      </w:r>
      <w:r w:rsidRPr="00032434">
        <w:rPr>
          <w:rFonts w:ascii="Palatino Linotype" w:hAnsi="Palatino Linotype" w:cs="Arial"/>
          <w:bCs/>
          <w:i/>
          <w:noProof/>
          <w:sz w:val="22"/>
          <w:szCs w:val="22"/>
          <w:lang w:val="es-ES_tradnl"/>
        </w:rPr>
        <w:t xml:space="preserve">motivar la clasificación se deberán señalar las razones o circunstancias especiales que lo </w:t>
      </w:r>
      <w:r w:rsidRPr="00032434">
        <w:rPr>
          <w:rFonts w:ascii="Palatino Linotype" w:hAnsi="Palatino Linotype" w:cs="Arial"/>
          <w:i/>
          <w:sz w:val="22"/>
          <w:szCs w:val="22"/>
          <w:lang w:val="es-ES_tradnl" w:eastAsia="es-MX"/>
        </w:rPr>
        <w:t>llevaron</w:t>
      </w:r>
      <w:r w:rsidRPr="00032434">
        <w:rPr>
          <w:rFonts w:ascii="Palatino Linotype" w:hAnsi="Palatino Linotype" w:cs="Arial"/>
          <w:bCs/>
          <w:i/>
          <w:noProof/>
          <w:sz w:val="22"/>
          <w:szCs w:val="22"/>
          <w:lang w:val="es-ES_tradnl"/>
        </w:rPr>
        <w:t xml:space="preserve"> a concluir que el caso particular se ajusta al supuesto previsto por la norma legal invocada como fundamento.</w:t>
      </w:r>
    </w:p>
    <w:p w:rsidR="00A31BCF" w:rsidRPr="00032434" w:rsidRDefault="00A31BCF" w:rsidP="00A42D6E">
      <w:pPr>
        <w:tabs>
          <w:tab w:val="left" w:pos="8222"/>
        </w:tabs>
        <w:autoSpaceDE w:val="0"/>
        <w:autoSpaceDN w:val="0"/>
        <w:adjustRightInd w:val="0"/>
        <w:ind w:left="851" w:right="1134"/>
        <w:jc w:val="both"/>
        <w:rPr>
          <w:rFonts w:ascii="Palatino Linotype" w:hAnsi="Palatino Linotype" w:cs="Arial"/>
          <w:bCs/>
          <w:i/>
          <w:noProof/>
          <w:sz w:val="22"/>
          <w:szCs w:val="22"/>
          <w:lang w:val="es-ES_tradnl"/>
        </w:rPr>
      </w:pPr>
      <w:r w:rsidRPr="00032434">
        <w:rPr>
          <w:rFonts w:ascii="Palatino Linotype" w:hAnsi="Palatino Linotype" w:cs="Arial"/>
          <w:bCs/>
          <w:i/>
          <w:noProof/>
          <w:sz w:val="22"/>
          <w:szCs w:val="22"/>
          <w:lang w:val="es-ES_tradnl"/>
        </w:rPr>
        <w:t xml:space="preserve">En caso de referirse a información reservada, la motivación de la clasificación también deberá comprender las circunstancias que justifican el establecimiento de determinado plazo </w:t>
      </w:r>
      <w:r w:rsidRPr="00032434">
        <w:rPr>
          <w:rFonts w:ascii="Palatino Linotype" w:hAnsi="Palatino Linotype" w:cs="Arial"/>
          <w:i/>
          <w:sz w:val="22"/>
          <w:szCs w:val="22"/>
          <w:lang w:val="es-ES_tradnl" w:eastAsia="es-MX"/>
        </w:rPr>
        <w:t>de</w:t>
      </w:r>
      <w:r w:rsidRPr="00032434">
        <w:rPr>
          <w:rFonts w:ascii="Palatino Linotype" w:hAnsi="Palatino Linotype" w:cs="Arial"/>
          <w:bCs/>
          <w:i/>
          <w:noProof/>
          <w:sz w:val="22"/>
          <w:szCs w:val="22"/>
          <w:lang w:val="es-ES_tradnl"/>
        </w:rPr>
        <w:t xml:space="preserve"> </w:t>
      </w:r>
      <w:r w:rsidRPr="00032434">
        <w:rPr>
          <w:rFonts w:ascii="Palatino Linotype" w:hAnsi="Palatino Linotype" w:cs="Arial"/>
          <w:i/>
          <w:sz w:val="22"/>
          <w:szCs w:val="22"/>
          <w:lang w:val="es-ES_tradnl" w:eastAsia="es-MX"/>
        </w:rPr>
        <w:t>reserva</w:t>
      </w:r>
      <w:r w:rsidRPr="00032434">
        <w:rPr>
          <w:rFonts w:ascii="Palatino Linotype" w:hAnsi="Palatino Linotype" w:cs="Arial"/>
          <w:bCs/>
          <w:i/>
          <w:noProof/>
          <w:sz w:val="22"/>
          <w:szCs w:val="22"/>
          <w:lang w:val="es-ES_tradnl"/>
        </w:rPr>
        <w:t>.</w:t>
      </w:r>
    </w:p>
    <w:p w:rsidR="00A31BCF" w:rsidRPr="00032434" w:rsidRDefault="00A31BCF" w:rsidP="00A42D6E">
      <w:pPr>
        <w:tabs>
          <w:tab w:val="left" w:pos="8222"/>
        </w:tabs>
        <w:autoSpaceDE w:val="0"/>
        <w:autoSpaceDN w:val="0"/>
        <w:adjustRightInd w:val="0"/>
        <w:ind w:left="851" w:right="1134"/>
        <w:jc w:val="both"/>
        <w:rPr>
          <w:rFonts w:ascii="Palatino Linotype" w:hAnsi="Palatino Linotype" w:cs="Arial"/>
          <w:bCs/>
          <w:i/>
          <w:noProof/>
          <w:sz w:val="22"/>
          <w:szCs w:val="22"/>
          <w:lang w:val="es-ES_tradnl"/>
        </w:rPr>
      </w:pPr>
      <w:r w:rsidRPr="00032434">
        <w:rPr>
          <w:rFonts w:ascii="Palatino Linotype" w:hAnsi="Palatino Linotype" w:cs="Arial"/>
          <w:i/>
          <w:sz w:val="22"/>
          <w:szCs w:val="22"/>
          <w:lang w:val="es-ES_tradnl" w:eastAsia="es-MX"/>
        </w:rPr>
        <w:t>Tratándose</w:t>
      </w:r>
      <w:r w:rsidRPr="00032434">
        <w:rPr>
          <w:rFonts w:ascii="Palatino Linotype" w:hAnsi="Palatino Linotype" w:cs="Arial"/>
          <w:bCs/>
          <w:i/>
          <w:noProof/>
          <w:sz w:val="22"/>
          <w:szCs w:val="22"/>
          <w:lang w:val="es-ES_tradnl"/>
        </w:rPr>
        <w:t xml:space="preserve"> de información clasificada como confidencial respecto de la cual se haya </w:t>
      </w:r>
      <w:r w:rsidRPr="00032434">
        <w:rPr>
          <w:rFonts w:ascii="Palatino Linotype" w:hAnsi="Palatino Linotype" w:cs="Arial"/>
          <w:i/>
          <w:sz w:val="22"/>
          <w:szCs w:val="22"/>
          <w:lang w:val="es-ES_tradnl" w:eastAsia="es-MX"/>
        </w:rPr>
        <w:t>determinado</w:t>
      </w:r>
      <w:r w:rsidRPr="00032434">
        <w:rPr>
          <w:rFonts w:ascii="Palatino Linotype" w:hAnsi="Palatino Linotype" w:cs="Arial"/>
          <w:bCs/>
          <w:i/>
          <w:noProof/>
          <w:sz w:val="22"/>
          <w:szCs w:val="22"/>
          <w:lang w:val="es-ES_tradnl"/>
        </w:rPr>
        <w:t xml:space="preserve"> </w:t>
      </w:r>
      <w:r w:rsidRPr="00032434">
        <w:rPr>
          <w:rFonts w:ascii="Palatino Linotype" w:hAnsi="Palatino Linotype" w:cs="Arial"/>
          <w:i/>
          <w:sz w:val="22"/>
          <w:szCs w:val="22"/>
          <w:lang w:val="es-ES_tradnl" w:eastAsia="es-MX"/>
        </w:rPr>
        <w:t>su</w:t>
      </w:r>
      <w:r w:rsidRPr="00032434">
        <w:rPr>
          <w:rFonts w:ascii="Palatino Linotype" w:hAnsi="Palatino Linotype" w:cs="Arial"/>
          <w:bCs/>
          <w:i/>
          <w:noProof/>
          <w:sz w:val="22"/>
          <w:szCs w:val="22"/>
          <w:lang w:val="es-ES_tradnl"/>
        </w:rPr>
        <w:t xml:space="preserve"> conservación permanente por tener valor histórico, ésta conservará tal carácter de conformidad con la normativa aplicable en materia de archivos.</w:t>
      </w:r>
    </w:p>
    <w:p w:rsidR="00A31BCF" w:rsidRPr="00032434" w:rsidRDefault="00A31BCF" w:rsidP="00A42D6E">
      <w:pPr>
        <w:tabs>
          <w:tab w:val="left" w:pos="8222"/>
        </w:tabs>
        <w:autoSpaceDE w:val="0"/>
        <w:autoSpaceDN w:val="0"/>
        <w:adjustRightInd w:val="0"/>
        <w:ind w:left="851" w:right="1134"/>
        <w:jc w:val="both"/>
        <w:rPr>
          <w:rFonts w:ascii="Palatino Linotype" w:hAnsi="Palatino Linotype" w:cs="Arial"/>
          <w:i/>
          <w:sz w:val="22"/>
          <w:szCs w:val="22"/>
          <w:lang w:val="es-ES_tradnl" w:eastAsia="es-MX"/>
        </w:rPr>
      </w:pPr>
      <w:r w:rsidRPr="00032434">
        <w:rPr>
          <w:rFonts w:ascii="Palatino Linotype" w:hAnsi="Palatino Linotype" w:cs="Arial"/>
          <w:bCs/>
          <w:i/>
          <w:noProof/>
          <w:sz w:val="22"/>
          <w:szCs w:val="22"/>
          <w:lang w:val="es-ES_tradnl"/>
        </w:rPr>
        <w:t>Los documentos contenidos</w:t>
      </w:r>
      <w:r w:rsidRPr="00032434">
        <w:rPr>
          <w:rFonts w:ascii="Palatino Linotype" w:hAnsi="Palatino Linotype" w:cs="Arial"/>
          <w:i/>
          <w:sz w:val="22"/>
          <w:szCs w:val="22"/>
          <w:lang w:val="es-ES_tradnl" w:eastAsia="es-MX"/>
        </w:rPr>
        <w:t xml:space="preserve"> en los archivos históricos y los identificados como históricos confidenciales no serán susceptibles de clasificación como reservados.</w:t>
      </w:r>
    </w:p>
    <w:p w:rsidR="00A31BCF" w:rsidRPr="00032434" w:rsidRDefault="00A31BCF" w:rsidP="00A42D6E">
      <w:pPr>
        <w:tabs>
          <w:tab w:val="left" w:pos="8222"/>
        </w:tabs>
        <w:autoSpaceDE w:val="0"/>
        <w:autoSpaceDN w:val="0"/>
        <w:adjustRightInd w:val="0"/>
        <w:ind w:left="851" w:right="1134"/>
        <w:jc w:val="both"/>
        <w:rPr>
          <w:rFonts w:ascii="Palatino Linotype" w:hAnsi="Palatino Linotype" w:cs="Arial"/>
          <w:i/>
          <w:sz w:val="22"/>
          <w:szCs w:val="22"/>
          <w:lang w:val="es-ES_tradnl" w:eastAsia="es-MX"/>
        </w:rPr>
      </w:pPr>
      <w:r w:rsidRPr="00032434">
        <w:rPr>
          <w:rFonts w:ascii="Palatino Linotype" w:hAnsi="Palatino Linotype" w:cs="Arial"/>
          <w:b/>
          <w:i/>
          <w:sz w:val="22"/>
          <w:szCs w:val="22"/>
          <w:lang w:val="es-ES_tradnl" w:eastAsia="es-MX"/>
        </w:rPr>
        <w:t>Noveno.</w:t>
      </w:r>
      <w:r w:rsidRPr="00032434">
        <w:rPr>
          <w:rFonts w:ascii="Palatino Linotype" w:hAnsi="Palatino Linotype" w:cs="Arial"/>
          <w:i/>
          <w:sz w:val="22"/>
          <w:szCs w:val="22"/>
          <w:lang w:val="es-ES_tradnl"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A31BCF" w:rsidRPr="00032434" w:rsidRDefault="00A31BCF" w:rsidP="00A42D6E">
      <w:pPr>
        <w:tabs>
          <w:tab w:val="left" w:pos="8222"/>
        </w:tabs>
        <w:autoSpaceDE w:val="0"/>
        <w:autoSpaceDN w:val="0"/>
        <w:adjustRightInd w:val="0"/>
        <w:ind w:left="851" w:right="1134"/>
        <w:jc w:val="both"/>
        <w:rPr>
          <w:rFonts w:ascii="Palatino Linotype" w:hAnsi="Palatino Linotype" w:cs="Arial"/>
          <w:i/>
          <w:sz w:val="22"/>
          <w:szCs w:val="22"/>
          <w:lang w:val="es-ES_tradnl" w:eastAsia="es-MX"/>
        </w:rPr>
      </w:pPr>
      <w:r w:rsidRPr="00032434">
        <w:rPr>
          <w:rFonts w:ascii="Palatino Linotype" w:hAnsi="Palatino Linotype" w:cs="Arial"/>
          <w:b/>
          <w:i/>
          <w:sz w:val="22"/>
          <w:szCs w:val="22"/>
          <w:lang w:val="es-ES_tradnl" w:eastAsia="es-MX"/>
        </w:rPr>
        <w:t>Décimo.</w:t>
      </w:r>
      <w:r w:rsidRPr="00032434">
        <w:rPr>
          <w:rFonts w:ascii="Palatino Linotype" w:hAnsi="Palatino Linotype" w:cs="Arial"/>
          <w:i/>
          <w:sz w:val="22"/>
          <w:szCs w:val="22"/>
          <w:lang w:val="es-ES_tradnl" w:eastAsia="es-MX"/>
        </w:rPr>
        <w:t xml:space="preserve"> Los titulares de las áreas, deberán tener conocimiento y llevar un registro del personal que, por la naturaleza de sus atribuciones, tenga acceso a los </w:t>
      </w:r>
      <w:r w:rsidRPr="00032434">
        <w:rPr>
          <w:rFonts w:ascii="Palatino Linotype" w:hAnsi="Palatino Linotype" w:cs="Arial"/>
          <w:i/>
          <w:sz w:val="22"/>
          <w:szCs w:val="22"/>
          <w:lang w:val="es-ES_tradnl"/>
        </w:rPr>
        <w:t>documentos</w:t>
      </w:r>
      <w:r w:rsidRPr="00032434">
        <w:rPr>
          <w:rFonts w:ascii="Palatino Linotype" w:hAnsi="Palatino Linotype" w:cs="Arial"/>
          <w:i/>
          <w:sz w:val="22"/>
          <w:szCs w:val="22"/>
          <w:lang w:val="es-ES_tradnl"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A31BCF" w:rsidRPr="00032434" w:rsidRDefault="00A31BCF" w:rsidP="00A42D6E">
      <w:pPr>
        <w:tabs>
          <w:tab w:val="left" w:pos="8222"/>
        </w:tabs>
        <w:autoSpaceDE w:val="0"/>
        <w:autoSpaceDN w:val="0"/>
        <w:adjustRightInd w:val="0"/>
        <w:ind w:left="851" w:right="1134"/>
        <w:jc w:val="both"/>
        <w:rPr>
          <w:rFonts w:ascii="Palatino Linotype" w:hAnsi="Palatino Linotype" w:cs="Arial"/>
          <w:i/>
          <w:sz w:val="22"/>
          <w:szCs w:val="22"/>
          <w:lang w:val="es-ES_tradnl" w:eastAsia="es-MX"/>
        </w:rPr>
      </w:pPr>
      <w:r w:rsidRPr="00032434">
        <w:rPr>
          <w:rFonts w:ascii="Palatino Linotype" w:hAnsi="Palatino Linotype" w:cs="Arial"/>
          <w:i/>
          <w:sz w:val="22"/>
          <w:szCs w:val="22"/>
          <w:lang w:val="es-ES_tradnl" w:eastAsia="es-MX"/>
        </w:rPr>
        <w:t xml:space="preserve">En ausencia de los titulares de las áreas, la información será clasificada o desclasificada por la persona que lo supla, en términos de la normativa </w:t>
      </w:r>
      <w:r w:rsidRPr="00032434">
        <w:rPr>
          <w:rFonts w:ascii="Palatino Linotype" w:hAnsi="Palatino Linotype" w:cs="Arial"/>
          <w:i/>
          <w:sz w:val="22"/>
          <w:szCs w:val="22"/>
          <w:lang w:val="es-ES_tradnl"/>
        </w:rPr>
        <w:t>que</w:t>
      </w:r>
      <w:r w:rsidRPr="00032434">
        <w:rPr>
          <w:rFonts w:ascii="Palatino Linotype" w:hAnsi="Palatino Linotype" w:cs="Arial"/>
          <w:i/>
          <w:sz w:val="22"/>
          <w:szCs w:val="22"/>
          <w:lang w:val="es-ES_tradnl" w:eastAsia="es-MX"/>
        </w:rPr>
        <w:t xml:space="preserve"> rija la actuación del sujeto obligado.</w:t>
      </w:r>
    </w:p>
    <w:p w:rsidR="00E11211" w:rsidRPr="00E11211" w:rsidRDefault="00A31BCF" w:rsidP="00A42D6E">
      <w:pPr>
        <w:tabs>
          <w:tab w:val="left" w:pos="8222"/>
        </w:tabs>
        <w:autoSpaceDE w:val="0"/>
        <w:autoSpaceDN w:val="0"/>
        <w:adjustRightInd w:val="0"/>
        <w:ind w:left="851" w:right="1134"/>
        <w:jc w:val="both"/>
        <w:rPr>
          <w:rFonts w:ascii="Palatino Linotype" w:hAnsi="Palatino Linotype" w:cs="Arial"/>
          <w:i/>
          <w:sz w:val="22"/>
          <w:szCs w:val="22"/>
          <w:lang w:val="es-ES_tradnl" w:eastAsia="es-MX"/>
        </w:rPr>
      </w:pPr>
      <w:r w:rsidRPr="00032434">
        <w:rPr>
          <w:rFonts w:ascii="Palatino Linotype" w:hAnsi="Palatino Linotype" w:cs="Arial"/>
          <w:b/>
          <w:i/>
          <w:sz w:val="22"/>
          <w:szCs w:val="22"/>
          <w:lang w:val="es-ES_tradnl" w:eastAsia="es-MX"/>
        </w:rPr>
        <w:t>Décimo primero.</w:t>
      </w:r>
      <w:r w:rsidRPr="00032434">
        <w:rPr>
          <w:rFonts w:ascii="Palatino Linotype" w:hAnsi="Palatino Linotype" w:cs="Arial"/>
          <w:i/>
          <w:sz w:val="22"/>
          <w:szCs w:val="22"/>
          <w:lang w:val="es-ES_tradnl"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r w:rsidRPr="00032434">
        <w:rPr>
          <w:rFonts w:ascii="Palatino Linotype" w:hAnsi="Palatino Linotype" w:cs="Arial"/>
          <w:i/>
          <w:sz w:val="22"/>
          <w:szCs w:val="22"/>
          <w:lang w:val="es-ES_tradnl"/>
        </w:rPr>
        <w:t>(Sic)</w:t>
      </w:r>
    </w:p>
    <w:p w:rsidR="00A31BCF" w:rsidRPr="00032434" w:rsidRDefault="00A31BCF" w:rsidP="00A42D6E">
      <w:pPr>
        <w:tabs>
          <w:tab w:val="left" w:pos="8222"/>
        </w:tabs>
        <w:ind w:left="851" w:right="1134"/>
        <w:jc w:val="both"/>
        <w:rPr>
          <w:rFonts w:ascii="Palatino Linotype" w:hAnsi="Palatino Linotype" w:cs="Arial"/>
          <w:sz w:val="22"/>
          <w:szCs w:val="22"/>
          <w:lang w:val="es-ES_tradnl" w:eastAsia="es-MX"/>
        </w:rPr>
      </w:pPr>
      <w:r w:rsidRPr="00032434">
        <w:rPr>
          <w:rFonts w:ascii="Palatino Linotype" w:hAnsi="Palatino Linotype" w:cs="Arial"/>
          <w:sz w:val="22"/>
          <w:szCs w:val="22"/>
          <w:lang w:val="es-ES_tradnl" w:eastAsia="es-MX"/>
        </w:rPr>
        <w:lastRenderedPageBreak/>
        <w:t>(Énfasis Añadido)</w:t>
      </w:r>
    </w:p>
    <w:p w:rsidR="00A31BCF" w:rsidRPr="00032434" w:rsidRDefault="00A31BCF" w:rsidP="0078355F">
      <w:pPr>
        <w:ind w:left="851" w:right="902"/>
        <w:jc w:val="both"/>
        <w:rPr>
          <w:rFonts w:ascii="Palatino Linotype" w:hAnsi="Palatino Linotype" w:cs="Arial"/>
          <w:sz w:val="22"/>
          <w:szCs w:val="22"/>
          <w:lang w:val="es-ES_tradnl" w:eastAsia="es-MX"/>
        </w:rPr>
      </w:pPr>
    </w:p>
    <w:p w:rsidR="00A31BCF" w:rsidRPr="00032434" w:rsidRDefault="00A31BCF" w:rsidP="0078355F">
      <w:pPr>
        <w:spacing w:line="360" w:lineRule="auto"/>
        <w:jc w:val="both"/>
        <w:rPr>
          <w:rFonts w:ascii="Palatino Linotype" w:hAnsi="Palatino Linotype" w:cs="Arial"/>
          <w:lang w:val="es-ES_tradnl"/>
        </w:rPr>
      </w:pPr>
      <w:r w:rsidRPr="00032434">
        <w:rPr>
          <w:rFonts w:ascii="Palatino Linotype" w:hAnsi="Palatino Linotype" w:cs="Arial"/>
          <w:lang w:val="es-ES_tradnl"/>
        </w:rPr>
        <w:t>Por lo tanto,</w:t>
      </w:r>
      <w:r w:rsidRPr="00032434">
        <w:rPr>
          <w:rFonts w:ascii="Palatino Linotype" w:hAnsi="Palatino Linotype"/>
          <w:lang w:val="es-ES_tradnl"/>
        </w:rPr>
        <w:t xml:space="preserve"> es importante referir que </w:t>
      </w:r>
      <w:r w:rsidRPr="00032434">
        <w:rPr>
          <w:rFonts w:ascii="Palatino Linotype" w:hAnsi="Palatino Linotype"/>
          <w:b/>
          <w:lang w:val="es-ES_tradnl"/>
        </w:rPr>
        <w:t>EL SUJETO OBLIGADO</w:t>
      </w:r>
      <w:r w:rsidRPr="00032434">
        <w:rPr>
          <w:rFonts w:ascii="Palatino Linotype" w:hAnsi="Palatino Linotype"/>
          <w:lang w:val="es-ES_tradnl"/>
        </w:rPr>
        <w:t xml:space="preserve"> deberá seguir el procedimiento legal establecido para su </w:t>
      </w:r>
      <w:r w:rsidRPr="00032434">
        <w:rPr>
          <w:rFonts w:ascii="Palatino Linotype" w:hAnsi="Palatino Linotype"/>
          <w:lang w:val="es-ES_tradnl" w:eastAsia="es-MX"/>
        </w:rPr>
        <w:t>clasificación</w:t>
      </w:r>
      <w:r w:rsidRPr="00032434">
        <w:rPr>
          <w:rFonts w:ascii="Palatino Linotype" w:hAnsi="Palatino Linotype"/>
          <w:lang w:val="es-ES_tradnl"/>
        </w:rPr>
        <w:t>, esto es, que su Comité de</w:t>
      </w:r>
      <w:r w:rsidRPr="00032434">
        <w:rPr>
          <w:rFonts w:ascii="Palatino Linotype" w:hAnsi="Palatino Linotype" w:cs="Arial"/>
          <w:lang w:val="es-ES_tradnl"/>
        </w:rPr>
        <w:t xml:space="preserve"> Transparencia emita un Acuerdo de Clasificación que cumpla con las formalidades previstas, antes citadas</w:t>
      </w:r>
      <w:r w:rsidRPr="00032434">
        <w:rPr>
          <w:rFonts w:ascii="Palatino Linotype" w:hAnsi="Palatino Linotype" w:cs="Arial"/>
          <w:b/>
          <w:lang w:val="es-ES_tradnl"/>
        </w:rPr>
        <w:t xml:space="preserve"> </w:t>
      </w:r>
      <w:r w:rsidRPr="00032434">
        <w:rPr>
          <w:rFonts w:ascii="Palatino Linotype" w:hAnsi="Palatino Linotype" w:cs="Arial"/>
          <w:lang w:val="es-ES_tradnl"/>
        </w:rPr>
        <w:t xml:space="preserve">que lo sustente, en el </w:t>
      </w:r>
      <w:r w:rsidRPr="00032434">
        <w:rPr>
          <w:rFonts w:ascii="Palatino Linotype" w:hAnsi="Palatino Linotype" w:cs="Arial"/>
          <w:lang w:val="es-ES_tradnl" w:eastAsia="es-MX"/>
        </w:rPr>
        <w:t>que</w:t>
      </w:r>
      <w:r w:rsidRPr="00032434">
        <w:rPr>
          <w:rFonts w:ascii="Palatino Linotype" w:hAnsi="Palatino Linotype" w:cs="Arial"/>
          <w:lang w:val="es-ES_tradn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A31BCF" w:rsidRPr="00032434" w:rsidRDefault="00A31BCF" w:rsidP="0078355F">
      <w:pPr>
        <w:spacing w:line="360" w:lineRule="auto"/>
        <w:rPr>
          <w:rFonts w:ascii="Palatino Linotype" w:hAnsi="Palatino Linotype"/>
          <w:lang w:val="es-ES"/>
        </w:rPr>
      </w:pPr>
    </w:p>
    <w:p w:rsidR="00B06452" w:rsidRPr="00032434" w:rsidRDefault="00B06452" w:rsidP="0078355F">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032434">
        <w:rPr>
          <w:rFonts w:ascii="Palatino Linotype" w:hAnsi="Palatino Linotype" w:cs="Arial"/>
        </w:rPr>
        <w:t xml:space="preserve">En razón de lo anteriormente expuesto, este Instituto estima que las razones o motivos de inconformidad hechos valer por </w:t>
      </w:r>
      <w:r w:rsidRPr="00032434">
        <w:rPr>
          <w:rFonts w:ascii="Palatino Linotype" w:hAnsi="Palatino Linotype" w:cs="Arial"/>
          <w:b/>
        </w:rPr>
        <w:t>EL RECURRENTE</w:t>
      </w:r>
      <w:r w:rsidRPr="00032434">
        <w:rPr>
          <w:rFonts w:ascii="Palatino Linotype" w:hAnsi="Palatino Linotype" w:cs="Arial"/>
        </w:rPr>
        <w:t xml:space="preserve"> devienen </w:t>
      </w:r>
      <w:r w:rsidRPr="00032434">
        <w:rPr>
          <w:rFonts w:ascii="Palatino Linotype" w:hAnsi="Palatino Linotype" w:cs="Arial"/>
          <w:b/>
        </w:rPr>
        <w:t>fundadas</w:t>
      </w:r>
      <w:r w:rsidRPr="00032434">
        <w:rPr>
          <w:rFonts w:ascii="Palatino Linotype" w:hAnsi="Palatino Linotype" w:cs="Arial"/>
        </w:rPr>
        <w:t xml:space="preserve"> y suficientes para </w:t>
      </w:r>
      <w:r w:rsidRPr="00032434">
        <w:rPr>
          <w:rFonts w:ascii="Palatino Linotype" w:hAnsi="Palatino Linotype" w:cs="Arial"/>
          <w:b/>
        </w:rPr>
        <w:t>REVOCAR</w:t>
      </w:r>
      <w:r w:rsidRPr="00032434">
        <w:rPr>
          <w:rFonts w:ascii="Palatino Linotype" w:hAnsi="Palatino Linotype" w:cs="Arial"/>
        </w:rPr>
        <w:t xml:space="preserve"> la respuesta del </w:t>
      </w:r>
      <w:r w:rsidRPr="00032434">
        <w:rPr>
          <w:rFonts w:ascii="Palatino Linotype" w:hAnsi="Palatino Linotype" w:cs="Arial"/>
          <w:b/>
        </w:rPr>
        <w:t>SUJETO OBLIGADO</w:t>
      </w:r>
      <w:r w:rsidRPr="00032434">
        <w:rPr>
          <w:rFonts w:ascii="Palatino Linotype" w:hAnsi="Palatino Linotype" w:cs="Arial"/>
        </w:rPr>
        <w:t xml:space="preserve"> y ordenarle haga entrega de la información descrita en el presente Considerando.</w:t>
      </w:r>
    </w:p>
    <w:p w:rsidR="008A50F4" w:rsidRPr="00032434" w:rsidRDefault="008A50F4" w:rsidP="0078355F">
      <w:pPr>
        <w:spacing w:line="360" w:lineRule="auto"/>
        <w:jc w:val="both"/>
        <w:rPr>
          <w:rFonts w:ascii="Palatino Linotype" w:hAnsi="Palatino Linotype" w:cs="Arial"/>
        </w:rPr>
      </w:pPr>
      <w:r w:rsidRPr="00032434">
        <w:rPr>
          <w:rFonts w:ascii="Palatino Linotype" w:hAnsi="Palatino Linotype" w:cs="Arial"/>
          <w:color w:val="000000"/>
          <w:lang w:val="es-ES"/>
        </w:rPr>
        <w:t xml:space="preserve">Finalmente, </w:t>
      </w:r>
      <w:r w:rsidRPr="00032434">
        <w:rPr>
          <w:rFonts w:ascii="Palatino Linotype" w:eastAsia="Arial Unicode MS" w:hAnsi="Palatino Linotype" w:cs="Arial"/>
          <w:lang w:val="es-ES"/>
        </w:rPr>
        <w:t xml:space="preserve">no pasa desapercibido para este Órgano Garante, </w:t>
      </w:r>
      <w:r w:rsidRPr="00032434">
        <w:rPr>
          <w:rFonts w:ascii="Palatino Linotype" w:hAnsi="Palatino Linotype" w:cs="Arial"/>
          <w:color w:val="000000"/>
          <w:lang w:val="es-ES"/>
        </w:rPr>
        <w:t>que mediante</w:t>
      </w:r>
      <w:r w:rsidRPr="00032434">
        <w:rPr>
          <w:rFonts w:ascii="Palatino Linotype" w:hAnsi="Palatino Linotype" w:cs="Arial"/>
          <w:b/>
          <w:color w:val="000000"/>
          <w:lang w:val="es-ES"/>
        </w:rPr>
        <w:t xml:space="preserve"> </w:t>
      </w:r>
      <w:r w:rsidRPr="00032434">
        <w:rPr>
          <w:rFonts w:ascii="Palatino Linotype" w:hAnsi="Palatino Linotype" w:cs="Arial"/>
          <w:color w:val="000000"/>
          <w:lang w:val="es-ES"/>
        </w:rPr>
        <w:t xml:space="preserve">respuesta </w:t>
      </w:r>
      <w:r w:rsidR="00B06452" w:rsidRPr="00032434">
        <w:rPr>
          <w:rFonts w:ascii="Palatino Linotype" w:hAnsi="Palatino Linotype" w:cs="Arial"/>
          <w:color w:val="000000"/>
          <w:lang w:val="es-ES"/>
        </w:rPr>
        <w:t xml:space="preserve">e Informe Justificado </w:t>
      </w:r>
      <w:r w:rsidRPr="00032434">
        <w:rPr>
          <w:rFonts w:ascii="Palatino Linotype" w:hAnsi="Palatino Linotype" w:cs="Arial"/>
          <w:b/>
          <w:color w:val="000000"/>
          <w:lang w:val="es-ES"/>
        </w:rPr>
        <w:t>EL SUJETO OBLIGADO</w:t>
      </w:r>
      <w:r w:rsidR="004F2B96" w:rsidRPr="00032434">
        <w:rPr>
          <w:rFonts w:ascii="Palatino Linotype" w:hAnsi="Palatino Linotype" w:cs="Arial"/>
          <w:color w:val="000000"/>
          <w:lang w:val="es-ES"/>
        </w:rPr>
        <w:t xml:space="preserve"> anexó </w:t>
      </w:r>
      <w:r w:rsidR="00B06452" w:rsidRPr="00032434">
        <w:rPr>
          <w:rFonts w:ascii="Palatino Linotype" w:hAnsi="Palatino Linotype" w:cs="Arial"/>
          <w:color w:val="000000"/>
          <w:lang w:val="es-ES"/>
        </w:rPr>
        <w:t xml:space="preserve">documentos en los que se advirtió el número de seguridad social, omitiendo hacer la entrega </w:t>
      </w:r>
      <w:r w:rsidRPr="00032434">
        <w:rPr>
          <w:rFonts w:ascii="Palatino Linotype" w:hAnsi="Palatino Linotype" w:cs="Arial"/>
          <w:lang w:val="es-ES"/>
        </w:rPr>
        <w:t>en</w:t>
      </w:r>
      <w:r w:rsidRPr="00032434">
        <w:rPr>
          <w:rFonts w:ascii="Palatino Linotype" w:hAnsi="Palatino Linotype" w:cs="Arial"/>
          <w:color w:val="222222"/>
          <w:lang w:val="es-ES"/>
        </w:rPr>
        <w:t xml:space="preserve"> versión pública</w:t>
      </w:r>
      <w:r w:rsidRPr="00032434">
        <w:rPr>
          <w:rFonts w:ascii="Palatino Linotype" w:hAnsi="Palatino Linotype" w:cs="Arial"/>
        </w:rPr>
        <w:t xml:space="preserve">; </w:t>
      </w:r>
      <w:r w:rsidRPr="00032434">
        <w:rPr>
          <w:rFonts w:ascii="Palatino Linotype" w:hAnsi="Palatino Linotype" w:cs="Arial"/>
        </w:rPr>
        <w:lastRenderedPageBreak/>
        <w:t>atento a ello, se deberá hacer del conocimiento al Contralor de este Instituto a fin de que en términos del ordinal 190 de la Ley de la materia determine lo conducente.</w:t>
      </w:r>
    </w:p>
    <w:p w:rsidR="008A50F4" w:rsidRPr="00032434" w:rsidRDefault="008A50F4" w:rsidP="0078355F">
      <w:pPr>
        <w:spacing w:line="360" w:lineRule="auto"/>
        <w:jc w:val="both"/>
        <w:rPr>
          <w:rFonts w:ascii="Palatino Linotype" w:eastAsia="Arial Unicode MS" w:hAnsi="Palatino Linotype" w:cs="Arial"/>
        </w:rPr>
      </w:pPr>
    </w:p>
    <w:p w:rsidR="00947988" w:rsidRPr="00032434" w:rsidRDefault="00947988" w:rsidP="0078355F">
      <w:pPr>
        <w:widowControl w:val="0"/>
        <w:autoSpaceDE w:val="0"/>
        <w:autoSpaceDN w:val="0"/>
        <w:adjustRightInd w:val="0"/>
        <w:spacing w:line="360" w:lineRule="auto"/>
        <w:jc w:val="both"/>
        <w:rPr>
          <w:rFonts w:ascii="Palatino Linotype" w:eastAsia="Calibri" w:hAnsi="Palatino Linotype" w:cs="Arial"/>
        </w:rPr>
      </w:pPr>
      <w:r w:rsidRPr="00032434">
        <w:rPr>
          <w:rFonts w:ascii="Palatino Linotype" w:eastAsia="Calibri" w:hAnsi="Palatino Linotype" w:cs="Arial"/>
        </w:rPr>
        <w:t xml:space="preserve">Así, con </w:t>
      </w:r>
      <w:r w:rsidRPr="00032434">
        <w:rPr>
          <w:rFonts w:ascii="Palatino Linotype" w:hAnsi="Palatino Linotype" w:cs="Arial"/>
        </w:rPr>
        <w:t>fundamento</w:t>
      </w:r>
      <w:r w:rsidRPr="00032434">
        <w:rPr>
          <w:rFonts w:ascii="Palatino Linotype" w:eastAsia="Calibri" w:hAnsi="Palatino Linotype" w:cs="Arial"/>
        </w:rPr>
        <w:t xml:space="preserve"> en lo prescrito en los artículos 5, </w:t>
      </w:r>
      <w:r w:rsidR="00430BE3" w:rsidRPr="00032434">
        <w:rPr>
          <w:rFonts w:ascii="Palatino Linotype" w:eastAsia="Calibri" w:hAnsi="Palatino Linotype" w:cs="Arial"/>
        </w:rPr>
        <w:t xml:space="preserve">párrafos </w:t>
      </w:r>
      <w:r w:rsidR="00430BE3" w:rsidRPr="00032434">
        <w:rPr>
          <w:rFonts w:ascii="Palatino Linotype" w:hAnsi="Palatino Linotype"/>
        </w:rPr>
        <w:t xml:space="preserve">vigésimo </w:t>
      </w:r>
      <w:r w:rsidR="00430BE3" w:rsidRPr="00032434">
        <w:rPr>
          <w:rFonts w:ascii="Palatino Linotype" w:hAnsi="Palatino Linotype" w:cs="Arial"/>
        </w:rPr>
        <w:t>segundo,</w:t>
      </w:r>
      <w:r w:rsidR="00430BE3" w:rsidRPr="00032434">
        <w:rPr>
          <w:rFonts w:ascii="Palatino Linotype" w:hAnsi="Palatino Linotype"/>
        </w:rPr>
        <w:t xml:space="preserve"> vigésimo tercero y vigésimo cuarto</w:t>
      </w:r>
      <w:r w:rsidRPr="00032434">
        <w:rPr>
          <w:rFonts w:ascii="Palatino Linotype" w:hAnsi="Palatino Linotype" w:cs="Arial"/>
        </w:rPr>
        <w:t>,</w:t>
      </w:r>
      <w:r w:rsidRPr="00032434">
        <w:rPr>
          <w:rFonts w:ascii="Palatino Linotype" w:hAnsi="Palatino Linotype"/>
        </w:rPr>
        <w:t xml:space="preserve"> fracciones IV y V,</w:t>
      </w:r>
      <w:r w:rsidRPr="00032434">
        <w:rPr>
          <w:rFonts w:ascii="Palatino Linotype" w:eastAsia="Calibri" w:hAnsi="Palatino Linotype" w:cs="Arial"/>
        </w:rPr>
        <w:t xml:space="preserve"> de la Constitución Política del Estado Libre y Soberano de </w:t>
      </w:r>
      <w:r w:rsidRPr="00032434">
        <w:rPr>
          <w:rFonts w:ascii="Palatino Linotype" w:hAnsi="Palatino Linotype" w:cs="Arial"/>
          <w:lang w:val="es-ES_tradnl"/>
        </w:rPr>
        <w:t>México</w:t>
      </w:r>
      <w:r w:rsidRPr="00032434">
        <w:rPr>
          <w:rFonts w:ascii="Palatino Linotype" w:eastAsia="Calibri" w:hAnsi="Palatino Linotype" w:cs="Arial"/>
        </w:rPr>
        <w:t xml:space="preserve">, y los artículos </w:t>
      </w:r>
      <w:r w:rsidRPr="00032434">
        <w:rPr>
          <w:rFonts w:ascii="Palatino Linotype" w:hAnsi="Palatino Linotype"/>
        </w:rPr>
        <w:t xml:space="preserve">2, </w:t>
      </w:r>
      <w:r w:rsidRPr="00032434">
        <w:rPr>
          <w:rFonts w:ascii="Palatino Linotype" w:hAnsi="Palatino Linotype" w:cs="Arial"/>
        </w:rPr>
        <w:t>fracción</w:t>
      </w:r>
      <w:r w:rsidRPr="00032434">
        <w:rPr>
          <w:rFonts w:ascii="Palatino Linotype" w:hAnsi="Palatino Linotype"/>
        </w:rPr>
        <w:t xml:space="preserve"> II, 9, </w:t>
      </w:r>
      <w:r w:rsidRPr="00032434">
        <w:rPr>
          <w:rFonts w:ascii="Palatino Linotype" w:hAnsi="Palatino Linotype" w:cs="Arial"/>
          <w:lang w:val="es-ES_tradnl"/>
        </w:rPr>
        <w:t>29</w:t>
      </w:r>
      <w:r w:rsidRPr="00032434">
        <w:rPr>
          <w:rFonts w:ascii="Palatino Linotype" w:hAnsi="Palatino Linotype"/>
        </w:rPr>
        <w:t>, 36, fracciones I y II, 176, 178, 179, 181, 185, fracción I, 186 y 188,</w:t>
      </w:r>
      <w:r w:rsidRPr="00032434">
        <w:rPr>
          <w:rFonts w:ascii="Palatino Linotype" w:eastAsia="Calibri" w:hAnsi="Palatino Linotype" w:cs="Arial"/>
        </w:rPr>
        <w:t xml:space="preserve"> de la Ley de Transparencia y Acceso a la Información Pública del Estado de México y </w:t>
      </w:r>
      <w:r w:rsidRPr="00032434">
        <w:rPr>
          <w:rFonts w:ascii="Palatino Linotype" w:hAnsi="Palatino Linotype" w:cs="Arial"/>
        </w:rPr>
        <w:t>Municipios</w:t>
      </w:r>
      <w:r w:rsidRPr="00032434">
        <w:rPr>
          <w:rFonts w:ascii="Palatino Linotype" w:eastAsia="Calibri" w:hAnsi="Palatino Linotype" w:cs="Arial"/>
        </w:rPr>
        <w:t xml:space="preserve">, </w:t>
      </w:r>
      <w:r w:rsidRPr="00032434">
        <w:rPr>
          <w:rFonts w:ascii="Palatino Linotype" w:hAnsi="Palatino Linotype"/>
        </w:rPr>
        <w:t>este</w:t>
      </w:r>
      <w:r w:rsidRPr="00032434">
        <w:rPr>
          <w:rFonts w:ascii="Palatino Linotype" w:eastAsia="Calibri" w:hAnsi="Palatino Linotype" w:cs="Arial"/>
        </w:rPr>
        <w:t xml:space="preserve"> Pleno:</w:t>
      </w:r>
    </w:p>
    <w:p w:rsidR="00947988" w:rsidRPr="00E11211" w:rsidRDefault="00947988" w:rsidP="0078355F">
      <w:pPr>
        <w:widowControl w:val="0"/>
        <w:autoSpaceDE w:val="0"/>
        <w:autoSpaceDN w:val="0"/>
        <w:adjustRightInd w:val="0"/>
        <w:jc w:val="both"/>
        <w:rPr>
          <w:rFonts w:ascii="Palatino Linotype" w:eastAsia="Calibri" w:hAnsi="Palatino Linotype" w:cs="Arial"/>
          <w:sz w:val="32"/>
          <w:szCs w:val="32"/>
        </w:rPr>
      </w:pPr>
    </w:p>
    <w:p w:rsidR="00947988" w:rsidRPr="00032434" w:rsidRDefault="00947988" w:rsidP="0078355F">
      <w:pPr>
        <w:jc w:val="center"/>
        <w:rPr>
          <w:rFonts w:ascii="Palatino Linotype" w:hAnsi="Palatino Linotype"/>
          <w:b/>
          <w:bCs/>
          <w:spacing w:val="40"/>
          <w:sz w:val="28"/>
        </w:rPr>
      </w:pPr>
      <w:r w:rsidRPr="00032434">
        <w:rPr>
          <w:rFonts w:ascii="Palatino Linotype" w:hAnsi="Palatino Linotype"/>
          <w:b/>
          <w:bCs/>
          <w:spacing w:val="40"/>
          <w:sz w:val="28"/>
        </w:rPr>
        <w:t>RESUELVE</w:t>
      </w:r>
    </w:p>
    <w:p w:rsidR="00947988" w:rsidRPr="00E11211" w:rsidRDefault="00947988" w:rsidP="0078355F">
      <w:pPr>
        <w:jc w:val="center"/>
        <w:rPr>
          <w:rFonts w:ascii="Palatino Linotype" w:hAnsi="Palatino Linotype"/>
          <w:b/>
          <w:bCs/>
          <w:spacing w:val="40"/>
          <w:sz w:val="32"/>
        </w:rPr>
      </w:pPr>
    </w:p>
    <w:p w:rsidR="00F52383" w:rsidRPr="00032434" w:rsidRDefault="00F52383" w:rsidP="0078355F">
      <w:pPr>
        <w:spacing w:line="360" w:lineRule="auto"/>
        <w:jc w:val="both"/>
        <w:rPr>
          <w:rFonts w:ascii="Palatino Linotype" w:hAnsi="Palatino Linotype" w:cs="Arial"/>
          <w:lang w:val="es-ES"/>
        </w:rPr>
      </w:pPr>
      <w:r w:rsidRPr="00032434">
        <w:rPr>
          <w:rFonts w:ascii="Palatino Linotype" w:hAnsi="Palatino Linotype" w:cs="Arial"/>
          <w:b/>
          <w:sz w:val="28"/>
          <w:szCs w:val="28"/>
          <w:lang w:val="es-ES"/>
        </w:rPr>
        <w:t>PRIMERO</w:t>
      </w:r>
      <w:r w:rsidRPr="00032434">
        <w:rPr>
          <w:rFonts w:ascii="Palatino Linotype" w:hAnsi="Palatino Linotype" w:cs="Arial"/>
          <w:sz w:val="28"/>
          <w:szCs w:val="28"/>
          <w:lang w:val="es-ES"/>
        </w:rPr>
        <w:t>.</w:t>
      </w:r>
      <w:r w:rsidRPr="00032434">
        <w:rPr>
          <w:rFonts w:ascii="Palatino Linotype" w:hAnsi="Palatino Linotype" w:cs="Arial"/>
          <w:lang w:val="es-ES"/>
        </w:rPr>
        <w:t xml:space="preserve"> Resultan </w:t>
      </w:r>
      <w:r w:rsidRPr="00032434">
        <w:rPr>
          <w:rFonts w:ascii="Palatino Linotype" w:hAnsi="Palatino Linotype" w:cs="Arial"/>
          <w:b/>
          <w:lang w:val="es-ES"/>
        </w:rPr>
        <w:t>fundadas</w:t>
      </w:r>
      <w:r w:rsidRPr="00032434">
        <w:rPr>
          <w:rFonts w:ascii="Palatino Linotype" w:hAnsi="Palatino Linotype" w:cs="Arial"/>
          <w:lang w:val="es-ES"/>
        </w:rPr>
        <w:t xml:space="preserve"> las razones o motivos de inconformidad planteadas por </w:t>
      </w:r>
      <w:r w:rsidRPr="00032434">
        <w:rPr>
          <w:rFonts w:ascii="Palatino Linotype" w:hAnsi="Palatino Linotype" w:cs="Arial"/>
          <w:b/>
          <w:lang w:val="es-ES"/>
        </w:rPr>
        <w:t>EL RECURRENTE</w:t>
      </w:r>
      <w:r w:rsidRPr="00032434">
        <w:rPr>
          <w:rFonts w:ascii="Palatino Linotype" w:hAnsi="Palatino Linotype" w:cs="Arial"/>
          <w:lang w:val="es-ES"/>
        </w:rPr>
        <w:t xml:space="preserve">, en términos del Considerando </w:t>
      </w:r>
      <w:r w:rsidRPr="00032434">
        <w:rPr>
          <w:rFonts w:ascii="Palatino Linotype" w:hAnsi="Palatino Linotype" w:cs="Arial"/>
          <w:b/>
          <w:lang w:val="es-ES"/>
        </w:rPr>
        <w:t>QUINTO</w:t>
      </w:r>
      <w:r w:rsidRPr="00032434">
        <w:rPr>
          <w:rFonts w:ascii="Palatino Linotype" w:hAnsi="Palatino Linotype" w:cs="Arial"/>
          <w:lang w:val="es-ES"/>
        </w:rPr>
        <w:t xml:space="preserve"> de la presente resolución.</w:t>
      </w:r>
    </w:p>
    <w:p w:rsidR="00F52383" w:rsidRPr="00032434" w:rsidRDefault="00F52383" w:rsidP="0078355F">
      <w:pPr>
        <w:spacing w:line="360" w:lineRule="auto"/>
        <w:jc w:val="both"/>
        <w:rPr>
          <w:rFonts w:ascii="Palatino Linotype" w:hAnsi="Palatino Linotype" w:cs="Arial"/>
          <w:lang w:val="es-ES"/>
        </w:rPr>
      </w:pPr>
    </w:p>
    <w:p w:rsidR="00430BE3" w:rsidRPr="00032434" w:rsidRDefault="00F52383" w:rsidP="0078355F">
      <w:pPr>
        <w:spacing w:line="360" w:lineRule="auto"/>
        <w:jc w:val="both"/>
        <w:rPr>
          <w:rFonts w:ascii="Palatino Linotype" w:hAnsi="Palatino Linotype"/>
          <w:shd w:val="clear" w:color="auto" w:fill="FFFFFF"/>
        </w:rPr>
      </w:pPr>
      <w:r w:rsidRPr="00032434">
        <w:rPr>
          <w:rFonts w:ascii="Palatino Linotype" w:hAnsi="Palatino Linotype" w:cs="Arial"/>
          <w:b/>
          <w:sz w:val="28"/>
          <w:szCs w:val="28"/>
          <w:lang w:val="es-ES"/>
        </w:rPr>
        <w:t>SEGUNDO</w:t>
      </w:r>
      <w:r w:rsidRPr="00032434">
        <w:rPr>
          <w:rFonts w:ascii="Palatino Linotype" w:hAnsi="Palatino Linotype" w:cs="Arial"/>
          <w:sz w:val="28"/>
          <w:szCs w:val="28"/>
          <w:lang w:val="es-ES"/>
        </w:rPr>
        <w:t>.</w:t>
      </w:r>
      <w:r w:rsidRPr="00032434">
        <w:rPr>
          <w:rFonts w:ascii="Palatino Linotype" w:hAnsi="Palatino Linotype" w:cs="Arial"/>
          <w:lang w:val="es-ES"/>
        </w:rPr>
        <w:t xml:space="preserve"> </w:t>
      </w:r>
      <w:r w:rsidRPr="00032434">
        <w:rPr>
          <w:rFonts w:ascii="Palatino Linotype" w:eastAsia="Calibri" w:hAnsi="Palatino Linotype" w:cs="Arial"/>
        </w:rPr>
        <w:t xml:space="preserve">Se </w:t>
      </w:r>
      <w:r w:rsidR="0093136E" w:rsidRPr="00032434">
        <w:rPr>
          <w:rFonts w:ascii="Palatino Linotype" w:eastAsia="Calibri" w:hAnsi="Palatino Linotype" w:cs="Arial"/>
          <w:b/>
        </w:rPr>
        <w:t>REVOCA</w:t>
      </w:r>
      <w:r w:rsidRPr="00032434">
        <w:rPr>
          <w:rFonts w:ascii="Palatino Linotype" w:eastAsia="Calibri" w:hAnsi="Palatino Linotype" w:cs="Arial"/>
          <w:b/>
        </w:rPr>
        <w:t xml:space="preserve"> </w:t>
      </w:r>
      <w:r w:rsidRPr="00032434">
        <w:rPr>
          <w:rFonts w:ascii="Palatino Linotype" w:eastAsia="Calibri" w:hAnsi="Palatino Linotype" w:cs="Arial"/>
        </w:rPr>
        <w:t xml:space="preserve">la respuesta proporcionada por </w:t>
      </w:r>
      <w:r w:rsidRPr="00032434">
        <w:rPr>
          <w:rFonts w:ascii="Palatino Linotype" w:eastAsia="Calibri" w:hAnsi="Palatino Linotype" w:cs="Arial"/>
          <w:b/>
        </w:rPr>
        <w:t xml:space="preserve">EL SUJETO OBLIGADO </w:t>
      </w:r>
      <w:r w:rsidRPr="00032434">
        <w:rPr>
          <w:rFonts w:ascii="Palatino Linotype" w:eastAsia="Calibri" w:hAnsi="Palatino Linotype" w:cs="Arial"/>
        </w:rPr>
        <w:t xml:space="preserve">y se </w:t>
      </w:r>
      <w:r w:rsidRPr="00032434">
        <w:rPr>
          <w:rFonts w:ascii="Palatino Linotype" w:eastAsia="Calibri" w:hAnsi="Palatino Linotype" w:cs="Arial"/>
          <w:b/>
        </w:rPr>
        <w:t xml:space="preserve">ordena </w:t>
      </w:r>
      <w:r w:rsidRPr="00032434">
        <w:rPr>
          <w:rFonts w:ascii="Palatino Linotype" w:eastAsia="Calibri" w:hAnsi="Palatino Linotype" w:cs="Arial"/>
        </w:rPr>
        <w:t xml:space="preserve">atienda la solicitud de información </w:t>
      </w:r>
      <w:r w:rsidRPr="00032434">
        <w:rPr>
          <w:rFonts w:ascii="Palatino Linotype" w:eastAsia="Calibri" w:hAnsi="Palatino Linotype" w:cs="Arial"/>
          <w:b/>
        </w:rPr>
        <w:t>00</w:t>
      </w:r>
      <w:r w:rsidR="00B06452" w:rsidRPr="00032434">
        <w:rPr>
          <w:rFonts w:ascii="Palatino Linotype" w:eastAsia="Calibri" w:hAnsi="Palatino Linotype" w:cs="Arial"/>
          <w:b/>
        </w:rPr>
        <w:t>217</w:t>
      </w:r>
      <w:r w:rsidRPr="00032434">
        <w:rPr>
          <w:rFonts w:ascii="Palatino Linotype" w:eastAsia="Calibri" w:hAnsi="Palatino Linotype" w:cs="Arial"/>
          <w:b/>
        </w:rPr>
        <w:t>/</w:t>
      </w:r>
      <w:r w:rsidR="00B06452" w:rsidRPr="00032434">
        <w:rPr>
          <w:rFonts w:ascii="Palatino Linotype" w:eastAsia="Calibri" w:hAnsi="Palatino Linotype" w:cs="Arial"/>
          <w:b/>
        </w:rPr>
        <w:t>OASTLALNE</w:t>
      </w:r>
      <w:r w:rsidRPr="00032434">
        <w:rPr>
          <w:rFonts w:ascii="Palatino Linotype" w:eastAsia="Calibri" w:hAnsi="Palatino Linotype" w:cs="Arial"/>
          <w:b/>
        </w:rPr>
        <w:t>/IP/2019</w:t>
      </w:r>
      <w:r w:rsidRPr="00032434">
        <w:rPr>
          <w:rFonts w:ascii="Palatino Linotype" w:hAnsi="Palatino Linotype" w:cs="Arial"/>
        </w:rPr>
        <w:t xml:space="preserve">, </w:t>
      </w:r>
      <w:r w:rsidR="00430BE3" w:rsidRPr="00032434">
        <w:rPr>
          <w:rFonts w:ascii="Palatino Linotype" w:hAnsi="Palatino Linotype" w:cs="Arial"/>
        </w:rPr>
        <w:t xml:space="preserve">en términos del Considerando </w:t>
      </w:r>
      <w:r w:rsidR="00430BE3" w:rsidRPr="00032434">
        <w:rPr>
          <w:rFonts w:ascii="Palatino Linotype" w:hAnsi="Palatino Linotype" w:cs="Arial"/>
          <w:b/>
        </w:rPr>
        <w:t>QUINTO</w:t>
      </w:r>
      <w:r w:rsidR="00430BE3" w:rsidRPr="00032434">
        <w:rPr>
          <w:rFonts w:ascii="Palatino Linotype" w:hAnsi="Palatino Linotype" w:cs="Arial"/>
        </w:rPr>
        <w:t xml:space="preserve"> </w:t>
      </w:r>
      <w:r w:rsidR="00430BE3" w:rsidRPr="00032434">
        <w:rPr>
          <w:rFonts w:ascii="Palatino Linotype" w:hAnsi="Palatino Linotype" w:cs="Arial"/>
          <w:lang w:val="es-ES"/>
        </w:rPr>
        <w:t xml:space="preserve">de la presente resolución, y haga entrega al </w:t>
      </w:r>
      <w:r w:rsidR="00430BE3" w:rsidRPr="00032434">
        <w:rPr>
          <w:rFonts w:ascii="Palatino Linotype" w:hAnsi="Palatino Linotype" w:cs="Arial"/>
          <w:b/>
          <w:lang w:val="es-ES"/>
        </w:rPr>
        <w:t>RECURRENTE</w:t>
      </w:r>
      <w:r w:rsidR="00430BE3" w:rsidRPr="00032434">
        <w:rPr>
          <w:rFonts w:ascii="Palatino Linotype" w:hAnsi="Palatino Linotype" w:cs="Arial"/>
          <w:lang w:val="es-ES"/>
        </w:rPr>
        <w:t xml:space="preserve">, vía </w:t>
      </w:r>
      <w:r w:rsidR="00430BE3" w:rsidRPr="00032434">
        <w:rPr>
          <w:rFonts w:ascii="Palatino Linotype" w:hAnsi="Palatino Linotype" w:cs="Arial"/>
          <w:b/>
          <w:lang w:val="es-ES"/>
        </w:rPr>
        <w:t>SAIMEX</w:t>
      </w:r>
      <w:r w:rsidR="006A5F4D" w:rsidRPr="00032434">
        <w:rPr>
          <w:rFonts w:ascii="Palatino Linotype" w:hAnsi="Palatino Linotype" w:cs="Arial"/>
          <w:lang w:val="es-ES"/>
        </w:rPr>
        <w:t>,</w:t>
      </w:r>
      <w:r w:rsidR="00D33067" w:rsidRPr="00032434">
        <w:rPr>
          <w:rFonts w:ascii="Palatino Linotype" w:hAnsi="Palatino Linotype" w:cs="Arial"/>
          <w:lang w:val="es-ES"/>
        </w:rPr>
        <w:t xml:space="preserve"> de ser procedente </w:t>
      </w:r>
      <w:r w:rsidR="00D0217E" w:rsidRPr="00032434">
        <w:rPr>
          <w:rFonts w:ascii="Palatino Linotype" w:hAnsi="Palatino Linotype" w:cs="Arial"/>
          <w:lang w:val="es-ES"/>
        </w:rPr>
        <w:t xml:space="preserve">en </w:t>
      </w:r>
      <w:r w:rsidR="00D0217E" w:rsidRPr="00032434">
        <w:rPr>
          <w:rFonts w:ascii="Palatino Linotype" w:hAnsi="Palatino Linotype" w:cs="Arial"/>
          <w:b/>
          <w:lang w:val="es-ES"/>
        </w:rPr>
        <w:t xml:space="preserve">versión pública </w:t>
      </w:r>
      <w:r w:rsidR="00C71EA5" w:rsidRPr="00032434">
        <w:rPr>
          <w:rFonts w:ascii="Palatino Linotype" w:hAnsi="Palatino Linotype" w:cs="Arial"/>
          <w:lang w:val="es-ES"/>
        </w:rPr>
        <w:t>de</w:t>
      </w:r>
      <w:r w:rsidR="00C71EA5" w:rsidRPr="00032434">
        <w:rPr>
          <w:rFonts w:ascii="Palatino Linotype" w:hAnsi="Palatino Linotype" w:cs="Arial"/>
          <w:b/>
          <w:lang w:val="es-ES"/>
        </w:rPr>
        <w:t xml:space="preserve"> </w:t>
      </w:r>
      <w:r w:rsidR="0043093F" w:rsidRPr="00032434">
        <w:rPr>
          <w:rFonts w:ascii="Palatino Linotype" w:hAnsi="Palatino Linotype" w:cs="Arial"/>
          <w:lang w:val="es-ES"/>
        </w:rPr>
        <w:t xml:space="preserve">lo </w:t>
      </w:r>
      <w:r w:rsidR="00430BE3" w:rsidRPr="00032434">
        <w:rPr>
          <w:rFonts w:ascii="Palatino Linotype" w:hAnsi="Palatino Linotype" w:cs="Arial"/>
          <w:lang w:val="es-ES"/>
        </w:rPr>
        <w:t>siguiente:</w:t>
      </w:r>
    </w:p>
    <w:p w:rsidR="00F52383" w:rsidRPr="00032434" w:rsidRDefault="00F52383" w:rsidP="0078355F">
      <w:pPr>
        <w:spacing w:line="276" w:lineRule="auto"/>
        <w:jc w:val="both"/>
        <w:rPr>
          <w:rFonts w:ascii="Palatino Linotype" w:hAnsi="Palatino Linotype" w:cs="Arial"/>
          <w:sz w:val="22"/>
          <w:szCs w:val="22"/>
          <w:lang w:val="es-ES"/>
        </w:rPr>
      </w:pPr>
    </w:p>
    <w:p w:rsidR="00B06452" w:rsidRPr="00A42D6E" w:rsidRDefault="00F52383" w:rsidP="00A42D6E">
      <w:pPr>
        <w:pStyle w:val="Prrafodelista"/>
        <w:spacing w:line="276" w:lineRule="auto"/>
        <w:ind w:left="851" w:right="899" w:hanging="142"/>
        <w:jc w:val="both"/>
        <w:rPr>
          <w:rFonts w:ascii="Palatino Linotype" w:hAnsi="Palatino Linotype" w:cs="Arial"/>
          <w:i/>
          <w:sz w:val="22"/>
          <w:szCs w:val="22"/>
        </w:rPr>
      </w:pPr>
      <w:r w:rsidRPr="00032434">
        <w:rPr>
          <w:rFonts w:ascii="Palatino Linotype" w:hAnsi="Palatino Linotype" w:cs="Arial"/>
          <w:i/>
          <w:sz w:val="22"/>
          <w:szCs w:val="22"/>
        </w:rPr>
        <w:t>“</w:t>
      </w:r>
      <w:r w:rsidR="00B06452" w:rsidRPr="00032434">
        <w:rPr>
          <w:rFonts w:ascii="Palatino Linotype" w:hAnsi="Palatino Linotype" w:cs="Arial"/>
          <w:i/>
          <w:sz w:val="22"/>
          <w:szCs w:val="22"/>
        </w:rPr>
        <w:t>a)</w:t>
      </w:r>
      <w:r w:rsidR="0078355F" w:rsidRPr="00032434">
        <w:rPr>
          <w:rFonts w:ascii="Palatino Linotype" w:hAnsi="Palatino Linotype" w:cs="Arial"/>
          <w:i/>
          <w:sz w:val="22"/>
          <w:szCs w:val="22"/>
        </w:rPr>
        <w:t xml:space="preserve"> L</w:t>
      </w:r>
      <w:r w:rsidR="00B06452" w:rsidRPr="00032434">
        <w:rPr>
          <w:rFonts w:ascii="Palatino Linotype" w:hAnsi="Palatino Linotype" w:cs="Arial"/>
          <w:i/>
          <w:sz w:val="22"/>
          <w:szCs w:val="22"/>
        </w:rPr>
        <w:t>os documentos donde consten las percepciones de los servidores públicos, incluyendo, nombre, sueldo, gratificación, tiempo extraordinario y bonos, correspondientes a la segunda quincena de enero de 2015, primera quincena de marzo de 2019; así como</w:t>
      </w:r>
      <w:r w:rsidR="00032434" w:rsidRPr="00032434">
        <w:rPr>
          <w:rFonts w:ascii="Palatino Linotype" w:hAnsi="Palatino Linotype" w:cs="Arial"/>
          <w:i/>
          <w:sz w:val="22"/>
          <w:szCs w:val="22"/>
        </w:rPr>
        <w:t>,</w:t>
      </w:r>
      <w:r w:rsidR="00344DCF" w:rsidRPr="00032434">
        <w:rPr>
          <w:rFonts w:ascii="Palatino Linotype" w:hAnsi="Palatino Linotype" w:cs="Arial"/>
          <w:i/>
          <w:sz w:val="22"/>
          <w:szCs w:val="22"/>
        </w:rPr>
        <w:t xml:space="preserve"> de</w:t>
      </w:r>
      <w:r w:rsidR="00B06452" w:rsidRPr="00032434">
        <w:rPr>
          <w:rFonts w:ascii="Palatino Linotype" w:hAnsi="Palatino Linotype" w:cs="Arial"/>
          <w:i/>
          <w:sz w:val="22"/>
          <w:szCs w:val="22"/>
        </w:rPr>
        <w:t xml:space="preserve"> los meses de enero a diciembre de 2017.</w:t>
      </w:r>
    </w:p>
    <w:p w:rsidR="0078355F" w:rsidRPr="00032434" w:rsidRDefault="0078355F" w:rsidP="0078355F">
      <w:pPr>
        <w:pStyle w:val="Prrafodelista"/>
        <w:spacing w:line="276" w:lineRule="auto"/>
        <w:ind w:left="851" w:right="902"/>
        <w:jc w:val="both"/>
        <w:rPr>
          <w:rFonts w:ascii="Palatino Linotype" w:hAnsi="Palatino Linotype" w:cs="Arial"/>
          <w:i/>
          <w:sz w:val="22"/>
          <w:szCs w:val="22"/>
        </w:rPr>
      </w:pPr>
      <w:r w:rsidRPr="00032434">
        <w:rPr>
          <w:rFonts w:ascii="Palatino Linotype" w:hAnsi="Palatino Linotype" w:cs="Arial"/>
          <w:i/>
          <w:sz w:val="22"/>
          <w:szCs w:val="22"/>
        </w:rPr>
        <w:lastRenderedPageBreak/>
        <w:t xml:space="preserve">b) Previa </w:t>
      </w:r>
      <w:r w:rsidRPr="00032434">
        <w:rPr>
          <w:rFonts w:ascii="Palatino Linotype" w:hAnsi="Palatino Linotype" w:cs="Arial"/>
          <w:b/>
          <w:i/>
          <w:sz w:val="22"/>
          <w:szCs w:val="22"/>
        </w:rPr>
        <w:t xml:space="preserve">búsqueda exhaustiva y razonable, </w:t>
      </w:r>
      <w:r w:rsidRPr="00032434">
        <w:rPr>
          <w:rFonts w:ascii="Palatino Linotype" w:hAnsi="Palatino Linotype" w:cs="Arial"/>
          <w:i/>
          <w:sz w:val="22"/>
          <w:szCs w:val="22"/>
        </w:rPr>
        <w:t>los documentos donde consten las percepciones de los servidores públicos, incluyendo, nombre, sueldo, gratificación, tiempo extraordinario y bonos, correspondientes a las quincenas de enero de 2010 a diciembre de 2014.</w:t>
      </w:r>
    </w:p>
    <w:p w:rsidR="0078355F" w:rsidRPr="00E11211" w:rsidRDefault="0078355F" w:rsidP="0078355F">
      <w:pPr>
        <w:pStyle w:val="Prrafodelista"/>
        <w:spacing w:line="276" w:lineRule="auto"/>
        <w:ind w:left="851" w:right="902"/>
        <w:jc w:val="both"/>
        <w:rPr>
          <w:rFonts w:ascii="Palatino Linotype" w:hAnsi="Palatino Linotype" w:cs="Arial"/>
          <w:i/>
          <w:sz w:val="16"/>
          <w:szCs w:val="16"/>
        </w:rPr>
      </w:pPr>
    </w:p>
    <w:p w:rsidR="0078355F" w:rsidRPr="00032434" w:rsidRDefault="0078355F" w:rsidP="0078355F">
      <w:pPr>
        <w:pStyle w:val="Prrafodelista"/>
        <w:spacing w:line="276" w:lineRule="auto"/>
        <w:ind w:left="851" w:right="902"/>
        <w:jc w:val="both"/>
        <w:rPr>
          <w:rFonts w:ascii="Palatino Linotype" w:hAnsi="Palatino Linotype" w:cs="Arial"/>
          <w:i/>
          <w:sz w:val="22"/>
          <w:szCs w:val="22"/>
        </w:rPr>
      </w:pPr>
      <w:r w:rsidRPr="00032434">
        <w:rPr>
          <w:rFonts w:ascii="Palatino Linotype" w:hAnsi="Palatino Linotype" w:cs="Arial"/>
          <w:i/>
          <w:sz w:val="22"/>
          <w:szCs w:val="22"/>
          <w:lang w:eastAsia="es-MX"/>
        </w:rPr>
        <w:t>Debiendo</w:t>
      </w:r>
      <w:r w:rsidRPr="00032434">
        <w:rPr>
          <w:rFonts w:ascii="Palatino Linotype" w:hAnsi="Palatino Linotype" w:cs="Arial"/>
          <w:i/>
          <w:sz w:val="22"/>
          <w:szCs w:val="22"/>
        </w:rPr>
        <w:t xml:space="preserve"> notificar al</w:t>
      </w:r>
      <w:r w:rsidRPr="00032434">
        <w:rPr>
          <w:rFonts w:ascii="Palatino Linotype" w:hAnsi="Palatino Linotype" w:cs="Arial"/>
          <w:b/>
          <w:i/>
          <w:sz w:val="22"/>
          <w:szCs w:val="22"/>
        </w:rPr>
        <w:t xml:space="preserve"> RECURRENTE</w:t>
      </w:r>
      <w:r w:rsidRPr="00032434">
        <w:rPr>
          <w:rFonts w:ascii="Palatino Linotype" w:hAnsi="Palatino Linotype" w:cs="Arial"/>
          <w:i/>
          <w:sz w:val="22"/>
          <w:szCs w:val="22"/>
        </w:rPr>
        <w:t xml:space="preserve"> el Acuerdo de Clasificación de la información que emita en su caso el Comité de Transparencia con motivo de la versión pública.</w:t>
      </w:r>
    </w:p>
    <w:p w:rsidR="0078355F" w:rsidRPr="00E11211" w:rsidRDefault="0078355F" w:rsidP="0078355F">
      <w:pPr>
        <w:pStyle w:val="Prrafodelista"/>
        <w:spacing w:line="276" w:lineRule="auto"/>
        <w:ind w:left="851" w:right="902" w:hanging="142"/>
        <w:jc w:val="both"/>
        <w:rPr>
          <w:rFonts w:ascii="Palatino Linotype" w:hAnsi="Palatino Linotype" w:cs="Arial"/>
          <w:i/>
          <w:sz w:val="16"/>
          <w:szCs w:val="16"/>
          <w:lang w:eastAsia="es-MX"/>
        </w:rPr>
      </w:pPr>
    </w:p>
    <w:p w:rsidR="0078355F" w:rsidRPr="00032434" w:rsidRDefault="0078355F" w:rsidP="0078355F">
      <w:pPr>
        <w:spacing w:line="276" w:lineRule="auto"/>
        <w:ind w:left="851" w:right="899"/>
        <w:jc w:val="both"/>
        <w:rPr>
          <w:rFonts w:ascii="Palatino Linotype" w:hAnsi="Palatino Linotype"/>
          <w:i/>
          <w:sz w:val="22"/>
          <w:szCs w:val="22"/>
        </w:rPr>
      </w:pPr>
      <w:r w:rsidRPr="00032434">
        <w:rPr>
          <w:rFonts w:ascii="Palatino Linotype" w:hAnsi="Palatino Linotype"/>
          <w:i/>
          <w:sz w:val="22"/>
          <w:szCs w:val="22"/>
        </w:rPr>
        <w:t xml:space="preserve">Para el caso de que la información de la que se ordena la entrega en el inciso b), no obre en sus archivos, </w:t>
      </w:r>
      <w:r w:rsidRPr="00032434">
        <w:rPr>
          <w:rFonts w:ascii="Palatino Linotype" w:hAnsi="Palatino Linotype"/>
          <w:b/>
          <w:i/>
          <w:sz w:val="22"/>
          <w:szCs w:val="22"/>
        </w:rPr>
        <w:t>EL SUJETO OBLIGADO</w:t>
      </w:r>
      <w:r w:rsidRPr="00032434">
        <w:rPr>
          <w:rFonts w:ascii="Palatino Linotype" w:hAnsi="Palatino Linotype"/>
          <w:i/>
          <w:sz w:val="22"/>
          <w:szCs w:val="22"/>
        </w:rPr>
        <w:t xml:space="preserve"> deberá emitir el Acuerdo de Inexistencia en términos de los artículos 49, fracciones II y XIII, 169 y 170 de la Ley de Transparencia y Acceso a la Información Pública del Estado de México y Municipios.</w:t>
      </w:r>
      <w:r w:rsidRPr="00032434">
        <w:rPr>
          <w:rFonts w:ascii="Palatino Linotype" w:hAnsi="Palatino Linotype"/>
          <w:i/>
          <w:iCs/>
          <w:color w:val="222222"/>
          <w:sz w:val="22"/>
          <w:szCs w:val="22"/>
          <w:shd w:val="clear" w:color="auto" w:fill="FFFFFF"/>
        </w:rPr>
        <w:t>”</w:t>
      </w:r>
    </w:p>
    <w:p w:rsidR="00F52383" w:rsidRPr="00A42D6E" w:rsidRDefault="00F52383" w:rsidP="0078355F">
      <w:pPr>
        <w:pStyle w:val="Prrafodelista"/>
        <w:spacing w:line="276" w:lineRule="auto"/>
        <w:ind w:left="851" w:right="899" w:hanging="142"/>
        <w:jc w:val="both"/>
        <w:rPr>
          <w:rFonts w:ascii="Palatino Linotype" w:hAnsi="Palatino Linotype" w:cs="Arial"/>
          <w:i/>
          <w:sz w:val="16"/>
          <w:szCs w:val="16"/>
        </w:rPr>
      </w:pPr>
    </w:p>
    <w:p w:rsidR="00F52383" w:rsidRPr="00032434" w:rsidRDefault="00F52383" w:rsidP="0078355F">
      <w:pPr>
        <w:spacing w:line="360" w:lineRule="auto"/>
        <w:jc w:val="both"/>
        <w:rPr>
          <w:rFonts w:ascii="Palatino Linotype" w:hAnsi="Palatino Linotype"/>
          <w:color w:val="222222"/>
          <w:shd w:val="clear" w:color="auto" w:fill="FFFFFF"/>
        </w:rPr>
      </w:pPr>
      <w:r w:rsidRPr="00032434">
        <w:rPr>
          <w:rFonts w:ascii="Palatino Linotype" w:hAnsi="Palatino Linotype"/>
          <w:b/>
          <w:color w:val="222222"/>
          <w:sz w:val="28"/>
          <w:szCs w:val="28"/>
          <w:shd w:val="clear" w:color="auto" w:fill="FFFFFF"/>
        </w:rPr>
        <w:t>TERCERO.</w:t>
      </w:r>
      <w:r w:rsidRPr="00032434">
        <w:rPr>
          <w:rStyle w:val="apple-converted-space"/>
          <w:rFonts w:ascii="Palatino Linotype" w:hAnsi="Palatino Linotype"/>
          <w:b/>
          <w:color w:val="222222"/>
          <w:shd w:val="clear" w:color="auto" w:fill="FFFFFF"/>
        </w:rPr>
        <w:t> </w:t>
      </w:r>
      <w:r w:rsidRPr="00032434">
        <w:rPr>
          <w:rFonts w:ascii="Palatino Linotype" w:hAnsi="Palatino Linotype"/>
          <w:b/>
          <w:color w:val="222222"/>
          <w:lang w:eastAsia="es-ES_tradnl"/>
        </w:rPr>
        <w:t>Notifíquese</w:t>
      </w:r>
      <w:r w:rsidRPr="00032434">
        <w:rPr>
          <w:rFonts w:ascii="Palatino Linotype" w:hAnsi="Palatino Linotype"/>
          <w:color w:val="222222"/>
          <w:lang w:eastAsia="es-ES_tradnl"/>
        </w:rPr>
        <w:t xml:space="preserve"> </w:t>
      </w:r>
      <w:r w:rsidRPr="00032434">
        <w:rPr>
          <w:rFonts w:ascii="Palatino Linotype" w:hAnsi="Palatino Linotype"/>
          <w:color w:val="222222"/>
          <w:shd w:val="clear" w:color="auto" w:fill="FFFFFF"/>
        </w:rPr>
        <w:t>al Titular de la Unidad de Transparencia del</w:t>
      </w:r>
      <w:r w:rsidRPr="00032434">
        <w:rPr>
          <w:rStyle w:val="apple-converted-space"/>
          <w:rFonts w:ascii="Palatino Linotype" w:hAnsi="Palatino Linotype"/>
          <w:b/>
          <w:color w:val="222222"/>
          <w:shd w:val="clear" w:color="auto" w:fill="FFFFFF"/>
        </w:rPr>
        <w:t> </w:t>
      </w:r>
      <w:r w:rsidRPr="00032434">
        <w:rPr>
          <w:rFonts w:ascii="Palatino Linotype" w:hAnsi="Palatino Linotype"/>
          <w:b/>
          <w:color w:val="222222"/>
          <w:shd w:val="clear" w:color="auto" w:fill="FFFFFF"/>
        </w:rPr>
        <w:t>SUJETO OBLIGADO</w:t>
      </w:r>
      <w:r w:rsidRPr="00032434">
        <w:rPr>
          <w:rFonts w:ascii="Palatino Linotype" w:hAnsi="Palatino Linotype"/>
          <w:color w:val="222222"/>
          <w:shd w:val="clear" w:color="auto" w:fill="FFFFFF"/>
        </w:rPr>
        <w:t xml:space="preserve">, para que conforme a los artículos 186, último párrafo y 189, párrafo segundo de la Ley de </w:t>
      </w:r>
      <w:r w:rsidRPr="00032434">
        <w:rPr>
          <w:rFonts w:ascii="Palatino Linotype" w:hAnsi="Palatino Linotype" w:cs="Arial"/>
        </w:rPr>
        <w:t>Transparencia</w:t>
      </w:r>
      <w:r w:rsidRPr="00032434">
        <w:rPr>
          <w:rFonts w:ascii="Palatino Linotype" w:hAnsi="Palatino Linotype"/>
          <w:color w:val="222222"/>
          <w:shd w:val="clear" w:color="auto" w:fill="FFFFFF"/>
        </w:rPr>
        <w:t xml:space="preserve"> y Acceso a la Información Pública del Estado de México y Municipios, dé </w:t>
      </w:r>
      <w:r w:rsidRPr="00032434">
        <w:rPr>
          <w:rFonts w:ascii="Palatino Linotype" w:hAnsi="Palatino Linotype" w:cs="Arial"/>
        </w:rPr>
        <w:t>cumplimiento</w:t>
      </w:r>
      <w:r w:rsidRPr="00032434">
        <w:rPr>
          <w:rFonts w:ascii="Palatino Linotype" w:hAnsi="Palatino Linotype"/>
          <w:color w:val="222222"/>
          <w:shd w:val="clear" w:color="auto" w:fill="FFFFFF"/>
        </w:rPr>
        <w:t xml:space="preserve"> a lo ordenado dentro del plazo de diez días hábiles, debiendo </w:t>
      </w:r>
      <w:r w:rsidRPr="00032434">
        <w:rPr>
          <w:rFonts w:ascii="Palatino Linotype" w:hAnsi="Palatino Linotype" w:cs="Arial"/>
        </w:rPr>
        <w:t>informar</w:t>
      </w:r>
      <w:r w:rsidRPr="00032434">
        <w:rPr>
          <w:rFonts w:ascii="Palatino Linotype" w:hAnsi="Palatino Linotype"/>
          <w:color w:val="222222"/>
          <w:shd w:val="clear" w:color="auto" w:fill="FFFFFF"/>
        </w:rPr>
        <w:t xml:space="preserve"> a este Instituto en un plazo </w:t>
      </w:r>
      <w:r w:rsidRPr="00032434">
        <w:rPr>
          <w:rFonts w:ascii="Palatino Linotype" w:hAnsi="Palatino Linotype"/>
          <w:color w:val="222222"/>
          <w:lang w:eastAsia="es-ES_tradnl"/>
        </w:rPr>
        <w:t>de</w:t>
      </w:r>
      <w:r w:rsidRPr="00032434">
        <w:rPr>
          <w:rFonts w:ascii="Palatino Linotype" w:hAnsi="Palatino Linotype"/>
          <w:color w:val="222222"/>
          <w:shd w:val="clear" w:color="auto" w:fill="FFFFFF"/>
        </w:rPr>
        <w:t xml:space="preserve"> tres días hábiles siguientes sobre el cumplimiento dado a la presente resolución.</w:t>
      </w:r>
    </w:p>
    <w:p w:rsidR="00F52383" w:rsidRPr="00032434" w:rsidRDefault="00F52383" w:rsidP="0078355F">
      <w:pPr>
        <w:spacing w:line="360" w:lineRule="auto"/>
        <w:ind w:right="49"/>
        <w:jc w:val="both"/>
        <w:rPr>
          <w:rStyle w:val="apple-converted-space"/>
          <w:rFonts w:ascii="Palatino Linotype" w:hAnsi="Palatino Linotype"/>
          <w:b/>
          <w:color w:val="222222"/>
          <w:shd w:val="clear" w:color="auto" w:fill="FFFFFF"/>
        </w:rPr>
      </w:pPr>
    </w:p>
    <w:p w:rsidR="00F52383" w:rsidRPr="00032434" w:rsidRDefault="00F52383" w:rsidP="0078355F">
      <w:pPr>
        <w:spacing w:line="360" w:lineRule="auto"/>
        <w:jc w:val="both"/>
        <w:rPr>
          <w:rFonts w:ascii="Palatino Linotype" w:eastAsia="Calibri" w:hAnsi="Palatino Linotype" w:cs="Arial"/>
        </w:rPr>
      </w:pPr>
      <w:r w:rsidRPr="00032434">
        <w:rPr>
          <w:rFonts w:ascii="Palatino Linotype" w:hAnsi="Palatino Linotype"/>
          <w:b/>
          <w:color w:val="222222"/>
          <w:sz w:val="28"/>
          <w:szCs w:val="28"/>
          <w:shd w:val="clear" w:color="auto" w:fill="FFFFFF"/>
        </w:rPr>
        <w:t>CUARTO</w:t>
      </w:r>
      <w:r w:rsidRPr="00032434">
        <w:rPr>
          <w:rFonts w:ascii="Palatino Linotype" w:hAnsi="Palatino Linotype" w:cs="Arial"/>
          <w:b/>
          <w:bCs/>
          <w:color w:val="222222"/>
          <w:lang w:eastAsia="es-MX"/>
        </w:rPr>
        <w:t xml:space="preserve">. </w:t>
      </w:r>
      <w:r w:rsidRPr="00032434">
        <w:rPr>
          <w:rFonts w:ascii="Palatino Linotype" w:hAnsi="Palatino Linotype"/>
          <w:b/>
          <w:color w:val="222222"/>
          <w:lang w:eastAsia="es-ES_tradnl"/>
        </w:rPr>
        <w:t>Notifíquese</w:t>
      </w:r>
      <w:r w:rsidRPr="00032434">
        <w:rPr>
          <w:rFonts w:ascii="Palatino Linotype" w:hAnsi="Palatino Linotype"/>
          <w:color w:val="222222"/>
          <w:lang w:eastAsia="es-ES_tradnl"/>
        </w:rPr>
        <w:t xml:space="preserve"> al </w:t>
      </w:r>
      <w:r w:rsidRPr="00032434">
        <w:rPr>
          <w:rFonts w:ascii="Palatino Linotype" w:hAnsi="Palatino Linotype"/>
          <w:b/>
          <w:color w:val="222222"/>
          <w:lang w:eastAsia="es-ES_tradnl"/>
        </w:rPr>
        <w:t>RECURRENTE</w:t>
      </w:r>
      <w:r w:rsidRPr="00032434">
        <w:rPr>
          <w:rFonts w:ascii="Palatino Linotype" w:hAnsi="Palatino Linotype"/>
          <w:color w:val="222222"/>
          <w:lang w:eastAsia="es-ES_tradnl"/>
        </w:rPr>
        <w:t xml:space="preserve"> la </w:t>
      </w:r>
      <w:r w:rsidRPr="00032434">
        <w:rPr>
          <w:rFonts w:ascii="Palatino Linotype" w:hAnsi="Palatino Linotype" w:cs="Arial"/>
        </w:rPr>
        <w:t>presente</w:t>
      </w:r>
      <w:r w:rsidRPr="00032434">
        <w:rPr>
          <w:rFonts w:ascii="Palatino Linotype" w:hAnsi="Palatino Linotype"/>
          <w:color w:val="222222"/>
          <w:lang w:eastAsia="es-ES_tradnl"/>
        </w:rPr>
        <w:t xml:space="preserve"> resolución.</w:t>
      </w:r>
    </w:p>
    <w:p w:rsidR="00F52383" w:rsidRPr="00032434" w:rsidRDefault="00F52383" w:rsidP="0078355F">
      <w:pPr>
        <w:spacing w:line="360" w:lineRule="auto"/>
        <w:ind w:right="49"/>
        <w:jc w:val="both"/>
        <w:rPr>
          <w:rFonts w:ascii="Palatino Linotype" w:hAnsi="Palatino Linotype" w:cs="Arial"/>
          <w:b/>
          <w:bCs/>
          <w:color w:val="222222"/>
          <w:lang w:eastAsia="es-MX"/>
        </w:rPr>
      </w:pPr>
    </w:p>
    <w:p w:rsidR="00F52383" w:rsidRDefault="00F52383" w:rsidP="0078355F">
      <w:pPr>
        <w:spacing w:line="360" w:lineRule="auto"/>
        <w:jc w:val="both"/>
        <w:rPr>
          <w:rFonts w:ascii="Palatino Linotype" w:hAnsi="Palatino Linotype"/>
          <w:color w:val="222222"/>
          <w:lang w:eastAsia="es-ES_tradnl"/>
        </w:rPr>
      </w:pPr>
      <w:r w:rsidRPr="00032434">
        <w:rPr>
          <w:rFonts w:ascii="Palatino Linotype" w:hAnsi="Palatino Linotype"/>
          <w:b/>
          <w:color w:val="222222"/>
          <w:sz w:val="28"/>
          <w:szCs w:val="28"/>
          <w:shd w:val="clear" w:color="auto" w:fill="FFFFFF"/>
        </w:rPr>
        <w:t>QUINTO</w:t>
      </w:r>
      <w:r w:rsidRPr="00032434">
        <w:rPr>
          <w:rFonts w:ascii="Palatino Linotype" w:hAnsi="Palatino Linotype" w:cs="Arial"/>
          <w:b/>
          <w:bCs/>
          <w:color w:val="222222"/>
          <w:sz w:val="28"/>
          <w:lang w:eastAsia="es-MX"/>
        </w:rPr>
        <w:t>.</w:t>
      </w:r>
      <w:r w:rsidRPr="00032434">
        <w:rPr>
          <w:rFonts w:ascii="Palatino Linotype" w:hAnsi="Palatino Linotype"/>
          <w:color w:val="222222"/>
          <w:szCs w:val="17"/>
          <w:lang w:eastAsia="es-ES_tradnl"/>
        </w:rPr>
        <w:t xml:space="preserve"> </w:t>
      </w:r>
      <w:r w:rsidRPr="00032434">
        <w:rPr>
          <w:rFonts w:ascii="Palatino Linotype" w:hAnsi="Palatino Linotype"/>
          <w:b/>
          <w:color w:val="222222"/>
          <w:lang w:eastAsia="es-ES_tradnl"/>
        </w:rPr>
        <w:t>Hágase del conocimiento</w:t>
      </w:r>
      <w:r w:rsidRPr="00032434">
        <w:rPr>
          <w:rFonts w:ascii="Palatino Linotype" w:hAnsi="Palatino Linotype"/>
          <w:color w:val="222222"/>
          <w:lang w:eastAsia="es-ES_tradnl"/>
        </w:rPr>
        <w:t xml:space="preserve"> al </w:t>
      </w:r>
      <w:r w:rsidRPr="00032434">
        <w:rPr>
          <w:rFonts w:ascii="Palatino Linotype" w:hAnsi="Palatino Linotype"/>
          <w:b/>
          <w:color w:val="222222"/>
          <w:lang w:eastAsia="es-ES_tradnl"/>
        </w:rPr>
        <w:t>RECURRENTE</w:t>
      </w:r>
      <w:r w:rsidRPr="00032434">
        <w:rPr>
          <w:rFonts w:ascii="Palatino Linotype" w:hAnsi="Palatino Linotype"/>
          <w:color w:val="222222"/>
          <w:lang w:eastAsia="es-ES_tradnl"/>
        </w:rPr>
        <w:t xml:space="preserve"> que de conformidad con lo establecido en el </w:t>
      </w:r>
      <w:r w:rsidRPr="00032434">
        <w:rPr>
          <w:rFonts w:ascii="Palatino Linotype" w:hAnsi="Palatino Linotype" w:cs="Arial"/>
        </w:rPr>
        <w:t>artículo</w:t>
      </w:r>
      <w:r w:rsidRPr="00032434">
        <w:rPr>
          <w:rFonts w:ascii="Palatino Linotype" w:hAnsi="Palatino Linotype"/>
          <w:color w:val="222222"/>
          <w:lang w:eastAsia="es-ES_tradnl"/>
        </w:rPr>
        <w:t xml:space="preserve"> 196 de la </w:t>
      </w:r>
      <w:r w:rsidRPr="00032434">
        <w:rPr>
          <w:rFonts w:ascii="Palatino Linotype" w:hAnsi="Palatino Linotype" w:cs="Arial"/>
        </w:rPr>
        <w:t>Ley</w:t>
      </w:r>
      <w:r w:rsidRPr="00032434">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rsidR="00A42D6E" w:rsidRPr="00A42D6E" w:rsidRDefault="00A42D6E" w:rsidP="00A42D6E">
      <w:pPr>
        <w:widowControl w:val="0"/>
        <w:tabs>
          <w:tab w:val="left" w:pos="1701"/>
        </w:tabs>
        <w:autoSpaceDE w:val="0"/>
        <w:autoSpaceDN w:val="0"/>
        <w:adjustRightInd w:val="0"/>
        <w:spacing w:line="360" w:lineRule="auto"/>
        <w:jc w:val="both"/>
        <w:rPr>
          <w:rFonts w:ascii="Palatino Linotype" w:eastAsiaTheme="minorEastAsia" w:hAnsi="Palatino Linotype" w:cstheme="minorBidi"/>
          <w:b/>
          <w:sz w:val="18"/>
          <w:szCs w:val="18"/>
          <w:lang w:val="es-ES_tradnl"/>
        </w:rPr>
      </w:pPr>
    </w:p>
    <w:p w:rsidR="00CF6279" w:rsidRPr="00495285" w:rsidRDefault="00CF6279" w:rsidP="00A42D6E">
      <w:pPr>
        <w:widowControl w:val="0"/>
        <w:tabs>
          <w:tab w:val="left" w:pos="1701"/>
        </w:tabs>
        <w:autoSpaceDE w:val="0"/>
        <w:autoSpaceDN w:val="0"/>
        <w:adjustRightInd w:val="0"/>
        <w:spacing w:line="360" w:lineRule="auto"/>
        <w:jc w:val="both"/>
        <w:rPr>
          <w:rFonts w:ascii="Palatino Linotype" w:eastAsiaTheme="minorEastAsia" w:hAnsi="Palatino Linotype" w:cstheme="minorBidi"/>
          <w:lang w:val="es-ES_tradnl" w:eastAsia="es-ES_tradnl"/>
        </w:rPr>
      </w:pPr>
      <w:r w:rsidRPr="00CF6279">
        <w:rPr>
          <w:rFonts w:ascii="Palatino Linotype" w:eastAsiaTheme="minorEastAsia" w:hAnsi="Palatino Linotype" w:cstheme="minorBidi"/>
          <w:b/>
          <w:sz w:val="28"/>
          <w:szCs w:val="28"/>
          <w:lang w:val="es-ES_tradnl"/>
        </w:rPr>
        <w:t>SEXTO</w:t>
      </w:r>
      <w:r>
        <w:rPr>
          <w:rFonts w:ascii="Palatino Linotype" w:eastAsiaTheme="minorEastAsia" w:hAnsi="Palatino Linotype" w:cstheme="minorBidi"/>
          <w:b/>
          <w:lang w:val="es-ES_tradnl"/>
        </w:rPr>
        <w:t xml:space="preserve">. </w:t>
      </w:r>
      <w:r w:rsidRPr="00495285">
        <w:rPr>
          <w:rFonts w:ascii="Palatino Linotype" w:eastAsiaTheme="minorEastAsia" w:hAnsi="Palatino Linotype" w:cstheme="minorBidi"/>
          <w:b/>
          <w:lang w:val="es-ES_tradnl"/>
        </w:rPr>
        <w:t>Gírese</w:t>
      </w:r>
      <w:r w:rsidRPr="00495285">
        <w:rPr>
          <w:rFonts w:ascii="Palatino Linotype" w:eastAsiaTheme="minorEastAsia" w:hAnsi="Palatino Linotype" w:cstheme="minorBidi"/>
          <w:lang w:val="es-ES_tradnl"/>
        </w:rPr>
        <w:t xml:space="preserve"> </w:t>
      </w:r>
      <w:r w:rsidRPr="00495285">
        <w:rPr>
          <w:rFonts w:ascii="Palatino Linotype" w:eastAsiaTheme="minorEastAsia" w:hAnsi="Palatino Linotype" w:cstheme="minorBidi"/>
          <w:lang w:val="es-ES_tradnl" w:eastAsia="es-ES_tradnl"/>
        </w:rPr>
        <w:t xml:space="preserve">oficio al Titular de la </w:t>
      </w:r>
      <w:r w:rsidRPr="00495285">
        <w:rPr>
          <w:rFonts w:ascii="Palatino Linotype" w:hAnsi="Palatino Linotype" w:cs="Arial"/>
        </w:rPr>
        <w:t>Contraloría</w:t>
      </w:r>
      <w:r w:rsidRPr="00495285">
        <w:rPr>
          <w:rFonts w:ascii="Palatino Linotype" w:eastAsiaTheme="minorEastAsia" w:hAnsi="Palatino Linotype" w:cstheme="minorBidi"/>
          <w:lang w:val="es-ES_tradnl" w:eastAsia="es-ES_tradnl"/>
        </w:rPr>
        <w:t xml:space="preserve"> Interna y Órgano de Control y Vigilancia de este </w:t>
      </w:r>
      <w:r w:rsidRPr="00495285">
        <w:rPr>
          <w:rFonts w:ascii="Palatino Linotype" w:eastAsiaTheme="minorEastAsia" w:hAnsi="Palatino Linotype" w:cs="Arial"/>
        </w:rPr>
        <w:t>Instituto</w:t>
      </w:r>
      <w:r w:rsidRPr="00495285">
        <w:rPr>
          <w:rFonts w:ascii="Palatino Linotype" w:eastAsiaTheme="minorEastAsia" w:hAnsi="Palatino Linotype" w:cstheme="minorBidi"/>
          <w:lang w:val="es-ES_tradnl" w:eastAsia="es-ES_tradnl"/>
        </w:rPr>
        <w:t xml:space="preserve">, de conformidad con el artículo 190 de la Ley de Transparencia y </w:t>
      </w:r>
      <w:r w:rsidRPr="00495285">
        <w:rPr>
          <w:rFonts w:ascii="Palatino Linotype" w:eastAsiaTheme="minorEastAsia" w:hAnsi="Palatino Linotype" w:cstheme="minorBidi"/>
          <w:color w:val="222222"/>
          <w:shd w:val="clear" w:color="auto" w:fill="FFFFFF"/>
          <w:lang w:val="es-ES_tradnl"/>
        </w:rPr>
        <w:t>Acceso</w:t>
      </w:r>
      <w:r w:rsidRPr="00495285">
        <w:rPr>
          <w:rFonts w:ascii="Palatino Linotype" w:eastAsiaTheme="minorEastAsia" w:hAnsi="Palatino Linotype" w:cstheme="minorBidi"/>
          <w:lang w:val="es-ES_tradnl" w:eastAsia="es-ES_tradnl"/>
        </w:rPr>
        <w:t xml:space="preserve"> a la Información Pública del Estado de México y Municipios, a fin de que determine lo conducente, en términos del Considerando </w:t>
      </w:r>
      <w:r w:rsidRPr="00495285">
        <w:rPr>
          <w:rFonts w:ascii="Palatino Linotype" w:eastAsiaTheme="minorEastAsia" w:hAnsi="Palatino Linotype" w:cstheme="minorBidi"/>
          <w:b/>
          <w:lang w:val="es-ES_tradnl" w:eastAsia="es-ES_tradnl"/>
        </w:rPr>
        <w:t>QUINTO</w:t>
      </w:r>
      <w:r w:rsidRPr="00495285">
        <w:rPr>
          <w:rFonts w:ascii="Palatino Linotype" w:eastAsiaTheme="minorEastAsia" w:hAnsi="Palatino Linotype" w:cstheme="minorBidi"/>
          <w:lang w:val="es-ES_tradnl" w:eastAsia="es-ES_tradnl"/>
        </w:rPr>
        <w:t xml:space="preserve"> de la presente resolución.</w:t>
      </w:r>
    </w:p>
    <w:p w:rsidR="001937F5" w:rsidRPr="0078355F" w:rsidRDefault="00E11211" w:rsidP="00A42D6E">
      <w:pPr>
        <w:spacing w:before="360" w:line="360" w:lineRule="auto"/>
        <w:jc w:val="both"/>
        <w:rPr>
          <w:rFonts w:ascii="Palatino Linotype" w:hAnsi="Palatino Linotype" w:cs="Arial"/>
        </w:rPr>
      </w:pPr>
      <w:r w:rsidRPr="0083497E">
        <w:rPr>
          <w:rFonts w:ascii="Palatino Linotype" w:hAnsi="Palatino Linotype" w:cs="Arial"/>
        </w:rPr>
        <w:t>ASÍ LO RESUELVE, POR UNANIMIDAD DE VOTOS EL PLENO DEL</w:t>
      </w:r>
      <w:r w:rsidRPr="0083497E">
        <w:rPr>
          <w:rFonts w:ascii="Palatino Linotype" w:eastAsia="Arial Unicode MS" w:hAnsi="Palatino Linotype" w:cs="Arial"/>
        </w:rPr>
        <w:t xml:space="preserve"> INSTITUTO DE </w:t>
      </w:r>
      <w:r w:rsidRPr="0083497E">
        <w:rPr>
          <w:rFonts w:ascii="Palatino Linotype" w:hAnsi="Palatino Linotype"/>
          <w:lang w:eastAsia="en-US"/>
        </w:rPr>
        <w:t>TRANSPARENCIA</w:t>
      </w:r>
      <w:r w:rsidRPr="0083497E">
        <w:rPr>
          <w:rFonts w:ascii="Palatino Linotype" w:eastAsia="Arial Unicode MS" w:hAnsi="Palatino Linotype" w:cs="Arial"/>
        </w:rPr>
        <w:t>, ACCESO A LA INFORMACIÓN PÚBLICA Y PROTECCIÓN DE DATOS PERSONALES DEL ESTADO DE MÉXICO Y MUNICIPIOS</w:t>
      </w:r>
      <w:r w:rsidRPr="0083497E">
        <w:rPr>
          <w:rFonts w:ascii="Palatino Linotype" w:hAnsi="Palatino Linotype" w:cs="Arial"/>
        </w:rPr>
        <w:t>, CONFORMADO POR LOS COMISIONADOS ZULEMA MARTÍNEZ SÁNCHEZ; EVA ABAID YAPUR; JOSÉ GUADALUPE LUNA HERNÁNDEZ; JAVIER MARTÍNEZ CRUZ Y LUIS GUSTAVO PARRA NORIEGA; EN</w:t>
      </w:r>
      <w:r w:rsidRPr="0083497E">
        <w:rPr>
          <w:rFonts w:ascii="Palatino Linotype" w:hAnsi="Palatino Linotype" w:cs="Arial"/>
          <w:shd w:val="clear" w:color="auto" w:fill="FFFFFF" w:themeFill="background1"/>
        </w:rPr>
        <w:t xml:space="preserve"> LA </w:t>
      </w:r>
      <w:r w:rsidRPr="0083497E">
        <w:rPr>
          <w:rFonts w:ascii="Palatino Linotype" w:hAnsi="Palatino Linotype" w:cs="Arial"/>
        </w:rPr>
        <w:t>CUADRAGÉSIMA SESIÓN ORDINARIA CELEBRADA EL DÍA TREINTA DE OCTUBRE DE DOS MIL DIECINUEVE,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4D4829" w:rsidRPr="0078355F" w:rsidTr="00AF2BAE">
        <w:trPr>
          <w:jc w:val="center"/>
        </w:trPr>
        <w:tc>
          <w:tcPr>
            <w:tcW w:w="10368" w:type="dxa"/>
          </w:tcPr>
          <w:p w:rsidR="004D4829" w:rsidRPr="0078355F" w:rsidRDefault="004D4829" w:rsidP="0078355F">
            <w:pPr>
              <w:jc w:val="center"/>
              <w:rPr>
                <w:rFonts w:ascii="Palatino Linotype" w:hAnsi="Palatino Linotype" w:cs="Arial"/>
                <w:b/>
              </w:rPr>
            </w:pPr>
          </w:p>
          <w:p w:rsidR="001C0AF1" w:rsidRDefault="001C0AF1" w:rsidP="0078355F">
            <w:pPr>
              <w:jc w:val="center"/>
              <w:rPr>
                <w:rFonts w:ascii="Palatino Linotype" w:hAnsi="Palatino Linotype" w:cs="Arial"/>
                <w:b/>
              </w:rPr>
            </w:pPr>
          </w:p>
          <w:p w:rsidR="00A42D6E" w:rsidRDefault="00A42D6E" w:rsidP="0078355F">
            <w:pPr>
              <w:jc w:val="center"/>
              <w:rPr>
                <w:rFonts w:ascii="Palatino Linotype" w:hAnsi="Palatino Linotype" w:cs="Arial"/>
                <w:b/>
              </w:rPr>
            </w:pPr>
          </w:p>
          <w:p w:rsidR="00A42D6E" w:rsidRDefault="00A42D6E" w:rsidP="0078355F">
            <w:pPr>
              <w:jc w:val="center"/>
              <w:rPr>
                <w:rFonts w:ascii="Palatino Linotype" w:hAnsi="Palatino Linotype" w:cs="Arial"/>
                <w:b/>
              </w:rPr>
            </w:pPr>
          </w:p>
          <w:p w:rsidR="00A42D6E" w:rsidRDefault="00A42D6E" w:rsidP="0078355F">
            <w:pPr>
              <w:jc w:val="center"/>
              <w:rPr>
                <w:rFonts w:ascii="Palatino Linotype" w:hAnsi="Palatino Linotype" w:cs="Arial"/>
                <w:b/>
              </w:rPr>
            </w:pPr>
          </w:p>
          <w:p w:rsidR="00C708E6" w:rsidRPr="0078355F" w:rsidRDefault="00C708E6" w:rsidP="00A42D6E">
            <w:pPr>
              <w:rPr>
                <w:rFonts w:ascii="Palatino Linotype" w:hAnsi="Palatino Linotype" w:cs="Arial"/>
                <w:b/>
              </w:rPr>
            </w:pPr>
          </w:p>
          <w:tbl>
            <w:tblPr>
              <w:tblW w:w="10365" w:type="dxa"/>
              <w:jc w:val="center"/>
              <w:tblLayout w:type="fixed"/>
              <w:tblLook w:val="04A0" w:firstRow="1" w:lastRow="0" w:firstColumn="1" w:lastColumn="0" w:noHBand="0" w:noVBand="1"/>
            </w:tblPr>
            <w:tblGrid>
              <w:gridCol w:w="5182"/>
              <w:gridCol w:w="5183"/>
            </w:tblGrid>
            <w:tr w:rsidR="004D4829" w:rsidRPr="0078355F" w:rsidTr="00AF2BAE">
              <w:trPr>
                <w:jc w:val="center"/>
              </w:trPr>
              <w:tc>
                <w:tcPr>
                  <w:tcW w:w="10365" w:type="dxa"/>
                  <w:gridSpan w:val="2"/>
                  <w:shd w:val="clear" w:color="auto" w:fill="auto"/>
                </w:tcPr>
                <w:p w:rsidR="004D4829" w:rsidRPr="0078355F" w:rsidRDefault="004D4829" w:rsidP="0078355F">
                  <w:pPr>
                    <w:jc w:val="center"/>
                    <w:rPr>
                      <w:rFonts w:ascii="Palatino Linotype" w:hAnsi="Palatino Linotype" w:cs="Arial"/>
                      <w:b/>
                    </w:rPr>
                  </w:pPr>
                  <w:r w:rsidRPr="0078355F">
                    <w:rPr>
                      <w:rFonts w:ascii="Palatino Linotype" w:hAnsi="Palatino Linotype" w:cs="Arial"/>
                      <w:b/>
                    </w:rPr>
                    <w:t>Zulema Martínez Sánchez</w:t>
                  </w:r>
                </w:p>
                <w:p w:rsidR="004D4829" w:rsidRPr="00A42D6E" w:rsidRDefault="004D4829" w:rsidP="0078355F">
                  <w:pPr>
                    <w:jc w:val="center"/>
                    <w:rPr>
                      <w:rFonts w:ascii="Palatino Linotype" w:hAnsi="Palatino Linotype" w:cs="Arial"/>
                    </w:rPr>
                  </w:pPr>
                  <w:r w:rsidRPr="00A42D6E">
                    <w:rPr>
                      <w:rFonts w:ascii="Palatino Linotype" w:hAnsi="Palatino Linotype" w:cs="Arial"/>
                    </w:rPr>
                    <w:t>Comisionada Presidenta</w:t>
                  </w:r>
                </w:p>
                <w:p w:rsidR="004D4829" w:rsidRPr="0078355F" w:rsidRDefault="004D4829" w:rsidP="0078355F">
                  <w:pPr>
                    <w:jc w:val="center"/>
                    <w:rPr>
                      <w:rFonts w:ascii="Palatino Linotype" w:hAnsi="Palatino Linotype" w:cs="Arial"/>
                      <w:b/>
                    </w:rPr>
                  </w:pPr>
                  <w:r w:rsidRPr="0078355F">
                    <w:rPr>
                      <w:rFonts w:ascii="Palatino Linotype" w:hAnsi="Palatino Linotype" w:cs="Arial"/>
                      <w:b/>
                    </w:rPr>
                    <w:t xml:space="preserve">(RÚBRICA) </w:t>
                  </w:r>
                </w:p>
              </w:tc>
            </w:tr>
            <w:tr w:rsidR="004D4829" w:rsidRPr="0078355F" w:rsidTr="00AF2BAE">
              <w:trPr>
                <w:jc w:val="center"/>
              </w:trPr>
              <w:tc>
                <w:tcPr>
                  <w:tcW w:w="5182" w:type="dxa"/>
                  <w:shd w:val="clear" w:color="auto" w:fill="auto"/>
                </w:tcPr>
                <w:p w:rsidR="004D4829" w:rsidRPr="0078355F" w:rsidRDefault="004D4829" w:rsidP="0078355F">
                  <w:pPr>
                    <w:jc w:val="center"/>
                    <w:rPr>
                      <w:rFonts w:ascii="Palatino Linotype" w:hAnsi="Palatino Linotype" w:cs="Arial"/>
                      <w:b/>
                    </w:rPr>
                  </w:pPr>
                </w:p>
                <w:p w:rsidR="004D4829" w:rsidRDefault="004D4829" w:rsidP="0078355F">
                  <w:pPr>
                    <w:jc w:val="center"/>
                    <w:rPr>
                      <w:rFonts w:ascii="Palatino Linotype" w:hAnsi="Palatino Linotype" w:cs="Arial"/>
                      <w:b/>
                    </w:rPr>
                  </w:pPr>
                </w:p>
                <w:p w:rsidR="00344DCF" w:rsidRPr="0078355F" w:rsidRDefault="00344DCF" w:rsidP="0078355F">
                  <w:pPr>
                    <w:jc w:val="center"/>
                    <w:rPr>
                      <w:rFonts w:ascii="Palatino Linotype" w:hAnsi="Palatino Linotype" w:cs="Arial"/>
                      <w:b/>
                    </w:rPr>
                  </w:pPr>
                </w:p>
                <w:p w:rsidR="00536B35" w:rsidRDefault="00536B35" w:rsidP="0078355F">
                  <w:pPr>
                    <w:jc w:val="center"/>
                    <w:rPr>
                      <w:rFonts w:ascii="Palatino Linotype" w:hAnsi="Palatino Linotype" w:cs="Arial"/>
                      <w:b/>
                    </w:rPr>
                  </w:pPr>
                </w:p>
                <w:p w:rsidR="00A42D6E" w:rsidRDefault="00A42D6E" w:rsidP="0078355F">
                  <w:pPr>
                    <w:jc w:val="center"/>
                    <w:rPr>
                      <w:rFonts w:ascii="Palatino Linotype" w:hAnsi="Palatino Linotype" w:cs="Arial"/>
                      <w:b/>
                    </w:rPr>
                  </w:pPr>
                </w:p>
                <w:p w:rsidR="00A42D6E" w:rsidRDefault="00A42D6E" w:rsidP="0078355F">
                  <w:pPr>
                    <w:jc w:val="center"/>
                    <w:rPr>
                      <w:rFonts w:ascii="Palatino Linotype" w:hAnsi="Palatino Linotype" w:cs="Arial"/>
                      <w:b/>
                    </w:rPr>
                  </w:pPr>
                </w:p>
                <w:p w:rsidR="00A42D6E" w:rsidRPr="0078355F" w:rsidRDefault="00A42D6E" w:rsidP="0078355F">
                  <w:pPr>
                    <w:jc w:val="center"/>
                    <w:rPr>
                      <w:rFonts w:ascii="Palatino Linotype" w:hAnsi="Palatino Linotype" w:cs="Arial"/>
                      <w:b/>
                    </w:rPr>
                  </w:pPr>
                </w:p>
                <w:p w:rsidR="004D4829" w:rsidRPr="0078355F" w:rsidRDefault="004D4829" w:rsidP="0078355F">
                  <w:pPr>
                    <w:jc w:val="center"/>
                    <w:rPr>
                      <w:rFonts w:ascii="Palatino Linotype" w:hAnsi="Palatino Linotype" w:cs="Arial"/>
                      <w:b/>
                    </w:rPr>
                  </w:pPr>
                  <w:r w:rsidRPr="0078355F">
                    <w:rPr>
                      <w:rFonts w:ascii="Palatino Linotype" w:hAnsi="Palatino Linotype" w:cs="Arial"/>
                      <w:b/>
                    </w:rPr>
                    <w:t xml:space="preserve">Eva </w:t>
                  </w:r>
                  <w:proofErr w:type="spellStart"/>
                  <w:r w:rsidRPr="0078355F">
                    <w:rPr>
                      <w:rFonts w:ascii="Palatino Linotype" w:hAnsi="Palatino Linotype" w:cs="Arial"/>
                      <w:b/>
                    </w:rPr>
                    <w:t>Abaid</w:t>
                  </w:r>
                  <w:proofErr w:type="spellEnd"/>
                  <w:r w:rsidRPr="0078355F">
                    <w:rPr>
                      <w:rFonts w:ascii="Palatino Linotype" w:hAnsi="Palatino Linotype" w:cs="Arial"/>
                      <w:b/>
                    </w:rPr>
                    <w:t xml:space="preserve"> </w:t>
                  </w:r>
                  <w:proofErr w:type="spellStart"/>
                  <w:r w:rsidRPr="0078355F">
                    <w:rPr>
                      <w:rFonts w:ascii="Palatino Linotype" w:hAnsi="Palatino Linotype" w:cs="Arial"/>
                      <w:b/>
                    </w:rPr>
                    <w:t>Yapur</w:t>
                  </w:r>
                  <w:proofErr w:type="spellEnd"/>
                </w:p>
                <w:p w:rsidR="004D4829" w:rsidRPr="00A42D6E" w:rsidRDefault="004D4829" w:rsidP="0078355F">
                  <w:pPr>
                    <w:jc w:val="center"/>
                    <w:rPr>
                      <w:rFonts w:ascii="Palatino Linotype" w:hAnsi="Palatino Linotype" w:cs="Arial"/>
                    </w:rPr>
                  </w:pPr>
                  <w:r w:rsidRPr="00A42D6E">
                    <w:rPr>
                      <w:rFonts w:ascii="Palatino Linotype" w:hAnsi="Palatino Linotype" w:cs="Arial"/>
                    </w:rPr>
                    <w:t>Comisionada</w:t>
                  </w:r>
                </w:p>
                <w:p w:rsidR="004D4829" w:rsidRPr="0078355F" w:rsidRDefault="004D4829" w:rsidP="0078355F">
                  <w:pPr>
                    <w:jc w:val="center"/>
                    <w:rPr>
                      <w:rFonts w:ascii="Palatino Linotype" w:hAnsi="Palatino Linotype" w:cs="Arial"/>
                      <w:b/>
                    </w:rPr>
                  </w:pPr>
                  <w:r w:rsidRPr="0078355F">
                    <w:rPr>
                      <w:rFonts w:ascii="Palatino Linotype" w:hAnsi="Palatino Linotype" w:cs="Arial"/>
                      <w:b/>
                    </w:rPr>
                    <w:t>(RÚBRICA)</w:t>
                  </w:r>
                </w:p>
              </w:tc>
              <w:tc>
                <w:tcPr>
                  <w:tcW w:w="5183" w:type="dxa"/>
                  <w:shd w:val="clear" w:color="auto" w:fill="auto"/>
                </w:tcPr>
                <w:p w:rsidR="004D4829" w:rsidRPr="0078355F" w:rsidRDefault="004D4829" w:rsidP="0078355F">
                  <w:pPr>
                    <w:jc w:val="center"/>
                    <w:rPr>
                      <w:rFonts w:ascii="Palatino Linotype" w:hAnsi="Palatino Linotype" w:cs="Arial"/>
                      <w:b/>
                    </w:rPr>
                  </w:pPr>
                </w:p>
                <w:p w:rsidR="00536B35" w:rsidRPr="0078355F" w:rsidRDefault="00536B35" w:rsidP="0078355F">
                  <w:pPr>
                    <w:jc w:val="center"/>
                    <w:rPr>
                      <w:rFonts w:ascii="Palatino Linotype" w:hAnsi="Palatino Linotype" w:cs="Arial"/>
                      <w:b/>
                    </w:rPr>
                  </w:pPr>
                </w:p>
                <w:p w:rsidR="00536B35" w:rsidRDefault="00536B35" w:rsidP="0078355F">
                  <w:pPr>
                    <w:jc w:val="center"/>
                    <w:rPr>
                      <w:rFonts w:ascii="Palatino Linotype" w:hAnsi="Palatino Linotype" w:cs="Arial"/>
                      <w:b/>
                    </w:rPr>
                  </w:pPr>
                </w:p>
                <w:p w:rsidR="00344DCF" w:rsidRDefault="00344DCF" w:rsidP="0078355F">
                  <w:pPr>
                    <w:jc w:val="center"/>
                    <w:rPr>
                      <w:rFonts w:ascii="Palatino Linotype" w:hAnsi="Palatino Linotype" w:cs="Arial"/>
                      <w:b/>
                    </w:rPr>
                  </w:pPr>
                </w:p>
                <w:p w:rsidR="00A42D6E" w:rsidRDefault="00A42D6E" w:rsidP="0078355F">
                  <w:pPr>
                    <w:jc w:val="center"/>
                    <w:rPr>
                      <w:rFonts w:ascii="Palatino Linotype" w:hAnsi="Palatino Linotype" w:cs="Arial"/>
                      <w:b/>
                    </w:rPr>
                  </w:pPr>
                </w:p>
                <w:p w:rsidR="00A42D6E" w:rsidRDefault="00A42D6E" w:rsidP="0078355F">
                  <w:pPr>
                    <w:jc w:val="center"/>
                    <w:rPr>
                      <w:rFonts w:ascii="Palatino Linotype" w:hAnsi="Palatino Linotype" w:cs="Arial"/>
                      <w:b/>
                    </w:rPr>
                  </w:pPr>
                </w:p>
                <w:p w:rsidR="00A42D6E" w:rsidRPr="0078355F" w:rsidRDefault="00A42D6E" w:rsidP="0078355F">
                  <w:pPr>
                    <w:jc w:val="center"/>
                    <w:rPr>
                      <w:rFonts w:ascii="Palatino Linotype" w:hAnsi="Palatino Linotype" w:cs="Arial"/>
                      <w:b/>
                    </w:rPr>
                  </w:pPr>
                </w:p>
                <w:p w:rsidR="004D4829" w:rsidRPr="0078355F" w:rsidRDefault="004D4829" w:rsidP="0078355F">
                  <w:pPr>
                    <w:jc w:val="center"/>
                    <w:rPr>
                      <w:rFonts w:ascii="Palatino Linotype" w:hAnsi="Palatino Linotype" w:cs="Arial"/>
                      <w:b/>
                    </w:rPr>
                  </w:pPr>
                  <w:r w:rsidRPr="0078355F">
                    <w:rPr>
                      <w:rFonts w:ascii="Palatino Linotype" w:hAnsi="Palatino Linotype" w:cs="Arial"/>
                      <w:b/>
                    </w:rPr>
                    <w:t>José Guadalupe Luna Hernández</w:t>
                  </w:r>
                </w:p>
                <w:p w:rsidR="004D4829" w:rsidRPr="00A42D6E" w:rsidRDefault="004D4829" w:rsidP="0078355F">
                  <w:pPr>
                    <w:jc w:val="center"/>
                    <w:rPr>
                      <w:rFonts w:ascii="Palatino Linotype" w:hAnsi="Palatino Linotype" w:cs="Arial"/>
                    </w:rPr>
                  </w:pPr>
                  <w:r w:rsidRPr="00A42D6E">
                    <w:rPr>
                      <w:rFonts w:ascii="Palatino Linotype" w:hAnsi="Palatino Linotype" w:cs="Arial"/>
                    </w:rPr>
                    <w:t>Comisionado</w:t>
                  </w:r>
                </w:p>
                <w:p w:rsidR="004D4829" w:rsidRPr="0078355F" w:rsidRDefault="004D4829" w:rsidP="0078355F">
                  <w:pPr>
                    <w:jc w:val="center"/>
                    <w:rPr>
                      <w:rFonts w:ascii="Palatino Linotype" w:hAnsi="Palatino Linotype" w:cs="Arial"/>
                      <w:b/>
                    </w:rPr>
                  </w:pPr>
                  <w:r w:rsidRPr="0078355F">
                    <w:rPr>
                      <w:rFonts w:ascii="Palatino Linotype" w:hAnsi="Palatino Linotype" w:cs="Arial"/>
                      <w:b/>
                    </w:rPr>
                    <w:t>(RÚBRICA)</w:t>
                  </w:r>
                </w:p>
              </w:tc>
            </w:tr>
            <w:tr w:rsidR="004D4829" w:rsidRPr="0078355F" w:rsidTr="00AF2BAE">
              <w:trPr>
                <w:jc w:val="center"/>
              </w:trPr>
              <w:tc>
                <w:tcPr>
                  <w:tcW w:w="5182" w:type="dxa"/>
                  <w:shd w:val="clear" w:color="auto" w:fill="auto"/>
                </w:tcPr>
                <w:p w:rsidR="004D4829" w:rsidRPr="0078355F" w:rsidRDefault="004D4829" w:rsidP="0078355F">
                  <w:pPr>
                    <w:jc w:val="center"/>
                    <w:rPr>
                      <w:rFonts w:ascii="Palatino Linotype" w:hAnsi="Palatino Linotype" w:cs="Arial"/>
                      <w:b/>
                    </w:rPr>
                  </w:pPr>
                </w:p>
                <w:p w:rsidR="00F417A0" w:rsidRDefault="00F417A0" w:rsidP="0078355F">
                  <w:pPr>
                    <w:jc w:val="center"/>
                    <w:rPr>
                      <w:rFonts w:ascii="Palatino Linotype" w:hAnsi="Palatino Linotype" w:cs="Arial"/>
                      <w:b/>
                    </w:rPr>
                  </w:pPr>
                </w:p>
                <w:p w:rsidR="00344DCF" w:rsidRPr="0078355F" w:rsidRDefault="00344DCF" w:rsidP="0078355F">
                  <w:pPr>
                    <w:jc w:val="center"/>
                    <w:rPr>
                      <w:rFonts w:ascii="Palatino Linotype" w:hAnsi="Palatino Linotype" w:cs="Arial"/>
                      <w:b/>
                    </w:rPr>
                  </w:pPr>
                </w:p>
                <w:p w:rsidR="001937F5" w:rsidRDefault="001937F5" w:rsidP="0078355F">
                  <w:pPr>
                    <w:jc w:val="center"/>
                    <w:rPr>
                      <w:rFonts w:ascii="Palatino Linotype" w:hAnsi="Palatino Linotype" w:cs="Arial"/>
                      <w:b/>
                    </w:rPr>
                  </w:pPr>
                </w:p>
                <w:p w:rsidR="00A42D6E" w:rsidRDefault="00A42D6E" w:rsidP="0078355F">
                  <w:pPr>
                    <w:jc w:val="center"/>
                    <w:rPr>
                      <w:rFonts w:ascii="Palatino Linotype" w:hAnsi="Palatino Linotype" w:cs="Arial"/>
                      <w:b/>
                    </w:rPr>
                  </w:pPr>
                </w:p>
                <w:p w:rsidR="00A42D6E" w:rsidRPr="0078355F" w:rsidRDefault="00A42D6E" w:rsidP="0078355F">
                  <w:pPr>
                    <w:jc w:val="center"/>
                    <w:rPr>
                      <w:rFonts w:ascii="Palatino Linotype" w:hAnsi="Palatino Linotype" w:cs="Arial"/>
                      <w:b/>
                    </w:rPr>
                  </w:pPr>
                </w:p>
                <w:p w:rsidR="004D4829" w:rsidRPr="0078355F" w:rsidRDefault="004D4829" w:rsidP="0078355F">
                  <w:pPr>
                    <w:jc w:val="center"/>
                    <w:rPr>
                      <w:rFonts w:ascii="Palatino Linotype" w:hAnsi="Palatino Linotype" w:cs="Arial"/>
                      <w:b/>
                    </w:rPr>
                  </w:pPr>
                  <w:r w:rsidRPr="0078355F">
                    <w:rPr>
                      <w:rFonts w:ascii="Palatino Linotype" w:hAnsi="Palatino Linotype" w:cs="Arial"/>
                      <w:b/>
                    </w:rPr>
                    <w:t>Javier Martínez Cruz</w:t>
                  </w:r>
                </w:p>
                <w:p w:rsidR="004D4829" w:rsidRPr="00A42D6E" w:rsidRDefault="004D4829" w:rsidP="0078355F">
                  <w:pPr>
                    <w:jc w:val="center"/>
                    <w:rPr>
                      <w:rFonts w:ascii="Palatino Linotype" w:hAnsi="Palatino Linotype" w:cs="Arial"/>
                    </w:rPr>
                  </w:pPr>
                  <w:r w:rsidRPr="00A42D6E">
                    <w:rPr>
                      <w:rFonts w:ascii="Palatino Linotype" w:hAnsi="Palatino Linotype" w:cs="Arial"/>
                    </w:rPr>
                    <w:t>Comisionado</w:t>
                  </w:r>
                </w:p>
                <w:p w:rsidR="004D4829" w:rsidRPr="0078355F" w:rsidRDefault="004D4829" w:rsidP="0078355F">
                  <w:pPr>
                    <w:jc w:val="center"/>
                    <w:rPr>
                      <w:rFonts w:ascii="Palatino Linotype" w:hAnsi="Palatino Linotype" w:cs="Arial"/>
                      <w:b/>
                    </w:rPr>
                  </w:pPr>
                  <w:r w:rsidRPr="0078355F">
                    <w:rPr>
                      <w:rFonts w:ascii="Palatino Linotype" w:hAnsi="Palatino Linotype" w:cs="Arial"/>
                      <w:b/>
                    </w:rPr>
                    <w:t>(RÚBRICA)</w:t>
                  </w:r>
                </w:p>
              </w:tc>
              <w:tc>
                <w:tcPr>
                  <w:tcW w:w="5183" w:type="dxa"/>
                  <w:shd w:val="clear" w:color="auto" w:fill="auto"/>
                </w:tcPr>
                <w:p w:rsidR="004D4829" w:rsidRPr="0078355F" w:rsidRDefault="004D4829" w:rsidP="0078355F">
                  <w:pPr>
                    <w:jc w:val="center"/>
                    <w:rPr>
                      <w:rFonts w:ascii="Palatino Linotype" w:hAnsi="Palatino Linotype" w:cs="Arial"/>
                      <w:b/>
                    </w:rPr>
                  </w:pPr>
                </w:p>
                <w:p w:rsidR="001937F5" w:rsidRDefault="001937F5" w:rsidP="0078355F">
                  <w:pPr>
                    <w:jc w:val="center"/>
                    <w:rPr>
                      <w:rFonts w:ascii="Palatino Linotype" w:hAnsi="Palatino Linotype" w:cs="Arial"/>
                      <w:b/>
                    </w:rPr>
                  </w:pPr>
                </w:p>
                <w:p w:rsidR="001C0AF1" w:rsidRDefault="001C0AF1" w:rsidP="0078355F">
                  <w:pPr>
                    <w:jc w:val="center"/>
                    <w:rPr>
                      <w:rFonts w:ascii="Palatino Linotype" w:hAnsi="Palatino Linotype" w:cs="Arial"/>
                      <w:b/>
                    </w:rPr>
                  </w:pPr>
                </w:p>
                <w:p w:rsidR="00344DCF" w:rsidRDefault="00344DCF" w:rsidP="0078355F">
                  <w:pPr>
                    <w:jc w:val="center"/>
                    <w:rPr>
                      <w:rFonts w:ascii="Palatino Linotype" w:hAnsi="Palatino Linotype" w:cs="Arial"/>
                      <w:b/>
                    </w:rPr>
                  </w:pPr>
                </w:p>
                <w:p w:rsidR="00A42D6E" w:rsidRDefault="00A42D6E" w:rsidP="0078355F">
                  <w:pPr>
                    <w:jc w:val="center"/>
                    <w:rPr>
                      <w:rFonts w:ascii="Palatino Linotype" w:hAnsi="Palatino Linotype" w:cs="Arial"/>
                      <w:b/>
                    </w:rPr>
                  </w:pPr>
                </w:p>
                <w:p w:rsidR="00A42D6E" w:rsidRDefault="00A42D6E" w:rsidP="0078355F">
                  <w:pPr>
                    <w:jc w:val="center"/>
                    <w:rPr>
                      <w:rFonts w:ascii="Palatino Linotype" w:hAnsi="Palatino Linotype" w:cs="Arial"/>
                      <w:b/>
                    </w:rPr>
                  </w:pPr>
                </w:p>
                <w:p w:rsidR="004D4829" w:rsidRPr="0078355F" w:rsidRDefault="004D4829" w:rsidP="0078355F">
                  <w:pPr>
                    <w:jc w:val="center"/>
                    <w:rPr>
                      <w:rFonts w:ascii="Palatino Linotype" w:hAnsi="Palatino Linotype" w:cs="Arial"/>
                      <w:b/>
                    </w:rPr>
                  </w:pPr>
                  <w:r w:rsidRPr="0078355F">
                    <w:rPr>
                      <w:rFonts w:ascii="Palatino Linotype" w:hAnsi="Palatino Linotype" w:cs="Arial"/>
                      <w:b/>
                    </w:rPr>
                    <w:t>Luis Gustavo Parra Noriega</w:t>
                  </w:r>
                </w:p>
                <w:p w:rsidR="004D4829" w:rsidRPr="00A42D6E" w:rsidRDefault="004D4829" w:rsidP="0078355F">
                  <w:pPr>
                    <w:jc w:val="center"/>
                    <w:rPr>
                      <w:rFonts w:ascii="Palatino Linotype" w:hAnsi="Palatino Linotype" w:cs="Arial"/>
                    </w:rPr>
                  </w:pPr>
                  <w:r w:rsidRPr="00A42D6E">
                    <w:rPr>
                      <w:rFonts w:ascii="Palatino Linotype" w:hAnsi="Palatino Linotype" w:cs="Arial"/>
                    </w:rPr>
                    <w:t>Comisionado</w:t>
                  </w:r>
                </w:p>
                <w:p w:rsidR="004D4829" w:rsidRPr="0078355F" w:rsidRDefault="004D4829" w:rsidP="0078355F">
                  <w:pPr>
                    <w:jc w:val="center"/>
                    <w:rPr>
                      <w:rFonts w:ascii="Palatino Linotype" w:hAnsi="Palatino Linotype" w:cs="Arial"/>
                      <w:b/>
                    </w:rPr>
                  </w:pPr>
                  <w:r w:rsidRPr="0078355F">
                    <w:rPr>
                      <w:rFonts w:ascii="Palatino Linotype" w:hAnsi="Palatino Linotype" w:cs="Arial"/>
                      <w:b/>
                    </w:rPr>
                    <w:t>(RÚBRICA)</w:t>
                  </w:r>
                </w:p>
              </w:tc>
            </w:tr>
            <w:tr w:rsidR="004D4829" w:rsidRPr="0078355F" w:rsidTr="00AF2BAE">
              <w:trPr>
                <w:jc w:val="center"/>
              </w:trPr>
              <w:tc>
                <w:tcPr>
                  <w:tcW w:w="10365" w:type="dxa"/>
                  <w:gridSpan w:val="2"/>
                  <w:shd w:val="clear" w:color="auto" w:fill="auto"/>
                </w:tcPr>
                <w:p w:rsidR="004D4829" w:rsidRPr="0078355F" w:rsidRDefault="004D4829" w:rsidP="0078355F">
                  <w:pPr>
                    <w:jc w:val="center"/>
                    <w:rPr>
                      <w:rFonts w:ascii="Palatino Linotype" w:hAnsi="Palatino Linotype" w:cs="Arial"/>
                      <w:b/>
                    </w:rPr>
                  </w:pPr>
                </w:p>
                <w:p w:rsidR="001937F5" w:rsidRPr="0078355F" w:rsidRDefault="001937F5" w:rsidP="0078355F">
                  <w:pPr>
                    <w:jc w:val="center"/>
                    <w:rPr>
                      <w:rFonts w:ascii="Palatino Linotype" w:hAnsi="Palatino Linotype" w:cs="Arial"/>
                      <w:b/>
                    </w:rPr>
                  </w:pPr>
                </w:p>
                <w:p w:rsidR="001C0AF1" w:rsidRDefault="001C0AF1" w:rsidP="0078355F">
                  <w:pPr>
                    <w:jc w:val="center"/>
                    <w:rPr>
                      <w:rFonts w:ascii="Palatino Linotype" w:hAnsi="Palatino Linotype" w:cs="Arial"/>
                      <w:b/>
                    </w:rPr>
                  </w:pPr>
                </w:p>
                <w:p w:rsidR="0078355F" w:rsidRDefault="0078355F" w:rsidP="0078355F">
                  <w:pPr>
                    <w:jc w:val="center"/>
                    <w:rPr>
                      <w:rFonts w:ascii="Palatino Linotype" w:hAnsi="Palatino Linotype" w:cs="Arial"/>
                      <w:b/>
                    </w:rPr>
                  </w:pPr>
                </w:p>
                <w:p w:rsidR="00A42D6E" w:rsidRDefault="00A42D6E" w:rsidP="0078355F">
                  <w:pPr>
                    <w:jc w:val="center"/>
                    <w:rPr>
                      <w:rFonts w:ascii="Palatino Linotype" w:hAnsi="Palatino Linotype" w:cs="Arial"/>
                      <w:b/>
                    </w:rPr>
                  </w:pPr>
                </w:p>
                <w:p w:rsidR="00A42D6E" w:rsidRPr="0078355F" w:rsidRDefault="00A42D6E" w:rsidP="0078355F">
                  <w:pPr>
                    <w:jc w:val="center"/>
                    <w:rPr>
                      <w:rFonts w:ascii="Palatino Linotype" w:hAnsi="Palatino Linotype" w:cs="Arial"/>
                      <w:b/>
                    </w:rPr>
                  </w:pPr>
                </w:p>
                <w:p w:rsidR="004D4829" w:rsidRPr="0078355F" w:rsidRDefault="004D4829" w:rsidP="0078355F">
                  <w:pPr>
                    <w:jc w:val="center"/>
                    <w:rPr>
                      <w:rFonts w:ascii="Palatino Linotype" w:hAnsi="Palatino Linotype" w:cs="Arial"/>
                      <w:b/>
                    </w:rPr>
                  </w:pPr>
                  <w:r w:rsidRPr="0078355F">
                    <w:rPr>
                      <w:rFonts w:ascii="Palatino Linotype" w:hAnsi="Palatino Linotype" w:cs="Arial"/>
                      <w:b/>
                    </w:rPr>
                    <w:t>Alexis Tapia Ramírez</w:t>
                  </w:r>
                </w:p>
                <w:p w:rsidR="004D4829" w:rsidRPr="00A42D6E" w:rsidRDefault="004D4829" w:rsidP="0078355F">
                  <w:pPr>
                    <w:jc w:val="center"/>
                    <w:rPr>
                      <w:rFonts w:ascii="Palatino Linotype" w:hAnsi="Palatino Linotype" w:cs="Arial"/>
                    </w:rPr>
                  </w:pPr>
                  <w:r w:rsidRPr="00A42D6E">
                    <w:rPr>
                      <w:rFonts w:ascii="Palatino Linotype" w:hAnsi="Palatino Linotype" w:cs="Arial"/>
                    </w:rPr>
                    <w:t>Secretario Técnico del Pleno</w:t>
                  </w:r>
                </w:p>
                <w:p w:rsidR="004D4829" w:rsidRPr="0078355F" w:rsidRDefault="00C708E6" w:rsidP="0078355F">
                  <w:pPr>
                    <w:jc w:val="center"/>
                    <w:rPr>
                      <w:rFonts w:ascii="Palatino Linotype" w:hAnsi="Palatino Linotype" w:cs="Arial"/>
                      <w:b/>
                    </w:rPr>
                  </w:pPr>
                  <w:r w:rsidRPr="0078355F">
                    <w:rPr>
                      <w:rFonts w:ascii="Palatino Linotype" w:hAnsi="Palatino Linotype" w:cs="Arial"/>
                      <w:b/>
                    </w:rPr>
                    <w:t xml:space="preserve">(RÚBRICA) </w:t>
                  </w:r>
                </w:p>
                <w:p w:rsidR="001C0AF1" w:rsidRDefault="001C0AF1" w:rsidP="00A42D6E">
                  <w:pPr>
                    <w:rPr>
                      <w:rFonts w:ascii="Palatino Linotype" w:hAnsi="Palatino Linotype" w:cs="Arial"/>
                      <w:b/>
                    </w:rPr>
                  </w:pPr>
                </w:p>
                <w:p w:rsidR="00344DCF" w:rsidRDefault="00344DCF" w:rsidP="00A42D6E">
                  <w:pPr>
                    <w:rPr>
                      <w:rFonts w:ascii="Palatino Linotype" w:hAnsi="Palatino Linotype" w:cs="Arial"/>
                      <w:b/>
                    </w:rPr>
                  </w:pPr>
                </w:p>
                <w:p w:rsidR="00C708E6" w:rsidRPr="0078355F" w:rsidRDefault="00C708E6" w:rsidP="0078355F">
                  <w:pPr>
                    <w:jc w:val="center"/>
                    <w:rPr>
                      <w:rFonts w:ascii="Palatino Linotype" w:hAnsi="Palatino Linotype" w:cs="Arial"/>
                      <w:b/>
                    </w:rPr>
                  </w:pPr>
                </w:p>
              </w:tc>
            </w:tr>
          </w:tbl>
          <w:p w:rsidR="004D4829" w:rsidRPr="0078355F" w:rsidRDefault="004D4829" w:rsidP="0078355F">
            <w:pPr>
              <w:jc w:val="center"/>
              <w:rPr>
                <w:rFonts w:ascii="Palatino Linotype" w:hAnsi="Palatino Linotype" w:cs="Arial"/>
                <w:b/>
              </w:rPr>
            </w:pPr>
          </w:p>
        </w:tc>
      </w:tr>
    </w:tbl>
    <w:p w:rsidR="004D4829" w:rsidRPr="0078355F" w:rsidRDefault="004D4829" w:rsidP="0078355F">
      <w:pPr>
        <w:jc w:val="both"/>
        <w:rPr>
          <w:rFonts w:ascii="Palatino Linotype" w:hAnsi="Palatino Linotype" w:cs="Arial"/>
          <w:sz w:val="22"/>
        </w:rPr>
      </w:pPr>
      <w:r w:rsidRPr="0078355F">
        <w:rPr>
          <w:rFonts w:ascii="Palatino Linotype" w:hAnsi="Palatino Linotype" w:cs="Arial"/>
          <w:sz w:val="22"/>
        </w:rPr>
        <w:lastRenderedPageBreak/>
        <w:t xml:space="preserve">Esta hoja </w:t>
      </w:r>
      <w:r w:rsidR="000109F4" w:rsidRPr="0078355F">
        <w:rPr>
          <w:rFonts w:ascii="Palatino Linotype" w:hAnsi="Palatino Linotype" w:cs="Arial"/>
          <w:sz w:val="22"/>
        </w:rPr>
        <w:t xml:space="preserve">corresponde a la resolución de </w:t>
      </w:r>
      <w:r w:rsidR="0078355F">
        <w:rPr>
          <w:rFonts w:ascii="Palatino Linotype" w:hAnsi="Palatino Linotype" w:cs="Arial"/>
          <w:sz w:val="22"/>
        </w:rPr>
        <w:t xml:space="preserve">treinta </w:t>
      </w:r>
      <w:r w:rsidR="001937F5" w:rsidRPr="0078355F">
        <w:rPr>
          <w:rFonts w:ascii="Palatino Linotype" w:hAnsi="Palatino Linotype" w:cs="Arial"/>
          <w:sz w:val="22"/>
        </w:rPr>
        <w:t xml:space="preserve">de octubre </w:t>
      </w:r>
      <w:r w:rsidRPr="0078355F">
        <w:rPr>
          <w:rFonts w:ascii="Palatino Linotype" w:hAnsi="Palatino Linotype" w:cs="Arial"/>
          <w:sz w:val="22"/>
        </w:rPr>
        <w:t>de dos mil diecinueve, emitida en el recurso de revisión número 0</w:t>
      </w:r>
      <w:r w:rsidR="0093136E" w:rsidRPr="0078355F">
        <w:rPr>
          <w:rFonts w:ascii="Palatino Linotype" w:hAnsi="Palatino Linotype" w:cs="Arial"/>
          <w:sz w:val="22"/>
        </w:rPr>
        <w:t>6</w:t>
      </w:r>
      <w:r w:rsidR="0078355F">
        <w:rPr>
          <w:rFonts w:ascii="Palatino Linotype" w:hAnsi="Palatino Linotype" w:cs="Arial"/>
          <w:sz w:val="22"/>
        </w:rPr>
        <w:t>882</w:t>
      </w:r>
      <w:r w:rsidR="0093136E" w:rsidRPr="0078355F">
        <w:rPr>
          <w:rFonts w:ascii="Palatino Linotype" w:hAnsi="Palatino Linotype" w:cs="Arial"/>
          <w:sz w:val="22"/>
        </w:rPr>
        <w:t>/</w:t>
      </w:r>
      <w:r w:rsidRPr="0078355F">
        <w:rPr>
          <w:rFonts w:ascii="Palatino Linotype" w:hAnsi="Palatino Linotype" w:cs="Arial"/>
          <w:sz w:val="22"/>
        </w:rPr>
        <w:t>INFOEM/IP/RR/2019.</w:t>
      </w:r>
    </w:p>
    <w:p w:rsidR="00C708E6" w:rsidRPr="0078355F" w:rsidRDefault="006A5F4D" w:rsidP="0078355F">
      <w:pPr>
        <w:pStyle w:val="Piedepgina"/>
        <w:rPr>
          <w:rFonts w:ascii="Palatino Linotype" w:hAnsi="Palatino Linotype" w:cs="Arial"/>
          <w:sz w:val="18"/>
        </w:rPr>
      </w:pPr>
      <w:r w:rsidRPr="0078355F">
        <w:rPr>
          <w:rFonts w:ascii="Palatino Linotype" w:hAnsi="Palatino Linotype" w:cs="Arial"/>
          <w:sz w:val="22"/>
        </w:rPr>
        <w:t>YSM</w:t>
      </w:r>
      <w:r w:rsidR="004D4829" w:rsidRPr="0078355F">
        <w:rPr>
          <w:rFonts w:ascii="Palatino Linotype" w:hAnsi="Palatino Linotype" w:cs="Arial"/>
          <w:sz w:val="22"/>
        </w:rPr>
        <w:t>/RPG</w:t>
      </w:r>
    </w:p>
    <w:sectPr w:rsidR="00C708E6" w:rsidRPr="0078355F" w:rsidSect="006957B1">
      <w:headerReference w:type="default" r:id="rId27"/>
      <w:footerReference w:type="default" r:id="rId28"/>
      <w:headerReference w:type="first" r:id="rId29"/>
      <w:footerReference w:type="first" r:id="rId3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035" w:rsidRDefault="00464035" w:rsidP="00C80F8C">
      <w:r>
        <w:separator/>
      </w:r>
    </w:p>
  </w:endnote>
  <w:endnote w:type="continuationSeparator" w:id="0">
    <w:p w:rsidR="00464035" w:rsidRDefault="0046403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FCA" w:rsidRPr="00E573F7" w:rsidRDefault="00654FCA" w:rsidP="00E573F7">
    <w:pPr>
      <w:pStyle w:val="Piedepgina"/>
      <w:jc w:val="right"/>
      <w:rPr>
        <w:rFonts w:ascii="Palatino Linotype" w:hAnsi="Palatino Linotype" w:cs="Arial"/>
        <w:b/>
        <w:bCs/>
        <w:sz w:val="20"/>
        <w:szCs w:val="20"/>
      </w:rPr>
    </w:pPr>
    <w:r w:rsidRPr="00E573F7">
      <w:rPr>
        <w:rFonts w:ascii="Palatino Linotype" w:hAnsi="Palatino Linotype" w:cs="Arial"/>
        <w:b/>
        <w:bCs/>
        <w:sz w:val="20"/>
        <w:szCs w:val="20"/>
      </w:rPr>
      <w:t xml:space="preserve">Página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PAGE</w:instrText>
    </w:r>
    <w:r w:rsidRPr="00E573F7">
      <w:rPr>
        <w:rFonts w:ascii="Palatino Linotype" w:hAnsi="Palatino Linotype" w:cs="Arial"/>
        <w:b/>
        <w:bCs/>
        <w:sz w:val="20"/>
        <w:szCs w:val="20"/>
      </w:rPr>
      <w:fldChar w:fldCharType="separate"/>
    </w:r>
    <w:r w:rsidR="00143B6F">
      <w:rPr>
        <w:rFonts w:ascii="Palatino Linotype" w:hAnsi="Palatino Linotype" w:cs="Arial"/>
        <w:b/>
        <w:bCs/>
        <w:noProof/>
        <w:sz w:val="20"/>
        <w:szCs w:val="20"/>
      </w:rPr>
      <w:t>38</w:t>
    </w:r>
    <w:r w:rsidRPr="00E573F7">
      <w:rPr>
        <w:rFonts w:ascii="Palatino Linotype" w:hAnsi="Palatino Linotype" w:cs="Arial"/>
        <w:b/>
        <w:bCs/>
        <w:sz w:val="20"/>
        <w:szCs w:val="20"/>
      </w:rPr>
      <w:fldChar w:fldCharType="end"/>
    </w:r>
    <w:r w:rsidRPr="00E573F7">
      <w:rPr>
        <w:rFonts w:ascii="Palatino Linotype" w:hAnsi="Palatino Linotype" w:cs="Arial"/>
        <w:b/>
        <w:bCs/>
        <w:sz w:val="20"/>
        <w:szCs w:val="20"/>
      </w:rPr>
      <w:t xml:space="preserve"> de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NUMPAGES</w:instrText>
    </w:r>
    <w:r w:rsidRPr="00E573F7">
      <w:rPr>
        <w:rFonts w:ascii="Palatino Linotype" w:hAnsi="Palatino Linotype" w:cs="Arial"/>
        <w:b/>
        <w:bCs/>
        <w:sz w:val="20"/>
        <w:szCs w:val="20"/>
      </w:rPr>
      <w:fldChar w:fldCharType="separate"/>
    </w:r>
    <w:r w:rsidR="00143B6F">
      <w:rPr>
        <w:rFonts w:ascii="Palatino Linotype" w:hAnsi="Palatino Linotype" w:cs="Arial"/>
        <w:b/>
        <w:bCs/>
        <w:noProof/>
        <w:sz w:val="20"/>
        <w:szCs w:val="20"/>
      </w:rPr>
      <w:t>39</w:t>
    </w:r>
    <w:r w:rsidRPr="00E573F7">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FCA" w:rsidRPr="007A4FB6" w:rsidRDefault="00654FCA" w:rsidP="005319F2">
    <w:pPr>
      <w:pStyle w:val="Piedepgina"/>
      <w:spacing w:before="120"/>
      <w:jc w:val="right"/>
      <w:rPr>
        <w:rFonts w:ascii="Palatino Linotype" w:hAnsi="Palatino Linotype" w:cs="Arial"/>
        <w:b/>
        <w:bCs/>
        <w:sz w:val="20"/>
        <w:szCs w:val="20"/>
      </w:rPr>
    </w:pPr>
    <w:r w:rsidRPr="007A4FB6">
      <w:rPr>
        <w:rFonts w:ascii="Palatino Linotype" w:hAnsi="Palatino Linotype" w:cs="Arial"/>
        <w:b/>
        <w:bCs/>
        <w:sz w:val="20"/>
        <w:szCs w:val="20"/>
      </w:rPr>
      <w:t xml:space="preserve">Página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PAGE</w:instrText>
    </w:r>
    <w:r w:rsidRPr="007A4FB6">
      <w:rPr>
        <w:rFonts w:ascii="Palatino Linotype" w:hAnsi="Palatino Linotype" w:cs="Arial"/>
        <w:b/>
        <w:bCs/>
        <w:sz w:val="20"/>
        <w:szCs w:val="20"/>
      </w:rPr>
      <w:fldChar w:fldCharType="separate"/>
    </w:r>
    <w:r w:rsidR="00143B6F">
      <w:rPr>
        <w:rFonts w:ascii="Palatino Linotype" w:hAnsi="Palatino Linotype" w:cs="Arial"/>
        <w:b/>
        <w:bCs/>
        <w:noProof/>
        <w:sz w:val="20"/>
        <w:szCs w:val="20"/>
      </w:rPr>
      <w:t>1</w:t>
    </w:r>
    <w:r w:rsidRPr="007A4FB6">
      <w:rPr>
        <w:rFonts w:ascii="Palatino Linotype" w:hAnsi="Palatino Linotype" w:cs="Arial"/>
        <w:b/>
        <w:bCs/>
        <w:sz w:val="20"/>
        <w:szCs w:val="20"/>
      </w:rPr>
      <w:fldChar w:fldCharType="end"/>
    </w:r>
    <w:r w:rsidRPr="007A4FB6">
      <w:rPr>
        <w:rFonts w:ascii="Palatino Linotype" w:hAnsi="Palatino Linotype" w:cs="Arial"/>
        <w:sz w:val="20"/>
        <w:szCs w:val="20"/>
      </w:rPr>
      <w:t xml:space="preserve"> de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NUMPAGES</w:instrText>
    </w:r>
    <w:r w:rsidRPr="007A4FB6">
      <w:rPr>
        <w:rFonts w:ascii="Palatino Linotype" w:hAnsi="Palatino Linotype" w:cs="Arial"/>
        <w:b/>
        <w:bCs/>
        <w:sz w:val="20"/>
        <w:szCs w:val="20"/>
      </w:rPr>
      <w:fldChar w:fldCharType="separate"/>
    </w:r>
    <w:r w:rsidR="00143B6F">
      <w:rPr>
        <w:rFonts w:ascii="Palatino Linotype" w:hAnsi="Palatino Linotype" w:cs="Arial"/>
        <w:b/>
        <w:bCs/>
        <w:noProof/>
        <w:sz w:val="20"/>
        <w:szCs w:val="20"/>
      </w:rPr>
      <w:t>39</w:t>
    </w:r>
    <w:r w:rsidRPr="007A4FB6">
      <w:rPr>
        <w:rFonts w:ascii="Palatino Linotype" w:hAnsi="Palatino Linotype" w:cs="Arial"/>
        <w:b/>
        <w:bCs/>
        <w:sz w:val="20"/>
        <w:szCs w:val="20"/>
      </w:rPr>
      <w:fldChar w:fldCharType="end"/>
    </w:r>
  </w:p>
  <w:p w:rsidR="00654FCA" w:rsidRPr="00070856" w:rsidRDefault="00654FCA"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035" w:rsidRDefault="00464035" w:rsidP="00C80F8C">
      <w:r>
        <w:separator/>
      </w:r>
    </w:p>
  </w:footnote>
  <w:footnote w:type="continuationSeparator" w:id="0">
    <w:p w:rsidR="00464035" w:rsidRDefault="00464035" w:rsidP="00C80F8C">
      <w:r>
        <w:continuationSeparator/>
      </w:r>
    </w:p>
  </w:footnote>
  <w:footnote w:id="1">
    <w:p w:rsidR="00DF5D47" w:rsidRDefault="00DF5D47" w:rsidP="00DF5D47">
      <w:pPr>
        <w:pStyle w:val="Textonotapie"/>
      </w:pPr>
      <w:r>
        <w:rPr>
          <w:rStyle w:val="Refdenotaalpie"/>
        </w:rPr>
        <w:footnoteRef/>
      </w:r>
      <w:r>
        <w:t xml:space="preserve"> </w:t>
      </w:r>
      <w:hyperlink r:id="rId1" w:history="1">
        <w:r>
          <w:rPr>
            <w:rStyle w:val="Hipervnculo"/>
            <w:rFonts w:ascii="Palatino Linotype" w:eastAsia="Times New Roman" w:hAnsi="Palatino Linotype" w:cs="Times New Roman"/>
            <w:spacing w:val="-20"/>
          </w:rPr>
          <w:t>https://www.osfem.gob.mx/04_Normatividad/doc/Normatividad/2019/19.-LineamInfMensualMpal_2019.pdf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FCA" w:rsidRPr="00354355" w:rsidRDefault="00654FCA" w:rsidP="00354355">
    <w:pPr>
      <w:pStyle w:val="Encabezado"/>
      <w:tabs>
        <w:tab w:val="clear" w:pos="4252"/>
        <w:tab w:val="clear" w:pos="8504"/>
        <w:tab w:val="left" w:pos="2326"/>
      </w:tabs>
      <w:rPr>
        <w:rFonts w:ascii="Palatino Linotype" w:hAnsi="Palatino Linotype"/>
        <w:sz w:val="20"/>
        <w:szCs w:val="20"/>
      </w:rPr>
    </w:pPr>
  </w:p>
  <w:tbl>
    <w:tblPr>
      <w:tblW w:w="9498" w:type="dxa"/>
      <w:tblInd w:w="-142" w:type="dxa"/>
      <w:tblLayout w:type="fixed"/>
      <w:tblLook w:val="04A0" w:firstRow="1" w:lastRow="0" w:firstColumn="1" w:lastColumn="0" w:noHBand="0" w:noVBand="1"/>
    </w:tblPr>
    <w:tblGrid>
      <w:gridCol w:w="3261"/>
      <w:gridCol w:w="2551"/>
      <w:gridCol w:w="3686"/>
    </w:tblGrid>
    <w:tr w:rsidR="00654FCA" w:rsidRPr="008F2CCC" w:rsidTr="00157F6D">
      <w:tc>
        <w:tcPr>
          <w:tcW w:w="3261" w:type="dxa"/>
        </w:tcPr>
        <w:p w:rsidR="00654FCA" w:rsidRPr="008F2CCC" w:rsidRDefault="00654FCA" w:rsidP="00070856">
          <w:pPr>
            <w:rPr>
              <w:rFonts w:ascii="Palatino Linotype" w:hAnsi="Palatino Linotype"/>
              <w:b/>
              <w:sz w:val="22"/>
              <w:szCs w:val="22"/>
              <w:lang w:val="es-ES_tradnl"/>
            </w:rPr>
          </w:pPr>
        </w:p>
      </w:tc>
      <w:tc>
        <w:tcPr>
          <w:tcW w:w="2551" w:type="dxa"/>
          <w:shd w:val="clear" w:color="auto" w:fill="auto"/>
        </w:tcPr>
        <w:p w:rsidR="00654FCA" w:rsidRPr="00664658" w:rsidRDefault="00654FC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686" w:type="dxa"/>
          <w:shd w:val="clear" w:color="auto" w:fill="auto"/>
          <w:vAlign w:val="center"/>
        </w:tcPr>
        <w:p w:rsidR="00654FCA" w:rsidRPr="00664658" w:rsidRDefault="00654FCA" w:rsidP="00157F6D">
          <w:pPr>
            <w:jc w:val="both"/>
            <w:rPr>
              <w:rFonts w:ascii="Palatino Linotype" w:hAnsi="Palatino Linotype"/>
              <w:b/>
              <w:sz w:val="22"/>
              <w:szCs w:val="22"/>
              <w:lang w:val="es-ES_tradnl"/>
            </w:rPr>
          </w:pPr>
          <w:r>
            <w:rPr>
              <w:rFonts w:ascii="Palatino Linotype" w:hAnsi="Palatino Linotype"/>
              <w:b/>
              <w:sz w:val="22"/>
              <w:szCs w:val="22"/>
              <w:lang w:val="es-ES_tradnl"/>
            </w:rPr>
            <w:t>06882</w:t>
          </w:r>
          <w:r w:rsidRPr="00E6045D">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654FCA" w:rsidRPr="008F2CCC" w:rsidTr="00157F6D">
      <w:tc>
        <w:tcPr>
          <w:tcW w:w="3261" w:type="dxa"/>
        </w:tcPr>
        <w:p w:rsidR="00654FCA" w:rsidRPr="008F2CCC" w:rsidRDefault="00654FCA" w:rsidP="008F1EC6">
          <w:pPr>
            <w:rPr>
              <w:rFonts w:ascii="Palatino Linotype" w:hAnsi="Palatino Linotype"/>
              <w:b/>
              <w:sz w:val="22"/>
              <w:szCs w:val="22"/>
              <w:lang w:val="es-ES_tradnl"/>
            </w:rPr>
          </w:pPr>
        </w:p>
      </w:tc>
      <w:tc>
        <w:tcPr>
          <w:tcW w:w="2551" w:type="dxa"/>
          <w:shd w:val="clear" w:color="auto" w:fill="auto"/>
        </w:tcPr>
        <w:p w:rsidR="00654FCA" w:rsidRPr="00664658" w:rsidRDefault="00654FCA" w:rsidP="008F1EC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686" w:type="dxa"/>
          <w:shd w:val="clear" w:color="auto" w:fill="auto"/>
          <w:vAlign w:val="center"/>
        </w:tcPr>
        <w:p w:rsidR="00654FCA" w:rsidRPr="00DC41C8" w:rsidRDefault="00654FCA" w:rsidP="007123CB">
          <w:pPr>
            <w:jc w:val="both"/>
            <w:rPr>
              <w:rFonts w:ascii="Palatino Linotype" w:hAnsi="Palatino Linotype"/>
              <w:b/>
              <w:sz w:val="22"/>
              <w:szCs w:val="22"/>
            </w:rPr>
          </w:pPr>
          <w:r>
            <w:rPr>
              <w:rFonts w:ascii="Palatino Linotype" w:hAnsi="Palatino Linotype"/>
              <w:b/>
              <w:sz w:val="22"/>
              <w:szCs w:val="22"/>
            </w:rPr>
            <w:t xml:space="preserve">Organismo Público Descentralizado para la Prestación de los Servicios de Agua Potable, </w:t>
          </w:r>
          <w:proofErr w:type="spellStart"/>
          <w:r>
            <w:rPr>
              <w:rFonts w:ascii="Palatino Linotype" w:hAnsi="Palatino Linotype"/>
              <w:b/>
              <w:sz w:val="22"/>
              <w:szCs w:val="22"/>
            </w:rPr>
            <w:t>Alcatarillado</w:t>
          </w:r>
          <w:proofErr w:type="spellEnd"/>
          <w:r>
            <w:rPr>
              <w:rFonts w:ascii="Palatino Linotype" w:hAnsi="Palatino Linotype"/>
              <w:b/>
              <w:sz w:val="22"/>
              <w:szCs w:val="22"/>
            </w:rPr>
            <w:t xml:space="preserve"> y Saneamiento del Municipio de Tlalnepantla de Baz</w:t>
          </w:r>
        </w:p>
      </w:tc>
    </w:tr>
    <w:tr w:rsidR="00654FCA" w:rsidRPr="008F2CCC" w:rsidTr="00157F6D">
      <w:trPr>
        <w:trHeight w:val="228"/>
      </w:trPr>
      <w:tc>
        <w:tcPr>
          <w:tcW w:w="3261" w:type="dxa"/>
        </w:tcPr>
        <w:p w:rsidR="00654FCA" w:rsidRPr="008F2CCC" w:rsidRDefault="00654FCA" w:rsidP="00070856">
          <w:pPr>
            <w:rPr>
              <w:rFonts w:ascii="Palatino Linotype" w:hAnsi="Palatino Linotype"/>
              <w:b/>
              <w:sz w:val="22"/>
              <w:szCs w:val="22"/>
              <w:lang w:val="es-ES_tradnl"/>
            </w:rPr>
          </w:pPr>
        </w:p>
      </w:tc>
      <w:tc>
        <w:tcPr>
          <w:tcW w:w="2551" w:type="dxa"/>
          <w:shd w:val="clear" w:color="auto" w:fill="auto"/>
        </w:tcPr>
        <w:p w:rsidR="00654FCA" w:rsidRPr="00664658" w:rsidRDefault="00654FCA"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686" w:type="dxa"/>
          <w:shd w:val="clear" w:color="auto" w:fill="auto"/>
        </w:tcPr>
        <w:p w:rsidR="00654FCA" w:rsidRPr="00664658" w:rsidRDefault="00654FCA"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654FCA" w:rsidRPr="00E11211" w:rsidRDefault="00654FCA" w:rsidP="00637B99">
    <w:pPr>
      <w:pStyle w:val="Encabezado"/>
      <w:tabs>
        <w:tab w:val="clear" w:pos="4252"/>
        <w:tab w:val="clear" w:pos="8504"/>
        <w:tab w:val="left" w:pos="2326"/>
      </w:tabs>
      <w:rPr>
        <w:rFonts w:ascii="Palatino Linotype" w:hAnsi="Palatino Linotype"/>
        <w:sz w:val="26"/>
        <w:szCs w:val="2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FCA" w:rsidRPr="00B8513C" w:rsidRDefault="00654FCA">
    <w:pPr>
      <w:rPr>
        <w:rFonts w:ascii="Palatino Linotype" w:hAnsi="Palatino Linotype"/>
        <w:sz w:val="20"/>
        <w:szCs w:val="20"/>
      </w:rPr>
    </w:pPr>
  </w:p>
  <w:tbl>
    <w:tblPr>
      <w:tblW w:w="9356" w:type="dxa"/>
      <w:tblInd w:w="-142" w:type="dxa"/>
      <w:tblLayout w:type="fixed"/>
      <w:tblLook w:val="04A0" w:firstRow="1" w:lastRow="0" w:firstColumn="1" w:lastColumn="0" w:noHBand="0" w:noVBand="1"/>
    </w:tblPr>
    <w:tblGrid>
      <w:gridCol w:w="3119"/>
      <w:gridCol w:w="2552"/>
      <w:gridCol w:w="3685"/>
    </w:tblGrid>
    <w:tr w:rsidR="00654FCA" w:rsidRPr="008F2CCC" w:rsidTr="00157F6D">
      <w:tc>
        <w:tcPr>
          <w:tcW w:w="3119" w:type="dxa"/>
          <w:vMerge w:val="restart"/>
        </w:tcPr>
        <w:p w:rsidR="00654FCA" w:rsidRPr="008F2CCC" w:rsidRDefault="00654FCA" w:rsidP="00A2780F">
          <w:pPr>
            <w:rPr>
              <w:rFonts w:ascii="Palatino Linotype" w:hAnsi="Palatino Linotype"/>
              <w:b/>
              <w:sz w:val="22"/>
              <w:szCs w:val="22"/>
              <w:lang w:val="es-ES_tradnl"/>
            </w:rPr>
          </w:pPr>
        </w:p>
      </w:tc>
      <w:tc>
        <w:tcPr>
          <w:tcW w:w="2552" w:type="dxa"/>
          <w:shd w:val="clear" w:color="auto" w:fill="auto"/>
        </w:tcPr>
        <w:p w:rsidR="00654FCA" w:rsidRPr="008F2CCC" w:rsidRDefault="00654FCA"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rsidR="00654FCA" w:rsidRPr="008F2CCC" w:rsidRDefault="00654FCA" w:rsidP="00157F6D">
          <w:pPr>
            <w:jc w:val="both"/>
            <w:rPr>
              <w:rFonts w:ascii="Palatino Linotype" w:hAnsi="Palatino Linotype"/>
              <w:b/>
              <w:sz w:val="22"/>
              <w:szCs w:val="22"/>
              <w:lang w:val="es-ES_tradnl"/>
            </w:rPr>
          </w:pPr>
          <w:r>
            <w:rPr>
              <w:rFonts w:ascii="Palatino Linotype" w:hAnsi="Palatino Linotype"/>
              <w:b/>
              <w:sz w:val="22"/>
              <w:szCs w:val="22"/>
              <w:lang w:val="es-ES_tradnl"/>
            </w:rPr>
            <w:t>06882/INFOEM/IP/RR/2019</w:t>
          </w:r>
        </w:p>
      </w:tc>
    </w:tr>
    <w:tr w:rsidR="00654FCA" w:rsidRPr="008F2CCC" w:rsidTr="00157F6D">
      <w:tc>
        <w:tcPr>
          <w:tcW w:w="3119" w:type="dxa"/>
          <w:vMerge/>
        </w:tcPr>
        <w:p w:rsidR="00654FCA" w:rsidRPr="008F2CCC" w:rsidRDefault="00654FCA" w:rsidP="00A2780F">
          <w:pPr>
            <w:rPr>
              <w:rFonts w:ascii="Palatino Linotype" w:hAnsi="Palatino Linotype"/>
              <w:b/>
              <w:sz w:val="22"/>
              <w:szCs w:val="22"/>
              <w:lang w:val="es-ES_tradnl"/>
            </w:rPr>
          </w:pPr>
        </w:p>
      </w:tc>
      <w:tc>
        <w:tcPr>
          <w:tcW w:w="2552" w:type="dxa"/>
          <w:shd w:val="clear" w:color="auto" w:fill="auto"/>
        </w:tcPr>
        <w:p w:rsidR="00654FCA" w:rsidRPr="008F2CCC" w:rsidRDefault="00654FC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rsidR="00654FCA" w:rsidRPr="008F2CCC" w:rsidRDefault="00143B6F" w:rsidP="00143B6F">
          <w:pPr>
            <w:jc w:val="both"/>
            <w:rPr>
              <w:rFonts w:ascii="Palatino Linotype" w:hAnsi="Palatino Linotype"/>
              <w:b/>
              <w:sz w:val="22"/>
              <w:szCs w:val="22"/>
              <w:lang w:val="es-ES_tradnl"/>
            </w:rPr>
          </w:pPr>
          <w:r>
            <w:rPr>
              <w:rFonts w:ascii="Palatino Linotype" w:hAnsi="Palatino Linotype"/>
              <w:b/>
              <w:sz w:val="22"/>
              <w:szCs w:val="22"/>
              <w:lang w:val="es-ES_tradnl"/>
            </w:rPr>
            <w:t>XXXX</w:t>
          </w:r>
          <w:r w:rsidR="00654FCA">
            <w:rPr>
              <w:rFonts w:ascii="Palatino Linotype" w:hAnsi="Palatino Linotype"/>
              <w:b/>
              <w:sz w:val="22"/>
              <w:szCs w:val="22"/>
              <w:lang w:val="es-ES_tradnl"/>
            </w:rPr>
            <w:t xml:space="preserve"> </w:t>
          </w:r>
          <w:r>
            <w:rPr>
              <w:rFonts w:ascii="Palatino Linotype" w:hAnsi="Palatino Linotype"/>
              <w:b/>
              <w:sz w:val="22"/>
              <w:szCs w:val="22"/>
              <w:lang w:val="es-ES_tradnl"/>
            </w:rPr>
            <w:t>XXXXXX</w:t>
          </w:r>
          <w:r w:rsidR="00654FCA">
            <w:rPr>
              <w:rFonts w:ascii="Palatino Linotype" w:hAnsi="Palatino Linotype"/>
              <w:b/>
              <w:sz w:val="22"/>
              <w:szCs w:val="22"/>
              <w:lang w:val="es-ES_tradnl"/>
            </w:rPr>
            <w:t xml:space="preserve"> </w:t>
          </w:r>
          <w:r>
            <w:rPr>
              <w:rFonts w:ascii="Palatino Linotype" w:hAnsi="Palatino Linotype"/>
              <w:b/>
              <w:sz w:val="22"/>
              <w:szCs w:val="22"/>
              <w:lang w:val="es-ES_tradnl"/>
            </w:rPr>
            <w:t>XXXXXXX</w:t>
          </w:r>
        </w:p>
      </w:tc>
    </w:tr>
    <w:tr w:rsidR="00654FCA" w:rsidRPr="008F2CCC" w:rsidTr="00157F6D">
      <w:trPr>
        <w:trHeight w:val="228"/>
      </w:trPr>
      <w:tc>
        <w:tcPr>
          <w:tcW w:w="3119" w:type="dxa"/>
          <w:vMerge/>
        </w:tcPr>
        <w:p w:rsidR="00654FCA" w:rsidRPr="008F2CCC" w:rsidRDefault="00654FCA" w:rsidP="00E37C88">
          <w:pPr>
            <w:rPr>
              <w:rFonts w:ascii="Palatino Linotype" w:hAnsi="Palatino Linotype"/>
              <w:b/>
              <w:sz w:val="22"/>
              <w:szCs w:val="22"/>
              <w:lang w:val="es-ES_tradnl"/>
            </w:rPr>
          </w:pPr>
        </w:p>
      </w:tc>
      <w:tc>
        <w:tcPr>
          <w:tcW w:w="2552" w:type="dxa"/>
          <w:shd w:val="clear" w:color="auto" w:fill="auto"/>
        </w:tcPr>
        <w:p w:rsidR="00654FCA" w:rsidRPr="008F2CCC" w:rsidRDefault="00654FC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rsidR="00654FCA" w:rsidRPr="00DC41C8" w:rsidRDefault="00654FCA" w:rsidP="007123CB">
          <w:pPr>
            <w:jc w:val="both"/>
            <w:rPr>
              <w:rFonts w:ascii="Palatino Linotype" w:hAnsi="Palatino Linotype"/>
              <w:b/>
              <w:sz w:val="22"/>
              <w:szCs w:val="22"/>
            </w:rPr>
          </w:pPr>
          <w:r>
            <w:rPr>
              <w:rFonts w:ascii="Palatino Linotype" w:hAnsi="Palatino Linotype"/>
              <w:b/>
              <w:sz w:val="22"/>
              <w:szCs w:val="22"/>
            </w:rPr>
            <w:t xml:space="preserve">Organismo Público Descentralizado para la Prestación de los Servicios de Agua Potable, </w:t>
          </w:r>
          <w:proofErr w:type="spellStart"/>
          <w:r>
            <w:rPr>
              <w:rFonts w:ascii="Palatino Linotype" w:hAnsi="Palatino Linotype"/>
              <w:b/>
              <w:sz w:val="22"/>
              <w:szCs w:val="22"/>
            </w:rPr>
            <w:t>Alcatarillado</w:t>
          </w:r>
          <w:proofErr w:type="spellEnd"/>
          <w:r>
            <w:rPr>
              <w:rFonts w:ascii="Palatino Linotype" w:hAnsi="Palatino Linotype"/>
              <w:b/>
              <w:sz w:val="22"/>
              <w:szCs w:val="22"/>
            </w:rPr>
            <w:t xml:space="preserve"> y Saneamiento del Municipio de Tlalnepantla de Baz</w:t>
          </w:r>
        </w:p>
      </w:tc>
    </w:tr>
    <w:tr w:rsidR="00654FCA" w:rsidRPr="008F2CCC" w:rsidTr="00157F6D">
      <w:tc>
        <w:tcPr>
          <w:tcW w:w="3119" w:type="dxa"/>
          <w:vMerge/>
        </w:tcPr>
        <w:p w:rsidR="00654FCA" w:rsidRPr="008F2CCC" w:rsidRDefault="00654FCA" w:rsidP="00A2780F">
          <w:pPr>
            <w:rPr>
              <w:rFonts w:ascii="Palatino Linotype" w:hAnsi="Palatino Linotype"/>
              <w:b/>
              <w:sz w:val="22"/>
              <w:szCs w:val="22"/>
              <w:lang w:val="es-ES_tradnl"/>
            </w:rPr>
          </w:pPr>
        </w:p>
      </w:tc>
      <w:tc>
        <w:tcPr>
          <w:tcW w:w="2552" w:type="dxa"/>
          <w:shd w:val="clear" w:color="auto" w:fill="auto"/>
        </w:tcPr>
        <w:p w:rsidR="00654FCA" w:rsidRPr="008F2CCC" w:rsidRDefault="00654FCA"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rsidR="00654FCA" w:rsidRPr="008F2CCC" w:rsidRDefault="00654FCA"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654FCA" w:rsidRPr="00E11211" w:rsidRDefault="00654FCA" w:rsidP="00B8513C">
    <w:pPr>
      <w:rPr>
        <w:rFonts w:ascii="Palatino Linotype" w:hAnsi="Palatino Linotype"/>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85409"/>
    <w:multiLevelType w:val="hybridMultilevel"/>
    <w:tmpl w:val="4DC0339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15:restartNumberingAfterBreak="0">
    <w:nsid w:val="060C2477"/>
    <w:multiLevelType w:val="hybridMultilevel"/>
    <w:tmpl w:val="25D2302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DE43C1"/>
    <w:multiLevelType w:val="hybridMultilevel"/>
    <w:tmpl w:val="2CBCA7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B3C5213"/>
    <w:multiLevelType w:val="hybridMultilevel"/>
    <w:tmpl w:val="C44ACF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380FB7"/>
    <w:multiLevelType w:val="hybridMultilevel"/>
    <w:tmpl w:val="29B0B882"/>
    <w:lvl w:ilvl="0" w:tplc="FAA8B6DC">
      <w:start w:val="1"/>
      <w:numFmt w:val="ordinalText"/>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4317490"/>
    <w:multiLevelType w:val="hybridMultilevel"/>
    <w:tmpl w:val="BB122B50"/>
    <w:lvl w:ilvl="0" w:tplc="FB0C99F4">
      <w:start w:val="1"/>
      <w:numFmt w:val="decimal"/>
      <w:lvlText w:val="%1."/>
      <w:lvlJc w:val="left"/>
      <w:pPr>
        <w:ind w:left="644" w:hanging="360"/>
      </w:pPr>
      <w:rPr>
        <w:rFonts w:ascii="Palatino Linotype" w:hAnsi="Palatino Linotype" w:hint="default"/>
        <w:b/>
        <w:i w:val="0"/>
        <w:sz w:val="24"/>
      </w:rPr>
    </w:lvl>
    <w:lvl w:ilvl="1" w:tplc="080A0019">
      <w:start w:val="1"/>
      <w:numFmt w:val="lowerLetter"/>
      <w:lvlText w:val="%2."/>
      <w:lvlJc w:val="left"/>
      <w:pPr>
        <w:ind w:left="92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B7D4854"/>
    <w:multiLevelType w:val="hybridMultilevel"/>
    <w:tmpl w:val="E69208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AAA7BAF"/>
    <w:multiLevelType w:val="hybridMultilevel"/>
    <w:tmpl w:val="077684C6"/>
    <w:lvl w:ilvl="0" w:tplc="080A0001">
      <w:start w:val="7617"/>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7E33A34"/>
    <w:multiLevelType w:val="hybridMultilevel"/>
    <w:tmpl w:val="48BEF388"/>
    <w:lvl w:ilvl="0" w:tplc="080A000D">
      <w:start w:val="1"/>
      <w:numFmt w:val="bullet"/>
      <w:lvlText w:val=""/>
      <w:lvlJc w:val="left"/>
      <w:pPr>
        <w:ind w:left="502" w:hanging="360"/>
      </w:pPr>
      <w:rPr>
        <w:rFonts w:ascii="Wingdings" w:hAnsi="Wingdings"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4" w15:restartNumberingAfterBreak="0">
    <w:nsid w:val="6B207B0F"/>
    <w:multiLevelType w:val="hybridMultilevel"/>
    <w:tmpl w:val="25D2302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0815455"/>
    <w:multiLevelType w:val="hybridMultilevel"/>
    <w:tmpl w:val="11400B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EA02647"/>
    <w:multiLevelType w:val="hybridMultilevel"/>
    <w:tmpl w:val="4218E3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10"/>
  </w:num>
  <w:num w:numId="5">
    <w:abstractNumId w:val="16"/>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1"/>
  </w:num>
  <w:num w:numId="10">
    <w:abstractNumId w:val="0"/>
  </w:num>
  <w:num w:numId="11">
    <w:abstractNumId w:val="18"/>
  </w:num>
  <w:num w:numId="12">
    <w:abstractNumId w:val="2"/>
  </w:num>
  <w:num w:numId="13">
    <w:abstractNumId w:val="1"/>
  </w:num>
  <w:num w:numId="14">
    <w:abstractNumId w:val="14"/>
  </w:num>
  <w:num w:numId="15">
    <w:abstractNumId w:val="8"/>
  </w:num>
  <w:num w:numId="16">
    <w:abstractNumId w:val="13"/>
  </w:num>
  <w:num w:numId="17">
    <w:abstractNumId w:val="12"/>
  </w:num>
  <w:num w:numId="18">
    <w:abstractNumId w:val="5"/>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EBF"/>
    <w:rsid w:val="000142C0"/>
    <w:rsid w:val="00014E91"/>
    <w:rsid w:val="00015DDC"/>
    <w:rsid w:val="000160C6"/>
    <w:rsid w:val="00016A2B"/>
    <w:rsid w:val="00017746"/>
    <w:rsid w:val="0001796B"/>
    <w:rsid w:val="00017EBE"/>
    <w:rsid w:val="00020BD7"/>
    <w:rsid w:val="00020C9F"/>
    <w:rsid w:val="00021F54"/>
    <w:rsid w:val="0002201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2434"/>
    <w:rsid w:val="000333BC"/>
    <w:rsid w:val="0003355B"/>
    <w:rsid w:val="000336D0"/>
    <w:rsid w:val="000337B3"/>
    <w:rsid w:val="000339B9"/>
    <w:rsid w:val="00033C79"/>
    <w:rsid w:val="00033E94"/>
    <w:rsid w:val="00034CEA"/>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7111"/>
    <w:rsid w:val="00047A25"/>
    <w:rsid w:val="00047E38"/>
    <w:rsid w:val="00047E9E"/>
    <w:rsid w:val="00051ADD"/>
    <w:rsid w:val="00051B43"/>
    <w:rsid w:val="00051D2A"/>
    <w:rsid w:val="0005265B"/>
    <w:rsid w:val="000527F0"/>
    <w:rsid w:val="00052E1B"/>
    <w:rsid w:val="0005363B"/>
    <w:rsid w:val="00053A25"/>
    <w:rsid w:val="00053FA9"/>
    <w:rsid w:val="000546E2"/>
    <w:rsid w:val="000550D6"/>
    <w:rsid w:val="00055200"/>
    <w:rsid w:val="000558A1"/>
    <w:rsid w:val="00055E68"/>
    <w:rsid w:val="00056469"/>
    <w:rsid w:val="000568EF"/>
    <w:rsid w:val="00057476"/>
    <w:rsid w:val="00057716"/>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70856"/>
    <w:rsid w:val="00071FC4"/>
    <w:rsid w:val="000725D3"/>
    <w:rsid w:val="0007261F"/>
    <w:rsid w:val="000728B7"/>
    <w:rsid w:val="00072954"/>
    <w:rsid w:val="00072CB3"/>
    <w:rsid w:val="00072F99"/>
    <w:rsid w:val="0007327E"/>
    <w:rsid w:val="000734E9"/>
    <w:rsid w:val="0007367D"/>
    <w:rsid w:val="0007374F"/>
    <w:rsid w:val="00073A2F"/>
    <w:rsid w:val="0007436D"/>
    <w:rsid w:val="00074CF8"/>
    <w:rsid w:val="00075283"/>
    <w:rsid w:val="00075615"/>
    <w:rsid w:val="00075EA3"/>
    <w:rsid w:val="00077AC1"/>
    <w:rsid w:val="00077B79"/>
    <w:rsid w:val="00077BB8"/>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36FA"/>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D1B"/>
    <w:rsid w:val="000A7958"/>
    <w:rsid w:val="000A7B48"/>
    <w:rsid w:val="000B11B2"/>
    <w:rsid w:val="000B17C5"/>
    <w:rsid w:val="000B17FD"/>
    <w:rsid w:val="000B20AC"/>
    <w:rsid w:val="000B2F55"/>
    <w:rsid w:val="000B3DC6"/>
    <w:rsid w:val="000B3FFD"/>
    <w:rsid w:val="000B4067"/>
    <w:rsid w:val="000B432B"/>
    <w:rsid w:val="000B5041"/>
    <w:rsid w:val="000B5051"/>
    <w:rsid w:val="000B5A14"/>
    <w:rsid w:val="000B61F5"/>
    <w:rsid w:val="000B633D"/>
    <w:rsid w:val="000B6507"/>
    <w:rsid w:val="000B666B"/>
    <w:rsid w:val="000B676D"/>
    <w:rsid w:val="000B68DF"/>
    <w:rsid w:val="000B7784"/>
    <w:rsid w:val="000B7D8C"/>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5F7A"/>
    <w:rsid w:val="000C617F"/>
    <w:rsid w:val="000C6222"/>
    <w:rsid w:val="000C69D0"/>
    <w:rsid w:val="000C6AF9"/>
    <w:rsid w:val="000C774E"/>
    <w:rsid w:val="000C7771"/>
    <w:rsid w:val="000C7AF9"/>
    <w:rsid w:val="000C7D67"/>
    <w:rsid w:val="000C7F3D"/>
    <w:rsid w:val="000D075B"/>
    <w:rsid w:val="000D1B2D"/>
    <w:rsid w:val="000D21C4"/>
    <w:rsid w:val="000D2BC0"/>
    <w:rsid w:val="000D3E87"/>
    <w:rsid w:val="000D447F"/>
    <w:rsid w:val="000D46B1"/>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AE2"/>
    <w:rsid w:val="000F4C20"/>
    <w:rsid w:val="000F4F47"/>
    <w:rsid w:val="000F54D4"/>
    <w:rsid w:val="000F55B8"/>
    <w:rsid w:val="000F55EC"/>
    <w:rsid w:val="000F5B87"/>
    <w:rsid w:val="000F62F8"/>
    <w:rsid w:val="000F7133"/>
    <w:rsid w:val="000F750D"/>
    <w:rsid w:val="000F79EA"/>
    <w:rsid w:val="000F7B4E"/>
    <w:rsid w:val="00100BC0"/>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DBB"/>
    <w:rsid w:val="00111F07"/>
    <w:rsid w:val="00112988"/>
    <w:rsid w:val="00113015"/>
    <w:rsid w:val="00113629"/>
    <w:rsid w:val="001136D3"/>
    <w:rsid w:val="001149CC"/>
    <w:rsid w:val="00114CC0"/>
    <w:rsid w:val="0011502F"/>
    <w:rsid w:val="0011507B"/>
    <w:rsid w:val="00115DB1"/>
    <w:rsid w:val="00115E6B"/>
    <w:rsid w:val="00116272"/>
    <w:rsid w:val="00116376"/>
    <w:rsid w:val="001166AB"/>
    <w:rsid w:val="00116D62"/>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616B"/>
    <w:rsid w:val="001270BF"/>
    <w:rsid w:val="00127558"/>
    <w:rsid w:val="00127E98"/>
    <w:rsid w:val="00130303"/>
    <w:rsid w:val="00130665"/>
    <w:rsid w:val="00131065"/>
    <w:rsid w:val="00131466"/>
    <w:rsid w:val="00131979"/>
    <w:rsid w:val="00131ABC"/>
    <w:rsid w:val="00132178"/>
    <w:rsid w:val="001322D3"/>
    <w:rsid w:val="001323DC"/>
    <w:rsid w:val="0013318A"/>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3B6F"/>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3435"/>
    <w:rsid w:val="0015349A"/>
    <w:rsid w:val="00153F8E"/>
    <w:rsid w:val="001554A0"/>
    <w:rsid w:val="0015612E"/>
    <w:rsid w:val="001564C0"/>
    <w:rsid w:val="00156AD5"/>
    <w:rsid w:val="00156D01"/>
    <w:rsid w:val="00156ECA"/>
    <w:rsid w:val="00157A4F"/>
    <w:rsid w:val="00157F6D"/>
    <w:rsid w:val="0016023D"/>
    <w:rsid w:val="00160405"/>
    <w:rsid w:val="00160AB4"/>
    <w:rsid w:val="00160AE5"/>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30EE"/>
    <w:rsid w:val="0018338F"/>
    <w:rsid w:val="001834AE"/>
    <w:rsid w:val="00183ACB"/>
    <w:rsid w:val="00183CB1"/>
    <w:rsid w:val="00184684"/>
    <w:rsid w:val="00184A75"/>
    <w:rsid w:val="001854E0"/>
    <w:rsid w:val="00185B0F"/>
    <w:rsid w:val="00185D81"/>
    <w:rsid w:val="00185EEA"/>
    <w:rsid w:val="0018725D"/>
    <w:rsid w:val="0018726A"/>
    <w:rsid w:val="00187682"/>
    <w:rsid w:val="001900D7"/>
    <w:rsid w:val="00190BFD"/>
    <w:rsid w:val="00191B16"/>
    <w:rsid w:val="00192B47"/>
    <w:rsid w:val="0019369B"/>
    <w:rsid w:val="001937F5"/>
    <w:rsid w:val="00193D12"/>
    <w:rsid w:val="0019485B"/>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3095"/>
    <w:rsid w:val="001A328E"/>
    <w:rsid w:val="001A397C"/>
    <w:rsid w:val="001A3FEF"/>
    <w:rsid w:val="001A43AC"/>
    <w:rsid w:val="001A4549"/>
    <w:rsid w:val="001A474B"/>
    <w:rsid w:val="001A5211"/>
    <w:rsid w:val="001A59B8"/>
    <w:rsid w:val="001A78D9"/>
    <w:rsid w:val="001B0393"/>
    <w:rsid w:val="001B079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626B"/>
    <w:rsid w:val="001B6521"/>
    <w:rsid w:val="001B6EFE"/>
    <w:rsid w:val="001C02EC"/>
    <w:rsid w:val="001C0401"/>
    <w:rsid w:val="001C0AF1"/>
    <w:rsid w:val="001C13AC"/>
    <w:rsid w:val="001C218F"/>
    <w:rsid w:val="001C21AE"/>
    <w:rsid w:val="001C2264"/>
    <w:rsid w:val="001C26E5"/>
    <w:rsid w:val="001C285A"/>
    <w:rsid w:val="001C3FB7"/>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2E71"/>
    <w:rsid w:val="001D308C"/>
    <w:rsid w:val="001D30E5"/>
    <w:rsid w:val="001D3330"/>
    <w:rsid w:val="001D42AE"/>
    <w:rsid w:val="001D430E"/>
    <w:rsid w:val="001D48B4"/>
    <w:rsid w:val="001D4AA3"/>
    <w:rsid w:val="001D4DB5"/>
    <w:rsid w:val="001D4F82"/>
    <w:rsid w:val="001D4FCB"/>
    <w:rsid w:val="001D55E8"/>
    <w:rsid w:val="001D5716"/>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5FDD"/>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094"/>
    <w:rsid w:val="001F2A8A"/>
    <w:rsid w:val="001F3670"/>
    <w:rsid w:val="001F3797"/>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75D"/>
    <w:rsid w:val="00201D37"/>
    <w:rsid w:val="00201EFA"/>
    <w:rsid w:val="00202781"/>
    <w:rsid w:val="002028D5"/>
    <w:rsid w:val="0020314B"/>
    <w:rsid w:val="002034BD"/>
    <w:rsid w:val="00204207"/>
    <w:rsid w:val="00204DE3"/>
    <w:rsid w:val="00204FDF"/>
    <w:rsid w:val="0020533C"/>
    <w:rsid w:val="0020564A"/>
    <w:rsid w:val="00205684"/>
    <w:rsid w:val="00206449"/>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C96"/>
    <w:rsid w:val="00220EA0"/>
    <w:rsid w:val="00221482"/>
    <w:rsid w:val="00221A3D"/>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3F6"/>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BE2"/>
    <w:rsid w:val="002740AF"/>
    <w:rsid w:val="002743A2"/>
    <w:rsid w:val="0027448C"/>
    <w:rsid w:val="002747B1"/>
    <w:rsid w:val="00274C49"/>
    <w:rsid w:val="00274E55"/>
    <w:rsid w:val="00275106"/>
    <w:rsid w:val="002759EB"/>
    <w:rsid w:val="00275FC6"/>
    <w:rsid w:val="002766F9"/>
    <w:rsid w:val="00276856"/>
    <w:rsid w:val="00277316"/>
    <w:rsid w:val="00277453"/>
    <w:rsid w:val="00277DD9"/>
    <w:rsid w:val="0028019C"/>
    <w:rsid w:val="0028167B"/>
    <w:rsid w:val="00281AA4"/>
    <w:rsid w:val="0028266C"/>
    <w:rsid w:val="00282679"/>
    <w:rsid w:val="00283424"/>
    <w:rsid w:val="002843D9"/>
    <w:rsid w:val="0028546D"/>
    <w:rsid w:val="002864B2"/>
    <w:rsid w:val="00286B88"/>
    <w:rsid w:val="00287E1C"/>
    <w:rsid w:val="00290904"/>
    <w:rsid w:val="00290C11"/>
    <w:rsid w:val="00290C9B"/>
    <w:rsid w:val="002910B6"/>
    <w:rsid w:val="00291CD6"/>
    <w:rsid w:val="00292081"/>
    <w:rsid w:val="00292588"/>
    <w:rsid w:val="002930AD"/>
    <w:rsid w:val="002930C5"/>
    <w:rsid w:val="002930F8"/>
    <w:rsid w:val="002931A0"/>
    <w:rsid w:val="0029397F"/>
    <w:rsid w:val="00293F4A"/>
    <w:rsid w:val="00294EE7"/>
    <w:rsid w:val="00296F09"/>
    <w:rsid w:val="00297165"/>
    <w:rsid w:val="00297453"/>
    <w:rsid w:val="00297A56"/>
    <w:rsid w:val="002A0A30"/>
    <w:rsid w:val="002A0D34"/>
    <w:rsid w:val="002A0DD8"/>
    <w:rsid w:val="002A1156"/>
    <w:rsid w:val="002A1348"/>
    <w:rsid w:val="002A1567"/>
    <w:rsid w:val="002A157A"/>
    <w:rsid w:val="002A16E7"/>
    <w:rsid w:val="002A2814"/>
    <w:rsid w:val="002A3240"/>
    <w:rsid w:val="002A3253"/>
    <w:rsid w:val="002A3ABB"/>
    <w:rsid w:val="002A40A0"/>
    <w:rsid w:val="002A462C"/>
    <w:rsid w:val="002A4F20"/>
    <w:rsid w:val="002A4FBB"/>
    <w:rsid w:val="002A5A7C"/>
    <w:rsid w:val="002A5E0D"/>
    <w:rsid w:val="002A616A"/>
    <w:rsid w:val="002A707F"/>
    <w:rsid w:val="002A7497"/>
    <w:rsid w:val="002A7ADC"/>
    <w:rsid w:val="002B0232"/>
    <w:rsid w:val="002B0E2D"/>
    <w:rsid w:val="002B1211"/>
    <w:rsid w:val="002B1EFF"/>
    <w:rsid w:val="002B1F09"/>
    <w:rsid w:val="002B285A"/>
    <w:rsid w:val="002B29D7"/>
    <w:rsid w:val="002B2AF8"/>
    <w:rsid w:val="002B2F18"/>
    <w:rsid w:val="002B323A"/>
    <w:rsid w:val="002B578D"/>
    <w:rsid w:val="002B5A2B"/>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662"/>
    <w:rsid w:val="002C3A41"/>
    <w:rsid w:val="002C3B01"/>
    <w:rsid w:val="002C451D"/>
    <w:rsid w:val="002C4863"/>
    <w:rsid w:val="002C4987"/>
    <w:rsid w:val="002C6CE9"/>
    <w:rsid w:val="002C742B"/>
    <w:rsid w:val="002C783E"/>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B3C"/>
    <w:rsid w:val="002E2C96"/>
    <w:rsid w:val="002E2E56"/>
    <w:rsid w:val="002E3112"/>
    <w:rsid w:val="002E355C"/>
    <w:rsid w:val="002E3746"/>
    <w:rsid w:val="002E39FB"/>
    <w:rsid w:val="002E45A1"/>
    <w:rsid w:val="002E4B41"/>
    <w:rsid w:val="002E570A"/>
    <w:rsid w:val="002E5E0D"/>
    <w:rsid w:val="002E5E59"/>
    <w:rsid w:val="002E5E7B"/>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AF8"/>
    <w:rsid w:val="00304085"/>
    <w:rsid w:val="0030426C"/>
    <w:rsid w:val="003044B2"/>
    <w:rsid w:val="00304BA5"/>
    <w:rsid w:val="003052CB"/>
    <w:rsid w:val="003056B1"/>
    <w:rsid w:val="00305F6C"/>
    <w:rsid w:val="00306BCD"/>
    <w:rsid w:val="00310207"/>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8F2"/>
    <w:rsid w:val="00332BD1"/>
    <w:rsid w:val="0033371A"/>
    <w:rsid w:val="0033392B"/>
    <w:rsid w:val="003347AD"/>
    <w:rsid w:val="00334840"/>
    <w:rsid w:val="00335A01"/>
    <w:rsid w:val="00335D6D"/>
    <w:rsid w:val="00335EB8"/>
    <w:rsid w:val="00336276"/>
    <w:rsid w:val="0033635E"/>
    <w:rsid w:val="003402BA"/>
    <w:rsid w:val="003416A0"/>
    <w:rsid w:val="0034196C"/>
    <w:rsid w:val="003421CC"/>
    <w:rsid w:val="003426ED"/>
    <w:rsid w:val="00342818"/>
    <w:rsid w:val="00342E62"/>
    <w:rsid w:val="00342F46"/>
    <w:rsid w:val="003434BE"/>
    <w:rsid w:val="00343E6F"/>
    <w:rsid w:val="003442CD"/>
    <w:rsid w:val="003442F9"/>
    <w:rsid w:val="00344DCF"/>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74"/>
    <w:rsid w:val="00354355"/>
    <w:rsid w:val="0035481E"/>
    <w:rsid w:val="00354CDD"/>
    <w:rsid w:val="003552BF"/>
    <w:rsid w:val="00355650"/>
    <w:rsid w:val="003561CB"/>
    <w:rsid w:val="0035677A"/>
    <w:rsid w:val="003567C7"/>
    <w:rsid w:val="00356B6A"/>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5C6"/>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43B"/>
    <w:rsid w:val="003B4C16"/>
    <w:rsid w:val="003B5491"/>
    <w:rsid w:val="003B5504"/>
    <w:rsid w:val="003B5716"/>
    <w:rsid w:val="003B59E4"/>
    <w:rsid w:val="003B5C9D"/>
    <w:rsid w:val="003B7AA0"/>
    <w:rsid w:val="003C04E5"/>
    <w:rsid w:val="003C0544"/>
    <w:rsid w:val="003C0C03"/>
    <w:rsid w:val="003C0C4B"/>
    <w:rsid w:val="003C0D5C"/>
    <w:rsid w:val="003C0F0A"/>
    <w:rsid w:val="003C20B9"/>
    <w:rsid w:val="003C22CD"/>
    <w:rsid w:val="003C2568"/>
    <w:rsid w:val="003C3640"/>
    <w:rsid w:val="003C3ACE"/>
    <w:rsid w:val="003C3D09"/>
    <w:rsid w:val="003C492A"/>
    <w:rsid w:val="003C549A"/>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A25"/>
    <w:rsid w:val="003D5BE3"/>
    <w:rsid w:val="003D606B"/>
    <w:rsid w:val="003D63D4"/>
    <w:rsid w:val="003D63E5"/>
    <w:rsid w:val="003D6B0A"/>
    <w:rsid w:val="003D7948"/>
    <w:rsid w:val="003E05C7"/>
    <w:rsid w:val="003E0F14"/>
    <w:rsid w:val="003E1926"/>
    <w:rsid w:val="003E22CB"/>
    <w:rsid w:val="003E2402"/>
    <w:rsid w:val="003E2C19"/>
    <w:rsid w:val="003E349B"/>
    <w:rsid w:val="003E3832"/>
    <w:rsid w:val="003E3AFA"/>
    <w:rsid w:val="003E446F"/>
    <w:rsid w:val="003E447D"/>
    <w:rsid w:val="003E4810"/>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522"/>
    <w:rsid w:val="003F4BAB"/>
    <w:rsid w:val="003F4DDF"/>
    <w:rsid w:val="003F4F0B"/>
    <w:rsid w:val="003F614E"/>
    <w:rsid w:val="003F623D"/>
    <w:rsid w:val="003F6CF0"/>
    <w:rsid w:val="003F78EC"/>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E81"/>
    <w:rsid w:val="00410F42"/>
    <w:rsid w:val="0041135E"/>
    <w:rsid w:val="004125C6"/>
    <w:rsid w:val="00412944"/>
    <w:rsid w:val="00412BC2"/>
    <w:rsid w:val="00412D1A"/>
    <w:rsid w:val="004130E0"/>
    <w:rsid w:val="00413DA0"/>
    <w:rsid w:val="00414A19"/>
    <w:rsid w:val="0041542A"/>
    <w:rsid w:val="004156EC"/>
    <w:rsid w:val="00416281"/>
    <w:rsid w:val="00417988"/>
    <w:rsid w:val="00420E57"/>
    <w:rsid w:val="00420F39"/>
    <w:rsid w:val="0042113C"/>
    <w:rsid w:val="004222D4"/>
    <w:rsid w:val="00422477"/>
    <w:rsid w:val="004224F4"/>
    <w:rsid w:val="00422715"/>
    <w:rsid w:val="00423153"/>
    <w:rsid w:val="004234DA"/>
    <w:rsid w:val="00423941"/>
    <w:rsid w:val="004246A4"/>
    <w:rsid w:val="00424C87"/>
    <w:rsid w:val="00424CE1"/>
    <w:rsid w:val="00424E6C"/>
    <w:rsid w:val="004251B6"/>
    <w:rsid w:val="004252B4"/>
    <w:rsid w:val="0042596D"/>
    <w:rsid w:val="0042598A"/>
    <w:rsid w:val="00425B70"/>
    <w:rsid w:val="00426161"/>
    <w:rsid w:val="0043077C"/>
    <w:rsid w:val="0043093F"/>
    <w:rsid w:val="00430BE3"/>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66E"/>
    <w:rsid w:val="00444CAE"/>
    <w:rsid w:val="00445D59"/>
    <w:rsid w:val="004460D0"/>
    <w:rsid w:val="00447744"/>
    <w:rsid w:val="00447789"/>
    <w:rsid w:val="004479AC"/>
    <w:rsid w:val="00447C55"/>
    <w:rsid w:val="00450388"/>
    <w:rsid w:val="00451252"/>
    <w:rsid w:val="00451491"/>
    <w:rsid w:val="00451515"/>
    <w:rsid w:val="00451F19"/>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31D8"/>
    <w:rsid w:val="004633DA"/>
    <w:rsid w:val="004639C1"/>
    <w:rsid w:val="00463FD6"/>
    <w:rsid w:val="00464035"/>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587"/>
    <w:rsid w:val="00495796"/>
    <w:rsid w:val="00495E84"/>
    <w:rsid w:val="00497D3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AC6"/>
    <w:rsid w:val="004B5C8D"/>
    <w:rsid w:val="004B5D0B"/>
    <w:rsid w:val="004B60B8"/>
    <w:rsid w:val="004B674C"/>
    <w:rsid w:val="004B6890"/>
    <w:rsid w:val="004B6BE3"/>
    <w:rsid w:val="004B705B"/>
    <w:rsid w:val="004B7285"/>
    <w:rsid w:val="004B7469"/>
    <w:rsid w:val="004B7691"/>
    <w:rsid w:val="004B7782"/>
    <w:rsid w:val="004B7AE7"/>
    <w:rsid w:val="004B7EDD"/>
    <w:rsid w:val="004C060B"/>
    <w:rsid w:val="004C0779"/>
    <w:rsid w:val="004C1AE2"/>
    <w:rsid w:val="004C202E"/>
    <w:rsid w:val="004C2719"/>
    <w:rsid w:val="004C303D"/>
    <w:rsid w:val="004C4245"/>
    <w:rsid w:val="004C45EE"/>
    <w:rsid w:val="004C52D3"/>
    <w:rsid w:val="004C597A"/>
    <w:rsid w:val="004C64C2"/>
    <w:rsid w:val="004C652E"/>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1E8F"/>
    <w:rsid w:val="004F2186"/>
    <w:rsid w:val="004F2412"/>
    <w:rsid w:val="004F266A"/>
    <w:rsid w:val="004F28E9"/>
    <w:rsid w:val="004F2952"/>
    <w:rsid w:val="004F2B96"/>
    <w:rsid w:val="004F37EB"/>
    <w:rsid w:val="004F47A8"/>
    <w:rsid w:val="004F4901"/>
    <w:rsid w:val="004F49D8"/>
    <w:rsid w:val="004F4C74"/>
    <w:rsid w:val="004F542F"/>
    <w:rsid w:val="004F5C0F"/>
    <w:rsid w:val="004F73FB"/>
    <w:rsid w:val="004F768B"/>
    <w:rsid w:val="004F7BFF"/>
    <w:rsid w:val="00500B8C"/>
    <w:rsid w:val="005017C0"/>
    <w:rsid w:val="00501881"/>
    <w:rsid w:val="00502DA2"/>
    <w:rsid w:val="00502E1B"/>
    <w:rsid w:val="00502F43"/>
    <w:rsid w:val="005045D8"/>
    <w:rsid w:val="00504829"/>
    <w:rsid w:val="00504A63"/>
    <w:rsid w:val="00505143"/>
    <w:rsid w:val="005055E4"/>
    <w:rsid w:val="00505E88"/>
    <w:rsid w:val="00506111"/>
    <w:rsid w:val="00506349"/>
    <w:rsid w:val="005071D8"/>
    <w:rsid w:val="005072B6"/>
    <w:rsid w:val="005076BE"/>
    <w:rsid w:val="00507CD8"/>
    <w:rsid w:val="00507ED8"/>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4C2"/>
    <w:rsid w:val="00515565"/>
    <w:rsid w:val="00515E79"/>
    <w:rsid w:val="00516405"/>
    <w:rsid w:val="00517F8D"/>
    <w:rsid w:val="00520CA8"/>
    <w:rsid w:val="00521291"/>
    <w:rsid w:val="005215F0"/>
    <w:rsid w:val="00521CC2"/>
    <w:rsid w:val="0052232E"/>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191"/>
    <w:rsid w:val="005321B3"/>
    <w:rsid w:val="00532293"/>
    <w:rsid w:val="00532734"/>
    <w:rsid w:val="0053312C"/>
    <w:rsid w:val="00533289"/>
    <w:rsid w:val="00534597"/>
    <w:rsid w:val="0053469A"/>
    <w:rsid w:val="00534847"/>
    <w:rsid w:val="005348DD"/>
    <w:rsid w:val="005349EA"/>
    <w:rsid w:val="0053543F"/>
    <w:rsid w:val="005356F6"/>
    <w:rsid w:val="0053596E"/>
    <w:rsid w:val="00535997"/>
    <w:rsid w:val="005363B1"/>
    <w:rsid w:val="00536915"/>
    <w:rsid w:val="00536B35"/>
    <w:rsid w:val="00536B5A"/>
    <w:rsid w:val="00537422"/>
    <w:rsid w:val="0053753C"/>
    <w:rsid w:val="005377CF"/>
    <w:rsid w:val="005405C4"/>
    <w:rsid w:val="005406A4"/>
    <w:rsid w:val="00540F26"/>
    <w:rsid w:val="005414CB"/>
    <w:rsid w:val="00541A1C"/>
    <w:rsid w:val="00541D5C"/>
    <w:rsid w:val="005424CA"/>
    <w:rsid w:val="005429CB"/>
    <w:rsid w:val="00542A86"/>
    <w:rsid w:val="00542CBE"/>
    <w:rsid w:val="00543224"/>
    <w:rsid w:val="00543CC6"/>
    <w:rsid w:val="005446F5"/>
    <w:rsid w:val="00544C69"/>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B6A"/>
    <w:rsid w:val="0056137D"/>
    <w:rsid w:val="00561666"/>
    <w:rsid w:val="00561B68"/>
    <w:rsid w:val="00561FDC"/>
    <w:rsid w:val="00562849"/>
    <w:rsid w:val="005628B0"/>
    <w:rsid w:val="0056290A"/>
    <w:rsid w:val="00564311"/>
    <w:rsid w:val="00564773"/>
    <w:rsid w:val="0056486B"/>
    <w:rsid w:val="005649A5"/>
    <w:rsid w:val="00564BED"/>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75B"/>
    <w:rsid w:val="00594C1D"/>
    <w:rsid w:val="0059570E"/>
    <w:rsid w:val="0059663D"/>
    <w:rsid w:val="00596BF0"/>
    <w:rsid w:val="005A0144"/>
    <w:rsid w:val="005A0B26"/>
    <w:rsid w:val="005A0DD9"/>
    <w:rsid w:val="005A1BA8"/>
    <w:rsid w:val="005A1F9F"/>
    <w:rsid w:val="005A2186"/>
    <w:rsid w:val="005A4B84"/>
    <w:rsid w:val="005A4D1B"/>
    <w:rsid w:val="005A523C"/>
    <w:rsid w:val="005A5D7B"/>
    <w:rsid w:val="005A7195"/>
    <w:rsid w:val="005A7E33"/>
    <w:rsid w:val="005B0786"/>
    <w:rsid w:val="005B12C5"/>
    <w:rsid w:val="005B1384"/>
    <w:rsid w:val="005B1571"/>
    <w:rsid w:val="005B15BD"/>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5151"/>
    <w:rsid w:val="005C54BB"/>
    <w:rsid w:val="005C57AE"/>
    <w:rsid w:val="005C6109"/>
    <w:rsid w:val="005C6463"/>
    <w:rsid w:val="005C647A"/>
    <w:rsid w:val="005C6834"/>
    <w:rsid w:val="005C6980"/>
    <w:rsid w:val="005C6CB1"/>
    <w:rsid w:val="005C6D2D"/>
    <w:rsid w:val="005C71FF"/>
    <w:rsid w:val="005C748D"/>
    <w:rsid w:val="005C7B8A"/>
    <w:rsid w:val="005C7BF6"/>
    <w:rsid w:val="005C7E19"/>
    <w:rsid w:val="005D0128"/>
    <w:rsid w:val="005D0DCB"/>
    <w:rsid w:val="005D0FD8"/>
    <w:rsid w:val="005D1149"/>
    <w:rsid w:val="005D169A"/>
    <w:rsid w:val="005D1A4B"/>
    <w:rsid w:val="005D1B56"/>
    <w:rsid w:val="005D1C10"/>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0DF"/>
    <w:rsid w:val="005F1C83"/>
    <w:rsid w:val="005F1E1A"/>
    <w:rsid w:val="005F2534"/>
    <w:rsid w:val="005F28D3"/>
    <w:rsid w:val="005F2A5D"/>
    <w:rsid w:val="005F2BDA"/>
    <w:rsid w:val="005F4830"/>
    <w:rsid w:val="005F4893"/>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208D"/>
    <w:rsid w:val="00622581"/>
    <w:rsid w:val="00622C67"/>
    <w:rsid w:val="00622FD8"/>
    <w:rsid w:val="006238C9"/>
    <w:rsid w:val="00623C2A"/>
    <w:rsid w:val="00623E0D"/>
    <w:rsid w:val="006243CF"/>
    <w:rsid w:val="0062454D"/>
    <w:rsid w:val="00624FE2"/>
    <w:rsid w:val="00625D6F"/>
    <w:rsid w:val="0062608C"/>
    <w:rsid w:val="006269D2"/>
    <w:rsid w:val="00626D7E"/>
    <w:rsid w:val="006270D4"/>
    <w:rsid w:val="006271B3"/>
    <w:rsid w:val="0063015E"/>
    <w:rsid w:val="00630876"/>
    <w:rsid w:val="00631622"/>
    <w:rsid w:val="00631765"/>
    <w:rsid w:val="00631B28"/>
    <w:rsid w:val="006320B0"/>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2F3D"/>
    <w:rsid w:val="006433AB"/>
    <w:rsid w:val="00643765"/>
    <w:rsid w:val="00644195"/>
    <w:rsid w:val="006457A5"/>
    <w:rsid w:val="00646DD0"/>
    <w:rsid w:val="00647210"/>
    <w:rsid w:val="0064794B"/>
    <w:rsid w:val="00647F42"/>
    <w:rsid w:val="00650174"/>
    <w:rsid w:val="006505CC"/>
    <w:rsid w:val="006509D6"/>
    <w:rsid w:val="00651AEC"/>
    <w:rsid w:val="0065218E"/>
    <w:rsid w:val="00652354"/>
    <w:rsid w:val="00652941"/>
    <w:rsid w:val="0065388C"/>
    <w:rsid w:val="00653CF4"/>
    <w:rsid w:val="00654FCA"/>
    <w:rsid w:val="00655403"/>
    <w:rsid w:val="00655596"/>
    <w:rsid w:val="0065631D"/>
    <w:rsid w:val="0065642B"/>
    <w:rsid w:val="006565A2"/>
    <w:rsid w:val="00656BBE"/>
    <w:rsid w:val="00656EB8"/>
    <w:rsid w:val="00657406"/>
    <w:rsid w:val="006578F2"/>
    <w:rsid w:val="00660118"/>
    <w:rsid w:val="00660136"/>
    <w:rsid w:val="0066098F"/>
    <w:rsid w:val="0066224A"/>
    <w:rsid w:val="00662929"/>
    <w:rsid w:val="00662A81"/>
    <w:rsid w:val="00662E7F"/>
    <w:rsid w:val="00662F18"/>
    <w:rsid w:val="0066328F"/>
    <w:rsid w:val="006635DB"/>
    <w:rsid w:val="00664060"/>
    <w:rsid w:val="00664658"/>
    <w:rsid w:val="006650E0"/>
    <w:rsid w:val="00665723"/>
    <w:rsid w:val="00665A47"/>
    <w:rsid w:val="0066688F"/>
    <w:rsid w:val="00666CC4"/>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A1C"/>
    <w:rsid w:val="006852FD"/>
    <w:rsid w:val="00686102"/>
    <w:rsid w:val="0068633E"/>
    <w:rsid w:val="00686869"/>
    <w:rsid w:val="006868B0"/>
    <w:rsid w:val="0069069F"/>
    <w:rsid w:val="00691932"/>
    <w:rsid w:val="00692F64"/>
    <w:rsid w:val="00693490"/>
    <w:rsid w:val="00693878"/>
    <w:rsid w:val="00693A79"/>
    <w:rsid w:val="00693E86"/>
    <w:rsid w:val="0069473D"/>
    <w:rsid w:val="006957B1"/>
    <w:rsid w:val="00695A39"/>
    <w:rsid w:val="00696111"/>
    <w:rsid w:val="006961B7"/>
    <w:rsid w:val="00697028"/>
    <w:rsid w:val="00697C3B"/>
    <w:rsid w:val="00697E10"/>
    <w:rsid w:val="006A02F2"/>
    <w:rsid w:val="006A0D0E"/>
    <w:rsid w:val="006A0DC7"/>
    <w:rsid w:val="006A1092"/>
    <w:rsid w:val="006A1546"/>
    <w:rsid w:val="006A1AF4"/>
    <w:rsid w:val="006A1BFC"/>
    <w:rsid w:val="006A1FD3"/>
    <w:rsid w:val="006A30E8"/>
    <w:rsid w:val="006A313B"/>
    <w:rsid w:val="006A497F"/>
    <w:rsid w:val="006A5B63"/>
    <w:rsid w:val="006A5F4D"/>
    <w:rsid w:val="006A6BEF"/>
    <w:rsid w:val="006A71F6"/>
    <w:rsid w:val="006A7765"/>
    <w:rsid w:val="006B03BE"/>
    <w:rsid w:val="006B0914"/>
    <w:rsid w:val="006B0962"/>
    <w:rsid w:val="006B0C8E"/>
    <w:rsid w:val="006B0F00"/>
    <w:rsid w:val="006B0FB9"/>
    <w:rsid w:val="006B1DBD"/>
    <w:rsid w:val="006B1DC7"/>
    <w:rsid w:val="006B235C"/>
    <w:rsid w:val="006B298B"/>
    <w:rsid w:val="006B39E2"/>
    <w:rsid w:val="006B3F4F"/>
    <w:rsid w:val="006B4664"/>
    <w:rsid w:val="006B4B50"/>
    <w:rsid w:val="006B4B70"/>
    <w:rsid w:val="006B4F95"/>
    <w:rsid w:val="006B51F8"/>
    <w:rsid w:val="006B5DAA"/>
    <w:rsid w:val="006B5EC8"/>
    <w:rsid w:val="006B6680"/>
    <w:rsid w:val="006B6852"/>
    <w:rsid w:val="006B77AD"/>
    <w:rsid w:val="006C0DB2"/>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F3C"/>
    <w:rsid w:val="006F1495"/>
    <w:rsid w:val="006F2C5A"/>
    <w:rsid w:val="006F3059"/>
    <w:rsid w:val="006F30F8"/>
    <w:rsid w:val="006F3599"/>
    <w:rsid w:val="006F3D42"/>
    <w:rsid w:val="006F3F86"/>
    <w:rsid w:val="006F4369"/>
    <w:rsid w:val="006F4D1A"/>
    <w:rsid w:val="006F55F2"/>
    <w:rsid w:val="006F5A76"/>
    <w:rsid w:val="006F5AB6"/>
    <w:rsid w:val="006F5AD6"/>
    <w:rsid w:val="006F5B22"/>
    <w:rsid w:val="006F5F90"/>
    <w:rsid w:val="006F61D7"/>
    <w:rsid w:val="006F7279"/>
    <w:rsid w:val="006F7A70"/>
    <w:rsid w:val="007001DA"/>
    <w:rsid w:val="00700436"/>
    <w:rsid w:val="007004CA"/>
    <w:rsid w:val="00700CBB"/>
    <w:rsid w:val="00700FF5"/>
    <w:rsid w:val="00701189"/>
    <w:rsid w:val="007017EB"/>
    <w:rsid w:val="0070224A"/>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DE7"/>
    <w:rsid w:val="00711FEF"/>
    <w:rsid w:val="007123CB"/>
    <w:rsid w:val="007123ED"/>
    <w:rsid w:val="0071255C"/>
    <w:rsid w:val="00712DF1"/>
    <w:rsid w:val="00712EE0"/>
    <w:rsid w:val="00713770"/>
    <w:rsid w:val="0071434B"/>
    <w:rsid w:val="007143E0"/>
    <w:rsid w:val="0071494D"/>
    <w:rsid w:val="00716124"/>
    <w:rsid w:val="007161A6"/>
    <w:rsid w:val="00716989"/>
    <w:rsid w:val="0071714C"/>
    <w:rsid w:val="00717401"/>
    <w:rsid w:val="00717925"/>
    <w:rsid w:val="00717BD1"/>
    <w:rsid w:val="00720E0F"/>
    <w:rsid w:val="00720FA7"/>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2FA5"/>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570"/>
    <w:rsid w:val="007416A3"/>
    <w:rsid w:val="00741AB6"/>
    <w:rsid w:val="00742EDD"/>
    <w:rsid w:val="007431A4"/>
    <w:rsid w:val="00743F63"/>
    <w:rsid w:val="00744446"/>
    <w:rsid w:val="00744BA4"/>
    <w:rsid w:val="00745354"/>
    <w:rsid w:val="00745E28"/>
    <w:rsid w:val="007465F0"/>
    <w:rsid w:val="00746708"/>
    <w:rsid w:val="00747261"/>
    <w:rsid w:val="00747331"/>
    <w:rsid w:val="00747F64"/>
    <w:rsid w:val="00750D6F"/>
    <w:rsid w:val="00750F1A"/>
    <w:rsid w:val="00751099"/>
    <w:rsid w:val="00752248"/>
    <w:rsid w:val="007523B1"/>
    <w:rsid w:val="00752A67"/>
    <w:rsid w:val="00752E1F"/>
    <w:rsid w:val="00753E3E"/>
    <w:rsid w:val="00754ECB"/>
    <w:rsid w:val="00755188"/>
    <w:rsid w:val="007566BA"/>
    <w:rsid w:val="00756B7E"/>
    <w:rsid w:val="00756CF1"/>
    <w:rsid w:val="00756F19"/>
    <w:rsid w:val="007571CA"/>
    <w:rsid w:val="007575DF"/>
    <w:rsid w:val="00757974"/>
    <w:rsid w:val="007602FC"/>
    <w:rsid w:val="007615FB"/>
    <w:rsid w:val="00761A77"/>
    <w:rsid w:val="00761E18"/>
    <w:rsid w:val="007626AB"/>
    <w:rsid w:val="00762EBE"/>
    <w:rsid w:val="007631BF"/>
    <w:rsid w:val="007631D9"/>
    <w:rsid w:val="007636B4"/>
    <w:rsid w:val="007637A7"/>
    <w:rsid w:val="00763C13"/>
    <w:rsid w:val="0076517B"/>
    <w:rsid w:val="00766985"/>
    <w:rsid w:val="007669BC"/>
    <w:rsid w:val="00766C69"/>
    <w:rsid w:val="00766F36"/>
    <w:rsid w:val="00767A22"/>
    <w:rsid w:val="00767B3E"/>
    <w:rsid w:val="00770379"/>
    <w:rsid w:val="00770433"/>
    <w:rsid w:val="007707A0"/>
    <w:rsid w:val="00770A6A"/>
    <w:rsid w:val="00770DEB"/>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C2E"/>
    <w:rsid w:val="00782CD2"/>
    <w:rsid w:val="0078355F"/>
    <w:rsid w:val="00784B31"/>
    <w:rsid w:val="0078534B"/>
    <w:rsid w:val="00785735"/>
    <w:rsid w:val="00786260"/>
    <w:rsid w:val="0078687F"/>
    <w:rsid w:val="00787662"/>
    <w:rsid w:val="00790A00"/>
    <w:rsid w:val="00790CA5"/>
    <w:rsid w:val="00790CE5"/>
    <w:rsid w:val="00791E3B"/>
    <w:rsid w:val="007925D7"/>
    <w:rsid w:val="0079262C"/>
    <w:rsid w:val="00792819"/>
    <w:rsid w:val="00792979"/>
    <w:rsid w:val="007930FE"/>
    <w:rsid w:val="00793619"/>
    <w:rsid w:val="00793670"/>
    <w:rsid w:val="007943FF"/>
    <w:rsid w:val="00794540"/>
    <w:rsid w:val="00795322"/>
    <w:rsid w:val="00795DB8"/>
    <w:rsid w:val="00796094"/>
    <w:rsid w:val="00797B98"/>
    <w:rsid w:val="007A059E"/>
    <w:rsid w:val="007A09B0"/>
    <w:rsid w:val="007A15A9"/>
    <w:rsid w:val="007A18D5"/>
    <w:rsid w:val="007A2245"/>
    <w:rsid w:val="007A227B"/>
    <w:rsid w:val="007A2AB1"/>
    <w:rsid w:val="007A2F02"/>
    <w:rsid w:val="007A30B1"/>
    <w:rsid w:val="007A356D"/>
    <w:rsid w:val="007A3822"/>
    <w:rsid w:val="007A39BA"/>
    <w:rsid w:val="007A3CC1"/>
    <w:rsid w:val="007A4A82"/>
    <w:rsid w:val="007A4FB6"/>
    <w:rsid w:val="007A520F"/>
    <w:rsid w:val="007A537D"/>
    <w:rsid w:val="007A5E71"/>
    <w:rsid w:val="007A76CC"/>
    <w:rsid w:val="007A7982"/>
    <w:rsid w:val="007A79DA"/>
    <w:rsid w:val="007A7C89"/>
    <w:rsid w:val="007A7FA6"/>
    <w:rsid w:val="007B01E2"/>
    <w:rsid w:val="007B0311"/>
    <w:rsid w:val="007B0B8B"/>
    <w:rsid w:val="007B141A"/>
    <w:rsid w:val="007B1AEE"/>
    <w:rsid w:val="007B1DCE"/>
    <w:rsid w:val="007B1E73"/>
    <w:rsid w:val="007B1EBC"/>
    <w:rsid w:val="007B20C9"/>
    <w:rsid w:val="007B2194"/>
    <w:rsid w:val="007B21F2"/>
    <w:rsid w:val="007B261B"/>
    <w:rsid w:val="007B2B6A"/>
    <w:rsid w:val="007B2C17"/>
    <w:rsid w:val="007B2F2C"/>
    <w:rsid w:val="007B314D"/>
    <w:rsid w:val="007B3885"/>
    <w:rsid w:val="007B3CAD"/>
    <w:rsid w:val="007B4C03"/>
    <w:rsid w:val="007B564E"/>
    <w:rsid w:val="007B5AF9"/>
    <w:rsid w:val="007B5C61"/>
    <w:rsid w:val="007B6A1B"/>
    <w:rsid w:val="007B6A47"/>
    <w:rsid w:val="007B6AD8"/>
    <w:rsid w:val="007B7F32"/>
    <w:rsid w:val="007C0CC6"/>
    <w:rsid w:val="007C13E3"/>
    <w:rsid w:val="007C1493"/>
    <w:rsid w:val="007C1FBE"/>
    <w:rsid w:val="007C2056"/>
    <w:rsid w:val="007C250D"/>
    <w:rsid w:val="007C2BC5"/>
    <w:rsid w:val="007C2C4B"/>
    <w:rsid w:val="007C3A46"/>
    <w:rsid w:val="007C46D7"/>
    <w:rsid w:val="007C47F3"/>
    <w:rsid w:val="007C4AA6"/>
    <w:rsid w:val="007C500D"/>
    <w:rsid w:val="007C644A"/>
    <w:rsid w:val="007C64DA"/>
    <w:rsid w:val="007C6664"/>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10766"/>
    <w:rsid w:val="00810E4F"/>
    <w:rsid w:val="008117CC"/>
    <w:rsid w:val="00811E51"/>
    <w:rsid w:val="00812866"/>
    <w:rsid w:val="008141B5"/>
    <w:rsid w:val="00814411"/>
    <w:rsid w:val="00814680"/>
    <w:rsid w:val="008149DF"/>
    <w:rsid w:val="00814DF6"/>
    <w:rsid w:val="0081501A"/>
    <w:rsid w:val="00815152"/>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93F"/>
    <w:rsid w:val="00822E25"/>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FBE"/>
    <w:rsid w:val="00841E4A"/>
    <w:rsid w:val="008422EC"/>
    <w:rsid w:val="00842C7F"/>
    <w:rsid w:val="00844279"/>
    <w:rsid w:val="0084429F"/>
    <w:rsid w:val="008448E0"/>
    <w:rsid w:val="00844916"/>
    <w:rsid w:val="00845238"/>
    <w:rsid w:val="00845969"/>
    <w:rsid w:val="00845A61"/>
    <w:rsid w:val="008465C6"/>
    <w:rsid w:val="008467B8"/>
    <w:rsid w:val="00847359"/>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4429"/>
    <w:rsid w:val="008644CB"/>
    <w:rsid w:val="008648F0"/>
    <w:rsid w:val="00864A03"/>
    <w:rsid w:val="00864BAF"/>
    <w:rsid w:val="008652F0"/>
    <w:rsid w:val="00865318"/>
    <w:rsid w:val="00865519"/>
    <w:rsid w:val="00865C3C"/>
    <w:rsid w:val="00865C74"/>
    <w:rsid w:val="008661A4"/>
    <w:rsid w:val="008668EA"/>
    <w:rsid w:val="008677B6"/>
    <w:rsid w:val="00867A8D"/>
    <w:rsid w:val="00867BA9"/>
    <w:rsid w:val="00867C07"/>
    <w:rsid w:val="00867D3D"/>
    <w:rsid w:val="00870190"/>
    <w:rsid w:val="00870DC0"/>
    <w:rsid w:val="00871372"/>
    <w:rsid w:val="00871603"/>
    <w:rsid w:val="008716B7"/>
    <w:rsid w:val="0087187C"/>
    <w:rsid w:val="008718F3"/>
    <w:rsid w:val="00871A0A"/>
    <w:rsid w:val="00872A08"/>
    <w:rsid w:val="0087324A"/>
    <w:rsid w:val="008741A6"/>
    <w:rsid w:val="00874368"/>
    <w:rsid w:val="008744AE"/>
    <w:rsid w:val="008765F6"/>
    <w:rsid w:val="00876B6F"/>
    <w:rsid w:val="00876E10"/>
    <w:rsid w:val="00877DA5"/>
    <w:rsid w:val="00877F14"/>
    <w:rsid w:val="00880852"/>
    <w:rsid w:val="00881598"/>
    <w:rsid w:val="00881F95"/>
    <w:rsid w:val="00882F26"/>
    <w:rsid w:val="008831C0"/>
    <w:rsid w:val="0088335C"/>
    <w:rsid w:val="00883602"/>
    <w:rsid w:val="008838AA"/>
    <w:rsid w:val="00883C9C"/>
    <w:rsid w:val="008851BF"/>
    <w:rsid w:val="0088574B"/>
    <w:rsid w:val="0088594E"/>
    <w:rsid w:val="0088649D"/>
    <w:rsid w:val="0088649F"/>
    <w:rsid w:val="00886768"/>
    <w:rsid w:val="008875A6"/>
    <w:rsid w:val="008876FD"/>
    <w:rsid w:val="00887A19"/>
    <w:rsid w:val="00890136"/>
    <w:rsid w:val="00890917"/>
    <w:rsid w:val="0089181D"/>
    <w:rsid w:val="0089193E"/>
    <w:rsid w:val="0089272F"/>
    <w:rsid w:val="00892774"/>
    <w:rsid w:val="008929EC"/>
    <w:rsid w:val="00892AFC"/>
    <w:rsid w:val="008930BA"/>
    <w:rsid w:val="0089336B"/>
    <w:rsid w:val="00893451"/>
    <w:rsid w:val="008950DB"/>
    <w:rsid w:val="00895D8A"/>
    <w:rsid w:val="00895E48"/>
    <w:rsid w:val="00895F12"/>
    <w:rsid w:val="008978A4"/>
    <w:rsid w:val="008A040A"/>
    <w:rsid w:val="008A06A4"/>
    <w:rsid w:val="008A1390"/>
    <w:rsid w:val="008A1FD4"/>
    <w:rsid w:val="008A2762"/>
    <w:rsid w:val="008A29B1"/>
    <w:rsid w:val="008A29CE"/>
    <w:rsid w:val="008A2C94"/>
    <w:rsid w:val="008A3331"/>
    <w:rsid w:val="008A353E"/>
    <w:rsid w:val="008A3B8A"/>
    <w:rsid w:val="008A3E74"/>
    <w:rsid w:val="008A4488"/>
    <w:rsid w:val="008A4873"/>
    <w:rsid w:val="008A50F4"/>
    <w:rsid w:val="008A5B0A"/>
    <w:rsid w:val="008A622A"/>
    <w:rsid w:val="008A6446"/>
    <w:rsid w:val="008A78C5"/>
    <w:rsid w:val="008B0019"/>
    <w:rsid w:val="008B00B8"/>
    <w:rsid w:val="008B0908"/>
    <w:rsid w:val="008B11CC"/>
    <w:rsid w:val="008B1339"/>
    <w:rsid w:val="008B1DD6"/>
    <w:rsid w:val="008B2966"/>
    <w:rsid w:val="008B34DD"/>
    <w:rsid w:val="008B5001"/>
    <w:rsid w:val="008B6119"/>
    <w:rsid w:val="008B63C9"/>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D10"/>
    <w:rsid w:val="008F6E71"/>
    <w:rsid w:val="008F73C7"/>
    <w:rsid w:val="00900F9F"/>
    <w:rsid w:val="00901261"/>
    <w:rsid w:val="009012A7"/>
    <w:rsid w:val="0090136B"/>
    <w:rsid w:val="00901F18"/>
    <w:rsid w:val="009022B6"/>
    <w:rsid w:val="00902410"/>
    <w:rsid w:val="009027DB"/>
    <w:rsid w:val="00902A0B"/>
    <w:rsid w:val="00902CD7"/>
    <w:rsid w:val="009030D7"/>
    <w:rsid w:val="00903B60"/>
    <w:rsid w:val="00905581"/>
    <w:rsid w:val="00905B09"/>
    <w:rsid w:val="00905B13"/>
    <w:rsid w:val="00905B9C"/>
    <w:rsid w:val="00906A95"/>
    <w:rsid w:val="00906B53"/>
    <w:rsid w:val="0090705B"/>
    <w:rsid w:val="00910BF0"/>
    <w:rsid w:val="00910EFB"/>
    <w:rsid w:val="00910FAF"/>
    <w:rsid w:val="00911033"/>
    <w:rsid w:val="00911129"/>
    <w:rsid w:val="00911151"/>
    <w:rsid w:val="00911D17"/>
    <w:rsid w:val="00911E3E"/>
    <w:rsid w:val="009123D8"/>
    <w:rsid w:val="00912424"/>
    <w:rsid w:val="009129C6"/>
    <w:rsid w:val="00912DF0"/>
    <w:rsid w:val="00913850"/>
    <w:rsid w:val="009139EA"/>
    <w:rsid w:val="00913B12"/>
    <w:rsid w:val="00913E2D"/>
    <w:rsid w:val="0091420B"/>
    <w:rsid w:val="00914863"/>
    <w:rsid w:val="00914B51"/>
    <w:rsid w:val="00914C1D"/>
    <w:rsid w:val="00914EEA"/>
    <w:rsid w:val="009157EA"/>
    <w:rsid w:val="0091603B"/>
    <w:rsid w:val="009164CA"/>
    <w:rsid w:val="00916A02"/>
    <w:rsid w:val="00916B23"/>
    <w:rsid w:val="00917A4C"/>
    <w:rsid w:val="00917A67"/>
    <w:rsid w:val="00920678"/>
    <w:rsid w:val="00920947"/>
    <w:rsid w:val="00922191"/>
    <w:rsid w:val="0092226E"/>
    <w:rsid w:val="00922BAC"/>
    <w:rsid w:val="00923009"/>
    <w:rsid w:val="00923640"/>
    <w:rsid w:val="00923900"/>
    <w:rsid w:val="00923E4E"/>
    <w:rsid w:val="00923E89"/>
    <w:rsid w:val="009246E5"/>
    <w:rsid w:val="00925B19"/>
    <w:rsid w:val="00926208"/>
    <w:rsid w:val="00926554"/>
    <w:rsid w:val="00926C88"/>
    <w:rsid w:val="00926DDC"/>
    <w:rsid w:val="00927525"/>
    <w:rsid w:val="00927577"/>
    <w:rsid w:val="00927999"/>
    <w:rsid w:val="00927AFB"/>
    <w:rsid w:val="00927BD5"/>
    <w:rsid w:val="00931194"/>
    <w:rsid w:val="0093124D"/>
    <w:rsid w:val="0093136E"/>
    <w:rsid w:val="009314FE"/>
    <w:rsid w:val="009317DB"/>
    <w:rsid w:val="0093204F"/>
    <w:rsid w:val="009332D9"/>
    <w:rsid w:val="00933F8F"/>
    <w:rsid w:val="00934200"/>
    <w:rsid w:val="0093427C"/>
    <w:rsid w:val="009348FC"/>
    <w:rsid w:val="0093517B"/>
    <w:rsid w:val="00935943"/>
    <w:rsid w:val="00935D73"/>
    <w:rsid w:val="00936631"/>
    <w:rsid w:val="00936BBC"/>
    <w:rsid w:val="00936C1A"/>
    <w:rsid w:val="00936EED"/>
    <w:rsid w:val="00937DB0"/>
    <w:rsid w:val="00937F6C"/>
    <w:rsid w:val="0094077F"/>
    <w:rsid w:val="00940972"/>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28CB"/>
    <w:rsid w:val="00993500"/>
    <w:rsid w:val="009941A8"/>
    <w:rsid w:val="00995B06"/>
    <w:rsid w:val="00995EA3"/>
    <w:rsid w:val="0099621E"/>
    <w:rsid w:val="009963B4"/>
    <w:rsid w:val="00996794"/>
    <w:rsid w:val="00996AB3"/>
    <w:rsid w:val="009979DE"/>
    <w:rsid w:val="00997A76"/>
    <w:rsid w:val="00997AB2"/>
    <w:rsid w:val="00997C8D"/>
    <w:rsid w:val="00997CE9"/>
    <w:rsid w:val="00997D5B"/>
    <w:rsid w:val="009A0245"/>
    <w:rsid w:val="009A0628"/>
    <w:rsid w:val="009A19AF"/>
    <w:rsid w:val="009A19C5"/>
    <w:rsid w:val="009A1C6B"/>
    <w:rsid w:val="009A274E"/>
    <w:rsid w:val="009A30EF"/>
    <w:rsid w:val="009A3CAE"/>
    <w:rsid w:val="009A415B"/>
    <w:rsid w:val="009A4F5E"/>
    <w:rsid w:val="009A5A47"/>
    <w:rsid w:val="009A662F"/>
    <w:rsid w:val="009A6A7F"/>
    <w:rsid w:val="009A729F"/>
    <w:rsid w:val="009A7391"/>
    <w:rsid w:val="009A7793"/>
    <w:rsid w:val="009A7EC9"/>
    <w:rsid w:val="009B0B6A"/>
    <w:rsid w:val="009B0C33"/>
    <w:rsid w:val="009B103A"/>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EB4"/>
    <w:rsid w:val="009C622E"/>
    <w:rsid w:val="009C6744"/>
    <w:rsid w:val="009C6DB0"/>
    <w:rsid w:val="009D00C1"/>
    <w:rsid w:val="009D0801"/>
    <w:rsid w:val="009D0ED6"/>
    <w:rsid w:val="009D0F71"/>
    <w:rsid w:val="009D1831"/>
    <w:rsid w:val="009D201E"/>
    <w:rsid w:val="009D27E2"/>
    <w:rsid w:val="009D294A"/>
    <w:rsid w:val="009D2EC8"/>
    <w:rsid w:val="009D2EDB"/>
    <w:rsid w:val="009D374B"/>
    <w:rsid w:val="009D3EC7"/>
    <w:rsid w:val="009D5C26"/>
    <w:rsid w:val="009D60EF"/>
    <w:rsid w:val="009D617D"/>
    <w:rsid w:val="009D6335"/>
    <w:rsid w:val="009D6755"/>
    <w:rsid w:val="009D6ADB"/>
    <w:rsid w:val="009D6B5A"/>
    <w:rsid w:val="009D7256"/>
    <w:rsid w:val="009D7303"/>
    <w:rsid w:val="009D79B3"/>
    <w:rsid w:val="009D7EB2"/>
    <w:rsid w:val="009E0232"/>
    <w:rsid w:val="009E0403"/>
    <w:rsid w:val="009E04FD"/>
    <w:rsid w:val="009E2354"/>
    <w:rsid w:val="009E23CA"/>
    <w:rsid w:val="009E2D79"/>
    <w:rsid w:val="009E37B2"/>
    <w:rsid w:val="009E3AFE"/>
    <w:rsid w:val="009E3EB1"/>
    <w:rsid w:val="009E44AB"/>
    <w:rsid w:val="009E4748"/>
    <w:rsid w:val="009E4E1F"/>
    <w:rsid w:val="009E4FDB"/>
    <w:rsid w:val="009E5A74"/>
    <w:rsid w:val="009E5B2F"/>
    <w:rsid w:val="009E6ABE"/>
    <w:rsid w:val="009E7309"/>
    <w:rsid w:val="009E7ADB"/>
    <w:rsid w:val="009F0222"/>
    <w:rsid w:val="009F042F"/>
    <w:rsid w:val="009F07E0"/>
    <w:rsid w:val="009F0961"/>
    <w:rsid w:val="009F0B42"/>
    <w:rsid w:val="009F0D06"/>
    <w:rsid w:val="009F0EA8"/>
    <w:rsid w:val="009F13D1"/>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8BC"/>
    <w:rsid w:val="009F6BD2"/>
    <w:rsid w:val="009F6E60"/>
    <w:rsid w:val="009F6F9F"/>
    <w:rsid w:val="00A00E64"/>
    <w:rsid w:val="00A01E11"/>
    <w:rsid w:val="00A0253F"/>
    <w:rsid w:val="00A02787"/>
    <w:rsid w:val="00A033DA"/>
    <w:rsid w:val="00A0385E"/>
    <w:rsid w:val="00A04476"/>
    <w:rsid w:val="00A04CFA"/>
    <w:rsid w:val="00A05730"/>
    <w:rsid w:val="00A059CF"/>
    <w:rsid w:val="00A060F8"/>
    <w:rsid w:val="00A0756F"/>
    <w:rsid w:val="00A07627"/>
    <w:rsid w:val="00A11619"/>
    <w:rsid w:val="00A11B39"/>
    <w:rsid w:val="00A11C34"/>
    <w:rsid w:val="00A127A4"/>
    <w:rsid w:val="00A1302E"/>
    <w:rsid w:val="00A13741"/>
    <w:rsid w:val="00A1375F"/>
    <w:rsid w:val="00A139D8"/>
    <w:rsid w:val="00A14A4E"/>
    <w:rsid w:val="00A166EE"/>
    <w:rsid w:val="00A16D9E"/>
    <w:rsid w:val="00A2014B"/>
    <w:rsid w:val="00A20EF5"/>
    <w:rsid w:val="00A21103"/>
    <w:rsid w:val="00A2148F"/>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80F"/>
    <w:rsid w:val="00A27EC7"/>
    <w:rsid w:val="00A30049"/>
    <w:rsid w:val="00A301DB"/>
    <w:rsid w:val="00A30326"/>
    <w:rsid w:val="00A30674"/>
    <w:rsid w:val="00A30E80"/>
    <w:rsid w:val="00A3120A"/>
    <w:rsid w:val="00A315E3"/>
    <w:rsid w:val="00A31743"/>
    <w:rsid w:val="00A317FC"/>
    <w:rsid w:val="00A3183F"/>
    <w:rsid w:val="00A318F1"/>
    <w:rsid w:val="00A31908"/>
    <w:rsid w:val="00A31BCF"/>
    <w:rsid w:val="00A326B5"/>
    <w:rsid w:val="00A327E0"/>
    <w:rsid w:val="00A33089"/>
    <w:rsid w:val="00A3348E"/>
    <w:rsid w:val="00A33C52"/>
    <w:rsid w:val="00A33C9D"/>
    <w:rsid w:val="00A3447A"/>
    <w:rsid w:val="00A35110"/>
    <w:rsid w:val="00A35172"/>
    <w:rsid w:val="00A356F2"/>
    <w:rsid w:val="00A3617A"/>
    <w:rsid w:val="00A3689D"/>
    <w:rsid w:val="00A36F10"/>
    <w:rsid w:val="00A37C30"/>
    <w:rsid w:val="00A40452"/>
    <w:rsid w:val="00A40899"/>
    <w:rsid w:val="00A41149"/>
    <w:rsid w:val="00A41626"/>
    <w:rsid w:val="00A41A00"/>
    <w:rsid w:val="00A41CEF"/>
    <w:rsid w:val="00A42D6E"/>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BE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1567"/>
    <w:rsid w:val="00A71A19"/>
    <w:rsid w:val="00A71CD7"/>
    <w:rsid w:val="00A72439"/>
    <w:rsid w:val="00A725B5"/>
    <w:rsid w:val="00A72DEC"/>
    <w:rsid w:val="00A72FE9"/>
    <w:rsid w:val="00A7350D"/>
    <w:rsid w:val="00A73C1E"/>
    <w:rsid w:val="00A75489"/>
    <w:rsid w:val="00A75EE0"/>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159D"/>
    <w:rsid w:val="00AB17BA"/>
    <w:rsid w:val="00AB1847"/>
    <w:rsid w:val="00AB272D"/>
    <w:rsid w:val="00AB2802"/>
    <w:rsid w:val="00AB2BD7"/>
    <w:rsid w:val="00AB2C63"/>
    <w:rsid w:val="00AB412E"/>
    <w:rsid w:val="00AB4B9D"/>
    <w:rsid w:val="00AB4D70"/>
    <w:rsid w:val="00AB4E3C"/>
    <w:rsid w:val="00AB5702"/>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F7E"/>
    <w:rsid w:val="00AC50B6"/>
    <w:rsid w:val="00AC5434"/>
    <w:rsid w:val="00AC5497"/>
    <w:rsid w:val="00AC56B7"/>
    <w:rsid w:val="00AC5A11"/>
    <w:rsid w:val="00AC5DE9"/>
    <w:rsid w:val="00AC6346"/>
    <w:rsid w:val="00AC65AA"/>
    <w:rsid w:val="00AC6A06"/>
    <w:rsid w:val="00AC70C9"/>
    <w:rsid w:val="00AC77B0"/>
    <w:rsid w:val="00AC7931"/>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40E"/>
    <w:rsid w:val="00B06452"/>
    <w:rsid w:val="00B0677A"/>
    <w:rsid w:val="00B06D88"/>
    <w:rsid w:val="00B073C8"/>
    <w:rsid w:val="00B07510"/>
    <w:rsid w:val="00B07B4E"/>
    <w:rsid w:val="00B07E37"/>
    <w:rsid w:val="00B10086"/>
    <w:rsid w:val="00B107AE"/>
    <w:rsid w:val="00B11130"/>
    <w:rsid w:val="00B1168D"/>
    <w:rsid w:val="00B117F2"/>
    <w:rsid w:val="00B11BB4"/>
    <w:rsid w:val="00B11DDC"/>
    <w:rsid w:val="00B11F86"/>
    <w:rsid w:val="00B122CA"/>
    <w:rsid w:val="00B12535"/>
    <w:rsid w:val="00B1312B"/>
    <w:rsid w:val="00B1398B"/>
    <w:rsid w:val="00B13AD8"/>
    <w:rsid w:val="00B13B9C"/>
    <w:rsid w:val="00B13C25"/>
    <w:rsid w:val="00B1458C"/>
    <w:rsid w:val="00B14AC4"/>
    <w:rsid w:val="00B1579E"/>
    <w:rsid w:val="00B15F43"/>
    <w:rsid w:val="00B162E4"/>
    <w:rsid w:val="00B172FD"/>
    <w:rsid w:val="00B17371"/>
    <w:rsid w:val="00B1748C"/>
    <w:rsid w:val="00B17BDF"/>
    <w:rsid w:val="00B20602"/>
    <w:rsid w:val="00B20BC5"/>
    <w:rsid w:val="00B2226C"/>
    <w:rsid w:val="00B2247C"/>
    <w:rsid w:val="00B2286E"/>
    <w:rsid w:val="00B23010"/>
    <w:rsid w:val="00B240D0"/>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052E"/>
    <w:rsid w:val="00B512E2"/>
    <w:rsid w:val="00B5182D"/>
    <w:rsid w:val="00B51B64"/>
    <w:rsid w:val="00B51CE8"/>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1A5"/>
    <w:rsid w:val="00B551B4"/>
    <w:rsid w:val="00B55972"/>
    <w:rsid w:val="00B55BF1"/>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359B"/>
    <w:rsid w:val="00B83895"/>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3F14"/>
    <w:rsid w:val="00B94045"/>
    <w:rsid w:val="00B94C04"/>
    <w:rsid w:val="00B94EB1"/>
    <w:rsid w:val="00B955DF"/>
    <w:rsid w:val="00B95FBB"/>
    <w:rsid w:val="00B96406"/>
    <w:rsid w:val="00B9650D"/>
    <w:rsid w:val="00B966F1"/>
    <w:rsid w:val="00B97192"/>
    <w:rsid w:val="00B97419"/>
    <w:rsid w:val="00B97883"/>
    <w:rsid w:val="00B97A0D"/>
    <w:rsid w:val="00BA07F5"/>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4D2F"/>
    <w:rsid w:val="00BB57A0"/>
    <w:rsid w:val="00BB5DCD"/>
    <w:rsid w:val="00BB79B4"/>
    <w:rsid w:val="00BC0183"/>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C1B"/>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5880"/>
    <w:rsid w:val="00BE5B8B"/>
    <w:rsid w:val="00BE6432"/>
    <w:rsid w:val="00BE6516"/>
    <w:rsid w:val="00BE6C6B"/>
    <w:rsid w:val="00BE6CA4"/>
    <w:rsid w:val="00BE7A84"/>
    <w:rsid w:val="00BE7D70"/>
    <w:rsid w:val="00BE7E7B"/>
    <w:rsid w:val="00BF04BB"/>
    <w:rsid w:val="00BF08F5"/>
    <w:rsid w:val="00BF0939"/>
    <w:rsid w:val="00BF11BC"/>
    <w:rsid w:val="00BF198B"/>
    <w:rsid w:val="00BF242E"/>
    <w:rsid w:val="00BF26E9"/>
    <w:rsid w:val="00BF2C63"/>
    <w:rsid w:val="00BF2E72"/>
    <w:rsid w:val="00BF402A"/>
    <w:rsid w:val="00BF4087"/>
    <w:rsid w:val="00BF49C6"/>
    <w:rsid w:val="00BF4C9B"/>
    <w:rsid w:val="00BF4F90"/>
    <w:rsid w:val="00BF520E"/>
    <w:rsid w:val="00BF5514"/>
    <w:rsid w:val="00BF564F"/>
    <w:rsid w:val="00BF6B76"/>
    <w:rsid w:val="00BF6E95"/>
    <w:rsid w:val="00BF77F3"/>
    <w:rsid w:val="00BF780D"/>
    <w:rsid w:val="00BF7837"/>
    <w:rsid w:val="00BF7944"/>
    <w:rsid w:val="00BF7D64"/>
    <w:rsid w:val="00BF7F89"/>
    <w:rsid w:val="00C003F2"/>
    <w:rsid w:val="00C00901"/>
    <w:rsid w:val="00C00D51"/>
    <w:rsid w:val="00C00D6F"/>
    <w:rsid w:val="00C0161D"/>
    <w:rsid w:val="00C02182"/>
    <w:rsid w:val="00C02547"/>
    <w:rsid w:val="00C03F7A"/>
    <w:rsid w:val="00C0486E"/>
    <w:rsid w:val="00C04CCB"/>
    <w:rsid w:val="00C052B7"/>
    <w:rsid w:val="00C057BF"/>
    <w:rsid w:val="00C0585D"/>
    <w:rsid w:val="00C05C01"/>
    <w:rsid w:val="00C06F89"/>
    <w:rsid w:val="00C07011"/>
    <w:rsid w:val="00C10812"/>
    <w:rsid w:val="00C108DF"/>
    <w:rsid w:val="00C11597"/>
    <w:rsid w:val="00C125A7"/>
    <w:rsid w:val="00C12D95"/>
    <w:rsid w:val="00C13E34"/>
    <w:rsid w:val="00C1421C"/>
    <w:rsid w:val="00C145C7"/>
    <w:rsid w:val="00C14A98"/>
    <w:rsid w:val="00C14B05"/>
    <w:rsid w:val="00C152A8"/>
    <w:rsid w:val="00C15C58"/>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439"/>
    <w:rsid w:val="00C25553"/>
    <w:rsid w:val="00C255DF"/>
    <w:rsid w:val="00C266A8"/>
    <w:rsid w:val="00C26AA3"/>
    <w:rsid w:val="00C26DD8"/>
    <w:rsid w:val="00C27064"/>
    <w:rsid w:val="00C2731F"/>
    <w:rsid w:val="00C30D9A"/>
    <w:rsid w:val="00C30DCA"/>
    <w:rsid w:val="00C32263"/>
    <w:rsid w:val="00C32B4E"/>
    <w:rsid w:val="00C3378D"/>
    <w:rsid w:val="00C33CC0"/>
    <w:rsid w:val="00C34458"/>
    <w:rsid w:val="00C34D8B"/>
    <w:rsid w:val="00C34EC6"/>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FC"/>
    <w:rsid w:val="00C43937"/>
    <w:rsid w:val="00C43A32"/>
    <w:rsid w:val="00C43D02"/>
    <w:rsid w:val="00C441CD"/>
    <w:rsid w:val="00C44756"/>
    <w:rsid w:val="00C4548E"/>
    <w:rsid w:val="00C45C4C"/>
    <w:rsid w:val="00C4630A"/>
    <w:rsid w:val="00C4700C"/>
    <w:rsid w:val="00C507F4"/>
    <w:rsid w:val="00C5134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74EA"/>
    <w:rsid w:val="00C57DE6"/>
    <w:rsid w:val="00C601B1"/>
    <w:rsid w:val="00C60F50"/>
    <w:rsid w:val="00C6133E"/>
    <w:rsid w:val="00C6151D"/>
    <w:rsid w:val="00C61F59"/>
    <w:rsid w:val="00C62385"/>
    <w:rsid w:val="00C6338C"/>
    <w:rsid w:val="00C63735"/>
    <w:rsid w:val="00C649F1"/>
    <w:rsid w:val="00C65AE5"/>
    <w:rsid w:val="00C66C21"/>
    <w:rsid w:val="00C673CF"/>
    <w:rsid w:val="00C677E6"/>
    <w:rsid w:val="00C67A90"/>
    <w:rsid w:val="00C70810"/>
    <w:rsid w:val="00C708E6"/>
    <w:rsid w:val="00C71401"/>
    <w:rsid w:val="00C71888"/>
    <w:rsid w:val="00C71EA5"/>
    <w:rsid w:val="00C724A7"/>
    <w:rsid w:val="00C72FC7"/>
    <w:rsid w:val="00C73084"/>
    <w:rsid w:val="00C733DB"/>
    <w:rsid w:val="00C7428C"/>
    <w:rsid w:val="00C748B8"/>
    <w:rsid w:val="00C75A16"/>
    <w:rsid w:val="00C75EC5"/>
    <w:rsid w:val="00C75F3B"/>
    <w:rsid w:val="00C765CD"/>
    <w:rsid w:val="00C7715E"/>
    <w:rsid w:val="00C7788E"/>
    <w:rsid w:val="00C778B4"/>
    <w:rsid w:val="00C779D8"/>
    <w:rsid w:val="00C801B1"/>
    <w:rsid w:val="00C804BE"/>
    <w:rsid w:val="00C80F8C"/>
    <w:rsid w:val="00C8219A"/>
    <w:rsid w:val="00C835BF"/>
    <w:rsid w:val="00C83685"/>
    <w:rsid w:val="00C84287"/>
    <w:rsid w:val="00C8430A"/>
    <w:rsid w:val="00C843CE"/>
    <w:rsid w:val="00C84D0D"/>
    <w:rsid w:val="00C857D8"/>
    <w:rsid w:val="00C85EF1"/>
    <w:rsid w:val="00C85FDE"/>
    <w:rsid w:val="00C86DC7"/>
    <w:rsid w:val="00C86DDC"/>
    <w:rsid w:val="00C87924"/>
    <w:rsid w:val="00C9040D"/>
    <w:rsid w:val="00C90E6D"/>
    <w:rsid w:val="00C917C7"/>
    <w:rsid w:val="00C919C5"/>
    <w:rsid w:val="00C91E7D"/>
    <w:rsid w:val="00C92FBA"/>
    <w:rsid w:val="00C92FC4"/>
    <w:rsid w:val="00C9333A"/>
    <w:rsid w:val="00C934EE"/>
    <w:rsid w:val="00C93FD5"/>
    <w:rsid w:val="00C94744"/>
    <w:rsid w:val="00C94B9C"/>
    <w:rsid w:val="00C9571F"/>
    <w:rsid w:val="00C95979"/>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5C2"/>
    <w:rsid w:val="00CB0700"/>
    <w:rsid w:val="00CB0D34"/>
    <w:rsid w:val="00CB0FC3"/>
    <w:rsid w:val="00CB14A3"/>
    <w:rsid w:val="00CB1932"/>
    <w:rsid w:val="00CB22AE"/>
    <w:rsid w:val="00CB23C1"/>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5CE"/>
    <w:rsid w:val="00CB7A9F"/>
    <w:rsid w:val="00CB7BD0"/>
    <w:rsid w:val="00CC099B"/>
    <w:rsid w:val="00CC0C98"/>
    <w:rsid w:val="00CC1351"/>
    <w:rsid w:val="00CC2167"/>
    <w:rsid w:val="00CC2ADC"/>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522C"/>
    <w:rsid w:val="00CD53BE"/>
    <w:rsid w:val="00CD5C5E"/>
    <w:rsid w:val="00CD5EA2"/>
    <w:rsid w:val="00CD5F74"/>
    <w:rsid w:val="00CD6357"/>
    <w:rsid w:val="00CD695D"/>
    <w:rsid w:val="00CD6F5D"/>
    <w:rsid w:val="00CD6FCD"/>
    <w:rsid w:val="00CD76FF"/>
    <w:rsid w:val="00CD77B4"/>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77F"/>
    <w:rsid w:val="00CE587F"/>
    <w:rsid w:val="00CE5CFC"/>
    <w:rsid w:val="00CE6601"/>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279"/>
    <w:rsid w:val="00CF6421"/>
    <w:rsid w:val="00CF7515"/>
    <w:rsid w:val="00D00664"/>
    <w:rsid w:val="00D00A64"/>
    <w:rsid w:val="00D00B6E"/>
    <w:rsid w:val="00D014AE"/>
    <w:rsid w:val="00D01D8E"/>
    <w:rsid w:val="00D0217E"/>
    <w:rsid w:val="00D023BF"/>
    <w:rsid w:val="00D0320A"/>
    <w:rsid w:val="00D034AE"/>
    <w:rsid w:val="00D03D86"/>
    <w:rsid w:val="00D041DB"/>
    <w:rsid w:val="00D060F4"/>
    <w:rsid w:val="00D06221"/>
    <w:rsid w:val="00D07B90"/>
    <w:rsid w:val="00D10920"/>
    <w:rsid w:val="00D10BB0"/>
    <w:rsid w:val="00D10C69"/>
    <w:rsid w:val="00D11A5A"/>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30461"/>
    <w:rsid w:val="00D30561"/>
    <w:rsid w:val="00D30DB1"/>
    <w:rsid w:val="00D31BB0"/>
    <w:rsid w:val="00D31DB2"/>
    <w:rsid w:val="00D33067"/>
    <w:rsid w:val="00D33A00"/>
    <w:rsid w:val="00D34690"/>
    <w:rsid w:val="00D348AC"/>
    <w:rsid w:val="00D34FEF"/>
    <w:rsid w:val="00D35447"/>
    <w:rsid w:val="00D35470"/>
    <w:rsid w:val="00D36AD2"/>
    <w:rsid w:val="00D36B6B"/>
    <w:rsid w:val="00D36C25"/>
    <w:rsid w:val="00D36CAC"/>
    <w:rsid w:val="00D371D0"/>
    <w:rsid w:val="00D375BF"/>
    <w:rsid w:val="00D37C6F"/>
    <w:rsid w:val="00D37DF9"/>
    <w:rsid w:val="00D400A6"/>
    <w:rsid w:val="00D4064B"/>
    <w:rsid w:val="00D41106"/>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725"/>
    <w:rsid w:val="00D517F1"/>
    <w:rsid w:val="00D526C7"/>
    <w:rsid w:val="00D52767"/>
    <w:rsid w:val="00D53CF7"/>
    <w:rsid w:val="00D53E8C"/>
    <w:rsid w:val="00D53FB7"/>
    <w:rsid w:val="00D5480B"/>
    <w:rsid w:val="00D54AF1"/>
    <w:rsid w:val="00D54E64"/>
    <w:rsid w:val="00D5530D"/>
    <w:rsid w:val="00D554D1"/>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67E41"/>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F1C"/>
    <w:rsid w:val="00D76259"/>
    <w:rsid w:val="00D774E5"/>
    <w:rsid w:val="00D77927"/>
    <w:rsid w:val="00D77A5E"/>
    <w:rsid w:val="00D77A78"/>
    <w:rsid w:val="00D812BF"/>
    <w:rsid w:val="00D8180F"/>
    <w:rsid w:val="00D8259E"/>
    <w:rsid w:val="00D83396"/>
    <w:rsid w:val="00D8363F"/>
    <w:rsid w:val="00D83902"/>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DCE"/>
    <w:rsid w:val="00DA4230"/>
    <w:rsid w:val="00DA4519"/>
    <w:rsid w:val="00DA457D"/>
    <w:rsid w:val="00DA4CD1"/>
    <w:rsid w:val="00DA4F2C"/>
    <w:rsid w:val="00DA5165"/>
    <w:rsid w:val="00DA563C"/>
    <w:rsid w:val="00DA58C3"/>
    <w:rsid w:val="00DA6336"/>
    <w:rsid w:val="00DA6C7E"/>
    <w:rsid w:val="00DA72AC"/>
    <w:rsid w:val="00DA7E3E"/>
    <w:rsid w:val="00DB0115"/>
    <w:rsid w:val="00DB07A9"/>
    <w:rsid w:val="00DB0A64"/>
    <w:rsid w:val="00DB1878"/>
    <w:rsid w:val="00DB1B18"/>
    <w:rsid w:val="00DB1F38"/>
    <w:rsid w:val="00DB20B1"/>
    <w:rsid w:val="00DB26B9"/>
    <w:rsid w:val="00DB2967"/>
    <w:rsid w:val="00DB29D7"/>
    <w:rsid w:val="00DB2C3C"/>
    <w:rsid w:val="00DB2C8A"/>
    <w:rsid w:val="00DB33F8"/>
    <w:rsid w:val="00DB36BF"/>
    <w:rsid w:val="00DB38FF"/>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F57"/>
    <w:rsid w:val="00DC31DF"/>
    <w:rsid w:val="00DC32D0"/>
    <w:rsid w:val="00DC373B"/>
    <w:rsid w:val="00DC3B5E"/>
    <w:rsid w:val="00DC40D8"/>
    <w:rsid w:val="00DC41C8"/>
    <w:rsid w:val="00DC492F"/>
    <w:rsid w:val="00DC4A12"/>
    <w:rsid w:val="00DC4CA2"/>
    <w:rsid w:val="00DC4D94"/>
    <w:rsid w:val="00DC4E59"/>
    <w:rsid w:val="00DC4FD1"/>
    <w:rsid w:val="00DC5D75"/>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1EFF"/>
    <w:rsid w:val="00DE2F7D"/>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808"/>
    <w:rsid w:val="00DF3AE3"/>
    <w:rsid w:val="00DF4780"/>
    <w:rsid w:val="00DF54B5"/>
    <w:rsid w:val="00DF5D47"/>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755D"/>
    <w:rsid w:val="00E10CC9"/>
    <w:rsid w:val="00E110F8"/>
    <w:rsid w:val="00E11211"/>
    <w:rsid w:val="00E120FD"/>
    <w:rsid w:val="00E12B9D"/>
    <w:rsid w:val="00E12CD4"/>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2056"/>
    <w:rsid w:val="00E22E3B"/>
    <w:rsid w:val="00E22FEE"/>
    <w:rsid w:val="00E23838"/>
    <w:rsid w:val="00E23CBD"/>
    <w:rsid w:val="00E23D31"/>
    <w:rsid w:val="00E242F2"/>
    <w:rsid w:val="00E2473D"/>
    <w:rsid w:val="00E252AD"/>
    <w:rsid w:val="00E25BCA"/>
    <w:rsid w:val="00E26180"/>
    <w:rsid w:val="00E26508"/>
    <w:rsid w:val="00E265DC"/>
    <w:rsid w:val="00E27E55"/>
    <w:rsid w:val="00E27EEF"/>
    <w:rsid w:val="00E30676"/>
    <w:rsid w:val="00E309E9"/>
    <w:rsid w:val="00E30B7B"/>
    <w:rsid w:val="00E30C45"/>
    <w:rsid w:val="00E314FE"/>
    <w:rsid w:val="00E31FA6"/>
    <w:rsid w:val="00E3275E"/>
    <w:rsid w:val="00E328E4"/>
    <w:rsid w:val="00E32ADE"/>
    <w:rsid w:val="00E32AF2"/>
    <w:rsid w:val="00E32EC8"/>
    <w:rsid w:val="00E33726"/>
    <w:rsid w:val="00E33D93"/>
    <w:rsid w:val="00E33DB3"/>
    <w:rsid w:val="00E33DBF"/>
    <w:rsid w:val="00E33E6D"/>
    <w:rsid w:val="00E3421B"/>
    <w:rsid w:val="00E34344"/>
    <w:rsid w:val="00E346B1"/>
    <w:rsid w:val="00E34897"/>
    <w:rsid w:val="00E34C8A"/>
    <w:rsid w:val="00E34EF4"/>
    <w:rsid w:val="00E36139"/>
    <w:rsid w:val="00E36260"/>
    <w:rsid w:val="00E37269"/>
    <w:rsid w:val="00E3749A"/>
    <w:rsid w:val="00E378E1"/>
    <w:rsid w:val="00E37C88"/>
    <w:rsid w:val="00E37D1E"/>
    <w:rsid w:val="00E4075E"/>
    <w:rsid w:val="00E4127D"/>
    <w:rsid w:val="00E4192D"/>
    <w:rsid w:val="00E41A1C"/>
    <w:rsid w:val="00E422A0"/>
    <w:rsid w:val="00E42905"/>
    <w:rsid w:val="00E42F0C"/>
    <w:rsid w:val="00E42F1E"/>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6DF"/>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12B9"/>
    <w:rsid w:val="00E6162E"/>
    <w:rsid w:val="00E61783"/>
    <w:rsid w:val="00E61932"/>
    <w:rsid w:val="00E62222"/>
    <w:rsid w:val="00E622BA"/>
    <w:rsid w:val="00E622C9"/>
    <w:rsid w:val="00E627C6"/>
    <w:rsid w:val="00E6340C"/>
    <w:rsid w:val="00E6345F"/>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201"/>
    <w:rsid w:val="00E714FC"/>
    <w:rsid w:val="00E71A52"/>
    <w:rsid w:val="00E72105"/>
    <w:rsid w:val="00E72B1C"/>
    <w:rsid w:val="00E72C63"/>
    <w:rsid w:val="00E73552"/>
    <w:rsid w:val="00E736AA"/>
    <w:rsid w:val="00E73A3B"/>
    <w:rsid w:val="00E74FFD"/>
    <w:rsid w:val="00E7586C"/>
    <w:rsid w:val="00E76B3A"/>
    <w:rsid w:val="00E76BC6"/>
    <w:rsid w:val="00E80488"/>
    <w:rsid w:val="00E808C7"/>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CC"/>
    <w:rsid w:val="00E91D9A"/>
    <w:rsid w:val="00E9246E"/>
    <w:rsid w:val="00E92585"/>
    <w:rsid w:val="00E925FB"/>
    <w:rsid w:val="00E9369B"/>
    <w:rsid w:val="00E947D0"/>
    <w:rsid w:val="00E94F26"/>
    <w:rsid w:val="00E96568"/>
    <w:rsid w:val="00E96AC5"/>
    <w:rsid w:val="00E96BE8"/>
    <w:rsid w:val="00E96CDD"/>
    <w:rsid w:val="00E96EA4"/>
    <w:rsid w:val="00EA0ECA"/>
    <w:rsid w:val="00EA0F34"/>
    <w:rsid w:val="00EA1079"/>
    <w:rsid w:val="00EA131F"/>
    <w:rsid w:val="00EA1414"/>
    <w:rsid w:val="00EA1D12"/>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841"/>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4400"/>
    <w:rsid w:val="00EC509C"/>
    <w:rsid w:val="00EC5301"/>
    <w:rsid w:val="00EC5CA8"/>
    <w:rsid w:val="00EC64B5"/>
    <w:rsid w:val="00EC685F"/>
    <w:rsid w:val="00EC715C"/>
    <w:rsid w:val="00EC761D"/>
    <w:rsid w:val="00ED0A62"/>
    <w:rsid w:val="00ED0EFD"/>
    <w:rsid w:val="00ED2644"/>
    <w:rsid w:val="00ED2D9C"/>
    <w:rsid w:val="00ED360F"/>
    <w:rsid w:val="00ED37A6"/>
    <w:rsid w:val="00ED3EC5"/>
    <w:rsid w:val="00ED4566"/>
    <w:rsid w:val="00ED4E8E"/>
    <w:rsid w:val="00ED4F9F"/>
    <w:rsid w:val="00ED5205"/>
    <w:rsid w:val="00ED5486"/>
    <w:rsid w:val="00ED5A04"/>
    <w:rsid w:val="00ED6530"/>
    <w:rsid w:val="00ED6990"/>
    <w:rsid w:val="00ED6B01"/>
    <w:rsid w:val="00ED6D3A"/>
    <w:rsid w:val="00ED72CB"/>
    <w:rsid w:val="00ED73CC"/>
    <w:rsid w:val="00ED7A08"/>
    <w:rsid w:val="00EE0888"/>
    <w:rsid w:val="00EE0CD9"/>
    <w:rsid w:val="00EE0FBD"/>
    <w:rsid w:val="00EE1B24"/>
    <w:rsid w:val="00EE1C12"/>
    <w:rsid w:val="00EE1C1E"/>
    <w:rsid w:val="00EE1EE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AE9"/>
    <w:rsid w:val="00F00DAC"/>
    <w:rsid w:val="00F01DBA"/>
    <w:rsid w:val="00F0219A"/>
    <w:rsid w:val="00F025F3"/>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71A"/>
    <w:rsid w:val="00F16ADE"/>
    <w:rsid w:val="00F17345"/>
    <w:rsid w:val="00F17AC9"/>
    <w:rsid w:val="00F17CFB"/>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3560"/>
    <w:rsid w:val="00F3460E"/>
    <w:rsid w:val="00F35168"/>
    <w:rsid w:val="00F369F8"/>
    <w:rsid w:val="00F3712D"/>
    <w:rsid w:val="00F37384"/>
    <w:rsid w:val="00F40701"/>
    <w:rsid w:val="00F407CB"/>
    <w:rsid w:val="00F408A1"/>
    <w:rsid w:val="00F408E3"/>
    <w:rsid w:val="00F40912"/>
    <w:rsid w:val="00F413DE"/>
    <w:rsid w:val="00F417A0"/>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11DA"/>
    <w:rsid w:val="00F515D2"/>
    <w:rsid w:val="00F51642"/>
    <w:rsid w:val="00F5174C"/>
    <w:rsid w:val="00F51BFF"/>
    <w:rsid w:val="00F52126"/>
    <w:rsid w:val="00F521B2"/>
    <w:rsid w:val="00F52383"/>
    <w:rsid w:val="00F52CBC"/>
    <w:rsid w:val="00F52F48"/>
    <w:rsid w:val="00F5331E"/>
    <w:rsid w:val="00F539CC"/>
    <w:rsid w:val="00F540C0"/>
    <w:rsid w:val="00F541E1"/>
    <w:rsid w:val="00F5458A"/>
    <w:rsid w:val="00F54718"/>
    <w:rsid w:val="00F547BE"/>
    <w:rsid w:val="00F547F5"/>
    <w:rsid w:val="00F55473"/>
    <w:rsid w:val="00F555C0"/>
    <w:rsid w:val="00F55EBC"/>
    <w:rsid w:val="00F564CE"/>
    <w:rsid w:val="00F567DB"/>
    <w:rsid w:val="00F575DD"/>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E59"/>
    <w:rsid w:val="00F73129"/>
    <w:rsid w:val="00F745D1"/>
    <w:rsid w:val="00F74E4E"/>
    <w:rsid w:val="00F74FF2"/>
    <w:rsid w:val="00F75600"/>
    <w:rsid w:val="00F75C16"/>
    <w:rsid w:val="00F75EE5"/>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E1E"/>
    <w:rsid w:val="00F85FB2"/>
    <w:rsid w:val="00F863AB"/>
    <w:rsid w:val="00F86A17"/>
    <w:rsid w:val="00F86B2F"/>
    <w:rsid w:val="00F86FEC"/>
    <w:rsid w:val="00F8715B"/>
    <w:rsid w:val="00F87384"/>
    <w:rsid w:val="00F8760C"/>
    <w:rsid w:val="00F879E5"/>
    <w:rsid w:val="00F87BD0"/>
    <w:rsid w:val="00F90BE1"/>
    <w:rsid w:val="00F913D6"/>
    <w:rsid w:val="00F915EF"/>
    <w:rsid w:val="00F91A00"/>
    <w:rsid w:val="00F92094"/>
    <w:rsid w:val="00F930EF"/>
    <w:rsid w:val="00F9402A"/>
    <w:rsid w:val="00F9454F"/>
    <w:rsid w:val="00F94593"/>
    <w:rsid w:val="00F9477D"/>
    <w:rsid w:val="00F95E33"/>
    <w:rsid w:val="00F960EC"/>
    <w:rsid w:val="00F969DB"/>
    <w:rsid w:val="00F96A5D"/>
    <w:rsid w:val="00F96C31"/>
    <w:rsid w:val="00F96E7D"/>
    <w:rsid w:val="00F96EF1"/>
    <w:rsid w:val="00FA041E"/>
    <w:rsid w:val="00FA0690"/>
    <w:rsid w:val="00FA1A30"/>
    <w:rsid w:val="00FA1B03"/>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6463"/>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6804B6-B781-418C-AC87-81EBA72E6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0C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1398B"/>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5033163">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3819544">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3008544">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2766178">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88514836">
      <w:bodyDiv w:val="1"/>
      <w:marLeft w:val="0"/>
      <w:marRight w:val="0"/>
      <w:marTop w:val="0"/>
      <w:marBottom w:val="0"/>
      <w:divBdr>
        <w:top w:val="none" w:sz="0" w:space="0" w:color="auto"/>
        <w:left w:val="none" w:sz="0" w:space="0" w:color="auto"/>
        <w:bottom w:val="none" w:sz="0" w:space="0" w:color="auto"/>
        <w:right w:val="none" w:sz="0" w:space="0" w:color="auto"/>
      </w:divBdr>
    </w:div>
    <w:div w:id="29707592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568966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573161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54427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597327714">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4000127">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6931558">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0973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5480843">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1001666688">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7050816">
      <w:bodyDiv w:val="1"/>
      <w:marLeft w:val="0"/>
      <w:marRight w:val="0"/>
      <w:marTop w:val="0"/>
      <w:marBottom w:val="0"/>
      <w:divBdr>
        <w:top w:val="none" w:sz="0" w:space="0" w:color="auto"/>
        <w:left w:val="none" w:sz="0" w:space="0" w:color="auto"/>
        <w:bottom w:val="none" w:sz="0" w:space="0" w:color="auto"/>
        <w:right w:val="none" w:sz="0" w:space="0" w:color="auto"/>
      </w:divBdr>
    </w:div>
    <w:div w:id="1043749460">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632596">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988344">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21097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23698509">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104158">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9704021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5075991">
      <w:bodyDiv w:val="1"/>
      <w:marLeft w:val="0"/>
      <w:marRight w:val="0"/>
      <w:marTop w:val="0"/>
      <w:marBottom w:val="0"/>
      <w:divBdr>
        <w:top w:val="none" w:sz="0" w:space="0" w:color="auto"/>
        <w:left w:val="none" w:sz="0" w:space="0" w:color="auto"/>
        <w:bottom w:val="none" w:sz="0" w:space="0" w:color="auto"/>
        <w:right w:val="none" w:sz="0" w:space="0" w:color="auto"/>
      </w:divBdr>
    </w:div>
    <w:div w:id="1524632951">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06989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89647">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7608345">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0751978">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30120043">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246890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8778070">
      <w:bodyDiv w:val="1"/>
      <w:marLeft w:val="0"/>
      <w:marRight w:val="0"/>
      <w:marTop w:val="0"/>
      <w:marBottom w:val="0"/>
      <w:divBdr>
        <w:top w:val="none" w:sz="0" w:space="0" w:color="auto"/>
        <w:left w:val="none" w:sz="0" w:space="0" w:color="auto"/>
        <w:bottom w:val="none" w:sz="0" w:space="0" w:color="auto"/>
        <w:right w:val="none" w:sz="0" w:space="0" w:color="auto"/>
      </w:divBdr>
      <w:divsChild>
        <w:div w:id="2041515752">
          <w:marLeft w:val="0"/>
          <w:marRight w:val="0"/>
          <w:marTop w:val="0"/>
          <w:marBottom w:val="0"/>
          <w:divBdr>
            <w:top w:val="none" w:sz="0" w:space="0" w:color="auto"/>
            <w:left w:val="none" w:sz="0" w:space="0" w:color="auto"/>
            <w:bottom w:val="none" w:sz="0" w:space="0" w:color="auto"/>
            <w:right w:val="none" w:sz="0" w:space="0" w:color="auto"/>
          </w:divBdr>
        </w:div>
      </w:divsChild>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65903436">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144379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aimex.org.mx/saimex/solicitud/downloadAttach/764283.page" TargetMode="External"/><Relationship Id="rId18" Type="http://schemas.openxmlformats.org/officeDocument/2006/relationships/hyperlink" Target="https://www.saimex.org.mx/saimex/solicitud/downloadAttach/787506.page" TargetMode="Externa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yperlink" Target="https://www.saimex.org.mx/saimex/solicitud/downloadAttach/787509.page" TargetMode="External"/><Relationship Id="rId7" Type="http://schemas.openxmlformats.org/officeDocument/2006/relationships/endnotes" Target="endnotes.xml"/><Relationship Id="rId12" Type="http://schemas.openxmlformats.org/officeDocument/2006/relationships/hyperlink" Target="https://www.saimex.org.mx/saimex/solicitud/downloadAttach/764282.page" TargetMode="External"/><Relationship Id="rId17" Type="http://schemas.openxmlformats.org/officeDocument/2006/relationships/hyperlink" Target="https://www.saimex.org.mx/saimex/solicitud/downloadAttach/787504.page" TargetMode="External"/><Relationship Id="rId25"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yperlink" Target="https://www.saimex.org.mx/saimex/solicitud/downloadAttach/787503.page" TargetMode="External"/><Relationship Id="rId20" Type="http://schemas.openxmlformats.org/officeDocument/2006/relationships/hyperlink" Target="https://www.saimex.org.mx/saimex/solicitud/downloadAttach/787508.pag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764281.page" TargetMode="External"/><Relationship Id="rId24" Type="http://schemas.openxmlformats.org/officeDocument/2006/relationships/image" Target="media/image4.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3.PNG"/><Relationship Id="rId28" Type="http://schemas.openxmlformats.org/officeDocument/2006/relationships/footer" Target="footer1.xml"/><Relationship Id="rId10" Type="http://schemas.openxmlformats.org/officeDocument/2006/relationships/hyperlink" Target="https://www.saimex.org.mx/saimex/solicitud/downloadAttach/764280.page" TargetMode="External"/><Relationship Id="rId19" Type="http://schemas.openxmlformats.org/officeDocument/2006/relationships/hyperlink" Target="https://www.saimex.org.mx/saimex/solicitud/downloadAttach/787507.pag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solicitud/downloadAttach/764279.page" TargetMode="External"/><Relationship Id="rId14" Type="http://schemas.openxmlformats.org/officeDocument/2006/relationships/hyperlink" Target="https://www.saimex.org.mx/saimex/solicitud/downloadAttach/764284.page" TargetMode="External"/><Relationship Id="rId22" Type="http://schemas.openxmlformats.org/officeDocument/2006/relationships/hyperlink" Target="https://www.saimex.org.mx/saimex/solicitud/downloadAttach/787505.page" TargetMode="External"/><Relationship Id="rId27" Type="http://schemas.openxmlformats.org/officeDocument/2006/relationships/header" Target="header1.xml"/><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osfem.gob.mx/04_Normatividad/doc/Normatividad/2019/19.-LineamInfMensualMpal_2019.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D174E-8FA2-4BC2-B6EB-993F08848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39</Pages>
  <Words>9178</Words>
  <Characters>50482</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2019-09-26T18:32:00Z</cp:lastPrinted>
  <dcterms:created xsi:type="dcterms:W3CDTF">2019-10-24T23:37:00Z</dcterms:created>
  <dcterms:modified xsi:type="dcterms:W3CDTF">2019-12-17T17:18:00Z</dcterms:modified>
</cp:coreProperties>
</file>