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D9D33C" w14:textId="55B9411A" w:rsidR="008F4B45" w:rsidRPr="00F0268E" w:rsidRDefault="008F4B45" w:rsidP="00F0268E">
      <w:pPr>
        <w:spacing w:line="360" w:lineRule="auto"/>
        <w:contextualSpacing/>
        <w:jc w:val="both"/>
        <w:rPr>
          <w:rFonts w:ascii="Palatino Linotype" w:hAnsi="Palatino Linotype"/>
          <w:noProof/>
          <w:sz w:val="22"/>
          <w:szCs w:val="22"/>
          <w:lang w:val="es-ES"/>
        </w:rPr>
      </w:pPr>
      <w:r w:rsidRPr="00F0268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9571D3" w:rsidRPr="00F0268E">
        <w:rPr>
          <w:rFonts w:ascii="Palatino Linotype" w:hAnsi="Palatino Linotype" w:cs="Tahoma"/>
          <w:bCs/>
          <w:sz w:val="22"/>
          <w:szCs w:val="22"/>
        </w:rPr>
        <w:t xml:space="preserve">dieciséis </w:t>
      </w:r>
      <w:r w:rsidR="0053098E" w:rsidRPr="00F0268E">
        <w:rPr>
          <w:rFonts w:ascii="Palatino Linotype" w:hAnsi="Palatino Linotype" w:cs="Tahoma"/>
          <w:bCs/>
          <w:sz w:val="22"/>
          <w:szCs w:val="22"/>
        </w:rPr>
        <w:t>de octubre</w:t>
      </w:r>
      <w:r w:rsidRPr="00F0268E">
        <w:rPr>
          <w:rFonts w:ascii="Palatino Linotype" w:hAnsi="Palatino Linotype" w:cs="Tahoma"/>
          <w:bCs/>
          <w:sz w:val="22"/>
          <w:szCs w:val="22"/>
        </w:rPr>
        <w:t xml:space="preserve"> de dos mil diecinueve.</w:t>
      </w:r>
    </w:p>
    <w:p w14:paraId="0A896D68" w14:textId="5BA293B6" w:rsidR="008F4B45" w:rsidRPr="00F0268E" w:rsidRDefault="00665AB9" w:rsidP="00F0268E">
      <w:pPr>
        <w:tabs>
          <w:tab w:val="left" w:pos="7305"/>
        </w:tabs>
        <w:spacing w:line="360" w:lineRule="auto"/>
        <w:contextualSpacing/>
        <w:jc w:val="both"/>
        <w:rPr>
          <w:rFonts w:ascii="Palatino Linotype" w:hAnsi="Palatino Linotype"/>
          <w:noProof/>
          <w:sz w:val="22"/>
          <w:szCs w:val="22"/>
          <w:lang w:val="es-ES"/>
        </w:rPr>
      </w:pPr>
      <w:r w:rsidRPr="00F0268E">
        <w:rPr>
          <w:rFonts w:ascii="Palatino Linotype" w:hAnsi="Palatino Linotype"/>
          <w:noProof/>
          <w:sz w:val="22"/>
          <w:szCs w:val="22"/>
          <w:lang w:val="es-ES"/>
        </w:rPr>
        <w:tab/>
      </w:r>
    </w:p>
    <w:p w14:paraId="5D048635" w14:textId="5EA3E9E8" w:rsidR="002675B0" w:rsidRDefault="002675B0" w:rsidP="00F0268E">
      <w:pPr>
        <w:spacing w:line="360" w:lineRule="auto"/>
        <w:jc w:val="both"/>
        <w:rPr>
          <w:rFonts w:ascii="Palatino Linotype" w:hAnsi="Palatino Linotype" w:cs="Tahoma"/>
          <w:bCs/>
          <w:sz w:val="22"/>
          <w:szCs w:val="22"/>
        </w:rPr>
      </w:pPr>
      <w:r w:rsidRPr="00F0268E">
        <w:rPr>
          <w:rFonts w:ascii="Palatino Linotype" w:hAnsi="Palatino Linotype" w:cs="Tahoma"/>
          <w:b/>
          <w:bCs/>
          <w:color w:val="0D0D0D" w:themeColor="text1" w:themeTint="F2"/>
          <w:sz w:val="22"/>
          <w:szCs w:val="22"/>
        </w:rPr>
        <w:t>VISTO</w:t>
      </w:r>
      <w:r w:rsidRPr="00F0268E">
        <w:rPr>
          <w:rFonts w:ascii="Palatino Linotype" w:hAnsi="Palatino Linotype" w:cs="Tahoma"/>
          <w:bCs/>
          <w:color w:val="0D0D0D" w:themeColor="text1" w:themeTint="F2"/>
          <w:sz w:val="22"/>
          <w:szCs w:val="22"/>
        </w:rPr>
        <w:t xml:space="preserve"> el expediente conformado con motivo del Recurso de Revisión </w:t>
      </w:r>
      <w:r w:rsidR="00053B70" w:rsidRPr="00F0268E">
        <w:rPr>
          <w:rFonts w:ascii="Palatino Linotype" w:eastAsia="Calibri" w:hAnsi="Palatino Linotype" w:cs="Tahoma"/>
          <w:b/>
          <w:bCs/>
          <w:sz w:val="22"/>
          <w:szCs w:val="22"/>
          <w:lang w:eastAsia="en-US"/>
        </w:rPr>
        <w:t xml:space="preserve">   0</w:t>
      </w:r>
      <w:r w:rsidR="00470732">
        <w:rPr>
          <w:rFonts w:ascii="Palatino Linotype" w:eastAsia="Calibri" w:hAnsi="Palatino Linotype" w:cs="Tahoma"/>
          <w:b/>
          <w:bCs/>
          <w:sz w:val="22"/>
          <w:szCs w:val="22"/>
          <w:lang w:eastAsia="en-US"/>
        </w:rPr>
        <w:t>6696</w:t>
      </w:r>
      <w:r w:rsidR="00053B70" w:rsidRPr="00F0268E">
        <w:rPr>
          <w:rFonts w:ascii="Palatino Linotype" w:eastAsia="Calibri" w:hAnsi="Palatino Linotype" w:cs="Tahoma"/>
          <w:b/>
          <w:bCs/>
          <w:sz w:val="22"/>
          <w:szCs w:val="22"/>
          <w:lang w:eastAsia="en-US"/>
        </w:rPr>
        <w:t>/INFOEM/IP/RR/2019</w:t>
      </w:r>
      <w:r w:rsidR="00665AB9" w:rsidRPr="00F0268E">
        <w:rPr>
          <w:rFonts w:ascii="Palatino Linotype" w:eastAsia="Calibri" w:hAnsi="Palatino Linotype" w:cs="Tahoma"/>
          <w:b/>
          <w:bCs/>
          <w:sz w:val="22"/>
          <w:szCs w:val="22"/>
          <w:lang w:eastAsia="en-US"/>
        </w:rPr>
        <w:t xml:space="preserve">, </w:t>
      </w:r>
      <w:r w:rsidRPr="00F0268E">
        <w:rPr>
          <w:rFonts w:ascii="Palatino Linotype" w:hAnsi="Palatino Linotype" w:cs="Tahoma"/>
          <w:bCs/>
          <w:color w:val="0D0D0D" w:themeColor="text1" w:themeTint="F2"/>
          <w:sz w:val="22"/>
          <w:szCs w:val="22"/>
        </w:rPr>
        <w:t xml:space="preserve">interpuesto por </w:t>
      </w:r>
      <w:r w:rsidR="00470732">
        <w:rPr>
          <w:rFonts w:ascii="Palatino Linotype" w:hAnsi="Palatino Linotype" w:cs="Tahoma"/>
          <w:bCs/>
          <w:color w:val="0D0D0D" w:themeColor="text1" w:themeTint="F2"/>
          <w:sz w:val="22"/>
          <w:szCs w:val="22"/>
        </w:rPr>
        <w:t>el Particular</w:t>
      </w:r>
      <w:r w:rsidRPr="00F0268E">
        <w:rPr>
          <w:rFonts w:ascii="Palatino Linotype" w:hAnsi="Palatino Linotype" w:cs="Tahoma"/>
          <w:bCs/>
          <w:color w:val="0D0D0D" w:themeColor="text1" w:themeTint="F2"/>
          <w:sz w:val="22"/>
          <w:szCs w:val="22"/>
        </w:rPr>
        <w:t>,</w:t>
      </w:r>
      <w:r w:rsidRPr="00F0268E">
        <w:rPr>
          <w:rFonts w:ascii="Palatino Linotype" w:eastAsia="Calibri" w:hAnsi="Palatino Linotype" w:cs="Tahoma"/>
          <w:sz w:val="22"/>
          <w:szCs w:val="22"/>
          <w:lang w:eastAsia="en-US"/>
        </w:rPr>
        <w:t xml:space="preserve"> en lo sucesivo Recurrente o Particular,</w:t>
      </w:r>
      <w:r w:rsidRPr="00F0268E">
        <w:rPr>
          <w:rFonts w:ascii="Palatino Linotype" w:hAnsi="Palatino Linotype" w:cs="Tahoma"/>
          <w:bCs/>
          <w:color w:val="0D0D0D" w:themeColor="text1" w:themeTint="F2"/>
          <w:sz w:val="22"/>
          <w:szCs w:val="22"/>
        </w:rPr>
        <w:t xml:space="preserve"> en contra de la respuesta del Sujeto Obligado</w:t>
      </w:r>
      <w:r w:rsidR="00905128" w:rsidRPr="00F0268E">
        <w:rPr>
          <w:rFonts w:ascii="Palatino Linotype" w:hAnsi="Palatino Linotype"/>
        </w:rPr>
        <w:t xml:space="preserve"> </w:t>
      </w:r>
      <w:r w:rsidR="00470732" w:rsidRPr="00470732">
        <w:rPr>
          <w:rFonts w:ascii="Palatino Linotype" w:hAnsi="Palatino Linotype" w:cs="Tahoma"/>
          <w:b/>
          <w:bCs/>
          <w:color w:val="0D0D0D" w:themeColor="text1" w:themeTint="F2"/>
          <w:sz w:val="22"/>
          <w:szCs w:val="22"/>
        </w:rPr>
        <w:t>Ayuntamiento de Chiautla</w:t>
      </w:r>
      <w:r w:rsidRPr="00F0268E">
        <w:rPr>
          <w:rFonts w:ascii="Palatino Linotype" w:hAnsi="Palatino Linotype" w:cs="Tahoma"/>
          <w:b/>
          <w:bCs/>
          <w:color w:val="0D0D0D" w:themeColor="text1" w:themeTint="F2"/>
          <w:sz w:val="22"/>
          <w:szCs w:val="22"/>
        </w:rPr>
        <w:t>,</w:t>
      </w:r>
      <w:r w:rsidRPr="00F0268E">
        <w:rPr>
          <w:rFonts w:ascii="Palatino Linotype" w:hAnsi="Palatino Linotype" w:cs="Tahoma"/>
          <w:bCs/>
          <w:color w:val="0D0D0D" w:themeColor="text1" w:themeTint="F2"/>
          <w:sz w:val="22"/>
          <w:szCs w:val="22"/>
        </w:rPr>
        <w:t xml:space="preserve"> se emite la presente Resolución, con base en los Antecedentes y C</w:t>
      </w:r>
      <w:r w:rsidRPr="00F0268E">
        <w:rPr>
          <w:rFonts w:ascii="Palatino Linotype" w:hAnsi="Palatino Linotype" w:cs="Tahoma"/>
          <w:bCs/>
          <w:sz w:val="22"/>
          <w:szCs w:val="22"/>
        </w:rPr>
        <w:t>onsiderandos que a continuación se exponen:</w:t>
      </w:r>
    </w:p>
    <w:p w14:paraId="5151563A" w14:textId="77777777" w:rsidR="00B14CE4" w:rsidRPr="00F0268E" w:rsidRDefault="00B14CE4" w:rsidP="00F0268E">
      <w:pPr>
        <w:spacing w:line="360" w:lineRule="auto"/>
        <w:jc w:val="both"/>
        <w:rPr>
          <w:rFonts w:ascii="Palatino Linotype" w:hAnsi="Palatino Linotype" w:cs="Tahoma"/>
          <w:bCs/>
          <w:sz w:val="22"/>
          <w:szCs w:val="22"/>
        </w:rPr>
      </w:pPr>
    </w:p>
    <w:p w14:paraId="0E8B87DA" w14:textId="29DC5972" w:rsidR="002675B0" w:rsidRPr="00F0268E" w:rsidRDefault="002675B0" w:rsidP="00F0268E">
      <w:pPr>
        <w:tabs>
          <w:tab w:val="center" w:pos="4522"/>
          <w:tab w:val="left" w:pos="7245"/>
        </w:tabs>
        <w:spacing w:line="360" w:lineRule="auto"/>
        <w:jc w:val="center"/>
        <w:rPr>
          <w:rFonts w:ascii="Palatino Linotype" w:hAnsi="Palatino Linotype" w:cs="Tahoma"/>
          <w:b/>
          <w:sz w:val="22"/>
          <w:szCs w:val="22"/>
        </w:rPr>
      </w:pPr>
      <w:r w:rsidRPr="00F0268E">
        <w:rPr>
          <w:rFonts w:ascii="Palatino Linotype" w:hAnsi="Palatino Linotype" w:cs="Tahoma"/>
          <w:b/>
          <w:sz w:val="22"/>
          <w:szCs w:val="22"/>
        </w:rPr>
        <w:t>A N T E C E D E N T E S</w:t>
      </w:r>
    </w:p>
    <w:p w14:paraId="3697022C" w14:textId="77777777" w:rsidR="002675B0" w:rsidRPr="00F0268E" w:rsidRDefault="002675B0" w:rsidP="00F0268E">
      <w:pPr>
        <w:spacing w:line="360" w:lineRule="auto"/>
        <w:contextualSpacing/>
        <w:jc w:val="both"/>
        <w:rPr>
          <w:rFonts w:ascii="Palatino Linotype" w:hAnsi="Palatino Linotype"/>
          <w:noProof/>
          <w:sz w:val="22"/>
          <w:szCs w:val="22"/>
          <w:lang w:val="es-ES"/>
        </w:rPr>
      </w:pPr>
    </w:p>
    <w:p w14:paraId="4EA32553" w14:textId="77777777" w:rsidR="002675B0" w:rsidRPr="00F0268E" w:rsidRDefault="002675B0" w:rsidP="00F0268E">
      <w:pPr>
        <w:pStyle w:val="Prrafodelista"/>
        <w:tabs>
          <w:tab w:val="left" w:pos="567"/>
        </w:tabs>
        <w:spacing w:line="360" w:lineRule="auto"/>
        <w:ind w:left="0"/>
        <w:contextualSpacing w:val="0"/>
        <w:jc w:val="both"/>
        <w:rPr>
          <w:rFonts w:ascii="Palatino Linotype" w:hAnsi="Palatino Linotype" w:cs="Tahoma"/>
          <w:b/>
          <w:szCs w:val="22"/>
        </w:rPr>
      </w:pPr>
      <w:r w:rsidRPr="00F0268E">
        <w:rPr>
          <w:rFonts w:ascii="Palatino Linotype" w:hAnsi="Palatino Linotype" w:cs="Tahoma"/>
          <w:b/>
          <w:szCs w:val="22"/>
        </w:rPr>
        <w:t xml:space="preserve">I. Presentación de la solicitud de información. </w:t>
      </w:r>
    </w:p>
    <w:p w14:paraId="63DBB898" w14:textId="77777777" w:rsidR="002675B0" w:rsidRPr="00F0268E" w:rsidRDefault="002675B0" w:rsidP="00F0268E">
      <w:pPr>
        <w:pStyle w:val="Prrafodelista"/>
        <w:tabs>
          <w:tab w:val="left" w:pos="567"/>
        </w:tabs>
        <w:spacing w:line="360" w:lineRule="auto"/>
        <w:ind w:left="0"/>
        <w:contextualSpacing w:val="0"/>
        <w:jc w:val="both"/>
        <w:rPr>
          <w:rFonts w:ascii="Palatino Linotype" w:hAnsi="Palatino Linotype" w:cs="Tahoma"/>
          <w:szCs w:val="22"/>
        </w:rPr>
      </w:pPr>
    </w:p>
    <w:p w14:paraId="271CA7CE" w14:textId="1A9C1B89" w:rsidR="002675B0" w:rsidRPr="00F0268E" w:rsidRDefault="002675B0" w:rsidP="00F0268E">
      <w:pPr>
        <w:pStyle w:val="Prrafodelista"/>
        <w:tabs>
          <w:tab w:val="left" w:pos="567"/>
        </w:tabs>
        <w:spacing w:line="360" w:lineRule="auto"/>
        <w:ind w:left="0"/>
        <w:contextualSpacing w:val="0"/>
        <w:jc w:val="both"/>
        <w:rPr>
          <w:rFonts w:ascii="Palatino Linotype" w:hAnsi="Palatino Linotype" w:cs="Tahoma"/>
          <w:szCs w:val="22"/>
        </w:rPr>
      </w:pPr>
      <w:r w:rsidRPr="00F0268E">
        <w:rPr>
          <w:rFonts w:ascii="Palatino Linotype" w:hAnsi="Palatino Linotype" w:cs="Tahoma"/>
          <w:szCs w:val="22"/>
        </w:rPr>
        <w:t xml:space="preserve">En fecha </w:t>
      </w:r>
      <w:r w:rsidR="00470732">
        <w:rPr>
          <w:rFonts w:ascii="Palatino Linotype" w:hAnsi="Palatino Linotype" w:cs="Tahoma"/>
          <w:szCs w:val="22"/>
        </w:rPr>
        <w:t>veintinueve</w:t>
      </w:r>
      <w:r w:rsidR="00053B70" w:rsidRPr="00F0268E">
        <w:rPr>
          <w:rFonts w:ascii="Palatino Linotype" w:hAnsi="Palatino Linotype" w:cs="Tahoma"/>
          <w:szCs w:val="22"/>
        </w:rPr>
        <w:t xml:space="preserve"> de julio</w:t>
      </w:r>
      <w:r w:rsidRPr="00F0268E">
        <w:rPr>
          <w:rFonts w:ascii="Palatino Linotype" w:hAnsi="Palatino Linotype" w:cs="Tahoma"/>
          <w:szCs w:val="22"/>
        </w:rPr>
        <w:t xml:space="preserve"> de dos mil diecinueve, el Particular presentó </w:t>
      </w:r>
      <w:r w:rsidR="00106B6D" w:rsidRPr="00F0268E">
        <w:rPr>
          <w:rFonts w:ascii="Palatino Linotype" w:hAnsi="Palatino Linotype" w:cs="Tahoma"/>
          <w:szCs w:val="22"/>
        </w:rPr>
        <w:t xml:space="preserve">a través del Sistema de Acceso a la Información Mexiquense (SAIMEX), solicitudes de acceso a la información pública ante </w:t>
      </w:r>
      <w:r w:rsidR="009571D3" w:rsidRPr="00F0268E">
        <w:rPr>
          <w:rFonts w:ascii="Palatino Linotype" w:hAnsi="Palatino Linotype" w:cs="Tahoma"/>
          <w:szCs w:val="22"/>
        </w:rPr>
        <w:t>el</w:t>
      </w:r>
      <w:r w:rsidR="0053098E" w:rsidRPr="00F0268E">
        <w:rPr>
          <w:rFonts w:ascii="Palatino Linotype" w:hAnsi="Palatino Linotype" w:cs="Tahoma"/>
          <w:szCs w:val="22"/>
        </w:rPr>
        <w:t xml:space="preserve"> </w:t>
      </w:r>
      <w:r w:rsidR="00470732" w:rsidRPr="00470732">
        <w:rPr>
          <w:rFonts w:ascii="Palatino Linotype" w:eastAsia="Calibri" w:hAnsi="Palatino Linotype" w:cs="Tahoma"/>
          <w:szCs w:val="22"/>
          <w:lang w:eastAsia="en-US"/>
        </w:rPr>
        <w:t>Ayuntamiento de Chiautla</w:t>
      </w:r>
      <w:r w:rsidR="00106B6D" w:rsidRPr="00F0268E">
        <w:rPr>
          <w:rFonts w:ascii="Palatino Linotype" w:hAnsi="Palatino Linotype" w:cs="Tahoma"/>
          <w:b/>
          <w:szCs w:val="22"/>
        </w:rPr>
        <w:t xml:space="preserve">, </w:t>
      </w:r>
      <w:r w:rsidR="0053098E" w:rsidRPr="00F0268E">
        <w:rPr>
          <w:rFonts w:ascii="Palatino Linotype" w:hAnsi="Palatino Linotype" w:cs="Tahoma"/>
          <w:szCs w:val="22"/>
        </w:rPr>
        <w:t>en la</w:t>
      </w:r>
      <w:r w:rsidR="00106B6D" w:rsidRPr="00F0268E">
        <w:rPr>
          <w:rFonts w:ascii="Palatino Linotype" w:hAnsi="Palatino Linotype" w:cs="Tahoma"/>
          <w:szCs w:val="22"/>
        </w:rPr>
        <w:t xml:space="preserve"> que solicitó</w:t>
      </w:r>
      <w:r w:rsidR="00EE3748" w:rsidRPr="00F0268E">
        <w:rPr>
          <w:rFonts w:ascii="Palatino Linotype" w:hAnsi="Palatino Linotype" w:cs="Tahoma"/>
          <w:szCs w:val="22"/>
        </w:rPr>
        <w:t xml:space="preserve"> </w:t>
      </w:r>
      <w:r w:rsidR="00106B6D" w:rsidRPr="00F0268E">
        <w:rPr>
          <w:rFonts w:ascii="Palatino Linotype" w:hAnsi="Palatino Linotype" w:cs="Tahoma"/>
          <w:szCs w:val="22"/>
        </w:rPr>
        <w:t>lo siguiente:</w:t>
      </w:r>
    </w:p>
    <w:p w14:paraId="24396EC7" w14:textId="77777777" w:rsidR="00106B6D" w:rsidRPr="00F0268E" w:rsidRDefault="00106B6D" w:rsidP="00F0268E">
      <w:pPr>
        <w:pStyle w:val="Prrafodelista"/>
        <w:tabs>
          <w:tab w:val="left" w:pos="567"/>
        </w:tabs>
        <w:spacing w:line="360" w:lineRule="auto"/>
        <w:ind w:left="0"/>
        <w:contextualSpacing w:val="0"/>
        <w:jc w:val="both"/>
        <w:rPr>
          <w:rFonts w:ascii="Palatino Linotype" w:hAnsi="Palatino Linotype" w:cs="Tahoma"/>
          <w:b/>
          <w:szCs w:val="22"/>
        </w:rPr>
      </w:pPr>
    </w:p>
    <w:p w14:paraId="115E4C27" w14:textId="568635A7" w:rsidR="002675B0" w:rsidRPr="00F0268E" w:rsidRDefault="002675B0" w:rsidP="00F0268E">
      <w:pPr>
        <w:tabs>
          <w:tab w:val="left" w:pos="4667"/>
        </w:tabs>
        <w:spacing w:line="360" w:lineRule="auto"/>
        <w:ind w:left="567"/>
        <w:jc w:val="both"/>
        <w:rPr>
          <w:rFonts w:ascii="Palatino Linotype" w:hAnsi="Palatino Linotype" w:cs="Tahoma"/>
          <w:b/>
          <w:bCs/>
          <w:szCs w:val="22"/>
        </w:rPr>
      </w:pPr>
      <w:r w:rsidRPr="00F0268E">
        <w:rPr>
          <w:rFonts w:ascii="Palatino Linotype" w:hAnsi="Palatino Linotype" w:cs="Tahoma"/>
          <w:b/>
          <w:bCs/>
          <w:szCs w:val="22"/>
        </w:rPr>
        <w:t xml:space="preserve">Solicitud de folio: </w:t>
      </w:r>
      <w:r w:rsidR="00470732" w:rsidRPr="00470732">
        <w:rPr>
          <w:rFonts w:ascii="Palatino Linotype" w:hAnsi="Palatino Linotype" w:cs="Tahoma"/>
          <w:b/>
          <w:bCs/>
          <w:szCs w:val="22"/>
        </w:rPr>
        <w:t>00075/CHIAUTLA/IP/2019</w:t>
      </w:r>
    </w:p>
    <w:p w14:paraId="699C1E20" w14:textId="77777777" w:rsidR="002675B0" w:rsidRPr="004E6FEC" w:rsidRDefault="002675B0" w:rsidP="00F0268E">
      <w:pPr>
        <w:tabs>
          <w:tab w:val="left" w:pos="4667"/>
        </w:tabs>
        <w:spacing w:line="360" w:lineRule="auto"/>
        <w:ind w:left="567" w:right="539"/>
        <w:jc w:val="both"/>
        <w:rPr>
          <w:rFonts w:ascii="Palatino Linotype" w:hAnsi="Palatino Linotype" w:cs="Tahoma"/>
          <w:b/>
          <w:bCs/>
          <w:szCs w:val="22"/>
        </w:rPr>
      </w:pPr>
      <w:r w:rsidRPr="004E6FEC">
        <w:rPr>
          <w:rFonts w:ascii="Palatino Linotype" w:hAnsi="Palatino Linotype" w:cs="Tahoma"/>
          <w:b/>
          <w:bCs/>
          <w:szCs w:val="22"/>
        </w:rPr>
        <w:t>DESCRIPCIÓN CLARA Y PRECISA DE LA INFORMACIÓN SOLICITADA</w:t>
      </w:r>
    </w:p>
    <w:p w14:paraId="4FB47129" w14:textId="79433FDE" w:rsidR="0004373D" w:rsidRDefault="002675B0" w:rsidP="00F0268E">
      <w:pPr>
        <w:spacing w:line="360" w:lineRule="auto"/>
        <w:ind w:left="567" w:right="539"/>
        <w:jc w:val="both"/>
        <w:rPr>
          <w:rFonts w:ascii="Palatino Linotype" w:hAnsi="Palatino Linotype"/>
          <w:i/>
          <w:color w:val="000000"/>
          <w:szCs w:val="22"/>
        </w:rPr>
      </w:pPr>
      <w:r w:rsidRPr="004E6FEC">
        <w:rPr>
          <w:rFonts w:ascii="Palatino Linotype" w:hAnsi="Palatino Linotype"/>
          <w:i/>
          <w:color w:val="000000"/>
          <w:szCs w:val="22"/>
        </w:rPr>
        <w:t>“</w:t>
      </w:r>
      <w:r w:rsidR="00470732" w:rsidRPr="004E6FEC">
        <w:rPr>
          <w:rFonts w:ascii="Palatino Linotype" w:hAnsi="Palatino Linotype"/>
          <w:i/>
          <w:color w:val="000000"/>
          <w:szCs w:val="22"/>
        </w:rPr>
        <w:t xml:space="preserve">Expliquen que hacen con las recolectas que realizan frente a la presidencia municipal los trabajadores de protección civil por que es el colmo que además de extorsionar a los establecimientos de la cabecera anden pidiendo más dinero públicamente, donde quedó el cambio doctor Miguel no que ibas a cambiar a todo el personal que robaba y Toda vía los tienes trabajando y estos cobran descaradamente a los comercios por que se sienten protegidos por ti cuanto recurso se destina a esa área que solo hace puras transas con su jefe y su personal prepotente queremos gente que trabaje y </w:t>
      </w:r>
      <w:r w:rsidR="00470732" w:rsidRPr="004E6FEC">
        <w:rPr>
          <w:rFonts w:ascii="Palatino Linotype" w:hAnsi="Palatino Linotype"/>
          <w:i/>
          <w:color w:val="000000"/>
          <w:szCs w:val="22"/>
        </w:rPr>
        <w:lastRenderedPageBreak/>
        <w:t>no que robe cuantos trabajadores tiene esa área y que hacen cuanto ganan cuanto tiempo trabajan</w:t>
      </w:r>
      <w:r w:rsidR="009571D3" w:rsidRPr="004E6FEC">
        <w:rPr>
          <w:rFonts w:ascii="Palatino Linotype" w:hAnsi="Palatino Linotype"/>
          <w:i/>
          <w:color w:val="000000"/>
          <w:szCs w:val="22"/>
        </w:rPr>
        <w:t>”</w:t>
      </w:r>
      <w:r w:rsidR="00470732" w:rsidRPr="004E6FEC">
        <w:rPr>
          <w:rFonts w:ascii="Palatino Linotype" w:hAnsi="Palatino Linotype"/>
          <w:i/>
          <w:color w:val="000000"/>
          <w:szCs w:val="22"/>
        </w:rPr>
        <w:t>(Sic.)</w:t>
      </w:r>
    </w:p>
    <w:p w14:paraId="1DA51296" w14:textId="77777777" w:rsidR="00954699" w:rsidRPr="00F0268E" w:rsidRDefault="00954699" w:rsidP="00F0268E">
      <w:pPr>
        <w:spacing w:line="360" w:lineRule="auto"/>
        <w:ind w:left="567" w:right="539"/>
        <w:jc w:val="both"/>
        <w:rPr>
          <w:rFonts w:ascii="Palatino Linotype" w:hAnsi="Palatino Linotype"/>
          <w:i/>
          <w:color w:val="000000"/>
          <w:szCs w:val="22"/>
        </w:rPr>
      </w:pPr>
    </w:p>
    <w:p w14:paraId="22E0F650" w14:textId="77777777" w:rsidR="002675B0" w:rsidRPr="00F0268E" w:rsidRDefault="002675B0" w:rsidP="00F0268E">
      <w:pPr>
        <w:tabs>
          <w:tab w:val="left" w:pos="4667"/>
        </w:tabs>
        <w:spacing w:line="360" w:lineRule="auto"/>
        <w:ind w:left="567" w:right="539"/>
        <w:jc w:val="both"/>
        <w:rPr>
          <w:rFonts w:ascii="Palatino Linotype" w:hAnsi="Palatino Linotype" w:cs="Tahoma"/>
          <w:bCs/>
          <w:szCs w:val="22"/>
        </w:rPr>
      </w:pPr>
      <w:r w:rsidRPr="00F0268E">
        <w:rPr>
          <w:rFonts w:ascii="Palatino Linotype" w:hAnsi="Palatino Linotype" w:cs="Tahoma"/>
          <w:b/>
          <w:bCs/>
          <w:szCs w:val="22"/>
        </w:rPr>
        <w:t>MODALIDAD DE ENTREGA</w:t>
      </w:r>
    </w:p>
    <w:p w14:paraId="3AC516E8" w14:textId="5FB9E375" w:rsidR="00905128" w:rsidRPr="00F0268E" w:rsidRDefault="002675B0" w:rsidP="00F0268E">
      <w:pPr>
        <w:tabs>
          <w:tab w:val="left" w:pos="4667"/>
        </w:tabs>
        <w:spacing w:line="360" w:lineRule="auto"/>
        <w:ind w:left="567" w:right="539"/>
        <w:jc w:val="both"/>
        <w:rPr>
          <w:rFonts w:ascii="Palatino Linotype" w:hAnsi="Palatino Linotype" w:cs="Tahoma"/>
          <w:bCs/>
          <w:i/>
          <w:szCs w:val="22"/>
        </w:rPr>
      </w:pPr>
      <w:r w:rsidRPr="00F0268E">
        <w:rPr>
          <w:rFonts w:ascii="Palatino Linotype" w:hAnsi="Palatino Linotype" w:cs="Tahoma"/>
          <w:bCs/>
          <w:i/>
          <w:szCs w:val="22"/>
        </w:rPr>
        <w:t>“A través del SAIMEX”</w:t>
      </w:r>
    </w:p>
    <w:p w14:paraId="7957FA9C" w14:textId="77777777" w:rsidR="00053B70" w:rsidRPr="00F0268E" w:rsidRDefault="00053B70" w:rsidP="00F0268E">
      <w:pPr>
        <w:tabs>
          <w:tab w:val="left" w:pos="4667"/>
        </w:tabs>
        <w:spacing w:line="360" w:lineRule="auto"/>
        <w:ind w:left="567" w:right="539"/>
        <w:jc w:val="both"/>
        <w:rPr>
          <w:rFonts w:ascii="Palatino Linotype" w:hAnsi="Palatino Linotype" w:cs="Tahoma"/>
          <w:bCs/>
          <w:i/>
          <w:szCs w:val="22"/>
        </w:rPr>
      </w:pPr>
    </w:p>
    <w:p w14:paraId="3C74A3A4" w14:textId="1FFCE4D4" w:rsidR="002675B0" w:rsidRPr="00F0268E" w:rsidRDefault="002675B0" w:rsidP="00F0268E">
      <w:pPr>
        <w:autoSpaceDE w:val="0"/>
        <w:autoSpaceDN w:val="0"/>
        <w:adjustRightInd w:val="0"/>
        <w:spacing w:line="360" w:lineRule="auto"/>
        <w:jc w:val="both"/>
        <w:rPr>
          <w:rFonts w:ascii="Palatino Linotype" w:hAnsi="Palatino Linotype" w:cs="Tahoma"/>
          <w:b/>
          <w:sz w:val="22"/>
          <w:szCs w:val="22"/>
        </w:rPr>
      </w:pPr>
      <w:r w:rsidRPr="00F0268E">
        <w:rPr>
          <w:rFonts w:ascii="Palatino Linotype" w:hAnsi="Palatino Linotype" w:cs="Tahoma"/>
          <w:b/>
          <w:sz w:val="22"/>
          <w:szCs w:val="22"/>
        </w:rPr>
        <w:t xml:space="preserve">II. </w:t>
      </w:r>
      <w:r w:rsidR="00F0333D" w:rsidRPr="00F0268E">
        <w:rPr>
          <w:rFonts w:ascii="Palatino Linotype" w:hAnsi="Palatino Linotype" w:cs="Tahoma"/>
          <w:b/>
          <w:sz w:val="22"/>
          <w:szCs w:val="22"/>
        </w:rPr>
        <w:t>Respuesta del Sujeto Obligado.</w:t>
      </w:r>
    </w:p>
    <w:p w14:paraId="61B6A3BE" w14:textId="77777777" w:rsidR="002675B0" w:rsidRPr="00F0268E" w:rsidRDefault="002675B0" w:rsidP="00F0268E">
      <w:pPr>
        <w:autoSpaceDE w:val="0"/>
        <w:autoSpaceDN w:val="0"/>
        <w:adjustRightInd w:val="0"/>
        <w:spacing w:line="360" w:lineRule="auto"/>
        <w:jc w:val="both"/>
        <w:rPr>
          <w:rFonts w:ascii="Palatino Linotype" w:hAnsi="Palatino Linotype" w:cs="Tahoma"/>
          <w:b/>
          <w:sz w:val="22"/>
          <w:szCs w:val="22"/>
        </w:rPr>
      </w:pPr>
    </w:p>
    <w:p w14:paraId="5B284250" w14:textId="5017CF33" w:rsidR="0053098E" w:rsidRPr="00F0268E" w:rsidRDefault="00E01BCE" w:rsidP="00F0268E">
      <w:pPr>
        <w:pStyle w:val="Prrafodelista"/>
        <w:tabs>
          <w:tab w:val="left" w:pos="567"/>
        </w:tabs>
        <w:spacing w:line="360" w:lineRule="auto"/>
        <w:ind w:left="0"/>
        <w:contextualSpacing w:val="0"/>
        <w:jc w:val="both"/>
        <w:rPr>
          <w:rFonts w:ascii="Palatino Linotype" w:hAnsi="Palatino Linotype" w:cs="Tahoma"/>
          <w:szCs w:val="22"/>
        </w:rPr>
      </w:pPr>
      <w:r w:rsidRPr="00F0268E">
        <w:rPr>
          <w:rFonts w:ascii="Palatino Linotype" w:hAnsi="Palatino Linotype" w:cs="Tahoma"/>
          <w:szCs w:val="22"/>
        </w:rPr>
        <w:t xml:space="preserve">En fecha </w:t>
      </w:r>
      <w:r w:rsidR="00914C90">
        <w:rPr>
          <w:rFonts w:ascii="Palatino Linotype" w:hAnsi="Palatino Linotype" w:cs="Tahoma"/>
          <w:szCs w:val="22"/>
        </w:rPr>
        <w:t>catorce</w:t>
      </w:r>
      <w:r w:rsidR="009571D3" w:rsidRPr="00F0268E">
        <w:rPr>
          <w:rFonts w:ascii="Palatino Linotype" w:hAnsi="Palatino Linotype" w:cs="Tahoma"/>
          <w:szCs w:val="22"/>
        </w:rPr>
        <w:t xml:space="preserve"> de agosto</w:t>
      </w:r>
      <w:r w:rsidR="002675B0" w:rsidRPr="00F0268E">
        <w:rPr>
          <w:rFonts w:ascii="Palatino Linotype" w:hAnsi="Palatino Linotype" w:cs="Tahoma"/>
          <w:szCs w:val="22"/>
        </w:rPr>
        <w:t xml:space="preserve"> de dos mil diecinueve, el Sujeto </w:t>
      </w:r>
      <w:r w:rsidR="00F66E83" w:rsidRPr="00F0268E">
        <w:rPr>
          <w:rFonts w:ascii="Palatino Linotype" w:hAnsi="Palatino Linotype" w:cs="Tahoma"/>
          <w:szCs w:val="22"/>
        </w:rPr>
        <w:t>Obligado dio respuesta</w:t>
      </w:r>
      <w:r w:rsidR="00F0333D" w:rsidRPr="00F0268E">
        <w:rPr>
          <w:rFonts w:ascii="Palatino Linotype" w:hAnsi="Palatino Linotype" w:cs="Tahoma"/>
          <w:szCs w:val="22"/>
        </w:rPr>
        <w:t xml:space="preserve"> </w:t>
      </w:r>
      <w:r w:rsidR="0053098E" w:rsidRPr="00F0268E">
        <w:rPr>
          <w:rFonts w:ascii="Palatino Linotype" w:hAnsi="Palatino Linotype" w:cs="Tahoma"/>
          <w:szCs w:val="22"/>
        </w:rPr>
        <w:t>a la solicitud</w:t>
      </w:r>
      <w:r w:rsidR="00F0333D" w:rsidRPr="00F0268E">
        <w:rPr>
          <w:rFonts w:ascii="Palatino Linotype" w:hAnsi="Palatino Linotype" w:cs="Tahoma"/>
          <w:szCs w:val="22"/>
        </w:rPr>
        <w:t xml:space="preserve"> en</w:t>
      </w:r>
      <w:r w:rsidR="0053098E" w:rsidRPr="00F0268E">
        <w:rPr>
          <w:rFonts w:ascii="Palatino Linotype" w:hAnsi="Palatino Linotype" w:cs="Tahoma"/>
          <w:szCs w:val="22"/>
        </w:rPr>
        <w:t xml:space="preserve"> los siguientes términos:</w:t>
      </w:r>
    </w:p>
    <w:p w14:paraId="2CD059C6" w14:textId="77777777" w:rsidR="0053098E" w:rsidRPr="00F0268E" w:rsidRDefault="0053098E" w:rsidP="00F0268E">
      <w:pPr>
        <w:pStyle w:val="Prrafodelista"/>
        <w:tabs>
          <w:tab w:val="left" w:pos="567"/>
        </w:tabs>
        <w:spacing w:line="360" w:lineRule="auto"/>
        <w:ind w:left="0"/>
        <w:contextualSpacing w:val="0"/>
        <w:jc w:val="both"/>
        <w:rPr>
          <w:rFonts w:ascii="Palatino Linotype" w:hAnsi="Palatino Linotype" w:cs="Tahoma"/>
          <w:szCs w:val="22"/>
        </w:rPr>
      </w:pPr>
    </w:p>
    <w:p w14:paraId="14B884EA" w14:textId="201B04E6" w:rsidR="00905128" w:rsidRPr="00F0268E" w:rsidRDefault="00914C90" w:rsidP="00F0268E">
      <w:pPr>
        <w:pStyle w:val="Prrafodelista"/>
        <w:tabs>
          <w:tab w:val="left" w:pos="567"/>
        </w:tabs>
        <w:spacing w:line="360" w:lineRule="auto"/>
        <w:ind w:left="567" w:right="539"/>
        <w:jc w:val="both"/>
        <w:rPr>
          <w:rFonts w:ascii="Palatino Linotype" w:hAnsi="Palatino Linotype" w:cs="Tahoma"/>
          <w:i/>
          <w:sz w:val="20"/>
          <w:szCs w:val="22"/>
        </w:rPr>
      </w:pPr>
      <w:r>
        <w:rPr>
          <w:rFonts w:ascii="Palatino Linotype" w:hAnsi="Palatino Linotype" w:cs="Tahoma"/>
          <w:i/>
          <w:sz w:val="20"/>
          <w:szCs w:val="22"/>
        </w:rPr>
        <w:t>“</w:t>
      </w:r>
      <w:r w:rsidRPr="00914C90">
        <w:rPr>
          <w:rFonts w:ascii="Palatino Linotype" w:hAnsi="Palatino Linotype" w:cs="Tahoma"/>
          <w:i/>
          <w:sz w:val="20"/>
          <w:szCs w:val="22"/>
        </w:rPr>
        <w:t>RESPUESTA A SOLICITUD 00075/CHIAUTLA/IP/201</w:t>
      </w:r>
      <w:r>
        <w:rPr>
          <w:rFonts w:ascii="Palatino Linotype" w:hAnsi="Palatino Linotype" w:cs="Tahoma"/>
          <w:i/>
          <w:sz w:val="20"/>
          <w:szCs w:val="22"/>
        </w:rPr>
        <w:t>9</w:t>
      </w:r>
      <w:r w:rsidR="009571D3" w:rsidRPr="00F0268E">
        <w:rPr>
          <w:rFonts w:ascii="Palatino Linotype" w:hAnsi="Palatino Linotype" w:cs="Tahoma"/>
          <w:i/>
          <w:sz w:val="20"/>
          <w:szCs w:val="22"/>
        </w:rPr>
        <w:t>.</w:t>
      </w:r>
      <w:r w:rsidR="00283C75" w:rsidRPr="00F0268E">
        <w:rPr>
          <w:rFonts w:ascii="Palatino Linotype" w:hAnsi="Palatino Linotype" w:cs="Tahoma"/>
          <w:i/>
          <w:sz w:val="20"/>
          <w:szCs w:val="22"/>
        </w:rPr>
        <w:t>”</w:t>
      </w:r>
    </w:p>
    <w:p w14:paraId="7A51941F" w14:textId="77777777" w:rsidR="00905128" w:rsidRPr="00F0268E" w:rsidRDefault="00905128" w:rsidP="00F0268E">
      <w:pPr>
        <w:tabs>
          <w:tab w:val="left" w:pos="567"/>
        </w:tabs>
        <w:spacing w:line="360" w:lineRule="auto"/>
        <w:ind w:right="539"/>
        <w:jc w:val="both"/>
        <w:rPr>
          <w:rFonts w:ascii="Palatino Linotype" w:hAnsi="Palatino Linotype" w:cs="Tahoma"/>
          <w:sz w:val="22"/>
          <w:szCs w:val="22"/>
        </w:rPr>
      </w:pPr>
    </w:p>
    <w:p w14:paraId="26B8948B" w14:textId="0907AC64" w:rsidR="00905128" w:rsidRPr="00F0268E" w:rsidRDefault="00905128" w:rsidP="00F0268E">
      <w:pPr>
        <w:tabs>
          <w:tab w:val="left" w:pos="567"/>
        </w:tabs>
        <w:spacing w:line="360" w:lineRule="auto"/>
        <w:ind w:right="-28"/>
        <w:jc w:val="both"/>
        <w:rPr>
          <w:rFonts w:ascii="Palatino Linotype" w:hAnsi="Palatino Linotype" w:cs="Tahoma"/>
          <w:sz w:val="22"/>
          <w:szCs w:val="22"/>
        </w:rPr>
      </w:pPr>
      <w:r w:rsidRPr="00F0268E">
        <w:rPr>
          <w:rFonts w:ascii="Palatino Linotype" w:hAnsi="Palatino Linotype" w:cs="Tahoma"/>
          <w:sz w:val="22"/>
          <w:szCs w:val="22"/>
        </w:rPr>
        <w:t>A la respuesta, el Sujeto Obligado adjunto</w:t>
      </w:r>
      <w:r w:rsidR="00053B70" w:rsidRPr="00F0268E">
        <w:rPr>
          <w:rFonts w:ascii="Palatino Linotype" w:hAnsi="Palatino Linotype" w:cs="Tahoma"/>
          <w:sz w:val="22"/>
          <w:szCs w:val="22"/>
        </w:rPr>
        <w:t xml:space="preserve"> </w:t>
      </w:r>
      <w:r w:rsidR="00914C90">
        <w:rPr>
          <w:rFonts w:ascii="Palatino Linotype" w:hAnsi="Palatino Linotype" w:cs="Tahoma"/>
          <w:sz w:val="22"/>
          <w:szCs w:val="22"/>
        </w:rPr>
        <w:t>dos</w:t>
      </w:r>
      <w:r w:rsidR="00053B70" w:rsidRPr="00F0268E">
        <w:rPr>
          <w:rFonts w:ascii="Palatino Linotype" w:hAnsi="Palatino Linotype" w:cs="Tahoma"/>
          <w:sz w:val="22"/>
          <w:szCs w:val="22"/>
        </w:rPr>
        <w:t xml:space="preserve"> archivo</w:t>
      </w:r>
      <w:r w:rsidR="00914C90">
        <w:rPr>
          <w:rFonts w:ascii="Palatino Linotype" w:hAnsi="Palatino Linotype" w:cs="Tahoma"/>
          <w:sz w:val="22"/>
          <w:szCs w:val="22"/>
        </w:rPr>
        <w:t>s</w:t>
      </w:r>
      <w:r w:rsidRPr="00F0268E">
        <w:rPr>
          <w:rFonts w:ascii="Palatino Linotype" w:hAnsi="Palatino Linotype" w:cs="Tahoma"/>
          <w:sz w:val="22"/>
          <w:szCs w:val="22"/>
        </w:rPr>
        <w:t xml:space="preserve"> en formato pdf, en los siguientes términos:</w:t>
      </w:r>
    </w:p>
    <w:p w14:paraId="2F8FBAC2" w14:textId="77777777" w:rsidR="00053B70" w:rsidRPr="00F0268E" w:rsidRDefault="00053B70" w:rsidP="00F0268E">
      <w:pPr>
        <w:tabs>
          <w:tab w:val="left" w:pos="567"/>
        </w:tabs>
        <w:spacing w:line="360" w:lineRule="auto"/>
        <w:ind w:right="-28"/>
        <w:jc w:val="both"/>
        <w:rPr>
          <w:rFonts w:ascii="Palatino Linotype" w:hAnsi="Palatino Linotype" w:cs="Tahoma"/>
          <w:sz w:val="22"/>
          <w:szCs w:val="22"/>
        </w:rPr>
      </w:pPr>
    </w:p>
    <w:p w14:paraId="1570EB73" w14:textId="3A1F42CF" w:rsidR="00914C90" w:rsidRDefault="00914C90" w:rsidP="00914C90">
      <w:pPr>
        <w:tabs>
          <w:tab w:val="left" w:pos="567"/>
        </w:tabs>
        <w:spacing w:line="360" w:lineRule="auto"/>
        <w:ind w:right="-28"/>
        <w:jc w:val="both"/>
        <w:rPr>
          <w:rFonts w:ascii="Palatino Linotype" w:hAnsi="Palatino Linotype" w:cs="Tahoma"/>
          <w:sz w:val="22"/>
          <w:szCs w:val="22"/>
        </w:rPr>
      </w:pPr>
      <w:r w:rsidRPr="00914C90">
        <w:rPr>
          <w:rFonts w:ascii="Palatino Linotype" w:hAnsi="Palatino Linotype" w:cs="Tahoma"/>
          <w:b/>
          <w:sz w:val="22"/>
          <w:szCs w:val="22"/>
        </w:rPr>
        <w:t>RESPUESTA_PROTECCION_CIVIL_00075.PDF</w:t>
      </w:r>
      <w:r>
        <w:rPr>
          <w:rFonts w:ascii="Palatino Linotype" w:hAnsi="Palatino Linotype" w:cs="Tahoma"/>
          <w:b/>
          <w:sz w:val="22"/>
          <w:szCs w:val="22"/>
        </w:rPr>
        <w:t xml:space="preserve">: </w:t>
      </w:r>
      <w:r>
        <w:rPr>
          <w:rFonts w:ascii="Palatino Linotype" w:hAnsi="Palatino Linotype" w:cs="Tahoma"/>
          <w:sz w:val="22"/>
          <w:szCs w:val="22"/>
        </w:rPr>
        <w:t>que contiene un oficio CHI/P.C./100/2019, signado por el director de Protección Civil del Sujeto Obligado y dirigido al Titular de la Unidad de Transparencia y Acceso a la Información Pública en el que indico lo siguiente:</w:t>
      </w:r>
    </w:p>
    <w:p w14:paraId="60C6D8EF" w14:textId="77777777" w:rsidR="00954699" w:rsidRDefault="00954699" w:rsidP="00914C90">
      <w:pPr>
        <w:tabs>
          <w:tab w:val="left" w:pos="567"/>
        </w:tabs>
        <w:spacing w:line="360" w:lineRule="auto"/>
        <w:ind w:right="-28"/>
        <w:jc w:val="both"/>
        <w:rPr>
          <w:rFonts w:ascii="Palatino Linotype" w:hAnsi="Palatino Linotype" w:cs="Tahoma"/>
          <w:sz w:val="22"/>
          <w:szCs w:val="22"/>
        </w:rPr>
      </w:pPr>
    </w:p>
    <w:p w14:paraId="55EB50AD" w14:textId="1807B1B5" w:rsidR="00914C90" w:rsidRDefault="001369AE" w:rsidP="0017506E">
      <w:pPr>
        <w:pStyle w:val="Prrafodelista"/>
        <w:numPr>
          <w:ilvl w:val="0"/>
          <w:numId w:val="5"/>
        </w:numPr>
        <w:tabs>
          <w:tab w:val="left" w:pos="567"/>
        </w:tabs>
        <w:spacing w:line="360" w:lineRule="auto"/>
        <w:ind w:right="-28"/>
        <w:jc w:val="both"/>
        <w:rPr>
          <w:rFonts w:ascii="Palatino Linotype" w:hAnsi="Palatino Linotype" w:cs="Tahoma"/>
          <w:szCs w:val="22"/>
        </w:rPr>
      </w:pPr>
      <w:r>
        <w:rPr>
          <w:rFonts w:ascii="Palatino Linotype" w:hAnsi="Palatino Linotype" w:cs="Tahoma"/>
          <w:szCs w:val="22"/>
        </w:rPr>
        <w:t>R</w:t>
      </w:r>
      <w:r w:rsidR="00914C90">
        <w:rPr>
          <w:rFonts w:ascii="Palatino Linotype" w:hAnsi="Palatino Linotype" w:cs="Tahoma"/>
          <w:szCs w:val="22"/>
        </w:rPr>
        <w:t>especto a las colectas que se realizan frente a la Presidencia Municipal, lo siguiente:</w:t>
      </w:r>
    </w:p>
    <w:p w14:paraId="19E1B8AC" w14:textId="31E3956A" w:rsidR="00914C90" w:rsidRDefault="00914C90" w:rsidP="00914C90">
      <w:pPr>
        <w:pStyle w:val="Prrafodelista"/>
        <w:tabs>
          <w:tab w:val="left" w:pos="567"/>
        </w:tabs>
        <w:spacing w:line="360" w:lineRule="auto"/>
        <w:ind w:right="-28"/>
        <w:jc w:val="both"/>
        <w:rPr>
          <w:rFonts w:ascii="Palatino Linotype" w:hAnsi="Palatino Linotype" w:cs="Tahoma"/>
          <w:i/>
          <w:szCs w:val="22"/>
        </w:rPr>
      </w:pPr>
      <w:r>
        <w:rPr>
          <w:rFonts w:ascii="Palatino Linotype" w:hAnsi="Palatino Linotype" w:cs="Tahoma"/>
          <w:i/>
          <w:szCs w:val="22"/>
        </w:rPr>
        <w:t>“le informo que el próximo 22 de agosto se festeja el Día del Bombero, por lo que se solicita de manera voluntaria la colaboración de las personas para realizarles un festejo y reconocimiento a los mismos, por la gran labor que desempeñan</w:t>
      </w:r>
      <w:r w:rsidR="00FA0D24">
        <w:rPr>
          <w:rFonts w:ascii="Palatino Linotype" w:hAnsi="Palatino Linotype" w:cs="Tahoma"/>
          <w:i/>
          <w:szCs w:val="22"/>
        </w:rPr>
        <w:t>…”</w:t>
      </w:r>
    </w:p>
    <w:p w14:paraId="53F402EA" w14:textId="77777777" w:rsidR="00954699" w:rsidRDefault="00954699" w:rsidP="00954699">
      <w:pPr>
        <w:tabs>
          <w:tab w:val="left" w:pos="567"/>
        </w:tabs>
        <w:spacing w:line="360" w:lineRule="auto"/>
        <w:ind w:right="-28"/>
        <w:jc w:val="both"/>
        <w:rPr>
          <w:rFonts w:ascii="Palatino Linotype" w:hAnsi="Palatino Linotype" w:cs="Tahoma"/>
          <w:szCs w:val="22"/>
        </w:rPr>
      </w:pPr>
    </w:p>
    <w:p w14:paraId="78C891E8" w14:textId="2E38B159" w:rsidR="00FA0D24" w:rsidRDefault="00FA0D24" w:rsidP="00954699">
      <w:pPr>
        <w:tabs>
          <w:tab w:val="left" w:pos="567"/>
        </w:tabs>
        <w:spacing w:line="360" w:lineRule="auto"/>
        <w:ind w:right="-28"/>
        <w:jc w:val="both"/>
        <w:rPr>
          <w:rFonts w:ascii="Palatino Linotype" w:hAnsi="Palatino Linotype" w:cs="Tahoma"/>
          <w:sz w:val="22"/>
          <w:szCs w:val="22"/>
        </w:rPr>
      </w:pPr>
      <w:r w:rsidRPr="00954699">
        <w:rPr>
          <w:rFonts w:ascii="Palatino Linotype" w:hAnsi="Palatino Linotype" w:cs="Tahoma"/>
          <w:sz w:val="22"/>
          <w:szCs w:val="22"/>
        </w:rPr>
        <w:t xml:space="preserve">También señaló que diversos Cuerpos de Bomberos solicitaron autorización para realizar la colecta en </w:t>
      </w:r>
      <w:r w:rsidR="001369AE" w:rsidRPr="00954699">
        <w:rPr>
          <w:rFonts w:ascii="Palatino Linotype" w:hAnsi="Palatino Linotype" w:cs="Tahoma"/>
          <w:sz w:val="22"/>
          <w:szCs w:val="22"/>
        </w:rPr>
        <w:t>los siguientes términos</w:t>
      </w:r>
      <w:r w:rsidRPr="00954699">
        <w:rPr>
          <w:rFonts w:ascii="Palatino Linotype" w:hAnsi="Palatino Linotype" w:cs="Tahoma"/>
          <w:sz w:val="22"/>
          <w:szCs w:val="22"/>
        </w:rPr>
        <w:t>:</w:t>
      </w:r>
    </w:p>
    <w:p w14:paraId="2BB940F8" w14:textId="684E818D" w:rsidR="00FA0D24" w:rsidRDefault="001369AE" w:rsidP="00954699">
      <w:pPr>
        <w:pStyle w:val="Prrafodelista"/>
        <w:numPr>
          <w:ilvl w:val="1"/>
          <w:numId w:val="12"/>
        </w:numPr>
        <w:tabs>
          <w:tab w:val="left" w:pos="567"/>
        </w:tabs>
        <w:spacing w:line="360" w:lineRule="auto"/>
        <w:ind w:right="-28"/>
        <w:jc w:val="both"/>
        <w:rPr>
          <w:rFonts w:ascii="Palatino Linotype" w:hAnsi="Palatino Linotype" w:cs="Tahoma"/>
          <w:szCs w:val="22"/>
        </w:rPr>
      </w:pPr>
      <w:r>
        <w:rPr>
          <w:rFonts w:ascii="Palatino Linotype" w:hAnsi="Palatino Linotype" w:cs="Tahoma"/>
          <w:szCs w:val="22"/>
        </w:rPr>
        <w:lastRenderedPageBreak/>
        <w:t xml:space="preserve">El </w:t>
      </w:r>
      <w:r w:rsidR="001D286E">
        <w:rPr>
          <w:rFonts w:ascii="Palatino Linotype" w:hAnsi="Palatino Linotype" w:cs="Tahoma"/>
          <w:szCs w:val="22"/>
        </w:rPr>
        <w:t>Cuerpo de Bomberos de Atenc</w:t>
      </w:r>
      <w:r w:rsidR="00FA0D24">
        <w:rPr>
          <w:rFonts w:ascii="Palatino Linotype" w:hAnsi="Palatino Linotype" w:cs="Tahoma"/>
          <w:szCs w:val="22"/>
        </w:rPr>
        <w:t>o solicitó realizar colecta en la Avenida del Trabajo, frente a la iglesia</w:t>
      </w:r>
      <w:r w:rsidR="001D286E">
        <w:rPr>
          <w:rFonts w:ascii="Palatino Linotype" w:hAnsi="Palatino Linotype" w:cs="Tahoma"/>
          <w:szCs w:val="22"/>
        </w:rPr>
        <w:t>,</w:t>
      </w:r>
      <w:r w:rsidR="00FA0D24">
        <w:rPr>
          <w:rFonts w:ascii="Palatino Linotype" w:hAnsi="Palatino Linotype" w:cs="Tahoma"/>
          <w:szCs w:val="22"/>
        </w:rPr>
        <w:t xml:space="preserve"> del 10 de junio al 15 de julio de 2019; “</w:t>
      </w:r>
      <w:r w:rsidR="00FA0D24">
        <w:rPr>
          <w:rFonts w:ascii="Palatino Linotype" w:hAnsi="Palatino Linotype" w:cs="Tahoma"/>
          <w:i/>
          <w:szCs w:val="22"/>
        </w:rPr>
        <w:t>estando personal de este cuerpo en dicho lugar del 10 de junio al 5 de julio del año en curso, de lunes a viernes”</w:t>
      </w:r>
      <w:r w:rsidR="001D286E">
        <w:rPr>
          <w:rFonts w:ascii="Palatino Linotype" w:hAnsi="Palatino Linotype" w:cs="Tahoma"/>
          <w:i/>
          <w:szCs w:val="22"/>
        </w:rPr>
        <w:t xml:space="preserve"> (Sic.)</w:t>
      </w:r>
    </w:p>
    <w:p w14:paraId="38BB343F" w14:textId="77777777" w:rsidR="00EE704A" w:rsidRDefault="001369AE" w:rsidP="00EE704A">
      <w:pPr>
        <w:pStyle w:val="Prrafodelista"/>
        <w:numPr>
          <w:ilvl w:val="1"/>
          <w:numId w:val="12"/>
        </w:numPr>
        <w:tabs>
          <w:tab w:val="left" w:pos="567"/>
        </w:tabs>
        <w:spacing w:line="360" w:lineRule="auto"/>
        <w:ind w:right="-28"/>
        <w:jc w:val="both"/>
        <w:rPr>
          <w:rFonts w:ascii="Palatino Linotype" w:hAnsi="Palatino Linotype" w:cs="Tahoma"/>
          <w:szCs w:val="22"/>
        </w:rPr>
      </w:pPr>
      <w:r>
        <w:rPr>
          <w:rFonts w:ascii="Palatino Linotype" w:hAnsi="Palatino Linotype" w:cs="Tahoma"/>
          <w:szCs w:val="22"/>
        </w:rPr>
        <w:t xml:space="preserve">El </w:t>
      </w:r>
      <w:r w:rsidR="00FA0D24">
        <w:rPr>
          <w:rFonts w:ascii="Palatino Linotype" w:hAnsi="Palatino Linotype" w:cs="Tahoma"/>
          <w:szCs w:val="22"/>
        </w:rPr>
        <w:t xml:space="preserve">Cuerpo de Bomberos Voluntarios de Texcoco A.C. solicitó realizar colecta en el mismo punto los fines de semana; </w:t>
      </w:r>
      <w:r w:rsidR="00FA0D24">
        <w:rPr>
          <w:rFonts w:ascii="Palatino Linotype" w:hAnsi="Palatino Linotype" w:cs="Tahoma"/>
          <w:i/>
          <w:szCs w:val="22"/>
        </w:rPr>
        <w:t>“estando colectando los días 29 y 30 de junio, 6, 7 y 13 de julio del año en curso”.</w:t>
      </w:r>
      <w:r w:rsidR="00EE704A">
        <w:rPr>
          <w:rFonts w:ascii="Palatino Linotype" w:hAnsi="Palatino Linotype" w:cs="Tahoma"/>
          <w:i/>
          <w:szCs w:val="22"/>
        </w:rPr>
        <w:t xml:space="preserve"> (Sic.)</w:t>
      </w:r>
    </w:p>
    <w:p w14:paraId="75B77B7B" w14:textId="4E66A68C" w:rsidR="00FA0D24" w:rsidRPr="00954699" w:rsidRDefault="001369AE" w:rsidP="00954699">
      <w:pPr>
        <w:pStyle w:val="Prrafodelista"/>
        <w:numPr>
          <w:ilvl w:val="1"/>
          <w:numId w:val="12"/>
        </w:numPr>
        <w:tabs>
          <w:tab w:val="left" w:pos="567"/>
        </w:tabs>
        <w:spacing w:line="360" w:lineRule="auto"/>
        <w:ind w:right="-28"/>
        <w:jc w:val="both"/>
        <w:rPr>
          <w:rFonts w:ascii="Palatino Linotype" w:hAnsi="Palatino Linotype" w:cs="Tahoma"/>
          <w:szCs w:val="22"/>
        </w:rPr>
      </w:pPr>
      <w:r>
        <w:rPr>
          <w:rFonts w:ascii="Palatino Linotype" w:hAnsi="Palatino Linotype" w:cs="Tahoma"/>
          <w:szCs w:val="22"/>
        </w:rPr>
        <w:t xml:space="preserve">El </w:t>
      </w:r>
      <w:r w:rsidR="00FA0D24">
        <w:rPr>
          <w:rFonts w:ascii="Palatino Linotype" w:hAnsi="Palatino Linotype" w:cs="Tahoma"/>
          <w:szCs w:val="22"/>
        </w:rPr>
        <w:t>Personal de la Dirección de Protección Civil de Chiautla</w:t>
      </w:r>
      <w:r w:rsidR="00FA0D24" w:rsidRPr="001369AE">
        <w:rPr>
          <w:rFonts w:ascii="Palatino Linotype" w:hAnsi="Palatino Linotype" w:cs="Tahoma"/>
          <w:i/>
          <w:szCs w:val="22"/>
        </w:rPr>
        <w:t>: “realizo colecta con el mismo fin con personal voluntario por 4 días durante la semana que va del 8 al 12 de julio del año en curso y el d</w:t>
      </w:r>
      <w:r w:rsidRPr="001369AE">
        <w:rPr>
          <w:rFonts w:ascii="Palatino Linotype" w:hAnsi="Palatino Linotype" w:cs="Tahoma"/>
          <w:i/>
          <w:szCs w:val="22"/>
        </w:rPr>
        <w:t>í</w:t>
      </w:r>
      <w:r w:rsidR="00FA0D24" w:rsidRPr="001369AE">
        <w:rPr>
          <w:rFonts w:ascii="Palatino Linotype" w:hAnsi="Palatino Linotype" w:cs="Tahoma"/>
          <w:i/>
          <w:szCs w:val="22"/>
        </w:rPr>
        <w:t>a 19 del mismo mes y año.”</w:t>
      </w:r>
      <w:r>
        <w:rPr>
          <w:rFonts w:ascii="Palatino Linotype" w:hAnsi="Palatino Linotype" w:cs="Tahoma"/>
          <w:i/>
          <w:szCs w:val="22"/>
        </w:rPr>
        <w:t>(Sic.)</w:t>
      </w:r>
    </w:p>
    <w:p w14:paraId="6B3388FE" w14:textId="77777777" w:rsidR="00954699" w:rsidRPr="001369AE" w:rsidRDefault="00954699" w:rsidP="00954699">
      <w:pPr>
        <w:pStyle w:val="Prrafodelista"/>
        <w:tabs>
          <w:tab w:val="left" w:pos="567"/>
        </w:tabs>
        <w:spacing w:line="360" w:lineRule="auto"/>
        <w:ind w:left="1440" w:right="-28"/>
        <w:jc w:val="both"/>
        <w:rPr>
          <w:rFonts w:ascii="Palatino Linotype" w:hAnsi="Palatino Linotype" w:cs="Tahoma"/>
          <w:szCs w:val="22"/>
        </w:rPr>
      </w:pPr>
    </w:p>
    <w:p w14:paraId="2D189E50" w14:textId="351FF064" w:rsidR="001369AE" w:rsidRDefault="001369AE" w:rsidP="00EE704A">
      <w:pPr>
        <w:tabs>
          <w:tab w:val="left" w:pos="567"/>
        </w:tabs>
        <w:spacing w:line="360" w:lineRule="auto"/>
        <w:ind w:right="-28"/>
        <w:jc w:val="both"/>
        <w:rPr>
          <w:rFonts w:ascii="Palatino Linotype" w:hAnsi="Palatino Linotype" w:cs="Tahoma"/>
          <w:sz w:val="22"/>
          <w:szCs w:val="22"/>
        </w:rPr>
      </w:pPr>
      <w:r w:rsidRPr="00EE704A">
        <w:rPr>
          <w:rFonts w:ascii="Palatino Linotype" w:hAnsi="Palatino Linotype" w:cs="Tahoma"/>
          <w:sz w:val="22"/>
          <w:szCs w:val="22"/>
        </w:rPr>
        <w:t xml:space="preserve">Respecto a la manifestación que realizó el Particular acerca de que cobran descaradamente a los comercios, </w:t>
      </w:r>
      <w:r w:rsidR="00EE704A">
        <w:rPr>
          <w:rFonts w:ascii="Palatino Linotype" w:hAnsi="Palatino Linotype" w:cs="Tahoma"/>
          <w:sz w:val="22"/>
          <w:szCs w:val="22"/>
        </w:rPr>
        <w:t>contestó</w:t>
      </w:r>
      <w:r w:rsidRPr="00EE704A">
        <w:rPr>
          <w:rFonts w:ascii="Palatino Linotype" w:hAnsi="Palatino Linotype" w:cs="Tahoma"/>
          <w:sz w:val="22"/>
          <w:szCs w:val="22"/>
        </w:rPr>
        <w:t>:</w:t>
      </w:r>
    </w:p>
    <w:p w14:paraId="28AEE293" w14:textId="77777777" w:rsidR="00EE704A" w:rsidRPr="00EE704A" w:rsidRDefault="00EE704A" w:rsidP="00EE704A">
      <w:pPr>
        <w:tabs>
          <w:tab w:val="left" w:pos="567"/>
        </w:tabs>
        <w:spacing w:line="360" w:lineRule="auto"/>
        <w:ind w:right="-28"/>
        <w:jc w:val="both"/>
        <w:rPr>
          <w:rFonts w:ascii="Palatino Linotype" w:hAnsi="Palatino Linotype" w:cs="Tahoma"/>
          <w:sz w:val="22"/>
          <w:szCs w:val="22"/>
        </w:rPr>
      </w:pPr>
    </w:p>
    <w:p w14:paraId="4FE5F93E" w14:textId="5FC4ADA0" w:rsidR="001369AE" w:rsidRDefault="001369AE" w:rsidP="001369AE">
      <w:pPr>
        <w:pStyle w:val="Prrafodelista"/>
        <w:tabs>
          <w:tab w:val="left" w:pos="567"/>
        </w:tabs>
        <w:spacing w:line="360" w:lineRule="auto"/>
        <w:ind w:right="-28"/>
        <w:jc w:val="both"/>
        <w:rPr>
          <w:rFonts w:ascii="Palatino Linotype" w:hAnsi="Palatino Linotype" w:cs="Tahoma"/>
          <w:i/>
          <w:szCs w:val="22"/>
        </w:rPr>
      </w:pPr>
      <w:r>
        <w:rPr>
          <w:rFonts w:ascii="Palatino Linotype" w:hAnsi="Palatino Linotype" w:cs="Tahoma"/>
          <w:i/>
          <w:szCs w:val="22"/>
        </w:rPr>
        <w:t>“… hago de su conocimiento que de acuerdo con lo dispuesto por el Artículo…Se llevo a cabo la visita de inspección y verificación ocular de las medida mínimas de seguridad en los Establecimientos o Empresas como medida de seguridad para otorgar el dictamen de factibilidad de bajo riesgo, realizando los dueños o representantes de los establecimientos o empresas el pago correspondiente en la tesorería municipal.”</w:t>
      </w:r>
    </w:p>
    <w:p w14:paraId="5836F732" w14:textId="77777777" w:rsidR="00EE704A" w:rsidRDefault="00EE704A" w:rsidP="001369AE">
      <w:pPr>
        <w:pStyle w:val="Prrafodelista"/>
        <w:tabs>
          <w:tab w:val="left" w:pos="567"/>
        </w:tabs>
        <w:spacing w:line="360" w:lineRule="auto"/>
        <w:ind w:right="-28"/>
        <w:jc w:val="both"/>
        <w:rPr>
          <w:rFonts w:ascii="Palatino Linotype" w:hAnsi="Palatino Linotype" w:cs="Tahoma"/>
          <w:i/>
          <w:szCs w:val="22"/>
        </w:rPr>
      </w:pPr>
    </w:p>
    <w:p w14:paraId="213C02F9" w14:textId="77777777" w:rsidR="00EE704A" w:rsidRPr="00EE704A" w:rsidRDefault="00EE704A" w:rsidP="00EE704A">
      <w:pPr>
        <w:tabs>
          <w:tab w:val="left" w:pos="567"/>
        </w:tabs>
        <w:spacing w:line="360" w:lineRule="auto"/>
        <w:ind w:right="-28"/>
        <w:jc w:val="both"/>
        <w:rPr>
          <w:rFonts w:ascii="Palatino Linotype" w:hAnsi="Palatino Linotype" w:cs="Tahoma"/>
          <w:sz w:val="22"/>
          <w:szCs w:val="22"/>
        </w:rPr>
      </w:pPr>
      <w:r w:rsidRPr="00EE704A">
        <w:rPr>
          <w:rFonts w:ascii="Palatino Linotype" w:hAnsi="Palatino Linotype" w:cs="Tahoma"/>
          <w:sz w:val="22"/>
          <w:szCs w:val="22"/>
        </w:rPr>
        <w:t>Asimismo, manifestó:</w:t>
      </w:r>
    </w:p>
    <w:p w14:paraId="76DD78C0" w14:textId="77777777" w:rsidR="00EE704A" w:rsidRDefault="00EE704A" w:rsidP="00EE704A">
      <w:pPr>
        <w:tabs>
          <w:tab w:val="left" w:pos="567"/>
        </w:tabs>
        <w:spacing w:line="360" w:lineRule="auto"/>
        <w:ind w:right="-28"/>
        <w:jc w:val="both"/>
        <w:rPr>
          <w:rFonts w:ascii="Palatino Linotype" w:hAnsi="Palatino Linotype" w:cs="Tahoma"/>
          <w:szCs w:val="22"/>
        </w:rPr>
      </w:pPr>
    </w:p>
    <w:p w14:paraId="7DB6B691" w14:textId="40E045AB" w:rsidR="001369AE" w:rsidRPr="00EE704A" w:rsidRDefault="00EE704A" w:rsidP="00EE704A">
      <w:pPr>
        <w:pStyle w:val="Prrafodelista"/>
        <w:numPr>
          <w:ilvl w:val="0"/>
          <w:numId w:val="13"/>
        </w:numPr>
        <w:tabs>
          <w:tab w:val="left" w:pos="567"/>
        </w:tabs>
        <w:spacing w:line="360" w:lineRule="auto"/>
        <w:ind w:right="-28"/>
        <w:jc w:val="both"/>
        <w:rPr>
          <w:rFonts w:ascii="Palatino Linotype" w:hAnsi="Palatino Linotype" w:cs="Tahoma"/>
          <w:szCs w:val="22"/>
        </w:rPr>
      </w:pPr>
      <w:r w:rsidRPr="00EE704A">
        <w:rPr>
          <w:rFonts w:ascii="Palatino Linotype" w:hAnsi="Palatino Linotype" w:cs="Tahoma"/>
          <w:szCs w:val="22"/>
        </w:rPr>
        <w:t>Q</w:t>
      </w:r>
      <w:r w:rsidR="001369AE" w:rsidRPr="00EE704A">
        <w:rPr>
          <w:rFonts w:ascii="Palatino Linotype" w:hAnsi="Palatino Linotype" w:cs="Tahoma"/>
          <w:szCs w:val="22"/>
        </w:rPr>
        <w:t xml:space="preserve">ue el área de </w:t>
      </w:r>
      <w:r w:rsidR="00AE7BD4" w:rsidRPr="00EE704A">
        <w:rPr>
          <w:rFonts w:ascii="Palatino Linotype" w:hAnsi="Palatino Linotype" w:cs="Tahoma"/>
          <w:szCs w:val="22"/>
        </w:rPr>
        <w:t xml:space="preserve">Protección Civil </w:t>
      </w:r>
      <w:r w:rsidR="001369AE" w:rsidRPr="00EE704A">
        <w:rPr>
          <w:rFonts w:ascii="Palatino Linotype" w:hAnsi="Palatino Linotype" w:cs="Tahoma"/>
          <w:szCs w:val="22"/>
        </w:rPr>
        <w:t>cuenta con 5 trabajadores.</w:t>
      </w:r>
    </w:p>
    <w:p w14:paraId="1745B62F" w14:textId="4B3ABAE0" w:rsidR="001369AE" w:rsidRDefault="001369AE" w:rsidP="0017506E">
      <w:pPr>
        <w:pStyle w:val="Prrafodelista"/>
        <w:numPr>
          <w:ilvl w:val="0"/>
          <w:numId w:val="5"/>
        </w:numPr>
        <w:tabs>
          <w:tab w:val="left" w:pos="567"/>
        </w:tabs>
        <w:spacing w:line="360" w:lineRule="auto"/>
        <w:ind w:left="567" w:right="-28" w:hanging="207"/>
        <w:jc w:val="both"/>
        <w:rPr>
          <w:rFonts w:ascii="Palatino Linotype" w:hAnsi="Palatino Linotype" w:cs="Tahoma"/>
          <w:szCs w:val="22"/>
        </w:rPr>
      </w:pPr>
      <w:r>
        <w:rPr>
          <w:rFonts w:ascii="Palatino Linotype" w:hAnsi="Palatino Linotype" w:cs="Tahoma"/>
          <w:szCs w:val="22"/>
        </w:rPr>
        <w:t xml:space="preserve"> Que realizan actividades de acuerdo a su puesto asignado, entre ellas las de: atención pre hospitalaria, mitigación de incendios, operador de unidades para servicios de emergencias, impartición de pláticas, realización de simulacros, verificación de </w:t>
      </w:r>
      <w:r>
        <w:rPr>
          <w:rFonts w:ascii="Palatino Linotype" w:hAnsi="Palatino Linotype" w:cs="Tahoma"/>
          <w:szCs w:val="22"/>
        </w:rPr>
        <w:lastRenderedPageBreak/>
        <w:t xml:space="preserve">establecimientos para checar riesgos, atención a contingencias y actividades administrativas y de oficina. </w:t>
      </w:r>
    </w:p>
    <w:p w14:paraId="702F3F2F" w14:textId="2464D794" w:rsidR="001369AE" w:rsidRDefault="001369AE" w:rsidP="0017506E">
      <w:pPr>
        <w:pStyle w:val="Prrafodelista"/>
        <w:numPr>
          <w:ilvl w:val="0"/>
          <w:numId w:val="5"/>
        </w:numPr>
        <w:tabs>
          <w:tab w:val="left" w:pos="567"/>
        </w:tabs>
        <w:spacing w:line="360" w:lineRule="auto"/>
        <w:ind w:left="567" w:right="-28" w:hanging="207"/>
        <w:jc w:val="both"/>
        <w:rPr>
          <w:rFonts w:ascii="Palatino Linotype" w:hAnsi="Palatino Linotype" w:cs="Tahoma"/>
          <w:szCs w:val="22"/>
        </w:rPr>
      </w:pPr>
      <w:r>
        <w:rPr>
          <w:rFonts w:ascii="Palatino Linotype" w:hAnsi="Palatino Linotype" w:cs="Tahoma"/>
          <w:szCs w:val="22"/>
        </w:rPr>
        <w:t>Indicó que el salario de los trabajadores oscila entre los 3,500.00 y 5,000.00 pesos quincenales de acuerdo al puesto desempeñado.</w:t>
      </w:r>
    </w:p>
    <w:p w14:paraId="0C1E8F7C" w14:textId="66B7A75C" w:rsidR="001369AE" w:rsidRPr="001369AE" w:rsidRDefault="00EE704A" w:rsidP="0017506E">
      <w:pPr>
        <w:pStyle w:val="Prrafodelista"/>
        <w:numPr>
          <w:ilvl w:val="0"/>
          <w:numId w:val="5"/>
        </w:numPr>
        <w:tabs>
          <w:tab w:val="left" w:pos="567"/>
        </w:tabs>
        <w:spacing w:line="360" w:lineRule="auto"/>
        <w:ind w:left="567" w:right="-28" w:hanging="207"/>
        <w:jc w:val="both"/>
        <w:rPr>
          <w:rFonts w:ascii="Palatino Linotype" w:hAnsi="Palatino Linotype" w:cs="Tahoma"/>
          <w:szCs w:val="22"/>
        </w:rPr>
      </w:pPr>
      <w:r>
        <w:rPr>
          <w:rFonts w:ascii="Palatino Linotype" w:hAnsi="Palatino Linotype" w:cs="Tahoma"/>
          <w:szCs w:val="22"/>
        </w:rPr>
        <w:t>Q</w:t>
      </w:r>
      <w:r w:rsidR="001369AE">
        <w:rPr>
          <w:rFonts w:ascii="Palatino Linotype" w:hAnsi="Palatino Linotype" w:cs="Tahoma"/>
          <w:szCs w:val="22"/>
        </w:rPr>
        <w:t xml:space="preserve">ue el personal operativo cubre turnos de 24 horas </w:t>
      </w:r>
      <w:r w:rsidR="005012F9">
        <w:rPr>
          <w:rFonts w:ascii="Palatino Linotype" w:hAnsi="Palatino Linotype" w:cs="Tahoma"/>
          <w:szCs w:val="22"/>
        </w:rPr>
        <w:t>por 24</w:t>
      </w:r>
      <w:r w:rsidR="001369AE">
        <w:rPr>
          <w:rFonts w:ascii="Palatino Linotype" w:hAnsi="Palatino Linotype" w:cs="Tahoma"/>
          <w:szCs w:val="22"/>
        </w:rPr>
        <w:t xml:space="preserve"> horas y el administrativo cuenta con un horario de lunes a viernes de 9:00 a 17:00 horas. </w:t>
      </w:r>
    </w:p>
    <w:p w14:paraId="3F82E30D" w14:textId="77777777" w:rsidR="00914C90" w:rsidRPr="00914C90" w:rsidRDefault="00914C90" w:rsidP="00914C90">
      <w:pPr>
        <w:tabs>
          <w:tab w:val="left" w:pos="567"/>
        </w:tabs>
        <w:spacing w:line="360" w:lineRule="auto"/>
        <w:ind w:right="-28"/>
        <w:jc w:val="both"/>
        <w:rPr>
          <w:rFonts w:ascii="Palatino Linotype" w:hAnsi="Palatino Linotype" w:cs="Tahoma"/>
          <w:sz w:val="22"/>
          <w:szCs w:val="22"/>
        </w:rPr>
      </w:pPr>
    </w:p>
    <w:p w14:paraId="4272E99A" w14:textId="23564796" w:rsidR="00B035CA" w:rsidRPr="005012F9" w:rsidRDefault="00914C90" w:rsidP="001369AE">
      <w:pPr>
        <w:tabs>
          <w:tab w:val="left" w:pos="567"/>
        </w:tabs>
        <w:spacing w:line="360" w:lineRule="auto"/>
        <w:ind w:right="-28"/>
        <w:jc w:val="both"/>
        <w:rPr>
          <w:rFonts w:ascii="Palatino Linotype" w:hAnsi="Palatino Linotype" w:cs="Tahoma"/>
          <w:i/>
          <w:sz w:val="22"/>
          <w:szCs w:val="22"/>
          <w:lang w:val="es-ES"/>
        </w:rPr>
      </w:pPr>
      <w:r w:rsidRPr="00914C90">
        <w:rPr>
          <w:rFonts w:ascii="Palatino Linotype" w:hAnsi="Palatino Linotype" w:cs="Tahoma"/>
          <w:b/>
          <w:sz w:val="22"/>
          <w:szCs w:val="22"/>
        </w:rPr>
        <w:t>RESPUESTA_A_SOLICITUD_00075.PDF</w:t>
      </w:r>
      <w:r w:rsidR="00053B70" w:rsidRPr="00F0268E">
        <w:rPr>
          <w:rFonts w:ascii="Palatino Linotype" w:hAnsi="Palatino Linotype" w:cs="Tahoma"/>
          <w:b/>
          <w:sz w:val="22"/>
          <w:szCs w:val="22"/>
        </w:rPr>
        <w:t xml:space="preserve">: </w:t>
      </w:r>
      <w:r w:rsidR="005012F9">
        <w:rPr>
          <w:rFonts w:ascii="Palatino Linotype" w:hAnsi="Palatino Linotype" w:cs="Tahoma"/>
          <w:sz w:val="22"/>
          <w:szCs w:val="22"/>
        </w:rPr>
        <w:t xml:space="preserve">contiene el oficio UTAIP/12/08/2019/290, suscrito por el Titular de la Unidad de Transparencia y dirigido al Solicitante, en el que remite el oficio antes descrito. </w:t>
      </w:r>
    </w:p>
    <w:p w14:paraId="189D4901" w14:textId="77777777" w:rsidR="006B6960" w:rsidRPr="00F0268E" w:rsidRDefault="006B6960" w:rsidP="00F0268E">
      <w:pPr>
        <w:pStyle w:val="Prrafodelista"/>
        <w:tabs>
          <w:tab w:val="left" w:pos="567"/>
        </w:tabs>
        <w:spacing w:line="360" w:lineRule="auto"/>
        <w:ind w:right="-28"/>
        <w:jc w:val="both"/>
        <w:rPr>
          <w:rFonts w:ascii="Palatino Linotype" w:hAnsi="Palatino Linotype" w:cs="Tahoma"/>
          <w:i/>
          <w:szCs w:val="22"/>
        </w:rPr>
      </w:pPr>
    </w:p>
    <w:p w14:paraId="7736ACBA" w14:textId="77777777" w:rsidR="002675B0" w:rsidRPr="00F0268E" w:rsidRDefault="002675B0" w:rsidP="00F0268E">
      <w:pPr>
        <w:autoSpaceDE w:val="0"/>
        <w:autoSpaceDN w:val="0"/>
        <w:adjustRightInd w:val="0"/>
        <w:spacing w:line="360" w:lineRule="auto"/>
        <w:jc w:val="both"/>
        <w:rPr>
          <w:rFonts w:ascii="Palatino Linotype" w:hAnsi="Palatino Linotype" w:cs="Tahoma"/>
          <w:b/>
          <w:sz w:val="22"/>
          <w:szCs w:val="22"/>
        </w:rPr>
      </w:pPr>
      <w:r w:rsidRPr="00F0268E">
        <w:rPr>
          <w:rFonts w:ascii="Palatino Linotype" w:hAnsi="Palatino Linotype" w:cs="Tahoma"/>
          <w:b/>
          <w:sz w:val="22"/>
          <w:szCs w:val="22"/>
        </w:rPr>
        <w:t xml:space="preserve">III. Interposición del Recurso de Revisión. </w:t>
      </w:r>
    </w:p>
    <w:p w14:paraId="7096F238" w14:textId="77777777" w:rsidR="006861D2" w:rsidRPr="00F0268E" w:rsidRDefault="006861D2" w:rsidP="00F0268E">
      <w:pPr>
        <w:tabs>
          <w:tab w:val="left" w:pos="3122"/>
          <w:tab w:val="right" w:pos="8838"/>
        </w:tabs>
        <w:spacing w:line="360" w:lineRule="auto"/>
        <w:ind w:left="-74"/>
        <w:jc w:val="both"/>
        <w:rPr>
          <w:rFonts w:ascii="Palatino Linotype" w:hAnsi="Palatino Linotype" w:cs="Tahoma"/>
          <w:sz w:val="22"/>
          <w:szCs w:val="22"/>
        </w:rPr>
      </w:pPr>
    </w:p>
    <w:p w14:paraId="70FCFF14" w14:textId="7FEACF76" w:rsidR="006861D2" w:rsidRPr="00F0268E" w:rsidRDefault="00B14CE4" w:rsidP="00F0268E">
      <w:pPr>
        <w:tabs>
          <w:tab w:val="left" w:pos="3122"/>
          <w:tab w:val="right" w:pos="8838"/>
        </w:tabs>
        <w:spacing w:line="360" w:lineRule="auto"/>
        <w:ind w:left="-74"/>
        <w:jc w:val="both"/>
        <w:rPr>
          <w:rFonts w:ascii="Palatino Linotype" w:eastAsia="Calibri" w:hAnsi="Palatino Linotype" w:cs="Tahoma"/>
          <w:sz w:val="22"/>
          <w:szCs w:val="22"/>
          <w:lang w:eastAsia="en-US"/>
        </w:rPr>
      </w:pPr>
      <w:r>
        <w:rPr>
          <w:rFonts w:ascii="Palatino Linotype" w:hAnsi="Palatino Linotype" w:cs="Tahoma"/>
          <w:sz w:val="22"/>
          <w:szCs w:val="22"/>
        </w:rPr>
        <w:t>Con fecha diecinueve</w:t>
      </w:r>
      <w:r w:rsidR="00C62230" w:rsidRPr="00F0268E">
        <w:rPr>
          <w:rFonts w:ascii="Palatino Linotype" w:hAnsi="Palatino Linotype" w:cs="Tahoma"/>
          <w:sz w:val="22"/>
          <w:szCs w:val="22"/>
        </w:rPr>
        <w:t xml:space="preserve"> de agosto</w:t>
      </w:r>
      <w:r w:rsidR="006861D2" w:rsidRPr="00F0268E">
        <w:rPr>
          <w:rFonts w:ascii="Palatino Linotype" w:hAnsi="Palatino Linotype" w:cs="Tahoma"/>
          <w:sz w:val="22"/>
          <w:szCs w:val="22"/>
        </w:rPr>
        <w:t xml:space="preserve"> de dos mil diecinueve, se recibió en este Instituto, a través del </w:t>
      </w:r>
      <w:r w:rsidR="006861D2" w:rsidRPr="00F0268E">
        <w:rPr>
          <w:rFonts w:ascii="Palatino Linotype" w:hAnsi="Palatino Linotype" w:cs="Tahoma"/>
          <w:sz w:val="22"/>
          <w:szCs w:val="22"/>
          <w:lang w:val="es-ES"/>
        </w:rPr>
        <w:t>Sistema de Acceso a la Información Mexiquense (SAIMEX)</w:t>
      </w:r>
      <w:r w:rsidR="006861D2" w:rsidRPr="00F0268E">
        <w:rPr>
          <w:rFonts w:ascii="Palatino Linotype" w:hAnsi="Palatino Linotype" w:cs="Tahoma"/>
          <w:sz w:val="22"/>
          <w:szCs w:val="22"/>
        </w:rPr>
        <w:t xml:space="preserve">, Recurso de Revisión interpuesto por el </w:t>
      </w:r>
      <w:r w:rsidR="006861D2" w:rsidRPr="00F0268E">
        <w:rPr>
          <w:rFonts w:ascii="Palatino Linotype" w:hAnsi="Palatino Linotype" w:cs="Tahoma"/>
          <w:b/>
          <w:sz w:val="22"/>
          <w:szCs w:val="22"/>
        </w:rPr>
        <w:t>Recurrente</w:t>
      </w:r>
      <w:r w:rsidR="006861D2" w:rsidRPr="00F0268E">
        <w:rPr>
          <w:rFonts w:ascii="Palatino Linotype" w:hAnsi="Palatino Linotype" w:cs="Tahoma"/>
          <w:sz w:val="22"/>
          <w:szCs w:val="22"/>
        </w:rPr>
        <w:t xml:space="preserve">, en contra de la respuesta emitida por el </w:t>
      </w:r>
      <w:r w:rsidR="006861D2" w:rsidRPr="00F0268E">
        <w:rPr>
          <w:rFonts w:ascii="Palatino Linotype" w:hAnsi="Palatino Linotype" w:cs="Tahoma"/>
          <w:b/>
          <w:sz w:val="22"/>
          <w:szCs w:val="22"/>
        </w:rPr>
        <w:t>Sujeto Obligado</w:t>
      </w:r>
      <w:r w:rsidR="006861D2" w:rsidRPr="00F0268E">
        <w:rPr>
          <w:rFonts w:ascii="Palatino Linotype" w:hAnsi="Palatino Linotype" w:cs="Tahoma"/>
          <w:sz w:val="22"/>
          <w:szCs w:val="22"/>
        </w:rPr>
        <w:t xml:space="preserve"> a la solicitud de información, en los siguientes términos:</w:t>
      </w:r>
    </w:p>
    <w:p w14:paraId="34D2895E" w14:textId="77777777" w:rsidR="006861D2" w:rsidRPr="00F0268E" w:rsidRDefault="006861D2" w:rsidP="00F0268E">
      <w:pPr>
        <w:tabs>
          <w:tab w:val="left" w:pos="4667"/>
        </w:tabs>
        <w:spacing w:line="360" w:lineRule="auto"/>
        <w:ind w:left="567"/>
        <w:jc w:val="both"/>
        <w:rPr>
          <w:rFonts w:ascii="Palatino Linotype" w:hAnsi="Palatino Linotype" w:cs="Tahoma"/>
          <w:b/>
          <w:bCs/>
          <w:i/>
          <w:sz w:val="22"/>
          <w:szCs w:val="22"/>
        </w:rPr>
      </w:pPr>
    </w:p>
    <w:p w14:paraId="0BECB298" w14:textId="77777777" w:rsidR="006861D2" w:rsidRPr="00F0268E" w:rsidRDefault="006861D2" w:rsidP="00F0268E">
      <w:pPr>
        <w:tabs>
          <w:tab w:val="left" w:pos="4667"/>
        </w:tabs>
        <w:spacing w:line="360" w:lineRule="auto"/>
        <w:ind w:left="567" w:right="539"/>
        <w:jc w:val="both"/>
        <w:rPr>
          <w:rFonts w:ascii="Palatino Linotype" w:hAnsi="Palatino Linotype" w:cs="Tahoma"/>
          <w:bCs/>
          <w:sz w:val="22"/>
          <w:szCs w:val="22"/>
        </w:rPr>
      </w:pPr>
      <w:r w:rsidRPr="00F0268E">
        <w:rPr>
          <w:rFonts w:ascii="Palatino Linotype" w:hAnsi="Palatino Linotype" w:cs="Tahoma"/>
          <w:b/>
          <w:bCs/>
          <w:sz w:val="22"/>
          <w:szCs w:val="22"/>
        </w:rPr>
        <w:t>ACTO IMPUGNADO</w:t>
      </w:r>
    </w:p>
    <w:p w14:paraId="128C23B9" w14:textId="62245BC9" w:rsidR="006861D2" w:rsidRPr="00F0268E" w:rsidRDefault="006861D2" w:rsidP="00F0268E">
      <w:pPr>
        <w:autoSpaceDE w:val="0"/>
        <w:autoSpaceDN w:val="0"/>
        <w:adjustRightInd w:val="0"/>
        <w:spacing w:line="360" w:lineRule="auto"/>
        <w:ind w:left="567" w:right="539"/>
        <w:jc w:val="both"/>
        <w:rPr>
          <w:rFonts w:ascii="Palatino Linotype" w:hAnsi="Palatino Linotype" w:cs="Tahoma"/>
          <w:i/>
        </w:rPr>
      </w:pPr>
      <w:r w:rsidRPr="00F0268E">
        <w:rPr>
          <w:rFonts w:ascii="Palatino Linotype" w:hAnsi="Palatino Linotype" w:cs="Tahoma"/>
          <w:i/>
        </w:rPr>
        <w:t>“</w:t>
      </w:r>
      <w:r w:rsidR="00B14CE4">
        <w:rPr>
          <w:rFonts w:ascii="Palatino Linotype" w:hAnsi="Palatino Linotype" w:cs="Tahoma"/>
          <w:i/>
        </w:rPr>
        <w:t>l</w:t>
      </w:r>
      <w:r w:rsidR="00B14CE4" w:rsidRPr="00B14CE4">
        <w:rPr>
          <w:rFonts w:ascii="Palatino Linotype" w:hAnsi="Palatino Linotype"/>
          <w:i/>
        </w:rPr>
        <w:t>a respuesta proporcionada mediante el oficio UTAIP/12/08/2019/290 fecha de elaboracion 12 de agosto de 2019 realizado por la titular de la unidad de transparencia y acceso a la informacion publica</w:t>
      </w:r>
      <w:r w:rsidR="00B6779C" w:rsidRPr="00F0268E">
        <w:rPr>
          <w:rFonts w:ascii="Palatino Linotype" w:hAnsi="Palatino Linotype"/>
          <w:i/>
        </w:rPr>
        <w:t>.</w:t>
      </w:r>
      <w:r w:rsidR="006B6960" w:rsidRPr="00F0268E">
        <w:rPr>
          <w:rFonts w:ascii="Palatino Linotype" w:hAnsi="Palatino Linotype"/>
          <w:i/>
        </w:rPr>
        <w:t xml:space="preserve"> “</w:t>
      </w:r>
      <w:r w:rsidR="00B14CE4">
        <w:rPr>
          <w:rFonts w:ascii="Palatino Linotype" w:hAnsi="Palatino Linotype"/>
          <w:i/>
        </w:rPr>
        <w:t xml:space="preserve"> (Sic.)</w:t>
      </w:r>
    </w:p>
    <w:p w14:paraId="25433405" w14:textId="77777777" w:rsidR="006861D2" w:rsidRPr="00F0268E" w:rsidRDefault="006861D2" w:rsidP="00F0268E">
      <w:pPr>
        <w:autoSpaceDE w:val="0"/>
        <w:autoSpaceDN w:val="0"/>
        <w:adjustRightInd w:val="0"/>
        <w:spacing w:line="360" w:lineRule="auto"/>
        <w:ind w:left="567" w:right="539"/>
        <w:jc w:val="both"/>
        <w:rPr>
          <w:rFonts w:ascii="Palatino Linotype" w:hAnsi="Palatino Linotype" w:cs="Tahoma"/>
          <w:sz w:val="22"/>
          <w:szCs w:val="22"/>
        </w:rPr>
      </w:pPr>
    </w:p>
    <w:p w14:paraId="1E2F660E" w14:textId="77777777" w:rsidR="006861D2" w:rsidRPr="00F0268E" w:rsidRDefault="006861D2" w:rsidP="00F0268E">
      <w:pPr>
        <w:autoSpaceDE w:val="0"/>
        <w:autoSpaceDN w:val="0"/>
        <w:adjustRightInd w:val="0"/>
        <w:spacing w:line="360" w:lineRule="auto"/>
        <w:ind w:left="567" w:right="539"/>
        <w:jc w:val="both"/>
        <w:rPr>
          <w:rFonts w:ascii="Palatino Linotype" w:hAnsi="Palatino Linotype" w:cs="Tahoma"/>
          <w:b/>
          <w:sz w:val="22"/>
          <w:szCs w:val="22"/>
        </w:rPr>
      </w:pPr>
      <w:r w:rsidRPr="00F0268E">
        <w:rPr>
          <w:rFonts w:ascii="Palatino Linotype" w:hAnsi="Palatino Linotype" w:cs="Tahoma"/>
          <w:b/>
          <w:sz w:val="22"/>
          <w:szCs w:val="22"/>
        </w:rPr>
        <w:t>RAZONES O MOTIVOS DE LA INCONFORMIDAD</w:t>
      </w:r>
    </w:p>
    <w:p w14:paraId="1B6AF071" w14:textId="7B02EF07" w:rsidR="006861D2" w:rsidRPr="00F0268E" w:rsidRDefault="006861D2" w:rsidP="00F0268E">
      <w:pPr>
        <w:autoSpaceDE w:val="0"/>
        <w:autoSpaceDN w:val="0"/>
        <w:adjustRightInd w:val="0"/>
        <w:spacing w:line="360" w:lineRule="auto"/>
        <w:ind w:left="567" w:right="539"/>
        <w:jc w:val="both"/>
        <w:rPr>
          <w:rFonts w:ascii="Palatino Linotype" w:hAnsi="Palatino Linotype" w:cs="Tahoma"/>
          <w:i/>
        </w:rPr>
      </w:pPr>
      <w:r w:rsidRPr="004E6FEC">
        <w:rPr>
          <w:rFonts w:ascii="Palatino Linotype" w:hAnsi="Palatino Linotype" w:cs="Tahoma"/>
          <w:i/>
        </w:rPr>
        <w:lastRenderedPageBreak/>
        <w:t>“</w:t>
      </w:r>
      <w:r w:rsidR="00B14CE4" w:rsidRPr="004E6FEC">
        <w:rPr>
          <w:rFonts w:ascii="Palatino Linotype" w:hAnsi="Palatino Linotype"/>
          <w:i/>
        </w:rPr>
        <w:t>no informan cuanto recurso recibe el area de proteccion civil no especifican de forma particular las funciones de cada trabajador y no señalan de forma especifica cuanto gana cada uno, no informa por que sigue trabajando gente que extorsiona a los comercios</w:t>
      </w:r>
      <w:r w:rsidRPr="004E6FEC">
        <w:rPr>
          <w:rFonts w:ascii="Palatino Linotype" w:hAnsi="Palatino Linotype" w:cs="Tahoma"/>
          <w:i/>
        </w:rPr>
        <w:t xml:space="preserve">” </w:t>
      </w:r>
      <w:r w:rsidR="00B6779C" w:rsidRPr="004E6FEC">
        <w:rPr>
          <w:rFonts w:ascii="Palatino Linotype" w:hAnsi="Palatino Linotype" w:cs="Tahoma"/>
          <w:i/>
        </w:rPr>
        <w:t>(Sic.)</w:t>
      </w:r>
    </w:p>
    <w:p w14:paraId="1E746051" w14:textId="1BA5B6A1" w:rsidR="002675B0" w:rsidRDefault="002675B0" w:rsidP="00F0268E">
      <w:pPr>
        <w:tabs>
          <w:tab w:val="left" w:pos="4667"/>
        </w:tabs>
        <w:spacing w:line="360" w:lineRule="auto"/>
        <w:jc w:val="both"/>
        <w:rPr>
          <w:rFonts w:ascii="Palatino Linotype" w:hAnsi="Palatino Linotype" w:cs="Tahoma"/>
          <w:bCs/>
          <w:sz w:val="22"/>
          <w:szCs w:val="22"/>
        </w:rPr>
      </w:pPr>
    </w:p>
    <w:p w14:paraId="639E6C88" w14:textId="77777777" w:rsidR="00F2753F" w:rsidRPr="00F0268E" w:rsidRDefault="00F2753F" w:rsidP="00F0268E">
      <w:pPr>
        <w:spacing w:line="360" w:lineRule="auto"/>
        <w:jc w:val="both"/>
        <w:rPr>
          <w:rFonts w:ascii="Palatino Linotype" w:eastAsia="Batang" w:hAnsi="Palatino Linotype" w:cs="Tahoma"/>
          <w:b/>
          <w:bCs/>
          <w:sz w:val="22"/>
          <w:szCs w:val="22"/>
        </w:rPr>
      </w:pPr>
      <w:r w:rsidRPr="00F0268E">
        <w:rPr>
          <w:rFonts w:ascii="Palatino Linotype" w:hAnsi="Palatino Linotype" w:cs="Tahoma"/>
          <w:b/>
          <w:sz w:val="22"/>
          <w:szCs w:val="22"/>
        </w:rPr>
        <w:t xml:space="preserve">IV. </w:t>
      </w:r>
      <w:r w:rsidRPr="00F0268E">
        <w:rPr>
          <w:rFonts w:ascii="Palatino Linotype" w:eastAsia="Batang" w:hAnsi="Palatino Linotype" w:cs="Tahoma"/>
          <w:b/>
          <w:bCs/>
          <w:sz w:val="22"/>
          <w:szCs w:val="22"/>
        </w:rPr>
        <w:t>Trámite del Recurso de Revisión ante el Instituto.</w:t>
      </w:r>
    </w:p>
    <w:p w14:paraId="4FB677EB" w14:textId="77777777" w:rsidR="00F2753F" w:rsidRPr="00F0268E" w:rsidRDefault="00F2753F" w:rsidP="00F0268E">
      <w:pPr>
        <w:spacing w:line="360" w:lineRule="auto"/>
        <w:ind w:firstLine="708"/>
        <w:jc w:val="both"/>
        <w:rPr>
          <w:rFonts w:ascii="Palatino Linotype" w:eastAsia="Batang" w:hAnsi="Palatino Linotype" w:cs="Tahoma"/>
          <w:b/>
          <w:bCs/>
          <w:sz w:val="22"/>
          <w:szCs w:val="22"/>
        </w:rPr>
      </w:pPr>
    </w:p>
    <w:p w14:paraId="26235C66" w14:textId="77777777" w:rsidR="00F2753F" w:rsidRPr="00F0268E" w:rsidRDefault="00F2753F" w:rsidP="00F0268E">
      <w:pPr>
        <w:spacing w:line="360" w:lineRule="auto"/>
        <w:jc w:val="both"/>
        <w:rPr>
          <w:rFonts w:ascii="Palatino Linotype" w:eastAsia="Batang" w:hAnsi="Palatino Linotype" w:cs="Tahoma"/>
          <w:b/>
          <w:bCs/>
          <w:sz w:val="22"/>
          <w:szCs w:val="22"/>
        </w:rPr>
      </w:pPr>
      <w:r w:rsidRPr="00F0268E">
        <w:rPr>
          <w:rFonts w:ascii="Palatino Linotype" w:eastAsia="Batang" w:hAnsi="Palatino Linotype" w:cs="Tahoma"/>
          <w:b/>
          <w:bCs/>
          <w:sz w:val="22"/>
          <w:szCs w:val="22"/>
        </w:rPr>
        <w:t xml:space="preserve">a) Turno del Recurso de Revisión. </w:t>
      </w:r>
    </w:p>
    <w:p w14:paraId="359C695B" w14:textId="77777777" w:rsidR="00F2753F" w:rsidRPr="00F0268E" w:rsidRDefault="00F2753F" w:rsidP="00F0268E">
      <w:pPr>
        <w:spacing w:line="360" w:lineRule="auto"/>
        <w:jc w:val="both"/>
        <w:rPr>
          <w:rFonts w:ascii="Palatino Linotype" w:eastAsia="Batang" w:hAnsi="Palatino Linotype" w:cs="Tahoma"/>
          <w:bCs/>
          <w:sz w:val="22"/>
          <w:szCs w:val="22"/>
        </w:rPr>
      </w:pPr>
    </w:p>
    <w:p w14:paraId="270B55CA" w14:textId="55FC59BF" w:rsidR="006861D2" w:rsidRPr="00F0268E" w:rsidRDefault="006861D2" w:rsidP="00F0268E">
      <w:pPr>
        <w:spacing w:line="360" w:lineRule="auto"/>
        <w:jc w:val="both"/>
        <w:rPr>
          <w:rFonts w:ascii="Palatino Linotype" w:eastAsia="Batang" w:hAnsi="Palatino Linotype" w:cs="Tahoma"/>
          <w:bCs/>
          <w:sz w:val="22"/>
          <w:szCs w:val="22"/>
        </w:rPr>
      </w:pPr>
      <w:r w:rsidRPr="00F0268E">
        <w:rPr>
          <w:rFonts w:ascii="Palatino Linotype" w:eastAsia="Batang" w:hAnsi="Palatino Linotype" w:cs="Tahoma"/>
          <w:bCs/>
          <w:sz w:val="22"/>
          <w:szCs w:val="22"/>
        </w:rPr>
        <w:t xml:space="preserve">El </w:t>
      </w:r>
      <w:r w:rsidR="00B14CE4">
        <w:rPr>
          <w:rFonts w:ascii="Palatino Linotype" w:eastAsia="Batang" w:hAnsi="Palatino Linotype" w:cs="Tahoma"/>
          <w:bCs/>
          <w:sz w:val="22"/>
          <w:szCs w:val="22"/>
        </w:rPr>
        <w:t>diecinueve</w:t>
      </w:r>
      <w:r w:rsidR="006B6960" w:rsidRPr="00F0268E">
        <w:rPr>
          <w:rFonts w:ascii="Palatino Linotype" w:eastAsia="Batang" w:hAnsi="Palatino Linotype" w:cs="Tahoma"/>
          <w:bCs/>
          <w:sz w:val="22"/>
          <w:szCs w:val="22"/>
        </w:rPr>
        <w:t xml:space="preserve"> </w:t>
      </w:r>
      <w:r w:rsidR="00C62230" w:rsidRPr="00F0268E">
        <w:rPr>
          <w:rFonts w:ascii="Palatino Linotype" w:eastAsia="Batang" w:hAnsi="Palatino Linotype" w:cs="Tahoma"/>
          <w:bCs/>
          <w:sz w:val="22"/>
          <w:szCs w:val="22"/>
        </w:rPr>
        <w:t>de agosto</w:t>
      </w:r>
      <w:r w:rsidRPr="00F0268E">
        <w:rPr>
          <w:rFonts w:ascii="Palatino Linotype" w:eastAsia="Batang" w:hAnsi="Palatino Linotype" w:cs="Tahoma"/>
          <w:bCs/>
          <w:sz w:val="22"/>
          <w:szCs w:val="22"/>
        </w:rPr>
        <w:t xml:space="preserve"> de dos mil diecinueve, el </w:t>
      </w:r>
      <w:r w:rsidRPr="00F0268E">
        <w:rPr>
          <w:rFonts w:ascii="Palatino Linotype" w:hAnsi="Palatino Linotype" w:cs="Tahoma"/>
          <w:sz w:val="22"/>
          <w:szCs w:val="22"/>
          <w:lang w:val="es-ES"/>
        </w:rPr>
        <w:t>Sistema de Acceso a la Información Mexiquense (SAIMEX),</w:t>
      </w:r>
      <w:r w:rsidRPr="00F0268E">
        <w:rPr>
          <w:rFonts w:ascii="Palatino Linotype" w:eastAsia="Batang" w:hAnsi="Palatino Linotype" w:cs="Tahoma"/>
          <w:bCs/>
          <w:sz w:val="22"/>
          <w:szCs w:val="22"/>
        </w:rPr>
        <w:t xml:space="preserve"> asignó el número de expediente </w:t>
      </w:r>
      <w:r w:rsidR="00B14CE4">
        <w:rPr>
          <w:rFonts w:ascii="Palatino Linotype" w:eastAsia="Calibri" w:hAnsi="Palatino Linotype" w:cs="Tahoma"/>
          <w:b/>
          <w:bCs/>
          <w:sz w:val="22"/>
          <w:szCs w:val="22"/>
          <w:lang w:eastAsia="en-US"/>
        </w:rPr>
        <w:t>06696</w:t>
      </w:r>
      <w:r w:rsidR="00C62230" w:rsidRPr="00F0268E">
        <w:rPr>
          <w:rFonts w:ascii="Palatino Linotype" w:eastAsia="Calibri" w:hAnsi="Palatino Linotype" w:cs="Tahoma"/>
          <w:b/>
          <w:bCs/>
          <w:sz w:val="22"/>
          <w:szCs w:val="22"/>
          <w:lang w:eastAsia="en-US"/>
        </w:rPr>
        <w:t>/INFOEM/IP/RR/2019</w:t>
      </w:r>
      <w:r w:rsidRPr="00F0268E">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Pr="00F0268E">
        <w:rPr>
          <w:rFonts w:ascii="Palatino Linotype" w:eastAsia="Batang" w:hAnsi="Palatino Linotype" w:cs="Tahoma"/>
          <w:b/>
          <w:bCs/>
          <w:sz w:val="22"/>
          <w:szCs w:val="22"/>
        </w:rPr>
        <w:t>Comisionado Ponente Luis Gustavo Parra Noriega</w:t>
      </w:r>
      <w:r w:rsidRPr="00F0268E">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2856880B" w14:textId="77777777" w:rsidR="00394616" w:rsidRPr="00F0268E" w:rsidRDefault="00394616" w:rsidP="00F0268E">
      <w:pPr>
        <w:spacing w:line="360" w:lineRule="auto"/>
        <w:jc w:val="both"/>
        <w:rPr>
          <w:rFonts w:ascii="Palatino Linotype" w:eastAsia="Batang" w:hAnsi="Palatino Linotype" w:cs="Tahoma"/>
          <w:b/>
          <w:bCs/>
          <w:sz w:val="22"/>
          <w:szCs w:val="22"/>
        </w:rPr>
      </w:pPr>
    </w:p>
    <w:p w14:paraId="4044F87D" w14:textId="77777777" w:rsidR="00F2753F" w:rsidRPr="00F0268E" w:rsidRDefault="00F2753F" w:rsidP="00F0268E">
      <w:pPr>
        <w:spacing w:line="360" w:lineRule="auto"/>
        <w:jc w:val="both"/>
        <w:rPr>
          <w:rFonts w:ascii="Palatino Linotype" w:eastAsia="Batang" w:hAnsi="Palatino Linotype" w:cs="Tahoma"/>
          <w:b/>
          <w:bCs/>
          <w:sz w:val="22"/>
          <w:szCs w:val="22"/>
          <w:lang w:val="es-ES_tradnl"/>
        </w:rPr>
      </w:pPr>
      <w:r w:rsidRPr="00F0268E">
        <w:rPr>
          <w:rFonts w:ascii="Palatino Linotype" w:eastAsia="Batang" w:hAnsi="Palatino Linotype" w:cs="Tahoma"/>
          <w:b/>
          <w:bCs/>
          <w:sz w:val="22"/>
          <w:szCs w:val="22"/>
        </w:rPr>
        <w:t>b) Admisión del Recurso de Revisión</w:t>
      </w:r>
      <w:r w:rsidRPr="00F0268E">
        <w:rPr>
          <w:rFonts w:ascii="Palatino Linotype" w:eastAsia="Batang" w:hAnsi="Palatino Linotype" w:cs="Tahoma"/>
          <w:b/>
          <w:bCs/>
          <w:sz w:val="22"/>
          <w:szCs w:val="22"/>
          <w:lang w:val="es-ES_tradnl"/>
        </w:rPr>
        <w:t xml:space="preserve">. </w:t>
      </w:r>
    </w:p>
    <w:p w14:paraId="30FD9ECA" w14:textId="77777777" w:rsidR="00F2753F" w:rsidRPr="00F0268E" w:rsidRDefault="00F2753F" w:rsidP="00F0268E">
      <w:pPr>
        <w:spacing w:line="360" w:lineRule="auto"/>
        <w:jc w:val="both"/>
        <w:rPr>
          <w:rFonts w:ascii="Palatino Linotype" w:eastAsia="Batang" w:hAnsi="Palatino Linotype" w:cs="Tahoma"/>
          <w:b/>
          <w:bCs/>
          <w:sz w:val="22"/>
          <w:szCs w:val="22"/>
          <w:lang w:val="es-ES_tradnl"/>
        </w:rPr>
      </w:pPr>
    </w:p>
    <w:p w14:paraId="0CC17AE3" w14:textId="7E25200E" w:rsidR="00F2753F" w:rsidRPr="00F0268E" w:rsidRDefault="00F2753F" w:rsidP="00F0268E">
      <w:pPr>
        <w:spacing w:line="360" w:lineRule="auto"/>
        <w:jc w:val="both"/>
        <w:rPr>
          <w:rFonts w:ascii="Palatino Linotype" w:hAnsi="Palatino Linotype" w:cs="Tahoma"/>
          <w:bCs/>
          <w:sz w:val="22"/>
          <w:szCs w:val="22"/>
        </w:rPr>
      </w:pPr>
      <w:r w:rsidRPr="00F0268E">
        <w:rPr>
          <w:rFonts w:ascii="Palatino Linotype" w:eastAsia="Batang" w:hAnsi="Palatino Linotype" w:cs="Tahoma"/>
          <w:bCs/>
          <w:sz w:val="22"/>
          <w:szCs w:val="22"/>
          <w:lang w:val="es-ES_tradnl"/>
        </w:rPr>
        <w:t xml:space="preserve">El </w:t>
      </w:r>
      <w:r w:rsidR="00B14CE4">
        <w:rPr>
          <w:rFonts w:ascii="Palatino Linotype" w:eastAsia="Batang" w:hAnsi="Palatino Linotype" w:cs="Tahoma"/>
          <w:bCs/>
          <w:sz w:val="22"/>
          <w:szCs w:val="22"/>
          <w:lang w:val="es-ES_tradnl"/>
        </w:rPr>
        <w:t xml:space="preserve">veintitrés </w:t>
      </w:r>
      <w:r w:rsidR="006861D2" w:rsidRPr="00F0268E">
        <w:rPr>
          <w:rFonts w:ascii="Palatino Linotype" w:eastAsia="Batang" w:hAnsi="Palatino Linotype" w:cs="Tahoma"/>
          <w:bCs/>
          <w:sz w:val="22"/>
          <w:szCs w:val="22"/>
          <w:lang w:val="es-ES_tradnl"/>
        </w:rPr>
        <w:t>de agosto</w:t>
      </w:r>
      <w:r w:rsidRPr="00F0268E">
        <w:rPr>
          <w:rFonts w:ascii="Palatino Linotype" w:eastAsia="Batang" w:hAnsi="Palatino Linotype" w:cs="Tahoma"/>
          <w:bCs/>
          <w:sz w:val="22"/>
          <w:szCs w:val="22"/>
          <w:lang w:val="es-ES_tradnl"/>
        </w:rPr>
        <w:t xml:space="preserve"> de dos mil diecinueve, </w:t>
      </w:r>
      <w:r w:rsidRPr="00F0268E">
        <w:rPr>
          <w:rFonts w:ascii="Palatino Linotype" w:hAnsi="Palatino Linotype" w:cs="Tahoma"/>
          <w:sz w:val="22"/>
          <w:szCs w:val="22"/>
        </w:rPr>
        <w:t>se</w:t>
      </w:r>
      <w:r w:rsidRPr="00F0268E">
        <w:rPr>
          <w:rFonts w:ascii="Palatino Linotype" w:eastAsia="Calibri" w:hAnsi="Palatino Linotype" w:cs="Tahoma"/>
          <w:sz w:val="22"/>
          <w:szCs w:val="22"/>
          <w:lang w:eastAsia="en-US"/>
        </w:rPr>
        <w:t xml:space="preserve"> acordó la admisión de</w:t>
      </w:r>
      <w:r w:rsidR="00995BD6" w:rsidRPr="00F0268E">
        <w:rPr>
          <w:rFonts w:ascii="Palatino Linotype" w:eastAsia="Calibri" w:hAnsi="Palatino Linotype" w:cs="Tahoma"/>
          <w:sz w:val="22"/>
          <w:szCs w:val="22"/>
          <w:lang w:eastAsia="en-US"/>
        </w:rPr>
        <w:t xml:space="preserve"> </w:t>
      </w:r>
      <w:r w:rsidRPr="00F0268E">
        <w:rPr>
          <w:rFonts w:ascii="Palatino Linotype" w:hAnsi="Palatino Linotype" w:cs="Tahoma"/>
          <w:sz w:val="22"/>
          <w:szCs w:val="22"/>
        </w:rPr>
        <w:t>l</w:t>
      </w:r>
      <w:r w:rsidR="00995BD6" w:rsidRPr="00F0268E">
        <w:rPr>
          <w:rFonts w:ascii="Palatino Linotype" w:hAnsi="Palatino Linotype" w:cs="Tahoma"/>
          <w:sz w:val="22"/>
          <w:szCs w:val="22"/>
        </w:rPr>
        <w:t>os</w:t>
      </w:r>
      <w:r w:rsidRPr="00F0268E">
        <w:rPr>
          <w:rFonts w:ascii="Palatino Linotype" w:hAnsi="Palatino Linotype" w:cs="Tahoma"/>
          <w:sz w:val="22"/>
          <w:szCs w:val="22"/>
        </w:rPr>
        <w:t xml:space="preserve"> Recurso</w:t>
      </w:r>
      <w:r w:rsidR="00995BD6" w:rsidRPr="00F0268E">
        <w:rPr>
          <w:rFonts w:ascii="Palatino Linotype" w:hAnsi="Palatino Linotype" w:cs="Tahoma"/>
          <w:sz w:val="22"/>
          <w:szCs w:val="22"/>
        </w:rPr>
        <w:t>s</w:t>
      </w:r>
      <w:r w:rsidRPr="00F0268E">
        <w:rPr>
          <w:rFonts w:ascii="Palatino Linotype" w:hAnsi="Palatino Linotype" w:cs="Tahoma"/>
          <w:sz w:val="22"/>
          <w:szCs w:val="22"/>
        </w:rPr>
        <w:t xml:space="preserve"> de Revisión interpuesto</w:t>
      </w:r>
      <w:r w:rsidR="00995BD6" w:rsidRPr="00F0268E">
        <w:rPr>
          <w:rFonts w:ascii="Palatino Linotype" w:hAnsi="Palatino Linotype" w:cs="Tahoma"/>
          <w:sz w:val="22"/>
          <w:szCs w:val="22"/>
        </w:rPr>
        <w:t>s</w:t>
      </w:r>
      <w:r w:rsidRPr="00F0268E">
        <w:rPr>
          <w:rFonts w:ascii="Palatino Linotype" w:hAnsi="Palatino Linotype" w:cs="Tahoma"/>
          <w:sz w:val="22"/>
          <w:szCs w:val="22"/>
        </w:rPr>
        <w:t xml:space="preserve"> por la parte recurrente en contra </w:t>
      </w:r>
      <w:r w:rsidR="00525C05" w:rsidRPr="00F0268E">
        <w:rPr>
          <w:rFonts w:ascii="Palatino Linotype" w:hAnsi="Palatino Linotype" w:cs="Tahoma"/>
          <w:sz w:val="22"/>
          <w:szCs w:val="22"/>
        </w:rPr>
        <w:t>del</w:t>
      </w:r>
      <w:r w:rsidR="009C2E2C" w:rsidRPr="00F0268E">
        <w:rPr>
          <w:rFonts w:ascii="Palatino Linotype" w:hAnsi="Palatino Linotype" w:cs="Tahoma"/>
          <w:sz w:val="22"/>
          <w:szCs w:val="22"/>
        </w:rPr>
        <w:t xml:space="preserve"> </w:t>
      </w:r>
      <w:r w:rsidR="00B14CE4">
        <w:rPr>
          <w:rFonts w:ascii="Palatino Linotype" w:hAnsi="Palatino Linotype" w:cs="Tahoma"/>
          <w:b/>
          <w:bCs/>
          <w:color w:val="0D0D0D" w:themeColor="text1" w:themeTint="F2"/>
          <w:sz w:val="22"/>
          <w:szCs w:val="22"/>
        </w:rPr>
        <w:t>Ayuntamiento de Chiautla</w:t>
      </w:r>
      <w:r w:rsidRPr="00F0268E">
        <w:rPr>
          <w:rFonts w:ascii="Palatino Linotype" w:hAnsi="Palatino Linotype" w:cs="Tahoma"/>
          <w:b/>
          <w:sz w:val="22"/>
          <w:szCs w:val="22"/>
        </w:rPr>
        <w:t xml:space="preserve">, </w:t>
      </w:r>
      <w:r w:rsidRPr="00F0268E">
        <w:rPr>
          <w:rFonts w:ascii="Palatino Linotype" w:hAnsi="Palatino Linotype" w:cs="Tahoma"/>
          <w:sz w:val="22"/>
          <w:szCs w:val="22"/>
        </w:rPr>
        <w:t xml:space="preserve">en términos del artículo 185, fracciones I, II y IV de la </w:t>
      </w:r>
      <w:r w:rsidRPr="00F0268E">
        <w:rPr>
          <w:rFonts w:ascii="Palatino Linotype" w:hAnsi="Palatino Linotype" w:cs="Tahoma"/>
          <w:bCs/>
          <w:sz w:val="22"/>
          <w:szCs w:val="22"/>
        </w:rPr>
        <w:t>Ley de Transparencia y Acceso a la Información Pública del Estado de México y Municipios; acto</w:t>
      </w:r>
      <w:r w:rsidR="00995BD6" w:rsidRPr="00F0268E">
        <w:rPr>
          <w:rFonts w:ascii="Palatino Linotype" w:hAnsi="Palatino Linotype" w:cs="Tahoma"/>
          <w:bCs/>
          <w:sz w:val="22"/>
          <w:szCs w:val="22"/>
        </w:rPr>
        <w:t>s</w:t>
      </w:r>
      <w:r w:rsidRPr="00F0268E">
        <w:rPr>
          <w:rFonts w:ascii="Palatino Linotype" w:hAnsi="Palatino Linotype" w:cs="Tahoma"/>
          <w:bCs/>
          <w:sz w:val="22"/>
          <w:szCs w:val="22"/>
        </w:rPr>
        <w:t xml:space="preserve"> que le fue</w:t>
      </w:r>
      <w:r w:rsidR="00995BD6" w:rsidRPr="00F0268E">
        <w:rPr>
          <w:rFonts w:ascii="Palatino Linotype" w:hAnsi="Palatino Linotype" w:cs="Tahoma"/>
          <w:bCs/>
          <w:sz w:val="22"/>
          <w:szCs w:val="22"/>
        </w:rPr>
        <w:t>ron</w:t>
      </w:r>
      <w:r w:rsidRPr="00F0268E">
        <w:rPr>
          <w:rFonts w:ascii="Palatino Linotype" w:hAnsi="Palatino Linotype" w:cs="Tahoma"/>
          <w:bCs/>
          <w:sz w:val="22"/>
          <w:szCs w:val="22"/>
        </w:rPr>
        <w:t xml:space="preserve"> notificado</w:t>
      </w:r>
      <w:r w:rsidR="00995BD6" w:rsidRPr="00F0268E">
        <w:rPr>
          <w:rFonts w:ascii="Palatino Linotype" w:hAnsi="Palatino Linotype" w:cs="Tahoma"/>
          <w:bCs/>
          <w:sz w:val="22"/>
          <w:szCs w:val="22"/>
        </w:rPr>
        <w:t>s</w:t>
      </w:r>
      <w:r w:rsidRPr="00F0268E">
        <w:rPr>
          <w:rFonts w:ascii="Palatino Linotype" w:hAnsi="Palatino Linotype" w:cs="Tahoma"/>
          <w:bCs/>
          <w:sz w:val="22"/>
          <w:szCs w:val="22"/>
        </w:rPr>
        <w:t xml:space="preserve"> a las partes el mismo día de admitidos, a través del Sistema de Acceso a la Información Mexiquense (SAIMEX), en el que se les otorgó un plazo de siete días hábiles posteriores a dichas notificaciones para que manifestaran lo que a su derecho conviniera y formularan alegatos.</w:t>
      </w:r>
    </w:p>
    <w:p w14:paraId="7593FF39" w14:textId="77777777" w:rsidR="00F2753F" w:rsidRPr="00F0268E" w:rsidRDefault="00F2753F" w:rsidP="00F0268E">
      <w:pPr>
        <w:spacing w:line="360" w:lineRule="auto"/>
        <w:jc w:val="both"/>
        <w:rPr>
          <w:rFonts w:ascii="Palatino Linotype" w:hAnsi="Palatino Linotype" w:cs="Tahoma"/>
          <w:sz w:val="22"/>
          <w:szCs w:val="22"/>
        </w:rPr>
      </w:pPr>
    </w:p>
    <w:p w14:paraId="7576509E" w14:textId="77777777" w:rsidR="00B14CE4" w:rsidRPr="00F21E7E" w:rsidRDefault="00B14CE4" w:rsidP="00B14CE4">
      <w:pPr>
        <w:spacing w:line="360" w:lineRule="auto"/>
        <w:ind w:right="-28"/>
        <w:jc w:val="both"/>
        <w:rPr>
          <w:rFonts w:ascii="Palatino Linotype" w:hAnsi="Palatino Linotype" w:cs="Tahoma"/>
          <w:b/>
          <w:sz w:val="22"/>
          <w:szCs w:val="22"/>
        </w:rPr>
      </w:pPr>
      <w:r w:rsidRPr="00F21E7E">
        <w:rPr>
          <w:rFonts w:ascii="Palatino Linotype" w:hAnsi="Palatino Linotype" w:cs="Tahoma"/>
          <w:b/>
          <w:sz w:val="22"/>
          <w:szCs w:val="22"/>
        </w:rPr>
        <w:t xml:space="preserve">c) Manifestaciones </w:t>
      </w:r>
      <w:r w:rsidRPr="00F21E7E">
        <w:rPr>
          <w:rFonts w:ascii="Palatino Linotype" w:hAnsi="Palatino Linotype"/>
          <w:b/>
          <w:bCs/>
          <w:color w:val="201F1E"/>
          <w:sz w:val="22"/>
          <w:szCs w:val="22"/>
          <w:bdr w:val="none" w:sz="0" w:space="0" w:color="auto" w:frame="1"/>
        </w:rPr>
        <w:t> </w:t>
      </w:r>
    </w:p>
    <w:p w14:paraId="27FD94F5" w14:textId="77777777" w:rsidR="00B14CE4" w:rsidRPr="00F21E7E" w:rsidRDefault="00B14CE4" w:rsidP="00B14CE4">
      <w:pPr>
        <w:spacing w:line="360" w:lineRule="auto"/>
        <w:ind w:right="-28"/>
        <w:jc w:val="both"/>
        <w:rPr>
          <w:rFonts w:ascii="Palatino Linotype" w:hAnsi="Palatino Linotype" w:cs="Tahoma"/>
          <w:sz w:val="22"/>
          <w:szCs w:val="22"/>
        </w:rPr>
      </w:pPr>
      <w:r w:rsidRPr="00F21E7E">
        <w:rPr>
          <w:rFonts w:ascii="Palatino Linotype" w:hAnsi="Palatino Linotype" w:cs="Tahoma"/>
          <w:sz w:val="22"/>
          <w:szCs w:val="22"/>
        </w:rPr>
        <w:lastRenderedPageBreak/>
        <w:t xml:space="preserve">De las constancias que obran en los expedientes del Sistema de Acceso a la Información Mexiquense (SAIMEX), se advierte que el </w:t>
      </w:r>
      <w:r w:rsidRPr="00F21E7E">
        <w:rPr>
          <w:rFonts w:ascii="Palatino Linotype" w:hAnsi="Palatino Linotype" w:cs="Tahoma"/>
          <w:b/>
          <w:sz w:val="22"/>
          <w:szCs w:val="22"/>
        </w:rPr>
        <w:t>Sujeto Obligado fue omiso en remitir Informe Justificado alguno, de igual forma el Recurrente no emitió manifestación alguna.</w:t>
      </w:r>
      <w:r w:rsidRPr="00F21E7E">
        <w:rPr>
          <w:rFonts w:ascii="Palatino Linotype" w:hAnsi="Palatino Linotype" w:cs="Tahoma"/>
          <w:sz w:val="22"/>
          <w:szCs w:val="22"/>
        </w:rPr>
        <w:t xml:space="preserve"> </w:t>
      </w:r>
    </w:p>
    <w:p w14:paraId="5A54366A" w14:textId="4648311A" w:rsidR="00394616" w:rsidRPr="00F0268E" w:rsidRDefault="00B14CE4" w:rsidP="00B14CE4">
      <w:pPr>
        <w:spacing w:line="360" w:lineRule="auto"/>
        <w:ind w:right="-595"/>
        <w:jc w:val="both"/>
        <w:rPr>
          <w:rFonts w:ascii="Palatino Linotype" w:hAnsi="Palatino Linotype" w:cs="Tahoma"/>
          <w:b/>
          <w:sz w:val="22"/>
          <w:szCs w:val="22"/>
        </w:rPr>
      </w:pPr>
      <w:r>
        <w:rPr>
          <w:rFonts w:ascii="Palatino Linotype" w:hAnsi="Palatino Linotype" w:cs="Tahoma"/>
          <w:b/>
          <w:sz w:val="22"/>
          <w:szCs w:val="22"/>
        </w:rPr>
        <w:t xml:space="preserve"> </w:t>
      </w:r>
    </w:p>
    <w:p w14:paraId="6D9E8C07" w14:textId="683BE4AC" w:rsidR="009907C2" w:rsidRPr="00F0268E" w:rsidRDefault="00B14CE4" w:rsidP="00F0268E">
      <w:pPr>
        <w:spacing w:line="360" w:lineRule="auto"/>
        <w:jc w:val="both"/>
        <w:rPr>
          <w:rFonts w:ascii="Palatino Linotype" w:hAnsi="Palatino Linotype" w:cs="Tahoma"/>
          <w:sz w:val="22"/>
          <w:szCs w:val="22"/>
        </w:rPr>
      </w:pPr>
      <w:r>
        <w:rPr>
          <w:rFonts w:ascii="Palatino Linotype" w:hAnsi="Palatino Linotype" w:cs="Tahoma"/>
          <w:b/>
          <w:sz w:val="22"/>
          <w:szCs w:val="22"/>
        </w:rPr>
        <w:t>d</w:t>
      </w:r>
      <w:r w:rsidR="009451F3" w:rsidRPr="00F0268E">
        <w:rPr>
          <w:rFonts w:ascii="Palatino Linotype" w:hAnsi="Palatino Linotype" w:cs="Tahoma"/>
          <w:b/>
          <w:sz w:val="22"/>
          <w:szCs w:val="22"/>
        </w:rPr>
        <w:t xml:space="preserve">) </w:t>
      </w:r>
      <w:r w:rsidR="009907C2" w:rsidRPr="00F0268E">
        <w:rPr>
          <w:rFonts w:ascii="Palatino Linotype" w:hAnsi="Palatino Linotype" w:cs="Tahoma"/>
          <w:b/>
          <w:sz w:val="22"/>
          <w:szCs w:val="22"/>
        </w:rPr>
        <w:t>Cierre de instrucción.</w:t>
      </w:r>
    </w:p>
    <w:p w14:paraId="766EECB7" w14:textId="77777777" w:rsidR="009907C2" w:rsidRPr="00F0268E" w:rsidRDefault="009907C2" w:rsidP="00F0268E">
      <w:pPr>
        <w:spacing w:line="360" w:lineRule="auto"/>
        <w:jc w:val="both"/>
        <w:rPr>
          <w:rFonts w:ascii="Palatino Linotype" w:hAnsi="Palatino Linotype" w:cs="Tahoma"/>
          <w:sz w:val="22"/>
          <w:szCs w:val="22"/>
        </w:rPr>
      </w:pPr>
    </w:p>
    <w:p w14:paraId="187C1235" w14:textId="50A7C73D" w:rsidR="009907C2" w:rsidRPr="00F0268E" w:rsidRDefault="009907C2" w:rsidP="00F0268E">
      <w:pPr>
        <w:spacing w:line="360" w:lineRule="auto"/>
        <w:jc w:val="both"/>
        <w:rPr>
          <w:rFonts w:ascii="Palatino Linotype" w:hAnsi="Palatino Linotype" w:cs="Tahoma"/>
          <w:sz w:val="22"/>
          <w:szCs w:val="22"/>
        </w:rPr>
      </w:pPr>
      <w:r w:rsidRPr="00F0268E">
        <w:rPr>
          <w:rFonts w:ascii="Palatino Linotype" w:hAnsi="Palatino Linotype" w:cs="Tahoma"/>
          <w:sz w:val="22"/>
          <w:szCs w:val="22"/>
        </w:rPr>
        <w:t xml:space="preserve">El </w:t>
      </w:r>
      <w:r w:rsidR="00B14CE4">
        <w:rPr>
          <w:rFonts w:ascii="Palatino Linotype" w:hAnsi="Palatino Linotype" w:cs="Tahoma"/>
          <w:sz w:val="22"/>
          <w:szCs w:val="22"/>
        </w:rPr>
        <w:t>dieciocho de septiembre</w:t>
      </w:r>
      <w:r w:rsidRPr="00F0268E">
        <w:rPr>
          <w:rFonts w:ascii="Palatino Linotype" w:hAnsi="Palatino Linotype" w:cs="Tahoma"/>
          <w:sz w:val="22"/>
          <w:szCs w:val="22"/>
        </w:rPr>
        <w:t xml:space="preserve"> de dos mil diecinueve, al no existir diligencias pendientes por desahogar, se emitió el acuerdo por medio del que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0CDF4D20" w14:textId="77777777" w:rsidR="009907C2" w:rsidRPr="00F0268E" w:rsidRDefault="009907C2" w:rsidP="00F0268E">
      <w:pPr>
        <w:spacing w:line="360" w:lineRule="auto"/>
        <w:jc w:val="both"/>
        <w:rPr>
          <w:rFonts w:ascii="Palatino Linotype" w:hAnsi="Palatino Linotype" w:cs="Tahoma"/>
          <w:b/>
          <w:sz w:val="22"/>
          <w:szCs w:val="22"/>
        </w:rPr>
      </w:pPr>
    </w:p>
    <w:p w14:paraId="331F141E" w14:textId="76AE22EC" w:rsidR="00570150" w:rsidRPr="00F0268E" w:rsidRDefault="00771143" w:rsidP="00F0268E">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009907C2" w:rsidRPr="00F0268E">
        <w:rPr>
          <w:rFonts w:ascii="Palatino Linotype" w:hAnsi="Palatino Linotype" w:cs="Tahoma"/>
          <w:b/>
          <w:sz w:val="22"/>
          <w:szCs w:val="22"/>
        </w:rPr>
        <w:t xml:space="preserve">) </w:t>
      </w:r>
      <w:r w:rsidR="00570150" w:rsidRPr="00F0268E">
        <w:rPr>
          <w:rFonts w:ascii="Palatino Linotype" w:hAnsi="Palatino Linotype" w:cs="Tahoma"/>
          <w:b/>
          <w:sz w:val="22"/>
          <w:szCs w:val="22"/>
        </w:rPr>
        <w:t>Ampliación de plazo.</w:t>
      </w:r>
    </w:p>
    <w:p w14:paraId="4A537EEA" w14:textId="77777777" w:rsidR="00570150" w:rsidRPr="00F0268E" w:rsidRDefault="00570150" w:rsidP="00F0268E">
      <w:pPr>
        <w:spacing w:line="360" w:lineRule="auto"/>
        <w:jc w:val="both"/>
        <w:rPr>
          <w:rFonts w:ascii="Palatino Linotype" w:hAnsi="Palatino Linotype" w:cs="Tahoma"/>
          <w:b/>
          <w:sz w:val="22"/>
          <w:szCs w:val="22"/>
        </w:rPr>
      </w:pPr>
    </w:p>
    <w:p w14:paraId="45C1D2CE" w14:textId="72A447C3" w:rsidR="004F7DC4" w:rsidRPr="00F0268E" w:rsidRDefault="00570150" w:rsidP="00F0268E">
      <w:pPr>
        <w:spacing w:line="360" w:lineRule="auto"/>
        <w:jc w:val="both"/>
        <w:rPr>
          <w:rFonts w:ascii="Palatino Linotype" w:hAnsi="Palatino Linotype" w:cs="Tahoma"/>
          <w:sz w:val="22"/>
          <w:szCs w:val="22"/>
        </w:rPr>
      </w:pPr>
      <w:r w:rsidRPr="00F0268E">
        <w:rPr>
          <w:rFonts w:ascii="Palatino Linotype" w:hAnsi="Palatino Linotype" w:cs="Tahoma"/>
          <w:sz w:val="22"/>
          <w:szCs w:val="22"/>
        </w:rPr>
        <w:t xml:space="preserve">Con fundamento en el artículo 181, párrafo tercero, de la Ley de Transparencia y Acceso a la Información Pública del Estado de México y Municipios, el </w:t>
      </w:r>
      <w:r w:rsidR="00B14CE4">
        <w:rPr>
          <w:rFonts w:ascii="Palatino Linotype" w:hAnsi="Palatino Linotype" w:cs="Tahoma"/>
          <w:sz w:val="22"/>
          <w:szCs w:val="22"/>
        </w:rPr>
        <w:t xml:space="preserve">ocho </w:t>
      </w:r>
      <w:r w:rsidR="009907C2" w:rsidRPr="00F0268E">
        <w:rPr>
          <w:rFonts w:ascii="Palatino Linotype" w:hAnsi="Palatino Linotype" w:cs="Tahoma"/>
          <w:sz w:val="22"/>
          <w:szCs w:val="22"/>
        </w:rPr>
        <w:t>de octubre</w:t>
      </w:r>
      <w:r w:rsidRPr="00F0268E">
        <w:rPr>
          <w:rFonts w:ascii="Palatino Linotype" w:hAnsi="Palatino Linotype" w:cs="Tahoma"/>
          <w:sz w:val="22"/>
          <w:szCs w:val="22"/>
        </w:rPr>
        <w:t xml:space="preserve"> de dos mil diecinueve, se notificó a las partes a través del Sistema de Acceso a la Información Mexiquense (SAIMEX), el Acuerdo de ampliación de plazo para resolver el Recurso de Revisión materia de la presente resolución; ello con el fin de contar con los elementos suficientes para generar la resolución que en derecho corresponda, así como, en su caso, allegarse de mayores elementos.</w:t>
      </w:r>
    </w:p>
    <w:p w14:paraId="128595C6" w14:textId="77777777" w:rsidR="006861D2" w:rsidRPr="00F0268E" w:rsidRDefault="006861D2" w:rsidP="00F0268E">
      <w:pPr>
        <w:spacing w:line="360" w:lineRule="auto"/>
        <w:jc w:val="both"/>
        <w:rPr>
          <w:rFonts w:ascii="Palatino Linotype" w:hAnsi="Palatino Linotype" w:cs="Tahoma"/>
          <w:b/>
          <w:sz w:val="22"/>
          <w:szCs w:val="22"/>
          <w:lang w:val="es-ES"/>
        </w:rPr>
      </w:pPr>
    </w:p>
    <w:p w14:paraId="51DBBEB0" w14:textId="77777777" w:rsidR="00F2753F" w:rsidRPr="00F0268E" w:rsidRDefault="00F2753F" w:rsidP="00F0268E">
      <w:pPr>
        <w:spacing w:line="360" w:lineRule="auto"/>
        <w:jc w:val="both"/>
        <w:rPr>
          <w:rFonts w:ascii="Palatino Linotype" w:hAnsi="Palatino Linotype" w:cs="Tahoma"/>
          <w:color w:val="000000"/>
          <w:sz w:val="22"/>
          <w:szCs w:val="22"/>
        </w:rPr>
      </w:pPr>
      <w:r w:rsidRPr="00F0268E">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536A3264" w14:textId="77777777" w:rsidR="0088719E" w:rsidRPr="00F0268E" w:rsidRDefault="0088719E" w:rsidP="00F0268E">
      <w:pPr>
        <w:spacing w:line="360" w:lineRule="auto"/>
        <w:contextualSpacing/>
        <w:jc w:val="center"/>
        <w:rPr>
          <w:rFonts w:ascii="Palatino Linotype" w:hAnsi="Palatino Linotype" w:cs="Tahoma"/>
          <w:b/>
          <w:sz w:val="22"/>
          <w:szCs w:val="22"/>
          <w:lang w:val="es-ES"/>
        </w:rPr>
      </w:pPr>
      <w:r w:rsidRPr="00F0268E">
        <w:rPr>
          <w:rFonts w:ascii="Palatino Linotype" w:hAnsi="Palatino Linotype" w:cs="Tahoma"/>
          <w:b/>
          <w:sz w:val="22"/>
          <w:szCs w:val="22"/>
          <w:lang w:val="es-ES"/>
        </w:rPr>
        <w:lastRenderedPageBreak/>
        <w:t>C O N S I D E R A N D O S</w:t>
      </w:r>
    </w:p>
    <w:p w14:paraId="2C1BFD19" w14:textId="77777777" w:rsidR="0088719E" w:rsidRPr="00F0268E" w:rsidRDefault="0088719E" w:rsidP="00F0268E">
      <w:pPr>
        <w:spacing w:line="360" w:lineRule="auto"/>
        <w:contextualSpacing/>
        <w:jc w:val="center"/>
        <w:rPr>
          <w:rFonts w:ascii="Palatino Linotype" w:hAnsi="Palatino Linotype" w:cs="Tahoma"/>
          <w:b/>
          <w:sz w:val="22"/>
          <w:szCs w:val="22"/>
          <w:lang w:val="es-ES"/>
        </w:rPr>
      </w:pPr>
    </w:p>
    <w:p w14:paraId="48C96898" w14:textId="77777777" w:rsidR="0088719E" w:rsidRPr="00F0268E" w:rsidRDefault="0088719E" w:rsidP="00F0268E">
      <w:pPr>
        <w:autoSpaceDE w:val="0"/>
        <w:autoSpaceDN w:val="0"/>
        <w:adjustRightInd w:val="0"/>
        <w:spacing w:line="360" w:lineRule="auto"/>
        <w:contextualSpacing/>
        <w:jc w:val="both"/>
        <w:rPr>
          <w:rFonts w:ascii="Palatino Linotype" w:hAnsi="Palatino Linotype" w:cs="Tahoma"/>
          <w:b/>
          <w:sz w:val="22"/>
          <w:szCs w:val="22"/>
          <w:lang w:val="es-ES"/>
        </w:rPr>
      </w:pPr>
      <w:r w:rsidRPr="00F0268E">
        <w:rPr>
          <w:rFonts w:ascii="Palatino Linotype" w:eastAsia="Calibri" w:hAnsi="Palatino Linotype" w:cs="Tahoma"/>
          <w:b/>
          <w:color w:val="000000"/>
          <w:sz w:val="22"/>
          <w:szCs w:val="22"/>
          <w:lang w:val="es-ES" w:eastAsia="es-MX"/>
        </w:rPr>
        <w:t>PRIMERO</w:t>
      </w:r>
      <w:r w:rsidRPr="00F0268E">
        <w:rPr>
          <w:rFonts w:ascii="Palatino Linotype" w:eastAsia="Calibri" w:hAnsi="Palatino Linotype" w:cs="Tahoma"/>
          <w:color w:val="000000"/>
          <w:sz w:val="22"/>
          <w:szCs w:val="22"/>
          <w:lang w:val="es-ES" w:eastAsia="es-MX"/>
        </w:rPr>
        <w:t xml:space="preserve">. </w:t>
      </w:r>
      <w:r w:rsidRPr="00F0268E">
        <w:rPr>
          <w:rFonts w:ascii="Palatino Linotype" w:hAnsi="Palatino Linotype" w:cs="Tahoma"/>
          <w:b/>
          <w:sz w:val="22"/>
          <w:szCs w:val="22"/>
          <w:lang w:val="es-ES"/>
        </w:rPr>
        <w:t>Competencia.</w:t>
      </w:r>
    </w:p>
    <w:p w14:paraId="71BE781E" w14:textId="77777777" w:rsidR="0088719E" w:rsidRPr="00F0268E" w:rsidRDefault="0088719E" w:rsidP="00F0268E">
      <w:pPr>
        <w:autoSpaceDE w:val="0"/>
        <w:autoSpaceDN w:val="0"/>
        <w:adjustRightInd w:val="0"/>
        <w:spacing w:line="360" w:lineRule="auto"/>
        <w:contextualSpacing/>
        <w:jc w:val="both"/>
        <w:rPr>
          <w:rFonts w:ascii="Palatino Linotype" w:hAnsi="Palatino Linotype" w:cs="Tahoma"/>
          <w:b/>
          <w:sz w:val="22"/>
          <w:szCs w:val="22"/>
          <w:lang w:val="es-ES"/>
        </w:rPr>
      </w:pPr>
    </w:p>
    <w:p w14:paraId="3312FC21" w14:textId="77777777" w:rsidR="0088719E" w:rsidRPr="00F0268E" w:rsidRDefault="0088719E" w:rsidP="00F0268E">
      <w:pPr>
        <w:spacing w:line="360" w:lineRule="auto"/>
        <w:contextualSpacing/>
        <w:jc w:val="both"/>
        <w:rPr>
          <w:rFonts w:ascii="Palatino Linotype" w:hAnsi="Palatino Linotype" w:cs="Tahoma"/>
          <w:sz w:val="22"/>
          <w:szCs w:val="22"/>
          <w:shd w:val="clear" w:color="auto" w:fill="FFFFFF"/>
        </w:rPr>
      </w:pPr>
      <w:r w:rsidRPr="00F0268E">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F0268E">
        <w:rPr>
          <w:rStyle w:val="apple-converted-space"/>
          <w:rFonts w:ascii="Palatino Linotype" w:hAnsi="Palatino Linotype" w:cs="Tahoma"/>
          <w:sz w:val="22"/>
          <w:szCs w:val="22"/>
          <w:shd w:val="clear" w:color="auto" w:fill="FFFFFF"/>
        </w:rPr>
        <w:t xml:space="preserve"> 7°, </w:t>
      </w:r>
      <w:r w:rsidRPr="00F0268E">
        <w:rPr>
          <w:rFonts w:ascii="Palatino Linotype" w:hAnsi="Palatino Linotype" w:cs="Tahoma"/>
          <w:sz w:val="22"/>
          <w:szCs w:val="22"/>
        </w:rPr>
        <w:t xml:space="preserve">9°, fracciones I y XXIV y 11 </w:t>
      </w:r>
      <w:r w:rsidRPr="00F0268E">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7A5F40BF" w14:textId="77777777" w:rsidR="0088719E" w:rsidRPr="00F0268E" w:rsidRDefault="0088719E" w:rsidP="00F0268E">
      <w:pPr>
        <w:spacing w:line="360" w:lineRule="auto"/>
        <w:contextualSpacing/>
        <w:jc w:val="both"/>
        <w:rPr>
          <w:rFonts w:ascii="Palatino Linotype" w:eastAsia="Calibri" w:hAnsi="Palatino Linotype" w:cs="Tahoma"/>
          <w:bCs/>
          <w:color w:val="000000"/>
          <w:sz w:val="22"/>
          <w:szCs w:val="22"/>
          <w:lang w:val="es-ES" w:eastAsia="es-ES_tradnl"/>
        </w:rPr>
      </w:pPr>
    </w:p>
    <w:p w14:paraId="3343D985" w14:textId="77777777" w:rsidR="0088719E" w:rsidRPr="00F0268E" w:rsidRDefault="0088719E" w:rsidP="00F0268E">
      <w:pPr>
        <w:autoSpaceDE w:val="0"/>
        <w:autoSpaceDN w:val="0"/>
        <w:adjustRightInd w:val="0"/>
        <w:spacing w:line="360" w:lineRule="auto"/>
        <w:contextualSpacing/>
        <w:jc w:val="both"/>
        <w:rPr>
          <w:rFonts w:ascii="Palatino Linotype" w:eastAsia="Calibri" w:hAnsi="Palatino Linotype" w:cs="Tahoma"/>
          <w:b/>
          <w:color w:val="000000"/>
          <w:sz w:val="22"/>
          <w:szCs w:val="22"/>
          <w:lang w:val="es-ES" w:eastAsia="es-MX"/>
        </w:rPr>
      </w:pPr>
      <w:r w:rsidRPr="00F0268E">
        <w:rPr>
          <w:rFonts w:ascii="Palatino Linotype" w:eastAsia="Calibri" w:hAnsi="Palatino Linotype" w:cs="Tahoma"/>
          <w:b/>
          <w:color w:val="000000"/>
          <w:sz w:val="22"/>
          <w:szCs w:val="22"/>
          <w:lang w:val="es-ES" w:eastAsia="es-MX"/>
        </w:rPr>
        <w:t>SEGUNDO. Causales de improcedencia y sobreseimiento.</w:t>
      </w:r>
    </w:p>
    <w:p w14:paraId="4CFCA027" w14:textId="77777777" w:rsidR="0088719E" w:rsidRPr="00F0268E" w:rsidRDefault="0088719E" w:rsidP="00F0268E">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1298D408" w14:textId="77777777" w:rsidR="0088719E" w:rsidRPr="00F0268E" w:rsidRDefault="0088719E" w:rsidP="00F0268E">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F0268E">
        <w:rPr>
          <w:rFonts w:ascii="Palatino Linotype" w:eastAsia="Calibri" w:hAnsi="Palatino Linotype" w:cs="Tahoma"/>
          <w:color w:val="000000"/>
          <w:sz w:val="22"/>
          <w:szCs w:val="22"/>
          <w:lang w:val="es-ES" w:eastAsia="es-MX"/>
        </w:rPr>
        <w:t xml:space="preserve">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w:t>
      </w:r>
      <w:r w:rsidRPr="00F0268E">
        <w:rPr>
          <w:rFonts w:ascii="Palatino Linotype" w:eastAsia="Calibri" w:hAnsi="Palatino Linotype" w:cs="Tahoma"/>
          <w:color w:val="000000"/>
          <w:sz w:val="22"/>
          <w:szCs w:val="22"/>
          <w:lang w:val="es-ES" w:eastAsia="es-MX"/>
        </w:rPr>
        <w:lastRenderedPageBreak/>
        <w:t>en el artículo 191 de la Ley de Transparencia y Acceso a la Información Pública del Estado de México y Municipios, por ser improcedente.</w:t>
      </w:r>
    </w:p>
    <w:p w14:paraId="0C0B04E9" w14:textId="77777777" w:rsidR="0088719E" w:rsidRPr="00F0268E" w:rsidRDefault="0088719E" w:rsidP="00F0268E">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1DC8157F" w14:textId="77777777" w:rsidR="0088719E" w:rsidRPr="00F0268E" w:rsidRDefault="0088719E" w:rsidP="00F0268E">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F0268E">
        <w:rPr>
          <w:rFonts w:ascii="Palatino Linotype" w:eastAsia="Calibri" w:hAnsi="Palatino Linotype" w:cs="Tahoma"/>
          <w:color w:val="000000"/>
          <w:sz w:val="22"/>
          <w:szCs w:val="22"/>
          <w:lang w:val="es-ES" w:eastAsia="es-MX"/>
        </w:rPr>
        <w:t xml:space="preserve">En el presente caso, </w:t>
      </w:r>
      <w:r w:rsidRPr="00F0268E">
        <w:rPr>
          <w:rFonts w:ascii="Palatino Linotype" w:eastAsia="Calibri" w:hAnsi="Palatino Linotype" w:cs="Tahoma"/>
          <w:b/>
          <w:color w:val="000000"/>
          <w:sz w:val="22"/>
          <w:szCs w:val="22"/>
          <w:lang w:val="es-ES" w:eastAsia="es-MX"/>
        </w:rPr>
        <w:t>no se actualiza ninguna de las causales de improcedencia</w:t>
      </w:r>
      <w:r w:rsidRPr="00F0268E">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1FED5B1E" w14:textId="77777777" w:rsidR="0088719E" w:rsidRPr="00F0268E" w:rsidRDefault="0088719E" w:rsidP="00F0268E">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6FCD474A" w14:textId="77777777" w:rsidR="0088719E" w:rsidRPr="00F0268E" w:rsidRDefault="0088719E" w:rsidP="00F0268E">
      <w:pPr>
        <w:spacing w:line="360" w:lineRule="auto"/>
        <w:contextualSpacing/>
        <w:jc w:val="both"/>
        <w:rPr>
          <w:rFonts w:ascii="Palatino Linotype" w:eastAsia="Calibri" w:hAnsi="Palatino Linotype" w:cs="Tahoma"/>
          <w:sz w:val="22"/>
          <w:szCs w:val="22"/>
          <w:lang w:val="es-ES" w:eastAsia="es-ES_tradnl"/>
        </w:rPr>
      </w:pPr>
      <w:r w:rsidRPr="00F0268E">
        <w:rPr>
          <w:rFonts w:ascii="Palatino Linotype" w:eastAsia="Calibri" w:hAnsi="Palatino Linotype" w:cs="Tahoma"/>
          <w:b/>
          <w:sz w:val="22"/>
          <w:szCs w:val="22"/>
          <w:lang w:val="es-ES" w:eastAsia="es-ES_tradnl"/>
        </w:rPr>
        <w:t>Causales de sobreseimiento.</w:t>
      </w:r>
    </w:p>
    <w:p w14:paraId="3134E755" w14:textId="77777777" w:rsidR="0088719E" w:rsidRPr="00F0268E" w:rsidRDefault="0088719E" w:rsidP="00F0268E">
      <w:pPr>
        <w:spacing w:line="360" w:lineRule="auto"/>
        <w:contextualSpacing/>
        <w:jc w:val="both"/>
        <w:rPr>
          <w:rFonts w:ascii="Palatino Linotype" w:eastAsia="Calibri" w:hAnsi="Palatino Linotype" w:cs="Tahoma"/>
          <w:sz w:val="22"/>
          <w:szCs w:val="22"/>
          <w:lang w:val="es-ES" w:eastAsia="es-ES_tradnl"/>
        </w:rPr>
      </w:pPr>
    </w:p>
    <w:p w14:paraId="559B6EAF" w14:textId="77777777" w:rsidR="0088719E" w:rsidRPr="00F0268E" w:rsidRDefault="0088719E" w:rsidP="00F0268E">
      <w:pPr>
        <w:spacing w:line="360" w:lineRule="auto"/>
        <w:contextualSpacing/>
        <w:jc w:val="both"/>
        <w:rPr>
          <w:rFonts w:ascii="Palatino Linotype" w:hAnsi="Palatino Linotype" w:cs="Tahoma"/>
          <w:sz w:val="22"/>
          <w:szCs w:val="22"/>
          <w:lang w:val="es-ES"/>
        </w:rPr>
      </w:pPr>
      <w:r w:rsidRPr="00F0268E">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F0268E">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F0268E">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46F2225D" w14:textId="77777777" w:rsidR="0088719E" w:rsidRPr="00F0268E" w:rsidRDefault="0088719E" w:rsidP="00F0268E">
      <w:pPr>
        <w:spacing w:line="360" w:lineRule="auto"/>
        <w:contextualSpacing/>
        <w:jc w:val="both"/>
        <w:rPr>
          <w:rFonts w:ascii="Palatino Linotype" w:hAnsi="Palatino Linotype" w:cs="Tahoma"/>
          <w:sz w:val="22"/>
          <w:szCs w:val="22"/>
          <w:lang w:val="es-ES"/>
        </w:rPr>
      </w:pPr>
    </w:p>
    <w:p w14:paraId="521D2E1D" w14:textId="77777777" w:rsidR="0088719E" w:rsidRPr="00F0268E" w:rsidRDefault="0088719E" w:rsidP="00F0268E">
      <w:pPr>
        <w:spacing w:line="360" w:lineRule="auto"/>
        <w:contextualSpacing/>
        <w:jc w:val="both"/>
        <w:rPr>
          <w:rFonts w:ascii="Palatino Linotype" w:eastAsia="Calibri" w:hAnsi="Palatino Linotype" w:cs="Tahoma"/>
          <w:sz w:val="22"/>
          <w:szCs w:val="22"/>
          <w:lang w:val="es-ES" w:eastAsia="es-ES_tradnl"/>
        </w:rPr>
      </w:pPr>
      <w:r w:rsidRPr="00F0268E">
        <w:rPr>
          <w:rFonts w:ascii="Palatino Linotype" w:eastAsia="Calibri" w:hAnsi="Palatino Linotype" w:cs="Tahoma"/>
          <w:bCs/>
          <w:sz w:val="22"/>
          <w:szCs w:val="22"/>
          <w:lang w:val="es-ES" w:eastAsia="es-ES_tradnl"/>
        </w:rPr>
        <w:t xml:space="preserve">Por tales motivos, </w:t>
      </w:r>
      <w:r w:rsidRPr="00F0268E">
        <w:rPr>
          <w:rFonts w:ascii="Palatino Linotype" w:eastAsia="Calibri" w:hAnsi="Palatino Linotype" w:cs="Tahoma"/>
          <w:sz w:val="22"/>
          <w:szCs w:val="22"/>
          <w:lang w:val="es-ES" w:eastAsia="es-ES_tradnl"/>
        </w:rPr>
        <w:t xml:space="preserve">se considera procedente entrar al fondo del presente asunto. </w:t>
      </w:r>
    </w:p>
    <w:p w14:paraId="54E48E31" w14:textId="77777777" w:rsidR="0088719E" w:rsidRPr="00F0268E" w:rsidRDefault="0088719E" w:rsidP="00F0268E">
      <w:pPr>
        <w:tabs>
          <w:tab w:val="left" w:pos="4962"/>
        </w:tabs>
        <w:spacing w:line="360" w:lineRule="auto"/>
        <w:contextualSpacing/>
        <w:jc w:val="both"/>
        <w:rPr>
          <w:rFonts w:ascii="Palatino Linotype" w:eastAsia="Calibri" w:hAnsi="Palatino Linotype" w:cs="Tahoma"/>
          <w:b/>
          <w:iCs/>
          <w:sz w:val="22"/>
          <w:szCs w:val="22"/>
          <w:lang w:val="es-ES" w:eastAsia="es-ES_tradnl"/>
        </w:rPr>
      </w:pPr>
      <w:r w:rsidRPr="00F0268E">
        <w:rPr>
          <w:rFonts w:ascii="Palatino Linotype" w:eastAsia="Calibri" w:hAnsi="Palatino Linotype" w:cs="Tahoma"/>
          <w:b/>
          <w:iCs/>
          <w:sz w:val="22"/>
          <w:szCs w:val="22"/>
          <w:lang w:val="es-ES" w:eastAsia="es-ES_tradnl"/>
        </w:rPr>
        <w:t xml:space="preserve">TERCERO. Determinación de la Controversia. </w:t>
      </w:r>
    </w:p>
    <w:p w14:paraId="5F2FCA1C" w14:textId="77777777" w:rsidR="0088719E" w:rsidRPr="00F0268E" w:rsidRDefault="0088719E" w:rsidP="00F0268E">
      <w:pPr>
        <w:tabs>
          <w:tab w:val="left" w:pos="4962"/>
        </w:tabs>
        <w:spacing w:line="360" w:lineRule="auto"/>
        <w:contextualSpacing/>
        <w:jc w:val="both"/>
        <w:rPr>
          <w:rFonts w:ascii="Palatino Linotype" w:eastAsia="Calibri" w:hAnsi="Palatino Linotype" w:cs="Tahoma"/>
          <w:b/>
          <w:iCs/>
          <w:sz w:val="22"/>
          <w:szCs w:val="22"/>
          <w:lang w:val="es-ES" w:eastAsia="es-ES_tradnl"/>
        </w:rPr>
      </w:pPr>
    </w:p>
    <w:p w14:paraId="57AF4DAD" w14:textId="76DE0220" w:rsidR="00FE7DF6" w:rsidRDefault="0088719E" w:rsidP="00F0268E">
      <w:pPr>
        <w:tabs>
          <w:tab w:val="left" w:pos="4962"/>
        </w:tabs>
        <w:spacing w:line="360" w:lineRule="auto"/>
        <w:contextualSpacing/>
        <w:jc w:val="both"/>
        <w:rPr>
          <w:rFonts w:ascii="Palatino Linotype" w:eastAsia="Calibri" w:hAnsi="Palatino Linotype" w:cs="Tahoma"/>
          <w:bCs/>
          <w:sz w:val="22"/>
          <w:szCs w:val="22"/>
          <w:lang w:eastAsia="en-US"/>
        </w:rPr>
      </w:pPr>
      <w:r w:rsidRPr="00F0268E">
        <w:rPr>
          <w:rFonts w:ascii="Palatino Linotype" w:eastAsia="Calibri" w:hAnsi="Palatino Linotype" w:cs="Tahoma"/>
          <w:iCs/>
          <w:sz w:val="22"/>
          <w:szCs w:val="22"/>
          <w:lang w:val="es-ES" w:eastAsia="es-ES_tradnl"/>
        </w:rPr>
        <w:t xml:space="preserve">El Particular solicitó </w:t>
      </w:r>
      <w:r w:rsidR="00EE704A">
        <w:rPr>
          <w:rFonts w:ascii="Palatino Linotype" w:eastAsia="Calibri" w:hAnsi="Palatino Linotype" w:cs="Tahoma"/>
          <w:b/>
          <w:bCs/>
          <w:sz w:val="22"/>
          <w:szCs w:val="22"/>
          <w:lang w:eastAsia="en-US"/>
        </w:rPr>
        <w:t>del área de Protección Civil</w:t>
      </w:r>
      <w:r w:rsidR="00EE704A" w:rsidRPr="00F0268E">
        <w:rPr>
          <w:rFonts w:ascii="Palatino Linotype" w:eastAsia="Calibri" w:hAnsi="Palatino Linotype" w:cs="Tahoma"/>
          <w:iCs/>
          <w:sz w:val="22"/>
          <w:szCs w:val="22"/>
          <w:lang w:val="es-ES" w:eastAsia="es-ES_tradnl"/>
        </w:rPr>
        <w:t xml:space="preserve"> </w:t>
      </w:r>
      <w:r w:rsidR="00EE704A">
        <w:rPr>
          <w:rFonts w:ascii="Palatino Linotype" w:eastAsia="Calibri" w:hAnsi="Palatino Linotype" w:cs="Tahoma"/>
          <w:iCs/>
          <w:sz w:val="22"/>
          <w:szCs w:val="22"/>
          <w:lang w:val="es-ES" w:eastAsia="es-ES_tradnl"/>
        </w:rPr>
        <w:t>del</w:t>
      </w:r>
      <w:r w:rsidR="001609B9" w:rsidRPr="00F0268E">
        <w:rPr>
          <w:rFonts w:ascii="Palatino Linotype" w:eastAsia="Calibri" w:hAnsi="Palatino Linotype" w:cs="Tahoma"/>
          <w:sz w:val="22"/>
          <w:szCs w:val="22"/>
          <w:lang w:eastAsia="en-US"/>
        </w:rPr>
        <w:t xml:space="preserve"> </w:t>
      </w:r>
      <w:r w:rsidR="00B14CE4" w:rsidRPr="00EE704A">
        <w:rPr>
          <w:rFonts w:ascii="Palatino Linotype" w:hAnsi="Palatino Linotype" w:cs="Tahoma"/>
          <w:bCs/>
          <w:color w:val="0D0D0D" w:themeColor="text1" w:themeTint="F2"/>
          <w:sz w:val="22"/>
          <w:szCs w:val="22"/>
        </w:rPr>
        <w:t>Ayuntamiento de Chiautla</w:t>
      </w:r>
      <w:r w:rsidRPr="00EE704A">
        <w:rPr>
          <w:rFonts w:ascii="Palatino Linotype" w:eastAsia="Calibri" w:hAnsi="Palatino Linotype" w:cs="Tahoma"/>
          <w:bCs/>
          <w:sz w:val="22"/>
          <w:szCs w:val="22"/>
          <w:lang w:eastAsia="en-US"/>
        </w:rPr>
        <w:t>, lo siguiente</w:t>
      </w:r>
      <w:r w:rsidRPr="00F0268E">
        <w:rPr>
          <w:rFonts w:ascii="Palatino Linotype" w:eastAsia="Calibri" w:hAnsi="Palatino Linotype" w:cs="Tahoma"/>
          <w:bCs/>
          <w:sz w:val="22"/>
          <w:szCs w:val="22"/>
          <w:lang w:eastAsia="en-US"/>
        </w:rPr>
        <w:t>:</w:t>
      </w:r>
    </w:p>
    <w:p w14:paraId="361381D9" w14:textId="3E048BF9" w:rsidR="00B14CE4" w:rsidRPr="00B14CE4" w:rsidRDefault="00B14CE4" w:rsidP="00F0268E">
      <w:pPr>
        <w:tabs>
          <w:tab w:val="left" w:pos="4962"/>
        </w:tabs>
        <w:spacing w:line="360" w:lineRule="auto"/>
        <w:contextualSpacing/>
        <w:jc w:val="both"/>
        <w:rPr>
          <w:rFonts w:ascii="Palatino Linotype" w:eastAsia="Calibri" w:hAnsi="Palatino Linotype" w:cs="Tahoma"/>
          <w:b/>
          <w:bCs/>
          <w:sz w:val="22"/>
          <w:szCs w:val="22"/>
          <w:lang w:eastAsia="en-US"/>
        </w:rPr>
      </w:pPr>
    </w:p>
    <w:p w14:paraId="16D20829" w14:textId="3DA8EA0F" w:rsidR="001609B9" w:rsidRDefault="00B14CE4" w:rsidP="0017506E">
      <w:pPr>
        <w:pStyle w:val="Prrafodelista"/>
        <w:numPr>
          <w:ilvl w:val="0"/>
          <w:numId w:val="6"/>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Explique qué hacen con las colectas que realizan</w:t>
      </w:r>
      <w:r w:rsidR="006231A1">
        <w:rPr>
          <w:rFonts w:ascii="Palatino Linotype" w:eastAsia="Calibri" w:hAnsi="Palatino Linotype" w:cs="Tahoma"/>
          <w:bCs/>
          <w:szCs w:val="22"/>
          <w:lang w:eastAsia="en-US"/>
        </w:rPr>
        <w:t xml:space="preserve"> los trabajadores del área, </w:t>
      </w:r>
      <w:r>
        <w:rPr>
          <w:rFonts w:ascii="Palatino Linotype" w:eastAsia="Calibri" w:hAnsi="Palatino Linotype" w:cs="Tahoma"/>
          <w:bCs/>
          <w:szCs w:val="22"/>
          <w:lang w:eastAsia="en-US"/>
        </w:rPr>
        <w:t xml:space="preserve"> frente a la Presidencia Municipal</w:t>
      </w:r>
      <w:r w:rsidR="00EE704A">
        <w:rPr>
          <w:rFonts w:ascii="Palatino Linotype" w:eastAsia="Calibri" w:hAnsi="Palatino Linotype" w:cs="Tahoma"/>
          <w:bCs/>
          <w:szCs w:val="22"/>
          <w:lang w:eastAsia="en-US"/>
        </w:rPr>
        <w:t>.</w:t>
      </w:r>
    </w:p>
    <w:p w14:paraId="4D57C93E" w14:textId="1428142C" w:rsidR="00B14CE4" w:rsidRDefault="00B14CE4" w:rsidP="0017506E">
      <w:pPr>
        <w:pStyle w:val="Prrafodelista"/>
        <w:numPr>
          <w:ilvl w:val="0"/>
          <w:numId w:val="6"/>
        </w:numPr>
        <w:tabs>
          <w:tab w:val="left" w:pos="4962"/>
        </w:tabs>
        <w:spacing w:line="360" w:lineRule="auto"/>
        <w:jc w:val="both"/>
        <w:rPr>
          <w:rFonts w:ascii="Palatino Linotype" w:eastAsia="Calibri" w:hAnsi="Palatino Linotype" w:cs="Tahoma"/>
          <w:bCs/>
          <w:szCs w:val="22"/>
          <w:lang w:eastAsia="en-US"/>
        </w:rPr>
      </w:pPr>
      <w:r w:rsidRPr="00B14CE4">
        <w:rPr>
          <w:rFonts w:ascii="Palatino Linotype" w:eastAsia="Calibri" w:hAnsi="Palatino Linotype" w:cs="Tahoma"/>
          <w:bCs/>
          <w:szCs w:val="22"/>
          <w:lang w:eastAsia="en-US"/>
        </w:rPr>
        <w:t>C</w:t>
      </w:r>
      <w:r>
        <w:rPr>
          <w:rFonts w:ascii="Palatino Linotype" w:eastAsia="Calibri" w:hAnsi="Palatino Linotype" w:cs="Tahoma"/>
          <w:bCs/>
          <w:szCs w:val="22"/>
          <w:lang w:eastAsia="en-US"/>
        </w:rPr>
        <w:t>uá</w:t>
      </w:r>
      <w:r w:rsidRPr="00B14CE4">
        <w:rPr>
          <w:rFonts w:ascii="Palatino Linotype" w:eastAsia="Calibri" w:hAnsi="Palatino Linotype" w:cs="Tahoma"/>
          <w:bCs/>
          <w:szCs w:val="22"/>
          <w:lang w:eastAsia="en-US"/>
        </w:rPr>
        <w:t>nto recurso se destina al área</w:t>
      </w:r>
      <w:r w:rsidR="00EE704A">
        <w:rPr>
          <w:rFonts w:ascii="Palatino Linotype" w:eastAsia="Calibri" w:hAnsi="Palatino Linotype" w:cs="Tahoma"/>
          <w:bCs/>
          <w:szCs w:val="22"/>
          <w:lang w:eastAsia="en-US"/>
        </w:rPr>
        <w:t>.</w:t>
      </w:r>
    </w:p>
    <w:p w14:paraId="0C8F9690" w14:textId="04F36FA5" w:rsidR="00B14CE4" w:rsidRDefault="00B14CE4" w:rsidP="0017506E">
      <w:pPr>
        <w:pStyle w:val="Prrafodelista"/>
        <w:numPr>
          <w:ilvl w:val="0"/>
          <w:numId w:val="6"/>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Cuántos trabajadores tiene el área</w:t>
      </w:r>
      <w:r w:rsidR="00EE704A">
        <w:rPr>
          <w:rFonts w:ascii="Palatino Linotype" w:eastAsia="Calibri" w:hAnsi="Palatino Linotype" w:cs="Tahoma"/>
          <w:bCs/>
          <w:szCs w:val="22"/>
          <w:lang w:eastAsia="en-US"/>
        </w:rPr>
        <w:t>.</w:t>
      </w:r>
    </w:p>
    <w:p w14:paraId="7242F142" w14:textId="0A0EC717" w:rsidR="00B14CE4" w:rsidRDefault="00B14CE4" w:rsidP="0017506E">
      <w:pPr>
        <w:pStyle w:val="Prrafodelista"/>
        <w:numPr>
          <w:ilvl w:val="0"/>
          <w:numId w:val="6"/>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Cuáles </w:t>
      </w:r>
      <w:r w:rsidR="006231A1">
        <w:rPr>
          <w:rFonts w:ascii="Palatino Linotype" w:eastAsia="Calibri" w:hAnsi="Palatino Linotype" w:cs="Tahoma"/>
          <w:bCs/>
          <w:szCs w:val="22"/>
          <w:lang w:eastAsia="en-US"/>
        </w:rPr>
        <w:t xml:space="preserve">son las </w:t>
      </w:r>
      <w:r>
        <w:rPr>
          <w:rFonts w:ascii="Palatino Linotype" w:eastAsia="Calibri" w:hAnsi="Palatino Linotype" w:cs="Tahoma"/>
          <w:bCs/>
          <w:szCs w:val="22"/>
          <w:lang w:eastAsia="en-US"/>
        </w:rPr>
        <w:t>funciones</w:t>
      </w:r>
      <w:r w:rsidR="006231A1">
        <w:rPr>
          <w:rFonts w:ascii="Palatino Linotype" w:eastAsia="Calibri" w:hAnsi="Palatino Linotype" w:cs="Tahoma"/>
          <w:bCs/>
          <w:szCs w:val="22"/>
          <w:lang w:eastAsia="en-US"/>
        </w:rPr>
        <w:t xml:space="preserve"> que realizan los trabajadores del área</w:t>
      </w:r>
      <w:r w:rsidR="00EE704A">
        <w:rPr>
          <w:rFonts w:ascii="Palatino Linotype" w:eastAsia="Calibri" w:hAnsi="Palatino Linotype" w:cs="Tahoma"/>
          <w:bCs/>
          <w:szCs w:val="22"/>
          <w:lang w:eastAsia="en-US"/>
        </w:rPr>
        <w:t>.</w:t>
      </w:r>
    </w:p>
    <w:p w14:paraId="3429DC91" w14:textId="1CC87028" w:rsidR="000922A1" w:rsidRDefault="000922A1" w:rsidP="0017506E">
      <w:pPr>
        <w:pStyle w:val="Prrafodelista"/>
        <w:numPr>
          <w:ilvl w:val="0"/>
          <w:numId w:val="6"/>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Cuánto </w:t>
      </w:r>
      <w:r w:rsidR="00EE704A">
        <w:rPr>
          <w:rFonts w:ascii="Palatino Linotype" w:eastAsia="Calibri" w:hAnsi="Palatino Linotype" w:cs="Tahoma"/>
          <w:bCs/>
          <w:szCs w:val="22"/>
          <w:lang w:eastAsia="en-US"/>
        </w:rPr>
        <w:t>ganan los trabajadores del área.</w:t>
      </w:r>
    </w:p>
    <w:p w14:paraId="46E81772" w14:textId="73745AAF" w:rsidR="00FE7DF6" w:rsidRDefault="006231A1" w:rsidP="0017506E">
      <w:pPr>
        <w:pStyle w:val="Prrafodelista"/>
        <w:numPr>
          <w:ilvl w:val="0"/>
          <w:numId w:val="6"/>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Cuánto tiempo trabajan los servidores públicos del área. </w:t>
      </w:r>
    </w:p>
    <w:p w14:paraId="16F7798A" w14:textId="77777777" w:rsidR="00EE704A" w:rsidRDefault="00EE704A" w:rsidP="00EE704A">
      <w:pPr>
        <w:tabs>
          <w:tab w:val="left" w:pos="4962"/>
        </w:tabs>
        <w:spacing w:line="360" w:lineRule="auto"/>
        <w:jc w:val="both"/>
        <w:rPr>
          <w:rFonts w:ascii="Palatino Linotype" w:eastAsia="Calibri" w:hAnsi="Palatino Linotype" w:cs="Tahoma"/>
          <w:bCs/>
          <w:szCs w:val="22"/>
          <w:lang w:eastAsia="en-US"/>
        </w:rPr>
      </w:pPr>
    </w:p>
    <w:p w14:paraId="106286EE" w14:textId="569199D6" w:rsidR="00EE704A" w:rsidRPr="00EE704A" w:rsidRDefault="00EE704A" w:rsidP="00EE704A">
      <w:pPr>
        <w:tabs>
          <w:tab w:val="left" w:pos="4962"/>
        </w:tabs>
        <w:spacing w:line="360" w:lineRule="auto"/>
        <w:jc w:val="both"/>
        <w:rPr>
          <w:rFonts w:ascii="Palatino Linotype" w:eastAsia="Calibri" w:hAnsi="Palatino Linotype" w:cs="Tahoma"/>
          <w:bCs/>
          <w:sz w:val="22"/>
          <w:szCs w:val="22"/>
          <w:lang w:eastAsia="en-US"/>
        </w:rPr>
      </w:pPr>
      <w:r w:rsidRPr="00EE704A">
        <w:rPr>
          <w:rFonts w:ascii="Palatino Linotype" w:eastAsia="Calibri" w:hAnsi="Palatino Linotype" w:cs="Tahoma"/>
          <w:bCs/>
          <w:sz w:val="22"/>
          <w:szCs w:val="22"/>
          <w:lang w:eastAsia="en-US"/>
        </w:rPr>
        <w:t>Es de señalar que además se inconformó respecto de supuestos actos de corrupción</w:t>
      </w:r>
      <w:r>
        <w:rPr>
          <w:rFonts w:ascii="Palatino Linotype" w:eastAsia="Calibri" w:hAnsi="Palatino Linotype" w:cs="Tahoma"/>
          <w:bCs/>
          <w:sz w:val="22"/>
          <w:szCs w:val="22"/>
          <w:lang w:eastAsia="en-US"/>
        </w:rPr>
        <w:t xml:space="preserve"> (extrusión) e hizo referencias diversas sobre personal, sin indicar quiénes, hechos c</w:t>
      </w:r>
      <w:r w:rsidR="00B525D7">
        <w:rPr>
          <w:rFonts w:ascii="Palatino Linotype" w:eastAsia="Calibri" w:hAnsi="Palatino Linotype" w:cs="Tahoma"/>
          <w:bCs/>
          <w:sz w:val="22"/>
          <w:szCs w:val="22"/>
          <w:lang w:eastAsia="en-US"/>
        </w:rPr>
        <w:t>oncretos, áreas de adscripción.</w:t>
      </w:r>
    </w:p>
    <w:p w14:paraId="28F4E84E" w14:textId="77777777" w:rsidR="000922A1" w:rsidRDefault="000922A1" w:rsidP="000922A1">
      <w:pPr>
        <w:tabs>
          <w:tab w:val="left" w:pos="4962"/>
        </w:tabs>
        <w:spacing w:line="360" w:lineRule="auto"/>
        <w:jc w:val="both"/>
        <w:rPr>
          <w:rFonts w:ascii="Palatino Linotype" w:eastAsia="Calibri" w:hAnsi="Palatino Linotype" w:cs="Tahoma"/>
          <w:bCs/>
          <w:sz w:val="22"/>
          <w:szCs w:val="22"/>
          <w:lang w:eastAsia="en-US"/>
        </w:rPr>
      </w:pPr>
    </w:p>
    <w:p w14:paraId="51C7F06C" w14:textId="28EF0902" w:rsidR="006231A1" w:rsidRPr="000922A1" w:rsidRDefault="000922A1" w:rsidP="000922A1">
      <w:pPr>
        <w:tabs>
          <w:tab w:val="left" w:pos="4962"/>
        </w:tabs>
        <w:spacing w:line="360" w:lineRule="auto"/>
        <w:jc w:val="both"/>
        <w:rPr>
          <w:rFonts w:ascii="Palatino Linotype" w:eastAsia="Calibri" w:hAnsi="Palatino Linotype" w:cs="Tahoma"/>
          <w:bCs/>
          <w:sz w:val="22"/>
          <w:szCs w:val="22"/>
          <w:lang w:eastAsia="en-US"/>
        </w:rPr>
      </w:pPr>
      <w:r w:rsidRPr="000922A1">
        <w:rPr>
          <w:rFonts w:ascii="Palatino Linotype" w:eastAsia="Calibri" w:hAnsi="Palatino Linotype" w:cs="Tahoma"/>
          <w:bCs/>
          <w:sz w:val="22"/>
          <w:szCs w:val="22"/>
          <w:lang w:eastAsia="en-US"/>
        </w:rPr>
        <w:t>Ante la solicitud de información, el Sujeto Obligado dio respuesta en los siguientes términos:</w:t>
      </w:r>
    </w:p>
    <w:p w14:paraId="3298BF70" w14:textId="77777777" w:rsidR="000922A1" w:rsidRPr="000922A1" w:rsidRDefault="000922A1" w:rsidP="000922A1">
      <w:pPr>
        <w:tabs>
          <w:tab w:val="left" w:pos="4962"/>
        </w:tabs>
        <w:spacing w:line="360" w:lineRule="auto"/>
        <w:jc w:val="both"/>
        <w:rPr>
          <w:rFonts w:ascii="Palatino Linotype" w:eastAsia="Calibri" w:hAnsi="Palatino Linotype" w:cs="Tahoma"/>
          <w:bCs/>
          <w:szCs w:val="22"/>
          <w:lang w:eastAsia="en-US"/>
        </w:rPr>
      </w:pPr>
    </w:p>
    <w:p w14:paraId="3C3E6BCE" w14:textId="29B4A425" w:rsidR="006231A1" w:rsidRDefault="006231A1" w:rsidP="0017506E">
      <w:pPr>
        <w:pStyle w:val="Prrafodelista"/>
        <w:numPr>
          <w:ilvl w:val="0"/>
          <w:numId w:val="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La colecta se realiza para realizar un festejo y reconocimiento a los Bomberos, en razón del Día del Bombero que se festeja el 22 de agosto. </w:t>
      </w:r>
    </w:p>
    <w:p w14:paraId="6EA01CD5" w14:textId="3AAD0E38" w:rsidR="006231A1" w:rsidRDefault="00B525D7" w:rsidP="0017506E">
      <w:pPr>
        <w:pStyle w:val="Prrafodelista"/>
        <w:numPr>
          <w:ilvl w:val="0"/>
          <w:numId w:val="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w:t>
      </w:r>
      <w:r w:rsidR="006231A1">
        <w:rPr>
          <w:rFonts w:ascii="Palatino Linotype" w:eastAsia="Calibri" w:hAnsi="Palatino Linotype" w:cs="Tahoma"/>
          <w:iCs/>
          <w:szCs w:val="22"/>
          <w:lang w:val="es-ES" w:eastAsia="es-ES_tradnl"/>
        </w:rPr>
        <w:t xml:space="preserve">os cuerpos de bomberos de Texcoco y Atengo realizan colectas en lugares y horarios específicos, porque así lo solicitaron. </w:t>
      </w:r>
    </w:p>
    <w:p w14:paraId="0373FE4C" w14:textId="55D09FD0" w:rsidR="006231A1" w:rsidRDefault="00B525D7" w:rsidP="0017506E">
      <w:pPr>
        <w:pStyle w:val="Prrafodelista"/>
        <w:numPr>
          <w:ilvl w:val="0"/>
          <w:numId w:val="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w:t>
      </w:r>
      <w:r w:rsidR="006231A1">
        <w:rPr>
          <w:rFonts w:ascii="Palatino Linotype" w:eastAsia="Calibri" w:hAnsi="Palatino Linotype" w:cs="Tahoma"/>
          <w:iCs/>
          <w:szCs w:val="22"/>
          <w:lang w:val="es-ES" w:eastAsia="es-ES_tradnl"/>
        </w:rPr>
        <w:t xml:space="preserve">l personal de la </w:t>
      </w:r>
      <w:r w:rsidR="00AE7BD4">
        <w:rPr>
          <w:rFonts w:ascii="Palatino Linotype" w:eastAsia="Calibri" w:hAnsi="Palatino Linotype" w:cs="Tahoma"/>
          <w:iCs/>
          <w:szCs w:val="22"/>
          <w:lang w:val="es-ES" w:eastAsia="es-ES_tradnl"/>
        </w:rPr>
        <w:t>Dirección</w:t>
      </w:r>
      <w:r w:rsidR="006231A1">
        <w:rPr>
          <w:rFonts w:ascii="Palatino Linotype" w:eastAsia="Calibri" w:hAnsi="Palatino Linotype" w:cs="Tahoma"/>
          <w:iCs/>
          <w:szCs w:val="22"/>
          <w:lang w:val="es-ES" w:eastAsia="es-ES_tradnl"/>
        </w:rPr>
        <w:t xml:space="preserve"> de </w:t>
      </w:r>
      <w:r w:rsidR="00AE7BD4">
        <w:rPr>
          <w:rFonts w:ascii="Palatino Linotype" w:eastAsia="Calibri" w:hAnsi="Palatino Linotype" w:cs="Tahoma"/>
          <w:iCs/>
          <w:szCs w:val="22"/>
          <w:lang w:val="es-ES" w:eastAsia="es-ES_tradnl"/>
        </w:rPr>
        <w:t>Protección</w:t>
      </w:r>
      <w:r w:rsidR="006231A1">
        <w:rPr>
          <w:rFonts w:ascii="Palatino Linotype" w:eastAsia="Calibri" w:hAnsi="Palatino Linotype" w:cs="Tahoma"/>
          <w:iCs/>
          <w:szCs w:val="22"/>
          <w:lang w:val="es-ES" w:eastAsia="es-ES_tradnl"/>
        </w:rPr>
        <w:t xml:space="preserve"> Civil del </w:t>
      </w:r>
      <w:r w:rsidR="00AE7BD4">
        <w:rPr>
          <w:rFonts w:ascii="Palatino Linotype" w:eastAsia="Calibri" w:hAnsi="Palatino Linotype" w:cs="Tahoma"/>
          <w:iCs/>
          <w:szCs w:val="22"/>
          <w:lang w:val="es-ES" w:eastAsia="es-ES_tradnl"/>
        </w:rPr>
        <w:t>Sujeto</w:t>
      </w:r>
      <w:r w:rsidR="006231A1">
        <w:rPr>
          <w:rFonts w:ascii="Palatino Linotype" w:eastAsia="Calibri" w:hAnsi="Palatino Linotype" w:cs="Tahoma"/>
          <w:iCs/>
          <w:szCs w:val="22"/>
          <w:lang w:val="es-ES" w:eastAsia="es-ES_tradnl"/>
        </w:rPr>
        <w:t xml:space="preserve"> O</w:t>
      </w:r>
      <w:r w:rsidR="00AE7BD4">
        <w:rPr>
          <w:rFonts w:ascii="Palatino Linotype" w:eastAsia="Calibri" w:hAnsi="Palatino Linotype" w:cs="Tahoma"/>
          <w:iCs/>
          <w:szCs w:val="22"/>
          <w:lang w:val="es-ES" w:eastAsia="es-ES_tradnl"/>
        </w:rPr>
        <w:t>bligado realizó</w:t>
      </w:r>
      <w:r w:rsidR="006231A1">
        <w:rPr>
          <w:rFonts w:ascii="Palatino Linotype" w:eastAsia="Calibri" w:hAnsi="Palatino Linotype" w:cs="Tahoma"/>
          <w:iCs/>
          <w:szCs w:val="22"/>
          <w:lang w:val="es-ES" w:eastAsia="es-ES_tradnl"/>
        </w:rPr>
        <w:t xml:space="preserve"> colecta</w:t>
      </w:r>
      <w:r w:rsidR="00AE7BD4">
        <w:rPr>
          <w:rFonts w:ascii="Palatino Linotype" w:eastAsia="Calibri" w:hAnsi="Palatino Linotype" w:cs="Tahoma"/>
          <w:iCs/>
          <w:szCs w:val="22"/>
          <w:lang w:val="es-ES" w:eastAsia="es-ES_tradnl"/>
        </w:rPr>
        <w:t>s</w:t>
      </w:r>
      <w:r w:rsidR="006231A1">
        <w:rPr>
          <w:rFonts w:ascii="Palatino Linotype" w:eastAsia="Calibri" w:hAnsi="Palatino Linotype" w:cs="Tahoma"/>
          <w:iCs/>
          <w:szCs w:val="22"/>
          <w:lang w:val="es-ES" w:eastAsia="es-ES_tradnl"/>
        </w:rPr>
        <w:t xml:space="preserve"> con el fin señalado en el punto 1.</w:t>
      </w:r>
    </w:p>
    <w:p w14:paraId="038751E6" w14:textId="3EA72DEA" w:rsidR="0088719E" w:rsidRDefault="00AE7BD4" w:rsidP="0017506E">
      <w:pPr>
        <w:pStyle w:val="Prrafodelista"/>
        <w:numPr>
          <w:ilvl w:val="0"/>
          <w:numId w:val="7"/>
        </w:numPr>
        <w:tabs>
          <w:tab w:val="left" w:pos="4962"/>
        </w:tabs>
        <w:spacing w:line="360" w:lineRule="auto"/>
        <w:jc w:val="both"/>
        <w:rPr>
          <w:rFonts w:ascii="Palatino Linotype" w:eastAsia="Calibri" w:hAnsi="Palatino Linotype" w:cs="Tahoma"/>
          <w:iCs/>
          <w:szCs w:val="22"/>
          <w:lang w:val="es-ES" w:eastAsia="es-ES_tradnl"/>
        </w:rPr>
      </w:pPr>
      <w:r w:rsidRPr="00AE7BD4">
        <w:rPr>
          <w:rFonts w:ascii="Palatino Linotype" w:eastAsia="Calibri" w:hAnsi="Palatino Linotype" w:cs="Tahoma"/>
          <w:iCs/>
          <w:szCs w:val="22"/>
          <w:lang w:val="es-ES" w:eastAsia="es-ES_tradnl"/>
        </w:rPr>
        <w:t>Indic</w:t>
      </w:r>
      <w:r>
        <w:rPr>
          <w:rFonts w:ascii="Palatino Linotype" w:eastAsia="Calibri" w:hAnsi="Palatino Linotype" w:cs="Tahoma"/>
          <w:iCs/>
          <w:szCs w:val="22"/>
          <w:lang w:val="es-ES" w:eastAsia="es-ES_tradnl"/>
        </w:rPr>
        <w:t>ó que el área de Protección Civil cuenta con 5 trabajadores.</w:t>
      </w:r>
    </w:p>
    <w:p w14:paraId="2E994C77" w14:textId="008DCDA5" w:rsidR="00AE7BD4" w:rsidRDefault="00AE7BD4" w:rsidP="0017506E">
      <w:pPr>
        <w:pStyle w:val="Prrafodelista"/>
        <w:numPr>
          <w:ilvl w:val="0"/>
          <w:numId w:val="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Enlist</w:t>
      </w:r>
      <w:r w:rsidR="00C14500">
        <w:rPr>
          <w:rFonts w:ascii="Palatino Linotype" w:eastAsia="Calibri" w:hAnsi="Palatino Linotype" w:cs="Tahoma"/>
          <w:iCs/>
          <w:szCs w:val="22"/>
          <w:lang w:val="es-ES" w:eastAsia="es-ES_tradnl"/>
        </w:rPr>
        <w:t>ó</w:t>
      </w:r>
      <w:r>
        <w:rPr>
          <w:rFonts w:ascii="Palatino Linotype" w:eastAsia="Calibri" w:hAnsi="Palatino Linotype" w:cs="Tahoma"/>
          <w:iCs/>
          <w:szCs w:val="22"/>
          <w:lang w:val="es-ES" w:eastAsia="es-ES_tradnl"/>
        </w:rPr>
        <w:t xml:space="preserve"> </w:t>
      </w:r>
      <w:r w:rsidR="00B326F9">
        <w:rPr>
          <w:rFonts w:ascii="Palatino Linotype" w:eastAsia="Calibri" w:hAnsi="Palatino Linotype" w:cs="Tahoma"/>
          <w:iCs/>
          <w:szCs w:val="22"/>
          <w:lang w:val="es-ES" w:eastAsia="es-ES_tradnl"/>
        </w:rPr>
        <w:t xml:space="preserve">algunas de las </w:t>
      </w:r>
      <w:r>
        <w:rPr>
          <w:rFonts w:ascii="Palatino Linotype" w:eastAsia="Calibri" w:hAnsi="Palatino Linotype" w:cs="Tahoma"/>
          <w:iCs/>
          <w:szCs w:val="22"/>
          <w:lang w:val="es-ES" w:eastAsia="es-ES_tradnl"/>
        </w:rPr>
        <w:t>actividades que se realizan en el área.</w:t>
      </w:r>
    </w:p>
    <w:p w14:paraId="6149B391" w14:textId="279417B9" w:rsidR="00AE7BD4" w:rsidRDefault="00AE7BD4" w:rsidP="0017506E">
      <w:pPr>
        <w:pStyle w:val="Prrafodelista"/>
        <w:numPr>
          <w:ilvl w:val="0"/>
          <w:numId w:val="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Mencionó que el salario de los trabajadores oscilaba entre los 3,500.00 y 5,000.00 pesos quincenales de acuerdo al puesto.</w:t>
      </w:r>
    </w:p>
    <w:p w14:paraId="6609F8A1" w14:textId="0BC71422" w:rsidR="00AE7BD4" w:rsidRDefault="00AE7BD4" w:rsidP="0017506E">
      <w:pPr>
        <w:pStyle w:val="Prrafodelista"/>
        <w:numPr>
          <w:ilvl w:val="0"/>
          <w:numId w:val="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Señaló que el personal operativo cubre turnos de 24 horas por 24 horas y que el administrativo labora en un horario de lunes a viernes de 9:00 a 17:00 horas. </w:t>
      </w:r>
    </w:p>
    <w:p w14:paraId="411D1998" w14:textId="77777777" w:rsidR="00C14500" w:rsidRDefault="00C14500" w:rsidP="00C14500">
      <w:pPr>
        <w:tabs>
          <w:tab w:val="left" w:pos="4962"/>
        </w:tabs>
        <w:spacing w:line="360" w:lineRule="auto"/>
        <w:jc w:val="both"/>
        <w:rPr>
          <w:rFonts w:ascii="Palatino Linotype" w:eastAsia="Calibri" w:hAnsi="Palatino Linotype" w:cs="Tahoma"/>
          <w:iCs/>
          <w:sz w:val="22"/>
          <w:szCs w:val="22"/>
          <w:lang w:val="es-ES" w:eastAsia="es-ES_tradnl"/>
        </w:rPr>
      </w:pPr>
      <w:r w:rsidRPr="00B525D7">
        <w:rPr>
          <w:rFonts w:ascii="Palatino Linotype" w:eastAsia="Calibri" w:hAnsi="Palatino Linotype" w:cs="Tahoma"/>
          <w:iCs/>
          <w:sz w:val="22"/>
          <w:szCs w:val="22"/>
          <w:lang w:val="es-ES" w:eastAsia="es-ES_tradnl"/>
        </w:rPr>
        <w:lastRenderedPageBreak/>
        <w:t xml:space="preserve">Por lo que refiere a las manifestaciones subjetivas, de posibles actos de extorsión por parte del personal del Ayuntamiento, manifestó que se realizaron visitas de verificación a los establecimientos derivado de diversa normatividad y manifestó que el pago se realizó en la Tesorería Municipal. </w:t>
      </w:r>
    </w:p>
    <w:p w14:paraId="7B3F2937" w14:textId="77777777" w:rsidR="00C14500" w:rsidRPr="00C14500" w:rsidRDefault="00C14500" w:rsidP="00C14500">
      <w:pPr>
        <w:tabs>
          <w:tab w:val="left" w:pos="4962"/>
        </w:tabs>
        <w:spacing w:line="360" w:lineRule="auto"/>
        <w:jc w:val="both"/>
        <w:rPr>
          <w:rFonts w:ascii="Palatino Linotype" w:eastAsia="Calibri" w:hAnsi="Palatino Linotype" w:cs="Tahoma"/>
          <w:iCs/>
          <w:szCs w:val="22"/>
          <w:lang w:val="es-ES" w:eastAsia="es-ES_tradnl"/>
        </w:rPr>
      </w:pPr>
    </w:p>
    <w:p w14:paraId="3B002606" w14:textId="517E0BA0" w:rsidR="008E6B7A" w:rsidRDefault="008E6B7A" w:rsidP="00F0268E">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F0268E">
        <w:rPr>
          <w:rFonts w:ascii="Palatino Linotype" w:eastAsia="Calibri" w:hAnsi="Palatino Linotype" w:cs="Tahoma"/>
          <w:iCs/>
          <w:sz w:val="22"/>
          <w:szCs w:val="22"/>
          <w:lang w:val="es-ES" w:eastAsia="es-ES_tradnl"/>
        </w:rPr>
        <w:t>Ante la respuesta del Sujeto Obligado, el Particular interpuso el presente Recurso de Revisión, bajo el argumento</w:t>
      </w:r>
      <w:r w:rsidR="000922A1">
        <w:rPr>
          <w:rFonts w:ascii="Palatino Linotype" w:eastAsia="Calibri" w:hAnsi="Palatino Linotype" w:cs="Tahoma"/>
          <w:iCs/>
          <w:sz w:val="22"/>
          <w:szCs w:val="22"/>
          <w:lang w:val="es-ES" w:eastAsia="es-ES_tradnl"/>
        </w:rPr>
        <w:t xml:space="preserve"> de que el Sujeto Obligado omitió informar lo siguiente:</w:t>
      </w:r>
    </w:p>
    <w:p w14:paraId="755D4765" w14:textId="77777777" w:rsidR="000922A1" w:rsidRDefault="000922A1" w:rsidP="00F0268E">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6B90E2B2" w14:textId="243DE3EA" w:rsidR="000922A1" w:rsidRDefault="000922A1" w:rsidP="0017506E">
      <w:pPr>
        <w:pStyle w:val="Prrafodelista"/>
        <w:numPr>
          <w:ilvl w:val="0"/>
          <w:numId w:val="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recurso que recibe el área de Protección Civil</w:t>
      </w:r>
    </w:p>
    <w:p w14:paraId="6D288767" w14:textId="0AF20AA6" w:rsidR="000922A1" w:rsidRDefault="000922A1" w:rsidP="0017506E">
      <w:pPr>
        <w:pStyle w:val="Prrafodelista"/>
        <w:numPr>
          <w:ilvl w:val="0"/>
          <w:numId w:val="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Las funciones particulares de cada trabajador</w:t>
      </w:r>
    </w:p>
    <w:p w14:paraId="05683CD2" w14:textId="1608D624" w:rsidR="000922A1" w:rsidRDefault="000922A1" w:rsidP="0017506E">
      <w:pPr>
        <w:pStyle w:val="Prrafodelista"/>
        <w:numPr>
          <w:ilvl w:val="0"/>
          <w:numId w:val="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Lo que ganan cada uno de los trabajadores</w:t>
      </w:r>
    </w:p>
    <w:p w14:paraId="26759DBF" w14:textId="1A86920B" w:rsidR="000922A1" w:rsidRPr="000922A1" w:rsidRDefault="00C14500" w:rsidP="0017506E">
      <w:pPr>
        <w:pStyle w:val="Prrafodelista"/>
        <w:numPr>
          <w:ilvl w:val="0"/>
          <w:numId w:val="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w:t>
      </w:r>
      <w:r w:rsidR="000922A1">
        <w:rPr>
          <w:rFonts w:ascii="Palatino Linotype" w:eastAsia="Calibri" w:hAnsi="Palatino Linotype" w:cs="Tahoma"/>
          <w:iCs/>
          <w:szCs w:val="22"/>
          <w:lang w:val="es-ES" w:eastAsia="es-ES_tradnl"/>
        </w:rPr>
        <w:t xml:space="preserve">as razones por las que sigue trabajando la gente que extorsiona a los comercios. </w:t>
      </w:r>
    </w:p>
    <w:p w14:paraId="1469D181" w14:textId="77777777" w:rsidR="008E6B7A" w:rsidRPr="00F0268E" w:rsidRDefault="008E6B7A" w:rsidP="00F0268E">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5181F5A1" w14:textId="159D13B5" w:rsidR="001609B9" w:rsidRPr="00F0268E" w:rsidRDefault="000922A1" w:rsidP="00F0268E">
      <w:pPr>
        <w:tabs>
          <w:tab w:val="left" w:pos="4962"/>
        </w:tabs>
        <w:spacing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De las constancias que integran el </w:t>
      </w:r>
      <w:r w:rsidRPr="000922A1">
        <w:rPr>
          <w:rFonts w:ascii="Palatino Linotype" w:eastAsia="Calibri" w:hAnsi="Palatino Linotype" w:cs="Tahoma"/>
          <w:iCs/>
          <w:sz w:val="22"/>
          <w:szCs w:val="22"/>
          <w:lang w:val="es-ES" w:eastAsia="es-ES_tradnl"/>
        </w:rPr>
        <w:t xml:space="preserve">Sistema de Acceso a la </w:t>
      </w:r>
      <w:r>
        <w:rPr>
          <w:rFonts w:ascii="Palatino Linotype" w:eastAsia="Calibri" w:hAnsi="Palatino Linotype" w:cs="Tahoma"/>
          <w:iCs/>
          <w:sz w:val="22"/>
          <w:szCs w:val="22"/>
          <w:lang w:val="es-ES" w:eastAsia="es-ES_tradnl"/>
        </w:rPr>
        <w:t xml:space="preserve">Información Mexiquense (SAIMEX), se advierte que, tanto el Particular como el Sujeto Obligado no realizaron manifestación alguna. </w:t>
      </w:r>
    </w:p>
    <w:p w14:paraId="5850916F" w14:textId="784F423D" w:rsidR="0088719E" w:rsidRPr="00F0268E" w:rsidRDefault="0088719E" w:rsidP="00F0268E">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25E8232C" w14:textId="69297526" w:rsidR="0088719E" w:rsidRPr="00F0268E" w:rsidRDefault="0088719E" w:rsidP="00F0268E">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F0268E">
        <w:rPr>
          <w:rFonts w:ascii="Palatino Linotype" w:eastAsia="Calibri" w:hAnsi="Palatino Linotype" w:cs="Tahoma"/>
          <w:iCs/>
          <w:sz w:val="22"/>
          <w:szCs w:val="22"/>
          <w:lang w:val="es-ES" w:eastAsia="es-ES_tradnl"/>
        </w:rPr>
        <w:t>Atento lo anterior se entrará al estudio del asunto por el supuesto previsto</w:t>
      </w:r>
      <w:r w:rsidR="00346B91" w:rsidRPr="00F0268E">
        <w:rPr>
          <w:rFonts w:ascii="Palatino Linotype" w:eastAsia="Calibri" w:hAnsi="Palatino Linotype" w:cs="Tahoma"/>
          <w:iCs/>
          <w:sz w:val="22"/>
          <w:szCs w:val="22"/>
          <w:lang w:val="es-ES" w:eastAsia="es-ES_tradnl"/>
        </w:rPr>
        <w:t xml:space="preserve"> en el artículo 179, fracción</w:t>
      </w:r>
      <w:r w:rsidR="000922A1">
        <w:rPr>
          <w:rFonts w:ascii="Palatino Linotype" w:eastAsia="Calibri" w:hAnsi="Palatino Linotype" w:cs="Tahoma"/>
          <w:iCs/>
          <w:sz w:val="22"/>
          <w:szCs w:val="22"/>
          <w:lang w:val="es-ES" w:eastAsia="es-ES_tradnl"/>
        </w:rPr>
        <w:t xml:space="preserve"> V</w:t>
      </w:r>
      <w:r w:rsidRPr="00F0268E">
        <w:rPr>
          <w:rFonts w:ascii="Palatino Linotype" w:eastAsia="Calibri" w:hAnsi="Palatino Linotype" w:cs="Tahoma"/>
          <w:iCs/>
          <w:sz w:val="22"/>
          <w:szCs w:val="22"/>
          <w:lang w:val="es-ES" w:eastAsia="es-ES_tradnl"/>
        </w:rPr>
        <w:t xml:space="preserve">, de la Ley de Transparencia y Acceso a la Información Pública del Estado de México y Municipios; correspondiente a </w:t>
      </w:r>
      <w:r w:rsidR="00077DB6" w:rsidRPr="00F0268E">
        <w:rPr>
          <w:rFonts w:ascii="Palatino Linotype" w:eastAsia="Calibri" w:hAnsi="Palatino Linotype" w:cs="Tahoma"/>
          <w:iCs/>
          <w:sz w:val="22"/>
          <w:szCs w:val="22"/>
          <w:lang w:val="es-ES" w:eastAsia="es-ES_tradnl"/>
        </w:rPr>
        <w:t>l</w:t>
      </w:r>
      <w:r w:rsidR="00346B91" w:rsidRPr="00F0268E">
        <w:rPr>
          <w:rFonts w:ascii="Palatino Linotype" w:eastAsia="Calibri" w:hAnsi="Palatino Linotype" w:cs="Tahoma"/>
          <w:b/>
          <w:iCs/>
          <w:sz w:val="22"/>
          <w:szCs w:val="22"/>
          <w:lang w:val="es-ES" w:eastAsia="es-ES_tradnl"/>
        </w:rPr>
        <w:t xml:space="preserve">a </w:t>
      </w:r>
      <w:r w:rsidR="00077DB6" w:rsidRPr="00F0268E">
        <w:rPr>
          <w:rFonts w:ascii="Palatino Linotype" w:eastAsia="Calibri" w:hAnsi="Palatino Linotype" w:cs="Tahoma"/>
          <w:b/>
          <w:iCs/>
          <w:sz w:val="22"/>
          <w:szCs w:val="22"/>
          <w:lang w:val="es-ES" w:eastAsia="es-ES_tradnl"/>
        </w:rPr>
        <w:t xml:space="preserve">entrega de información </w:t>
      </w:r>
      <w:r w:rsidR="000922A1">
        <w:rPr>
          <w:rFonts w:ascii="Palatino Linotype" w:eastAsia="Calibri" w:hAnsi="Palatino Linotype" w:cs="Tahoma"/>
          <w:b/>
          <w:iCs/>
          <w:sz w:val="22"/>
          <w:szCs w:val="22"/>
          <w:lang w:val="es-ES" w:eastAsia="es-ES_tradnl"/>
        </w:rPr>
        <w:t>incompleta</w:t>
      </w:r>
      <w:r w:rsidRPr="00F0268E">
        <w:rPr>
          <w:rFonts w:ascii="Palatino Linotype" w:eastAsia="Calibri" w:hAnsi="Palatino Linotype" w:cs="Tahoma"/>
          <w:b/>
          <w:iCs/>
          <w:sz w:val="22"/>
          <w:szCs w:val="22"/>
          <w:lang w:val="es-ES" w:eastAsia="es-ES_tradnl"/>
        </w:rPr>
        <w:t>.</w:t>
      </w:r>
    </w:p>
    <w:p w14:paraId="559A0C46" w14:textId="77777777" w:rsidR="0088719E" w:rsidRDefault="0088719E" w:rsidP="00F0268E">
      <w:pPr>
        <w:spacing w:line="360" w:lineRule="auto"/>
        <w:contextualSpacing/>
        <w:jc w:val="both"/>
        <w:rPr>
          <w:rFonts w:ascii="Palatino Linotype" w:hAnsi="Palatino Linotype" w:cs="Tahoma"/>
          <w:b/>
          <w:sz w:val="22"/>
          <w:szCs w:val="22"/>
          <w:lang w:val="es-ES"/>
        </w:rPr>
      </w:pPr>
    </w:p>
    <w:p w14:paraId="2AC795CA" w14:textId="49092983" w:rsidR="00B525D7" w:rsidRDefault="00C948E7" w:rsidP="00F0268E">
      <w:pPr>
        <w:spacing w:line="360" w:lineRule="auto"/>
        <w:contextualSpacing/>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w:t>
      </w:r>
      <w:r w:rsidR="00B525D7">
        <w:rPr>
          <w:rFonts w:ascii="Palatino Linotype" w:eastAsia="Calibri" w:hAnsi="Palatino Linotype" w:cs="Tahoma"/>
          <w:bCs/>
          <w:sz w:val="22"/>
          <w:szCs w:val="22"/>
          <w:lang w:eastAsia="en-US"/>
        </w:rPr>
        <w:t xml:space="preserve">or lo que corresponde a manifestaciones subjetivas de las cuales no es posible advertir una expresión documental que pueda dar respuesta a lo solicitado, por consiguiente, al no corresponder a una solicitud de acceso a la información en el marco de la </w:t>
      </w:r>
      <w:r w:rsidR="00B525D7" w:rsidRPr="00EE704A">
        <w:rPr>
          <w:rFonts w:ascii="Palatino Linotype" w:eastAsia="Calibri" w:hAnsi="Palatino Linotype" w:cs="Tahoma"/>
          <w:bCs/>
          <w:iCs/>
          <w:sz w:val="22"/>
          <w:szCs w:val="22"/>
          <w:lang w:val="es-ES" w:eastAsia="es-ES_tradnl"/>
        </w:rPr>
        <w:t>Ley de Transparencia y Acceso a la Información Pública del Estado de México y Municipios</w:t>
      </w:r>
      <w:r w:rsidR="00B525D7">
        <w:rPr>
          <w:rFonts w:ascii="Palatino Linotype" w:eastAsia="Calibri" w:hAnsi="Palatino Linotype" w:cs="Tahoma"/>
          <w:bCs/>
          <w:sz w:val="22"/>
          <w:szCs w:val="22"/>
          <w:lang w:eastAsia="en-US"/>
        </w:rPr>
        <w:t>, se tienen como improcedentes, de acuerdo al artículo 191, fracción III de la Ley en cita.</w:t>
      </w:r>
    </w:p>
    <w:p w14:paraId="6BDE394D" w14:textId="56131C34" w:rsidR="00C948E7" w:rsidRDefault="00C948E7" w:rsidP="00C948E7">
      <w:pPr>
        <w:spacing w:line="360" w:lineRule="auto"/>
        <w:contextualSpacing/>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Asimismo, se advierte que la inconformidad respecto de </w:t>
      </w:r>
      <w:r>
        <w:rPr>
          <w:rFonts w:ascii="Palatino Linotype" w:eastAsia="Calibri" w:hAnsi="Palatino Linotype" w:cs="Tahoma"/>
          <w:iCs/>
          <w:szCs w:val="22"/>
          <w:lang w:val="es-ES" w:eastAsia="es-ES_tradnl"/>
        </w:rPr>
        <w:t xml:space="preserve">Las razones por las que sigue trabajando la gente que extorsiona a los comercios, corresponde a una ampliación de la solicitud, de acuerdo con el </w:t>
      </w:r>
      <w:r>
        <w:rPr>
          <w:rFonts w:ascii="Palatino Linotype" w:eastAsia="Calibri" w:hAnsi="Palatino Linotype" w:cs="Tahoma"/>
          <w:bCs/>
          <w:sz w:val="22"/>
          <w:szCs w:val="22"/>
          <w:lang w:eastAsia="en-US"/>
        </w:rPr>
        <w:t>artículo 191, fracción VII de la Ley de la materia, al tratarse de un contenido de información novedoso</w:t>
      </w:r>
      <w:r w:rsidR="007A0BE4">
        <w:rPr>
          <w:rFonts w:ascii="Palatino Linotype" w:eastAsia="Calibri" w:hAnsi="Palatino Linotype" w:cs="Tahoma"/>
          <w:bCs/>
          <w:sz w:val="22"/>
          <w:szCs w:val="22"/>
          <w:lang w:eastAsia="en-US"/>
        </w:rPr>
        <w:t>, por lo que es improcedente y no se realizará el análisis, sobre este punto.</w:t>
      </w:r>
    </w:p>
    <w:p w14:paraId="766891EB" w14:textId="77777777" w:rsidR="00B525D7" w:rsidRPr="00F0268E" w:rsidRDefault="00B525D7" w:rsidP="00F0268E">
      <w:pPr>
        <w:spacing w:line="360" w:lineRule="auto"/>
        <w:contextualSpacing/>
        <w:jc w:val="both"/>
        <w:rPr>
          <w:rFonts w:ascii="Palatino Linotype" w:hAnsi="Palatino Linotype" w:cs="Tahoma"/>
          <w:b/>
          <w:sz w:val="22"/>
          <w:szCs w:val="22"/>
          <w:lang w:val="es-ES"/>
        </w:rPr>
      </w:pPr>
    </w:p>
    <w:p w14:paraId="11D5C99A" w14:textId="77777777" w:rsidR="0088719E" w:rsidRPr="00F0268E" w:rsidRDefault="0088719E" w:rsidP="00F0268E">
      <w:pPr>
        <w:spacing w:line="360" w:lineRule="auto"/>
        <w:contextualSpacing/>
        <w:jc w:val="both"/>
        <w:rPr>
          <w:rFonts w:ascii="Palatino Linotype" w:hAnsi="Palatino Linotype" w:cs="Tahoma"/>
          <w:b/>
          <w:sz w:val="22"/>
          <w:szCs w:val="22"/>
        </w:rPr>
      </w:pPr>
      <w:r w:rsidRPr="00F0268E">
        <w:rPr>
          <w:rFonts w:ascii="Palatino Linotype" w:hAnsi="Palatino Linotype" w:cs="Tahoma"/>
          <w:b/>
          <w:sz w:val="22"/>
          <w:szCs w:val="22"/>
          <w:lang w:val="es-ES"/>
        </w:rPr>
        <w:t xml:space="preserve">CUARTO. </w:t>
      </w:r>
      <w:r w:rsidRPr="00F0268E">
        <w:rPr>
          <w:rFonts w:ascii="Palatino Linotype" w:hAnsi="Palatino Linotype" w:cs="Tahoma"/>
          <w:b/>
          <w:sz w:val="22"/>
          <w:szCs w:val="22"/>
        </w:rPr>
        <w:t>Marco normativo aplicable en materia de transparencia y acceso a la información pública.</w:t>
      </w:r>
    </w:p>
    <w:p w14:paraId="51A3C933" w14:textId="77777777" w:rsidR="0088719E" w:rsidRPr="00F0268E" w:rsidRDefault="0088719E" w:rsidP="00F0268E">
      <w:pPr>
        <w:spacing w:line="360" w:lineRule="auto"/>
        <w:contextualSpacing/>
        <w:jc w:val="both"/>
        <w:rPr>
          <w:rFonts w:ascii="Palatino Linotype" w:hAnsi="Palatino Linotype" w:cs="Tahoma"/>
          <w:b/>
          <w:sz w:val="22"/>
          <w:szCs w:val="22"/>
        </w:rPr>
      </w:pPr>
    </w:p>
    <w:p w14:paraId="136A8278" w14:textId="77777777" w:rsidR="0088719E" w:rsidRPr="00F0268E" w:rsidRDefault="0088719E" w:rsidP="00F0268E">
      <w:pPr>
        <w:spacing w:line="360" w:lineRule="auto"/>
        <w:contextualSpacing/>
        <w:jc w:val="both"/>
        <w:rPr>
          <w:rFonts w:ascii="Palatino Linotype" w:hAnsi="Palatino Linotype" w:cs="Tahoma"/>
          <w:sz w:val="22"/>
          <w:szCs w:val="22"/>
        </w:rPr>
      </w:pPr>
      <w:r w:rsidRPr="00F0268E">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autoridad, es pública y sólo podrá ser reservada temporalmente por razones de interés público. </w:t>
      </w:r>
    </w:p>
    <w:p w14:paraId="781C005E" w14:textId="77777777" w:rsidR="0088719E" w:rsidRPr="00F0268E" w:rsidRDefault="0088719E" w:rsidP="00F0268E">
      <w:pPr>
        <w:spacing w:line="360" w:lineRule="auto"/>
        <w:contextualSpacing/>
        <w:jc w:val="both"/>
        <w:rPr>
          <w:rFonts w:ascii="Palatino Linotype" w:hAnsi="Palatino Linotype" w:cs="Tahoma"/>
          <w:sz w:val="22"/>
          <w:szCs w:val="22"/>
        </w:rPr>
      </w:pPr>
    </w:p>
    <w:p w14:paraId="654720FD" w14:textId="77777777" w:rsidR="0088719E" w:rsidRPr="00F0268E" w:rsidRDefault="0088719E" w:rsidP="00F0268E">
      <w:pPr>
        <w:spacing w:line="360" w:lineRule="auto"/>
        <w:contextualSpacing/>
        <w:jc w:val="both"/>
        <w:rPr>
          <w:rFonts w:ascii="Palatino Linotype" w:hAnsi="Palatino Linotype" w:cs="Tahoma"/>
          <w:sz w:val="22"/>
          <w:szCs w:val="22"/>
        </w:rPr>
      </w:pPr>
      <w:r w:rsidRPr="00F0268E">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4C97A13" w14:textId="77777777" w:rsidR="0088719E" w:rsidRPr="00F0268E" w:rsidRDefault="0088719E" w:rsidP="00F0268E">
      <w:pPr>
        <w:spacing w:line="360" w:lineRule="auto"/>
        <w:contextualSpacing/>
        <w:jc w:val="both"/>
        <w:rPr>
          <w:rFonts w:ascii="Palatino Linotype" w:hAnsi="Palatino Linotype" w:cs="Tahoma"/>
          <w:sz w:val="22"/>
          <w:szCs w:val="22"/>
        </w:rPr>
      </w:pPr>
    </w:p>
    <w:p w14:paraId="705D27E1" w14:textId="77777777" w:rsidR="0088719E" w:rsidRPr="00F0268E" w:rsidRDefault="0088719E" w:rsidP="00F0268E">
      <w:pPr>
        <w:spacing w:line="360" w:lineRule="auto"/>
        <w:contextualSpacing/>
        <w:jc w:val="both"/>
        <w:rPr>
          <w:rFonts w:ascii="Palatino Linotype" w:hAnsi="Palatino Linotype" w:cs="Tahoma"/>
          <w:sz w:val="22"/>
          <w:szCs w:val="22"/>
        </w:rPr>
      </w:pPr>
      <w:r w:rsidRPr="00F0268E">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40CFE20B" w14:textId="77777777" w:rsidR="0088719E" w:rsidRPr="00F0268E" w:rsidRDefault="0088719E" w:rsidP="00F0268E">
      <w:pPr>
        <w:spacing w:line="360" w:lineRule="auto"/>
        <w:contextualSpacing/>
        <w:jc w:val="both"/>
        <w:rPr>
          <w:rFonts w:ascii="Palatino Linotype" w:hAnsi="Palatino Linotype" w:cs="Tahoma"/>
          <w:sz w:val="22"/>
          <w:szCs w:val="22"/>
        </w:rPr>
      </w:pPr>
    </w:p>
    <w:p w14:paraId="021F8ADB" w14:textId="77777777" w:rsidR="0088719E" w:rsidRPr="00F0268E" w:rsidRDefault="0088719E" w:rsidP="00F0268E">
      <w:pPr>
        <w:spacing w:line="360" w:lineRule="auto"/>
        <w:contextualSpacing/>
        <w:jc w:val="both"/>
        <w:rPr>
          <w:rFonts w:ascii="Palatino Linotype" w:hAnsi="Palatino Linotype" w:cs="Tahoma"/>
          <w:sz w:val="22"/>
          <w:szCs w:val="22"/>
        </w:rPr>
      </w:pPr>
      <w:r w:rsidRPr="00F0268E">
        <w:rPr>
          <w:rFonts w:ascii="Palatino Linotype" w:hAnsi="Palatino Linotype" w:cs="Tahoma"/>
          <w:sz w:val="22"/>
          <w:szCs w:val="22"/>
        </w:rPr>
        <w:t xml:space="preserve">Por su parte, en materia local, el artículo 5°, fracción I de la Constitución Política del Estado Libre y Soberano de México, es coincidente con la Constitución Federal, en el sentido de la </w:t>
      </w:r>
      <w:r w:rsidRPr="00F0268E">
        <w:rPr>
          <w:rFonts w:ascii="Palatino Linotype" w:hAnsi="Palatino Linotype" w:cs="Tahoma"/>
          <w:sz w:val="22"/>
          <w:szCs w:val="22"/>
        </w:rPr>
        <w:lastRenderedPageBreak/>
        <w:t>publicidad de toda la información, con la única restricción de proteger el interés público, así como la información referente a la intimidad de la vida privada y la imagen de las personas, con las excepciones que establezca la ley reglamentaria.</w:t>
      </w:r>
    </w:p>
    <w:p w14:paraId="0F1E9248" w14:textId="77777777" w:rsidR="0088719E" w:rsidRPr="00F0268E" w:rsidRDefault="0088719E" w:rsidP="00F0268E">
      <w:pPr>
        <w:spacing w:line="360" w:lineRule="auto"/>
        <w:contextualSpacing/>
        <w:jc w:val="both"/>
        <w:rPr>
          <w:rFonts w:ascii="Palatino Linotype" w:hAnsi="Palatino Linotype" w:cs="Tahoma"/>
          <w:sz w:val="22"/>
          <w:szCs w:val="22"/>
        </w:rPr>
      </w:pPr>
    </w:p>
    <w:p w14:paraId="22DE99C5" w14:textId="77777777" w:rsidR="0088719E" w:rsidRPr="00F0268E" w:rsidRDefault="0088719E" w:rsidP="00F0268E">
      <w:pPr>
        <w:spacing w:line="360" w:lineRule="auto"/>
        <w:contextualSpacing/>
        <w:jc w:val="both"/>
        <w:rPr>
          <w:rFonts w:ascii="Palatino Linotype" w:hAnsi="Palatino Linotype" w:cs="Tahoma"/>
          <w:sz w:val="22"/>
          <w:szCs w:val="22"/>
        </w:rPr>
      </w:pPr>
      <w:r w:rsidRPr="00F0268E">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50BDDB3B" w14:textId="77777777" w:rsidR="0088719E" w:rsidRPr="00F0268E" w:rsidRDefault="0088719E" w:rsidP="00F0268E">
      <w:pPr>
        <w:spacing w:line="360" w:lineRule="auto"/>
        <w:contextualSpacing/>
        <w:jc w:val="both"/>
        <w:rPr>
          <w:rFonts w:ascii="Palatino Linotype" w:hAnsi="Palatino Linotype" w:cs="Tahoma"/>
          <w:sz w:val="22"/>
          <w:szCs w:val="22"/>
        </w:rPr>
      </w:pPr>
    </w:p>
    <w:p w14:paraId="1E9036E9" w14:textId="77777777" w:rsidR="0088719E" w:rsidRPr="00F0268E" w:rsidRDefault="0088719E" w:rsidP="00F0268E">
      <w:pPr>
        <w:spacing w:line="360" w:lineRule="auto"/>
        <w:contextualSpacing/>
        <w:jc w:val="both"/>
        <w:rPr>
          <w:rFonts w:ascii="Palatino Linotype" w:hAnsi="Palatino Linotype" w:cs="Tahoma"/>
          <w:sz w:val="22"/>
          <w:szCs w:val="22"/>
        </w:rPr>
      </w:pPr>
      <w:r w:rsidRPr="00F0268E">
        <w:rPr>
          <w:rFonts w:ascii="Palatino Linotype" w:hAnsi="Palatino Linotype" w:cs="Tahoma"/>
          <w:sz w:val="22"/>
          <w:szCs w:val="22"/>
        </w:rPr>
        <w:t>El artículo 12, que, quienes generen, recopilen, administren, manejen, procesen, archiven o conserven información pública serán responsables de la misma.</w:t>
      </w:r>
    </w:p>
    <w:p w14:paraId="1D973F45" w14:textId="77777777" w:rsidR="0088719E" w:rsidRPr="00F0268E" w:rsidRDefault="0088719E" w:rsidP="00F0268E">
      <w:pPr>
        <w:spacing w:line="360" w:lineRule="auto"/>
        <w:contextualSpacing/>
        <w:jc w:val="both"/>
        <w:rPr>
          <w:rFonts w:ascii="Palatino Linotype" w:hAnsi="Palatino Linotype" w:cs="Tahoma"/>
          <w:sz w:val="22"/>
          <w:szCs w:val="22"/>
        </w:rPr>
      </w:pPr>
    </w:p>
    <w:p w14:paraId="4E62FD80" w14:textId="77777777" w:rsidR="0088719E" w:rsidRPr="00F0268E" w:rsidRDefault="0088719E" w:rsidP="00F0268E">
      <w:pPr>
        <w:spacing w:line="360" w:lineRule="auto"/>
        <w:contextualSpacing/>
        <w:jc w:val="both"/>
        <w:rPr>
          <w:rFonts w:ascii="Palatino Linotype" w:hAnsi="Palatino Linotype" w:cs="Tahoma"/>
          <w:sz w:val="22"/>
          <w:szCs w:val="22"/>
        </w:rPr>
      </w:pPr>
      <w:r w:rsidRPr="00F0268E">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46A4039F" w14:textId="77777777" w:rsidR="0088719E" w:rsidRPr="00F0268E" w:rsidRDefault="0088719E" w:rsidP="00F0268E">
      <w:pPr>
        <w:spacing w:line="360" w:lineRule="auto"/>
        <w:contextualSpacing/>
        <w:jc w:val="both"/>
        <w:rPr>
          <w:rFonts w:ascii="Palatino Linotype" w:hAnsi="Palatino Linotype" w:cs="Tahoma"/>
          <w:sz w:val="22"/>
          <w:szCs w:val="22"/>
        </w:rPr>
      </w:pPr>
    </w:p>
    <w:p w14:paraId="1D2BC8B9" w14:textId="77777777" w:rsidR="0088719E" w:rsidRPr="00F0268E" w:rsidRDefault="0088719E" w:rsidP="00F0268E">
      <w:pPr>
        <w:spacing w:line="360" w:lineRule="auto"/>
        <w:contextualSpacing/>
        <w:jc w:val="both"/>
        <w:rPr>
          <w:rFonts w:ascii="Palatino Linotype" w:hAnsi="Palatino Linotype" w:cs="Tahoma"/>
          <w:sz w:val="22"/>
          <w:szCs w:val="22"/>
        </w:rPr>
      </w:pPr>
      <w:r w:rsidRPr="00F0268E">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3C03281" w14:textId="77777777" w:rsidR="0088719E" w:rsidRPr="00F0268E" w:rsidRDefault="0088719E" w:rsidP="00F0268E">
      <w:pPr>
        <w:spacing w:line="360" w:lineRule="auto"/>
        <w:contextualSpacing/>
        <w:jc w:val="both"/>
        <w:rPr>
          <w:rFonts w:ascii="Palatino Linotype" w:hAnsi="Palatino Linotype" w:cs="Tahoma"/>
          <w:sz w:val="22"/>
          <w:szCs w:val="22"/>
        </w:rPr>
      </w:pPr>
    </w:p>
    <w:p w14:paraId="6F5E5BC6" w14:textId="77777777" w:rsidR="0088719E" w:rsidRPr="00F0268E" w:rsidRDefault="0088719E" w:rsidP="00F0268E">
      <w:pPr>
        <w:spacing w:line="360" w:lineRule="auto"/>
        <w:contextualSpacing/>
        <w:jc w:val="both"/>
        <w:rPr>
          <w:rFonts w:ascii="Palatino Linotype" w:hAnsi="Palatino Linotype" w:cs="Tahoma"/>
          <w:b/>
          <w:sz w:val="22"/>
          <w:szCs w:val="22"/>
          <w:lang w:val="es-ES"/>
        </w:rPr>
      </w:pPr>
      <w:r w:rsidRPr="00F0268E">
        <w:rPr>
          <w:rFonts w:ascii="Palatino Linotype" w:hAnsi="Palatino Linotype" w:cs="Tahoma"/>
          <w:b/>
          <w:sz w:val="22"/>
          <w:szCs w:val="22"/>
          <w:lang w:val="es-ES"/>
        </w:rPr>
        <w:t>QUINTO. Estudio de Fondo.</w:t>
      </w:r>
    </w:p>
    <w:p w14:paraId="11F39DC3" w14:textId="77777777" w:rsidR="0088719E" w:rsidRPr="00F0268E" w:rsidRDefault="0088719E" w:rsidP="00F0268E">
      <w:pPr>
        <w:spacing w:line="360" w:lineRule="auto"/>
        <w:contextualSpacing/>
        <w:jc w:val="both"/>
        <w:rPr>
          <w:rFonts w:ascii="Palatino Linotype" w:hAnsi="Palatino Linotype" w:cs="Tahoma"/>
          <w:b/>
          <w:sz w:val="22"/>
          <w:szCs w:val="22"/>
          <w:lang w:val="es-ES"/>
        </w:rPr>
      </w:pPr>
    </w:p>
    <w:p w14:paraId="49F80BCB" w14:textId="77777777" w:rsidR="0088719E" w:rsidRPr="00F0268E" w:rsidRDefault="0088719E" w:rsidP="00F0268E">
      <w:pPr>
        <w:spacing w:line="360" w:lineRule="auto"/>
        <w:contextualSpacing/>
        <w:jc w:val="both"/>
        <w:rPr>
          <w:rFonts w:ascii="Palatino Linotype" w:eastAsia="Calibri" w:hAnsi="Palatino Linotype" w:cs="Tahoma"/>
          <w:bCs/>
          <w:sz w:val="22"/>
          <w:szCs w:val="22"/>
          <w:lang w:eastAsia="en-US"/>
        </w:rPr>
      </w:pPr>
      <w:r w:rsidRPr="00F0268E">
        <w:rPr>
          <w:rFonts w:ascii="Palatino Linotype" w:eastAsia="Calibri" w:hAnsi="Palatino Linotype" w:cs="Tahoma"/>
          <w:bCs/>
          <w:sz w:val="22"/>
          <w:szCs w:val="22"/>
          <w:lang w:eastAsia="en-US"/>
        </w:rPr>
        <w:t>Una vez expuesta la controversia, se procede al análisis de la información solicitada, así como de los documentos y manifestaciones que integran la sustanciación de los presentes Recursos de Revisión.</w:t>
      </w:r>
    </w:p>
    <w:p w14:paraId="4BE94F4D" w14:textId="77777777" w:rsidR="0088719E" w:rsidRPr="00F0268E" w:rsidRDefault="0088719E" w:rsidP="00F0268E">
      <w:pPr>
        <w:spacing w:line="360" w:lineRule="auto"/>
        <w:contextualSpacing/>
        <w:jc w:val="both"/>
        <w:rPr>
          <w:rFonts w:ascii="Palatino Linotype" w:eastAsia="Calibri" w:hAnsi="Palatino Linotype" w:cs="Tahoma"/>
          <w:bCs/>
          <w:sz w:val="22"/>
          <w:szCs w:val="22"/>
          <w:lang w:eastAsia="en-US"/>
        </w:rPr>
      </w:pPr>
    </w:p>
    <w:p w14:paraId="76938F86" w14:textId="77777777" w:rsidR="0088719E" w:rsidRPr="00F0268E" w:rsidRDefault="0088719E" w:rsidP="00F0268E">
      <w:pPr>
        <w:spacing w:line="360" w:lineRule="auto"/>
        <w:contextualSpacing/>
        <w:jc w:val="both"/>
        <w:rPr>
          <w:rFonts w:ascii="Palatino Linotype" w:eastAsia="Calibri" w:hAnsi="Palatino Linotype" w:cs="Tahoma"/>
          <w:bCs/>
          <w:sz w:val="22"/>
          <w:szCs w:val="22"/>
          <w:lang w:eastAsia="en-US"/>
        </w:rPr>
      </w:pPr>
      <w:r w:rsidRPr="00F0268E">
        <w:rPr>
          <w:rFonts w:ascii="Palatino Linotype" w:eastAsia="Calibri" w:hAnsi="Palatino Linotype" w:cs="Tahoma"/>
          <w:bCs/>
          <w:sz w:val="22"/>
          <w:szCs w:val="22"/>
          <w:lang w:eastAsia="en-US"/>
        </w:rPr>
        <w:lastRenderedPageBreak/>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15F5F4EE" w14:textId="77777777" w:rsidR="0088719E" w:rsidRPr="00F0268E" w:rsidRDefault="0088719E" w:rsidP="00F0268E">
      <w:pPr>
        <w:spacing w:line="360" w:lineRule="auto"/>
        <w:contextualSpacing/>
        <w:jc w:val="both"/>
        <w:rPr>
          <w:rFonts w:ascii="Palatino Linotype" w:eastAsia="Calibri" w:hAnsi="Palatino Linotype" w:cs="Tahoma"/>
          <w:bCs/>
          <w:sz w:val="22"/>
          <w:szCs w:val="22"/>
          <w:lang w:eastAsia="en-US"/>
        </w:rPr>
      </w:pPr>
    </w:p>
    <w:p w14:paraId="17C1FBA5" w14:textId="77777777" w:rsidR="0088719E" w:rsidRPr="00F0268E" w:rsidRDefault="0088719E" w:rsidP="00F0268E">
      <w:pPr>
        <w:pStyle w:val="Prrafodelista"/>
        <w:numPr>
          <w:ilvl w:val="0"/>
          <w:numId w:val="2"/>
        </w:numPr>
        <w:spacing w:line="360" w:lineRule="auto"/>
        <w:jc w:val="both"/>
        <w:rPr>
          <w:rFonts w:ascii="Palatino Linotype" w:eastAsia="Calibri" w:hAnsi="Palatino Linotype" w:cs="Tahoma"/>
          <w:bCs/>
          <w:szCs w:val="22"/>
          <w:lang w:eastAsia="en-US"/>
        </w:rPr>
      </w:pPr>
      <w:r w:rsidRPr="00F0268E">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07DFB0BA" w14:textId="77777777" w:rsidR="0088719E" w:rsidRPr="00F0268E" w:rsidRDefault="0088719E" w:rsidP="00F0268E">
      <w:pPr>
        <w:spacing w:line="360" w:lineRule="auto"/>
        <w:ind w:left="360"/>
        <w:contextualSpacing/>
        <w:jc w:val="both"/>
        <w:rPr>
          <w:rFonts w:ascii="Palatino Linotype" w:eastAsia="Calibri" w:hAnsi="Palatino Linotype" w:cs="Tahoma"/>
          <w:bCs/>
          <w:sz w:val="22"/>
          <w:szCs w:val="22"/>
          <w:lang w:eastAsia="en-US"/>
        </w:rPr>
      </w:pPr>
    </w:p>
    <w:p w14:paraId="2B8B837F" w14:textId="77777777" w:rsidR="0088719E" w:rsidRPr="00F0268E" w:rsidRDefault="0088719E" w:rsidP="00F0268E">
      <w:pPr>
        <w:pStyle w:val="Prrafodelista"/>
        <w:numPr>
          <w:ilvl w:val="0"/>
          <w:numId w:val="2"/>
        </w:numPr>
        <w:spacing w:line="360" w:lineRule="auto"/>
        <w:jc w:val="both"/>
        <w:rPr>
          <w:rFonts w:ascii="Palatino Linotype" w:eastAsia="Calibri" w:hAnsi="Palatino Linotype" w:cs="Tahoma"/>
          <w:bCs/>
          <w:szCs w:val="22"/>
          <w:lang w:eastAsia="en-US"/>
        </w:rPr>
      </w:pPr>
      <w:r w:rsidRPr="00F0268E">
        <w:rPr>
          <w:rFonts w:ascii="Palatino Linotype" w:eastAsia="Calibri" w:hAnsi="Palatino Linotype" w:cs="Tahoma"/>
          <w:bCs/>
          <w:szCs w:val="22"/>
          <w:lang w:eastAsia="en-US"/>
        </w:rPr>
        <w:t>Transparentar la gestión pública, mediante la difusión de la información generada por los Sujetos Obligados, y</w:t>
      </w:r>
    </w:p>
    <w:p w14:paraId="22407442" w14:textId="77777777" w:rsidR="0088719E" w:rsidRPr="00F0268E" w:rsidRDefault="0088719E" w:rsidP="00F0268E">
      <w:pPr>
        <w:pStyle w:val="Prrafodelista"/>
        <w:spacing w:line="360" w:lineRule="auto"/>
        <w:rPr>
          <w:rFonts w:ascii="Palatino Linotype" w:eastAsia="Calibri" w:hAnsi="Palatino Linotype" w:cs="Tahoma"/>
          <w:bCs/>
          <w:szCs w:val="22"/>
          <w:lang w:eastAsia="en-US"/>
        </w:rPr>
      </w:pPr>
    </w:p>
    <w:p w14:paraId="1DB8C8A4" w14:textId="77777777" w:rsidR="0088719E" w:rsidRPr="00F0268E" w:rsidRDefault="0088719E" w:rsidP="00F0268E">
      <w:pPr>
        <w:pStyle w:val="Prrafodelista"/>
        <w:numPr>
          <w:ilvl w:val="0"/>
          <w:numId w:val="2"/>
        </w:numPr>
        <w:spacing w:line="360" w:lineRule="auto"/>
        <w:jc w:val="both"/>
        <w:rPr>
          <w:rFonts w:ascii="Palatino Linotype" w:eastAsia="Calibri" w:hAnsi="Palatino Linotype" w:cs="Tahoma"/>
          <w:bCs/>
          <w:szCs w:val="22"/>
          <w:lang w:eastAsia="en-US"/>
        </w:rPr>
      </w:pPr>
      <w:r w:rsidRPr="00F0268E">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54F60C0D" w14:textId="77777777" w:rsidR="0088719E" w:rsidRPr="00F0268E" w:rsidRDefault="0088719E" w:rsidP="00F0268E">
      <w:pPr>
        <w:spacing w:line="360" w:lineRule="auto"/>
        <w:contextualSpacing/>
        <w:jc w:val="both"/>
        <w:rPr>
          <w:rFonts w:ascii="Palatino Linotype" w:eastAsia="Calibri" w:hAnsi="Palatino Linotype" w:cs="Tahoma"/>
          <w:bCs/>
          <w:sz w:val="22"/>
          <w:szCs w:val="22"/>
          <w:lang w:eastAsia="en-US"/>
        </w:rPr>
      </w:pPr>
    </w:p>
    <w:p w14:paraId="7E392BB5" w14:textId="77777777" w:rsidR="0088719E" w:rsidRPr="00F0268E" w:rsidRDefault="0088719E" w:rsidP="00F0268E">
      <w:pPr>
        <w:spacing w:line="360" w:lineRule="auto"/>
        <w:contextualSpacing/>
        <w:jc w:val="both"/>
        <w:rPr>
          <w:rFonts w:ascii="Palatino Linotype" w:eastAsia="Calibri" w:hAnsi="Palatino Linotype" w:cs="Tahoma"/>
          <w:bCs/>
          <w:sz w:val="22"/>
          <w:szCs w:val="22"/>
          <w:lang w:eastAsia="en-US"/>
        </w:rPr>
      </w:pPr>
      <w:r w:rsidRPr="00F0268E">
        <w:rPr>
          <w:rFonts w:ascii="Palatino Linotype" w:eastAsia="Calibri" w:hAnsi="Palatino Linotype" w:cs="Tahoma"/>
          <w:bCs/>
          <w:sz w:val="22"/>
          <w:szCs w:val="22"/>
          <w:lang w:eastAsia="en-US"/>
        </w:rPr>
        <w:t xml:space="preserve">Conforme a lo anterior, se deprende que </w:t>
      </w:r>
      <w:r w:rsidRPr="00F0268E">
        <w:rPr>
          <w:rFonts w:ascii="Palatino Linotype" w:eastAsia="Calibri" w:hAnsi="Palatino Linotype" w:cs="Tahoma"/>
          <w:b/>
          <w:bCs/>
          <w:sz w:val="22"/>
          <w:szCs w:val="22"/>
          <w:lang w:eastAsia="en-US"/>
        </w:rPr>
        <w:t>los objetivos de la Ley de la materia,</w:t>
      </w:r>
      <w:r w:rsidRPr="00F0268E">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724EA88D" w14:textId="77777777" w:rsidR="0088719E" w:rsidRPr="00F0268E" w:rsidRDefault="0088719E" w:rsidP="00F0268E">
      <w:pPr>
        <w:spacing w:line="360" w:lineRule="auto"/>
        <w:contextualSpacing/>
        <w:jc w:val="both"/>
        <w:rPr>
          <w:rFonts w:ascii="Palatino Linotype" w:eastAsia="Calibri" w:hAnsi="Palatino Linotype" w:cs="Tahoma"/>
          <w:bCs/>
          <w:sz w:val="22"/>
          <w:szCs w:val="22"/>
          <w:lang w:eastAsia="en-US"/>
        </w:rPr>
      </w:pPr>
    </w:p>
    <w:p w14:paraId="4EA51558" w14:textId="77777777" w:rsidR="0088719E" w:rsidRPr="00F0268E" w:rsidRDefault="0088719E" w:rsidP="00F0268E">
      <w:pPr>
        <w:spacing w:line="360" w:lineRule="auto"/>
        <w:contextualSpacing/>
        <w:jc w:val="both"/>
        <w:rPr>
          <w:rFonts w:ascii="Palatino Linotype" w:eastAsia="Calibri" w:hAnsi="Palatino Linotype" w:cs="Tahoma"/>
          <w:bCs/>
          <w:sz w:val="22"/>
          <w:szCs w:val="22"/>
          <w:lang w:eastAsia="en-US"/>
        </w:rPr>
      </w:pPr>
      <w:r w:rsidRPr="00F0268E">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F0268E">
        <w:rPr>
          <w:rFonts w:ascii="Palatino Linotype" w:eastAsia="Calibri" w:hAnsi="Palatino Linotype" w:cs="Tahoma"/>
          <w:b/>
          <w:bCs/>
          <w:sz w:val="22"/>
          <w:szCs w:val="22"/>
          <w:lang w:eastAsia="en-US"/>
        </w:rPr>
        <w:t>principio de máxima publicidad</w:t>
      </w:r>
      <w:r w:rsidRPr="00F0268E">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w:t>
      </w:r>
      <w:r w:rsidRPr="00F0268E">
        <w:rPr>
          <w:rFonts w:ascii="Palatino Linotype" w:eastAsia="Calibri" w:hAnsi="Palatino Linotype" w:cs="Tahoma"/>
          <w:bCs/>
          <w:sz w:val="22"/>
          <w:szCs w:val="22"/>
          <w:lang w:eastAsia="en-US"/>
        </w:rPr>
        <w:lastRenderedPageBreak/>
        <w:t>claro régimen de excepciones que deberán estar definidas y ser legítimas y estrictamente necesarias en una sociedad democrática.</w:t>
      </w:r>
    </w:p>
    <w:p w14:paraId="2E30AF01" w14:textId="77777777" w:rsidR="0088719E" w:rsidRPr="00F0268E" w:rsidRDefault="0088719E" w:rsidP="00F0268E">
      <w:pPr>
        <w:spacing w:line="360" w:lineRule="auto"/>
        <w:contextualSpacing/>
        <w:jc w:val="both"/>
        <w:rPr>
          <w:rFonts w:ascii="Palatino Linotype" w:eastAsia="Calibri" w:hAnsi="Palatino Linotype" w:cs="Tahoma"/>
          <w:bCs/>
          <w:sz w:val="22"/>
          <w:szCs w:val="22"/>
          <w:lang w:eastAsia="en-US"/>
        </w:rPr>
      </w:pPr>
    </w:p>
    <w:p w14:paraId="1CB691A2" w14:textId="77777777" w:rsidR="0088719E" w:rsidRPr="00F0268E" w:rsidRDefault="0088719E" w:rsidP="00F0268E">
      <w:pPr>
        <w:spacing w:line="360" w:lineRule="auto"/>
        <w:contextualSpacing/>
        <w:jc w:val="both"/>
        <w:rPr>
          <w:rFonts w:ascii="Palatino Linotype" w:eastAsia="Calibri" w:hAnsi="Palatino Linotype" w:cs="Tahoma"/>
          <w:bCs/>
          <w:sz w:val="22"/>
          <w:szCs w:val="22"/>
          <w:lang w:eastAsia="en-US"/>
        </w:rPr>
      </w:pPr>
      <w:r w:rsidRPr="00F0268E">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22FDA648" w14:textId="77777777" w:rsidR="0088719E" w:rsidRPr="00F0268E" w:rsidRDefault="0088719E" w:rsidP="00F0268E">
      <w:pPr>
        <w:spacing w:line="360" w:lineRule="auto"/>
        <w:contextualSpacing/>
        <w:jc w:val="both"/>
        <w:rPr>
          <w:rFonts w:ascii="Palatino Linotype" w:eastAsia="Calibri" w:hAnsi="Palatino Linotype" w:cs="Tahoma"/>
          <w:bCs/>
          <w:sz w:val="22"/>
          <w:szCs w:val="22"/>
          <w:lang w:eastAsia="en-US"/>
        </w:rPr>
      </w:pPr>
    </w:p>
    <w:p w14:paraId="77E0D4FF" w14:textId="77777777" w:rsidR="0088719E" w:rsidRPr="00F0268E" w:rsidRDefault="0088719E" w:rsidP="00F0268E">
      <w:pPr>
        <w:pStyle w:val="Prrafodelista"/>
        <w:numPr>
          <w:ilvl w:val="0"/>
          <w:numId w:val="3"/>
        </w:numPr>
        <w:spacing w:line="360" w:lineRule="auto"/>
        <w:jc w:val="both"/>
        <w:rPr>
          <w:rFonts w:ascii="Palatino Linotype" w:eastAsia="Calibri" w:hAnsi="Palatino Linotype" w:cs="Tahoma"/>
          <w:bCs/>
          <w:szCs w:val="22"/>
          <w:lang w:eastAsia="en-US"/>
        </w:rPr>
      </w:pPr>
      <w:r w:rsidRPr="00F0268E">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0758275D" w14:textId="77777777" w:rsidR="0088719E" w:rsidRPr="00F0268E" w:rsidRDefault="0088719E" w:rsidP="00F0268E">
      <w:pPr>
        <w:pStyle w:val="Prrafodelista"/>
        <w:spacing w:line="360" w:lineRule="auto"/>
        <w:jc w:val="both"/>
        <w:rPr>
          <w:rFonts w:ascii="Palatino Linotype" w:eastAsia="Calibri" w:hAnsi="Palatino Linotype" w:cs="Tahoma"/>
          <w:bCs/>
          <w:szCs w:val="22"/>
          <w:lang w:eastAsia="en-US"/>
        </w:rPr>
      </w:pPr>
    </w:p>
    <w:p w14:paraId="5BEABD7A" w14:textId="77777777" w:rsidR="0088719E" w:rsidRPr="00F0268E" w:rsidRDefault="0088719E" w:rsidP="00F0268E">
      <w:pPr>
        <w:pStyle w:val="Prrafodelista"/>
        <w:numPr>
          <w:ilvl w:val="0"/>
          <w:numId w:val="3"/>
        </w:numPr>
        <w:spacing w:line="360" w:lineRule="auto"/>
        <w:jc w:val="both"/>
        <w:rPr>
          <w:rFonts w:ascii="Palatino Linotype" w:eastAsia="Calibri" w:hAnsi="Palatino Linotype" w:cs="Tahoma"/>
          <w:bCs/>
          <w:szCs w:val="22"/>
          <w:lang w:eastAsia="en-US"/>
        </w:rPr>
      </w:pPr>
      <w:r w:rsidRPr="00F0268E">
        <w:rPr>
          <w:rFonts w:ascii="Palatino Linotype" w:eastAsia="Calibri" w:hAnsi="Palatino Linotype" w:cs="Tahoma"/>
          <w:bCs/>
          <w:szCs w:val="22"/>
          <w:lang w:eastAsia="en-US"/>
        </w:rPr>
        <w:t xml:space="preserve">La respuesta a los requerimientos informativos, deberán notificarse al interesado en el menor tiempo posible, que no podrá exceder de </w:t>
      </w:r>
      <w:r w:rsidRPr="00F0268E">
        <w:rPr>
          <w:rFonts w:ascii="Palatino Linotype" w:eastAsia="Calibri" w:hAnsi="Palatino Linotype" w:cs="Tahoma"/>
          <w:b/>
          <w:bCs/>
          <w:szCs w:val="22"/>
          <w:lang w:eastAsia="en-US"/>
        </w:rPr>
        <w:t>quince días hábiles, contados a partir del día siguiente a la presentación de esta.</w:t>
      </w:r>
      <w:r w:rsidRPr="00F0268E">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5773CEFB" w14:textId="77777777" w:rsidR="0088719E" w:rsidRPr="00F0268E" w:rsidRDefault="0088719E" w:rsidP="00F0268E">
      <w:pPr>
        <w:pStyle w:val="Prrafodelista"/>
        <w:spacing w:line="360" w:lineRule="auto"/>
        <w:rPr>
          <w:rFonts w:ascii="Palatino Linotype" w:eastAsia="Calibri" w:hAnsi="Palatino Linotype" w:cs="Tahoma"/>
          <w:bCs/>
          <w:szCs w:val="22"/>
          <w:lang w:eastAsia="en-US"/>
        </w:rPr>
      </w:pPr>
    </w:p>
    <w:p w14:paraId="10D84EF9" w14:textId="77777777" w:rsidR="0088719E" w:rsidRPr="00F0268E" w:rsidRDefault="0088719E" w:rsidP="00F0268E">
      <w:pPr>
        <w:pStyle w:val="Prrafodelista"/>
        <w:numPr>
          <w:ilvl w:val="0"/>
          <w:numId w:val="3"/>
        </w:numPr>
        <w:spacing w:line="360" w:lineRule="auto"/>
        <w:jc w:val="both"/>
        <w:rPr>
          <w:rFonts w:ascii="Palatino Linotype" w:eastAsia="Calibri" w:hAnsi="Palatino Linotype" w:cs="Tahoma"/>
          <w:b/>
          <w:bCs/>
          <w:szCs w:val="22"/>
          <w:lang w:eastAsia="en-US"/>
        </w:rPr>
      </w:pPr>
      <w:r w:rsidRPr="00F0268E">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F0268E">
        <w:rPr>
          <w:rFonts w:ascii="Palatino Linotype" w:eastAsia="Calibri" w:hAnsi="Palatino Linotype" w:cs="Tahoma"/>
          <w:b/>
          <w:bCs/>
          <w:szCs w:val="22"/>
          <w:lang w:eastAsia="en-US"/>
        </w:rPr>
        <w:t>que se encuentren en sus archivos o que estén constreñidos a elaborar;</w:t>
      </w:r>
    </w:p>
    <w:p w14:paraId="092735BF" w14:textId="77777777" w:rsidR="0088719E" w:rsidRPr="00F0268E" w:rsidRDefault="0088719E" w:rsidP="00F0268E">
      <w:pPr>
        <w:pStyle w:val="Prrafodelista"/>
        <w:numPr>
          <w:ilvl w:val="0"/>
          <w:numId w:val="3"/>
        </w:numPr>
        <w:spacing w:line="360" w:lineRule="auto"/>
        <w:jc w:val="both"/>
        <w:rPr>
          <w:rFonts w:ascii="Palatino Linotype" w:eastAsia="Calibri" w:hAnsi="Palatino Linotype" w:cs="Tahoma"/>
          <w:b/>
          <w:bCs/>
          <w:szCs w:val="22"/>
          <w:lang w:eastAsia="en-US"/>
        </w:rPr>
      </w:pPr>
      <w:r w:rsidRPr="00F0268E">
        <w:rPr>
          <w:rFonts w:ascii="Palatino Linotype" w:eastAsia="Calibri" w:hAnsi="Palatino Linotype" w:cs="Tahoma"/>
          <w:bCs/>
          <w:szCs w:val="22"/>
          <w:lang w:eastAsia="en-US"/>
        </w:rPr>
        <w:lastRenderedPageBreak/>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404591FD" w14:textId="77777777" w:rsidR="0088719E" w:rsidRPr="00F0268E" w:rsidRDefault="0088719E" w:rsidP="00F0268E">
      <w:pPr>
        <w:pStyle w:val="Prrafodelista"/>
        <w:spacing w:line="360" w:lineRule="auto"/>
        <w:rPr>
          <w:rFonts w:ascii="Palatino Linotype" w:eastAsia="Calibri" w:hAnsi="Palatino Linotype" w:cs="Tahoma"/>
          <w:b/>
          <w:bCs/>
          <w:szCs w:val="22"/>
          <w:lang w:eastAsia="en-US"/>
        </w:rPr>
      </w:pPr>
    </w:p>
    <w:p w14:paraId="375A3C35" w14:textId="77777777" w:rsidR="002E02DC" w:rsidRPr="00F0268E" w:rsidRDefault="0088719E" w:rsidP="00F0268E">
      <w:pPr>
        <w:pStyle w:val="Prrafodelista"/>
        <w:numPr>
          <w:ilvl w:val="0"/>
          <w:numId w:val="3"/>
        </w:numPr>
        <w:spacing w:line="360" w:lineRule="auto"/>
        <w:ind w:right="-28"/>
        <w:jc w:val="both"/>
        <w:rPr>
          <w:rFonts w:ascii="Palatino Linotype" w:eastAsia="Calibri" w:hAnsi="Palatino Linotype" w:cs="Tahoma"/>
          <w:b/>
          <w:iCs/>
          <w:szCs w:val="22"/>
          <w:lang w:eastAsia="es-ES_tradnl"/>
        </w:rPr>
      </w:pPr>
      <w:r w:rsidRPr="00F0268E">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002E02DC" w:rsidRPr="00F0268E">
        <w:rPr>
          <w:rFonts w:ascii="Palatino Linotype" w:eastAsia="Calibri" w:hAnsi="Palatino Linotype" w:cs="Tahoma"/>
          <w:b/>
          <w:iCs/>
          <w:szCs w:val="22"/>
          <w:lang w:eastAsia="es-ES_tradnl"/>
        </w:rPr>
        <w:t xml:space="preserve"> </w:t>
      </w:r>
    </w:p>
    <w:p w14:paraId="5D39242B" w14:textId="77777777" w:rsidR="002E02DC" w:rsidRPr="00F0268E" w:rsidRDefault="002E02DC" w:rsidP="00F0268E">
      <w:pPr>
        <w:pStyle w:val="Prrafodelista"/>
        <w:spacing w:line="360" w:lineRule="auto"/>
        <w:rPr>
          <w:rFonts w:ascii="Palatino Linotype" w:eastAsia="Calibri" w:hAnsi="Palatino Linotype" w:cs="Tahoma"/>
          <w:b/>
          <w:iCs/>
          <w:szCs w:val="22"/>
          <w:lang w:eastAsia="es-ES_tradnl"/>
        </w:rPr>
      </w:pPr>
    </w:p>
    <w:p w14:paraId="70D738AC" w14:textId="50696895" w:rsidR="00E43E13" w:rsidRDefault="002872F7" w:rsidP="00F0268E">
      <w:pPr>
        <w:spacing w:line="360" w:lineRule="auto"/>
        <w:ind w:right="-28"/>
        <w:jc w:val="both"/>
        <w:rPr>
          <w:rFonts w:ascii="Palatino Linotype" w:eastAsia="Calibri" w:hAnsi="Palatino Linotype"/>
          <w:sz w:val="22"/>
        </w:rPr>
      </w:pPr>
      <w:r>
        <w:rPr>
          <w:rFonts w:ascii="Palatino Linotype" w:eastAsia="Calibri" w:hAnsi="Palatino Linotype"/>
          <w:sz w:val="22"/>
        </w:rPr>
        <w:t>Una vez que se ha establecido lo anterior, se procede al análisis de las actuaciones que comprenden el expediente electrónico del Recurso que s</w:t>
      </w:r>
      <w:r w:rsidR="00F10A10">
        <w:rPr>
          <w:rFonts w:ascii="Palatino Linotype" w:eastAsia="Calibri" w:hAnsi="Palatino Linotype"/>
          <w:sz w:val="22"/>
        </w:rPr>
        <w:t>e resuelve; en el que únicamente obran la solicitud, la respuesta</w:t>
      </w:r>
      <w:r w:rsidR="00B326F9">
        <w:rPr>
          <w:rFonts w:ascii="Palatino Linotype" w:eastAsia="Calibri" w:hAnsi="Palatino Linotype"/>
          <w:sz w:val="22"/>
        </w:rPr>
        <w:t xml:space="preserve"> que comprende un documento </w:t>
      </w:r>
      <w:r w:rsidR="00B326F9" w:rsidRPr="00B326F9">
        <w:rPr>
          <w:rFonts w:ascii="Palatino Linotype" w:eastAsia="Calibri" w:hAnsi="Palatino Linotype"/>
          <w:i/>
          <w:sz w:val="22"/>
        </w:rPr>
        <w:t>ad hoc</w:t>
      </w:r>
      <w:r w:rsidR="00F10A10">
        <w:rPr>
          <w:rFonts w:ascii="Palatino Linotype" w:eastAsia="Calibri" w:hAnsi="Palatino Linotype"/>
          <w:sz w:val="22"/>
        </w:rPr>
        <w:t xml:space="preserve"> y la interposición del Recurso de Revisión, ya que tanto el Sujeto Obligado como el Particular fueron omisos en presentar manifestaciones posteriores;</w:t>
      </w:r>
      <w:r>
        <w:rPr>
          <w:rFonts w:ascii="Palatino Linotype" w:eastAsia="Calibri" w:hAnsi="Palatino Linotype"/>
          <w:sz w:val="22"/>
        </w:rPr>
        <w:t xml:space="preserve"> por lo que a fin de determinar los elementos de la solicitud que fueron colmados o no, por el Sujeto Obligado a través de la Respuesta descrita en el apartado de Antecedentes del presente fallo; se procede a presentar una tabla comparativa:</w:t>
      </w:r>
    </w:p>
    <w:p w14:paraId="7CE99C0C" w14:textId="77777777" w:rsidR="002872F7" w:rsidRDefault="002872F7" w:rsidP="00F0268E">
      <w:pPr>
        <w:spacing w:line="360" w:lineRule="auto"/>
        <w:ind w:right="-28"/>
        <w:jc w:val="both"/>
        <w:rPr>
          <w:rFonts w:ascii="Palatino Linotype" w:eastAsia="Calibri" w:hAnsi="Palatino Linotype"/>
          <w:sz w:val="22"/>
        </w:rPr>
      </w:pPr>
    </w:p>
    <w:tbl>
      <w:tblPr>
        <w:tblStyle w:val="Tablaconcuadrcula"/>
        <w:tblW w:w="0" w:type="auto"/>
        <w:tblLook w:val="04A0" w:firstRow="1" w:lastRow="0" w:firstColumn="1" w:lastColumn="0" w:noHBand="0" w:noVBand="1"/>
      </w:tblPr>
      <w:tblGrid>
        <w:gridCol w:w="2333"/>
        <w:gridCol w:w="1905"/>
        <w:gridCol w:w="2756"/>
        <w:gridCol w:w="2040"/>
      </w:tblGrid>
      <w:tr w:rsidR="00B326F9" w:rsidRPr="00A74C65" w14:paraId="7ACB9A04" w14:textId="77777777" w:rsidTr="00A74C65">
        <w:tc>
          <w:tcPr>
            <w:tcW w:w="0" w:type="auto"/>
            <w:shd w:val="clear" w:color="auto" w:fill="D0CECE" w:themeFill="background2" w:themeFillShade="E6"/>
            <w:vAlign w:val="center"/>
          </w:tcPr>
          <w:p w14:paraId="1C923B21" w14:textId="2B32ADC3" w:rsidR="00F10A10" w:rsidRPr="00A74C65" w:rsidRDefault="00F10A10" w:rsidP="00A74C65">
            <w:pPr>
              <w:ind w:right="-28"/>
              <w:contextualSpacing/>
              <w:jc w:val="center"/>
              <w:rPr>
                <w:rFonts w:ascii="Palatino Linotype" w:eastAsia="Calibri" w:hAnsi="Palatino Linotype"/>
                <w:b/>
              </w:rPr>
            </w:pPr>
            <w:r w:rsidRPr="00A74C65">
              <w:rPr>
                <w:rFonts w:ascii="Palatino Linotype" w:eastAsia="Calibri" w:hAnsi="Palatino Linotype"/>
                <w:b/>
              </w:rPr>
              <w:t>Solicitud textual</w:t>
            </w:r>
          </w:p>
        </w:tc>
        <w:tc>
          <w:tcPr>
            <w:tcW w:w="0" w:type="auto"/>
            <w:shd w:val="clear" w:color="auto" w:fill="D0CECE" w:themeFill="background2" w:themeFillShade="E6"/>
            <w:vAlign w:val="center"/>
          </w:tcPr>
          <w:p w14:paraId="387D18F9" w14:textId="2FF8DB2F" w:rsidR="00F10A10" w:rsidRPr="00A74C65" w:rsidRDefault="00F10A10" w:rsidP="00A74C65">
            <w:pPr>
              <w:ind w:right="-28"/>
              <w:contextualSpacing/>
              <w:jc w:val="center"/>
              <w:rPr>
                <w:rFonts w:ascii="Palatino Linotype" w:eastAsia="Calibri" w:hAnsi="Palatino Linotype"/>
                <w:b/>
              </w:rPr>
            </w:pPr>
            <w:r w:rsidRPr="00A74C65">
              <w:rPr>
                <w:rFonts w:ascii="Palatino Linotype" w:eastAsia="Calibri" w:hAnsi="Palatino Linotype"/>
                <w:b/>
              </w:rPr>
              <w:t>Elementos de la Solicitud</w:t>
            </w:r>
          </w:p>
        </w:tc>
        <w:tc>
          <w:tcPr>
            <w:tcW w:w="0" w:type="auto"/>
            <w:shd w:val="clear" w:color="auto" w:fill="D0CECE" w:themeFill="background2" w:themeFillShade="E6"/>
            <w:vAlign w:val="center"/>
          </w:tcPr>
          <w:p w14:paraId="3233E824" w14:textId="0DF479CA" w:rsidR="00F10A10" w:rsidRPr="00A74C65" w:rsidRDefault="00F10A10" w:rsidP="00A74C65">
            <w:pPr>
              <w:ind w:right="-28"/>
              <w:contextualSpacing/>
              <w:jc w:val="center"/>
              <w:rPr>
                <w:rFonts w:ascii="Palatino Linotype" w:eastAsia="Calibri" w:hAnsi="Palatino Linotype"/>
                <w:b/>
              </w:rPr>
            </w:pPr>
            <w:r w:rsidRPr="00A74C65">
              <w:rPr>
                <w:rFonts w:ascii="Palatino Linotype" w:eastAsia="Calibri" w:hAnsi="Palatino Linotype"/>
                <w:b/>
              </w:rPr>
              <w:t>Respuesta del Sujeto Obligado</w:t>
            </w:r>
          </w:p>
        </w:tc>
        <w:tc>
          <w:tcPr>
            <w:tcW w:w="0" w:type="auto"/>
            <w:shd w:val="clear" w:color="auto" w:fill="D0CECE" w:themeFill="background2" w:themeFillShade="E6"/>
            <w:vAlign w:val="center"/>
          </w:tcPr>
          <w:p w14:paraId="0C5D8533" w14:textId="25184EF0" w:rsidR="00F10A10" w:rsidRPr="00A74C65" w:rsidRDefault="00F10A10" w:rsidP="00A74C65">
            <w:pPr>
              <w:ind w:right="-28"/>
              <w:contextualSpacing/>
              <w:jc w:val="center"/>
              <w:rPr>
                <w:rFonts w:ascii="Palatino Linotype" w:eastAsia="Calibri" w:hAnsi="Palatino Linotype"/>
                <w:b/>
              </w:rPr>
            </w:pPr>
            <w:r w:rsidRPr="00A74C65">
              <w:rPr>
                <w:rFonts w:ascii="Palatino Linotype" w:eastAsia="Calibri" w:hAnsi="Palatino Linotype"/>
                <w:b/>
              </w:rPr>
              <w:t>Colmó o no.</w:t>
            </w:r>
          </w:p>
        </w:tc>
      </w:tr>
      <w:tr w:rsidR="00B326F9" w:rsidRPr="00A74C65" w14:paraId="3920215E" w14:textId="77777777" w:rsidTr="00A74C65">
        <w:tc>
          <w:tcPr>
            <w:tcW w:w="0" w:type="auto"/>
          </w:tcPr>
          <w:p w14:paraId="7BD76332" w14:textId="184687B4" w:rsidR="00F10A10" w:rsidRPr="004E6FEC" w:rsidRDefault="00F10A10" w:rsidP="00A74C65">
            <w:pPr>
              <w:ind w:right="-28"/>
              <w:contextualSpacing/>
              <w:jc w:val="both"/>
              <w:rPr>
                <w:rFonts w:ascii="Palatino Linotype" w:eastAsia="Calibri" w:hAnsi="Palatino Linotype"/>
              </w:rPr>
            </w:pPr>
            <w:r w:rsidRPr="004E6FEC">
              <w:rPr>
                <w:rFonts w:ascii="Palatino Linotype" w:hAnsi="Palatino Linotype"/>
                <w:i/>
                <w:color w:val="000000"/>
              </w:rPr>
              <w:t>Expliquen que hacen con las recolectas que realizan frente a la presidencia municipal los trabajadores de protección civil</w:t>
            </w:r>
          </w:p>
        </w:tc>
        <w:tc>
          <w:tcPr>
            <w:tcW w:w="0" w:type="auto"/>
          </w:tcPr>
          <w:p w14:paraId="6FE076E6" w14:textId="5870080D" w:rsidR="00F10A10" w:rsidRPr="004E6FEC" w:rsidRDefault="00F10A10" w:rsidP="00A74C65">
            <w:pPr>
              <w:tabs>
                <w:tab w:val="left" w:pos="4962"/>
              </w:tabs>
              <w:contextualSpacing/>
              <w:jc w:val="both"/>
              <w:rPr>
                <w:rFonts w:ascii="Palatino Linotype" w:eastAsia="Calibri" w:hAnsi="Palatino Linotype" w:cs="Tahoma"/>
                <w:bCs/>
                <w:lang w:eastAsia="en-US"/>
              </w:rPr>
            </w:pPr>
            <w:r w:rsidRPr="004E6FEC">
              <w:rPr>
                <w:rFonts w:ascii="Palatino Linotype" w:eastAsia="Calibri" w:hAnsi="Palatino Linotype" w:cs="Tahoma"/>
                <w:bCs/>
                <w:lang w:eastAsia="en-US"/>
              </w:rPr>
              <w:t xml:space="preserve">1. Explique qué hacen con las recolectas que realizan los trabajadores del área,  frente a la </w:t>
            </w:r>
            <w:r w:rsidRPr="004E6FEC">
              <w:rPr>
                <w:rFonts w:ascii="Palatino Linotype" w:eastAsia="Calibri" w:hAnsi="Palatino Linotype" w:cs="Tahoma"/>
                <w:bCs/>
                <w:lang w:eastAsia="en-US"/>
              </w:rPr>
              <w:lastRenderedPageBreak/>
              <w:t>Presidencia Municipal</w:t>
            </w:r>
          </w:p>
        </w:tc>
        <w:tc>
          <w:tcPr>
            <w:tcW w:w="0" w:type="auto"/>
          </w:tcPr>
          <w:p w14:paraId="1CF82344" w14:textId="77777777" w:rsidR="00F10A10" w:rsidRPr="004E6FEC" w:rsidRDefault="00F10A10" w:rsidP="00A74C65">
            <w:pPr>
              <w:ind w:right="-28"/>
              <w:contextualSpacing/>
              <w:jc w:val="both"/>
              <w:rPr>
                <w:rFonts w:ascii="Palatino Linotype" w:hAnsi="Palatino Linotype" w:cs="Tahoma"/>
                <w:i/>
              </w:rPr>
            </w:pPr>
            <w:r w:rsidRPr="004E6FEC">
              <w:rPr>
                <w:rFonts w:ascii="Palatino Linotype" w:hAnsi="Palatino Linotype" w:cs="Tahoma"/>
                <w:i/>
              </w:rPr>
              <w:lastRenderedPageBreak/>
              <w:t xml:space="preserve">“…le informo que el próximo 22 de agosto se festeja el Día del Bombero, por lo que se solicita de manera voluntaria la colaboración de las personas para realizarles un festejo y reconocimiento a los mismos, </w:t>
            </w:r>
            <w:r w:rsidRPr="004E6FEC">
              <w:rPr>
                <w:rFonts w:ascii="Palatino Linotype" w:hAnsi="Palatino Linotype" w:cs="Tahoma"/>
                <w:i/>
              </w:rPr>
              <w:lastRenderedPageBreak/>
              <w:t>por la gran labor que desempeñan…”</w:t>
            </w:r>
          </w:p>
          <w:p w14:paraId="6787D2A1" w14:textId="77777777" w:rsidR="00F10A10" w:rsidRPr="004E6FEC" w:rsidRDefault="00F10A10" w:rsidP="00A74C65">
            <w:pPr>
              <w:ind w:right="-28"/>
              <w:contextualSpacing/>
              <w:jc w:val="both"/>
              <w:rPr>
                <w:rFonts w:ascii="Palatino Linotype" w:hAnsi="Palatino Linotype" w:cs="Tahoma"/>
                <w:i/>
              </w:rPr>
            </w:pPr>
          </w:p>
          <w:p w14:paraId="113E41AE" w14:textId="766DA60A" w:rsidR="00F10A10" w:rsidRPr="004E6FEC" w:rsidRDefault="00F10A10" w:rsidP="00A74C65">
            <w:pPr>
              <w:ind w:right="-28"/>
              <w:contextualSpacing/>
              <w:jc w:val="both"/>
              <w:rPr>
                <w:rFonts w:ascii="Palatino Linotype" w:eastAsia="Calibri" w:hAnsi="Palatino Linotype"/>
              </w:rPr>
            </w:pPr>
            <w:r w:rsidRPr="004E6FEC">
              <w:rPr>
                <w:rFonts w:ascii="Palatino Linotype" w:hAnsi="Palatino Linotype" w:cs="Tahoma"/>
                <w:i/>
              </w:rPr>
              <w:t>“realizo colecta con el mismo fin con personal voluntario por 4 días durante la semana que va del 8 al 12 de julio del año en curso y el día 19 del mismo mes y año.”(Sic.)</w:t>
            </w:r>
          </w:p>
        </w:tc>
        <w:tc>
          <w:tcPr>
            <w:tcW w:w="0" w:type="auto"/>
          </w:tcPr>
          <w:p w14:paraId="1C6A67E3" w14:textId="1AFEDEED" w:rsidR="00F10A10" w:rsidRPr="004E6FEC" w:rsidRDefault="00F10A10" w:rsidP="00A74C65">
            <w:pPr>
              <w:ind w:right="-28"/>
              <w:contextualSpacing/>
              <w:jc w:val="both"/>
              <w:rPr>
                <w:rFonts w:ascii="Palatino Linotype" w:eastAsia="Calibri" w:hAnsi="Palatino Linotype"/>
              </w:rPr>
            </w:pPr>
            <w:r w:rsidRPr="004E6FEC">
              <w:rPr>
                <w:rFonts w:ascii="Palatino Linotype" w:eastAsia="Calibri" w:hAnsi="Palatino Linotype"/>
              </w:rPr>
              <w:lastRenderedPageBreak/>
              <w:t xml:space="preserve">Colmó, </w:t>
            </w:r>
            <w:r w:rsidR="00937068">
              <w:rPr>
                <w:rFonts w:ascii="Palatino Linotype" w:eastAsia="Calibri" w:hAnsi="Palatino Linotype"/>
              </w:rPr>
              <w:t xml:space="preserve">toda vez que </w:t>
            </w:r>
            <w:r w:rsidRPr="004E6FEC">
              <w:rPr>
                <w:rFonts w:ascii="Palatino Linotype" w:eastAsia="Calibri" w:hAnsi="Palatino Linotype"/>
              </w:rPr>
              <w:t xml:space="preserve">informó que el personal de Protección Civil del Sujeto Obligado, realizó colectas y que el destino de ellas, es </w:t>
            </w:r>
            <w:r w:rsidRPr="004E6FEC">
              <w:rPr>
                <w:rFonts w:ascii="Palatino Linotype" w:eastAsia="Calibri" w:hAnsi="Palatino Linotype"/>
              </w:rPr>
              <w:lastRenderedPageBreak/>
              <w:t xml:space="preserve">el festejo del día del Bombero. </w:t>
            </w:r>
          </w:p>
        </w:tc>
      </w:tr>
      <w:tr w:rsidR="00B326F9" w:rsidRPr="00A74C65" w14:paraId="2E108700" w14:textId="77777777" w:rsidTr="00A74C65">
        <w:tc>
          <w:tcPr>
            <w:tcW w:w="0" w:type="auto"/>
          </w:tcPr>
          <w:p w14:paraId="15BF2094" w14:textId="77777777" w:rsidR="00F10A10" w:rsidRPr="004E6FEC" w:rsidRDefault="00F10A10" w:rsidP="00A74C65">
            <w:pPr>
              <w:ind w:right="-28"/>
              <w:contextualSpacing/>
              <w:jc w:val="both"/>
              <w:rPr>
                <w:rFonts w:ascii="Palatino Linotype" w:hAnsi="Palatino Linotype"/>
                <w:i/>
                <w:color w:val="000000"/>
              </w:rPr>
            </w:pPr>
            <w:r w:rsidRPr="004E6FEC">
              <w:rPr>
                <w:rFonts w:ascii="Palatino Linotype" w:hAnsi="Palatino Linotype"/>
                <w:i/>
                <w:color w:val="000000"/>
              </w:rPr>
              <w:lastRenderedPageBreak/>
              <w:t>por que es el colmo que además de extorsionar a los establecimientos de la cabecera anden pidiendo más dinero públicamente, donde quedó el cambio doctor Miguel no que ibas a cambiar a todo el personal que robaba y Toda vía los tienes trabajando y estos cobran descaradamente a los comercios por que se sienten protegidos por ti…</w:t>
            </w:r>
          </w:p>
          <w:p w14:paraId="13100CCF" w14:textId="54B6ED10" w:rsidR="00F10A10" w:rsidRPr="004E6FEC" w:rsidRDefault="00F10A10" w:rsidP="00A74C65">
            <w:pPr>
              <w:ind w:right="-28"/>
              <w:contextualSpacing/>
              <w:jc w:val="both"/>
              <w:rPr>
                <w:rFonts w:ascii="Palatino Linotype" w:hAnsi="Palatino Linotype"/>
                <w:i/>
                <w:color w:val="000000"/>
              </w:rPr>
            </w:pPr>
            <w:r w:rsidRPr="004E6FEC">
              <w:rPr>
                <w:rFonts w:ascii="Palatino Linotype" w:hAnsi="Palatino Linotype"/>
                <w:i/>
                <w:color w:val="000000"/>
              </w:rPr>
              <w:t>que solo hace puras transas con su jefe y su personal prepotente queremos gente que trabaje y no que robe</w:t>
            </w:r>
          </w:p>
        </w:tc>
        <w:tc>
          <w:tcPr>
            <w:tcW w:w="0" w:type="auto"/>
          </w:tcPr>
          <w:p w14:paraId="69C82ADA" w14:textId="61FDA0B4" w:rsidR="00F10A10" w:rsidRPr="004E6FEC" w:rsidRDefault="00F10A10" w:rsidP="00A74C65">
            <w:pPr>
              <w:tabs>
                <w:tab w:val="left" w:pos="4962"/>
              </w:tabs>
              <w:contextualSpacing/>
              <w:jc w:val="both"/>
              <w:rPr>
                <w:rFonts w:ascii="Palatino Linotype" w:eastAsia="Calibri" w:hAnsi="Palatino Linotype" w:cs="Tahoma"/>
                <w:bCs/>
                <w:lang w:eastAsia="en-US"/>
              </w:rPr>
            </w:pPr>
            <w:r w:rsidRPr="004E6FEC">
              <w:rPr>
                <w:rFonts w:ascii="Palatino Linotype" w:eastAsia="Calibri" w:hAnsi="Palatino Linotype" w:cs="Tahoma"/>
                <w:bCs/>
                <w:lang w:eastAsia="en-US"/>
              </w:rPr>
              <w:t>2.Añadió manifestaciones subjetivas respecto a que el personal</w:t>
            </w:r>
          </w:p>
        </w:tc>
        <w:tc>
          <w:tcPr>
            <w:tcW w:w="0" w:type="auto"/>
          </w:tcPr>
          <w:p w14:paraId="4BA6EA64" w14:textId="77777777" w:rsidR="00F10A10" w:rsidRPr="004E6FEC" w:rsidRDefault="00F10A10" w:rsidP="00A74C65">
            <w:pPr>
              <w:tabs>
                <w:tab w:val="left" w:pos="567"/>
              </w:tabs>
              <w:ind w:right="-28"/>
              <w:contextualSpacing/>
              <w:jc w:val="both"/>
              <w:rPr>
                <w:rFonts w:ascii="Palatino Linotype" w:hAnsi="Palatino Linotype" w:cs="Tahoma"/>
                <w:i/>
              </w:rPr>
            </w:pPr>
            <w:r w:rsidRPr="004E6FEC">
              <w:rPr>
                <w:rFonts w:ascii="Palatino Linotype" w:hAnsi="Palatino Linotype" w:cs="Tahoma"/>
                <w:i/>
              </w:rPr>
              <w:t>“… hago de su conocimiento que de acuerdo con lo dispuesto por el Artículo…Se llevo a cabo la visita de inspección y verificación ocular de las medida mínimas de seguridad en los Establecimientos o Empresas como medida de seguridad para otorgar el dictamen de factibilidad de bajo riesgo, realizando los dueños o representantes de los establecimientos o empresas el pago correspondiente en la tesorería municipal.”</w:t>
            </w:r>
          </w:p>
          <w:p w14:paraId="3F20DC3D" w14:textId="77777777" w:rsidR="00F10A10" w:rsidRPr="004E6FEC" w:rsidRDefault="00F10A10" w:rsidP="00A74C65">
            <w:pPr>
              <w:ind w:right="-28"/>
              <w:contextualSpacing/>
              <w:jc w:val="both"/>
              <w:rPr>
                <w:rFonts w:ascii="Palatino Linotype" w:eastAsia="Calibri" w:hAnsi="Palatino Linotype"/>
              </w:rPr>
            </w:pPr>
          </w:p>
        </w:tc>
        <w:tc>
          <w:tcPr>
            <w:tcW w:w="0" w:type="auto"/>
          </w:tcPr>
          <w:p w14:paraId="3352F951" w14:textId="77777777" w:rsidR="00937068" w:rsidRDefault="00937068" w:rsidP="00A74C65">
            <w:pPr>
              <w:ind w:right="-28"/>
              <w:contextualSpacing/>
              <w:jc w:val="both"/>
              <w:rPr>
                <w:rFonts w:ascii="Palatino Linotype" w:eastAsia="Calibri" w:hAnsi="Palatino Linotype"/>
              </w:rPr>
            </w:pPr>
            <w:r>
              <w:rPr>
                <w:rFonts w:ascii="Palatino Linotype" w:eastAsia="Calibri" w:hAnsi="Palatino Linotype"/>
              </w:rPr>
              <w:t xml:space="preserve">Corresponde a </w:t>
            </w:r>
            <w:r w:rsidR="00F10A10" w:rsidRPr="004E6FEC">
              <w:rPr>
                <w:rFonts w:ascii="Palatino Linotype" w:eastAsia="Calibri" w:hAnsi="Palatino Linotype"/>
              </w:rPr>
              <w:t xml:space="preserve"> manifestaciones subjetivas que no son materia de Transparencia y Acceso a la Información Pública.</w:t>
            </w:r>
          </w:p>
          <w:p w14:paraId="7B2409DC" w14:textId="77777777" w:rsidR="00937068" w:rsidRDefault="00937068" w:rsidP="00A74C65">
            <w:pPr>
              <w:ind w:right="-28"/>
              <w:contextualSpacing/>
              <w:jc w:val="both"/>
              <w:rPr>
                <w:rFonts w:ascii="Palatino Linotype" w:eastAsia="Calibri" w:hAnsi="Palatino Linotype"/>
              </w:rPr>
            </w:pPr>
          </w:p>
          <w:p w14:paraId="6AADF157" w14:textId="309B2932" w:rsidR="00F10A10" w:rsidRPr="004E6FEC" w:rsidRDefault="00937068" w:rsidP="00A74C65">
            <w:pPr>
              <w:ind w:right="-28"/>
              <w:contextualSpacing/>
              <w:jc w:val="both"/>
              <w:rPr>
                <w:rFonts w:ascii="Palatino Linotype" w:eastAsia="Calibri" w:hAnsi="Palatino Linotype"/>
              </w:rPr>
            </w:pPr>
            <w:r>
              <w:rPr>
                <w:rFonts w:ascii="Palatino Linotype" w:eastAsia="Calibri" w:hAnsi="Palatino Linotype"/>
              </w:rPr>
              <w:t>Se tienen como improcedentes.</w:t>
            </w:r>
            <w:r w:rsidR="00F10A10" w:rsidRPr="004E6FEC">
              <w:rPr>
                <w:rFonts w:ascii="Palatino Linotype" w:eastAsia="Calibri" w:hAnsi="Palatino Linotype"/>
              </w:rPr>
              <w:t xml:space="preserve"> </w:t>
            </w:r>
          </w:p>
        </w:tc>
      </w:tr>
      <w:tr w:rsidR="00B326F9" w:rsidRPr="00A74C65" w14:paraId="150E21B5" w14:textId="77777777" w:rsidTr="00A74C65">
        <w:tc>
          <w:tcPr>
            <w:tcW w:w="0" w:type="auto"/>
          </w:tcPr>
          <w:p w14:paraId="1982C82D" w14:textId="016A10B8" w:rsidR="00F10A10" w:rsidRPr="004E6FEC" w:rsidRDefault="00F10A10" w:rsidP="00A74C65">
            <w:pPr>
              <w:ind w:right="-28"/>
              <w:contextualSpacing/>
              <w:jc w:val="both"/>
              <w:rPr>
                <w:rFonts w:ascii="Palatino Linotype" w:eastAsia="Calibri" w:hAnsi="Palatino Linotype"/>
              </w:rPr>
            </w:pPr>
            <w:r w:rsidRPr="004E6FEC">
              <w:rPr>
                <w:rFonts w:ascii="Palatino Linotype" w:hAnsi="Palatino Linotype"/>
                <w:i/>
                <w:color w:val="000000"/>
              </w:rPr>
              <w:t>cuanto recurso se destina a esa área</w:t>
            </w:r>
          </w:p>
          <w:p w14:paraId="259287A2" w14:textId="77777777" w:rsidR="00F10A10" w:rsidRPr="004E6FEC" w:rsidRDefault="00F10A10" w:rsidP="00A74C65">
            <w:pPr>
              <w:contextualSpacing/>
              <w:rPr>
                <w:rFonts w:ascii="Palatino Linotype" w:eastAsia="Calibri" w:hAnsi="Palatino Linotype"/>
              </w:rPr>
            </w:pPr>
          </w:p>
        </w:tc>
        <w:tc>
          <w:tcPr>
            <w:tcW w:w="0" w:type="auto"/>
          </w:tcPr>
          <w:p w14:paraId="20ACEBF1" w14:textId="73C85195" w:rsidR="00F10A10" w:rsidRPr="004E6FEC" w:rsidRDefault="00F10A10" w:rsidP="00A74C65">
            <w:pPr>
              <w:tabs>
                <w:tab w:val="left" w:pos="4962"/>
              </w:tabs>
              <w:contextualSpacing/>
              <w:jc w:val="both"/>
              <w:rPr>
                <w:rFonts w:ascii="Palatino Linotype" w:eastAsia="Calibri" w:hAnsi="Palatino Linotype"/>
              </w:rPr>
            </w:pPr>
            <w:r w:rsidRPr="004E6FEC">
              <w:rPr>
                <w:rFonts w:ascii="Palatino Linotype" w:eastAsia="Calibri" w:hAnsi="Palatino Linotype" w:cs="Tahoma"/>
                <w:bCs/>
                <w:lang w:eastAsia="en-US"/>
              </w:rPr>
              <w:t xml:space="preserve">3. Cuánto recurso se destina al área </w:t>
            </w:r>
          </w:p>
        </w:tc>
        <w:tc>
          <w:tcPr>
            <w:tcW w:w="0" w:type="auto"/>
          </w:tcPr>
          <w:p w14:paraId="24E43965" w14:textId="7C4E2A67" w:rsidR="00F10A10" w:rsidRPr="004E6FEC" w:rsidRDefault="00F10A10" w:rsidP="00A74C65">
            <w:pPr>
              <w:ind w:right="-28"/>
              <w:contextualSpacing/>
              <w:jc w:val="both"/>
              <w:rPr>
                <w:rFonts w:ascii="Palatino Linotype" w:eastAsia="Calibri" w:hAnsi="Palatino Linotype"/>
              </w:rPr>
            </w:pPr>
            <w:r w:rsidRPr="004E6FEC">
              <w:rPr>
                <w:rFonts w:ascii="Palatino Linotype" w:eastAsia="Calibri" w:hAnsi="Palatino Linotype"/>
              </w:rPr>
              <w:t xml:space="preserve">No emitió pronunciamiento. </w:t>
            </w:r>
          </w:p>
        </w:tc>
        <w:tc>
          <w:tcPr>
            <w:tcW w:w="0" w:type="auto"/>
          </w:tcPr>
          <w:p w14:paraId="627A9E0C" w14:textId="315C17BE" w:rsidR="00F10A10" w:rsidRPr="004E6FEC" w:rsidRDefault="00F10A10" w:rsidP="00A74C65">
            <w:pPr>
              <w:ind w:right="-28"/>
              <w:contextualSpacing/>
              <w:jc w:val="both"/>
              <w:rPr>
                <w:rFonts w:ascii="Palatino Linotype" w:eastAsia="Calibri" w:hAnsi="Palatino Linotype"/>
              </w:rPr>
            </w:pPr>
            <w:r w:rsidRPr="004E6FEC">
              <w:rPr>
                <w:rFonts w:ascii="Palatino Linotype" w:eastAsia="Calibri" w:hAnsi="Palatino Linotype"/>
              </w:rPr>
              <w:t>N</w:t>
            </w:r>
            <w:r w:rsidR="00B5052B" w:rsidRPr="004E6FEC">
              <w:rPr>
                <w:rFonts w:ascii="Palatino Linotype" w:eastAsia="Calibri" w:hAnsi="Palatino Linotype"/>
              </w:rPr>
              <w:t>o colmó</w:t>
            </w:r>
            <w:r w:rsidRPr="004E6FEC">
              <w:rPr>
                <w:rFonts w:ascii="Palatino Linotype" w:eastAsia="Calibri" w:hAnsi="Palatino Linotype"/>
              </w:rPr>
              <w:t>, el Sujeto Obligado fue omiso en manifestarse al respecto.</w:t>
            </w:r>
          </w:p>
        </w:tc>
      </w:tr>
      <w:tr w:rsidR="00B326F9" w:rsidRPr="00A74C65" w14:paraId="4DE63C50" w14:textId="77777777" w:rsidTr="00A74C65">
        <w:tc>
          <w:tcPr>
            <w:tcW w:w="0" w:type="auto"/>
          </w:tcPr>
          <w:p w14:paraId="23F18774" w14:textId="2A5DB2C3" w:rsidR="00F10A10" w:rsidRPr="004E6FEC" w:rsidRDefault="00F10A10" w:rsidP="00A74C65">
            <w:pPr>
              <w:ind w:right="-28"/>
              <w:contextualSpacing/>
              <w:jc w:val="both"/>
              <w:rPr>
                <w:rFonts w:ascii="Palatino Linotype" w:eastAsia="Calibri" w:hAnsi="Palatino Linotype"/>
              </w:rPr>
            </w:pPr>
            <w:r w:rsidRPr="004E6FEC">
              <w:rPr>
                <w:rFonts w:ascii="Palatino Linotype" w:hAnsi="Palatino Linotype"/>
                <w:i/>
                <w:color w:val="000000"/>
              </w:rPr>
              <w:t>cuantos trabajadores tiene esa área</w:t>
            </w:r>
          </w:p>
          <w:p w14:paraId="515933C8" w14:textId="6624736B" w:rsidR="00F10A10" w:rsidRPr="004E6FEC" w:rsidRDefault="00F10A10" w:rsidP="00A74C65">
            <w:pPr>
              <w:contextualSpacing/>
              <w:rPr>
                <w:rFonts w:ascii="Palatino Linotype" w:eastAsia="Calibri" w:hAnsi="Palatino Linotype"/>
              </w:rPr>
            </w:pPr>
          </w:p>
          <w:p w14:paraId="1F6CC210" w14:textId="77777777" w:rsidR="00F10A10" w:rsidRPr="004E6FEC" w:rsidRDefault="00F10A10" w:rsidP="00A74C65">
            <w:pPr>
              <w:contextualSpacing/>
              <w:jc w:val="center"/>
              <w:rPr>
                <w:rFonts w:ascii="Palatino Linotype" w:eastAsia="Calibri" w:hAnsi="Palatino Linotype"/>
              </w:rPr>
            </w:pPr>
          </w:p>
        </w:tc>
        <w:tc>
          <w:tcPr>
            <w:tcW w:w="0" w:type="auto"/>
          </w:tcPr>
          <w:p w14:paraId="3ADCD584" w14:textId="53A1ACA8" w:rsidR="00F10A10" w:rsidRPr="004E6FEC" w:rsidRDefault="00F10A10" w:rsidP="00A74C65">
            <w:pPr>
              <w:tabs>
                <w:tab w:val="left" w:pos="4962"/>
              </w:tabs>
              <w:contextualSpacing/>
              <w:jc w:val="both"/>
              <w:rPr>
                <w:rFonts w:ascii="Palatino Linotype" w:eastAsia="Calibri" w:hAnsi="Palatino Linotype" w:cs="Tahoma"/>
                <w:bCs/>
                <w:lang w:eastAsia="en-US"/>
              </w:rPr>
            </w:pPr>
            <w:r w:rsidRPr="004E6FEC">
              <w:rPr>
                <w:rFonts w:ascii="Palatino Linotype" w:eastAsia="Calibri" w:hAnsi="Palatino Linotype" w:cs="Tahoma"/>
                <w:bCs/>
                <w:lang w:eastAsia="en-US"/>
              </w:rPr>
              <w:t>4</w:t>
            </w:r>
            <w:r w:rsidR="0017148C" w:rsidRPr="004E6FEC">
              <w:rPr>
                <w:rFonts w:ascii="Palatino Linotype" w:eastAsia="Calibri" w:hAnsi="Palatino Linotype" w:cs="Tahoma"/>
                <w:bCs/>
                <w:lang w:eastAsia="en-US"/>
              </w:rPr>
              <w:t>.</w:t>
            </w:r>
            <w:r w:rsidRPr="004E6FEC">
              <w:rPr>
                <w:rFonts w:ascii="Palatino Linotype" w:eastAsia="Calibri" w:hAnsi="Palatino Linotype" w:cs="Tahoma"/>
                <w:bCs/>
                <w:lang w:eastAsia="en-US"/>
              </w:rPr>
              <w:t>Cuántos trabajadores tiene el área</w:t>
            </w:r>
          </w:p>
          <w:p w14:paraId="5A2FCD15" w14:textId="17D1A503" w:rsidR="00F10A10" w:rsidRPr="004E6FEC" w:rsidRDefault="00F10A10" w:rsidP="00A74C65">
            <w:pPr>
              <w:ind w:right="-28"/>
              <w:contextualSpacing/>
              <w:jc w:val="both"/>
              <w:rPr>
                <w:rFonts w:ascii="Palatino Linotype" w:eastAsia="Calibri" w:hAnsi="Palatino Linotype"/>
              </w:rPr>
            </w:pPr>
          </w:p>
        </w:tc>
        <w:tc>
          <w:tcPr>
            <w:tcW w:w="0" w:type="auto"/>
          </w:tcPr>
          <w:p w14:paraId="76DB7E89" w14:textId="1185B1BA" w:rsidR="00F10A10" w:rsidRPr="004E6FEC" w:rsidRDefault="00F10A10" w:rsidP="00A74C65">
            <w:pPr>
              <w:ind w:right="-28"/>
              <w:contextualSpacing/>
              <w:jc w:val="both"/>
              <w:rPr>
                <w:rFonts w:ascii="Palatino Linotype" w:eastAsia="Calibri" w:hAnsi="Palatino Linotype"/>
              </w:rPr>
            </w:pPr>
            <w:r w:rsidRPr="004E6FEC">
              <w:rPr>
                <w:rFonts w:ascii="Palatino Linotype" w:eastAsia="Calibri" w:hAnsi="Palatino Linotype"/>
              </w:rPr>
              <w:t xml:space="preserve">Mencionó que tiene 5 trabajadores </w:t>
            </w:r>
          </w:p>
        </w:tc>
        <w:tc>
          <w:tcPr>
            <w:tcW w:w="0" w:type="auto"/>
          </w:tcPr>
          <w:p w14:paraId="5D923ACA" w14:textId="5FD83E16" w:rsidR="00F10A10" w:rsidRPr="004E6FEC" w:rsidRDefault="00F10A10" w:rsidP="00A74C65">
            <w:pPr>
              <w:ind w:right="-28"/>
              <w:contextualSpacing/>
              <w:jc w:val="both"/>
              <w:rPr>
                <w:rFonts w:ascii="Palatino Linotype" w:eastAsia="Calibri" w:hAnsi="Palatino Linotype"/>
              </w:rPr>
            </w:pPr>
            <w:r w:rsidRPr="004E6FEC">
              <w:rPr>
                <w:rFonts w:ascii="Palatino Linotype" w:eastAsia="Calibri" w:hAnsi="Palatino Linotype"/>
              </w:rPr>
              <w:t xml:space="preserve">Colmó, proporcionó el número de trabajadores del área. </w:t>
            </w:r>
          </w:p>
        </w:tc>
      </w:tr>
      <w:tr w:rsidR="00B326F9" w:rsidRPr="00A74C65" w14:paraId="47ACEFD8" w14:textId="77777777" w:rsidTr="00A74C65">
        <w:tc>
          <w:tcPr>
            <w:tcW w:w="0" w:type="auto"/>
          </w:tcPr>
          <w:p w14:paraId="2F7DF390" w14:textId="0C448136" w:rsidR="00F10A10" w:rsidRPr="004E6FEC" w:rsidRDefault="00F10A10" w:rsidP="00A74C65">
            <w:pPr>
              <w:ind w:right="-28"/>
              <w:contextualSpacing/>
              <w:jc w:val="both"/>
              <w:rPr>
                <w:rFonts w:ascii="Palatino Linotype" w:eastAsia="Calibri" w:hAnsi="Palatino Linotype"/>
              </w:rPr>
            </w:pPr>
            <w:r w:rsidRPr="004E6FEC">
              <w:rPr>
                <w:rFonts w:ascii="Palatino Linotype" w:hAnsi="Palatino Linotype"/>
                <w:i/>
                <w:color w:val="000000"/>
              </w:rPr>
              <w:t>que hacen</w:t>
            </w:r>
          </w:p>
        </w:tc>
        <w:tc>
          <w:tcPr>
            <w:tcW w:w="0" w:type="auto"/>
          </w:tcPr>
          <w:p w14:paraId="60B41458" w14:textId="3DC48E70" w:rsidR="00F10A10" w:rsidRPr="004E6FEC" w:rsidRDefault="00F10A10" w:rsidP="00A74C65">
            <w:pPr>
              <w:tabs>
                <w:tab w:val="left" w:pos="4962"/>
              </w:tabs>
              <w:contextualSpacing/>
              <w:jc w:val="both"/>
              <w:rPr>
                <w:rFonts w:ascii="Palatino Linotype" w:eastAsia="Calibri" w:hAnsi="Palatino Linotype" w:cs="Tahoma"/>
                <w:bCs/>
                <w:lang w:eastAsia="en-US"/>
              </w:rPr>
            </w:pPr>
            <w:r w:rsidRPr="004E6FEC">
              <w:rPr>
                <w:rFonts w:ascii="Palatino Linotype" w:eastAsia="Calibri" w:hAnsi="Palatino Linotype" w:cs="Tahoma"/>
                <w:bCs/>
                <w:lang w:eastAsia="en-US"/>
              </w:rPr>
              <w:t>5. Cuáles son las funciones que realizan los trabajadores del área</w:t>
            </w:r>
          </w:p>
          <w:p w14:paraId="14A4963E" w14:textId="6CCADB1F" w:rsidR="00F10A10" w:rsidRPr="004E6FEC" w:rsidRDefault="00F10A10" w:rsidP="00A74C65">
            <w:pPr>
              <w:ind w:right="-28"/>
              <w:contextualSpacing/>
              <w:jc w:val="both"/>
              <w:rPr>
                <w:rFonts w:ascii="Palatino Linotype" w:eastAsia="Calibri" w:hAnsi="Palatino Linotype"/>
              </w:rPr>
            </w:pPr>
          </w:p>
        </w:tc>
        <w:tc>
          <w:tcPr>
            <w:tcW w:w="0" w:type="auto"/>
          </w:tcPr>
          <w:p w14:paraId="09247F73" w14:textId="4D4B6ACE" w:rsidR="00F10A10" w:rsidRPr="004E6FEC" w:rsidRDefault="00B326F9" w:rsidP="00B326F9">
            <w:pPr>
              <w:ind w:right="-28"/>
              <w:contextualSpacing/>
              <w:jc w:val="both"/>
              <w:rPr>
                <w:rFonts w:ascii="Palatino Linotype" w:eastAsia="Calibri" w:hAnsi="Palatino Linotype"/>
              </w:rPr>
            </w:pPr>
            <w:r w:rsidRPr="004E6FEC">
              <w:rPr>
                <w:rFonts w:ascii="Palatino Linotype" w:hAnsi="Palatino Linotype" w:cs="Tahoma"/>
              </w:rPr>
              <w:t xml:space="preserve">Realizan actividades de acuerdo a su puesto asignado, entre ellas: </w:t>
            </w:r>
            <w:r w:rsidR="00F10A10" w:rsidRPr="004E6FEC">
              <w:rPr>
                <w:rFonts w:ascii="Palatino Linotype" w:hAnsi="Palatino Linotype" w:cs="Tahoma"/>
              </w:rPr>
              <w:t xml:space="preserve">Atención pre hospitalaria, mitigación de incendios, operador de unidades para servicios de emergencias, </w:t>
            </w:r>
            <w:r w:rsidR="00F10A10" w:rsidRPr="004E6FEC">
              <w:rPr>
                <w:rFonts w:ascii="Palatino Linotype" w:hAnsi="Palatino Linotype" w:cs="Tahoma"/>
              </w:rPr>
              <w:lastRenderedPageBreak/>
              <w:t>impartición de pláticas, realización de simulacros, verificación de establecimientos para checar riesgos, atención a contingencias y actividades administrativas y de oficina.</w:t>
            </w:r>
          </w:p>
        </w:tc>
        <w:tc>
          <w:tcPr>
            <w:tcW w:w="0" w:type="auto"/>
          </w:tcPr>
          <w:p w14:paraId="583A17B9" w14:textId="5B325DC2" w:rsidR="00F10A10" w:rsidRPr="004E6FEC" w:rsidRDefault="00B5052B" w:rsidP="008D7A74">
            <w:pPr>
              <w:ind w:right="-28"/>
              <w:contextualSpacing/>
              <w:jc w:val="both"/>
              <w:rPr>
                <w:rFonts w:ascii="Palatino Linotype" w:eastAsia="Calibri" w:hAnsi="Palatino Linotype"/>
              </w:rPr>
            </w:pPr>
            <w:r w:rsidRPr="004E6FEC">
              <w:rPr>
                <w:rFonts w:ascii="Palatino Linotype" w:eastAsia="Calibri" w:hAnsi="Palatino Linotype"/>
              </w:rPr>
              <w:lastRenderedPageBreak/>
              <w:t xml:space="preserve">No colmó, ya que </w:t>
            </w:r>
            <w:r w:rsidR="008D7A74">
              <w:rPr>
                <w:rFonts w:ascii="Palatino Linotype" w:eastAsia="Calibri" w:hAnsi="Palatino Linotype"/>
              </w:rPr>
              <w:t xml:space="preserve">sólo enlista </w:t>
            </w:r>
            <w:r w:rsidR="008D7A74" w:rsidRPr="008D7A74">
              <w:rPr>
                <w:rFonts w:ascii="Palatino Linotype" w:eastAsia="Calibri" w:hAnsi="Palatino Linotype"/>
                <w:u w:val="single"/>
              </w:rPr>
              <w:t>algunas</w:t>
            </w:r>
            <w:r w:rsidR="008D7A74">
              <w:rPr>
                <w:rFonts w:ascii="Palatino Linotype" w:eastAsia="Calibri" w:hAnsi="Palatino Linotype"/>
              </w:rPr>
              <w:t xml:space="preserve"> de</w:t>
            </w:r>
            <w:r w:rsidRPr="004E6FEC">
              <w:rPr>
                <w:rFonts w:ascii="Palatino Linotype" w:eastAsia="Calibri" w:hAnsi="Palatino Linotype"/>
              </w:rPr>
              <w:t xml:space="preserve"> las funciones de los trabajadores. </w:t>
            </w:r>
          </w:p>
        </w:tc>
      </w:tr>
      <w:tr w:rsidR="00B326F9" w:rsidRPr="00A74C65" w14:paraId="3EDDAB5A" w14:textId="77777777" w:rsidTr="00A74C65">
        <w:tc>
          <w:tcPr>
            <w:tcW w:w="0" w:type="auto"/>
          </w:tcPr>
          <w:p w14:paraId="22E930BC" w14:textId="421FCB58" w:rsidR="00F10A10" w:rsidRPr="004E6FEC" w:rsidRDefault="00F10A10" w:rsidP="00A74C65">
            <w:pPr>
              <w:ind w:right="-28"/>
              <w:contextualSpacing/>
              <w:jc w:val="both"/>
              <w:rPr>
                <w:rFonts w:ascii="Palatino Linotype" w:eastAsia="Calibri" w:hAnsi="Palatino Linotype"/>
              </w:rPr>
            </w:pPr>
            <w:r w:rsidRPr="004E6FEC">
              <w:rPr>
                <w:rFonts w:ascii="Palatino Linotype" w:hAnsi="Palatino Linotype"/>
                <w:i/>
                <w:color w:val="000000"/>
              </w:rPr>
              <w:lastRenderedPageBreak/>
              <w:t>cuanto ganan</w:t>
            </w:r>
          </w:p>
        </w:tc>
        <w:tc>
          <w:tcPr>
            <w:tcW w:w="0" w:type="auto"/>
          </w:tcPr>
          <w:p w14:paraId="3D451658" w14:textId="67799777" w:rsidR="00F10A10" w:rsidRPr="004E6FEC" w:rsidRDefault="00F10A10" w:rsidP="00A74C65">
            <w:pPr>
              <w:tabs>
                <w:tab w:val="left" w:pos="4962"/>
              </w:tabs>
              <w:contextualSpacing/>
              <w:jc w:val="both"/>
              <w:rPr>
                <w:rFonts w:ascii="Palatino Linotype" w:eastAsia="Calibri" w:hAnsi="Palatino Linotype" w:cs="Tahoma"/>
                <w:bCs/>
                <w:lang w:eastAsia="en-US"/>
              </w:rPr>
            </w:pPr>
            <w:r w:rsidRPr="004E6FEC">
              <w:rPr>
                <w:rFonts w:ascii="Palatino Linotype" w:eastAsia="Calibri" w:hAnsi="Palatino Linotype" w:cs="Tahoma"/>
                <w:bCs/>
                <w:lang w:eastAsia="en-US"/>
              </w:rPr>
              <w:t xml:space="preserve">6. Cuánto ganan los trabajadores del área </w:t>
            </w:r>
          </w:p>
          <w:p w14:paraId="507A10ED" w14:textId="21CFDB36" w:rsidR="00F10A10" w:rsidRPr="004E6FEC" w:rsidRDefault="00F10A10" w:rsidP="00A74C65">
            <w:pPr>
              <w:ind w:right="-28"/>
              <w:contextualSpacing/>
              <w:jc w:val="both"/>
              <w:rPr>
                <w:rFonts w:ascii="Palatino Linotype" w:eastAsia="Calibri" w:hAnsi="Palatino Linotype"/>
              </w:rPr>
            </w:pPr>
          </w:p>
        </w:tc>
        <w:tc>
          <w:tcPr>
            <w:tcW w:w="0" w:type="auto"/>
          </w:tcPr>
          <w:p w14:paraId="75E83DAB" w14:textId="7FC02768" w:rsidR="00F10A10" w:rsidRPr="004E6FEC" w:rsidRDefault="00B5052B" w:rsidP="00A74C65">
            <w:pPr>
              <w:ind w:right="-28"/>
              <w:contextualSpacing/>
              <w:jc w:val="both"/>
              <w:rPr>
                <w:rFonts w:ascii="Palatino Linotype" w:eastAsia="Calibri" w:hAnsi="Palatino Linotype"/>
              </w:rPr>
            </w:pPr>
            <w:r w:rsidRPr="004E6FEC">
              <w:rPr>
                <w:rFonts w:ascii="Palatino Linotype" w:hAnsi="Palatino Linotype" w:cs="Tahoma"/>
              </w:rPr>
              <w:t>Indicó que el salario de los trabajadores oscila entre los 3,500.00 y 5,000.00 pesos quincenales de acuerdo al puesto desempeñado.</w:t>
            </w:r>
          </w:p>
        </w:tc>
        <w:tc>
          <w:tcPr>
            <w:tcW w:w="0" w:type="auto"/>
          </w:tcPr>
          <w:p w14:paraId="6992C6B3" w14:textId="0DA16684" w:rsidR="00F10A10" w:rsidRPr="004E6FEC" w:rsidRDefault="00B5052B" w:rsidP="00A74C65">
            <w:pPr>
              <w:ind w:right="-28"/>
              <w:contextualSpacing/>
              <w:jc w:val="both"/>
              <w:rPr>
                <w:rFonts w:ascii="Palatino Linotype" w:eastAsia="Calibri" w:hAnsi="Palatino Linotype"/>
              </w:rPr>
            </w:pPr>
            <w:r w:rsidRPr="004E6FEC">
              <w:rPr>
                <w:rFonts w:ascii="Palatino Linotype" w:eastAsia="Calibri" w:hAnsi="Palatino Linotype"/>
              </w:rPr>
              <w:t xml:space="preserve">No colmó, porque no especificó cuánto gana cada uno de los trabajadores. </w:t>
            </w:r>
          </w:p>
        </w:tc>
      </w:tr>
      <w:tr w:rsidR="00B326F9" w:rsidRPr="00A74C65" w14:paraId="752949F6" w14:textId="77777777" w:rsidTr="00A74C65">
        <w:tc>
          <w:tcPr>
            <w:tcW w:w="0" w:type="auto"/>
          </w:tcPr>
          <w:p w14:paraId="0E07C84B" w14:textId="75D3115E" w:rsidR="00F10A10" w:rsidRPr="004E6FEC" w:rsidRDefault="00F10A10" w:rsidP="00A74C65">
            <w:pPr>
              <w:ind w:right="-28"/>
              <w:contextualSpacing/>
              <w:jc w:val="both"/>
              <w:rPr>
                <w:rFonts w:ascii="Palatino Linotype" w:eastAsia="Calibri" w:hAnsi="Palatino Linotype"/>
              </w:rPr>
            </w:pPr>
            <w:r w:rsidRPr="004E6FEC">
              <w:rPr>
                <w:rFonts w:ascii="Palatino Linotype" w:hAnsi="Palatino Linotype"/>
                <w:i/>
                <w:color w:val="000000"/>
              </w:rPr>
              <w:t>cuanto tiempo trabajan</w:t>
            </w:r>
          </w:p>
        </w:tc>
        <w:tc>
          <w:tcPr>
            <w:tcW w:w="0" w:type="auto"/>
          </w:tcPr>
          <w:p w14:paraId="5B9BAE60" w14:textId="326060D6" w:rsidR="00F10A10" w:rsidRPr="004E6FEC" w:rsidRDefault="00F10A10" w:rsidP="00A74C65">
            <w:pPr>
              <w:tabs>
                <w:tab w:val="left" w:pos="4962"/>
              </w:tabs>
              <w:contextualSpacing/>
              <w:jc w:val="both"/>
              <w:rPr>
                <w:rFonts w:ascii="Palatino Linotype" w:eastAsia="Calibri" w:hAnsi="Palatino Linotype" w:cs="Tahoma"/>
                <w:bCs/>
                <w:lang w:eastAsia="en-US"/>
              </w:rPr>
            </w:pPr>
            <w:r w:rsidRPr="004E6FEC">
              <w:rPr>
                <w:rFonts w:ascii="Palatino Linotype" w:eastAsia="Calibri" w:hAnsi="Palatino Linotype" w:cs="Tahoma"/>
                <w:bCs/>
                <w:lang w:eastAsia="en-US"/>
              </w:rPr>
              <w:t xml:space="preserve">7. Cuánto tiempo trabajan los servidores públicos del área. </w:t>
            </w:r>
          </w:p>
        </w:tc>
        <w:tc>
          <w:tcPr>
            <w:tcW w:w="0" w:type="auto"/>
          </w:tcPr>
          <w:p w14:paraId="7E7D7D80" w14:textId="4AE1792A" w:rsidR="00F10A10" w:rsidRPr="004E6FEC" w:rsidRDefault="00B5052B" w:rsidP="00A74C65">
            <w:pPr>
              <w:ind w:right="-28"/>
              <w:contextualSpacing/>
              <w:jc w:val="both"/>
              <w:rPr>
                <w:rFonts w:ascii="Palatino Linotype" w:eastAsia="Calibri" w:hAnsi="Palatino Linotype"/>
              </w:rPr>
            </w:pPr>
            <w:r w:rsidRPr="004E6FEC">
              <w:rPr>
                <w:rFonts w:ascii="Palatino Linotype" w:hAnsi="Palatino Linotype" w:cs="Tahoma"/>
              </w:rPr>
              <w:t>Precisó que el personal operativo cubre turnos de 24 horas por 24 horas y el administrativo cuenta con un horario de lunes a viernes de 9:00 a 17:00 horas.</w:t>
            </w:r>
          </w:p>
        </w:tc>
        <w:tc>
          <w:tcPr>
            <w:tcW w:w="0" w:type="auto"/>
          </w:tcPr>
          <w:p w14:paraId="2F449588" w14:textId="351CEBB4" w:rsidR="00F10A10" w:rsidRPr="004E6FEC" w:rsidRDefault="00B5052B" w:rsidP="008D7A74">
            <w:pPr>
              <w:ind w:right="-28"/>
              <w:contextualSpacing/>
              <w:jc w:val="both"/>
              <w:rPr>
                <w:rFonts w:ascii="Palatino Linotype" w:eastAsia="Calibri" w:hAnsi="Palatino Linotype"/>
              </w:rPr>
            </w:pPr>
            <w:r w:rsidRPr="004E6FEC">
              <w:rPr>
                <w:rFonts w:ascii="Palatino Linotype" w:eastAsia="Calibri" w:hAnsi="Palatino Linotype"/>
              </w:rPr>
              <w:t>Colm</w:t>
            </w:r>
            <w:r w:rsidR="002360D4" w:rsidRPr="004E6FEC">
              <w:rPr>
                <w:rFonts w:ascii="Palatino Linotype" w:eastAsia="Calibri" w:hAnsi="Palatino Linotype"/>
              </w:rPr>
              <w:t xml:space="preserve">ó, porque se advierte que el Particular únicamente </w:t>
            </w:r>
            <w:r w:rsidR="008D7A74">
              <w:rPr>
                <w:rFonts w:ascii="Palatino Linotype" w:eastAsia="Calibri" w:hAnsi="Palatino Linotype"/>
              </w:rPr>
              <w:t xml:space="preserve">solicitó </w:t>
            </w:r>
            <w:r w:rsidR="002360D4" w:rsidRPr="004E6FEC">
              <w:rPr>
                <w:rFonts w:ascii="Palatino Linotype" w:eastAsia="Calibri" w:hAnsi="Palatino Linotype"/>
              </w:rPr>
              <w:t xml:space="preserve"> conocer los horarios generales del personal y no así de forma específica</w:t>
            </w:r>
            <w:r w:rsidR="008D7A74">
              <w:rPr>
                <w:rFonts w:ascii="Palatino Linotype" w:eastAsia="Calibri" w:hAnsi="Palatino Linotype"/>
              </w:rPr>
              <w:t xml:space="preserve"> por cada uno</w:t>
            </w:r>
            <w:r w:rsidR="002360D4" w:rsidRPr="004E6FEC">
              <w:rPr>
                <w:rFonts w:ascii="Palatino Linotype" w:eastAsia="Calibri" w:hAnsi="Palatino Linotype"/>
              </w:rPr>
              <w:t xml:space="preserve">. </w:t>
            </w:r>
          </w:p>
        </w:tc>
      </w:tr>
    </w:tbl>
    <w:p w14:paraId="291479C3" w14:textId="77777777" w:rsidR="002872F7" w:rsidRPr="00F0268E" w:rsidRDefault="002872F7" w:rsidP="00F0268E">
      <w:pPr>
        <w:spacing w:line="360" w:lineRule="auto"/>
        <w:ind w:right="-28"/>
        <w:jc w:val="both"/>
        <w:rPr>
          <w:rFonts w:ascii="Palatino Linotype" w:eastAsia="Calibri" w:hAnsi="Palatino Linotype"/>
          <w:sz w:val="22"/>
        </w:rPr>
      </w:pPr>
    </w:p>
    <w:p w14:paraId="7318A808" w14:textId="77777777" w:rsidR="00181CA9" w:rsidRDefault="002360D4" w:rsidP="00F0268E">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la tabla de referencia se advierte que el Sujeto Obligado colmó los requerimientos enlistados en los números 1, 2, 4 y 7, bajo las consideraciones siguientes; por cuanto hace al elemento de la solicitud descrito en el punto 1, correspondiente a que se explicase qué hacen con las recolectas que realizan los trabajadores de Protección Civil, se advierte que el Sujeto Obligado explicó que las colectas tienen lugar con la finalidad de conseguir aportaciones voluntarias para realizar un festejo y reconocimiento </w:t>
      </w:r>
      <w:r w:rsidR="00181CA9">
        <w:rPr>
          <w:rFonts w:ascii="Palatino Linotype" w:eastAsia="Calibri" w:hAnsi="Palatino Linotype" w:cs="Tahoma"/>
          <w:bCs/>
          <w:sz w:val="22"/>
          <w:szCs w:val="22"/>
          <w:lang w:eastAsia="en-US"/>
        </w:rPr>
        <w:t>en aras de</w:t>
      </w:r>
      <w:r>
        <w:rPr>
          <w:rFonts w:ascii="Palatino Linotype" w:eastAsia="Calibri" w:hAnsi="Palatino Linotype" w:cs="Tahoma"/>
          <w:bCs/>
          <w:sz w:val="22"/>
          <w:szCs w:val="22"/>
          <w:lang w:eastAsia="en-US"/>
        </w:rPr>
        <w:t xml:space="preserve"> la celebración del Día del Bombero, incluso reconoció que el personal adscrito a la </w:t>
      </w:r>
      <w:r w:rsidR="00181CA9">
        <w:rPr>
          <w:rFonts w:ascii="Palatino Linotype" w:eastAsia="Calibri" w:hAnsi="Palatino Linotype" w:cs="Tahoma"/>
          <w:bCs/>
          <w:sz w:val="22"/>
          <w:szCs w:val="22"/>
          <w:lang w:eastAsia="en-US"/>
        </w:rPr>
        <w:t>Dirección</w:t>
      </w:r>
      <w:r>
        <w:rPr>
          <w:rFonts w:ascii="Palatino Linotype" w:eastAsia="Calibri" w:hAnsi="Palatino Linotype" w:cs="Tahoma"/>
          <w:bCs/>
          <w:sz w:val="22"/>
          <w:szCs w:val="22"/>
          <w:lang w:eastAsia="en-US"/>
        </w:rPr>
        <w:t xml:space="preserve"> de Protección Civil, realizó </w:t>
      </w:r>
      <w:r w:rsidR="00181CA9">
        <w:rPr>
          <w:rFonts w:ascii="Palatino Linotype" w:eastAsia="Calibri" w:hAnsi="Palatino Linotype" w:cs="Tahoma"/>
          <w:bCs/>
          <w:sz w:val="22"/>
          <w:szCs w:val="22"/>
          <w:lang w:eastAsia="en-US"/>
        </w:rPr>
        <w:t>estas colectas con el mismo fin; por lo que se tiene por colmado el requerimiento número 1.</w:t>
      </w:r>
    </w:p>
    <w:p w14:paraId="76350739" w14:textId="77777777" w:rsidR="00181CA9" w:rsidRDefault="00181CA9" w:rsidP="00F0268E">
      <w:pPr>
        <w:spacing w:line="360" w:lineRule="auto"/>
        <w:jc w:val="both"/>
        <w:rPr>
          <w:rFonts w:ascii="Palatino Linotype" w:eastAsia="Calibri" w:hAnsi="Palatino Linotype" w:cs="Tahoma"/>
          <w:bCs/>
          <w:sz w:val="22"/>
          <w:szCs w:val="22"/>
          <w:lang w:eastAsia="en-US"/>
        </w:rPr>
      </w:pPr>
    </w:p>
    <w:p w14:paraId="61C45EF3" w14:textId="54609862" w:rsidR="002360D4" w:rsidRPr="002360D4" w:rsidRDefault="00181CA9" w:rsidP="00F0268E">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Del requerimiento número 2 correspondientes a las manifestaciones vertidas por el Particular; se advierte que estas comprenden aseveraciones subjetivas, que únicamente pretenden expresar su opinión particular respecto a la perspectiva de actos de los cuales no se tiene la </w:t>
      </w:r>
      <w:r>
        <w:rPr>
          <w:rFonts w:ascii="Palatino Linotype" w:eastAsia="Calibri" w:hAnsi="Palatino Linotype" w:cs="Tahoma"/>
          <w:bCs/>
          <w:sz w:val="22"/>
          <w:szCs w:val="22"/>
          <w:lang w:eastAsia="en-US"/>
        </w:rPr>
        <w:lastRenderedPageBreak/>
        <w:t xml:space="preserve">certeza, </w:t>
      </w:r>
      <w:r w:rsidR="007E48B5">
        <w:rPr>
          <w:rFonts w:ascii="Palatino Linotype" w:eastAsia="Calibri" w:hAnsi="Palatino Linotype" w:cs="Tahoma"/>
          <w:bCs/>
          <w:sz w:val="22"/>
          <w:szCs w:val="22"/>
          <w:lang w:eastAsia="en-US"/>
        </w:rPr>
        <w:t xml:space="preserve">además de que constituyen también un reclamo hacia el Titular del Sujeto Obligado, </w:t>
      </w:r>
      <w:r>
        <w:rPr>
          <w:rFonts w:ascii="Palatino Linotype" w:eastAsia="Calibri" w:hAnsi="Palatino Linotype" w:cs="Tahoma"/>
          <w:bCs/>
          <w:sz w:val="22"/>
          <w:szCs w:val="22"/>
          <w:lang w:eastAsia="en-US"/>
        </w:rPr>
        <w:t xml:space="preserve">por lo que no comprenden una solicitud de información que pueda ser atendida con documentación alguna; a pesar de ello, el Sujeto Obligado dio respuesta refiriéndose a la realización de visitas de verificación; sin embargo, este requerimiento no constituye un elemento de análisis, por no tratarse de una solicitud de información en materia de Transparencia y </w:t>
      </w:r>
      <w:r w:rsidR="005B0374">
        <w:rPr>
          <w:rFonts w:ascii="Palatino Linotype" w:eastAsia="Calibri" w:hAnsi="Palatino Linotype" w:cs="Tahoma"/>
          <w:bCs/>
          <w:sz w:val="22"/>
          <w:szCs w:val="22"/>
          <w:lang w:eastAsia="en-US"/>
        </w:rPr>
        <w:t>Acceso a la Información Pública, por lo que tampoco es posible constatar que la respuesta del Sujeto Obligado atienda el motivo de la queja.</w:t>
      </w:r>
    </w:p>
    <w:p w14:paraId="76CE76AE" w14:textId="77777777" w:rsidR="0017148C" w:rsidRDefault="0017148C" w:rsidP="00F0268E">
      <w:pPr>
        <w:spacing w:line="360" w:lineRule="auto"/>
        <w:jc w:val="both"/>
        <w:rPr>
          <w:rFonts w:ascii="Palatino Linotype" w:eastAsia="Calibri" w:hAnsi="Palatino Linotype" w:cs="Tahoma"/>
          <w:b/>
          <w:bCs/>
          <w:sz w:val="22"/>
          <w:szCs w:val="22"/>
          <w:lang w:eastAsia="en-US"/>
        </w:rPr>
      </w:pPr>
    </w:p>
    <w:p w14:paraId="77EE1D7B" w14:textId="545EFC0D" w:rsidR="00181CA9" w:rsidRDefault="00181CA9" w:rsidP="00F0268E">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su parte, el requerimiento descrito en el número 4, </w:t>
      </w:r>
      <w:r w:rsidR="00972D3E">
        <w:rPr>
          <w:rFonts w:ascii="Palatino Linotype" w:eastAsia="Calibri" w:hAnsi="Palatino Linotype" w:cs="Tahoma"/>
          <w:bCs/>
          <w:sz w:val="22"/>
          <w:szCs w:val="22"/>
          <w:lang w:eastAsia="en-US"/>
        </w:rPr>
        <w:t>respecto de</w:t>
      </w:r>
      <w:r>
        <w:rPr>
          <w:rFonts w:ascii="Palatino Linotype" w:eastAsia="Calibri" w:hAnsi="Palatino Linotype" w:cs="Tahoma"/>
          <w:bCs/>
          <w:sz w:val="22"/>
          <w:szCs w:val="22"/>
          <w:lang w:eastAsia="en-US"/>
        </w:rPr>
        <w:t xml:space="preserve"> la cantidad de servidores públicos que laboran en el área de Protección Civil, se puntualiza que el Sujeto Obligado, en respuesta precisó que el área cuenta con 5 trabajadores, por lo que este punto de análisis se tiene por colmado.</w:t>
      </w:r>
    </w:p>
    <w:p w14:paraId="68A11FFB" w14:textId="77777777" w:rsidR="00181CA9" w:rsidRDefault="00181CA9" w:rsidP="00F0268E">
      <w:pPr>
        <w:spacing w:line="360" w:lineRule="auto"/>
        <w:jc w:val="both"/>
        <w:rPr>
          <w:rFonts w:ascii="Palatino Linotype" w:eastAsia="Calibri" w:hAnsi="Palatino Linotype" w:cs="Tahoma"/>
          <w:bCs/>
          <w:sz w:val="22"/>
          <w:szCs w:val="22"/>
          <w:lang w:eastAsia="en-US"/>
        </w:rPr>
      </w:pPr>
    </w:p>
    <w:p w14:paraId="1BE3A602" w14:textId="3DD7F9C2" w:rsidR="00181CA9" w:rsidRDefault="00181CA9" w:rsidP="00F0268E">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respecto al elemento de solicitud descrito en el número 7, que corresponde al tiempo que trabajan los servidores públicos del área de Protección Civil; el Sujeto Obligado indicó que el personal operativo trabaja en un horario e</w:t>
      </w:r>
      <w:r w:rsidR="00972D3E">
        <w:rPr>
          <w:rFonts w:ascii="Palatino Linotype" w:eastAsia="Calibri" w:hAnsi="Palatino Linotype" w:cs="Tahoma"/>
          <w:bCs/>
          <w:sz w:val="22"/>
          <w:szCs w:val="22"/>
          <w:lang w:eastAsia="en-US"/>
        </w:rPr>
        <w:t>specí</w:t>
      </w:r>
      <w:r>
        <w:rPr>
          <w:rFonts w:ascii="Palatino Linotype" w:eastAsia="Calibri" w:hAnsi="Palatino Linotype" w:cs="Tahoma"/>
          <w:bCs/>
          <w:sz w:val="22"/>
          <w:szCs w:val="22"/>
          <w:lang w:eastAsia="en-US"/>
        </w:rPr>
        <w:t>fico y el operativo labora</w:t>
      </w:r>
      <w:r w:rsidR="00972D3E">
        <w:rPr>
          <w:rFonts w:ascii="Palatino Linotype" w:eastAsia="Calibri" w:hAnsi="Palatino Linotype" w:cs="Tahoma"/>
          <w:bCs/>
          <w:sz w:val="22"/>
          <w:szCs w:val="22"/>
          <w:lang w:eastAsia="en-US"/>
        </w:rPr>
        <w:t xml:space="preserve"> por turnos de</w:t>
      </w:r>
      <w:r>
        <w:rPr>
          <w:rFonts w:ascii="Palatino Linotype" w:eastAsia="Calibri" w:hAnsi="Palatino Linotype" w:cs="Tahoma"/>
          <w:bCs/>
          <w:sz w:val="22"/>
          <w:szCs w:val="22"/>
          <w:lang w:eastAsia="en-US"/>
        </w:rPr>
        <w:t xml:space="preserve"> 24 horas </w:t>
      </w:r>
      <w:r w:rsidR="00972D3E">
        <w:rPr>
          <w:rFonts w:ascii="Palatino Linotype" w:eastAsia="Calibri" w:hAnsi="Palatino Linotype" w:cs="Tahoma"/>
          <w:bCs/>
          <w:sz w:val="22"/>
          <w:szCs w:val="22"/>
          <w:lang w:eastAsia="en-US"/>
        </w:rPr>
        <w:t xml:space="preserve">de labor, </w:t>
      </w:r>
      <w:r>
        <w:rPr>
          <w:rFonts w:ascii="Palatino Linotype" w:eastAsia="Calibri" w:hAnsi="Palatino Linotype" w:cs="Tahoma"/>
          <w:bCs/>
          <w:sz w:val="22"/>
          <w:szCs w:val="22"/>
          <w:lang w:eastAsia="en-US"/>
        </w:rPr>
        <w:t>por 24 horas de descanso; por lo que se tiene por colmado el requerimiento número 7.</w:t>
      </w:r>
    </w:p>
    <w:p w14:paraId="35200524" w14:textId="77777777" w:rsidR="00B46157" w:rsidRDefault="00B46157" w:rsidP="00F0268E">
      <w:pPr>
        <w:spacing w:line="360" w:lineRule="auto"/>
        <w:jc w:val="both"/>
        <w:rPr>
          <w:rFonts w:ascii="Palatino Linotype" w:eastAsia="Calibri" w:hAnsi="Palatino Linotype" w:cs="Tahoma"/>
          <w:bCs/>
          <w:sz w:val="22"/>
          <w:szCs w:val="22"/>
          <w:lang w:eastAsia="en-US"/>
        </w:rPr>
      </w:pPr>
    </w:p>
    <w:p w14:paraId="349E01B4" w14:textId="0C47AF62" w:rsidR="00181CA9" w:rsidRPr="00B46157" w:rsidRDefault="00B46157" w:rsidP="00B46157">
      <w:pPr>
        <w:pStyle w:val="Prrafodelista"/>
        <w:numPr>
          <w:ilvl w:val="0"/>
          <w:numId w:val="3"/>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 xml:space="preserve">ANÁLISIS DE LOS ELEMENTOS DE LA SOLICITUD QUE NO FUERON COLMADOS EN RESPUESTA. </w:t>
      </w:r>
    </w:p>
    <w:p w14:paraId="3FCE7CEA" w14:textId="77777777" w:rsidR="00B46157" w:rsidRPr="00B46157" w:rsidRDefault="00B46157" w:rsidP="00B46157">
      <w:pPr>
        <w:pStyle w:val="Prrafodelista"/>
        <w:spacing w:line="360" w:lineRule="auto"/>
        <w:jc w:val="both"/>
        <w:rPr>
          <w:rFonts w:ascii="Palatino Linotype" w:eastAsia="Calibri" w:hAnsi="Palatino Linotype" w:cs="Tahoma"/>
          <w:bCs/>
          <w:szCs w:val="22"/>
          <w:lang w:eastAsia="en-US"/>
        </w:rPr>
      </w:pPr>
    </w:p>
    <w:p w14:paraId="57D04A7F" w14:textId="4ED66091" w:rsidR="00B46157" w:rsidRDefault="00181CA9" w:rsidP="00F0268E">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otro tenor y por cuanto hace a los requerimientos enlistados bajo los números 3, 5 y 6 no se tienen por colmados, ya que los elementos que ofrece el Sujeto Obligado no son suficientes para satisfacer la solicitud de </w:t>
      </w:r>
      <w:r w:rsidR="00B46157">
        <w:rPr>
          <w:rFonts w:ascii="Palatino Linotype" w:eastAsia="Calibri" w:hAnsi="Palatino Linotype" w:cs="Tahoma"/>
          <w:bCs/>
          <w:sz w:val="22"/>
          <w:szCs w:val="22"/>
          <w:lang w:eastAsia="en-US"/>
        </w:rPr>
        <w:t>información</w:t>
      </w:r>
      <w:r>
        <w:rPr>
          <w:rFonts w:ascii="Palatino Linotype" w:eastAsia="Calibri" w:hAnsi="Palatino Linotype" w:cs="Tahoma"/>
          <w:bCs/>
          <w:sz w:val="22"/>
          <w:szCs w:val="22"/>
          <w:lang w:eastAsia="en-US"/>
        </w:rPr>
        <w:t xml:space="preserve"> del Particular; </w:t>
      </w:r>
      <w:r w:rsidR="00B46157">
        <w:rPr>
          <w:rFonts w:ascii="Palatino Linotype" w:eastAsia="Calibri" w:hAnsi="Palatino Linotype" w:cs="Tahoma"/>
          <w:bCs/>
          <w:sz w:val="22"/>
          <w:szCs w:val="22"/>
          <w:lang w:eastAsia="en-US"/>
        </w:rPr>
        <w:t xml:space="preserve">esto es así, porque el requerimiento marcado con el </w:t>
      </w:r>
      <w:r w:rsidR="00B46157" w:rsidRPr="00B326F9">
        <w:rPr>
          <w:rFonts w:ascii="Palatino Linotype" w:eastAsia="Calibri" w:hAnsi="Palatino Linotype" w:cs="Tahoma"/>
          <w:b/>
          <w:bCs/>
          <w:sz w:val="22"/>
          <w:szCs w:val="22"/>
          <w:u w:val="single"/>
          <w:lang w:eastAsia="en-US"/>
        </w:rPr>
        <w:t>número 3, que corresponde al recurso que se destina al área</w:t>
      </w:r>
      <w:r w:rsidR="00B46157">
        <w:rPr>
          <w:rFonts w:ascii="Palatino Linotype" w:eastAsia="Calibri" w:hAnsi="Palatino Linotype" w:cs="Tahoma"/>
          <w:bCs/>
          <w:sz w:val="22"/>
          <w:szCs w:val="22"/>
          <w:lang w:eastAsia="en-US"/>
        </w:rPr>
        <w:t xml:space="preserve">; no fue atendido </w:t>
      </w:r>
      <w:r w:rsidR="00B46157">
        <w:rPr>
          <w:rFonts w:ascii="Palatino Linotype" w:eastAsia="Calibri" w:hAnsi="Palatino Linotype" w:cs="Tahoma"/>
          <w:bCs/>
          <w:sz w:val="22"/>
          <w:szCs w:val="22"/>
          <w:lang w:eastAsia="en-US"/>
        </w:rPr>
        <w:lastRenderedPageBreak/>
        <w:t>por el Sujeto Obligado, ya que no realizó manifestación alguna a fin de satisfacer la solicitud de informaci</w:t>
      </w:r>
      <w:r w:rsidR="006B1045">
        <w:rPr>
          <w:rFonts w:ascii="Palatino Linotype" w:eastAsia="Calibri" w:hAnsi="Palatino Linotype" w:cs="Tahoma"/>
          <w:bCs/>
          <w:sz w:val="22"/>
          <w:szCs w:val="22"/>
          <w:lang w:eastAsia="en-US"/>
        </w:rPr>
        <w:t xml:space="preserve">ón, por lo que ante el silencio del Sujeto Obligado, se debe analizar la naturaleza de lo solicitado, a fin de determinar la competencia con la que cuenta para conocer de la misma. </w:t>
      </w:r>
    </w:p>
    <w:p w14:paraId="4D1F8FA4" w14:textId="77777777" w:rsidR="006B1045" w:rsidRDefault="006B1045" w:rsidP="00F0268E">
      <w:pPr>
        <w:spacing w:line="360" w:lineRule="auto"/>
        <w:jc w:val="both"/>
        <w:rPr>
          <w:rFonts w:ascii="Palatino Linotype" w:eastAsia="Calibri" w:hAnsi="Palatino Linotype" w:cs="Tahoma"/>
          <w:bCs/>
          <w:sz w:val="22"/>
          <w:szCs w:val="22"/>
          <w:lang w:eastAsia="en-US"/>
        </w:rPr>
      </w:pPr>
    </w:p>
    <w:p w14:paraId="738CA147" w14:textId="77777777" w:rsidR="006B1045" w:rsidRDefault="006B1045" w:rsidP="006B1045">
      <w:pPr>
        <w:spacing w:line="360" w:lineRule="auto"/>
        <w:jc w:val="both"/>
        <w:rPr>
          <w:rFonts w:ascii="Palatino Linotype" w:eastAsia="Calibri" w:hAnsi="Palatino Linotype" w:cs="Tahoma"/>
          <w:iCs/>
          <w:sz w:val="22"/>
          <w:szCs w:val="22"/>
          <w:lang w:eastAsia="es-ES_tradnl"/>
        </w:rPr>
      </w:pPr>
      <w:r>
        <w:rPr>
          <w:rFonts w:ascii="Palatino Linotype" w:hAnsi="Palatino Linotype" w:cs="Tahoma"/>
          <w:sz w:val="22"/>
          <w:szCs w:val="22"/>
        </w:rPr>
        <w:t>En relación a ello, es preciso señalar que el Sujeto Obligado cuenta con la facultad</w:t>
      </w:r>
      <w:r>
        <w:rPr>
          <w:rFonts w:ascii="Palatino Linotype" w:eastAsia="Calibri" w:hAnsi="Palatino Linotype" w:cs="Tahoma"/>
          <w:bCs/>
          <w:sz w:val="22"/>
          <w:szCs w:val="22"/>
          <w:lang w:eastAsia="en-US"/>
        </w:rPr>
        <w:t xml:space="preserve"> para administrar su hacienda y la obligación que tiene de publicar el Presupuesto de Egresos Municipal a más tardar el día 25 de febrero de cada año y que en misma fecha habrá de remitirlo al </w:t>
      </w:r>
      <w:r w:rsidRPr="00D26B5D">
        <w:rPr>
          <w:rFonts w:ascii="Palatino Linotype" w:eastAsia="Calibri" w:hAnsi="Palatino Linotype" w:cs="Tahoma"/>
          <w:bCs/>
          <w:sz w:val="22"/>
          <w:szCs w:val="22"/>
          <w:lang w:eastAsia="en-US"/>
        </w:rPr>
        <w:t>Órgano Superior de Fiscalizaci</w:t>
      </w:r>
      <w:r>
        <w:rPr>
          <w:rFonts w:ascii="Palatino Linotype" w:eastAsia="Calibri" w:hAnsi="Palatino Linotype" w:cs="Tahoma"/>
          <w:bCs/>
          <w:sz w:val="22"/>
          <w:szCs w:val="22"/>
          <w:lang w:eastAsia="en-US"/>
        </w:rPr>
        <w:t xml:space="preserve">ón del Estado de México (OSFEM), de conformidad con el artículo 125 de la </w:t>
      </w:r>
      <w:r w:rsidRPr="00DE436F">
        <w:rPr>
          <w:rFonts w:ascii="Palatino Linotype" w:eastAsia="Calibri" w:hAnsi="Palatino Linotype" w:cs="Tahoma"/>
          <w:iCs/>
          <w:sz w:val="22"/>
          <w:szCs w:val="22"/>
          <w:lang w:eastAsia="es-ES_tradnl"/>
        </w:rPr>
        <w:t>Constitución Política del Estado Libre y Soberano de México</w:t>
      </w:r>
      <w:r>
        <w:rPr>
          <w:rFonts w:ascii="Palatino Linotype" w:eastAsia="Calibri" w:hAnsi="Palatino Linotype" w:cs="Tahoma"/>
          <w:iCs/>
          <w:sz w:val="22"/>
          <w:szCs w:val="22"/>
          <w:lang w:eastAsia="es-ES_tradnl"/>
        </w:rPr>
        <w:t>.</w:t>
      </w:r>
    </w:p>
    <w:p w14:paraId="75140D49" w14:textId="77777777" w:rsidR="006B1045" w:rsidRDefault="006B1045" w:rsidP="006B1045">
      <w:pPr>
        <w:spacing w:line="360" w:lineRule="auto"/>
        <w:jc w:val="both"/>
        <w:rPr>
          <w:rFonts w:ascii="Palatino Linotype" w:eastAsia="Calibri" w:hAnsi="Palatino Linotype" w:cs="Tahoma"/>
          <w:bCs/>
          <w:sz w:val="22"/>
          <w:szCs w:val="22"/>
          <w:lang w:eastAsia="en-US"/>
        </w:rPr>
      </w:pPr>
    </w:p>
    <w:p w14:paraId="1D4EAA53" w14:textId="77777777" w:rsidR="006B1045" w:rsidRDefault="006B1045" w:rsidP="006B104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este tenor, resulta preciso mencionar que el Presupuesto de Egresos para el Ejercicio Fiscal 2019 es un documento integral que contempla una serie de formatos y documentación que es realizado en la etapa de planeación, programación y presupuestario municipal bajo los lineamientos que para tales fines establece el </w:t>
      </w:r>
      <w:r w:rsidRPr="004C37AA">
        <w:rPr>
          <w:rFonts w:ascii="Palatino Linotype" w:eastAsia="Calibri" w:hAnsi="Palatino Linotype" w:cs="Tahoma"/>
          <w:bCs/>
          <w:sz w:val="22"/>
          <w:szCs w:val="22"/>
          <w:lang w:eastAsia="en-US"/>
        </w:rPr>
        <w:t>Órgano Superior de Fiscalizaci</w:t>
      </w:r>
      <w:r>
        <w:rPr>
          <w:rFonts w:ascii="Palatino Linotype" w:eastAsia="Calibri" w:hAnsi="Palatino Linotype" w:cs="Tahoma"/>
          <w:bCs/>
          <w:sz w:val="22"/>
          <w:szCs w:val="22"/>
          <w:lang w:eastAsia="en-US"/>
        </w:rPr>
        <w:t xml:space="preserve">ón del Estado de México (OSFEM) y de manera complementaria la Secretaría de Finanzas, esta última emite para tales efectos el </w:t>
      </w:r>
      <w:r w:rsidRPr="0054474A">
        <w:rPr>
          <w:rFonts w:ascii="Palatino Linotype" w:eastAsia="Calibri" w:hAnsi="Palatino Linotype" w:cs="Tahoma"/>
          <w:bCs/>
          <w:sz w:val="22"/>
          <w:szCs w:val="22"/>
          <w:lang w:eastAsia="en-US"/>
        </w:rPr>
        <w:t>Manual para la Planeación, Programación y Presupuesto Municipa</w:t>
      </w:r>
      <w:r>
        <w:rPr>
          <w:rFonts w:ascii="Palatino Linotype" w:eastAsia="Calibri" w:hAnsi="Palatino Linotype" w:cs="Tahoma"/>
          <w:bCs/>
          <w:sz w:val="22"/>
          <w:szCs w:val="22"/>
          <w:lang w:eastAsia="en-US"/>
        </w:rPr>
        <w:t xml:space="preserve">l para el Ejercicio Fiscal 2019, publicado en la “Gaceta de Gobierno” de fecha seis de noviembre de dos mil dieciocho y que es visible en el siguiente enlace: </w:t>
      </w:r>
      <w:hyperlink r:id="rId8" w:history="1">
        <w:r w:rsidRPr="004D5893">
          <w:rPr>
            <w:rStyle w:val="Hipervnculo"/>
            <w:rFonts w:ascii="Palatino Linotype" w:eastAsia="Calibri" w:hAnsi="Palatino Linotype" w:cs="Tahoma"/>
            <w:bCs/>
            <w:sz w:val="22"/>
            <w:szCs w:val="22"/>
            <w:lang w:eastAsia="en-US"/>
          </w:rPr>
          <w:t>http://legislacion.edomex.gob.mx/sites/legislacion.edomex.gob.mx/files/files/pdf/gct/2018/nov065.pdf</w:t>
        </w:r>
      </w:hyperlink>
      <w:r>
        <w:rPr>
          <w:rFonts w:ascii="Palatino Linotype" w:eastAsia="Calibri" w:hAnsi="Palatino Linotype" w:cs="Tahoma"/>
          <w:bCs/>
          <w:sz w:val="22"/>
          <w:szCs w:val="22"/>
          <w:lang w:eastAsia="en-US"/>
        </w:rPr>
        <w:t xml:space="preserve">. </w:t>
      </w:r>
    </w:p>
    <w:p w14:paraId="6DE8EEEB" w14:textId="77777777" w:rsidR="006B1045" w:rsidRDefault="006B1045" w:rsidP="006B1045">
      <w:pPr>
        <w:spacing w:line="360" w:lineRule="auto"/>
        <w:jc w:val="both"/>
        <w:rPr>
          <w:rFonts w:ascii="Palatino Linotype" w:eastAsia="Calibri" w:hAnsi="Palatino Linotype" w:cs="Tahoma"/>
          <w:bCs/>
          <w:sz w:val="22"/>
          <w:szCs w:val="22"/>
          <w:lang w:eastAsia="en-US"/>
        </w:rPr>
      </w:pPr>
    </w:p>
    <w:p w14:paraId="1C229320" w14:textId="77777777" w:rsidR="006B1045" w:rsidRDefault="006B1045" w:rsidP="006B104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Dentro de los formatos que aparejan al Presupuesto de Egresos para el Ejercicio Fiscal 2019, destaca el formato PbRM-04a que atiende específicamente al Presupuesto de Egresos Detallado y que de conformidad con el Manual antes citado a registrar los proyectos por partida de gasto, identificando los montos por Partida Específica, Partida Genérica, Concepto </w:t>
      </w:r>
      <w:r>
        <w:rPr>
          <w:rFonts w:ascii="Palatino Linotype" w:eastAsia="Calibri" w:hAnsi="Palatino Linotype" w:cs="Tahoma"/>
          <w:bCs/>
          <w:sz w:val="22"/>
          <w:szCs w:val="22"/>
          <w:lang w:eastAsia="en-US"/>
        </w:rPr>
        <w:lastRenderedPageBreak/>
        <w:t xml:space="preserve">y Capitulo de Gasto de cada proyecto a nivel </w:t>
      </w:r>
      <w:r>
        <w:rPr>
          <w:rFonts w:ascii="Palatino Linotype" w:eastAsia="Calibri" w:hAnsi="Palatino Linotype" w:cs="Tahoma"/>
          <w:b/>
          <w:bCs/>
          <w:sz w:val="22"/>
          <w:szCs w:val="22"/>
          <w:lang w:eastAsia="en-US"/>
        </w:rPr>
        <w:t>Dependencia General y Auxiliar,</w:t>
      </w:r>
      <w:r>
        <w:rPr>
          <w:rFonts w:ascii="Palatino Linotype" w:eastAsia="Calibri" w:hAnsi="Palatino Linotype" w:cs="Tahoma"/>
          <w:bCs/>
          <w:sz w:val="22"/>
          <w:szCs w:val="22"/>
          <w:lang w:eastAsia="en-US"/>
        </w:rPr>
        <w:t xml:space="preserve"> el cual es insertado a fin de ejemplificar dicho formato:</w:t>
      </w:r>
    </w:p>
    <w:p w14:paraId="7572FFE0" w14:textId="77777777" w:rsidR="006B1045" w:rsidRDefault="006B1045" w:rsidP="006B1045">
      <w:pPr>
        <w:spacing w:line="360" w:lineRule="auto"/>
        <w:jc w:val="both"/>
        <w:rPr>
          <w:rFonts w:ascii="Palatino Linotype" w:eastAsia="Calibri" w:hAnsi="Palatino Linotype" w:cs="Tahoma"/>
          <w:bCs/>
          <w:sz w:val="22"/>
          <w:szCs w:val="22"/>
          <w:lang w:eastAsia="en-US"/>
        </w:rPr>
      </w:pPr>
    </w:p>
    <w:p w14:paraId="57CF18A1" w14:textId="77777777" w:rsidR="006B1045" w:rsidRPr="008B1B3B" w:rsidRDefault="006B1045" w:rsidP="006B1045">
      <w:pPr>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4B87C5C6" wp14:editId="32BB1F63">
            <wp:extent cx="5795831" cy="348899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447" t="24126" r="22050" b="11120"/>
                    <a:stretch/>
                  </pic:blipFill>
                  <pic:spPr bwMode="auto">
                    <a:xfrm>
                      <a:off x="0" y="0"/>
                      <a:ext cx="5825301" cy="3506734"/>
                    </a:xfrm>
                    <a:prstGeom prst="rect">
                      <a:avLst/>
                    </a:prstGeom>
                    <a:ln>
                      <a:noFill/>
                    </a:ln>
                    <a:extLst>
                      <a:ext uri="{53640926-AAD7-44D8-BBD7-CCE9431645EC}">
                        <a14:shadowObscured xmlns:a14="http://schemas.microsoft.com/office/drawing/2010/main"/>
                      </a:ext>
                    </a:extLst>
                  </pic:spPr>
                </pic:pic>
              </a:graphicData>
            </a:graphic>
          </wp:inline>
        </w:drawing>
      </w:r>
    </w:p>
    <w:p w14:paraId="3EF0B3D4" w14:textId="77777777" w:rsidR="006B1045" w:rsidRPr="00D6791E" w:rsidRDefault="006B1045" w:rsidP="006B1045">
      <w:pPr>
        <w:tabs>
          <w:tab w:val="left" w:pos="2430"/>
        </w:tabs>
        <w:spacing w:line="360" w:lineRule="auto"/>
        <w:jc w:val="both"/>
        <w:rPr>
          <w:rFonts w:ascii="Palatino Linotype" w:eastAsia="Calibri" w:hAnsi="Palatino Linotype" w:cs="Tahoma"/>
          <w:bCs/>
          <w:lang w:eastAsia="en-US"/>
        </w:rPr>
      </w:pPr>
      <w:r w:rsidRPr="00D6791E">
        <w:rPr>
          <w:rFonts w:ascii="Palatino Linotype" w:eastAsia="Calibri" w:hAnsi="Palatino Linotype" w:cs="Tahoma"/>
          <w:bCs/>
          <w:lang w:eastAsia="en-US"/>
        </w:rPr>
        <w:t xml:space="preserve">(Extraído de: </w:t>
      </w:r>
      <w:r w:rsidRPr="00D6791E">
        <w:rPr>
          <w:rFonts w:ascii="Palatino Linotype" w:eastAsia="Calibri" w:hAnsi="Palatino Linotype" w:cs="Tahoma"/>
          <w:bCs/>
          <w:szCs w:val="22"/>
          <w:lang w:eastAsia="en-US"/>
        </w:rPr>
        <w:t xml:space="preserve">Manual para la Planeación, Programación y Presupuesto Municipal para el Ejercicio Fiscal 2019, visible en: </w:t>
      </w:r>
      <w:hyperlink r:id="rId10" w:history="1">
        <w:r w:rsidRPr="00D6791E">
          <w:rPr>
            <w:rStyle w:val="Hipervnculo"/>
            <w:rFonts w:ascii="Palatino Linotype" w:eastAsia="Calibri" w:hAnsi="Palatino Linotype" w:cs="Tahoma"/>
            <w:bCs/>
            <w:szCs w:val="22"/>
            <w:lang w:eastAsia="en-US"/>
          </w:rPr>
          <w:t>http://legislacion.edomex.gob.mx/sites/legislacion.edomex.gob.mx/files/files/pdf/gct/2018/nov065.pdf</w:t>
        </w:r>
      </w:hyperlink>
      <w:r w:rsidRPr="00D6791E">
        <w:rPr>
          <w:rFonts w:ascii="Palatino Linotype" w:eastAsia="Calibri" w:hAnsi="Palatino Linotype" w:cs="Tahoma"/>
          <w:bCs/>
          <w:szCs w:val="22"/>
          <w:lang w:eastAsia="en-US"/>
        </w:rPr>
        <w:t>)</w:t>
      </w:r>
    </w:p>
    <w:p w14:paraId="42A4DAA4" w14:textId="77777777" w:rsidR="006B1045" w:rsidRDefault="006B1045" w:rsidP="006B104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Asimismo se advierte que el formato en cita pudiera ser el documento que satisfaga la información solicitada por el Recurrente, ya que contiene el Presupuesto de Egresos destinado a cada una de las Dependencias y Autoridades Auxiliares; al respecto la normatividad de referencia, despliega un Catálogo de Dependencias Generales y Auxiliares, la cual se inserta a fin de ejemplificar las áreas que contempla dicho formato:</w:t>
      </w:r>
    </w:p>
    <w:p w14:paraId="49649B4C" w14:textId="77777777" w:rsidR="006B1045" w:rsidRDefault="006B1045" w:rsidP="006B1045">
      <w:pPr>
        <w:spacing w:line="360" w:lineRule="auto"/>
        <w:jc w:val="both"/>
        <w:rPr>
          <w:rFonts w:ascii="Palatino Linotype" w:eastAsia="Calibri" w:hAnsi="Palatino Linotype" w:cs="Tahoma"/>
          <w:bCs/>
          <w:sz w:val="22"/>
          <w:szCs w:val="22"/>
          <w:lang w:eastAsia="en-US"/>
        </w:rPr>
      </w:pPr>
    </w:p>
    <w:p w14:paraId="33A684A8" w14:textId="77777777" w:rsidR="006B1045" w:rsidRDefault="006B1045" w:rsidP="006B1045">
      <w:pPr>
        <w:spacing w:line="360" w:lineRule="auto"/>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4FAFE65D" wp14:editId="789E6D44">
            <wp:extent cx="5025702" cy="5735782"/>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160" t="17745" r="24879" b="18030"/>
                    <a:stretch/>
                  </pic:blipFill>
                  <pic:spPr bwMode="auto">
                    <a:xfrm>
                      <a:off x="0" y="0"/>
                      <a:ext cx="5089018" cy="5808044"/>
                    </a:xfrm>
                    <a:prstGeom prst="rect">
                      <a:avLst/>
                    </a:prstGeom>
                    <a:ln>
                      <a:noFill/>
                    </a:ln>
                    <a:extLst>
                      <a:ext uri="{53640926-AAD7-44D8-BBD7-CCE9431645EC}">
                        <a14:shadowObscured xmlns:a14="http://schemas.microsoft.com/office/drawing/2010/main"/>
                      </a:ext>
                    </a:extLst>
                  </pic:spPr>
                </pic:pic>
              </a:graphicData>
            </a:graphic>
          </wp:inline>
        </w:drawing>
      </w:r>
    </w:p>
    <w:p w14:paraId="163BF6E7" w14:textId="77777777" w:rsidR="006B1045" w:rsidRDefault="006B1045" w:rsidP="006B1045">
      <w:pPr>
        <w:spacing w:line="360" w:lineRule="auto"/>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79459CC3" wp14:editId="71D6475E">
            <wp:extent cx="5128560" cy="51206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858" t="17054" r="31083" b="8286"/>
                    <a:stretch/>
                  </pic:blipFill>
                  <pic:spPr bwMode="auto">
                    <a:xfrm>
                      <a:off x="0" y="0"/>
                      <a:ext cx="5172102" cy="5164114"/>
                    </a:xfrm>
                    <a:prstGeom prst="rect">
                      <a:avLst/>
                    </a:prstGeom>
                    <a:ln>
                      <a:noFill/>
                    </a:ln>
                    <a:extLst>
                      <a:ext uri="{53640926-AAD7-44D8-BBD7-CCE9431645EC}">
                        <a14:shadowObscured xmlns:a14="http://schemas.microsoft.com/office/drawing/2010/main"/>
                      </a:ext>
                    </a:extLst>
                  </pic:spPr>
                </pic:pic>
              </a:graphicData>
            </a:graphic>
          </wp:inline>
        </w:drawing>
      </w:r>
    </w:p>
    <w:p w14:paraId="157BB58A" w14:textId="77777777" w:rsidR="006B1045" w:rsidRPr="00D6791E" w:rsidRDefault="006B1045" w:rsidP="006B1045">
      <w:pPr>
        <w:tabs>
          <w:tab w:val="left" w:pos="2430"/>
        </w:tabs>
        <w:spacing w:line="360" w:lineRule="auto"/>
        <w:jc w:val="both"/>
        <w:rPr>
          <w:rFonts w:ascii="Palatino Linotype" w:eastAsia="Calibri" w:hAnsi="Palatino Linotype" w:cs="Tahoma"/>
          <w:bCs/>
          <w:sz w:val="24"/>
          <w:szCs w:val="22"/>
          <w:lang w:eastAsia="en-US"/>
        </w:rPr>
      </w:pPr>
      <w:r w:rsidRPr="00D6791E">
        <w:rPr>
          <w:rFonts w:ascii="Palatino Linotype" w:eastAsia="Calibri" w:hAnsi="Palatino Linotype" w:cs="Tahoma"/>
          <w:bCs/>
          <w:lang w:eastAsia="en-US"/>
        </w:rPr>
        <w:t xml:space="preserve">(Extraído de: </w:t>
      </w:r>
      <w:r w:rsidRPr="00D6791E">
        <w:rPr>
          <w:rFonts w:ascii="Palatino Linotype" w:eastAsia="Calibri" w:hAnsi="Palatino Linotype" w:cs="Tahoma"/>
          <w:bCs/>
          <w:szCs w:val="22"/>
          <w:lang w:eastAsia="en-US"/>
        </w:rPr>
        <w:t xml:space="preserve">Manual para la Planeación, Programación y Presupuesto Municipal para el Ejercicio Fiscal 2019, visible en: </w:t>
      </w:r>
      <w:hyperlink r:id="rId13" w:history="1">
        <w:r w:rsidRPr="00D6791E">
          <w:rPr>
            <w:rStyle w:val="Hipervnculo"/>
            <w:rFonts w:ascii="Palatino Linotype" w:eastAsia="Calibri" w:hAnsi="Palatino Linotype" w:cs="Tahoma"/>
            <w:bCs/>
            <w:szCs w:val="22"/>
            <w:lang w:eastAsia="en-US"/>
          </w:rPr>
          <w:t>http://legislacion.edomex.gob.mx/sites/legislacion.edomex.gob.mx/files/files/pdf/gct/2018/nov065.pdf</w:t>
        </w:r>
      </w:hyperlink>
      <w:r w:rsidRPr="00D6791E">
        <w:rPr>
          <w:rFonts w:ascii="Palatino Linotype" w:eastAsia="Calibri" w:hAnsi="Palatino Linotype" w:cs="Tahoma"/>
          <w:bCs/>
          <w:szCs w:val="22"/>
          <w:lang w:eastAsia="en-US"/>
        </w:rPr>
        <w:t>)</w:t>
      </w:r>
    </w:p>
    <w:p w14:paraId="45F03CC2" w14:textId="77777777" w:rsidR="006B1045" w:rsidRDefault="006B1045" w:rsidP="006B1045">
      <w:pPr>
        <w:spacing w:line="360" w:lineRule="auto"/>
        <w:jc w:val="both"/>
        <w:rPr>
          <w:rFonts w:ascii="Palatino Linotype" w:eastAsia="Calibri" w:hAnsi="Palatino Linotype" w:cs="Tahoma"/>
          <w:bCs/>
          <w:sz w:val="22"/>
          <w:szCs w:val="22"/>
          <w:lang w:eastAsia="en-US"/>
        </w:rPr>
      </w:pPr>
    </w:p>
    <w:p w14:paraId="2C57BF36" w14:textId="77777777" w:rsidR="006B1045" w:rsidRDefault="006B1045" w:rsidP="006B104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Cabe la precisión de que el texto normativo, prevé que las Dependencias Generales, atienden específicamente a las unidades administrativas que se encuentran subordinadas directamente al Presidente Municipal Constitucional y que se van a encargar de dirigir, controlar y evaluar las disposiciones administrativas, así como el despacho de los asuntos que tiene </w:t>
      </w:r>
      <w:r>
        <w:rPr>
          <w:rFonts w:ascii="Palatino Linotype" w:eastAsia="Calibri" w:hAnsi="Palatino Linotype" w:cs="Tahoma"/>
          <w:bCs/>
          <w:sz w:val="22"/>
          <w:szCs w:val="22"/>
          <w:lang w:eastAsia="en-US"/>
        </w:rPr>
        <w:lastRenderedPageBreak/>
        <w:t>encomendados; por otra parte las Dependencias Auxiliares son entendidos como unidades administrativas que se encuentran subordinadas directamente a la Dependencia General en la cual se desconcentra parte del ejercicio presupuestario, por lo que pueden ser entendidas como las áreas del Sujeto Obligado.</w:t>
      </w:r>
    </w:p>
    <w:p w14:paraId="3D4F4133" w14:textId="77777777" w:rsidR="006B1045" w:rsidRDefault="006B1045" w:rsidP="006B1045">
      <w:pPr>
        <w:spacing w:line="360" w:lineRule="auto"/>
        <w:jc w:val="both"/>
        <w:rPr>
          <w:rFonts w:ascii="Palatino Linotype" w:eastAsia="Calibri" w:hAnsi="Palatino Linotype" w:cs="Tahoma"/>
          <w:bCs/>
          <w:sz w:val="22"/>
          <w:szCs w:val="22"/>
          <w:lang w:eastAsia="en-US"/>
        </w:rPr>
      </w:pPr>
    </w:p>
    <w:p w14:paraId="24851F6A" w14:textId="77777777" w:rsidR="006B1045" w:rsidRDefault="006B1045" w:rsidP="006B104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Asimismo prevé en el apartado III.1. correspondiente a los Lineamientos Generales, que la Tesorería y la Unidad de Información, Planeación, Programación y Evaluación Municipal (IUPPE), serán en el ámbito de sus competencias los responsables de coordinar los trabajos de anteproyecto de las Dependencias Generales, Auxiliares y Organismos Municipales; resultado de dichos trabajos se construye la base para integrar el Proyecto de Presupuesto de Egresos </w:t>
      </w:r>
      <w:r w:rsidRPr="00E67B7B">
        <w:rPr>
          <w:rFonts w:ascii="Palatino Linotype" w:eastAsia="Calibri" w:hAnsi="Palatino Linotype" w:cs="Tahoma"/>
          <w:bCs/>
          <w:sz w:val="22"/>
          <w:szCs w:val="22"/>
          <w:lang w:eastAsia="en-US"/>
        </w:rPr>
        <w:t>Municipales.</w:t>
      </w:r>
    </w:p>
    <w:p w14:paraId="558DAB89" w14:textId="77777777" w:rsidR="00162321" w:rsidRDefault="00162321" w:rsidP="006B1045">
      <w:pPr>
        <w:spacing w:line="360" w:lineRule="auto"/>
        <w:jc w:val="both"/>
        <w:rPr>
          <w:rFonts w:ascii="Palatino Linotype" w:eastAsia="Calibri" w:hAnsi="Palatino Linotype" w:cs="Tahoma"/>
          <w:bCs/>
          <w:sz w:val="22"/>
          <w:szCs w:val="22"/>
          <w:lang w:eastAsia="en-US"/>
        </w:rPr>
      </w:pPr>
    </w:p>
    <w:p w14:paraId="36FA91C5" w14:textId="38EE56D4" w:rsidR="00162321" w:rsidRDefault="00162321" w:rsidP="006B104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atención a lo expuesto, se colige que el Sujeto Obligado cuenta con la competencia para conocer de la información solicitada, por lo que procede que atienda el requerimiento de información y de cuenta de lo solicitado; asimismo se realiza la precisión de que el Particular no emitió pronunciamiento respecto a la temporalidad por la cual requiere la información; sin embargo se advierte de la simple lectura que el Particular pretende conocer información reciente, por lo que resulta procedente entregar la que atiende al recurso asignado al Área de Protección Civil para el ejercicio fiscal 2019, previa búsqueda exhaustiva y razonable en todas y cada una de las áreas competentes. </w:t>
      </w:r>
    </w:p>
    <w:p w14:paraId="2A85C960" w14:textId="77777777" w:rsidR="00162321" w:rsidRDefault="00162321" w:rsidP="006B1045">
      <w:pPr>
        <w:spacing w:line="360" w:lineRule="auto"/>
        <w:jc w:val="both"/>
        <w:rPr>
          <w:rFonts w:ascii="Palatino Linotype" w:eastAsia="Calibri" w:hAnsi="Palatino Linotype" w:cs="Tahoma"/>
          <w:bCs/>
          <w:sz w:val="22"/>
          <w:szCs w:val="22"/>
          <w:lang w:eastAsia="en-US"/>
        </w:rPr>
      </w:pPr>
    </w:p>
    <w:p w14:paraId="2212EFD7" w14:textId="7656B1E1" w:rsidR="006B1045" w:rsidRDefault="00B326F9" w:rsidP="006B104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otro tenor y por cuanto hace al requerimiento descrito en el </w:t>
      </w:r>
      <w:r w:rsidRPr="00B326F9">
        <w:rPr>
          <w:rFonts w:ascii="Palatino Linotype" w:eastAsia="Calibri" w:hAnsi="Palatino Linotype" w:cs="Tahoma"/>
          <w:b/>
          <w:bCs/>
          <w:sz w:val="22"/>
          <w:szCs w:val="22"/>
          <w:u w:val="single"/>
          <w:lang w:eastAsia="en-US"/>
        </w:rPr>
        <w:t>número 5 correspondiente a las funciones que realizan los trabajadores de Protección Civil</w:t>
      </w:r>
      <w:r>
        <w:rPr>
          <w:rFonts w:ascii="Palatino Linotype" w:eastAsia="Calibri" w:hAnsi="Palatino Linotype" w:cs="Tahoma"/>
          <w:bCs/>
          <w:sz w:val="22"/>
          <w:szCs w:val="22"/>
          <w:lang w:eastAsia="en-US"/>
        </w:rPr>
        <w:t>, es preciso señalar el Sujeto Obligado a través de respuesta, enl</w:t>
      </w:r>
      <w:r w:rsidR="00972D3E">
        <w:rPr>
          <w:rFonts w:ascii="Palatino Linotype" w:eastAsia="Calibri" w:hAnsi="Palatino Linotype" w:cs="Tahoma"/>
          <w:bCs/>
          <w:sz w:val="22"/>
          <w:szCs w:val="22"/>
          <w:lang w:eastAsia="en-US"/>
        </w:rPr>
        <w:t>istó</w:t>
      </w:r>
      <w:r>
        <w:rPr>
          <w:rFonts w:ascii="Palatino Linotype" w:eastAsia="Calibri" w:hAnsi="Palatino Linotype" w:cs="Tahoma"/>
          <w:bCs/>
          <w:sz w:val="22"/>
          <w:szCs w:val="22"/>
          <w:lang w:eastAsia="en-US"/>
        </w:rPr>
        <w:t xml:space="preserve"> algunas de las actividades que realizan los servidores públicos adscritos al área; ya que indicó de manera explícita </w:t>
      </w:r>
      <w:r>
        <w:rPr>
          <w:rFonts w:ascii="Palatino Linotype" w:eastAsia="Calibri" w:hAnsi="Palatino Linotype" w:cs="Tahoma"/>
          <w:bCs/>
          <w:i/>
          <w:sz w:val="22"/>
          <w:szCs w:val="22"/>
          <w:lang w:eastAsia="en-US"/>
        </w:rPr>
        <w:t xml:space="preserve">“quienes realizan actividades de acuerdo a su puesto asignado, </w:t>
      </w:r>
      <w:r>
        <w:rPr>
          <w:rFonts w:ascii="Palatino Linotype" w:eastAsia="Calibri" w:hAnsi="Palatino Linotype" w:cs="Tahoma"/>
          <w:b/>
          <w:bCs/>
          <w:i/>
          <w:sz w:val="22"/>
          <w:szCs w:val="22"/>
          <w:lang w:eastAsia="en-US"/>
        </w:rPr>
        <w:t xml:space="preserve">entre las que están:…” </w:t>
      </w:r>
      <w:r>
        <w:rPr>
          <w:rFonts w:ascii="Palatino Linotype" w:eastAsia="Calibri" w:hAnsi="Palatino Linotype" w:cs="Tahoma"/>
          <w:bCs/>
          <w:sz w:val="22"/>
          <w:szCs w:val="22"/>
          <w:lang w:eastAsia="en-US"/>
        </w:rPr>
        <w:t xml:space="preserve"> por lo que se advierte que no especificó la </w:t>
      </w:r>
      <w:r>
        <w:rPr>
          <w:rFonts w:ascii="Palatino Linotype" w:eastAsia="Calibri" w:hAnsi="Palatino Linotype" w:cs="Tahoma"/>
          <w:bCs/>
          <w:sz w:val="22"/>
          <w:szCs w:val="22"/>
          <w:lang w:eastAsia="en-US"/>
        </w:rPr>
        <w:lastRenderedPageBreak/>
        <w:t xml:space="preserve">totalidad de las funciones, aunado a que la respuesta comprende un documento </w:t>
      </w:r>
      <w:r w:rsidRPr="00B326F9">
        <w:rPr>
          <w:rFonts w:ascii="Palatino Linotype" w:eastAsia="Calibri" w:hAnsi="Palatino Linotype" w:cs="Tahoma"/>
          <w:bCs/>
          <w:i/>
          <w:sz w:val="22"/>
          <w:szCs w:val="22"/>
          <w:lang w:eastAsia="en-US"/>
        </w:rPr>
        <w:t>ad hoc,</w:t>
      </w:r>
      <w:r>
        <w:rPr>
          <w:rFonts w:ascii="Palatino Linotype" w:eastAsia="Calibri" w:hAnsi="Palatino Linotype" w:cs="Tahoma"/>
          <w:bCs/>
          <w:sz w:val="22"/>
          <w:szCs w:val="22"/>
          <w:lang w:eastAsia="en-US"/>
        </w:rPr>
        <w:t xml:space="preserve"> es decir que fue realizado para los fines </w:t>
      </w:r>
      <w:r w:rsidR="00972D3E">
        <w:rPr>
          <w:rFonts w:ascii="Palatino Linotype" w:eastAsia="Calibri" w:hAnsi="Palatino Linotype" w:cs="Tahoma"/>
          <w:bCs/>
          <w:sz w:val="22"/>
          <w:szCs w:val="22"/>
          <w:lang w:eastAsia="en-US"/>
        </w:rPr>
        <w:t>de dar respuesta a la solicitud;</w:t>
      </w:r>
      <w:r>
        <w:rPr>
          <w:rFonts w:ascii="Palatino Linotype" w:eastAsia="Calibri" w:hAnsi="Palatino Linotype" w:cs="Tahoma"/>
          <w:bCs/>
          <w:sz w:val="22"/>
          <w:szCs w:val="22"/>
          <w:lang w:eastAsia="en-US"/>
        </w:rPr>
        <w:t xml:space="preserve"> sin embargo</w:t>
      </w:r>
      <w:r w:rsidR="00972D3E">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el Sujeto Obligado no se encuentra </w:t>
      </w:r>
      <w:r w:rsidR="00972D3E">
        <w:rPr>
          <w:rFonts w:ascii="Palatino Linotype" w:eastAsia="Calibri" w:hAnsi="Palatino Linotype" w:cs="Tahoma"/>
          <w:bCs/>
          <w:sz w:val="22"/>
          <w:szCs w:val="22"/>
          <w:lang w:eastAsia="en-US"/>
        </w:rPr>
        <w:t>constreñido</w:t>
      </w:r>
      <w:r>
        <w:rPr>
          <w:rFonts w:ascii="Palatino Linotype" w:eastAsia="Calibri" w:hAnsi="Palatino Linotype" w:cs="Tahoma"/>
          <w:bCs/>
          <w:sz w:val="22"/>
          <w:szCs w:val="22"/>
          <w:lang w:eastAsia="en-US"/>
        </w:rPr>
        <w:t xml:space="preserve"> a realizar dichos documentos, sino que debe dar cuenta de lo solicitado con los documentos tal y como obren en sus archivos, todo ello de conformidad con el artículo 12 de la </w:t>
      </w:r>
      <w:r w:rsidRPr="00B326F9">
        <w:rPr>
          <w:rFonts w:ascii="Palatino Linotype" w:eastAsia="Calibri" w:hAnsi="Palatino Linotype" w:cs="Tahoma"/>
          <w:bCs/>
          <w:sz w:val="22"/>
          <w:szCs w:val="22"/>
          <w:lang w:eastAsia="en-US"/>
        </w:rPr>
        <w:t>Ley de Transparencia y Acceso a la Información Pública del Estado de México y Municipios</w:t>
      </w:r>
      <w:r>
        <w:rPr>
          <w:rFonts w:ascii="Palatino Linotype" w:eastAsia="Calibri" w:hAnsi="Palatino Linotype" w:cs="Tahoma"/>
          <w:bCs/>
          <w:sz w:val="22"/>
          <w:szCs w:val="22"/>
          <w:lang w:eastAsia="en-US"/>
        </w:rPr>
        <w:t xml:space="preserve">. </w:t>
      </w:r>
    </w:p>
    <w:p w14:paraId="7E94B1CD" w14:textId="77777777" w:rsidR="00B326F9" w:rsidRDefault="00B326F9" w:rsidP="006B1045">
      <w:pPr>
        <w:spacing w:line="360" w:lineRule="auto"/>
        <w:jc w:val="both"/>
        <w:rPr>
          <w:rFonts w:ascii="Palatino Linotype" w:eastAsia="Calibri" w:hAnsi="Palatino Linotype" w:cs="Tahoma"/>
          <w:bCs/>
          <w:sz w:val="22"/>
          <w:szCs w:val="22"/>
          <w:lang w:eastAsia="en-US"/>
        </w:rPr>
      </w:pPr>
    </w:p>
    <w:p w14:paraId="2976030E" w14:textId="286B99B9" w:rsidR="00B326F9" w:rsidRDefault="00A16BD1" w:rsidP="006B104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Así</w:t>
      </w:r>
      <w:r w:rsidR="00B326F9">
        <w:rPr>
          <w:rFonts w:ascii="Palatino Linotype" w:eastAsia="Calibri" w:hAnsi="Palatino Linotype" w:cs="Tahoma"/>
          <w:bCs/>
          <w:sz w:val="22"/>
          <w:szCs w:val="22"/>
          <w:lang w:eastAsia="en-US"/>
        </w:rPr>
        <w:t xml:space="preserve"> pues, se advierte que el </w:t>
      </w:r>
      <w:r>
        <w:rPr>
          <w:rFonts w:ascii="Palatino Linotype" w:eastAsia="Calibri" w:hAnsi="Palatino Linotype" w:cs="Tahoma"/>
          <w:bCs/>
          <w:sz w:val="22"/>
          <w:szCs w:val="22"/>
          <w:lang w:eastAsia="en-US"/>
        </w:rPr>
        <w:t>Sujeto</w:t>
      </w:r>
      <w:r w:rsidR="00B326F9">
        <w:rPr>
          <w:rFonts w:ascii="Palatino Linotype" w:eastAsia="Calibri" w:hAnsi="Palatino Linotype" w:cs="Tahoma"/>
          <w:bCs/>
          <w:sz w:val="22"/>
          <w:szCs w:val="22"/>
          <w:lang w:eastAsia="en-US"/>
        </w:rPr>
        <w:t xml:space="preserve"> Obligado conoce la </w:t>
      </w:r>
      <w:r>
        <w:rPr>
          <w:rFonts w:ascii="Palatino Linotype" w:eastAsia="Calibri" w:hAnsi="Palatino Linotype" w:cs="Tahoma"/>
          <w:bCs/>
          <w:sz w:val="22"/>
          <w:szCs w:val="22"/>
          <w:lang w:eastAsia="en-US"/>
        </w:rPr>
        <w:t>información</w:t>
      </w:r>
      <w:r w:rsidR="00B326F9">
        <w:rPr>
          <w:rFonts w:ascii="Palatino Linotype" w:eastAsia="Calibri" w:hAnsi="Palatino Linotype" w:cs="Tahoma"/>
          <w:bCs/>
          <w:sz w:val="22"/>
          <w:szCs w:val="22"/>
          <w:lang w:eastAsia="en-US"/>
        </w:rPr>
        <w:t xml:space="preserve"> solicitada, ya que emitió un pronunciamiento al respecto; sin embargo</w:t>
      </w:r>
      <w:r w:rsidR="00C174AE">
        <w:rPr>
          <w:rFonts w:ascii="Palatino Linotype" w:eastAsia="Calibri" w:hAnsi="Palatino Linotype" w:cs="Tahoma"/>
          <w:bCs/>
          <w:sz w:val="22"/>
          <w:szCs w:val="22"/>
          <w:lang w:eastAsia="en-US"/>
        </w:rPr>
        <w:t>,</w:t>
      </w:r>
      <w:r w:rsidR="00B326F9">
        <w:rPr>
          <w:rFonts w:ascii="Palatino Linotype" w:eastAsia="Calibri" w:hAnsi="Palatino Linotype" w:cs="Tahoma"/>
          <w:bCs/>
          <w:sz w:val="22"/>
          <w:szCs w:val="22"/>
          <w:lang w:eastAsia="en-US"/>
        </w:rPr>
        <w:t xml:space="preserve"> este resulta incompleto porque no especifica la totalidad de funciones que realiza</w:t>
      </w:r>
      <w:r w:rsidR="00972D3E">
        <w:rPr>
          <w:rFonts w:ascii="Palatino Linotype" w:eastAsia="Calibri" w:hAnsi="Palatino Linotype" w:cs="Tahoma"/>
          <w:bCs/>
          <w:sz w:val="22"/>
          <w:szCs w:val="22"/>
          <w:lang w:eastAsia="en-US"/>
        </w:rPr>
        <w:t>n</w:t>
      </w:r>
      <w:r w:rsidR="00B326F9">
        <w:rPr>
          <w:rFonts w:ascii="Palatino Linotype" w:eastAsia="Calibri" w:hAnsi="Palatino Linotype" w:cs="Tahoma"/>
          <w:bCs/>
          <w:sz w:val="22"/>
          <w:szCs w:val="22"/>
          <w:lang w:eastAsia="en-US"/>
        </w:rPr>
        <w:t xml:space="preserve"> </w:t>
      </w:r>
      <w:r w:rsidR="00972D3E">
        <w:rPr>
          <w:rFonts w:ascii="Palatino Linotype" w:eastAsia="Calibri" w:hAnsi="Palatino Linotype" w:cs="Tahoma"/>
          <w:bCs/>
          <w:sz w:val="22"/>
          <w:szCs w:val="22"/>
          <w:lang w:eastAsia="en-US"/>
        </w:rPr>
        <w:t>los</w:t>
      </w:r>
      <w:r w:rsidR="00B326F9">
        <w:rPr>
          <w:rFonts w:ascii="Palatino Linotype" w:eastAsia="Calibri" w:hAnsi="Palatino Linotype" w:cs="Tahoma"/>
          <w:bCs/>
          <w:sz w:val="22"/>
          <w:szCs w:val="22"/>
          <w:lang w:eastAsia="en-US"/>
        </w:rPr>
        <w:t xml:space="preserve"> servidor</w:t>
      </w:r>
      <w:r w:rsidR="00972D3E">
        <w:rPr>
          <w:rFonts w:ascii="Palatino Linotype" w:eastAsia="Calibri" w:hAnsi="Palatino Linotype" w:cs="Tahoma"/>
          <w:bCs/>
          <w:sz w:val="22"/>
          <w:szCs w:val="22"/>
          <w:lang w:eastAsia="en-US"/>
        </w:rPr>
        <w:t>es</w:t>
      </w:r>
      <w:r w:rsidR="00B326F9">
        <w:rPr>
          <w:rFonts w:ascii="Palatino Linotype" w:eastAsia="Calibri" w:hAnsi="Palatino Linotype" w:cs="Tahoma"/>
          <w:bCs/>
          <w:sz w:val="22"/>
          <w:szCs w:val="22"/>
          <w:lang w:eastAsia="en-US"/>
        </w:rPr>
        <w:t xml:space="preserve"> público</w:t>
      </w:r>
      <w:r w:rsidR="00972D3E">
        <w:rPr>
          <w:rFonts w:ascii="Palatino Linotype" w:eastAsia="Calibri" w:hAnsi="Palatino Linotype" w:cs="Tahoma"/>
          <w:bCs/>
          <w:sz w:val="22"/>
          <w:szCs w:val="22"/>
          <w:lang w:eastAsia="en-US"/>
        </w:rPr>
        <w:t>s</w:t>
      </w:r>
      <w:r w:rsidR="00B326F9">
        <w:rPr>
          <w:rFonts w:ascii="Palatino Linotype" w:eastAsia="Calibri" w:hAnsi="Palatino Linotype" w:cs="Tahoma"/>
          <w:bCs/>
          <w:sz w:val="22"/>
          <w:szCs w:val="22"/>
          <w:lang w:eastAsia="en-US"/>
        </w:rPr>
        <w:t xml:space="preserve"> adscrito</w:t>
      </w:r>
      <w:r w:rsidR="00972D3E">
        <w:rPr>
          <w:rFonts w:ascii="Palatino Linotype" w:eastAsia="Calibri" w:hAnsi="Palatino Linotype" w:cs="Tahoma"/>
          <w:bCs/>
          <w:sz w:val="22"/>
          <w:szCs w:val="22"/>
          <w:lang w:eastAsia="en-US"/>
        </w:rPr>
        <w:t>s</w:t>
      </w:r>
      <w:r w:rsidR="00B326F9">
        <w:rPr>
          <w:rFonts w:ascii="Palatino Linotype" w:eastAsia="Calibri" w:hAnsi="Palatino Linotype" w:cs="Tahoma"/>
          <w:bCs/>
          <w:sz w:val="22"/>
          <w:szCs w:val="22"/>
          <w:lang w:eastAsia="en-US"/>
        </w:rPr>
        <w:t xml:space="preserve"> al área, asimismo se advierte que debe conocer el documento fuente, pues es aquel del que deriva la </w:t>
      </w:r>
      <w:r>
        <w:rPr>
          <w:rFonts w:ascii="Palatino Linotype" w:eastAsia="Calibri" w:hAnsi="Palatino Linotype" w:cs="Tahoma"/>
          <w:bCs/>
          <w:sz w:val="22"/>
          <w:szCs w:val="22"/>
          <w:lang w:eastAsia="en-US"/>
        </w:rPr>
        <w:t>información</w:t>
      </w:r>
      <w:r w:rsidR="00B326F9">
        <w:rPr>
          <w:rFonts w:ascii="Palatino Linotype" w:eastAsia="Calibri" w:hAnsi="Palatino Linotype" w:cs="Tahoma"/>
          <w:bCs/>
          <w:sz w:val="22"/>
          <w:szCs w:val="22"/>
          <w:lang w:eastAsia="en-US"/>
        </w:rPr>
        <w:t xml:space="preserve"> que proporciona; a pesar de ello, a </w:t>
      </w:r>
      <w:r>
        <w:rPr>
          <w:rFonts w:ascii="Palatino Linotype" w:eastAsia="Calibri" w:hAnsi="Palatino Linotype" w:cs="Tahoma"/>
          <w:bCs/>
          <w:sz w:val="22"/>
          <w:szCs w:val="22"/>
          <w:lang w:eastAsia="en-US"/>
        </w:rPr>
        <w:t>continuación</w:t>
      </w:r>
      <w:r w:rsidR="00B326F9">
        <w:rPr>
          <w:rFonts w:ascii="Palatino Linotype" w:eastAsia="Calibri" w:hAnsi="Palatino Linotype" w:cs="Tahoma"/>
          <w:bCs/>
          <w:sz w:val="22"/>
          <w:szCs w:val="22"/>
          <w:lang w:eastAsia="en-US"/>
        </w:rPr>
        <w:t xml:space="preserve"> se reitera la fuente obligacional con la que cuenta el Sujeto Obligado para conocer la </w:t>
      </w:r>
      <w:r>
        <w:rPr>
          <w:rFonts w:ascii="Palatino Linotype" w:eastAsia="Calibri" w:hAnsi="Palatino Linotype" w:cs="Tahoma"/>
          <w:bCs/>
          <w:sz w:val="22"/>
          <w:szCs w:val="22"/>
          <w:lang w:eastAsia="en-US"/>
        </w:rPr>
        <w:t>información</w:t>
      </w:r>
      <w:r w:rsidR="00B326F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así</w:t>
      </w:r>
      <w:r w:rsidR="00B326F9">
        <w:rPr>
          <w:rFonts w:ascii="Palatino Linotype" w:eastAsia="Calibri" w:hAnsi="Palatino Linotype" w:cs="Tahoma"/>
          <w:bCs/>
          <w:sz w:val="22"/>
          <w:szCs w:val="22"/>
          <w:lang w:eastAsia="en-US"/>
        </w:rPr>
        <w:t xml:space="preserve"> como </w:t>
      </w:r>
      <w:r>
        <w:rPr>
          <w:rFonts w:ascii="Palatino Linotype" w:eastAsia="Calibri" w:hAnsi="Palatino Linotype" w:cs="Tahoma"/>
          <w:bCs/>
          <w:sz w:val="22"/>
          <w:szCs w:val="22"/>
          <w:lang w:eastAsia="en-US"/>
        </w:rPr>
        <w:t xml:space="preserve">los documentos, que de manera enunciativa, mas no limitativa, podrían satisfacer el requerimiento de información. </w:t>
      </w:r>
    </w:p>
    <w:p w14:paraId="7FA13F49" w14:textId="77777777" w:rsidR="00A16BD1" w:rsidRDefault="00A16BD1" w:rsidP="006B1045">
      <w:pPr>
        <w:spacing w:line="360" w:lineRule="auto"/>
        <w:jc w:val="both"/>
        <w:rPr>
          <w:rFonts w:ascii="Palatino Linotype" w:eastAsia="Calibri" w:hAnsi="Palatino Linotype" w:cs="Tahoma"/>
          <w:bCs/>
          <w:sz w:val="22"/>
          <w:szCs w:val="22"/>
          <w:lang w:eastAsia="en-US"/>
        </w:rPr>
      </w:pPr>
    </w:p>
    <w:p w14:paraId="4A13B5BA" w14:textId="77777777" w:rsidR="003E6352" w:rsidRDefault="00C174AE" w:rsidP="006B1045">
      <w:pPr>
        <w:spacing w:line="360" w:lineRule="auto"/>
        <w:jc w:val="both"/>
        <w:rPr>
          <w:rFonts w:ascii="Palatino Linotype" w:hAnsi="Palatino Linotype"/>
          <w:sz w:val="22"/>
          <w:szCs w:val="22"/>
        </w:rPr>
      </w:pPr>
      <w:r w:rsidRPr="00C174AE">
        <w:rPr>
          <w:rFonts w:ascii="Palatino Linotype" w:eastAsia="Calibri" w:hAnsi="Palatino Linotype" w:cs="Tahoma"/>
          <w:bCs/>
          <w:sz w:val="22"/>
          <w:szCs w:val="22"/>
          <w:lang w:eastAsia="en-US"/>
        </w:rPr>
        <w:t xml:space="preserve">En este contexto, es preciso señalar que la </w:t>
      </w:r>
      <w:r>
        <w:rPr>
          <w:rFonts w:ascii="Palatino Linotype" w:eastAsia="Calibri" w:hAnsi="Palatino Linotype" w:cs="Tahoma"/>
          <w:bCs/>
          <w:sz w:val="22"/>
          <w:szCs w:val="22"/>
          <w:lang w:eastAsia="en-US"/>
        </w:rPr>
        <w:t>D</w:t>
      </w:r>
      <w:r w:rsidRPr="00C174AE">
        <w:rPr>
          <w:rFonts w:ascii="Palatino Linotype" w:eastAsia="Calibri" w:hAnsi="Palatino Linotype" w:cs="Tahoma"/>
          <w:bCs/>
          <w:sz w:val="22"/>
          <w:szCs w:val="22"/>
          <w:lang w:eastAsia="en-US"/>
        </w:rPr>
        <w:t xml:space="preserve">irección de Protección Civil, encuentra enlistadas sus funciones en el capítulo VIII del Bando Municipal del Ayuntamiento de Chiautla visible en: </w:t>
      </w:r>
      <w:hyperlink r:id="rId14" w:history="1">
        <w:r w:rsidRPr="00C174AE">
          <w:rPr>
            <w:rStyle w:val="Hipervnculo"/>
            <w:rFonts w:ascii="Palatino Linotype" w:eastAsiaTheme="majorEastAsia" w:hAnsi="Palatino Linotype"/>
            <w:sz w:val="22"/>
            <w:szCs w:val="22"/>
          </w:rPr>
          <w:t>http://legislacion.edomex.gob.mx/sites/legislacion.edomex.gob.mx/files/files/pdf/bdo/bdo2019/bdo023.pdf</w:t>
        </w:r>
      </w:hyperlink>
      <w:r>
        <w:rPr>
          <w:rFonts w:ascii="Palatino Linotype" w:hAnsi="Palatino Linotype"/>
          <w:sz w:val="22"/>
          <w:szCs w:val="22"/>
        </w:rPr>
        <w:t>, específicamente en el artículo 90; sin embargo, estas corresponden a la Dirección en general, sin establecer las funciones de cada uno de los servidores públicos que se encuentran adscritos al área</w:t>
      </w:r>
      <w:r w:rsidR="003E6352">
        <w:rPr>
          <w:rFonts w:ascii="Palatino Linotype" w:hAnsi="Palatino Linotype"/>
          <w:sz w:val="22"/>
          <w:szCs w:val="22"/>
        </w:rPr>
        <w:t>; p</w:t>
      </w:r>
      <w:r>
        <w:rPr>
          <w:rFonts w:ascii="Palatino Linotype" w:hAnsi="Palatino Linotype"/>
          <w:sz w:val="22"/>
          <w:szCs w:val="22"/>
        </w:rPr>
        <w:t xml:space="preserve">or ello, </w:t>
      </w:r>
      <w:r w:rsidR="003E6352">
        <w:rPr>
          <w:rFonts w:ascii="Palatino Linotype" w:hAnsi="Palatino Linotype"/>
          <w:sz w:val="22"/>
          <w:szCs w:val="22"/>
        </w:rPr>
        <w:t xml:space="preserve">únicamente </w:t>
      </w:r>
      <w:r>
        <w:rPr>
          <w:rFonts w:ascii="Palatino Linotype" w:hAnsi="Palatino Linotype"/>
          <w:sz w:val="22"/>
          <w:szCs w:val="22"/>
        </w:rPr>
        <w:t>se advierte que el Sujeto Obligado conoce las funciones que de manera general debe realizar la Dirección de Protección C</w:t>
      </w:r>
      <w:r w:rsidR="003E6352">
        <w:rPr>
          <w:rFonts w:ascii="Palatino Linotype" w:hAnsi="Palatino Linotype"/>
          <w:sz w:val="22"/>
          <w:szCs w:val="22"/>
        </w:rPr>
        <w:t>ivil.</w:t>
      </w:r>
    </w:p>
    <w:p w14:paraId="4369D77C" w14:textId="77777777" w:rsidR="003E6352" w:rsidRDefault="003E6352" w:rsidP="006B1045">
      <w:pPr>
        <w:spacing w:line="360" w:lineRule="auto"/>
        <w:jc w:val="both"/>
        <w:rPr>
          <w:rFonts w:ascii="Palatino Linotype" w:hAnsi="Palatino Linotype"/>
          <w:sz w:val="22"/>
          <w:szCs w:val="22"/>
        </w:rPr>
      </w:pPr>
    </w:p>
    <w:p w14:paraId="16F36748" w14:textId="565A69E4" w:rsidR="003E6352" w:rsidRDefault="003E6352" w:rsidP="006B1045">
      <w:pPr>
        <w:spacing w:line="360" w:lineRule="auto"/>
        <w:jc w:val="both"/>
        <w:rPr>
          <w:rFonts w:ascii="Palatino Linotype" w:hAnsi="Palatino Linotype"/>
          <w:sz w:val="22"/>
          <w:szCs w:val="22"/>
        </w:rPr>
      </w:pPr>
      <w:r>
        <w:rPr>
          <w:rFonts w:ascii="Palatino Linotype" w:hAnsi="Palatino Linotype"/>
          <w:sz w:val="22"/>
          <w:szCs w:val="22"/>
        </w:rPr>
        <w:lastRenderedPageBreak/>
        <w:t>A pesar de ello, se advier</w:t>
      </w:r>
      <w:r w:rsidR="00972D3E">
        <w:rPr>
          <w:rFonts w:ascii="Palatino Linotype" w:hAnsi="Palatino Linotype"/>
          <w:sz w:val="22"/>
          <w:szCs w:val="22"/>
        </w:rPr>
        <w:t>te que existen documentos que</w:t>
      </w:r>
      <w:r>
        <w:rPr>
          <w:rFonts w:ascii="Palatino Linotype" w:hAnsi="Palatino Linotype"/>
          <w:sz w:val="22"/>
          <w:szCs w:val="22"/>
        </w:rPr>
        <w:t xml:space="preserve"> pu</w:t>
      </w:r>
      <w:r w:rsidR="00972D3E">
        <w:rPr>
          <w:rFonts w:ascii="Palatino Linotype" w:hAnsi="Palatino Linotype"/>
          <w:sz w:val="22"/>
          <w:szCs w:val="22"/>
        </w:rPr>
        <w:t>dieran</w:t>
      </w:r>
      <w:r>
        <w:rPr>
          <w:rFonts w:ascii="Palatino Linotype" w:hAnsi="Palatino Linotype"/>
          <w:sz w:val="22"/>
          <w:szCs w:val="22"/>
        </w:rPr>
        <w:t xml:space="preserve"> dar cuenta de las actividades que desempeña de manera particular cada uno de los servidores públicos adscri</w:t>
      </w:r>
      <w:r w:rsidR="00972D3E">
        <w:rPr>
          <w:rFonts w:ascii="Palatino Linotype" w:hAnsi="Palatino Linotype"/>
          <w:sz w:val="22"/>
          <w:szCs w:val="22"/>
        </w:rPr>
        <w:t>tos al área de Protección Civil, como puede ser un Manual de Organización.</w:t>
      </w:r>
    </w:p>
    <w:p w14:paraId="2915581C" w14:textId="77777777" w:rsidR="003E6352" w:rsidRDefault="003E6352" w:rsidP="006B1045">
      <w:pPr>
        <w:spacing w:line="360" w:lineRule="auto"/>
        <w:jc w:val="both"/>
        <w:rPr>
          <w:rFonts w:ascii="Palatino Linotype" w:hAnsi="Palatino Linotype"/>
          <w:sz w:val="22"/>
          <w:szCs w:val="22"/>
        </w:rPr>
      </w:pPr>
    </w:p>
    <w:p w14:paraId="353A0D0B" w14:textId="7C3CBC29" w:rsidR="003E6352" w:rsidRDefault="003E6352" w:rsidP="003E6352">
      <w:pPr>
        <w:spacing w:line="360" w:lineRule="auto"/>
        <w:ind w:right="-28"/>
        <w:jc w:val="both"/>
        <w:rPr>
          <w:rFonts w:ascii="Palatino Linotype" w:hAnsi="Palatino Linotype"/>
          <w:sz w:val="22"/>
          <w:szCs w:val="22"/>
        </w:rPr>
      </w:pPr>
      <w:r>
        <w:rPr>
          <w:rFonts w:ascii="Palatino Linotype" w:hAnsi="Palatino Linotype" w:cs="Tahoma"/>
          <w:sz w:val="22"/>
          <w:szCs w:val="22"/>
        </w:rPr>
        <w:t xml:space="preserve">En este sentido, se advierte que el Sujeto Obligado cuenta con la competencia para conocer las funciones y actividades que tiene en comentadas </w:t>
      </w:r>
      <w:r w:rsidR="00972D3E">
        <w:rPr>
          <w:rFonts w:ascii="Palatino Linotype" w:hAnsi="Palatino Linotype" w:cs="Tahoma"/>
          <w:sz w:val="22"/>
          <w:szCs w:val="22"/>
        </w:rPr>
        <w:t xml:space="preserve">los </w:t>
      </w:r>
      <w:r>
        <w:rPr>
          <w:rFonts w:ascii="Palatino Linotype" w:hAnsi="Palatino Linotype" w:cs="Tahoma"/>
          <w:sz w:val="22"/>
          <w:szCs w:val="22"/>
        </w:rPr>
        <w:t>servidor</w:t>
      </w:r>
      <w:r w:rsidR="00972D3E">
        <w:rPr>
          <w:rFonts w:ascii="Palatino Linotype" w:hAnsi="Palatino Linotype" w:cs="Tahoma"/>
          <w:sz w:val="22"/>
          <w:szCs w:val="22"/>
        </w:rPr>
        <w:t>es</w:t>
      </w:r>
      <w:r>
        <w:rPr>
          <w:rFonts w:ascii="Palatino Linotype" w:hAnsi="Palatino Linotype" w:cs="Tahoma"/>
          <w:sz w:val="22"/>
          <w:szCs w:val="22"/>
        </w:rPr>
        <w:t xml:space="preserve"> público</w:t>
      </w:r>
      <w:r w:rsidR="00972D3E">
        <w:rPr>
          <w:rFonts w:ascii="Palatino Linotype" w:hAnsi="Palatino Linotype" w:cs="Tahoma"/>
          <w:sz w:val="22"/>
          <w:szCs w:val="22"/>
        </w:rPr>
        <w:t>s;</w:t>
      </w:r>
      <w:r>
        <w:rPr>
          <w:rFonts w:ascii="Palatino Linotype" w:hAnsi="Palatino Linotype" w:cs="Tahoma"/>
          <w:sz w:val="22"/>
          <w:szCs w:val="22"/>
        </w:rPr>
        <w:t xml:space="preserve"> lo anterior</w:t>
      </w:r>
      <w:r w:rsidR="00972D3E">
        <w:rPr>
          <w:rFonts w:ascii="Palatino Linotype" w:hAnsi="Palatino Linotype" w:cs="Tahoma"/>
          <w:sz w:val="22"/>
          <w:szCs w:val="22"/>
        </w:rPr>
        <w:t>,</w:t>
      </w:r>
      <w:r>
        <w:rPr>
          <w:rFonts w:ascii="Palatino Linotype" w:hAnsi="Palatino Linotype" w:cs="Tahoma"/>
          <w:sz w:val="22"/>
          <w:szCs w:val="22"/>
        </w:rPr>
        <w:t xml:space="preserve"> en virtud de que </w:t>
      </w:r>
      <w:r>
        <w:rPr>
          <w:rFonts w:ascii="Palatino Linotype" w:hAnsi="Palatino Linotype"/>
          <w:sz w:val="22"/>
          <w:szCs w:val="22"/>
        </w:rPr>
        <w:t>el Sujeto Obligado se encuentra constreñido a establecer las condiciones generales de trabajo con los servidores públicos que trabajan para él, ya sea a través de acuerdos o bien siguiendo lo plasmado en la ley aplicable, en las que habrá de fijar las funciones a desempeñar, así es preciso señalar, que el artículo 56 de la citada, Ley del Trabajo de los Servidores Públicos del Estado y Municipios, prevé lo siguiente:</w:t>
      </w:r>
    </w:p>
    <w:p w14:paraId="0F132774" w14:textId="77777777" w:rsidR="003E6352" w:rsidRDefault="003E6352" w:rsidP="003E6352">
      <w:pPr>
        <w:spacing w:line="360" w:lineRule="auto"/>
        <w:ind w:left="567" w:right="539"/>
        <w:jc w:val="both"/>
        <w:rPr>
          <w:rFonts w:ascii="Palatino Linotype" w:hAnsi="Palatino Linotype"/>
          <w:sz w:val="22"/>
          <w:szCs w:val="22"/>
        </w:rPr>
      </w:pPr>
    </w:p>
    <w:p w14:paraId="6CDD596A" w14:textId="77777777" w:rsidR="003E6352" w:rsidRPr="005E6A86" w:rsidRDefault="003E6352" w:rsidP="003E6352">
      <w:pPr>
        <w:spacing w:line="360" w:lineRule="auto"/>
        <w:ind w:left="567" w:right="539"/>
        <w:jc w:val="both"/>
        <w:rPr>
          <w:rFonts w:ascii="Palatino Linotype" w:hAnsi="Palatino Linotype"/>
          <w:i/>
          <w:sz w:val="22"/>
          <w:szCs w:val="22"/>
        </w:rPr>
      </w:pPr>
      <w:r w:rsidRPr="005E6A86">
        <w:rPr>
          <w:rFonts w:ascii="Palatino Linotype" w:hAnsi="Palatino Linotype"/>
          <w:b/>
          <w:i/>
        </w:rPr>
        <w:t>“ARTÍCULO 56.</w:t>
      </w:r>
      <w:r w:rsidRPr="005E6A86">
        <w:rPr>
          <w:rFonts w:ascii="Palatino Linotype" w:hAnsi="Palatino Linotype"/>
          <w:i/>
        </w:rPr>
        <w:t xml:space="preserve"> Las condiciones generales de trabajo, establecerán como mínimo:</w:t>
      </w:r>
    </w:p>
    <w:p w14:paraId="02BC3444" w14:textId="77777777" w:rsidR="003E6352" w:rsidRPr="005E6A86" w:rsidRDefault="003E6352" w:rsidP="003E6352">
      <w:pPr>
        <w:spacing w:line="360" w:lineRule="auto"/>
        <w:ind w:left="567" w:right="539"/>
        <w:jc w:val="both"/>
        <w:rPr>
          <w:rFonts w:ascii="Palatino Linotype" w:hAnsi="Palatino Linotype"/>
          <w:i/>
        </w:rPr>
      </w:pPr>
      <w:r w:rsidRPr="005E6A86">
        <w:rPr>
          <w:rFonts w:ascii="Palatino Linotype" w:hAnsi="Palatino Linotype"/>
          <w:i/>
        </w:rPr>
        <w:t xml:space="preserve">I. Duración de la jornada de trabajo; </w:t>
      </w:r>
    </w:p>
    <w:p w14:paraId="092DD8D1" w14:textId="77777777" w:rsidR="003E6352" w:rsidRPr="005E6A86" w:rsidRDefault="003E6352" w:rsidP="003E6352">
      <w:pPr>
        <w:spacing w:line="360" w:lineRule="auto"/>
        <w:ind w:left="567" w:right="539"/>
        <w:jc w:val="both"/>
        <w:rPr>
          <w:rFonts w:ascii="Palatino Linotype" w:hAnsi="Palatino Linotype"/>
          <w:i/>
        </w:rPr>
      </w:pPr>
      <w:r w:rsidRPr="005E6A86">
        <w:rPr>
          <w:rFonts w:ascii="Palatino Linotype" w:hAnsi="Palatino Linotype"/>
          <w:i/>
        </w:rPr>
        <w:t xml:space="preserve">II. Intensidad y calidad del trabajo; </w:t>
      </w:r>
    </w:p>
    <w:p w14:paraId="3EE381AD" w14:textId="77777777" w:rsidR="003E6352" w:rsidRPr="005E6A86" w:rsidRDefault="003E6352" w:rsidP="003E6352">
      <w:pPr>
        <w:spacing w:line="360" w:lineRule="auto"/>
        <w:ind w:left="567" w:right="539"/>
        <w:jc w:val="both"/>
        <w:rPr>
          <w:rFonts w:ascii="Palatino Linotype" w:hAnsi="Palatino Linotype"/>
          <w:i/>
        </w:rPr>
      </w:pPr>
      <w:r w:rsidRPr="005E6A86">
        <w:rPr>
          <w:rFonts w:ascii="Palatino Linotype" w:hAnsi="Palatino Linotype"/>
          <w:i/>
        </w:rPr>
        <w:t>III. Régimen de retribuciones;</w:t>
      </w:r>
    </w:p>
    <w:p w14:paraId="38F299B6" w14:textId="77777777" w:rsidR="003E6352" w:rsidRPr="005E6A86" w:rsidRDefault="003E6352" w:rsidP="003E6352">
      <w:pPr>
        <w:spacing w:line="360" w:lineRule="auto"/>
        <w:ind w:left="567" w:right="539"/>
        <w:jc w:val="both"/>
        <w:rPr>
          <w:rFonts w:ascii="Palatino Linotype" w:hAnsi="Palatino Linotype"/>
          <w:i/>
        </w:rPr>
      </w:pPr>
      <w:r w:rsidRPr="005E6A86">
        <w:rPr>
          <w:rFonts w:ascii="Palatino Linotype" w:hAnsi="Palatino Linotype"/>
          <w:i/>
        </w:rPr>
        <w:t xml:space="preserve"> IV. Regímenes de licencias, descansos y vacaciones; </w:t>
      </w:r>
    </w:p>
    <w:p w14:paraId="4DFFBDCC" w14:textId="77777777" w:rsidR="003E6352" w:rsidRPr="005E6A86" w:rsidRDefault="003E6352" w:rsidP="003E6352">
      <w:pPr>
        <w:spacing w:line="360" w:lineRule="auto"/>
        <w:ind w:left="567" w:right="539"/>
        <w:jc w:val="both"/>
        <w:rPr>
          <w:rFonts w:ascii="Palatino Linotype" w:hAnsi="Palatino Linotype"/>
          <w:i/>
        </w:rPr>
      </w:pPr>
      <w:r w:rsidRPr="005E6A86">
        <w:rPr>
          <w:rFonts w:ascii="Palatino Linotype" w:hAnsi="Palatino Linotype"/>
          <w:i/>
        </w:rPr>
        <w:t xml:space="preserve">V. Régimen de compatibilidad </w:t>
      </w:r>
      <w:r w:rsidRPr="00972D3E">
        <w:rPr>
          <w:rFonts w:ascii="Palatino Linotype" w:hAnsi="Palatino Linotype"/>
          <w:i/>
        </w:rPr>
        <w:t>en horario y</w:t>
      </w:r>
      <w:r w:rsidRPr="005E6A86">
        <w:rPr>
          <w:rFonts w:ascii="Palatino Linotype" w:hAnsi="Palatino Linotype"/>
          <w:b/>
          <w:i/>
        </w:rPr>
        <w:t xml:space="preserve"> funciones;</w:t>
      </w:r>
      <w:r w:rsidRPr="005E6A86">
        <w:rPr>
          <w:rFonts w:ascii="Palatino Linotype" w:hAnsi="Palatino Linotype"/>
          <w:i/>
        </w:rPr>
        <w:t xml:space="preserve"> </w:t>
      </w:r>
    </w:p>
    <w:p w14:paraId="67211D6A" w14:textId="77777777" w:rsidR="003E6352" w:rsidRPr="005E6A86" w:rsidRDefault="003E6352" w:rsidP="003E6352">
      <w:pPr>
        <w:spacing w:line="360" w:lineRule="auto"/>
        <w:ind w:left="567" w:right="539"/>
        <w:jc w:val="both"/>
        <w:rPr>
          <w:rFonts w:ascii="Palatino Linotype" w:hAnsi="Palatino Linotype"/>
          <w:i/>
        </w:rPr>
      </w:pPr>
      <w:r w:rsidRPr="005E6A86">
        <w:rPr>
          <w:rFonts w:ascii="Palatino Linotype" w:hAnsi="Palatino Linotype"/>
          <w:i/>
        </w:rPr>
        <w:t xml:space="preserve">VI. Disposiciones que deban adoptarse para prevenir los riesgos de trabajo; </w:t>
      </w:r>
    </w:p>
    <w:p w14:paraId="7C725155" w14:textId="77777777" w:rsidR="003E6352" w:rsidRPr="005E6A86" w:rsidRDefault="003E6352" w:rsidP="003E6352">
      <w:pPr>
        <w:spacing w:line="360" w:lineRule="auto"/>
        <w:ind w:left="567" w:right="539"/>
        <w:jc w:val="both"/>
        <w:rPr>
          <w:rFonts w:ascii="Palatino Linotype" w:hAnsi="Palatino Linotype"/>
          <w:i/>
        </w:rPr>
      </w:pPr>
      <w:r w:rsidRPr="005E6A86">
        <w:rPr>
          <w:rFonts w:ascii="Palatino Linotype" w:hAnsi="Palatino Linotype"/>
          <w:i/>
        </w:rPr>
        <w:t xml:space="preserve">VII. Disposiciones disciplinarias y la forma de aplicarlas; </w:t>
      </w:r>
    </w:p>
    <w:p w14:paraId="48A72450" w14:textId="77777777" w:rsidR="003E6352" w:rsidRPr="005E6A86" w:rsidRDefault="003E6352" w:rsidP="003E6352">
      <w:pPr>
        <w:spacing w:line="360" w:lineRule="auto"/>
        <w:ind w:left="567" w:right="539"/>
        <w:jc w:val="both"/>
        <w:rPr>
          <w:rFonts w:ascii="Palatino Linotype" w:hAnsi="Palatino Linotype"/>
          <w:i/>
        </w:rPr>
      </w:pPr>
      <w:r w:rsidRPr="005E6A86">
        <w:rPr>
          <w:rFonts w:ascii="Palatino Linotype" w:hAnsi="Palatino Linotype"/>
          <w:i/>
        </w:rPr>
        <w:t xml:space="preserve">VIII. Condiciones en que los servidores públicos deben someterse a exámenes médicos previos y periódicos; </w:t>
      </w:r>
    </w:p>
    <w:p w14:paraId="4F28E368" w14:textId="77777777" w:rsidR="003E6352" w:rsidRPr="005E6A86" w:rsidRDefault="003E6352" w:rsidP="003E6352">
      <w:pPr>
        <w:spacing w:line="360" w:lineRule="auto"/>
        <w:ind w:left="567" w:right="539"/>
        <w:jc w:val="both"/>
        <w:rPr>
          <w:rFonts w:ascii="Palatino Linotype" w:hAnsi="Palatino Linotype"/>
          <w:i/>
        </w:rPr>
      </w:pPr>
      <w:r w:rsidRPr="005E6A86">
        <w:rPr>
          <w:rFonts w:ascii="Palatino Linotype" w:hAnsi="Palatino Linotype"/>
          <w:i/>
        </w:rPr>
        <w:t xml:space="preserve">IX. Labores insalubres y peligrosas que no deban desempeñar los menores de edad y la protección que se dará a las servidoras públicas embarazadas; y </w:t>
      </w:r>
    </w:p>
    <w:p w14:paraId="0A0321F3" w14:textId="019B6559" w:rsidR="003E6352" w:rsidRPr="000F581C" w:rsidRDefault="003E6352" w:rsidP="000F581C">
      <w:pPr>
        <w:spacing w:line="360" w:lineRule="auto"/>
        <w:ind w:left="567" w:right="539"/>
        <w:jc w:val="both"/>
        <w:rPr>
          <w:rFonts w:ascii="Palatino Linotype" w:hAnsi="Palatino Linotype"/>
          <w:i/>
          <w:sz w:val="22"/>
          <w:szCs w:val="22"/>
        </w:rPr>
      </w:pPr>
      <w:r w:rsidRPr="005E6A86">
        <w:rPr>
          <w:rFonts w:ascii="Palatino Linotype" w:hAnsi="Palatino Linotype"/>
          <w:i/>
        </w:rPr>
        <w:t>X. Las demás reglas que fueren convenientes para obtener mayor seguridad y eficacia en el trabajo.</w:t>
      </w:r>
      <w:r>
        <w:rPr>
          <w:rFonts w:ascii="Palatino Linotype" w:hAnsi="Palatino Linotype"/>
          <w:i/>
        </w:rPr>
        <w:t>”</w:t>
      </w:r>
    </w:p>
    <w:p w14:paraId="0336BFF0" w14:textId="77777777" w:rsidR="003E6352" w:rsidRDefault="003E6352" w:rsidP="006B1045">
      <w:pPr>
        <w:spacing w:line="360" w:lineRule="auto"/>
        <w:jc w:val="both"/>
        <w:rPr>
          <w:rFonts w:ascii="Palatino Linotype" w:hAnsi="Palatino Linotype"/>
          <w:sz w:val="22"/>
          <w:szCs w:val="22"/>
        </w:rPr>
      </w:pPr>
    </w:p>
    <w:p w14:paraId="666E0A84" w14:textId="58A9A9A5" w:rsidR="003E6352" w:rsidRDefault="000F581C" w:rsidP="003E6352">
      <w:pPr>
        <w:spacing w:line="360" w:lineRule="auto"/>
        <w:jc w:val="both"/>
        <w:rPr>
          <w:rFonts w:ascii="Palatino Linotype" w:hAnsi="Palatino Linotype"/>
          <w:sz w:val="22"/>
          <w:szCs w:val="22"/>
        </w:rPr>
      </w:pPr>
      <w:r>
        <w:rPr>
          <w:rFonts w:ascii="Palatino Linotype" w:eastAsia="Calibri" w:hAnsi="Palatino Linotype" w:cs="Tahoma"/>
          <w:iCs/>
          <w:sz w:val="22"/>
          <w:szCs w:val="22"/>
          <w:lang w:val="es-ES" w:eastAsia="es-ES_tradnl"/>
        </w:rPr>
        <w:lastRenderedPageBreak/>
        <w:t>Asimismo, uno de los</w:t>
      </w:r>
      <w:r w:rsidR="003E6352">
        <w:rPr>
          <w:rFonts w:ascii="Palatino Linotype" w:eastAsia="Calibri" w:hAnsi="Palatino Linotype" w:cs="Tahoma"/>
          <w:iCs/>
          <w:sz w:val="22"/>
          <w:szCs w:val="22"/>
          <w:lang w:val="es-ES" w:eastAsia="es-ES_tradnl"/>
        </w:rPr>
        <w:t xml:space="preserve"> documentos que de manera enunciativa, mas no limitativa, puede satisfacer el motivo de agravio, </w:t>
      </w:r>
      <w:r w:rsidR="00972D3E">
        <w:rPr>
          <w:rFonts w:ascii="Palatino Linotype" w:eastAsia="Calibri" w:hAnsi="Palatino Linotype" w:cs="Tahoma"/>
          <w:iCs/>
          <w:sz w:val="22"/>
          <w:szCs w:val="22"/>
          <w:lang w:val="es-ES" w:eastAsia="es-ES_tradnl"/>
        </w:rPr>
        <w:t>también puede ser el</w:t>
      </w:r>
      <w:r w:rsidR="003E6352">
        <w:rPr>
          <w:rFonts w:ascii="Palatino Linotype" w:eastAsia="Calibri" w:hAnsi="Palatino Linotype" w:cs="Tahoma"/>
          <w:iCs/>
          <w:sz w:val="22"/>
          <w:szCs w:val="22"/>
          <w:lang w:val="es-ES" w:eastAsia="es-ES_tradnl"/>
        </w:rPr>
        <w:t xml:space="preserve"> perfil de puesto; el cual es definido por la Secretaría de la Función Pública como aquel instrumento que: </w:t>
      </w:r>
      <w:r w:rsidR="003E6352" w:rsidRPr="00E32B08">
        <w:rPr>
          <w:rFonts w:ascii="Palatino Linotype" w:eastAsia="Calibri" w:hAnsi="Palatino Linotype" w:cs="Tahoma"/>
          <w:i/>
          <w:iCs/>
          <w:sz w:val="22"/>
          <w:szCs w:val="22"/>
          <w:lang w:val="es-ES" w:eastAsia="es-ES_tradnl"/>
        </w:rPr>
        <w:t xml:space="preserve">“permite identificar las aptitudes, cualidades y capacidades que, conforme a su descripción, son fundamentales para la ocupación y desempeño del mismo.”(véase: </w:t>
      </w:r>
      <w:hyperlink r:id="rId15" w:history="1">
        <w:r w:rsidR="003E6352" w:rsidRPr="00E32B08">
          <w:rPr>
            <w:rStyle w:val="Hipervnculo"/>
            <w:rFonts w:ascii="Palatino Linotype" w:eastAsiaTheme="majorEastAsia" w:hAnsi="Palatino Linotype"/>
            <w:sz w:val="22"/>
            <w:szCs w:val="22"/>
          </w:rPr>
          <w:t>http://usp.funcionpublica.gob.mx//manuales/manualesIngreso/documentos/Queeselperfildelpuesto.pdf</w:t>
        </w:r>
      </w:hyperlink>
      <w:r w:rsidR="003E6352" w:rsidRPr="00E32B08">
        <w:rPr>
          <w:rFonts w:ascii="Palatino Linotype" w:hAnsi="Palatino Linotype"/>
          <w:sz w:val="22"/>
          <w:szCs w:val="22"/>
        </w:rPr>
        <w:t>)</w:t>
      </w:r>
      <w:r w:rsidR="003E6352">
        <w:rPr>
          <w:rFonts w:ascii="Palatino Linotype" w:hAnsi="Palatino Linotype"/>
          <w:sz w:val="22"/>
          <w:szCs w:val="22"/>
        </w:rPr>
        <w:t xml:space="preserve">, asimismo determina que en un puesto encontramos tres componentes principales: su descripción o contenido, determinando el conjunto de funciones concretas; su perfil o requisitos para desempeñarlo y su valuación, es decir un valor para cada trabajo para generar un sistema racional de paga y la importación del puesto dentro de la organización. </w:t>
      </w:r>
    </w:p>
    <w:p w14:paraId="269649DE" w14:textId="77777777" w:rsidR="003E6352" w:rsidRDefault="003E6352" w:rsidP="003E6352">
      <w:pPr>
        <w:spacing w:line="360" w:lineRule="auto"/>
        <w:jc w:val="both"/>
        <w:rPr>
          <w:rFonts w:ascii="Palatino Linotype" w:eastAsia="Calibri" w:hAnsi="Palatino Linotype" w:cs="Tahoma"/>
          <w:iCs/>
          <w:sz w:val="22"/>
          <w:szCs w:val="22"/>
          <w:lang w:val="es-ES" w:eastAsia="es-ES_tradnl"/>
        </w:rPr>
      </w:pPr>
    </w:p>
    <w:p w14:paraId="6E9C80F1" w14:textId="77777777" w:rsidR="003E6352" w:rsidRDefault="003E6352" w:rsidP="003E6352">
      <w:pPr>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Ahora bien, este documento es considerado como información pública, toda vez que se encuentra dentro de los supuestos que prevé el artículo 92 en su fracción XII de la </w:t>
      </w:r>
      <w:r w:rsidRPr="00246C38">
        <w:rPr>
          <w:rFonts w:ascii="Palatino Linotype" w:eastAsia="Calibri" w:hAnsi="Palatino Linotype" w:cs="Tahoma"/>
          <w:bCs/>
          <w:iCs/>
          <w:sz w:val="22"/>
          <w:szCs w:val="22"/>
          <w:lang w:val="es-ES" w:eastAsia="en-US"/>
        </w:rPr>
        <w:t>Ley de Transparencia y Acceso a la Información Pública del Estado de México y Municipios</w:t>
      </w:r>
      <w:r>
        <w:rPr>
          <w:rFonts w:ascii="Palatino Linotype" w:eastAsia="Calibri" w:hAnsi="Palatino Linotype" w:cs="Tahoma"/>
          <w:iCs/>
          <w:sz w:val="22"/>
          <w:szCs w:val="22"/>
          <w:lang w:val="es-ES" w:eastAsia="es-ES_tradnl"/>
        </w:rPr>
        <w:t>; que a la letra reza:</w:t>
      </w:r>
    </w:p>
    <w:p w14:paraId="29FA8380" w14:textId="77777777" w:rsidR="003E6352" w:rsidRPr="00246C38" w:rsidRDefault="003E6352" w:rsidP="003E6352">
      <w:pPr>
        <w:autoSpaceDE w:val="0"/>
        <w:autoSpaceDN w:val="0"/>
        <w:adjustRightInd w:val="0"/>
        <w:ind w:left="567" w:right="539"/>
        <w:jc w:val="center"/>
        <w:rPr>
          <w:rFonts w:ascii="Palatino Linotype" w:eastAsiaTheme="minorHAnsi" w:hAnsi="Palatino Linotype" w:cs="Bookman Old Style"/>
          <w:i/>
          <w:color w:val="000000"/>
          <w:lang w:eastAsia="en-US"/>
        </w:rPr>
      </w:pPr>
      <w:r>
        <w:rPr>
          <w:rFonts w:ascii="Palatino Linotype" w:eastAsiaTheme="minorHAnsi" w:hAnsi="Palatino Linotype" w:cs="Bookman Old Style"/>
          <w:b/>
          <w:bCs/>
          <w:i/>
          <w:color w:val="000000"/>
          <w:lang w:eastAsia="en-US"/>
        </w:rPr>
        <w:t>“</w:t>
      </w:r>
      <w:r w:rsidRPr="00246C38">
        <w:rPr>
          <w:rFonts w:ascii="Palatino Linotype" w:eastAsiaTheme="minorHAnsi" w:hAnsi="Palatino Linotype" w:cs="Bookman Old Style"/>
          <w:b/>
          <w:bCs/>
          <w:i/>
          <w:color w:val="000000"/>
          <w:lang w:eastAsia="en-US"/>
        </w:rPr>
        <w:t>Capítulo II</w:t>
      </w:r>
    </w:p>
    <w:p w14:paraId="0A938771" w14:textId="77777777" w:rsidR="003E6352" w:rsidRDefault="003E6352" w:rsidP="003E6352">
      <w:pPr>
        <w:autoSpaceDE w:val="0"/>
        <w:autoSpaceDN w:val="0"/>
        <w:adjustRightInd w:val="0"/>
        <w:ind w:left="567" w:right="539"/>
        <w:jc w:val="center"/>
        <w:rPr>
          <w:rFonts w:ascii="Palatino Linotype" w:eastAsiaTheme="minorHAnsi" w:hAnsi="Palatino Linotype" w:cs="Bookman Old Style"/>
          <w:b/>
          <w:bCs/>
          <w:i/>
          <w:color w:val="000000"/>
          <w:lang w:eastAsia="en-US"/>
        </w:rPr>
      </w:pPr>
      <w:r w:rsidRPr="00246C38">
        <w:rPr>
          <w:rFonts w:ascii="Palatino Linotype" w:eastAsiaTheme="minorHAnsi" w:hAnsi="Palatino Linotype" w:cs="Bookman Old Style"/>
          <w:b/>
          <w:bCs/>
          <w:i/>
          <w:color w:val="000000"/>
          <w:lang w:eastAsia="en-US"/>
        </w:rPr>
        <w:t>De las Obligaciones de Transparencia Comunes</w:t>
      </w:r>
    </w:p>
    <w:p w14:paraId="7FDE16D3" w14:textId="77777777" w:rsidR="00972D3E" w:rsidRPr="00246C38" w:rsidRDefault="00972D3E" w:rsidP="003E6352">
      <w:pPr>
        <w:autoSpaceDE w:val="0"/>
        <w:autoSpaceDN w:val="0"/>
        <w:adjustRightInd w:val="0"/>
        <w:ind w:left="567" w:right="539"/>
        <w:jc w:val="center"/>
        <w:rPr>
          <w:rFonts w:ascii="Palatino Linotype" w:eastAsiaTheme="minorHAnsi" w:hAnsi="Palatino Linotype" w:cs="Bookman Old Style"/>
          <w:i/>
          <w:color w:val="000000"/>
          <w:lang w:eastAsia="en-US"/>
        </w:rPr>
      </w:pPr>
    </w:p>
    <w:p w14:paraId="58BFA788" w14:textId="77777777" w:rsidR="003E6352" w:rsidRPr="00246C38" w:rsidRDefault="003E6352" w:rsidP="003E6352">
      <w:pPr>
        <w:spacing w:line="360" w:lineRule="auto"/>
        <w:ind w:left="567" w:right="539"/>
        <w:jc w:val="both"/>
        <w:rPr>
          <w:rFonts w:ascii="Palatino Linotype" w:eastAsiaTheme="minorHAnsi" w:hAnsi="Palatino Linotype" w:cs="Bookman Old Style"/>
          <w:i/>
          <w:color w:val="000000"/>
          <w:lang w:eastAsia="en-US"/>
        </w:rPr>
      </w:pPr>
      <w:r w:rsidRPr="00246C38">
        <w:rPr>
          <w:rFonts w:ascii="Palatino Linotype" w:eastAsiaTheme="minorHAnsi" w:hAnsi="Palatino Linotype" w:cs="Bookman Old Style"/>
          <w:b/>
          <w:bCs/>
          <w:i/>
          <w:color w:val="000000"/>
          <w:lang w:eastAsia="en-US"/>
        </w:rPr>
        <w:t xml:space="preserve">Artículo 92. </w:t>
      </w:r>
      <w:r w:rsidRPr="00246C38">
        <w:rPr>
          <w:rFonts w:ascii="Palatino Linotype" w:eastAsiaTheme="minorHAnsi" w:hAnsi="Palatino Linotype" w:cs="Bookman Old Style"/>
          <w:i/>
          <w:color w:val="000000"/>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B8AF00F" w14:textId="77777777" w:rsidR="003E6352" w:rsidRPr="00246C38" w:rsidRDefault="003E6352" w:rsidP="003E6352">
      <w:pPr>
        <w:spacing w:line="360" w:lineRule="auto"/>
        <w:ind w:left="567" w:right="539"/>
        <w:jc w:val="both"/>
        <w:rPr>
          <w:rFonts w:ascii="Palatino Linotype" w:eastAsiaTheme="minorHAnsi" w:hAnsi="Palatino Linotype" w:cs="Bookman Old Style"/>
          <w:i/>
          <w:color w:val="000000"/>
          <w:lang w:eastAsia="en-US"/>
        </w:rPr>
      </w:pPr>
      <w:r w:rsidRPr="00246C38">
        <w:rPr>
          <w:rFonts w:ascii="Palatino Linotype" w:eastAsiaTheme="minorHAnsi" w:hAnsi="Palatino Linotype" w:cs="Bookman Old Style"/>
          <w:i/>
          <w:color w:val="000000"/>
          <w:lang w:eastAsia="en-US"/>
        </w:rPr>
        <w:t>I a XI</w:t>
      </w:r>
    </w:p>
    <w:p w14:paraId="2C285F9E" w14:textId="77777777" w:rsidR="003E6352" w:rsidRPr="00246C38" w:rsidRDefault="003E6352" w:rsidP="003E6352">
      <w:pPr>
        <w:autoSpaceDE w:val="0"/>
        <w:autoSpaceDN w:val="0"/>
        <w:adjustRightInd w:val="0"/>
        <w:ind w:left="567" w:right="539"/>
        <w:rPr>
          <w:rFonts w:ascii="Palatino Linotype" w:eastAsiaTheme="minorHAnsi" w:hAnsi="Palatino Linotype" w:cs="Bookman Old Style"/>
          <w:i/>
          <w:color w:val="000000"/>
          <w:lang w:eastAsia="en-US"/>
        </w:rPr>
      </w:pPr>
    </w:p>
    <w:p w14:paraId="23E90705" w14:textId="77777777" w:rsidR="003E6352" w:rsidRPr="00246C38" w:rsidRDefault="003E6352" w:rsidP="003E6352">
      <w:pPr>
        <w:autoSpaceDE w:val="0"/>
        <w:autoSpaceDN w:val="0"/>
        <w:adjustRightInd w:val="0"/>
        <w:ind w:left="567" w:right="539"/>
        <w:rPr>
          <w:rFonts w:ascii="Palatino Linotype" w:eastAsiaTheme="minorHAnsi" w:hAnsi="Palatino Linotype" w:cs="Bookman Old Style"/>
          <w:i/>
          <w:color w:val="000000"/>
          <w:lang w:eastAsia="en-US"/>
        </w:rPr>
      </w:pPr>
      <w:r w:rsidRPr="00246C38">
        <w:rPr>
          <w:rFonts w:ascii="Palatino Linotype" w:eastAsiaTheme="minorHAnsi" w:hAnsi="Palatino Linotype" w:cs="Bookman Old Style"/>
          <w:b/>
          <w:bCs/>
          <w:i/>
          <w:color w:val="000000"/>
          <w:lang w:eastAsia="en-US"/>
        </w:rPr>
        <w:t xml:space="preserve">XII. </w:t>
      </w:r>
      <w:r w:rsidRPr="00246C38">
        <w:rPr>
          <w:rFonts w:ascii="Palatino Linotype" w:eastAsiaTheme="minorHAnsi" w:hAnsi="Palatino Linotype" w:cs="Bookman Old Style"/>
          <w:i/>
          <w:color w:val="000000"/>
          <w:lang w:eastAsia="en-US"/>
        </w:rPr>
        <w:t xml:space="preserve">El perfil de los puestos de los servidores públicos a su servicio en los casos que aplique; </w:t>
      </w:r>
    </w:p>
    <w:p w14:paraId="3DBEFD65" w14:textId="77777777" w:rsidR="003E6352" w:rsidRPr="00246C38" w:rsidRDefault="003E6352" w:rsidP="003E6352">
      <w:pPr>
        <w:spacing w:line="360" w:lineRule="auto"/>
        <w:ind w:left="567" w:right="539"/>
        <w:jc w:val="both"/>
        <w:rPr>
          <w:rFonts w:ascii="Palatino Linotype" w:eastAsia="Calibri" w:hAnsi="Palatino Linotype" w:cs="Tahoma"/>
          <w:i/>
          <w:iCs/>
          <w:lang w:val="es-ES" w:eastAsia="es-ES_tradnl"/>
        </w:rPr>
      </w:pPr>
    </w:p>
    <w:p w14:paraId="630BD678" w14:textId="77777777" w:rsidR="003E6352" w:rsidRDefault="003E6352" w:rsidP="003E6352">
      <w:pPr>
        <w:spacing w:line="360" w:lineRule="auto"/>
        <w:ind w:left="567" w:right="539"/>
        <w:jc w:val="both"/>
        <w:rPr>
          <w:rFonts w:ascii="Palatino Linotype" w:eastAsia="Calibri" w:hAnsi="Palatino Linotype" w:cs="Tahoma"/>
          <w:i/>
          <w:iCs/>
          <w:lang w:val="es-ES" w:eastAsia="es-ES_tradnl"/>
        </w:rPr>
      </w:pPr>
      <w:r w:rsidRPr="00246C38">
        <w:rPr>
          <w:rFonts w:ascii="Palatino Linotype" w:eastAsia="Calibri" w:hAnsi="Palatino Linotype" w:cs="Tahoma"/>
          <w:i/>
          <w:iCs/>
          <w:lang w:val="es-ES" w:eastAsia="es-ES_tradnl"/>
        </w:rPr>
        <w:t>XIII a LII.</w:t>
      </w:r>
      <w:r>
        <w:rPr>
          <w:rFonts w:ascii="Palatino Linotype" w:eastAsia="Calibri" w:hAnsi="Palatino Linotype" w:cs="Tahoma"/>
          <w:i/>
          <w:iCs/>
          <w:lang w:val="es-ES" w:eastAsia="es-ES_tradnl"/>
        </w:rPr>
        <w:t>”</w:t>
      </w:r>
    </w:p>
    <w:p w14:paraId="582F9E12" w14:textId="77777777" w:rsidR="003E6352" w:rsidRPr="002B13E4" w:rsidRDefault="003E6352" w:rsidP="003E6352">
      <w:pPr>
        <w:spacing w:line="360" w:lineRule="auto"/>
        <w:ind w:left="567" w:right="539"/>
        <w:jc w:val="both"/>
        <w:rPr>
          <w:rFonts w:ascii="Palatino Linotype" w:eastAsia="Calibri" w:hAnsi="Palatino Linotype" w:cs="Tahoma"/>
          <w:i/>
          <w:iCs/>
          <w:lang w:val="es-ES" w:eastAsia="es-ES_tradnl"/>
        </w:rPr>
      </w:pPr>
    </w:p>
    <w:p w14:paraId="1D5EBBE2" w14:textId="4BB0476B" w:rsidR="00C174AE" w:rsidRDefault="003E6352" w:rsidP="003E6352">
      <w:pPr>
        <w:spacing w:line="360" w:lineRule="auto"/>
        <w:jc w:val="both"/>
        <w:rPr>
          <w:rFonts w:ascii="Palatino Linotype" w:hAnsi="Palatino Linotype"/>
          <w:sz w:val="22"/>
          <w:szCs w:val="22"/>
        </w:rPr>
      </w:pPr>
      <w:r>
        <w:rPr>
          <w:rFonts w:ascii="Palatino Linotype" w:eastAsia="Calibri" w:hAnsi="Palatino Linotype" w:cs="Tahoma"/>
          <w:iCs/>
          <w:sz w:val="22"/>
          <w:szCs w:val="22"/>
          <w:lang w:val="es-ES" w:eastAsia="es-ES_tradnl"/>
        </w:rPr>
        <w:lastRenderedPageBreak/>
        <w:t>Del artículo en cita, se precisa que el Sujeto Obligado se encuentra constreñido a publicar de manera permanente y actualizada, la información pública, dentro de la cual se encuentra el perfil de puestos de los servidores públicos</w:t>
      </w:r>
      <w:r>
        <w:rPr>
          <w:rFonts w:ascii="Palatino Linotype" w:hAnsi="Palatino Linotype"/>
          <w:sz w:val="22"/>
          <w:szCs w:val="22"/>
        </w:rPr>
        <w:t xml:space="preserve"> </w:t>
      </w:r>
      <w:r w:rsidR="000F581C">
        <w:rPr>
          <w:rFonts w:ascii="Palatino Linotype" w:hAnsi="Palatino Linotype"/>
          <w:sz w:val="22"/>
          <w:szCs w:val="22"/>
        </w:rPr>
        <w:t xml:space="preserve">y en los cuales se deben establecer las funciones que desempeña. </w:t>
      </w:r>
    </w:p>
    <w:p w14:paraId="2BF73982" w14:textId="501F0811" w:rsidR="000F581C" w:rsidRDefault="000F581C" w:rsidP="003E6352">
      <w:pPr>
        <w:spacing w:line="360" w:lineRule="auto"/>
        <w:jc w:val="both"/>
        <w:rPr>
          <w:rFonts w:ascii="Palatino Linotype" w:hAnsi="Palatino Linotype"/>
          <w:sz w:val="22"/>
          <w:szCs w:val="22"/>
        </w:rPr>
      </w:pPr>
    </w:p>
    <w:p w14:paraId="44B09F66" w14:textId="4C17EE0F" w:rsidR="000F581C" w:rsidRPr="003E6352" w:rsidRDefault="000F581C" w:rsidP="003E6352">
      <w:pPr>
        <w:spacing w:line="360" w:lineRule="auto"/>
        <w:jc w:val="both"/>
        <w:rPr>
          <w:rFonts w:ascii="Palatino Linotype" w:hAnsi="Palatino Linotype"/>
          <w:sz w:val="22"/>
          <w:szCs w:val="22"/>
        </w:rPr>
      </w:pPr>
      <w:r>
        <w:rPr>
          <w:rFonts w:ascii="Palatino Linotype" w:hAnsi="Palatino Linotype"/>
          <w:sz w:val="22"/>
          <w:szCs w:val="22"/>
        </w:rPr>
        <w:t xml:space="preserve">En razón de todo lo antes expuesto, resulta dable ordenar que previa búsqueda exhaustiva y razonable en todas las áreas competentes, remita los documentos en los que consten las funciones que desempeña cada uno de los servidores públicos de la Dirección de Protección Civil, de igual forma se realiza la precisión de que el Particular no especifico la temporalidad de cada requerimiento; sin embargo, se advierte que pretende conocer la información actualizada a la fecha de la solicitud, por lo que la documentación que se ordena, deberá dar cuenta de las funciones que a la fecha de la solicitud desempeñan los servidores públicos señalados, asimismo, para el caso de que dichos documentos cuenten con datos personales de carácter confidencial, deberá remitirlos en versión pública acompañada del acuerdo que para tales efectos emita el </w:t>
      </w:r>
      <w:r>
        <w:rPr>
          <w:rFonts w:ascii="Palatino Linotype" w:hAnsi="Palatino Linotype" w:cs="Tahoma"/>
          <w:sz w:val="22"/>
          <w:szCs w:val="22"/>
        </w:rPr>
        <w:t>Comité de Transparencia.</w:t>
      </w:r>
    </w:p>
    <w:p w14:paraId="11437A4A" w14:textId="77777777" w:rsidR="006B1045" w:rsidRDefault="006B1045" w:rsidP="00F0268E">
      <w:pPr>
        <w:spacing w:line="360" w:lineRule="auto"/>
        <w:jc w:val="both"/>
        <w:rPr>
          <w:rFonts w:ascii="Palatino Linotype" w:eastAsia="Calibri" w:hAnsi="Palatino Linotype" w:cs="Tahoma"/>
          <w:bCs/>
          <w:sz w:val="22"/>
          <w:szCs w:val="22"/>
          <w:lang w:eastAsia="en-US"/>
        </w:rPr>
      </w:pPr>
    </w:p>
    <w:p w14:paraId="2113F717" w14:textId="0A817216" w:rsidR="00B46157" w:rsidRDefault="000F581C" w:rsidP="00F0268E">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Así las cosas, se procede al análisis del requerimiento enlistado bajo </w:t>
      </w:r>
      <w:r w:rsidRPr="000E4CBD">
        <w:rPr>
          <w:rFonts w:ascii="Palatino Linotype" w:eastAsia="Calibri" w:hAnsi="Palatino Linotype" w:cs="Tahoma"/>
          <w:b/>
          <w:bCs/>
          <w:sz w:val="22"/>
          <w:szCs w:val="22"/>
          <w:u w:val="single"/>
          <w:lang w:eastAsia="en-US"/>
        </w:rPr>
        <w:t>el número 6, que corresponde a la cantidad que ganan los trabajadores del área;</w:t>
      </w:r>
      <w:r>
        <w:rPr>
          <w:rFonts w:ascii="Palatino Linotype" w:eastAsia="Calibri" w:hAnsi="Palatino Linotype" w:cs="Tahoma"/>
          <w:bCs/>
          <w:sz w:val="22"/>
          <w:szCs w:val="22"/>
          <w:lang w:eastAsia="en-US"/>
        </w:rPr>
        <w:t xml:space="preserve"> al respecto el Sujeto Obligado indicó que el salario oscilaba entre los tres mil quinientos y cinco mil pesos quincenales de acuerdo al puesto desempeñado; sin embargo, no se advierte que especifique de manera concreta el salario de cada uno de los servidores públicos, pues únicamente da un rango entre el que se localizan las remuneraciones solicitadas, por lo que no puede tenerse por colmado el requerimiento número 6.</w:t>
      </w:r>
    </w:p>
    <w:p w14:paraId="01886A38" w14:textId="77777777" w:rsidR="000F581C" w:rsidRDefault="000F581C" w:rsidP="00F0268E">
      <w:pPr>
        <w:spacing w:line="360" w:lineRule="auto"/>
        <w:jc w:val="both"/>
        <w:rPr>
          <w:rFonts w:ascii="Palatino Linotype" w:eastAsia="Calibri" w:hAnsi="Palatino Linotype" w:cs="Tahoma"/>
          <w:bCs/>
          <w:sz w:val="22"/>
          <w:szCs w:val="22"/>
          <w:lang w:eastAsia="en-US"/>
        </w:rPr>
      </w:pPr>
    </w:p>
    <w:p w14:paraId="1482161D" w14:textId="77777777" w:rsidR="000E4CBD" w:rsidRPr="00D55EBE" w:rsidRDefault="000E4CBD" w:rsidP="000E4CBD">
      <w:pPr>
        <w:spacing w:line="360" w:lineRule="auto"/>
        <w:ind w:right="-93"/>
        <w:jc w:val="both"/>
        <w:rPr>
          <w:rFonts w:ascii="Palatino Linotype" w:eastAsia="Calibri" w:hAnsi="Palatino Linotype" w:cs="Tahoma"/>
          <w:bCs/>
          <w:sz w:val="22"/>
          <w:szCs w:val="22"/>
          <w:lang w:eastAsia="en-US"/>
        </w:rPr>
      </w:pPr>
      <w:r>
        <w:rPr>
          <w:rFonts w:ascii="Palatino Linotype" w:hAnsi="Palatino Linotype" w:cs="Tahoma"/>
          <w:sz w:val="22"/>
          <w:szCs w:val="22"/>
        </w:rPr>
        <w:t xml:space="preserve">En este aspecto, es preciso señalar que </w:t>
      </w:r>
      <w:r w:rsidRPr="00D55EBE">
        <w:rPr>
          <w:rFonts w:ascii="Palatino Linotype" w:eastAsia="Calibri" w:hAnsi="Palatino Linotype" w:cs="Tahoma"/>
          <w:bCs/>
          <w:sz w:val="22"/>
          <w:szCs w:val="22"/>
          <w:lang w:eastAsia="en-US"/>
        </w:rPr>
        <w:t xml:space="preserve">se puede advertir que el documento que puede dar cuenta de los sueldos que reciben los servidores públicos lo es la nómina o bien los </w:t>
      </w:r>
      <w:r w:rsidRPr="00D55EBE">
        <w:rPr>
          <w:rFonts w:ascii="Palatino Linotype" w:eastAsia="Arial Unicode MS" w:hAnsi="Palatino Linotype" w:cs="Arial"/>
          <w:sz w:val="22"/>
          <w:szCs w:val="22"/>
        </w:rPr>
        <w:lastRenderedPageBreak/>
        <w:t>Comprobantes Fiscales Digitales por Internet por concepto de Honorarios o Comprobantes Fiscales Digitales por Internet, por sus siglas CDFI de cada servidor público señalados.</w:t>
      </w:r>
    </w:p>
    <w:p w14:paraId="5D971027" w14:textId="77777777" w:rsidR="000E4CBD" w:rsidRPr="00D55EBE" w:rsidRDefault="000E4CBD" w:rsidP="000E4CBD">
      <w:pPr>
        <w:spacing w:line="360" w:lineRule="auto"/>
        <w:ind w:right="-93"/>
        <w:jc w:val="both"/>
        <w:rPr>
          <w:rFonts w:ascii="Palatino Linotype" w:eastAsia="Calibri" w:hAnsi="Palatino Linotype" w:cs="Tahoma"/>
          <w:bCs/>
          <w:sz w:val="22"/>
          <w:szCs w:val="22"/>
          <w:lang w:eastAsia="en-US"/>
        </w:rPr>
      </w:pPr>
    </w:p>
    <w:p w14:paraId="07539C29" w14:textId="77777777" w:rsidR="000E4CBD" w:rsidRPr="00D55EBE" w:rsidRDefault="000E4CBD" w:rsidP="000E4CBD">
      <w:pPr>
        <w:spacing w:line="360" w:lineRule="auto"/>
        <w:ind w:right="-93"/>
        <w:jc w:val="both"/>
        <w:rPr>
          <w:rFonts w:ascii="Palatino Linotype" w:eastAsia="Calibri" w:hAnsi="Palatino Linotype" w:cs="Tahoma"/>
          <w:bCs/>
          <w:sz w:val="22"/>
          <w:szCs w:val="22"/>
          <w:lang w:eastAsia="en-US"/>
        </w:rPr>
      </w:pPr>
      <w:r w:rsidRPr="00D55EBE">
        <w:rPr>
          <w:rFonts w:ascii="Palatino Linotype" w:eastAsia="Calibri" w:hAnsi="Palatino Linotype" w:cs="Tahoma"/>
          <w:bCs/>
          <w:sz w:val="22"/>
          <w:szCs w:val="22"/>
          <w:lang w:eastAsia="en-US"/>
        </w:rPr>
        <w:t xml:space="preserve">Al respecto, el Glosario localizado en la página de Transparencia Presupuestaria de la Secretaría de Hacienda y Crédito Público (visible en: </w:t>
      </w:r>
      <w:hyperlink r:id="rId16" w:history="1">
        <w:r w:rsidRPr="00D55EBE">
          <w:rPr>
            <w:rStyle w:val="Hipervnculo"/>
            <w:rFonts w:ascii="Palatino Linotype" w:eastAsia="Calibri" w:hAnsi="Palatino Linotype" w:cs="Tahoma"/>
            <w:bCs/>
            <w:sz w:val="22"/>
            <w:szCs w:val="22"/>
            <w:lang w:eastAsia="en-US"/>
          </w:rPr>
          <w:t>http://www.transparenciapresupuestaria.gob.mx/es/PTP/Glosario</w:t>
        </w:r>
      </w:hyperlink>
      <w:r w:rsidRPr="00D55EBE">
        <w:rPr>
          <w:rFonts w:ascii="Palatino Linotype" w:eastAsia="Calibri" w:hAnsi="Palatino Linotype" w:cs="Tahoma"/>
          <w:bCs/>
          <w:sz w:val="22"/>
          <w:szCs w:val="22"/>
          <w:lang w:eastAsia="en-US"/>
        </w:rPr>
        <w:t xml:space="preserve">,), establece que la Nómina es el documento contable que contiene la relación de los trabajadores con las percepciones monetarias de cada uno; además, que también se refiere al recibo individual y justificativo </w:t>
      </w:r>
      <w:r w:rsidRPr="00D55EBE">
        <w:rPr>
          <w:rFonts w:ascii="Palatino Linotype" w:eastAsia="Calibri" w:hAnsi="Palatino Linotype" w:cs="Tahoma"/>
          <w:b/>
          <w:bCs/>
          <w:sz w:val="22"/>
          <w:szCs w:val="22"/>
          <w:lang w:eastAsia="en-US"/>
        </w:rPr>
        <w:t>que indica los sueldos de los trabajadores, incluyendo las prestaciones y deducciones correspondientes</w:t>
      </w:r>
      <w:r w:rsidRPr="00D55EBE">
        <w:rPr>
          <w:rFonts w:ascii="Palatino Linotype" w:eastAsia="Calibri" w:hAnsi="Palatino Linotype" w:cs="Tahoma"/>
          <w:bCs/>
          <w:sz w:val="22"/>
          <w:szCs w:val="22"/>
          <w:lang w:eastAsia="en-US"/>
        </w:rPr>
        <w:t>.</w:t>
      </w:r>
    </w:p>
    <w:p w14:paraId="2D9A8B44" w14:textId="77777777" w:rsidR="000E4CBD" w:rsidRPr="00D55EBE" w:rsidRDefault="000E4CBD" w:rsidP="000E4CBD">
      <w:pPr>
        <w:spacing w:line="360" w:lineRule="auto"/>
        <w:ind w:right="-93"/>
        <w:jc w:val="both"/>
        <w:rPr>
          <w:rFonts w:ascii="Palatino Linotype" w:eastAsia="Calibri" w:hAnsi="Palatino Linotype" w:cs="Tahoma"/>
          <w:bCs/>
          <w:sz w:val="22"/>
          <w:szCs w:val="22"/>
          <w:lang w:eastAsia="en-US"/>
        </w:rPr>
      </w:pPr>
    </w:p>
    <w:p w14:paraId="1CDD764A" w14:textId="77777777" w:rsidR="000E4CBD" w:rsidRPr="00D55EBE" w:rsidRDefault="000E4CBD" w:rsidP="000E4CBD">
      <w:pPr>
        <w:spacing w:line="360" w:lineRule="auto"/>
        <w:ind w:right="-93"/>
        <w:jc w:val="both"/>
        <w:rPr>
          <w:rFonts w:ascii="Palatino Linotype" w:eastAsia="Calibri" w:hAnsi="Palatino Linotype" w:cs="Tahoma"/>
          <w:bCs/>
          <w:sz w:val="22"/>
          <w:szCs w:val="22"/>
          <w:lang w:eastAsia="en-US"/>
        </w:rPr>
      </w:pPr>
      <w:r w:rsidRPr="00D55EBE">
        <w:rPr>
          <w:rFonts w:ascii="Palatino Linotype" w:eastAsia="Calibri" w:hAnsi="Palatino Linotype" w:cs="Tahoma"/>
          <w:bCs/>
          <w:sz w:val="22"/>
          <w:szCs w:val="22"/>
          <w:lang w:eastAsia="en-US"/>
        </w:rPr>
        <w:t xml:space="preserve">De la misma manera, el Glosario de términos más usuales en la Administración Pública Federal, emitido por la Secretaría de Hacienda y Crédito Público (visible en: </w:t>
      </w:r>
      <w:hyperlink r:id="rId17" w:history="1">
        <w:r w:rsidRPr="00D55EBE">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D55EBE">
        <w:rPr>
          <w:rFonts w:ascii="Palatino Linotype" w:eastAsia="Calibri" w:hAnsi="Palatino Linotype" w:cs="Tahoma"/>
          <w:bCs/>
          <w:sz w:val="22"/>
          <w:szCs w:val="22"/>
          <w:lang w:eastAsia="en-US"/>
        </w:rPr>
        <w:t>,), establece que la Nómina es un listado general de los trabajadores de una institución, en el cual se asientan las percepciones brutas, deducciones y alcance neto de las mismas.</w:t>
      </w:r>
    </w:p>
    <w:p w14:paraId="770FAC67" w14:textId="77777777" w:rsidR="000E4CBD" w:rsidRPr="00D55EBE" w:rsidRDefault="000E4CBD" w:rsidP="000E4CBD">
      <w:pPr>
        <w:spacing w:line="360" w:lineRule="auto"/>
        <w:ind w:right="-93"/>
        <w:jc w:val="both"/>
        <w:rPr>
          <w:rFonts w:ascii="Palatino Linotype" w:eastAsia="Calibri" w:hAnsi="Palatino Linotype" w:cs="Tahoma"/>
          <w:bCs/>
          <w:sz w:val="22"/>
          <w:szCs w:val="22"/>
          <w:lang w:eastAsia="en-US"/>
        </w:rPr>
      </w:pPr>
    </w:p>
    <w:p w14:paraId="2F55DC1D" w14:textId="77777777" w:rsidR="000E4CBD" w:rsidRPr="00D55EBE" w:rsidRDefault="000E4CBD" w:rsidP="000E4CBD">
      <w:pPr>
        <w:spacing w:line="360" w:lineRule="auto"/>
        <w:ind w:right="-93"/>
        <w:jc w:val="both"/>
        <w:rPr>
          <w:rFonts w:ascii="Palatino Linotype" w:eastAsia="Calibri" w:hAnsi="Palatino Linotype" w:cs="Tahoma"/>
          <w:bCs/>
          <w:sz w:val="22"/>
          <w:szCs w:val="22"/>
          <w:lang w:eastAsia="en-US"/>
        </w:rPr>
      </w:pPr>
      <w:r w:rsidRPr="00D55EBE">
        <w:rPr>
          <w:rFonts w:ascii="Palatino Linotype" w:eastAsia="Calibri" w:hAnsi="Palatino Linotype" w:cs="Tahoma"/>
          <w:bCs/>
          <w:sz w:val="22"/>
          <w:szCs w:val="22"/>
          <w:lang w:eastAsia="en-US"/>
        </w:rPr>
        <w:t>Conforme a lo anterior, se puede advertir que la nómina se puede referir a lo siguiente:</w:t>
      </w:r>
    </w:p>
    <w:p w14:paraId="0BE9FF35" w14:textId="77777777" w:rsidR="000E4CBD" w:rsidRPr="00D55EBE" w:rsidRDefault="000E4CBD" w:rsidP="000E4CBD">
      <w:pPr>
        <w:spacing w:line="360" w:lineRule="auto"/>
        <w:ind w:right="-93"/>
        <w:jc w:val="both"/>
        <w:rPr>
          <w:rFonts w:ascii="Palatino Linotype" w:eastAsia="Calibri" w:hAnsi="Palatino Linotype" w:cs="Tahoma"/>
          <w:bCs/>
          <w:sz w:val="22"/>
          <w:szCs w:val="22"/>
          <w:lang w:eastAsia="en-US"/>
        </w:rPr>
      </w:pPr>
    </w:p>
    <w:p w14:paraId="2AF05059" w14:textId="77777777" w:rsidR="000E4CBD" w:rsidRPr="00D55EBE" w:rsidRDefault="000E4CBD" w:rsidP="000E4CBD">
      <w:pPr>
        <w:spacing w:line="360" w:lineRule="auto"/>
        <w:ind w:right="-93"/>
        <w:jc w:val="both"/>
        <w:rPr>
          <w:rFonts w:ascii="Palatino Linotype" w:eastAsia="Calibri" w:hAnsi="Palatino Linotype" w:cs="Tahoma"/>
          <w:bCs/>
          <w:sz w:val="22"/>
          <w:szCs w:val="22"/>
          <w:lang w:eastAsia="en-US"/>
        </w:rPr>
      </w:pPr>
      <w:r w:rsidRPr="00D55EBE">
        <w:rPr>
          <w:rFonts w:ascii="Palatino Linotype" w:eastAsia="Calibri" w:hAnsi="Palatino Linotype" w:cs="Tahoma"/>
          <w:bCs/>
          <w:sz w:val="22"/>
          <w:szCs w:val="22"/>
          <w:lang w:eastAsia="en-US"/>
        </w:rPr>
        <w:t>I.</w:t>
      </w:r>
      <w:r w:rsidRPr="00D55EBE">
        <w:rPr>
          <w:rFonts w:ascii="Palatino Linotype" w:eastAsia="Calibri" w:hAnsi="Palatino Linotype" w:cs="Tahoma"/>
          <w:bCs/>
          <w:sz w:val="22"/>
          <w:szCs w:val="22"/>
          <w:lang w:eastAsia="en-US"/>
        </w:rPr>
        <w:tab/>
        <w:t>Relación de trabajadores con las percepciones monetarias de cada uno.</w:t>
      </w:r>
    </w:p>
    <w:p w14:paraId="604733BB" w14:textId="77777777" w:rsidR="000E4CBD" w:rsidRPr="00D55EBE" w:rsidRDefault="000E4CBD" w:rsidP="000E4CBD">
      <w:pPr>
        <w:spacing w:line="360" w:lineRule="auto"/>
        <w:ind w:right="-93"/>
        <w:jc w:val="both"/>
        <w:rPr>
          <w:rFonts w:ascii="Palatino Linotype" w:eastAsia="Calibri" w:hAnsi="Palatino Linotype" w:cs="Tahoma"/>
          <w:bCs/>
          <w:sz w:val="22"/>
          <w:szCs w:val="22"/>
          <w:lang w:eastAsia="en-US"/>
        </w:rPr>
      </w:pPr>
      <w:r w:rsidRPr="00D55EBE">
        <w:rPr>
          <w:rFonts w:ascii="Palatino Linotype" w:eastAsia="Calibri" w:hAnsi="Palatino Linotype" w:cs="Tahoma"/>
          <w:bCs/>
          <w:sz w:val="22"/>
          <w:szCs w:val="22"/>
          <w:lang w:eastAsia="en-US"/>
        </w:rPr>
        <w:t>II.</w:t>
      </w:r>
      <w:r w:rsidRPr="00D55EBE">
        <w:rPr>
          <w:rFonts w:ascii="Palatino Linotype" w:eastAsia="Calibri" w:hAnsi="Palatino Linotype" w:cs="Tahoma"/>
          <w:bCs/>
          <w:sz w:val="22"/>
          <w:szCs w:val="22"/>
          <w:lang w:eastAsia="en-US"/>
        </w:rPr>
        <w:tab/>
        <w:t>Recibo individual que contiene las prestaciones y deducciones de un trabajador.</w:t>
      </w:r>
    </w:p>
    <w:p w14:paraId="26987F20" w14:textId="77777777" w:rsidR="000E4CBD" w:rsidRPr="00D55EBE" w:rsidRDefault="000E4CBD" w:rsidP="000E4CBD">
      <w:pPr>
        <w:spacing w:line="360" w:lineRule="auto"/>
        <w:ind w:left="705" w:right="-93" w:hanging="705"/>
        <w:jc w:val="both"/>
        <w:rPr>
          <w:rFonts w:ascii="Palatino Linotype" w:eastAsia="Calibri" w:hAnsi="Palatino Linotype" w:cs="Tahoma"/>
          <w:bCs/>
          <w:sz w:val="22"/>
          <w:szCs w:val="22"/>
          <w:lang w:eastAsia="en-US"/>
        </w:rPr>
      </w:pPr>
      <w:r w:rsidRPr="00D55EBE">
        <w:rPr>
          <w:rFonts w:ascii="Palatino Linotype" w:eastAsia="Calibri" w:hAnsi="Palatino Linotype" w:cs="Tahoma"/>
          <w:bCs/>
          <w:sz w:val="22"/>
          <w:szCs w:val="22"/>
          <w:lang w:eastAsia="en-US"/>
        </w:rPr>
        <w:t>III.</w:t>
      </w:r>
      <w:r w:rsidRPr="00D55EBE">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4351C192" w14:textId="77777777" w:rsidR="000E4CBD" w:rsidRPr="00D55EBE" w:rsidRDefault="000E4CBD" w:rsidP="000E4CBD">
      <w:pPr>
        <w:spacing w:line="360" w:lineRule="auto"/>
        <w:ind w:right="-93"/>
        <w:jc w:val="both"/>
        <w:rPr>
          <w:rFonts w:ascii="Palatino Linotype" w:eastAsia="Calibri" w:hAnsi="Palatino Linotype" w:cs="Tahoma"/>
          <w:bCs/>
          <w:sz w:val="22"/>
          <w:szCs w:val="22"/>
          <w:lang w:eastAsia="en-US"/>
        </w:rPr>
      </w:pPr>
    </w:p>
    <w:p w14:paraId="327BDACD" w14:textId="77777777" w:rsidR="000E4CBD" w:rsidRPr="00D55EBE" w:rsidRDefault="000E4CBD" w:rsidP="000E4CBD">
      <w:pPr>
        <w:spacing w:line="360" w:lineRule="auto"/>
        <w:ind w:right="-93"/>
        <w:jc w:val="both"/>
        <w:rPr>
          <w:rFonts w:ascii="Palatino Linotype" w:eastAsia="Calibri" w:hAnsi="Palatino Linotype" w:cs="Tahoma"/>
          <w:bCs/>
          <w:sz w:val="22"/>
          <w:szCs w:val="22"/>
          <w:lang w:eastAsia="en-US"/>
        </w:rPr>
      </w:pPr>
      <w:r w:rsidRPr="00D55EBE">
        <w:rPr>
          <w:rFonts w:ascii="Palatino Linotype" w:eastAsia="Calibri" w:hAnsi="Palatino Linotype" w:cs="Tahoma"/>
          <w:bCs/>
          <w:sz w:val="22"/>
          <w:szCs w:val="22"/>
          <w:lang w:eastAsia="en-US"/>
        </w:rPr>
        <w:lastRenderedPageBreak/>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5485BF5E" w14:textId="77777777" w:rsidR="000E4CBD" w:rsidRPr="00D55EBE" w:rsidRDefault="000E4CBD" w:rsidP="000E4CBD">
      <w:pPr>
        <w:spacing w:line="360" w:lineRule="auto"/>
        <w:ind w:right="-93"/>
        <w:jc w:val="both"/>
        <w:rPr>
          <w:rFonts w:ascii="Palatino Linotype" w:eastAsia="Calibri" w:hAnsi="Palatino Linotype" w:cs="Tahoma"/>
          <w:bCs/>
          <w:sz w:val="22"/>
          <w:szCs w:val="22"/>
          <w:lang w:eastAsia="en-US"/>
        </w:rPr>
      </w:pPr>
    </w:p>
    <w:p w14:paraId="2A0B4B46" w14:textId="77777777" w:rsidR="000E4CBD" w:rsidRPr="00D55EBE" w:rsidRDefault="000E4CBD" w:rsidP="000E4CBD">
      <w:pPr>
        <w:spacing w:line="360" w:lineRule="auto"/>
        <w:ind w:right="-93"/>
        <w:jc w:val="both"/>
        <w:rPr>
          <w:rFonts w:ascii="Palatino Linotype" w:eastAsia="Calibri" w:hAnsi="Palatino Linotype" w:cs="Tahoma"/>
          <w:bCs/>
          <w:sz w:val="22"/>
          <w:szCs w:val="22"/>
          <w:lang w:eastAsia="en-US"/>
        </w:rPr>
      </w:pPr>
      <w:r w:rsidRPr="00D55EBE">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0E5372E8" w14:textId="77777777" w:rsidR="000E4CBD" w:rsidRPr="00D55EBE" w:rsidRDefault="000E4CBD" w:rsidP="000E4CBD">
      <w:pPr>
        <w:spacing w:line="360" w:lineRule="auto"/>
        <w:ind w:right="-93"/>
        <w:jc w:val="both"/>
        <w:rPr>
          <w:rFonts w:ascii="Palatino Linotype" w:eastAsia="Calibri" w:hAnsi="Palatino Linotype" w:cs="Tahoma"/>
          <w:bCs/>
          <w:sz w:val="22"/>
          <w:szCs w:val="22"/>
          <w:lang w:eastAsia="en-US"/>
        </w:rPr>
      </w:pPr>
    </w:p>
    <w:p w14:paraId="326BE3C8" w14:textId="77777777" w:rsidR="000E4CBD" w:rsidRPr="00D55EBE" w:rsidRDefault="000E4CBD" w:rsidP="000E4CBD">
      <w:pPr>
        <w:spacing w:line="360" w:lineRule="auto"/>
        <w:ind w:right="-93"/>
        <w:jc w:val="both"/>
        <w:rPr>
          <w:rFonts w:ascii="Palatino Linotype" w:eastAsia="Calibri" w:hAnsi="Palatino Linotype" w:cs="Tahoma"/>
          <w:bCs/>
          <w:sz w:val="22"/>
          <w:szCs w:val="22"/>
          <w:lang w:eastAsia="en-US"/>
        </w:rPr>
      </w:pPr>
      <w:r w:rsidRPr="00D55EBE">
        <w:rPr>
          <w:rFonts w:ascii="Palatino Linotype" w:eastAsia="Calibri" w:hAnsi="Palatino Linotype" w:cs="Tahoma"/>
          <w:bCs/>
          <w:sz w:val="22"/>
          <w:szCs w:val="22"/>
          <w:lang w:eastAsia="en-U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700E3DA7" w14:textId="77777777" w:rsidR="000E4CBD" w:rsidRPr="00D55EBE" w:rsidRDefault="000E4CBD" w:rsidP="000E4CBD">
      <w:pPr>
        <w:tabs>
          <w:tab w:val="left" w:pos="4962"/>
        </w:tabs>
        <w:spacing w:line="360" w:lineRule="auto"/>
        <w:ind w:left="567" w:right="539"/>
        <w:jc w:val="both"/>
        <w:rPr>
          <w:rFonts w:ascii="Palatino Linotype" w:hAnsi="Palatino Linotype" w:cs="Tahoma"/>
          <w:sz w:val="22"/>
          <w:szCs w:val="22"/>
        </w:rPr>
      </w:pPr>
    </w:p>
    <w:p w14:paraId="6D60333D" w14:textId="77777777" w:rsidR="000E4CBD" w:rsidRPr="00D55EBE" w:rsidRDefault="000E4CBD" w:rsidP="000E4CBD">
      <w:pPr>
        <w:tabs>
          <w:tab w:val="left" w:pos="4962"/>
        </w:tabs>
        <w:spacing w:line="360" w:lineRule="auto"/>
        <w:ind w:left="567" w:right="567"/>
        <w:jc w:val="both"/>
        <w:rPr>
          <w:rFonts w:ascii="Palatino Linotype" w:hAnsi="Palatino Linotype" w:cs="Tahoma"/>
          <w:i/>
          <w:szCs w:val="22"/>
        </w:rPr>
      </w:pPr>
      <w:r w:rsidRPr="00D55EBE">
        <w:rPr>
          <w:rFonts w:ascii="Palatino Linotype" w:hAnsi="Palatino Linotype" w:cs="Tahoma"/>
          <w:b/>
          <w:i/>
          <w:szCs w:val="22"/>
        </w:rPr>
        <w:t>“ARTÍCULO 220 K.-</w:t>
      </w:r>
      <w:r w:rsidRPr="00D55EBE">
        <w:rPr>
          <w:rFonts w:ascii="Palatino Linotype" w:hAnsi="Palatino Linotype" w:cs="Tahoma"/>
          <w:i/>
          <w:szCs w:val="22"/>
        </w:rPr>
        <w:t xml:space="preserve"> La institución o dependencia pública tiene la obligación de conservar y exhibir en el proceso los documentos que a continuación se precisan:</w:t>
      </w:r>
    </w:p>
    <w:p w14:paraId="1E9AA9DE" w14:textId="77777777" w:rsidR="000E4CBD" w:rsidRPr="00D55EBE" w:rsidRDefault="000E4CBD" w:rsidP="000E4CBD">
      <w:pPr>
        <w:tabs>
          <w:tab w:val="left" w:pos="4962"/>
        </w:tabs>
        <w:spacing w:line="360" w:lineRule="auto"/>
        <w:ind w:left="567" w:right="567"/>
        <w:jc w:val="both"/>
        <w:rPr>
          <w:rFonts w:ascii="Palatino Linotype" w:hAnsi="Palatino Linotype" w:cs="Tahoma"/>
          <w:i/>
          <w:szCs w:val="22"/>
        </w:rPr>
      </w:pPr>
      <w:r w:rsidRPr="00D55EBE">
        <w:rPr>
          <w:rFonts w:ascii="Palatino Linotype" w:hAnsi="Palatino Linotype" w:cs="Tahoma"/>
          <w:i/>
          <w:szCs w:val="22"/>
        </w:rPr>
        <w:t>I. Contratos, Nombramientos o Formato Único de Movimientos de Personal, cuando no exista Convenio de condiciones generales de trabajo aplicable;</w:t>
      </w:r>
    </w:p>
    <w:p w14:paraId="2E73631F" w14:textId="77777777" w:rsidR="000E4CBD" w:rsidRPr="00D55EBE" w:rsidRDefault="000E4CBD" w:rsidP="000E4CBD">
      <w:pPr>
        <w:tabs>
          <w:tab w:val="left" w:pos="4962"/>
        </w:tabs>
        <w:spacing w:line="360" w:lineRule="auto"/>
        <w:ind w:left="567" w:right="567"/>
        <w:jc w:val="both"/>
        <w:rPr>
          <w:rFonts w:ascii="Palatino Linotype" w:hAnsi="Palatino Linotype" w:cs="Tahoma"/>
          <w:b/>
          <w:i/>
          <w:szCs w:val="22"/>
          <w:u w:val="single"/>
        </w:rPr>
      </w:pPr>
      <w:r w:rsidRPr="00D55EBE">
        <w:rPr>
          <w:rFonts w:ascii="Palatino Linotype" w:hAnsi="Palatino Linotype" w:cs="Tahoma"/>
          <w:b/>
          <w:i/>
          <w:szCs w:val="22"/>
          <w:u w:val="single"/>
        </w:rPr>
        <w:t>II. Recibos de pagos de salarios o las constancias documentales del pago de salario cuando sea por depósito o mediante información electrónica;</w:t>
      </w:r>
    </w:p>
    <w:p w14:paraId="1BAE5BF4" w14:textId="77777777" w:rsidR="000E4CBD" w:rsidRPr="00D55EBE" w:rsidRDefault="000E4CBD" w:rsidP="000E4CBD">
      <w:pPr>
        <w:tabs>
          <w:tab w:val="left" w:pos="4962"/>
        </w:tabs>
        <w:spacing w:line="360" w:lineRule="auto"/>
        <w:ind w:left="567" w:right="567"/>
        <w:jc w:val="both"/>
        <w:rPr>
          <w:rFonts w:ascii="Palatino Linotype" w:hAnsi="Palatino Linotype" w:cs="Tahoma"/>
          <w:i/>
          <w:szCs w:val="22"/>
        </w:rPr>
      </w:pPr>
      <w:r w:rsidRPr="00D55EBE">
        <w:rPr>
          <w:rFonts w:ascii="Palatino Linotype" w:hAnsi="Palatino Linotype" w:cs="Tahoma"/>
          <w:i/>
          <w:szCs w:val="22"/>
        </w:rPr>
        <w:t>III. Controles de asistencia o la información magnética o electrónica de asistencia de los servidores públicos;</w:t>
      </w:r>
    </w:p>
    <w:p w14:paraId="0B0A6241" w14:textId="77777777" w:rsidR="000E4CBD" w:rsidRPr="00D55EBE" w:rsidRDefault="000E4CBD" w:rsidP="000E4CBD">
      <w:pPr>
        <w:tabs>
          <w:tab w:val="left" w:pos="4962"/>
        </w:tabs>
        <w:spacing w:line="360" w:lineRule="auto"/>
        <w:ind w:left="567" w:right="567"/>
        <w:jc w:val="both"/>
        <w:rPr>
          <w:rFonts w:ascii="Palatino Linotype" w:hAnsi="Palatino Linotype" w:cs="Tahoma"/>
          <w:i/>
          <w:szCs w:val="22"/>
        </w:rPr>
      </w:pPr>
      <w:r w:rsidRPr="00D55EBE">
        <w:rPr>
          <w:rFonts w:ascii="Palatino Linotype" w:hAnsi="Palatino Linotype" w:cs="Tahoma"/>
          <w:b/>
          <w:i/>
          <w:szCs w:val="22"/>
          <w:u w:val="single"/>
        </w:rPr>
        <w:t>IV. Recibos o las constancias de depósito o del medio de información magnética o electrónica que sean utilizadas para el pago de salarios, prima vacacional, aguinaldo y demás prestaciones establecidas en la presente ley;</w:t>
      </w:r>
      <w:r w:rsidRPr="00D55EBE">
        <w:rPr>
          <w:rFonts w:ascii="Palatino Linotype" w:hAnsi="Palatino Linotype" w:cs="Tahoma"/>
          <w:i/>
          <w:szCs w:val="22"/>
        </w:rPr>
        <w:t xml:space="preserve"> y</w:t>
      </w:r>
    </w:p>
    <w:p w14:paraId="28681D73" w14:textId="77777777" w:rsidR="000E4CBD" w:rsidRPr="00D55EBE" w:rsidRDefault="000E4CBD" w:rsidP="000E4CBD">
      <w:pPr>
        <w:tabs>
          <w:tab w:val="left" w:pos="4962"/>
        </w:tabs>
        <w:spacing w:line="360" w:lineRule="auto"/>
        <w:ind w:left="567" w:right="567"/>
        <w:jc w:val="both"/>
        <w:rPr>
          <w:rFonts w:ascii="Palatino Linotype" w:hAnsi="Palatino Linotype" w:cs="Tahoma"/>
          <w:i/>
          <w:szCs w:val="22"/>
        </w:rPr>
      </w:pPr>
      <w:r w:rsidRPr="00D55EBE">
        <w:rPr>
          <w:rFonts w:ascii="Palatino Linotype" w:hAnsi="Palatino Linotype" w:cs="Tahoma"/>
          <w:i/>
          <w:szCs w:val="22"/>
        </w:rPr>
        <w:t>V. Los demás que señalen las leyes.</w:t>
      </w:r>
    </w:p>
    <w:p w14:paraId="3D3E8358" w14:textId="77777777" w:rsidR="000E4CBD" w:rsidRPr="00D55EBE" w:rsidRDefault="000E4CBD" w:rsidP="000E4CBD">
      <w:pPr>
        <w:tabs>
          <w:tab w:val="left" w:pos="4962"/>
        </w:tabs>
        <w:spacing w:line="360" w:lineRule="auto"/>
        <w:ind w:left="567" w:right="567"/>
        <w:jc w:val="both"/>
        <w:rPr>
          <w:rFonts w:ascii="Palatino Linotype" w:hAnsi="Palatino Linotype" w:cs="Tahoma"/>
          <w:i/>
          <w:szCs w:val="22"/>
        </w:rPr>
      </w:pPr>
      <w:r w:rsidRPr="00D55EBE">
        <w:rPr>
          <w:rFonts w:ascii="Palatino Linotype" w:hAnsi="Palatino Linotype" w:cs="Tahoma"/>
          <w:i/>
          <w:szCs w:val="22"/>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D55EBE">
        <w:rPr>
          <w:rFonts w:ascii="Palatino Linotype" w:hAnsi="Palatino Linotype" w:cs="Tahoma"/>
          <w:i/>
          <w:szCs w:val="22"/>
        </w:rPr>
        <w:cr/>
        <w:t>…”</w:t>
      </w:r>
    </w:p>
    <w:p w14:paraId="22419426" w14:textId="77777777" w:rsidR="000E4CBD" w:rsidRPr="00D55EBE" w:rsidRDefault="000E4CBD" w:rsidP="000E4CBD">
      <w:pPr>
        <w:tabs>
          <w:tab w:val="left" w:pos="4962"/>
        </w:tabs>
        <w:spacing w:line="360" w:lineRule="auto"/>
        <w:ind w:left="567" w:right="567"/>
        <w:jc w:val="both"/>
        <w:rPr>
          <w:rFonts w:ascii="Palatino Linotype" w:hAnsi="Palatino Linotype" w:cs="Tahoma"/>
          <w:i/>
          <w:sz w:val="22"/>
          <w:szCs w:val="22"/>
        </w:rPr>
      </w:pPr>
    </w:p>
    <w:p w14:paraId="48DD2CBA" w14:textId="77777777" w:rsidR="000E4CBD" w:rsidRPr="00D55EBE" w:rsidRDefault="000E4CBD" w:rsidP="000E4CBD">
      <w:pPr>
        <w:tabs>
          <w:tab w:val="left" w:pos="4962"/>
        </w:tabs>
        <w:spacing w:line="360" w:lineRule="auto"/>
        <w:jc w:val="both"/>
        <w:rPr>
          <w:rFonts w:ascii="Palatino Linotype" w:hAnsi="Palatino Linotype"/>
          <w:sz w:val="22"/>
          <w:szCs w:val="22"/>
        </w:rPr>
      </w:pPr>
      <w:r w:rsidRPr="00D55EBE">
        <w:rPr>
          <w:rFonts w:ascii="Palatino Linotype" w:eastAsia="Calibri" w:hAnsi="Palatino Linotype" w:cs="Tahoma"/>
          <w:iCs/>
          <w:sz w:val="22"/>
          <w:szCs w:val="22"/>
          <w:lang w:eastAsia="es-ES_tradnl"/>
        </w:rPr>
        <w:t xml:space="preserve">Ahora bien, es preciso analizar que otro de los documentos que puede dar cuenta de lo solicitado por el Recurrente, son los denominados por sus siglas como CFDI, </w:t>
      </w:r>
      <w:r w:rsidRPr="00D55EBE">
        <w:rPr>
          <w:rFonts w:ascii="Palatino Linotype" w:eastAsia="Arial Unicode MS" w:hAnsi="Palatino Linotype" w:cs="Arial"/>
          <w:sz w:val="22"/>
          <w:szCs w:val="22"/>
        </w:rPr>
        <w:t xml:space="preserve">entendidos como </w:t>
      </w:r>
      <w:r w:rsidRPr="00D55EBE">
        <w:rPr>
          <w:rFonts w:ascii="Palatino Linotype" w:eastAsia="Arial Unicode MS" w:hAnsi="Palatino Linotype" w:cs="Arial"/>
          <w:b/>
          <w:i/>
          <w:sz w:val="22"/>
          <w:szCs w:val="22"/>
        </w:rPr>
        <w:t>“Comprobantes Fiscales Digitales por Internet por concepto de Honorarios o Comprobantes Fiscales Digitales por Internet por Concepto de nómina”</w:t>
      </w:r>
      <w:r w:rsidRPr="00D55EBE">
        <w:rPr>
          <w:rFonts w:ascii="Palatino Linotype" w:eastAsia="Arial Unicode MS" w:hAnsi="Palatino Linotype" w:cs="Arial"/>
          <w:sz w:val="22"/>
          <w:szCs w:val="22"/>
        </w:rPr>
        <w:t xml:space="preserve">, </w:t>
      </w:r>
      <w:r w:rsidRPr="00D55EBE">
        <w:rPr>
          <w:rFonts w:ascii="Palatino Linotype" w:eastAsia="Arial Unicode MS" w:hAnsi="Palatino Linotype" w:cs="Arial"/>
          <w:b/>
          <w:sz w:val="22"/>
          <w:szCs w:val="22"/>
        </w:rPr>
        <w:t xml:space="preserve"> </w:t>
      </w:r>
      <w:r w:rsidRPr="00D55EBE">
        <w:rPr>
          <w:rFonts w:ascii="Palatino Linotype" w:eastAsia="Arial Unicode MS" w:hAnsi="Palatino Linotype" w:cs="Arial"/>
          <w:sz w:val="22"/>
          <w:szCs w:val="22"/>
        </w:rPr>
        <w:t>lo anterior de conformidad con</w:t>
      </w:r>
      <w:r w:rsidRPr="00D55EBE">
        <w:rPr>
          <w:rFonts w:ascii="Palatino Linotype" w:eastAsia="Arial Unicode MS" w:hAnsi="Palatino Linotype" w:cs="Arial"/>
          <w:b/>
          <w:sz w:val="22"/>
          <w:szCs w:val="22"/>
        </w:rPr>
        <w:t xml:space="preserve"> </w:t>
      </w:r>
      <w:r w:rsidRPr="00D55EBE">
        <w:rPr>
          <w:rFonts w:ascii="Palatino Linotype" w:eastAsia="Calibri" w:hAnsi="Palatino Linotype" w:cs="Tahoma"/>
          <w:iCs/>
          <w:sz w:val="22"/>
          <w:szCs w:val="22"/>
          <w:lang w:eastAsia="es-ES_tradnl"/>
        </w:rPr>
        <w:t xml:space="preserve">los </w:t>
      </w:r>
      <w:r w:rsidRPr="00D55EBE">
        <w:rPr>
          <w:rFonts w:ascii="Palatino Linotype" w:eastAsia="Arial Unicode MS" w:hAnsi="Palatino Linotype" w:cs="Arial"/>
          <w:sz w:val="22"/>
          <w:szCs w:val="22"/>
        </w:rPr>
        <w:t xml:space="preserve">Lineamientos para la Elaboración y Presentación del Informe Mensual Municipal emitidos por el </w:t>
      </w:r>
      <w:r w:rsidRPr="00D55EBE">
        <w:rPr>
          <w:rFonts w:ascii="Palatino Linotype" w:eastAsia="Calibri" w:hAnsi="Palatino Linotype" w:cs="Tahoma"/>
          <w:bCs/>
          <w:sz w:val="22"/>
          <w:szCs w:val="22"/>
          <w:lang w:eastAsia="en-US"/>
        </w:rPr>
        <w:t xml:space="preserve">Órgano Superior de Fiscalización del Estado de México (OSFEM) </w:t>
      </w:r>
      <w:r w:rsidRPr="00D55EBE">
        <w:rPr>
          <w:rFonts w:ascii="Palatino Linotype" w:eastAsia="Arial Unicode MS" w:hAnsi="Palatino Linotype" w:cs="Arial"/>
          <w:sz w:val="22"/>
          <w:szCs w:val="22"/>
        </w:rPr>
        <w:t xml:space="preserve"> para el año 2019, visible en el siguiente enlace: </w:t>
      </w:r>
      <w:hyperlink r:id="rId18" w:history="1">
        <w:r w:rsidRPr="00D55EBE">
          <w:rPr>
            <w:rStyle w:val="Hipervnculo"/>
            <w:rFonts w:ascii="Palatino Linotype" w:eastAsiaTheme="majorEastAsia" w:hAnsi="Palatino Linotype"/>
            <w:sz w:val="22"/>
            <w:szCs w:val="22"/>
          </w:rPr>
          <w:t>https://www.osfem.gob.mx/04_Normatividad/doc/Normatividad/2019/21_LinInfoMenPPOAyOAEM19.pdf</w:t>
        </w:r>
      </w:hyperlink>
      <w:r w:rsidRPr="00D55EBE">
        <w:rPr>
          <w:rFonts w:ascii="Palatino Linotype" w:hAnsi="Palatino Linotype"/>
          <w:sz w:val="22"/>
          <w:szCs w:val="22"/>
        </w:rPr>
        <w:t>.</w:t>
      </w:r>
    </w:p>
    <w:p w14:paraId="6809BAE1" w14:textId="77777777" w:rsidR="000E4CBD" w:rsidRPr="00D55EBE" w:rsidRDefault="000E4CBD" w:rsidP="000E4CBD">
      <w:pPr>
        <w:tabs>
          <w:tab w:val="left" w:pos="4962"/>
        </w:tabs>
        <w:spacing w:line="360" w:lineRule="auto"/>
        <w:jc w:val="both"/>
        <w:rPr>
          <w:rFonts w:ascii="Palatino Linotype" w:hAnsi="Palatino Linotype"/>
          <w:sz w:val="22"/>
          <w:szCs w:val="22"/>
        </w:rPr>
      </w:pPr>
    </w:p>
    <w:p w14:paraId="58532560" w14:textId="77777777" w:rsidR="000E4CBD" w:rsidRPr="00D55EBE" w:rsidRDefault="000E4CBD" w:rsidP="000E4CBD">
      <w:pPr>
        <w:tabs>
          <w:tab w:val="left" w:pos="4962"/>
        </w:tabs>
        <w:spacing w:line="360" w:lineRule="auto"/>
        <w:jc w:val="both"/>
        <w:rPr>
          <w:rFonts w:ascii="Palatino Linotype" w:eastAsia="Arial Unicode MS" w:hAnsi="Palatino Linotype" w:cs="Arial"/>
          <w:sz w:val="22"/>
          <w:szCs w:val="22"/>
        </w:rPr>
      </w:pPr>
      <w:r w:rsidRPr="00D55EBE">
        <w:rPr>
          <w:rFonts w:ascii="Palatino Linotype" w:hAnsi="Palatino Linotype"/>
          <w:sz w:val="22"/>
          <w:szCs w:val="22"/>
        </w:rPr>
        <w:t xml:space="preserve">De dicha normatividad se aprecia que el Sujeto Obligado debe entregar ante el Órgano de Fiscalización la información solicitada por el Recurrente, ya que forma parte de los documentos que integran el </w:t>
      </w:r>
      <w:r w:rsidRPr="00D55EBE">
        <w:rPr>
          <w:rFonts w:ascii="Palatino Linotype" w:eastAsia="Arial Unicode MS" w:hAnsi="Palatino Linotype" w:cs="Arial"/>
          <w:sz w:val="22"/>
          <w:szCs w:val="22"/>
        </w:rPr>
        <w:t>informe mensual, se presenta ante el OSFEM los primeros 20 días posteriores al término del mes correspondiente, y específicamente forma parte del Disco 4 correspondiente a los “</w:t>
      </w:r>
      <w:r w:rsidRPr="00D55EBE">
        <w:rPr>
          <w:rFonts w:ascii="Palatino Linotype" w:eastAsia="Arial Unicode MS" w:hAnsi="Palatino Linotype" w:cs="Arial"/>
          <w:b/>
          <w:i/>
          <w:sz w:val="22"/>
          <w:szCs w:val="22"/>
        </w:rPr>
        <w:t xml:space="preserve">Formatos de Información de Nómina”, </w:t>
      </w:r>
      <w:r w:rsidRPr="00D55EBE">
        <w:rPr>
          <w:rFonts w:ascii="Palatino Linotype" w:eastAsia="Arial Unicode MS" w:hAnsi="Palatino Linotype" w:cs="Arial"/>
          <w:sz w:val="22"/>
          <w:szCs w:val="22"/>
        </w:rPr>
        <w:t>como a continuación se señala:</w:t>
      </w:r>
    </w:p>
    <w:p w14:paraId="08CDB356" w14:textId="77777777" w:rsidR="000E4CBD" w:rsidRPr="00D55EBE" w:rsidRDefault="000E4CBD" w:rsidP="000E4CBD">
      <w:pPr>
        <w:tabs>
          <w:tab w:val="left" w:pos="4962"/>
        </w:tabs>
        <w:spacing w:line="360" w:lineRule="auto"/>
        <w:jc w:val="both"/>
        <w:rPr>
          <w:rFonts w:ascii="Palatino Linotype" w:eastAsia="Arial Unicode MS" w:hAnsi="Palatino Linotype" w:cs="Arial"/>
          <w:sz w:val="22"/>
          <w:szCs w:val="22"/>
        </w:rPr>
      </w:pPr>
    </w:p>
    <w:p w14:paraId="5665AD74" w14:textId="77777777" w:rsidR="000E4CBD" w:rsidRPr="00D55EBE" w:rsidRDefault="000E4CBD" w:rsidP="000E4CBD">
      <w:pPr>
        <w:tabs>
          <w:tab w:val="left" w:pos="4962"/>
        </w:tabs>
        <w:spacing w:line="360" w:lineRule="auto"/>
        <w:jc w:val="center"/>
        <w:rPr>
          <w:rFonts w:ascii="Palatino Linotype" w:eastAsia="Arial Unicode MS" w:hAnsi="Palatino Linotype" w:cs="Arial"/>
          <w:sz w:val="22"/>
          <w:szCs w:val="22"/>
        </w:rPr>
      </w:pPr>
      <w:r w:rsidRPr="00D55EBE">
        <w:rPr>
          <w:rFonts w:ascii="Palatino Linotype" w:hAnsi="Palatino Linotype"/>
          <w:noProof/>
          <w:sz w:val="22"/>
          <w:szCs w:val="22"/>
          <w:lang w:eastAsia="es-MX"/>
        </w:rPr>
        <w:lastRenderedPageBreak/>
        <mc:AlternateContent>
          <mc:Choice Requires="wps">
            <w:drawing>
              <wp:anchor distT="0" distB="0" distL="114300" distR="114300" simplePos="0" relativeHeight="251659264" behindDoc="0" locked="0" layoutInCell="1" allowOverlap="1" wp14:anchorId="6CCDC6C3" wp14:editId="2D4F130A">
                <wp:simplePos x="0" y="0"/>
                <wp:positionH relativeFrom="column">
                  <wp:posOffset>513181</wp:posOffset>
                </wp:positionH>
                <wp:positionV relativeFrom="paragraph">
                  <wp:posOffset>2601392</wp:posOffset>
                </wp:positionV>
                <wp:extent cx="4652467" cy="599846"/>
                <wp:effectExtent l="19050" t="19050" r="15240" b="10160"/>
                <wp:wrapNone/>
                <wp:docPr id="3" name="Rectángulo redondeado 3"/>
                <wp:cNvGraphicFramePr/>
                <a:graphic xmlns:a="http://schemas.openxmlformats.org/drawingml/2006/main">
                  <a:graphicData uri="http://schemas.microsoft.com/office/word/2010/wordprocessingShape">
                    <wps:wsp>
                      <wps:cNvSpPr/>
                      <wps:spPr>
                        <a:xfrm>
                          <a:off x="0" y="0"/>
                          <a:ext cx="4652467" cy="599846"/>
                        </a:xfrm>
                        <a:prstGeom prst="round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67D41" id="Rectángulo redondeado 3" o:spid="_x0000_s1026" style="position:absolute;margin-left:40.4pt;margin-top:204.85pt;width:366.3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" filled="f" strokecolor="red" strokeweight="3pt">
                <v:stroke joinstyle="miter"/>
              </v:roundrect>
            </w:pict>
          </mc:Fallback>
        </mc:AlternateContent>
      </w:r>
      <w:r w:rsidRPr="00D55EBE">
        <w:rPr>
          <w:rFonts w:ascii="Palatino Linotype" w:hAnsi="Palatino Linotype"/>
          <w:noProof/>
          <w:sz w:val="22"/>
          <w:szCs w:val="22"/>
          <w:lang w:eastAsia="es-MX"/>
        </w:rPr>
        <w:t xml:space="preserve"> </w:t>
      </w:r>
      <w:r w:rsidRPr="00D55EBE">
        <w:rPr>
          <w:rFonts w:ascii="Palatino Linotype" w:hAnsi="Palatino Linotype"/>
          <w:noProof/>
          <w:sz w:val="22"/>
          <w:szCs w:val="22"/>
          <w:lang w:eastAsia="es-MX"/>
        </w:rPr>
        <w:drawing>
          <wp:inline distT="0" distB="0" distL="0" distR="0" wp14:anchorId="4D9A2533" wp14:editId="2D91E2B4">
            <wp:extent cx="5164455" cy="4125772"/>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363" t="11364" r="30244" b="17063"/>
                    <a:stretch/>
                  </pic:blipFill>
                  <pic:spPr bwMode="auto">
                    <a:xfrm>
                      <a:off x="0" y="0"/>
                      <a:ext cx="5181242" cy="4139183"/>
                    </a:xfrm>
                    <a:prstGeom prst="rect">
                      <a:avLst/>
                    </a:prstGeom>
                    <a:ln>
                      <a:noFill/>
                    </a:ln>
                    <a:extLst>
                      <a:ext uri="{53640926-AAD7-44D8-BBD7-CCE9431645EC}">
                        <a14:shadowObscured xmlns:a14="http://schemas.microsoft.com/office/drawing/2010/main"/>
                      </a:ext>
                    </a:extLst>
                  </pic:spPr>
                </pic:pic>
              </a:graphicData>
            </a:graphic>
          </wp:inline>
        </w:drawing>
      </w:r>
    </w:p>
    <w:p w14:paraId="15BC125C" w14:textId="77777777" w:rsidR="000E4CBD" w:rsidRPr="00D55EBE" w:rsidRDefault="000E4CBD" w:rsidP="000E4CBD">
      <w:pPr>
        <w:widowControl w:val="0"/>
        <w:autoSpaceDE w:val="0"/>
        <w:autoSpaceDN w:val="0"/>
        <w:adjustRightInd w:val="0"/>
        <w:spacing w:line="360" w:lineRule="auto"/>
        <w:jc w:val="center"/>
        <w:rPr>
          <w:rFonts w:ascii="Palatino Linotype" w:hAnsi="Palatino Linotype"/>
          <w:noProof/>
          <w:sz w:val="22"/>
          <w:szCs w:val="22"/>
          <w:lang w:eastAsia="es-MX"/>
        </w:rPr>
      </w:pPr>
      <w:r w:rsidRPr="00D55EBE">
        <w:rPr>
          <w:rFonts w:ascii="Palatino Linotype" w:hAnsi="Palatino Linotype"/>
          <w:noProof/>
          <w:sz w:val="22"/>
          <w:szCs w:val="22"/>
          <w:lang w:eastAsia="es-MX"/>
        </w:rPr>
        <w:t xml:space="preserve">(Informacion extraía de </w:t>
      </w:r>
      <w:hyperlink r:id="rId20" w:history="1">
        <w:r w:rsidRPr="00D55EBE">
          <w:rPr>
            <w:rStyle w:val="Hipervnculo"/>
            <w:rFonts w:ascii="Palatino Linotype" w:eastAsiaTheme="majorEastAsia" w:hAnsi="Palatino Linotype"/>
            <w:sz w:val="22"/>
            <w:szCs w:val="22"/>
          </w:rPr>
          <w:t>https://www.osfem.gob.mx/04_Normatividad/doc/Normatividad/2019/19.-LineamInfMensualMpal_2019.pdf</w:t>
        </w:r>
      </w:hyperlink>
      <w:r w:rsidRPr="00D55EBE">
        <w:rPr>
          <w:rStyle w:val="Hipervnculo"/>
          <w:rFonts w:ascii="Palatino Linotype" w:eastAsiaTheme="majorEastAsia" w:hAnsi="Palatino Linotype"/>
          <w:sz w:val="22"/>
          <w:szCs w:val="22"/>
        </w:rPr>
        <w:t xml:space="preserve"> )</w:t>
      </w:r>
    </w:p>
    <w:p w14:paraId="6B191761" w14:textId="77777777" w:rsidR="000E4CBD" w:rsidRPr="00D55EBE" w:rsidRDefault="000E4CBD" w:rsidP="000E4CBD">
      <w:pPr>
        <w:tabs>
          <w:tab w:val="left" w:pos="4962"/>
        </w:tabs>
        <w:spacing w:line="360" w:lineRule="auto"/>
        <w:jc w:val="both"/>
        <w:rPr>
          <w:rFonts w:ascii="Palatino Linotype" w:eastAsia="Arial Unicode MS" w:hAnsi="Palatino Linotype" w:cs="Arial"/>
          <w:sz w:val="22"/>
          <w:szCs w:val="22"/>
        </w:rPr>
      </w:pPr>
    </w:p>
    <w:p w14:paraId="3CA2DAC6" w14:textId="77777777" w:rsidR="000E4CBD" w:rsidRPr="00D55EBE" w:rsidRDefault="000E4CBD" w:rsidP="000E4CBD">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D55EBE">
        <w:rPr>
          <w:rFonts w:ascii="Palatino Linotype" w:hAnsi="Palatino Linotype"/>
          <w:sz w:val="22"/>
          <w:szCs w:val="22"/>
        </w:rPr>
        <w:t xml:space="preserve">Por lo antes señalado, se puntualiza que la información solicitada por el Recurrente es generada durante dos periodos; el primero del 01 al 15 y el segundo del 16 al 30/31 de cada mes, y que los CDFI correspondientes a nómina y a honorarios deben ser integrados al informe mensual entregado al </w:t>
      </w:r>
      <w:r w:rsidRPr="00D55EBE">
        <w:rPr>
          <w:rFonts w:ascii="Palatino Linotype" w:eastAsia="Calibri" w:hAnsi="Palatino Linotype" w:cs="Tahoma"/>
          <w:bCs/>
          <w:sz w:val="22"/>
          <w:szCs w:val="22"/>
          <w:lang w:eastAsia="en-US"/>
        </w:rPr>
        <w:t>Órgano Superior de Fiscalización del Estado de México (OSFEM).</w:t>
      </w:r>
    </w:p>
    <w:p w14:paraId="4EAFC58E" w14:textId="77777777" w:rsidR="000E4CBD" w:rsidRPr="00D55EBE" w:rsidRDefault="000E4CBD" w:rsidP="000E4CBD">
      <w:pPr>
        <w:widowControl w:val="0"/>
        <w:autoSpaceDE w:val="0"/>
        <w:autoSpaceDN w:val="0"/>
        <w:adjustRightInd w:val="0"/>
        <w:spacing w:line="360" w:lineRule="auto"/>
        <w:jc w:val="both"/>
        <w:rPr>
          <w:rFonts w:ascii="Palatino Linotype" w:eastAsia="Calibri" w:hAnsi="Palatino Linotype" w:cs="Tahoma"/>
          <w:bCs/>
          <w:sz w:val="22"/>
          <w:szCs w:val="22"/>
          <w:lang w:eastAsia="en-US"/>
        </w:rPr>
      </w:pPr>
    </w:p>
    <w:p w14:paraId="483ABA71" w14:textId="77777777" w:rsidR="000E4CBD" w:rsidRDefault="000E4CBD" w:rsidP="000E4CBD">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D55EBE">
        <w:rPr>
          <w:rFonts w:ascii="Palatino Linotype" w:eastAsia="Calibri" w:hAnsi="Palatino Linotype" w:cs="Tahoma"/>
          <w:bCs/>
          <w:sz w:val="22"/>
          <w:szCs w:val="22"/>
          <w:lang w:eastAsia="en-US"/>
        </w:rPr>
        <w:t xml:space="preserve">Derivado de lo anterior se advierte que los documentos que pueden dar cuenta del sueldo de </w:t>
      </w:r>
      <w:r>
        <w:rPr>
          <w:rFonts w:ascii="Palatino Linotype" w:eastAsia="Calibri" w:hAnsi="Palatino Linotype" w:cs="Tahoma"/>
          <w:bCs/>
          <w:sz w:val="22"/>
          <w:szCs w:val="22"/>
          <w:lang w:eastAsia="en-US"/>
        </w:rPr>
        <w:t>los servidores públicos señalados,</w:t>
      </w:r>
      <w:r w:rsidRPr="00D55EBE">
        <w:rPr>
          <w:rFonts w:ascii="Palatino Linotype" w:hAnsi="Palatino Linotype"/>
          <w:sz w:val="22"/>
          <w:szCs w:val="22"/>
        </w:rPr>
        <w:t xml:space="preserve"> pueden ser la nómina general, o bien los </w:t>
      </w:r>
      <w:r w:rsidRPr="00D55EBE">
        <w:rPr>
          <w:rFonts w:ascii="Palatino Linotype" w:eastAsia="Calibri" w:hAnsi="Palatino Linotype" w:cs="Tahoma"/>
          <w:iCs/>
          <w:sz w:val="22"/>
          <w:szCs w:val="22"/>
          <w:lang w:eastAsia="es-ES_tradnl"/>
        </w:rPr>
        <w:t xml:space="preserve">CFDI, </w:t>
      </w:r>
      <w:r w:rsidRPr="00D55EBE">
        <w:rPr>
          <w:rFonts w:ascii="Palatino Linotype" w:eastAsia="Arial Unicode MS" w:hAnsi="Palatino Linotype" w:cs="Arial"/>
          <w:sz w:val="22"/>
          <w:szCs w:val="22"/>
        </w:rPr>
        <w:t xml:space="preserve">entendidos </w:t>
      </w:r>
      <w:r w:rsidRPr="00D55EBE">
        <w:rPr>
          <w:rFonts w:ascii="Palatino Linotype" w:eastAsia="Arial Unicode MS" w:hAnsi="Palatino Linotype" w:cs="Arial"/>
          <w:sz w:val="22"/>
          <w:szCs w:val="22"/>
        </w:rPr>
        <w:lastRenderedPageBreak/>
        <w:t xml:space="preserve">como </w:t>
      </w:r>
      <w:r w:rsidRPr="00D55EBE">
        <w:rPr>
          <w:rFonts w:ascii="Palatino Linotype" w:eastAsia="Arial Unicode MS" w:hAnsi="Palatino Linotype" w:cs="Arial"/>
          <w:b/>
          <w:i/>
          <w:sz w:val="22"/>
          <w:szCs w:val="22"/>
        </w:rPr>
        <w:t>“Comprobantes Fiscales Digitales por Internet por concepto de Honorarios o Comprobantes Fiscales Digitales por Internet por Concepto de nómina”</w:t>
      </w:r>
      <w:r w:rsidRPr="00D55EBE">
        <w:rPr>
          <w:rFonts w:ascii="Palatino Linotype" w:eastAsia="Arial Unicode MS" w:hAnsi="Palatino Linotype" w:cs="Arial"/>
          <w:sz w:val="22"/>
          <w:szCs w:val="22"/>
        </w:rPr>
        <w:t xml:space="preserve">, </w:t>
      </w:r>
      <w:r w:rsidRPr="00D55EBE">
        <w:rPr>
          <w:rFonts w:ascii="Palatino Linotype" w:eastAsia="Arial Unicode MS" w:hAnsi="Palatino Linotype" w:cs="Arial"/>
          <w:b/>
          <w:sz w:val="22"/>
          <w:szCs w:val="22"/>
        </w:rPr>
        <w:t xml:space="preserve"> </w:t>
      </w:r>
      <w:r w:rsidRPr="00D55EBE">
        <w:rPr>
          <w:rFonts w:ascii="Palatino Linotype" w:eastAsia="Arial Unicode MS" w:hAnsi="Palatino Linotype" w:cs="Arial"/>
          <w:sz w:val="22"/>
          <w:szCs w:val="22"/>
        </w:rPr>
        <w:t xml:space="preserve">los cuales son generados por el Sujeto Obligado, ya que cuenta con la obligación de remitirlos al </w:t>
      </w:r>
      <w:r w:rsidRPr="00D55EBE">
        <w:rPr>
          <w:rFonts w:ascii="Palatino Linotype" w:eastAsia="Calibri" w:hAnsi="Palatino Linotype" w:cs="Tahoma"/>
          <w:bCs/>
          <w:sz w:val="22"/>
          <w:szCs w:val="22"/>
          <w:lang w:eastAsia="en-US"/>
        </w:rPr>
        <w:t>Órgano Superior de Fiscalización del Estado de México (OSFEM); y que son señalados de manera enunciativa mas no limitativa.</w:t>
      </w:r>
    </w:p>
    <w:p w14:paraId="100F636F" w14:textId="77777777" w:rsidR="000E4CBD" w:rsidRPr="00D55EBE" w:rsidRDefault="000E4CBD" w:rsidP="000E4CBD">
      <w:pPr>
        <w:widowControl w:val="0"/>
        <w:autoSpaceDE w:val="0"/>
        <w:autoSpaceDN w:val="0"/>
        <w:adjustRightInd w:val="0"/>
        <w:spacing w:line="360" w:lineRule="auto"/>
        <w:jc w:val="both"/>
        <w:rPr>
          <w:rFonts w:ascii="Palatino Linotype" w:eastAsia="Calibri" w:hAnsi="Palatino Linotype" w:cs="Tahoma"/>
          <w:b/>
          <w:bCs/>
          <w:sz w:val="22"/>
          <w:szCs w:val="22"/>
          <w:lang w:eastAsia="en-US"/>
        </w:rPr>
      </w:pPr>
    </w:p>
    <w:p w14:paraId="39665FC2" w14:textId="77777777" w:rsidR="000E4CBD" w:rsidRDefault="000E4CBD" w:rsidP="000E4CBD">
      <w:pPr>
        <w:widowControl w:val="0"/>
        <w:autoSpaceDE w:val="0"/>
        <w:autoSpaceDN w:val="0"/>
        <w:adjustRightInd w:val="0"/>
        <w:spacing w:line="360" w:lineRule="auto"/>
        <w:jc w:val="both"/>
        <w:rPr>
          <w:rFonts w:ascii="Palatino Linotype" w:hAnsi="Palatino Linotype"/>
          <w:sz w:val="22"/>
          <w:szCs w:val="22"/>
        </w:rPr>
      </w:pPr>
      <w:r>
        <w:rPr>
          <w:rFonts w:ascii="Palatino Linotype" w:hAnsi="Palatino Linotype"/>
          <w:sz w:val="22"/>
          <w:szCs w:val="22"/>
        </w:rPr>
        <w:t xml:space="preserve">En este tenor es preciso señalar, que el artículo 92 en su fracción VIII de la </w:t>
      </w:r>
      <w:r w:rsidRPr="006902EC">
        <w:rPr>
          <w:rFonts w:ascii="Palatino Linotype" w:eastAsia="Calibri" w:hAnsi="Palatino Linotype" w:cs="Tahoma"/>
          <w:bCs/>
          <w:sz w:val="22"/>
          <w:szCs w:val="22"/>
          <w:lang w:eastAsia="en-US"/>
        </w:rPr>
        <w:t>Ley de Transparencia y Acceso a la Información Pública del Estado de México y Municipios</w:t>
      </w:r>
      <w:r>
        <w:rPr>
          <w:rFonts w:ascii="Palatino Linotype" w:hAnsi="Palatino Linotype"/>
          <w:sz w:val="22"/>
          <w:szCs w:val="22"/>
        </w:rPr>
        <w:t>, prevé lo siguiente:</w:t>
      </w:r>
    </w:p>
    <w:p w14:paraId="2774656D" w14:textId="77777777" w:rsidR="000E4CBD" w:rsidRDefault="000E4CBD" w:rsidP="000E4CBD">
      <w:pPr>
        <w:widowControl w:val="0"/>
        <w:autoSpaceDE w:val="0"/>
        <w:autoSpaceDN w:val="0"/>
        <w:adjustRightInd w:val="0"/>
        <w:spacing w:line="360" w:lineRule="auto"/>
        <w:jc w:val="both"/>
        <w:rPr>
          <w:rFonts w:ascii="Palatino Linotype" w:hAnsi="Palatino Linotype"/>
          <w:sz w:val="22"/>
          <w:szCs w:val="22"/>
        </w:rPr>
      </w:pPr>
    </w:p>
    <w:p w14:paraId="3763D92B" w14:textId="4221662B" w:rsidR="000E4CBD" w:rsidRPr="006902EC" w:rsidRDefault="000E4CBD" w:rsidP="000E4CBD">
      <w:pPr>
        <w:widowControl w:val="0"/>
        <w:autoSpaceDE w:val="0"/>
        <w:autoSpaceDN w:val="0"/>
        <w:adjustRightInd w:val="0"/>
        <w:spacing w:line="360" w:lineRule="auto"/>
        <w:ind w:left="567" w:right="539"/>
        <w:jc w:val="both"/>
        <w:rPr>
          <w:rFonts w:ascii="Palatino Linotype" w:hAnsi="Palatino Linotype"/>
          <w:i/>
          <w:szCs w:val="22"/>
        </w:rPr>
      </w:pPr>
      <w:r>
        <w:rPr>
          <w:rFonts w:ascii="Palatino Linotype" w:hAnsi="Palatino Linotype"/>
          <w:i/>
          <w:szCs w:val="22"/>
        </w:rPr>
        <w:t>“</w:t>
      </w:r>
      <w:r w:rsidRPr="006902EC">
        <w:rPr>
          <w:rFonts w:ascii="Palatino Linotype" w:hAnsi="Palatino Linotype"/>
          <w:i/>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C8F26E8" w14:textId="77777777" w:rsidR="000E4CBD" w:rsidRPr="006902EC" w:rsidRDefault="000E4CBD" w:rsidP="000E4CBD">
      <w:pPr>
        <w:widowControl w:val="0"/>
        <w:autoSpaceDE w:val="0"/>
        <w:autoSpaceDN w:val="0"/>
        <w:adjustRightInd w:val="0"/>
        <w:spacing w:line="360" w:lineRule="auto"/>
        <w:ind w:left="567" w:right="539"/>
        <w:jc w:val="both"/>
        <w:rPr>
          <w:rFonts w:ascii="Palatino Linotype" w:hAnsi="Palatino Linotype"/>
          <w:i/>
          <w:szCs w:val="22"/>
        </w:rPr>
      </w:pPr>
      <w:r w:rsidRPr="006902EC">
        <w:rPr>
          <w:rFonts w:ascii="Palatino Linotype" w:hAnsi="Palatino Linotype"/>
          <w:i/>
          <w:szCs w:val="22"/>
        </w:rPr>
        <w:t>I a VII</w:t>
      </w:r>
    </w:p>
    <w:p w14:paraId="6AD4556A" w14:textId="77777777" w:rsidR="000E4CBD" w:rsidRPr="000E4CBD" w:rsidRDefault="000E4CBD" w:rsidP="000E4CBD">
      <w:pPr>
        <w:widowControl w:val="0"/>
        <w:autoSpaceDE w:val="0"/>
        <w:autoSpaceDN w:val="0"/>
        <w:adjustRightInd w:val="0"/>
        <w:spacing w:line="360" w:lineRule="auto"/>
        <w:ind w:left="567" w:right="539"/>
        <w:jc w:val="both"/>
        <w:rPr>
          <w:rFonts w:ascii="Palatino Linotype" w:hAnsi="Palatino Linotype"/>
          <w:b/>
          <w:i/>
          <w:szCs w:val="22"/>
        </w:rPr>
      </w:pPr>
      <w:r w:rsidRPr="006902EC">
        <w:rPr>
          <w:rFonts w:ascii="Palatino Linotype" w:hAnsi="Palatino Linotype"/>
          <w:i/>
          <w:szCs w:val="22"/>
        </w:rPr>
        <w:t>VIII</w:t>
      </w:r>
      <w:r w:rsidRPr="000E4CBD">
        <w:rPr>
          <w:rFonts w:ascii="Palatino Linotype" w:hAnsi="Palatino Linotype"/>
          <w:b/>
          <w:i/>
          <w:szCs w:val="22"/>
        </w:rPr>
        <w:t>.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EDDBA1E" w14:textId="77777777" w:rsidR="000E4CBD" w:rsidRDefault="000E4CBD" w:rsidP="000E4CBD">
      <w:pPr>
        <w:widowControl w:val="0"/>
        <w:autoSpaceDE w:val="0"/>
        <w:autoSpaceDN w:val="0"/>
        <w:adjustRightInd w:val="0"/>
        <w:spacing w:line="360" w:lineRule="auto"/>
        <w:ind w:left="567" w:right="539"/>
        <w:jc w:val="both"/>
        <w:rPr>
          <w:rFonts w:ascii="Palatino Linotype" w:hAnsi="Palatino Linotype"/>
          <w:i/>
          <w:szCs w:val="22"/>
        </w:rPr>
      </w:pPr>
      <w:r w:rsidRPr="006902EC">
        <w:rPr>
          <w:rFonts w:ascii="Palatino Linotype" w:hAnsi="Palatino Linotype"/>
          <w:i/>
          <w:szCs w:val="22"/>
        </w:rPr>
        <w:t>IX a LII.”</w:t>
      </w:r>
    </w:p>
    <w:p w14:paraId="4B39FF6B" w14:textId="77777777" w:rsidR="000E4CBD" w:rsidRDefault="000E4CBD" w:rsidP="000E4CBD">
      <w:pPr>
        <w:widowControl w:val="0"/>
        <w:autoSpaceDE w:val="0"/>
        <w:autoSpaceDN w:val="0"/>
        <w:adjustRightInd w:val="0"/>
        <w:spacing w:line="360" w:lineRule="auto"/>
        <w:jc w:val="both"/>
        <w:rPr>
          <w:rFonts w:ascii="Palatino Linotype" w:hAnsi="Palatino Linotype"/>
          <w:i/>
          <w:szCs w:val="22"/>
        </w:rPr>
      </w:pPr>
    </w:p>
    <w:p w14:paraId="0B0882B7" w14:textId="77777777" w:rsidR="000E4CBD" w:rsidRPr="006902EC" w:rsidRDefault="000E4CBD" w:rsidP="000E4CBD">
      <w:pPr>
        <w:widowControl w:val="0"/>
        <w:autoSpaceDE w:val="0"/>
        <w:autoSpaceDN w:val="0"/>
        <w:adjustRightInd w:val="0"/>
        <w:spacing w:line="360" w:lineRule="auto"/>
        <w:jc w:val="both"/>
        <w:rPr>
          <w:rFonts w:ascii="Palatino Linotype" w:hAnsi="Palatino Linotype"/>
          <w:sz w:val="22"/>
          <w:szCs w:val="22"/>
        </w:rPr>
      </w:pPr>
      <w:r w:rsidRPr="006902EC">
        <w:rPr>
          <w:rFonts w:ascii="Palatino Linotype" w:hAnsi="Palatino Linotype"/>
          <w:sz w:val="22"/>
          <w:szCs w:val="22"/>
        </w:rPr>
        <w:t xml:space="preserve">Por lo que advierte que el Sujeto Obligado cuenta con la obligación de dar cuenta de la información solicitada, en términos de la Ley que rige la materia. </w:t>
      </w:r>
    </w:p>
    <w:p w14:paraId="608B6DF6" w14:textId="77777777" w:rsidR="000E4CBD" w:rsidRPr="00D55EBE" w:rsidRDefault="000E4CBD" w:rsidP="000E4CBD">
      <w:pPr>
        <w:widowControl w:val="0"/>
        <w:autoSpaceDE w:val="0"/>
        <w:autoSpaceDN w:val="0"/>
        <w:adjustRightInd w:val="0"/>
        <w:spacing w:line="360" w:lineRule="auto"/>
        <w:jc w:val="both"/>
        <w:rPr>
          <w:rFonts w:ascii="Palatino Linotype" w:hAnsi="Palatino Linotype"/>
          <w:sz w:val="22"/>
          <w:szCs w:val="22"/>
        </w:rPr>
      </w:pPr>
    </w:p>
    <w:p w14:paraId="60065B25" w14:textId="22F95837" w:rsidR="000E4CBD" w:rsidRPr="00D55EBE" w:rsidRDefault="000E4CBD" w:rsidP="000E4CBD">
      <w:pPr>
        <w:widowControl w:val="0"/>
        <w:autoSpaceDE w:val="0"/>
        <w:autoSpaceDN w:val="0"/>
        <w:adjustRightInd w:val="0"/>
        <w:spacing w:line="360" w:lineRule="auto"/>
        <w:jc w:val="both"/>
        <w:rPr>
          <w:rFonts w:ascii="Palatino Linotype" w:hAnsi="Palatino Linotype"/>
          <w:sz w:val="22"/>
          <w:szCs w:val="22"/>
        </w:rPr>
      </w:pPr>
      <w:r>
        <w:rPr>
          <w:rFonts w:ascii="Palatino Linotype" w:hAnsi="Palatino Linotype"/>
          <w:sz w:val="22"/>
          <w:szCs w:val="22"/>
        </w:rPr>
        <w:t>Es</w:t>
      </w:r>
      <w:r w:rsidRPr="00D55EBE">
        <w:rPr>
          <w:rFonts w:ascii="Palatino Linotype" w:hAnsi="Palatino Linotype"/>
          <w:sz w:val="22"/>
          <w:szCs w:val="22"/>
        </w:rPr>
        <w:t xml:space="preserve"> necesario mencionar que de conformidad con el articulo 95 en su fracción XVII de la </w:t>
      </w:r>
      <w:r w:rsidRPr="00D55EBE">
        <w:rPr>
          <w:rFonts w:ascii="Palatino Linotype" w:eastAsia="Calibri" w:hAnsi="Palatino Linotype" w:cs="Tahoma"/>
          <w:bCs/>
          <w:sz w:val="22"/>
          <w:szCs w:val="22"/>
          <w:lang w:eastAsia="en-US"/>
        </w:rPr>
        <w:t xml:space="preserve">Ley Orgánica Municipal del Estado de México, visible en: </w:t>
      </w:r>
      <w:hyperlink r:id="rId21" w:history="1">
        <w:r w:rsidRPr="00D55EBE">
          <w:rPr>
            <w:rStyle w:val="Hipervnculo"/>
            <w:rFonts w:ascii="Palatino Linotype" w:eastAsiaTheme="majorEastAsia" w:hAnsi="Palatino Linotype"/>
            <w:sz w:val="22"/>
            <w:szCs w:val="22"/>
          </w:rPr>
          <w:t>http://legislacion.edomex.gob.mx/sites/legislacion.edomex.gob.mx/files/files/pdf/ley/vig/leyv</w:t>
        </w:r>
        <w:r w:rsidRPr="00D55EBE">
          <w:rPr>
            <w:rStyle w:val="Hipervnculo"/>
            <w:rFonts w:ascii="Palatino Linotype" w:eastAsiaTheme="majorEastAsia" w:hAnsi="Palatino Linotype"/>
            <w:sz w:val="22"/>
            <w:szCs w:val="22"/>
          </w:rPr>
          <w:lastRenderedPageBreak/>
          <w:t>ig022.pdf</w:t>
        </w:r>
      </w:hyperlink>
      <w:r w:rsidRPr="00D55EBE">
        <w:rPr>
          <w:rFonts w:ascii="Palatino Linotype" w:hAnsi="Palatino Linotype"/>
          <w:sz w:val="22"/>
          <w:szCs w:val="22"/>
        </w:rPr>
        <w:t xml:space="preserve"> , precisa lo siguiente: </w:t>
      </w:r>
    </w:p>
    <w:p w14:paraId="6EE3800B" w14:textId="77777777" w:rsidR="000E4CBD" w:rsidRPr="00D55EBE" w:rsidRDefault="000E4CBD" w:rsidP="000E4CBD">
      <w:pPr>
        <w:widowControl w:val="0"/>
        <w:autoSpaceDE w:val="0"/>
        <w:autoSpaceDN w:val="0"/>
        <w:adjustRightInd w:val="0"/>
        <w:spacing w:line="360" w:lineRule="auto"/>
        <w:jc w:val="both"/>
        <w:rPr>
          <w:rFonts w:ascii="Palatino Linotype" w:hAnsi="Palatino Linotype"/>
          <w:sz w:val="22"/>
          <w:szCs w:val="22"/>
        </w:rPr>
      </w:pPr>
    </w:p>
    <w:p w14:paraId="28B40B87" w14:textId="77777777" w:rsidR="000E4CBD" w:rsidRPr="00D55EBE" w:rsidRDefault="000E4CBD" w:rsidP="000E4CBD">
      <w:pPr>
        <w:widowControl w:val="0"/>
        <w:autoSpaceDE w:val="0"/>
        <w:autoSpaceDN w:val="0"/>
        <w:adjustRightInd w:val="0"/>
        <w:spacing w:line="360" w:lineRule="auto"/>
        <w:ind w:left="567" w:right="539"/>
        <w:jc w:val="both"/>
        <w:rPr>
          <w:rFonts w:ascii="Palatino Linotype" w:hAnsi="Palatino Linotype"/>
          <w:i/>
          <w:szCs w:val="22"/>
        </w:rPr>
      </w:pPr>
      <w:r w:rsidRPr="00D55EBE">
        <w:rPr>
          <w:rFonts w:ascii="Palatino Linotype" w:hAnsi="Palatino Linotype"/>
          <w:i/>
          <w:szCs w:val="22"/>
        </w:rPr>
        <w:t>“Artículo 95.- Son atribuciones del tesorero municipal:</w:t>
      </w:r>
    </w:p>
    <w:p w14:paraId="1E2AF251" w14:textId="77777777" w:rsidR="000E4CBD" w:rsidRPr="00D55EBE" w:rsidRDefault="000E4CBD" w:rsidP="000E4CBD">
      <w:pPr>
        <w:widowControl w:val="0"/>
        <w:autoSpaceDE w:val="0"/>
        <w:autoSpaceDN w:val="0"/>
        <w:adjustRightInd w:val="0"/>
        <w:spacing w:line="360" w:lineRule="auto"/>
        <w:ind w:left="567" w:right="539"/>
        <w:jc w:val="both"/>
        <w:rPr>
          <w:rFonts w:ascii="Palatino Linotype" w:hAnsi="Palatino Linotype"/>
          <w:i/>
          <w:szCs w:val="22"/>
        </w:rPr>
      </w:pPr>
      <w:r w:rsidRPr="00D55EBE">
        <w:rPr>
          <w:rFonts w:ascii="Palatino Linotype" w:hAnsi="Palatino Linotype"/>
          <w:i/>
          <w:szCs w:val="22"/>
        </w:rPr>
        <w:t>…</w:t>
      </w:r>
    </w:p>
    <w:p w14:paraId="709ED0B5" w14:textId="77777777" w:rsidR="000E4CBD" w:rsidRPr="00D55EBE" w:rsidRDefault="000E4CBD" w:rsidP="000E4CBD">
      <w:pPr>
        <w:widowControl w:val="0"/>
        <w:autoSpaceDE w:val="0"/>
        <w:autoSpaceDN w:val="0"/>
        <w:adjustRightInd w:val="0"/>
        <w:spacing w:line="360" w:lineRule="auto"/>
        <w:ind w:left="567" w:right="539"/>
        <w:jc w:val="both"/>
        <w:rPr>
          <w:rFonts w:ascii="Palatino Linotype" w:hAnsi="Palatino Linotype"/>
          <w:i/>
          <w:szCs w:val="22"/>
        </w:rPr>
      </w:pPr>
      <w:r w:rsidRPr="00D55EBE">
        <w:rPr>
          <w:rFonts w:ascii="Palatino Linotype" w:hAnsi="Palatino Linotype"/>
          <w:i/>
          <w:szCs w:val="22"/>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17B9B44E" w14:textId="77777777" w:rsidR="000E4CBD" w:rsidRDefault="000E4CBD" w:rsidP="000E4CBD">
      <w:pPr>
        <w:widowControl w:val="0"/>
        <w:autoSpaceDE w:val="0"/>
        <w:autoSpaceDN w:val="0"/>
        <w:adjustRightInd w:val="0"/>
        <w:spacing w:line="360" w:lineRule="auto"/>
        <w:ind w:left="567" w:right="539"/>
        <w:jc w:val="both"/>
        <w:rPr>
          <w:rFonts w:ascii="Palatino Linotype" w:hAnsi="Palatino Linotype"/>
          <w:i/>
          <w:szCs w:val="22"/>
        </w:rPr>
      </w:pPr>
      <w:r>
        <w:rPr>
          <w:rFonts w:ascii="Palatino Linotype" w:hAnsi="Palatino Linotype"/>
          <w:i/>
          <w:szCs w:val="22"/>
        </w:rPr>
        <w:t>…”</w:t>
      </w:r>
    </w:p>
    <w:p w14:paraId="4A46D440" w14:textId="77777777" w:rsidR="000E4CBD" w:rsidRPr="006902EC" w:rsidRDefault="000E4CBD" w:rsidP="000E4CBD">
      <w:pPr>
        <w:widowControl w:val="0"/>
        <w:autoSpaceDE w:val="0"/>
        <w:autoSpaceDN w:val="0"/>
        <w:adjustRightInd w:val="0"/>
        <w:spacing w:line="360" w:lineRule="auto"/>
        <w:ind w:left="567" w:right="539"/>
        <w:jc w:val="both"/>
        <w:rPr>
          <w:rFonts w:ascii="Palatino Linotype" w:hAnsi="Palatino Linotype"/>
          <w:i/>
          <w:szCs w:val="22"/>
        </w:rPr>
      </w:pPr>
    </w:p>
    <w:p w14:paraId="1A4972C5" w14:textId="77777777" w:rsidR="000E4CBD" w:rsidRPr="00D55EBE" w:rsidRDefault="000E4CBD" w:rsidP="000E4CBD">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D55EBE">
        <w:rPr>
          <w:rFonts w:ascii="Palatino Linotype" w:hAnsi="Palatino Linotype"/>
          <w:sz w:val="22"/>
          <w:szCs w:val="22"/>
        </w:rPr>
        <w:t xml:space="preserve">De la cita anterior podemos destacar que dentro de la estructura del Sujeto Obligado, la Tesorería Municipal podría ser la instancia que cuente con la información solicitada, por contener entre sus atribuciones, atender lo correspondiente al </w:t>
      </w:r>
      <w:r w:rsidRPr="00D55EBE">
        <w:rPr>
          <w:rFonts w:ascii="Palatino Linotype" w:eastAsia="Calibri" w:hAnsi="Palatino Linotype" w:cs="Tahoma"/>
          <w:bCs/>
          <w:sz w:val="22"/>
          <w:szCs w:val="22"/>
          <w:lang w:eastAsia="en-US"/>
        </w:rPr>
        <w:t>Órgano Superior de Fiscalización del Estado de México (OSFEM), lo anterior se menciona de forma enunciativa, más no limitativa.</w:t>
      </w:r>
    </w:p>
    <w:p w14:paraId="0EC4A90A" w14:textId="77777777" w:rsidR="000E4CBD" w:rsidRPr="00D55EBE" w:rsidRDefault="000E4CBD" w:rsidP="000E4CBD">
      <w:pPr>
        <w:widowControl w:val="0"/>
        <w:autoSpaceDE w:val="0"/>
        <w:autoSpaceDN w:val="0"/>
        <w:adjustRightInd w:val="0"/>
        <w:spacing w:line="360" w:lineRule="auto"/>
        <w:jc w:val="both"/>
        <w:rPr>
          <w:rFonts w:ascii="Palatino Linotype" w:eastAsia="Calibri" w:hAnsi="Palatino Linotype" w:cs="Tahoma"/>
          <w:bCs/>
          <w:sz w:val="22"/>
          <w:szCs w:val="22"/>
          <w:lang w:eastAsia="en-US"/>
        </w:rPr>
      </w:pPr>
    </w:p>
    <w:p w14:paraId="52B9FA64" w14:textId="307C3B94" w:rsidR="000E4CBD" w:rsidRDefault="000E4CBD" w:rsidP="000E4CBD">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D55EBE">
        <w:rPr>
          <w:rFonts w:ascii="Palatino Linotype" w:eastAsia="Calibri" w:hAnsi="Palatino Linotype" w:cs="Tahoma"/>
          <w:bCs/>
          <w:sz w:val="22"/>
          <w:szCs w:val="22"/>
          <w:lang w:eastAsia="en-US"/>
        </w:rPr>
        <w:t xml:space="preserve">Por lo anterior, se colige que </w:t>
      </w:r>
      <w:r w:rsidRPr="000E4CBD">
        <w:rPr>
          <w:rFonts w:ascii="Palatino Linotype" w:eastAsia="Calibri" w:hAnsi="Palatino Linotype" w:cs="Tahoma"/>
          <w:bCs/>
          <w:sz w:val="22"/>
          <w:szCs w:val="22"/>
          <w:lang w:eastAsia="en-US"/>
        </w:rPr>
        <w:t>el Sujeto Obligado genera, conoce y archiva la información solicitada, por lo que; es dable ordenar la entrega de la documentación que dé cuenta</w:t>
      </w:r>
      <w:r w:rsidRPr="00D55EBE">
        <w:rPr>
          <w:rFonts w:ascii="Palatino Linotype" w:eastAsia="Calibri" w:hAnsi="Palatino Linotype" w:cs="Tahoma"/>
          <w:bCs/>
          <w:sz w:val="22"/>
          <w:szCs w:val="22"/>
          <w:lang w:eastAsia="en-US"/>
        </w:rPr>
        <w:t>, previa una búsqueda exhaustiva y razonable, en todas las áreas competentes;</w:t>
      </w:r>
      <w:r>
        <w:rPr>
          <w:rFonts w:ascii="Palatino Linotype" w:eastAsia="Calibri" w:hAnsi="Palatino Linotype" w:cs="Tahoma"/>
          <w:bCs/>
          <w:sz w:val="22"/>
          <w:szCs w:val="22"/>
          <w:lang w:eastAsia="en-US"/>
        </w:rPr>
        <w:t xml:space="preserve"> y se precisa que en virtud de que el Particular no señaló la temporalidad que debe comprender la información, se advierte que pretende conocer la información actual, por lo que se deberá entregar aquel correspondiente a la quincena inmediata anterior a la fecha de la solicitud, es decir aquella que va del primero al quince de julio de dos mil diecinueve; asimismo se advierte que esta documentación puede tener datos personales confidenciales, por lo que su entrega deberá realizarse en versión pública acompañada del acuerdo que para tales efectos emita el Comité de Transparencia.</w:t>
      </w:r>
    </w:p>
    <w:p w14:paraId="146615EA" w14:textId="77777777" w:rsidR="000F581C" w:rsidRDefault="000F581C" w:rsidP="00F0268E">
      <w:pPr>
        <w:spacing w:line="360" w:lineRule="auto"/>
        <w:jc w:val="both"/>
        <w:rPr>
          <w:rFonts w:ascii="Palatino Linotype" w:eastAsia="Calibri" w:hAnsi="Palatino Linotype" w:cs="Tahoma"/>
          <w:bCs/>
          <w:sz w:val="22"/>
          <w:szCs w:val="22"/>
          <w:lang w:eastAsia="en-US"/>
        </w:rPr>
      </w:pPr>
    </w:p>
    <w:p w14:paraId="4C13C78C" w14:textId="37444D46" w:rsidR="00181CA9" w:rsidRDefault="000E4CBD" w:rsidP="00F0268E">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En conclusión se tiene que el Sujeto Obligado no atendió de forma correcta los requerimientos descritos en los números 3, 5 y 6, en los </w:t>
      </w:r>
      <w:r w:rsidR="003B66F0">
        <w:rPr>
          <w:rFonts w:ascii="Palatino Linotype" w:eastAsia="Calibri" w:hAnsi="Palatino Linotype" w:cs="Tahoma"/>
          <w:bCs/>
          <w:sz w:val="22"/>
          <w:szCs w:val="22"/>
          <w:lang w:eastAsia="en-US"/>
        </w:rPr>
        <w:t>términos</w:t>
      </w:r>
      <w:r>
        <w:rPr>
          <w:rFonts w:ascii="Palatino Linotype" w:eastAsia="Calibri" w:hAnsi="Palatino Linotype" w:cs="Tahoma"/>
          <w:bCs/>
          <w:sz w:val="22"/>
          <w:szCs w:val="22"/>
          <w:lang w:eastAsia="en-US"/>
        </w:rPr>
        <w:t xml:space="preserve"> antes expuestos, por lo que </w:t>
      </w:r>
      <w:r w:rsidR="003B66F0">
        <w:rPr>
          <w:rFonts w:ascii="Palatino Linotype" w:eastAsia="Calibri" w:hAnsi="Palatino Linotype" w:cs="Tahoma"/>
          <w:bCs/>
          <w:sz w:val="22"/>
          <w:szCs w:val="22"/>
          <w:lang w:eastAsia="en-US"/>
        </w:rPr>
        <w:t>deberá</w:t>
      </w:r>
      <w:r>
        <w:rPr>
          <w:rFonts w:ascii="Palatino Linotype" w:eastAsia="Calibri" w:hAnsi="Palatino Linotype" w:cs="Tahoma"/>
          <w:bCs/>
          <w:sz w:val="22"/>
          <w:szCs w:val="22"/>
          <w:lang w:eastAsia="en-US"/>
        </w:rPr>
        <w:t xml:space="preserve"> realizar una búsqueda exhaustiva y razonable en las </w:t>
      </w:r>
      <w:r w:rsidR="003B66F0">
        <w:rPr>
          <w:rFonts w:ascii="Palatino Linotype" w:eastAsia="Calibri" w:hAnsi="Palatino Linotype" w:cs="Tahoma"/>
          <w:bCs/>
          <w:sz w:val="22"/>
          <w:szCs w:val="22"/>
          <w:lang w:eastAsia="en-US"/>
        </w:rPr>
        <w:t>áreas</w:t>
      </w:r>
      <w:r>
        <w:rPr>
          <w:rFonts w:ascii="Palatino Linotype" w:eastAsia="Calibri" w:hAnsi="Palatino Linotype" w:cs="Tahoma"/>
          <w:bCs/>
          <w:sz w:val="22"/>
          <w:szCs w:val="22"/>
          <w:lang w:eastAsia="en-US"/>
        </w:rPr>
        <w:t xml:space="preserve"> </w:t>
      </w:r>
      <w:r w:rsidR="003B66F0">
        <w:rPr>
          <w:rFonts w:ascii="Palatino Linotype" w:eastAsia="Calibri" w:hAnsi="Palatino Linotype" w:cs="Tahoma"/>
          <w:bCs/>
          <w:sz w:val="22"/>
          <w:szCs w:val="22"/>
          <w:lang w:eastAsia="en-US"/>
        </w:rPr>
        <w:t>competentes</w:t>
      </w:r>
      <w:r>
        <w:rPr>
          <w:rFonts w:ascii="Palatino Linotype" w:eastAsia="Calibri" w:hAnsi="Palatino Linotype" w:cs="Tahoma"/>
          <w:bCs/>
          <w:sz w:val="22"/>
          <w:szCs w:val="22"/>
          <w:lang w:eastAsia="en-US"/>
        </w:rPr>
        <w:t xml:space="preserve">, a fin de remitir la </w:t>
      </w:r>
      <w:r w:rsidR="003B66F0">
        <w:rPr>
          <w:rFonts w:ascii="Palatino Linotype" w:eastAsia="Calibri" w:hAnsi="Palatino Linotype" w:cs="Tahoma"/>
          <w:bCs/>
          <w:sz w:val="22"/>
          <w:szCs w:val="22"/>
          <w:lang w:eastAsia="en-US"/>
        </w:rPr>
        <w:t>documentación</w:t>
      </w:r>
      <w:r>
        <w:rPr>
          <w:rFonts w:ascii="Palatino Linotype" w:eastAsia="Calibri" w:hAnsi="Palatino Linotype" w:cs="Tahoma"/>
          <w:bCs/>
          <w:sz w:val="22"/>
          <w:szCs w:val="22"/>
          <w:lang w:eastAsia="en-US"/>
        </w:rPr>
        <w:t xml:space="preserve"> que </w:t>
      </w:r>
      <w:r w:rsidR="003B66F0">
        <w:rPr>
          <w:rFonts w:ascii="Palatino Linotype" w:eastAsia="Calibri" w:hAnsi="Palatino Linotype" w:cs="Tahoma"/>
          <w:bCs/>
          <w:sz w:val="22"/>
          <w:szCs w:val="22"/>
          <w:lang w:eastAsia="en-US"/>
        </w:rPr>
        <w:t>dé</w:t>
      </w:r>
      <w:r>
        <w:rPr>
          <w:rFonts w:ascii="Palatino Linotype" w:eastAsia="Calibri" w:hAnsi="Palatino Linotype" w:cs="Tahoma"/>
          <w:bCs/>
          <w:sz w:val="22"/>
          <w:szCs w:val="22"/>
          <w:lang w:eastAsia="en-US"/>
        </w:rPr>
        <w:t xml:space="preserve"> cuenta de ello, asimismo, se advierte </w:t>
      </w:r>
      <w:r w:rsidR="00181CA9">
        <w:rPr>
          <w:rFonts w:ascii="Palatino Linotype" w:eastAsia="Calibri" w:hAnsi="Palatino Linotype" w:cs="Tahoma"/>
          <w:bCs/>
          <w:sz w:val="22"/>
          <w:szCs w:val="22"/>
          <w:lang w:eastAsia="en-US"/>
        </w:rPr>
        <w:t xml:space="preserve">que el Particular a través de la </w:t>
      </w:r>
      <w:r w:rsidR="00B46157">
        <w:rPr>
          <w:rFonts w:ascii="Palatino Linotype" w:eastAsia="Calibri" w:hAnsi="Palatino Linotype" w:cs="Tahoma"/>
          <w:bCs/>
          <w:sz w:val="22"/>
          <w:szCs w:val="22"/>
          <w:lang w:eastAsia="en-US"/>
        </w:rPr>
        <w:t>interposición</w:t>
      </w:r>
      <w:r w:rsidR="00181CA9">
        <w:rPr>
          <w:rFonts w:ascii="Palatino Linotype" w:eastAsia="Calibri" w:hAnsi="Palatino Linotype" w:cs="Tahoma"/>
          <w:bCs/>
          <w:sz w:val="22"/>
          <w:szCs w:val="22"/>
          <w:lang w:eastAsia="en-US"/>
        </w:rPr>
        <w:t xml:space="preserve"> del Recurso de Revisión se adoleci</w:t>
      </w:r>
      <w:r w:rsidR="00B46157">
        <w:rPr>
          <w:rFonts w:ascii="Palatino Linotype" w:eastAsia="Calibri" w:hAnsi="Palatino Linotype" w:cs="Tahoma"/>
          <w:bCs/>
          <w:sz w:val="22"/>
          <w:szCs w:val="22"/>
          <w:lang w:eastAsia="en-US"/>
        </w:rPr>
        <w:t xml:space="preserve">ó de la respuesta bajo el argumento de que la información le fue remitida de forma incompleta, ya que no se le informó la cantidad de recurso que recibe el área de protección civil, de forma específica las funciones de cada servidor público adscrito al área, así como la cantidad que ganan cada uno de los trabajadores del área y por último, la falta de pronunciamiento respecto a las razones por las que sigue trabajando gente, que a decir del Particular, extorsiona a los comercios. </w:t>
      </w:r>
    </w:p>
    <w:p w14:paraId="625DDA0B" w14:textId="77777777" w:rsidR="003B66F0" w:rsidRDefault="003B66F0" w:rsidP="00F0268E">
      <w:pPr>
        <w:spacing w:line="360" w:lineRule="auto"/>
        <w:jc w:val="both"/>
        <w:rPr>
          <w:rFonts w:ascii="Palatino Linotype" w:eastAsia="Calibri" w:hAnsi="Palatino Linotype" w:cs="Tahoma"/>
          <w:bCs/>
          <w:sz w:val="22"/>
          <w:szCs w:val="22"/>
          <w:lang w:eastAsia="en-US"/>
        </w:rPr>
      </w:pPr>
    </w:p>
    <w:p w14:paraId="102FA17F" w14:textId="37342B0A" w:rsidR="003B66F0" w:rsidRDefault="003B66F0" w:rsidP="00F0268E">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los motivos de agravio, resultan fundados los correspondientes a que el Sujeto Obligado no específico de forma particular las funciones y salario de cada uno de los servidores públicos adscritos a la Dirección de Protección Civil; sin embargo, por cuanto hace a la falta de pronunciamiento del Sujeto Obligado respecto a las razones por las que sigue trabajando personal que supuestamente extorsiona a los comercios, esta corresponde a una manifestación de carácter personal, subjetiva y que no puede ser atendida bajo el amparo de la protección del derecho de Transparencia y Acceso a la Información Pública por lo que no puede ser atendida con una expresión documental y es</w:t>
      </w:r>
      <w:r w:rsidR="003F4581">
        <w:rPr>
          <w:rFonts w:ascii="Palatino Linotype" w:eastAsia="Calibri" w:hAnsi="Palatino Linotype" w:cs="Tahoma"/>
          <w:bCs/>
          <w:sz w:val="22"/>
          <w:szCs w:val="22"/>
          <w:lang w:eastAsia="en-US"/>
        </w:rPr>
        <w:t xml:space="preserve">capa del alcance de la materia; por lo que resultan parcialmente fundados los motivos de agravio hechos valer por el Recurrente, por lo que procede la Modificar la respuesta del Sujeto Obligado a fin de ordenar la entrega de la documentación que satisfagan los elementos faltantes de la solicitud de información. </w:t>
      </w:r>
    </w:p>
    <w:p w14:paraId="044DC1C7" w14:textId="77777777" w:rsidR="0017148C" w:rsidRPr="00F0268E" w:rsidRDefault="0017148C" w:rsidP="00F0268E">
      <w:pPr>
        <w:spacing w:line="360" w:lineRule="auto"/>
        <w:jc w:val="both"/>
        <w:rPr>
          <w:rFonts w:ascii="Palatino Linotype" w:hAnsi="Palatino Linotype"/>
          <w:color w:val="222222"/>
          <w:sz w:val="22"/>
          <w:szCs w:val="22"/>
          <w:shd w:val="clear" w:color="auto" w:fill="FFFFFF"/>
        </w:rPr>
      </w:pPr>
    </w:p>
    <w:p w14:paraId="6D00DC03" w14:textId="77777777" w:rsidR="003B66F0" w:rsidRDefault="003B66F0" w:rsidP="003B66F0">
      <w:pPr>
        <w:spacing w:line="360" w:lineRule="auto"/>
        <w:jc w:val="both"/>
        <w:rPr>
          <w:rFonts w:ascii="Palatino Linotype" w:hAnsi="Palatino Linotype" w:cs="Tahoma"/>
          <w:b/>
          <w:sz w:val="22"/>
          <w:szCs w:val="22"/>
        </w:rPr>
      </w:pPr>
      <w:r>
        <w:rPr>
          <w:rFonts w:ascii="Palatino Linotype" w:hAnsi="Palatino Linotype" w:cs="Tahoma"/>
          <w:b/>
          <w:sz w:val="22"/>
          <w:szCs w:val="22"/>
        </w:rPr>
        <w:t>SEXTO. Versión pública.</w:t>
      </w:r>
    </w:p>
    <w:p w14:paraId="230D0323" w14:textId="77777777" w:rsidR="003B66F0" w:rsidRDefault="003B66F0" w:rsidP="003B66F0">
      <w:pPr>
        <w:spacing w:line="360" w:lineRule="auto"/>
        <w:jc w:val="both"/>
        <w:rPr>
          <w:rFonts w:ascii="Palatino Linotype" w:hAnsi="Palatino Linotype" w:cs="Tahoma"/>
          <w:b/>
          <w:sz w:val="22"/>
          <w:szCs w:val="22"/>
        </w:rPr>
      </w:pPr>
    </w:p>
    <w:p w14:paraId="55055028"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lastRenderedPageBreak/>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47E0EC1E" w14:textId="77777777" w:rsidR="003B66F0" w:rsidRDefault="003B66F0" w:rsidP="003B66F0">
      <w:pPr>
        <w:spacing w:line="360" w:lineRule="auto"/>
        <w:ind w:right="-93"/>
        <w:jc w:val="both"/>
        <w:rPr>
          <w:rFonts w:ascii="Palatino Linotype" w:hAnsi="Palatino Linotype" w:cs="Tahoma"/>
          <w:bCs/>
          <w:iCs/>
          <w:sz w:val="22"/>
          <w:szCs w:val="22"/>
        </w:rPr>
      </w:pPr>
    </w:p>
    <w:p w14:paraId="1ACF0FB8"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49AD100" w14:textId="77777777" w:rsidR="003B66F0" w:rsidRDefault="003B66F0" w:rsidP="003B66F0">
      <w:pPr>
        <w:spacing w:line="360" w:lineRule="auto"/>
        <w:ind w:right="-93"/>
        <w:jc w:val="both"/>
        <w:rPr>
          <w:rFonts w:ascii="Palatino Linotype" w:hAnsi="Palatino Linotype" w:cs="Tahoma"/>
          <w:bCs/>
          <w:iCs/>
          <w:sz w:val="22"/>
          <w:szCs w:val="22"/>
        </w:rPr>
      </w:pPr>
    </w:p>
    <w:p w14:paraId="1250A799"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B3A4DB5" w14:textId="77777777" w:rsidR="003B66F0" w:rsidRDefault="003B66F0" w:rsidP="003B66F0">
      <w:pPr>
        <w:spacing w:line="360" w:lineRule="auto"/>
        <w:ind w:right="-93"/>
        <w:jc w:val="both"/>
        <w:rPr>
          <w:rFonts w:ascii="Palatino Linotype" w:hAnsi="Palatino Linotype" w:cs="Tahoma"/>
          <w:bCs/>
          <w:iCs/>
          <w:sz w:val="22"/>
          <w:szCs w:val="22"/>
        </w:rPr>
      </w:pPr>
    </w:p>
    <w:p w14:paraId="46C3EA47"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64FF713E" w14:textId="77777777" w:rsidR="003B66F0" w:rsidRDefault="003B66F0" w:rsidP="003B66F0">
      <w:pPr>
        <w:spacing w:line="360" w:lineRule="auto"/>
        <w:ind w:right="-93"/>
        <w:jc w:val="both"/>
        <w:rPr>
          <w:rFonts w:ascii="Palatino Linotype" w:hAnsi="Palatino Linotype" w:cs="Tahoma"/>
          <w:bCs/>
          <w:iCs/>
          <w:sz w:val="22"/>
          <w:szCs w:val="22"/>
        </w:rPr>
      </w:pPr>
    </w:p>
    <w:p w14:paraId="36A8545B"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w:t>
      </w:r>
      <w:r>
        <w:rPr>
          <w:rFonts w:ascii="Palatino Linotype" w:hAnsi="Palatino Linotype" w:cs="Tahoma"/>
          <w:bCs/>
          <w:iCs/>
          <w:sz w:val="22"/>
          <w:szCs w:val="22"/>
        </w:rPr>
        <w:lastRenderedPageBreak/>
        <w:t>terceros o cuando se transmita entre sujetos obligados en términos de los tratados y los acuerdos interinstitucionales.</w:t>
      </w:r>
    </w:p>
    <w:p w14:paraId="72B8F20F" w14:textId="77777777" w:rsidR="003B66F0" w:rsidRDefault="003B66F0" w:rsidP="003B66F0">
      <w:pPr>
        <w:spacing w:line="360" w:lineRule="auto"/>
        <w:ind w:right="-93"/>
        <w:jc w:val="both"/>
        <w:rPr>
          <w:rFonts w:ascii="Palatino Linotype" w:hAnsi="Palatino Linotype" w:cs="Tahoma"/>
          <w:bCs/>
          <w:iCs/>
          <w:sz w:val="22"/>
          <w:szCs w:val="22"/>
        </w:rPr>
      </w:pPr>
    </w:p>
    <w:p w14:paraId="3C2B22D5"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5DE4291B" w14:textId="77777777" w:rsidR="003B66F0" w:rsidRDefault="003B66F0" w:rsidP="003B66F0">
      <w:pPr>
        <w:spacing w:line="360" w:lineRule="auto"/>
        <w:ind w:right="-93"/>
        <w:jc w:val="both"/>
        <w:rPr>
          <w:rFonts w:ascii="Palatino Linotype" w:hAnsi="Palatino Linotype" w:cs="Tahoma"/>
          <w:bCs/>
          <w:iCs/>
          <w:sz w:val="22"/>
          <w:szCs w:val="22"/>
        </w:rPr>
      </w:pPr>
    </w:p>
    <w:p w14:paraId="1509E7F3" w14:textId="77777777" w:rsidR="003B66F0" w:rsidRDefault="003B66F0" w:rsidP="0017506E">
      <w:pPr>
        <w:numPr>
          <w:ilvl w:val="0"/>
          <w:numId w:val="8"/>
        </w:num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38140169" w14:textId="77777777" w:rsidR="003B66F0" w:rsidRDefault="003B66F0" w:rsidP="0017506E">
      <w:pPr>
        <w:numPr>
          <w:ilvl w:val="0"/>
          <w:numId w:val="8"/>
        </w:num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 xml:space="preserve">Para la difusión de los datos, se requiera el consentimiento del titular. </w:t>
      </w:r>
    </w:p>
    <w:p w14:paraId="7286F275" w14:textId="77777777" w:rsidR="003B66F0" w:rsidRDefault="003B66F0" w:rsidP="003B66F0">
      <w:pPr>
        <w:spacing w:line="360" w:lineRule="auto"/>
        <w:ind w:right="-93"/>
        <w:jc w:val="both"/>
        <w:rPr>
          <w:rFonts w:ascii="Palatino Linotype" w:hAnsi="Palatino Linotype" w:cs="Tahoma"/>
          <w:bCs/>
          <w:iCs/>
          <w:sz w:val="22"/>
          <w:szCs w:val="22"/>
        </w:rPr>
      </w:pPr>
    </w:p>
    <w:p w14:paraId="3E106020"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15447B94" w14:textId="77777777" w:rsidR="003B66F0" w:rsidRDefault="003B66F0" w:rsidP="003B66F0">
      <w:pPr>
        <w:spacing w:line="360" w:lineRule="auto"/>
        <w:ind w:right="-93"/>
        <w:jc w:val="both"/>
        <w:rPr>
          <w:rFonts w:ascii="Palatino Linotype" w:hAnsi="Palatino Linotype" w:cs="Tahoma"/>
          <w:bCs/>
          <w:iCs/>
          <w:sz w:val="22"/>
          <w:szCs w:val="22"/>
        </w:rPr>
      </w:pPr>
    </w:p>
    <w:p w14:paraId="7F4588F8"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Además, en el artículo 5° de dicho ordenamiento jurídico, establece que es la Ley aplicable para todo tratamiento de datos personales.</w:t>
      </w:r>
    </w:p>
    <w:p w14:paraId="29A498BE" w14:textId="77777777" w:rsidR="003B66F0" w:rsidRDefault="003B66F0" w:rsidP="003B66F0">
      <w:pPr>
        <w:spacing w:line="360" w:lineRule="auto"/>
        <w:ind w:right="-93"/>
        <w:jc w:val="both"/>
        <w:rPr>
          <w:rFonts w:ascii="Palatino Linotype" w:hAnsi="Palatino Linotype" w:cs="Tahoma"/>
          <w:bCs/>
          <w:iCs/>
          <w:sz w:val="22"/>
          <w:szCs w:val="22"/>
        </w:rPr>
      </w:pPr>
    </w:p>
    <w:p w14:paraId="2A84743C"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w:t>
      </w:r>
      <w:r>
        <w:rPr>
          <w:rFonts w:ascii="Palatino Linotype" w:hAnsi="Palatino Linotype" w:cs="Tahoma"/>
          <w:bCs/>
          <w:iCs/>
          <w:sz w:val="22"/>
          <w:szCs w:val="22"/>
        </w:rPr>
        <w:lastRenderedPageBreak/>
        <w:t>con el consentimiento de su titular, además de que debe estar justificado en ley (principio de finalidad).</w:t>
      </w:r>
    </w:p>
    <w:p w14:paraId="366BF904" w14:textId="77777777" w:rsidR="003B66F0" w:rsidRDefault="003B66F0" w:rsidP="003B66F0">
      <w:pPr>
        <w:spacing w:line="360" w:lineRule="auto"/>
        <w:ind w:right="-93"/>
        <w:jc w:val="both"/>
        <w:rPr>
          <w:rFonts w:ascii="Palatino Linotype" w:hAnsi="Palatino Linotype" w:cs="Tahoma"/>
          <w:bCs/>
          <w:iCs/>
          <w:sz w:val="22"/>
          <w:szCs w:val="22"/>
        </w:rPr>
      </w:pPr>
    </w:p>
    <w:p w14:paraId="673CD269"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360FCAF" w14:textId="77777777" w:rsidR="003B66F0" w:rsidRDefault="003B66F0" w:rsidP="003B66F0">
      <w:pPr>
        <w:spacing w:line="360" w:lineRule="auto"/>
        <w:ind w:right="-93"/>
        <w:jc w:val="both"/>
        <w:rPr>
          <w:rFonts w:ascii="Palatino Linotype" w:hAnsi="Palatino Linotype" w:cs="Tahoma"/>
          <w:bCs/>
          <w:iCs/>
          <w:sz w:val="22"/>
          <w:szCs w:val="22"/>
        </w:rPr>
      </w:pPr>
    </w:p>
    <w:p w14:paraId="5ACA86B0"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69DE1DC" w14:textId="77777777" w:rsidR="003B66F0" w:rsidRDefault="003B66F0" w:rsidP="003B66F0">
      <w:pPr>
        <w:spacing w:line="360" w:lineRule="auto"/>
        <w:ind w:right="-93"/>
        <w:jc w:val="both"/>
        <w:rPr>
          <w:rFonts w:ascii="Palatino Linotype" w:hAnsi="Palatino Linotype" w:cs="Tahoma"/>
          <w:bCs/>
          <w:iCs/>
          <w:sz w:val="22"/>
          <w:szCs w:val="22"/>
        </w:rPr>
      </w:pPr>
    </w:p>
    <w:p w14:paraId="11EE792F"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04ABC5C3" w14:textId="77777777" w:rsidR="003B66F0" w:rsidRDefault="003B66F0" w:rsidP="003B66F0">
      <w:pPr>
        <w:spacing w:line="360" w:lineRule="auto"/>
        <w:ind w:right="-93"/>
        <w:jc w:val="both"/>
        <w:rPr>
          <w:rFonts w:ascii="Palatino Linotype" w:hAnsi="Palatino Linotype" w:cs="Tahoma"/>
          <w:bCs/>
          <w:iCs/>
          <w:sz w:val="22"/>
          <w:szCs w:val="22"/>
        </w:rPr>
      </w:pPr>
    </w:p>
    <w:p w14:paraId="4CCE7A78"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w:t>
      </w:r>
      <w:r>
        <w:rPr>
          <w:rFonts w:ascii="Palatino Linotype" w:hAnsi="Palatino Linotype" w:cs="Tahoma"/>
          <w:bCs/>
          <w:iCs/>
          <w:sz w:val="22"/>
          <w:szCs w:val="22"/>
        </w:rPr>
        <w:lastRenderedPageBreak/>
        <w:t>información que necesariamente está vinculada con datos personales, que pierden la protección en beneficio del interés público (no por eso dejan de ser datos personales, sólo que no están protegidos en la confidencialidad).</w:t>
      </w:r>
    </w:p>
    <w:p w14:paraId="283D2304" w14:textId="77777777" w:rsidR="003B66F0" w:rsidRDefault="003B66F0" w:rsidP="003B66F0">
      <w:pPr>
        <w:spacing w:line="360" w:lineRule="auto"/>
        <w:ind w:right="-93"/>
        <w:jc w:val="both"/>
        <w:rPr>
          <w:rFonts w:ascii="Palatino Linotype" w:hAnsi="Palatino Linotype" w:cs="Tahoma"/>
          <w:bCs/>
          <w:iCs/>
          <w:sz w:val="22"/>
          <w:szCs w:val="22"/>
        </w:rPr>
      </w:pPr>
    </w:p>
    <w:p w14:paraId="4C7506A0"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408C0E7A" w14:textId="77777777" w:rsidR="003B66F0" w:rsidRDefault="003B66F0" w:rsidP="003B66F0">
      <w:pPr>
        <w:spacing w:line="360" w:lineRule="auto"/>
        <w:ind w:right="-93"/>
        <w:jc w:val="both"/>
        <w:rPr>
          <w:rFonts w:ascii="Palatino Linotype" w:hAnsi="Palatino Linotype" w:cs="Tahoma"/>
          <w:bCs/>
          <w:iCs/>
          <w:sz w:val="22"/>
          <w:szCs w:val="22"/>
        </w:rPr>
      </w:pPr>
    </w:p>
    <w:p w14:paraId="58143CCE"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B6D868D" w14:textId="77777777" w:rsidR="003B66F0" w:rsidRDefault="003B66F0" w:rsidP="003B66F0">
      <w:pPr>
        <w:spacing w:line="360" w:lineRule="auto"/>
        <w:ind w:right="-93"/>
        <w:jc w:val="both"/>
        <w:rPr>
          <w:rFonts w:ascii="Palatino Linotype" w:hAnsi="Palatino Linotype" w:cs="Tahoma"/>
          <w:bCs/>
          <w:iCs/>
          <w:sz w:val="22"/>
          <w:szCs w:val="22"/>
        </w:rPr>
      </w:pPr>
    </w:p>
    <w:p w14:paraId="53CF8F49"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 xml:space="preserve">Bajo este esquema y derivado del análisis a los CDFI y nómina, se aprecia que son documentos que contienen información susceptible de clasificarse por considerarse información confidencial, la cual de manera enunciativa mas no limitativa, puede contener el </w:t>
      </w:r>
      <w:r>
        <w:rPr>
          <w:rFonts w:ascii="Palatino Linotype" w:hAnsi="Palatino Linotype" w:cs="Tahoma"/>
          <w:b/>
          <w:bCs/>
          <w:iCs/>
          <w:sz w:val="22"/>
          <w:szCs w:val="22"/>
        </w:rPr>
        <w:t xml:space="preserve">Registro </w:t>
      </w:r>
      <w:r>
        <w:rPr>
          <w:rFonts w:ascii="Palatino Linotype" w:hAnsi="Palatino Linotype" w:cs="Tahoma"/>
          <w:b/>
          <w:bCs/>
          <w:iCs/>
          <w:sz w:val="22"/>
          <w:szCs w:val="22"/>
        </w:rPr>
        <w:lastRenderedPageBreak/>
        <w:t>Federal de Contribuyentes</w:t>
      </w:r>
      <w:r>
        <w:rPr>
          <w:rFonts w:ascii="Palatino Linotype" w:hAnsi="Palatino Linotype" w:cs="Tahoma"/>
          <w:bCs/>
          <w:iCs/>
          <w:sz w:val="22"/>
          <w:szCs w:val="22"/>
        </w:rPr>
        <w:t xml:space="preserve"> (RFC), la </w:t>
      </w:r>
      <w:r>
        <w:rPr>
          <w:rFonts w:ascii="Palatino Linotype" w:hAnsi="Palatino Linotype" w:cs="Tahoma"/>
          <w:b/>
          <w:bCs/>
          <w:iCs/>
          <w:sz w:val="22"/>
          <w:szCs w:val="22"/>
        </w:rPr>
        <w:t>Clave Única de Registro de Población</w:t>
      </w:r>
      <w:r>
        <w:rPr>
          <w:rFonts w:ascii="Palatino Linotype" w:hAnsi="Palatino Linotype" w:cs="Tahoma"/>
          <w:bCs/>
          <w:iCs/>
          <w:sz w:val="22"/>
          <w:szCs w:val="22"/>
        </w:rPr>
        <w:t xml:space="preserve"> (CURP), la </w:t>
      </w:r>
      <w:r>
        <w:rPr>
          <w:rFonts w:ascii="Palatino Linotype" w:hAnsi="Palatino Linotype" w:cs="Tahoma"/>
          <w:b/>
          <w:bCs/>
          <w:iCs/>
          <w:sz w:val="22"/>
          <w:szCs w:val="22"/>
        </w:rPr>
        <w:t>Clave de cualquier tipo de seguridad social</w:t>
      </w:r>
      <w:r>
        <w:rPr>
          <w:rFonts w:ascii="Palatino Linotype" w:hAnsi="Palatino Linotype" w:cs="Tahoma"/>
          <w:bCs/>
          <w:iCs/>
          <w:sz w:val="22"/>
          <w:szCs w:val="22"/>
        </w:rPr>
        <w:t xml:space="preserve"> (ISSEMYM, u otros), así como, los </w:t>
      </w:r>
      <w:r>
        <w:rPr>
          <w:rFonts w:ascii="Palatino Linotype" w:hAnsi="Palatino Linotype" w:cs="Tahoma"/>
          <w:b/>
          <w:bCs/>
          <w:iCs/>
          <w:sz w:val="22"/>
          <w:szCs w:val="22"/>
        </w:rPr>
        <w:t xml:space="preserve">préstamos o descuentos  personales </w:t>
      </w:r>
      <w:r>
        <w:rPr>
          <w:rFonts w:ascii="Palatino Linotype" w:hAnsi="Palatino Linotype" w:cs="Tahoma"/>
          <w:bCs/>
          <w:iCs/>
          <w:sz w:val="22"/>
          <w:szCs w:val="22"/>
        </w:rPr>
        <w:t>que se le hagan al servidor público.</w:t>
      </w:r>
    </w:p>
    <w:p w14:paraId="5CB8C8F9" w14:textId="77777777" w:rsidR="003B66F0" w:rsidRDefault="003B66F0" w:rsidP="003B66F0">
      <w:pPr>
        <w:spacing w:line="360" w:lineRule="auto"/>
        <w:ind w:right="-93"/>
        <w:jc w:val="both"/>
        <w:rPr>
          <w:rFonts w:ascii="Palatino Linotype" w:hAnsi="Palatino Linotype" w:cs="Tahoma"/>
          <w:bCs/>
          <w:iCs/>
          <w:sz w:val="22"/>
          <w:szCs w:val="22"/>
        </w:rPr>
      </w:pPr>
    </w:p>
    <w:p w14:paraId="3802D00D" w14:textId="77777777" w:rsidR="003B66F0" w:rsidRDefault="003B66F0" w:rsidP="0017506E">
      <w:pPr>
        <w:pStyle w:val="Prrafodelista"/>
        <w:numPr>
          <w:ilvl w:val="0"/>
          <w:numId w:val="9"/>
        </w:numPr>
        <w:spacing w:line="360" w:lineRule="auto"/>
        <w:ind w:right="-93"/>
        <w:jc w:val="both"/>
        <w:rPr>
          <w:rFonts w:ascii="Palatino Linotype" w:hAnsi="Palatino Linotype" w:cs="Tahoma"/>
          <w:bCs/>
          <w:iCs/>
          <w:szCs w:val="22"/>
        </w:rPr>
      </w:pPr>
      <w:r>
        <w:rPr>
          <w:rFonts w:ascii="Palatino Linotype" w:hAnsi="Palatino Linotype" w:cs="Tahoma"/>
          <w:b/>
          <w:bCs/>
          <w:iCs/>
          <w:szCs w:val="22"/>
        </w:rPr>
        <w:t>Registro Federal de Contribuyentes</w:t>
      </w:r>
      <w:r>
        <w:rPr>
          <w:rFonts w:ascii="Palatino Linotype" w:hAnsi="Palatino Linotype" w:cs="Tahoma"/>
          <w:bCs/>
          <w:iCs/>
          <w:szCs w:val="22"/>
        </w:rPr>
        <w:t xml:space="preserve"> (RFC)</w:t>
      </w:r>
    </w:p>
    <w:p w14:paraId="5EF44329" w14:textId="77777777" w:rsidR="003B66F0" w:rsidRDefault="003B66F0" w:rsidP="003B66F0">
      <w:pPr>
        <w:spacing w:line="360" w:lineRule="auto"/>
        <w:ind w:left="360" w:right="-93"/>
        <w:jc w:val="both"/>
        <w:rPr>
          <w:rFonts w:ascii="Palatino Linotype" w:hAnsi="Palatino Linotype" w:cs="Tahoma"/>
          <w:bCs/>
          <w:iCs/>
          <w:sz w:val="22"/>
          <w:szCs w:val="22"/>
        </w:rPr>
      </w:pPr>
    </w:p>
    <w:p w14:paraId="5BC15DD3"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4395101" w14:textId="77777777" w:rsidR="003B66F0" w:rsidRDefault="003B66F0" w:rsidP="003B66F0">
      <w:pPr>
        <w:spacing w:line="360" w:lineRule="auto"/>
        <w:ind w:right="-93"/>
        <w:jc w:val="both"/>
        <w:rPr>
          <w:rFonts w:ascii="Palatino Linotype" w:hAnsi="Palatino Linotype" w:cs="Tahoma"/>
          <w:bCs/>
          <w:iCs/>
          <w:sz w:val="22"/>
          <w:szCs w:val="22"/>
        </w:rPr>
      </w:pPr>
    </w:p>
    <w:p w14:paraId="45E555AD"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0A149E2D" w14:textId="77777777" w:rsidR="003B66F0" w:rsidRDefault="003B66F0" w:rsidP="003B66F0">
      <w:pPr>
        <w:spacing w:line="360" w:lineRule="auto"/>
        <w:ind w:right="-93"/>
        <w:jc w:val="both"/>
        <w:rPr>
          <w:rFonts w:ascii="Palatino Linotype" w:hAnsi="Palatino Linotype" w:cs="Tahoma"/>
          <w:bCs/>
          <w:iCs/>
          <w:sz w:val="22"/>
          <w:szCs w:val="22"/>
        </w:rPr>
      </w:pPr>
    </w:p>
    <w:p w14:paraId="5404CD08"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73A9DF2" w14:textId="77777777" w:rsidR="003B66F0" w:rsidRDefault="003B66F0" w:rsidP="003B66F0">
      <w:pPr>
        <w:spacing w:line="360" w:lineRule="auto"/>
        <w:ind w:right="-93"/>
        <w:jc w:val="both"/>
        <w:rPr>
          <w:rFonts w:ascii="Palatino Linotype" w:hAnsi="Palatino Linotype" w:cs="Tahoma"/>
          <w:bCs/>
          <w:iCs/>
          <w:sz w:val="22"/>
          <w:szCs w:val="22"/>
        </w:rPr>
      </w:pPr>
    </w:p>
    <w:p w14:paraId="7ECA3848"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w:t>
      </w:r>
      <w:r>
        <w:rPr>
          <w:rFonts w:ascii="Palatino Linotype" w:hAnsi="Palatino Linotype" w:cs="Tahoma"/>
          <w:bCs/>
          <w:iCs/>
          <w:sz w:val="22"/>
          <w:szCs w:val="22"/>
        </w:rPr>
        <w:lastRenderedPageBreak/>
        <w:t xml:space="preserve">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2EDE2D86" w14:textId="77777777" w:rsidR="003B66F0" w:rsidRDefault="003B66F0" w:rsidP="003B66F0">
      <w:pPr>
        <w:spacing w:line="360" w:lineRule="auto"/>
        <w:ind w:right="-93"/>
        <w:jc w:val="both"/>
        <w:rPr>
          <w:rFonts w:ascii="Palatino Linotype" w:hAnsi="Palatino Linotype" w:cs="Tahoma"/>
          <w:bCs/>
          <w:iCs/>
          <w:sz w:val="22"/>
          <w:szCs w:val="22"/>
        </w:rPr>
      </w:pPr>
    </w:p>
    <w:p w14:paraId="1C8541D4"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3F3B14D1" w14:textId="77777777" w:rsidR="003B66F0" w:rsidRDefault="003B66F0" w:rsidP="003B66F0">
      <w:pPr>
        <w:spacing w:line="360" w:lineRule="auto"/>
        <w:ind w:right="-93"/>
        <w:jc w:val="both"/>
        <w:rPr>
          <w:rFonts w:ascii="Palatino Linotype" w:hAnsi="Palatino Linotype" w:cs="Tahoma"/>
          <w:bCs/>
          <w:iCs/>
          <w:sz w:val="22"/>
          <w:szCs w:val="22"/>
        </w:rPr>
      </w:pPr>
    </w:p>
    <w:p w14:paraId="589A759C" w14:textId="77777777" w:rsidR="003B66F0" w:rsidRDefault="003B66F0" w:rsidP="003B66F0">
      <w:pPr>
        <w:spacing w:line="360" w:lineRule="auto"/>
        <w:ind w:left="567" w:right="539"/>
        <w:jc w:val="both"/>
        <w:rPr>
          <w:rFonts w:ascii="Palatino Linotype" w:hAnsi="Palatino Linotype" w:cs="Tahoma"/>
          <w:bCs/>
          <w:i/>
          <w:iCs/>
          <w:szCs w:val="22"/>
        </w:rPr>
      </w:pPr>
      <w:r>
        <w:rPr>
          <w:rFonts w:ascii="Palatino Linotype" w:hAnsi="Palatino Linotype" w:cs="Tahoma"/>
          <w:bCs/>
          <w:i/>
          <w:iCs/>
          <w:szCs w:val="22"/>
        </w:rPr>
        <w:t>“</w:t>
      </w:r>
      <w:r>
        <w:rPr>
          <w:rFonts w:ascii="Palatino Linotype" w:hAnsi="Palatino Linotype" w:cs="Tahoma"/>
          <w:b/>
          <w:bCs/>
          <w:i/>
          <w:iCs/>
          <w:szCs w:val="22"/>
        </w:rPr>
        <w:t>Registro Federal de Contribuyentes (RFC) de personas físicas</w:t>
      </w:r>
      <w:r>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389EB9CA" w14:textId="77777777" w:rsidR="003B66F0" w:rsidRDefault="003B66F0" w:rsidP="003B66F0">
      <w:pPr>
        <w:spacing w:line="360" w:lineRule="auto"/>
        <w:ind w:right="-93"/>
        <w:jc w:val="both"/>
        <w:rPr>
          <w:rFonts w:ascii="Palatino Linotype" w:hAnsi="Palatino Linotype" w:cs="Tahoma"/>
          <w:bCs/>
          <w:i/>
          <w:iCs/>
          <w:sz w:val="22"/>
          <w:szCs w:val="22"/>
        </w:rPr>
      </w:pPr>
    </w:p>
    <w:p w14:paraId="3C4A453D" w14:textId="77777777" w:rsidR="003B66F0" w:rsidRDefault="003B66F0" w:rsidP="003B66F0">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084EFA3F" w14:textId="77777777" w:rsidR="003B66F0" w:rsidRDefault="003B66F0" w:rsidP="003B66F0">
      <w:pPr>
        <w:spacing w:line="360" w:lineRule="auto"/>
        <w:ind w:right="-93"/>
        <w:jc w:val="both"/>
        <w:rPr>
          <w:rFonts w:ascii="Palatino Linotype" w:hAnsi="Palatino Linotype" w:cs="Tahoma"/>
          <w:bCs/>
          <w:iCs/>
          <w:sz w:val="22"/>
          <w:szCs w:val="22"/>
        </w:rPr>
      </w:pPr>
    </w:p>
    <w:p w14:paraId="58E3087E" w14:textId="77777777" w:rsidR="003B66F0" w:rsidRDefault="003B66F0" w:rsidP="0017506E">
      <w:pPr>
        <w:pStyle w:val="Prrafodelista"/>
        <w:numPr>
          <w:ilvl w:val="0"/>
          <w:numId w:val="9"/>
        </w:numPr>
        <w:spacing w:line="360" w:lineRule="auto"/>
        <w:ind w:right="-93"/>
        <w:jc w:val="both"/>
        <w:rPr>
          <w:rFonts w:ascii="Palatino Linotype" w:hAnsi="Palatino Linotype" w:cs="Tahoma"/>
          <w:b/>
          <w:szCs w:val="22"/>
        </w:rPr>
      </w:pPr>
      <w:r>
        <w:rPr>
          <w:rFonts w:ascii="Palatino Linotype" w:hAnsi="Palatino Linotype" w:cs="Tahoma"/>
          <w:b/>
          <w:szCs w:val="22"/>
        </w:rPr>
        <w:t>Clave Única de Registro de Población (CURP).</w:t>
      </w:r>
    </w:p>
    <w:p w14:paraId="18C9C02A" w14:textId="77777777" w:rsidR="003B66F0" w:rsidRDefault="003B66F0" w:rsidP="003B66F0">
      <w:pPr>
        <w:spacing w:line="360" w:lineRule="auto"/>
        <w:jc w:val="both"/>
        <w:rPr>
          <w:rFonts w:ascii="Palatino Linotype" w:hAnsi="Palatino Linotype" w:cs="Tahoma"/>
          <w:sz w:val="22"/>
          <w:szCs w:val="22"/>
          <w:lang w:eastAsia="es-MX"/>
        </w:rPr>
      </w:pPr>
    </w:p>
    <w:p w14:paraId="0EDDBE70" w14:textId="77777777" w:rsidR="003B66F0" w:rsidRDefault="003B66F0" w:rsidP="003B66F0">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6BDF847C" w14:textId="77777777" w:rsidR="003B66F0" w:rsidRDefault="003B66F0" w:rsidP="003B66F0">
      <w:pPr>
        <w:spacing w:line="360" w:lineRule="auto"/>
        <w:jc w:val="both"/>
        <w:rPr>
          <w:rFonts w:ascii="Palatino Linotype" w:hAnsi="Palatino Linotype" w:cs="Tahoma"/>
          <w:sz w:val="22"/>
          <w:szCs w:val="22"/>
          <w:lang w:eastAsia="es-MX"/>
        </w:rPr>
      </w:pPr>
    </w:p>
    <w:p w14:paraId="78EA72EB" w14:textId="77777777" w:rsidR="003B66F0" w:rsidRDefault="003B66F0" w:rsidP="003B66F0">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14:paraId="55479489" w14:textId="77777777" w:rsidR="003B66F0" w:rsidRDefault="003B66F0" w:rsidP="003B66F0">
      <w:pPr>
        <w:spacing w:line="360" w:lineRule="auto"/>
        <w:jc w:val="both"/>
        <w:rPr>
          <w:rFonts w:ascii="Palatino Linotype" w:hAnsi="Palatino Linotype" w:cs="Tahoma"/>
          <w:sz w:val="22"/>
          <w:szCs w:val="22"/>
          <w:lang w:eastAsia="es-MX"/>
        </w:rPr>
      </w:pPr>
    </w:p>
    <w:p w14:paraId="361A2CA7" w14:textId="77777777" w:rsidR="003B66F0" w:rsidRDefault="003B66F0" w:rsidP="003B66F0">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52FD730" w14:textId="77777777" w:rsidR="003B66F0" w:rsidRDefault="003B66F0" w:rsidP="003B66F0">
      <w:pPr>
        <w:spacing w:line="360" w:lineRule="auto"/>
        <w:jc w:val="both"/>
        <w:rPr>
          <w:rFonts w:ascii="Palatino Linotype" w:hAnsi="Palatino Linotype" w:cs="Tahoma"/>
          <w:sz w:val="22"/>
          <w:szCs w:val="22"/>
          <w:lang w:eastAsia="es-MX"/>
        </w:rPr>
      </w:pPr>
    </w:p>
    <w:p w14:paraId="375F2215" w14:textId="77777777" w:rsidR="003B66F0" w:rsidRDefault="003B66F0" w:rsidP="003B66F0">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 xml:space="preserve">De conformidad con lo precisado por la propia Secretaría de Gobernación en la dirección </w:t>
      </w:r>
      <w:hyperlink r:id="rId22" w:history="1">
        <w:r>
          <w:rPr>
            <w:rStyle w:val="Hipervnculo"/>
            <w:rFonts w:ascii="Palatino Linotype" w:eastAsiaTheme="majorEastAsia" w:hAnsi="Palatino Linotype" w:cs="Tahoma"/>
            <w:sz w:val="22"/>
            <w:szCs w:val="22"/>
            <w:lang w:eastAsia="es-MX"/>
          </w:rPr>
          <w:t>https://consultas.curp.gob.mx/CurpSP/html/informacionecurpPS.html</w:t>
        </w:r>
      </w:hyperlink>
      <w:r>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Pr>
          <w:rFonts w:ascii="Palatino Linotype" w:hAnsi="Palatino Linotype" w:cs="Tahoma"/>
          <w:b/>
          <w:sz w:val="22"/>
          <w:szCs w:val="22"/>
          <w:lang w:eastAsia="es-MX"/>
        </w:rPr>
        <w:t>se generan a partir de los datos contenidos en el documento probatorio de la identidad</w:t>
      </w:r>
      <w:r>
        <w:rPr>
          <w:rFonts w:ascii="Palatino Linotype" w:hAnsi="Palatino Linotype" w:cs="Tahoma"/>
          <w:sz w:val="22"/>
          <w:szCs w:val="22"/>
          <w:lang w:eastAsia="es-MX"/>
        </w:rPr>
        <w:t xml:space="preserve"> </w:t>
      </w:r>
      <w:r>
        <w:rPr>
          <w:rFonts w:ascii="Palatino Linotype" w:hAnsi="Palatino Linotype" w:cs="Tahoma"/>
          <w:b/>
          <w:sz w:val="22"/>
          <w:szCs w:val="22"/>
          <w:lang w:eastAsia="es-MX"/>
        </w:rPr>
        <w:t xml:space="preserve">del interesado </w:t>
      </w:r>
      <w:r>
        <w:rPr>
          <w:rFonts w:ascii="Palatino Linotype" w:hAnsi="Palatino Linotype" w:cs="Tahoma"/>
          <w:sz w:val="22"/>
          <w:szCs w:val="22"/>
          <w:lang w:eastAsia="es-MX"/>
        </w:rPr>
        <w:t>(acta de nacimiento, carta de naturalización o documento migratorio) de la siguiente forma:</w:t>
      </w:r>
    </w:p>
    <w:p w14:paraId="57AB4AB5" w14:textId="77777777" w:rsidR="003B66F0" w:rsidRDefault="003B66F0" w:rsidP="003B66F0">
      <w:pPr>
        <w:spacing w:line="360" w:lineRule="auto"/>
        <w:jc w:val="both"/>
        <w:rPr>
          <w:rFonts w:ascii="Palatino Linotype" w:hAnsi="Palatino Linotype" w:cs="Tahoma"/>
          <w:sz w:val="22"/>
          <w:szCs w:val="22"/>
          <w:lang w:eastAsia="es-MX"/>
        </w:rPr>
      </w:pPr>
    </w:p>
    <w:p w14:paraId="615DDBBE" w14:textId="77777777" w:rsidR="003B66F0" w:rsidRDefault="003B66F0" w:rsidP="003B66F0">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 xml:space="preserve"> • El primero y segundo apellidos, así como al nombre de pila.</w:t>
      </w:r>
    </w:p>
    <w:p w14:paraId="68C3E7A1" w14:textId="77777777" w:rsidR="003B66F0" w:rsidRDefault="003B66F0" w:rsidP="003B66F0">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 xml:space="preserve"> • La fecha de nacimiento.</w:t>
      </w:r>
    </w:p>
    <w:p w14:paraId="3E9A0300" w14:textId="77777777" w:rsidR="003B66F0" w:rsidRDefault="003B66F0" w:rsidP="003B66F0">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 xml:space="preserve"> • El sexo.</w:t>
      </w:r>
    </w:p>
    <w:p w14:paraId="3571E5FA" w14:textId="77777777" w:rsidR="003B66F0" w:rsidRDefault="003B66F0" w:rsidP="003B66F0">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 xml:space="preserve"> • La entidad federativa de nacimiento.</w:t>
      </w:r>
    </w:p>
    <w:p w14:paraId="6D906C87" w14:textId="77777777" w:rsidR="003B66F0" w:rsidRDefault="003B66F0" w:rsidP="003B66F0">
      <w:pPr>
        <w:spacing w:line="360" w:lineRule="auto"/>
        <w:jc w:val="both"/>
        <w:rPr>
          <w:rFonts w:ascii="Palatino Linotype" w:hAnsi="Palatino Linotype" w:cs="Tahoma"/>
          <w:sz w:val="22"/>
          <w:szCs w:val="22"/>
          <w:lang w:eastAsia="es-MX"/>
        </w:rPr>
      </w:pPr>
    </w:p>
    <w:p w14:paraId="58A06689" w14:textId="77777777" w:rsidR="003B66F0" w:rsidRDefault="003B66F0" w:rsidP="003B66F0">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078672B9" w14:textId="77777777" w:rsidR="003B66F0" w:rsidRDefault="003B66F0" w:rsidP="003B66F0">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Como se desprende de lo anterior, la </w:t>
      </w:r>
      <w:r>
        <w:rPr>
          <w:rFonts w:ascii="Palatino Linotype" w:hAnsi="Palatino Linotype" w:cs="Tahoma"/>
          <w:sz w:val="22"/>
          <w:szCs w:val="22"/>
          <w:lang w:eastAsia="es-MX"/>
        </w:rPr>
        <w:t>Clave Única de Registro de Población</w:t>
      </w:r>
      <w:r>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BEBEA9D" w14:textId="77777777" w:rsidR="003B66F0" w:rsidRDefault="003B66F0" w:rsidP="003B66F0">
      <w:pPr>
        <w:spacing w:line="360" w:lineRule="auto"/>
        <w:jc w:val="both"/>
        <w:rPr>
          <w:rFonts w:ascii="Palatino Linotype" w:hAnsi="Palatino Linotype" w:cs="Tahoma"/>
          <w:sz w:val="22"/>
          <w:szCs w:val="22"/>
        </w:rPr>
      </w:pPr>
    </w:p>
    <w:p w14:paraId="349466D9" w14:textId="77777777" w:rsidR="003B66F0" w:rsidRDefault="003B66F0" w:rsidP="003B66F0">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3C3A5631" w14:textId="77777777" w:rsidR="003B66F0" w:rsidRDefault="003B66F0" w:rsidP="003B66F0">
      <w:pPr>
        <w:autoSpaceDE w:val="0"/>
        <w:autoSpaceDN w:val="0"/>
        <w:adjustRightInd w:val="0"/>
        <w:spacing w:line="360" w:lineRule="auto"/>
        <w:ind w:left="567" w:right="567"/>
        <w:jc w:val="both"/>
        <w:rPr>
          <w:rFonts w:ascii="Palatino Linotype" w:eastAsia="Calibri" w:hAnsi="Palatino Linotype" w:cs="Tahoma"/>
          <w:b/>
          <w:bCs/>
          <w:color w:val="000000"/>
          <w:sz w:val="22"/>
          <w:szCs w:val="22"/>
        </w:rPr>
      </w:pPr>
    </w:p>
    <w:p w14:paraId="25097AF5" w14:textId="77777777" w:rsidR="003B66F0" w:rsidRDefault="003B66F0" w:rsidP="003B66F0">
      <w:pPr>
        <w:autoSpaceDE w:val="0"/>
        <w:autoSpaceDN w:val="0"/>
        <w:adjustRightInd w:val="0"/>
        <w:spacing w:line="360" w:lineRule="auto"/>
        <w:ind w:left="567" w:right="567"/>
        <w:jc w:val="both"/>
        <w:rPr>
          <w:rFonts w:ascii="Palatino Linotype" w:eastAsia="Calibri" w:hAnsi="Palatino Linotype" w:cs="Tahoma"/>
          <w:i/>
          <w:color w:val="000000"/>
          <w:szCs w:val="22"/>
        </w:rPr>
      </w:pPr>
      <w:r>
        <w:rPr>
          <w:rFonts w:ascii="Palatino Linotype" w:eastAsia="Calibri" w:hAnsi="Palatino Linotype" w:cs="Tahoma"/>
          <w:b/>
          <w:bCs/>
          <w:i/>
          <w:color w:val="000000"/>
          <w:szCs w:val="22"/>
        </w:rPr>
        <w:t xml:space="preserve">“Clave Única de Registro de Población (CURP) es un dato personal confidencial. </w:t>
      </w:r>
      <w:r>
        <w:rPr>
          <w:rFonts w:ascii="Palatino Linotype" w:eastAsia="Calibri" w:hAnsi="Palatino Linotype" w:cs="Tahoma"/>
          <w:i/>
          <w:color w:val="000000"/>
          <w:szCs w:val="22"/>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77BEC4B8" w14:textId="77777777" w:rsidR="003B66F0" w:rsidRDefault="003B66F0" w:rsidP="003B66F0">
      <w:pPr>
        <w:spacing w:line="360" w:lineRule="auto"/>
        <w:jc w:val="both"/>
        <w:rPr>
          <w:rFonts w:ascii="Palatino Linotype" w:hAnsi="Palatino Linotype" w:cs="Tahoma"/>
          <w:sz w:val="22"/>
          <w:szCs w:val="22"/>
        </w:rPr>
      </w:pPr>
    </w:p>
    <w:p w14:paraId="6C8DBE21" w14:textId="77777777" w:rsidR="003B66F0" w:rsidRDefault="003B66F0" w:rsidP="003B66F0">
      <w:pPr>
        <w:spacing w:line="360" w:lineRule="auto"/>
        <w:jc w:val="both"/>
        <w:rPr>
          <w:rFonts w:ascii="Palatino Linotype" w:hAnsi="Palatino Linotype" w:cs="Tahoma"/>
          <w:b/>
          <w:sz w:val="22"/>
          <w:szCs w:val="22"/>
        </w:rPr>
      </w:pPr>
      <w:r>
        <w:rPr>
          <w:rFonts w:ascii="Palatino Linotype" w:hAnsi="Palatino Linotype" w:cs="Tahoma"/>
          <w:sz w:val="22"/>
          <w:szCs w:val="22"/>
        </w:rPr>
        <w:t xml:space="preserve">De acuerdo con lo anterior, </w:t>
      </w:r>
      <w:r>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14C3D86D" w14:textId="77777777" w:rsidR="003B66F0" w:rsidRDefault="003B66F0" w:rsidP="003B66F0">
      <w:pPr>
        <w:spacing w:line="360" w:lineRule="auto"/>
        <w:jc w:val="both"/>
        <w:rPr>
          <w:rFonts w:ascii="Palatino Linotype" w:hAnsi="Palatino Linotype" w:cs="Tahoma"/>
          <w:b/>
          <w:sz w:val="22"/>
          <w:szCs w:val="22"/>
        </w:rPr>
      </w:pPr>
    </w:p>
    <w:p w14:paraId="38527862" w14:textId="77777777" w:rsidR="003B66F0" w:rsidRDefault="003B66F0" w:rsidP="0017506E">
      <w:pPr>
        <w:pStyle w:val="Prrafodelista"/>
        <w:numPr>
          <w:ilvl w:val="0"/>
          <w:numId w:val="9"/>
        </w:numPr>
        <w:spacing w:line="360" w:lineRule="auto"/>
        <w:jc w:val="both"/>
        <w:rPr>
          <w:rFonts w:ascii="Palatino Linotype" w:hAnsi="Palatino Linotype" w:cs="Tahoma"/>
          <w:b/>
          <w:szCs w:val="22"/>
          <w:lang w:eastAsia="es-MX"/>
        </w:rPr>
      </w:pPr>
      <w:r>
        <w:rPr>
          <w:rFonts w:ascii="Palatino Linotype" w:hAnsi="Palatino Linotype" w:cs="Tahoma"/>
          <w:b/>
          <w:szCs w:val="22"/>
        </w:rPr>
        <w:t>Clave ISSEMYM</w:t>
      </w:r>
      <w:r>
        <w:rPr>
          <w:rFonts w:ascii="Palatino Linotype" w:hAnsi="Palatino Linotype" w:cs="Tahoma"/>
          <w:b/>
          <w:szCs w:val="22"/>
          <w:lang w:eastAsia="es-MX"/>
        </w:rPr>
        <w:t xml:space="preserve"> </w:t>
      </w:r>
    </w:p>
    <w:p w14:paraId="2C2BF07A" w14:textId="77777777" w:rsidR="003B66F0" w:rsidRDefault="003B66F0" w:rsidP="003B66F0">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lastRenderedPageBreak/>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2CB54174" w14:textId="77777777" w:rsidR="003B66F0" w:rsidRDefault="003B66F0" w:rsidP="003B66F0">
      <w:pPr>
        <w:spacing w:line="360" w:lineRule="auto"/>
        <w:jc w:val="both"/>
        <w:rPr>
          <w:rFonts w:ascii="Palatino Linotype" w:hAnsi="Palatino Linotype" w:cs="Tahoma"/>
          <w:sz w:val="22"/>
          <w:szCs w:val="22"/>
          <w:lang w:eastAsia="es-MX"/>
        </w:rPr>
      </w:pPr>
    </w:p>
    <w:p w14:paraId="409CBD68" w14:textId="77777777" w:rsidR="003B66F0" w:rsidRDefault="003B66F0" w:rsidP="003B66F0">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581B1672" w14:textId="77777777" w:rsidR="003B66F0" w:rsidRDefault="003B66F0" w:rsidP="003B66F0">
      <w:pPr>
        <w:pStyle w:val="Prrafodelista"/>
        <w:spacing w:line="360" w:lineRule="auto"/>
        <w:jc w:val="both"/>
        <w:rPr>
          <w:rFonts w:ascii="Palatino Linotype" w:hAnsi="Palatino Linotype" w:cs="Tahoma"/>
          <w:szCs w:val="22"/>
          <w:lang w:eastAsia="es-MX"/>
        </w:rPr>
      </w:pPr>
    </w:p>
    <w:p w14:paraId="22390130" w14:textId="77777777" w:rsidR="003B66F0" w:rsidRDefault="003B66F0" w:rsidP="003B66F0">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7FEF45E2" w14:textId="77777777" w:rsidR="003B66F0" w:rsidRDefault="003B66F0" w:rsidP="003B66F0">
      <w:pPr>
        <w:pStyle w:val="Prrafodelista"/>
        <w:spacing w:line="360" w:lineRule="auto"/>
        <w:jc w:val="both"/>
        <w:rPr>
          <w:rFonts w:ascii="Palatino Linotype" w:hAnsi="Palatino Linotype" w:cs="Tahoma"/>
          <w:szCs w:val="22"/>
          <w:lang w:eastAsia="es-MX"/>
        </w:rPr>
      </w:pPr>
    </w:p>
    <w:p w14:paraId="1958D8D4" w14:textId="77777777" w:rsidR="003B66F0" w:rsidRDefault="003B66F0" w:rsidP="003B66F0">
      <w:pPr>
        <w:spacing w:line="360" w:lineRule="auto"/>
        <w:ind w:right="-93"/>
        <w:jc w:val="both"/>
        <w:rPr>
          <w:rFonts w:ascii="Palatino Linotype" w:hAnsi="Palatino Linotype" w:cs="Tahoma"/>
          <w:sz w:val="22"/>
          <w:szCs w:val="22"/>
          <w:lang w:eastAsia="es-MX"/>
        </w:rPr>
      </w:pPr>
      <w:r>
        <w:rPr>
          <w:rFonts w:ascii="Palatino Linotype" w:hAnsi="Palatino Linotype" w:cs="Tahoma"/>
          <w:sz w:val="22"/>
          <w:szCs w:val="22"/>
          <w:lang w:eastAsia="es-MX"/>
        </w:rPr>
        <w:t xml:space="preserve">Contar con la prestación de seguridad social que brinda el ISSEMYM no es una obligación para entrar a trabajar a una institución pública, más bien, es un derecho que se adquiere cuando se ingresa al servicio público, por tal motivo, </w:t>
      </w:r>
      <w:r>
        <w:rPr>
          <w:rFonts w:ascii="Palatino Linotype" w:hAnsi="Palatino Linotype" w:cs="Tahoma"/>
          <w:b/>
          <w:sz w:val="22"/>
          <w:szCs w:val="22"/>
          <w:lang w:eastAsia="es-MX"/>
        </w:rPr>
        <w:t xml:space="preserve">es un dato personal confidencial, por lo que se aprueba su eliminación en las versiones públicas, toda vez que actualiza el supuesto de </w:t>
      </w:r>
      <w:r>
        <w:rPr>
          <w:rFonts w:ascii="Palatino Linotype" w:hAnsi="Palatino Linotype" w:cs="Tahoma"/>
          <w:b/>
          <w:sz w:val="22"/>
          <w:szCs w:val="22"/>
          <w:lang w:eastAsia="es-MX"/>
        </w:rPr>
        <w:lastRenderedPageBreak/>
        <w:t>confidencialidad del artículo 143, fracción I de la Ley de Transparencia y Acceso a la Información Pública del Estado de México y Municipios.</w:t>
      </w:r>
    </w:p>
    <w:p w14:paraId="0082FBE2" w14:textId="77777777" w:rsidR="003B66F0" w:rsidRDefault="003B66F0" w:rsidP="003B66F0">
      <w:pPr>
        <w:spacing w:line="360" w:lineRule="auto"/>
        <w:ind w:right="-93"/>
        <w:jc w:val="both"/>
        <w:rPr>
          <w:rFonts w:ascii="Palatino Linotype" w:hAnsi="Palatino Linotype" w:cs="Tahoma"/>
          <w:sz w:val="22"/>
          <w:szCs w:val="22"/>
          <w:lang w:eastAsia="es-MX"/>
        </w:rPr>
      </w:pPr>
    </w:p>
    <w:p w14:paraId="3C05CFCA" w14:textId="77777777" w:rsidR="003B66F0" w:rsidRDefault="003B66F0" w:rsidP="0017506E">
      <w:pPr>
        <w:pStyle w:val="Prrafodelista"/>
        <w:numPr>
          <w:ilvl w:val="0"/>
          <w:numId w:val="9"/>
        </w:numPr>
        <w:spacing w:line="360" w:lineRule="auto"/>
        <w:ind w:right="-93"/>
        <w:jc w:val="both"/>
        <w:rPr>
          <w:rFonts w:ascii="Palatino Linotype" w:hAnsi="Palatino Linotype" w:cs="Tahoma"/>
          <w:b/>
          <w:szCs w:val="22"/>
        </w:rPr>
      </w:pPr>
      <w:r>
        <w:rPr>
          <w:rFonts w:ascii="Palatino Linotype" w:hAnsi="Palatino Linotype" w:cs="Tahoma"/>
          <w:b/>
          <w:bCs/>
          <w:iCs/>
          <w:szCs w:val="22"/>
        </w:rPr>
        <w:t>Préstamos o descuentos que se le hagan al servidor público.</w:t>
      </w:r>
    </w:p>
    <w:p w14:paraId="4601452F" w14:textId="77777777" w:rsidR="003B66F0" w:rsidRDefault="003B66F0" w:rsidP="003B66F0">
      <w:pPr>
        <w:spacing w:line="360" w:lineRule="auto"/>
        <w:ind w:right="-93"/>
        <w:jc w:val="both"/>
        <w:rPr>
          <w:rFonts w:ascii="Palatino Linotype" w:hAnsi="Palatino Linotype" w:cs="Tahoma"/>
          <w:sz w:val="22"/>
          <w:szCs w:val="22"/>
        </w:rPr>
      </w:pPr>
    </w:p>
    <w:p w14:paraId="39C80859" w14:textId="77777777" w:rsidR="003B66F0" w:rsidRDefault="003B66F0" w:rsidP="003B66F0">
      <w:pPr>
        <w:spacing w:line="360" w:lineRule="auto"/>
        <w:ind w:right="-93"/>
        <w:jc w:val="both"/>
        <w:rPr>
          <w:rFonts w:ascii="Palatino Linotype" w:hAnsi="Palatino Linotype" w:cs="Tahoma"/>
          <w:sz w:val="22"/>
          <w:szCs w:val="22"/>
        </w:rPr>
      </w:pPr>
      <w:r>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 así como descuentos por obras de beneficencia.</w:t>
      </w:r>
    </w:p>
    <w:p w14:paraId="49F503DD" w14:textId="77777777" w:rsidR="003B66F0" w:rsidRDefault="003B66F0" w:rsidP="003B66F0">
      <w:pPr>
        <w:spacing w:line="360" w:lineRule="auto"/>
        <w:ind w:right="-93"/>
        <w:jc w:val="both"/>
        <w:rPr>
          <w:rFonts w:ascii="Palatino Linotype" w:hAnsi="Palatino Linotype" w:cs="Tahoma"/>
          <w:sz w:val="22"/>
          <w:szCs w:val="22"/>
        </w:rPr>
      </w:pPr>
    </w:p>
    <w:p w14:paraId="57A224B4" w14:textId="77777777" w:rsidR="003B66F0" w:rsidRDefault="003B66F0" w:rsidP="003B66F0">
      <w:pPr>
        <w:spacing w:line="360" w:lineRule="auto"/>
        <w:ind w:right="-93"/>
        <w:jc w:val="both"/>
        <w:rPr>
          <w:rFonts w:ascii="Palatino Linotype" w:hAnsi="Palatino Linotype" w:cs="Tahoma"/>
          <w:sz w:val="22"/>
          <w:szCs w:val="22"/>
        </w:rPr>
      </w:pPr>
      <w:r>
        <w:rPr>
          <w:rFonts w:ascii="Palatino Linotype" w:hAnsi="Palatino Linotype" w:cs="Tahoma"/>
          <w:sz w:val="22"/>
          <w:szCs w:val="22"/>
        </w:rPr>
        <w:t xml:space="preserve"> Asimismo, pueden existir deducciones que se generan con motivo de una sentencia judicial, como es la pensión alimenticia que periódicamente se deposita en la cuenta de un trabajador, o bien, que se retira del sueldo de un empleado, a efecto de que sea entregado a un tercero.  </w:t>
      </w:r>
    </w:p>
    <w:p w14:paraId="0266EB0E" w14:textId="77777777" w:rsidR="003B66F0" w:rsidRDefault="003B66F0" w:rsidP="003B66F0">
      <w:pPr>
        <w:spacing w:line="360" w:lineRule="auto"/>
        <w:ind w:right="-93"/>
        <w:jc w:val="both"/>
        <w:rPr>
          <w:rFonts w:ascii="Palatino Linotype" w:hAnsi="Palatino Linotype" w:cs="Tahoma"/>
          <w:sz w:val="22"/>
          <w:szCs w:val="22"/>
        </w:rPr>
      </w:pPr>
    </w:p>
    <w:p w14:paraId="41542D83" w14:textId="77777777" w:rsidR="003B66F0" w:rsidRDefault="003B66F0" w:rsidP="003B66F0">
      <w:pPr>
        <w:spacing w:line="360" w:lineRule="auto"/>
        <w:ind w:right="-93"/>
        <w:jc w:val="both"/>
        <w:rPr>
          <w:rFonts w:ascii="Palatino Linotype" w:hAnsi="Palatino Linotype" w:cs="Tahoma"/>
          <w:sz w:val="22"/>
          <w:szCs w:val="22"/>
        </w:rPr>
      </w:pPr>
      <w:r>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o cumplir con alguna responsabilidad,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5562C1A0" w14:textId="77777777" w:rsidR="003B66F0" w:rsidRDefault="003B66F0" w:rsidP="003B66F0">
      <w:pPr>
        <w:spacing w:line="360" w:lineRule="auto"/>
        <w:ind w:right="-93"/>
        <w:jc w:val="both"/>
        <w:rPr>
          <w:rFonts w:ascii="Palatino Linotype" w:hAnsi="Palatino Linotype" w:cs="Tahoma"/>
          <w:sz w:val="22"/>
          <w:szCs w:val="22"/>
        </w:rPr>
      </w:pPr>
    </w:p>
    <w:p w14:paraId="48AAE919" w14:textId="77777777" w:rsidR="003B66F0" w:rsidRPr="00322C62" w:rsidRDefault="003B66F0" w:rsidP="003B66F0">
      <w:pPr>
        <w:spacing w:line="360" w:lineRule="auto"/>
        <w:ind w:right="-93"/>
        <w:jc w:val="both"/>
        <w:rPr>
          <w:rFonts w:ascii="Palatino Linotype" w:hAnsi="Palatino Linotype" w:cs="Tahoma"/>
          <w:sz w:val="22"/>
          <w:szCs w:val="22"/>
        </w:rPr>
      </w:pPr>
      <w:r w:rsidRPr="00322C62">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5FBD32FB" w14:textId="77777777" w:rsidR="003B66F0" w:rsidRDefault="003B66F0" w:rsidP="003B66F0">
      <w:pPr>
        <w:spacing w:line="360" w:lineRule="auto"/>
        <w:ind w:right="-93"/>
        <w:jc w:val="both"/>
        <w:rPr>
          <w:rFonts w:ascii="Palatino Linotype" w:hAnsi="Palatino Linotype" w:cs="Tahoma"/>
          <w:sz w:val="22"/>
          <w:szCs w:val="22"/>
        </w:rPr>
      </w:pPr>
    </w:p>
    <w:p w14:paraId="7859AB49" w14:textId="1F63DA0B" w:rsidR="003B66F0" w:rsidRDefault="003B66F0" w:rsidP="003B66F0">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rPr>
        <w:t xml:space="preserve">Junto con la versión pública, se deberá proporcionar el Acuerdo de Clasificación donde el Comité de Transparencia, confirme la eliminación de los datos personales, de conformidad con </w:t>
      </w:r>
      <w:r>
        <w:rPr>
          <w:rFonts w:ascii="Palatino Linotype" w:hAnsi="Palatino Linotype" w:cs="Tahoma"/>
          <w:sz w:val="22"/>
          <w:szCs w:val="22"/>
        </w:rPr>
        <w:lastRenderedPageBreak/>
        <w:t>los artículos 49, fracciones II y VIII, 143, fracción I y 149 de la Ley de Transparencia y Acceso a la Información Pública del Estado de México y Municipios.</w:t>
      </w:r>
    </w:p>
    <w:p w14:paraId="2CB98657" w14:textId="77777777" w:rsidR="002E02DC" w:rsidRPr="00F0268E" w:rsidRDefault="002E02DC" w:rsidP="00F0268E">
      <w:pPr>
        <w:spacing w:line="360" w:lineRule="auto"/>
        <w:ind w:right="-93"/>
        <w:jc w:val="both"/>
        <w:rPr>
          <w:rFonts w:ascii="Palatino Linotype" w:hAnsi="Palatino Linotype" w:cs="Tahoma"/>
          <w:sz w:val="22"/>
          <w:szCs w:val="22"/>
        </w:rPr>
      </w:pPr>
    </w:p>
    <w:p w14:paraId="64637D49" w14:textId="2D604830" w:rsidR="002E02DC" w:rsidRPr="00F0268E" w:rsidRDefault="002E02DC" w:rsidP="00F0268E">
      <w:pPr>
        <w:spacing w:line="360" w:lineRule="auto"/>
        <w:ind w:right="-93"/>
        <w:jc w:val="both"/>
        <w:rPr>
          <w:rFonts w:ascii="Palatino Linotype" w:hAnsi="Palatino Linotype" w:cs="Tahoma"/>
          <w:b/>
          <w:sz w:val="22"/>
          <w:szCs w:val="22"/>
        </w:rPr>
      </w:pPr>
      <w:r w:rsidRPr="00F0268E">
        <w:rPr>
          <w:rFonts w:ascii="Palatino Linotype" w:hAnsi="Palatino Linotype" w:cs="Tahoma"/>
          <w:b/>
          <w:sz w:val="22"/>
          <w:szCs w:val="22"/>
        </w:rPr>
        <w:t>S</w:t>
      </w:r>
      <w:r w:rsidR="003F4581">
        <w:rPr>
          <w:rFonts w:ascii="Palatino Linotype" w:hAnsi="Palatino Linotype" w:cs="Tahoma"/>
          <w:b/>
          <w:sz w:val="22"/>
          <w:szCs w:val="22"/>
        </w:rPr>
        <w:t>ÉPTIMO</w:t>
      </w:r>
      <w:r w:rsidRPr="00F0268E">
        <w:rPr>
          <w:rFonts w:ascii="Palatino Linotype" w:hAnsi="Palatino Linotype" w:cs="Tahoma"/>
          <w:b/>
          <w:sz w:val="22"/>
          <w:szCs w:val="22"/>
        </w:rPr>
        <w:t xml:space="preserve">. Decisión. </w:t>
      </w:r>
    </w:p>
    <w:p w14:paraId="4F5FC799" w14:textId="77777777" w:rsidR="00DF281D" w:rsidRPr="00F0268E" w:rsidRDefault="00DF281D" w:rsidP="00F0268E">
      <w:pPr>
        <w:spacing w:line="360" w:lineRule="auto"/>
        <w:ind w:right="-28"/>
        <w:jc w:val="both"/>
        <w:rPr>
          <w:rFonts w:ascii="Palatino Linotype" w:hAnsi="Palatino Linotype" w:cs="Tahoma"/>
          <w:b/>
          <w:sz w:val="22"/>
          <w:szCs w:val="22"/>
        </w:rPr>
      </w:pPr>
    </w:p>
    <w:p w14:paraId="488DC1DA" w14:textId="1B82D40C" w:rsidR="00DF281D" w:rsidRDefault="00DF281D" w:rsidP="00F0268E">
      <w:pPr>
        <w:spacing w:line="360" w:lineRule="auto"/>
        <w:ind w:right="-28"/>
        <w:jc w:val="both"/>
        <w:rPr>
          <w:rFonts w:ascii="Palatino Linotype" w:eastAsia="Calibri" w:hAnsi="Palatino Linotype" w:cs="Tahoma"/>
          <w:bCs/>
          <w:sz w:val="22"/>
          <w:szCs w:val="22"/>
          <w:lang w:eastAsia="en-US"/>
        </w:rPr>
      </w:pPr>
      <w:r w:rsidRPr="00F0268E">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3F4581">
        <w:rPr>
          <w:rFonts w:ascii="Palatino Linotype" w:hAnsi="Palatino Linotype" w:cs="Tahoma"/>
          <w:b/>
          <w:sz w:val="22"/>
          <w:szCs w:val="22"/>
        </w:rPr>
        <w:t>MODIFICAR</w:t>
      </w:r>
      <w:r w:rsidRPr="00F0268E">
        <w:rPr>
          <w:rFonts w:ascii="Palatino Linotype" w:hAnsi="Palatino Linotype" w:cs="Tahoma"/>
          <w:b/>
          <w:sz w:val="22"/>
          <w:szCs w:val="22"/>
        </w:rPr>
        <w:t xml:space="preserve"> </w:t>
      </w:r>
      <w:r w:rsidRPr="00F0268E">
        <w:rPr>
          <w:rFonts w:ascii="Palatino Linotype" w:eastAsia="Calibri" w:hAnsi="Palatino Linotype" w:cs="Tahoma"/>
          <w:bCs/>
          <w:sz w:val="22"/>
          <w:szCs w:val="22"/>
          <w:lang w:eastAsia="en-US"/>
        </w:rPr>
        <w:t xml:space="preserve">de la respuesta del Sujeto Obligado y </w:t>
      </w:r>
      <w:r w:rsidRPr="00F0268E">
        <w:rPr>
          <w:rFonts w:ascii="Palatino Linotype" w:eastAsia="Calibri" w:hAnsi="Palatino Linotype" w:cs="Tahoma"/>
          <w:b/>
          <w:bCs/>
          <w:sz w:val="22"/>
          <w:szCs w:val="22"/>
          <w:lang w:eastAsia="en-US"/>
        </w:rPr>
        <w:t>ORDENAR</w:t>
      </w:r>
      <w:r w:rsidRPr="00F0268E">
        <w:rPr>
          <w:rFonts w:ascii="Palatino Linotype" w:eastAsia="Calibri" w:hAnsi="Palatino Linotype" w:cs="Tahoma"/>
          <w:bCs/>
          <w:sz w:val="22"/>
          <w:szCs w:val="22"/>
          <w:lang w:eastAsia="en-US"/>
        </w:rPr>
        <w:t xml:space="preserve"> que previa búsqueda exhaustiva y razonable en las áreas de su competencia, remita vía Sistema de Acceso a la Información Mexiquense (SAIMEX), </w:t>
      </w:r>
      <w:r w:rsidR="00322C62">
        <w:rPr>
          <w:rFonts w:ascii="Palatino Linotype" w:eastAsia="Calibri" w:hAnsi="Palatino Linotype" w:cs="Tahoma"/>
          <w:bCs/>
          <w:sz w:val="22"/>
          <w:szCs w:val="22"/>
          <w:lang w:eastAsia="en-US"/>
        </w:rPr>
        <w:t xml:space="preserve">de la </w:t>
      </w:r>
      <w:r w:rsidR="00322C62" w:rsidRPr="00322C62">
        <w:rPr>
          <w:rFonts w:ascii="Palatino Linotype" w:eastAsia="Calibri" w:hAnsi="Palatino Linotype" w:cs="Tahoma"/>
          <w:bCs/>
          <w:sz w:val="22"/>
          <w:szCs w:val="22"/>
          <w:lang w:eastAsia="en-US"/>
        </w:rPr>
        <w:t>Dirección de Protección Civil</w:t>
      </w:r>
      <w:r w:rsidR="00322C62">
        <w:rPr>
          <w:rFonts w:ascii="Palatino Linotype" w:eastAsia="Calibri" w:hAnsi="Palatino Linotype" w:cs="Tahoma"/>
          <w:bCs/>
          <w:sz w:val="22"/>
          <w:szCs w:val="22"/>
          <w:lang w:eastAsia="en-US"/>
        </w:rPr>
        <w:t>,</w:t>
      </w:r>
      <w:r w:rsidR="00322C62" w:rsidRPr="00322C62">
        <w:rPr>
          <w:rFonts w:ascii="Palatino Linotype" w:eastAsia="Calibri" w:hAnsi="Palatino Linotype" w:cs="Tahoma"/>
          <w:bCs/>
          <w:sz w:val="22"/>
          <w:szCs w:val="22"/>
          <w:lang w:eastAsia="en-US"/>
        </w:rPr>
        <w:t xml:space="preserve"> </w:t>
      </w:r>
      <w:r w:rsidRPr="00F0268E">
        <w:rPr>
          <w:rFonts w:ascii="Palatino Linotype" w:eastAsia="Calibri" w:hAnsi="Palatino Linotype" w:cs="Tahoma"/>
          <w:bCs/>
          <w:sz w:val="22"/>
          <w:szCs w:val="22"/>
          <w:lang w:eastAsia="en-US"/>
        </w:rPr>
        <w:t>los documentos, en su caso en versión pública que den cuenta de lo siguiente:</w:t>
      </w:r>
    </w:p>
    <w:p w14:paraId="76064185" w14:textId="77777777" w:rsidR="00602D25" w:rsidRPr="00F0268E" w:rsidRDefault="00602D25" w:rsidP="00F0268E">
      <w:pPr>
        <w:spacing w:line="360" w:lineRule="auto"/>
        <w:ind w:right="-28"/>
        <w:jc w:val="both"/>
        <w:rPr>
          <w:rFonts w:ascii="Palatino Linotype" w:eastAsia="Calibri" w:hAnsi="Palatino Linotype" w:cs="Tahoma"/>
          <w:bCs/>
          <w:sz w:val="22"/>
          <w:szCs w:val="22"/>
          <w:lang w:eastAsia="en-US"/>
        </w:rPr>
      </w:pPr>
    </w:p>
    <w:p w14:paraId="77B67E16" w14:textId="050D9812" w:rsidR="003F4581" w:rsidRDefault="004E6FEC" w:rsidP="0017506E">
      <w:pPr>
        <w:pStyle w:val="Prrafodelista"/>
        <w:numPr>
          <w:ilvl w:val="0"/>
          <w:numId w:val="10"/>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recurso asignado</w:t>
      </w:r>
      <w:r w:rsidR="00322C62">
        <w:rPr>
          <w:rFonts w:ascii="Palatino Linotype" w:eastAsia="Calibri" w:hAnsi="Palatino Linotype" w:cs="Tahoma"/>
          <w:bCs/>
          <w:szCs w:val="22"/>
          <w:lang w:eastAsia="en-US"/>
        </w:rPr>
        <w:t xml:space="preserve">, </w:t>
      </w:r>
      <w:r>
        <w:rPr>
          <w:rFonts w:ascii="Palatino Linotype" w:eastAsia="Calibri" w:hAnsi="Palatino Linotype" w:cs="Tahoma"/>
          <w:bCs/>
          <w:szCs w:val="22"/>
          <w:lang w:eastAsia="en-US"/>
        </w:rPr>
        <w:t>para el ejercicio fiscal 2019.</w:t>
      </w:r>
    </w:p>
    <w:p w14:paraId="155AA824" w14:textId="47BA2072" w:rsidR="003F4581" w:rsidRDefault="004E6FEC" w:rsidP="0017506E">
      <w:pPr>
        <w:pStyle w:val="Prrafodelista"/>
        <w:numPr>
          <w:ilvl w:val="0"/>
          <w:numId w:val="10"/>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w:t>
      </w:r>
      <w:r w:rsidR="003F4581">
        <w:rPr>
          <w:rFonts w:ascii="Palatino Linotype" w:eastAsia="Calibri" w:hAnsi="Palatino Linotype" w:cs="Tahoma"/>
          <w:bCs/>
          <w:szCs w:val="22"/>
          <w:lang w:eastAsia="en-US"/>
        </w:rPr>
        <w:t xml:space="preserve">as funciones </w:t>
      </w:r>
      <w:r w:rsidR="00322C62">
        <w:rPr>
          <w:rFonts w:ascii="Palatino Linotype" w:eastAsia="Calibri" w:hAnsi="Palatino Linotype" w:cs="Tahoma"/>
          <w:bCs/>
          <w:szCs w:val="22"/>
          <w:lang w:eastAsia="en-US"/>
        </w:rPr>
        <w:t>de</w:t>
      </w:r>
      <w:r>
        <w:rPr>
          <w:rFonts w:ascii="Palatino Linotype" w:eastAsia="Calibri" w:hAnsi="Palatino Linotype" w:cs="Tahoma"/>
          <w:bCs/>
          <w:szCs w:val="22"/>
          <w:lang w:eastAsia="en-US"/>
        </w:rPr>
        <w:t xml:space="preserve"> </w:t>
      </w:r>
      <w:r w:rsidR="003F4581">
        <w:rPr>
          <w:rFonts w:ascii="Palatino Linotype" w:eastAsia="Calibri" w:hAnsi="Palatino Linotype" w:cs="Tahoma"/>
          <w:bCs/>
          <w:szCs w:val="22"/>
          <w:lang w:eastAsia="en-US"/>
        </w:rPr>
        <w:t xml:space="preserve">los trabajadores </w:t>
      </w:r>
      <w:r w:rsidR="00322C62">
        <w:rPr>
          <w:rFonts w:ascii="Palatino Linotype" w:eastAsia="Calibri" w:hAnsi="Palatino Linotype" w:cs="Tahoma"/>
          <w:bCs/>
          <w:szCs w:val="22"/>
          <w:lang w:eastAsia="en-US"/>
        </w:rPr>
        <w:t>adscritos</w:t>
      </w:r>
      <w:r>
        <w:rPr>
          <w:rFonts w:ascii="Palatino Linotype" w:eastAsia="Calibri" w:hAnsi="Palatino Linotype" w:cs="Tahoma"/>
          <w:bCs/>
          <w:szCs w:val="22"/>
          <w:lang w:eastAsia="en-US"/>
        </w:rPr>
        <w:t>, a la fecha de la solicitud</w:t>
      </w:r>
      <w:r w:rsidR="00322C62">
        <w:rPr>
          <w:rFonts w:ascii="Palatino Linotype" w:eastAsia="Calibri" w:hAnsi="Palatino Linotype" w:cs="Tahoma"/>
          <w:bCs/>
          <w:szCs w:val="22"/>
          <w:lang w:eastAsia="en-US"/>
        </w:rPr>
        <w:t xml:space="preserve">; </w:t>
      </w:r>
      <w:r w:rsidR="00322C62">
        <w:rPr>
          <w:rFonts w:ascii="Palatino Linotype" w:hAnsi="Palatino Linotype" w:cs="Tahoma"/>
          <w:szCs w:val="22"/>
        </w:rPr>
        <w:t>veintinueve</w:t>
      </w:r>
      <w:r w:rsidR="00322C62" w:rsidRPr="00F0268E">
        <w:rPr>
          <w:rFonts w:ascii="Palatino Linotype" w:hAnsi="Palatino Linotype" w:cs="Tahoma"/>
          <w:szCs w:val="22"/>
        </w:rPr>
        <w:t xml:space="preserve"> de julio de dos mil diecinueve</w:t>
      </w:r>
      <w:r>
        <w:rPr>
          <w:rFonts w:ascii="Palatino Linotype" w:eastAsia="Calibri" w:hAnsi="Palatino Linotype" w:cs="Tahoma"/>
          <w:bCs/>
          <w:szCs w:val="22"/>
          <w:lang w:eastAsia="en-US"/>
        </w:rPr>
        <w:t>.</w:t>
      </w:r>
    </w:p>
    <w:p w14:paraId="2A669A2A" w14:textId="4A7B83DD" w:rsidR="003F4581" w:rsidRDefault="00322C62" w:rsidP="0017506E">
      <w:pPr>
        <w:pStyle w:val="Prrafodelista"/>
        <w:numPr>
          <w:ilvl w:val="0"/>
          <w:numId w:val="10"/>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Los r</w:t>
      </w:r>
      <w:r w:rsidR="004E6FEC">
        <w:rPr>
          <w:rFonts w:ascii="Palatino Linotype" w:eastAsia="Calibri" w:hAnsi="Palatino Linotype" w:cs="Tahoma"/>
          <w:bCs/>
          <w:szCs w:val="22"/>
          <w:lang w:eastAsia="en-US"/>
        </w:rPr>
        <w:t>ecibo</w:t>
      </w:r>
      <w:r>
        <w:rPr>
          <w:rFonts w:ascii="Palatino Linotype" w:eastAsia="Calibri" w:hAnsi="Palatino Linotype" w:cs="Tahoma"/>
          <w:bCs/>
          <w:szCs w:val="22"/>
          <w:lang w:eastAsia="en-US"/>
        </w:rPr>
        <w:t>s</w:t>
      </w:r>
      <w:r w:rsidR="004E6FEC">
        <w:rPr>
          <w:rFonts w:ascii="Palatino Linotype" w:eastAsia="Calibri" w:hAnsi="Palatino Linotype" w:cs="Tahoma"/>
          <w:bCs/>
          <w:szCs w:val="22"/>
          <w:lang w:eastAsia="en-US"/>
        </w:rPr>
        <w:t xml:space="preserve"> de </w:t>
      </w:r>
      <w:r>
        <w:rPr>
          <w:rFonts w:ascii="Palatino Linotype" w:eastAsia="Calibri" w:hAnsi="Palatino Linotype" w:cs="Tahoma"/>
          <w:bCs/>
          <w:szCs w:val="22"/>
          <w:lang w:eastAsia="en-US"/>
        </w:rPr>
        <w:t>nómina</w:t>
      </w:r>
      <w:r w:rsidR="004E6FEC">
        <w:rPr>
          <w:rFonts w:ascii="Palatino Linotype" w:eastAsia="Calibri" w:hAnsi="Palatino Linotype" w:cs="Tahoma"/>
          <w:bCs/>
          <w:szCs w:val="22"/>
          <w:lang w:eastAsia="en-US"/>
        </w:rPr>
        <w:t xml:space="preserve"> </w:t>
      </w:r>
      <w:r>
        <w:rPr>
          <w:rFonts w:ascii="Palatino Linotype" w:eastAsia="Calibri" w:hAnsi="Palatino Linotype" w:cs="Tahoma"/>
          <w:bCs/>
          <w:szCs w:val="22"/>
          <w:lang w:eastAsia="en-US"/>
        </w:rPr>
        <w:t xml:space="preserve">de la primera y segunda quincena junio </w:t>
      </w:r>
      <w:r w:rsidRPr="00F0268E">
        <w:rPr>
          <w:rFonts w:ascii="Palatino Linotype" w:hAnsi="Palatino Linotype" w:cs="Tahoma"/>
          <w:szCs w:val="22"/>
        </w:rPr>
        <w:t>de dos mil diecinueve</w:t>
      </w:r>
      <w:r>
        <w:rPr>
          <w:rFonts w:ascii="Palatino Linotype" w:hAnsi="Palatino Linotype" w:cs="Tahoma"/>
          <w:szCs w:val="22"/>
        </w:rPr>
        <w:t>,</w:t>
      </w:r>
      <w:r>
        <w:rPr>
          <w:rFonts w:ascii="Palatino Linotype" w:eastAsia="Calibri" w:hAnsi="Palatino Linotype" w:cs="Tahoma"/>
          <w:bCs/>
          <w:szCs w:val="22"/>
          <w:lang w:eastAsia="en-US"/>
        </w:rPr>
        <w:t xml:space="preserve">  de cada uno de los trabajadores.</w:t>
      </w:r>
    </w:p>
    <w:p w14:paraId="17FBCC66" w14:textId="77777777" w:rsidR="00DF281D" w:rsidRPr="00F0268E" w:rsidRDefault="00DF281D" w:rsidP="00F0268E">
      <w:pPr>
        <w:spacing w:line="360" w:lineRule="auto"/>
        <w:ind w:right="-93"/>
        <w:jc w:val="both"/>
        <w:rPr>
          <w:rFonts w:ascii="Palatino Linotype" w:hAnsi="Palatino Linotype" w:cs="Tahoma"/>
          <w:sz w:val="22"/>
          <w:szCs w:val="22"/>
        </w:rPr>
      </w:pPr>
    </w:p>
    <w:p w14:paraId="62020F0D" w14:textId="05D5EC7C" w:rsidR="00DF281D" w:rsidRPr="00F0268E" w:rsidRDefault="00DF281D" w:rsidP="00F0268E">
      <w:pPr>
        <w:spacing w:line="360" w:lineRule="auto"/>
        <w:ind w:right="-93"/>
        <w:jc w:val="both"/>
        <w:rPr>
          <w:rFonts w:ascii="Palatino Linotype" w:hAnsi="Palatino Linotype" w:cs="Tahoma"/>
          <w:sz w:val="22"/>
          <w:szCs w:val="22"/>
        </w:rPr>
      </w:pPr>
      <w:r w:rsidRPr="00322C62">
        <w:rPr>
          <w:rFonts w:ascii="Palatino Linotype" w:hAnsi="Palatino Linotype" w:cs="Tahoma"/>
          <w:sz w:val="22"/>
          <w:szCs w:val="22"/>
        </w:rPr>
        <w:t>Junto con la versión pública, se deberá proporcionar el Acuerdo de Clasificación</w:t>
      </w:r>
      <w:r w:rsidR="00322C62" w:rsidRPr="00322C62">
        <w:rPr>
          <w:rFonts w:ascii="Palatino Linotype" w:hAnsi="Palatino Linotype" w:cs="Tahoma"/>
          <w:sz w:val="22"/>
          <w:szCs w:val="22"/>
        </w:rPr>
        <w:t>,</w:t>
      </w:r>
      <w:r w:rsidRPr="00322C62">
        <w:rPr>
          <w:rFonts w:ascii="Palatino Linotype" w:hAnsi="Palatino Linotype" w:cs="Tahoma"/>
          <w:sz w:val="22"/>
          <w:szCs w:val="22"/>
        </w:rPr>
        <w:t xml:space="preserve"> donde el Comité de Transparencia, confirme la eliminación de los datos personales confidenciales, de conformidad con los artículos 49, fracciones II y VIII, 143, fracción I y 149 de la Ley de Transparencia y Acceso a la Información Pública del Estado de México y Municipios.</w:t>
      </w:r>
    </w:p>
    <w:p w14:paraId="5CD0E5E7" w14:textId="77777777" w:rsidR="00DF281D" w:rsidRPr="00F0268E" w:rsidRDefault="00DF281D" w:rsidP="00F0268E">
      <w:pPr>
        <w:spacing w:line="360" w:lineRule="auto"/>
        <w:ind w:right="-454"/>
        <w:jc w:val="both"/>
        <w:rPr>
          <w:rFonts w:ascii="Palatino Linotype" w:eastAsia="Calibri" w:hAnsi="Palatino Linotype" w:cs="Tahoma"/>
          <w:bCs/>
          <w:sz w:val="22"/>
          <w:szCs w:val="22"/>
          <w:lang w:eastAsia="en-US"/>
        </w:rPr>
      </w:pPr>
    </w:p>
    <w:p w14:paraId="5510B0B3" w14:textId="77777777" w:rsidR="00DF281D" w:rsidRPr="00F0268E" w:rsidRDefault="00DF281D" w:rsidP="00F0268E">
      <w:pPr>
        <w:spacing w:line="360" w:lineRule="auto"/>
        <w:ind w:right="-454"/>
        <w:jc w:val="both"/>
        <w:rPr>
          <w:rFonts w:ascii="Palatino Linotype" w:eastAsia="Calibri" w:hAnsi="Palatino Linotype" w:cs="Tahoma"/>
          <w:bCs/>
          <w:sz w:val="22"/>
          <w:szCs w:val="22"/>
          <w:lang w:eastAsia="en-US"/>
        </w:rPr>
      </w:pPr>
      <w:r w:rsidRPr="00F0268E">
        <w:rPr>
          <w:rFonts w:ascii="Palatino Linotype" w:eastAsia="Calibri" w:hAnsi="Palatino Linotype" w:cs="Tahoma"/>
          <w:bCs/>
          <w:sz w:val="22"/>
          <w:szCs w:val="22"/>
          <w:lang w:eastAsia="en-US"/>
        </w:rPr>
        <w:t>Por lo expuesto y fundado, este Pleno:</w:t>
      </w:r>
    </w:p>
    <w:p w14:paraId="7C57A9E7" w14:textId="77777777" w:rsidR="00DF281D" w:rsidRDefault="00DF281D" w:rsidP="00F0268E">
      <w:pPr>
        <w:spacing w:line="360" w:lineRule="auto"/>
        <w:ind w:right="-28"/>
        <w:jc w:val="center"/>
        <w:rPr>
          <w:rFonts w:ascii="Palatino Linotype" w:eastAsia="Calibri" w:hAnsi="Palatino Linotype" w:cs="Tahoma"/>
          <w:b/>
          <w:bCs/>
          <w:sz w:val="22"/>
          <w:szCs w:val="22"/>
          <w:lang w:eastAsia="en-US"/>
        </w:rPr>
      </w:pPr>
    </w:p>
    <w:p w14:paraId="70D2AFAE" w14:textId="77777777" w:rsidR="00771143" w:rsidRPr="00F0268E" w:rsidRDefault="00771143" w:rsidP="00F0268E">
      <w:pPr>
        <w:spacing w:line="360" w:lineRule="auto"/>
        <w:ind w:right="-28"/>
        <w:jc w:val="center"/>
        <w:rPr>
          <w:rFonts w:ascii="Palatino Linotype" w:eastAsia="Calibri" w:hAnsi="Palatino Linotype" w:cs="Tahoma"/>
          <w:b/>
          <w:bCs/>
          <w:sz w:val="22"/>
          <w:szCs w:val="22"/>
          <w:lang w:eastAsia="en-US"/>
        </w:rPr>
      </w:pPr>
    </w:p>
    <w:p w14:paraId="4A1DEBD1" w14:textId="77777777" w:rsidR="00DF281D" w:rsidRPr="00F0268E" w:rsidRDefault="00DF281D" w:rsidP="00F0268E">
      <w:pPr>
        <w:spacing w:line="360" w:lineRule="auto"/>
        <w:ind w:right="-454"/>
        <w:jc w:val="center"/>
        <w:rPr>
          <w:rFonts w:ascii="Palatino Linotype" w:eastAsia="Calibri" w:hAnsi="Palatino Linotype" w:cs="Tahoma"/>
          <w:b/>
          <w:bCs/>
          <w:sz w:val="22"/>
          <w:szCs w:val="22"/>
          <w:lang w:eastAsia="en-US"/>
        </w:rPr>
      </w:pPr>
      <w:r w:rsidRPr="00F0268E">
        <w:rPr>
          <w:rFonts w:ascii="Palatino Linotype" w:eastAsia="Calibri" w:hAnsi="Palatino Linotype" w:cs="Tahoma"/>
          <w:b/>
          <w:bCs/>
          <w:sz w:val="22"/>
          <w:szCs w:val="22"/>
          <w:lang w:eastAsia="en-US"/>
        </w:rPr>
        <w:lastRenderedPageBreak/>
        <w:t>R E S U E L V E</w:t>
      </w:r>
    </w:p>
    <w:p w14:paraId="78EC9627" w14:textId="2A0972E0" w:rsidR="00DF281D" w:rsidRPr="00F0268E" w:rsidRDefault="00DF281D" w:rsidP="00F0268E">
      <w:pPr>
        <w:shd w:val="clear" w:color="auto" w:fill="FFFFFF" w:themeFill="background1"/>
        <w:spacing w:line="360" w:lineRule="auto"/>
        <w:ind w:right="-28"/>
        <w:jc w:val="both"/>
        <w:rPr>
          <w:rFonts w:ascii="Palatino Linotype" w:eastAsia="Calibri" w:hAnsi="Palatino Linotype" w:cs="Tahoma"/>
          <w:bCs/>
          <w:sz w:val="22"/>
          <w:szCs w:val="22"/>
          <w:lang w:eastAsia="en-US"/>
        </w:rPr>
      </w:pPr>
      <w:r w:rsidRPr="00F0268E">
        <w:rPr>
          <w:rFonts w:ascii="Palatino Linotype" w:eastAsia="Calibri" w:hAnsi="Palatino Linotype" w:cs="Tahoma"/>
          <w:b/>
          <w:bCs/>
          <w:sz w:val="22"/>
          <w:szCs w:val="22"/>
          <w:lang w:eastAsia="en-US"/>
        </w:rPr>
        <w:t xml:space="preserve">PRIMERO. </w:t>
      </w:r>
      <w:r w:rsidRPr="00F0268E">
        <w:rPr>
          <w:rFonts w:ascii="Palatino Linotype" w:eastAsia="Calibri" w:hAnsi="Palatino Linotype" w:cs="Tahoma"/>
          <w:sz w:val="22"/>
          <w:szCs w:val="22"/>
          <w:lang w:eastAsia="es-MX"/>
        </w:rPr>
        <w:t xml:space="preserve">Se </w:t>
      </w:r>
      <w:r w:rsidR="004E6FEC">
        <w:rPr>
          <w:rFonts w:ascii="Palatino Linotype" w:eastAsia="Calibri" w:hAnsi="Palatino Linotype" w:cs="Tahoma"/>
          <w:b/>
          <w:sz w:val="22"/>
          <w:szCs w:val="22"/>
          <w:lang w:eastAsia="es-MX"/>
        </w:rPr>
        <w:t>MODIFICA</w:t>
      </w:r>
      <w:r w:rsidRPr="00F0268E">
        <w:rPr>
          <w:rFonts w:ascii="Palatino Linotype" w:eastAsia="Calibri" w:hAnsi="Palatino Linotype" w:cs="Tahoma"/>
          <w:sz w:val="22"/>
          <w:szCs w:val="22"/>
          <w:lang w:eastAsia="es-MX"/>
        </w:rPr>
        <w:t xml:space="preserve"> la respuesta otorgada por</w:t>
      </w:r>
      <w:r w:rsidR="00B50A76" w:rsidRPr="00F0268E">
        <w:rPr>
          <w:rFonts w:ascii="Palatino Linotype" w:eastAsia="Calibri" w:hAnsi="Palatino Linotype" w:cs="Tahoma"/>
          <w:sz w:val="22"/>
          <w:szCs w:val="22"/>
          <w:lang w:eastAsia="es-MX"/>
        </w:rPr>
        <w:t xml:space="preserve"> </w:t>
      </w:r>
      <w:r w:rsidR="00602D25">
        <w:rPr>
          <w:rFonts w:ascii="Palatino Linotype" w:eastAsia="Calibri" w:hAnsi="Palatino Linotype" w:cs="Tahoma"/>
          <w:sz w:val="22"/>
          <w:szCs w:val="22"/>
          <w:lang w:eastAsia="es-MX"/>
        </w:rPr>
        <w:t>el</w:t>
      </w:r>
      <w:r w:rsidR="00B50A76" w:rsidRPr="00F0268E">
        <w:rPr>
          <w:rFonts w:ascii="Palatino Linotype" w:eastAsia="Calibri" w:hAnsi="Palatino Linotype" w:cs="Tahoma"/>
          <w:sz w:val="22"/>
          <w:szCs w:val="22"/>
          <w:lang w:eastAsia="es-MX"/>
        </w:rPr>
        <w:t xml:space="preserve"> </w:t>
      </w:r>
      <w:r w:rsidR="004E6FEC" w:rsidRPr="00470732">
        <w:rPr>
          <w:rFonts w:ascii="Palatino Linotype" w:hAnsi="Palatino Linotype" w:cs="Tahoma"/>
          <w:b/>
          <w:bCs/>
          <w:color w:val="0D0D0D" w:themeColor="text1" w:themeTint="F2"/>
          <w:sz w:val="22"/>
          <w:szCs w:val="22"/>
        </w:rPr>
        <w:t>Ayuntamiento de Chiautla</w:t>
      </w:r>
      <w:r w:rsidR="004E6FEC" w:rsidRPr="00F0268E">
        <w:rPr>
          <w:rFonts w:ascii="Palatino Linotype" w:eastAsia="Calibri" w:hAnsi="Palatino Linotype" w:cs="Tahoma"/>
          <w:sz w:val="22"/>
          <w:szCs w:val="22"/>
          <w:lang w:eastAsia="es-MX"/>
        </w:rPr>
        <w:t xml:space="preserve"> </w:t>
      </w:r>
      <w:r w:rsidRPr="00F0268E">
        <w:rPr>
          <w:rFonts w:ascii="Palatino Linotype" w:eastAsia="Calibri" w:hAnsi="Palatino Linotype" w:cs="Tahoma"/>
          <w:sz w:val="22"/>
          <w:szCs w:val="22"/>
          <w:lang w:eastAsia="es-MX"/>
        </w:rPr>
        <w:t xml:space="preserve">por </w:t>
      </w:r>
      <w:r w:rsidRPr="00F0268E">
        <w:rPr>
          <w:rFonts w:ascii="Palatino Linotype" w:eastAsia="Calibri" w:hAnsi="Palatino Linotype" w:cs="Tahoma"/>
          <w:bCs/>
          <w:sz w:val="22"/>
          <w:szCs w:val="22"/>
          <w:lang w:eastAsia="en-US"/>
        </w:rPr>
        <w:t>resultar</w:t>
      </w:r>
      <w:r w:rsidR="004E6FEC">
        <w:rPr>
          <w:rFonts w:ascii="Palatino Linotype" w:eastAsia="Calibri" w:hAnsi="Palatino Linotype" w:cs="Tahoma"/>
          <w:bCs/>
          <w:sz w:val="22"/>
          <w:szCs w:val="22"/>
          <w:lang w:eastAsia="en-US"/>
        </w:rPr>
        <w:t xml:space="preserve"> parcialmente</w:t>
      </w:r>
      <w:r w:rsidRPr="00F0268E">
        <w:rPr>
          <w:rFonts w:ascii="Palatino Linotype" w:eastAsia="Calibri" w:hAnsi="Palatino Linotype" w:cs="Tahoma"/>
          <w:bCs/>
          <w:sz w:val="22"/>
          <w:szCs w:val="22"/>
          <w:lang w:eastAsia="en-US"/>
        </w:rPr>
        <w:t xml:space="preserve"> fundadas las razones o motivos de inconformidad hechos valer por el Recurrente, en términos de los Considerandos </w:t>
      </w:r>
      <w:r w:rsidRPr="004E6FEC">
        <w:rPr>
          <w:rFonts w:ascii="Palatino Linotype" w:eastAsia="Calibri" w:hAnsi="Palatino Linotype" w:cs="Tahoma"/>
          <w:b/>
          <w:bCs/>
          <w:sz w:val="22"/>
          <w:szCs w:val="22"/>
          <w:lang w:eastAsia="en-US"/>
        </w:rPr>
        <w:t>QUINTO y S</w:t>
      </w:r>
      <w:r w:rsidR="004E6FEC" w:rsidRPr="004E6FEC">
        <w:rPr>
          <w:rFonts w:ascii="Palatino Linotype" w:eastAsia="Calibri" w:hAnsi="Palatino Linotype" w:cs="Tahoma"/>
          <w:b/>
          <w:bCs/>
          <w:sz w:val="22"/>
          <w:szCs w:val="22"/>
          <w:lang w:eastAsia="en-US"/>
        </w:rPr>
        <w:t>ÉPTIMO</w:t>
      </w:r>
      <w:r w:rsidRPr="004E6FEC">
        <w:rPr>
          <w:rFonts w:ascii="Palatino Linotype" w:eastAsia="Calibri" w:hAnsi="Palatino Linotype" w:cs="Tahoma"/>
          <w:b/>
          <w:bCs/>
          <w:sz w:val="22"/>
          <w:szCs w:val="22"/>
          <w:lang w:eastAsia="en-US"/>
        </w:rPr>
        <w:t xml:space="preserve"> </w:t>
      </w:r>
      <w:r w:rsidRPr="004E6FEC">
        <w:rPr>
          <w:rFonts w:ascii="Palatino Linotype" w:eastAsia="Calibri" w:hAnsi="Palatino Linotype" w:cs="Tahoma"/>
          <w:bCs/>
          <w:sz w:val="22"/>
          <w:szCs w:val="22"/>
          <w:lang w:eastAsia="en-US"/>
        </w:rPr>
        <w:t>de</w:t>
      </w:r>
      <w:r w:rsidRPr="00F0268E">
        <w:rPr>
          <w:rFonts w:ascii="Palatino Linotype" w:eastAsia="Calibri" w:hAnsi="Palatino Linotype" w:cs="Tahoma"/>
          <w:bCs/>
          <w:sz w:val="22"/>
          <w:szCs w:val="22"/>
          <w:lang w:eastAsia="en-US"/>
        </w:rPr>
        <w:t xml:space="preserve"> la presente Resolución.</w:t>
      </w:r>
    </w:p>
    <w:p w14:paraId="27493F38" w14:textId="77777777" w:rsidR="00DF281D" w:rsidRPr="00F0268E" w:rsidRDefault="00DF281D" w:rsidP="00F0268E">
      <w:pPr>
        <w:shd w:val="clear" w:color="auto" w:fill="FFFFFF" w:themeFill="background1"/>
        <w:spacing w:line="360" w:lineRule="auto"/>
        <w:ind w:right="-28"/>
        <w:jc w:val="both"/>
        <w:rPr>
          <w:rFonts w:ascii="Palatino Linotype" w:eastAsia="Calibri" w:hAnsi="Palatino Linotype" w:cs="Tahoma"/>
          <w:bCs/>
          <w:sz w:val="22"/>
          <w:szCs w:val="22"/>
          <w:lang w:eastAsia="en-US"/>
        </w:rPr>
      </w:pPr>
    </w:p>
    <w:p w14:paraId="58D3DCF0" w14:textId="46C0E25C" w:rsidR="00322C62" w:rsidRDefault="00DF281D" w:rsidP="00322C62">
      <w:pPr>
        <w:spacing w:line="360" w:lineRule="auto"/>
        <w:ind w:right="-28"/>
        <w:jc w:val="both"/>
        <w:rPr>
          <w:rFonts w:ascii="Palatino Linotype" w:eastAsia="Calibri" w:hAnsi="Palatino Linotype" w:cs="Tahoma"/>
          <w:bCs/>
          <w:sz w:val="22"/>
          <w:szCs w:val="22"/>
          <w:lang w:eastAsia="en-US"/>
        </w:rPr>
      </w:pPr>
      <w:r w:rsidRPr="00F0268E">
        <w:rPr>
          <w:rFonts w:ascii="Palatino Linotype" w:eastAsia="Calibri" w:hAnsi="Palatino Linotype" w:cs="Tahoma"/>
          <w:b/>
          <w:bCs/>
          <w:sz w:val="22"/>
          <w:szCs w:val="22"/>
          <w:lang w:eastAsia="en-US"/>
        </w:rPr>
        <w:t>SEGUNDO.</w:t>
      </w:r>
      <w:r w:rsidRPr="00F0268E">
        <w:rPr>
          <w:rFonts w:ascii="Palatino Linotype" w:eastAsia="Calibri" w:hAnsi="Palatino Linotype" w:cs="Tahoma"/>
          <w:sz w:val="22"/>
          <w:szCs w:val="22"/>
          <w:lang w:eastAsia="es-MX"/>
        </w:rPr>
        <w:t xml:space="preserve"> Se </w:t>
      </w:r>
      <w:r w:rsidRPr="00F0268E">
        <w:rPr>
          <w:rFonts w:ascii="Palatino Linotype" w:eastAsia="Calibri" w:hAnsi="Palatino Linotype" w:cs="Tahoma"/>
          <w:b/>
          <w:sz w:val="22"/>
          <w:szCs w:val="22"/>
          <w:lang w:eastAsia="es-MX"/>
        </w:rPr>
        <w:t xml:space="preserve">ORDENA </w:t>
      </w:r>
      <w:r w:rsidRPr="00F0268E">
        <w:rPr>
          <w:rFonts w:ascii="Palatino Linotype" w:eastAsia="Calibri" w:hAnsi="Palatino Linotype" w:cs="Tahoma"/>
          <w:sz w:val="22"/>
          <w:szCs w:val="22"/>
          <w:lang w:eastAsia="es-MX"/>
        </w:rPr>
        <w:t xml:space="preserve">al Sujeto Obligado, </w:t>
      </w:r>
      <w:r w:rsidRPr="00F0268E">
        <w:rPr>
          <w:rFonts w:ascii="Palatino Linotype" w:hAnsi="Palatino Linotype" w:cs="Tahoma"/>
          <w:sz w:val="22"/>
          <w:szCs w:val="22"/>
        </w:rPr>
        <w:t xml:space="preserve">a efecto de que, previa búsqueda exhaustiva y razonable, entregue a través del </w:t>
      </w:r>
      <w:r w:rsidRPr="00F0268E">
        <w:rPr>
          <w:rFonts w:ascii="Palatino Linotype" w:eastAsia="Calibri" w:hAnsi="Palatino Linotype" w:cs="Tahoma"/>
          <w:bCs/>
          <w:sz w:val="22"/>
          <w:szCs w:val="22"/>
          <w:lang w:eastAsia="en-US"/>
        </w:rPr>
        <w:t xml:space="preserve">Sistema de Acceso a la Información Mexiquense (SAIMEX), </w:t>
      </w:r>
      <w:r w:rsidR="00322C62">
        <w:rPr>
          <w:rFonts w:ascii="Palatino Linotype" w:eastAsia="Calibri" w:hAnsi="Palatino Linotype" w:cs="Tahoma"/>
          <w:bCs/>
          <w:sz w:val="22"/>
          <w:szCs w:val="22"/>
          <w:lang w:eastAsia="en-US"/>
        </w:rPr>
        <w:t xml:space="preserve">de la </w:t>
      </w:r>
      <w:r w:rsidR="00322C62" w:rsidRPr="00322C62">
        <w:rPr>
          <w:rFonts w:ascii="Palatino Linotype" w:eastAsia="Calibri" w:hAnsi="Palatino Linotype" w:cs="Tahoma"/>
          <w:bCs/>
          <w:sz w:val="22"/>
          <w:szCs w:val="22"/>
          <w:lang w:eastAsia="en-US"/>
        </w:rPr>
        <w:t>Dirección de Protección Civil</w:t>
      </w:r>
      <w:r w:rsidR="00322C62">
        <w:rPr>
          <w:rFonts w:ascii="Palatino Linotype" w:eastAsia="Calibri" w:hAnsi="Palatino Linotype" w:cs="Tahoma"/>
          <w:bCs/>
          <w:sz w:val="22"/>
          <w:szCs w:val="22"/>
          <w:lang w:eastAsia="en-US"/>
        </w:rPr>
        <w:t xml:space="preserve"> del Ayuntamiento,</w:t>
      </w:r>
      <w:r w:rsidR="00322C62" w:rsidRPr="00322C62">
        <w:rPr>
          <w:rFonts w:ascii="Palatino Linotype" w:eastAsia="Calibri" w:hAnsi="Palatino Linotype" w:cs="Tahoma"/>
          <w:bCs/>
          <w:sz w:val="22"/>
          <w:szCs w:val="22"/>
          <w:lang w:eastAsia="en-US"/>
        </w:rPr>
        <w:t xml:space="preserve"> </w:t>
      </w:r>
      <w:r w:rsidR="00322C62" w:rsidRPr="00F0268E">
        <w:rPr>
          <w:rFonts w:ascii="Palatino Linotype" w:eastAsia="Calibri" w:hAnsi="Palatino Linotype" w:cs="Tahoma"/>
          <w:bCs/>
          <w:sz w:val="22"/>
          <w:szCs w:val="22"/>
          <w:lang w:eastAsia="en-US"/>
        </w:rPr>
        <w:t>los documentos, en su caso en versión pública</w:t>
      </w:r>
      <w:r w:rsidR="00322C62">
        <w:rPr>
          <w:rFonts w:ascii="Palatino Linotype" w:eastAsia="Calibri" w:hAnsi="Palatino Linotype" w:cs="Tahoma"/>
          <w:bCs/>
          <w:sz w:val="22"/>
          <w:szCs w:val="22"/>
          <w:lang w:eastAsia="en-US"/>
        </w:rPr>
        <w:t>,</w:t>
      </w:r>
      <w:r w:rsidR="00322C62" w:rsidRPr="00F0268E">
        <w:rPr>
          <w:rFonts w:ascii="Palatino Linotype" w:eastAsia="Calibri" w:hAnsi="Palatino Linotype" w:cs="Tahoma"/>
          <w:bCs/>
          <w:sz w:val="22"/>
          <w:szCs w:val="22"/>
          <w:lang w:eastAsia="en-US"/>
        </w:rPr>
        <w:t xml:space="preserve"> que den cuenta de lo siguiente:</w:t>
      </w:r>
    </w:p>
    <w:p w14:paraId="400B144C" w14:textId="21D3E3B8" w:rsidR="00DF281D" w:rsidRPr="00F0268E" w:rsidRDefault="00DF281D" w:rsidP="00322C62">
      <w:pPr>
        <w:spacing w:line="360" w:lineRule="auto"/>
        <w:jc w:val="both"/>
        <w:rPr>
          <w:rFonts w:ascii="Palatino Linotype" w:hAnsi="Palatino Linotype" w:cs="Tahoma"/>
          <w:sz w:val="22"/>
          <w:szCs w:val="22"/>
        </w:rPr>
      </w:pPr>
      <w:r w:rsidRPr="00F0268E">
        <w:rPr>
          <w:rFonts w:ascii="Palatino Linotype" w:hAnsi="Palatino Linotype" w:cs="Tahoma"/>
          <w:sz w:val="22"/>
          <w:szCs w:val="22"/>
        </w:rPr>
        <w:t xml:space="preserve"> </w:t>
      </w:r>
    </w:p>
    <w:p w14:paraId="161A27CC" w14:textId="77777777" w:rsidR="00322C62" w:rsidRDefault="00322C62" w:rsidP="00322C62">
      <w:pPr>
        <w:pStyle w:val="Prrafodelista"/>
        <w:numPr>
          <w:ilvl w:val="0"/>
          <w:numId w:val="14"/>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recurso asignado, para el ejercicio fiscal 2019.</w:t>
      </w:r>
    </w:p>
    <w:p w14:paraId="04758605" w14:textId="77777777" w:rsidR="00322C62" w:rsidRDefault="00322C62" w:rsidP="00322C62">
      <w:pPr>
        <w:pStyle w:val="Prrafodelista"/>
        <w:numPr>
          <w:ilvl w:val="0"/>
          <w:numId w:val="14"/>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Las funciones de los trabajadores adscritos, a la fecha de la solicitud; </w:t>
      </w:r>
      <w:r>
        <w:rPr>
          <w:rFonts w:ascii="Palatino Linotype" w:hAnsi="Palatino Linotype" w:cs="Tahoma"/>
          <w:szCs w:val="22"/>
        </w:rPr>
        <w:t>veintinueve</w:t>
      </w:r>
      <w:r w:rsidRPr="00F0268E">
        <w:rPr>
          <w:rFonts w:ascii="Palatino Linotype" w:hAnsi="Palatino Linotype" w:cs="Tahoma"/>
          <w:szCs w:val="22"/>
        </w:rPr>
        <w:t xml:space="preserve"> de julio de dos mil diecinueve</w:t>
      </w:r>
      <w:r>
        <w:rPr>
          <w:rFonts w:ascii="Palatino Linotype" w:eastAsia="Calibri" w:hAnsi="Palatino Linotype" w:cs="Tahoma"/>
          <w:bCs/>
          <w:szCs w:val="22"/>
          <w:lang w:eastAsia="en-US"/>
        </w:rPr>
        <w:t>.</w:t>
      </w:r>
    </w:p>
    <w:p w14:paraId="2BA3172E" w14:textId="77777777" w:rsidR="00322C62" w:rsidRDefault="00322C62" w:rsidP="00322C62">
      <w:pPr>
        <w:pStyle w:val="Prrafodelista"/>
        <w:numPr>
          <w:ilvl w:val="0"/>
          <w:numId w:val="14"/>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Los recibos de nómina de la primera y segunda quincena junio </w:t>
      </w:r>
      <w:r w:rsidRPr="00F0268E">
        <w:rPr>
          <w:rFonts w:ascii="Palatino Linotype" w:hAnsi="Palatino Linotype" w:cs="Tahoma"/>
          <w:szCs w:val="22"/>
        </w:rPr>
        <w:t>de dos mil diecinueve</w:t>
      </w:r>
      <w:r>
        <w:rPr>
          <w:rFonts w:ascii="Palatino Linotype" w:hAnsi="Palatino Linotype" w:cs="Tahoma"/>
          <w:szCs w:val="22"/>
        </w:rPr>
        <w:t>,</w:t>
      </w:r>
      <w:r>
        <w:rPr>
          <w:rFonts w:ascii="Palatino Linotype" w:eastAsia="Calibri" w:hAnsi="Palatino Linotype" w:cs="Tahoma"/>
          <w:bCs/>
          <w:szCs w:val="22"/>
          <w:lang w:eastAsia="en-US"/>
        </w:rPr>
        <w:t xml:space="preserve">  de cada uno de los trabajadores.</w:t>
      </w:r>
    </w:p>
    <w:p w14:paraId="2ABCFD61" w14:textId="77777777" w:rsidR="00322C62" w:rsidRPr="00F0268E" w:rsidRDefault="00322C62" w:rsidP="00322C62">
      <w:pPr>
        <w:spacing w:line="360" w:lineRule="auto"/>
        <w:ind w:right="-93"/>
        <w:jc w:val="both"/>
        <w:rPr>
          <w:rFonts w:ascii="Palatino Linotype" w:hAnsi="Palatino Linotype" w:cs="Tahoma"/>
          <w:sz w:val="22"/>
          <w:szCs w:val="22"/>
        </w:rPr>
      </w:pPr>
    </w:p>
    <w:p w14:paraId="2F513886" w14:textId="77777777" w:rsidR="00322C62" w:rsidRPr="00F0268E" w:rsidRDefault="00322C62" w:rsidP="00322C62">
      <w:pPr>
        <w:spacing w:line="360" w:lineRule="auto"/>
        <w:ind w:right="-93"/>
        <w:jc w:val="both"/>
        <w:rPr>
          <w:rFonts w:ascii="Palatino Linotype" w:hAnsi="Palatino Linotype" w:cs="Tahoma"/>
          <w:sz w:val="22"/>
          <w:szCs w:val="22"/>
        </w:rPr>
      </w:pPr>
      <w:r w:rsidRPr="00322C62">
        <w:rPr>
          <w:rFonts w:ascii="Palatino Linotype" w:hAnsi="Palatino Linotype" w:cs="Tahoma"/>
          <w:sz w:val="22"/>
          <w:szCs w:val="22"/>
        </w:rPr>
        <w:t>Junto con la versión pública, se deberá proporcionar el Acuerdo de Clasificación, donde el Comité de Transparencia, confirme la eliminación de los datos personales confidenciales, de conformidad con los artículos 49, fracciones II y VIII, 143, fracción I y 149 de la Ley de Transparencia y Acceso a la Información Pública del Estado de México y Municipios.</w:t>
      </w:r>
    </w:p>
    <w:p w14:paraId="39B03190" w14:textId="77777777" w:rsidR="00EE7A21" w:rsidRDefault="00EE7A21" w:rsidP="00F0268E">
      <w:pPr>
        <w:spacing w:line="360" w:lineRule="auto"/>
        <w:ind w:right="-28"/>
        <w:jc w:val="both"/>
        <w:rPr>
          <w:rFonts w:ascii="Palatino Linotype" w:eastAsia="Calibri" w:hAnsi="Palatino Linotype" w:cs="Tahoma"/>
          <w:b/>
          <w:bCs/>
          <w:sz w:val="22"/>
          <w:szCs w:val="22"/>
          <w:lang w:eastAsia="en-US"/>
        </w:rPr>
      </w:pPr>
    </w:p>
    <w:p w14:paraId="15139B9B" w14:textId="77777777" w:rsidR="00DF281D" w:rsidRPr="00F0268E" w:rsidRDefault="00DF281D" w:rsidP="00F0268E">
      <w:pPr>
        <w:spacing w:line="360" w:lineRule="auto"/>
        <w:ind w:right="-28"/>
        <w:jc w:val="both"/>
        <w:rPr>
          <w:rFonts w:ascii="Palatino Linotype" w:hAnsi="Palatino Linotype" w:cs="Tahoma"/>
          <w:i/>
          <w:sz w:val="22"/>
          <w:szCs w:val="22"/>
        </w:rPr>
      </w:pPr>
      <w:r w:rsidRPr="00F0268E">
        <w:rPr>
          <w:rFonts w:ascii="Palatino Linotype" w:eastAsia="Calibri" w:hAnsi="Palatino Linotype" w:cs="Tahoma"/>
          <w:b/>
          <w:bCs/>
          <w:sz w:val="22"/>
          <w:szCs w:val="22"/>
          <w:lang w:eastAsia="en-US"/>
        </w:rPr>
        <w:t xml:space="preserve">TERCERO. </w:t>
      </w:r>
      <w:r w:rsidRPr="00F0268E">
        <w:rPr>
          <w:rFonts w:ascii="Palatino Linotype" w:hAnsi="Palatino Linotype" w:cs="Tahoma"/>
          <w:b/>
          <w:sz w:val="22"/>
          <w:szCs w:val="22"/>
        </w:rPr>
        <w:t xml:space="preserve">NOTIFÍQUESE </w:t>
      </w:r>
      <w:r w:rsidRPr="00F0268E">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F0268E">
        <w:rPr>
          <w:rFonts w:ascii="Palatino Linotype" w:hAnsi="Palatino Linotype" w:cs="Tahoma"/>
          <w:sz w:val="22"/>
          <w:szCs w:val="22"/>
        </w:rPr>
        <w:lastRenderedPageBreak/>
        <w:t>este Instituto en un plazo de tres días hábiles siguientes sobre el cumplimiento dado a la presente.</w:t>
      </w:r>
    </w:p>
    <w:p w14:paraId="2C453D9C" w14:textId="77777777" w:rsidR="00DF281D" w:rsidRPr="00F0268E" w:rsidRDefault="00DF281D" w:rsidP="00F0268E">
      <w:pPr>
        <w:shd w:val="clear" w:color="auto" w:fill="FFFFFF" w:themeFill="background1"/>
        <w:spacing w:line="360" w:lineRule="auto"/>
        <w:ind w:right="-28"/>
        <w:jc w:val="both"/>
        <w:rPr>
          <w:rFonts w:ascii="Palatino Linotype" w:eastAsia="Calibri" w:hAnsi="Palatino Linotype" w:cs="Tahoma"/>
          <w:sz w:val="22"/>
          <w:szCs w:val="22"/>
          <w:lang w:eastAsia="es-MX"/>
        </w:rPr>
      </w:pPr>
    </w:p>
    <w:p w14:paraId="6A2E767C" w14:textId="77777777" w:rsidR="00DF281D" w:rsidRPr="00F0268E" w:rsidRDefault="00DF281D" w:rsidP="00F0268E">
      <w:pPr>
        <w:shd w:val="clear" w:color="auto" w:fill="FFFFFF" w:themeFill="background1"/>
        <w:spacing w:line="360" w:lineRule="auto"/>
        <w:jc w:val="both"/>
        <w:rPr>
          <w:rFonts w:ascii="Palatino Linotype" w:hAnsi="Palatino Linotype" w:cs="Tahoma"/>
          <w:sz w:val="22"/>
          <w:szCs w:val="22"/>
        </w:rPr>
      </w:pPr>
      <w:r w:rsidRPr="00F0268E">
        <w:rPr>
          <w:rFonts w:ascii="Palatino Linotype" w:eastAsia="Calibri" w:hAnsi="Palatino Linotype" w:cs="Tahoma"/>
          <w:b/>
          <w:sz w:val="22"/>
          <w:szCs w:val="22"/>
          <w:lang w:eastAsia="es-MX"/>
        </w:rPr>
        <w:t>CUARTO</w:t>
      </w:r>
      <w:r w:rsidRPr="00F0268E">
        <w:rPr>
          <w:rFonts w:ascii="Palatino Linotype" w:eastAsia="Calibri" w:hAnsi="Palatino Linotype" w:cs="Tahoma"/>
          <w:b/>
          <w:bCs/>
          <w:sz w:val="22"/>
          <w:szCs w:val="22"/>
          <w:lang w:eastAsia="en-US"/>
        </w:rPr>
        <w:t xml:space="preserve">. </w:t>
      </w:r>
      <w:r w:rsidRPr="00F0268E">
        <w:rPr>
          <w:rFonts w:ascii="Palatino Linotype" w:hAnsi="Palatino Linotype" w:cs="Tahoma"/>
          <w:b/>
          <w:sz w:val="22"/>
          <w:szCs w:val="22"/>
        </w:rPr>
        <w:t>NOTIFÍQUESE</w:t>
      </w:r>
      <w:r w:rsidRPr="00F0268E">
        <w:rPr>
          <w:rFonts w:ascii="Palatino Linotype" w:hAnsi="Palatino Linotype" w:cs="Tahoma"/>
          <w:sz w:val="22"/>
          <w:szCs w:val="22"/>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BA9A0DA" w14:textId="77777777" w:rsidR="002E02DC" w:rsidRPr="00F0268E" w:rsidRDefault="002E02DC" w:rsidP="00F0268E">
      <w:pPr>
        <w:spacing w:line="360" w:lineRule="auto"/>
        <w:ind w:right="-93"/>
        <w:jc w:val="both"/>
        <w:rPr>
          <w:rFonts w:ascii="Palatino Linotype" w:eastAsia="Calibri" w:hAnsi="Palatino Linotype" w:cs="Tahoma"/>
          <w:b/>
          <w:bCs/>
          <w:sz w:val="22"/>
          <w:szCs w:val="22"/>
          <w:lang w:eastAsia="en-US"/>
        </w:rPr>
      </w:pPr>
    </w:p>
    <w:p w14:paraId="4C197CA2" w14:textId="77777777" w:rsidR="00771143" w:rsidRPr="00F012DF" w:rsidRDefault="00771143" w:rsidP="00771143">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OCTAVA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DIECISÉIS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08CF3FF3" w14:textId="77777777" w:rsidR="00771143" w:rsidRDefault="00771143" w:rsidP="00771143">
      <w:pPr>
        <w:spacing w:line="360" w:lineRule="auto"/>
        <w:ind w:right="-93"/>
        <w:jc w:val="both"/>
        <w:rPr>
          <w:rFonts w:ascii="Palatino Linotype" w:eastAsia="Calibri" w:hAnsi="Palatino Linotype" w:cs="Tahoma"/>
          <w:bCs/>
          <w:sz w:val="22"/>
          <w:szCs w:val="22"/>
          <w:lang w:eastAsia="en-US"/>
        </w:rPr>
      </w:pPr>
    </w:p>
    <w:p w14:paraId="5B138FDF" w14:textId="77777777" w:rsidR="00771143" w:rsidRDefault="00771143" w:rsidP="00771143">
      <w:pPr>
        <w:spacing w:line="360" w:lineRule="auto"/>
        <w:ind w:right="-93"/>
        <w:jc w:val="both"/>
        <w:rPr>
          <w:rFonts w:ascii="Palatino Linotype" w:eastAsia="Calibri" w:hAnsi="Palatino Linotype" w:cs="Tahoma"/>
          <w:bCs/>
          <w:sz w:val="22"/>
          <w:szCs w:val="22"/>
          <w:lang w:eastAsia="en-US"/>
        </w:rPr>
      </w:pPr>
    </w:p>
    <w:p w14:paraId="11D512BD" w14:textId="77777777" w:rsidR="00771143" w:rsidRPr="00F012DF" w:rsidRDefault="00771143" w:rsidP="00771143">
      <w:pPr>
        <w:spacing w:line="360" w:lineRule="auto"/>
        <w:ind w:right="-93"/>
        <w:jc w:val="both"/>
        <w:rPr>
          <w:rFonts w:ascii="Palatino Linotype" w:eastAsia="Calibri" w:hAnsi="Palatino Linotype" w:cs="Tahoma"/>
          <w:bCs/>
          <w:sz w:val="22"/>
          <w:szCs w:val="22"/>
          <w:lang w:eastAsia="en-US"/>
        </w:rPr>
      </w:pPr>
    </w:p>
    <w:p w14:paraId="363C9EBF" w14:textId="77777777" w:rsidR="00771143" w:rsidRDefault="00771143" w:rsidP="00771143">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779BAD91" wp14:editId="2A5E82CC">
                <wp:simplePos x="0" y="0"/>
                <wp:positionH relativeFrom="margin">
                  <wp:align>center</wp:align>
                </wp:positionH>
                <wp:positionV relativeFrom="paragraph">
                  <wp:posOffset>129540</wp:posOffset>
                </wp:positionV>
                <wp:extent cx="2551430" cy="809625"/>
                <wp:effectExtent l="0" t="0" r="20320" b="2857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0287D8" w14:textId="77777777" w:rsidR="00771143" w:rsidRPr="00DA1AD1" w:rsidRDefault="00771143" w:rsidP="00771143">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7A2232E5" w14:textId="77777777" w:rsidR="00771143" w:rsidRPr="00DA1AD1" w:rsidRDefault="00771143" w:rsidP="00771143">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D077BB2" w14:textId="77777777" w:rsidR="00771143" w:rsidRPr="00DA1AD1" w:rsidRDefault="00771143" w:rsidP="00771143">
                            <w:pPr>
                              <w:jc w:val="center"/>
                              <w:rPr>
                                <w:rFonts w:ascii="Palatino Linotype" w:hAnsi="Palatino Linotype"/>
                                <w:b/>
                                <w:sz w:val="22"/>
                                <w:szCs w:val="24"/>
                              </w:rPr>
                            </w:pPr>
                            <w:r w:rsidRPr="00DA1AD1">
                              <w:rPr>
                                <w:rFonts w:ascii="Palatino Linotype" w:hAnsi="Palatino Linotype"/>
                                <w:b/>
                                <w:sz w:val="22"/>
                                <w:szCs w:val="24"/>
                              </w:rPr>
                              <w:t>(Rúbrica)</w:t>
                            </w:r>
                          </w:p>
                          <w:p w14:paraId="732122EB" w14:textId="77777777" w:rsidR="00771143" w:rsidRPr="00016AF3" w:rsidRDefault="00771143" w:rsidP="00771143">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BAD91" id="_x0000_t202" coordsize="21600,21600" o:spt="202" path="m,l,21600r21600,l21600,xe">
                <v:stroke joinstyle="miter"/>
                <v:path gradientshapeok="t" o:connecttype="rect"/>
              </v:shapetype>
              <v:shape id="Cuadro de texto 1" o:spid="_x0000_s1026" type="#_x0000_t202" style="position:absolute;left:0;text-align:left;margin-left:0;margin-top:10.2pt;width:200.9pt;height:63.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" fillcolor="white [3201]" strokecolor="white [3212]" strokeweight=".5pt">
                <v:path arrowok="t"/>
                <v:textbox>
                  <w:txbxContent>
                    <w:p w14:paraId="160287D8" w14:textId="77777777" w:rsidR="00771143" w:rsidRPr="00DA1AD1" w:rsidRDefault="00771143" w:rsidP="00771143">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7A2232E5" w14:textId="77777777" w:rsidR="00771143" w:rsidRPr="00DA1AD1" w:rsidRDefault="00771143" w:rsidP="00771143">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D077BB2" w14:textId="77777777" w:rsidR="00771143" w:rsidRPr="00DA1AD1" w:rsidRDefault="00771143" w:rsidP="00771143">
                      <w:pPr>
                        <w:jc w:val="center"/>
                        <w:rPr>
                          <w:rFonts w:ascii="Palatino Linotype" w:hAnsi="Palatino Linotype"/>
                          <w:b/>
                          <w:sz w:val="22"/>
                          <w:szCs w:val="24"/>
                        </w:rPr>
                      </w:pPr>
                      <w:r w:rsidRPr="00DA1AD1">
                        <w:rPr>
                          <w:rFonts w:ascii="Palatino Linotype" w:hAnsi="Palatino Linotype"/>
                          <w:b/>
                          <w:sz w:val="22"/>
                          <w:szCs w:val="24"/>
                        </w:rPr>
                        <w:t>(Rúbrica)</w:t>
                      </w:r>
                    </w:p>
                    <w:p w14:paraId="732122EB" w14:textId="77777777" w:rsidR="00771143" w:rsidRPr="00016AF3" w:rsidRDefault="00771143" w:rsidP="00771143">
                      <w:pPr>
                        <w:jc w:val="center"/>
                        <w:rPr>
                          <w:rFonts w:ascii="Palatino Linotype" w:hAnsi="Palatino Linotype"/>
                          <w:b/>
                          <w:sz w:val="24"/>
                          <w:szCs w:val="24"/>
                        </w:rPr>
                      </w:pPr>
                    </w:p>
                  </w:txbxContent>
                </v:textbox>
                <w10:wrap anchorx="margin"/>
              </v:shape>
            </w:pict>
          </mc:Fallback>
        </mc:AlternateContent>
      </w:r>
    </w:p>
    <w:p w14:paraId="4EA2E72B" w14:textId="77777777" w:rsidR="00771143" w:rsidRDefault="00771143" w:rsidP="00771143">
      <w:pPr>
        <w:spacing w:line="360" w:lineRule="auto"/>
        <w:ind w:right="-93"/>
        <w:jc w:val="both"/>
        <w:rPr>
          <w:rFonts w:ascii="Palatino Linotype" w:eastAsia="Calibri" w:hAnsi="Palatino Linotype" w:cs="Tahoma"/>
          <w:b/>
          <w:bCs/>
          <w:sz w:val="22"/>
          <w:szCs w:val="22"/>
          <w:lang w:eastAsia="en-US"/>
        </w:rPr>
      </w:pPr>
    </w:p>
    <w:p w14:paraId="5A8B3808" w14:textId="77777777" w:rsidR="00771143" w:rsidRDefault="00771143" w:rsidP="00771143">
      <w:pPr>
        <w:spacing w:line="360" w:lineRule="auto"/>
        <w:ind w:right="-93"/>
        <w:jc w:val="both"/>
        <w:rPr>
          <w:rFonts w:ascii="Palatino Linotype" w:eastAsia="Calibri" w:hAnsi="Palatino Linotype" w:cs="Tahoma"/>
          <w:b/>
          <w:bCs/>
          <w:sz w:val="22"/>
          <w:szCs w:val="22"/>
          <w:lang w:eastAsia="en-US"/>
        </w:rPr>
      </w:pPr>
    </w:p>
    <w:p w14:paraId="29F17BD3" w14:textId="77777777" w:rsidR="00771143" w:rsidRDefault="00771143" w:rsidP="00771143">
      <w:pPr>
        <w:spacing w:line="360" w:lineRule="auto"/>
        <w:ind w:right="-93"/>
        <w:jc w:val="both"/>
        <w:rPr>
          <w:rFonts w:ascii="Palatino Linotype" w:eastAsia="Calibri" w:hAnsi="Palatino Linotype" w:cs="Tahoma"/>
          <w:b/>
          <w:bCs/>
          <w:sz w:val="22"/>
          <w:szCs w:val="22"/>
          <w:lang w:eastAsia="en-US"/>
        </w:rPr>
      </w:pPr>
    </w:p>
    <w:p w14:paraId="1883342F" w14:textId="77777777" w:rsidR="00771143" w:rsidRDefault="00771143" w:rsidP="00771143">
      <w:pPr>
        <w:spacing w:line="360" w:lineRule="auto"/>
        <w:ind w:right="-93"/>
        <w:jc w:val="both"/>
        <w:rPr>
          <w:rFonts w:ascii="Palatino Linotype" w:eastAsia="Calibri" w:hAnsi="Palatino Linotype" w:cs="Tahoma"/>
          <w:b/>
          <w:bCs/>
          <w:sz w:val="22"/>
          <w:szCs w:val="22"/>
          <w:lang w:eastAsia="en-US"/>
        </w:rPr>
      </w:pPr>
    </w:p>
    <w:p w14:paraId="7C759E33" w14:textId="77777777" w:rsidR="00771143" w:rsidRDefault="00771143" w:rsidP="00771143">
      <w:pPr>
        <w:spacing w:line="360" w:lineRule="auto"/>
        <w:ind w:right="-93"/>
        <w:jc w:val="both"/>
        <w:rPr>
          <w:rFonts w:ascii="Palatino Linotype" w:eastAsia="Calibri" w:hAnsi="Palatino Linotype" w:cs="Tahoma"/>
          <w:b/>
          <w:bCs/>
          <w:sz w:val="22"/>
          <w:szCs w:val="22"/>
          <w:lang w:eastAsia="en-US"/>
        </w:rPr>
      </w:pPr>
    </w:p>
    <w:p w14:paraId="47431465" w14:textId="77777777" w:rsidR="00771143" w:rsidRDefault="00771143" w:rsidP="00771143">
      <w:pPr>
        <w:spacing w:line="360" w:lineRule="auto"/>
        <w:ind w:right="-93"/>
        <w:jc w:val="both"/>
        <w:rPr>
          <w:rFonts w:ascii="Palatino Linotype" w:eastAsia="Calibri" w:hAnsi="Palatino Linotype" w:cs="Tahoma"/>
          <w:b/>
          <w:bCs/>
          <w:sz w:val="22"/>
          <w:szCs w:val="22"/>
          <w:lang w:eastAsia="en-US"/>
        </w:rPr>
      </w:pPr>
    </w:p>
    <w:p w14:paraId="737248EB" w14:textId="77777777" w:rsidR="00771143" w:rsidRDefault="00771143" w:rsidP="00771143">
      <w:pPr>
        <w:spacing w:line="360" w:lineRule="auto"/>
        <w:ind w:right="-93"/>
        <w:jc w:val="both"/>
        <w:rPr>
          <w:rFonts w:ascii="Palatino Linotype" w:eastAsia="Calibri" w:hAnsi="Palatino Linotype" w:cs="Tahoma"/>
          <w:b/>
          <w:bCs/>
          <w:sz w:val="22"/>
          <w:szCs w:val="22"/>
          <w:lang w:eastAsia="en-US"/>
        </w:rPr>
      </w:pPr>
    </w:p>
    <w:p w14:paraId="02646499" w14:textId="77777777" w:rsidR="00771143" w:rsidRDefault="00771143" w:rsidP="00771143">
      <w:pPr>
        <w:spacing w:line="360" w:lineRule="auto"/>
        <w:ind w:right="-93"/>
        <w:jc w:val="both"/>
        <w:rPr>
          <w:rFonts w:ascii="Palatino Linotype" w:eastAsia="Calibri" w:hAnsi="Palatino Linotype" w:cs="Tahoma"/>
          <w:b/>
          <w:bCs/>
          <w:sz w:val="22"/>
          <w:szCs w:val="22"/>
          <w:lang w:eastAsia="en-US"/>
        </w:rPr>
      </w:pPr>
    </w:p>
    <w:p w14:paraId="6073F38F" w14:textId="77777777" w:rsidR="00771143" w:rsidRDefault="00771143" w:rsidP="00771143">
      <w:pPr>
        <w:spacing w:line="360" w:lineRule="auto"/>
        <w:ind w:right="-93"/>
        <w:jc w:val="both"/>
        <w:rPr>
          <w:rFonts w:ascii="Palatino Linotype" w:eastAsia="Calibri" w:hAnsi="Palatino Linotype" w:cs="Tahoma"/>
          <w:b/>
          <w:bCs/>
          <w:sz w:val="22"/>
          <w:szCs w:val="22"/>
          <w:lang w:eastAsia="en-US"/>
        </w:rPr>
      </w:pPr>
    </w:p>
    <w:p w14:paraId="30281D3A" w14:textId="77777777" w:rsidR="00771143" w:rsidRPr="00F012DF" w:rsidRDefault="00771143" w:rsidP="00771143">
      <w:pPr>
        <w:spacing w:line="360" w:lineRule="auto"/>
        <w:ind w:right="-93"/>
        <w:jc w:val="both"/>
        <w:rPr>
          <w:rFonts w:ascii="Palatino Linotype" w:eastAsia="Calibri" w:hAnsi="Palatino Linotype" w:cs="Tahoma"/>
          <w:b/>
          <w:bCs/>
          <w:sz w:val="22"/>
          <w:szCs w:val="22"/>
          <w:lang w:eastAsia="en-US"/>
        </w:rPr>
      </w:pPr>
    </w:p>
    <w:p w14:paraId="0DF6102B" w14:textId="77777777" w:rsidR="00771143" w:rsidRPr="00F012DF" w:rsidRDefault="00771143" w:rsidP="00771143">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06CC8DFA" wp14:editId="706F5655">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70376C" w14:textId="77777777" w:rsidR="00771143" w:rsidRPr="00DA1AD1" w:rsidRDefault="00771143" w:rsidP="00771143">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B0B1C92" w14:textId="77777777" w:rsidR="00771143" w:rsidRPr="00DA1AD1" w:rsidRDefault="00771143" w:rsidP="00771143">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4541448" w14:textId="77777777" w:rsidR="00771143" w:rsidRPr="00DA1AD1" w:rsidRDefault="00771143" w:rsidP="00771143">
                            <w:pPr>
                              <w:jc w:val="center"/>
                              <w:rPr>
                                <w:rFonts w:ascii="Palatino Linotype" w:hAnsi="Palatino Linotype"/>
                                <w:b/>
                                <w:sz w:val="22"/>
                                <w:szCs w:val="24"/>
                              </w:rPr>
                            </w:pPr>
                            <w:r w:rsidRPr="00DA1AD1">
                              <w:rPr>
                                <w:rFonts w:ascii="Palatino Linotype" w:hAnsi="Palatino Linotype"/>
                                <w:b/>
                                <w:sz w:val="22"/>
                                <w:szCs w:val="24"/>
                              </w:rPr>
                              <w:t>(Rúbrica)</w:t>
                            </w:r>
                          </w:p>
                          <w:p w14:paraId="589B091D" w14:textId="77777777" w:rsidR="00771143" w:rsidRPr="00DA1AD1" w:rsidRDefault="00771143" w:rsidP="00771143">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C8DFA" id="Cuadro de texto 35" o:spid="_x0000_s1027" type="#_x0000_t202" style="position:absolute;left:0;text-align:left;margin-left:237.15pt;margin-top:.75pt;width:220.5pt;height:6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5B70376C" w14:textId="77777777" w:rsidR="00771143" w:rsidRPr="00DA1AD1" w:rsidRDefault="00771143" w:rsidP="00771143">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B0B1C92" w14:textId="77777777" w:rsidR="00771143" w:rsidRPr="00DA1AD1" w:rsidRDefault="00771143" w:rsidP="00771143">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4541448" w14:textId="77777777" w:rsidR="00771143" w:rsidRPr="00DA1AD1" w:rsidRDefault="00771143" w:rsidP="00771143">
                      <w:pPr>
                        <w:jc w:val="center"/>
                        <w:rPr>
                          <w:rFonts w:ascii="Palatino Linotype" w:hAnsi="Palatino Linotype"/>
                          <w:b/>
                          <w:sz w:val="22"/>
                          <w:szCs w:val="24"/>
                        </w:rPr>
                      </w:pPr>
                      <w:r w:rsidRPr="00DA1AD1">
                        <w:rPr>
                          <w:rFonts w:ascii="Palatino Linotype" w:hAnsi="Palatino Linotype"/>
                          <w:b/>
                          <w:sz w:val="22"/>
                          <w:szCs w:val="24"/>
                        </w:rPr>
                        <w:t>(Rúbrica)</w:t>
                      </w:r>
                    </w:p>
                    <w:p w14:paraId="589B091D" w14:textId="77777777" w:rsidR="00771143" w:rsidRPr="00DA1AD1" w:rsidRDefault="00771143" w:rsidP="00771143">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7A4FE2A7" wp14:editId="65B71089">
                <wp:simplePos x="0" y="0"/>
                <wp:positionH relativeFrom="margin">
                  <wp:align>left</wp:align>
                </wp:positionH>
                <wp:positionV relativeFrom="paragraph">
                  <wp:posOffset>12328</wp:posOffset>
                </wp:positionV>
                <wp:extent cx="1943100" cy="752475"/>
                <wp:effectExtent l="0" t="0" r="1905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92AAA2" w14:textId="77777777" w:rsidR="00771143" w:rsidRPr="00DA1AD1" w:rsidRDefault="00771143" w:rsidP="00771143">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61A8DF18" w14:textId="77777777" w:rsidR="00771143" w:rsidRPr="00DA1AD1" w:rsidRDefault="00771143" w:rsidP="00771143">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2683782F" w14:textId="77777777" w:rsidR="00771143" w:rsidRPr="00DA1AD1" w:rsidRDefault="00771143" w:rsidP="00771143">
                            <w:pPr>
                              <w:jc w:val="center"/>
                              <w:rPr>
                                <w:rFonts w:ascii="Palatino Linotype" w:hAnsi="Palatino Linotype"/>
                                <w:b/>
                                <w:sz w:val="22"/>
                                <w:szCs w:val="24"/>
                              </w:rPr>
                            </w:pPr>
                            <w:r w:rsidRPr="00DA1AD1">
                              <w:rPr>
                                <w:rFonts w:ascii="Palatino Linotype" w:hAnsi="Palatino Linotype"/>
                                <w:b/>
                                <w:sz w:val="22"/>
                                <w:szCs w:val="24"/>
                              </w:rPr>
                              <w:t>(Rúbrica)</w:t>
                            </w:r>
                          </w:p>
                          <w:p w14:paraId="1CA65C19" w14:textId="77777777" w:rsidR="00771143" w:rsidRPr="00DA1AD1" w:rsidRDefault="00771143" w:rsidP="00771143">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FE2A7" id="Cuadro de texto 2" o:spid="_x0000_s1028" type="#_x0000_t202" style="position:absolute;left:0;text-align:left;margin-left:0;margin-top:.95pt;width:153pt;height:59.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6unwIAANk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PEsXq6fAgAA2QUAAA4AAAAAAAAAAAAAAAAALgIAAGRycy9lMm9E&#10;b2MueG1sUEsBAi0AFAAGAAgAAAAhABJTHqPYAAAABgEAAA8AAAAAAAAAAAAAAAAA+QQAAGRycy9k&#10;b3ducmV2LnhtbFBLBQYAAAAABAAEAPMAAAD+BQAAAAA=&#10;" fillcolor="white [3201]" strokecolor="white [3212]" strokeweight=".5pt">
                <v:path arrowok="t"/>
                <v:textbox>
                  <w:txbxContent>
                    <w:p w14:paraId="3C92AAA2" w14:textId="77777777" w:rsidR="00771143" w:rsidRPr="00DA1AD1" w:rsidRDefault="00771143" w:rsidP="00771143">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61A8DF18" w14:textId="77777777" w:rsidR="00771143" w:rsidRPr="00DA1AD1" w:rsidRDefault="00771143" w:rsidP="00771143">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2683782F" w14:textId="77777777" w:rsidR="00771143" w:rsidRPr="00DA1AD1" w:rsidRDefault="00771143" w:rsidP="00771143">
                      <w:pPr>
                        <w:jc w:val="center"/>
                        <w:rPr>
                          <w:rFonts w:ascii="Palatino Linotype" w:hAnsi="Palatino Linotype"/>
                          <w:b/>
                          <w:sz w:val="22"/>
                          <w:szCs w:val="24"/>
                        </w:rPr>
                      </w:pPr>
                      <w:r w:rsidRPr="00DA1AD1">
                        <w:rPr>
                          <w:rFonts w:ascii="Palatino Linotype" w:hAnsi="Palatino Linotype"/>
                          <w:b/>
                          <w:sz w:val="22"/>
                          <w:szCs w:val="24"/>
                        </w:rPr>
                        <w:t>(Rúbrica)</w:t>
                      </w:r>
                    </w:p>
                    <w:p w14:paraId="1CA65C19" w14:textId="77777777" w:rsidR="00771143" w:rsidRPr="00DA1AD1" w:rsidRDefault="00771143" w:rsidP="00771143">
                      <w:pPr>
                        <w:jc w:val="center"/>
                        <w:rPr>
                          <w:sz w:val="18"/>
                        </w:rPr>
                      </w:pPr>
                    </w:p>
                  </w:txbxContent>
                </v:textbox>
                <w10:wrap anchorx="margin"/>
              </v:shape>
            </w:pict>
          </mc:Fallback>
        </mc:AlternateContent>
      </w:r>
    </w:p>
    <w:p w14:paraId="33D6E9C9" w14:textId="77777777" w:rsidR="00771143" w:rsidRPr="00F012DF" w:rsidRDefault="00771143" w:rsidP="00771143">
      <w:pPr>
        <w:spacing w:line="360" w:lineRule="auto"/>
        <w:ind w:right="-93"/>
        <w:jc w:val="both"/>
        <w:rPr>
          <w:rFonts w:ascii="Palatino Linotype" w:eastAsia="Calibri" w:hAnsi="Palatino Linotype" w:cs="Tahoma"/>
          <w:b/>
          <w:bCs/>
          <w:sz w:val="22"/>
          <w:szCs w:val="22"/>
          <w:lang w:eastAsia="en-US"/>
        </w:rPr>
      </w:pPr>
    </w:p>
    <w:p w14:paraId="56D38548" w14:textId="77777777" w:rsidR="00771143" w:rsidRPr="00F012DF" w:rsidRDefault="00771143" w:rsidP="00771143">
      <w:pPr>
        <w:spacing w:line="360" w:lineRule="auto"/>
        <w:ind w:right="-93"/>
        <w:jc w:val="both"/>
        <w:rPr>
          <w:rFonts w:ascii="Palatino Linotype" w:eastAsia="Calibri" w:hAnsi="Palatino Linotype" w:cs="Tahoma"/>
          <w:b/>
          <w:bCs/>
          <w:sz w:val="22"/>
          <w:szCs w:val="22"/>
          <w:lang w:eastAsia="en-US"/>
        </w:rPr>
      </w:pPr>
    </w:p>
    <w:p w14:paraId="0BACFD04" w14:textId="77777777" w:rsidR="00771143" w:rsidRDefault="00771143" w:rsidP="00771143">
      <w:pPr>
        <w:spacing w:line="360" w:lineRule="auto"/>
        <w:ind w:right="-93"/>
        <w:jc w:val="both"/>
        <w:rPr>
          <w:rFonts w:ascii="Palatino Linotype" w:eastAsia="Calibri" w:hAnsi="Palatino Linotype" w:cs="Tahoma"/>
          <w:b/>
          <w:bCs/>
          <w:sz w:val="22"/>
          <w:szCs w:val="22"/>
          <w:lang w:eastAsia="en-US"/>
        </w:rPr>
      </w:pPr>
    </w:p>
    <w:p w14:paraId="5B5394B5" w14:textId="77777777" w:rsidR="00771143" w:rsidRDefault="00771143" w:rsidP="00771143">
      <w:pPr>
        <w:spacing w:line="360" w:lineRule="auto"/>
        <w:ind w:right="-93"/>
        <w:jc w:val="both"/>
        <w:rPr>
          <w:rFonts w:ascii="Palatino Linotype" w:eastAsia="Calibri" w:hAnsi="Palatino Linotype" w:cs="Tahoma"/>
          <w:b/>
          <w:bCs/>
          <w:sz w:val="22"/>
          <w:szCs w:val="22"/>
          <w:lang w:eastAsia="en-US"/>
        </w:rPr>
      </w:pPr>
    </w:p>
    <w:p w14:paraId="307CD9D8" w14:textId="77777777" w:rsidR="00771143" w:rsidRPr="00F012DF" w:rsidRDefault="00771143" w:rsidP="00771143">
      <w:pPr>
        <w:spacing w:line="360" w:lineRule="auto"/>
        <w:ind w:right="-93"/>
        <w:jc w:val="both"/>
        <w:rPr>
          <w:rFonts w:ascii="Palatino Linotype" w:eastAsia="Calibri" w:hAnsi="Palatino Linotype" w:cs="Tahoma"/>
          <w:b/>
          <w:bCs/>
          <w:sz w:val="22"/>
          <w:szCs w:val="22"/>
          <w:lang w:eastAsia="en-US"/>
        </w:rPr>
      </w:pPr>
    </w:p>
    <w:p w14:paraId="06733E79" w14:textId="77777777" w:rsidR="00771143" w:rsidRDefault="00771143" w:rsidP="00771143">
      <w:pPr>
        <w:spacing w:line="360" w:lineRule="auto"/>
        <w:ind w:right="-93"/>
        <w:jc w:val="both"/>
        <w:rPr>
          <w:rFonts w:ascii="Palatino Linotype" w:eastAsia="Calibri" w:hAnsi="Palatino Linotype" w:cs="Tahoma"/>
          <w:b/>
          <w:bCs/>
          <w:sz w:val="22"/>
          <w:szCs w:val="22"/>
          <w:lang w:eastAsia="en-US"/>
        </w:rPr>
      </w:pPr>
    </w:p>
    <w:p w14:paraId="0E306E65" w14:textId="77777777" w:rsidR="00771143" w:rsidRPr="00F012DF" w:rsidRDefault="00771143" w:rsidP="00771143">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6432" behindDoc="0" locked="0" layoutInCell="1" allowOverlap="1" wp14:anchorId="3B0238F4" wp14:editId="5F4FB2AB">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E2367D" w14:textId="77777777" w:rsidR="00771143" w:rsidRPr="00DA1AD1" w:rsidRDefault="00771143" w:rsidP="00771143">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F51435C" w14:textId="77777777" w:rsidR="00771143" w:rsidRPr="00DA1AD1" w:rsidRDefault="00771143" w:rsidP="00771143">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B91F41E" w14:textId="77777777" w:rsidR="00771143" w:rsidRPr="00DA1AD1" w:rsidRDefault="00771143" w:rsidP="00771143">
                            <w:pPr>
                              <w:jc w:val="center"/>
                              <w:rPr>
                                <w:rFonts w:ascii="Palatino Linotype" w:hAnsi="Palatino Linotype"/>
                                <w:b/>
                                <w:sz w:val="18"/>
                              </w:rPr>
                            </w:pPr>
                            <w:r w:rsidRPr="00DA1AD1">
                              <w:rPr>
                                <w:rFonts w:ascii="Palatino Linotype" w:hAnsi="Palatino Linotype"/>
                                <w:b/>
                                <w:sz w:val="22"/>
                                <w:szCs w:val="24"/>
                              </w:rPr>
                              <w:t>(Rúbrica)</w:t>
                            </w:r>
                          </w:p>
                          <w:p w14:paraId="194EF89E" w14:textId="77777777" w:rsidR="00771143" w:rsidRDefault="00771143" w:rsidP="00771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238F4" id="Cuadro de texto 9" o:spid="_x0000_s1029" type="#_x0000_t202" style="position:absolute;left:0;text-align:left;margin-left:128.05pt;margin-top:.4pt;width:179.25pt;height:57.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56E2367D" w14:textId="77777777" w:rsidR="00771143" w:rsidRPr="00DA1AD1" w:rsidRDefault="00771143" w:rsidP="00771143">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F51435C" w14:textId="77777777" w:rsidR="00771143" w:rsidRPr="00DA1AD1" w:rsidRDefault="00771143" w:rsidP="00771143">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B91F41E" w14:textId="77777777" w:rsidR="00771143" w:rsidRPr="00DA1AD1" w:rsidRDefault="00771143" w:rsidP="00771143">
                      <w:pPr>
                        <w:jc w:val="center"/>
                        <w:rPr>
                          <w:rFonts w:ascii="Palatino Linotype" w:hAnsi="Palatino Linotype"/>
                          <w:b/>
                          <w:sz w:val="18"/>
                        </w:rPr>
                      </w:pPr>
                      <w:r w:rsidRPr="00DA1AD1">
                        <w:rPr>
                          <w:rFonts w:ascii="Palatino Linotype" w:hAnsi="Palatino Linotype"/>
                          <w:b/>
                          <w:sz w:val="22"/>
                          <w:szCs w:val="24"/>
                        </w:rPr>
                        <w:t>(Rúbrica)</w:t>
                      </w:r>
                    </w:p>
                    <w:p w14:paraId="194EF89E" w14:textId="77777777" w:rsidR="00771143" w:rsidRDefault="00771143" w:rsidP="00771143"/>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5408" behindDoc="0" locked="0" layoutInCell="1" allowOverlap="1" wp14:anchorId="0F8635A5" wp14:editId="2AC4C785">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52C649" w14:textId="77777777" w:rsidR="00771143" w:rsidRPr="00DA1AD1" w:rsidRDefault="00771143" w:rsidP="00771143">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08D9825" w14:textId="77777777" w:rsidR="00771143" w:rsidRPr="00DA1AD1" w:rsidRDefault="00771143" w:rsidP="00771143">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3126AB4" w14:textId="77777777" w:rsidR="00771143" w:rsidRPr="00DA1AD1" w:rsidRDefault="00771143" w:rsidP="00771143">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635A5" id="Cuadro de texto 8" o:spid="_x0000_s1030" type="#_x0000_t202" style="position:absolute;left:0;text-align:left;margin-left:0;margin-top:.7pt;width:168pt;height:53.6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1652C649" w14:textId="77777777" w:rsidR="00771143" w:rsidRPr="00DA1AD1" w:rsidRDefault="00771143" w:rsidP="00771143">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08D9825" w14:textId="77777777" w:rsidR="00771143" w:rsidRPr="00DA1AD1" w:rsidRDefault="00771143" w:rsidP="00771143">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3126AB4" w14:textId="77777777" w:rsidR="00771143" w:rsidRPr="00DA1AD1" w:rsidRDefault="00771143" w:rsidP="00771143">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7307C246" w14:textId="77777777" w:rsidR="00771143" w:rsidRPr="00F012DF" w:rsidRDefault="00771143" w:rsidP="00771143">
      <w:pPr>
        <w:spacing w:line="360" w:lineRule="auto"/>
        <w:ind w:right="-93"/>
        <w:jc w:val="both"/>
        <w:rPr>
          <w:rFonts w:ascii="Palatino Linotype" w:eastAsia="Calibri" w:hAnsi="Palatino Linotype" w:cs="Tahoma"/>
          <w:bCs/>
          <w:sz w:val="22"/>
          <w:szCs w:val="22"/>
          <w:lang w:eastAsia="en-US"/>
        </w:rPr>
      </w:pPr>
    </w:p>
    <w:p w14:paraId="0BB4F05E" w14:textId="77777777" w:rsidR="00771143" w:rsidRPr="00F012DF" w:rsidRDefault="00771143" w:rsidP="00771143">
      <w:pPr>
        <w:spacing w:line="360" w:lineRule="auto"/>
        <w:ind w:right="-93"/>
        <w:jc w:val="both"/>
        <w:rPr>
          <w:rFonts w:ascii="Palatino Linotype" w:eastAsia="Calibri" w:hAnsi="Palatino Linotype" w:cs="Tahoma"/>
          <w:bCs/>
          <w:sz w:val="22"/>
          <w:szCs w:val="22"/>
          <w:lang w:eastAsia="en-US"/>
        </w:rPr>
      </w:pPr>
    </w:p>
    <w:p w14:paraId="37760038" w14:textId="77777777" w:rsidR="00771143" w:rsidRDefault="00771143" w:rsidP="00771143">
      <w:pPr>
        <w:spacing w:line="360" w:lineRule="auto"/>
        <w:ind w:right="-93"/>
        <w:jc w:val="both"/>
        <w:rPr>
          <w:rFonts w:ascii="Palatino Linotype" w:eastAsia="Calibri" w:hAnsi="Palatino Linotype" w:cs="Tahoma"/>
          <w:bCs/>
          <w:sz w:val="22"/>
          <w:szCs w:val="22"/>
          <w:lang w:eastAsia="en-US"/>
        </w:rPr>
      </w:pPr>
    </w:p>
    <w:p w14:paraId="40BDF123" w14:textId="77777777" w:rsidR="00771143" w:rsidRDefault="00771143" w:rsidP="00771143">
      <w:pPr>
        <w:spacing w:line="360" w:lineRule="auto"/>
        <w:ind w:right="-93"/>
        <w:jc w:val="both"/>
        <w:rPr>
          <w:rFonts w:ascii="Palatino Linotype" w:eastAsia="Calibri" w:hAnsi="Palatino Linotype" w:cs="Tahoma"/>
          <w:bCs/>
          <w:sz w:val="22"/>
          <w:szCs w:val="22"/>
          <w:lang w:eastAsia="en-US"/>
        </w:rPr>
      </w:pPr>
    </w:p>
    <w:p w14:paraId="51D891FF" w14:textId="77777777" w:rsidR="00771143" w:rsidRPr="00F012DF" w:rsidRDefault="00771143" w:rsidP="00771143">
      <w:pPr>
        <w:spacing w:line="360" w:lineRule="auto"/>
        <w:ind w:right="-93"/>
        <w:jc w:val="both"/>
        <w:rPr>
          <w:rFonts w:ascii="Palatino Linotype" w:eastAsia="Calibri" w:hAnsi="Palatino Linotype" w:cs="Tahoma"/>
          <w:bCs/>
          <w:sz w:val="22"/>
          <w:szCs w:val="22"/>
          <w:lang w:eastAsia="en-US"/>
        </w:rPr>
      </w:pPr>
    </w:p>
    <w:p w14:paraId="44F3356B" w14:textId="77777777" w:rsidR="00771143" w:rsidRDefault="00771143" w:rsidP="00771143">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5A270538" wp14:editId="26000F42">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9F09AC" w14:textId="77777777" w:rsidR="00771143" w:rsidRPr="00DA1AD1" w:rsidRDefault="00771143" w:rsidP="00771143">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242E15A" w14:textId="77777777" w:rsidR="00771143" w:rsidRPr="00DA1AD1" w:rsidRDefault="00771143" w:rsidP="00771143">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ACC19AD" w14:textId="77777777" w:rsidR="00771143" w:rsidRDefault="00771143" w:rsidP="00771143">
                            <w:pPr>
                              <w:jc w:val="center"/>
                              <w:rPr>
                                <w:rFonts w:ascii="Palatino Linotype" w:hAnsi="Palatino Linotype"/>
                                <w:b/>
                                <w:sz w:val="22"/>
                                <w:szCs w:val="24"/>
                              </w:rPr>
                            </w:pPr>
                            <w:r w:rsidRPr="00DA1AD1">
                              <w:rPr>
                                <w:rFonts w:ascii="Palatino Linotype" w:hAnsi="Palatino Linotype"/>
                                <w:b/>
                                <w:sz w:val="22"/>
                                <w:szCs w:val="24"/>
                              </w:rPr>
                              <w:t>(Rúbrica)</w:t>
                            </w:r>
                          </w:p>
                          <w:p w14:paraId="3301F5D6" w14:textId="77777777" w:rsidR="00771143" w:rsidRDefault="00771143" w:rsidP="00771143">
                            <w:pPr>
                              <w:jc w:val="center"/>
                              <w:rPr>
                                <w:rFonts w:ascii="Palatino Linotype" w:hAnsi="Palatino Linotype"/>
                                <w:b/>
                                <w:sz w:val="22"/>
                                <w:szCs w:val="24"/>
                              </w:rPr>
                            </w:pPr>
                          </w:p>
                          <w:p w14:paraId="6D40F379" w14:textId="77777777" w:rsidR="00771143" w:rsidRPr="00DA1AD1" w:rsidRDefault="00771143" w:rsidP="00771143">
                            <w:pPr>
                              <w:jc w:val="center"/>
                              <w:rPr>
                                <w:rFonts w:ascii="Palatino Linotype" w:hAnsi="Palatino Linotype"/>
                                <w:b/>
                                <w:sz w:val="22"/>
                                <w:szCs w:val="24"/>
                              </w:rPr>
                            </w:pPr>
                          </w:p>
                          <w:p w14:paraId="6FC955E6" w14:textId="77777777" w:rsidR="00771143" w:rsidRPr="00DA1AD1" w:rsidRDefault="00771143" w:rsidP="00771143">
                            <w:pPr>
                              <w:jc w:val="center"/>
                              <w:rPr>
                                <w:rFonts w:ascii="Palatino Linotype" w:hAnsi="Palatino Linotype"/>
                                <w:sz w:val="22"/>
                                <w:szCs w:val="24"/>
                              </w:rPr>
                            </w:pPr>
                          </w:p>
                          <w:p w14:paraId="19F15CF5" w14:textId="77777777" w:rsidR="00771143" w:rsidRPr="00EF2FC0" w:rsidRDefault="00771143" w:rsidP="00771143">
                            <w:pPr>
                              <w:jc w:val="center"/>
                              <w:rPr>
                                <w:rFonts w:ascii="Palatino Linotype" w:hAnsi="Palatino Linotype"/>
                                <w:sz w:val="24"/>
                                <w:szCs w:val="24"/>
                              </w:rPr>
                            </w:pPr>
                          </w:p>
                          <w:p w14:paraId="5B87D4FB" w14:textId="77777777" w:rsidR="00771143" w:rsidRDefault="00771143" w:rsidP="00771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70538" id="Cuadro de texto 24" o:spid="_x0000_s1031" type="#_x0000_t202" style="position:absolute;left:0;text-align:left;margin-left:180.7pt;margin-top:.8pt;width:248.25pt;height:55.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4A9F09AC" w14:textId="77777777" w:rsidR="00771143" w:rsidRPr="00DA1AD1" w:rsidRDefault="00771143" w:rsidP="00771143">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242E15A" w14:textId="77777777" w:rsidR="00771143" w:rsidRPr="00DA1AD1" w:rsidRDefault="00771143" w:rsidP="00771143">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ACC19AD" w14:textId="77777777" w:rsidR="00771143" w:rsidRDefault="00771143" w:rsidP="00771143">
                      <w:pPr>
                        <w:jc w:val="center"/>
                        <w:rPr>
                          <w:rFonts w:ascii="Palatino Linotype" w:hAnsi="Palatino Linotype"/>
                          <w:b/>
                          <w:sz w:val="22"/>
                          <w:szCs w:val="24"/>
                        </w:rPr>
                      </w:pPr>
                      <w:r w:rsidRPr="00DA1AD1">
                        <w:rPr>
                          <w:rFonts w:ascii="Palatino Linotype" w:hAnsi="Palatino Linotype"/>
                          <w:b/>
                          <w:sz w:val="22"/>
                          <w:szCs w:val="24"/>
                        </w:rPr>
                        <w:t>(Rúbrica)</w:t>
                      </w:r>
                    </w:p>
                    <w:p w14:paraId="3301F5D6" w14:textId="77777777" w:rsidR="00771143" w:rsidRDefault="00771143" w:rsidP="00771143">
                      <w:pPr>
                        <w:jc w:val="center"/>
                        <w:rPr>
                          <w:rFonts w:ascii="Palatino Linotype" w:hAnsi="Palatino Linotype"/>
                          <w:b/>
                          <w:sz w:val="22"/>
                          <w:szCs w:val="24"/>
                        </w:rPr>
                      </w:pPr>
                    </w:p>
                    <w:p w14:paraId="6D40F379" w14:textId="77777777" w:rsidR="00771143" w:rsidRPr="00DA1AD1" w:rsidRDefault="00771143" w:rsidP="00771143">
                      <w:pPr>
                        <w:jc w:val="center"/>
                        <w:rPr>
                          <w:rFonts w:ascii="Palatino Linotype" w:hAnsi="Palatino Linotype"/>
                          <w:b/>
                          <w:sz w:val="22"/>
                          <w:szCs w:val="24"/>
                        </w:rPr>
                      </w:pPr>
                    </w:p>
                    <w:p w14:paraId="6FC955E6" w14:textId="77777777" w:rsidR="00771143" w:rsidRPr="00DA1AD1" w:rsidRDefault="00771143" w:rsidP="00771143">
                      <w:pPr>
                        <w:jc w:val="center"/>
                        <w:rPr>
                          <w:rFonts w:ascii="Palatino Linotype" w:hAnsi="Palatino Linotype"/>
                          <w:sz w:val="22"/>
                          <w:szCs w:val="24"/>
                        </w:rPr>
                      </w:pPr>
                    </w:p>
                    <w:p w14:paraId="19F15CF5" w14:textId="77777777" w:rsidR="00771143" w:rsidRPr="00EF2FC0" w:rsidRDefault="00771143" w:rsidP="00771143">
                      <w:pPr>
                        <w:jc w:val="center"/>
                        <w:rPr>
                          <w:rFonts w:ascii="Palatino Linotype" w:hAnsi="Palatino Linotype"/>
                          <w:sz w:val="24"/>
                          <w:szCs w:val="24"/>
                        </w:rPr>
                      </w:pPr>
                    </w:p>
                    <w:p w14:paraId="5B87D4FB" w14:textId="77777777" w:rsidR="00771143" w:rsidRDefault="00771143" w:rsidP="00771143"/>
                  </w:txbxContent>
                </v:textbox>
                <w10:wrap anchorx="page"/>
              </v:shape>
            </w:pict>
          </mc:Fallback>
        </mc:AlternateContent>
      </w:r>
    </w:p>
    <w:p w14:paraId="415511E1" w14:textId="77777777" w:rsidR="00771143" w:rsidRPr="006A36F7" w:rsidRDefault="00771143" w:rsidP="00771143">
      <w:pPr>
        <w:spacing w:line="360" w:lineRule="auto"/>
        <w:jc w:val="both"/>
        <w:rPr>
          <w:rFonts w:ascii="Palatino Linotype" w:hAnsi="Palatino Linotype" w:cs="Tahoma"/>
          <w:sz w:val="22"/>
          <w:szCs w:val="22"/>
        </w:rPr>
      </w:pPr>
    </w:p>
    <w:p w14:paraId="646D95AA" w14:textId="77777777" w:rsidR="00771143" w:rsidRDefault="00771143" w:rsidP="00F0268E">
      <w:pPr>
        <w:spacing w:line="360" w:lineRule="auto"/>
        <w:jc w:val="both"/>
        <w:rPr>
          <w:rFonts w:ascii="Palatino Linotype" w:eastAsia="Calibri" w:hAnsi="Palatino Linotype" w:cs="Tahoma"/>
          <w:sz w:val="22"/>
          <w:szCs w:val="22"/>
          <w:lang w:eastAsia="en-US"/>
        </w:rPr>
      </w:pPr>
    </w:p>
    <w:p w14:paraId="6114407F" w14:textId="685069E7" w:rsidR="002E02DC" w:rsidRPr="00F0268E" w:rsidRDefault="00771143" w:rsidP="00F0268E">
      <w:pPr>
        <w:spacing w:line="360" w:lineRule="auto"/>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Esta foja corresponde a la r</w:t>
      </w:r>
      <w:r w:rsidR="002E02DC" w:rsidRPr="00F0268E">
        <w:rPr>
          <w:rFonts w:ascii="Palatino Linotype" w:eastAsia="Calibri" w:hAnsi="Palatino Linotype" w:cs="Tahoma"/>
          <w:sz w:val="22"/>
          <w:szCs w:val="22"/>
          <w:lang w:eastAsia="en-US"/>
        </w:rPr>
        <w:t xml:space="preserve">esolución de fecha </w:t>
      </w:r>
      <w:r w:rsidR="00EE7A21">
        <w:rPr>
          <w:rFonts w:ascii="Palatino Linotype" w:eastAsia="Calibri" w:hAnsi="Palatino Linotype" w:cs="Tahoma"/>
          <w:sz w:val="22"/>
          <w:szCs w:val="22"/>
          <w:lang w:eastAsia="en-US"/>
        </w:rPr>
        <w:t>dieciséis</w:t>
      </w:r>
      <w:r w:rsidR="00BF3629" w:rsidRPr="00F0268E">
        <w:rPr>
          <w:rFonts w:ascii="Palatino Linotype" w:eastAsia="Calibri" w:hAnsi="Palatino Linotype" w:cs="Tahoma"/>
          <w:sz w:val="22"/>
          <w:szCs w:val="22"/>
          <w:lang w:eastAsia="en-US"/>
        </w:rPr>
        <w:t xml:space="preserve"> de octubre</w:t>
      </w:r>
      <w:r w:rsidR="002E02DC" w:rsidRPr="00F0268E">
        <w:rPr>
          <w:rFonts w:ascii="Palatino Linotype" w:eastAsia="Calibri" w:hAnsi="Palatino Linotype" w:cs="Tahoma"/>
          <w:sz w:val="22"/>
          <w:szCs w:val="22"/>
          <w:lang w:eastAsia="en-US"/>
        </w:rPr>
        <w:t xml:space="preserve"> de dos mil diecinueve, emitida en el Recurso de </w:t>
      </w:r>
      <w:bookmarkStart w:id="0" w:name="_GoBack"/>
      <w:bookmarkEnd w:id="0"/>
      <w:r w:rsidR="002E02DC" w:rsidRPr="00F0268E">
        <w:rPr>
          <w:rFonts w:ascii="Palatino Linotype" w:eastAsia="Calibri" w:hAnsi="Palatino Linotype" w:cs="Tahoma"/>
          <w:sz w:val="22"/>
          <w:szCs w:val="22"/>
          <w:lang w:eastAsia="en-US"/>
        </w:rPr>
        <w:t xml:space="preserve">Revisión número </w:t>
      </w:r>
      <w:r w:rsidR="00EE7A21">
        <w:rPr>
          <w:rFonts w:ascii="Palatino Linotype" w:eastAsia="Calibri" w:hAnsi="Palatino Linotype" w:cs="Tahoma"/>
          <w:b/>
          <w:bCs/>
          <w:sz w:val="22"/>
          <w:szCs w:val="22"/>
          <w:lang w:eastAsia="en-US"/>
        </w:rPr>
        <w:t>066</w:t>
      </w:r>
      <w:r w:rsidR="004E6FEC">
        <w:rPr>
          <w:rFonts w:ascii="Palatino Linotype" w:eastAsia="Calibri" w:hAnsi="Palatino Linotype" w:cs="Tahoma"/>
          <w:b/>
          <w:bCs/>
          <w:sz w:val="22"/>
          <w:szCs w:val="22"/>
          <w:lang w:eastAsia="en-US"/>
        </w:rPr>
        <w:t>96</w:t>
      </w:r>
      <w:r w:rsidR="00BF3629" w:rsidRPr="00F0268E">
        <w:rPr>
          <w:rFonts w:ascii="Palatino Linotype" w:eastAsia="Calibri" w:hAnsi="Palatino Linotype" w:cs="Tahoma"/>
          <w:b/>
          <w:bCs/>
          <w:sz w:val="22"/>
          <w:szCs w:val="22"/>
          <w:lang w:eastAsia="en-US"/>
        </w:rPr>
        <w:t>/INFOEM/IP/RR/2019</w:t>
      </w:r>
      <w:r w:rsidR="002E02DC" w:rsidRPr="00F0268E">
        <w:rPr>
          <w:rFonts w:ascii="Palatino Linotype" w:eastAsia="Calibri" w:hAnsi="Palatino Linotype" w:cs="Tahoma"/>
          <w:sz w:val="22"/>
          <w:szCs w:val="22"/>
          <w:lang w:eastAsia="en-US"/>
        </w:rPr>
        <w:t xml:space="preserve">. </w:t>
      </w:r>
    </w:p>
    <w:p w14:paraId="60FB2AF7" w14:textId="77777777" w:rsidR="002E02DC" w:rsidRPr="00F0268E" w:rsidRDefault="002E02DC" w:rsidP="00F0268E">
      <w:pPr>
        <w:shd w:val="clear" w:color="auto" w:fill="FFFFFF" w:themeFill="background1"/>
        <w:spacing w:line="360" w:lineRule="auto"/>
        <w:jc w:val="both"/>
        <w:rPr>
          <w:rFonts w:ascii="Palatino Linotype" w:hAnsi="Palatino Linotype" w:cs="Tahoma"/>
          <w:sz w:val="22"/>
          <w:szCs w:val="22"/>
        </w:rPr>
      </w:pPr>
    </w:p>
    <w:p w14:paraId="1F104E6D" w14:textId="77777777" w:rsidR="00215B69" w:rsidRPr="00F0268E" w:rsidRDefault="00215B69" w:rsidP="00F0268E">
      <w:pPr>
        <w:spacing w:line="360" w:lineRule="auto"/>
        <w:ind w:right="-28"/>
        <w:jc w:val="both"/>
        <w:rPr>
          <w:rFonts w:ascii="Palatino Linotype" w:eastAsia="Calibri" w:hAnsi="Palatino Linotype" w:cs="Tahoma"/>
          <w:bCs/>
          <w:sz w:val="22"/>
          <w:szCs w:val="22"/>
          <w:lang w:eastAsia="en-US"/>
        </w:rPr>
      </w:pPr>
    </w:p>
    <w:sectPr w:rsidR="00215B69" w:rsidRPr="00F0268E" w:rsidSect="00DB7E5F">
      <w:headerReference w:type="default" r:id="rId23"/>
      <w:footerReference w:type="default" r:id="rId24"/>
      <w:headerReference w:type="first" r:id="rId25"/>
      <w:footerReference w:type="first" r:id="rId2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E8F127" w14:textId="77777777" w:rsidR="005D233A" w:rsidRDefault="005D233A" w:rsidP="00B31222">
      <w:r>
        <w:separator/>
      </w:r>
    </w:p>
  </w:endnote>
  <w:endnote w:type="continuationSeparator" w:id="0">
    <w:p w14:paraId="048B59A5" w14:textId="77777777" w:rsidR="005D233A" w:rsidRDefault="005D233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31A6A4AA" w14:textId="77777777" w:rsidR="00EE704A" w:rsidRPr="00C13895" w:rsidRDefault="00EE704A">
            <w:pPr>
              <w:pStyle w:val="Piedepgina"/>
              <w:jc w:val="right"/>
              <w:rPr>
                <w:sz w:val="26"/>
                <w:szCs w:val="26"/>
              </w:rPr>
            </w:pPr>
          </w:p>
          <w:p w14:paraId="6107DFCD" w14:textId="41676F98" w:rsidR="00EE704A" w:rsidRDefault="00EE704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71143">
              <w:rPr>
                <w:b/>
                <w:bCs/>
                <w:noProof/>
              </w:rPr>
              <w:t>48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71143">
              <w:rPr>
                <w:b/>
                <w:bCs/>
                <w:noProof/>
              </w:rPr>
              <w:t>48</w:t>
            </w:r>
            <w:r>
              <w:rPr>
                <w:b/>
                <w:bCs/>
                <w:sz w:val="24"/>
                <w:szCs w:val="24"/>
              </w:rPr>
              <w:fldChar w:fldCharType="end"/>
            </w:r>
          </w:p>
        </w:sdtContent>
      </w:sdt>
    </w:sdtContent>
  </w:sdt>
  <w:p w14:paraId="0621B7B5" w14:textId="77777777" w:rsidR="00EE704A" w:rsidRDefault="00EE704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27CAB63" w14:textId="77777777" w:rsidR="00EE704A" w:rsidRDefault="00EE704A">
            <w:pPr>
              <w:pStyle w:val="Piedepgina"/>
              <w:jc w:val="right"/>
            </w:pPr>
          </w:p>
          <w:p w14:paraId="63C7D70B" w14:textId="77777777" w:rsidR="00EE704A" w:rsidRDefault="00EE704A">
            <w:pPr>
              <w:pStyle w:val="Piedepgina"/>
              <w:jc w:val="right"/>
            </w:pPr>
          </w:p>
          <w:p w14:paraId="0491B849" w14:textId="77777777" w:rsidR="00EE704A" w:rsidRDefault="00EE704A">
            <w:pPr>
              <w:pStyle w:val="Piedepgina"/>
              <w:jc w:val="right"/>
            </w:pPr>
          </w:p>
          <w:p w14:paraId="65578296" w14:textId="2A10A2C5" w:rsidR="00EE704A" w:rsidRDefault="00EE704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7114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71143">
              <w:rPr>
                <w:b/>
                <w:bCs/>
                <w:noProof/>
              </w:rPr>
              <w:t>48</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F7DE2" w14:textId="77777777" w:rsidR="005D233A" w:rsidRDefault="005D233A" w:rsidP="00B31222">
      <w:r>
        <w:separator/>
      </w:r>
    </w:p>
  </w:footnote>
  <w:footnote w:type="continuationSeparator" w:id="0">
    <w:p w14:paraId="4F57B266" w14:textId="77777777" w:rsidR="005D233A" w:rsidRDefault="005D233A"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EE704A" w:rsidRPr="005C106F" w14:paraId="0298490A" w14:textId="77777777" w:rsidTr="000930AE">
      <w:trPr>
        <w:trHeight w:val="1412"/>
      </w:trPr>
      <w:tc>
        <w:tcPr>
          <w:tcW w:w="2835" w:type="dxa"/>
          <w:shd w:val="clear" w:color="auto" w:fill="auto"/>
        </w:tcPr>
        <w:p w14:paraId="7EF71894" w14:textId="77777777" w:rsidR="00EE704A" w:rsidRPr="005C106F" w:rsidRDefault="00EE704A" w:rsidP="00EF4A64">
          <w:pPr>
            <w:tabs>
              <w:tab w:val="right" w:pos="4273"/>
            </w:tabs>
            <w:rPr>
              <w:rFonts w:ascii="Garamond" w:eastAsia="Calibri" w:hAnsi="Garamond"/>
              <w:sz w:val="16"/>
              <w:szCs w:val="16"/>
              <w:lang w:eastAsia="en-US"/>
            </w:rPr>
          </w:pPr>
        </w:p>
      </w:tc>
      <w:tc>
        <w:tcPr>
          <w:tcW w:w="6733" w:type="dxa"/>
          <w:shd w:val="clear" w:color="auto" w:fill="auto"/>
        </w:tcPr>
        <w:p w14:paraId="6876D4F5" w14:textId="77777777" w:rsidR="00EE704A" w:rsidRDefault="00EE704A" w:rsidP="005743D2"/>
        <w:tbl>
          <w:tblPr>
            <w:tblStyle w:val="Tablaconcuadrcula"/>
            <w:tblW w:w="6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39"/>
            <w:gridCol w:w="3827"/>
          </w:tblGrid>
          <w:tr w:rsidR="00EE704A" w14:paraId="02E65B6C" w14:textId="77777777" w:rsidTr="0053098E">
            <w:trPr>
              <w:trHeight w:val="144"/>
            </w:trPr>
            <w:tc>
              <w:tcPr>
                <w:tcW w:w="2439" w:type="dxa"/>
              </w:tcPr>
              <w:p w14:paraId="31D4AA20" w14:textId="77777777" w:rsidR="00EE704A" w:rsidRPr="00026EBB" w:rsidRDefault="00EE704A" w:rsidP="0053098E">
                <w:pPr>
                  <w:tabs>
                    <w:tab w:val="right" w:pos="8838"/>
                  </w:tabs>
                  <w:ind w:left="34"/>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Recurso de Revisión:</w:t>
                </w:r>
              </w:p>
            </w:tc>
            <w:tc>
              <w:tcPr>
                <w:tcW w:w="3827" w:type="dxa"/>
              </w:tcPr>
              <w:p w14:paraId="468F4F69" w14:textId="76491EA1" w:rsidR="00EE704A" w:rsidRPr="00026EBB" w:rsidRDefault="00EE704A" w:rsidP="00470732">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
                    <w:bCs/>
                    <w:sz w:val="22"/>
                    <w:szCs w:val="22"/>
                    <w:lang w:eastAsia="en-US"/>
                  </w:rPr>
                  <w:t>06696/INFOEM/IP/RR/2019</w:t>
                </w:r>
              </w:p>
            </w:tc>
          </w:tr>
          <w:tr w:rsidR="00EE704A" w14:paraId="70BAB167" w14:textId="77777777" w:rsidTr="0053098E">
            <w:trPr>
              <w:trHeight w:val="144"/>
            </w:trPr>
            <w:tc>
              <w:tcPr>
                <w:tcW w:w="2439" w:type="dxa"/>
              </w:tcPr>
              <w:p w14:paraId="5A4DDD67" w14:textId="77777777" w:rsidR="00EE704A" w:rsidRPr="00026EBB" w:rsidRDefault="00EE704A" w:rsidP="005743D2">
                <w:pPr>
                  <w:tabs>
                    <w:tab w:val="right" w:pos="8838"/>
                  </w:tabs>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Sujeto Obligado:</w:t>
                </w:r>
              </w:p>
            </w:tc>
            <w:tc>
              <w:tcPr>
                <w:tcW w:w="3827" w:type="dxa"/>
              </w:tcPr>
              <w:p w14:paraId="7833A7D6" w14:textId="1B3F7446" w:rsidR="00EE704A" w:rsidRPr="009C2E2C" w:rsidRDefault="00EE704A" w:rsidP="004979A2">
                <w:pPr>
                  <w:tabs>
                    <w:tab w:val="right" w:pos="8838"/>
                  </w:tabs>
                  <w:jc w:val="both"/>
                  <w:rPr>
                    <w:rFonts w:ascii="Palatino Linotype" w:eastAsia="Calibri" w:hAnsi="Palatino Linotype" w:cs="Tahoma"/>
                    <w:sz w:val="22"/>
                    <w:szCs w:val="22"/>
                    <w:lang w:eastAsia="en-US"/>
                  </w:rPr>
                </w:pPr>
                <w:r w:rsidRPr="00470732">
                  <w:rPr>
                    <w:rFonts w:ascii="Palatino Linotype" w:eastAsia="Calibri" w:hAnsi="Palatino Linotype" w:cs="Tahoma"/>
                    <w:sz w:val="22"/>
                    <w:szCs w:val="22"/>
                    <w:lang w:eastAsia="en-US"/>
                  </w:rPr>
                  <w:t>Ayuntamiento de Chiautla</w:t>
                </w:r>
              </w:p>
            </w:tc>
          </w:tr>
          <w:tr w:rsidR="00EE704A" w14:paraId="734706DC" w14:textId="77777777" w:rsidTr="0053098E">
            <w:trPr>
              <w:trHeight w:val="138"/>
            </w:trPr>
            <w:tc>
              <w:tcPr>
                <w:tcW w:w="2439" w:type="dxa"/>
              </w:tcPr>
              <w:p w14:paraId="4534B594" w14:textId="7314875B" w:rsidR="00EE704A" w:rsidRPr="00026EBB" w:rsidRDefault="00EE704A" w:rsidP="0053098E">
                <w:pPr>
                  <w:tabs>
                    <w:tab w:val="right" w:pos="8838"/>
                  </w:tabs>
                  <w:ind w:right="-113"/>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Comisionado </w:t>
                </w:r>
                <w:r w:rsidRPr="00026EBB">
                  <w:rPr>
                    <w:rFonts w:ascii="Palatino Linotype" w:eastAsia="Calibri" w:hAnsi="Palatino Linotype" w:cs="Tahoma"/>
                    <w:b/>
                    <w:sz w:val="22"/>
                    <w:szCs w:val="22"/>
                    <w:lang w:eastAsia="en-US"/>
                  </w:rPr>
                  <w:t>Ponente:</w:t>
                </w:r>
              </w:p>
            </w:tc>
            <w:tc>
              <w:tcPr>
                <w:tcW w:w="3827" w:type="dxa"/>
              </w:tcPr>
              <w:p w14:paraId="1226BDAB" w14:textId="77777777" w:rsidR="00EE704A" w:rsidRPr="00026EBB" w:rsidRDefault="00EE704A" w:rsidP="005743D2">
                <w:pPr>
                  <w:tabs>
                    <w:tab w:val="right" w:pos="8838"/>
                  </w:tabs>
                  <w:jc w:val="both"/>
                  <w:rPr>
                    <w:rFonts w:ascii="Palatino Linotype" w:eastAsia="Calibri" w:hAnsi="Palatino Linotype" w:cs="Tahoma"/>
                    <w:b/>
                    <w:sz w:val="22"/>
                    <w:szCs w:val="22"/>
                    <w:lang w:eastAsia="en-US"/>
                  </w:rPr>
                </w:pPr>
                <w:r w:rsidRPr="00026EBB">
                  <w:rPr>
                    <w:rFonts w:ascii="Palatino Linotype" w:eastAsia="Calibri" w:hAnsi="Palatino Linotype" w:cs="Tahoma"/>
                    <w:sz w:val="22"/>
                    <w:szCs w:val="22"/>
                    <w:lang w:eastAsia="en-US"/>
                  </w:rPr>
                  <w:t>Luis Gustavo Parra Noriega</w:t>
                </w:r>
              </w:p>
            </w:tc>
          </w:tr>
        </w:tbl>
        <w:p w14:paraId="7EE3C20C" w14:textId="77777777" w:rsidR="00EE704A" w:rsidRPr="005C106F" w:rsidRDefault="00EE704A" w:rsidP="005743D2">
          <w:pPr>
            <w:tabs>
              <w:tab w:val="right" w:pos="8838"/>
            </w:tabs>
            <w:ind w:left="-28"/>
            <w:jc w:val="both"/>
            <w:rPr>
              <w:rFonts w:ascii="Arial" w:eastAsia="Calibri" w:hAnsi="Arial" w:cs="Arial"/>
              <w:b/>
              <w:sz w:val="22"/>
              <w:szCs w:val="22"/>
              <w:lang w:eastAsia="en-US"/>
            </w:rPr>
          </w:pPr>
        </w:p>
      </w:tc>
    </w:tr>
  </w:tbl>
  <w:p w14:paraId="2736AFB8" w14:textId="77777777" w:rsidR="00EE704A" w:rsidRDefault="00EE704A" w:rsidP="000930AE">
    <w:pPr>
      <w:pStyle w:val="Encabezado"/>
      <w:rPr>
        <w:sz w:val="14"/>
      </w:rPr>
    </w:pPr>
  </w:p>
  <w:p w14:paraId="77FFEA54" w14:textId="77777777" w:rsidR="00EE704A" w:rsidRDefault="00EE704A" w:rsidP="000930AE">
    <w:pPr>
      <w:pStyle w:val="Encabezado"/>
      <w:rPr>
        <w:sz w:val="14"/>
      </w:rPr>
    </w:pPr>
  </w:p>
  <w:p w14:paraId="2FCD8A1C" w14:textId="77777777" w:rsidR="00EE704A" w:rsidRPr="00443C6B" w:rsidRDefault="00EE704A" w:rsidP="000930AE">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EB481" w14:textId="77777777" w:rsidR="00EE704A" w:rsidRDefault="00EE704A"/>
  <w:tbl>
    <w:tblPr>
      <w:tblStyle w:val="Tablaconcuadrcula"/>
      <w:tblpPr w:leftFromText="141" w:rightFromText="141" w:vertAnchor="page" w:horzAnchor="page" w:tblpX="4345" w:tblpY="556"/>
      <w:tblW w:w="6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47"/>
      <w:gridCol w:w="3782"/>
    </w:tblGrid>
    <w:tr w:rsidR="00EE704A" w:rsidRPr="00264223" w14:paraId="4FD3E646" w14:textId="77777777" w:rsidTr="0053098E">
      <w:trPr>
        <w:trHeight w:val="466"/>
      </w:trPr>
      <w:tc>
        <w:tcPr>
          <w:tcW w:w="2547" w:type="dxa"/>
          <w:vAlign w:val="bottom"/>
        </w:tcPr>
        <w:p w14:paraId="6C3F733B" w14:textId="77777777" w:rsidR="00EE704A" w:rsidRPr="00026EBB" w:rsidRDefault="00EE704A" w:rsidP="00665AB9">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Recurso de Revisión:</w:t>
          </w:r>
        </w:p>
      </w:tc>
      <w:tc>
        <w:tcPr>
          <w:tcW w:w="3782" w:type="dxa"/>
          <w:vAlign w:val="bottom"/>
        </w:tcPr>
        <w:p w14:paraId="20EB887C" w14:textId="77777777" w:rsidR="00EE704A" w:rsidRDefault="00EE704A" w:rsidP="00665AB9">
          <w:pPr>
            <w:tabs>
              <w:tab w:val="right" w:pos="8838"/>
            </w:tabs>
            <w:ind w:left="-28" w:right="171"/>
            <w:jc w:val="both"/>
            <w:rPr>
              <w:rFonts w:ascii="Palatino Linotype" w:eastAsia="Calibri" w:hAnsi="Palatino Linotype" w:cs="Tahoma"/>
              <w:b/>
              <w:bCs/>
              <w:sz w:val="22"/>
              <w:szCs w:val="22"/>
              <w:lang w:eastAsia="en-US"/>
            </w:rPr>
          </w:pPr>
        </w:p>
        <w:p w14:paraId="59348B61" w14:textId="1479619F" w:rsidR="00EE704A" w:rsidRPr="0091633A" w:rsidRDefault="00EE704A" w:rsidP="00470732">
          <w:pPr>
            <w:tabs>
              <w:tab w:val="right" w:pos="8838"/>
            </w:tabs>
            <w:ind w:left="-28" w:right="171"/>
            <w:jc w:val="both"/>
            <w:rPr>
              <w:rFonts w:ascii="Palatino Linotype" w:eastAsia="Calibri" w:hAnsi="Palatino Linotype" w:cs="Tahoma"/>
              <w:b/>
              <w:bCs/>
              <w:sz w:val="22"/>
              <w:szCs w:val="22"/>
              <w:lang w:eastAsia="en-US"/>
            </w:rPr>
          </w:pPr>
          <w:r w:rsidRPr="003C6922">
            <w:rPr>
              <w:rFonts w:ascii="Palatino Linotype" w:eastAsia="Calibri" w:hAnsi="Palatino Linotype" w:cs="Tahoma"/>
              <w:b/>
              <w:bCs/>
              <w:sz w:val="22"/>
              <w:szCs w:val="22"/>
              <w:lang w:eastAsia="en-US"/>
            </w:rPr>
            <w:t>0</w:t>
          </w:r>
          <w:r>
            <w:rPr>
              <w:rFonts w:ascii="Palatino Linotype" w:eastAsia="Calibri" w:hAnsi="Palatino Linotype" w:cs="Tahoma"/>
              <w:b/>
              <w:bCs/>
              <w:sz w:val="22"/>
              <w:szCs w:val="22"/>
              <w:lang w:eastAsia="en-US"/>
            </w:rPr>
            <w:t>6696</w:t>
          </w:r>
          <w:r w:rsidRPr="003C6922">
            <w:rPr>
              <w:rFonts w:ascii="Palatino Linotype" w:eastAsia="Calibri" w:hAnsi="Palatino Linotype" w:cs="Tahoma"/>
              <w:b/>
              <w:bCs/>
              <w:sz w:val="22"/>
              <w:szCs w:val="22"/>
              <w:lang w:eastAsia="en-US"/>
            </w:rPr>
            <w:t>/INFOEM/IP/RR/2019</w:t>
          </w:r>
        </w:p>
      </w:tc>
    </w:tr>
    <w:tr w:rsidR="00EE704A" w:rsidRPr="00264223" w14:paraId="6D1DD158" w14:textId="77777777" w:rsidTr="0053098E">
      <w:trPr>
        <w:trHeight w:val="119"/>
      </w:trPr>
      <w:tc>
        <w:tcPr>
          <w:tcW w:w="2547" w:type="dxa"/>
        </w:tcPr>
        <w:p w14:paraId="0F35E3B3" w14:textId="77777777" w:rsidR="00EE704A" w:rsidRPr="00026EBB" w:rsidRDefault="00EE704A" w:rsidP="00665AB9">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Recurrente:</w:t>
          </w:r>
        </w:p>
      </w:tc>
      <w:tc>
        <w:tcPr>
          <w:tcW w:w="3782" w:type="dxa"/>
        </w:tcPr>
        <w:p w14:paraId="216CFC75" w14:textId="621B7DCF" w:rsidR="00EE704A" w:rsidRPr="00AD2DA3" w:rsidRDefault="00EE704A" w:rsidP="00665AB9">
          <w:pPr>
            <w:tabs>
              <w:tab w:val="right" w:pos="8838"/>
            </w:tabs>
            <w:ind w:right="171"/>
            <w:jc w:val="both"/>
            <w:rPr>
              <w:rFonts w:ascii="Palatino Linotype" w:eastAsia="Calibri" w:hAnsi="Palatino Linotype" w:cs="Tahoma"/>
              <w:sz w:val="22"/>
              <w:szCs w:val="22"/>
              <w:lang w:eastAsia="en-US"/>
            </w:rPr>
          </w:pPr>
        </w:p>
      </w:tc>
    </w:tr>
    <w:tr w:rsidR="00EE704A" w:rsidRPr="00264223" w14:paraId="702544B7" w14:textId="77777777" w:rsidTr="0053098E">
      <w:trPr>
        <w:trHeight w:val="234"/>
      </w:trPr>
      <w:tc>
        <w:tcPr>
          <w:tcW w:w="2547" w:type="dxa"/>
        </w:tcPr>
        <w:p w14:paraId="2BF509B1" w14:textId="77777777" w:rsidR="00EE704A" w:rsidRPr="00026EBB" w:rsidRDefault="00EE704A" w:rsidP="00665AB9">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Sujeto Obligado:</w:t>
          </w:r>
        </w:p>
      </w:tc>
      <w:tc>
        <w:tcPr>
          <w:tcW w:w="3782" w:type="dxa"/>
        </w:tcPr>
        <w:p w14:paraId="7281945A" w14:textId="1009C6C7" w:rsidR="00EE704A" w:rsidRPr="00AD2DA3" w:rsidRDefault="00EE704A" w:rsidP="00665AB9">
          <w:pPr>
            <w:tabs>
              <w:tab w:val="right" w:pos="8838"/>
            </w:tabs>
            <w:ind w:right="171"/>
            <w:jc w:val="both"/>
            <w:rPr>
              <w:rFonts w:ascii="Palatino Linotype" w:eastAsia="Calibri" w:hAnsi="Palatino Linotype" w:cs="Tahoma"/>
              <w:sz w:val="22"/>
              <w:szCs w:val="22"/>
              <w:lang w:eastAsia="en-US"/>
            </w:rPr>
          </w:pPr>
          <w:r w:rsidRPr="00470732">
            <w:rPr>
              <w:rFonts w:ascii="Palatino Linotype" w:eastAsia="Calibri" w:hAnsi="Palatino Linotype" w:cs="Tahoma"/>
              <w:sz w:val="22"/>
              <w:szCs w:val="22"/>
              <w:lang w:eastAsia="en-US"/>
            </w:rPr>
            <w:t>Ayuntamiento de Chiautla</w:t>
          </w:r>
        </w:p>
      </w:tc>
    </w:tr>
    <w:tr w:rsidR="00EE704A" w:rsidRPr="00264223" w14:paraId="6BF0DE15" w14:textId="77777777" w:rsidTr="0053098E">
      <w:trPr>
        <w:trHeight w:val="234"/>
      </w:trPr>
      <w:tc>
        <w:tcPr>
          <w:tcW w:w="2547" w:type="dxa"/>
        </w:tcPr>
        <w:p w14:paraId="60CA22C7" w14:textId="77777777" w:rsidR="00EE704A" w:rsidRPr="00026EBB" w:rsidRDefault="00EE704A" w:rsidP="00665AB9">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Comisionado Ponente:</w:t>
          </w:r>
        </w:p>
      </w:tc>
      <w:tc>
        <w:tcPr>
          <w:tcW w:w="3782" w:type="dxa"/>
        </w:tcPr>
        <w:p w14:paraId="45A527B3" w14:textId="77777777" w:rsidR="00EE704A" w:rsidRPr="00026EBB" w:rsidRDefault="00EE704A" w:rsidP="00665AB9">
          <w:pPr>
            <w:tabs>
              <w:tab w:val="right" w:pos="8838"/>
            </w:tabs>
            <w:ind w:right="171"/>
            <w:jc w:val="both"/>
            <w:rPr>
              <w:rFonts w:ascii="Palatino Linotype" w:eastAsia="Calibri" w:hAnsi="Palatino Linotype" w:cs="Tahoma"/>
              <w:b/>
              <w:sz w:val="22"/>
              <w:szCs w:val="22"/>
              <w:lang w:eastAsia="en-US"/>
            </w:rPr>
          </w:pPr>
          <w:r w:rsidRPr="00026EBB">
            <w:rPr>
              <w:rFonts w:ascii="Palatino Linotype" w:eastAsia="Calibri" w:hAnsi="Palatino Linotype" w:cs="Tahoma"/>
              <w:sz w:val="22"/>
              <w:szCs w:val="22"/>
              <w:lang w:eastAsia="en-US"/>
            </w:rPr>
            <w:t>Luis Gustavo Parra Noriega</w:t>
          </w:r>
        </w:p>
      </w:tc>
    </w:tr>
  </w:tbl>
  <w:p w14:paraId="2FD42028" w14:textId="77777777" w:rsidR="00EE704A" w:rsidRDefault="00EE704A"/>
  <w:p w14:paraId="54976A05" w14:textId="77777777" w:rsidR="00EE704A" w:rsidRDefault="00EE704A"/>
  <w:p w14:paraId="560FC994" w14:textId="77777777" w:rsidR="00EE704A" w:rsidRDefault="00EE704A"/>
  <w:p w14:paraId="4DDAC064" w14:textId="77777777" w:rsidR="00EE704A" w:rsidRDefault="00EE704A"/>
  <w:p w14:paraId="617279B5" w14:textId="77777777" w:rsidR="00EE704A" w:rsidRDefault="00EE704A"/>
  <w:p w14:paraId="4DBDB849" w14:textId="77777777" w:rsidR="00EE704A" w:rsidRDefault="00EE704A"/>
  <w:p w14:paraId="7ED64CF1" w14:textId="77777777" w:rsidR="00EE704A" w:rsidRDefault="00EE70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CE552A3"/>
    <w:multiLevelType w:val="hybridMultilevel"/>
    <w:tmpl w:val="6E10BF80"/>
    <w:lvl w:ilvl="0" w:tplc="5504D63C">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C92FB8"/>
    <w:multiLevelType w:val="hybridMultilevel"/>
    <w:tmpl w:val="DAFC78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6D0811"/>
    <w:multiLevelType w:val="hybridMultilevel"/>
    <w:tmpl w:val="58CAB6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1A22C3"/>
    <w:multiLevelType w:val="hybridMultilevel"/>
    <w:tmpl w:val="A30474A6"/>
    <w:lvl w:ilvl="0" w:tplc="BA68DC1C">
      <w:start w:val="2"/>
      <w:numFmt w:val="bullet"/>
      <w:lvlText w:val=""/>
      <w:lvlJc w:val="left"/>
      <w:pPr>
        <w:ind w:left="720" w:hanging="360"/>
      </w:pPr>
      <w:rPr>
        <w:rFonts w:ascii="Symbol" w:eastAsia="Times New Roman" w:hAnsi="Symbol" w:cs="Tahoma"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D343745"/>
    <w:multiLevelType w:val="hybridMultilevel"/>
    <w:tmpl w:val="DAFC78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AF1D35"/>
    <w:multiLevelType w:val="hybridMultilevel"/>
    <w:tmpl w:val="DAFC78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67D5284"/>
    <w:multiLevelType w:val="hybridMultilevel"/>
    <w:tmpl w:val="8F260B4C"/>
    <w:lvl w:ilvl="0" w:tplc="BA68DC1C">
      <w:start w:val="2"/>
      <w:numFmt w:val="bullet"/>
      <w:lvlText w:val=""/>
      <w:lvlJc w:val="left"/>
      <w:pPr>
        <w:ind w:left="720" w:hanging="360"/>
      </w:pPr>
      <w:rPr>
        <w:rFonts w:ascii="Symbol" w:eastAsia="Times New Roman" w:hAnsi="Symbol" w:cs="Tahoma"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F13AF5"/>
    <w:multiLevelType w:val="hybridMultilevel"/>
    <w:tmpl w:val="DAFC78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0D1D37"/>
    <w:multiLevelType w:val="hybridMultilevel"/>
    <w:tmpl w:val="6E6EE8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3"/>
  </w:num>
  <w:num w:numId="4">
    <w:abstractNumId w:val="2"/>
  </w:num>
  <w:num w:numId="5">
    <w:abstractNumId w:val="6"/>
  </w:num>
  <w:num w:numId="6">
    <w:abstractNumId w:val="9"/>
  </w:num>
  <w:num w:numId="7">
    <w:abstractNumId w:val="1"/>
  </w:num>
  <w:num w:numId="8">
    <w:abstractNumId w:val="7"/>
    <w:lvlOverride w:ilvl="0">
      <w:startOverride w:val="1"/>
    </w:lvlOverride>
    <w:lvlOverride w:ilvl="1"/>
    <w:lvlOverride w:ilvl="2"/>
    <w:lvlOverride w:ilvl="3"/>
    <w:lvlOverride w:ilvl="4"/>
    <w:lvlOverride w:ilvl="5"/>
    <w:lvlOverride w:ilvl="6"/>
    <w:lvlOverride w:ilvl="7"/>
    <w:lvlOverride w:ilvl="8"/>
  </w:num>
  <w:num w:numId="9">
    <w:abstractNumId w:val="12"/>
  </w:num>
  <w:num w:numId="10">
    <w:abstractNumId w:val="8"/>
  </w:num>
  <w:num w:numId="11">
    <w:abstractNumId w:val="3"/>
  </w:num>
  <w:num w:numId="12">
    <w:abstractNumId w:val="10"/>
  </w:num>
  <w:num w:numId="13">
    <w:abstractNumId w:val="5"/>
  </w:num>
  <w:num w:numId="14">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8A0"/>
    <w:rsid w:val="000027EB"/>
    <w:rsid w:val="0000328D"/>
    <w:rsid w:val="0000485A"/>
    <w:rsid w:val="00004DF1"/>
    <w:rsid w:val="00006543"/>
    <w:rsid w:val="00012A7B"/>
    <w:rsid w:val="00013A19"/>
    <w:rsid w:val="00014465"/>
    <w:rsid w:val="00014A96"/>
    <w:rsid w:val="0001559E"/>
    <w:rsid w:val="00016811"/>
    <w:rsid w:val="00017019"/>
    <w:rsid w:val="00020FAA"/>
    <w:rsid w:val="000212E5"/>
    <w:rsid w:val="00021C64"/>
    <w:rsid w:val="00023837"/>
    <w:rsid w:val="0002405C"/>
    <w:rsid w:val="000241C5"/>
    <w:rsid w:val="00026EBB"/>
    <w:rsid w:val="000313A7"/>
    <w:rsid w:val="000313C2"/>
    <w:rsid w:val="00032F5B"/>
    <w:rsid w:val="00034E9D"/>
    <w:rsid w:val="0003645D"/>
    <w:rsid w:val="000373BC"/>
    <w:rsid w:val="00037A3C"/>
    <w:rsid w:val="00037B34"/>
    <w:rsid w:val="00037F4B"/>
    <w:rsid w:val="0004168D"/>
    <w:rsid w:val="0004373D"/>
    <w:rsid w:val="00043C4B"/>
    <w:rsid w:val="00044A61"/>
    <w:rsid w:val="0004646B"/>
    <w:rsid w:val="000475E4"/>
    <w:rsid w:val="00047D67"/>
    <w:rsid w:val="00050647"/>
    <w:rsid w:val="00050DF6"/>
    <w:rsid w:val="00051A65"/>
    <w:rsid w:val="000528E6"/>
    <w:rsid w:val="00053B70"/>
    <w:rsid w:val="00053EBE"/>
    <w:rsid w:val="000551C1"/>
    <w:rsid w:val="00057236"/>
    <w:rsid w:val="0006017B"/>
    <w:rsid w:val="00063366"/>
    <w:rsid w:val="00063CA0"/>
    <w:rsid w:val="00073274"/>
    <w:rsid w:val="00077DB6"/>
    <w:rsid w:val="000813B0"/>
    <w:rsid w:val="0008148B"/>
    <w:rsid w:val="0008165E"/>
    <w:rsid w:val="00081C8C"/>
    <w:rsid w:val="00082F59"/>
    <w:rsid w:val="00083678"/>
    <w:rsid w:val="00084C15"/>
    <w:rsid w:val="00087B93"/>
    <w:rsid w:val="000922A1"/>
    <w:rsid w:val="000930AE"/>
    <w:rsid w:val="00093D95"/>
    <w:rsid w:val="00094124"/>
    <w:rsid w:val="00097211"/>
    <w:rsid w:val="00097323"/>
    <w:rsid w:val="0009793B"/>
    <w:rsid w:val="000A20A4"/>
    <w:rsid w:val="000A2275"/>
    <w:rsid w:val="000A2389"/>
    <w:rsid w:val="000A238F"/>
    <w:rsid w:val="000A2C7C"/>
    <w:rsid w:val="000A7211"/>
    <w:rsid w:val="000A731B"/>
    <w:rsid w:val="000B0B4E"/>
    <w:rsid w:val="000B1D37"/>
    <w:rsid w:val="000B2C93"/>
    <w:rsid w:val="000B36DD"/>
    <w:rsid w:val="000B5711"/>
    <w:rsid w:val="000B6020"/>
    <w:rsid w:val="000B691A"/>
    <w:rsid w:val="000C2283"/>
    <w:rsid w:val="000C27CA"/>
    <w:rsid w:val="000C46DF"/>
    <w:rsid w:val="000C56FF"/>
    <w:rsid w:val="000C5940"/>
    <w:rsid w:val="000C59CB"/>
    <w:rsid w:val="000C6D13"/>
    <w:rsid w:val="000D0B08"/>
    <w:rsid w:val="000D0CE1"/>
    <w:rsid w:val="000D199C"/>
    <w:rsid w:val="000D514C"/>
    <w:rsid w:val="000D71F7"/>
    <w:rsid w:val="000E087D"/>
    <w:rsid w:val="000E0BEA"/>
    <w:rsid w:val="000E4CBD"/>
    <w:rsid w:val="000E67E4"/>
    <w:rsid w:val="000F24C8"/>
    <w:rsid w:val="000F3DA0"/>
    <w:rsid w:val="000F46CD"/>
    <w:rsid w:val="000F4876"/>
    <w:rsid w:val="000F530C"/>
    <w:rsid w:val="000F555D"/>
    <w:rsid w:val="000F57B1"/>
    <w:rsid w:val="000F581C"/>
    <w:rsid w:val="000F7A45"/>
    <w:rsid w:val="000F7FD8"/>
    <w:rsid w:val="00100BAC"/>
    <w:rsid w:val="001017B7"/>
    <w:rsid w:val="001034C6"/>
    <w:rsid w:val="00103D64"/>
    <w:rsid w:val="001049B0"/>
    <w:rsid w:val="00104ADB"/>
    <w:rsid w:val="001057BC"/>
    <w:rsid w:val="00106127"/>
    <w:rsid w:val="00106B6D"/>
    <w:rsid w:val="00107D2F"/>
    <w:rsid w:val="00110815"/>
    <w:rsid w:val="001129B7"/>
    <w:rsid w:val="001133D5"/>
    <w:rsid w:val="00114068"/>
    <w:rsid w:val="001150E9"/>
    <w:rsid w:val="00120D28"/>
    <w:rsid w:val="001224BA"/>
    <w:rsid w:val="00127757"/>
    <w:rsid w:val="00127E51"/>
    <w:rsid w:val="00130F33"/>
    <w:rsid w:val="00132A80"/>
    <w:rsid w:val="00132F95"/>
    <w:rsid w:val="00135F5A"/>
    <w:rsid w:val="001369AE"/>
    <w:rsid w:val="001373A9"/>
    <w:rsid w:val="00137E3C"/>
    <w:rsid w:val="001426E4"/>
    <w:rsid w:val="0014307A"/>
    <w:rsid w:val="00144D0B"/>
    <w:rsid w:val="00146080"/>
    <w:rsid w:val="00147566"/>
    <w:rsid w:val="001507FD"/>
    <w:rsid w:val="00151053"/>
    <w:rsid w:val="00151442"/>
    <w:rsid w:val="00151FBB"/>
    <w:rsid w:val="0015211F"/>
    <w:rsid w:val="00155F96"/>
    <w:rsid w:val="00156408"/>
    <w:rsid w:val="00156A6B"/>
    <w:rsid w:val="001609B9"/>
    <w:rsid w:val="00161DF9"/>
    <w:rsid w:val="00161ED0"/>
    <w:rsid w:val="001620DB"/>
    <w:rsid w:val="00162321"/>
    <w:rsid w:val="00162CCE"/>
    <w:rsid w:val="0016405A"/>
    <w:rsid w:val="00165891"/>
    <w:rsid w:val="00167281"/>
    <w:rsid w:val="00170545"/>
    <w:rsid w:val="0017148C"/>
    <w:rsid w:val="00171ADD"/>
    <w:rsid w:val="001720DD"/>
    <w:rsid w:val="00173688"/>
    <w:rsid w:val="00173C72"/>
    <w:rsid w:val="0017459B"/>
    <w:rsid w:val="0017506E"/>
    <w:rsid w:val="00175B2F"/>
    <w:rsid w:val="0017695F"/>
    <w:rsid w:val="00181CA9"/>
    <w:rsid w:val="00182F0F"/>
    <w:rsid w:val="00183C9D"/>
    <w:rsid w:val="00183D24"/>
    <w:rsid w:val="001843F8"/>
    <w:rsid w:val="001851A6"/>
    <w:rsid w:val="001875A7"/>
    <w:rsid w:val="001879E1"/>
    <w:rsid w:val="0019389B"/>
    <w:rsid w:val="00194314"/>
    <w:rsid w:val="00194582"/>
    <w:rsid w:val="0019576A"/>
    <w:rsid w:val="001A1B88"/>
    <w:rsid w:val="001A1B94"/>
    <w:rsid w:val="001A22F5"/>
    <w:rsid w:val="001A7FD2"/>
    <w:rsid w:val="001B06EF"/>
    <w:rsid w:val="001B107D"/>
    <w:rsid w:val="001B2CD9"/>
    <w:rsid w:val="001B3581"/>
    <w:rsid w:val="001B6049"/>
    <w:rsid w:val="001B62A0"/>
    <w:rsid w:val="001B790F"/>
    <w:rsid w:val="001B7D42"/>
    <w:rsid w:val="001C282F"/>
    <w:rsid w:val="001C45B9"/>
    <w:rsid w:val="001C4E35"/>
    <w:rsid w:val="001C5D12"/>
    <w:rsid w:val="001D0086"/>
    <w:rsid w:val="001D0094"/>
    <w:rsid w:val="001D286E"/>
    <w:rsid w:val="001D33B5"/>
    <w:rsid w:val="001D425D"/>
    <w:rsid w:val="001D7012"/>
    <w:rsid w:val="001D7BD2"/>
    <w:rsid w:val="001E1355"/>
    <w:rsid w:val="001E2A4D"/>
    <w:rsid w:val="001E53C2"/>
    <w:rsid w:val="001E551B"/>
    <w:rsid w:val="001F0E9C"/>
    <w:rsid w:val="001F1540"/>
    <w:rsid w:val="001F652C"/>
    <w:rsid w:val="001F739F"/>
    <w:rsid w:val="001F78D9"/>
    <w:rsid w:val="001F7AAE"/>
    <w:rsid w:val="00202DB8"/>
    <w:rsid w:val="00205B1E"/>
    <w:rsid w:val="00207736"/>
    <w:rsid w:val="00211239"/>
    <w:rsid w:val="00212460"/>
    <w:rsid w:val="0021261B"/>
    <w:rsid w:val="00215B69"/>
    <w:rsid w:val="00215D0D"/>
    <w:rsid w:val="00217AEF"/>
    <w:rsid w:val="0022119B"/>
    <w:rsid w:val="00221576"/>
    <w:rsid w:val="00221EC9"/>
    <w:rsid w:val="00223ECD"/>
    <w:rsid w:val="002240FC"/>
    <w:rsid w:val="002241A6"/>
    <w:rsid w:val="002241E8"/>
    <w:rsid w:val="00224774"/>
    <w:rsid w:val="002247B0"/>
    <w:rsid w:val="00224F7A"/>
    <w:rsid w:val="00225152"/>
    <w:rsid w:val="00226633"/>
    <w:rsid w:val="00230E81"/>
    <w:rsid w:val="00232673"/>
    <w:rsid w:val="002360D4"/>
    <w:rsid w:val="00236250"/>
    <w:rsid w:val="00236863"/>
    <w:rsid w:val="00237C1F"/>
    <w:rsid w:val="00237D0D"/>
    <w:rsid w:val="0024089F"/>
    <w:rsid w:val="002433A4"/>
    <w:rsid w:val="002435DC"/>
    <w:rsid w:val="00247B17"/>
    <w:rsid w:val="00250389"/>
    <w:rsid w:val="00251F2E"/>
    <w:rsid w:val="00252669"/>
    <w:rsid w:val="002534FB"/>
    <w:rsid w:val="00254209"/>
    <w:rsid w:val="00254288"/>
    <w:rsid w:val="002545AA"/>
    <w:rsid w:val="0025469C"/>
    <w:rsid w:val="0025745C"/>
    <w:rsid w:val="002579CE"/>
    <w:rsid w:val="00257F01"/>
    <w:rsid w:val="00260D0F"/>
    <w:rsid w:val="00260FEC"/>
    <w:rsid w:val="00261DD6"/>
    <w:rsid w:val="002624D1"/>
    <w:rsid w:val="00264223"/>
    <w:rsid w:val="002657E2"/>
    <w:rsid w:val="0026609C"/>
    <w:rsid w:val="002675B0"/>
    <w:rsid w:val="002705D2"/>
    <w:rsid w:val="002727CC"/>
    <w:rsid w:val="00273679"/>
    <w:rsid w:val="002752E8"/>
    <w:rsid w:val="0028009F"/>
    <w:rsid w:val="00280F97"/>
    <w:rsid w:val="00281642"/>
    <w:rsid w:val="00281A35"/>
    <w:rsid w:val="00283C75"/>
    <w:rsid w:val="00283E90"/>
    <w:rsid w:val="00284486"/>
    <w:rsid w:val="00285644"/>
    <w:rsid w:val="0028581E"/>
    <w:rsid w:val="002872F7"/>
    <w:rsid w:val="002921EB"/>
    <w:rsid w:val="00292DE5"/>
    <w:rsid w:val="0029330C"/>
    <w:rsid w:val="00293491"/>
    <w:rsid w:val="00293A8C"/>
    <w:rsid w:val="00293FA5"/>
    <w:rsid w:val="00296BA9"/>
    <w:rsid w:val="002A0FB8"/>
    <w:rsid w:val="002A3B3C"/>
    <w:rsid w:val="002A6193"/>
    <w:rsid w:val="002A7BD4"/>
    <w:rsid w:val="002A7F32"/>
    <w:rsid w:val="002B20A1"/>
    <w:rsid w:val="002B2147"/>
    <w:rsid w:val="002B226E"/>
    <w:rsid w:val="002B2410"/>
    <w:rsid w:val="002B2531"/>
    <w:rsid w:val="002B2533"/>
    <w:rsid w:val="002B46D4"/>
    <w:rsid w:val="002B54CF"/>
    <w:rsid w:val="002C1274"/>
    <w:rsid w:val="002C1A9C"/>
    <w:rsid w:val="002C51F7"/>
    <w:rsid w:val="002D1BE4"/>
    <w:rsid w:val="002D5C6C"/>
    <w:rsid w:val="002D5DDD"/>
    <w:rsid w:val="002D724D"/>
    <w:rsid w:val="002D7B5B"/>
    <w:rsid w:val="002E02DC"/>
    <w:rsid w:val="002E07C6"/>
    <w:rsid w:val="002E09DA"/>
    <w:rsid w:val="002E5015"/>
    <w:rsid w:val="002E7ACF"/>
    <w:rsid w:val="002F0CE9"/>
    <w:rsid w:val="002F1820"/>
    <w:rsid w:val="002F18C3"/>
    <w:rsid w:val="002F199F"/>
    <w:rsid w:val="002F3691"/>
    <w:rsid w:val="002F3BD0"/>
    <w:rsid w:val="002F5B19"/>
    <w:rsid w:val="00300A0B"/>
    <w:rsid w:val="00301F46"/>
    <w:rsid w:val="0030387B"/>
    <w:rsid w:val="00303CAD"/>
    <w:rsid w:val="00304689"/>
    <w:rsid w:val="003046FD"/>
    <w:rsid w:val="003053CA"/>
    <w:rsid w:val="00306418"/>
    <w:rsid w:val="00307220"/>
    <w:rsid w:val="0030726B"/>
    <w:rsid w:val="003100F3"/>
    <w:rsid w:val="00310C11"/>
    <w:rsid w:val="00315492"/>
    <w:rsid w:val="00316600"/>
    <w:rsid w:val="003172EC"/>
    <w:rsid w:val="003201BA"/>
    <w:rsid w:val="0032170B"/>
    <w:rsid w:val="00322C62"/>
    <w:rsid w:val="00323325"/>
    <w:rsid w:val="003243B0"/>
    <w:rsid w:val="00325EC0"/>
    <w:rsid w:val="003327A5"/>
    <w:rsid w:val="003340EC"/>
    <w:rsid w:val="003350FF"/>
    <w:rsid w:val="00337D18"/>
    <w:rsid w:val="0034057C"/>
    <w:rsid w:val="00343E36"/>
    <w:rsid w:val="003451D7"/>
    <w:rsid w:val="00346B91"/>
    <w:rsid w:val="00350142"/>
    <w:rsid w:val="003514FA"/>
    <w:rsid w:val="00351628"/>
    <w:rsid w:val="0035167C"/>
    <w:rsid w:val="00351F58"/>
    <w:rsid w:val="003526FB"/>
    <w:rsid w:val="00353B6D"/>
    <w:rsid w:val="00354920"/>
    <w:rsid w:val="00355AA1"/>
    <w:rsid w:val="00355DC6"/>
    <w:rsid w:val="003604D7"/>
    <w:rsid w:val="0036351E"/>
    <w:rsid w:val="00364521"/>
    <w:rsid w:val="00365026"/>
    <w:rsid w:val="003664E3"/>
    <w:rsid w:val="00367CB4"/>
    <w:rsid w:val="00367F82"/>
    <w:rsid w:val="003756AF"/>
    <w:rsid w:val="00375815"/>
    <w:rsid w:val="00376EC8"/>
    <w:rsid w:val="00380441"/>
    <w:rsid w:val="003816A3"/>
    <w:rsid w:val="0038249D"/>
    <w:rsid w:val="00382696"/>
    <w:rsid w:val="0038438A"/>
    <w:rsid w:val="003864D2"/>
    <w:rsid w:val="00390249"/>
    <w:rsid w:val="00390BF8"/>
    <w:rsid w:val="00392082"/>
    <w:rsid w:val="00392877"/>
    <w:rsid w:val="00392E12"/>
    <w:rsid w:val="0039389E"/>
    <w:rsid w:val="003944AC"/>
    <w:rsid w:val="00394616"/>
    <w:rsid w:val="00394645"/>
    <w:rsid w:val="00394D7E"/>
    <w:rsid w:val="00395650"/>
    <w:rsid w:val="003956E9"/>
    <w:rsid w:val="003965EC"/>
    <w:rsid w:val="00396BA0"/>
    <w:rsid w:val="003A0E17"/>
    <w:rsid w:val="003A111E"/>
    <w:rsid w:val="003A16D4"/>
    <w:rsid w:val="003A357E"/>
    <w:rsid w:val="003A6757"/>
    <w:rsid w:val="003A6E62"/>
    <w:rsid w:val="003A78B5"/>
    <w:rsid w:val="003A7BE8"/>
    <w:rsid w:val="003A7C85"/>
    <w:rsid w:val="003A7FBE"/>
    <w:rsid w:val="003B0D09"/>
    <w:rsid w:val="003B165A"/>
    <w:rsid w:val="003B171E"/>
    <w:rsid w:val="003B2140"/>
    <w:rsid w:val="003B2AE9"/>
    <w:rsid w:val="003B3EF3"/>
    <w:rsid w:val="003B66F0"/>
    <w:rsid w:val="003C0963"/>
    <w:rsid w:val="003C0D43"/>
    <w:rsid w:val="003C1510"/>
    <w:rsid w:val="003C2478"/>
    <w:rsid w:val="003C28B8"/>
    <w:rsid w:val="003C2948"/>
    <w:rsid w:val="003C3768"/>
    <w:rsid w:val="003C4C53"/>
    <w:rsid w:val="003C643E"/>
    <w:rsid w:val="003C6922"/>
    <w:rsid w:val="003C6934"/>
    <w:rsid w:val="003C74F9"/>
    <w:rsid w:val="003C7827"/>
    <w:rsid w:val="003C7FD0"/>
    <w:rsid w:val="003D0268"/>
    <w:rsid w:val="003D0323"/>
    <w:rsid w:val="003D1A43"/>
    <w:rsid w:val="003D1A64"/>
    <w:rsid w:val="003D3757"/>
    <w:rsid w:val="003D37E4"/>
    <w:rsid w:val="003D3A9C"/>
    <w:rsid w:val="003E13A6"/>
    <w:rsid w:val="003E3144"/>
    <w:rsid w:val="003E31E5"/>
    <w:rsid w:val="003E32ED"/>
    <w:rsid w:val="003E3A39"/>
    <w:rsid w:val="003E4693"/>
    <w:rsid w:val="003E56BD"/>
    <w:rsid w:val="003E58C9"/>
    <w:rsid w:val="003E6352"/>
    <w:rsid w:val="003E79C7"/>
    <w:rsid w:val="003F0FBB"/>
    <w:rsid w:val="003F12E0"/>
    <w:rsid w:val="003F204B"/>
    <w:rsid w:val="003F36D7"/>
    <w:rsid w:val="003F4581"/>
    <w:rsid w:val="003F578D"/>
    <w:rsid w:val="003F650B"/>
    <w:rsid w:val="003F67B8"/>
    <w:rsid w:val="003F69CA"/>
    <w:rsid w:val="003F7A60"/>
    <w:rsid w:val="004004E9"/>
    <w:rsid w:val="00400FDE"/>
    <w:rsid w:val="00402109"/>
    <w:rsid w:val="00402595"/>
    <w:rsid w:val="004033A7"/>
    <w:rsid w:val="004052C5"/>
    <w:rsid w:val="004100AA"/>
    <w:rsid w:val="00410552"/>
    <w:rsid w:val="00412203"/>
    <w:rsid w:val="0041423D"/>
    <w:rsid w:val="00414815"/>
    <w:rsid w:val="0041563A"/>
    <w:rsid w:val="00417034"/>
    <w:rsid w:val="00417373"/>
    <w:rsid w:val="00417DE3"/>
    <w:rsid w:val="004203EE"/>
    <w:rsid w:val="00420B07"/>
    <w:rsid w:val="00422869"/>
    <w:rsid w:val="004232F2"/>
    <w:rsid w:val="00426448"/>
    <w:rsid w:val="00426591"/>
    <w:rsid w:val="00427616"/>
    <w:rsid w:val="0043197C"/>
    <w:rsid w:val="0043257A"/>
    <w:rsid w:val="00436FD3"/>
    <w:rsid w:val="004406CF"/>
    <w:rsid w:val="00441804"/>
    <w:rsid w:val="0044293C"/>
    <w:rsid w:val="004435B4"/>
    <w:rsid w:val="00444335"/>
    <w:rsid w:val="0044446C"/>
    <w:rsid w:val="004471B4"/>
    <w:rsid w:val="00450248"/>
    <w:rsid w:val="004517E5"/>
    <w:rsid w:val="004520DF"/>
    <w:rsid w:val="004526B0"/>
    <w:rsid w:val="0046048A"/>
    <w:rsid w:val="00461690"/>
    <w:rsid w:val="00462ED7"/>
    <w:rsid w:val="00464C62"/>
    <w:rsid w:val="00466346"/>
    <w:rsid w:val="00470732"/>
    <w:rsid w:val="00473F17"/>
    <w:rsid w:val="004751D6"/>
    <w:rsid w:val="00476345"/>
    <w:rsid w:val="00477DBA"/>
    <w:rsid w:val="00477E20"/>
    <w:rsid w:val="004804F7"/>
    <w:rsid w:val="00480BB8"/>
    <w:rsid w:val="00481674"/>
    <w:rsid w:val="00481D51"/>
    <w:rsid w:val="0048519E"/>
    <w:rsid w:val="00485EC7"/>
    <w:rsid w:val="00485F1D"/>
    <w:rsid w:val="004860BD"/>
    <w:rsid w:val="00487430"/>
    <w:rsid w:val="00492519"/>
    <w:rsid w:val="00492DCA"/>
    <w:rsid w:val="00493283"/>
    <w:rsid w:val="0049667A"/>
    <w:rsid w:val="004979A2"/>
    <w:rsid w:val="004A05EB"/>
    <w:rsid w:val="004A0A7B"/>
    <w:rsid w:val="004A0BB0"/>
    <w:rsid w:val="004A1FE5"/>
    <w:rsid w:val="004A26CD"/>
    <w:rsid w:val="004A2A21"/>
    <w:rsid w:val="004A3584"/>
    <w:rsid w:val="004A5121"/>
    <w:rsid w:val="004A577A"/>
    <w:rsid w:val="004A7990"/>
    <w:rsid w:val="004B134D"/>
    <w:rsid w:val="004B1796"/>
    <w:rsid w:val="004B2C95"/>
    <w:rsid w:val="004B591D"/>
    <w:rsid w:val="004B7542"/>
    <w:rsid w:val="004C37AA"/>
    <w:rsid w:val="004C4ACC"/>
    <w:rsid w:val="004C6AC1"/>
    <w:rsid w:val="004C7E83"/>
    <w:rsid w:val="004D1EC5"/>
    <w:rsid w:val="004D2A6A"/>
    <w:rsid w:val="004D5893"/>
    <w:rsid w:val="004D5DB3"/>
    <w:rsid w:val="004D75A5"/>
    <w:rsid w:val="004E0096"/>
    <w:rsid w:val="004E0B15"/>
    <w:rsid w:val="004E345F"/>
    <w:rsid w:val="004E3545"/>
    <w:rsid w:val="004E41C7"/>
    <w:rsid w:val="004E58C3"/>
    <w:rsid w:val="004E5A21"/>
    <w:rsid w:val="004E6FEC"/>
    <w:rsid w:val="004E7FE7"/>
    <w:rsid w:val="004F2D88"/>
    <w:rsid w:val="004F41A2"/>
    <w:rsid w:val="004F7DC4"/>
    <w:rsid w:val="005001F3"/>
    <w:rsid w:val="005008D7"/>
    <w:rsid w:val="00500BA8"/>
    <w:rsid w:val="005012F9"/>
    <w:rsid w:val="0050434B"/>
    <w:rsid w:val="0050485B"/>
    <w:rsid w:val="005070C3"/>
    <w:rsid w:val="005124DC"/>
    <w:rsid w:val="00512F7F"/>
    <w:rsid w:val="00515991"/>
    <w:rsid w:val="005170C1"/>
    <w:rsid w:val="0051758C"/>
    <w:rsid w:val="0051788E"/>
    <w:rsid w:val="005220BE"/>
    <w:rsid w:val="00525C05"/>
    <w:rsid w:val="00526667"/>
    <w:rsid w:val="0053098E"/>
    <w:rsid w:val="005345BD"/>
    <w:rsid w:val="005346B0"/>
    <w:rsid w:val="00540DFD"/>
    <w:rsid w:val="00541D46"/>
    <w:rsid w:val="00542D5F"/>
    <w:rsid w:val="005435DE"/>
    <w:rsid w:val="0054474A"/>
    <w:rsid w:val="00544C28"/>
    <w:rsid w:val="00545159"/>
    <w:rsid w:val="00546BAE"/>
    <w:rsid w:val="0054755E"/>
    <w:rsid w:val="00552EBD"/>
    <w:rsid w:val="00553827"/>
    <w:rsid w:val="00555F71"/>
    <w:rsid w:val="00560943"/>
    <w:rsid w:val="005643DB"/>
    <w:rsid w:val="0056521E"/>
    <w:rsid w:val="00566581"/>
    <w:rsid w:val="00570150"/>
    <w:rsid w:val="00571A84"/>
    <w:rsid w:val="0057338D"/>
    <w:rsid w:val="005740F6"/>
    <w:rsid w:val="005743D2"/>
    <w:rsid w:val="00575DE3"/>
    <w:rsid w:val="00576F74"/>
    <w:rsid w:val="005802BD"/>
    <w:rsid w:val="00586FA8"/>
    <w:rsid w:val="00587F23"/>
    <w:rsid w:val="00591E3A"/>
    <w:rsid w:val="00593CB4"/>
    <w:rsid w:val="00597A04"/>
    <w:rsid w:val="005A1156"/>
    <w:rsid w:val="005A16CF"/>
    <w:rsid w:val="005A1803"/>
    <w:rsid w:val="005A3131"/>
    <w:rsid w:val="005A4096"/>
    <w:rsid w:val="005A74F6"/>
    <w:rsid w:val="005B0374"/>
    <w:rsid w:val="005B0D7C"/>
    <w:rsid w:val="005B0E86"/>
    <w:rsid w:val="005B27D6"/>
    <w:rsid w:val="005B2CD4"/>
    <w:rsid w:val="005B3A3B"/>
    <w:rsid w:val="005B5DEE"/>
    <w:rsid w:val="005B6854"/>
    <w:rsid w:val="005C0DBE"/>
    <w:rsid w:val="005C1208"/>
    <w:rsid w:val="005C3721"/>
    <w:rsid w:val="005C4034"/>
    <w:rsid w:val="005C465F"/>
    <w:rsid w:val="005C651C"/>
    <w:rsid w:val="005C6D3A"/>
    <w:rsid w:val="005D0D06"/>
    <w:rsid w:val="005D1427"/>
    <w:rsid w:val="005D233A"/>
    <w:rsid w:val="005D2B62"/>
    <w:rsid w:val="005D3B24"/>
    <w:rsid w:val="005D49C8"/>
    <w:rsid w:val="005D4C0D"/>
    <w:rsid w:val="005D4C33"/>
    <w:rsid w:val="005D5607"/>
    <w:rsid w:val="005D573F"/>
    <w:rsid w:val="005D5BBB"/>
    <w:rsid w:val="005E37E9"/>
    <w:rsid w:val="005F03DB"/>
    <w:rsid w:val="005F11C2"/>
    <w:rsid w:val="005F1701"/>
    <w:rsid w:val="005F3C27"/>
    <w:rsid w:val="005F77BB"/>
    <w:rsid w:val="005F7B7F"/>
    <w:rsid w:val="00602D25"/>
    <w:rsid w:val="00602E30"/>
    <w:rsid w:val="00603A46"/>
    <w:rsid w:val="00604BCA"/>
    <w:rsid w:val="00611A49"/>
    <w:rsid w:val="00613017"/>
    <w:rsid w:val="00613A54"/>
    <w:rsid w:val="00616189"/>
    <w:rsid w:val="006166F0"/>
    <w:rsid w:val="00620EE6"/>
    <w:rsid w:val="00621760"/>
    <w:rsid w:val="006217BB"/>
    <w:rsid w:val="00622870"/>
    <w:rsid w:val="006231A1"/>
    <w:rsid w:val="00624B1B"/>
    <w:rsid w:val="00624BB7"/>
    <w:rsid w:val="00625BD5"/>
    <w:rsid w:val="00625DFB"/>
    <w:rsid w:val="0062725F"/>
    <w:rsid w:val="00632027"/>
    <w:rsid w:val="00634CEB"/>
    <w:rsid w:val="00635983"/>
    <w:rsid w:val="00637179"/>
    <w:rsid w:val="0063734D"/>
    <w:rsid w:val="00637F52"/>
    <w:rsid w:val="00646100"/>
    <w:rsid w:val="006474F8"/>
    <w:rsid w:val="006476CA"/>
    <w:rsid w:val="006507A4"/>
    <w:rsid w:val="0065100D"/>
    <w:rsid w:val="006510BE"/>
    <w:rsid w:val="00652D65"/>
    <w:rsid w:val="00653D74"/>
    <w:rsid w:val="00653F19"/>
    <w:rsid w:val="006552AE"/>
    <w:rsid w:val="00655773"/>
    <w:rsid w:val="006563CA"/>
    <w:rsid w:val="006578FC"/>
    <w:rsid w:val="006608AB"/>
    <w:rsid w:val="00662E00"/>
    <w:rsid w:val="00663B2D"/>
    <w:rsid w:val="00664587"/>
    <w:rsid w:val="00665164"/>
    <w:rsid w:val="00665AB9"/>
    <w:rsid w:val="00666F25"/>
    <w:rsid w:val="00667C1C"/>
    <w:rsid w:val="00671885"/>
    <w:rsid w:val="00673DD4"/>
    <w:rsid w:val="00674AEB"/>
    <w:rsid w:val="006753B0"/>
    <w:rsid w:val="0067635F"/>
    <w:rsid w:val="00676F42"/>
    <w:rsid w:val="00681656"/>
    <w:rsid w:val="00683CB5"/>
    <w:rsid w:val="0068455C"/>
    <w:rsid w:val="00685328"/>
    <w:rsid w:val="006861D2"/>
    <w:rsid w:val="00690562"/>
    <w:rsid w:val="0069333E"/>
    <w:rsid w:val="00693C8E"/>
    <w:rsid w:val="006969BA"/>
    <w:rsid w:val="006A026A"/>
    <w:rsid w:val="006A0425"/>
    <w:rsid w:val="006A1D62"/>
    <w:rsid w:val="006A3759"/>
    <w:rsid w:val="006A6D7F"/>
    <w:rsid w:val="006A73F2"/>
    <w:rsid w:val="006B0298"/>
    <w:rsid w:val="006B0E83"/>
    <w:rsid w:val="006B1045"/>
    <w:rsid w:val="006B199C"/>
    <w:rsid w:val="006B2C78"/>
    <w:rsid w:val="006B3F47"/>
    <w:rsid w:val="006B49AE"/>
    <w:rsid w:val="006B5493"/>
    <w:rsid w:val="006B6960"/>
    <w:rsid w:val="006B6FCB"/>
    <w:rsid w:val="006C05F0"/>
    <w:rsid w:val="006C10C0"/>
    <w:rsid w:val="006C1B1D"/>
    <w:rsid w:val="006C2DF5"/>
    <w:rsid w:val="006C32BB"/>
    <w:rsid w:val="006C3747"/>
    <w:rsid w:val="006C4132"/>
    <w:rsid w:val="006C5959"/>
    <w:rsid w:val="006C6F31"/>
    <w:rsid w:val="006C7760"/>
    <w:rsid w:val="006C7EEA"/>
    <w:rsid w:val="006D32A6"/>
    <w:rsid w:val="006D522C"/>
    <w:rsid w:val="006D56AA"/>
    <w:rsid w:val="006D7795"/>
    <w:rsid w:val="006D7ACB"/>
    <w:rsid w:val="006E00EF"/>
    <w:rsid w:val="006E1340"/>
    <w:rsid w:val="006E1A7A"/>
    <w:rsid w:val="006E38AF"/>
    <w:rsid w:val="006E4846"/>
    <w:rsid w:val="006E5878"/>
    <w:rsid w:val="006E7ED1"/>
    <w:rsid w:val="006F01E7"/>
    <w:rsid w:val="006F1F3A"/>
    <w:rsid w:val="006F59CF"/>
    <w:rsid w:val="006F7630"/>
    <w:rsid w:val="006F76DD"/>
    <w:rsid w:val="006F7A9A"/>
    <w:rsid w:val="006F7EB8"/>
    <w:rsid w:val="007013E1"/>
    <w:rsid w:val="00702C6C"/>
    <w:rsid w:val="00702DD7"/>
    <w:rsid w:val="007047D3"/>
    <w:rsid w:val="007052DC"/>
    <w:rsid w:val="00705C40"/>
    <w:rsid w:val="00706723"/>
    <w:rsid w:val="00710316"/>
    <w:rsid w:val="0071087E"/>
    <w:rsid w:val="0071540F"/>
    <w:rsid w:val="00715658"/>
    <w:rsid w:val="00717731"/>
    <w:rsid w:val="007229A1"/>
    <w:rsid w:val="0072341D"/>
    <w:rsid w:val="007235AA"/>
    <w:rsid w:val="0072794B"/>
    <w:rsid w:val="007302B2"/>
    <w:rsid w:val="00731AE5"/>
    <w:rsid w:val="00732289"/>
    <w:rsid w:val="0073268D"/>
    <w:rsid w:val="00735915"/>
    <w:rsid w:val="00735C21"/>
    <w:rsid w:val="0073614A"/>
    <w:rsid w:val="00736FF2"/>
    <w:rsid w:val="00740C8C"/>
    <w:rsid w:val="00741AC4"/>
    <w:rsid w:val="00742533"/>
    <w:rsid w:val="0074285B"/>
    <w:rsid w:val="007430C0"/>
    <w:rsid w:val="00745AEC"/>
    <w:rsid w:val="00745CF2"/>
    <w:rsid w:val="00746791"/>
    <w:rsid w:val="007515BC"/>
    <w:rsid w:val="007520E4"/>
    <w:rsid w:val="00755751"/>
    <w:rsid w:val="007573B2"/>
    <w:rsid w:val="007574BB"/>
    <w:rsid w:val="007575E2"/>
    <w:rsid w:val="0075764C"/>
    <w:rsid w:val="00761D32"/>
    <w:rsid w:val="00762198"/>
    <w:rsid w:val="00763800"/>
    <w:rsid w:val="00763CE8"/>
    <w:rsid w:val="00764E7C"/>
    <w:rsid w:val="00770792"/>
    <w:rsid w:val="00771143"/>
    <w:rsid w:val="00773903"/>
    <w:rsid w:val="00774FFE"/>
    <w:rsid w:val="00775638"/>
    <w:rsid w:val="00775677"/>
    <w:rsid w:val="0077599A"/>
    <w:rsid w:val="00777353"/>
    <w:rsid w:val="00777F20"/>
    <w:rsid w:val="00780CD6"/>
    <w:rsid w:val="0078176B"/>
    <w:rsid w:val="00782EA4"/>
    <w:rsid w:val="00785461"/>
    <w:rsid w:val="00786FF3"/>
    <w:rsid w:val="007875AA"/>
    <w:rsid w:val="007876CF"/>
    <w:rsid w:val="00787778"/>
    <w:rsid w:val="007929FD"/>
    <w:rsid w:val="00793090"/>
    <w:rsid w:val="00796BBC"/>
    <w:rsid w:val="00796F2A"/>
    <w:rsid w:val="0079735A"/>
    <w:rsid w:val="007A0094"/>
    <w:rsid w:val="007A0176"/>
    <w:rsid w:val="007A02F8"/>
    <w:rsid w:val="007A0BE4"/>
    <w:rsid w:val="007A0F2A"/>
    <w:rsid w:val="007A2F67"/>
    <w:rsid w:val="007A38C9"/>
    <w:rsid w:val="007A3918"/>
    <w:rsid w:val="007A452B"/>
    <w:rsid w:val="007A5707"/>
    <w:rsid w:val="007B0B08"/>
    <w:rsid w:val="007B0DCD"/>
    <w:rsid w:val="007B0E89"/>
    <w:rsid w:val="007B2C38"/>
    <w:rsid w:val="007B2E54"/>
    <w:rsid w:val="007B69E4"/>
    <w:rsid w:val="007B6F5A"/>
    <w:rsid w:val="007B6FE9"/>
    <w:rsid w:val="007B7498"/>
    <w:rsid w:val="007B7AEE"/>
    <w:rsid w:val="007C05C4"/>
    <w:rsid w:val="007C0CAD"/>
    <w:rsid w:val="007C18A8"/>
    <w:rsid w:val="007C19B2"/>
    <w:rsid w:val="007C2601"/>
    <w:rsid w:val="007C45E9"/>
    <w:rsid w:val="007C6E6C"/>
    <w:rsid w:val="007C7EB6"/>
    <w:rsid w:val="007D037A"/>
    <w:rsid w:val="007D1103"/>
    <w:rsid w:val="007D1A4C"/>
    <w:rsid w:val="007D240B"/>
    <w:rsid w:val="007D2F75"/>
    <w:rsid w:val="007D3C0E"/>
    <w:rsid w:val="007D7FE7"/>
    <w:rsid w:val="007E22E7"/>
    <w:rsid w:val="007E4027"/>
    <w:rsid w:val="007E41BC"/>
    <w:rsid w:val="007E4232"/>
    <w:rsid w:val="007E44BF"/>
    <w:rsid w:val="007E48B5"/>
    <w:rsid w:val="007E69BB"/>
    <w:rsid w:val="007E6AB8"/>
    <w:rsid w:val="007F2109"/>
    <w:rsid w:val="007F21C5"/>
    <w:rsid w:val="007F253F"/>
    <w:rsid w:val="007F3ACF"/>
    <w:rsid w:val="007F3EF1"/>
    <w:rsid w:val="007F564B"/>
    <w:rsid w:val="007F63B4"/>
    <w:rsid w:val="007F777E"/>
    <w:rsid w:val="00800FD0"/>
    <w:rsid w:val="00801BCE"/>
    <w:rsid w:val="008020A7"/>
    <w:rsid w:val="00802515"/>
    <w:rsid w:val="00804BB9"/>
    <w:rsid w:val="0081283F"/>
    <w:rsid w:val="0081480A"/>
    <w:rsid w:val="00815F5E"/>
    <w:rsid w:val="008202EB"/>
    <w:rsid w:val="0082180A"/>
    <w:rsid w:val="0082256A"/>
    <w:rsid w:val="008240D3"/>
    <w:rsid w:val="0082660A"/>
    <w:rsid w:val="00827F88"/>
    <w:rsid w:val="008336A5"/>
    <w:rsid w:val="0083420A"/>
    <w:rsid w:val="0083437E"/>
    <w:rsid w:val="00835474"/>
    <w:rsid w:val="008360D7"/>
    <w:rsid w:val="008373C0"/>
    <w:rsid w:val="0084145F"/>
    <w:rsid w:val="008419FB"/>
    <w:rsid w:val="00841DA2"/>
    <w:rsid w:val="008434ED"/>
    <w:rsid w:val="008435D9"/>
    <w:rsid w:val="0084511A"/>
    <w:rsid w:val="008458F6"/>
    <w:rsid w:val="00845AED"/>
    <w:rsid w:val="00845CA0"/>
    <w:rsid w:val="00846560"/>
    <w:rsid w:val="0084708E"/>
    <w:rsid w:val="008506B4"/>
    <w:rsid w:val="00851AE4"/>
    <w:rsid w:val="00852121"/>
    <w:rsid w:val="00854443"/>
    <w:rsid w:val="0085598D"/>
    <w:rsid w:val="00856700"/>
    <w:rsid w:val="008609FC"/>
    <w:rsid w:val="00861107"/>
    <w:rsid w:val="00862771"/>
    <w:rsid w:val="00862EC5"/>
    <w:rsid w:val="00863B11"/>
    <w:rsid w:val="0086682F"/>
    <w:rsid w:val="00871940"/>
    <w:rsid w:val="0087655E"/>
    <w:rsid w:val="00876F54"/>
    <w:rsid w:val="00877292"/>
    <w:rsid w:val="0087754A"/>
    <w:rsid w:val="0087766C"/>
    <w:rsid w:val="00880552"/>
    <w:rsid w:val="008839DA"/>
    <w:rsid w:val="00884EE8"/>
    <w:rsid w:val="00885168"/>
    <w:rsid w:val="0088719E"/>
    <w:rsid w:val="0089094B"/>
    <w:rsid w:val="00890A5A"/>
    <w:rsid w:val="0089173B"/>
    <w:rsid w:val="00891E76"/>
    <w:rsid w:val="0089220F"/>
    <w:rsid w:val="008935AA"/>
    <w:rsid w:val="008963F0"/>
    <w:rsid w:val="008967C0"/>
    <w:rsid w:val="00896C53"/>
    <w:rsid w:val="008A03A5"/>
    <w:rsid w:val="008A0886"/>
    <w:rsid w:val="008A0DF3"/>
    <w:rsid w:val="008A4138"/>
    <w:rsid w:val="008A5D96"/>
    <w:rsid w:val="008A791B"/>
    <w:rsid w:val="008B0256"/>
    <w:rsid w:val="008B1B3B"/>
    <w:rsid w:val="008B2A87"/>
    <w:rsid w:val="008B5C93"/>
    <w:rsid w:val="008B6848"/>
    <w:rsid w:val="008C2FA1"/>
    <w:rsid w:val="008C7925"/>
    <w:rsid w:val="008C7D74"/>
    <w:rsid w:val="008D2C4C"/>
    <w:rsid w:val="008D6263"/>
    <w:rsid w:val="008D6344"/>
    <w:rsid w:val="008D7A74"/>
    <w:rsid w:val="008D7E0D"/>
    <w:rsid w:val="008D7EDB"/>
    <w:rsid w:val="008E1829"/>
    <w:rsid w:val="008E2327"/>
    <w:rsid w:val="008E5077"/>
    <w:rsid w:val="008E64F0"/>
    <w:rsid w:val="008E6B7A"/>
    <w:rsid w:val="008E6E40"/>
    <w:rsid w:val="008E6FF3"/>
    <w:rsid w:val="008E7B05"/>
    <w:rsid w:val="008F05F9"/>
    <w:rsid w:val="008F18ED"/>
    <w:rsid w:val="008F3EA1"/>
    <w:rsid w:val="008F46C2"/>
    <w:rsid w:val="008F4B45"/>
    <w:rsid w:val="009001FC"/>
    <w:rsid w:val="009020A8"/>
    <w:rsid w:val="00903D37"/>
    <w:rsid w:val="00905128"/>
    <w:rsid w:val="00907CDA"/>
    <w:rsid w:val="0091055D"/>
    <w:rsid w:val="00910E4D"/>
    <w:rsid w:val="009140A3"/>
    <w:rsid w:val="00914C61"/>
    <w:rsid w:val="00914C90"/>
    <w:rsid w:val="00914DCD"/>
    <w:rsid w:val="0091633A"/>
    <w:rsid w:val="00917D6F"/>
    <w:rsid w:val="00921B1A"/>
    <w:rsid w:val="00921DDA"/>
    <w:rsid w:val="0092600D"/>
    <w:rsid w:val="00927D70"/>
    <w:rsid w:val="00927ED6"/>
    <w:rsid w:val="0093039D"/>
    <w:rsid w:val="00931E4F"/>
    <w:rsid w:val="0093364D"/>
    <w:rsid w:val="0093417E"/>
    <w:rsid w:val="00936574"/>
    <w:rsid w:val="00937068"/>
    <w:rsid w:val="00943BCE"/>
    <w:rsid w:val="009451F3"/>
    <w:rsid w:val="009534CC"/>
    <w:rsid w:val="00954699"/>
    <w:rsid w:val="00956DCD"/>
    <w:rsid w:val="00956E15"/>
    <w:rsid w:val="00957104"/>
    <w:rsid w:val="009571D3"/>
    <w:rsid w:val="00957CA8"/>
    <w:rsid w:val="00960346"/>
    <w:rsid w:val="009617D3"/>
    <w:rsid w:val="00963DC8"/>
    <w:rsid w:val="0096463B"/>
    <w:rsid w:val="00967869"/>
    <w:rsid w:val="00970475"/>
    <w:rsid w:val="00970C31"/>
    <w:rsid w:val="00971F54"/>
    <w:rsid w:val="009725C5"/>
    <w:rsid w:val="00972D3E"/>
    <w:rsid w:val="00973F40"/>
    <w:rsid w:val="00973FDF"/>
    <w:rsid w:val="009806E2"/>
    <w:rsid w:val="00983AA1"/>
    <w:rsid w:val="009849EF"/>
    <w:rsid w:val="00984BE6"/>
    <w:rsid w:val="00986DB7"/>
    <w:rsid w:val="009907C2"/>
    <w:rsid w:val="0099315B"/>
    <w:rsid w:val="009934CF"/>
    <w:rsid w:val="00993B80"/>
    <w:rsid w:val="00994D5D"/>
    <w:rsid w:val="00995364"/>
    <w:rsid w:val="00995AD7"/>
    <w:rsid w:val="00995BD6"/>
    <w:rsid w:val="009A0D75"/>
    <w:rsid w:val="009A32D7"/>
    <w:rsid w:val="009A347A"/>
    <w:rsid w:val="009A620E"/>
    <w:rsid w:val="009B3E86"/>
    <w:rsid w:val="009B4A61"/>
    <w:rsid w:val="009B548D"/>
    <w:rsid w:val="009B6578"/>
    <w:rsid w:val="009B6A6F"/>
    <w:rsid w:val="009C155B"/>
    <w:rsid w:val="009C1AFE"/>
    <w:rsid w:val="009C2E2C"/>
    <w:rsid w:val="009C3FA3"/>
    <w:rsid w:val="009C4081"/>
    <w:rsid w:val="009C5531"/>
    <w:rsid w:val="009C5F24"/>
    <w:rsid w:val="009C66E5"/>
    <w:rsid w:val="009C74AB"/>
    <w:rsid w:val="009D048B"/>
    <w:rsid w:val="009D1F57"/>
    <w:rsid w:val="009D3DB3"/>
    <w:rsid w:val="009D5C3E"/>
    <w:rsid w:val="009D69C6"/>
    <w:rsid w:val="009D7EDD"/>
    <w:rsid w:val="009E5419"/>
    <w:rsid w:val="009E5A6E"/>
    <w:rsid w:val="009F46DC"/>
    <w:rsid w:val="00A000CB"/>
    <w:rsid w:val="00A00BF3"/>
    <w:rsid w:val="00A01C00"/>
    <w:rsid w:val="00A05C27"/>
    <w:rsid w:val="00A060A7"/>
    <w:rsid w:val="00A06D9C"/>
    <w:rsid w:val="00A10AB8"/>
    <w:rsid w:val="00A112F7"/>
    <w:rsid w:val="00A11CAD"/>
    <w:rsid w:val="00A121F3"/>
    <w:rsid w:val="00A14169"/>
    <w:rsid w:val="00A14880"/>
    <w:rsid w:val="00A1620A"/>
    <w:rsid w:val="00A1620D"/>
    <w:rsid w:val="00A16AC0"/>
    <w:rsid w:val="00A16BD1"/>
    <w:rsid w:val="00A17F63"/>
    <w:rsid w:val="00A20877"/>
    <w:rsid w:val="00A23707"/>
    <w:rsid w:val="00A23D31"/>
    <w:rsid w:val="00A24C9B"/>
    <w:rsid w:val="00A27124"/>
    <w:rsid w:val="00A27D2B"/>
    <w:rsid w:val="00A301A7"/>
    <w:rsid w:val="00A30291"/>
    <w:rsid w:val="00A30C34"/>
    <w:rsid w:val="00A30FD3"/>
    <w:rsid w:val="00A35E2F"/>
    <w:rsid w:val="00A37891"/>
    <w:rsid w:val="00A40A51"/>
    <w:rsid w:val="00A42292"/>
    <w:rsid w:val="00A42B6D"/>
    <w:rsid w:val="00A44B26"/>
    <w:rsid w:val="00A47916"/>
    <w:rsid w:val="00A50746"/>
    <w:rsid w:val="00A509EC"/>
    <w:rsid w:val="00A536DA"/>
    <w:rsid w:val="00A54580"/>
    <w:rsid w:val="00A571CD"/>
    <w:rsid w:val="00A57C3D"/>
    <w:rsid w:val="00A61E0F"/>
    <w:rsid w:val="00A61F25"/>
    <w:rsid w:val="00A63630"/>
    <w:rsid w:val="00A64537"/>
    <w:rsid w:val="00A65CD8"/>
    <w:rsid w:val="00A6610D"/>
    <w:rsid w:val="00A668B7"/>
    <w:rsid w:val="00A6697B"/>
    <w:rsid w:val="00A74C2D"/>
    <w:rsid w:val="00A74C65"/>
    <w:rsid w:val="00A76B34"/>
    <w:rsid w:val="00A80644"/>
    <w:rsid w:val="00A82895"/>
    <w:rsid w:val="00A83487"/>
    <w:rsid w:val="00A85089"/>
    <w:rsid w:val="00A854FF"/>
    <w:rsid w:val="00A87035"/>
    <w:rsid w:val="00A8745D"/>
    <w:rsid w:val="00A90F9B"/>
    <w:rsid w:val="00A91EC7"/>
    <w:rsid w:val="00A92694"/>
    <w:rsid w:val="00A93072"/>
    <w:rsid w:val="00A9629C"/>
    <w:rsid w:val="00AA35D5"/>
    <w:rsid w:val="00AA417B"/>
    <w:rsid w:val="00AA533F"/>
    <w:rsid w:val="00AA5897"/>
    <w:rsid w:val="00AA5A86"/>
    <w:rsid w:val="00AA6CA1"/>
    <w:rsid w:val="00AA70FB"/>
    <w:rsid w:val="00AB010D"/>
    <w:rsid w:val="00AB0749"/>
    <w:rsid w:val="00AB1209"/>
    <w:rsid w:val="00AB5709"/>
    <w:rsid w:val="00AB76D8"/>
    <w:rsid w:val="00AB7E6A"/>
    <w:rsid w:val="00AC1B61"/>
    <w:rsid w:val="00AC2657"/>
    <w:rsid w:val="00AC2C6E"/>
    <w:rsid w:val="00AC5D1E"/>
    <w:rsid w:val="00AC5EE6"/>
    <w:rsid w:val="00AC63CF"/>
    <w:rsid w:val="00AC641F"/>
    <w:rsid w:val="00AD0074"/>
    <w:rsid w:val="00AD0D24"/>
    <w:rsid w:val="00AD0FA2"/>
    <w:rsid w:val="00AD1923"/>
    <w:rsid w:val="00AD1A3A"/>
    <w:rsid w:val="00AD2611"/>
    <w:rsid w:val="00AD2DA3"/>
    <w:rsid w:val="00AD3AC5"/>
    <w:rsid w:val="00AD3D57"/>
    <w:rsid w:val="00AD477B"/>
    <w:rsid w:val="00AD4882"/>
    <w:rsid w:val="00AE0044"/>
    <w:rsid w:val="00AE1BA2"/>
    <w:rsid w:val="00AE4507"/>
    <w:rsid w:val="00AE47BF"/>
    <w:rsid w:val="00AE5024"/>
    <w:rsid w:val="00AE62EB"/>
    <w:rsid w:val="00AE7BD4"/>
    <w:rsid w:val="00AF2E9F"/>
    <w:rsid w:val="00AF36A2"/>
    <w:rsid w:val="00AF6432"/>
    <w:rsid w:val="00AF6B9D"/>
    <w:rsid w:val="00AF75BE"/>
    <w:rsid w:val="00AF79BD"/>
    <w:rsid w:val="00B035CA"/>
    <w:rsid w:val="00B07F12"/>
    <w:rsid w:val="00B1415B"/>
    <w:rsid w:val="00B14B1E"/>
    <w:rsid w:val="00B14CE4"/>
    <w:rsid w:val="00B15278"/>
    <w:rsid w:val="00B17EFB"/>
    <w:rsid w:val="00B21671"/>
    <w:rsid w:val="00B217E2"/>
    <w:rsid w:val="00B231D0"/>
    <w:rsid w:val="00B234EC"/>
    <w:rsid w:val="00B26473"/>
    <w:rsid w:val="00B2732B"/>
    <w:rsid w:val="00B274AE"/>
    <w:rsid w:val="00B274BF"/>
    <w:rsid w:val="00B31222"/>
    <w:rsid w:val="00B32215"/>
    <w:rsid w:val="00B326F9"/>
    <w:rsid w:val="00B32C53"/>
    <w:rsid w:val="00B36101"/>
    <w:rsid w:val="00B42E81"/>
    <w:rsid w:val="00B4329D"/>
    <w:rsid w:val="00B434FC"/>
    <w:rsid w:val="00B443F5"/>
    <w:rsid w:val="00B44D40"/>
    <w:rsid w:val="00B46157"/>
    <w:rsid w:val="00B46640"/>
    <w:rsid w:val="00B5052B"/>
    <w:rsid w:val="00B50A76"/>
    <w:rsid w:val="00B520F9"/>
    <w:rsid w:val="00B525D7"/>
    <w:rsid w:val="00B52812"/>
    <w:rsid w:val="00B5495A"/>
    <w:rsid w:val="00B54E2E"/>
    <w:rsid w:val="00B577A3"/>
    <w:rsid w:val="00B6087A"/>
    <w:rsid w:val="00B6258B"/>
    <w:rsid w:val="00B6310F"/>
    <w:rsid w:val="00B64641"/>
    <w:rsid w:val="00B667D0"/>
    <w:rsid w:val="00B6779C"/>
    <w:rsid w:val="00B67D38"/>
    <w:rsid w:val="00B71CC0"/>
    <w:rsid w:val="00B7262F"/>
    <w:rsid w:val="00B727C5"/>
    <w:rsid w:val="00B72BDC"/>
    <w:rsid w:val="00B73FD4"/>
    <w:rsid w:val="00B74FC5"/>
    <w:rsid w:val="00B75A6C"/>
    <w:rsid w:val="00B77684"/>
    <w:rsid w:val="00B81B8B"/>
    <w:rsid w:val="00B82F2D"/>
    <w:rsid w:val="00B83E2A"/>
    <w:rsid w:val="00B83E38"/>
    <w:rsid w:val="00B85DF3"/>
    <w:rsid w:val="00B86869"/>
    <w:rsid w:val="00B86C19"/>
    <w:rsid w:val="00B870C6"/>
    <w:rsid w:val="00B92EDF"/>
    <w:rsid w:val="00B93510"/>
    <w:rsid w:val="00B93E33"/>
    <w:rsid w:val="00B94324"/>
    <w:rsid w:val="00B94C79"/>
    <w:rsid w:val="00B94F72"/>
    <w:rsid w:val="00B954F3"/>
    <w:rsid w:val="00B95BCD"/>
    <w:rsid w:val="00B95CDC"/>
    <w:rsid w:val="00B95CE5"/>
    <w:rsid w:val="00BA0D0B"/>
    <w:rsid w:val="00BA0ED5"/>
    <w:rsid w:val="00BA2AB7"/>
    <w:rsid w:val="00BA3779"/>
    <w:rsid w:val="00BA37A8"/>
    <w:rsid w:val="00BA3B4C"/>
    <w:rsid w:val="00BA3EA8"/>
    <w:rsid w:val="00BA51E6"/>
    <w:rsid w:val="00BB1891"/>
    <w:rsid w:val="00BB375D"/>
    <w:rsid w:val="00BB49A0"/>
    <w:rsid w:val="00BB4ABC"/>
    <w:rsid w:val="00BB5067"/>
    <w:rsid w:val="00BB515F"/>
    <w:rsid w:val="00BB5DFF"/>
    <w:rsid w:val="00BB61EF"/>
    <w:rsid w:val="00BC0CFA"/>
    <w:rsid w:val="00BC1B78"/>
    <w:rsid w:val="00BC1FA5"/>
    <w:rsid w:val="00BC2C0C"/>
    <w:rsid w:val="00BC55E5"/>
    <w:rsid w:val="00BC64F5"/>
    <w:rsid w:val="00BC732A"/>
    <w:rsid w:val="00BC758B"/>
    <w:rsid w:val="00BD181B"/>
    <w:rsid w:val="00BD2EAC"/>
    <w:rsid w:val="00BD4BB3"/>
    <w:rsid w:val="00BD5CDF"/>
    <w:rsid w:val="00BD7CF9"/>
    <w:rsid w:val="00BE17C6"/>
    <w:rsid w:val="00BE1D47"/>
    <w:rsid w:val="00BE2BD3"/>
    <w:rsid w:val="00BE4865"/>
    <w:rsid w:val="00BE52C7"/>
    <w:rsid w:val="00BE69BF"/>
    <w:rsid w:val="00BE6A3C"/>
    <w:rsid w:val="00BE725A"/>
    <w:rsid w:val="00BE7430"/>
    <w:rsid w:val="00BE7B48"/>
    <w:rsid w:val="00BF2FD1"/>
    <w:rsid w:val="00BF3381"/>
    <w:rsid w:val="00BF3629"/>
    <w:rsid w:val="00C05514"/>
    <w:rsid w:val="00C05543"/>
    <w:rsid w:val="00C06B26"/>
    <w:rsid w:val="00C105B6"/>
    <w:rsid w:val="00C10FCF"/>
    <w:rsid w:val="00C13895"/>
    <w:rsid w:val="00C143EE"/>
    <w:rsid w:val="00C14500"/>
    <w:rsid w:val="00C1575E"/>
    <w:rsid w:val="00C16B4B"/>
    <w:rsid w:val="00C17427"/>
    <w:rsid w:val="00C174AE"/>
    <w:rsid w:val="00C20C00"/>
    <w:rsid w:val="00C210FD"/>
    <w:rsid w:val="00C21EB2"/>
    <w:rsid w:val="00C22901"/>
    <w:rsid w:val="00C22F6B"/>
    <w:rsid w:val="00C25238"/>
    <w:rsid w:val="00C305C8"/>
    <w:rsid w:val="00C305F2"/>
    <w:rsid w:val="00C307AF"/>
    <w:rsid w:val="00C3345C"/>
    <w:rsid w:val="00C33C9A"/>
    <w:rsid w:val="00C33DEF"/>
    <w:rsid w:val="00C407E5"/>
    <w:rsid w:val="00C42DAC"/>
    <w:rsid w:val="00C4342B"/>
    <w:rsid w:val="00C436FC"/>
    <w:rsid w:val="00C459A9"/>
    <w:rsid w:val="00C502A5"/>
    <w:rsid w:val="00C521F7"/>
    <w:rsid w:val="00C53008"/>
    <w:rsid w:val="00C55151"/>
    <w:rsid w:val="00C558FF"/>
    <w:rsid w:val="00C560FA"/>
    <w:rsid w:val="00C570C5"/>
    <w:rsid w:val="00C57FF9"/>
    <w:rsid w:val="00C62030"/>
    <w:rsid w:val="00C62230"/>
    <w:rsid w:val="00C64434"/>
    <w:rsid w:val="00C659E5"/>
    <w:rsid w:val="00C7063C"/>
    <w:rsid w:val="00C73C57"/>
    <w:rsid w:val="00C74101"/>
    <w:rsid w:val="00C74D43"/>
    <w:rsid w:val="00C75CA7"/>
    <w:rsid w:val="00C766D6"/>
    <w:rsid w:val="00C8079B"/>
    <w:rsid w:val="00C81C46"/>
    <w:rsid w:val="00C83ADA"/>
    <w:rsid w:val="00C85675"/>
    <w:rsid w:val="00C867ED"/>
    <w:rsid w:val="00C901BB"/>
    <w:rsid w:val="00C90CD3"/>
    <w:rsid w:val="00C92552"/>
    <w:rsid w:val="00C93F1B"/>
    <w:rsid w:val="00C948E7"/>
    <w:rsid w:val="00C960DC"/>
    <w:rsid w:val="00C976D1"/>
    <w:rsid w:val="00CA0E6B"/>
    <w:rsid w:val="00CA1FCA"/>
    <w:rsid w:val="00CA361C"/>
    <w:rsid w:val="00CA71D4"/>
    <w:rsid w:val="00CB1F3C"/>
    <w:rsid w:val="00CB408D"/>
    <w:rsid w:val="00CB4FC8"/>
    <w:rsid w:val="00CB5D29"/>
    <w:rsid w:val="00CB675A"/>
    <w:rsid w:val="00CB782B"/>
    <w:rsid w:val="00CC0E77"/>
    <w:rsid w:val="00CC1745"/>
    <w:rsid w:val="00CC2092"/>
    <w:rsid w:val="00CC2F23"/>
    <w:rsid w:val="00CC302A"/>
    <w:rsid w:val="00CC3644"/>
    <w:rsid w:val="00CC5D85"/>
    <w:rsid w:val="00CC5E76"/>
    <w:rsid w:val="00CC765A"/>
    <w:rsid w:val="00CC7B01"/>
    <w:rsid w:val="00CD3A5D"/>
    <w:rsid w:val="00CD41C4"/>
    <w:rsid w:val="00CD5CBA"/>
    <w:rsid w:val="00CD5FD4"/>
    <w:rsid w:val="00CD6E14"/>
    <w:rsid w:val="00CD73A1"/>
    <w:rsid w:val="00CE0DCE"/>
    <w:rsid w:val="00CE1BC9"/>
    <w:rsid w:val="00CE1DAA"/>
    <w:rsid w:val="00CE33C1"/>
    <w:rsid w:val="00CE3AFD"/>
    <w:rsid w:val="00CE4DD6"/>
    <w:rsid w:val="00CE6015"/>
    <w:rsid w:val="00CE692A"/>
    <w:rsid w:val="00CE76FF"/>
    <w:rsid w:val="00CF326E"/>
    <w:rsid w:val="00CF4012"/>
    <w:rsid w:val="00CF5C25"/>
    <w:rsid w:val="00CF6902"/>
    <w:rsid w:val="00CF77C9"/>
    <w:rsid w:val="00CF7AA3"/>
    <w:rsid w:val="00CF7F57"/>
    <w:rsid w:val="00D02BC6"/>
    <w:rsid w:val="00D0310D"/>
    <w:rsid w:val="00D05803"/>
    <w:rsid w:val="00D05C7C"/>
    <w:rsid w:val="00D06906"/>
    <w:rsid w:val="00D07742"/>
    <w:rsid w:val="00D07B13"/>
    <w:rsid w:val="00D100AE"/>
    <w:rsid w:val="00D110D4"/>
    <w:rsid w:val="00D1276A"/>
    <w:rsid w:val="00D14DB7"/>
    <w:rsid w:val="00D14E1A"/>
    <w:rsid w:val="00D15ED5"/>
    <w:rsid w:val="00D20771"/>
    <w:rsid w:val="00D22B6A"/>
    <w:rsid w:val="00D23161"/>
    <w:rsid w:val="00D255CF"/>
    <w:rsid w:val="00D26B5D"/>
    <w:rsid w:val="00D319F1"/>
    <w:rsid w:val="00D34568"/>
    <w:rsid w:val="00D348F7"/>
    <w:rsid w:val="00D351E9"/>
    <w:rsid w:val="00D3703D"/>
    <w:rsid w:val="00D37ADF"/>
    <w:rsid w:val="00D37F2B"/>
    <w:rsid w:val="00D40BC3"/>
    <w:rsid w:val="00D41B7F"/>
    <w:rsid w:val="00D422ED"/>
    <w:rsid w:val="00D434EC"/>
    <w:rsid w:val="00D444D0"/>
    <w:rsid w:val="00D44E9D"/>
    <w:rsid w:val="00D46E5C"/>
    <w:rsid w:val="00D472A7"/>
    <w:rsid w:val="00D50CAA"/>
    <w:rsid w:val="00D53281"/>
    <w:rsid w:val="00D5653C"/>
    <w:rsid w:val="00D61A0E"/>
    <w:rsid w:val="00D65317"/>
    <w:rsid w:val="00D66CB0"/>
    <w:rsid w:val="00D67A1B"/>
    <w:rsid w:val="00D717D8"/>
    <w:rsid w:val="00D71CF9"/>
    <w:rsid w:val="00D735AE"/>
    <w:rsid w:val="00D75BCF"/>
    <w:rsid w:val="00D75FF9"/>
    <w:rsid w:val="00D773DE"/>
    <w:rsid w:val="00D77FCD"/>
    <w:rsid w:val="00D80ED6"/>
    <w:rsid w:val="00D80F9D"/>
    <w:rsid w:val="00D81BAE"/>
    <w:rsid w:val="00D84768"/>
    <w:rsid w:val="00D849DD"/>
    <w:rsid w:val="00D84B17"/>
    <w:rsid w:val="00D8507D"/>
    <w:rsid w:val="00D86735"/>
    <w:rsid w:val="00D86C7D"/>
    <w:rsid w:val="00D8718E"/>
    <w:rsid w:val="00D871FB"/>
    <w:rsid w:val="00D90C57"/>
    <w:rsid w:val="00D90C9D"/>
    <w:rsid w:val="00D90E57"/>
    <w:rsid w:val="00D91910"/>
    <w:rsid w:val="00D91AA8"/>
    <w:rsid w:val="00D944A6"/>
    <w:rsid w:val="00D94EDD"/>
    <w:rsid w:val="00D95B92"/>
    <w:rsid w:val="00D95C7A"/>
    <w:rsid w:val="00D95F47"/>
    <w:rsid w:val="00D96BF1"/>
    <w:rsid w:val="00D96FC3"/>
    <w:rsid w:val="00DA12C3"/>
    <w:rsid w:val="00DA1E68"/>
    <w:rsid w:val="00DA2571"/>
    <w:rsid w:val="00DA45F0"/>
    <w:rsid w:val="00DA495D"/>
    <w:rsid w:val="00DA7BA0"/>
    <w:rsid w:val="00DB0995"/>
    <w:rsid w:val="00DB3C6E"/>
    <w:rsid w:val="00DB469A"/>
    <w:rsid w:val="00DB52C3"/>
    <w:rsid w:val="00DB5DA3"/>
    <w:rsid w:val="00DB6908"/>
    <w:rsid w:val="00DB7E5F"/>
    <w:rsid w:val="00DC10B0"/>
    <w:rsid w:val="00DC1594"/>
    <w:rsid w:val="00DC1E18"/>
    <w:rsid w:val="00DC3DA9"/>
    <w:rsid w:val="00DC4BCD"/>
    <w:rsid w:val="00DC4EFF"/>
    <w:rsid w:val="00DC597C"/>
    <w:rsid w:val="00DC79C7"/>
    <w:rsid w:val="00DD1107"/>
    <w:rsid w:val="00DD178F"/>
    <w:rsid w:val="00DD1FE4"/>
    <w:rsid w:val="00DD3162"/>
    <w:rsid w:val="00DD6BE3"/>
    <w:rsid w:val="00DE01D8"/>
    <w:rsid w:val="00DE2847"/>
    <w:rsid w:val="00DE2966"/>
    <w:rsid w:val="00DE4107"/>
    <w:rsid w:val="00DE436F"/>
    <w:rsid w:val="00DF02A4"/>
    <w:rsid w:val="00DF0B5E"/>
    <w:rsid w:val="00DF0ED5"/>
    <w:rsid w:val="00DF2719"/>
    <w:rsid w:val="00DF281D"/>
    <w:rsid w:val="00DF72D9"/>
    <w:rsid w:val="00DF7EC8"/>
    <w:rsid w:val="00E00172"/>
    <w:rsid w:val="00E01BCE"/>
    <w:rsid w:val="00E028ED"/>
    <w:rsid w:val="00E02A57"/>
    <w:rsid w:val="00E04660"/>
    <w:rsid w:val="00E04BA2"/>
    <w:rsid w:val="00E104F6"/>
    <w:rsid w:val="00E10748"/>
    <w:rsid w:val="00E1094C"/>
    <w:rsid w:val="00E1100F"/>
    <w:rsid w:val="00E12F57"/>
    <w:rsid w:val="00E14282"/>
    <w:rsid w:val="00E17ABD"/>
    <w:rsid w:val="00E200BA"/>
    <w:rsid w:val="00E2346B"/>
    <w:rsid w:val="00E23AED"/>
    <w:rsid w:val="00E27DDF"/>
    <w:rsid w:val="00E27E01"/>
    <w:rsid w:val="00E30A90"/>
    <w:rsid w:val="00E328FC"/>
    <w:rsid w:val="00E32DBA"/>
    <w:rsid w:val="00E337B9"/>
    <w:rsid w:val="00E350F4"/>
    <w:rsid w:val="00E4249F"/>
    <w:rsid w:val="00E42D1B"/>
    <w:rsid w:val="00E43469"/>
    <w:rsid w:val="00E43E13"/>
    <w:rsid w:val="00E4458D"/>
    <w:rsid w:val="00E445DA"/>
    <w:rsid w:val="00E44901"/>
    <w:rsid w:val="00E44D41"/>
    <w:rsid w:val="00E45379"/>
    <w:rsid w:val="00E46323"/>
    <w:rsid w:val="00E50B22"/>
    <w:rsid w:val="00E50C4F"/>
    <w:rsid w:val="00E51E18"/>
    <w:rsid w:val="00E533BD"/>
    <w:rsid w:val="00E53706"/>
    <w:rsid w:val="00E567AD"/>
    <w:rsid w:val="00E573C6"/>
    <w:rsid w:val="00E57CE2"/>
    <w:rsid w:val="00E610A2"/>
    <w:rsid w:val="00E61343"/>
    <w:rsid w:val="00E613BA"/>
    <w:rsid w:val="00E613F4"/>
    <w:rsid w:val="00E617BD"/>
    <w:rsid w:val="00E618D9"/>
    <w:rsid w:val="00E662F1"/>
    <w:rsid w:val="00E66C82"/>
    <w:rsid w:val="00E67B7B"/>
    <w:rsid w:val="00E70503"/>
    <w:rsid w:val="00E705B4"/>
    <w:rsid w:val="00E70BBB"/>
    <w:rsid w:val="00E713BD"/>
    <w:rsid w:val="00E72967"/>
    <w:rsid w:val="00E72A19"/>
    <w:rsid w:val="00E737AC"/>
    <w:rsid w:val="00E74768"/>
    <w:rsid w:val="00E759B2"/>
    <w:rsid w:val="00E7693D"/>
    <w:rsid w:val="00E770B3"/>
    <w:rsid w:val="00E8055A"/>
    <w:rsid w:val="00E8155D"/>
    <w:rsid w:val="00E829A2"/>
    <w:rsid w:val="00E86361"/>
    <w:rsid w:val="00E90C37"/>
    <w:rsid w:val="00E90EB9"/>
    <w:rsid w:val="00E97700"/>
    <w:rsid w:val="00EA0E04"/>
    <w:rsid w:val="00EA1E39"/>
    <w:rsid w:val="00EA220D"/>
    <w:rsid w:val="00EA3156"/>
    <w:rsid w:val="00EA39C8"/>
    <w:rsid w:val="00EA40A2"/>
    <w:rsid w:val="00EA4CD5"/>
    <w:rsid w:val="00EA4E63"/>
    <w:rsid w:val="00EA5D2C"/>
    <w:rsid w:val="00EA5D8E"/>
    <w:rsid w:val="00EA68DA"/>
    <w:rsid w:val="00EB07CF"/>
    <w:rsid w:val="00EB092D"/>
    <w:rsid w:val="00EB1E67"/>
    <w:rsid w:val="00EB2CDE"/>
    <w:rsid w:val="00EB3B88"/>
    <w:rsid w:val="00EC3B8F"/>
    <w:rsid w:val="00EC5CA0"/>
    <w:rsid w:val="00EC7372"/>
    <w:rsid w:val="00EC763F"/>
    <w:rsid w:val="00ED30E8"/>
    <w:rsid w:val="00ED3B69"/>
    <w:rsid w:val="00ED48BE"/>
    <w:rsid w:val="00ED6CD1"/>
    <w:rsid w:val="00EE3548"/>
    <w:rsid w:val="00EE3748"/>
    <w:rsid w:val="00EE5664"/>
    <w:rsid w:val="00EE5F2E"/>
    <w:rsid w:val="00EE693B"/>
    <w:rsid w:val="00EE6B2A"/>
    <w:rsid w:val="00EE704A"/>
    <w:rsid w:val="00EE783F"/>
    <w:rsid w:val="00EE7A21"/>
    <w:rsid w:val="00EE7C15"/>
    <w:rsid w:val="00EF045F"/>
    <w:rsid w:val="00EF4A64"/>
    <w:rsid w:val="00EF4D79"/>
    <w:rsid w:val="00EF7891"/>
    <w:rsid w:val="00F00407"/>
    <w:rsid w:val="00F02171"/>
    <w:rsid w:val="00F0268E"/>
    <w:rsid w:val="00F0333D"/>
    <w:rsid w:val="00F033EF"/>
    <w:rsid w:val="00F061A6"/>
    <w:rsid w:val="00F107AF"/>
    <w:rsid w:val="00F10A10"/>
    <w:rsid w:val="00F11AB3"/>
    <w:rsid w:val="00F12DD0"/>
    <w:rsid w:val="00F157D3"/>
    <w:rsid w:val="00F15D77"/>
    <w:rsid w:val="00F20633"/>
    <w:rsid w:val="00F218DA"/>
    <w:rsid w:val="00F23595"/>
    <w:rsid w:val="00F23E81"/>
    <w:rsid w:val="00F24274"/>
    <w:rsid w:val="00F25CFE"/>
    <w:rsid w:val="00F2753F"/>
    <w:rsid w:val="00F3060F"/>
    <w:rsid w:val="00F31637"/>
    <w:rsid w:val="00F32886"/>
    <w:rsid w:val="00F35243"/>
    <w:rsid w:val="00F4018F"/>
    <w:rsid w:val="00F43047"/>
    <w:rsid w:val="00F43E6E"/>
    <w:rsid w:val="00F44363"/>
    <w:rsid w:val="00F44423"/>
    <w:rsid w:val="00F454DD"/>
    <w:rsid w:val="00F51236"/>
    <w:rsid w:val="00F5374C"/>
    <w:rsid w:val="00F541B8"/>
    <w:rsid w:val="00F56CC2"/>
    <w:rsid w:val="00F574B7"/>
    <w:rsid w:val="00F60BC0"/>
    <w:rsid w:val="00F61B7F"/>
    <w:rsid w:val="00F62370"/>
    <w:rsid w:val="00F628D3"/>
    <w:rsid w:val="00F6497E"/>
    <w:rsid w:val="00F66E83"/>
    <w:rsid w:val="00F677E2"/>
    <w:rsid w:val="00F67C16"/>
    <w:rsid w:val="00F73751"/>
    <w:rsid w:val="00F75EAD"/>
    <w:rsid w:val="00F77154"/>
    <w:rsid w:val="00F80F33"/>
    <w:rsid w:val="00F80F7C"/>
    <w:rsid w:val="00F830E2"/>
    <w:rsid w:val="00F846D6"/>
    <w:rsid w:val="00F906D2"/>
    <w:rsid w:val="00F9173A"/>
    <w:rsid w:val="00F91800"/>
    <w:rsid w:val="00F94E99"/>
    <w:rsid w:val="00F95510"/>
    <w:rsid w:val="00F9650A"/>
    <w:rsid w:val="00F965BB"/>
    <w:rsid w:val="00F967C7"/>
    <w:rsid w:val="00F96908"/>
    <w:rsid w:val="00FA0437"/>
    <w:rsid w:val="00FA0D24"/>
    <w:rsid w:val="00FA16EC"/>
    <w:rsid w:val="00FA233F"/>
    <w:rsid w:val="00FA2E05"/>
    <w:rsid w:val="00FA2E5F"/>
    <w:rsid w:val="00FA32DB"/>
    <w:rsid w:val="00FA4B2A"/>
    <w:rsid w:val="00FA7D57"/>
    <w:rsid w:val="00FB0008"/>
    <w:rsid w:val="00FB071C"/>
    <w:rsid w:val="00FB3915"/>
    <w:rsid w:val="00FB3EA0"/>
    <w:rsid w:val="00FB4127"/>
    <w:rsid w:val="00FB55F4"/>
    <w:rsid w:val="00FB6B37"/>
    <w:rsid w:val="00FB720D"/>
    <w:rsid w:val="00FC0B63"/>
    <w:rsid w:val="00FC1A4F"/>
    <w:rsid w:val="00FC2209"/>
    <w:rsid w:val="00FC3860"/>
    <w:rsid w:val="00FC44B0"/>
    <w:rsid w:val="00FC6C8D"/>
    <w:rsid w:val="00FC7531"/>
    <w:rsid w:val="00FC7EAA"/>
    <w:rsid w:val="00FD0E7E"/>
    <w:rsid w:val="00FD3B82"/>
    <w:rsid w:val="00FD4105"/>
    <w:rsid w:val="00FD4B62"/>
    <w:rsid w:val="00FD4FA5"/>
    <w:rsid w:val="00FD5166"/>
    <w:rsid w:val="00FE46AD"/>
    <w:rsid w:val="00FE5410"/>
    <w:rsid w:val="00FE7DF6"/>
    <w:rsid w:val="00FF2D44"/>
    <w:rsid w:val="00FF456A"/>
    <w:rsid w:val="00FF6204"/>
    <w:rsid w:val="00FF62CB"/>
    <w:rsid w:val="00FF634D"/>
    <w:rsid w:val="00FF6BDF"/>
    <w:rsid w:val="00FF6D25"/>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E203EB"/>
  <w15:docId w15:val="{B8528867-EA21-4A80-8558-DF2D89EBE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FE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F2753F"/>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9837640">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20071938">
      <w:bodyDiv w:val="1"/>
      <w:marLeft w:val="0"/>
      <w:marRight w:val="0"/>
      <w:marTop w:val="0"/>
      <w:marBottom w:val="0"/>
      <w:divBdr>
        <w:top w:val="none" w:sz="0" w:space="0" w:color="auto"/>
        <w:left w:val="none" w:sz="0" w:space="0" w:color="auto"/>
        <w:bottom w:val="none" w:sz="0" w:space="0" w:color="auto"/>
        <w:right w:val="none" w:sz="0" w:space="0" w:color="auto"/>
      </w:divBdr>
    </w:div>
    <w:div w:id="133374212">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4070716">
      <w:bodyDiv w:val="1"/>
      <w:marLeft w:val="0"/>
      <w:marRight w:val="0"/>
      <w:marTop w:val="0"/>
      <w:marBottom w:val="0"/>
      <w:divBdr>
        <w:top w:val="none" w:sz="0" w:space="0" w:color="auto"/>
        <w:left w:val="none" w:sz="0" w:space="0" w:color="auto"/>
        <w:bottom w:val="none" w:sz="0" w:space="0" w:color="auto"/>
        <w:right w:val="none" w:sz="0" w:space="0" w:color="auto"/>
      </w:divBdr>
    </w:div>
    <w:div w:id="258103640">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1227198">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1375617587">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56124260">
          <w:marLeft w:val="0"/>
          <w:marRight w:val="0"/>
          <w:marTop w:val="0"/>
          <w:marBottom w:val="0"/>
          <w:divBdr>
            <w:top w:val="none" w:sz="0" w:space="0" w:color="auto"/>
            <w:left w:val="none" w:sz="0" w:space="0" w:color="auto"/>
            <w:bottom w:val="none" w:sz="0" w:space="0" w:color="auto"/>
            <w:right w:val="none" w:sz="0" w:space="0" w:color="auto"/>
          </w:divBdr>
        </w:div>
        <w:div w:id="366953804">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6102195">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2573555">
      <w:bodyDiv w:val="1"/>
      <w:marLeft w:val="0"/>
      <w:marRight w:val="0"/>
      <w:marTop w:val="0"/>
      <w:marBottom w:val="0"/>
      <w:divBdr>
        <w:top w:val="none" w:sz="0" w:space="0" w:color="auto"/>
        <w:left w:val="none" w:sz="0" w:space="0" w:color="auto"/>
        <w:bottom w:val="none" w:sz="0" w:space="0" w:color="auto"/>
        <w:right w:val="none" w:sz="0" w:space="0" w:color="auto"/>
      </w:divBdr>
    </w:div>
    <w:div w:id="58958402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2828671">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sChild>
    </w:div>
    <w:div w:id="708844788">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 w:id="1918588258">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7550302">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9053744">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46549490">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65089694">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33919157">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4553518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5819319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6130031">
      <w:bodyDiv w:val="1"/>
      <w:marLeft w:val="0"/>
      <w:marRight w:val="0"/>
      <w:marTop w:val="0"/>
      <w:marBottom w:val="0"/>
      <w:divBdr>
        <w:top w:val="none" w:sz="0" w:space="0" w:color="auto"/>
        <w:left w:val="none" w:sz="0" w:space="0" w:color="auto"/>
        <w:bottom w:val="none" w:sz="0" w:space="0" w:color="auto"/>
        <w:right w:val="none" w:sz="0" w:space="0" w:color="auto"/>
      </w:divBdr>
    </w:div>
    <w:div w:id="1369990468">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5204703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7623636">
      <w:bodyDiv w:val="1"/>
      <w:marLeft w:val="0"/>
      <w:marRight w:val="0"/>
      <w:marTop w:val="0"/>
      <w:marBottom w:val="0"/>
      <w:divBdr>
        <w:top w:val="none" w:sz="0" w:space="0" w:color="auto"/>
        <w:left w:val="none" w:sz="0" w:space="0" w:color="auto"/>
        <w:bottom w:val="none" w:sz="0" w:space="0" w:color="auto"/>
        <w:right w:val="none" w:sz="0" w:space="0" w:color="auto"/>
      </w:divBdr>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434295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5093164">
      <w:bodyDiv w:val="1"/>
      <w:marLeft w:val="0"/>
      <w:marRight w:val="0"/>
      <w:marTop w:val="0"/>
      <w:marBottom w:val="0"/>
      <w:divBdr>
        <w:top w:val="none" w:sz="0" w:space="0" w:color="auto"/>
        <w:left w:val="none" w:sz="0" w:space="0" w:color="auto"/>
        <w:bottom w:val="none" w:sz="0" w:space="0" w:color="auto"/>
        <w:right w:val="none" w:sz="0" w:space="0" w:color="auto"/>
      </w:divBdr>
    </w:div>
    <w:div w:id="1596013662">
      <w:bodyDiv w:val="1"/>
      <w:marLeft w:val="0"/>
      <w:marRight w:val="0"/>
      <w:marTop w:val="0"/>
      <w:marBottom w:val="0"/>
      <w:divBdr>
        <w:top w:val="none" w:sz="0" w:space="0" w:color="auto"/>
        <w:left w:val="none" w:sz="0" w:space="0" w:color="auto"/>
        <w:bottom w:val="none" w:sz="0" w:space="0" w:color="auto"/>
        <w:right w:val="none" w:sz="0" w:space="0" w:color="auto"/>
      </w:divBdr>
    </w:div>
    <w:div w:id="1602956028">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28372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353836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186716773">
          <w:marLeft w:val="0"/>
          <w:marRight w:val="0"/>
          <w:marTop w:val="0"/>
          <w:marBottom w:val="0"/>
          <w:divBdr>
            <w:top w:val="none" w:sz="0" w:space="0" w:color="auto"/>
            <w:left w:val="none" w:sz="0" w:space="0" w:color="auto"/>
            <w:bottom w:val="none" w:sz="0" w:space="0" w:color="auto"/>
            <w:right w:val="none" w:sz="0" w:space="0" w:color="auto"/>
          </w:divBdr>
        </w:div>
        <w:div w:id="682122956">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1993928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6785527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5209927">
      <w:bodyDiv w:val="1"/>
      <w:marLeft w:val="0"/>
      <w:marRight w:val="0"/>
      <w:marTop w:val="0"/>
      <w:marBottom w:val="0"/>
      <w:divBdr>
        <w:top w:val="none" w:sz="0" w:space="0" w:color="auto"/>
        <w:left w:val="none" w:sz="0" w:space="0" w:color="auto"/>
        <w:bottom w:val="none" w:sz="0" w:space="0" w:color="auto"/>
        <w:right w:val="none" w:sz="0" w:space="0" w:color="auto"/>
      </w:divBdr>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54496133">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1659242">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5350709">
      <w:bodyDiv w:val="1"/>
      <w:marLeft w:val="0"/>
      <w:marRight w:val="0"/>
      <w:marTop w:val="0"/>
      <w:marBottom w:val="0"/>
      <w:divBdr>
        <w:top w:val="none" w:sz="0" w:space="0" w:color="auto"/>
        <w:left w:val="none" w:sz="0" w:space="0" w:color="auto"/>
        <w:bottom w:val="none" w:sz="0" w:space="0" w:color="auto"/>
        <w:right w:val="none" w:sz="0" w:space="0" w:color="auto"/>
      </w:divBdr>
    </w:div>
    <w:div w:id="207789206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8284748">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ion.edomex.gob.mx/sites/legislacion.edomex.gob.mx/files/files/pdf/gct/2018/nov065.pdf" TargetMode="External"/><Relationship Id="rId13" Type="http://schemas.openxmlformats.org/officeDocument/2006/relationships/hyperlink" Target="http://legislacion.edomex.gob.mx/sites/legislacion.edomex.gob.mx/files/files/pdf/gct/2018/nov065.pdf" TargetMode="External"/><Relationship Id="rId18" Type="http://schemas.openxmlformats.org/officeDocument/2006/relationships/hyperlink" Target="https://www.osfem.gob.mx/04_Normatividad/doc/Normatividad/2019/21_LinInfoMenPPOAyOAEM19.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legislacion.edomex.gob.mx/sites/legislacion.edomex.gob.mx/files/files/pdf/ley/vig/leyvig022.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apartados.hacienda.gob.mx/contabilidad/documentos/informe_cuenta/1998/cuenta_publica/Glosario/n.htm"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transparenciapresupuestaria.gob.mx/es/PTP/Glosario" TargetMode="External"/><Relationship Id="rId20" Type="http://schemas.openxmlformats.org/officeDocument/2006/relationships/hyperlink" Target="https://www.osfem.gob.mx/04_Normatividad/doc/Normatividad/2019/19.-LineamInfMensualMpal_201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usp.funcionpublica.gob.mx/manuales/manualesIngreso/documentos/Queeselperfildelpuesto.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legislacion.edomex.gob.mx/sites/legislacion.edomex.gob.mx/files/files/pdf/gct/2018/nov065.pdf"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legislacion.edomex.gob.mx/sites/legislacion.edomex.gob.mx/files/files/pdf/bdo/bdo2019/bdo023.pdf" TargetMode="External"/><Relationship Id="rId22" Type="http://schemas.openxmlformats.org/officeDocument/2006/relationships/hyperlink" Target="https://consultas.curp.gob.mx/CurpSP/html/informacionecurpPS.html"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77F1F-A997-469C-AE41-2EE8F5A8E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48</Pages>
  <Words>11560</Words>
  <Characters>63584</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74995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cp:lastModifiedBy>
  <cp:revision>23</cp:revision>
  <cp:lastPrinted>2019-10-09T15:59:00Z</cp:lastPrinted>
  <dcterms:created xsi:type="dcterms:W3CDTF">2019-10-10T19:20:00Z</dcterms:created>
  <dcterms:modified xsi:type="dcterms:W3CDTF">2019-10-17T17:09:00Z</dcterms:modified>
</cp:coreProperties>
</file>