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902797" w14:textId="322DF039" w:rsidR="00A2780F" w:rsidRPr="00507065" w:rsidRDefault="00C46003" w:rsidP="00891802">
      <w:pPr>
        <w:spacing w:after="200" w:line="360" w:lineRule="auto"/>
        <w:jc w:val="both"/>
        <w:rPr>
          <w:rFonts w:ascii="Palatino Linotype" w:hAnsi="Palatino Linotype"/>
        </w:rPr>
      </w:pPr>
      <w:r w:rsidRPr="00507065">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w:t>
      </w:r>
      <w:r w:rsidR="0011260C" w:rsidRPr="00507065">
        <w:rPr>
          <w:rFonts w:ascii="Palatino Linotype" w:hAnsi="Palatino Linotype"/>
        </w:rPr>
        <w:t>veintinueve de mayo de dos mil diecinueve</w:t>
      </w:r>
      <w:r w:rsidRPr="00507065">
        <w:rPr>
          <w:rFonts w:ascii="Palatino Linotype" w:hAnsi="Palatino Linotype"/>
        </w:rPr>
        <w:t>.</w:t>
      </w:r>
    </w:p>
    <w:p w14:paraId="514BAB17" w14:textId="78CF1CE4" w:rsidR="00F413DE" w:rsidRPr="00507065" w:rsidRDefault="00F413DE" w:rsidP="00A22E5A">
      <w:pPr>
        <w:spacing w:before="240" w:after="120" w:line="360" w:lineRule="auto"/>
        <w:jc w:val="both"/>
        <w:rPr>
          <w:rFonts w:ascii="Palatino Linotype" w:hAnsi="Palatino Linotype"/>
        </w:rPr>
      </w:pPr>
      <w:r w:rsidRPr="00507065">
        <w:rPr>
          <w:rFonts w:ascii="Palatino Linotype" w:hAnsi="Palatino Linotype"/>
          <w:b/>
        </w:rPr>
        <w:t>VISTO</w:t>
      </w:r>
      <w:r w:rsidR="00D730A4" w:rsidRPr="00507065">
        <w:rPr>
          <w:rFonts w:ascii="Palatino Linotype" w:hAnsi="Palatino Linotype"/>
        </w:rPr>
        <w:t xml:space="preserve"> </w:t>
      </w:r>
      <w:r w:rsidR="00DD5205" w:rsidRPr="00507065">
        <w:rPr>
          <w:rFonts w:ascii="Palatino Linotype" w:hAnsi="Palatino Linotype"/>
        </w:rPr>
        <w:t>el</w:t>
      </w:r>
      <w:r w:rsidR="00D730A4" w:rsidRPr="00507065">
        <w:rPr>
          <w:rFonts w:ascii="Palatino Linotype" w:hAnsi="Palatino Linotype"/>
        </w:rPr>
        <w:t xml:space="preserve"> </w:t>
      </w:r>
      <w:r w:rsidRPr="00507065">
        <w:rPr>
          <w:rFonts w:ascii="Palatino Linotype" w:hAnsi="Palatino Linotype"/>
        </w:rPr>
        <w:t>expediente</w:t>
      </w:r>
      <w:r w:rsidR="00D730A4" w:rsidRPr="00507065">
        <w:rPr>
          <w:rFonts w:ascii="Palatino Linotype" w:hAnsi="Palatino Linotype"/>
        </w:rPr>
        <w:t xml:space="preserve"> </w:t>
      </w:r>
      <w:r w:rsidRPr="00507065">
        <w:rPr>
          <w:rFonts w:ascii="Palatino Linotype" w:hAnsi="Palatino Linotype"/>
        </w:rPr>
        <w:t>formado</w:t>
      </w:r>
      <w:r w:rsidR="00D730A4" w:rsidRPr="00507065">
        <w:rPr>
          <w:rFonts w:ascii="Palatino Linotype" w:hAnsi="Palatino Linotype"/>
        </w:rPr>
        <w:t xml:space="preserve"> </w:t>
      </w:r>
      <w:r w:rsidRPr="00507065">
        <w:rPr>
          <w:rFonts w:ascii="Palatino Linotype" w:hAnsi="Palatino Linotype"/>
        </w:rPr>
        <w:t>con</w:t>
      </w:r>
      <w:r w:rsidR="00D730A4" w:rsidRPr="00507065">
        <w:rPr>
          <w:rFonts w:ascii="Palatino Linotype" w:hAnsi="Palatino Linotype"/>
        </w:rPr>
        <w:t xml:space="preserve"> </w:t>
      </w:r>
      <w:r w:rsidRPr="00507065">
        <w:rPr>
          <w:rFonts w:ascii="Palatino Linotype" w:hAnsi="Palatino Linotype"/>
        </w:rPr>
        <w:t>motivo</w:t>
      </w:r>
      <w:r w:rsidR="00D730A4" w:rsidRPr="00507065">
        <w:rPr>
          <w:rFonts w:ascii="Palatino Linotype" w:hAnsi="Palatino Linotype"/>
        </w:rPr>
        <w:t xml:space="preserve"> </w:t>
      </w:r>
      <w:r w:rsidRPr="00507065">
        <w:rPr>
          <w:rFonts w:ascii="Palatino Linotype" w:hAnsi="Palatino Linotype"/>
        </w:rPr>
        <w:t>de</w:t>
      </w:r>
      <w:r w:rsidR="00DD5205" w:rsidRPr="00507065">
        <w:rPr>
          <w:rFonts w:ascii="Palatino Linotype" w:hAnsi="Palatino Linotype"/>
        </w:rPr>
        <w:t>l</w:t>
      </w:r>
      <w:r w:rsidR="00D730A4" w:rsidRPr="00507065">
        <w:rPr>
          <w:rFonts w:ascii="Palatino Linotype" w:hAnsi="Palatino Linotype"/>
        </w:rPr>
        <w:t xml:space="preserve"> </w:t>
      </w:r>
      <w:r w:rsidRPr="00507065">
        <w:rPr>
          <w:rFonts w:ascii="Palatino Linotype" w:hAnsi="Palatino Linotype"/>
        </w:rPr>
        <w:t>recurso</w:t>
      </w:r>
      <w:r w:rsidR="00D730A4" w:rsidRPr="00507065">
        <w:rPr>
          <w:rFonts w:ascii="Palatino Linotype" w:hAnsi="Palatino Linotype"/>
        </w:rPr>
        <w:t xml:space="preserve"> </w:t>
      </w:r>
      <w:r w:rsidRPr="00507065">
        <w:rPr>
          <w:rFonts w:ascii="Palatino Linotype" w:hAnsi="Palatino Linotype"/>
        </w:rPr>
        <w:t>de</w:t>
      </w:r>
      <w:r w:rsidR="00D730A4" w:rsidRPr="00507065">
        <w:rPr>
          <w:rFonts w:ascii="Palatino Linotype" w:hAnsi="Palatino Linotype"/>
        </w:rPr>
        <w:t xml:space="preserve"> </w:t>
      </w:r>
      <w:r w:rsidRPr="00507065">
        <w:rPr>
          <w:rFonts w:ascii="Palatino Linotype" w:hAnsi="Palatino Linotype"/>
        </w:rPr>
        <w:t>revisión</w:t>
      </w:r>
      <w:r w:rsidR="00D730A4" w:rsidRPr="00507065">
        <w:rPr>
          <w:rFonts w:ascii="Palatino Linotype" w:hAnsi="Palatino Linotype"/>
        </w:rPr>
        <w:t xml:space="preserve"> </w:t>
      </w:r>
      <w:r w:rsidR="0011260C" w:rsidRPr="00507065">
        <w:rPr>
          <w:rFonts w:ascii="Palatino Linotype" w:hAnsi="Palatino Linotype"/>
          <w:b/>
        </w:rPr>
        <w:t>01472/INFOEM/IP/RR/2019</w:t>
      </w:r>
      <w:r w:rsidRPr="00507065">
        <w:rPr>
          <w:rFonts w:ascii="Palatino Linotype" w:hAnsi="Palatino Linotype"/>
        </w:rPr>
        <w:t>,</w:t>
      </w:r>
      <w:r w:rsidR="00D730A4" w:rsidRPr="00507065">
        <w:rPr>
          <w:rFonts w:ascii="Palatino Linotype" w:hAnsi="Palatino Linotype"/>
        </w:rPr>
        <w:t xml:space="preserve"> </w:t>
      </w:r>
      <w:r w:rsidRPr="00507065">
        <w:rPr>
          <w:rFonts w:ascii="Palatino Linotype" w:hAnsi="Palatino Linotype"/>
        </w:rPr>
        <w:t>promovido</w:t>
      </w:r>
      <w:r w:rsidR="00D730A4" w:rsidRPr="00507065">
        <w:rPr>
          <w:rFonts w:ascii="Palatino Linotype" w:hAnsi="Palatino Linotype"/>
        </w:rPr>
        <w:t xml:space="preserve"> </w:t>
      </w:r>
      <w:r w:rsidRPr="00507065">
        <w:rPr>
          <w:rFonts w:ascii="Palatino Linotype" w:hAnsi="Palatino Linotype"/>
        </w:rPr>
        <w:t>por</w:t>
      </w:r>
      <w:r w:rsidR="00DA209E" w:rsidRPr="00507065">
        <w:rPr>
          <w:rFonts w:ascii="Palatino Linotype" w:hAnsi="Palatino Linotype"/>
        </w:rPr>
        <w:t xml:space="preserve"> </w:t>
      </w:r>
      <w:r w:rsidR="00BF0746">
        <w:rPr>
          <w:rFonts w:ascii="Palatino Linotype" w:hAnsi="Palatino Linotype" w:cs="Arial"/>
          <w:b/>
        </w:rPr>
        <w:t>XXXXXXXXXXXXXXXX</w:t>
      </w:r>
      <w:r w:rsidR="00E6045D" w:rsidRPr="00507065">
        <w:rPr>
          <w:rFonts w:ascii="Palatino Linotype" w:hAnsi="Palatino Linotype" w:cs="Arial"/>
        </w:rPr>
        <w:t>, en lo sucesivo</w:t>
      </w:r>
      <w:r w:rsidR="00E6045D" w:rsidRPr="00507065">
        <w:rPr>
          <w:rFonts w:ascii="Palatino Linotype" w:hAnsi="Palatino Linotype" w:cs="Arial"/>
          <w:b/>
        </w:rPr>
        <w:t xml:space="preserve"> </w:t>
      </w:r>
      <w:r w:rsidR="00F01DDD" w:rsidRPr="00507065">
        <w:rPr>
          <w:rFonts w:ascii="Palatino Linotype" w:hAnsi="Palatino Linotype" w:cs="Arial"/>
          <w:b/>
        </w:rPr>
        <w:t>L</w:t>
      </w:r>
      <w:r w:rsidR="00B42649" w:rsidRPr="00507065">
        <w:rPr>
          <w:rFonts w:ascii="Palatino Linotype" w:hAnsi="Palatino Linotype" w:cs="Arial"/>
          <w:b/>
        </w:rPr>
        <w:t>A</w:t>
      </w:r>
      <w:r w:rsidR="00442634" w:rsidRPr="00507065">
        <w:rPr>
          <w:rFonts w:ascii="Palatino Linotype" w:hAnsi="Palatino Linotype" w:cs="Arial"/>
          <w:b/>
        </w:rPr>
        <w:t xml:space="preserve"> RECURRENTE</w:t>
      </w:r>
      <w:r w:rsidRPr="00507065">
        <w:rPr>
          <w:rFonts w:ascii="Palatino Linotype" w:hAnsi="Palatino Linotype"/>
        </w:rPr>
        <w:t>,</w:t>
      </w:r>
      <w:r w:rsidR="00D730A4" w:rsidRPr="00507065">
        <w:rPr>
          <w:rFonts w:ascii="Palatino Linotype" w:hAnsi="Palatino Linotype"/>
        </w:rPr>
        <w:t xml:space="preserve"> </w:t>
      </w:r>
      <w:r w:rsidR="001A2CEF" w:rsidRPr="00507065">
        <w:rPr>
          <w:rFonts w:ascii="Palatino Linotype" w:hAnsi="Palatino Linotype"/>
        </w:rPr>
        <w:t>en cont</w:t>
      </w:r>
      <w:r w:rsidR="00DA209E" w:rsidRPr="00507065">
        <w:rPr>
          <w:rFonts w:ascii="Palatino Linotype" w:hAnsi="Palatino Linotype"/>
        </w:rPr>
        <w:t xml:space="preserve">ra de la respuesta emitida por </w:t>
      </w:r>
      <w:r w:rsidR="0011260C" w:rsidRPr="00507065">
        <w:rPr>
          <w:rFonts w:ascii="Palatino Linotype" w:hAnsi="Palatino Linotype"/>
        </w:rPr>
        <w:t>el</w:t>
      </w:r>
      <w:r w:rsidR="001A2CEF" w:rsidRPr="00507065">
        <w:rPr>
          <w:rFonts w:ascii="Palatino Linotype" w:hAnsi="Palatino Linotype"/>
        </w:rPr>
        <w:t xml:space="preserve"> </w:t>
      </w:r>
      <w:r w:rsidR="0011260C" w:rsidRPr="00507065">
        <w:rPr>
          <w:rFonts w:ascii="Palatino Linotype" w:hAnsi="Palatino Linotype"/>
          <w:b/>
        </w:rPr>
        <w:t>Sindicato de Maestros al Servicio del Estado de México</w:t>
      </w:r>
      <w:r w:rsidRPr="00507065">
        <w:rPr>
          <w:rFonts w:ascii="Palatino Linotype" w:hAnsi="Palatino Linotype"/>
        </w:rPr>
        <w:t>,</w:t>
      </w:r>
      <w:r w:rsidR="00D730A4" w:rsidRPr="00507065">
        <w:rPr>
          <w:rFonts w:ascii="Palatino Linotype" w:hAnsi="Palatino Linotype"/>
        </w:rPr>
        <w:t xml:space="preserve"> </w:t>
      </w:r>
      <w:r w:rsidRPr="00507065">
        <w:rPr>
          <w:rFonts w:ascii="Palatino Linotype" w:hAnsi="Palatino Linotype"/>
        </w:rPr>
        <w:t>en</w:t>
      </w:r>
      <w:r w:rsidR="00D730A4" w:rsidRPr="00507065">
        <w:rPr>
          <w:rFonts w:ascii="Palatino Linotype" w:hAnsi="Palatino Linotype"/>
        </w:rPr>
        <w:t xml:space="preserve"> </w:t>
      </w:r>
      <w:r w:rsidRPr="00507065">
        <w:rPr>
          <w:rFonts w:ascii="Palatino Linotype" w:hAnsi="Palatino Linotype"/>
        </w:rPr>
        <w:t>lo</w:t>
      </w:r>
      <w:r w:rsidR="00D730A4" w:rsidRPr="00507065">
        <w:rPr>
          <w:rFonts w:ascii="Palatino Linotype" w:hAnsi="Palatino Linotype"/>
        </w:rPr>
        <w:t xml:space="preserve"> </w:t>
      </w:r>
      <w:r w:rsidRPr="00507065">
        <w:rPr>
          <w:rFonts w:ascii="Palatino Linotype" w:hAnsi="Palatino Linotype"/>
        </w:rPr>
        <w:t>sucesivo</w:t>
      </w:r>
      <w:r w:rsidR="00D730A4" w:rsidRPr="00507065">
        <w:rPr>
          <w:rFonts w:ascii="Palatino Linotype" w:hAnsi="Palatino Linotype"/>
        </w:rPr>
        <w:t xml:space="preserve"> </w:t>
      </w:r>
      <w:r w:rsidRPr="00507065">
        <w:rPr>
          <w:rFonts w:ascii="Palatino Linotype" w:hAnsi="Palatino Linotype"/>
          <w:b/>
        </w:rPr>
        <w:t>EL</w:t>
      </w:r>
      <w:r w:rsidR="00D730A4" w:rsidRPr="00507065">
        <w:rPr>
          <w:rFonts w:ascii="Palatino Linotype" w:hAnsi="Palatino Linotype"/>
          <w:b/>
        </w:rPr>
        <w:t xml:space="preserve"> </w:t>
      </w:r>
      <w:r w:rsidRPr="00507065">
        <w:rPr>
          <w:rFonts w:ascii="Palatino Linotype" w:hAnsi="Palatino Linotype"/>
          <w:b/>
        </w:rPr>
        <w:t>SUJETO</w:t>
      </w:r>
      <w:r w:rsidR="00D730A4" w:rsidRPr="00507065">
        <w:rPr>
          <w:rFonts w:ascii="Palatino Linotype" w:hAnsi="Palatino Linotype"/>
          <w:b/>
        </w:rPr>
        <w:t xml:space="preserve"> </w:t>
      </w:r>
      <w:r w:rsidRPr="00507065">
        <w:rPr>
          <w:rFonts w:ascii="Palatino Linotype" w:hAnsi="Palatino Linotype"/>
          <w:b/>
        </w:rPr>
        <w:t>OBLIGADO</w:t>
      </w:r>
      <w:r w:rsidRPr="00507065">
        <w:rPr>
          <w:rFonts w:ascii="Palatino Linotype" w:hAnsi="Palatino Linotype"/>
        </w:rPr>
        <w:t>,</w:t>
      </w:r>
      <w:r w:rsidR="00D730A4" w:rsidRPr="00507065">
        <w:rPr>
          <w:rFonts w:ascii="Palatino Linotype" w:hAnsi="Palatino Linotype"/>
        </w:rPr>
        <w:t xml:space="preserve"> </w:t>
      </w:r>
      <w:r w:rsidRPr="00507065">
        <w:rPr>
          <w:rFonts w:ascii="Palatino Linotype" w:hAnsi="Palatino Linotype"/>
        </w:rPr>
        <w:t>se</w:t>
      </w:r>
      <w:r w:rsidR="00D730A4" w:rsidRPr="00507065">
        <w:rPr>
          <w:rFonts w:ascii="Palatino Linotype" w:hAnsi="Palatino Linotype"/>
        </w:rPr>
        <w:t xml:space="preserve"> </w:t>
      </w:r>
      <w:r w:rsidRPr="00507065">
        <w:rPr>
          <w:rFonts w:ascii="Palatino Linotype" w:hAnsi="Palatino Linotype"/>
        </w:rPr>
        <w:t>procede</w:t>
      </w:r>
      <w:r w:rsidR="00D730A4" w:rsidRPr="00507065">
        <w:rPr>
          <w:rFonts w:ascii="Palatino Linotype" w:hAnsi="Palatino Linotype"/>
        </w:rPr>
        <w:t xml:space="preserve"> </w:t>
      </w:r>
      <w:r w:rsidRPr="00507065">
        <w:rPr>
          <w:rFonts w:ascii="Palatino Linotype" w:hAnsi="Palatino Linotype"/>
        </w:rPr>
        <w:t>a</w:t>
      </w:r>
      <w:r w:rsidR="00D730A4" w:rsidRPr="00507065">
        <w:rPr>
          <w:rFonts w:ascii="Palatino Linotype" w:hAnsi="Palatino Linotype"/>
        </w:rPr>
        <w:t xml:space="preserve"> </w:t>
      </w:r>
      <w:r w:rsidRPr="00507065">
        <w:rPr>
          <w:rFonts w:ascii="Palatino Linotype" w:hAnsi="Palatino Linotype"/>
        </w:rPr>
        <w:t>dictar</w:t>
      </w:r>
      <w:r w:rsidR="00D730A4" w:rsidRPr="00507065">
        <w:rPr>
          <w:rFonts w:ascii="Palatino Linotype" w:hAnsi="Palatino Linotype"/>
        </w:rPr>
        <w:t xml:space="preserve"> </w:t>
      </w:r>
      <w:r w:rsidRPr="00507065">
        <w:rPr>
          <w:rFonts w:ascii="Palatino Linotype" w:hAnsi="Palatino Linotype"/>
        </w:rPr>
        <w:t>la</w:t>
      </w:r>
      <w:r w:rsidR="00D730A4" w:rsidRPr="00507065">
        <w:rPr>
          <w:rFonts w:ascii="Palatino Linotype" w:hAnsi="Palatino Linotype"/>
        </w:rPr>
        <w:t xml:space="preserve"> </w:t>
      </w:r>
      <w:r w:rsidRPr="00507065">
        <w:rPr>
          <w:rFonts w:ascii="Palatino Linotype" w:hAnsi="Palatino Linotype"/>
        </w:rPr>
        <w:t>presente</w:t>
      </w:r>
      <w:r w:rsidR="00D730A4" w:rsidRPr="00507065">
        <w:rPr>
          <w:rFonts w:ascii="Palatino Linotype" w:hAnsi="Palatino Linotype"/>
        </w:rPr>
        <w:t xml:space="preserve"> </w:t>
      </w:r>
      <w:r w:rsidRPr="00507065">
        <w:rPr>
          <w:rFonts w:ascii="Palatino Linotype" w:hAnsi="Palatino Linotype"/>
        </w:rPr>
        <w:t>resolución</w:t>
      </w:r>
      <w:r w:rsidR="00D730A4" w:rsidRPr="00507065">
        <w:rPr>
          <w:rFonts w:ascii="Palatino Linotype" w:hAnsi="Palatino Linotype"/>
        </w:rPr>
        <w:t xml:space="preserve"> </w:t>
      </w:r>
      <w:r w:rsidRPr="00507065">
        <w:rPr>
          <w:rFonts w:ascii="Palatino Linotype" w:hAnsi="Palatino Linotype"/>
        </w:rPr>
        <w:t>con</w:t>
      </w:r>
      <w:r w:rsidR="00D730A4" w:rsidRPr="00507065">
        <w:rPr>
          <w:rFonts w:ascii="Palatino Linotype" w:hAnsi="Palatino Linotype"/>
        </w:rPr>
        <w:t xml:space="preserve"> </w:t>
      </w:r>
      <w:r w:rsidRPr="00507065">
        <w:rPr>
          <w:rFonts w:ascii="Palatino Linotype" w:hAnsi="Palatino Linotype"/>
        </w:rPr>
        <w:t>base</w:t>
      </w:r>
      <w:r w:rsidR="00D730A4" w:rsidRPr="00507065">
        <w:rPr>
          <w:rFonts w:ascii="Palatino Linotype" w:hAnsi="Palatino Linotype"/>
        </w:rPr>
        <w:t xml:space="preserve"> </w:t>
      </w:r>
      <w:r w:rsidRPr="00507065">
        <w:rPr>
          <w:rFonts w:ascii="Palatino Linotype" w:hAnsi="Palatino Linotype"/>
        </w:rPr>
        <w:t>en</w:t>
      </w:r>
      <w:r w:rsidR="00D730A4" w:rsidRPr="00507065">
        <w:rPr>
          <w:rFonts w:ascii="Palatino Linotype" w:hAnsi="Palatino Linotype"/>
        </w:rPr>
        <w:t xml:space="preserve"> </w:t>
      </w:r>
      <w:r w:rsidRPr="00507065">
        <w:rPr>
          <w:rFonts w:ascii="Palatino Linotype" w:hAnsi="Palatino Linotype"/>
        </w:rPr>
        <w:t>lo</w:t>
      </w:r>
      <w:r w:rsidR="00D730A4" w:rsidRPr="00507065">
        <w:rPr>
          <w:rFonts w:ascii="Palatino Linotype" w:hAnsi="Palatino Linotype"/>
        </w:rPr>
        <w:t xml:space="preserve"> </w:t>
      </w:r>
      <w:r w:rsidRPr="00507065">
        <w:rPr>
          <w:rFonts w:ascii="Palatino Linotype" w:hAnsi="Palatino Linotype"/>
        </w:rPr>
        <w:t>siguiente:</w:t>
      </w:r>
      <w:r w:rsidR="00D730A4" w:rsidRPr="00507065">
        <w:rPr>
          <w:rFonts w:ascii="Palatino Linotype" w:hAnsi="Palatino Linotype"/>
        </w:rPr>
        <w:t xml:space="preserve"> </w:t>
      </w:r>
    </w:p>
    <w:p w14:paraId="5EEF6606" w14:textId="77777777" w:rsidR="00A2780F" w:rsidRPr="00507065" w:rsidRDefault="00A2780F" w:rsidP="00A22E5A">
      <w:pPr>
        <w:spacing w:before="240" w:after="120" w:line="360" w:lineRule="auto"/>
        <w:jc w:val="center"/>
        <w:rPr>
          <w:rFonts w:ascii="Palatino Linotype" w:hAnsi="Palatino Linotype"/>
          <w:b/>
          <w:bCs/>
          <w:spacing w:val="40"/>
          <w:sz w:val="28"/>
        </w:rPr>
      </w:pPr>
      <w:r w:rsidRPr="00507065">
        <w:rPr>
          <w:rFonts w:ascii="Palatino Linotype" w:hAnsi="Palatino Linotype"/>
          <w:b/>
          <w:bCs/>
          <w:spacing w:val="40"/>
          <w:sz w:val="28"/>
        </w:rPr>
        <w:t>RESULTANDO</w:t>
      </w:r>
    </w:p>
    <w:p w14:paraId="2129D7C3" w14:textId="14413734" w:rsidR="00345471" w:rsidRPr="00507065" w:rsidRDefault="00A327E0" w:rsidP="00A22E5A">
      <w:pPr>
        <w:pStyle w:val="Prrafodelista"/>
        <w:numPr>
          <w:ilvl w:val="0"/>
          <w:numId w:val="6"/>
        </w:numPr>
        <w:tabs>
          <w:tab w:val="left" w:pos="567"/>
        </w:tabs>
        <w:spacing w:before="120" w:after="120" w:line="360" w:lineRule="auto"/>
        <w:ind w:left="0" w:firstLine="0"/>
        <w:jc w:val="both"/>
        <w:rPr>
          <w:rFonts w:ascii="Palatino Linotype" w:hAnsi="Palatino Linotype" w:cs="Arial"/>
        </w:rPr>
      </w:pPr>
      <w:r w:rsidRPr="00507065">
        <w:rPr>
          <w:rFonts w:ascii="Palatino Linotype" w:hAnsi="Palatino Linotype"/>
        </w:rPr>
        <w:t>En</w:t>
      </w:r>
      <w:r w:rsidR="00D730A4" w:rsidRPr="00507065">
        <w:rPr>
          <w:rFonts w:ascii="Palatino Linotype" w:hAnsi="Palatino Linotype"/>
        </w:rPr>
        <w:t xml:space="preserve"> </w:t>
      </w:r>
      <w:r w:rsidRPr="00507065">
        <w:rPr>
          <w:rFonts w:ascii="Palatino Linotype" w:hAnsi="Palatino Linotype"/>
        </w:rPr>
        <w:t>fecha</w:t>
      </w:r>
      <w:r w:rsidR="00D730A4" w:rsidRPr="00507065">
        <w:rPr>
          <w:rFonts w:ascii="Palatino Linotype" w:hAnsi="Palatino Linotype"/>
        </w:rPr>
        <w:t xml:space="preserve"> </w:t>
      </w:r>
      <w:r w:rsidR="0011260C" w:rsidRPr="00507065">
        <w:rPr>
          <w:rFonts w:ascii="Palatino Linotype" w:hAnsi="Palatino Linotype"/>
        </w:rPr>
        <w:t>catorce</w:t>
      </w:r>
      <w:r w:rsidR="00D730A4" w:rsidRPr="00507065">
        <w:rPr>
          <w:rFonts w:ascii="Palatino Linotype" w:hAnsi="Palatino Linotype"/>
        </w:rPr>
        <w:t xml:space="preserve"> </w:t>
      </w:r>
      <w:r w:rsidR="008C6296" w:rsidRPr="00507065">
        <w:rPr>
          <w:rFonts w:ascii="Palatino Linotype" w:hAnsi="Palatino Linotype"/>
        </w:rPr>
        <w:t>de</w:t>
      </w:r>
      <w:r w:rsidR="00D730A4" w:rsidRPr="00507065">
        <w:rPr>
          <w:rFonts w:ascii="Palatino Linotype" w:hAnsi="Palatino Linotype"/>
        </w:rPr>
        <w:t xml:space="preserve"> </w:t>
      </w:r>
      <w:r w:rsidR="0011260C" w:rsidRPr="00507065">
        <w:rPr>
          <w:rFonts w:ascii="Palatino Linotype" w:hAnsi="Palatino Linotype"/>
        </w:rPr>
        <w:t>febrero</w:t>
      </w:r>
      <w:r w:rsidR="00D730A4" w:rsidRPr="00507065">
        <w:rPr>
          <w:rFonts w:ascii="Palatino Linotype" w:hAnsi="Palatino Linotype"/>
        </w:rPr>
        <w:t xml:space="preserve"> </w:t>
      </w:r>
      <w:r w:rsidRPr="00507065">
        <w:rPr>
          <w:rFonts w:ascii="Palatino Linotype" w:hAnsi="Palatino Linotype"/>
        </w:rPr>
        <w:t>de</w:t>
      </w:r>
      <w:r w:rsidR="00D730A4" w:rsidRPr="00507065">
        <w:rPr>
          <w:rFonts w:ascii="Palatino Linotype" w:hAnsi="Palatino Linotype"/>
        </w:rPr>
        <w:t xml:space="preserve"> </w:t>
      </w:r>
      <w:r w:rsidRPr="00507065">
        <w:rPr>
          <w:rFonts w:ascii="Palatino Linotype" w:hAnsi="Palatino Linotype"/>
        </w:rPr>
        <w:t>dos</w:t>
      </w:r>
      <w:r w:rsidR="00D730A4" w:rsidRPr="00507065">
        <w:rPr>
          <w:rFonts w:ascii="Palatino Linotype" w:hAnsi="Palatino Linotype"/>
        </w:rPr>
        <w:t xml:space="preserve"> </w:t>
      </w:r>
      <w:r w:rsidRPr="00507065">
        <w:rPr>
          <w:rFonts w:ascii="Palatino Linotype" w:hAnsi="Palatino Linotype"/>
        </w:rPr>
        <w:t>mil</w:t>
      </w:r>
      <w:r w:rsidR="00D730A4" w:rsidRPr="00507065">
        <w:rPr>
          <w:rFonts w:ascii="Palatino Linotype" w:hAnsi="Palatino Linotype"/>
        </w:rPr>
        <w:t xml:space="preserve"> </w:t>
      </w:r>
      <w:r w:rsidRPr="00507065">
        <w:rPr>
          <w:rFonts w:ascii="Palatino Linotype" w:hAnsi="Palatino Linotype"/>
        </w:rPr>
        <w:t>dieci</w:t>
      </w:r>
      <w:r w:rsidR="0011260C" w:rsidRPr="00507065">
        <w:rPr>
          <w:rFonts w:ascii="Palatino Linotype" w:hAnsi="Palatino Linotype"/>
        </w:rPr>
        <w:t>nueve</w:t>
      </w:r>
      <w:r w:rsidRPr="00507065">
        <w:rPr>
          <w:rFonts w:ascii="Palatino Linotype" w:hAnsi="Palatino Linotype"/>
        </w:rPr>
        <w:t>,</w:t>
      </w:r>
      <w:r w:rsidR="00D730A4" w:rsidRPr="00507065">
        <w:rPr>
          <w:rFonts w:ascii="Palatino Linotype" w:hAnsi="Palatino Linotype"/>
        </w:rPr>
        <w:t xml:space="preserve"> </w:t>
      </w:r>
      <w:r w:rsidR="00B42649" w:rsidRPr="00507065">
        <w:rPr>
          <w:rFonts w:ascii="Palatino Linotype" w:hAnsi="Palatino Linotype" w:cs="Arial"/>
          <w:b/>
        </w:rPr>
        <w:t>LA RECURRENTE</w:t>
      </w:r>
      <w:r w:rsidR="00D730A4" w:rsidRPr="00507065">
        <w:rPr>
          <w:rFonts w:ascii="Palatino Linotype" w:hAnsi="Palatino Linotype"/>
        </w:rPr>
        <w:t xml:space="preserve"> </w:t>
      </w:r>
      <w:r w:rsidRPr="00507065">
        <w:rPr>
          <w:rFonts w:ascii="Palatino Linotype" w:hAnsi="Palatino Linotype"/>
        </w:rPr>
        <w:t>presentó</w:t>
      </w:r>
      <w:r w:rsidR="00D730A4" w:rsidRPr="00507065">
        <w:rPr>
          <w:rFonts w:ascii="Palatino Linotype" w:hAnsi="Palatino Linotype"/>
        </w:rPr>
        <w:t xml:space="preserve"> </w:t>
      </w:r>
      <w:r w:rsidRPr="00507065">
        <w:rPr>
          <w:rFonts w:ascii="Palatino Linotype" w:hAnsi="Palatino Linotype"/>
        </w:rPr>
        <w:t>a</w:t>
      </w:r>
      <w:r w:rsidR="00D730A4" w:rsidRPr="00507065">
        <w:rPr>
          <w:rFonts w:ascii="Palatino Linotype" w:hAnsi="Palatino Linotype"/>
        </w:rPr>
        <w:t xml:space="preserve"> </w:t>
      </w:r>
      <w:r w:rsidRPr="00507065">
        <w:rPr>
          <w:rFonts w:ascii="Palatino Linotype" w:hAnsi="Palatino Linotype"/>
        </w:rPr>
        <w:t>través</w:t>
      </w:r>
      <w:r w:rsidR="00D730A4" w:rsidRPr="00507065">
        <w:rPr>
          <w:rFonts w:ascii="Palatino Linotype" w:hAnsi="Palatino Linotype"/>
        </w:rPr>
        <w:t xml:space="preserve"> </w:t>
      </w:r>
      <w:r w:rsidRPr="00507065">
        <w:rPr>
          <w:rFonts w:ascii="Palatino Linotype" w:hAnsi="Palatino Linotype"/>
        </w:rPr>
        <w:t>del</w:t>
      </w:r>
      <w:r w:rsidR="00D730A4" w:rsidRPr="00507065">
        <w:rPr>
          <w:rFonts w:ascii="Palatino Linotype" w:hAnsi="Palatino Linotype"/>
        </w:rPr>
        <w:t xml:space="preserve"> </w:t>
      </w:r>
      <w:r w:rsidRPr="00507065">
        <w:rPr>
          <w:rFonts w:ascii="Palatino Linotype" w:hAnsi="Palatino Linotype" w:cs="Arial"/>
        </w:rPr>
        <w:t>Sistema</w:t>
      </w:r>
      <w:r w:rsidR="00D730A4" w:rsidRPr="00507065">
        <w:rPr>
          <w:rFonts w:ascii="Palatino Linotype" w:hAnsi="Palatino Linotype"/>
        </w:rPr>
        <w:t xml:space="preserve"> </w:t>
      </w:r>
      <w:r w:rsidRPr="00507065">
        <w:rPr>
          <w:rFonts w:ascii="Palatino Linotype" w:hAnsi="Palatino Linotype"/>
        </w:rPr>
        <w:t>de</w:t>
      </w:r>
      <w:r w:rsidR="00D730A4" w:rsidRPr="00507065">
        <w:rPr>
          <w:rFonts w:ascii="Palatino Linotype" w:hAnsi="Palatino Linotype"/>
        </w:rPr>
        <w:t xml:space="preserve"> </w:t>
      </w:r>
      <w:r w:rsidRPr="00507065">
        <w:rPr>
          <w:rFonts w:ascii="Palatino Linotype" w:hAnsi="Palatino Linotype"/>
        </w:rPr>
        <w:t>Acceso</w:t>
      </w:r>
      <w:r w:rsidR="00D730A4" w:rsidRPr="00507065">
        <w:rPr>
          <w:rFonts w:ascii="Palatino Linotype" w:hAnsi="Palatino Linotype"/>
        </w:rPr>
        <w:t xml:space="preserve"> </w:t>
      </w:r>
      <w:r w:rsidRPr="00507065">
        <w:rPr>
          <w:rFonts w:ascii="Palatino Linotype" w:hAnsi="Palatino Linotype"/>
        </w:rPr>
        <w:t>a</w:t>
      </w:r>
      <w:r w:rsidR="00D730A4" w:rsidRPr="00507065">
        <w:rPr>
          <w:rFonts w:ascii="Palatino Linotype" w:hAnsi="Palatino Linotype"/>
        </w:rPr>
        <w:t xml:space="preserve"> </w:t>
      </w:r>
      <w:r w:rsidRPr="00507065">
        <w:rPr>
          <w:rFonts w:ascii="Palatino Linotype" w:hAnsi="Palatino Linotype"/>
        </w:rPr>
        <w:t>la</w:t>
      </w:r>
      <w:r w:rsidR="00D730A4" w:rsidRPr="00507065">
        <w:rPr>
          <w:rFonts w:ascii="Palatino Linotype" w:hAnsi="Palatino Linotype"/>
        </w:rPr>
        <w:t xml:space="preserve"> </w:t>
      </w:r>
      <w:r w:rsidRPr="00507065">
        <w:rPr>
          <w:rFonts w:ascii="Palatino Linotype" w:hAnsi="Palatino Linotype"/>
        </w:rPr>
        <w:t>Información</w:t>
      </w:r>
      <w:r w:rsidR="00D730A4" w:rsidRPr="00507065">
        <w:rPr>
          <w:rFonts w:ascii="Palatino Linotype" w:hAnsi="Palatino Linotype"/>
        </w:rPr>
        <w:t xml:space="preserve"> </w:t>
      </w:r>
      <w:r w:rsidRPr="00507065">
        <w:rPr>
          <w:rFonts w:ascii="Palatino Linotype" w:hAnsi="Palatino Linotype"/>
        </w:rPr>
        <w:t>Mexiquense,</w:t>
      </w:r>
      <w:r w:rsidR="00D730A4" w:rsidRPr="00507065">
        <w:rPr>
          <w:rFonts w:ascii="Palatino Linotype" w:hAnsi="Palatino Linotype"/>
        </w:rPr>
        <w:t xml:space="preserve"> </w:t>
      </w:r>
      <w:r w:rsidRPr="00507065">
        <w:rPr>
          <w:rFonts w:ascii="Palatino Linotype" w:hAnsi="Palatino Linotype"/>
        </w:rPr>
        <w:t>en</w:t>
      </w:r>
      <w:r w:rsidR="00D730A4" w:rsidRPr="00507065">
        <w:rPr>
          <w:rFonts w:ascii="Palatino Linotype" w:hAnsi="Palatino Linotype"/>
        </w:rPr>
        <w:t xml:space="preserve"> </w:t>
      </w:r>
      <w:r w:rsidRPr="00507065">
        <w:rPr>
          <w:rFonts w:ascii="Palatino Linotype" w:hAnsi="Palatino Linotype"/>
        </w:rPr>
        <w:t>lo</w:t>
      </w:r>
      <w:r w:rsidR="00D730A4" w:rsidRPr="00507065">
        <w:rPr>
          <w:rFonts w:ascii="Palatino Linotype" w:hAnsi="Palatino Linotype"/>
        </w:rPr>
        <w:t xml:space="preserve"> </w:t>
      </w:r>
      <w:r w:rsidRPr="00507065">
        <w:rPr>
          <w:rFonts w:ascii="Palatino Linotype" w:hAnsi="Palatino Linotype"/>
        </w:rPr>
        <w:t>subsecuente</w:t>
      </w:r>
      <w:r w:rsidR="00D730A4" w:rsidRPr="00507065">
        <w:rPr>
          <w:rFonts w:ascii="Palatino Linotype" w:hAnsi="Palatino Linotype"/>
        </w:rPr>
        <w:t xml:space="preserve"> </w:t>
      </w:r>
      <w:r w:rsidRPr="00507065">
        <w:rPr>
          <w:rFonts w:ascii="Palatino Linotype" w:hAnsi="Palatino Linotype"/>
          <w:b/>
        </w:rPr>
        <w:t>EL</w:t>
      </w:r>
      <w:r w:rsidR="00D730A4" w:rsidRPr="00507065">
        <w:rPr>
          <w:rFonts w:ascii="Palatino Linotype" w:hAnsi="Palatino Linotype"/>
          <w:b/>
        </w:rPr>
        <w:t xml:space="preserve"> </w:t>
      </w:r>
      <w:r w:rsidRPr="00507065">
        <w:rPr>
          <w:rFonts w:ascii="Palatino Linotype" w:hAnsi="Palatino Linotype"/>
          <w:b/>
        </w:rPr>
        <w:t>SAIMEX</w:t>
      </w:r>
      <w:r w:rsidR="00D730A4" w:rsidRPr="00507065">
        <w:rPr>
          <w:rFonts w:ascii="Palatino Linotype" w:hAnsi="Palatino Linotype"/>
        </w:rPr>
        <w:t xml:space="preserve"> </w:t>
      </w:r>
      <w:r w:rsidRPr="00507065">
        <w:rPr>
          <w:rFonts w:ascii="Palatino Linotype" w:hAnsi="Palatino Linotype"/>
        </w:rPr>
        <w:t>ante</w:t>
      </w:r>
      <w:r w:rsidR="00D730A4" w:rsidRPr="00507065">
        <w:rPr>
          <w:rFonts w:ascii="Palatino Linotype" w:hAnsi="Palatino Linotype"/>
        </w:rPr>
        <w:t xml:space="preserve"> </w:t>
      </w:r>
      <w:r w:rsidRPr="00507065">
        <w:rPr>
          <w:rFonts w:ascii="Palatino Linotype" w:hAnsi="Palatino Linotype"/>
          <w:b/>
        </w:rPr>
        <w:t>EL</w:t>
      </w:r>
      <w:r w:rsidR="00D730A4" w:rsidRPr="00507065">
        <w:rPr>
          <w:rFonts w:ascii="Palatino Linotype" w:hAnsi="Palatino Linotype"/>
          <w:b/>
        </w:rPr>
        <w:t xml:space="preserve"> </w:t>
      </w:r>
      <w:r w:rsidRPr="00507065">
        <w:rPr>
          <w:rFonts w:ascii="Palatino Linotype" w:hAnsi="Palatino Linotype"/>
          <w:b/>
        </w:rPr>
        <w:t>SUJETO</w:t>
      </w:r>
      <w:r w:rsidR="00D730A4" w:rsidRPr="00507065">
        <w:rPr>
          <w:rFonts w:ascii="Palatino Linotype" w:hAnsi="Palatino Linotype"/>
          <w:b/>
        </w:rPr>
        <w:t xml:space="preserve"> </w:t>
      </w:r>
      <w:r w:rsidRPr="00507065">
        <w:rPr>
          <w:rFonts w:ascii="Palatino Linotype" w:hAnsi="Palatino Linotype"/>
          <w:b/>
        </w:rPr>
        <w:t>OBLIGADO</w:t>
      </w:r>
      <w:r w:rsidRPr="00507065">
        <w:rPr>
          <w:rFonts w:ascii="Palatino Linotype" w:hAnsi="Palatino Linotype"/>
        </w:rPr>
        <w:t>,</w:t>
      </w:r>
      <w:r w:rsidR="00D730A4" w:rsidRPr="00507065">
        <w:rPr>
          <w:rFonts w:ascii="Palatino Linotype" w:hAnsi="Palatino Linotype"/>
        </w:rPr>
        <w:t xml:space="preserve"> </w:t>
      </w:r>
      <w:r w:rsidRPr="00507065">
        <w:rPr>
          <w:rFonts w:ascii="Palatino Linotype" w:hAnsi="Palatino Linotype"/>
        </w:rPr>
        <w:t>la</w:t>
      </w:r>
      <w:r w:rsidR="00D730A4" w:rsidRPr="00507065">
        <w:rPr>
          <w:rFonts w:ascii="Palatino Linotype" w:hAnsi="Palatino Linotype"/>
        </w:rPr>
        <w:t xml:space="preserve"> </w:t>
      </w:r>
      <w:r w:rsidRPr="00507065">
        <w:rPr>
          <w:rFonts w:ascii="Palatino Linotype" w:hAnsi="Palatino Linotype"/>
        </w:rPr>
        <w:t>solicitud</w:t>
      </w:r>
      <w:r w:rsidR="00D730A4" w:rsidRPr="00507065">
        <w:rPr>
          <w:rFonts w:ascii="Palatino Linotype" w:hAnsi="Palatino Linotype"/>
        </w:rPr>
        <w:t xml:space="preserve"> </w:t>
      </w:r>
      <w:r w:rsidRPr="00507065">
        <w:rPr>
          <w:rFonts w:ascii="Palatino Linotype" w:hAnsi="Palatino Linotype"/>
        </w:rPr>
        <w:t>de</w:t>
      </w:r>
      <w:r w:rsidR="00D730A4" w:rsidRPr="00507065">
        <w:rPr>
          <w:rFonts w:ascii="Palatino Linotype" w:hAnsi="Palatino Linotype"/>
        </w:rPr>
        <w:t xml:space="preserve"> </w:t>
      </w:r>
      <w:r w:rsidRPr="00507065">
        <w:rPr>
          <w:rFonts w:ascii="Palatino Linotype" w:hAnsi="Palatino Linotype"/>
        </w:rPr>
        <w:t>acceso</w:t>
      </w:r>
      <w:r w:rsidR="00D730A4" w:rsidRPr="00507065">
        <w:rPr>
          <w:rFonts w:ascii="Palatino Linotype" w:hAnsi="Palatino Linotype"/>
        </w:rPr>
        <w:t xml:space="preserve"> </w:t>
      </w:r>
      <w:r w:rsidRPr="00507065">
        <w:rPr>
          <w:rFonts w:ascii="Palatino Linotype" w:hAnsi="Palatino Linotype"/>
        </w:rPr>
        <w:t>a</w:t>
      </w:r>
      <w:r w:rsidR="00D730A4" w:rsidRPr="00507065">
        <w:rPr>
          <w:rFonts w:ascii="Palatino Linotype" w:hAnsi="Palatino Linotype"/>
        </w:rPr>
        <w:t xml:space="preserve"> </w:t>
      </w:r>
      <w:r w:rsidRPr="00507065">
        <w:rPr>
          <w:rFonts w:ascii="Palatino Linotype" w:hAnsi="Palatino Linotype"/>
        </w:rPr>
        <w:t>la</w:t>
      </w:r>
      <w:r w:rsidR="00D730A4" w:rsidRPr="00507065">
        <w:rPr>
          <w:rFonts w:ascii="Palatino Linotype" w:hAnsi="Palatino Linotype"/>
        </w:rPr>
        <w:t xml:space="preserve"> </w:t>
      </w:r>
      <w:r w:rsidRPr="00507065">
        <w:rPr>
          <w:rFonts w:ascii="Palatino Linotype" w:hAnsi="Palatino Linotype"/>
        </w:rPr>
        <w:t>información</w:t>
      </w:r>
      <w:r w:rsidR="00D730A4" w:rsidRPr="00507065">
        <w:rPr>
          <w:rFonts w:ascii="Palatino Linotype" w:hAnsi="Palatino Linotype"/>
        </w:rPr>
        <w:t xml:space="preserve"> </w:t>
      </w:r>
      <w:r w:rsidRPr="00507065">
        <w:rPr>
          <w:rFonts w:ascii="Palatino Linotype" w:hAnsi="Palatino Linotype"/>
        </w:rPr>
        <w:t>pública,</w:t>
      </w:r>
      <w:r w:rsidR="00D730A4" w:rsidRPr="00507065">
        <w:rPr>
          <w:rFonts w:ascii="Palatino Linotype" w:hAnsi="Palatino Linotype"/>
        </w:rPr>
        <w:t xml:space="preserve"> </w:t>
      </w:r>
      <w:r w:rsidR="00345471" w:rsidRPr="00507065">
        <w:rPr>
          <w:rFonts w:ascii="Palatino Linotype" w:hAnsi="Palatino Linotype"/>
        </w:rPr>
        <w:t xml:space="preserve">a la que se le asignó el número </w:t>
      </w:r>
      <w:r w:rsidR="0011260C" w:rsidRPr="00507065">
        <w:rPr>
          <w:rFonts w:ascii="Palatino Linotype" w:hAnsi="Palatino Linotype"/>
          <w:b/>
          <w:bCs/>
        </w:rPr>
        <w:t>00014/SMSEM/IP/2019</w:t>
      </w:r>
      <w:r w:rsidR="00345471" w:rsidRPr="00507065">
        <w:rPr>
          <w:rFonts w:ascii="Palatino Linotype" w:hAnsi="Palatino Linotype"/>
        </w:rPr>
        <w:t xml:space="preserve">, </w:t>
      </w:r>
      <w:r w:rsidR="0011260C" w:rsidRPr="00507065">
        <w:rPr>
          <w:rFonts w:ascii="Palatino Linotype" w:hAnsi="Palatino Linotype"/>
        </w:rPr>
        <w:t>mediante la cual requirió por dicha vía:</w:t>
      </w:r>
    </w:p>
    <w:p w14:paraId="5D4716AD" w14:textId="058C71B3" w:rsidR="00A327E0" w:rsidRPr="00507065" w:rsidRDefault="00A327E0" w:rsidP="001A2CEF">
      <w:pPr>
        <w:spacing w:before="80" w:after="120"/>
        <w:ind w:left="709" w:right="709"/>
        <w:jc w:val="both"/>
        <w:rPr>
          <w:rFonts w:ascii="Palatino Linotype" w:hAnsi="Palatino Linotype"/>
          <w:sz w:val="22"/>
          <w:szCs w:val="22"/>
        </w:rPr>
      </w:pPr>
      <w:r w:rsidRPr="00507065">
        <w:rPr>
          <w:rFonts w:ascii="Palatino Linotype" w:hAnsi="Palatino Linotype" w:cs="Arial"/>
          <w:i/>
          <w:sz w:val="22"/>
          <w:szCs w:val="22"/>
        </w:rPr>
        <w:t>“</w:t>
      </w:r>
      <w:r w:rsidR="0011260C" w:rsidRPr="00507065">
        <w:rPr>
          <w:rFonts w:ascii="Palatino Linotype" w:hAnsi="Palatino Linotype" w:cs="Arial"/>
          <w:i/>
          <w:sz w:val="22"/>
          <w:szCs w:val="22"/>
        </w:rPr>
        <w:t>Solicito los gastos de representación y viáticos de sus funcionarios, así como los montos destinados a comunicación social y publicidad</w:t>
      </w:r>
      <w:r w:rsidR="00DA209E" w:rsidRPr="00507065">
        <w:rPr>
          <w:rFonts w:ascii="Palatino Linotype" w:hAnsi="Palatino Linotype" w:cs="Arial"/>
          <w:i/>
          <w:sz w:val="22"/>
          <w:szCs w:val="22"/>
        </w:rPr>
        <w:t>”</w:t>
      </w:r>
      <w:r w:rsidR="00D730A4" w:rsidRPr="00507065">
        <w:rPr>
          <w:rFonts w:ascii="Palatino Linotype" w:hAnsi="Palatino Linotype" w:cs="Arial"/>
          <w:i/>
          <w:sz w:val="22"/>
          <w:szCs w:val="22"/>
        </w:rPr>
        <w:t xml:space="preserve"> </w:t>
      </w:r>
      <w:r w:rsidRPr="00507065">
        <w:rPr>
          <w:rFonts w:ascii="Palatino Linotype" w:hAnsi="Palatino Linotype"/>
          <w:sz w:val="22"/>
          <w:szCs w:val="22"/>
        </w:rPr>
        <w:t>(Sic)</w:t>
      </w:r>
    </w:p>
    <w:p w14:paraId="2907B57B" w14:textId="0BB3CBF2" w:rsidR="009B2A6D" w:rsidRPr="00507065" w:rsidRDefault="009B2A6D" w:rsidP="00A22E5A">
      <w:pPr>
        <w:pStyle w:val="Prrafodelista"/>
        <w:numPr>
          <w:ilvl w:val="0"/>
          <w:numId w:val="6"/>
        </w:numPr>
        <w:tabs>
          <w:tab w:val="left" w:pos="567"/>
        </w:tabs>
        <w:spacing w:before="200" w:line="360" w:lineRule="auto"/>
        <w:ind w:left="0" w:firstLine="0"/>
        <w:jc w:val="both"/>
        <w:rPr>
          <w:rFonts w:ascii="Palatino Linotype" w:hAnsi="Palatino Linotype"/>
        </w:rPr>
      </w:pPr>
      <w:bookmarkStart w:id="0" w:name="_Ref532229977"/>
      <w:bookmarkStart w:id="1" w:name="_Ref534905157"/>
      <w:r w:rsidRPr="00507065">
        <w:rPr>
          <w:rFonts w:ascii="Palatino Linotype" w:hAnsi="Palatino Linotype"/>
        </w:rPr>
        <w:t>Con base en el detalle de seguimiento del</w:t>
      </w:r>
      <w:r w:rsidRPr="00507065">
        <w:rPr>
          <w:rFonts w:ascii="Palatino Linotype" w:hAnsi="Palatino Linotype"/>
          <w:b/>
        </w:rPr>
        <w:t xml:space="preserve"> SAIMEX</w:t>
      </w:r>
      <w:r w:rsidRPr="00507065">
        <w:rPr>
          <w:rFonts w:ascii="Palatino Linotype" w:hAnsi="Palatino Linotype"/>
        </w:rPr>
        <w:t xml:space="preserve">, se advierte que en fecha </w:t>
      </w:r>
      <w:r w:rsidR="0011260C" w:rsidRPr="00507065">
        <w:rPr>
          <w:rFonts w:ascii="Palatino Linotype" w:hAnsi="Palatino Linotype"/>
        </w:rPr>
        <w:t>diecinueve</w:t>
      </w:r>
      <w:r w:rsidRPr="00507065">
        <w:rPr>
          <w:rFonts w:ascii="Palatino Linotype" w:hAnsi="Palatino Linotype"/>
        </w:rPr>
        <w:t xml:space="preserve"> de </w:t>
      </w:r>
      <w:r w:rsidR="0011260C" w:rsidRPr="00507065">
        <w:rPr>
          <w:rFonts w:ascii="Palatino Linotype" w:hAnsi="Palatino Linotype"/>
        </w:rPr>
        <w:t>febrero</w:t>
      </w:r>
      <w:r w:rsidRPr="00507065">
        <w:rPr>
          <w:rFonts w:ascii="Palatino Linotype" w:hAnsi="Palatino Linotype"/>
        </w:rPr>
        <w:t xml:space="preserve"> de dos mil dieci</w:t>
      </w:r>
      <w:r w:rsidR="0011260C" w:rsidRPr="00507065">
        <w:rPr>
          <w:rFonts w:ascii="Palatino Linotype" w:hAnsi="Palatino Linotype"/>
        </w:rPr>
        <w:t>nueve</w:t>
      </w:r>
      <w:r w:rsidRPr="00507065">
        <w:rPr>
          <w:rFonts w:ascii="Palatino Linotype" w:hAnsi="Palatino Linotype"/>
        </w:rPr>
        <w:t>, la Titular de la Unidad de Transparencia del</w:t>
      </w:r>
      <w:r w:rsidRPr="00507065">
        <w:rPr>
          <w:rFonts w:ascii="Palatino Linotype" w:hAnsi="Palatino Linotype"/>
          <w:b/>
        </w:rPr>
        <w:t xml:space="preserve"> SUJETO OBLIGADO</w:t>
      </w:r>
      <w:r w:rsidRPr="00507065">
        <w:rPr>
          <w:rFonts w:ascii="Palatino Linotype" w:hAnsi="Palatino Linotype"/>
        </w:rPr>
        <w:t xml:space="preserve"> turnó mediante requerimiento, el contenido de la solicitud de información al </w:t>
      </w:r>
      <w:r w:rsidR="00A22E5A" w:rsidRPr="00507065">
        <w:rPr>
          <w:rFonts w:ascii="Palatino Linotype" w:hAnsi="Palatino Linotype"/>
        </w:rPr>
        <w:t xml:space="preserve">Secretario de Finanzas y </w:t>
      </w:r>
      <w:r w:rsidR="00753E19" w:rsidRPr="00507065">
        <w:rPr>
          <w:rFonts w:ascii="Palatino Linotype" w:hAnsi="Palatino Linotype"/>
        </w:rPr>
        <w:t>Funcionario Sindical Habilitado</w:t>
      </w:r>
      <w:r w:rsidRPr="00507065">
        <w:rPr>
          <w:rFonts w:ascii="Palatino Linotype" w:hAnsi="Palatino Linotype"/>
        </w:rPr>
        <w:t xml:space="preserve">, el cual fue </w:t>
      </w:r>
      <w:r w:rsidR="0011260C" w:rsidRPr="00507065">
        <w:rPr>
          <w:rFonts w:ascii="Palatino Linotype" w:hAnsi="Palatino Linotype"/>
        </w:rPr>
        <w:t>respondido el seis de marzo de dos mil diecinueve</w:t>
      </w:r>
      <w:r w:rsidRPr="00507065">
        <w:rPr>
          <w:rFonts w:ascii="Palatino Linotype" w:hAnsi="Palatino Linotype"/>
        </w:rPr>
        <w:t>, tal y como se aprecia de las siguientes imágenes:</w:t>
      </w:r>
    </w:p>
    <w:p w14:paraId="27C9E94E" w14:textId="46AFD800" w:rsidR="009B2A6D" w:rsidRPr="00507065" w:rsidRDefault="0011260C" w:rsidP="009B2A6D">
      <w:pPr>
        <w:pStyle w:val="Prrafodelista"/>
        <w:tabs>
          <w:tab w:val="left" w:pos="567"/>
        </w:tabs>
        <w:spacing w:before="120" w:after="120"/>
        <w:ind w:left="0"/>
        <w:jc w:val="center"/>
        <w:rPr>
          <w:rFonts w:ascii="Palatino Linotype" w:hAnsi="Palatino Linotype"/>
        </w:rPr>
      </w:pPr>
      <w:r w:rsidRPr="00507065">
        <w:rPr>
          <w:noProof/>
          <w:lang w:eastAsia="es-MX"/>
        </w:rPr>
        <w:lastRenderedPageBreak/>
        <w:drawing>
          <wp:inline distT="0" distB="0" distL="0" distR="0" wp14:anchorId="62FE64CB" wp14:editId="20377895">
            <wp:extent cx="5791835" cy="78613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786130"/>
                    </a:xfrm>
                    <a:prstGeom prst="rect">
                      <a:avLst/>
                    </a:prstGeom>
                  </pic:spPr>
                </pic:pic>
              </a:graphicData>
            </a:graphic>
          </wp:inline>
        </w:drawing>
      </w:r>
    </w:p>
    <w:p w14:paraId="0BA3C5D4" w14:textId="2045E2B8" w:rsidR="00A22E5A" w:rsidRPr="00507065" w:rsidRDefault="00A22E5A" w:rsidP="009B2A6D">
      <w:pPr>
        <w:pStyle w:val="Prrafodelista"/>
        <w:tabs>
          <w:tab w:val="left" w:pos="567"/>
        </w:tabs>
        <w:spacing w:before="120" w:after="120"/>
        <w:ind w:left="0"/>
        <w:jc w:val="center"/>
        <w:rPr>
          <w:rFonts w:ascii="Palatino Linotype" w:hAnsi="Palatino Linotype"/>
          <w:b/>
          <w:i/>
        </w:rPr>
      </w:pPr>
      <w:r w:rsidRPr="00507065">
        <w:rPr>
          <w:rFonts w:ascii="Palatino Linotype" w:hAnsi="Palatino Linotype"/>
          <w:b/>
          <w:i/>
        </w:rPr>
        <w:t xml:space="preserve">00014-2019 </w:t>
      </w:r>
      <w:proofErr w:type="gramStart"/>
      <w:r w:rsidRPr="00507065">
        <w:rPr>
          <w:rFonts w:ascii="Palatino Linotype" w:hAnsi="Palatino Linotype"/>
          <w:b/>
          <w:i/>
        </w:rPr>
        <w:t>respuesta</w:t>
      </w:r>
      <w:proofErr w:type="gramEnd"/>
      <w:r w:rsidRPr="00507065">
        <w:rPr>
          <w:rFonts w:ascii="Palatino Linotype" w:hAnsi="Palatino Linotype"/>
          <w:b/>
          <w:i/>
        </w:rPr>
        <w:t xml:space="preserve"> finanzas.pdf</w:t>
      </w:r>
    </w:p>
    <w:p w14:paraId="24E9115C" w14:textId="3ABDE2B4" w:rsidR="00A22E5A" w:rsidRPr="00507065" w:rsidRDefault="00A22E5A" w:rsidP="00A22E5A">
      <w:pPr>
        <w:pStyle w:val="Prrafodelista"/>
        <w:tabs>
          <w:tab w:val="left" w:pos="567"/>
        </w:tabs>
        <w:ind w:left="0"/>
        <w:jc w:val="center"/>
        <w:rPr>
          <w:rFonts w:ascii="Palatino Linotype" w:hAnsi="Palatino Linotype"/>
        </w:rPr>
      </w:pPr>
      <w:r w:rsidRPr="00507065">
        <w:rPr>
          <w:noProof/>
          <w:lang w:eastAsia="es-MX"/>
        </w:rPr>
        <w:drawing>
          <wp:inline distT="0" distB="0" distL="0" distR="0" wp14:anchorId="21AEE331" wp14:editId="0234DEA1">
            <wp:extent cx="4656751" cy="6168788"/>
            <wp:effectExtent l="0" t="0" r="0"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69226" cy="6185313"/>
                    </a:xfrm>
                    <a:prstGeom prst="rect">
                      <a:avLst/>
                    </a:prstGeom>
                  </pic:spPr>
                </pic:pic>
              </a:graphicData>
            </a:graphic>
          </wp:inline>
        </w:drawing>
      </w:r>
    </w:p>
    <w:p w14:paraId="0B3DC597" w14:textId="6471BBAD" w:rsidR="00FE1809" w:rsidRPr="00507065" w:rsidRDefault="00FE1809" w:rsidP="00EC2991">
      <w:pPr>
        <w:pStyle w:val="Prrafodelista"/>
        <w:numPr>
          <w:ilvl w:val="0"/>
          <w:numId w:val="6"/>
        </w:numPr>
        <w:tabs>
          <w:tab w:val="left" w:pos="709"/>
        </w:tabs>
        <w:spacing w:before="360" w:after="240" w:line="360" w:lineRule="auto"/>
        <w:ind w:left="0" w:firstLine="0"/>
        <w:jc w:val="both"/>
        <w:rPr>
          <w:rFonts w:ascii="Palatino Linotype" w:hAnsi="Palatino Linotype" w:cs="Arial"/>
        </w:rPr>
      </w:pPr>
      <w:r w:rsidRPr="00507065">
        <w:rPr>
          <w:rFonts w:ascii="Palatino Linotype" w:hAnsi="Palatino Linotype" w:cs="Arial"/>
          <w:szCs w:val="20"/>
        </w:rPr>
        <w:lastRenderedPageBreak/>
        <w:t xml:space="preserve">De las constancias que obran en el expediente electrónico del </w:t>
      </w:r>
      <w:r w:rsidRPr="00507065">
        <w:rPr>
          <w:rFonts w:ascii="Palatino Linotype" w:hAnsi="Palatino Linotype" w:cs="Arial"/>
          <w:b/>
          <w:szCs w:val="20"/>
        </w:rPr>
        <w:t>SAIMEX</w:t>
      </w:r>
      <w:r w:rsidRPr="00507065">
        <w:rPr>
          <w:rFonts w:ascii="Palatino Linotype" w:hAnsi="Palatino Linotype" w:cs="Arial"/>
          <w:szCs w:val="20"/>
        </w:rPr>
        <w:t xml:space="preserve">, </w:t>
      </w:r>
      <w:r w:rsidRPr="00507065">
        <w:rPr>
          <w:rFonts w:ascii="Palatino Linotype" w:hAnsi="Palatino Linotype" w:cs="Arial"/>
        </w:rPr>
        <w:t xml:space="preserve">en fecha </w:t>
      </w:r>
      <w:r w:rsidR="003E11AB" w:rsidRPr="00507065">
        <w:rPr>
          <w:rFonts w:ascii="Palatino Linotype" w:hAnsi="Palatino Linotype"/>
        </w:rPr>
        <w:t>ocho</w:t>
      </w:r>
      <w:r w:rsidRPr="00507065">
        <w:rPr>
          <w:rFonts w:ascii="Palatino Linotype" w:hAnsi="Palatino Linotype"/>
        </w:rPr>
        <w:t xml:space="preserve"> de </w:t>
      </w:r>
      <w:r w:rsidR="003E11AB" w:rsidRPr="00507065">
        <w:rPr>
          <w:rFonts w:ascii="Palatino Linotype" w:hAnsi="Palatino Linotype"/>
        </w:rPr>
        <w:t>marzo</w:t>
      </w:r>
      <w:r w:rsidRPr="00507065">
        <w:rPr>
          <w:rFonts w:ascii="Palatino Linotype" w:hAnsi="Palatino Linotype"/>
        </w:rPr>
        <w:t xml:space="preserve"> de dos mil dieci</w:t>
      </w:r>
      <w:r w:rsidR="003E11AB" w:rsidRPr="00507065">
        <w:rPr>
          <w:rFonts w:ascii="Palatino Linotype" w:hAnsi="Palatino Linotype"/>
        </w:rPr>
        <w:t>nueve</w:t>
      </w:r>
      <w:r w:rsidRPr="00507065">
        <w:rPr>
          <w:rFonts w:ascii="Palatino Linotype" w:hAnsi="Palatino Linotype"/>
        </w:rPr>
        <w:t xml:space="preserve">, </w:t>
      </w:r>
      <w:r w:rsidRPr="00507065">
        <w:rPr>
          <w:rFonts w:ascii="Palatino Linotype" w:hAnsi="Palatino Linotype" w:cs="Arial"/>
          <w:b/>
        </w:rPr>
        <w:t>EL SUJETO OBLIGADO</w:t>
      </w:r>
      <w:r w:rsidRPr="00507065">
        <w:rPr>
          <w:rFonts w:ascii="Palatino Linotype" w:hAnsi="Palatino Linotype" w:cs="Arial"/>
        </w:rPr>
        <w:t xml:space="preserve"> dio respuesta a la </w:t>
      </w:r>
      <w:r w:rsidRPr="00507065">
        <w:rPr>
          <w:rFonts w:ascii="Palatino Linotype" w:hAnsi="Palatino Linotype"/>
        </w:rPr>
        <w:t>solicitud</w:t>
      </w:r>
      <w:r w:rsidRPr="00507065">
        <w:rPr>
          <w:rFonts w:ascii="Palatino Linotype" w:hAnsi="Palatino Linotype" w:cs="Arial"/>
        </w:rPr>
        <w:t xml:space="preserve"> de </w:t>
      </w:r>
      <w:r w:rsidRPr="00507065">
        <w:rPr>
          <w:rFonts w:ascii="Palatino Linotype" w:hAnsi="Palatino Linotype"/>
        </w:rPr>
        <w:t>acceso</w:t>
      </w:r>
      <w:r w:rsidRPr="00507065">
        <w:rPr>
          <w:rFonts w:ascii="Palatino Linotype" w:hAnsi="Palatino Linotype" w:cs="Arial"/>
        </w:rPr>
        <w:t xml:space="preserve"> a la información pública requerida por </w:t>
      </w:r>
      <w:r w:rsidR="00B42649" w:rsidRPr="00507065">
        <w:rPr>
          <w:rFonts w:ascii="Palatino Linotype" w:hAnsi="Palatino Linotype" w:cs="Arial"/>
          <w:b/>
        </w:rPr>
        <w:t>LA RECURRENTE</w:t>
      </w:r>
      <w:r w:rsidRPr="00507065">
        <w:rPr>
          <w:rFonts w:ascii="Palatino Linotype" w:hAnsi="Palatino Linotype" w:cs="Arial"/>
        </w:rPr>
        <w:t>, en los siguientes términos:</w:t>
      </w:r>
      <w:bookmarkEnd w:id="0"/>
      <w:bookmarkEnd w:id="1"/>
    </w:p>
    <w:p w14:paraId="4C54612C" w14:textId="77777777" w:rsidR="00753E19" w:rsidRPr="00507065" w:rsidRDefault="00FE1809" w:rsidP="00753E19">
      <w:pPr>
        <w:ind w:left="709" w:right="709"/>
        <w:jc w:val="both"/>
        <w:rPr>
          <w:rFonts w:ascii="Palatino Linotype" w:hAnsi="Palatino Linotype" w:cs="Arial"/>
          <w:i/>
          <w:sz w:val="22"/>
          <w:lang w:val="pt-BR"/>
        </w:rPr>
      </w:pPr>
      <w:r w:rsidRPr="00507065">
        <w:rPr>
          <w:rFonts w:ascii="Palatino Linotype" w:hAnsi="Palatino Linotype" w:cs="Arial"/>
          <w:i/>
          <w:sz w:val="22"/>
          <w:lang w:val="pt-BR"/>
        </w:rPr>
        <w:t>“…</w:t>
      </w:r>
      <w:r w:rsidR="009B2A6D" w:rsidRPr="00507065">
        <w:rPr>
          <w:rFonts w:ascii="Palatino Linotype" w:hAnsi="Palatino Linotype" w:cs="Arial"/>
          <w:i/>
          <w:sz w:val="22"/>
          <w:lang w:val="pt-BR"/>
        </w:rPr>
        <w:t xml:space="preserve"> </w:t>
      </w:r>
      <w:r w:rsidR="00753E19" w:rsidRPr="00507065">
        <w:rPr>
          <w:rFonts w:ascii="Palatino Linotype" w:hAnsi="Palatino Linotype" w:cs="Arial"/>
          <w:i/>
          <w:sz w:val="22"/>
          <w:lang w:val="pt-BR"/>
        </w:rPr>
        <w:t xml:space="preserve">ESTIMADA SOLICITANTE </w:t>
      </w:r>
    </w:p>
    <w:p w14:paraId="6CCE6719" w14:textId="77777777" w:rsidR="00753E19" w:rsidRPr="00507065" w:rsidRDefault="00753E19" w:rsidP="00753E19">
      <w:pPr>
        <w:ind w:left="709" w:right="709"/>
        <w:jc w:val="both"/>
        <w:rPr>
          <w:rFonts w:ascii="Palatino Linotype" w:hAnsi="Palatino Linotype" w:cs="Arial"/>
          <w:i/>
          <w:sz w:val="22"/>
        </w:rPr>
      </w:pPr>
      <w:r w:rsidRPr="00507065">
        <w:rPr>
          <w:rFonts w:ascii="Palatino Linotype" w:hAnsi="Palatino Linotype" w:cs="Arial"/>
          <w:i/>
          <w:sz w:val="22"/>
        </w:rPr>
        <w:t xml:space="preserve">P R E S E N T E </w:t>
      </w:r>
    </w:p>
    <w:p w14:paraId="77546B8B" w14:textId="77777777" w:rsidR="00753E19" w:rsidRPr="00507065" w:rsidRDefault="00753E19" w:rsidP="00753E19">
      <w:pPr>
        <w:spacing w:before="240" w:after="240"/>
        <w:ind w:left="709" w:right="709"/>
        <w:jc w:val="both"/>
        <w:rPr>
          <w:rFonts w:ascii="Palatino Linotype" w:hAnsi="Palatino Linotype" w:cs="Arial"/>
          <w:i/>
          <w:sz w:val="22"/>
        </w:rPr>
      </w:pPr>
      <w:r w:rsidRPr="00507065">
        <w:rPr>
          <w:rFonts w:ascii="Palatino Linotype" w:hAnsi="Palatino Linotype" w:cs="Arial"/>
          <w:i/>
          <w:sz w:val="22"/>
        </w:rPr>
        <w:t xml:space="preserve">En atención a su solicitud de información recibida con fecha 14 de febrero del año en curso, a través del Sistema de Acceso a la Información Mexiquense (SAIMEX), mediante la cual requiere: </w:t>
      </w:r>
    </w:p>
    <w:p w14:paraId="521FEF27" w14:textId="77777777" w:rsidR="00753E19" w:rsidRPr="00507065" w:rsidRDefault="00753E19" w:rsidP="00753E19">
      <w:pPr>
        <w:spacing w:before="240" w:after="240"/>
        <w:ind w:left="709" w:right="709"/>
        <w:jc w:val="both"/>
        <w:rPr>
          <w:rFonts w:ascii="Palatino Linotype" w:hAnsi="Palatino Linotype" w:cs="Arial"/>
          <w:i/>
          <w:sz w:val="22"/>
        </w:rPr>
      </w:pPr>
      <w:r w:rsidRPr="00507065">
        <w:rPr>
          <w:rFonts w:ascii="Palatino Linotype" w:hAnsi="Palatino Linotype" w:cs="Arial"/>
          <w:i/>
          <w:sz w:val="22"/>
        </w:rPr>
        <w:t>“Solicito los gastos de representación y viáticos de sus funcionarios, así como los montos destinados a comunicación social y publicidad.” (</w:t>
      </w:r>
      <w:proofErr w:type="gramStart"/>
      <w:r w:rsidRPr="00507065">
        <w:rPr>
          <w:rFonts w:ascii="Palatino Linotype" w:hAnsi="Palatino Linotype" w:cs="Arial"/>
          <w:i/>
          <w:sz w:val="22"/>
        </w:rPr>
        <w:t>sic</w:t>
      </w:r>
      <w:proofErr w:type="gramEnd"/>
      <w:r w:rsidRPr="00507065">
        <w:rPr>
          <w:rFonts w:ascii="Palatino Linotype" w:hAnsi="Palatino Linotype" w:cs="Arial"/>
          <w:i/>
          <w:sz w:val="22"/>
        </w:rPr>
        <w:t xml:space="preserve">) </w:t>
      </w:r>
    </w:p>
    <w:p w14:paraId="1AB1C265" w14:textId="77777777" w:rsidR="00753E19" w:rsidRPr="00507065" w:rsidRDefault="00753E19" w:rsidP="00753E19">
      <w:pPr>
        <w:spacing w:before="240" w:after="240"/>
        <w:ind w:left="709" w:right="709"/>
        <w:jc w:val="both"/>
        <w:rPr>
          <w:rFonts w:ascii="Palatino Linotype" w:hAnsi="Palatino Linotype" w:cs="Arial"/>
          <w:i/>
          <w:sz w:val="22"/>
        </w:rPr>
      </w:pPr>
      <w:r w:rsidRPr="00507065">
        <w:rPr>
          <w:rFonts w:ascii="Palatino Linotype" w:hAnsi="Palatino Linotype" w:cs="Arial"/>
          <w:i/>
          <w:sz w:val="22"/>
        </w:rPr>
        <w:t xml:space="preserve">Al respecto me permito referir que el Gobierno del Estado de México no asigna cláusula, dentro del Convenio de Sueldos y Prestaciones correspondiente a: gastos de representación y viáticos para funcionarios. </w:t>
      </w:r>
    </w:p>
    <w:p w14:paraId="093A6B35" w14:textId="77777777" w:rsidR="00753E19" w:rsidRPr="00507065" w:rsidRDefault="00753E19" w:rsidP="00753E19">
      <w:pPr>
        <w:spacing w:before="240" w:after="240"/>
        <w:ind w:left="709" w:right="709"/>
        <w:jc w:val="both"/>
        <w:rPr>
          <w:rFonts w:ascii="Palatino Linotype" w:hAnsi="Palatino Linotype" w:cs="Arial"/>
          <w:i/>
          <w:sz w:val="22"/>
        </w:rPr>
      </w:pPr>
      <w:r w:rsidRPr="00507065">
        <w:rPr>
          <w:rFonts w:ascii="Palatino Linotype" w:hAnsi="Palatino Linotype" w:cs="Arial"/>
          <w:i/>
          <w:sz w:val="22"/>
        </w:rPr>
        <w:t xml:space="preserve">Por lo que refiere a los montos destinados a comunicación social y publicidad, se hace de su conocimiento que conforme al principio de máxima orientación, la cláusula que suple a lo requerido es la denominada: “Campaña de acciones del comité ejecutivo estatal”, informando que para el Convenio de Sueldos y Prestaciones 2018, se asignó a este Sindicato de Maestros, $8,000.000 ocho millones de pesos 00/100M.N.” </w:t>
      </w:r>
    </w:p>
    <w:p w14:paraId="5BD1E40E" w14:textId="212F77BE" w:rsidR="00FE1809" w:rsidRPr="00507065" w:rsidRDefault="00753E19" w:rsidP="00753E19">
      <w:pPr>
        <w:spacing w:before="240" w:after="240"/>
        <w:ind w:left="709" w:right="709"/>
        <w:jc w:val="both"/>
        <w:rPr>
          <w:rFonts w:ascii="Palatino Linotype" w:hAnsi="Palatino Linotype"/>
          <w:sz w:val="22"/>
        </w:rPr>
      </w:pPr>
      <w:r w:rsidRPr="00507065">
        <w:rPr>
          <w:rFonts w:ascii="Palatino Linotype" w:hAnsi="Palatino Linotype" w:cs="Arial"/>
          <w:i/>
          <w:sz w:val="22"/>
        </w:rPr>
        <w:t>Sin otro particular, aprovecho la ocasión para enviarle un cordial saludo</w:t>
      </w:r>
      <w:proofErr w:type="gramStart"/>
      <w:r w:rsidRPr="00507065">
        <w:rPr>
          <w:rFonts w:ascii="Palatino Linotype" w:hAnsi="Palatino Linotype" w:cs="Arial"/>
          <w:i/>
          <w:sz w:val="22"/>
        </w:rPr>
        <w:t>.</w:t>
      </w:r>
      <w:r w:rsidR="00333FF1" w:rsidRPr="00507065">
        <w:rPr>
          <w:rFonts w:ascii="Palatino Linotype" w:hAnsi="Palatino Linotype" w:cs="Arial"/>
          <w:i/>
          <w:sz w:val="22"/>
        </w:rPr>
        <w:t>.</w:t>
      </w:r>
      <w:proofErr w:type="gramEnd"/>
      <w:r w:rsidR="006F6F51" w:rsidRPr="00507065">
        <w:rPr>
          <w:rFonts w:ascii="Palatino Linotype" w:hAnsi="Palatino Linotype" w:cs="Arial"/>
          <w:i/>
          <w:sz w:val="22"/>
        </w:rPr>
        <w:t xml:space="preserve"> </w:t>
      </w:r>
      <w:r w:rsidR="00FE1809" w:rsidRPr="00507065">
        <w:rPr>
          <w:rFonts w:ascii="Palatino Linotype" w:hAnsi="Palatino Linotype" w:cs="Arial"/>
          <w:i/>
          <w:sz w:val="22"/>
          <w:szCs w:val="22"/>
        </w:rPr>
        <w:t>…”</w:t>
      </w:r>
      <w:r w:rsidR="00FE1809" w:rsidRPr="00507065">
        <w:rPr>
          <w:rFonts w:ascii="Palatino Linotype" w:hAnsi="Palatino Linotype" w:cs="Arial"/>
          <w:i/>
          <w:sz w:val="22"/>
        </w:rPr>
        <w:t xml:space="preserve"> </w:t>
      </w:r>
      <w:r w:rsidR="00FE1809" w:rsidRPr="00507065">
        <w:rPr>
          <w:rFonts w:ascii="Palatino Linotype" w:hAnsi="Palatino Linotype"/>
          <w:sz w:val="22"/>
        </w:rPr>
        <w:t>(Sic)</w:t>
      </w:r>
    </w:p>
    <w:p w14:paraId="54AF5578" w14:textId="1B05C561" w:rsidR="003D7CEF" w:rsidRPr="00507065" w:rsidRDefault="003D7CEF" w:rsidP="00F775EA">
      <w:pPr>
        <w:pStyle w:val="Prrafodelista"/>
        <w:numPr>
          <w:ilvl w:val="0"/>
          <w:numId w:val="6"/>
        </w:numPr>
        <w:tabs>
          <w:tab w:val="left" w:pos="567"/>
        </w:tabs>
        <w:spacing w:before="120" w:after="120" w:line="360" w:lineRule="auto"/>
        <w:ind w:left="0" w:firstLine="0"/>
        <w:jc w:val="both"/>
        <w:rPr>
          <w:rFonts w:ascii="Palatino Linotype" w:hAnsi="Palatino Linotype" w:cs="Arial"/>
        </w:rPr>
      </w:pPr>
      <w:bookmarkStart w:id="2" w:name="_Ref490476121"/>
      <w:r w:rsidRPr="00507065">
        <w:rPr>
          <w:rFonts w:ascii="Palatino Linotype" w:hAnsi="Palatino Linotype"/>
        </w:rPr>
        <w:t xml:space="preserve">Inconforme con la respuesta del </w:t>
      </w:r>
      <w:r w:rsidRPr="00507065">
        <w:rPr>
          <w:rFonts w:ascii="Palatino Linotype" w:hAnsi="Palatino Linotype"/>
          <w:b/>
        </w:rPr>
        <w:t>SUJETO OBLIGADO,</w:t>
      </w:r>
      <w:r w:rsidRPr="00507065">
        <w:rPr>
          <w:rFonts w:ascii="Palatino Linotype" w:hAnsi="Palatino Linotype"/>
        </w:rPr>
        <w:t xml:space="preserve"> </w:t>
      </w:r>
      <w:r w:rsidRPr="00507065">
        <w:rPr>
          <w:rFonts w:ascii="Palatino Linotype" w:hAnsi="Palatino Linotype" w:cs="Arial"/>
        </w:rPr>
        <w:t>en</w:t>
      </w:r>
      <w:r w:rsidRPr="00507065">
        <w:rPr>
          <w:rFonts w:ascii="Palatino Linotype" w:hAnsi="Palatino Linotype"/>
        </w:rPr>
        <w:t xml:space="preserve"> fecha </w:t>
      </w:r>
      <w:r w:rsidR="00753E19" w:rsidRPr="00507065">
        <w:rPr>
          <w:rFonts w:ascii="Palatino Linotype" w:hAnsi="Palatino Linotype"/>
        </w:rPr>
        <w:t>once</w:t>
      </w:r>
      <w:r w:rsidR="006F6F51" w:rsidRPr="00507065">
        <w:rPr>
          <w:rFonts w:ascii="Palatino Linotype" w:hAnsi="Palatino Linotype"/>
        </w:rPr>
        <w:t xml:space="preserve"> de </w:t>
      </w:r>
      <w:r w:rsidR="00753E19" w:rsidRPr="00507065">
        <w:rPr>
          <w:rFonts w:ascii="Palatino Linotype" w:hAnsi="Palatino Linotype"/>
        </w:rPr>
        <w:t>marzo</w:t>
      </w:r>
      <w:r w:rsidR="006F6F51" w:rsidRPr="00507065">
        <w:rPr>
          <w:rFonts w:ascii="Palatino Linotype" w:hAnsi="Palatino Linotype"/>
        </w:rPr>
        <w:t xml:space="preserve"> de dos mil dieci</w:t>
      </w:r>
      <w:r w:rsidR="00753E19" w:rsidRPr="00507065">
        <w:rPr>
          <w:rFonts w:ascii="Palatino Linotype" w:hAnsi="Palatino Linotype"/>
        </w:rPr>
        <w:t>nueve</w:t>
      </w:r>
      <w:r w:rsidRPr="00507065">
        <w:rPr>
          <w:rFonts w:ascii="Palatino Linotype" w:hAnsi="Palatino Linotype"/>
        </w:rPr>
        <w:t xml:space="preserve">, </w:t>
      </w:r>
      <w:r w:rsidR="00B42649" w:rsidRPr="00507065">
        <w:rPr>
          <w:rFonts w:ascii="Palatino Linotype" w:hAnsi="Palatino Linotype" w:cs="Arial"/>
          <w:b/>
        </w:rPr>
        <w:t>LA RECURRENTE</w:t>
      </w:r>
      <w:r w:rsidRPr="00507065">
        <w:rPr>
          <w:rFonts w:ascii="Palatino Linotype" w:hAnsi="Palatino Linotype" w:cs="Arial"/>
        </w:rPr>
        <w:t xml:space="preserve"> </w:t>
      </w:r>
      <w:r w:rsidRPr="00507065">
        <w:rPr>
          <w:rFonts w:ascii="Palatino Linotype" w:hAnsi="Palatino Linotype"/>
        </w:rPr>
        <w:t xml:space="preserve">interpuso el recurso de revisión objeto del presente estudio, el cual fue registrado en </w:t>
      </w:r>
      <w:r w:rsidRPr="00507065">
        <w:rPr>
          <w:rFonts w:ascii="Palatino Linotype" w:hAnsi="Palatino Linotype"/>
          <w:b/>
        </w:rPr>
        <w:t>EL SAIMEX</w:t>
      </w:r>
      <w:r w:rsidRPr="00507065">
        <w:rPr>
          <w:rFonts w:ascii="Palatino Linotype" w:hAnsi="Palatino Linotype"/>
        </w:rPr>
        <w:t xml:space="preserve"> y se le asignó el número </w:t>
      </w:r>
      <w:r w:rsidR="0011260C" w:rsidRPr="00507065">
        <w:rPr>
          <w:rFonts w:ascii="Palatino Linotype" w:hAnsi="Palatino Linotype" w:cs="Arial"/>
          <w:b/>
        </w:rPr>
        <w:t>01472/INFOEM/IP/RR/2019</w:t>
      </w:r>
      <w:r w:rsidRPr="00507065">
        <w:rPr>
          <w:rFonts w:ascii="Palatino Linotype" w:hAnsi="Palatino Linotype" w:cs="Arial"/>
        </w:rPr>
        <w:t>, en el que señaló como acto impugnado, lo siguiente:</w:t>
      </w:r>
      <w:bookmarkEnd w:id="2"/>
    </w:p>
    <w:p w14:paraId="656ECAD0" w14:textId="5186C5AE" w:rsidR="00166DEF" w:rsidRPr="00507065" w:rsidRDefault="00166DEF" w:rsidP="006F6F51">
      <w:pPr>
        <w:spacing w:before="200" w:after="200"/>
        <w:ind w:left="709" w:right="709"/>
        <w:jc w:val="both"/>
        <w:rPr>
          <w:rFonts w:ascii="Palatino Linotype" w:hAnsi="Palatino Linotype" w:cs="Arial"/>
          <w:sz w:val="22"/>
          <w:szCs w:val="22"/>
          <w:lang w:eastAsia="es-MX"/>
        </w:rPr>
      </w:pPr>
      <w:r w:rsidRPr="00507065">
        <w:rPr>
          <w:rFonts w:ascii="Palatino Linotype" w:hAnsi="Palatino Linotype" w:cs="Arial"/>
          <w:i/>
          <w:sz w:val="22"/>
          <w:szCs w:val="22"/>
          <w:lang w:eastAsia="es-MX"/>
        </w:rPr>
        <w:t>“</w:t>
      </w:r>
      <w:r w:rsidR="00753E19" w:rsidRPr="00507065">
        <w:rPr>
          <w:rFonts w:ascii="Palatino Linotype" w:hAnsi="Palatino Linotype" w:cs="Arial"/>
          <w:i/>
          <w:sz w:val="22"/>
          <w:szCs w:val="22"/>
        </w:rPr>
        <w:t>la respuesta del sujeto obligado</w:t>
      </w:r>
      <w:r w:rsidR="009B2A6D" w:rsidRPr="00507065">
        <w:rPr>
          <w:rFonts w:ascii="Palatino Linotype" w:hAnsi="Palatino Linotype" w:cs="Arial"/>
          <w:i/>
          <w:sz w:val="22"/>
          <w:szCs w:val="22"/>
        </w:rPr>
        <w:t>.</w:t>
      </w:r>
      <w:r w:rsidRPr="00507065">
        <w:rPr>
          <w:rFonts w:ascii="Palatino Linotype" w:hAnsi="Palatino Linotype" w:cs="Arial"/>
          <w:i/>
          <w:sz w:val="22"/>
          <w:szCs w:val="22"/>
          <w:lang w:eastAsia="es-MX"/>
        </w:rPr>
        <w:t xml:space="preserve">” </w:t>
      </w:r>
      <w:r w:rsidRPr="00507065">
        <w:rPr>
          <w:rFonts w:ascii="Palatino Linotype" w:hAnsi="Palatino Linotype" w:cs="Arial"/>
          <w:sz w:val="22"/>
          <w:szCs w:val="22"/>
          <w:lang w:eastAsia="es-MX"/>
        </w:rPr>
        <w:t>(Sic)</w:t>
      </w:r>
    </w:p>
    <w:p w14:paraId="66676ED1" w14:textId="77777777" w:rsidR="00166DEF" w:rsidRPr="00507065" w:rsidRDefault="00166DEF" w:rsidP="00F775EA">
      <w:pPr>
        <w:pStyle w:val="Prrafodelista"/>
        <w:spacing w:before="120" w:after="120" w:line="360" w:lineRule="auto"/>
        <w:ind w:left="0"/>
        <w:jc w:val="both"/>
        <w:rPr>
          <w:rFonts w:ascii="Palatino Linotype" w:hAnsi="Palatino Linotype"/>
        </w:rPr>
      </w:pPr>
      <w:r w:rsidRPr="00507065">
        <w:rPr>
          <w:rFonts w:ascii="Palatino Linotype" w:hAnsi="Palatino Linotype" w:cs="Arial"/>
        </w:rPr>
        <w:t>Asimismo</w:t>
      </w:r>
      <w:r w:rsidRPr="00507065">
        <w:rPr>
          <w:rFonts w:ascii="Palatino Linotype" w:hAnsi="Palatino Linotype"/>
        </w:rPr>
        <w:t xml:space="preserve">, </w:t>
      </w:r>
      <w:r w:rsidR="00B42649" w:rsidRPr="00507065">
        <w:rPr>
          <w:rFonts w:ascii="Palatino Linotype" w:hAnsi="Palatino Linotype" w:cs="Arial"/>
          <w:b/>
        </w:rPr>
        <w:t>LA RECURRENTE</w:t>
      </w:r>
      <w:r w:rsidR="00BA43F2" w:rsidRPr="00507065">
        <w:rPr>
          <w:rFonts w:ascii="Palatino Linotype" w:hAnsi="Palatino Linotype" w:cs="Arial"/>
          <w:b/>
        </w:rPr>
        <w:t xml:space="preserve"> </w:t>
      </w:r>
      <w:r w:rsidRPr="00507065">
        <w:rPr>
          <w:rFonts w:ascii="Palatino Linotype" w:hAnsi="Palatino Linotype"/>
        </w:rPr>
        <w:t xml:space="preserve">indicó como razones o motivos de inconformidad: </w:t>
      </w:r>
    </w:p>
    <w:p w14:paraId="5EC9F62E" w14:textId="4C059C66" w:rsidR="00753E19" w:rsidRPr="00507065" w:rsidRDefault="00166DEF" w:rsidP="00753E19">
      <w:pPr>
        <w:spacing w:before="120" w:after="120"/>
        <w:ind w:left="709" w:right="709"/>
        <w:jc w:val="both"/>
        <w:rPr>
          <w:rFonts w:ascii="Palatino Linotype" w:hAnsi="Palatino Linotype" w:cs="Arial"/>
          <w:i/>
          <w:sz w:val="22"/>
          <w:szCs w:val="22"/>
        </w:rPr>
      </w:pPr>
      <w:r w:rsidRPr="00507065">
        <w:rPr>
          <w:rFonts w:ascii="Palatino Linotype" w:hAnsi="Palatino Linotype" w:cs="Arial"/>
          <w:i/>
          <w:sz w:val="22"/>
          <w:szCs w:val="22"/>
        </w:rPr>
        <w:lastRenderedPageBreak/>
        <w:t>“</w:t>
      </w:r>
      <w:r w:rsidR="00753E19" w:rsidRPr="00507065">
        <w:rPr>
          <w:rFonts w:ascii="Palatino Linotype" w:hAnsi="Palatino Linotype" w:cs="Arial"/>
          <w:i/>
          <w:sz w:val="22"/>
          <w:szCs w:val="22"/>
        </w:rPr>
        <w:t xml:space="preserve">Esto porque el sujeto obligado se no entrega la </w:t>
      </w:r>
      <w:proofErr w:type="spellStart"/>
      <w:r w:rsidR="00753E19" w:rsidRPr="00507065">
        <w:rPr>
          <w:rFonts w:ascii="Palatino Linotype" w:hAnsi="Palatino Linotype" w:cs="Arial"/>
          <w:i/>
          <w:sz w:val="22"/>
          <w:szCs w:val="22"/>
        </w:rPr>
        <w:t>informacion</w:t>
      </w:r>
      <w:proofErr w:type="spellEnd"/>
      <w:r w:rsidR="00753E19" w:rsidRPr="00507065">
        <w:rPr>
          <w:rFonts w:ascii="Palatino Linotype" w:hAnsi="Palatino Linotype" w:cs="Arial"/>
          <w:i/>
          <w:sz w:val="22"/>
          <w:szCs w:val="22"/>
        </w:rPr>
        <w:t xml:space="preserve"> sobre sus gastos de representación y viáticos de sus funcionarios; montos destinados a comunicación social y publicidad; informes de resultados de las auditorías practicadas; todos los contratos, convenios, permisos, concesiones, autorizaciones o licencias celebrados, y la relación detallada de los recursos públicos económicos ejercidos.</w:t>
      </w:r>
    </w:p>
    <w:p w14:paraId="7563A8D5" w14:textId="02DA00C1" w:rsidR="00753E19" w:rsidRPr="00507065" w:rsidRDefault="00753E19" w:rsidP="00753E19">
      <w:pPr>
        <w:spacing w:before="120" w:after="120"/>
        <w:ind w:left="709" w:right="709"/>
        <w:jc w:val="both"/>
        <w:rPr>
          <w:rFonts w:ascii="Palatino Linotype" w:hAnsi="Palatino Linotype" w:cs="Arial"/>
          <w:i/>
          <w:sz w:val="22"/>
          <w:szCs w:val="22"/>
        </w:rPr>
      </w:pPr>
      <w:r w:rsidRPr="00507065">
        <w:rPr>
          <w:rFonts w:ascii="Palatino Linotype" w:hAnsi="Palatino Linotype" w:cs="Arial"/>
          <w:i/>
          <w:sz w:val="22"/>
          <w:szCs w:val="22"/>
        </w:rPr>
        <w:t>SIRVE COMO APOYO A LO ANTERIOR, LA RESOLUCIÓN DEL INAI REFERENTE AL SINDICATO DE PETROLEROS, COMOS E ADVIERTE DE</w:t>
      </w:r>
      <w:r w:rsidR="0061516C" w:rsidRPr="00507065">
        <w:rPr>
          <w:rFonts w:ascii="Palatino Linotype" w:hAnsi="Palatino Linotype" w:cs="Arial"/>
          <w:i/>
          <w:sz w:val="22"/>
          <w:szCs w:val="22"/>
        </w:rPr>
        <w:t xml:space="preserve"> </w:t>
      </w:r>
      <w:r w:rsidRPr="00507065">
        <w:rPr>
          <w:rFonts w:ascii="Palatino Linotype" w:hAnsi="Palatino Linotype" w:cs="Arial"/>
          <w:i/>
          <w:sz w:val="22"/>
          <w:szCs w:val="22"/>
        </w:rPr>
        <w:t>LOS SIGUIENTES EN LA CES DE LA WEB.</w:t>
      </w:r>
    </w:p>
    <w:p w14:paraId="0B50F6E2" w14:textId="77777777" w:rsidR="00753E19" w:rsidRPr="00507065" w:rsidRDefault="00753E19" w:rsidP="00753E19">
      <w:pPr>
        <w:spacing w:before="120" w:after="120"/>
        <w:ind w:left="709" w:right="709"/>
        <w:jc w:val="both"/>
        <w:rPr>
          <w:rFonts w:ascii="Palatino Linotype" w:hAnsi="Palatino Linotype" w:cs="Arial"/>
          <w:i/>
          <w:sz w:val="22"/>
          <w:szCs w:val="22"/>
        </w:rPr>
      </w:pPr>
      <w:r w:rsidRPr="00507065">
        <w:rPr>
          <w:rFonts w:ascii="Palatino Linotype" w:hAnsi="Palatino Linotype" w:cs="Arial"/>
          <w:i/>
          <w:sz w:val="22"/>
          <w:szCs w:val="22"/>
        </w:rPr>
        <w:t>https://www.animalpolitico.com/2019/02/sindicato-pemex-contratos-inai/</w:t>
      </w:r>
    </w:p>
    <w:p w14:paraId="3C1BE730" w14:textId="77777777" w:rsidR="00753E19" w:rsidRPr="00507065" w:rsidRDefault="00753E19" w:rsidP="00753E19">
      <w:pPr>
        <w:spacing w:before="120" w:after="120"/>
        <w:ind w:left="709" w:right="709"/>
        <w:jc w:val="both"/>
        <w:rPr>
          <w:rFonts w:ascii="Palatino Linotype" w:hAnsi="Palatino Linotype" w:cs="Arial"/>
          <w:i/>
          <w:sz w:val="22"/>
          <w:szCs w:val="22"/>
        </w:rPr>
      </w:pPr>
      <w:r w:rsidRPr="00507065">
        <w:rPr>
          <w:rFonts w:ascii="Palatino Linotype" w:hAnsi="Palatino Linotype" w:cs="Arial"/>
          <w:i/>
          <w:sz w:val="22"/>
          <w:szCs w:val="22"/>
        </w:rPr>
        <w:t>https://regeneracion.mx/inai-ordena-a-sindicato-petrolero-publicar-todos-su-contratos-y-gastos/</w:t>
      </w:r>
    </w:p>
    <w:p w14:paraId="1580E0ED" w14:textId="77777777" w:rsidR="00753E19" w:rsidRPr="00507065" w:rsidRDefault="00753E19" w:rsidP="00753E19">
      <w:pPr>
        <w:spacing w:before="120" w:after="120"/>
        <w:ind w:left="709" w:right="709"/>
        <w:jc w:val="both"/>
        <w:rPr>
          <w:rFonts w:ascii="Palatino Linotype" w:hAnsi="Palatino Linotype" w:cs="Arial"/>
          <w:i/>
          <w:sz w:val="22"/>
          <w:szCs w:val="22"/>
        </w:rPr>
      </w:pPr>
      <w:r w:rsidRPr="00507065">
        <w:rPr>
          <w:rFonts w:ascii="Palatino Linotype" w:hAnsi="Palatino Linotype" w:cs="Arial"/>
          <w:i/>
          <w:sz w:val="22"/>
          <w:szCs w:val="22"/>
        </w:rPr>
        <w:t>https://www.eleconomista.com.mx/empresas/INAI-sindicato-de-Pemex-debe-revelar-gastos-20190214-0034.html</w:t>
      </w:r>
    </w:p>
    <w:p w14:paraId="29133F4A" w14:textId="0C419853" w:rsidR="00166DEF" w:rsidRPr="00507065" w:rsidRDefault="00753E19" w:rsidP="00753E19">
      <w:pPr>
        <w:spacing w:before="120" w:after="120"/>
        <w:ind w:left="709" w:right="709"/>
        <w:jc w:val="both"/>
        <w:rPr>
          <w:rFonts w:ascii="Palatino Linotype" w:hAnsi="Palatino Linotype" w:cs="Arial"/>
          <w:spacing w:val="-6"/>
          <w:sz w:val="22"/>
          <w:lang w:eastAsia="es-MX"/>
        </w:rPr>
      </w:pPr>
      <w:r w:rsidRPr="00507065">
        <w:rPr>
          <w:rFonts w:ascii="Palatino Linotype" w:hAnsi="Palatino Linotype" w:cs="Arial"/>
          <w:i/>
          <w:sz w:val="22"/>
          <w:szCs w:val="22"/>
        </w:rPr>
        <w:t>https://www.sdpnoticias.com/nacional/2019/02/14/ordena-inai-que-sindicato-petrolero-revele-contratos-con-pemex</w:t>
      </w:r>
      <w:r w:rsidR="009B2A6D" w:rsidRPr="00507065">
        <w:rPr>
          <w:rFonts w:ascii="Palatino Linotype" w:hAnsi="Palatino Linotype" w:cs="Arial"/>
          <w:i/>
          <w:sz w:val="22"/>
          <w:szCs w:val="22"/>
        </w:rPr>
        <w:t>.</w:t>
      </w:r>
      <w:r w:rsidR="00166DEF" w:rsidRPr="00507065">
        <w:rPr>
          <w:rFonts w:ascii="Palatino Linotype" w:hAnsi="Palatino Linotype" w:cs="Arial"/>
          <w:i/>
          <w:sz w:val="22"/>
          <w:szCs w:val="22"/>
        </w:rPr>
        <w:t>”</w:t>
      </w:r>
      <w:r w:rsidR="00166DEF" w:rsidRPr="00507065">
        <w:rPr>
          <w:rFonts w:ascii="Palatino Linotype" w:hAnsi="Palatino Linotype" w:cs="Arial"/>
          <w:i/>
          <w:spacing w:val="-6"/>
          <w:sz w:val="22"/>
          <w:lang w:eastAsia="es-MX"/>
        </w:rPr>
        <w:t xml:space="preserve"> </w:t>
      </w:r>
      <w:r w:rsidR="00166DEF" w:rsidRPr="00507065">
        <w:rPr>
          <w:rFonts w:ascii="Palatino Linotype" w:hAnsi="Palatino Linotype" w:cs="Arial"/>
          <w:spacing w:val="-6"/>
          <w:sz w:val="22"/>
          <w:lang w:eastAsia="es-MX"/>
        </w:rPr>
        <w:t>(Sic)</w:t>
      </w:r>
    </w:p>
    <w:p w14:paraId="2DED7452" w14:textId="3BE42EBA" w:rsidR="00D73FD7" w:rsidRPr="00507065" w:rsidRDefault="00D73FD7" w:rsidP="003E11AB">
      <w:pPr>
        <w:pStyle w:val="Prrafodelista"/>
        <w:numPr>
          <w:ilvl w:val="0"/>
          <w:numId w:val="6"/>
        </w:numPr>
        <w:tabs>
          <w:tab w:val="left" w:pos="567"/>
        </w:tabs>
        <w:spacing w:before="360" w:after="240" w:line="360" w:lineRule="auto"/>
        <w:ind w:left="0" w:firstLine="0"/>
        <w:jc w:val="both"/>
        <w:rPr>
          <w:rFonts w:ascii="Palatino Linotype" w:hAnsi="Palatino Linotype" w:cs="Arial"/>
          <w:lang w:val="es-ES_tradnl"/>
        </w:rPr>
      </w:pPr>
      <w:r w:rsidRPr="00507065">
        <w:rPr>
          <w:rFonts w:ascii="Palatino Linotype" w:hAnsi="Palatino Linotype" w:cs="Arial"/>
        </w:rPr>
        <w:t>E</w:t>
      </w:r>
      <w:r w:rsidR="00150CF7" w:rsidRPr="00507065">
        <w:rPr>
          <w:rFonts w:ascii="Palatino Linotype" w:hAnsi="Palatino Linotype" w:cs="Arial"/>
        </w:rPr>
        <w:t>n</w:t>
      </w:r>
      <w:r w:rsidR="00D730A4" w:rsidRPr="00507065">
        <w:rPr>
          <w:rFonts w:ascii="Palatino Linotype" w:hAnsi="Palatino Linotype" w:cs="Arial"/>
        </w:rPr>
        <w:t xml:space="preserve"> </w:t>
      </w:r>
      <w:r w:rsidR="00150CF7" w:rsidRPr="00507065">
        <w:rPr>
          <w:rFonts w:ascii="Palatino Linotype" w:hAnsi="Palatino Linotype" w:cs="Arial"/>
        </w:rPr>
        <w:t>fecha</w:t>
      </w:r>
      <w:r w:rsidR="00D730A4" w:rsidRPr="00507065">
        <w:rPr>
          <w:rFonts w:ascii="Palatino Linotype" w:hAnsi="Palatino Linotype" w:cs="Arial"/>
        </w:rPr>
        <w:t xml:space="preserve"> </w:t>
      </w:r>
      <w:r w:rsidR="0061516C" w:rsidRPr="00507065">
        <w:rPr>
          <w:rFonts w:ascii="Palatino Linotype" w:hAnsi="Palatino Linotype"/>
        </w:rPr>
        <w:t>once de marzo de dos mil diecinueve</w:t>
      </w:r>
      <w:r w:rsidRPr="00507065">
        <w:rPr>
          <w:rFonts w:ascii="Palatino Linotype" w:hAnsi="Palatino Linotype"/>
        </w:rPr>
        <w:t>,</w:t>
      </w:r>
      <w:r w:rsidR="00D730A4" w:rsidRPr="00507065">
        <w:rPr>
          <w:rFonts w:ascii="Palatino Linotype" w:hAnsi="Palatino Linotype"/>
        </w:rPr>
        <w:t xml:space="preserve"> </w:t>
      </w:r>
      <w:r w:rsidRPr="00507065">
        <w:rPr>
          <w:rFonts w:ascii="Palatino Linotype" w:hAnsi="Palatino Linotype"/>
        </w:rPr>
        <w:t>el</w:t>
      </w:r>
      <w:r w:rsidR="00D730A4" w:rsidRPr="00507065">
        <w:rPr>
          <w:rFonts w:ascii="Palatino Linotype" w:hAnsi="Palatino Linotype" w:cs="Arial"/>
        </w:rPr>
        <w:t xml:space="preserve"> </w:t>
      </w:r>
      <w:r w:rsidRPr="00507065">
        <w:rPr>
          <w:rFonts w:ascii="Palatino Linotype" w:hAnsi="Palatino Linotype" w:cs="Arial"/>
          <w:lang w:val="es-ES_tradnl"/>
        </w:rPr>
        <w:t>recurso</w:t>
      </w:r>
      <w:r w:rsidR="00D730A4" w:rsidRPr="00507065">
        <w:rPr>
          <w:rFonts w:ascii="Palatino Linotype" w:hAnsi="Palatino Linotype" w:cs="Arial"/>
          <w:lang w:val="es-ES_tradnl"/>
        </w:rPr>
        <w:t xml:space="preserve"> </w:t>
      </w:r>
      <w:r w:rsidRPr="00507065">
        <w:rPr>
          <w:rFonts w:ascii="Palatino Linotype" w:hAnsi="Palatino Linotype" w:cs="Arial"/>
          <w:lang w:val="es-ES_tradnl"/>
        </w:rPr>
        <w:t>de</w:t>
      </w:r>
      <w:r w:rsidR="00D730A4" w:rsidRPr="00507065">
        <w:rPr>
          <w:rFonts w:ascii="Palatino Linotype" w:hAnsi="Palatino Linotype" w:cs="Arial"/>
          <w:lang w:val="es-ES_tradnl"/>
        </w:rPr>
        <w:t xml:space="preserve"> </w:t>
      </w:r>
      <w:r w:rsidRPr="00507065">
        <w:rPr>
          <w:rFonts w:ascii="Palatino Linotype" w:hAnsi="Palatino Linotype" w:cs="Arial"/>
          <w:lang w:val="es-ES_tradnl"/>
        </w:rPr>
        <w:t>que</w:t>
      </w:r>
      <w:r w:rsidR="00D730A4" w:rsidRPr="00507065">
        <w:rPr>
          <w:rFonts w:ascii="Palatino Linotype" w:hAnsi="Palatino Linotype" w:cs="Arial"/>
        </w:rPr>
        <w:t xml:space="preserve"> </w:t>
      </w:r>
      <w:r w:rsidRPr="00507065">
        <w:rPr>
          <w:rFonts w:ascii="Palatino Linotype" w:hAnsi="Palatino Linotype" w:cs="Arial"/>
        </w:rPr>
        <w:t>se</w:t>
      </w:r>
      <w:r w:rsidR="00D730A4" w:rsidRPr="00507065">
        <w:rPr>
          <w:rFonts w:ascii="Palatino Linotype" w:hAnsi="Palatino Linotype" w:cs="Arial"/>
        </w:rPr>
        <w:t xml:space="preserve"> </w:t>
      </w:r>
      <w:r w:rsidRPr="00507065">
        <w:rPr>
          <w:rFonts w:ascii="Palatino Linotype" w:hAnsi="Palatino Linotype" w:cs="Arial"/>
        </w:rPr>
        <w:t>trata</w:t>
      </w:r>
      <w:r w:rsidR="00D730A4" w:rsidRPr="00507065">
        <w:rPr>
          <w:rFonts w:ascii="Palatino Linotype" w:hAnsi="Palatino Linotype" w:cs="Arial"/>
          <w:lang w:val="es-ES_tradnl"/>
        </w:rPr>
        <w:t xml:space="preserve"> </w:t>
      </w:r>
      <w:r w:rsidRPr="00507065">
        <w:rPr>
          <w:rFonts w:ascii="Palatino Linotype" w:hAnsi="Palatino Linotype" w:cs="Arial"/>
          <w:lang w:val="es-ES_tradnl"/>
        </w:rPr>
        <w:t>se</w:t>
      </w:r>
      <w:r w:rsidR="00D730A4" w:rsidRPr="00507065">
        <w:rPr>
          <w:rFonts w:ascii="Palatino Linotype" w:hAnsi="Palatino Linotype" w:cs="Arial"/>
          <w:lang w:val="es-ES_tradnl"/>
        </w:rPr>
        <w:t xml:space="preserve"> </w:t>
      </w:r>
      <w:r w:rsidRPr="00507065">
        <w:rPr>
          <w:rFonts w:ascii="Palatino Linotype" w:hAnsi="Palatino Linotype" w:cs="Arial"/>
          <w:lang w:val="es-ES_tradnl"/>
        </w:rPr>
        <w:t>envió</w:t>
      </w:r>
      <w:r w:rsidR="00D730A4" w:rsidRPr="00507065">
        <w:rPr>
          <w:rFonts w:ascii="Palatino Linotype" w:hAnsi="Palatino Linotype" w:cs="Arial"/>
          <w:lang w:val="es-ES_tradnl"/>
        </w:rPr>
        <w:t xml:space="preserve"> </w:t>
      </w:r>
      <w:r w:rsidRPr="00507065">
        <w:rPr>
          <w:rFonts w:ascii="Palatino Linotype" w:hAnsi="Palatino Linotype"/>
        </w:rPr>
        <w:t>electrónicamente</w:t>
      </w:r>
      <w:r w:rsidR="00D730A4" w:rsidRPr="00507065">
        <w:rPr>
          <w:rFonts w:ascii="Palatino Linotype" w:hAnsi="Palatino Linotype" w:cs="Arial"/>
          <w:lang w:val="es-ES_tradnl"/>
        </w:rPr>
        <w:t xml:space="preserve"> </w:t>
      </w:r>
      <w:r w:rsidRPr="00507065">
        <w:rPr>
          <w:rFonts w:ascii="Palatino Linotype" w:hAnsi="Palatino Linotype" w:cs="Arial"/>
        </w:rPr>
        <w:t>al</w:t>
      </w:r>
      <w:r w:rsidR="00D730A4" w:rsidRPr="00507065">
        <w:rPr>
          <w:rFonts w:ascii="Palatino Linotype" w:hAnsi="Palatino Linotype" w:cs="Arial"/>
          <w:lang w:val="es-ES_tradnl"/>
        </w:rPr>
        <w:t xml:space="preserve"> </w:t>
      </w:r>
      <w:r w:rsidRPr="00507065">
        <w:rPr>
          <w:rFonts w:ascii="Palatino Linotype" w:hAnsi="Palatino Linotype"/>
        </w:rPr>
        <w:t>Instituto</w:t>
      </w:r>
      <w:r w:rsidR="00D730A4" w:rsidRPr="00507065">
        <w:rPr>
          <w:rFonts w:ascii="Palatino Linotype" w:hAnsi="Palatino Linotype" w:cs="Arial"/>
          <w:lang w:val="es-ES_tradnl"/>
        </w:rPr>
        <w:t xml:space="preserve"> </w:t>
      </w:r>
      <w:r w:rsidRPr="00507065">
        <w:rPr>
          <w:rFonts w:ascii="Palatino Linotype" w:hAnsi="Palatino Linotype" w:cs="Arial"/>
          <w:lang w:val="es-ES_tradnl"/>
        </w:rPr>
        <w:t>de</w:t>
      </w:r>
      <w:r w:rsidR="00D730A4" w:rsidRPr="00507065">
        <w:rPr>
          <w:rFonts w:ascii="Palatino Linotype" w:hAnsi="Palatino Linotype" w:cs="Arial"/>
          <w:lang w:val="es-ES_tradnl"/>
        </w:rPr>
        <w:t xml:space="preserve"> </w:t>
      </w:r>
      <w:r w:rsidRPr="00507065">
        <w:rPr>
          <w:rFonts w:ascii="Palatino Linotype" w:eastAsia="Arial Unicode MS" w:hAnsi="Palatino Linotype" w:cs="Arial"/>
        </w:rPr>
        <w:t>Transparencia</w:t>
      </w:r>
      <w:r w:rsidRPr="00507065">
        <w:rPr>
          <w:rFonts w:ascii="Palatino Linotype" w:hAnsi="Palatino Linotype" w:cs="Arial"/>
          <w:lang w:val="es-ES_tradnl"/>
        </w:rPr>
        <w:t>,</w:t>
      </w:r>
      <w:r w:rsidR="00D730A4" w:rsidRPr="00507065">
        <w:rPr>
          <w:rFonts w:ascii="Palatino Linotype" w:hAnsi="Palatino Linotype" w:cs="Arial"/>
          <w:lang w:val="es-ES_tradnl"/>
        </w:rPr>
        <w:t xml:space="preserve"> </w:t>
      </w:r>
      <w:r w:rsidRPr="00507065">
        <w:rPr>
          <w:rFonts w:ascii="Palatino Linotype" w:hAnsi="Palatino Linotype" w:cs="Arial"/>
          <w:lang w:val="es-ES_tradnl"/>
        </w:rPr>
        <w:t>Acceso</w:t>
      </w:r>
      <w:r w:rsidR="00D730A4" w:rsidRPr="00507065">
        <w:rPr>
          <w:rFonts w:ascii="Palatino Linotype" w:hAnsi="Palatino Linotype" w:cs="Arial"/>
          <w:lang w:val="es-ES_tradnl"/>
        </w:rPr>
        <w:t xml:space="preserve"> </w:t>
      </w:r>
      <w:r w:rsidRPr="00507065">
        <w:rPr>
          <w:rFonts w:ascii="Palatino Linotype" w:hAnsi="Palatino Linotype" w:cs="Arial"/>
          <w:lang w:val="es-ES_tradnl"/>
        </w:rPr>
        <w:t>a</w:t>
      </w:r>
      <w:r w:rsidR="00D730A4" w:rsidRPr="00507065">
        <w:rPr>
          <w:rFonts w:ascii="Palatino Linotype" w:hAnsi="Palatino Linotype" w:cs="Arial"/>
          <w:lang w:val="es-ES_tradnl"/>
        </w:rPr>
        <w:t xml:space="preserve"> </w:t>
      </w:r>
      <w:r w:rsidRPr="00507065">
        <w:rPr>
          <w:rFonts w:ascii="Palatino Linotype" w:hAnsi="Palatino Linotype" w:cs="Arial"/>
          <w:lang w:val="es-ES_tradnl"/>
        </w:rPr>
        <w:t>la</w:t>
      </w:r>
      <w:r w:rsidR="00D730A4" w:rsidRPr="00507065">
        <w:rPr>
          <w:rFonts w:ascii="Palatino Linotype" w:hAnsi="Palatino Linotype" w:cs="Arial"/>
          <w:lang w:val="es-ES_tradnl"/>
        </w:rPr>
        <w:t xml:space="preserve"> </w:t>
      </w:r>
      <w:r w:rsidRPr="00507065">
        <w:rPr>
          <w:rFonts w:ascii="Palatino Linotype" w:hAnsi="Palatino Linotype" w:cs="Arial"/>
          <w:lang w:val="es-ES_tradnl"/>
        </w:rPr>
        <w:t>Información</w:t>
      </w:r>
      <w:r w:rsidR="00D730A4" w:rsidRPr="00507065">
        <w:rPr>
          <w:rFonts w:ascii="Palatino Linotype" w:hAnsi="Palatino Linotype" w:cs="Arial"/>
          <w:lang w:val="es-ES_tradnl"/>
        </w:rPr>
        <w:t xml:space="preserve"> </w:t>
      </w:r>
      <w:r w:rsidRPr="00507065">
        <w:rPr>
          <w:rFonts w:ascii="Palatino Linotype" w:hAnsi="Palatino Linotype" w:cs="Arial"/>
          <w:lang w:val="es-ES_tradnl"/>
        </w:rPr>
        <w:t>Pública</w:t>
      </w:r>
      <w:r w:rsidR="00D730A4" w:rsidRPr="00507065">
        <w:rPr>
          <w:rFonts w:ascii="Palatino Linotype" w:hAnsi="Palatino Linotype" w:cs="Arial"/>
          <w:lang w:val="es-ES_tradnl"/>
        </w:rPr>
        <w:t xml:space="preserve"> </w:t>
      </w:r>
      <w:r w:rsidRPr="00507065">
        <w:rPr>
          <w:rFonts w:ascii="Palatino Linotype" w:hAnsi="Palatino Linotype" w:cs="Arial"/>
          <w:lang w:val="es-ES_tradnl"/>
        </w:rPr>
        <w:t>y</w:t>
      </w:r>
      <w:r w:rsidR="00D730A4" w:rsidRPr="00507065">
        <w:rPr>
          <w:rFonts w:ascii="Palatino Linotype" w:hAnsi="Palatino Linotype" w:cs="Arial"/>
          <w:lang w:val="es-ES_tradnl"/>
        </w:rPr>
        <w:t xml:space="preserve"> </w:t>
      </w:r>
      <w:r w:rsidRPr="00507065">
        <w:rPr>
          <w:rFonts w:ascii="Palatino Linotype" w:hAnsi="Palatino Linotype" w:cs="Arial"/>
        </w:rPr>
        <w:t>Protección</w:t>
      </w:r>
      <w:r w:rsidR="00D730A4" w:rsidRPr="00507065">
        <w:rPr>
          <w:rFonts w:ascii="Palatino Linotype" w:hAnsi="Palatino Linotype" w:cs="Arial"/>
          <w:lang w:val="es-ES_tradnl"/>
        </w:rPr>
        <w:t xml:space="preserve"> </w:t>
      </w:r>
      <w:r w:rsidRPr="00507065">
        <w:rPr>
          <w:rFonts w:ascii="Palatino Linotype" w:hAnsi="Palatino Linotype" w:cs="Arial"/>
        </w:rPr>
        <w:t>de</w:t>
      </w:r>
      <w:r w:rsidR="00D730A4" w:rsidRPr="00507065">
        <w:rPr>
          <w:rFonts w:ascii="Palatino Linotype" w:hAnsi="Palatino Linotype" w:cs="Arial"/>
          <w:lang w:val="es-ES_tradnl"/>
        </w:rPr>
        <w:t xml:space="preserve"> </w:t>
      </w:r>
      <w:r w:rsidRPr="00507065">
        <w:rPr>
          <w:rFonts w:ascii="Palatino Linotype" w:hAnsi="Palatino Linotype"/>
        </w:rPr>
        <w:t>Datos</w:t>
      </w:r>
      <w:r w:rsidR="00D730A4" w:rsidRPr="00507065">
        <w:rPr>
          <w:rFonts w:ascii="Palatino Linotype" w:hAnsi="Palatino Linotype" w:cs="Arial"/>
          <w:lang w:val="es-ES_tradnl"/>
        </w:rPr>
        <w:t xml:space="preserve"> </w:t>
      </w:r>
      <w:r w:rsidRPr="00507065">
        <w:rPr>
          <w:rFonts w:ascii="Palatino Linotype" w:hAnsi="Palatino Linotype" w:cs="Arial"/>
        </w:rPr>
        <w:t>Personales</w:t>
      </w:r>
      <w:r w:rsidR="00D730A4" w:rsidRPr="00507065">
        <w:rPr>
          <w:rFonts w:ascii="Palatino Linotype" w:hAnsi="Palatino Linotype" w:cs="Arial"/>
          <w:lang w:val="es-ES_tradnl"/>
        </w:rPr>
        <w:t xml:space="preserve"> </w:t>
      </w:r>
      <w:r w:rsidRPr="00507065">
        <w:rPr>
          <w:rFonts w:ascii="Palatino Linotype" w:hAnsi="Palatino Linotype"/>
        </w:rPr>
        <w:t>del</w:t>
      </w:r>
      <w:r w:rsidR="00D730A4" w:rsidRPr="00507065">
        <w:rPr>
          <w:rFonts w:ascii="Palatino Linotype" w:hAnsi="Palatino Linotype" w:cs="Arial"/>
          <w:lang w:val="es-ES_tradnl"/>
        </w:rPr>
        <w:t xml:space="preserve"> </w:t>
      </w:r>
      <w:r w:rsidRPr="00507065">
        <w:rPr>
          <w:rFonts w:ascii="Palatino Linotype" w:hAnsi="Palatino Linotype" w:cs="Arial"/>
          <w:lang w:val="es-ES_tradnl"/>
        </w:rPr>
        <w:t>Estado</w:t>
      </w:r>
      <w:r w:rsidR="00D730A4" w:rsidRPr="00507065">
        <w:rPr>
          <w:rFonts w:ascii="Palatino Linotype" w:hAnsi="Palatino Linotype" w:cs="Arial"/>
          <w:lang w:val="es-ES_tradnl"/>
        </w:rPr>
        <w:t xml:space="preserve"> </w:t>
      </w:r>
      <w:r w:rsidRPr="00507065">
        <w:rPr>
          <w:rFonts w:ascii="Palatino Linotype" w:hAnsi="Palatino Linotype" w:cs="Arial"/>
          <w:lang w:val="es-ES_tradnl"/>
        </w:rPr>
        <w:t>de</w:t>
      </w:r>
      <w:r w:rsidR="00D730A4" w:rsidRPr="00507065">
        <w:rPr>
          <w:rFonts w:ascii="Palatino Linotype" w:hAnsi="Palatino Linotype" w:cs="Arial"/>
          <w:lang w:val="es-ES_tradnl"/>
        </w:rPr>
        <w:t xml:space="preserve"> </w:t>
      </w:r>
      <w:r w:rsidRPr="00507065">
        <w:rPr>
          <w:rFonts w:ascii="Palatino Linotype" w:hAnsi="Palatino Linotype" w:cs="Arial"/>
          <w:lang w:val="es-ES_tradnl"/>
        </w:rPr>
        <w:t>México</w:t>
      </w:r>
      <w:r w:rsidR="00D730A4" w:rsidRPr="00507065">
        <w:rPr>
          <w:rFonts w:ascii="Palatino Linotype" w:hAnsi="Palatino Linotype" w:cs="Arial"/>
          <w:lang w:val="es-ES_tradnl"/>
        </w:rPr>
        <w:t xml:space="preserve"> </w:t>
      </w:r>
      <w:r w:rsidRPr="00507065">
        <w:rPr>
          <w:rFonts w:ascii="Palatino Linotype" w:hAnsi="Palatino Linotype" w:cs="Arial"/>
          <w:lang w:val="es-ES_tradnl"/>
        </w:rPr>
        <w:t>y</w:t>
      </w:r>
      <w:r w:rsidR="00D730A4" w:rsidRPr="00507065">
        <w:rPr>
          <w:rFonts w:ascii="Palatino Linotype" w:hAnsi="Palatino Linotype" w:cs="Arial"/>
          <w:lang w:val="es-ES_tradnl"/>
        </w:rPr>
        <w:t xml:space="preserve"> </w:t>
      </w:r>
      <w:r w:rsidRPr="00507065">
        <w:rPr>
          <w:rFonts w:ascii="Palatino Linotype" w:hAnsi="Palatino Linotype" w:cs="Arial"/>
          <w:lang w:val="es-ES_tradnl"/>
        </w:rPr>
        <w:t>Municipios</w:t>
      </w:r>
      <w:r w:rsidR="00D730A4" w:rsidRPr="00507065">
        <w:rPr>
          <w:rFonts w:ascii="Palatino Linotype" w:hAnsi="Palatino Linotype" w:cs="Arial"/>
          <w:lang w:val="es-ES_tradnl"/>
        </w:rPr>
        <w:t xml:space="preserve"> </w:t>
      </w:r>
      <w:r w:rsidRPr="00507065">
        <w:rPr>
          <w:rFonts w:ascii="Palatino Linotype" w:hAnsi="Palatino Linotype" w:cs="Arial"/>
          <w:lang w:val="es-ES_tradnl"/>
        </w:rPr>
        <w:t>y</w:t>
      </w:r>
      <w:r w:rsidR="00D730A4" w:rsidRPr="00507065">
        <w:rPr>
          <w:rFonts w:ascii="Palatino Linotype" w:hAnsi="Palatino Linotype" w:cs="Arial"/>
          <w:lang w:val="es-ES_tradnl"/>
        </w:rPr>
        <w:t xml:space="preserve"> </w:t>
      </w:r>
      <w:r w:rsidRPr="00507065">
        <w:rPr>
          <w:rFonts w:ascii="Palatino Linotype" w:hAnsi="Palatino Linotype" w:cs="Arial"/>
          <w:lang w:val="es-ES_tradnl"/>
        </w:rPr>
        <w:t>con</w:t>
      </w:r>
      <w:r w:rsidR="00D730A4" w:rsidRPr="00507065">
        <w:rPr>
          <w:rFonts w:ascii="Palatino Linotype" w:hAnsi="Palatino Linotype" w:cs="Arial"/>
          <w:lang w:val="es-ES_tradnl"/>
        </w:rPr>
        <w:t xml:space="preserve"> </w:t>
      </w:r>
      <w:r w:rsidRPr="00507065">
        <w:rPr>
          <w:rFonts w:ascii="Palatino Linotype" w:hAnsi="Palatino Linotype" w:cs="Arial"/>
          <w:lang w:val="es-ES_tradnl"/>
        </w:rPr>
        <w:t>fundamento</w:t>
      </w:r>
      <w:r w:rsidR="00D730A4" w:rsidRPr="00507065">
        <w:rPr>
          <w:rFonts w:ascii="Palatino Linotype" w:hAnsi="Palatino Linotype" w:cs="Arial"/>
          <w:lang w:val="es-ES_tradnl"/>
        </w:rPr>
        <w:t xml:space="preserve"> </w:t>
      </w:r>
      <w:r w:rsidRPr="00507065">
        <w:rPr>
          <w:rFonts w:ascii="Palatino Linotype" w:hAnsi="Palatino Linotype" w:cs="Arial"/>
          <w:lang w:val="es-ES_tradnl"/>
        </w:rPr>
        <w:t>en</w:t>
      </w:r>
      <w:r w:rsidR="00D730A4" w:rsidRPr="00507065">
        <w:rPr>
          <w:rFonts w:ascii="Palatino Linotype" w:hAnsi="Palatino Linotype" w:cs="Arial"/>
          <w:lang w:val="es-ES_tradnl"/>
        </w:rPr>
        <w:t xml:space="preserve"> </w:t>
      </w:r>
      <w:r w:rsidRPr="00507065">
        <w:rPr>
          <w:rFonts w:ascii="Palatino Linotype" w:hAnsi="Palatino Linotype" w:cs="Arial"/>
          <w:lang w:val="es-ES_tradnl"/>
        </w:rPr>
        <w:t>el</w:t>
      </w:r>
      <w:r w:rsidR="00D730A4" w:rsidRPr="00507065">
        <w:rPr>
          <w:rFonts w:ascii="Palatino Linotype" w:hAnsi="Palatino Linotype" w:cs="Arial"/>
          <w:lang w:val="es-ES_tradnl"/>
        </w:rPr>
        <w:t xml:space="preserve"> </w:t>
      </w:r>
      <w:r w:rsidRPr="00507065">
        <w:rPr>
          <w:rFonts w:ascii="Palatino Linotype" w:hAnsi="Palatino Linotype" w:cs="Arial"/>
        </w:rPr>
        <w:t>artículo</w:t>
      </w:r>
      <w:r w:rsidR="00D730A4" w:rsidRPr="00507065">
        <w:rPr>
          <w:rFonts w:ascii="Palatino Linotype" w:hAnsi="Palatino Linotype" w:cs="Arial"/>
          <w:lang w:val="es-ES_tradnl"/>
        </w:rPr>
        <w:t xml:space="preserve"> </w:t>
      </w:r>
      <w:r w:rsidRPr="00507065">
        <w:rPr>
          <w:rFonts w:ascii="Palatino Linotype" w:hAnsi="Palatino Linotype" w:cs="Arial"/>
          <w:lang w:val="es-ES_tradnl"/>
        </w:rPr>
        <w:t>185</w:t>
      </w:r>
      <w:r w:rsidR="00EA1249" w:rsidRPr="00507065">
        <w:rPr>
          <w:rFonts w:ascii="Palatino Linotype" w:hAnsi="Palatino Linotype" w:cs="Arial"/>
          <w:lang w:val="es-ES_tradnl"/>
        </w:rPr>
        <w:t>,</w:t>
      </w:r>
      <w:r w:rsidR="00D730A4" w:rsidRPr="00507065">
        <w:rPr>
          <w:rFonts w:ascii="Palatino Linotype" w:hAnsi="Palatino Linotype" w:cs="Arial"/>
          <w:lang w:val="es-ES_tradnl"/>
        </w:rPr>
        <w:t xml:space="preserve"> </w:t>
      </w:r>
      <w:r w:rsidRPr="00507065">
        <w:rPr>
          <w:rFonts w:ascii="Palatino Linotype" w:hAnsi="Palatino Linotype"/>
        </w:rPr>
        <w:t>fracción</w:t>
      </w:r>
      <w:r w:rsidR="00D730A4" w:rsidRPr="00507065">
        <w:rPr>
          <w:rFonts w:ascii="Palatino Linotype" w:hAnsi="Palatino Linotype" w:cs="Arial"/>
          <w:lang w:val="es-ES_tradnl"/>
        </w:rPr>
        <w:t xml:space="preserve"> </w:t>
      </w:r>
      <w:r w:rsidRPr="00507065">
        <w:rPr>
          <w:rFonts w:ascii="Palatino Linotype" w:hAnsi="Palatino Linotype" w:cs="Arial"/>
          <w:lang w:val="es-ES_tradnl"/>
        </w:rPr>
        <w:t>I</w:t>
      </w:r>
      <w:r w:rsidR="00D730A4" w:rsidRPr="00507065">
        <w:rPr>
          <w:rFonts w:ascii="Palatino Linotype" w:hAnsi="Palatino Linotype" w:cs="Arial"/>
          <w:lang w:val="es-ES_tradnl"/>
        </w:rPr>
        <w:t xml:space="preserve"> </w:t>
      </w:r>
      <w:r w:rsidRPr="00507065">
        <w:rPr>
          <w:rFonts w:ascii="Palatino Linotype" w:hAnsi="Palatino Linotype" w:cs="Arial"/>
          <w:lang w:val="es-ES_tradnl"/>
        </w:rPr>
        <w:t>de</w:t>
      </w:r>
      <w:r w:rsidR="00D730A4" w:rsidRPr="00507065">
        <w:rPr>
          <w:rFonts w:ascii="Palatino Linotype" w:hAnsi="Palatino Linotype" w:cs="Arial"/>
          <w:lang w:val="es-ES_tradnl"/>
        </w:rPr>
        <w:t xml:space="preserve"> </w:t>
      </w:r>
      <w:r w:rsidRPr="00507065">
        <w:rPr>
          <w:rFonts w:ascii="Palatino Linotype" w:hAnsi="Palatino Linotype" w:cs="Arial"/>
          <w:lang w:val="es-ES_tradnl"/>
        </w:rPr>
        <w:t>la</w:t>
      </w:r>
      <w:r w:rsidR="00D730A4" w:rsidRPr="00507065">
        <w:rPr>
          <w:rFonts w:ascii="Palatino Linotype" w:hAnsi="Palatino Linotype" w:cs="Arial"/>
          <w:lang w:val="es-ES_tradnl"/>
        </w:rPr>
        <w:t xml:space="preserve"> </w:t>
      </w:r>
      <w:r w:rsidRPr="00507065">
        <w:rPr>
          <w:rFonts w:ascii="Palatino Linotype" w:hAnsi="Palatino Linotype"/>
        </w:rPr>
        <w:t>Ley</w:t>
      </w:r>
      <w:r w:rsidR="00D730A4" w:rsidRPr="00507065">
        <w:rPr>
          <w:rFonts w:ascii="Palatino Linotype" w:hAnsi="Palatino Linotype"/>
        </w:rPr>
        <w:t xml:space="preserve"> </w:t>
      </w:r>
      <w:r w:rsidRPr="00507065">
        <w:rPr>
          <w:rFonts w:ascii="Palatino Linotype" w:hAnsi="Palatino Linotype"/>
        </w:rPr>
        <w:t>de</w:t>
      </w:r>
      <w:r w:rsidR="00D730A4" w:rsidRPr="00507065">
        <w:rPr>
          <w:rFonts w:ascii="Palatino Linotype" w:hAnsi="Palatino Linotype"/>
        </w:rPr>
        <w:t xml:space="preserve"> </w:t>
      </w:r>
      <w:r w:rsidRPr="00507065">
        <w:rPr>
          <w:rFonts w:ascii="Palatino Linotype" w:hAnsi="Palatino Linotype"/>
        </w:rPr>
        <w:t>Transparencia</w:t>
      </w:r>
      <w:r w:rsidR="00D730A4" w:rsidRPr="00507065">
        <w:rPr>
          <w:rFonts w:ascii="Palatino Linotype" w:hAnsi="Palatino Linotype"/>
        </w:rPr>
        <w:t xml:space="preserve"> </w:t>
      </w:r>
      <w:r w:rsidRPr="00507065">
        <w:rPr>
          <w:rFonts w:ascii="Palatino Linotype" w:hAnsi="Palatino Linotype"/>
        </w:rPr>
        <w:t>y</w:t>
      </w:r>
      <w:r w:rsidR="00D730A4" w:rsidRPr="00507065">
        <w:rPr>
          <w:rFonts w:ascii="Palatino Linotype" w:hAnsi="Palatino Linotype"/>
        </w:rPr>
        <w:t xml:space="preserve"> </w:t>
      </w:r>
      <w:r w:rsidRPr="00507065">
        <w:rPr>
          <w:rFonts w:ascii="Palatino Linotype" w:hAnsi="Palatino Linotype"/>
        </w:rPr>
        <w:t>Acceso</w:t>
      </w:r>
      <w:r w:rsidR="00D730A4" w:rsidRPr="00507065">
        <w:rPr>
          <w:rFonts w:ascii="Palatino Linotype" w:hAnsi="Palatino Linotype"/>
        </w:rPr>
        <w:t xml:space="preserve"> </w:t>
      </w:r>
      <w:r w:rsidRPr="00507065">
        <w:rPr>
          <w:rFonts w:ascii="Palatino Linotype" w:hAnsi="Palatino Linotype"/>
        </w:rPr>
        <w:t>a</w:t>
      </w:r>
      <w:r w:rsidR="00D730A4" w:rsidRPr="00507065">
        <w:rPr>
          <w:rFonts w:ascii="Palatino Linotype" w:hAnsi="Palatino Linotype"/>
        </w:rPr>
        <w:t xml:space="preserve"> </w:t>
      </w:r>
      <w:r w:rsidRPr="00507065">
        <w:rPr>
          <w:rFonts w:ascii="Palatino Linotype" w:hAnsi="Palatino Linotype"/>
        </w:rPr>
        <w:t>la</w:t>
      </w:r>
      <w:r w:rsidR="00D730A4" w:rsidRPr="00507065">
        <w:rPr>
          <w:rFonts w:ascii="Palatino Linotype" w:hAnsi="Palatino Linotype"/>
        </w:rPr>
        <w:t xml:space="preserve"> </w:t>
      </w:r>
      <w:r w:rsidRPr="00507065">
        <w:rPr>
          <w:rFonts w:ascii="Palatino Linotype" w:hAnsi="Palatino Linotype"/>
        </w:rPr>
        <w:t>Información</w:t>
      </w:r>
      <w:r w:rsidR="00D730A4" w:rsidRPr="00507065">
        <w:rPr>
          <w:rFonts w:ascii="Palatino Linotype" w:hAnsi="Palatino Linotype"/>
        </w:rPr>
        <w:t xml:space="preserve"> </w:t>
      </w:r>
      <w:r w:rsidRPr="00507065">
        <w:rPr>
          <w:rFonts w:ascii="Palatino Linotype" w:hAnsi="Palatino Linotype"/>
        </w:rPr>
        <w:t>Pública</w:t>
      </w:r>
      <w:r w:rsidR="00D730A4" w:rsidRPr="00507065">
        <w:rPr>
          <w:rFonts w:ascii="Palatino Linotype" w:hAnsi="Palatino Linotype"/>
        </w:rPr>
        <w:t xml:space="preserve"> </w:t>
      </w:r>
      <w:r w:rsidRPr="00507065">
        <w:rPr>
          <w:rFonts w:ascii="Palatino Linotype" w:hAnsi="Palatino Linotype"/>
        </w:rPr>
        <w:t>del</w:t>
      </w:r>
      <w:r w:rsidR="00D730A4" w:rsidRPr="00507065">
        <w:rPr>
          <w:rFonts w:ascii="Palatino Linotype" w:hAnsi="Palatino Linotype"/>
        </w:rPr>
        <w:t xml:space="preserve"> </w:t>
      </w:r>
      <w:r w:rsidRPr="00507065">
        <w:rPr>
          <w:rFonts w:ascii="Palatino Linotype" w:hAnsi="Palatino Linotype"/>
        </w:rPr>
        <w:t>Estado</w:t>
      </w:r>
      <w:r w:rsidR="00D730A4" w:rsidRPr="00507065">
        <w:rPr>
          <w:rFonts w:ascii="Palatino Linotype" w:hAnsi="Palatino Linotype"/>
        </w:rPr>
        <w:t xml:space="preserve"> </w:t>
      </w:r>
      <w:r w:rsidRPr="00507065">
        <w:rPr>
          <w:rFonts w:ascii="Palatino Linotype" w:hAnsi="Palatino Linotype"/>
        </w:rPr>
        <w:t>de</w:t>
      </w:r>
      <w:r w:rsidR="00D730A4" w:rsidRPr="00507065">
        <w:rPr>
          <w:rFonts w:ascii="Palatino Linotype" w:hAnsi="Palatino Linotype"/>
        </w:rPr>
        <w:t xml:space="preserve"> </w:t>
      </w:r>
      <w:r w:rsidRPr="00507065">
        <w:rPr>
          <w:rFonts w:ascii="Palatino Linotype" w:hAnsi="Palatino Linotype"/>
        </w:rPr>
        <w:t>México</w:t>
      </w:r>
      <w:r w:rsidR="00D730A4" w:rsidRPr="00507065">
        <w:rPr>
          <w:rFonts w:ascii="Palatino Linotype" w:hAnsi="Palatino Linotype"/>
        </w:rPr>
        <w:t xml:space="preserve"> </w:t>
      </w:r>
      <w:r w:rsidRPr="00507065">
        <w:rPr>
          <w:rFonts w:ascii="Palatino Linotype" w:hAnsi="Palatino Linotype"/>
        </w:rPr>
        <w:t>y</w:t>
      </w:r>
      <w:r w:rsidR="00D730A4" w:rsidRPr="00507065">
        <w:rPr>
          <w:rFonts w:ascii="Palatino Linotype" w:hAnsi="Palatino Linotype"/>
        </w:rPr>
        <w:t xml:space="preserve"> </w:t>
      </w:r>
      <w:r w:rsidRPr="00507065">
        <w:rPr>
          <w:rFonts w:ascii="Palatino Linotype" w:hAnsi="Palatino Linotype"/>
        </w:rPr>
        <w:t>Municipios</w:t>
      </w:r>
      <w:r w:rsidRPr="00507065">
        <w:rPr>
          <w:rFonts w:ascii="Palatino Linotype" w:hAnsi="Palatino Linotype" w:cs="Arial"/>
          <w:lang w:val="es-ES_tradnl"/>
        </w:rPr>
        <w:t>,</w:t>
      </w:r>
      <w:r w:rsidR="00D730A4" w:rsidRPr="00507065">
        <w:rPr>
          <w:rFonts w:ascii="Palatino Linotype" w:hAnsi="Palatino Linotype" w:cs="Arial"/>
          <w:lang w:val="es-ES_tradnl"/>
        </w:rPr>
        <w:t xml:space="preserve"> </w:t>
      </w:r>
      <w:r w:rsidRPr="00507065">
        <w:rPr>
          <w:rFonts w:ascii="Palatino Linotype" w:hAnsi="Palatino Linotype" w:cs="Arial"/>
          <w:lang w:val="es-ES_tradnl"/>
        </w:rPr>
        <w:t>se</w:t>
      </w:r>
      <w:r w:rsidR="00D730A4" w:rsidRPr="00507065">
        <w:rPr>
          <w:rFonts w:ascii="Palatino Linotype" w:hAnsi="Palatino Linotype" w:cs="Arial"/>
          <w:lang w:val="es-ES_tradnl"/>
        </w:rPr>
        <w:t xml:space="preserve"> </w:t>
      </w:r>
      <w:r w:rsidRPr="00507065">
        <w:rPr>
          <w:rFonts w:ascii="Palatino Linotype" w:hAnsi="Palatino Linotype" w:cs="Arial"/>
          <w:lang w:val="es-ES_tradnl"/>
        </w:rPr>
        <w:t>turnó,</w:t>
      </w:r>
      <w:r w:rsidR="00D730A4" w:rsidRPr="00507065">
        <w:rPr>
          <w:rFonts w:ascii="Palatino Linotype" w:hAnsi="Palatino Linotype" w:cs="Arial"/>
          <w:lang w:val="es-ES_tradnl"/>
        </w:rPr>
        <w:t xml:space="preserve"> </w:t>
      </w:r>
      <w:r w:rsidRPr="00507065">
        <w:rPr>
          <w:rFonts w:ascii="Palatino Linotype" w:hAnsi="Palatino Linotype" w:cs="Arial"/>
          <w:lang w:val="es-ES_tradnl"/>
        </w:rPr>
        <w:t>a</w:t>
      </w:r>
      <w:r w:rsidR="00D730A4" w:rsidRPr="00507065">
        <w:rPr>
          <w:rFonts w:ascii="Palatino Linotype" w:hAnsi="Palatino Linotype" w:cs="Arial"/>
          <w:lang w:val="es-ES_tradnl"/>
        </w:rPr>
        <w:t xml:space="preserve"> </w:t>
      </w:r>
      <w:r w:rsidRPr="00507065">
        <w:rPr>
          <w:rFonts w:ascii="Palatino Linotype" w:hAnsi="Palatino Linotype" w:cs="Arial"/>
          <w:lang w:val="es-ES_tradnl"/>
        </w:rPr>
        <w:t>través</w:t>
      </w:r>
      <w:r w:rsidR="00D730A4" w:rsidRPr="00507065">
        <w:rPr>
          <w:rFonts w:ascii="Palatino Linotype" w:hAnsi="Palatino Linotype" w:cs="Arial"/>
          <w:lang w:val="es-ES_tradnl"/>
        </w:rPr>
        <w:t xml:space="preserve"> </w:t>
      </w:r>
      <w:r w:rsidRPr="00507065">
        <w:rPr>
          <w:rFonts w:ascii="Palatino Linotype" w:hAnsi="Palatino Linotype" w:cs="Arial"/>
          <w:lang w:val="es-ES_tradnl"/>
        </w:rPr>
        <w:t>del</w:t>
      </w:r>
      <w:r w:rsidR="00D730A4" w:rsidRPr="00507065">
        <w:rPr>
          <w:rFonts w:ascii="Palatino Linotype" w:eastAsia="Arial Unicode MS" w:hAnsi="Palatino Linotype" w:cs="Arial"/>
          <w:lang w:val="es-ES_tradnl"/>
        </w:rPr>
        <w:t xml:space="preserve"> </w:t>
      </w:r>
      <w:r w:rsidRPr="00507065">
        <w:rPr>
          <w:rFonts w:ascii="Palatino Linotype" w:eastAsia="Arial Unicode MS" w:hAnsi="Palatino Linotype" w:cs="Arial"/>
          <w:b/>
          <w:lang w:val="es-ES_tradnl"/>
        </w:rPr>
        <w:t>SAIMEX</w:t>
      </w:r>
      <w:r w:rsidRPr="00507065">
        <w:rPr>
          <w:rFonts w:ascii="Palatino Linotype" w:hAnsi="Palatino Linotype"/>
        </w:rPr>
        <w:t>,</w:t>
      </w:r>
      <w:r w:rsidR="00D730A4" w:rsidRPr="00507065">
        <w:rPr>
          <w:rFonts w:ascii="Palatino Linotype" w:hAnsi="Palatino Linotype"/>
        </w:rPr>
        <w:t xml:space="preserve"> </w:t>
      </w:r>
      <w:r w:rsidRPr="00507065">
        <w:rPr>
          <w:rFonts w:ascii="Palatino Linotype" w:hAnsi="Palatino Linotype"/>
        </w:rPr>
        <w:t>a</w:t>
      </w:r>
      <w:r w:rsidR="00D730A4" w:rsidRPr="00507065">
        <w:rPr>
          <w:rFonts w:ascii="Palatino Linotype" w:hAnsi="Palatino Linotype"/>
        </w:rPr>
        <w:t xml:space="preserve"> </w:t>
      </w:r>
      <w:r w:rsidRPr="00507065">
        <w:rPr>
          <w:rFonts w:ascii="Palatino Linotype" w:hAnsi="Palatino Linotype"/>
        </w:rPr>
        <w:t>la</w:t>
      </w:r>
      <w:r w:rsidR="00D730A4" w:rsidRPr="00507065">
        <w:rPr>
          <w:rFonts w:ascii="Palatino Linotype" w:hAnsi="Palatino Linotype"/>
        </w:rPr>
        <w:t xml:space="preserve"> </w:t>
      </w:r>
      <w:r w:rsidRPr="00507065">
        <w:rPr>
          <w:rFonts w:ascii="Palatino Linotype" w:hAnsi="Palatino Linotype" w:cs="Arial"/>
          <w:lang w:val="es-ES_tradnl"/>
        </w:rPr>
        <w:t>Comisionada</w:t>
      </w:r>
      <w:r w:rsidR="00D730A4" w:rsidRPr="00507065">
        <w:rPr>
          <w:rFonts w:ascii="Palatino Linotype" w:hAnsi="Palatino Linotype" w:cs="Arial"/>
          <w:lang w:val="es-ES_tradnl"/>
        </w:rPr>
        <w:t xml:space="preserve"> </w:t>
      </w:r>
      <w:r w:rsidRPr="00507065">
        <w:rPr>
          <w:rFonts w:ascii="Palatino Linotype" w:hAnsi="Palatino Linotype" w:cs="Arial"/>
          <w:b/>
          <w:lang w:val="es-ES_tradnl"/>
        </w:rPr>
        <w:t>EVA</w:t>
      </w:r>
      <w:r w:rsidR="00D730A4" w:rsidRPr="00507065">
        <w:rPr>
          <w:rFonts w:ascii="Palatino Linotype" w:hAnsi="Palatino Linotype" w:cs="Arial"/>
          <w:b/>
          <w:lang w:val="es-ES_tradnl"/>
        </w:rPr>
        <w:t xml:space="preserve"> </w:t>
      </w:r>
      <w:r w:rsidRPr="00507065">
        <w:rPr>
          <w:rFonts w:ascii="Palatino Linotype" w:hAnsi="Palatino Linotype" w:cs="Arial"/>
          <w:b/>
          <w:lang w:val="es-ES_tradnl"/>
        </w:rPr>
        <w:t>ABAID</w:t>
      </w:r>
      <w:r w:rsidR="00D730A4" w:rsidRPr="00507065">
        <w:rPr>
          <w:rFonts w:ascii="Palatino Linotype" w:hAnsi="Palatino Linotype" w:cs="Arial"/>
          <w:b/>
          <w:lang w:val="es-ES_tradnl"/>
        </w:rPr>
        <w:t xml:space="preserve"> </w:t>
      </w:r>
      <w:r w:rsidRPr="00507065">
        <w:rPr>
          <w:rFonts w:ascii="Palatino Linotype" w:hAnsi="Palatino Linotype" w:cs="Arial"/>
          <w:b/>
          <w:lang w:val="es-ES_tradnl"/>
        </w:rPr>
        <w:t>YAPUR</w:t>
      </w:r>
      <w:r w:rsidRPr="00507065">
        <w:rPr>
          <w:rFonts w:ascii="Palatino Linotype" w:hAnsi="Palatino Linotype" w:cs="Arial"/>
          <w:lang w:val="es-ES_tradnl"/>
        </w:rPr>
        <w:t>,</w:t>
      </w:r>
      <w:r w:rsidR="00D730A4" w:rsidRPr="00507065">
        <w:rPr>
          <w:rFonts w:ascii="Palatino Linotype" w:hAnsi="Palatino Linotype" w:cs="Arial"/>
          <w:lang w:val="es-ES_tradnl"/>
        </w:rPr>
        <w:t xml:space="preserve"> </w:t>
      </w:r>
      <w:r w:rsidRPr="00507065">
        <w:rPr>
          <w:rFonts w:ascii="Palatino Linotype" w:hAnsi="Palatino Linotype" w:cs="Arial"/>
          <w:lang w:val="es-ES_tradnl"/>
        </w:rPr>
        <w:t>a</w:t>
      </w:r>
      <w:r w:rsidR="00D730A4" w:rsidRPr="00507065">
        <w:rPr>
          <w:rFonts w:ascii="Palatino Linotype" w:hAnsi="Palatino Linotype" w:cs="Arial"/>
          <w:lang w:val="es-ES_tradnl"/>
        </w:rPr>
        <w:t xml:space="preserve"> </w:t>
      </w:r>
      <w:r w:rsidRPr="00507065">
        <w:rPr>
          <w:rFonts w:ascii="Palatino Linotype" w:hAnsi="Palatino Linotype" w:cs="Arial"/>
          <w:lang w:val="es-ES_tradnl"/>
        </w:rPr>
        <w:t>efecto</w:t>
      </w:r>
      <w:r w:rsidR="00D730A4" w:rsidRPr="00507065">
        <w:rPr>
          <w:rFonts w:ascii="Palatino Linotype" w:hAnsi="Palatino Linotype" w:cs="Arial"/>
          <w:lang w:val="es-ES_tradnl"/>
        </w:rPr>
        <w:t xml:space="preserve"> </w:t>
      </w:r>
      <w:r w:rsidRPr="00507065">
        <w:rPr>
          <w:rFonts w:ascii="Palatino Linotype" w:hAnsi="Palatino Linotype" w:cs="Arial"/>
          <w:lang w:val="es-ES_tradnl"/>
        </w:rPr>
        <w:t>de</w:t>
      </w:r>
      <w:r w:rsidR="00D730A4" w:rsidRPr="00507065">
        <w:rPr>
          <w:rFonts w:ascii="Palatino Linotype" w:hAnsi="Palatino Linotype" w:cs="Arial"/>
          <w:lang w:val="es-ES_tradnl"/>
        </w:rPr>
        <w:t xml:space="preserve"> </w:t>
      </w:r>
      <w:r w:rsidRPr="00507065">
        <w:rPr>
          <w:rFonts w:ascii="Palatino Linotype" w:hAnsi="Palatino Linotype" w:cs="Arial"/>
          <w:lang w:val="es-ES_tradnl"/>
        </w:rPr>
        <w:t>que</w:t>
      </w:r>
      <w:r w:rsidR="00D730A4" w:rsidRPr="00507065">
        <w:rPr>
          <w:rFonts w:ascii="Palatino Linotype" w:hAnsi="Palatino Linotype" w:cs="Arial"/>
          <w:lang w:val="es-ES_tradnl"/>
        </w:rPr>
        <w:t xml:space="preserve"> </w:t>
      </w:r>
      <w:r w:rsidRPr="00507065">
        <w:rPr>
          <w:rFonts w:ascii="Palatino Linotype" w:hAnsi="Palatino Linotype" w:cs="Arial"/>
          <w:lang w:val="es-ES_tradnl"/>
        </w:rPr>
        <w:t>decretara</w:t>
      </w:r>
      <w:r w:rsidR="00D730A4" w:rsidRPr="00507065">
        <w:rPr>
          <w:rFonts w:ascii="Palatino Linotype" w:hAnsi="Palatino Linotype" w:cs="Arial"/>
          <w:lang w:val="es-ES_tradnl"/>
        </w:rPr>
        <w:t xml:space="preserve"> </w:t>
      </w:r>
      <w:r w:rsidRPr="00507065">
        <w:rPr>
          <w:rFonts w:ascii="Palatino Linotype" w:hAnsi="Palatino Linotype" w:cs="Arial"/>
          <w:lang w:val="es-ES_tradnl"/>
        </w:rPr>
        <w:t>su</w:t>
      </w:r>
      <w:r w:rsidR="00D730A4" w:rsidRPr="00507065">
        <w:rPr>
          <w:rFonts w:ascii="Palatino Linotype" w:hAnsi="Palatino Linotype" w:cs="Arial"/>
          <w:lang w:val="es-ES_tradnl"/>
        </w:rPr>
        <w:t xml:space="preserve"> </w:t>
      </w:r>
      <w:r w:rsidRPr="00507065">
        <w:rPr>
          <w:rFonts w:ascii="Palatino Linotype" w:hAnsi="Palatino Linotype" w:cs="Arial"/>
          <w:lang w:val="es-ES_tradnl"/>
        </w:rPr>
        <w:t>admisión</w:t>
      </w:r>
      <w:r w:rsidR="00D730A4" w:rsidRPr="00507065">
        <w:rPr>
          <w:rFonts w:ascii="Palatino Linotype" w:hAnsi="Palatino Linotype" w:cs="Arial"/>
          <w:lang w:val="es-ES_tradnl"/>
        </w:rPr>
        <w:t xml:space="preserve"> </w:t>
      </w:r>
      <w:r w:rsidRPr="00507065">
        <w:rPr>
          <w:rFonts w:ascii="Palatino Linotype" w:hAnsi="Palatino Linotype" w:cs="Arial"/>
          <w:lang w:val="es-ES_tradnl"/>
        </w:rPr>
        <w:t>o</w:t>
      </w:r>
      <w:r w:rsidR="00D730A4" w:rsidRPr="00507065">
        <w:rPr>
          <w:rFonts w:ascii="Palatino Linotype" w:hAnsi="Palatino Linotype" w:cs="Arial"/>
          <w:lang w:val="es-ES_tradnl"/>
        </w:rPr>
        <w:t xml:space="preserve"> </w:t>
      </w:r>
      <w:r w:rsidRPr="00507065">
        <w:rPr>
          <w:rFonts w:ascii="Palatino Linotype" w:hAnsi="Palatino Linotype" w:cs="Arial"/>
          <w:lang w:val="es-ES_tradnl"/>
        </w:rPr>
        <w:t>desechamiento.</w:t>
      </w:r>
    </w:p>
    <w:p w14:paraId="09943340" w14:textId="082CDF68" w:rsidR="001E38B1" w:rsidRPr="00507065" w:rsidRDefault="00AB1847" w:rsidP="00EC2991">
      <w:pPr>
        <w:pStyle w:val="Prrafodelista"/>
        <w:numPr>
          <w:ilvl w:val="0"/>
          <w:numId w:val="6"/>
        </w:numPr>
        <w:tabs>
          <w:tab w:val="left" w:pos="567"/>
        </w:tabs>
        <w:spacing w:before="200" w:after="200" w:line="360" w:lineRule="auto"/>
        <w:ind w:left="0" w:firstLine="0"/>
        <w:jc w:val="both"/>
        <w:rPr>
          <w:rFonts w:ascii="Palatino Linotype" w:hAnsi="Palatino Linotype" w:cs="Arial"/>
        </w:rPr>
      </w:pPr>
      <w:r w:rsidRPr="00507065">
        <w:rPr>
          <w:rFonts w:ascii="Palatino Linotype" w:hAnsi="Palatino Linotype" w:cs="Arial"/>
        </w:rPr>
        <w:t>E</w:t>
      </w:r>
      <w:r w:rsidR="004B3947" w:rsidRPr="00507065">
        <w:rPr>
          <w:rFonts w:ascii="Palatino Linotype" w:hAnsi="Palatino Linotype" w:cs="Arial"/>
        </w:rPr>
        <w:t>n</w:t>
      </w:r>
      <w:r w:rsidR="00D730A4" w:rsidRPr="00507065">
        <w:rPr>
          <w:rFonts w:ascii="Palatino Linotype" w:hAnsi="Palatino Linotype" w:cs="Arial"/>
        </w:rPr>
        <w:t xml:space="preserve"> </w:t>
      </w:r>
      <w:r w:rsidR="004B3947" w:rsidRPr="00507065">
        <w:rPr>
          <w:rFonts w:ascii="Palatino Linotype" w:hAnsi="Palatino Linotype" w:cs="Arial"/>
        </w:rPr>
        <w:t>fecha</w:t>
      </w:r>
      <w:r w:rsidR="00D730A4" w:rsidRPr="00507065">
        <w:rPr>
          <w:rFonts w:ascii="Palatino Linotype" w:hAnsi="Palatino Linotype" w:cs="Arial"/>
        </w:rPr>
        <w:t xml:space="preserve"> </w:t>
      </w:r>
      <w:r w:rsidR="0061516C" w:rsidRPr="00507065">
        <w:rPr>
          <w:rFonts w:ascii="Palatino Linotype" w:hAnsi="Palatino Linotype"/>
        </w:rPr>
        <w:t>quince de marzo de dos mil diecinueve</w:t>
      </w:r>
      <w:r w:rsidRPr="00507065">
        <w:rPr>
          <w:rFonts w:ascii="Palatino Linotype" w:hAnsi="Palatino Linotype" w:cs="Arial"/>
        </w:rPr>
        <w:t>,</w:t>
      </w:r>
      <w:r w:rsidR="00D730A4" w:rsidRPr="00507065">
        <w:rPr>
          <w:rFonts w:ascii="Palatino Linotype" w:hAnsi="Palatino Linotype" w:cs="Arial"/>
        </w:rPr>
        <w:t xml:space="preserve"> </w:t>
      </w:r>
      <w:r w:rsidRPr="00507065">
        <w:rPr>
          <w:rFonts w:ascii="Palatino Linotype" w:hAnsi="Palatino Linotype" w:cs="Arial"/>
        </w:rPr>
        <w:t>atento</w:t>
      </w:r>
      <w:r w:rsidR="00D730A4" w:rsidRPr="00507065">
        <w:rPr>
          <w:rFonts w:ascii="Palatino Linotype" w:hAnsi="Palatino Linotype" w:cs="Arial"/>
        </w:rPr>
        <w:t xml:space="preserve"> </w:t>
      </w:r>
      <w:r w:rsidRPr="00507065">
        <w:rPr>
          <w:rFonts w:ascii="Palatino Linotype" w:hAnsi="Palatino Linotype" w:cs="Arial"/>
        </w:rPr>
        <w:t>a</w:t>
      </w:r>
      <w:r w:rsidR="00D730A4" w:rsidRPr="00507065">
        <w:rPr>
          <w:rFonts w:ascii="Palatino Linotype" w:hAnsi="Palatino Linotype" w:cs="Arial"/>
        </w:rPr>
        <w:t xml:space="preserve"> </w:t>
      </w:r>
      <w:r w:rsidRPr="00507065">
        <w:rPr>
          <w:rFonts w:ascii="Palatino Linotype" w:hAnsi="Palatino Linotype" w:cs="Arial"/>
        </w:rPr>
        <w:t>lo</w:t>
      </w:r>
      <w:r w:rsidR="00D730A4" w:rsidRPr="00507065">
        <w:rPr>
          <w:rFonts w:ascii="Palatino Linotype" w:hAnsi="Palatino Linotype" w:cs="Arial"/>
        </w:rPr>
        <w:t xml:space="preserve"> </w:t>
      </w:r>
      <w:r w:rsidRPr="00507065">
        <w:rPr>
          <w:rFonts w:ascii="Palatino Linotype" w:hAnsi="Palatino Linotype" w:cs="Arial"/>
        </w:rPr>
        <w:t>dispuesto</w:t>
      </w:r>
      <w:r w:rsidR="00D730A4" w:rsidRPr="00507065">
        <w:rPr>
          <w:rFonts w:ascii="Palatino Linotype" w:hAnsi="Palatino Linotype" w:cs="Arial"/>
        </w:rPr>
        <w:t xml:space="preserve"> </w:t>
      </w:r>
      <w:r w:rsidRPr="00507065">
        <w:rPr>
          <w:rFonts w:ascii="Palatino Linotype" w:hAnsi="Palatino Linotype" w:cs="Arial"/>
        </w:rPr>
        <w:t>en</w:t>
      </w:r>
      <w:r w:rsidR="00D730A4" w:rsidRPr="00507065">
        <w:rPr>
          <w:rFonts w:ascii="Palatino Linotype" w:hAnsi="Palatino Linotype" w:cs="Arial"/>
        </w:rPr>
        <w:t xml:space="preserve"> </w:t>
      </w:r>
      <w:r w:rsidRPr="00507065">
        <w:rPr>
          <w:rFonts w:ascii="Palatino Linotype" w:hAnsi="Palatino Linotype" w:cs="Arial"/>
        </w:rPr>
        <w:t>el</w:t>
      </w:r>
      <w:r w:rsidR="00D730A4" w:rsidRPr="00507065">
        <w:rPr>
          <w:rFonts w:ascii="Palatino Linotype" w:hAnsi="Palatino Linotype" w:cs="Arial"/>
        </w:rPr>
        <w:t xml:space="preserve"> </w:t>
      </w:r>
      <w:r w:rsidRPr="00507065">
        <w:rPr>
          <w:rFonts w:ascii="Palatino Linotype" w:hAnsi="Palatino Linotype" w:cs="Arial"/>
        </w:rPr>
        <w:t>artículo</w:t>
      </w:r>
      <w:r w:rsidR="00D730A4" w:rsidRPr="00507065">
        <w:rPr>
          <w:rFonts w:ascii="Palatino Linotype" w:hAnsi="Palatino Linotype" w:cs="Arial"/>
        </w:rPr>
        <w:t xml:space="preserve"> </w:t>
      </w:r>
      <w:r w:rsidRPr="00507065">
        <w:rPr>
          <w:rFonts w:ascii="Palatino Linotype" w:hAnsi="Palatino Linotype" w:cs="Arial"/>
        </w:rPr>
        <w:t>185</w:t>
      </w:r>
      <w:r w:rsidR="00EA1249" w:rsidRPr="00507065">
        <w:rPr>
          <w:rFonts w:ascii="Palatino Linotype" w:hAnsi="Palatino Linotype" w:cs="Arial"/>
        </w:rPr>
        <w:t>,</w:t>
      </w:r>
      <w:r w:rsidR="00D730A4" w:rsidRPr="00507065">
        <w:rPr>
          <w:rFonts w:ascii="Palatino Linotype" w:hAnsi="Palatino Linotype" w:cs="Arial"/>
        </w:rPr>
        <w:t xml:space="preserve"> </w:t>
      </w:r>
      <w:r w:rsidRPr="00507065">
        <w:rPr>
          <w:rFonts w:ascii="Palatino Linotype" w:hAnsi="Palatino Linotype" w:cs="Arial"/>
        </w:rPr>
        <w:t>fracciones</w:t>
      </w:r>
      <w:r w:rsidR="00D730A4" w:rsidRPr="00507065">
        <w:rPr>
          <w:rFonts w:ascii="Palatino Linotype" w:hAnsi="Palatino Linotype" w:cs="Arial"/>
        </w:rPr>
        <w:t xml:space="preserve"> </w:t>
      </w:r>
      <w:r w:rsidRPr="00507065">
        <w:rPr>
          <w:rFonts w:ascii="Palatino Linotype" w:hAnsi="Palatino Linotype" w:cs="Arial"/>
        </w:rPr>
        <w:t>I,</w:t>
      </w:r>
      <w:r w:rsidR="00D730A4" w:rsidRPr="00507065">
        <w:rPr>
          <w:rFonts w:ascii="Palatino Linotype" w:hAnsi="Palatino Linotype" w:cs="Arial"/>
        </w:rPr>
        <w:t xml:space="preserve"> </w:t>
      </w:r>
      <w:r w:rsidRPr="00507065">
        <w:rPr>
          <w:rFonts w:ascii="Palatino Linotype" w:hAnsi="Palatino Linotype" w:cs="Arial"/>
        </w:rPr>
        <w:t>II</w:t>
      </w:r>
      <w:r w:rsidR="00D730A4" w:rsidRPr="00507065">
        <w:rPr>
          <w:rFonts w:ascii="Palatino Linotype" w:hAnsi="Palatino Linotype" w:cs="Arial"/>
        </w:rPr>
        <w:t xml:space="preserve"> </w:t>
      </w:r>
      <w:r w:rsidRPr="00507065">
        <w:rPr>
          <w:rFonts w:ascii="Palatino Linotype" w:hAnsi="Palatino Linotype" w:cs="Arial"/>
        </w:rPr>
        <w:t>y</w:t>
      </w:r>
      <w:r w:rsidR="00D730A4" w:rsidRPr="00507065">
        <w:rPr>
          <w:rFonts w:ascii="Palatino Linotype" w:hAnsi="Palatino Linotype" w:cs="Arial"/>
        </w:rPr>
        <w:t xml:space="preserve"> </w:t>
      </w:r>
      <w:r w:rsidRPr="00507065">
        <w:rPr>
          <w:rFonts w:ascii="Palatino Linotype" w:hAnsi="Palatino Linotype" w:cs="Arial"/>
        </w:rPr>
        <w:t>IV</w:t>
      </w:r>
      <w:r w:rsidR="00D730A4" w:rsidRPr="00507065">
        <w:rPr>
          <w:rFonts w:ascii="Palatino Linotype" w:hAnsi="Palatino Linotype" w:cs="Arial"/>
        </w:rPr>
        <w:t xml:space="preserve"> </w:t>
      </w:r>
      <w:r w:rsidRPr="00507065">
        <w:rPr>
          <w:rFonts w:ascii="Palatino Linotype" w:hAnsi="Palatino Linotype" w:cs="Arial"/>
        </w:rPr>
        <w:t>de</w:t>
      </w:r>
      <w:r w:rsidR="00D730A4" w:rsidRPr="00507065">
        <w:rPr>
          <w:rFonts w:ascii="Palatino Linotype" w:hAnsi="Palatino Linotype" w:cs="Arial"/>
        </w:rPr>
        <w:t xml:space="preserve"> </w:t>
      </w:r>
      <w:r w:rsidRPr="00507065">
        <w:rPr>
          <w:rFonts w:ascii="Palatino Linotype" w:hAnsi="Palatino Linotype"/>
        </w:rPr>
        <w:t>la</w:t>
      </w:r>
      <w:r w:rsidR="00D730A4" w:rsidRPr="00507065">
        <w:rPr>
          <w:rFonts w:ascii="Palatino Linotype" w:hAnsi="Palatino Linotype" w:cs="Arial"/>
        </w:rPr>
        <w:t xml:space="preserve"> </w:t>
      </w:r>
      <w:r w:rsidRPr="00507065">
        <w:rPr>
          <w:rFonts w:ascii="Palatino Linotype" w:hAnsi="Palatino Linotype"/>
        </w:rPr>
        <w:t>Ley</w:t>
      </w:r>
      <w:r w:rsidR="00D730A4" w:rsidRPr="00507065">
        <w:rPr>
          <w:rFonts w:ascii="Palatino Linotype" w:hAnsi="Palatino Linotype"/>
        </w:rPr>
        <w:t xml:space="preserve"> </w:t>
      </w:r>
      <w:r w:rsidRPr="00507065">
        <w:rPr>
          <w:rFonts w:ascii="Palatino Linotype" w:hAnsi="Palatino Linotype"/>
        </w:rPr>
        <w:t>de</w:t>
      </w:r>
      <w:r w:rsidR="00D730A4" w:rsidRPr="00507065">
        <w:rPr>
          <w:rFonts w:ascii="Palatino Linotype" w:hAnsi="Palatino Linotype"/>
        </w:rPr>
        <w:t xml:space="preserve"> </w:t>
      </w:r>
      <w:r w:rsidRPr="00507065">
        <w:rPr>
          <w:rFonts w:ascii="Palatino Linotype" w:hAnsi="Palatino Linotype"/>
        </w:rPr>
        <w:t>Transparencia</w:t>
      </w:r>
      <w:r w:rsidR="00D730A4" w:rsidRPr="00507065">
        <w:rPr>
          <w:rFonts w:ascii="Palatino Linotype" w:hAnsi="Palatino Linotype"/>
        </w:rPr>
        <w:t xml:space="preserve"> </w:t>
      </w:r>
      <w:r w:rsidRPr="00507065">
        <w:rPr>
          <w:rFonts w:ascii="Palatino Linotype" w:hAnsi="Palatino Linotype"/>
        </w:rPr>
        <w:t>y</w:t>
      </w:r>
      <w:r w:rsidR="00D730A4" w:rsidRPr="00507065">
        <w:rPr>
          <w:rFonts w:ascii="Palatino Linotype" w:hAnsi="Palatino Linotype"/>
        </w:rPr>
        <w:t xml:space="preserve"> </w:t>
      </w:r>
      <w:r w:rsidRPr="00507065">
        <w:rPr>
          <w:rFonts w:ascii="Palatino Linotype" w:hAnsi="Palatino Linotype"/>
        </w:rPr>
        <w:t>Acceso</w:t>
      </w:r>
      <w:r w:rsidR="00D730A4" w:rsidRPr="00507065">
        <w:rPr>
          <w:rFonts w:ascii="Palatino Linotype" w:hAnsi="Palatino Linotype"/>
        </w:rPr>
        <w:t xml:space="preserve"> </w:t>
      </w:r>
      <w:r w:rsidRPr="00507065">
        <w:rPr>
          <w:rFonts w:ascii="Palatino Linotype" w:hAnsi="Palatino Linotype"/>
        </w:rPr>
        <w:t>a</w:t>
      </w:r>
      <w:r w:rsidR="00D730A4" w:rsidRPr="00507065">
        <w:rPr>
          <w:rFonts w:ascii="Palatino Linotype" w:hAnsi="Palatino Linotype"/>
        </w:rPr>
        <w:t xml:space="preserve"> </w:t>
      </w:r>
      <w:r w:rsidRPr="00507065">
        <w:rPr>
          <w:rFonts w:ascii="Palatino Linotype" w:hAnsi="Palatino Linotype"/>
        </w:rPr>
        <w:t>la</w:t>
      </w:r>
      <w:r w:rsidR="00D730A4" w:rsidRPr="00507065">
        <w:rPr>
          <w:rFonts w:ascii="Palatino Linotype" w:hAnsi="Palatino Linotype"/>
        </w:rPr>
        <w:t xml:space="preserve"> </w:t>
      </w:r>
      <w:r w:rsidRPr="00507065">
        <w:rPr>
          <w:rFonts w:ascii="Palatino Linotype" w:hAnsi="Palatino Linotype"/>
        </w:rPr>
        <w:t>Información</w:t>
      </w:r>
      <w:r w:rsidR="00D730A4" w:rsidRPr="00507065">
        <w:rPr>
          <w:rFonts w:ascii="Palatino Linotype" w:hAnsi="Palatino Linotype"/>
        </w:rPr>
        <w:t xml:space="preserve"> </w:t>
      </w:r>
      <w:r w:rsidRPr="00507065">
        <w:rPr>
          <w:rFonts w:ascii="Palatino Linotype" w:hAnsi="Palatino Linotype"/>
        </w:rPr>
        <w:t>Pública</w:t>
      </w:r>
      <w:r w:rsidR="00D730A4" w:rsidRPr="00507065">
        <w:rPr>
          <w:rFonts w:ascii="Palatino Linotype" w:hAnsi="Palatino Linotype"/>
        </w:rPr>
        <w:t xml:space="preserve"> </w:t>
      </w:r>
      <w:r w:rsidRPr="00507065">
        <w:rPr>
          <w:rFonts w:ascii="Palatino Linotype" w:hAnsi="Palatino Linotype"/>
        </w:rPr>
        <w:t>del</w:t>
      </w:r>
      <w:r w:rsidR="00D730A4" w:rsidRPr="00507065">
        <w:rPr>
          <w:rFonts w:ascii="Palatino Linotype" w:hAnsi="Palatino Linotype"/>
        </w:rPr>
        <w:t xml:space="preserve"> </w:t>
      </w:r>
      <w:r w:rsidRPr="00507065">
        <w:rPr>
          <w:rFonts w:ascii="Palatino Linotype" w:hAnsi="Palatino Linotype"/>
        </w:rPr>
        <w:t>Estado</w:t>
      </w:r>
      <w:r w:rsidR="00D730A4" w:rsidRPr="00507065">
        <w:rPr>
          <w:rFonts w:ascii="Palatino Linotype" w:hAnsi="Palatino Linotype"/>
        </w:rPr>
        <w:t xml:space="preserve"> </w:t>
      </w:r>
      <w:r w:rsidRPr="00507065">
        <w:rPr>
          <w:rFonts w:ascii="Palatino Linotype" w:hAnsi="Palatino Linotype"/>
        </w:rPr>
        <w:t>de</w:t>
      </w:r>
      <w:r w:rsidR="00D730A4" w:rsidRPr="00507065">
        <w:rPr>
          <w:rFonts w:ascii="Palatino Linotype" w:hAnsi="Palatino Linotype"/>
        </w:rPr>
        <w:t xml:space="preserve"> </w:t>
      </w:r>
      <w:r w:rsidRPr="00507065">
        <w:rPr>
          <w:rFonts w:ascii="Palatino Linotype" w:hAnsi="Palatino Linotype"/>
        </w:rPr>
        <w:t>México</w:t>
      </w:r>
      <w:r w:rsidR="00D730A4" w:rsidRPr="00507065">
        <w:rPr>
          <w:rFonts w:ascii="Palatino Linotype" w:hAnsi="Palatino Linotype"/>
        </w:rPr>
        <w:t xml:space="preserve"> </w:t>
      </w:r>
      <w:r w:rsidRPr="00507065">
        <w:rPr>
          <w:rFonts w:ascii="Palatino Linotype" w:hAnsi="Palatino Linotype"/>
        </w:rPr>
        <w:t>y</w:t>
      </w:r>
      <w:r w:rsidR="00D730A4" w:rsidRPr="00507065">
        <w:rPr>
          <w:rFonts w:ascii="Palatino Linotype" w:hAnsi="Palatino Linotype"/>
        </w:rPr>
        <w:t xml:space="preserve"> </w:t>
      </w:r>
      <w:r w:rsidRPr="00507065">
        <w:rPr>
          <w:rFonts w:ascii="Palatino Linotype" w:hAnsi="Palatino Linotype"/>
        </w:rPr>
        <w:t>Municipios,</w:t>
      </w:r>
      <w:r w:rsidR="00D730A4" w:rsidRPr="00507065">
        <w:rPr>
          <w:rFonts w:ascii="Palatino Linotype" w:hAnsi="Palatino Linotype"/>
        </w:rPr>
        <w:t xml:space="preserve"> </w:t>
      </w:r>
      <w:r w:rsidR="009012A7" w:rsidRPr="00507065">
        <w:rPr>
          <w:rFonts w:ascii="Palatino Linotype" w:hAnsi="Palatino Linotype"/>
        </w:rPr>
        <w:t>se</w:t>
      </w:r>
      <w:r w:rsidR="00D730A4" w:rsidRPr="00507065">
        <w:rPr>
          <w:rFonts w:ascii="Palatino Linotype" w:hAnsi="Palatino Linotype"/>
        </w:rPr>
        <w:t xml:space="preserve"> </w:t>
      </w:r>
      <w:r w:rsidRPr="00507065">
        <w:rPr>
          <w:rFonts w:ascii="Palatino Linotype" w:hAnsi="Palatino Linotype"/>
        </w:rPr>
        <w:t>a</w:t>
      </w:r>
      <w:r w:rsidRPr="00507065">
        <w:rPr>
          <w:rFonts w:ascii="Palatino Linotype" w:hAnsi="Palatino Linotype" w:cs="Arial"/>
        </w:rPr>
        <w:t>cordó</w:t>
      </w:r>
      <w:r w:rsidR="00D730A4" w:rsidRPr="00507065">
        <w:rPr>
          <w:rFonts w:ascii="Palatino Linotype" w:hAnsi="Palatino Linotype" w:cs="Arial"/>
        </w:rPr>
        <w:t xml:space="preserve"> </w:t>
      </w:r>
      <w:r w:rsidRPr="00507065">
        <w:rPr>
          <w:rFonts w:ascii="Palatino Linotype" w:hAnsi="Palatino Linotype" w:cs="Arial"/>
        </w:rPr>
        <w:t>la</w:t>
      </w:r>
      <w:r w:rsidR="00D730A4" w:rsidRPr="00507065">
        <w:rPr>
          <w:rFonts w:ascii="Palatino Linotype" w:hAnsi="Palatino Linotype" w:cs="Arial"/>
        </w:rPr>
        <w:t xml:space="preserve"> </w:t>
      </w:r>
      <w:r w:rsidRPr="00507065">
        <w:rPr>
          <w:rFonts w:ascii="Palatino Linotype" w:hAnsi="Palatino Linotype" w:cs="Arial"/>
        </w:rPr>
        <w:t>admisión</w:t>
      </w:r>
      <w:r w:rsidR="00D730A4" w:rsidRPr="00507065">
        <w:rPr>
          <w:rFonts w:ascii="Palatino Linotype" w:hAnsi="Palatino Linotype" w:cs="Arial"/>
        </w:rPr>
        <w:t xml:space="preserve"> </w:t>
      </w:r>
      <w:r w:rsidRPr="00507065">
        <w:rPr>
          <w:rFonts w:ascii="Palatino Linotype" w:hAnsi="Palatino Linotype" w:cs="Arial"/>
        </w:rPr>
        <w:t>a</w:t>
      </w:r>
      <w:r w:rsidR="00D730A4" w:rsidRPr="00507065">
        <w:rPr>
          <w:rFonts w:ascii="Palatino Linotype" w:hAnsi="Palatino Linotype" w:cs="Arial"/>
        </w:rPr>
        <w:t xml:space="preserve"> </w:t>
      </w:r>
      <w:r w:rsidRPr="00507065">
        <w:rPr>
          <w:rFonts w:ascii="Palatino Linotype" w:hAnsi="Palatino Linotype" w:cs="Arial"/>
        </w:rPr>
        <w:t>trámite</w:t>
      </w:r>
      <w:r w:rsidR="00D730A4" w:rsidRPr="00507065">
        <w:rPr>
          <w:rFonts w:ascii="Palatino Linotype" w:hAnsi="Palatino Linotype" w:cs="Arial"/>
        </w:rPr>
        <w:t xml:space="preserve"> </w:t>
      </w:r>
      <w:r w:rsidRPr="00507065">
        <w:rPr>
          <w:rFonts w:ascii="Palatino Linotype" w:hAnsi="Palatino Linotype" w:cs="Arial"/>
        </w:rPr>
        <w:t>de</w:t>
      </w:r>
      <w:r w:rsidR="00943778" w:rsidRPr="00507065">
        <w:rPr>
          <w:rFonts w:ascii="Palatino Linotype" w:hAnsi="Palatino Linotype" w:cs="Arial"/>
        </w:rPr>
        <w:t>l</w:t>
      </w:r>
      <w:r w:rsidR="00D730A4" w:rsidRPr="00507065">
        <w:rPr>
          <w:rFonts w:ascii="Palatino Linotype" w:hAnsi="Palatino Linotype" w:cs="Arial"/>
        </w:rPr>
        <w:t xml:space="preserve"> </w:t>
      </w:r>
      <w:r w:rsidRPr="00507065">
        <w:rPr>
          <w:rFonts w:ascii="Palatino Linotype" w:hAnsi="Palatino Linotype" w:cs="Arial"/>
        </w:rPr>
        <w:t>referido</w:t>
      </w:r>
      <w:r w:rsidR="00D730A4" w:rsidRPr="00507065">
        <w:rPr>
          <w:rFonts w:ascii="Palatino Linotype" w:hAnsi="Palatino Linotype" w:cs="Arial"/>
        </w:rPr>
        <w:t xml:space="preserve"> </w:t>
      </w:r>
      <w:r w:rsidRPr="00507065">
        <w:rPr>
          <w:rFonts w:ascii="Palatino Linotype" w:hAnsi="Palatino Linotype" w:cs="Arial"/>
        </w:rPr>
        <w:t>recurso</w:t>
      </w:r>
      <w:r w:rsidR="00D730A4" w:rsidRPr="00507065">
        <w:rPr>
          <w:rFonts w:ascii="Palatino Linotype" w:hAnsi="Palatino Linotype" w:cs="Arial"/>
        </w:rPr>
        <w:t xml:space="preserve"> </w:t>
      </w:r>
      <w:r w:rsidRPr="00507065">
        <w:rPr>
          <w:rFonts w:ascii="Palatino Linotype" w:hAnsi="Palatino Linotype" w:cs="Arial"/>
        </w:rPr>
        <w:t>de</w:t>
      </w:r>
      <w:r w:rsidR="00D730A4" w:rsidRPr="00507065">
        <w:rPr>
          <w:rFonts w:ascii="Palatino Linotype" w:hAnsi="Palatino Linotype" w:cs="Arial"/>
        </w:rPr>
        <w:t xml:space="preserve"> </w:t>
      </w:r>
      <w:r w:rsidRPr="00507065">
        <w:rPr>
          <w:rFonts w:ascii="Palatino Linotype" w:hAnsi="Palatino Linotype" w:cs="Arial"/>
          <w:lang w:val="es-ES_tradnl"/>
        </w:rPr>
        <w:t>revisión</w:t>
      </w:r>
      <w:r w:rsidRPr="00507065">
        <w:rPr>
          <w:rFonts w:ascii="Palatino Linotype" w:hAnsi="Palatino Linotype" w:cs="Arial"/>
        </w:rPr>
        <w:t>,</w:t>
      </w:r>
      <w:r w:rsidR="00D730A4" w:rsidRPr="00507065">
        <w:rPr>
          <w:rFonts w:ascii="Palatino Linotype" w:hAnsi="Palatino Linotype" w:cs="Arial"/>
        </w:rPr>
        <w:t xml:space="preserve"> </w:t>
      </w:r>
      <w:r w:rsidRPr="00507065">
        <w:rPr>
          <w:rFonts w:ascii="Palatino Linotype" w:hAnsi="Palatino Linotype" w:cs="Arial"/>
        </w:rPr>
        <w:t>así</w:t>
      </w:r>
      <w:r w:rsidR="00D730A4" w:rsidRPr="00507065">
        <w:rPr>
          <w:rFonts w:ascii="Palatino Linotype" w:hAnsi="Palatino Linotype" w:cs="Arial"/>
        </w:rPr>
        <w:t xml:space="preserve"> </w:t>
      </w:r>
      <w:r w:rsidRPr="00507065">
        <w:rPr>
          <w:rFonts w:ascii="Palatino Linotype" w:hAnsi="Palatino Linotype" w:cs="Arial"/>
        </w:rPr>
        <w:t>como</w:t>
      </w:r>
      <w:r w:rsidR="00D730A4" w:rsidRPr="00507065">
        <w:rPr>
          <w:rFonts w:ascii="Palatino Linotype" w:hAnsi="Palatino Linotype" w:cs="Arial"/>
        </w:rPr>
        <w:t xml:space="preserve"> </w:t>
      </w:r>
      <w:r w:rsidRPr="00507065">
        <w:rPr>
          <w:rFonts w:ascii="Palatino Linotype" w:hAnsi="Palatino Linotype" w:cs="Arial"/>
        </w:rPr>
        <w:t>la</w:t>
      </w:r>
      <w:r w:rsidR="00D730A4" w:rsidRPr="00507065">
        <w:rPr>
          <w:rFonts w:ascii="Palatino Linotype" w:hAnsi="Palatino Linotype" w:cs="Arial"/>
        </w:rPr>
        <w:t xml:space="preserve"> </w:t>
      </w:r>
      <w:r w:rsidRPr="00507065">
        <w:rPr>
          <w:rFonts w:ascii="Palatino Linotype" w:hAnsi="Palatino Linotype" w:cs="Arial"/>
        </w:rPr>
        <w:t>integración</w:t>
      </w:r>
      <w:r w:rsidR="00D730A4" w:rsidRPr="00507065">
        <w:rPr>
          <w:rFonts w:ascii="Palatino Linotype" w:hAnsi="Palatino Linotype" w:cs="Arial"/>
        </w:rPr>
        <w:t xml:space="preserve"> </w:t>
      </w:r>
      <w:r w:rsidRPr="00507065">
        <w:rPr>
          <w:rFonts w:ascii="Palatino Linotype" w:hAnsi="Palatino Linotype" w:cs="Arial"/>
        </w:rPr>
        <w:t>de</w:t>
      </w:r>
      <w:r w:rsidR="00943778" w:rsidRPr="00507065">
        <w:rPr>
          <w:rFonts w:ascii="Palatino Linotype" w:hAnsi="Palatino Linotype" w:cs="Arial"/>
        </w:rPr>
        <w:t>l</w:t>
      </w:r>
      <w:r w:rsidR="00D730A4" w:rsidRPr="00507065">
        <w:rPr>
          <w:rFonts w:ascii="Palatino Linotype" w:hAnsi="Palatino Linotype" w:cs="Arial"/>
        </w:rPr>
        <w:t xml:space="preserve"> </w:t>
      </w:r>
      <w:r w:rsidRPr="00507065">
        <w:rPr>
          <w:rFonts w:ascii="Palatino Linotype" w:hAnsi="Palatino Linotype" w:cs="Arial"/>
        </w:rPr>
        <w:t>expediente</w:t>
      </w:r>
      <w:r w:rsidR="00D730A4" w:rsidRPr="00507065">
        <w:rPr>
          <w:rFonts w:ascii="Palatino Linotype" w:hAnsi="Palatino Linotype" w:cs="Arial"/>
        </w:rPr>
        <w:t xml:space="preserve"> </w:t>
      </w:r>
      <w:r w:rsidRPr="00507065">
        <w:rPr>
          <w:rFonts w:ascii="Palatino Linotype" w:hAnsi="Palatino Linotype" w:cs="Arial"/>
          <w:lang w:val="es-ES_tradnl"/>
        </w:rPr>
        <w:t>respectivo</w:t>
      </w:r>
      <w:r w:rsidRPr="00507065">
        <w:rPr>
          <w:rFonts w:ascii="Palatino Linotype" w:hAnsi="Palatino Linotype" w:cs="Arial"/>
        </w:rPr>
        <w:t>,</w:t>
      </w:r>
      <w:r w:rsidR="00D730A4" w:rsidRPr="00507065">
        <w:rPr>
          <w:rFonts w:ascii="Palatino Linotype" w:hAnsi="Palatino Linotype" w:cs="Arial"/>
        </w:rPr>
        <w:t xml:space="preserve"> </w:t>
      </w:r>
      <w:r w:rsidRPr="00507065">
        <w:rPr>
          <w:rFonts w:ascii="Palatino Linotype" w:hAnsi="Palatino Linotype" w:cs="Arial"/>
        </w:rPr>
        <w:t>mismo</w:t>
      </w:r>
      <w:r w:rsidR="00D730A4" w:rsidRPr="00507065">
        <w:rPr>
          <w:rFonts w:ascii="Palatino Linotype" w:hAnsi="Palatino Linotype" w:cs="Arial"/>
        </w:rPr>
        <w:t xml:space="preserve"> </w:t>
      </w:r>
      <w:r w:rsidRPr="00507065">
        <w:rPr>
          <w:rFonts w:ascii="Palatino Linotype" w:hAnsi="Palatino Linotype" w:cs="Arial"/>
        </w:rPr>
        <w:t>que</w:t>
      </w:r>
      <w:r w:rsidR="00D730A4" w:rsidRPr="00507065">
        <w:rPr>
          <w:rFonts w:ascii="Palatino Linotype" w:hAnsi="Palatino Linotype" w:cs="Arial"/>
        </w:rPr>
        <w:t xml:space="preserve"> </w:t>
      </w:r>
      <w:r w:rsidRPr="00507065">
        <w:rPr>
          <w:rFonts w:ascii="Palatino Linotype" w:hAnsi="Palatino Linotype" w:cs="Arial"/>
        </w:rPr>
        <w:t>se</w:t>
      </w:r>
      <w:r w:rsidR="00D730A4" w:rsidRPr="00507065">
        <w:rPr>
          <w:rFonts w:ascii="Palatino Linotype" w:hAnsi="Palatino Linotype" w:cs="Arial"/>
        </w:rPr>
        <w:t xml:space="preserve"> </w:t>
      </w:r>
      <w:r w:rsidRPr="00507065">
        <w:rPr>
          <w:rFonts w:ascii="Palatino Linotype" w:hAnsi="Palatino Linotype" w:cs="Arial"/>
        </w:rPr>
        <w:t>pus</w:t>
      </w:r>
      <w:r w:rsidR="00943778" w:rsidRPr="00507065">
        <w:rPr>
          <w:rFonts w:ascii="Palatino Linotype" w:hAnsi="Palatino Linotype" w:cs="Arial"/>
        </w:rPr>
        <w:t>o</w:t>
      </w:r>
      <w:r w:rsidR="00D730A4" w:rsidRPr="00507065">
        <w:rPr>
          <w:rFonts w:ascii="Palatino Linotype" w:hAnsi="Palatino Linotype" w:cs="Arial"/>
        </w:rPr>
        <w:t xml:space="preserve"> </w:t>
      </w:r>
      <w:r w:rsidRPr="00507065">
        <w:rPr>
          <w:rFonts w:ascii="Palatino Linotype" w:hAnsi="Palatino Linotype" w:cs="Arial"/>
        </w:rPr>
        <w:t>a</w:t>
      </w:r>
      <w:r w:rsidR="00D730A4" w:rsidRPr="00507065">
        <w:rPr>
          <w:rFonts w:ascii="Palatino Linotype" w:hAnsi="Palatino Linotype" w:cs="Arial"/>
        </w:rPr>
        <w:t xml:space="preserve"> </w:t>
      </w:r>
      <w:r w:rsidRPr="00507065">
        <w:rPr>
          <w:rFonts w:ascii="Palatino Linotype" w:hAnsi="Palatino Linotype" w:cs="Arial"/>
        </w:rPr>
        <w:t>disposición</w:t>
      </w:r>
      <w:r w:rsidR="00D730A4" w:rsidRPr="00507065">
        <w:rPr>
          <w:rFonts w:ascii="Palatino Linotype" w:hAnsi="Palatino Linotype" w:cs="Arial"/>
        </w:rPr>
        <w:t xml:space="preserve"> </w:t>
      </w:r>
      <w:r w:rsidRPr="00507065">
        <w:rPr>
          <w:rFonts w:ascii="Palatino Linotype" w:hAnsi="Palatino Linotype" w:cs="Arial"/>
        </w:rPr>
        <w:t>de</w:t>
      </w:r>
      <w:r w:rsidR="00D730A4" w:rsidRPr="00507065">
        <w:rPr>
          <w:rFonts w:ascii="Palatino Linotype" w:hAnsi="Palatino Linotype" w:cs="Arial"/>
        </w:rPr>
        <w:t xml:space="preserve"> </w:t>
      </w:r>
      <w:r w:rsidRPr="00507065">
        <w:rPr>
          <w:rFonts w:ascii="Palatino Linotype" w:hAnsi="Palatino Linotype" w:cs="Arial"/>
        </w:rPr>
        <w:t>las</w:t>
      </w:r>
      <w:r w:rsidR="00D730A4" w:rsidRPr="00507065">
        <w:rPr>
          <w:rFonts w:ascii="Palatino Linotype" w:hAnsi="Palatino Linotype" w:cs="Arial"/>
        </w:rPr>
        <w:t xml:space="preserve"> </w:t>
      </w:r>
      <w:r w:rsidRPr="00507065">
        <w:rPr>
          <w:rFonts w:ascii="Palatino Linotype" w:hAnsi="Palatino Linotype" w:cs="Arial"/>
        </w:rPr>
        <w:t>partes,</w:t>
      </w:r>
      <w:r w:rsidR="00D730A4" w:rsidRPr="00507065">
        <w:rPr>
          <w:rFonts w:ascii="Palatino Linotype" w:hAnsi="Palatino Linotype" w:cs="Arial"/>
        </w:rPr>
        <w:t xml:space="preserve"> </w:t>
      </w:r>
      <w:r w:rsidRPr="00507065">
        <w:rPr>
          <w:rFonts w:ascii="Palatino Linotype" w:hAnsi="Palatino Linotype" w:cs="Arial"/>
        </w:rPr>
        <w:t>para</w:t>
      </w:r>
      <w:r w:rsidR="00D730A4" w:rsidRPr="00507065">
        <w:rPr>
          <w:rFonts w:ascii="Palatino Linotype" w:hAnsi="Palatino Linotype" w:cs="Arial"/>
        </w:rPr>
        <w:t xml:space="preserve"> </w:t>
      </w:r>
      <w:r w:rsidRPr="00507065">
        <w:rPr>
          <w:rFonts w:ascii="Palatino Linotype" w:hAnsi="Palatino Linotype" w:cs="Arial"/>
        </w:rPr>
        <w:t>que</w:t>
      </w:r>
      <w:r w:rsidR="00D730A4" w:rsidRPr="00507065">
        <w:rPr>
          <w:rFonts w:ascii="Palatino Linotype" w:hAnsi="Palatino Linotype" w:cs="Arial"/>
        </w:rPr>
        <w:t xml:space="preserve"> </w:t>
      </w:r>
      <w:r w:rsidRPr="00507065">
        <w:rPr>
          <w:rFonts w:ascii="Palatino Linotype" w:hAnsi="Palatino Linotype" w:cs="Arial"/>
        </w:rPr>
        <w:t>en</w:t>
      </w:r>
      <w:r w:rsidR="00D730A4" w:rsidRPr="00507065">
        <w:rPr>
          <w:rFonts w:ascii="Palatino Linotype" w:hAnsi="Palatino Linotype" w:cs="Arial"/>
        </w:rPr>
        <w:t xml:space="preserve"> </w:t>
      </w:r>
      <w:r w:rsidR="00E70A61" w:rsidRPr="00507065">
        <w:rPr>
          <w:rFonts w:ascii="Palatino Linotype" w:hAnsi="Palatino Linotype" w:cs="Arial"/>
        </w:rPr>
        <w:t>el</w:t>
      </w:r>
      <w:r w:rsidR="00D730A4" w:rsidRPr="00507065">
        <w:rPr>
          <w:rFonts w:ascii="Palatino Linotype" w:hAnsi="Palatino Linotype" w:cs="Arial"/>
        </w:rPr>
        <w:t xml:space="preserve"> </w:t>
      </w:r>
      <w:r w:rsidRPr="00507065">
        <w:rPr>
          <w:rFonts w:ascii="Palatino Linotype" w:hAnsi="Palatino Linotype" w:cs="Arial"/>
        </w:rPr>
        <w:t>plazo</w:t>
      </w:r>
      <w:r w:rsidR="00D730A4" w:rsidRPr="00507065">
        <w:rPr>
          <w:rFonts w:ascii="Palatino Linotype" w:hAnsi="Palatino Linotype" w:cs="Arial"/>
        </w:rPr>
        <w:t xml:space="preserve"> </w:t>
      </w:r>
      <w:r w:rsidRPr="00507065">
        <w:rPr>
          <w:rFonts w:ascii="Palatino Linotype" w:hAnsi="Palatino Linotype" w:cs="Arial"/>
        </w:rPr>
        <w:t>máximo</w:t>
      </w:r>
      <w:r w:rsidR="00D730A4" w:rsidRPr="00507065">
        <w:rPr>
          <w:rFonts w:ascii="Palatino Linotype" w:hAnsi="Palatino Linotype" w:cs="Arial"/>
        </w:rPr>
        <w:t xml:space="preserve"> </w:t>
      </w:r>
      <w:r w:rsidRPr="00507065">
        <w:rPr>
          <w:rFonts w:ascii="Palatino Linotype" w:hAnsi="Palatino Linotype" w:cs="Arial"/>
        </w:rPr>
        <w:t>de</w:t>
      </w:r>
      <w:r w:rsidR="00D730A4" w:rsidRPr="00507065">
        <w:rPr>
          <w:rFonts w:ascii="Palatino Linotype" w:hAnsi="Palatino Linotype" w:cs="Arial"/>
        </w:rPr>
        <w:t xml:space="preserve"> </w:t>
      </w:r>
      <w:r w:rsidRPr="00507065">
        <w:rPr>
          <w:rFonts w:ascii="Palatino Linotype" w:hAnsi="Palatino Linotype" w:cs="Arial"/>
        </w:rPr>
        <w:t>siete</w:t>
      </w:r>
      <w:r w:rsidR="00D730A4" w:rsidRPr="00507065">
        <w:rPr>
          <w:rFonts w:ascii="Palatino Linotype" w:hAnsi="Palatino Linotype" w:cs="Arial"/>
        </w:rPr>
        <w:t xml:space="preserve"> </w:t>
      </w:r>
      <w:r w:rsidRPr="00507065">
        <w:rPr>
          <w:rFonts w:ascii="Palatino Linotype" w:hAnsi="Palatino Linotype" w:cs="Arial"/>
        </w:rPr>
        <w:t>días</w:t>
      </w:r>
      <w:r w:rsidR="00D730A4" w:rsidRPr="00507065">
        <w:rPr>
          <w:rFonts w:ascii="Palatino Linotype" w:hAnsi="Palatino Linotype" w:cs="Arial"/>
        </w:rPr>
        <w:t xml:space="preserve"> </w:t>
      </w:r>
      <w:r w:rsidRPr="00507065">
        <w:rPr>
          <w:rFonts w:ascii="Palatino Linotype" w:hAnsi="Palatino Linotype" w:cs="Arial"/>
        </w:rPr>
        <w:t>hábiles</w:t>
      </w:r>
      <w:r w:rsidR="0025472A" w:rsidRPr="00507065">
        <w:rPr>
          <w:rFonts w:ascii="Palatino Linotype" w:hAnsi="Palatino Linotype" w:cs="Arial"/>
        </w:rPr>
        <w:t>,</w:t>
      </w:r>
      <w:r w:rsidR="00D730A4" w:rsidRPr="00507065">
        <w:rPr>
          <w:rFonts w:ascii="Palatino Linotype" w:hAnsi="Palatino Linotype" w:cs="Arial"/>
        </w:rPr>
        <w:t xml:space="preserve"> </w:t>
      </w:r>
      <w:r w:rsidR="00B42649" w:rsidRPr="00507065">
        <w:rPr>
          <w:rFonts w:ascii="Palatino Linotype" w:hAnsi="Palatino Linotype" w:cs="Arial"/>
          <w:b/>
        </w:rPr>
        <w:t xml:space="preserve">LA </w:t>
      </w:r>
      <w:r w:rsidR="00B42649" w:rsidRPr="00507065">
        <w:rPr>
          <w:rFonts w:ascii="Palatino Linotype" w:hAnsi="Palatino Linotype" w:cs="Arial"/>
          <w:b/>
        </w:rPr>
        <w:lastRenderedPageBreak/>
        <w:t>RECURRENTE</w:t>
      </w:r>
      <w:r w:rsidR="00D730A4" w:rsidRPr="00507065">
        <w:rPr>
          <w:rFonts w:ascii="Palatino Linotype" w:hAnsi="Palatino Linotype" w:cs="Arial"/>
        </w:rPr>
        <w:t xml:space="preserve"> </w:t>
      </w:r>
      <w:r w:rsidR="0025472A" w:rsidRPr="00507065">
        <w:rPr>
          <w:rFonts w:ascii="Palatino Linotype" w:hAnsi="Palatino Linotype" w:cs="Arial"/>
        </w:rPr>
        <w:t>realizara</w:t>
      </w:r>
      <w:r w:rsidR="00D730A4" w:rsidRPr="00507065">
        <w:rPr>
          <w:rFonts w:ascii="Palatino Linotype" w:hAnsi="Palatino Linotype" w:cs="Arial"/>
        </w:rPr>
        <w:t xml:space="preserve"> </w:t>
      </w:r>
      <w:r w:rsidRPr="00507065">
        <w:rPr>
          <w:rFonts w:ascii="Palatino Linotype" w:hAnsi="Palatino Linotype" w:cs="Arial"/>
        </w:rPr>
        <w:t>manifestaciones</w:t>
      </w:r>
      <w:r w:rsidR="00AD2090" w:rsidRPr="00507065">
        <w:rPr>
          <w:rFonts w:ascii="Palatino Linotype" w:hAnsi="Palatino Linotype" w:cs="Arial"/>
        </w:rPr>
        <w:t>,</w:t>
      </w:r>
      <w:r w:rsidR="00D730A4" w:rsidRPr="00507065">
        <w:rPr>
          <w:rFonts w:ascii="Palatino Linotype" w:hAnsi="Palatino Linotype" w:cs="Arial"/>
        </w:rPr>
        <w:t xml:space="preserve"> </w:t>
      </w:r>
      <w:r w:rsidR="00E70A61" w:rsidRPr="00507065">
        <w:rPr>
          <w:rFonts w:ascii="Palatino Linotype" w:hAnsi="Palatino Linotype" w:cs="Arial"/>
        </w:rPr>
        <w:t>alegatos</w:t>
      </w:r>
      <w:r w:rsidR="00D730A4" w:rsidRPr="00507065">
        <w:rPr>
          <w:rFonts w:ascii="Palatino Linotype" w:hAnsi="Palatino Linotype" w:cs="Arial"/>
        </w:rPr>
        <w:t xml:space="preserve"> </w:t>
      </w:r>
      <w:r w:rsidR="00AD2090" w:rsidRPr="00507065">
        <w:rPr>
          <w:rFonts w:ascii="Palatino Linotype" w:hAnsi="Palatino Linotype" w:cs="Arial"/>
        </w:rPr>
        <w:t>y</w:t>
      </w:r>
      <w:r w:rsidR="00D730A4" w:rsidRPr="00507065">
        <w:rPr>
          <w:rFonts w:ascii="Palatino Linotype" w:hAnsi="Palatino Linotype" w:cs="Arial"/>
        </w:rPr>
        <w:t xml:space="preserve"> </w:t>
      </w:r>
      <w:r w:rsidR="004E5727" w:rsidRPr="00507065">
        <w:rPr>
          <w:rFonts w:ascii="Palatino Linotype" w:hAnsi="Palatino Linotype" w:cs="Arial"/>
        </w:rPr>
        <w:t>ofrec</w:t>
      </w:r>
      <w:r w:rsidR="0025472A" w:rsidRPr="00507065">
        <w:rPr>
          <w:rFonts w:ascii="Palatino Linotype" w:hAnsi="Palatino Linotype" w:cs="Arial"/>
        </w:rPr>
        <w:t>iera</w:t>
      </w:r>
      <w:r w:rsidR="00D730A4" w:rsidRPr="00507065">
        <w:rPr>
          <w:rFonts w:ascii="Palatino Linotype" w:hAnsi="Palatino Linotype" w:cs="Arial"/>
        </w:rPr>
        <w:t xml:space="preserve"> </w:t>
      </w:r>
      <w:r w:rsidR="004E5727" w:rsidRPr="00507065">
        <w:rPr>
          <w:rFonts w:ascii="Palatino Linotype" w:hAnsi="Palatino Linotype" w:cs="Arial"/>
        </w:rPr>
        <w:t>las</w:t>
      </w:r>
      <w:r w:rsidR="00D730A4" w:rsidRPr="00507065">
        <w:rPr>
          <w:rFonts w:ascii="Palatino Linotype" w:hAnsi="Palatino Linotype" w:cs="Arial"/>
        </w:rPr>
        <w:t xml:space="preserve"> </w:t>
      </w:r>
      <w:r w:rsidR="004E5727" w:rsidRPr="00507065">
        <w:rPr>
          <w:rFonts w:ascii="Palatino Linotype" w:hAnsi="Palatino Linotype" w:cs="Arial"/>
        </w:rPr>
        <w:t>pruebas</w:t>
      </w:r>
      <w:r w:rsidR="00D730A4" w:rsidRPr="00507065">
        <w:rPr>
          <w:rFonts w:ascii="Palatino Linotype" w:hAnsi="Palatino Linotype" w:cs="Arial"/>
        </w:rPr>
        <w:t xml:space="preserve"> </w:t>
      </w:r>
      <w:r w:rsidR="00E70A61" w:rsidRPr="00507065">
        <w:rPr>
          <w:rFonts w:ascii="Palatino Linotype" w:hAnsi="Palatino Linotype" w:cs="Arial"/>
        </w:rPr>
        <w:t>que</w:t>
      </w:r>
      <w:r w:rsidR="00D730A4" w:rsidRPr="00507065">
        <w:rPr>
          <w:rFonts w:ascii="Palatino Linotype" w:hAnsi="Palatino Linotype" w:cs="Arial"/>
        </w:rPr>
        <w:t xml:space="preserve"> </w:t>
      </w:r>
      <w:r w:rsidR="00E70A61" w:rsidRPr="00507065">
        <w:rPr>
          <w:rFonts w:ascii="Palatino Linotype" w:hAnsi="Palatino Linotype" w:cs="Arial"/>
        </w:rPr>
        <w:t>a</w:t>
      </w:r>
      <w:r w:rsidR="00D730A4" w:rsidRPr="00507065">
        <w:rPr>
          <w:rFonts w:ascii="Palatino Linotype" w:hAnsi="Palatino Linotype" w:cs="Arial"/>
        </w:rPr>
        <w:t xml:space="preserve"> </w:t>
      </w:r>
      <w:r w:rsidR="00E70A61" w:rsidRPr="00507065">
        <w:rPr>
          <w:rFonts w:ascii="Palatino Linotype" w:hAnsi="Palatino Linotype" w:cs="Arial"/>
        </w:rPr>
        <w:t>su</w:t>
      </w:r>
      <w:r w:rsidR="00D730A4" w:rsidRPr="00507065">
        <w:rPr>
          <w:rFonts w:ascii="Palatino Linotype" w:hAnsi="Palatino Linotype" w:cs="Arial"/>
        </w:rPr>
        <w:t xml:space="preserve"> </w:t>
      </w:r>
      <w:r w:rsidR="00E70A61" w:rsidRPr="00507065">
        <w:rPr>
          <w:rFonts w:ascii="Palatino Linotype" w:hAnsi="Palatino Linotype" w:cs="Arial"/>
        </w:rPr>
        <w:t>derecho</w:t>
      </w:r>
      <w:r w:rsidR="00D730A4" w:rsidRPr="00507065">
        <w:rPr>
          <w:rFonts w:ascii="Palatino Linotype" w:hAnsi="Palatino Linotype" w:cs="Arial"/>
        </w:rPr>
        <w:t xml:space="preserve"> </w:t>
      </w:r>
      <w:r w:rsidR="00E70A61" w:rsidRPr="00507065">
        <w:rPr>
          <w:rFonts w:ascii="Palatino Linotype" w:hAnsi="Palatino Linotype" w:cs="Arial"/>
          <w:lang w:val="es-ES_tradnl"/>
        </w:rPr>
        <w:t>conviniera</w:t>
      </w:r>
      <w:r w:rsidR="00D730A4" w:rsidRPr="00507065">
        <w:rPr>
          <w:rFonts w:ascii="Palatino Linotype" w:hAnsi="Palatino Linotype" w:cs="Arial"/>
        </w:rPr>
        <w:t xml:space="preserve"> </w:t>
      </w:r>
      <w:r w:rsidR="0025472A" w:rsidRPr="00507065">
        <w:rPr>
          <w:rFonts w:ascii="Palatino Linotype" w:hAnsi="Palatino Linotype" w:cs="Arial"/>
        </w:rPr>
        <w:t>y,</w:t>
      </w:r>
      <w:r w:rsidR="00D730A4" w:rsidRPr="00507065">
        <w:rPr>
          <w:rFonts w:ascii="Palatino Linotype" w:hAnsi="Palatino Linotype" w:cs="Arial"/>
        </w:rPr>
        <w:t xml:space="preserve"> </w:t>
      </w:r>
      <w:r w:rsidR="0025472A" w:rsidRPr="00507065">
        <w:rPr>
          <w:rFonts w:ascii="Palatino Linotype" w:hAnsi="Palatino Linotype" w:cs="Arial"/>
        </w:rPr>
        <w:t>en</w:t>
      </w:r>
      <w:r w:rsidR="00D730A4" w:rsidRPr="00507065">
        <w:rPr>
          <w:rFonts w:ascii="Palatino Linotype" w:hAnsi="Palatino Linotype" w:cs="Arial"/>
        </w:rPr>
        <w:t xml:space="preserve"> </w:t>
      </w:r>
      <w:r w:rsidR="0025472A" w:rsidRPr="00507065">
        <w:rPr>
          <w:rFonts w:ascii="Palatino Linotype" w:hAnsi="Palatino Linotype" w:cs="Arial"/>
        </w:rPr>
        <w:t>el</w:t>
      </w:r>
      <w:r w:rsidR="00D730A4" w:rsidRPr="00507065">
        <w:rPr>
          <w:rFonts w:ascii="Palatino Linotype" w:hAnsi="Palatino Linotype" w:cs="Arial"/>
        </w:rPr>
        <w:t xml:space="preserve"> </w:t>
      </w:r>
      <w:r w:rsidR="0025472A" w:rsidRPr="00507065">
        <w:rPr>
          <w:rFonts w:ascii="Palatino Linotype" w:hAnsi="Palatino Linotype" w:cs="Arial"/>
        </w:rPr>
        <w:t>caso</w:t>
      </w:r>
      <w:r w:rsidR="00D730A4" w:rsidRPr="00507065">
        <w:rPr>
          <w:rFonts w:ascii="Palatino Linotype" w:hAnsi="Palatino Linotype" w:cs="Arial"/>
        </w:rPr>
        <w:t xml:space="preserve"> </w:t>
      </w:r>
      <w:r w:rsidR="0025472A" w:rsidRPr="00507065">
        <w:rPr>
          <w:rFonts w:ascii="Palatino Linotype" w:hAnsi="Palatino Linotype" w:cs="Arial"/>
        </w:rPr>
        <w:t>del</w:t>
      </w:r>
      <w:r w:rsidR="00D730A4" w:rsidRPr="00507065">
        <w:rPr>
          <w:rFonts w:ascii="Palatino Linotype" w:hAnsi="Palatino Linotype" w:cs="Arial"/>
          <w:b/>
        </w:rPr>
        <w:t xml:space="preserve"> </w:t>
      </w:r>
      <w:r w:rsidR="0025472A" w:rsidRPr="00507065">
        <w:rPr>
          <w:rFonts w:ascii="Palatino Linotype" w:hAnsi="Palatino Linotype" w:cs="Arial"/>
          <w:b/>
        </w:rPr>
        <w:t>SUJETO</w:t>
      </w:r>
      <w:r w:rsidR="00D730A4" w:rsidRPr="00507065">
        <w:rPr>
          <w:rFonts w:ascii="Palatino Linotype" w:hAnsi="Palatino Linotype" w:cs="Arial"/>
          <w:b/>
        </w:rPr>
        <w:t xml:space="preserve"> </w:t>
      </w:r>
      <w:r w:rsidR="0025472A" w:rsidRPr="00507065">
        <w:rPr>
          <w:rFonts w:ascii="Palatino Linotype" w:hAnsi="Palatino Linotype" w:cs="Arial"/>
          <w:b/>
        </w:rPr>
        <w:t>OBLIGADO</w:t>
      </w:r>
      <w:r w:rsidR="00D73FD7" w:rsidRPr="00507065">
        <w:rPr>
          <w:rFonts w:ascii="Palatino Linotype" w:hAnsi="Palatino Linotype" w:cs="Arial"/>
        </w:rPr>
        <w:t>,</w:t>
      </w:r>
      <w:r w:rsidR="00D730A4" w:rsidRPr="00507065">
        <w:rPr>
          <w:rFonts w:ascii="Palatino Linotype" w:hAnsi="Palatino Linotype" w:cs="Arial"/>
        </w:rPr>
        <w:t xml:space="preserve"> </w:t>
      </w:r>
      <w:r w:rsidR="00D73FD7" w:rsidRPr="00507065">
        <w:rPr>
          <w:rFonts w:ascii="Palatino Linotype" w:hAnsi="Palatino Linotype" w:cs="Arial"/>
        </w:rPr>
        <w:t>para</w:t>
      </w:r>
      <w:r w:rsidR="00D730A4" w:rsidRPr="00507065">
        <w:rPr>
          <w:rFonts w:ascii="Palatino Linotype" w:hAnsi="Palatino Linotype" w:cs="Arial"/>
        </w:rPr>
        <w:t xml:space="preserve"> </w:t>
      </w:r>
      <w:r w:rsidR="00D73FD7" w:rsidRPr="00507065">
        <w:rPr>
          <w:rFonts w:ascii="Palatino Linotype" w:hAnsi="Palatino Linotype" w:cs="Arial"/>
        </w:rPr>
        <w:t>que</w:t>
      </w:r>
      <w:r w:rsidR="00D730A4" w:rsidRPr="00507065">
        <w:rPr>
          <w:rFonts w:ascii="Palatino Linotype" w:hAnsi="Palatino Linotype" w:cs="Arial"/>
        </w:rPr>
        <w:t xml:space="preserve"> </w:t>
      </w:r>
      <w:r w:rsidR="0025472A" w:rsidRPr="00507065">
        <w:rPr>
          <w:rFonts w:ascii="Palatino Linotype" w:hAnsi="Palatino Linotype" w:cs="Arial"/>
        </w:rPr>
        <w:t>exhibiera</w:t>
      </w:r>
      <w:r w:rsidR="00D730A4" w:rsidRPr="00507065">
        <w:rPr>
          <w:rFonts w:ascii="Palatino Linotype" w:hAnsi="Palatino Linotype" w:cs="Arial"/>
        </w:rPr>
        <w:t xml:space="preserve"> </w:t>
      </w:r>
      <w:r w:rsidR="001E38B1" w:rsidRPr="00507065">
        <w:rPr>
          <w:rFonts w:ascii="Palatino Linotype" w:hAnsi="Palatino Linotype" w:cs="Arial"/>
        </w:rPr>
        <w:t>el</w:t>
      </w:r>
      <w:r w:rsidR="00D730A4" w:rsidRPr="00507065">
        <w:rPr>
          <w:rFonts w:ascii="Palatino Linotype" w:hAnsi="Palatino Linotype" w:cs="Arial"/>
        </w:rPr>
        <w:t xml:space="preserve"> </w:t>
      </w:r>
      <w:r w:rsidR="001B2536" w:rsidRPr="00507065">
        <w:rPr>
          <w:rFonts w:ascii="Palatino Linotype" w:hAnsi="Palatino Linotype" w:cs="Arial"/>
        </w:rPr>
        <w:t>Informe</w:t>
      </w:r>
      <w:r w:rsidR="00D730A4" w:rsidRPr="00507065">
        <w:rPr>
          <w:rFonts w:ascii="Palatino Linotype" w:hAnsi="Palatino Linotype" w:cs="Arial"/>
        </w:rPr>
        <w:t xml:space="preserve"> </w:t>
      </w:r>
      <w:r w:rsidR="001B2536" w:rsidRPr="00507065">
        <w:rPr>
          <w:rFonts w:ascii="Palatino Linotype" w:hAnsi="Palatino Linotype" w:cs="Arial"/>
        </w:rPr>
        <w:t>Justificado</w:t>
      </w:r>
      <w:r w:rsidR="00D730A4" w:rsidRPr="00507065">
        <w:rPr>
          <w:rFonts w:ascii="Palatino Linotype" w:hAnsi="Palatino Linotype" w:cs="Arial"/>
        </w:rPr>
        <w:t xml:space="preserve"> </w:t>
      </w:r>
      <w:r w:rsidR="0015612E" w:rsidRPr="00507065">
        <w:rPr>
          <w:rFonts w:ascii="Palatino Linotype" w:hAnsi="Palatino Linotype" w:cs="Arial"/>
        </w:rPr>
        <w:t>correspondiente</w:t>
      </w:r>
      <w:r w:rsidRPr="00507065">
        <w:rPr>
          <w:rFonts w:ascii="Palatino Linotype" w:hAnsi="Palatino Linotype" w:cs="Arial"/>
        </w:rPr>
        <w:t>.</w:t>
      </w:r>
    </w:p>
    <w:p w14:paraId="157EE057" w14:textId="677CCF50" w:rsidR="00BC7B67" w:rsidRPr="00507065" w:rsidRDefault="00BC7B67" w:rsidP="003E11AB">
      <w:pPr>
        <w:pStyle w:val="Prrafodelista"/>
        <w:numPr>
          <w:ilvl w:val="0"/>
          <w:numId w:val="6"/>
        </w:numPr>
        <w:tabs>
          <w:tab w:val="left" w:pos="709"/>
        </w:tabs>
        <w:spacing w:before="200" w:after="200" w:line="360" w:lineRule="auto"/>
        <w:ind w:left="0" w:firstLine="0"/>
        <w:jc w:val="both"/>
        <w:rPr>
          <w:rFonts w:ascii="Palatino Linotype" w:hAnsi="Palatino Linotype"/>
          <w:color w:val="000000"/>
        </w:rPr>
      </w:pPr>
      <w:bookmarkStart w:id="3" w:name="_Ref532313431"/>
      <w:r w:rsidRPr="00507065">
        <w:rPr>
          <w:rFonts w:ascii="Palatino Linotype" w:hAnsi="Palatino Linotype" w:cs="Arial"/>
        </w:rPr>
        <w:t>De</w:t>
      </w:r>
      <w:r w:rsidRPr="00507065">
        <w:rPr>
          <w:rFonts w:ascii="Palatino Linotype" w:hAnsi="Palatino Linotype" w:cs="Arial"/>
          <w:lang w:val="es-ES_tradnl"/>
        </w:rPr>
        <w:t xml:space="preserve"> las </w:t>
      </w:r>
      <w:r w:rsidRPr="00507065">
        <w:rPr>
          <w:rFonts w:ascii="Palatino Linotype" w:hAnsi="Palatino Linotype" w:cs="Arial"/>
        </w:rPr>
        <w:t>constancias</w:t>
      </w:r>
      <w:r w:rsidRPr="00507065">
        <w:rPr>
          <w:rFonts w:ascii="Palatino Linotype" w:hAnsi="Palatino Linotype" w:cs="Arial"/>
          <w:lang w:val="es-ES_tradnl"/>
        </w:rPr>
        <w:t xml:space="preserve"> que obran en el </w:t>
      </w:r>
      <w:r w:rsidRPr="00507065">
        <w:rPr>
          <w:rFonts w:ascii="Palatino Linotype" w:hAnsi="Palatino Linotype" w:cs="Arial"/>
          <w:b/>
          <w:lang w:val="es-ES_tradnl"/>
        </w:rPr>
        <w:t>SAIMEX</w:t>
      </w:r>
      <w:r w:rsidRPr="00507065">
        <w:rPr>
          <w:rFonts w:ascii="Palatino Linotype" w:hAnsi="Palatino Linotype" w:cs="Arial"/>
          <w:lang w:val="es-ES_tradnl"/>
        </w:rPr>
        <w:t>, se advierte que</w:t>
      </w:r>
      <w:r w:rsidRPr="00507065">
        <w:rPr>
          <w:rFonts w:ascii="Palatino Linotype" w:hAnsi="Palatino Linotype" w:cs="Arial"/>
          <w:b/>
          <w:lang w:val="es-ES_tradnl"/>
        </w:rPr>
        <w:t xml:space="preserve"> </w:t>
      </w:r>
      <w:r w:rsidR="00B42649" w:rsidRPr="00507065">
        <w:rPr>
          <w:rFonts w:ascii="Palatino Linotype" w:hAnsi="Palatino Linotype" w:cs="Arial"/>
          <w:b/>
        </w:rPr>
        <w:t>LA RECURRENTE</w:t>
      </w:r>
      <w:r w:rsidRPr="00507065">
        <w:rPr>
          <w:rFonts w:ascii="Palatino Linotype" w:hAnsi="Palatino Linotype" w:cs="Arial"/>
          <w:b/>
        </w:rPr>
        <w:t xml:space="preserve"> </w:t>
      </w:r>
      <w:r w:rsidRPr="00507065">
        <w:rPr>
          <w:rFonts w:ascii="Palatino Linotype" w:hAnsi="Palatino Linotype" w:cs="Arial"/>
        </w:rPr>
        <w:t>omitió</w:t>
      </w:r>
      <w:r w:rsidRPr="00507065">
        <w:rPr>
          <w:rFonts w:ascii="Palatino Linotype" w:hAnsi="Palatino Linotype" w:cs="Arial"/>
          <w:lang w:val="es-ES_tradnl"/>
        </w:rPr>
        <w:t xml:space="preserve"> </w:t>
      </w:r>
      <w:r w:rsidRPr="00507065">
        <w:rPr>
          <w:rFonts w:ascii="Palatino Linotype" w:hAnsi="Palatino Linotype" w:cs="Arial"/>
        </w:rPr>
        <w:t>presentar</w:t>
      </w:r>
      <w:r w:rsidRPr="00507065">
        <w:rPr>
          <w:rFonts w:ascii="Palatino Linotype" w:hAnsi="Palatino Linotype" w:cs="Arial"/>
          <w:lang w:val="es-ES_tradnl"/>
        </w:rPr>
        <w:t xml:space="preserve"> </w:t>
      </w:r>
      <w:r w:rsidRPr="00507065">
        <w:rPr>
          <w:rFonts w:ascii="Palatino Linotype" w:hAnsi="Palatino Linotype" w:cs="Arial"/>
        </w:rPr>
        <w:t>manifestaciones</w:t>
      </w:r>
      <w:r w:rsidRPr="00507065">
        <w:rPr>
          <w:rFonts w:ascii="Palatino Linotype" w:hAnsi="Palatino Linotype" w:cs="Arial"/>
          <w:lang w:val="es-ES_tradnl"/>
        </w:rPr>
        <w:t xml:space="preserve"> y alegatos, así como ofrecer los medios de </w:t>
      </w:r>
      <w:r w:rsidRPr="00507065">
        <w:rPr>
          <w:rFonts w:ascii="Palatino Linotype" w:hAnsi="Palatino Linotype" w:cs="Arial"/>
        </w:rPr>
        <w:t>prueb</w:t>
      </w:r>
      <w:r w:rsidR="00340173" w:rsidRPr="00507065">
        <w:rPr>
          <w:rFonts w:ascii="Palatino Linotype" w:hAnsi="Palatino Linotype" w:cs="Arial"/>
        </w:rPr>
        <w:t>a</w:t>
      </w:r>
      <w:r w:rsidR="00340173" w:rsidRPr="00507065">
        <w:rPr>
          <w:rFonts w:ascii="Palatino Linotype" w:hAnsi="Palatino Linotype" w:cs="Arial"/>
          <w:lang w:val="es-ES_tradnl"/>
        </w:rPr>
        <w:t xml:space="preserve"> que a su </w:t>
      </w:r>
      <w:r w:rsidR="00340173" w:rsidRPr="00507065">
        <w:rPr>
          <w:rFonts w:ascii="Palatino Linotype" w:hAnsi="Palatino Linotype" w:cs="Arial"/>
        </w:rPr>
        <w:t>derecho</w:t>
      </w:r>
      <w:r w:rsidR="00340173" w:rsidRPr="00507065">
        <w:rPr>
          <w:rFonts w:ascii="Palatino Linotype" w:hAnsi="Palatino Linotype" w:cs="Arial"/>
          <w:lang w:val="es-ES_tradnl"/>
        </w:rPr>
        <w:t xml:space="preserve"> convinieran. </w:t>
      </w:r>
      <w:r w:rsidRPr="00507065">
        <w:rPr>
          <w:rFonts w:ascii="Palatino Linotype" w:hAnsi="Palatino Linotype" w:cs="Arial"/>
        </w:rPr>
        <w:t>Por</w:t>
      </w:r>
      <w:r w:rsidRPr="00507065">
        <w:rPr>
          <w:rFonts w:ascii="Palatino Linotype" w:hAnsi="Palatino Linotype" w:cs="Arial"/>
          <w:lang w:val="es-ES_tradnl"/>
        </w:rPr>
        <w:t xml:space="preserve"> su </w:t>
      </w:r>
      <w:r w:rsidRPr="00507065">
        <w:rPr>
          <w:rFonts w:ascii="Palatino Linotype" w:hAnsi="Palatino Linotype" w:cs="Arial"/>
        </w:rPr>
        <w:t>parte</w:t>
      </w:r>
      <w:r w:rsidRPr="00507065">
        <w:rPr>
          <w:rFonts w:ascii="Palatino Linotype" w:hAnsi="Palatino Linotype" w:cs="Arial"/>
          <w:lang w:val="es-ES_tradnl"/>
        </w:rPr>
        <w:t xml:space="preserve">, el </w:t>
      </w:r>
      <w:r w:rsidR="0061516C" w:rsidRPr="00507065">
        <w:rPr>
          <w:rFonts w:ascii="Palatino Linotype" w:hAnsi="Palatino Linotype"/>
        </w:rPr>
        <w:t>veinticinco</w:t>
      </w:r>
      <w:r w:rsidR="00050724" w:rsidRPr="00507065">
        <w:rPr>
          <w:rFonts w:ascii="Palatino Linotype" w:hAnsi="Palatino Linotype"/>
        </w:rPr>
        <w:t xml:space="preserve"> de </w:t>
      </w:r>
      <w:r w:rsidR="0061516C" w:rsidRPr="00507065">
        <w:rPr>
          <w:rFonts w:ascii="Palatino Linotype" w:hAnsi="Palatino Linotype"/>
        </w:rPr>
        <w:t>marzo</w:t>
      </w:r>
      <w:r w:rsidR="00050724" w:rsidRPr="00507065">
        <w:rPr>
          <w:rFonts w:ascii="Palatino Linotype" w:hAnsi="Palatino Linotype"/>
        </w:rPr>
        <w:t xml:space="preserve"> de dos mil dieci</w:t>
      </w:r>
      <w:r w:rsidR="0007010B" w:rsidRPr="00507065">
        <w:rPr>
          <w:rFonts w:ascii="Palatino Linotype" w:hAnsi="Palatino Linotype"/>
        </w:rPr>
        <w:t>nueve</w:t>
      </w:r>
      <w:r w:rsidRPr="00507065">
        <w:rPr>
          <w:rFonts w:ascii="Palatino Linotype" w:hAnsi="Palatino Linotype" w:cs="Arial"/>
          <w:lang w:val="es-ES_tradnl"/>
        </w:rPr>
        <w:t>,</w:t>
      </w:r>
      <w:r w:rsidRPr="00507065">
        <w:rPr>
          <w:rFonts w:ascii="Palatino Linotype" w:hAnsi="Palatino Linotype" w:cs="Arial"/>
          <w:b/>
          <w:lang w:val="es-ES_tradnl"/>
        </w:rPr>
        <w:t xml:space="preserve"> EL SUJETO OBLIGADO</w:t>
      </w:r>
      <w:r w:rsidRPr="00507065">
        <w:rPr>
          <w:rFonts w:ascii="Palatino Linotype" w:hAnsi="Palatino Linotype" w:cs="Arial"/>
          <w:lang w:val="es-ES_tradnl"/>
        </w:rPr>
        <w:t xml:space="preserve"> exhibió el Informe Justificado, adjuntando </w:t>
      </w:r>
      <w:r w:rsidR="0061516C" w:rsidRPr="00507065">
        <w:rPr>
          <w:rFonts w:ascii="Palatino Linotype" w:hAnsi="Palatino Linotype" w:cs="Arial"/>
          <w:lang w:val="es-ES_tradnl"/>
        </w:rPr>
        <w:t>e</w:t>
      </w:r>
      <w:r w:rsidRPr="00507065">
        <w:rPr>
          <w:rFonts w:ascii="Palatino Linotype" w:hAnsi="Palatino Linotype" w:cs="Arial"/>
          <w:lang w:val="es-ES_tradnl"/>
        </w:rPr>
        <w:t xml:space="preserve">l archivo electrónico denominado </w:t>
      </w:r>
      <w:r w:rsidR="0061516C" w:rsidRPr="00507065">
        <w:rPr>
          <w:rFonts w:ascii="Palatino Linotype" w:hAnsi="Palatino Linotype"/>
          <w:b/>
          <w:i/>
        </w:rPr>
        <w:t xml:space="preserve">SMSEM-UT-018-2019 informe de </w:t>
      </w:r>
      <w:proofErr w:type="spellStart"/>
      <w:r w:rsidR="0061516C" w:rsidRPr="00507065">
        <w:rPr>
          <w:rFonts w:ascii="Palatino Linotype" w:hAnsi="Palatino Linotype"/>
          <w:b/>
          <w:i/>
        </w:rPr>
        <w:t>justificacio?n.pdf</w:t>
      </w:r>
      <w:proofErr w:type="spellEnd"/>
      <w:r w:rsidR="00340173" w:rsidRPr="00507065">
        <w:rPr>
          <w:rFonts w:ascii="Palatino Linotype" w:hAnsi="Palatino Linotype"/>
          <w:color w:val="000000"/>
        </w:rPr>
        <w:t xml:space="preserve">, </w:t>
      </w:r>
      <w:r w:rsidRPr="00507065">
        <w:rPr>
          <w:rFonts w:ascii="Palatino Linotype" w:hAnsi="Palatino Linotype"/>
          <w:color w:val="000000"/>
        </w:rPr>
        <w:t>como se aprecia a continuación:</w:t>
      </w:r>
      <w:bookmarkEnd w:id="3"/>
    </w:p>
    <w:p w14:paraId="3F712506" w14:textId="70AB268A" w:rsidR="00D43082" w:rsidRPr="00507065" w:rsidRDefault="0061516C" w:rsidP="00D43082">
      <w:pPr>
        <w:pStyle w:val="Prrafodelista"/>
        <w:ind w:left="0"/>
        <w:jc w:val="center"/>
        <w:rPr>
          <w:rFonts w:ascii="Palatino Linotype" w:hAnsi="Palatino Linotype"/>
          <w:color w:val="000000"/>
        </w:rPr>
      </w:pPr>
      <w:r w:rsidRPr="00507065">
        <w:rPr>
          <w:noProof/>
          <w:lang w:eastAsia="es-MX"/>
        </w:rPr>
        <w:drawing>
          <wp:inline distT="0" distB="0" distL="0" distR="0" wp14:anchorId="70F27A89" wp14:editId="7E90F425">
            <wp:extent cx="5791835" cy="182943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1829435"/>
                    </a:xfrm>
                    <a:prstGeom prst="rect">
                      <a:avLst/>
                    </a:prstGeom>
                  </pic:spPr>
                </pic:pic>
              </a:graphicData>
            </a:graphic>
          </wp:inline>
        </w:drawing>
      </w:r>
    </w:p>
    <w:p w14:paraId="46CF77FD" w14:textId="2589236E" w:rsidR="00A22E5A" w:rsidRPr="00507065" w:rsidRDefault="00A22E5A" w:rsidP="00A22E5A">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507065">
        <w:rPr>
          <w:rFonts w:ascii="Palatino Linotype" w:hAnsi="Palatino Linotype" w:cs="Arial"/>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14:paraId="19F31A71" w14:textId="4BC2D7B4" w:rsidR="0061516C" w:rsidRPr="00507065" w:rsidRDefault="0061516C" w:rsidP="00D43082">
      <w:pPr>
        <w:pStyle w:val="Prrafodelista"/>
        <w:ind w:left="0"/>
        <w:jc w:val="center"/>
        <w:rPr>
          <w:rFonts w:ascii="Palatino Linotype" w:hAnsi="Palatino Linotype"/>
          <w:color w:val="000000"/>
        </w:rPr>
      </w:pPr>
      <w:r w:rsidRPr="00507065">
        <w:rPr>
          <w:rFonts w:ascii="Palatino Linotype" w:hAnsi="Palatino Linotype"/>
          <w:b/>
          <w:i/>
        </w:rPr>
        <w:lastRenderedPageBreak/>
        <w:t xml:space="preserve">SMSEM-UT-018-2019 informe de </w:t>
      </w:r>
      <w:proofErr w:type="spellStart"/>
      <w:r w:rsidRPr="00507065">
        <w:rPr>
          <w:rFonts w:ascii="Palatino Linotype" w:hAnsi="Palatino Linotype"/>
          <w:b/>
          <w:i/>
        </w:rPr>
        <w:t>justificacio?n.pdf</w:t>
      </w:r>
      <w:proofErr w:type="spellEnd"/>
    </w:p>
    <w:p w14:paraId="30C86871" w14:textId="0FC52718" w:rsidR="0061516C" w:rsidRPr="00507065" w:rsidRDefault="0061516C" w:rsidP="00D43082">
      <w:pPr>
        <w:pStyle w:val="Prrafodelista"/>
        <w:ind w:left="0"/>
        <w:jc w:val="center"/>
        <w:rPr>
          <w:rFonts w:ascii="Palatino Linotype" w:hAnsi="Palatino Linotype"/>
          <w:color w:val="000000"/>
        </w:rPr>
      </w:pPr>
      <w:r w:rsidRPr="00507065">
        <w:rPr>
          <w:noProof/>
          <w:lang w:eastAsia="es-MX"/>
        </w:rPr>
        <w:drawing>
          <wp:inline distT="0" distB="0" distL="0" distR="0" wp14:anchorId="19797DA4" wp14:editId="64D5BFB6">
            <wp:extent cx="5381625" cy="71151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81625" cy="7115175"/>
                    </a:xfrm>
                    <a:prstGeom prst="rect">
                      <a:avLst/>
                    </a:prstGeom>
                  </pic:spPr>
                </pic:pic>
              </a:graphicData>
            </a:graphic>
          </wp:inline>
        </w:drawing>
      </w:r>
    </w:p>
    <w:p w14:paraId="77289FBA" w14:textId="00A95533" w:rsidR="0061516C" w:rsidRPr="00507065" w:rsidRDefault="0061516C" w:rsidP="00D43082">
      <w:pPr>
        <w:pStyle w:val="Prrafodelista"/>
        <w:ind w:left="0"/>
        <w:jc w:val="center"/>
        <w:rPr>
          <w:rFonts w:ascii="Palatino Linotype" w:hAnsi="Palatino Linotype"/>
          <w:color w:val="000000"/>
        </w:rPr>
      </w:pPr>
      <w:r w:rsidRPr="00507065">
        <w:rPr>
          <w:noProof/>
          <w:lang w:eastAsia="es-MX"/>
        </w:rPr>
        <w:lastRenderedPageBreak/>
        <w:drawing>
          <wp:inline distT="0" distB="0" distL="0" distR="0" wp14:anchorId="7B36394D" wp14:editId="71B50D0C">
            <wp:extent cx="5264522" cy="7328848"/>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1058" cy="7337948"/>
                    </a:xfrm>
                    <a:prstGeom prst="rect">
                      <a:avLst/>
                    </a:prstGeom>
                  </pic:spPr>
                </pic:pic>
              </a:graphicData>
            </a:graphic>
          </wp:inline>
        </w:drawing>
      </w:r>
    </w:p>
    <w:p w14:paraId="540A8D10" w14:textId="1D9E3E37" w:rsidR="0061516C" w:rsidRPr="00507065" w:rsidRDefault="0061516C" w:rsidP="00D43082">
      <w:pPr>
        <w:pStyle w:val="Prrafodelista"/>
        <w:ind w:left="0"/>
        <w:jc w:val="center"/>
        <w:rPr>
          <w:rFonts w:ascii="Palatino Linotype" w:hAnsi="Palatino Linotype"/>
          <w:color w:val="000000"/>
        </w:rPr>
      </w:pPr>
      <w:r w:rsidRPr="00507065">
        <w:rPr>
          <w:noProof/>
          <w:lang w:eastAsia="es-MX"/>
        </w:rPr>
        <w:lastRenderedPageBreak/>
        <w:drawing>
          <wp:inline distT="0" distB="0" distL="0" distR="0" wp14:anchorId="5AC578BB" wp14:editId="18DC4C51">
            <wp:extent cx="5396215" cy="736296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2775" cy="7371918"/>
                    </a:xfrm>
                    <a:prstGeom prst="rect">
                      <a:avLst/>
                    </a:prstGeom>
                  </pic:spPr>
                </pic:pic>
              </a:graphicData>
            </a:graphic>
          </wp:inline>
        </w:drawing>
      </w:r>
    </w:p>
    <w:p w14:paraId="33D28431" w14:textId="5DF62C25" w:rsidR="0061516C" w:rsidRPr="00507065" w:rsidRDefault="0061516C" w:rsidP="00D43082">
      <w:pPr>
        <w:pStyle w:val="Prrafodelista"/>
        <w:ind w:left="0"/>
        <w:jc w:val="center"/>
        <w:rPr>
          <w:rFonts w:ascii="Palatino Linotype" w:hAnsi="Palatino Linotype"/>
          <w:color w:val="000000"/>
        </w:rPr>
      </w:pPr>
      <w:r w:rsidRPr="00507065">
        <w:rPr>
          <w:noProof/>
          <w:lang w:eastAsia="es-MX"/>
        </w:rPr>
        <w:lastRenderedPageBreak/>
        <w:drawing>
          <wp:inline distT="0" distB="0" distL="0" distR="0" wp14:anchorId="480866E6" wp14:editId="417A94A0">
            <wp:extent cx="5472336" cy="7328848"/>
            <wp:effectExtent l="0" t="0" r="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76158" cy="7333967"/>
                    </a:xfrm>
                    <a:prstGeom prst="rect">
                      <a:avLst/>
                    </a:prstGeom>
                  </pic:spPr>
                </pic:pic>
              </a:graphicData>
            </a:graphic>
          </wp:inline>
        </w:drawing>
      </w:r>
    </w:p>
    <w:p w14:paraId="521C8CE7" w14:textId="70D94115" w:rsidR="00B97822" w:rsidRPr="00507065" w:rsidRDefault="00270CBB" w:rsidP="0007010B">
      <w:pPr>
        <w:pStyle w:val="Prrafodelista"/>
        <w:numPr>
          <w:ilvl w:val="0"/>
          <w:numId w:val="6"/>
        </w:numPr>
        <w:tabs>
          <w:tab w:val="left" w:pos="567"/>
        </w:tabs>
        <w:spacing w:before="300" w:after="240" w:line="360" w:lineRule="auto"/>
        <w:ind w:left="0" w:firstLine="0"/>
        <w:jc w:val="both"/>
        <w:rPr>
          <w:rFonts w:ascii="Palatino Linotype" w:hAnsi="Palatino Linotype"/>
        </w:rPr>
      </w:pPr>
      <w:r w:rsidRPr="00507065">
        <w:rPr>
          <w:rFonts w:ascii="Palatino Linotype" w:hAnsi="Palatino Linotype" w:cs="Arial"/>
        </w:rPr>
        <w:lastRenderedPageBreak/>
        <w:t>Una</w:t>
      </w:r>
      <w:r w:rsidR="00D730A4" w:rsidRPr="00507065">
        <w:rPr>
          <w:rFonts w:ascii="Palatino Linotype" w:hAnsi="Palatino Linotype" w:cs="Arial"/>
        </w:rPr>
        <w:t xml:space="preserve"> </w:t>
      </w:r>
      <w:r w:rsidRPr="00507065">
        <w:rPr>
          <w:rFonts w:ascii="Palatino Linotype" w:hAnsi="Palatino Linotype" w:cs="Arial"/>
        </w:rPr>
        <w:t>vez</w:t>
      </w:r>
      <w:r w:rsidR="00D730A4" w:rsidRPr="00507065">
        <w:rPr>
          <w:rFonts w:ascii="Palatino Linotype" w:hAnsi="Palatino Linotype" w:cs="Arial"/>
        </w:rPr>
        <w:t xml:space="preserve"> </w:t>
      </w:r>
      <w:r w:rsidRPr="00507065">
        <w:rPr>
          <w:rFonts w:ascii="Palatino Linotype" w:hAnsi="Palatino Linotype" w:cs="Arial"/>
        </w:rPr>
        <w:t>a</w:t>
      </w:r>
      <w:r w:rsidR="00FF3111" w:rsidRPr="00507065">
        <w:rPr>
          <w:rFonts w:ascii="Palatino Linotype" w:hAnsi="Palatino Linotype" w:cs="Arial"/>
        </w:rPr>
        <w:t>nalizado</w:t>
      </w:r>
      <w:r w:rsidR="00D730A4" w:rsidRPr="00507065">
        <w:rPr>
          <w:rFonts w:ascii="Palatino Linotype" w:hAnsi="Palatino Linotype" w:cs="Arial"/>
        </w:rPr>
        <w:t xml:space="preserve"> </w:t>
      </w:r>
      <w:r w:rsidR="00FF3111" w:rsidRPr="00507065">
        <w:rPr>
          <w:rFonts w:ascii="Palatino Linotype" w:hAnsi="Palatino Linotype" w:cs="Arial"/>
        </w:rPr>
        <w:t>el</w:t>
      </w:r>
      <w:r w:rsidR="00D730A4" w:rsidRPr="00507065">
        <w:rPr>
          <w:rFonts w:ascii="Palatino Linotype" w:hAnsi="Palatino Linotype" w:cs="Arial"/>
        </w:rPr>
        <w:t xml:space="preserve"> </w:t>
      </w:r>
      <w:r w:rsidR="00FF3111" w:rsidRPr="00507065">
        <w:rPr>
          <w:rFonts w:ascii="Palatino Linotype" w:hAnsi="Palatino Linotype" w:cs="Arial"/>
        </w:rPr>
        <w:t>estado</w:t>
      </w:r>
      <w:r w:rsidR="00D730A4" w:rsidRPr="00507065">
        <w:rPr>
          <w:rFonts w:ascii="Palatino Linotype" w:hAnsi="Palatino Linotype" w:cs="Arial"/>
        </w:rPr>
        <w:t xml:space="preserve"> </w:t>
      </w:r>
      <w:r w:rsidR="00FF3111" w:rsidRPr="00507065">
        <w:rPr>
          <w:rFonts w:ascii="Palatino Linotype" w:hAnsi="Palatino Linotype" w:cs="Arial"/>
        </w:rPr>
        <w:t>procesal</w:t>
      </w:r>
      <w:r w:rsidR="00D730A4" w:rsidRPr="00507065">
        <w:rPr>
          <w:rFonts w:ascii="Palatino Linotype" w:hAnsi="Palatino Linotype" w:cs="Arial"/>
        </w:rPr>
        <w:t xml:space="preserve"> </w:t>
      </w:r>
      <w:r w:rsidR="00FF3111" w:rsidRPr="00507065">
        <w:rPr>
          <w:rFonts w:ascii="Palatino Linotype" w:hAnsi="Palatino Linotype" w:cs="Arial"/>
        </w:rPr>
        <w:t>que</w:t>
      </w:r>
      <w:r w:rsidR="00D730A4" w:rsidRPr="00507065">
        <w:rPr>
          <w:rFonts w:ascii="Palatino Linotype" w:hAnsi="Palatino Linotype" w:cs="Arial"/>
        </w:rPr>
        <w:t xml:space="preserve"> </w:t>
      </w:r>
      <w:r w:rsidR="00FF3111" w:rsidRPr="00507065">
        <w:rPr>
          <w:rFonts w:ascii="Palatino Linotype" w:hAnsi="Palatino Linotype" w:cs="Arial"/>
        </w:rPr>
        <w:t>guarda</w:t>
      </w:r>
      <w:r w:rsidR="00D730A4" w:rsidRPr="00507065">
        <w:rPr>
          <w:rFonts w:ascii="Palatino Linotype" w:hAnsi="Palatino Linotype" w:cs="Arial"/>
        </w:rPr>
        <w:t xml:space="preserve"> </w:t>
      </w:r>
      <w:r w:rsidR="00FF3111" w:rsidRPr="00507065">
        <w:rPr>
          <w:rFonts w:ascii="Palatino Linotype" w:hAnsi="Palatino Linotype" w:cs="Arial"/>
        </w:rPr>
        <w:t>el</w:t>
      </w:r>
      <w:r w:rsidR="00D730A4" w:rsidRPr="00507065">
        <w:rPr>
          <w:rFonts w:ascii="Palatino Linotype" w:hAnsi="Palatino Linotype" w:cs="Arial"/>
        </w:rPr>
        <w:t xml:space="preserve"> </w:t>
      </w:r>
      <w:r w:rsidR="00FF3111" w:rsidRPr="00507065">
        <w:rPr>
          <w:rFonts w:ascii="Palatino Linotype" w:hAnsi="Palatino Linotype" w:cs="Arial"/>
        </w:rPr>
        <w:t>expediente,</w:t>
      </w:r>
      <w:r w:rsidR="00D730A4" w:rsidRPr="00507065">
        <w:rPr>
          <w:rFonts w:ascii="Palatino Linotype" w:hAnsi="Palatino Linotype" w:cs="Arial"/>
        </w:rPr>
        <w:t xml:space="preserve"> </w:t>
      </w:r>
      <w:r w:rsidR="00FF3111" w:rsidRPr="00507065">
        <w:rPr>
          <w:rFonts w:ascii="Palatino Linotype" w:hAnsi="Palatino Linotype" w:cs="Arial"/>
        </w:rPr>
        <w:t>en</w:t>
      </w:r>
      <w:r w:rsidR="00D730A4" w:rsidRPr="00507065">
        <w:rPr>
          <w:rFonts w:ascii="Palatino Linotype" w:hAnsi="Palatino Linotype" w:cs="Arial"/>
        </w:rPr>
        <w:t xml:space="preserve"> </w:t>
      </w:r>
      <w:r w:rsidR="00FF3111" w:rsidRPr="00507065">
        <w:rPr>
          <w:rFonts w:ascii="Palatino Linotype" w:hAnsi="Palatino Linotype" w:cs="Arial"/>
        </w:rPr>
        <w:t>fecha</w:t>
      </w:r>
      <w:r w:rsidR="00D730A4" w:rsidRPr="00507065">
        <w:rPr>
          <w:rFonts w:ascii="Palatino Linotype" w:hAnsi="Palatino Linotype" w:cs="Arial"/>
        </w:rPr>
        <w:t xml:space="preserve"> </w:t>
      </w:r>
      <w:r w:rsidR="005B1879" w:rsidRPr="00507065">
        <w:rPr>
          <w:rFonts w:ascii="Palatino Linotype" w:hAnsi="Palatino Linotype" w:cs="Arial"/>
        </w:rPr>
        <w:t>tres</w:t>
      </w:r>
      <w:r w:rsidR="00E342E3" w:rsidRPr="00507065">
        <w:rPr>
          <w:rFonts w:ascii="Palatino Linotype" w:hAnsi="Palatino Linotype" w:cs="Arial"/>
        </w:rPr>
        <w:t xml:space="preserve"> </w:t>
      </w:r>
      <w:r w:rsidR="00E342E3" w:rsidRPr="00507065">
        <w:rPr>
          <w:rFonts w:ascii="Palatino Linotype" w:hAnsi="Palatino Linotype" w:cs="Arial"/>
          <w:lang w:val="es-ES_tradnl"/>
        </w:rPr>
        <w:t xml:space="preserve">de </w:t>
      </w:r>
      <w:r w:rsidR="005B1879" w:rsidRPr="00507065">
        <w:rPr>
          <w:rFonts w:ascii="Palatino Linotype" w:hAnsi="Palatino Linotype" w:cs="Arial"/>
          <w:lang w:val="es-ES_tradnl"/>
        </w:rPr>
        <w:t>abril</w:t>
      </w:r>
      <w:r w:rsidR="00E342E3" w:rsidRPr="00507065">
        <w:rPr>
          <w:rFonts w:ascii="Palatino Linotype" w:hAnsi="Palatino Linotype" w:cs="Arial"/>
          <w:lang w:val="es-ES_tradnl"/>
        </w:rPr>
        <w:t xml:space="preserve"> de dos mil </w:t>
      </w:r>
      <w:r w:rsidR="0007010B" w:rsidRPr="00507065">
        <w:rPr>
          <w:rFonts w:ascii="Palatino Linotype" w:hAnsi="Palatino Linotype"/>
        </w:rPr>
        <w:t>diecinueve</w:t>
      </w:r>
      <w:r w:rsidR="00FF3111" w:rsidRPr="00507065">
        <w:rPr>
          <w:rFonts w:ascii="Palatino Linotype" w:hAnsi="Palatino Linotype" w:cs="Arial"/>
        </w:rPr>
        <w:t>,</w:t>
      </w:r>
      <w:r w:rsidR="00D730A4" w:rsidRPr="00507065">
        <w:rPr>
          <w:rFonts w:ascii="Palatino Linotype" w:hAnsi="Palatino Linotype" w:cs="Arial"/>
        </w:rPr>
        <w:t xml:space="preserve"> </w:t>
      </w:r>
      <w:r w:rsidR="00FF3111" w:rsidRPr="00507065">
        <w:rPr>
          <w:rFonts w:ascii="Palatino Linotype" w:hAnsi="Palatino Linotype" w:cs="Arial"/>
        </w:rPr>
        <w:t>la</w:t>
      </w:r>
      <w:r w:rsidR="00D730A4" w:rsidRPr="00507065">
        <w:rPr>
          <w:rFonts w:ascii="Palatino Linotype" w:hAnsi="Palatino Linotype" w:cs="Arial"/>
        </w:rPr>
        <w:t xml:space="preserve"> </w:t>
      </w:r>
      <w:r w:rsidR="00FF3111" w:rsidRPr="00507065">
        <w:rPr>
          <w:rFonts w:ascii="Palatino Linotype" w:hAnsi="Palatino Linotype" w:cs="Arial"/>
        </w:rPr>
        <w:t>Comisionada</w:t>
      </w:r>
      <w:r w:rsidR="00D730A4" w:rsidRPr="00507065">
        <w:rPr>
          <w:rFonts w:ascii="Palatino Linotype" w:hAnsi="Palatino Linotype" w:cs="Arial"/>
        </w:rPr>
        <w:t xml:space="preserve"> </w:t>
      </w:r>
      <w:r w:rsidR="00FF3111" w:rsidRPr="00507065">
        <w:rPr>
          <w:rFonts w:ascii="Palatino Linotype" w:hAnsi="Palatino Linotype" w:cs="Arial"/>
        </w:rPr>
        <w:t>Ponente</w:t>
      </w:r>
      <w:r w:rsidR="00D730A4" w:rsidRPr="00507065">
        <w:rPr>
          <w:rFonts w:ascii="Palatino Linotype" w:hAnsi="Palatino Linotype" w:cs="Arial"/>
        </w:rPr>
        <w:t xml:space="preserve"> </w:t>
      </w:r>
      <w:r w:rsidR="00FF3111" w:rsidRPr="00507065">
        <w:rPr>
          <w:rFonts w:ascii="Palatino Linotype" w:hAnsi="Palatino Linotype" w:cs="Arial"/>
        </w:rPr>
        <w:t>acordó</w:t>
      </w:r>
      <w:r w:rsidR="00D730A4" w:rsidRPr="00507065">
        <w:rPr>
          <w:rFonts w:ascii="Palatino Linotype" w:hAnsi="Palatino Linotype" w:cs="Arial"/>
        </w:rPr>
        <w:t xml:space="preserve"> </w:t>
      </w:r>
      <w:r w:rsidR="00FF3111" w:rsidRPr="00507065">
        <w:rPr>
          <w:rFonts w:ascii="Palatino Linotype" w:hAnsi="Palatino Linotype" w:cs="Arial"/>
        </w:rPr>
        <w:t>el</w:t>
      </w:r>
      <w:r w:rsidR="00D730A4" w:rsidRPr="00507065">
        <w:rPr>
          <w:rFonts w:ascii="Palatino Linotype" w:hAnsi="Palatino Linotype" w:cs="Arial"/>
        </w:rPr>
        <w:t xml:space="preserve"> </w:t>
      </w:r>
      <w:r w:rsidR="00FF3111" w:rsidRPr="00507065">
        <w:rPr>
          <w:rFonts w:ascii="Palatino Linotype" w:hAnsi="Palatino Linotype" w:cs="Arial"/>
        </w:rPr>
        <w:t>cierre</w:t>
      </w:r>
      <w:r w:rsidR="00D730A4" w:rsidRPr="00507065">
        <w:rPr>
          <w:rFonts w:ascii="Palatino Linotype" w:hAnsi="Palatino Linotype" w:cs="Arial"/>
        </w:rPr>
        <w:t xml:space="preserve"> </w:t>
      </w:r>
      <w:r w:rsidR="00FF3111" w:rsidRPr="00507065">
        <w:rPr>
          <w:rFonts w:ascii="Palatino Linotype" w:hAnsi="Palatino Linotype" w:cs="Arial"/>
        </w:rPr>
        <w:t>de</w:t>
      </w:r>
      <w:r w:rsidR="00D730A4" w:rsidRPr="00507065">
        <w:rPr>
          <w:rFonts w:ascii="Palatino Linotype" w:hAnsi="Palatino Linotype" w:cs="Arial"/>
        </w:rPr>
        <w:t xml:space="preserve"> </w:t>
      </w:r>
      <w:r w:rsidR="00FF3111" w:rsidRPr="00507065">
        <w:rPr>
          <w:rFonts w:ascii="Palatino Linotype" w:hAnsi="Palatino Linotype" w:cs="Arial"/>
        </w:rPr>
        <w:t>instrucción,</w:t>
      </w:r>
      <w:r w:rsidR="00D730A4" w:rsidRPr="00507065">
        <w:rPr>
          <w:rFonts w:ascii="Palatino Linotype" w:hAnsi="Palatino Linotype" w:cs="Arial"/>
        </w:rPr>
        <w:t xml:space="preserve"> </w:t>
      </w:r>
      <w:r w:rsidR="00FF3111" w:rsidRPr="00507065">
        <w:rPr>
          <w:rFonts w:ascii="Palatino Linotype" w:hAnsi="Palatino Linotype" w:cs="Arial"/>
        </w:rPr>
        <w:t>así</w:t>
      </w:r>
      <w:r w:rsidR="00D730A4" w:rsidRPr="00507065">
        <w:rPr>
          <w:rFonts w:ascii="Palatino Linotype" w:hAnsi="Palatino Linotype" w:cs="Arial"/>
        </w:rPr>
        <w:t xml:space="preserve"> </w:t>
      </w:r>
      <w:r w:rsidR="00FF3111" w:rsidRPr="00507065">
        <w:rPr>
          <w:rFonts w:ascii="Palatino Linotype" w:hAnsi="Palatino Linotype" w:cs="Arial"/>
          <w:lang w:val="es-ES_tradnl"/>
        </w:rPr>
        <w:t>como</w:t>
      </w:r>
      <w:r w:rsidR="00D730A4" w:rsidRPr="00507065">
        <w:rPr>
          <w:rFonts w:ascii="Palatino Linotype" w:hAnsi="Palatino Linotype" w:cs="Arial"/>
        </w:rPr>
        <w:t xml:space="preserve"> </w:t>
      </w:r>
      <w:r w:rsidR="00FF3111" w:rsidRPr="00507065">
        <w:rPr>
          <w:rFonts w:ascii="Palatino Linotype" w:hAnsi="Palatino Linotype" w:cs="Arial"/>
        </w:rPr>
        <w:t>la</w:t>
      </w:r>
      <w:r w:rsidR="00D730A4" w:rsidRPr="00507065">
        <w:rPr>
          <w:rFonts w:ascii="Palatino Linotype" w:hAnsi="Palatino Linotype" w:cs="Arial"/>
        </w:rPr>
        <w:t xml:space="preserve"> </w:t>
      </w:r>
      <w:r w:rsidR="00FF3111" w:rsidRPr="00507065">
        <w:rPr>
          <w:rFonts w:ascii="Palatino Linotype" w:hAnsi="Palatino Linotype" w:cs="Arial"/>
        </w:rPr>
        <w:t>remisión</w:t>
      </w:r>
      <w:r w:rsidR="00D730A4" w:rsidRPr="00507065">
        <w:rPr>
          <w:rFonts w:ascii="Palatino Linotype" w:hAnsi="Palatino Linotype" w:cs="Arial"/>
        </w:rPr>
        <w:t xml:space="preserve"> </w:t>
      </w:r>
      <w:r w:rsidR="00FF3111" w:rsidRPr="00507065">
        <w:rPr>
          <w:rFonts w:ascii="Palatino Linotype" w:hAnsi="Palatino Linotype" w:cs="Arial"/>
        </w:rPr>
        <w:t>del</w:t>
      </w:r>
      <w:r w:rsidR="00D730A4" w:rsidRPr="00507065">
        <w:rPr>
          <w:rFonts w:ascii="Palatino Linotype" w:hAnsi="Palatino Linotype" w:cs="Arial"/>
        </w:rPr>
        <w:t xml:space="preserve"> </w:t>
      </w:r>
      <w:r w:rsidR="00FF3111" w:rsidRPr="00507065">
        <w:rPr>
          <w:rFonts w:ascii="Palatino Linotype" w:hAnsi="Palatino Linotype" w:cs="Arial"/>
        </w:rPr>
        <w:t>mismo</w:t>
      </w:r>
      <w:r w:rsidR="00D730A4" w:rsidRPr="00507065">
        <w:rPr>
          <w:rFonts w:ascii="Palatino Linotype" w:hAnsi="Palatino Linotype" w:cs="Arial"/>
        </w:rPr>
        <w:t xml:space="preserve"> </w:t>
      </w:r>
      <w:r w:rsidR="00FF3111" w:rsidRPr="00507065">
        <w:rPr>
          <w:rFonts w:ascii="Palatino Linotype" w:hAnsi="Palatino Linotype" w:cs="Arial"/>
        </w:rPr>
        <w:t>a</w:t>
      </w:r>
      <w:r w:rsidR="00D730A4" w:rsidRPr="00507065">
        <w:rPr>
          <w:rFonts w:ascii="Palatino Linotype" w:hAnsi="Palatino Linotype" w:cs="Arial"/>
        </w:rPr>
        <w:t xml:space="preserve"> </w:t>
      </w:r>
      <w:r w:rsidR="00FF3111" w:rsidRPr="00507065">
        <w:rPr>
          <w:rFonts w:ascii="Palatino Linotype" w:hAnsi="Palatino Linotype" w:cs="Arial"/>
        </w:rPr>
        <w:t>efecto</w:t>
      </w:r>
      <w:r w:rsidR="00D730A4" w:rsidRPr="00507065">
        <w:rPr>
          <w:rFonts w:ascii="Palatino Linotype" w:hAnsi="Palatino Linotype" w:cs="Arial"/>
        </w:rPr>
        <w:t xml:space="preserve"> </w:t>
      </w:r>
      <w:r w:rsidR="00FF3111" w:rsidRPr="00507065">
        <w:rPr>
          <w:rFonts w:ascii="Palatino Linotype" w:hAnsi="Palatino Linotype" w:cs="Arial"/>
          <w:lang w:val="es-ES_tradnl"/>
        </w:rPr>
        <w:t>de</w:t>
      </w:r>
      <w:r w:rsidR="00D730A4" w:rsidRPr="00507065">
        <w:rPr>
          <w:rFonts w:ascii="Palatino Linotype" w:hAnsi="Palatino Linotype" w:cs="Arial"/>
        </w:rPr>
        <w:t xml:space="preserve"> </w:t>
      </w:r>
      <w:r w:rsidR="00FF3111" w:rsidRPr="00507065">
        <w:rPr>
          <w:rFonts w:ascii="Palatino Linotype" w:hAnsi="Palatino Linotype" w:cs="Arial"/>
        </w:rPr>
        <w:t>ser</w:t>
      </w:r>
      <w:r w:rsidR="00D730A4" w:rsidRPr="00507065">
        <w:rPr>
          <w:rFonts w:ascii="Palatino Linotype" w:hAnsi="Palatino Linotype" w:cs="Arial"/>
        </w:rPr>
        <w:t xml:space="preserve"> </w:t>
      </w:r>
      <w:r w:rsidR="00FF3111" w:rsidRPr="00507065">
        <w:rPr>
          <w:rFonts w:ascii="Palatino Linotype" w:hAnsi="Palatino Linotype" w:cs="Arial"/>
        </w:rPr>
        <w:t>resuelto,</w:t>
      </w:r>
      <w:r w:rsidR="00D730A4" w:rsidRPr="00507065">
        <w:rPr>
          <w:rFonts w:ascii="Palatino Linotype" w:hAnsi="Palatino Linotype" w:cs="Arial"/>
        </w:rPr>
        <w:t xml:space="preserve"> </w:t>
      </w:r>
      <w:r w:rsidR="00FF3111" w:rsidRPr="00507065">
        <w:rPr>
          <w:rFonts w:ascii="Palatino Linotype" w:hAnsi="Palatino Linotype" w:cs="Arial"/>
        </w:rPr>
        <w:t>de</w:t>
      </w:r>
      <w:r w:rsidR="00D730A4" w:rsidRPr="00507065">
        <w:rPr>
          <w:rFonts w:ascii="Palatino Linotype" w:hAnsi="Palatino Linotype" w:cs="Arial"/>
        </w:rPr>
        <w:t xml:space="preserve"> </w:t>
      </w:r>
      <w:r w:rsidR="00FF3111" w:rsidRPr="00507065">
        <w:rPr>
          <w:rFonts w:ascii="Palatino Linotype" w:hAnsi="Palatino Linotype" w:cs="Arial"/>
        </w:rPr>
        <w:t>conformidad</w:t>
      </w:r>
      <w:r w:rsidR="00D730A4" w:rsidRPr="00507065">
        <w:rPr>
          <w:rFonts w:ascii="Palatino Linotype" w:hAnsi="Palatino Linotype" w:cs="Arial"/>
        </w:rPr>
        <w:t xml:space="preserve"> </w:t>
      </w:r>
      <w:r w:rsidR="00FF3111" w:rsidRPr="00507065">
        <w:rPr>
          <w:rFonts w:ascii="Palatino Linotype" w:hAnsi="Palatino Linotype" w:cs="Arial"/>
        </w:rPr>
        <w:t>con</w:t>
      </w:r>
      <w:r w:rsidR="00D730A4" w:rsidRPr="00507065">
        <w:rPr>
          <w:rFonts w:ascii="Palatino Linotype" w:hAnsi="Palatino Linotype" w:cs="Arial"/>
        </w:rPr>
        <w:t xml:space="preserve"> </w:t>
      </w:r>
      <w:r w:rsidR="00FF3111" w:rsidRPr="00507065">
        <w:rPr>
          <w:rFonts w:ascii="Palatino Linotype" w:hAnsi="Palatino Linotype" w:cs="Arial"/>
        </w:rPr>
        <w:t>lo</w:t>
      </w:r>
      <w:r w:rsidR="00D730A4" w:rsidRPr="00507065">
        <w:rPr>
          <w:rFonts w:ascii="Palatino Linotype" w:hAnsi="Palatino Linotype" w:cs="Arial"/>
        </w:rPr>
        <w:t xml:space="preserve"> </w:t>
      </w:r>
      <w:r w:rsidR="00FF3111" w:rsidRPr="00507065">
        <w:rPr>
          <w:rFonts w:ascii="Palatino Linotype" w:hAnsi="Palatino Linotype" w:cs="Arial"/>
        </w:rPr>
        <w:t>establecido</w:t>
      </w:r>
      <w:r w:rsidR="00D730A4" w:rsidRPr="00507065">
        <w:rPr>
          <w:rFonts w:ascii="Palatino Linotype" w:hAnsi="Palatino Linotype" w:cs="Arial"/>
        </w:rPr>
        <w:t xml:space="preserve"> </w:t>
      </w:r>
      <w:r w:rsidR="00FF3111" w:rsidRPr="00507065">
        <w:rPr>
          <w:rFonts w:ascii="Palatino Linotype" w:hAnsi="Palatino Linotype" w:cs="Arial"/>
        </w:rPr>
        <w:t>en</w:t>
      </w:r>
      <w:r w:rsidR="00D730A4" w:rsidRPr="00507065">
        <w:rPr>
          <w:rFonts w:ascii="Palatino Linotype" w:hAnsi="Palatino Linotype" w:cs="Arial"/>
        </w:rPr>
        <w:t xml:space="preserve"> </w:t>
      </w:r>
      <w:r w:rsidR="00FF3111" w:rsidRPr="00507065">
        <w:rPr>
          <w:rFonts w:ascii="Palatino Linotype" w:hAnsi="Palatino Linotype" w:cs="Arial"/>
        </w:rPr>
        <w:t>el</w:t>
      </w:r>
      <w:r w:rsidR="00D730A4" w:rsidRPr="00507065">
        <w:rPr>
          <w:rFonts w:ascii="Palatino Linotype" w:hAnsi="Palatino Linotype" w:cs="Arial"/>
        </w:rPr>
        <w:t xml:space="preserve"> </w:t>
      </w:r>
      <w:r w:rsidR="00FF3111" w:rsidRPr="00507065">
        <w:rPr>
          <w:rFonts w:ascii="Palatino Linotype" w:hAnsi="Palatino Linotype" w:cs="Arial"/>
        </w:rPr>
        <w:t>artículo</w:t>
      </w:r>
      <w:r w:rsidR="00D730A4" w:rsidRPr="00507065">
        <w:rPr>
          <w:rFonts w:ascii="Palatino Linotype" w:hAnsi="Palatino Linotype" w:cs="Arial"/>
        </w:rPr>
        <w:t xml:space="preserve"> </w:t>
      </w:r>
      <w:r w:rsidR="00FF3111" w:rsidRPr="00507065">
        <w:rPr>
          <w:rFonts w:ascii="Palatino Linotype" w:hAnsi="Palatino Linotype" w:cs="Arial"/>
        </w:rPr>
        <w:t>185</w:t>
      </w:r>
      <w:r w:rsidR="00EA1249" w:rsidRPr="00507065">
        <w:rPr>
          <w:rFonts w:ascii="Palatino Linotype" w:hAnsi="Palatino Linotype" w:cs="Arial"/>
        </w:rPr>
        <w:t>,</w:t>
      </w:r>
      <w:r w:rsidR="00D730A4" w:rsidRPr="00507065">
        <w:rPr>
          <w:rFonts w:ascii="Palatino Linotype" w:hAnsi="Palatino Linotype" w:cs="Arial"/>
        </w:rPr>
        <w:t xml:space="preserve"> </w:t>
      </w:r>
      <w:r w:rsidR="00FF3111" w:rsidRPr="00507065">
        <w:rPr>
          <w:rFonts w:ascii="Palatino Linotype" w:hAnsi="Palatino Linotype" w:cs="Arial"/>
        </w:rPr>
        <w:t>fracciones</w:t>
      </w:r>
      <w:r w:rsidR="00D730A4" w:rsidRPr="00507065">
        <w:rPr>
          <w:rFonts w:ascii="Palatino Linotype" w:hAnsi="Palatino Linotype" w:cs="Arial"/>
        </w:rPr>
        <w:t xml:space="preserve"> </w:t>
      </w:r>
      <w:r w:rsidR="00FF3111" w:rsidRPr="00507065">
        <w:rPr>
          <w:rFonts w:ascii="Palatino Linotype" w:hAnsi="Palatino Linotype" w:cs="Arial"/>
        </w:rPr>
        <w:t>VI</w:t>
      </w:r>
      <w:r w:rsidR="00D730A4" w:rsidRPr="00507065">
        <w:rPr>
          <w:rFonts w:ascii="Palatino Linotype" w:hAnsi="Palatino Linotype" w:cs="Arial"/>
        </w:rPr>
        <w:t xml:space="preserve"> </w:t>
      </w:r>
      <w:r w:rsidR="00FF3111" w:rsidRPr="00507065">
        <w:rPr>
          <w:rFonts w:ascii="Palatino Linotype" w:hAnsi="Palatino Linotype" w:cs="Arial"/>
        </w:rPr>
        <w:t>y</w:t>
      </w:r>
      <w:r w:rsidR="00D730A4" w:rsidRPr="00507065">
        <w:rPr>
          <w:rFonts w:ascii="Palatino Linotype" w:hAnsi="Palatino Linotype" w:cs="Arial"/>
        </w:rPr>
        <w:t xml:space="preserve"> </w:t>
      </w:r>
      <w:r w:rsidR="00FF3111" w:rsidRPr="00507065">
        <w:rPr>
          <w:rFonts w:ascii="Palatino Linotype" w:hAnsi="Palatino Linotype" w:cs="Arial"/>
        </w:rPr>
        <w:t>VIII</w:t>
      </w:r>
      <w:r w:rsidR="00EA1249" w:rsidRPr="00507065">
        <w:rPr>
          <w:rFonts w:ascii="Palatino Linotype" w:hAnsi="Palatino Linotype" w:cs="Arial"/>
        </w:rPr>
        <w:t>,</w:t>
      </w:r>
      <w:r w:rsidR="00D730A4" w:rsidRPr="00507065">
        <w:rPr>
          <w:rFonts w:ascii="Palatino Linotype" w:hAnsi="Palatino Linotype" w:cs="Arial"/>
        </w:rPr>
        <w:t xml:space="preserve"> </w:t>
      </w:r>
      <w:r w:rsidR="00FF3111" w:rsidRPr="00507065">
        <w:rPr>
          <w:rFonts w:ascii="Palatino Linotype" w:hAnsi="Palatino Linotype" w:cs="Arial"/>
        </w:rPr>
        <w:t>de</w:t>
      </w:r>
      <w:r w:rsidR="00D730A4" w:rsidRPr="00507065">
        <w:rPr>
          <w:rFonts w:ascii="Palatino Linotype" w:hAnsi="Palatino Linotype" w:cs="Arial"/>
        </w:rPr>
        <w:t xml:space="preserve"> </w:t>
      </w:r>
      <w:r w:rsidR="00FF3111" w:rsidRPr="00507065">
        <w:rPr>
          <w:rFonts w:ascii="Palatino Linotype" w:hAnsi="Palatino Linotype" w:cs="Arial"/>
        </w:rPr>
        <w:t>la</w:t>
      </w:r>
      <w:r w:rsidR="00D730A4" w:rsidRPr="00507065">
        <w:rPr>
          <w:rFonts w:ascii="Palatino Linotype" w:hAnsi="Palatino Linotype" w:cs="Arial"/>
        </w:rPr>
        <w:t xml:space="preserve"> </w:t>
      </w:r>
      <w:r w:rsidR="00FF3111" w:rsidRPr="00507065">
        <w:rPr>
          <w:rFonts w:ascii="Palatino Linotype" w:hAnsi="Palatino Linotype" w:cs="Arial"/>
        </w:rPr>
        <w:t>Ley</w:t>
      </w:r>
      <w:r w:rsidR="00D730A4" w:rsidRPr="00507065">
        <w:rPr>
          <w:rFonts w:ascii="Palatino Linotype" w:hAnsi="Palatino Linotype" w:cs="Arial"/>
        </w:rPr>
        <w:t xml:space="preserve"> </w:t>
      </w:r>
      <w:r w:rsidR="00FF3111" w:rsidRPr="00507065">
        <w:rPr>
          <w:rFonts w:ascii="Palatino Linotype" w:hAnsi="Palatino Linotype" w:cs="Arial"/>
        </w:rPr>
        <w:t>de</w:t>
      </w:r>
      <w:r w:rsidR="00D730A4" w:rsidRPr="00507065">
        <w:rPr>
          <w:rFonts w:ascii="Palatino Linotype" w:hAnsi="Palatino Linotype" w:cs="Arial"/>
        </w:rPr>
        <w:t xml:space="preserve"> </w:t>
      </w:r>
      <w:r w:rsidR="00FF3111" w:rsidRPr="00507065">
        <w:rPr>
          <w:rFonts w:ascii="Palatino Linotype" w:hAnsi="Palatino Linotype" w:cs="Arial"/>
        </w:rPr>
        <w:t>Transparencia</w:t>
      </w:r>
      <w:r w:rsidR="00D730A4" w:rsidRPr="00507065">
        <w:rPr>
          <w:rFonts w:ascii="Palatino Linotype" w:hAnsi="Palatino Linotype" w:cs="Arial"/>
        </w:rPr>
        <w:t xml:space="preserve"> </w:t>
      </w:r>
      <w:r w:rsidR="00FF3111" w:rsidRPr="00507065">
        <w:rPr>
          <w:rFonts w:ascii="Palatino Linotype" w:hAnsi="Palatino Linotype" w:cs="Arial"/>
        </w:rPr>
        <w:t>y</w:t>
      </w:r>
      <w:r w:rsidR="00D730A4" w:rsidRPr="00507065">
        <w:rPr>
          <w:rFonts w:ascii="Palatino Linotype" w:hAnsi="Palatino Linotype" w:cs="Arial"/>
        </w:rPr>
        <w:t xml:space="preserve"> </w:t>
      </w:r>
      <w:r w:rsidR="00FF3111" w:rsidRPr="00507065">
        <w:rPr>
          <w:rFonts w:ascii="Palatino Linotype" w:hAnsi="Palatino Linotype" w:cs="Arial"/>
        </w:rPr>
        <w:t>Acceso</w:t>
      </w:r>
      <w:r w:rsidR="00D730A4" w:rsidRPr="00507065">
        <w:rPr>
          <w:rFonts w:ascii="Palatino Linotype" w:hAnsi="Palatino Linotype" w:cs="Arial"/>
        </w:rPr>
        <w:t xml:space="preserve"> </w:t>
      </w:r>
      <w:r w:rsidR="00FF3111" w:rsidRPr="00507065">
        <w:rPr>
          <w:rFonts w:ascii="Palatino Linotype" w:hAnsi="Palatino Linotype" w:cs="Arial"/>
        </w:rPr>
        <w:t>a</w:t>
      </w:r>
      <w:r w:rsidR="00D730A4" w:rsidRPr="00507065">
        <w:rPr>
          <w:rFonts w:ascii="Palatino Linotype" w:hAnsi="Palatino Linotype" w:cs="Arial"/>
        </w:rPr>
        <w:t xml:space="preserve"> </w:t>
      </w:r>
      <w:r w:rsidR="00FF3111" w:rsidRPr="00507065">
        <w:rPr>
          <w:rFonts w:ascii="Palatino Linotype" w:hAnsi="Palatino Linotype" w:cs="Arial"/>
        </w:rPr>
        <w:t>la</w:t>
      </w:r>
      <w:r w:rsidR="00D730A4" w:rsidRPr="00507065">
        <w:rPr>
          <w:rFonts w:ascii="Palatino Linotype" w:hAnsi="Palatino Linotype" w:cs="Arial"/>
        </w:rPr>
        <w:t xml:space="preserve"> </w:t>
      </w:r>
      <w:r w:rsidR="00FF3111" w:rsidRPr="00507065">
        <w:rPr>
          <w:rFonts w:ascii="Palatino Linotype" w:hAnsi="Palatino Linotype" w:cs="Arial"/>
        </w:rPr>
        <w:t>Información</w:t>
      </w:r>
      <w:r w:rsidR="00D730A4" w:rsidRPr="00507065">
        <w:rPr>
          <w:rFonts w:ascii="Palatino Linotype" w:hAnsi="Palatino Linotype" w:cs="Arial"/>
        </w:rPr>
        <w:t xml:space="preserve"> </w:t>
      </w:r>
      <w:r w:rsidR="00FF3111" w:rsidRPr="00507065">
        <w:rPr>
          <w:rFonts w:ascii="Palatino Linotype" w:hAnsi="Palatino Linotype" w:cs="Arial"/>
        </w:rPr>
        <w:t>Pública</w:t>
      </w:r>
      <w:r w:rsidR="00D730A4" w:rsidRPr="00507065">
        <w:rPr>
          <w:rFonts w:ascii="Palatino Linotype" w:hAnsi="Palatino Linotype" w:cs="Arial"/>
        </w:rPr>
        <w:t xml:space="preserve"> </w:t>
      </w:r>
      <w:r w:rsidR="00FF3111" w:rsidRPr="00507065">
        <w:rPr>
          <w:rFonts w:ascii="Palatino Linotype" w:hAnsi="Palatino Linotype" w:cs="Arial"/>
        </w:rPr>
        <w:t>del</w:t>
      </w:r>
      <w:r w:rsidR="00D730A4" w:rsidRPr="00507065">
        <w:rPr>
          <w:rFonts w:ascii="Palatino Linotype" w:hAnsi="Palatino Linotype" w:cs="Arial"/>
        </w:rPr>
        <w:t xml:space="preserve"> </w:t>
      </w:r>
      <w:r w:rsidR="00FF3111" w:rsidRPr="00507065">
        <w:rPr>
          <w:rFonts w:ascii="Palatino Linotype" w:hAnsi="Palatino Linotype" w:cs="Arial"/>
        </w:rPr>
        <w:t>Estado</w:t>
      </w:r>
      <w:r w:rsidR="00D730A4" w:rsidRPr="00507065">
        <w:rPr>
          <w:rFonts w:ascii="Palatino Linotype" w:hAnsi="Palatino Linotype" w:cs="Arial"/>
        </w:rPr>
        <w:t xml:space="preserve"> </w:t>
      </w:r>
      <w:r w:rsidR="00FF3111" w:rsidRPr="00507065">
        <w:rPr>
          <w:rFonts w:ascii="Palatino Linotype" w:hAnsi="Palatino Linotype" w:cs="Arial"/>
        </w:rPr>
        <w:t>de</w:t>
      </w:r>
      <w:r w:rsidR="00D730A4" w:rsidRPr="00507065">
        <w:rPr>
          <w:rFonts w:ascii="Palatino Linotype" w:hAnsi="Palatino Linotype" w:cs="Arial"/>
        </w:rPr>
        <w:t xml:space="preserve"> </w:t>
      </w:r>
      <w:r w:rsidR="00FF3111" w:rsidRPr="00507065">
        <w:rPr>
          <w:rFonts w:ascii="Palatino Linotype" w:hAnsi="Palatino Linotype" w:cs="Arial"/>
        </w:rPr>
        <w:t>México</w:t>
      </w:r>
      <w:r w:rsidR="00D730A4" w:rsidRPr="00507065">
        <w:rPr>
          <w:rFonts w:ascii="Palatino Linotype" w:hAnsi="Palatino Linotype" w:cs="Arial"/>
        </w:rPr>
        <w:t xml:space="preserve"> </w:t>
      </w:r>
      <w:r w:rsidR="00FF3111" w:rsidRPr="00507065">
        <w:rPr>
          <w:rFonts w:ascii="Palatino Linotype" w:hAnsi="Palatino Linotype" w:cs="Arial"/>
        </w:rPr>
        <w:t>y</w:t>
      </w:r>
      <w:r w:rsidR="00D730A4" w:rsidRPr="00507065">
        <w:rPr>
          <w:rFonts w:ascii="Palatino Linotype" w:hAnsi="Palatino Linotype" w:cs="Arial"/>
        </w:rPr>
        <w:t xml:space="preserve"> </w:t>
      </w:r>
      <w:r w:rsidR="00FF3111" w:rsidRPr="00507065">
        <w:rPr>
          <w:rFonts w:ascii="Palatino Linotype" w:hAnsi="Palatino Linotype" w:cs="Arial"/>
        </w:rPr>
        <w:t>Municipios.</w:t>
      </w:r>
    </w:p>
    <w:p w14:paraId="04D765FA" w14:textId="12EE20DE" w:rsidR="00604EF9" w:rsidRPr="00507065" w:rsidRDefault="00604EF9" w:rsidP="00604EF9">
      <w:pPr>
        <w:pStyle w:val="Prrafodelista"/>
        <w:numPr>
          <w:ilvl w:val="0"/>
          <w:numId w:val="6"/>
        </w:numPr>
        <w:tabs>
          <w:tab w:val="left" w:pos="567"/>
        </w:tabs>
        <w:spacing w:before="300" w:after="120" w:line="360" w:lineRule="auto"/>
        <w:ind w:left="0" w:firstLine="0"/>
        <w:jc w:val="both"/>
        <w:rPr>
          <w:rFonts w:ascii="Palatino Linotype" w:hAnsi="Palatino Linotype"/>
        </w:rPr>
      </w:pPr>
      <w:bookmarkStart w:id="4" w:name="_Ref525643824"/>
      <w:bookmarkStart w:id="5" w:name="_Ref534906009"/>
      <w:r w:rsidRPr="00507065">
        <w:rPr>
          <w:rFonts w:ascii="Palatino Linotype" w:hAnsi="Palatino Linotype" w:cs="Arial"/>
        </w:rPr>
        <w:t>En fecha nueve de abril de</w:t>
      </w:r>
      <w:r w:rsidRPr="00507065">
        <w:rPr>
          <w:rFonts w:ascii="Palatino Linotype" w:hAnsi="Palatino Linotype"/>
        </w:rPr>
        <w:t xml:space="preserve"> dos mil diecinueve</w:t>
      </w:r>
      <w:r w:rsidRPr="00507065">
        <w:rPr>
          <w:rFonts w:ascii="Palatino Linotype" w:hAnsi="Palatino Linotype" w:cs="Arial"/>
        </w:rPr>
        <w:t>,</w:t>
      </w:r>
      <w:r w:rsidRPr="00507065">
        <w:rPr>
          <w:rFonts w:ascii="Palatino Linotype" w:hAnsi="Palatino Linotype"/>
        </w:rPr>
        <w:t xml:space="preserve"> personal adscrito a </w:t>
      </w:r>
      <w:r w:rsidRPr="00507065">
        <w:rPr>
          <w:rFonts w:ascii="Palatino Linotype" w:hAnsi="Palatino Linotype" w:cs="Arial"/>
        </w:rPr>
        <w:t xml:space="preserve">esta Ponencia </w:t>
      </w:r>
      <w:r w:rsidRPr="00507065">
        <w:rPr>
          <w:rFonts w:ascii="Palatino Linotype" w:hAnsi="Palatino Linotype"/>
        </w:rPr>
        <w:t>Resolutora</w:t>
      </w:r>
      <w:r w:rsidRPr="00507065">
        <w:rPr>
          <w:rFonts w:ascii="Palatino Linotype" w:hAnsi="Palatino Linotype" w:cs="Arial"/>
        </w:rPr>
        <w:t xml:space="preserve"> </w:t>
      </w:r>
      <w:r w:rsidRPr="00507065">
        <w:rPr>
          <w:rFonts w:ascii="Palatino Linotype" w:hAnsi="Palatino Linotype"/>
        </w:rPr>
        <w:t>recibió</w:t>
      </w:r>
      <w:r w:rsidRPr="00507065">
        <w:rPr>
          <w:rFonts w:ascii="Palatino Linotype" w:hAnsi="Palatino Linotype" w:cs="Arial"/>
        </w:rPr>
        <w:t xml:space="preserve"> por parte </w:t>
      </w:r>
      <w:r w:rsidRPr="00507065">
        <w:rPr>
          <w:rFonts w:ascii="Palatino Linotype" w:hAnsi="Palatino Linotype"/>
        </w:rPr>
        <w:t xml:space="preserve">de la Titular de la Unidad de Transparencia del </w:t>
      </w:r>
      <w:r w:rsidRPr="00507065">
        <w:rPr>
          <w:rFonts w:ascii="Palatino Linotype" w:hAnsi="Palatino Linotype"/>
          <w:b/>
        </w:rPr>
        <w:t>SUJETO OBLIGADO,</w:t>
      </w:r>
      <w:r w:rsidRPr="00507065">
        <w:rPr>
          <w:rFonts w:ascii="Palatino Linotype" w:hAnsi="Palatino Linotype" w:cs="Arial"/>
        </w:rPr>
        <w:t xml:space="preserve"> vía correo electrónico institucional, el </w:t>
      </w:r>
      <w:r w:rsidRPr="00507065">
        <w:rPr>
          <w:rFonts w:ascii="Palatino Linotype" w:hAnsi="Palatino Linotype"/>
        </w:rPr>
        <w:t xml:space="preserve">archivo electrónico denominado </w:t>
      </w:r>
      <w:r w:rsidRPr="00507065">
        <w:rPr>
          <w:rFonts w:ascii="Palatino Linotype" w:hAnsi="Palatino Linotype" w:cs="Arial"/>
          <w:b/>
          <w:bCs/>
          <w:i/>
        </w:rPr>
        <w:t>alcances a manifestaciones SMSEM</w:t>
      </w:r>
      <w:r w:rsidRPr="00507065">
        <w:rPr>
          <w:rFonts w:ascii="Palatino Linotype" w:hAnsi="Palatino Linotype" w:cs="Arial"/>
          <w:bCs/>
        </w:rPr>
        <w:t>, en alcance al Informe Justificado, como se aprecia a continuación:</w:t>
      </w:r>
      <w:bookmarkEnd w:id="4"/>
      <w:r w:rsidRPr="00507065">
        <w:rPr>
          <w:rFonts w:ascii="Palatino Linotype" w:hAnsi="Palatino Linotype" w:cs="Arial"/>
          <w:bCs/>
        </w:rPr>
        <w:t xml:space="preserve"> </w:t>
      </w:r>
      <w:bookmarkEnd w:id="5"/>
    </w:p>
    <w:p w14:paraId="566FD6F3" w14:textId="6573FDD4" w:rsidR="00604EF9" w:rsidRPr="00507065" w:rsidRDefault="00604EF9" w:rsidP="00604EF9">
      <w:pPr>
        <w:tabs>
          <w:tab w:val="left" w:pos="567"/>
        </w:tabs>
        <w:jc w:val="center"/>
        <w:rPr>
          <w:rFonts w:ascii="Palatino Linotype" w:hAnsi="Palatino Linotype"/>
        </w:rPr>
      </w:pPr>
      <w:r w:rsidRPr="00507065">
        <w:rPr>
          <w:noProof/>
          <w:lang w:eastAsia="es-MX"/>
        </w:rPr>
        <w:drawing>
          <wp:inline distT="0" distB="0" distL="0" distR="0" wp14:anchorId="2DDDA89A" wp14:editId="4A6A503D">
            <wp:extent cx="4444102" cy="3923731"/>
            <wp:effectExtent l="0" t="0" r="0"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67682" cy="3944550"/>
                    </a:xfrm>
                    <a:prstGeom prst="rect">
                      <a:avLst/>
                    </a:prstGeom>
                  </pic:spPr>
                </pic:pic>
              </a:graphicData>
            </a:graphic>
          </wp:inline>
        </w:drawing>
      </w:r>
    </w:p>
    <w:p w14:paraId="55F694F8" w14:textId="45809F04" w:rsidR="00A22E5A" w:rsidRPr="00507065" w:rsidRDefault="00A22E5A" w:rsidP="00604EF9">
      <w:pPr>
        <w:tabs>
          <w:tab w:val="left" w:pos="567"/>
        </w:tabs>
        <w:jc w:val="center"/>
        <w:rPr>
          <w:rFonts w:ascii="Palatino Linotype" w:hAnsi="Palatino Linotype"/>
        </w:rPr>
      </w:pPr>
      <w:proofErr w:type="gramStart"/>
      <w:r w:rsidRPr="00507065">
        <w:rPr>
          <w:rFonts w:ascii="Palatino Linotype" w:hAnsi="Palatino Linotype" w:cs="Arial"/>
          <w:b/>
          <w:bCs/>
          <w:i/>
        </w:rPr>
        <w:lastRenderedPageBreak/>
        <w:t>alcances</w:t>
      </w:r>
      <w:proofErr w:type="gramEnd"/>
      <w:r w:rsidRPr="00507065">
        <w:rPr>
          <w:rFonts w:ascii="Palatino Linotype" w:hAnsi="Palatino Linotype" w:cs="Arial"/>
          <w:b/>
          <w:bCs/>
          <w:i/>
        </w:rPr>
        <w:t xml:space="preserve"> a manifestaciones SMSEM</w:t>
      </w:r>
    </w:p>
    <w:p w14:paraId="6FBDDBB6" w14:textId="700CF767" w:rsidR="00A22E5A" w:rsidRPr="00507065" w:rsidRDefault="00A22E5A" w:rsidP="00604EF9">
      <w:pPr>
        <w:tabs>
          <w:tab w:val="left" w:pos="567"/>
        </w:tabs>
        <w:jc w:val="center"/>
        <w:rPr>
          <w:rFonts w:ascii="Palatino Linotype" w:hAnsi="Palatino Linotype"/>
        </w:rPr>
      </w:pPr>
      <w:r w:rsidRPr="00507065">
        <w:rPr>
          <w:noProof/>
          <w:lang w:eastAsia="es-MX"/>
        </w:rPr>
        <w:drawing>
          <wp:inline distT="0" distB="0" distL="0" distR="0" wp14:anchorId="3C7C309D" wp14:editId="3A3DF7F3">
            <wp:extent cx="5710048" cy="7110483"/>
            <wp:effectExtent l="0" t="0" r="508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25745" cy="7130030"/>
                    </a:xfrm>
                    <a:prstGeom prst="rect">
                      <a:avLst/>
                    </a:prstGeom>
                  </pic:spPr>
                </pic:pic>
              </a:graphicData>
            </a:graphic>
          </wp:inline>
        </w:drawing>
      </w:r>
    </w:p>
    <w:p w14:paraId="765DE82F" w14:textId="59E55CFC" w:rsidR="00A22E5A" w:rsidRPr="00507065" w:rsidRDefault="00A22E5A" w:rsidP="00604EF9">
      <w:pPr>
        <w:tabs>
          <w:tab w:val="left" w:pos="567"/>
        </w:tabs>
        <w:jc w:val="center"/>
        <w:rPr>
          <w:rFonts w:ascii="Palatino Linotype" w:hAnsi="Palatino Linotype"/>
        </w:rPr>
      </w:pPr>
      <w:r w:rsidRPr="00507065">
        <w:rPr>
          <w:noProof/>
          <w:lang w:eastAsia="es-MX"/>
        </w:rPr>
        <w:lastRenderedPageBreak/>
        <w:drawing>
          <wp:inline distT="0" distB="0" distL="0" distR="0" wp14:anchorId="4F2D0916" wp14:editId="6B083C26">
            <wp:extent cx="5746365" cy="7281081"/>
            <wp:effectExtent l="0" t="0" r="698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49017" cy="7284441"/>
                    </a:xfrm>
                    <a:prstGeom prst="rect">
                      <a:avLst/>
                    </a:prstGeom>
                  </pic:spPr>
                </pic:pic>
              </a:graphicData>
            </a:graphic>
          </wp:inline>
        </w:drawing>
      </w:r>
    </w:p>
    <w:p w14:paraId="6B353946" w14:textId="11936D93" w:rsidR="00A22E5A" w:rsidRPr="00507065" w:rsidRDefault="007B2895" w:rsidP="00604EF9">
      <w:pPr>
        <w:tabs>
          <w:tab w:val="left" w:pos="567"/>
        </w:tabs>
        <w:jc w:val="center"/>
        <w:rPr>
          <w:rFonts w:ascii="Palatino Linotype" w:hAnsi="Palatino Linotype"/>
        </w:rPr>
      </w:pPr>
      <w:r w:rsidRPr="00507065">
        <w:rPr>
          <w:noProof/>
          <w:lang w:eastAsia="es-MX"/>
        </w:rPr>
        <w:lastRenderedPageBreak/>
        <w:drawing>
          <wp:inline distT="0" distB="0" distL="0" distR="0" wp14:anchorId="5FDF6A5B" wp14:editId="0983B317">
            <wp:extent cx="5791835" cy="7325360"/>
            <wp:effectExtent l="0" t="0" r="0" b="889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91835" cy="7325360"/>
                    </a:xfrm>
                    <a:prstGeom prst="rect">
                      <a:avLst/>
                    </a:prstGeom>
                  </pic:spPr>
                </pic:pic>
              </a:graphicData>
            </a:graphic>
          </wp:inline>
        </w:drawing>
      </w:r>
    </w:p>
    <w:p w14:paraId="73E33268" w14:textId="5C2788F6" w:rsidR="00A22E5A" w:rsidRPr="00507065" w:rsidRDefault="007B2895" w:rsidP="00604EF9">
      <w:pPr>
        <w:tabs>
          <w:tab w:val="left" w:pos="567"/>
        </w:tabs>
        <w:jc w:val="center"/>
        <w:rPr>
          <w:rFonts w:ascii="Palatino Linotype" w:hAnsi="Palatino Linotype"/>
        </w:rPr>
      </w:pPr>
      <w:r w:rsidRPr="00507065">
        <w:rPr>
          <w:noProof/>
          <w:lang w:eastAsia="es-MX"/>
        </w:rPr>
        <w:lastRenderedPageBreak/>
        <w:drawing>
          <wp:inline distT="0" distB="0" distL="0" distR="0" wp14:anchorId="73BE2C04" wp14:editId="0BBF896F">
            <wp:extent cx="5559534" cy="7397087"/>
            <wp:effectExtent l="0" t="0" r="317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69605" cy="7410486"/>
                    </a:xfrm>
                    <a:prstGeom prst="rect">
                      <a:avLst/>
                    </a:prstGeom>
                  </pic:spPr>
                </pic:pic>
              </a:graphicData>
            </a:graphic>
          </wp:inline>
        </w:drawing>
      </w:r>
    </w:p>
    <w:p w14:paraId="2C564B4B" w14:textId="7542DB1C" w:rsidR="00201D8B" w:rsidRPr="00F57C15" w:rsidRDefault="00201D8B" w:rsidP="0007010B">
      <w:pPr>
        <w:pStyle w:val="Prrafodelista"/>
        <w:numPr>
          <w:ilvl w:val="0"/>
          <w:numId w:val="6"/>
        </w:numPr>
        <w:tabs>
          <w:tab w:val="left" w:pos="567"/>
        </w:tabs>
        <w:spacing w:before="300" w:after="240" w:line="360" w:lineRule="auto"/>
        <w:ind w:left="0" w:firstLine="0"/>
        <w:jc w:val="both"/>
        <w:rPr>
          <w:rFonts w:ascii="Palatino Linotype" w:hAnsi="Palatino Linotype"/>
        </w:rPr>
      </w:pPr>
      <w:r w:rsidRPr="00507065">
        <w:rPr>
          <w:rFonts w:ascii="Palatino Linotype" w:hAnsi="Palatino Linotype" w:cs="Arial"/>
        </w:rPr>
        <w:lastRenderedPageBreak/>
        <w:t xml:space="preserve">En </w:t>
      </w:r>
      <w:r w:rsidRPr="00507065">
        <w:rPr>
          <w:rFonts w:ascii="Palatino Linotype" w:hAnsi="Palatino Linotype" w:cs="Arial"/>
          <w:color w:val="000000" w:themeColor="text1"/>
        </w:rPr>
        <w:t xml:space="preserve">fecha </w:t>
      </w:r>
      <w:r w:rsidR="005B1879" w:rsidRPr="00507065">
        <w:rPr>
          <w:rFonts w:ascii="Palatino Linotype" w:hAnsi="Palatino Linotype" w:cs="Arial"/>
        </w:rPr>
        <w:t xml:space="preserve">ocho </w:t>
      </w:r>
      <w:r w:rsidR="0007010B" w:rsidRPr="00507065">
        <w:rPr>
          <w:rFonts w:ascii="Palatino Linotype" w:hAnsi="Palatino Linotype" w:cs="Arial"/>
          <w:lang w:val="es-ES_tradnl"/>
        </w:rPr>
        <w:t xml:space="preserve">de </w:t>
      </w:r>
      <w:r w:rsidR="005B1879" w:rsidRPr="00507065">
        <w:rPr>
          <w:rFonts w:ascii="Palatino Linotype" w:hAnsi="Palatino Linotype" w:cs="Arial"/>
          <w:lang w:val="es-ES_tradnl"/>
        </w:rPr>
        <w:t>mayo</w:t>
      </w:r>
      <w:r w:rsidR="0007010B" w:rsidRPr="00507065">
        <w:rPr>
          <w:rFonts w:ascii="Palatino Linotype" w:hAnsi="Palatino Linotype" w:cs="Arial"/>
          <w:lang w:val="es-ES_tradnl"/>
        </w:rPr>
        <w:t xml:space="preserve"> de dos mil </w:t>
      </w:r>
      <w:r w:rsidR="0007010B" w:rsidRPr="00507065">
        <w:rPr>
          <w:rFonts w:ascii="Palatino Linotype" w:hAnsi="Palatino Linotype"/>
        </w:rPr>
        <w:t>diecinueve</w:t>
      </w:r>
      <w:r w:rsidRPr="00507065">
        <w:rPr>
          <w:rFonts w:ascii="Palatino Linotype" w:hAnsi="Palatino Linotype" w:cs="Arial"/>
          <w:color w:val="000000" w:themeColor="text1"/>
        </w:rPr>
        <w:t xml:space="preserve">, la Comisionada Ponente acordó </w:t>
      </w:r>
      <w:r w:rsidRPr="00507065">
        <w:rPr>
          <w:rFonts w:ascii="Palatino Linotype" w:hAnsi="Palatino Linotype"/>
          <w:color w:val="000000" w:themeColor="text1"/>
        </w:rPr>
        <w:t>ampliar</w:t>
      </w:r>
      <w:r w:rsidRPr="00507065">
        <w:rPr>
          <w:rFonts w:ascii="Palatino Linotype" w:hAnsi="Palatino Linotype" w:cs="Arial"/>
          <w:color w:val="000000" w:themeColor="text1"/>
        </w:rPr>
        <w:t xml:space="preserve"> </w:t>
      </w:r>
      <w:r w:rsidRPr="00507065">
        <w:rPr>
          <w:rFonts w:ascii="Palatino Linotype" w:hAnsi="Palatino Linotype" w:cs="Arial"/>
        </w:rPr>
        <w:t>el</w:t>
      </w:r>
      <w:r w:rsidRPr="00507065">
        <w:rPr>
          <w:rFonts w:ascii="Palatino Linotype" w:hAnsi="Palatino Linotype" w:cs="Arial"/>
          <w:color w:val="000000" w:themeColor="text1"/>
        </w:rPr>
        <w:t xml:space="preserve"> </w:t>
      </w:r>
      <w:r w:rsidRPr="00507065">
        <w:rPr>
          <w:rFonts w:ascii="Palatino Linotype" w:hAnsi="Palatino Linotype" w:cs="Arial"/>
        </w:rPr>
        <w:t>plazo</w:t>
      </w:r>
      <w:r w:rsidRPr="00507065">
        <w:rPr>
          <w:rFonts w:ascii="Palatino Linotype" w:hAnsi="Palatino Linotype" w:cs="Arial"/>
          <w:color w:val="000000" w:themeColor="text1"/>
        </w:rPr>
        <w:t xml:space="preserve"> para resolver el recurso de revisión de mérito, por un periodo de hasta quince días hábiles</w:t>
      </w:r>
      <w:r w:rsidRPr="00507065">
        <w:rPr>
          <w:rFonts w:ascii="Palatino Linotype" w:hAnsi="Palatino Linotype" w:cs="Arial"/>
        </w:rPr>
        <w:t xml:space="preserve">, de conformidad con el artículo 181, tercer párrafo de la Ley de Transparencia y Acceso a la </w:t>
      </w:r>
      <w:r w:rsidRPr="00507065">
        <w:rPr>
          <w:rFonts w:ascii="Palatino Linotype" w:hAnsi="Palatino Linotype"/>
        </w:rPr>
        <w:t>Información</w:t>
      </w:r>
      <w:r w:rsidRPr="00507065">
        <w:rPr>
          <w:rFonts w:ascii="Palatino Linotype" w:hAnsi="Palatino Linotype" w:cs="Arial"/>
        </w:rPr>
        <w:t xml:space="preserve"> Pública del Estado de México y Municipios.</w:t>
      </w:r>
    </w:p>
    <w:p w14:paraId="2CC3F04D" w14:textId="6CB85BFF" w:rsidR="00F57C15" w:rsidRPr="00F57C15" w:rsidRDefault="00F57C15" w:rsidP="00F57C15">
      <w:pPr>
        <w:pStyle w:val="Prrafodelista"/>
        <w:numPr>
          <w:ilvl w:val="0"/>
          <w:numId w:val="6"/>
        </w:numPr>
        <w:tabs>
          <w:tab w:val="left" w:pos="567"/>
        </w:tabs>
        <w:spacing w:before="300" w:after="240" w:line="360" w:lineRule="auto"/>
        <w:ind w:left="0" w:firstLine="0"/>
        <w:jc w:val="both"/>
        <w:rPr>
          <w:rFonts w:ascii="Palatino Linotype" w:hAnsi="Palatino Linotype"/>
        </w:rPr>
      </w:pPr>
      <w:r w:rsidRPr="00F57C15">
        <w:rPr>
          <w:rFonts w:ascii="Palatino Linotype" w:hAnsi="Palatino Linotype" w:cs="Arial"/>
        </w:rPr>
        <w:t xml:space="preserve">En la Vigésima Sesión Ordinaria del Pleno celebrada el veintinueve de mayo de dos mil diecinueve, el presente recurso de revisión se </w:t>
      </w:r>
      <w:proofErr w:type="spellStart"/>
      <w:r w:rsidRPr="00F57C15">
        <w:rPr>
          <w:rFonts w:ascii="Palatino Linotype" w:hAnsi="Palatino Linotype" w:cs="Arial"/>
        </w:rPr>
        <w:t>returnó</w:t>
      </w:r>
      <w:proofErr w:type="spellEnd"/>
      <w:r w:rsidRPr="00F57C15">
        <w:rPr>
          <w:rFonts w:ascii="Palatino Linotype" w:hAnsi="Palatino Linotype" w:cs="Arial"/>
        </w:rPr>
        <w:t xml:space="preserve"> a la ponencia de la Comisionada Presidenta Zulema Martínez Sánchez para su resolución. </w:t>
      </w:r>
    </w:p>
    <w:p w14:paraId="059339C4" w14:textId="77777777" w:rsidR="004B4CB8" w:rsidRPr="00507065" w:rsidRDefault="004B4CB8" w:rsidP="007879C7">
      <w:pPr>
        <w:spacing w:before="360" w:after="300" w:line="360" w:lineRule="auto"/>
        <w:jc w:val="center"/>
        <w:rPr>
          <w:rFonts w:ascii="Palatino Linotype" w:hAnsi="Palatino Linotype"/>
          <w:b/>
          <w:bCs/>
          <w:spacing w:val="40"/>
          <w:sz w:val="28"/>
        </w:rPr>
      </w:pPr>
      <w:r w:rsidRPr="00507065">
        <w:rPr>
          <w:rFonts w:ascii="Palatino Linotype" w:hAnsi="Palatino Linotype"/>
          <w:b/>
          <w:bCs/>
          <w:spacing w:val="40"/>
          <w:sz w:val="28"/>
        </w:rPr>
        <w:t>CONSIDERANDO</w:t>
      </w:r>
    </w:p>
    <w:p w14:paraId="7C1BCC8C" w14:textId="77777777" w:rsidR="00AB4B9D" w:rsidRPr="00507065" w:rsidRDefault="00AB4B9D" w:rsidP="00EC2991">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rPr>
      </w:pPr>
      <w:r w:rsidRPr="00507065">
        <w:rPr>
          <w:rFonts w:ascii="Palatino Linotype" w:hAnsi="Palatino Linotype"/>
          <w:b/>
        </w:rPr>
        <w:t>Competencia</w:t>
      </w:r>
      <w:r w:rsidRPr="00507065">
        <w:rPr>
          <w:rFonts w:ascii="Palatino Linotype" w:hAnsi="Palatino Linotype"/>
        </w:rPr>
        <w:t>.</w:t>
      </w:r>
      <w:r w:rsidR="00D730A4" w:rsidRPr="00507065">
        <w:rPr>
          <w:rFonts w:ascii="Palatino Linotype" w:hAnsi="Palatino Linotype"/>
          <w:b/>
        </w:rPr>
        <w:t xml:space="preserve"> </w:t>
      </w:r>
      <w:r w:rsidR="00B97822" w:rsidRPr="00507065">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vigésimo primero y vigésimo segundo,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B97822" w:rsidRPr="00507065">
        <w:rPr>
          <w:rFonts w:ascii="Palatino Linotype" w:hAnsi="Palatino Linotype" w:cs="Arial"/>
        </w:rPr>
        <w:t>.</w:t>
      </w:r>
    </w:p>
    <w:p w14:paraId="5183077A" w14:textId="38E2D042" w:rsidR="0034196C" w:rsidRPr="00507065" w:rsidRDefault="0034196C" w:rsidP="002B1450">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lang w:val="es-ES_tradnl"/>
        </w:rPr>
      </w:pPr>
      <w:r w:rsidRPr="00507065">
        <w:rPr>
          <w:rFonts w:ascii="Palatino Linotype" w:hAnsi="Palatino Linotype" w:cs="Arial"/>
          <w:b/>
        </w:rPr>
        <w:t>Interés.</w:t>
      </w:r>
      <w:r w:rsidR="00D730A4" w:rsidRPr="00507065">
        <w:rPr>
          <w:rFonts w:ascii="Palatino Linotype" w:hAnsi="Palatino Linotype" w:cs="Arial"/>
        </w:rPr>
        <w:t xml:space="preserve"> </w:t>
      </w:r>
      <w:r w:rsidRPr="00507065">
        <w:rPr>
          <w:rFonts w:ascii="Palatino Linotype" w:hAnsi="Palatino Linotype" w:cs="Arial"/>
        </w:rPr>
        <w:t>El</w:t>
      </w:r>
      <w:r w:rsidR="00D730A4" w:rsidRPr="00507065">
        <w:rPr>
          <w:rFonts w:ascii="Palatino Linotype" w:hAnsi="Palatino Linotype" w:cs="Arial"/>
        </w:rPr>
        <w:t xml:space="preserve"> </w:t>
      </w:r>
      <w:r w:rsidRPr="00507065">
        <w:rPr>
          <w:rFonts w:ascii="Palatino Linotype" w:hAnsi="Palatino Linotype" w:cs="Arial"/>
        </w:rPr>
        <w:t>recurso</w:t>
      </w:r>
      <w:r w:rsidR="00D730A4" w:rsidRPr="00507065">
        <w:rPr>
          <w:rFonts w:ascii="Palatino Linotype" w:hAnsi="Palatino Linotype" w:cs="Arial"/>
        </w:rPr>
        <w:t xml:space="preserve"> </w:t>
      </w:r>
      <w:r w:rsidRPr="00507065">
        <w:rPr>
          <w:rFonts w:ascii="Palatino Linotype" w:hAnsi="Palatino Linotype" w:cs="Arial"/>
        </w:rPr>
        <w:t>de</w:t>
      </w:r>
      <w:r w:rsidR="00D730A4" w:rsidRPr="00507065">
        <w:rPr>
          <w:rFonts w:ascii="Palatino Linotype" w:hAnsi="Palatino Linotype" w:cs="Arial"/>
        </w:rPr>
        <w:t xml:space="preserve"> </w:t>
      </w:r>
      <w:r w:rsidRPr="00507065">
        <w:rPr>
          <w:rFonts w:ascii="Palatino Linotype" w:hAnsi="Palatino Linotype" w:cs="Arial"/>
        </w:rPr>
        <w:t>revisión</w:t>
      </w:r>
      <w:r w:rsidR="00D730A4" w:rsidRPr="00507065">
        <w:rPr>
          <w:rFonts w:ascii="Palatino Linotype" w:hAnsi="Palatino Linotype" w:cs="Arial"/>
        </w:rPr>
        <w:t xml:space="preserve"> </w:t>
      </w:r>
      <w:r w:rsidRPr="00507065">
        <w:rPr>
          <w:rFonts w:ascii="Palatino Linotype" w:hAnsi="Palatino Linotype" w:cs="Arial"/>
        </w:rPr>
        <w:t>fue</w:t>
      </w:r>
      <w:r w:rsidR="00D730A4" w:rsidRPr="00507065">
        <w:rPr>
          <w:rFonts w:ascii="Palatino Linotype" w:hAnsi="Palatino Linotype" w:cs="Arial"/>
        </w:rPr>
        <w:t xml:space="preserve"> </w:t>
      </w:r>
      <w:r w:rsidRPr="00507065">
        <w:rPr>
          <w:rFonts w:ascii="Palatino Linotype" w:hAnsi="Palatino Linotype"/>
        </w:rPr>
        <w:t>interpuesto</w:t>
      </w:r>
      <w:r w:rsidR="00D730A4" w:rsidRPr="00507065">
        <w:rPr>
          <w:rFonts w:ascii="Palatino Linotype" w:hAnsi="Palatino Linotype" w:cs="Arial"/>
        </w:rPr>
        <w:t xml:space="preserve"> </w:t>
      </w:r>
      <w:r w:rsidRPr="00507065">
        <w:rPr>
          <w:rFonts w:ascii="Palatino Linotype" w:hAnsi="Palatino Linotype" w:cs="Arial"/>
        </w:rPr>
        <w:t>por</w:t>
      </w:r>
      <w:r w:rsidR="00D730A4" w:rsidRPr="00507065">
        <w:rPr>
          <w:rFonts w:ascii="Palatino Linotype" w:hAnsi="Palatino Linotype" w:cs="Arial"/>
        </w:rPr>
        <w:t xml:space="preserve"> </w:t>
      </w:r>
      <w:r w:rsidRPr="00507065">
        <w:rPr>
          <w:rFonts w:ascii="Palatino Linotype" w:hAnsi="Palatino Linotype" w:cs="Arial"/>
        </w:rPr>
        <w:t>parte</w:t>
      </w:r>
      <w:r w:rsidR="00D730A4" w:rsidRPr="00507065">
        <w:rPr>
          <w:rFonts w:ascii="Palatino Linotype" w:hAnsi="Palatino Linotype" w:cs="Arial"/>
        </w:rPr>
        <w:t xml:space="preserve"> </w:t>
      </w:r>
      <w:r w:rsidRPr="00507065">
        <w:rPr>
          <w:rFonts w:ascii="Palatino Linotype" w:hAnsi="Palatino Linotype" w:cs="Arial"/>
        </w:rPr>
        <w:t>legítima</w:t>
      </w:r>
      <w:r w:rsidR="00D730A4" w:rsidRPr="00507065">
        <w:rPr>
          <w:rFonts w:ascii="Palatino Linotype" w:hAnsi="Palatino Linotype" w:cs="Arial"/>
        </w:rPr>
        <w:t xml:space="preserve"> </w:t>
      </w:r>
      <w:r w:rsidRPr="00507065">
        <w:rPr>
          <w:rFonts w:ascii="Palatino Linotype" w:hAnsi="Palatino Linotype" w:cs="Arial"/>
        </w:rPr>
        <w:t>en</w:t>
      </w:r>
      <w:r w:rsidR="00D730A4" w:rsidRPr="00507065">
        <w:rPr>
          <w:rFonts w:ascii="Palatino Linotype" w:hAnsi="Palatino Linotype" w:cs="Arial"/>
        </w:rPr>
        <w:t xml:space="preserve"> </w:t>
      </w:r>
      <w:r w:rsidRPr="00507065">
        <w:rPr>
          <w:rFonts w:ascii="Palatino Linotype" w:hAnsi="Palatino Linotype" w:cs="Arial"/>
        </w:rPr>
        <w:t>atención</w:t>
      </w:r>
      <w:r w:rsidR="00D730A4" w:rsidRPr="00507065">
        <w:rPr>
          <w:rFonts w:ascii="Palatino Linotype" w:hAnsi="Palatino Linotype" w:cs="Arial"/>
        </w:rPr>
        <w:t xml:space="preserve"> </w:t>
      </w:r>
      <w:r w:rsidRPr="00507065">
        <w:rPr>
          <w:rFonts w:ascii="Palatino Linotype" w:hAnsi="Palatino Linotype" w:cs="Arial"/>
        </w:rPr>
        <w:t>a</w:t>
      </w:r>
      <w:r w:rsidR="00D730A4" w:rsidRPr="00507065">
        <w:rPr>
          <w:rFonts w:ascii="Palatino Linotype" w:hAnsi="Palatino Linotype" w:cs="Arial"/>
        </w:rPr>
        <w:t xml:space="preserve"> </w:t>
      </w:r>
      <w:r w:rsidRPr="00507065">
        <w:rPr>
          <w:rFonts w:ascii="Palatino Linotype" w:hAnsi="Palatino Linotype" w:cs="Arial"/>
        </w:rPr>
        <w:t>que</w:t>
      </w:r>
      <w:r w:rsidR="00D730A4" w:rsidRPr="00507065">
        <w:rPr>
          <w:rFonts w:ascii="Palatino Linotype" w:hAnsi="Palatino Linotype" w:cs="Arial"/>
        </w:rPr>
        <w:t xml:space="preserve"> </w:t>
      </w:r>
      <w:r w:rsidRPr="00507065">
        <w:rPr>
          <w:rFonts w:ascii="Palatino Linotype" w:hAnsi="Palatino Linotype" w:cs="Arial"/>
        </w:rPr>
        <w:t>fue</w:t>
      </w:r>
      <w:r w:rsidR="00D730A4" w:rsidRPr="00507065">
        <w:rPr>
          <w:rFonts w:ascii="Palatino Linotype" w:hAnsi="Palatino Linotype" w:cs="Arial"/>
        </w:rPr>
        <w:t xml:space="preserve"> </w:t>
      </w:r>
      <w:r w:rsidRPr="00507065">
        <w:rPr>
          <w:rFonts w:ascii="Palatino Linotype" w:hAnsi="Palatino Linotype"/>
        </w:rPr>
        <w:t>presentado</w:t>
      </w:r>
      <w:r w:rsidR="00D730A4" w:rsidRPr="00507065">
        <w:rPr>
          <w:rFonts w:ascii="Palatino Linotype" w:hAnsi="Palatino Linotype" w:cs="Arial"/>
        </w:rPr>
        <w:t xml:space="preserve"> </w:t>
      </w:r>
      <w:r w:rsidRPr="00507065">
        <w:rPr>
          <w:rFonts w:ascii="Palatino Linotype" w:hAnsi="Palatino Linotype" w:cs="Arial"/>
        </w:rPr>
        <w:t>por</w:t>
      </w:r>
      <w:r w:rsidR="00D730A4" w:rsidRPr="00507065">
        <w:rPr>
          <w:rFonts w:ascii="Palatino Linotype" w:hAnsi="Palatino Linotype" w:cs="Arial"/>
        </w:rPr>
        <w:t xml:space="preserve"> </w:t>
      </w:r>
      <w:r w:rsidR="00B42649" w:rsidRPr="00507065">
        <w:rPr>
          <w:rFonts w:ascii="Palatino Linotype" w:hAnsi="Palatino Linotype" w:cs="Arial"/>
          <w:b/>
        </w:rPr>
        <w:t>LA RECURRENTE</w:t>
      </w:r>
      <w:r w:rsidRPr="00507065">
        <w:rPr>
          <w:rFonts w:ascii="Palatino Linotype" w:hAnsi="Palatino Linotype" w:cs="Arial"/>
          <w:snapToGrid w:val="0"/>
        </w:rPr>
        <w:t>,</w:t>
      </w:r>
      <w:r w:rsidR="00D730A4" w:rsidRPr="00507065">
        <w:rPr>
          <w:rFonts w:ascii="Palatino Linotype" w:hAnsi="Palatino Linotype" w:cs="Arial"/>
          <w:snapToGrid w:val="0"/>
        </w:rPr>
        <w:t xml:space="preserve"> </w:t>
      </w:r>
      <w:r w:rsidRPr="00507065">
        <w:rPr>
          <w:rFonts w:ascii="Palatino Linotype" w:hAnsi="Palatino Linotype" w:cs="Arial"/>
        </w:rPr>
        <w:t>quien</w:t>
      </w:r>
      <w:r w:rsidR="00D730A4" w:rsidRPr="00507065">
        <w:rPr>
          <w:rFonts w:ascii="Palatino Linotype" w:hAnsi="Palatino Linotype" w:cs="Arial"/>
          <w:snapToGrid w:val="0"/>
        </w:rPr>
        <w:t xml:space="preserve"> </w:t>
      </w:r>
      <w:r w:rsidRPr="00507065">
        <w:rPr>
          <w:rFonts w:ascii="Palatino Linotype" w:hAnsi="Palatino Linotype"/>
        </w:rPr>
        <w:t>formuló</w:t>
      </w:r>
      <w:r w:rsidR="00D730A4" w:rsidRPr="00507065">
        <w:rPr>
          <w:rFonts w:ascii="Palatino Linotype" w:hAnsi="Palatino Linotype" w:cs="Arial"/>
          <w:snapToGrid w:val="0"/>
        </w:rPr>
        <w:t xml:space="preserve"> </w:t>
      </w:r>
      <w:r w:rsidRPr="00507065">
        <w:rPr>
          <w:rFonts w:ascii="Palatino Linotype" w:hAnsi="Palatino Linotype"/>
        </w:rPr>
        <w:t>la</w:t>
      </w:r>
      <w:r w:rsidR="00D730A4" w:rsidRPr="00507065">
        <w:rPr>
          <w:rFonts w:ascii="Palatino Linotype" w:hAnsi="Palatino Linotype" w:cs="Arial"/>
          <w:snapToGrid w:val="0"/>
        </w:rPr>
        <w:t xml:space="preserve"> </w:t>
      </w:r>
      <w:r w:rsidRPr="00507065">
        <w:rPr>
          <w:rFonts w:ascii="Palatino Linotype" w:hAnsi="Palatino Linotype" w:cs="Arial"/>
        </w:rPr>
        <w:t>solicitud</w:t>
      </w:r>
      <w:r w:rsidR="00D730A4" w:rsidRPr="00507065">
        <w:rPr>
          <w:rFonts w:ascii="Palatino Linotype" w:hAnsi="Palatino Linotype" w:cs="Arial"/>
          <w:snapToGrid w:val="0"/>
        </w:rPr>
        <w:t xml:space="preserve"> </w:t>
      </w:r>
      <w:r w:rsidRPr="00507065">
        <w:rPr>
          <w:rFonts w:ascii="Palatino Linotype" w:hAnsi="Palatino Linotype" w:cs="Arial"/>
          <w:snapToGrid w:val="0"/>
        </w:rPr>
        <w:t>de</w:t>
      </w:r>
      <w:r w:rsidR="00D730A4" w:rsidRPr="00507065">
        <w:rPr>
          <w:rFonts w:ascii="Palatino Linotype" w:hAnsi="Palatino Linotype" w:cs="Arial"/>
          <w:snapToGrid w:val="0"/>
        </w:rPr>
        <w:t xml:space="preserve"> </w:t>
      </w:r>
      <w:r w:rsidRPr="00507065">
        <w:rPr>
          <w:rFonts w:ascii="Palatino Linotype" w:hAnsi="Palatino Linotype" w:cs="Arial"/>
          <w:snapToGrid w:val="0"/>
        </w:rPr>
        <w:lastRenderedPageBreak/>
        <w:t>información</w:t>
      </w:r>
      <w:r w:rsidR="00D730A4" w:rsidRPr="00507065">
        <w:rPr>
          <w:rFonts w:ascii="Palatino Linotype" w:hAnsi="Palatino Linotype" w:cs="Arial"/>
          <w:snapToGrid w:val="0"/>
        </w:rPr>
        <w:t xml:space="preserve"> </w:t>
      </w:r>
      <w:r w:rsidRPr="00507065">
        <w:rPr>
          <w:rFonts w:ascii="Palatino Linotype" w:hAnsi="Palatino Linotype"/>
        </w:rPr>
        <w:t>pública</w:t>
      </w:r>
      <w:r w:rsidR="00D730A4" w:rsidRPr="00507065">
        <w:rPr>
          <w:rFonts w:ascii="Palatino Linotype" w:hAnsi="Palatino Linotype" w:cs="Arial"/>
          <w:snapToGrid w:val="0"/>
        </w:rPr>
        <w:t xml:space="preserve"> </w:t>
      </w:r>
      <w:r w:rsidRPr="00507065">
        <w:rPr>
          <w:rFonts w:ascii="Palatino Linotype" w:hAnsi="Palatino Linotype"/>
        </w:rPr>
        <w:t>número</w:t>
      </w:r>
      <w:r w:rsidR="00D730A4" w:rsidRPr="00507065">
        <w:rPr>
          <w:rFonts w:ascii="Palatino Linotype" w:hAnsi="Palatino Linotype" w:cs="Arial"/>
          <w:snapToGrid w:val="0"/>
        </w:rPr>
        <w:t xml:space="preserve"> </w:t>
      </w:r>
      <w:r w:rsidR="0011260C" w:rsidRPr="00507065">
        <w:rPr>
          <w:rFonts w:ascii="Palatino Linotype" w:hAnsi="Palatino Linotype"/>
          <w:b/>
          <w:bCs/>
        </w:rPr>
        <w:t>00014/SMSEM/IP/2019</w:t>
      </w:r>
      <w:r w:rsidRPr="00507065">
        <w:rPr>
          <w:rFonts w:ascii="Palatino Linotype" w:hAnsi="Palatino Linotype" w:cs="Arial"/>
          <w:lang w:val="es-ES_tradnl"/>
        </w:rPr>
        <w:t>.</w:t>
      </w:r>
    </w:p>
    <w:p w14:paraId="2AC2AD76" w14:textId="77777777" w:rsidR="00B97822" w:rsidRPr="00507065" w:rsidRDefault="0025573E" w:rsidP="002B1450">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rPr>
      </w:pPr>
      <w:r w:rsidRPr="00507065">
        <w:rPr>
          <w:rFonts w:ascii="Palatino Linotype" w:hAnsi="Palatino Linotype" w:cs="Arial"/>
          <w:b/>
        </w:rPr>
        <w:t>Oportunidad.</w:t>
      </w:r>
      <w:r w:rsidR="00B97822" w:rsidRPr="00507065">
        <w:rPr>
          <w:rFonts w:ascii="Palatino Linotype" w:hAnsi="Palatino Linotype" w:cs="Arial"/>
          <w:b/>
        </w:rPr>
        <w:t xml:space="preserve"> </w:t>
      </w:r>
      <w:r w:rsidR="00B97822" w:rsidRPr="00507065">
        <w:rPr>
          <w:rFonts w:ascii="Palatino Linotype" w:hAnsi="Palatino Linotype" w:cs="Arial"/>
        </w:rPr>
        <w:t xml:space="preserve">El </w:t>
      </w:r>
      <w:r w:rsidR="00B97822" w:rsidRPr="00507065">
        <w:rPr>
          <w:rFonts w:ascii="Palatino Linotype" w:hAnsi="Palatino Linotype"/>
        </w:rPr>
        <w:t>recurso</w:t>
      </w:r>
      <w:r w:rsidR="00B97822" w:rsidRPr="00507065">
        <w:rPr>
          <w:rFonts w:ascii="Palatino Linotype" w:hAnsi="Palatino Linotype" w:cs="Arial"/>
        </w:rPr>
        <w:t xml:space="preserve"> de revisión fue interpuesto dentro del plazo de quince días hábiles </w:t>
      </w:r>
      <w:r w:rsidR="00B97822" w:rsidRPr="00507065">
        <w:rPr>
          <w:rFonts w:ascii="Palatino Linotype" w:hAnsi="Palatino Linotype"/>
        </w:rPr>
        <w:t>contados</w:t>
      </w:r>
      <w:r w:rsidR="00B97822" w:rsidRPr="00507065">
        <w:rPr>
          <w:rFonts w:ascii="Palatino Linotype" w:hAnsi="Palatino Linotype" w:cs="Arial"/>
        </w:rPr>
        <w:t xml:space="preserve"> a </w:t>
      </w:r>
      <w:r w:rsidR="00B97822" w:rsidRPr="00507065">
        <w:rPr>
          <w:rFonts w:ascii="Palatino Linotype" w:hAnsi="Palatino Linotype"/>
        </w:rPr>
        <w:t>partir</w:t>
      </w:r>
      <w:r w:rsidR="00B97822" w:rsidRPr="00507065">
        <w:rPr>
          <w:rFonts w:ascii="Palatino Linotype" w:hAnsi="Palatino Linotype" w:cs="Arial"/>
        </w:rPr>
        <w:t xml:space="preserve"> del día siguiente al que </w:t>
      </w:r>
      <w:r w:rsidR="00B42649" w:rsidRPr="00507065">
        <w:rPr>
          <w:rFonts w:ascii="Palatino Linotype" w:hAnsi="Palatino Linotype" w:cs="Arial"/>
          <w:b/>
        </w:rPr>
        <w:t>LA RECURRENTE</w:t>
      </w:r>
      <w:r w:rsidR="00B97822" w:rsidRPr="00507065">
        <w:rPr>
          <w:rFonts w:ascii="Palatino Linotype" w:hAnsi="Palatino Linotype" w:cs="Arial"/>
          <w:b/>
          <w:bCs/>
        </w:rPr>
        <w:t xml:space="preserve"> </w:t>
      </w:r>
      <w:r w:rsidR="00B97822" w:rsidRPr="00507065">
        <w:rPr>
          <w:rFonts w:ascii="Palatino Linotype" w:hAnsi="Palatino Linotype" w:cs="Arial"/>
        </w:rPr>
        <w:t xml:space="preserve">tuvo conocimiento de la respuesta </w:t>
      </w:r>
      <w:r w:rsidR="00B97822" w:rsidRPr="00507065">
        <w:rPr>
          <w:rFonts w:ascii="Palatino Linotype" w:hAnsi="Palatino Linotype"/>
        </w:rPr>
        <w:t>impugnada</w:t>
      </w:r>
      <w:r w:rsidR="00B97822" w:rsidRPr="00507065">
        <w:rPr>
          <w:rFonts w:ascii="Palatino Linotype" w:hAnsi="Palatino Linotype" w:cs="Arial"/>
        </w:rPr>
        <w:t>, tal y como lo prevé el artículo 178 de la Ley de Transparencia y Acceso a la Información Pública del Estado de México y Municipios, que establece:</w:t>
      </w:r>
    </w:p>
    <w:p w14:paraId="09854F0D" w14:textId="77777777" w:rsidR="00B97822" w:rsidRPr="00507065" w:rsidRDefault="00B97822" w:rsidP="00B97822">
      <w:pPr>
        <w:spacing w:before="200" w:after="200"/>
        <w:ind w:left="709" w:right="709"/>
        <w:jc w:val="both"/>
        <w:rPr>
          <w:rFonts w:ascii="Palatino Linotype" w:hAnsi="Palatino Linotype" w:cs="Arial"/>
          <w:i/>
          <w:sz w:val="22"/>
          <w:szCs w:val="22"/>
        </w:rPr>
      </w:pPr>
      <w:r w:rsidRPr="00507065">
        <w:rPr>
          <w:rFonts w:ascii="Palatino Linotype" w:hAnsi="Palatino Linotype" w:cs="Arial"/>
          <w:i/>
          <w:sz w:val="22"/>
          <w:szCs w:val="22"/>
        </w:rPr>
        <w:t>“</w:t>
      </w:r>
      <w:r w:rsidRPr="00507065">
        <w:rPr>
          <w:rFonts w:ascii="Palatino Linotype" w:hAnsi="Palatino Linotype" w:cs="Arial"/>
          <w:b/>
          <w:i/>
          <w:sz w:val="22"/>
          <w:szCs w:val="22"/>
        </w:rPr>
        <w:t>Artículo 178.</w:t>
      </w:r>
      <w:r w:rsidRPr="00507065">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A366EA0" w14:textId="77777777" w:rsidR="00B97822" w:rsidRPr="00507065" w:rsidRDefault="00B97822" w:rsidP="00B97822">
      <w:pPr>
        <w:spacing w:before="200" w:after="200"/>
        <w:ind w:left="709" w:right="709"/>
        <w:jc w:val="both"/>
        <w:rPr>
          <w:rFonts w:ascii="Palatino Linotype" w:hAnsi="Palatino Linotype" w:cs="Arial"/>
          <w:i/>
          <w:sz w:val="22"/>
          <w:szCs w:val="22"/>
        </w:rPr>
      </w:pPr>
      <w:r w:rsidRPr="00507065">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753EE636" w14:textId="77777777" w:rsidR="00B97822" w:rsidRPr="00507065" w:rsidRDefault="00B97822" w:rsidP="00B97822">
      <w:pPr>
        <w:spacing w:before="200" w:after="200"/>
        <w:ind w:left="709" w:right="709"/>
        <w:jc w:val="both"/>
        <w:rPr>
          <w:rFonts w:ascii="Palatino Linotype" w:hAnsi="Palatino Linotype" w:cs="Arial"/>
          <w:i/>
          <w:sz w:val="22"/>
          <w:szCs w:val="22"/>
        </w:rPr>
      </w:pPr>
      <w:r w:rsidRPr="00507065">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507065">
        <w:rPr>
          <w:rFonts w:ascii="Palatino Linotype" w:hAnsi="Palatino Linotype" w:cs="Arial"/>
          <w:i/>
          <w:sz w:val="22"/>
          <w:szCs w:val="22"/>
          <w:lang w:eastAsia="es-MX"/>
        </w:rPr>
        <w:t>siguiente</w:t>
      </w:r>
      <w:r w:rsidRPr="00507065">
        <w:rPr>
          <w:rFonts w:ascii="Palatino Linotype" w:hAnsi="Palatino Linotype" w:cs="Arial"/>
          <w:i/>
          <w:sz w:val="22"/>
          <w:szCs w:val="22"/>
        </w:rPr>
        <w:t xml:space="preserve"> de haberlo recibido.”</w:t>
      </w:r>
    </w:p>
    <w:p w14:paraId="4300FB0D" w14:textId="77777777" w:rsidR="00604EF9" w:rsidRPr="00507065" w:rsidRDefault="00B97822" w:rsidP="00604EF9">
      <w:pPr>
        <w:pStyle w:val="Prrafodelista"/>
        <w:widowControl w:val="0"/>
        <w:tabs>
          <w:tab w:val="left" w:pos="1701"/>
          <w:tab w:val="left" w:pos="1843"/>
        </w:tabs>
        <w:autoSpaceDE w:val="0"/>
        <w:autoSpaceDN w:val="0"/>
        <w:adjustRightInd w:val="0"/>
        <w:spacing w:before="480" w:after="240" w:line="360" w:lineRule="auto"/>
        <w:ind w:left="0"/>
        <w:jc w:val="both"/>
        <w:rPr>
          <w:rFonts w:ascii="Palatino Linotype" w:hAnsi="Palatino Linotype" w:cs="Arial"/>
        </w:rPr>
      </w:pPr>
      <w:r w:rsidRPr="00507065">
        <w:rPr>
          <w:rFonts w:ascii="Palatino Linotype" w:hAnsi="Palatino Linotype" w:cs="Arial"/>
        </w:rPr>
        <w:t xml:space="preserve">En esa tesitura, atendiendo a que </w:t>
      </w:r>
      <w:r w:rsidRPr="00507065">
        <w:rPr>
          <w:rFonts w:ascii="Palatino Linotype" w:hAnsi="Palatino Linotype" w:cs="Arial"/>
          <w:b/>
        </w:rPr>
        <w:t>EL SUJETO OBLIGADO</w:t>
      </w:r>
      <w:r w:rsidRPr="00507065">
        <w:rPr>
          <w:rFonts w:ascii="Palatino Linotype" w:hAnsi="Palatino Linotype" w:cs="Arial"/>
        </w:rPr>
        <w:t xml:space="preserve"> notificó la respuesta a la solicitud de información pública el día </w:t>
      </w:r>
      <w:r w:rsidR="00604EF9" w:rsidRPr="00507065">
        <w:rPr>
          <w:rFonts w:ascii="Palatino Linotype" w:hAnsi="Palatino Linotype" w:cs="Arial"/>
          <w:b/>
        </w:rPr>
        <w:t>ocho</w:t>
      </w:r>
      <w:r w:rsidRPr="00507065">
        <w:rPr>
          <w:rFonts w:ascii="Palatino Linotype" w:hAnsi="Palatino Linotype" w:cs="Arial"/>
          <w:b/>
        </w:rPr>
        <w:t xml:space="preserve"> de </w:t>
      </w:r>
      <w:r w:rsidR="00604EF9" w:rsidRPr="00507065">
        <w:rPr>
          <w:rFonts w:ascii="Palatino Linotype" w:hAnsi="Palatino Linotype" w:cs="Arial"/>
          <w:b/>
        </w:rPr>
        <w:t>marzo</w:t>
      </w:r>
      <w:r w:rsidRPr="00507065">
        <w:rPr>
          <w:rFonts w:ascii="Palatino Linotype" w:hAnsi="Palatino Linotype" w:cs="Arial"/>
          <w:b/>
        </w:rPr>
        <w:t xml:space="preserve"> de dos mil dieci</w:t>
      </w:r>
      <w:r w:rsidR="00604EF9" w:rsidRPr="00507065">
        <w:rPr>
          <w:rFonts w:ascii="Palatino Linotype" w:hAnsi="Palatino Linotype" w:cs="Arial"/>
          <w:b/>
        </w:rPr>
        <w:t>nueve</w:t>
      </w:r>
      <w:r w:rsidRPr="00507065">
        <w:rPr>
          <w:rFonts w:ascii="Palatino Linotype" w:hAnsi="Palatino Linotype" w:cs="Arial"/>
        </w:rPr>
        <w:t>; así, el plazo de quince días hábiles que el artículo 178 de la Ley de la materia otorga al</w:t>
      </w:r>
      <w:r w:rsidRPr="00507065">
        <w:rPr>
          <w:rFonts w:ascii="Palatino Linotype" w:hAnsi="Palatino Linotype" w:cs="Arial"/>
          <w:b/>
        </w:rPr>
        <w:t xml:space="preserve"> RECURRENTE </w:t>
      </w:r>
      <w:r w:rsidRPr="00507065">
        <w:rPr>
          <w:rFonts w:ascii="Palatino Linotype" w:hAnsi="Palatino Linotype" w:cs="Arial"/>
        </w:rPr>
        <w:t xml:space="preserve">para presentar el recurso de revisión, transcurrió del </w:t>
      </w:r>
      <w:r w:rsidR="00604EF9" w:rsidRPr="00507065">
        <w:rPr>
          <w:rFonts w:ascii="Palatino Linotype" w:hAnsi="Palatino Linotype" w:cs="Arial"/>
          <w:b/>
        </w:rPr>
        <w:t>once</w:t>
      </w:r>
      <w:r w:rsidRPr="00507065">
        <w:rPr>
          <w:rFonts w:ascii="Palatino Linotype" w:hAnsi="Palatino Linotype" w:cs="Arial"/>
          <w:b/>
        </w:rPr>
        <w:t xml:space="preserve"> de </w:t>
      </w:r>
      <w:r w:rsidR="00604EF9" w:rsidRPr="00507065">
        <w:rPr>
          <w:rFonts w:ascii="Palatino Linotype" w:hAnsi="Palatino Linotype" w:cs="Arial"/>
          <w:b/>
        </w:rPr>
        <w:t>marzo</w:t>
      </w:r>
      <w:r w:rsidRPr="00507065">
        <w:rPr>
          <w:rFonts w:ascii="Palatino Linotype" w:hAnsi="Palatino Linotype" w:cs="Arial"/>
          <w:b/>
        </w:rPr>
        <w:t xml:space="preserve"> </w:t>
      </w:r>
      <w:r w:rsidR="00604EF9" w:rsidRPr="00507065">
        <w:rPr>
          <w:rFonts w:ascii="Palatino Linotype" w:hAnsi="Palatino Linotype" w:cs="Arial"/>
          <w:b/>
        </w:rPr>
        <w:t xml:space="preserve">al uno de abril </w:t>
      </w:r>
      <w:r w:rsidRPr="00507065">
        <w:rPr>
          <w:rFonts w:ascii="Palatino Linotype" w:hAnsi="Palatino Linotype" w:cs="Arial"/>
          <w:b/>
        </w:rPr>
        <w:t xml:space="preserve">de </w:t>
      </w:r>
      <w:r w:rsidR="00DE5211" w:rsidRPr="00507065">
        <w:rPr>
          <w:rFonts w:ascii="Palatino Linotype" w:hAnsi="Palatino Linotype" w:cs="Arial"/>
          <w:b/>
        </w:rPr>
        <w:t>dos mil diecinueve</w:t>
      </w:r>
      <w:r w:rsidRPr="00507065">
        <w:rPr>
          <w:rFonts w:ascii="Palatino Linotype" w:hAnsi="Palatino Linotype" w:cs="Arial"/>
        </w:rPr>
        <w:t xml:space="preserve">, sin contemplar en el cómputo los días </w:t>
      </w:r>
      <w:r w:rsidR="00604EF9" w:rsidRPr="00507065">
        <w:rPr>
          <w:rFonts w:ascii="Palatino Linotype" w:hAnsi="Palatino Linotype" w:cs="Arial"/>
        </w:rPr>
        <w:t>nueve, diez, dieciséis, diecisiete, veintitrés, veinticuatro, treinta y treinta y uno de marzo</w:t>
      </w:r>
      <w:r w:rsidR="00A80492" w:rsidRPr="00507065">
        <w:rPr>
          <w:rFonts w:ascii="Palatino Linotype" w:hAnsi="Palatino Linotype" w:cs="Arial"/>
        </w:rPr>
        <w:t xml:space="preserve"> de </w:t>
      </w:r>
      <w:r w:rsidR="00604EF9" w:rsidRPr="00507065">
        <w:rPr>
          <w:rFonts w:ascii="Palatino Linotype" w:hAnsi="Palatino Linotype" w:cs="Arial"/>
        </w:rPr>
        <w:t xml:space="preserve">dos mil </w:t>
      </w:r>
      <w:r w:rsidR="00A80492" w:rsidRPr="00507065">
        <w:rPr>
          <w:rFonts w:ascii="Palatino Linotype" w:hAnsi="Palatino Linotype" w:cs="Arial"/>
        </w:rPr>
        <w:t xml:space="preserve">diecinueve, </w:t>
      </w:r>
      <w:r w:rsidRPr="00507065">
        <w:rPr>
          <w:rFonts w:ascii="Palatino Linotype" w:hAnsi="Palatino Linotype" w:cs="Arial"/>
        </w:rPr>
        <w:t xml:space="preserve">por corresponder a sábados y domingos, en términos del artículo 3, fracción X, de la </w:t>
      </w:r>
      <w:r w:rsidRPr="00507065">
        <w:rPr>
          <w:rFonts w:ascii="Palatino Linotype" w:hAnsi="Palatino Linotype"/>
        </w:rPr>
        <w:t>Ley de Transparencia y Acceso a la Información Pública del Estado de México y Municipios</w:t>
      </w:r>
      <w:r w:rsidR="00EE1134" w:rsidRPr="00507065">
        <w:rPr>
          <w:rFonts w:ascii="Palatino Linotype" w:hAnsi="Palatino Linotype"/>
        </w:rPr>
        <w:t xml:space="preserve">; </w:t>
      </w:r>
      <w:r w:rsidR="00604EF9" w:rsidRPr="00507065">
        <w:rPr>
          <w:rFonts w:ascii="Palatino Linotype" w:hAnsi="Palatino Linotype" w:cs="Arial"/>
        </w:rPr>
        <w:t xml:space="preserve">asimismo, no se computó el día dieciocho de marzo de </w:t>
      </w:r>
      <w:r w:rsidR="00604EF9" w:rsidRPr="00507065">
        <w:rPr>
          <w:rFonts w:ascii="Palatino Linotype" w:hAnsi="Palatino Linotype" w:cs="Arial"/>
        </w:rPr>
        <w:lastRenderedPageBreak/>
        <w:t>diecinueve, el cual es considerado como día no laborable para este Instituto, por corresponder a la Conmemoración del Aniversario del Natalicio del Lic. Benito Juárez García, de conformidad con el Calendario Oficial en Materia de Transparencia, Acceso a la Información Pública y Protección de Datos Personales del Estado de México y Municipios, para el año dos mil diecinueve y enero de dos mil veinte, publicado en el Periódico Oficial “Gaceta del Gobierno”, el diecinueve de diciembre de dos mil dieciocho.</w:t>
      </w:r>
    </w:p>
    <w:p w14:paraId="1E840573" w14:textId="605EC65E" w:rsidR="001C77A6" w:rsidRPr="00507065" w:rsidRDefault="001C77A6" w:rsidP="001C77A6">
      <w:pPr>
        <w:pStyle w:val="Prrafodelista"/>
        <w:widowControl w:val="0"/>
        <w:tabs>
          <w:tab w:val="left" w:pos="1701"/>
          <w:tab w:val="left" w:pos="1843"/>
        </w:tabs>
        <w:autoSpaceDE w:val="0"/>
        <w:autoSpaceDN w:val="0"/>
        <w:adjustRightInd w:val="0"/>
        <w:spacing w:before="200" w:after="200" w:line="360" w:lineRule="auto"/>
        <w:ind w:left="0"/>
        <w:jc w:val="both"/>
        <w:rPr>
          <w:rFonts w:ascii="Palatino Linotype" w:hAnsi="Palatino Linotype" w:cs="Arial"/>
        </w:rPr>
      </w:pPr>
      <w:r w:rsidRPr="00507065">
        <w:rPr>
          <w:rFonts w:ascii="Palatino Linotype" w:hAnsi="Palatino Linotype" w:cs="Arial"/>
        </w:rPr>
        <w:t>En ese tenor, si el recurso de revisión que nos ocupa, se tuvo por interpuesta el día</w:t>
      </w:r>
      <w:r w:rsidRPr="00507065">
        <w:rPr>
          <w:rFonts w:ascii="Palatino Linotype" w:hAnsi="Palatino Linotype" w:cs="Arial"/>
          <w:b/>
        </w:rPr>
        <w:t xml:space="preserve"> </w:t>
      </w:r>
      <w:r w:rsidR="00604EF9" w:rsidRPr="00507065">
        <w:rPr>
          <w:rFonts w:ascii="Palatino Linotype" w:hAnsi="Palatino Linotype" w:cs="Arial"/>
          <w:b/>
          <w:u w:val="single"/>
        </w:rPr>
        <w:t>once</w:t>
      </w:r>
      <w:r w:rsidR="00F80FB2" w:rsidRPr="00507065">
        <w:rPr>
          <w:rFonts w:ascii="Palatino Linotype" w:hAnsi="Palatino Linotype" w:cs="Arial"/>
          <w:b/>
          <w:u w:val="single"/>
        </w:rPr>
        <w:t xml:space="preserve"> </w:t>
      </w:r>
      <w:r w:rsidRPr="00507065">
        <w:rPr>
          <w:rFonts w:ascii="Palatino Linotype" w:hAnsi="Palatino Linotype" w:cs="Arial"/>
          <w:b/>
          <w:u w:val="single"/>
        </w:rPr>
        <w:t xml:space="preserve">de </w:t>
      </w:r>
      <w:r w:rsidR="00604EF9" w:rsidRPr="00507065">
        <w:rPr>
          <w:rFonts w:ascii="Palatino Linotype" w:hAnsi="Palatino Linotype" w:cs="Arial"/>
          <w:b/>
          <w:u w:val="single"/>
        </w:rPr>
        <w:t>marzo</w:t>
      </w:r>
      <w:r w:rsidRPr="00507065">
        <w:rPr>
          <w:rFonts w:ascii="Palatino Linotype" w:hAnsi="Palatino Linotype" w:cs="Arial"/>
          <w:b/>
          <w:u w:val="single"/>
        </w:rPr>
        <w:t xml:space="preserve"> de dos mil dieci</w:t>
      </w:r>
      <w:r w:rsidR="00604EF9" w:rsidRPr="00507065">
        <w:rPr>
          <w:rFonts w:ascii="Palatino Linotype" w:hAnsi="Palatino Linotype" w:cs="Arial"/>
          <w:b/>
          <w:u w:val="single"/>
        </w:rPr>
        <w:t>nueve</w:t>
      </w:r>
      <w:r w:rsidRPr="00507065">
        <w:rPr>
          <w:rFonts w:ascii="Palatino Linotype" w:hAnsi="Palatino Linotype" w:cs="Arial"/>
        </w:rPr>
        <w:t>, éste se encuentra dentro de los márgenes temporales previstos en el artículo 178 de la Ley de Transparencia y Acceso a la Información</w:t>
      </w:r>
      <w:r w:rsidRPr="00507065">
        <w:rPr>
          <w:rFonts w:ascii="Palatino Linotype" w:hAnsi="Palatino Linotype"/>
        </w:rPr>
        <w:t xml:space="preserve"> Pública del Estado de México y Municipios</w:t>
      </w:r>
      <w:r w:rsidRPr="00507065">
        <w:rPr>
          <w:rFonts w:ascii="Palatino Linotype" w:hAnsi="Palatino Linotype" w:cs="Arial"/>
        </w:rPr>
        <w:t xml:space="preserve"> y, por tanto, su interposición se considera oportuna.</w:t>
      </w:r>
    </w:p>
    <w:p w14:paraId="6A6F96EA" w14:textId="77777777" w:rsidR="001C77A6" w:rsidRPr="00507065" w:rsidRDefault="00E80488" w:rsidP="001C77A6">
      <w:pPr>
        <w:pStyle w:val="Prrafodelista"/>
        <w:widowControl w:val="0"/>
        <w:numPr>
          <w:ilvl w:val="0"/>
          <w:numId w:val="1"/>
        </w:numPr>
        <w:tabs>
          <w:tab w:val="left" w:pos="1701"/>
          <w:tab w:val="left" w:pos="1843"/>
        </w:tabs>
        <w:autoSpaceDE w:val="0"/>
        <w:autoSpaceDN w:val="0"/>
        <w:adjustRightInd w:val="0"/>
        <w:spacing w:before="360" w:after="240" w:line="360" w:lineRule="auto"/>
        <w:ind w:left="0" w:firstLine="0"/>
        <w:jc w:val="both"/>
        <w:rPr>
          <w:rFonts w:ascii="Palatino Linotype" w:hAnsi="Palatino Linotype"/>
          <w:b/>
        </w:rPr>
      </w:pPr>
      <w:r w:rsidRPr="00507065">
        <w:rPr>
          <w:rFonts w:ascii="Palatino Linotype" w:hAnsi="Palatino Linotype" w:cs="Arial"/>
          <w:b/>
          <w:szCs w:val="28"/>
        </w:rPr>
        <w:t>Procedibilidad.</w:t>
      </w:r>
      <w:r w:rsidR="007879C7" w:rsidRPr="00507065">
        <w:rPr>
          <w:rFonts w:ascii="Palatino Linotype" w:hAnsi="Palatino Linotype" w:cs="Arial"/>
        </w:rPr>
        <w:t xml:space="preserve"> </w:t>
      </w:r>
      <w:r w:rsidR="001C77A6" w:rsidRPr="00507065">
        <w:rPr>
          <w:rFonts w:ascii="Palatino Linotype" w:hAnsi="Palatino Linotype" w:cs="Arial"/>
        </w:rPr>
        <w:t xml:space="preserve">Del análisis efectuado, se advierte la procedibilidad del presente recurso de revisión, en razón de acreditación </w:t>
      </w:r>
      <w:r w:rsidR="001C77A6" w:rsidRPr="00507065">
        <w:rPr>
          <w:rFonts w:ascii="Palatino Linotype" w:hAnsi="Palatino Linotype" w:cs="Arial"/>
          <w:snapToGrid w:val="0"/>
        </w:rPr>
        <w:t>plena</w:t>
      </w:r>
      <w:r w:rsidR="001C77A6" w:rsidRPr="00507065">
        <w:rPr>
          <w:rFonts w:ascii="Palatino Linotype" w:hAnsi="Palatino Linotype" w:cs="Arial"/>
        </w:rPr>
        <w:t xml:space="preserve"> de todos y cada uno de los elementos formales exigidos por el artículo 180 de la Ley de Transparencia y Acceso a la Información Pública</w:t>
      </w:r>
      <w:r w:rsidR="001C77A6" w:rsidRPr="00507065">
        <w:rPr>
          <w:rFonts w:ascii="Palatino Linotype" w:hAnsi="Palatino Linotype"/>
        </w:rPr>
        <w:t xml:space="preserve"> </w:t>
      </w:r>
      <w:r w:rsidR="001C77A6" w:rsidRPr="00507065">
        <w:rPr>
          <w:rFonts w:ascii="Palatino Linotype" w:hAnsi="Palatino Linotype" w:cs="Arial"/>
        </w:rPr>
        <w:t>del</w:t>
      </w:r>
      <w:r w:rsidR="001C77A6" w:rsidRPr="00507065">
        <w:rPr>
          <w:rFonts w:ascii="Palatino Linotype" w:hAnsi="Palatino Linotype"/>
        </w:rPr>
        <w:t xml:space="preserve"> </w:t>
      </w:r>
      <w:r w:rsidR="001C77A6" w:rsidRPr="00507065">
        <w:rPr>
          <w:rFonts w:ascii="Palatino Linotype" w:hAnsi="Palatino Linotype" w:cs="Arial"/>
        </w:rPr>
        <w:t>Estado</w:t>
      </w:r>
      <w:r w:rsidR="001C77A6" w:rsidRPr="00507065">
        <w:rPr>
          <w:rFonts w:ascii="Palatino Linotype" w:hAnsi="Palatino Linotype"/>
        </w:rPr>
        <w:t xml:space="preserve"> de México y Municipios, en atención a que fue presentado mediante el formato visible en </w:t>
      </w:r>
      <w:r w:rsidR="001C77A6" w:rsidRPr="00507065">
        <w:rPr>
          <w:rFonts w:ascii="Palatino Linotype" w:hAnsi="Palatino Linotype"/>
          <w:b/>
        </w:rPr>
        <w:t>EL SAIMEX</w:t>
      </w:r>
      <w:r w:rsidR="001C77A6" w:rsidRPr="00507065">
        <w:rPr>
          <w:rFonts w:ascii="Palatino Linotype" w:hAnsi="Palatino Linotype"/>
        </w:rPr>
        <w:t>.</w:t>
      </w:r>
    </w:p>
    <w:p w14:paraId="25D0B2B5" w14:textId="77777777" w:rsidR="00A22E5A" w:rsidRPr="00507065" w:rsidRDefault="00A400CA" w:rsidP="00A22E5A">
      <w:pPr>
        <w:pStyle w:val="Prrafodelista"/>
        <w:widowControl w:val="0"/>
        <w:numPr>
          <w:ilvl w:val="0"/>
          <w:numId w:val="1"/>
        </w:numPr>
        <w:tabs>
          <w:tab w:val="left" w:pos="1701"/>
          <w:tab w:val="left" w:pos="1843"/>
        </w:tabs>
        <w:autoSpaceDE w:val="0"/>
        <w:autoSpaceDN w:val="0"/>
        <w:adjustRightInd w:val="0"/>
        <w:spacing w:before="360" w:after="240" w:line="360" w:lineRule="auto"/>
        <w:ind w:left="0" w:firstLine="0"/>
        <w:jc w:val="both"/>
        <w:rPr>
          <w:rFonts w:ascii="Palatino Linotype" w:hAnsi="Palatino Linotype"/>
        </w:rPr>
      </w:pPr>
      <w:r w:rsidRPr="00507065">
        <w:rPr>
          <w:rFonts w:ascii="Palatino Linotype" w:hAnsi="Palatino Linotype" w:cs="Arial"/>
          <w:b/>
          <w:color w:val="000000" w:themeColor="text1"/>
        </w:rPr>
        <w:t>Análisis de causal de sobreseimiento</w:t>
      </w:r>
      <w:r w:rsidR="001E718D" w:rsidRPr="00507065">
        <w:rPr>
          <w:rFonts w:ascii="Palatino Linotype" w:hAnsi="Palatino Linotype" w:cs="Arial"/>
          <w:b/>
        </w:rPr>
        <w:t xml:space="preserve">. </w:t>
      </w:r>
      <w:r w:rsidR="00A22E5A" w:rsidRPr="00507065">
        <w:rPr>
          <w:rFonts w:ascii="Palatino Linotype" w:hAnsi="Palatino Linotype" w:cs="Arial"/>
          <w:color w:val="000000" w:themeColor="text1"/>
        </w:rPr>
        <w:t xml:space="preserve">Una </w:t>
      </w:r>
      <w:r w:rsidR="00A22E5A" w:rsidRPr="00507065">
        <w:rPr>
          <w:rFonts w:ascii="Palatino Linotype" w:hAnsi="Palatino Linotype" w:cs="Arial"/>
        </w:rPr>
        <w:t>vez</w:t>
      </w:r>
      <w:r w:rsidR="00A22E5A" w:rsidRPr="00507065">
        <w:rPr>
          <w:rFonts w:ascii="Palatino Linotype" w:hAnsi="Palatino Linotype" w:cs="Arial"/>
          <w:color w:val="000000" w:themeColor="text1"/>
        </w:rPr>
        <w:t xml:space="preserve"> </w:t>
      </w:r>
      <w:r w:rsidR="00A22E5A" w:rsidRPr="00507065">
        <w:rPr>
          <w:rFonts w:ascii="Palatino Linotype" w:hAnsi="Palatino Linotype" w:cs="Arial"/>
        </w:rPr>
        <w:t>determinada</w:t>
      </w:r>
      <w:r w:rsidR="00A22E5A" w:rsidRPr="00507065">
        <w:rPr>
          <w:rFonts w:ascii="Palatino Linotype" w:hAnsi="Palatino Linotype" w:cs="Arial"/>
          <w:color w:val="000000" w:themeColor="text1"/>
        </w:rPr>
        <w:t xml:space="preserve"> la vía sobre la que versará el </w:t>
      </w:r>
      <w:r w:rsidR="00A22E5A" w:rsidRPr="00507065">
        <w:rPr>
          <w:rFonts w:ascii="Palatino Linotype" w:hAnsi="Palatino Linotype" w:cs="Arial"/>
        </w:rPr>
        <w:t>presente</w:t>
      </w:r>
      <w:r w:rsidR="00A22E5A" w:rsidRPr="00507065">
        <w:rPr>
          <w:rFonts w:ascii="Palatino Linotype" w:hAnsi="Palatino Linotype" w:cs="Arial"/>
          <w:color w:val="000000" w:themeColor="text1"/>
        </w:rPr>
        <w:t xml:space="preserve"> recurso y previa </w:t>
      </w:r>
      <w:r w:rsidR="00A22E5A" w:rsidRPr="00507065">
        <w:rPr>
          <w:rFonts w:ascii="Palatino Linotype" w:hAnsi="Palatino Linotype" w:cs="Arial"/>
        </w:rPr>
        <w:t>revisión</w:t>
      </w:r>
      <w:r w:rsidR="00A22E5A" w:rsidRPr="00507065">
        <w:rPr>
          <w:rFonts w:ascii="Palatino Linotype" w:hAnsi="Palatino Linotype" w:cs="Arial"/>
          <w:color w:val="000000" w:themeColor="text1"/>
        </w:rPr>
        <w:t xml:space="preserve"> del expediente electrónico, se advierte que </w:t>
      </w:r>
      <w:r w:rsidR="00A22E5A" w:rsidRPr="00507065">
        <w:rPr>
          <w:rFonts w:ascii="Palatino Linotype" w:hAnsi="Palatino Linotype" w:cs="Arial"/>
          <w:b/>
        </w:rPr>
        <w:t>LA RECURRENTE</w:t>
      </w:r>
      <w:r w:rsidR="00A22E5A" w:rsidRPr="00507065">
        <w:rPr>
          <w:rFonts w:ascii="Palatino Linotype" w:hAnsi="Palatino Linotype"/>
          <w:color w:val="000000"/>
        </w:rPr>
        <w:t xml:space="preserve"> </w:t>
      </w:r>
      <w:r w:rsidR="00A22E5A" w:rsidRPr="00507065">
        <w:rPr>
          <w:rFonts w:ascii="Palatino Linotype" w:hAnsi="Palatino Linotype" w:cs="Arial"/>
        </w:rPr>
        <w:t>solicitó</w:t>
      </w:r>
      <w:r w:rsidR="00A22E5A" w:rsidRPr="00507065">
        <w:rPr>
          <w:rFonts w:ascii="Palatino Linotype" w:hAnsi="Palatino Linotype"/>
          <w:color w:val="000000"/>
        </w:rPr>
        <w:t xml:space="preserve"> </w:t>
      </w:r>
      <w:r w:rsidR="00A22E5A" w:rsidRPr="00507065">
        <w:rPr>
          <w:rFonts w:ascii="Palatino Linotype" w:hAnsi="Palatino Linotype" w:cs="Arial"/>
        </w:rPr>
        <w:t>del</w:t>
      </w:r>
      <w:r w:rsidR="00A22E5A" w:rsidRPr="00507065">
        <w:rPr>
          <w:rFonts w:ascii="Palatino Linotype" w:hAnsi="Palatino Linotype"/>
          <w:color w:val="000000"/>
        </w:rPr>
        <w:t xml:space="preserve"> </w:t>
      </w:r>
      <w:r w:rsidR="00A22E5A" w:rsidRPr="00507065">
        <w:rPr>
          <w:rFonts w:ascii="Palatino Linotype" w:hAnsi="Palatino Linotype" w:cs="Arial"/>
          <w:b/>
          <w:color w:val="000000"/>
        </w:rPr>
        <w:t>SUJETO OBLIGADO</w:t>
      </w:r>
      <w:r w:rsidR="00A22E5A" w:rsidRPr="00507065">
        <w:rPr>
          <w:rFonts w:ascii="Palatino Linotype" w:hAnsi="Palatino Linotype" w:cs="Arial"/>
        </w:rPr>
        <w:t xml:space="preserve">, </w:t>
      </w:r>
      <w:r w:rsidR="00A22E5A" w:rsidRPr="00507065">
        <w:rPr>
          <w:rFonts w:ascii="Palatino Linotype" w:hAnsi="Palatino Linotype"/>
        </w:rPr>
        <w:t xml:space="preserve">vía </w:t>
      </w:r>
      <w:r w:rsidR="00A22E5A" w:rsidRPr="00507065">
        <w:rPr>
          <w:rFonts w:ascii="Palatino Linotype" w:hAnsi="Palatino Linotype"/>
          <w:b/>
        </w:rPr>
        <w:t>EL</w:t>
      </w:r>
      <w:r w:rsidR="00A22E5A" w:rsidRPr="00507065">
        <w:rPr>
          <w:rFonts w:ascii="Palatino Linotype" w:hAnsi="Palatino Linotype"/>
        </w:rPr>
        <w:t xml:space="preserve"> </w:t>
      </w:r>
      <w:r w:rsidR="00A22E5A" w:rsidRPr="00507065">
        <w:rPr>
          <w:rFonts w:ascii="Palatino Linotype" w:hAnsi="Palatino Linotype"/>
          <w:b/>
        </w:rPr>
        <w:t>SAIMEX</w:t>
      </w:r>
      <w:r w:rsidR="00A22E5A" w:rsidRPr="00507065">
        <w:rPr>
          <w:rFonts w:ascii="Palatino Linotype" w:hAnsi="Palatino Linotype"/>
        </w:rPr>
        <w:t>, lo siguiente:</w:t>
      </w:r>
    </w:p>
    <w:p w14:paraId="738DBC1D" w14:textId="478BC5CF" w:rsidR="00A22E5A" w:rsidRPr="00507065" w:rsidRDefault="00A22E5A" w:rsidP="00A22E5A">
      <w:pPr>
        <w:pStyle w:val="Prrafodelista"/>
        <w:widowControl w:val="0"/>
        <w:numPr>
          <w:ilvl w:val="0"/>
          <w:numId w:val="9"/>
        </w:numPr>
        <w:autoSpaceDE w:val="0"/>
        <w:autoSpaceDN w:val="0"/>
        <w:adjustRightInd w:val="0"/>
        <w:spacing w:before="160" w:after="160" w:line="360" w:lineRule="auto"/>
        <w:ind w:left="397" w:hanging="397"/>
        <w:jc w:val="both"/>
        <w:rPr>
          <w:rFonts w:ascii="Palatino Linotype" w:hAnsi="Palatino Linotype" w:cs="Arial"/>
        </w:rPr>
      </w:pPr>
      <w:r w:rsidRPr="00507065">
        <w:rPr>
          <w:rFonts w:ascii="Palatino Linotype" w:hAnsi="Palatino Linotype" w:cs="Arial"/>
        </w:rPr>
        <w:lastRenderedPageBreak/>
        <w:t>Los gastos de representación y viáticos de sus funcionarios sindicales, y</w:t>
      </w:r>
    </w:p>
    <w:p w14:paraId="76137BDC" w14:textId="009DF9FB" w:rsidR="00A22E5A" w:rsidRPr="00507065" w:rsidRDefault="00A22E5A" w:rsidP="00A22E5A">
      <w:pPr>
        <w:pStyle w:val="Prrafodelista"/>
        <w:widowControl w:val="0"/>
        <w:numPr>
          <w:ilvl w:val="0"/>
          <w:numId w:val="9"/>
        </w:numPr>
        <w:autoSpaceDE w:val="0"/>
        <w:autoSpaceDN w:val="0"/>
        <w:adjustRightInd w:val="0"/>
        <w:spacing w:before="160" w:after="160" w:line="360" w:lineRule="auto"/>
        <w:ind w:left="397" w:hanging="397"/>
        <w:jc w:val="both"/>
        <w:rPr>
          <w:rFonts w:ascii="Palatino Linotype" w:hAnsi="Palatino Linotype" w:cs="Arial"/>
        </w:rPr>
      </w:pPr>
      <w:r w:rsidRPr="00507065">
        <w:rPr>
          <w:rFonts w:ascii="Palatino Linotype" w:hAnsi="Palatino Linotype" w:cs="Arial"/>
        </w:rPr>
        <w:t>Los montos destinados a Comunicación Social y Publicidad.</w:t>
      </w:r>
    </w:p>
    <w:p w14:paraId="2EEE44C9" w14:textId="3899D103" w:rsidR="00A22E5A" w:rsidRPr="00507065" w:rsidRDefault="00F84069" w:rsidP="00A400CA">
      <w:pPr>
        <w:widowControl w:val="0"/>
        <w:tabs>
          <w:tab w:val="left" w:pos="1701"/>
          <w:tab w:val="left" w:pos="1843"/>
        </w:tabs>
        <w:autoSpaceDE w:val="0"/>
        <w:autoSpaceDN w:val="0"/>
        <w:adjustRightInd w:val="0"/>
        <w:spacing w:before="120" w:after="120" w:line="360" w:lineRule="auto"/>
        <w:jc w:val="both"/>
        <w:rPr>
          <w:rFonts w:ascii="Palatino Linotype" w:hAnsi="Palatino Linotype" w:cs="Arial"/>
        </w:rPr>
      </w:pPr>
      <w:r w:rsidRPr="00507065">
        <w:rPr>
          <w:rFonts w:ascii="Palatino Linotype" w:hAnsi="Palatino Linotype" w:cs="Arial"/>
        </w:rPr>
        <w:t xml:space="preserve">En </w:t>
      </w:r>
      <w:r w:rsidR="00FC0619" w:rsidRPr="00507065">
        <w:rPr>
          <w:rFonts w:ascii="Palatino Linotype" w:hAnsi="Palatino Linotype" w:cs="Arial"/>
        </w:rPr>
        <w:t xml:space="preserve">respuesta a la solicitud de acceso a la información pública, </w:t>
      </w:r>
      <w:r w:rsidRPr="00507065">
        <w:rPr>
          <w:rFonts w:ascii="Palatino Linotype" w:hAnsi="Palatino Linotype" w:cs="Arial"/>
          <w:b/>
        </w:rPr>
        <w:t>EL</w:t>
      </w:r>
      <w:r w:rsidRPr="00507065">
        <w:rPr>
          <w:rFonts w:ascii="Palatino Linotype" w:hAnsi="Palatino Linotype" w:cs="Arial"/>
        </w:rPr>
        <w:t xml:space="preserve"> </w:t>
      </w:r>
      <w:r w:rsidRPr="00507065">
        <w:rPr>
          <w:rFonts w:ascii="Palatino Linotype" w:hAnsi="Palatino Linotype" w:cs="Arial"/>
          <w:b/>
        </w:rPr>
        <w:t>SUJETO OBLIGADO</w:t>
      </w:r>
      <w:r w:rsidR="00A22E5A" w:rsidRPr="00507065">
        <w:rPr>
          <w:rFonts w:ascii="Palatino Linotype" w:hAnsi="Palatino Linotype" w:cs="Arial"/>
        </w:rPr>
        <w:t xml:space="preserve">, con base en la </w:t>
      </w:r>
      <w:r w:rsidR="003E11AB" w:rsidRPr="00507065">
        <w:rPr>
          <w:rFonts w:ascii="Palatino Linotype" w:hAnsi="Palatino Linotype" w:cs="Arial"/>
        </w:rPr>
        <w:t>contestación</w:t>
      </w:r>
      <w:r w:rsidR="00A22E5A" w:rsidRPr="00507065">
        <w:rPr>
          <w:rFonts w:ascii="Palatino Linotype" w:hAnsi="Palatino Linotype" w:cs="Arial"/>
        </w:rPr>
        <w:t xml:space="preserve"> al requerimiento que le fue realizado al </w:t>
      </w:r>
      <w:r w:rsidR="007B2895" w:rsidRPr="00507065">
        <w:rPr>
          <w:rFonts w:ascii="Palatino Linotype" w:hAnsi="Palatino Linotype"/>
        </w:rPr>
        <w:t>Secretario de Finanzas y Funcionario Sindical Habilitado, indicó:</w:t>
      </w:r>
    </w:p>
    <w:p w14:paraId="6F81D886" w14:textId="7B43D11A" w:rsidR="007B2895" w:rsidRPr="00507065" w:rsidRDefault="007B2895" w:rsidP="00A90B34">
      <w:pPr>
        <w:pStyle w:val="Prrafodelista"/>
        <w:widowControl w:val="0"/>
        <w:numPr>
          <w:ilvl w:val="0"/>
          <w:numId w:val="5"/>
        </w:numPr>
        <w:autoSpaceDE w:val="0"/>
        <w:autoSpaceDN w:val="0"/>
        <w:adjustRightInd w:val="0"/>
        <w:spacing w:before="300" w:after="240" w:line="360" w:lineRule="auto"/>
        <w:ind w:left="357" w:hanging="357"/>
        <w:jc w:val="both"/>
        <w:rPr>
          <w:rFonts w:ascii="Palatino Linotype" w:hAnsi="Palatino Linotype" w:cs="Arial"/>
        </w:rPr>
      </w:pPr>
      <w:r w:rsidRPr="00507065">
        <w:rPr>
          <w:rFonts w:ascii="Palatino Linotype" w:hAnsi="Palatino Linotype" w:cs="Arial"/>
        </w:rPr>
        <w:t xml:space="preserve">Que el Gobierno del Estado de México no asigna cláusula, dentro del Convenio de Sueldos y Prestaciones correspondiente a gastos de representación y viáticos para funcionarios, y </w:t>
      </w:r>
    </w:p>
    <w:p w14:paraId="635C8F5A" w14:textId="5A24D3B7" w:rsidR="007B2895" w:rsidRPr="00507065" w:rsidRDefault="007B2895" w:rsidP="00A90B34">
      <w:pPr>
        <w:pStyle w:val="Prrafodelista"/>
        <w:widowControl w:val="0"/>
        <w:numPr>
          <w:ilvl w:val="0"/>
          <w:numId w:val="5"/>
        </w:numPr>
        <w:autoSpaceDE w:val="0"/>
        <w:autoSpaceDN w:val="0"/>
        <w:adjustRightInd w:val="0"/>
        <w:spacing w:before="300" w:after="240" w:line="360" w:lineRule="auto"/>
        <w:jc w:val="both"/>
        <w:rPr>
          <w:rFonts w:ascii="Palatino Linotype" w:hAnsi="Palatino Linotype" w:cs="Arial"/>
        </w:rPr>
      </w:pPr>
      <w:r w:rsidRPr="00507065">
        <w:rPr>
          <w:rFonts w:ascii="Palatino Linotype" w:hAnsi="Palatino Linotype" w:cs="Arial"/>
        </w:rPr>
        <w:t>Que en cuanto a los montos destinados a Comunicación Social y Publicidad, se hacía de conocimiento del particular que, conforme al principio de máxima orientación, la cláusula que suple a lo requerido, es la denominada: “Campaña de acciones del comité ejecutivo estatal”; señalando que, para el Convenio de Sueldos y Prestaciones 2018, se asignó al Sindicato de Maestros al Servicio del Estado de México $8 000 000.00 (Ocho millones de pesos 00/100</w:t>
      </w:r>
      <w:r w:rsidR="000776E8" w:rsidRPr="00507065">
        <w:rPr>
          <w:rFonts w:ascii="Palatino Linotype" w:hAnsi="Palatino Linotype" w:cs="Arial"/>
        </w:rPr>
        <w:t xml:space="preserve"> </w:t>
      </w:r>
      <w:r w:rsidRPr="00507065">
        <w:rPr>
          <w:rFonts w:ascii="Palatino Linotype" w:hAnsi="Palatino Linotype" w:cs="Arial"/>
        </w:rPr>
        <w:t xml:space="preserve">M.N.) </w:t>
      </w:r>
    </w:p>
    <w:p w14:paraId="657427C6" w14:textId="2B2C9BD6" w:rsidR="00601C34" w:rsidRPr="00507065" w:rsidRDefault="007B2895" w:rsidP="00A90B34">
      <w:pPr>
        <w:pStyle w:val="Prrafodelista"/>
        <w:widowControl w:val="0"/>
        <w:autoSpaceDE w:val="0"/>
        <w:autoSpaceDN w:val="0"/>
        <w:adjustRightInd w:val="0"/>
        <w:spacing w:before="300" w:after="240" w:line="360" w:lineRule="auto"/>
        <w:ind w:left="0"/>
        <w:jc w:val="both"/>
        <w:rPr>
          <w:rFonts w:ascii="Palatino Linotype" w:hAnsi="Palatino Linotype" w:cs="Arial"/>
        </w:rPr>
      </w:pPr>
      <w:r w:rsidRPr="00507065">
        <w:rPr>
          <w:rFonts w:ascii="Palatino Linotype" w:hAnsi="Palatino Linotype" w:cs="Arial"/>
        </w:rPr>
        <w:t>Asimismo, c</w:t>
      </w:r>
      <w:r w:rsidR="00E652A9" w:rsidRPr="00507065">
        <w:rPr>
          <w:rFonts w:ascii="Palatino Linotype" w:hAnsi="Palatino Linotype" w:cs="Arial"/>
        </w:rPr>
        <w:t xml:space="preserve">omo se precisó </w:t>
      </w:r>
      <w:r w:rsidR="003E11AB" w:rsidRPr="00507065">
        <w:rPr>
          <w:rFonts w:ascii="Palatino Linotype" w:hAnsi="Palatino Linotype" w:cs="Arial"/>
        </w:rPr>
        <w:t xml:space="preserve">en </w:t>
      </w:r>
      <w:r w:rsidR="00E652A9" w:rsidRPr="00507065">
        <w:rPr>
          <w:rFonts w:ascii="Palatino Linotype" w:hAnsi="Palatino Linotype" w:cs="Arial"/>
        </w:rPr>
        <w:t xml:space="preserve">el Resultando </w:t>
      </w:r>
      <w:r w:rsidR="00E652A9" w:rsidRPr="00507065">
        <w:rPr>
          <w:rFonts w:ascii="Palatino Linotype" w:hAnsi="Palatino Linotype" w:cs="Arial"/>
          <w:b/>
        </w:rPr>
        <w:fldChar w:fldCharType="begin"/>
      </w:r>
      <w:r w:rsidR="00E652A9" w:rsidRPr="00507065">
        <w:rPr>
          <w:rFonts w:ascii="Palatino Linotype" w:hAnsi="Palatino Linotype" w:cs="Arial"/>
          <w:b/>
        </w:rPr>
        <w:instrText xml:space="preserve"> REF _Ref532313431 \r \h  \* MERGEFORMAT </w:instrText>
      </w:r>
      <w:r w:rsidR="00E652A9" w:rsidRPr="00507065">
        <w:rPr>
          <w:rFonts w:ascii="Palatino Linotype" w:hAnsi="Palatino Linotype" w:cs="Arial"/>
          <w:b/>
        </w:rPr>
      </w:r>
      <w:r w:rsidR="00E652A9" w:rsidRPr="00507065">
        <w:rPr>
          <w:rFonts w:ascii="Palatino Linotype" w:hAnsi="Palatino Linotype" w:cs="Arial"/>
          <w:b/>
        </w:rPr>
        <w:fldChar w:fldCharType="separate"/>
      </w:r>
      <w:r w:rsidR="00F57C15">
        <w:rPr>
          <w:rFonts w:ascii="Palatino Linotype" w:hAnsi="Palatino Linotype" w:cs="Arial"/>
          <w:b/>
        </w:rPr>
        <w:t>VII</w:t>
      </w:r>
      <w:r w:rsidR="00E652A9" w:rsidRPr="00507065">
        <w:rPr>
          <w:rFonts w:ascii="Palatino Linotype" w:hAnsi="Palatino Linotype" w:cs="Arial"/>
          <w:b/>
        </w:rPr>
        <w:fldChar w:fldCharType="end"/>
      </w:r>
      <w:r w:rsidR="00E652A9" w:rsidRPr="00507065">
        <w:rPr>
          <w:rFonts w:ascii="Palatino Linotype" w:hAnsi="Palatino Linotype" w:cs="Arial"/>
        </w:rPr>
        <w:t xml:space="preserve"> de la presente resolución</w:t>
      </w:r>
      <w:r w:rsidR="001A17A3" w:rsidRPr="00507065">
        <w:rPr>
          <w:rFonts w:ascii="Palatino Linotype" w:hAnsi="Palatino Linotype" w:cs="Arial"/>
        </w:rPr>
        <w:t>,</w:t>
      </w:r>
      <w:r w:rsidR="00396B45" w:rsidRPr="00507065">
        <w:rPr>
          <w:rFonts w:ascii="Palatino Linotype" w:hAnsi="Palatino Linotype" w:cs="Arial"/>
          <w:b/>
          <w:lang w:val="es-ES_tradnl"/>
        </w:rPr>
        <w:t xml:space="preserve"> EL SUJETO OBLIGADO</w:t>
      </w:r>
      <w:r w:rsidR="00396B45" w:rsidRPr="00507065">
        <w:rPr>
          <w:rFonts w:ascii="Palatino Linotype" w:hAnsi="Palatino Linotype" w:cs="Arial"/>
          <w:lang w:val="es-ES_tradnl"/>
        </w:rPr>
        <w:t xml:space="preserve"> </w:t>
      </w:r>
      <w:r w:rsidR="00033D72" w:rsidRPr="00507065">
        <w:rPr>
          <w:rFonts w:ascii="Palatino Linotype" w:hAnsi="Palatino Linotype" w:cs="Arial"/>
          <w:lang w:val="es-ES_tradnl"/>
        </w:rPr>
        <w:t xml:space="preserve">remitió </w:t>
      </w:r>
      <w:r w:rsidR="00396B45" w:rsidRPr="00507065">
        <w:rPr>
          <w:rFonts w:ascii="Palatino Linotype" w:hAnsi="Palatino Linotype" w:cs="Arial"/>
          <w:lang w:val="es-ES_tradnl"/>
        </w:rPr>
        <w:t xml:space="preserve">el Informe Justificado </w:t>
      </w:r>
      <w:r w:rsidR="00033D72" w:rsidRPr="00507065">
        <w:rPr>
          <w:rFonts w:ascii="Palatino Linotype" w:hAnsi="Palatino Linotype" w:cs="Arial"/>
          <w:lang w:val="es-ES_tradnl"/>
        </w:rPr>
        <w:t>a través de</w:t>
      </w:r>
      <w:r w:rsidR="00F35870" w:rsidRPr="00507065">
        <w:rPr>
          <w:rFonts w:ascii="Palatino Linotype" w:hAnsi="Palatino Linotype" w:cs="Arial"/>
          <w:lang w:val="es-ES_tradnl"/>
        </w:rPr>
        <w:t>l</w:t>
      </w:r>
      <w:r w:rsidR="00033D72" w:rsidRPr="00507065">
        <w:rPr>
          <w:rFonts w:ascii="Palatino Linotype" w:hAnsi="Palatino Linotype" w:cs="Arial"/>
          <w:lang w:val="es-ES_tradnl"/>
        </w:rPr>
        <w:t xml:space="preserve"> </w:t>
      </w:r>
      <w:r w:rsidR="00E652A9" w:rsidRPr="00507065">
        <w:rPr>
          <w:rFonts w:ascii="Palatino Linotype" w:hAnsi="Palatino Linotype" w:cs="Arial"/>
          <w:lang w:val="es-ES_tradnl"/>
        </w:rPr>
        <w:t>archivo electrónico</w:t>
      </w:r>
      <w:r w:rsidR="00F35870" w:rsidRPr="00507065">
        <w:rPr>
          <w:rFonts w:ascii="Palatino Linotype" w:hAnsi="Palatino Linotype" w:cs="Arial"/>
          <w:lang w:val="es-ES_tradnl"/>
        </w:rPr>
        <w:t xml:space="preserve"> denominado</w:t>
      </w:r>
      <w:r w:rsidR="00E652A9" w:rsidRPr="00507065">
        <w:rPr>
          <w:rFonts w:ascii="Palatino Linotype" w:hAnsi="Palatino Linotype" w:cs="Arial"/>
          <w:lang w:val="es-ES_tradnl"/>
        </w:rPr>
        <w:t xml:space="preserve"> </w:t>
      </w:r>
      <w:r w:rsidR="00F35870" w:rsidRPr="00507065">
        <w:rPr>
          <w:rFonts w:ascii="Palatino Linotype" w:hAnsi="Palatino Linotype"/>
          <w:b/>
          <w:i/>
        </w:rPr>
        <w:t xml:space="preserve">SMSEM-UT-018-2019 informe de </w:t>
      </w:r>
      <w:proofErr w:type="spellStart"/>
      <w:r w:rsidR="00F35870" w:rsidRPr="00507065">
        <w:rPr>
          <w:rFonts w:ascii="Palatino Linotype" w:hAnsi="Palatino Linotype"/>
          <w:b/>
          <w:i/>
        </w:rPr>
        <w:t>justificacio?n.pdf</w:t>
      </w:r>
      <w:proofErr w:type="spellEnd"/>
      <w:r w:rsidR="009932BC" w:rsidRPr="00507065">
        <w:rPr>
          <w:rFonts w:ascii="Palatino Linotype" w:hAnsi="Palatino Linotype"/>
          <w:color w:val="000000"/>
        </w:rPr>
        <w:t>,</w:t>
      </w:r>
      <w:r w:rsidR="00DE2C45" w:rsidRPr="00507065">
        <w:rPr>
          <w:rFonts w:ascii="Palatino Linotype" w:hAnsi="Palatino Linotype"/>
        </w:rPr>
        <w:t xml:space="preserve"> </w:t>
      </w:r>
      <w:r w:rsidR="00F35870" w:rsidRPr="00507065">
        <w:rPr>
          <w:rFonts w:ascii="Palatino Linotype" w:hAnsi="Palatino Linotype"/>
        </w:rPr>
        <w:t xml:space="preserve">inserto con antelación, mediante el </w:t>
      </w:r>
      <w:r w:rsidR="003E11AB" w:rsidRPr="00507065">
        <w:rPr>
          <w:rFonts w:ascii="Palatino Linotype" w:hAnsi="Palatino Linotype"/>
        </w:rPr>
        <w:t xml:space="preserve">cual </w:t>
      </w:r>
      <w:r w:rsidR="00F35870" w:rsidRPr="00507065">
        <w:rPr>
          <w:rFonts w:ascii="Palatino Linotype" w:hAnsi="Palatino Linotype"/>
        </w:rPr>
        <w:t>manifestó, de manera medular, lo siguiente</w:t>
      </w:r>
      <w:r w:rsidR="00601C34" w:rsidRPr="00507065">
        <w:rPr>
          <w:rFonts w:ascii="Palatino Linotype" w:hAnsi="Palatino Linotype" w:cs="Arial"/>
        </w:rPr>
        <w:t>:</w:t>
      </w:r>
    </w:p>
    <w:p w14:paraId="382D6ED1" w14:textId="5742726D" w:rsidR="00F35870" w:rsidRPr="00507065" w:rsidRDefault="00F35870" w:rsidP="00A90B34">
      <w:pPr>
        <w:pStyle w:val="Prrafodelista"/>
        <w:widowControl w:val="0"/>
        <w:numPr>
          <w:ilvl w:val="0"/>
          <w:numId w:val="14"/>
        </w:numPr>
        <w:tabs>
          <w:tab w:val="left" w:pos="1701"/>
        </w:tabs>
        <w:autoSpaceDE w:val="0"/>
        <w:autoSpaceDN w:val="0"/>
        <w:adjustRightInd w:val="0"/>
        <w:spacing w:before="300" w:after="240" w:line="360" w:lineRule="auto"/>
        <w:jc w:val="both"/>
        <w:rPr>
          <w:rFonts w:ascii="Palatino Linotype" w:hAnsi="Palatino Linotype"/>
        </w:rPr>
      </w:pPr>
      <w:r w:rsidRPr="00507065">
        <w:rPr>
          <w:rFonts w:ascii="Palatino Linotype" w:hAnsi="Palatino Linotype"/>
        </w:rPr>
        <w:t>Que en la respuesta otorgada en tiempo y forma se precisó que</w:t>
      </w:r>
      <w:r w:rsidR="003E11AB" w:rsidRPr="00507065">
        <w:rPr>
          <w:rFonts w:ascii="Palatino Linotype" w:hAnsi="Palatino Linotype"/>
        </w:rPr>
        <w:t>,</w:t>
      </w:r>
      <w:r w:rsidRPr="00507065">
        <w:rPr>
          <w:rFonts w:ascii="Palatino Linotype" w:hAnsi="Palatino Linotype"/>
        </w:rPr>
        <w:t xml:space="preserve"> de los recursos asignados al Sindicato de Maestros al Servicio del Estado de México por parte del </w:t>
      </w:r>
      <w:r w:rsidRPr="00507065">
        <w:rPr>
          <w:rFonts w:ascii="Palatino Linotype" w:hAnsi="Palatino Linotype"/>
        </w:rPr>
        <w:lastRenderedPageBreak/>
        <w:t>Gobierno del Estado de México a través del Convenio de Sueldos y Prestaciones a este Sindicato, no se cuenta con alguna clausula referente a “Gastos de representación y/o viáticos de los funcionarios de este Sujeto Obligado, en la cua</w:t>
      </w:r>
      <w:r w:rsidR="000776E8" w:rsidRPr="00507065">
        <w:rPr>
          <w:rFonts w:ascii="Palatino Linotype" w:hAnsi="Palatino Linotype"/>
        </w:rPr>
        <w:t>l se ejerzan recursos públicos”.</w:t>
      </w:r>
    </w:p>
    <w:p w14:paraId="7DB33321" w14:textId="5650BA26" w:rsidR="000776E8" w:rsidRPr="00507065" w:rsidRDefault="000776E8" w:rsidP="00A90B34">
      <w:pPr>
        <w:pStyle w:val="Prrafodelista"/>
        <w:widowControl w:val="0"/>
        <w:numPr>
          <w:ilvl w:val="0"/>
          <w:numId w:val="14"/>
        </w:numPr>
        <w:tabs>
          <w:tab w:val="left" w:pos="1701"/>
        </w:tabs>
        <w:autoSpaceDE w:val="0"/>
        <w:autoSpaceDN w:val="0"/>
        <w:adjustRightInd w:val="0"/>
        <w:spacing w:before="300" w:after="240" w:line="360" w:lineRule="auto"/>
        <w:jc w:val="both"/>
        <w:rPr>
          <w:rFonts w:ascii="Palatino Linotype" w:hAnsi="Palatino Linotype"/>
        </w:rPr>
      </w:pPr>
      <w:r w:rsidRPr="00507065">
        <w:rPr>
          <w:rFonts w:ascii="Palatino Linotype" w:hAnsi="Palatino Linotype"/>
        </w:rPr>
        <w:t>Que por lo que corresponde a los montos destinados a comunicación social y publicidad, en apego al principio de máxima orientación, se le refirió a la entonces solicitante que, la cláusula que corresponde es la denominada, “Campaña de Acciones del Comité Ejecutivo Estatal”, con un monto destinado de $8 000000.00 (Ocho millones de pesos 00/100 M.M.), mediante el Convenio de Sueldo y Prestaciones 2018.</w:t>
      </w:r>
    </w:p>
    <w:p w14:paraId="209ADB99" w14:textId="261A9AC3" w:rsidR="000776E8" w:rsidRPr="00507065" w:rsidRDefault="000776E8" w:rsidP="00A90B34">
      <w:pPr>
        <w:pStyle w:val="Prrafodelista"/>
        <w:widowControl w:val="0"/>
        <w:numPr>
          <w:ilvl w:val="0"/>
          <w:numId w:val="14"/>
        </w:numPr>
        <w:tabs>
          <w:tab w:val="left" w:pos="1701"/>
        </w:tabs>
        <w:autoSpaceDE w:val="0"/>
        <w:autoSpaceDN w:val="0"/>
        <w:adjustRightInd w:val="0"/>
        <w:spacing w:before="300" w:after="240" w:line="360" w:lineRule="auto"/>
        <w:jc w:val="both"/>
        <w:rPr>
          <w:rFonts w:ascii="Palatino Linotype" w:hAnsi="Palatino Linotype"/>
        </w:rPr>
      </w:pPr>
      <w:r w:rsidRPr="00507065">
        <w:rPr>
          <w:rFonts w:ascii="Palatino Linotype" w:hAnsi="Palatino Linotype"/>
        </w:rPr>
        <w:t xml:space="preserve">Que la solicitud de mérito, sólo hace referencia a dos puntos en específico, referentes a los </w:t>
      </w:r>
      <w:r w:rsidRPr="00507065">
        <w:rPr>
          <w:rFonts w:ascii="Palatino Linotype" w:hAnsi="Palatino Linotype" w:cs="Arial"/>
        </w:rPr>
        <w:t xml:space="preserve">gastos de representación y viáticos de sus funcionarios sindicales, y a los montos destinados a Comunicación Social y Publicidad; sin embargo, mediante el escrito de interposición del recurso de revisión se adiciona puntos extraordinarios como son </w:t>
      </w:r>
      <w:r w:rsidRPr="00507065">
        <w:rPr>
          <w:rFonts w:ascii="Palatino Linotype" w:hAnsi="Palatino Linotype" w:cs="Arial"/>
          <w:i/>
        </w:rPr>
        <w:t>“</w:t>
      </w:r>
      <w:r w:rsidR="00530185" w:rsidRPr="00507065">
        <w:rPr>
          <w:rFonts w:ascii="Palatino Linotype" w:hAnsi="Palatino Linotype" w:cs="Arial"/>
          <w:i/>
        </w:rPr>
        <w:t>… informes de resultados de las auditorías practicadas; todos los contratos, convenios, permisos, concesiones, autorizaciones o licencias celebrados, y la relación detallada de los recursos públicos económicos ejercidos …”</w:t>
      </w:r>
      <w:r w:rsidR="00530185" w:rsidRPr="00507065">
        <w:rPr>
          <w:rFonts w:ascii="Palatino Linotype" w:hAnsi="Palatino Linotype" w:cs="Arial"/>
        </w:rPr>
        <w:t xml:space="preserve">, los cuales no </w:t>
      </w:r>
      <w:r w:rsidR="00530185" w:rsidRPr="00507065">
        <w:rPr>
          <w:rFonts w:ascii="Palatino Linotype" w:hAnsi="Palatino Linotype"/>
        </w:rPr>
        <w:t>guardan relación estricta con los requerimientos planteados en la solicitud de información; por lo que, a través del recurso de revisión, la hoy recurrente, adicionó nuevos puntos que no fueron expresados en principio, sirviendo de apoyo el criterio 01/17 de la Segunda Época, emitido por el Instituto Nacional de Transparencia, Acceso a la Información y Protección de Datos Personales.</w:t>
      </w:r>
    </w:p>
    <w:p w14:paraId="33AE1259" w14:textId="5005F8EC" w:rsidR="00CD5D2F" w:rsidRPr="00507065" w:rsidRDefault="00530185" w:rsidP="00A90B34">
      <w:pPr>
        <w:widowControl w:val="0"/>
        <w:tabs>
          <w:tab w:val="left" w:pos="1701"/>
        </w:tabs>
        <w:autoSpaceDE w:val="0"/>
        <w:autoSpaceDN w:val="0"/>
        <w:adjustRightInd w:val="0"/>
        <w:spacing w:before="300" w:after="240" w:line="360" w:lineRule="auto"/>
        <w:jc w:val="both"/>
        <w:rPr>
          <w:rFonts w:ascii="Palatino Linotype" w:hAnsi="Palatino Linotype" w:cs="Arial"/>
        </w:rPr>
      </w:pPr>
      <w:r w:rsidRPr="00507065">
        <w:rPr>
          <w:rFonts w:ascii="Palatino Linotype" w:hAnsi="Palatino Linotype"/>
        </w:rPr>
        <w:lastRenderedPageBreak/>
        <w:t>En ese sentido</w:t>
      </w:r>
      <w:r w:rsidR="00CD5D2F" w:rsidRPr="00507065">
        <w:rPr>
          <w:rFonts w:ascii="Palatino Linotype" w:hAnsi="Palatino Linotype"/>
        </w:rPr>
        <w:t xml:space="preserve">, </w:t>
      </w:r>
      <w:r w:rsidR="00CD5D2F" w:rsidRPr="00507065">
        <w:rPr>
          <w:rFonts w:ascii="Palatino Linotype" w:hAnsi="Palatino Linotype" w:cs="Arial"/>
        </w:rPr>
        <w:t xml:space="preserve">de las </w:t>
      </w:r>
      <w:r w:rsidR="00CD5D2F" w:rsidRPr="00507065">
        <w:rPr>
          <w:rFonts w:ascii="Palatino Linotype" w:hAnsi="Palatino Linotype"/>
        </w:rPr>
        <w:t>constancias</w:t>
      </w:r>
      <w:r w:rsidR="00CD5D2F" w:rsidRPr="00507065">
        <w:rPr>
          <w:rFonts w:ascii="Palatino Linotype" w:hAnsi="Palatino Linotype" w:cs="Arial"/>
        </w:rPr>
        <w:t xml:space="preserve"> que obran en </w:t>
      </w:r>
      <w:r w:rsidR="00CD5D2F" w:rsidRPr="00507065">
        <w:rPr>
          <w:rFonts w:ascii="Palatino Linotype" w:hAnsi="Palatino Linotype" w:cs="Arial"/>
          <w:b/>
        </w:rPr>
        <w:t>EL</w:t>
      </w:r>
      <w:r w:rsidR="00CD5D2F" w:rsidRPr="00507065">
        <w:rPr>
          <w:rFonts w:ascii="Palatino Linotype" w:hAnsi="Palatino Linotype" w:cs="Arial"/>
        </w:rPr>
        <w:t xml:space="preserve"> </w:t>
      </w:r>
      <w:r w:rsidR="00CD5D2F" w:rsidRPr="00507065">
        <w:rPr>
          <w:rFonts w:ascii="Palatino Linotype" w:hAnsi="Palatino Linotype" w:cs="Arial"/>
          <w:b/>
        </w:rPr>
        <w:t>SAIMEX,</w:t>
      </w:r>
      <w:r w:rsidR="00CD5D2F" w:rsidRPr="00507065">
        <w:rPr>
          <w:rFonts w:ascii="Palatino Linotype" w:hAnsi="Palatino Linotype" w:cs="Arial"/>
        </w:rPr>
        <w:t xml:space="preserve"> se advierte que </w:t>
      </w:r>
      <w:r w:rsidR="00CD5D2F" w:rsidRPr="00507065">
        <w:rPr>
          <w:rFonts w:ascii="Palatino Linotype" w:hAnsi="Palatino Linotype" w:cs="Arial"/>
          <w:b/>
        </w:rPr>
        <w:t>LA RECURRENTE</w:t>
      </w:r>
      <w:r w:rsidR="00CD5D2F" w:rsidRPr="00507065">
        <w:rPr>
          <w:rFonts w:ascii="Palatino Linotype" w:hAnsi="Palatino Linotype" w:cs="Arial"/>
        </w:rPr>
        <w:t xml:space="preserve"> </w:t>
      </w:r>
      <w:r w:rsidR="00CD5D2F" w:rsidRPr="00507065">
        <w:rPr>
          <w:rFonts w:ascii="Palatino Linotype" w:hAnsi="Palatino Linotype" w:cs="Arial"/>
          <w:b/>
          <w:u w:val="single"/>
        </w:rPr>
        <w:t>obvió realizar manifestaciones al Informe Justificado</w:t>
      </w:r>
      <w:r w:rsidR="00CD5D2F" w:rsidRPr="00507065">
        <w:rPr>
          <w:rFonts w:ascii="Palatino Linotype" w:hAnsi="Palatino Linotype" w:cs="Arial"/>
        </w:rPr>
        <w:t>.</w:t>
      </w:r>
    </w:p>
    <w:p w14:paraId="72B45786" w14:textId="51BD7E25" w:rsidR="000D42EC" w:rsidRPr="00507065" w:rsidRDefault="000D42EC" w:rsidP="00A90B34">
      <w:pPr>
        <w:pStyle w:val="Prrafodelista"/>
        <w:widowControl w:val="0"/>
        <w:autoSpaceDE w:val="0"/>
        <w:autoSpaceDN w:val="0"/>
        <w:adjustRightInd w:val="0"/>
        <w:spacing w:before="300" w:after="240" w:line="360" w:lineRule="auto"/>
        <w:ind w:left="0"/>
        <w:jc w:val="both"/>
        <w:rPr>
          <w:rFonts w:ascii="Palatino Linotype" w:hAnsi="Palatino Linotype" w:cs="Arial"/>
        </w:rPr>
      </w:pPr>
      <w:r w:rsidRPr="00507065">
        <w:rPr>
          <w:rFonts w:ascii="Palatino Linotype" w:hAnsi="Palatino Linotype" w:cs="Arial"/>
        </w:rPr>
        <w:t xml:space="preserve">Finalmente, como se precisó en el Resultando </w:t>
      </w:r>
      <w:r w:rsidRPr="00507065">
        <w:rPr>
          <w:rFonts w:ascii="Palatino Linotype" w:hAnsi="Palatino Linotype" w:cs="Arial"/>
          <w:b/>
        </w:rPr>
        <w:fldChar w:fldCharType="begin"/>
      </w:r>
      <w:r w:rsidRPr="00507065">
        <w:rPr>
          <w:rFonts w:ascii="Palatino Linotype" w:hAnsi="Palatino Linotype" w:cs="Arial"/>
          <w:b/>
        </w:rPr>
        <w:instrText xml:space="preserve"> REF _Ref525643824 \r \h  \* MERGEFORMAT </w:instrText>
      </w:r>
      <w:r w:rsidRPr="00507065">
        <w:rPr>
          <w:rFonts w:ascii="Palatino Linotype" w:hAnsi="Palatino Linotype" w:cs="Arial"/>
          <w:b/>
        </w:rPr>
      </w:r>
      <w:r w:rsidRPr="00507065">
        <w:rPr>
          <w:rFonts w:ascii="Palatino Linotype" w:hAnsi="Palatino Linotype" w:cs="Arial"/>
          <w:b/>
        </w:rPr>
        <w:fldChar w:fldCharType="separate"/>
      </w:r>
      <w:r w:rsidR="00F57C15">
        <w:rPr>
          <w:rFonts w:ascii="Palatino Linotype" w:hAnsi="Palatino Linotype" w:cs="Arial"/>
          <w:b/>
        </w:rPr>
        <w:t>IX</w:t>
      </w:r>
      <w:r w:rsidRPr="00507065">
        <w:rPr>
          <w:rFonts w:ascii="Palatino Linotype" w:hAnsi="Palatino Linotype" w:cs="Arial"/>
          <w:b/>
        </w:rPr>
        <w:fldChar w:fldCharType="end"/>
      </w:r>
      <w:r w:rsidRPr="00507065">
        <w:rPr>
          <w:rFonts w:ascii="Palatino Linotype" w:hAnsi="Palatino Linotype" w:cs="Arial"/>
          <w:b/>
        </w:rPr>
        <w:t xml:space="preserve"> </w:t>
      </w:r>
      <w:r w:rsidRPr="00507065">
        <w:rPr>
          <w:rFonts w:ascii="Palatino Linotype" w:hAnsi="Palatino Linotype" w:cs="Arial"/>
        </w:rPr>
        <w:t>de la presente resolución,</w:t>
      </w:r>
      <w:r w:rsidRPr="00507065">
        <w:rPr>
          <w:rFonts w:ascii="Palatino Linotype" w:hAnsi="Palatino Linotype" w:cs="Arial"/>
          <w:b/>
          <w:lang w:val="es-ES_tradnl"/>
        </w:rPr>
        <w:t xml:space="preserve"> EL SUJETO OBLIGADO</w:t>
      </w:r>
      <w:r w:rsidRPr="00507065">
        <w:rPr>
          <w:rFonts w:ascii="Palatino Linotype" w:hAnsi="Palatino Linotype" w:cs="Arial"/>
          <w:lang w:val="es-ES_tradnl"/>
        </w:rPr>
        <w:t xml:space="preserve"> remitió un alcance al Informe Justificado remitiendo vía correo electrónico, el archivo denominado </w:t>
      </w:r>
      <w:r w:rsidRPr="00507065">
        <w:rPr>
          <w:rFonts w:ascii="Palatino Linotype" w:hAnsi="Palatino Linotype"/>
          <w:b/>
          <w:i/>
        </w:rPr>
        <w:t>alcances a manifestaciones SMSEM</w:t>
      </w:r>
      <w:r w:rsidRPr="00507065">
        <w:rPr>
          <w:rFonts w:ascii="Palatino Linotype" w:hAnsi="Palatino Linotype"/>
          <w:color w:val="000000"/>
        </w:rPr>
        <w:t>,</w:t>
      </w:r>
      <w:r w:rsidRPr="00507065">
        <w:rPr>
          <w:rFonts w:ascii="Palatino Linotype" w:hAnsi="Palatino Linotype"/>
        </w:rPr>
        <w:t xml:space="preserve"> mediante el cual, complementó su respuesta a la solicitud, así como lo señalado en el informe Justificado, refiriendo lo siguiente</w:t>
      </w:r>
      <w:r w:rsidRPr="00507065">
        <w:rPr>
          <w:rFonts w:ascii="Palatino Linotype" w:hAnsi="Palatino Linotype" w:cs="Arial"/>
        </w:rPr>
        <w:t>:</w:t>
      </w:r>
    </w:p>
    <w:p w14:paraId="0B8EAF96" w14:textId="71D9D8F1" w:rsidR="000D42EC" w:rsidRPr="00507065" w:rsidRDefault="000D42EC" w:rsidP="00A90B34">
      <w:pPr>
        <w:pStyle w:val="Prrafodelista"/>
        <w:widowControl w:val="0"/>
        <w:numPr>
          <w:ilvl w:val="0"/>
          <w:numId w:val="14"/>
        </w:numPr>
        <w:tabs>
          <w:tab w:val="left" w:pos="1701"/>
        </w:tabs>
        <w:autoSpaceDE w:val="0"/>
        <w:autoSpaceDN w:val="0"/>
        <w:adjustRightInd w:val="0"/>
        <w:spacing w:before="300" w:after="240" w:line="360" w:lineRule="auto"/>
        <w:jc w:val="both"/>
        <w:rPr>
          <w:rFonts w:ascii="Palatino Linotype" w:hAnsi="Palatino Linotype"/>
        </w:rPr>
      </w:pPr>
      <w:r w:rsidRPr="00507065">
        <w:rPr>
          <w:rFonts w:ascii="Palatino Linotype" w:hAnsi="Palatino Linotype"/>
        </w:rPr>
        <w:t xml:space="preserve">Que con el objeto de esclarecer y dar orientación a </w:t>
      </w:r>
      <w:r w:rsidRPr="00507065">
        <w:rPr>
          <w:rFonts w:ascii="Palatino Linotype" w:hAnsi="Palatino Linotype"/>
          <w:b/>
        </w:rPr>
        <w:t>LA RECURRENTE</w:t>
      </w:r>
      <w:r w:rsidRPr="00507065">
        <w:rPr>
          <w:rFonts w:ascii="Palatino Linotype" w:hAnsi="Palatino Linotype"/>
        </w:rPr>
        <w:t xml:space="preserve">, se </w:t>
      </w:r>
      <w:r w:rsidR="00A90B34" w:rsidRPr="00507065">
        <w:rPr>
          <w:rFonts w:ascii="Palatino Linotype" w:hAnsi="Palatino Linotype"/>
        </w:rPr>
        <w:t xml:space="preserve">hacía de su conocimiento </w:t>
      </w:r>
      <w:r w:rsidRPr="00507065">
        <w:rPr>
          <w:rFonts w:ascii="Palatino Linotype" w:hAnsi="Palatino Linotype"/>
        </w:rPr>
        <w:t xml:space="preserve">que, de manera interpretativa, se entiende como funcionarios, a los integrantes del Comité Ejecutivo Estatal del Sindicato de Maestros al Servicio del Estado de México, los cuales </w:t>
      </w:r>
      <w:r w:rsidRPr="00507065">
        <w:rPr>
          <w:rFonts w:ascii="Palatino Linotype" w:hAnsi="Palatino Linotype"/>
          <w:b/>
        </w:rPr>
        <w:t>no ejercen del recurso público, por los conceptos de representación y viáticos</w:t>
      </w:r>
      <w:r w:rsidRPr="00507065">
        <w:rPr>
          <w:rFonts w:ascii="Palatino Linotype" w:hAnsi="Palatino Linotype"/>
        </w:rPr>
        <w:t>, al no tener una asignación directa en el Gobierno del Estado de México. No obstante, se precisa</w:t>
      </w:r>
      <w:r w:rsidR="00A90B34" w:rsidRPr="00507065">
        <w:rPr>
          <w:rFonts w:ascii="Palatino Linotype" w:hAnsi="Palatino Linotype"/>
        </w:rPr>
        <w:t>ba</w:t>
      </w:r>
      <w:r w:rsidRPr="00507065">
        <w:rPr>
          <w:rFonts w:ascii="Palatino Linotype" w:hAnsi="Palatino Linotype"/>
        </w:rPr>
        <w:t xml:space="preserve"> que, en caso de que los integrantes del Sindicato de Maestros al Servicio del Estado de México, requieran ejercer algún monto por concepto de viáticos y gastos de representación, los mismos </w:t>
      </w:r>
      <w:r w:rsidRPr="00507065">
        <w:rPr>
          <w:rFonts w:ascii="Palatino Linotype" w:hAnsi="Palatino Linotype"/>
          <w:b/>
        </w:rPr>
        <w:t>derivan del</w:t>
      </w:r>
      <w:r w:rsidRPr="00507065">
        <w:rPr>
          <w:rFonts w:ascii="Palatino Linotype" w:hAnsi="Palatino Linotype"/>
        </w:rPr>
        <w:t xml:space="preserve"> </w:t>
      </w:r>
      <w:r w:rsidRPr="00507065">
        <w:rPr>
          <w:rFonts w:ascii="Palatino Linotype" w:hAnsi="Palatino Linotype"/>
          <w:b/>
        </w:rPr>
        <w:t>recurso privado</w:t>
      </w:r>
      <w:r w:rsidRPr="00507065">
        <w:rPr>
          <w:rFonts w:ascii="Palatino Linotype" w:hAnsi="Palatino Linotype"/>
        </w:rPr>
        <w:t xml:space="preserve">, que conforma el patrimonio del Sindicato de Maestros al Servicio del Estado de México, </w:t>
      </w:r>
      <w:r w:rsidRPr="00507065">
        <w:rPr>
          <w:rFonts w:ascii="Palatino Linotype" w:hAnsi="Palatino Linotype"/>
          <w:b/>
        </w:rPr>
        <w:t>constituido por las cuotas sindicales que de manera voluntaria aportan los agremiados</w:t>
      </w:r>
      <w:r w:rsidRPr="00507065">
        <w:rPr>
          <w:rFonts w:ascii="Palatino Linotype" w:hAnsi="Palatino Linotype"/>
        </w:rPr>
        <w:t>, las cuales se utilizan para el sostenimiento de los servicios sociales, pago de personal y gastos generales de la administración sindical, tal y como lo establecen el artículo 55, inciso a), de sus Estatutos</w:t>
      </w:r>
      <w:r w:rsidRPr="00507065">
        <w:rPr>
          <w:rStyle w:val="Refdenotaalpie"/>
          <w:rFonts w:ascii="Palatino Linotype" w:hAnsi="Palatino Linotype"/>
        </w:rPr>
        <w:footnoteReference w:id="1"/>
      </w:r>
      <w:r w:rsidRPr="00507065">
        <w:rPr>
          <w:rFonts w:ascii="Palatino Linotype" w:hAnsi="Palatino Linotype"/>
        </w:rPr>
        <w:t>.</w:t>
      </w:r>
    </w:p>
    <w:p w14:paraId="29C436DA" w14:textId="4EBD584A" w:rsidR="00530185" w:rsidRPr="00507065" w:rsidRDefault="00A90B34" w:rsidP="00A90B34">
      <w:pPr>
        <w:pStyle w:val="Prrafodelista"/>
        <w:widowControl w:val="0"/>
        <w:numPr>
          <w:ilvl w:val="0"/>
          <w:numId w:val="14"/>
        </w:numPr>
        <w:tabs>
          <w:tab w:val="left" w:pos="1701"/>
        </w:tabs>
        <w:autoSpaceDE w:val="0"/>
        <w:autoSpaceDN w:val="0"/>
        <w:adjustRightInd w:val="0"/>
        <w:spacing w:before="300" w:after="240" w:line="360" w:lineRule="auto"/>
        <w:jc w:val="both"/>
        <w:rPr>
          <w:rFonts w:ascii="Palatino Linotype" w:hAnsi="Palatino Linotype" w:cs="Arial"/>
        </w:rPr>
      </w:pPr>
      <w:r w:rsidRPr="00507065">
        <w:rPr>
          <w:rFonts w:ascii="Palatino Linotype" w:hAnsi="Palatino Linotype"/>
        </w:rPr>
        <w:lastRenderedPageBreak/>
        <w:t>Que en ese sentido, los r</w:t>
      </w:r>
      <w:r w:rsidRPr="00507065">
        <w:rPr>
          <w:rFonts w:ascii="Palatino Linotype" w:hAnsi="Palatino Linotype" w:cs="Arial"/>
        </w:rPr>
        <w:t xml:space="preserve">ecursos privados que no están sujetos a ser transparentar por la vía legal del Derecho de Acceso a la Información Pública, regulada por la Ley de Transparencia y Acceso a la Información Pública del Estado de México y Municipios, dado que su rendición de cuentas es sólo para los agremiados del </w:t>
      </w:r>
      <w:r w:rsidRPr="00507065">
        <w:rPr>
          <w:rFonts w:ascii="Palatino Linotype" w:hAnsi="Palatino Linotype"/>
        </w:rPr>
        <w:t>Sindicato de Maestros al Servicio del Estado de México</w:t>
      </w:r>
      <w:r w:rsidRPr="00507065">
        <w:rPr>
          <w:rFonts w:ascii="Palatino Linotype" w:hAnsi="Palatino Linotype" w:cs="Arial"/>
        </w:rPr>
        <w:t xml:space="preserve">, con base en los mecanismos correspondientes, como el Congreso Estatal Ordinario, conforme al artículo 17, inciso a), </w:t>
      </w:r>
      <w:r w:rsidRPr="00507065">
        <w:rPr>
          <w:rFonts w:ascii="Palatino Linotype" w:hAnsi="Palatino Linotype"/>
        </w:rPr>
        <w:t>de sus Estatutos</w:t>
      </w:r>
      <w:r w:rsidRPr="00507065">
        <w:rPr>
          <w:rStyle w:val="Refdenotaalpie"/>
          <w:rFonts w:ascii="Palatino Linotype" w:hAnsi="Palatino Linotype"/>
        </w:rPr>
        <w:footnoteReference w:id="2"/>
      </w:r>
      <w:r w:rsidRPr="00507065">
        <w:rPr>
          <w:rFonts w:ascii="Palatino Linotype" w:hAnsi="Palatino Linotype"/>
        </w:rPr>
        <w:t>.</w:t>
      </w:r>
    </w:p>
    <w:p w14:paraId="3E145BC2" w14:textId="2A017D9B" w:rsidR="00A90B34" w:rsidRPr="00507065" w:rsidRDefault="00A90B34" w:rsidP="00A90B34">
      <w:pPr>
        <w:pStyle w:val="Prrafodelista"/>
        <w:widowControl w:val="0"/>
        <w:numPr>
          <w:ilvl w:val="0"/>
          <w:numId w:val="14"/>
        </w:numPr>
        <w:tabs>
          <w:tab w:val="left" w:pos="1701"/>
        </w:tabs>
        <w:autoSpaceDE w:val="0"/>
        <w:autoSpaceDN w:val="0"/>
        <w:adjustRightInd w:val="0"/>
        <w:spacing w:before="300" w:after="240" w:line="360" w:lineRule="auto"/>
        <w:jc w:val="both"/>
        <w:rPr>
          <w:rFonts w:ascii="Palatino Linotype" w:hAnsi="Palatino Linotype" w:cs="Arial"/>
        </w:rPr>
      </w:pPr>
      <w:r w:rsidRPr="00507065">
        <w:rPr>
          <w:rFonts w:ascii="Palatino Linotype" w:hAnsi="Palatino Linotype" w:cs="Arial"/>
        </w:rPr>
        <w:t xml:space="preserve">Que en virtud de lo anterior, el </w:t>
      </w:r>
      <w:r w:rsidRPr="00507065">
        <w:rPr>
          <w:rFonts w:ascii="Palatino Linotype" w:hAnsi="Palatino Linotype"/>
        </w:rPr>
        <w:t>Sindicato de Maestros al Servicio del Estado de México</w:t>
      </w:r>
      <w:r w:rsidRPr="00507065">
        <w:rPr>
          <w:rFonts w:ascii="Palatino Linotype" w:hAnsi="Palatino Linotype" w:cs="Arial"/>
        </w:rPr>
        <w:t xml:space="preserve"> al no contar con cláusula que refiera recurso público destinado a los gastos de viáticos de funcionarios, no tiene obligatoriedad de transparentarlo por la vía del Derecho de Acceso a la Información, por tratarse del ejercicio de recurso privado.</w:t>
      </w:r>
    </w:p>
    <w:p w14:paraId="144C99D0" w14:textId="47D99723" w:rsidR="00CD5D2F" w:rsidRPr="00507065" w:rsidRDefault="008031B6" w:rsidP="003D7C12">
      <w:pPr>
        <w:pStyle w:val="Prrafodelista"/>
        <w:widowControl w:val="0"/>
        <w:autoSpaceDE w:val="0"/>
        <w:autoSpaceDN w:val="0"/>
        <w:adjustRightInd w:val="0"/>
        <w:spacing w:before="240" w:line="360" w:lineRule="auto"/>
        <w:ind w:left="0"/>
        <w:jc w:val="both"/>
        <w:rPr>
          <w:rFonts w:ascii="Palatino Linotype" w:hAnsi="Palatino Linotype"/>
        </w:rPr>
      </w:pPr>
      <w:r w:rsidRPr="00507065">
        <w:rPr>
          <w:rFonts w:ascii="Palatino Linotype" w:hAnsi="Palatino Linotype"/>
        </w:rPr>
        <w:t>Establecido lo anterior, e</w:t>
      </w:r>
      <w:r w:rsidR="00E465C1" w:rsidRPr="00507065">
        <w:rPr>
          <w:rFonts w:ascii="Palatino Linotype" w:hAnsi="Palatino Linotype"/>
        </w:rPr>
        <w:t>sta Ponencia Resolutora</w:t>
      </w:r>
      <w:r w:rsidR="00CD5D2F" w:rsidRPr="00507065">
        <w:rPr>
          <w:rFonts w:ascii="Palatino Linotype" w:hAnsi="Palatino Linotype"/>
        </w:rPr>
        <w:t xml:space="preserve"> procede al análisis de la información proporcionada por </w:t>
      </w:r>
      <w:r w:rsidR="00CD5D2F" w:rsidRPr="00507065">
        <w:rPr>
          <w:rFonts w:ascii="Palatino Linotype" w:hAnsi="Palatino Linotype"/>
          <w:b/>
        </w:rPr>
        <w:t>EL SUJETO OBLIGADO</w:t>
      </w:r>
      <w:r w:rsidR="00CD5D2F" w:rsidRPr="00507065">
        <w:rPr>
          <w:rFonts w:ascii="Palatino Linotype" w:hAnsi="Palatino Linotype" w:cs="Arial"/>
        </w:rPr>
        <w:t xml:space="preserve">, tanto en respuesta como en el Informe Justificado, </w:t>
      </w:r>
      <w:r w:rsidR="00CD5D2F" w:rsidRPr="00507065">
        <w:rPr>
          <w:rFonts w:ascii="Palatino Linotype" w:hAnsi="Palatino Linotype"/>
        </w:rPr>
        <w:t xml:space="preserve">a efecto de determinar, si </w:t>
      </w:r>
      <w:r w:rsidR="00AE1506" w:rsidRPr="00507065">
        <w:rPr>
          <w:rFonts w:ascii="Palatino Linotype" w:hAnsi="Palatino Linotype"/>
        </w:rPr>
        <w:t xml:space="preserve">satisface </w:t>
      </w:r>
      <w:r w:rsidR="00CD5D2F" w:rsidRPr="00507065">
        <w:rPr>
          <w:rFonts w:ascii="Palatino Linotype" w:hAnsi="Palatino Linotype"/>
        </w:rPr>
        <w:t xml:space="preserve">el derecho humano de acceso a la información pública de </w:t>
      </w:r>
      <w:r w:rsidR="00CD5D2F" w:rsidRPr="00507065">
        <w:rPr>
          <w:rFonts w:ascii="Palatino Linotype" w:hAnsi="Palatino Linotype"/>
          <w:b/>
        </w:rPr>
        <w:t>LA</w:t>
      </w:r>
      <w:r w:rsidR="00CD5D2F" w:rsidRPr="00507065">
        <w:rPr>
          <w:rFonts w:ascii="Palatino Linotype" w:hAnsi="Palatino Linotype"/>
        </w:rPr>
        <w:t xml:space="preserve"> </w:t>
      </w:r>
      <w:r w:rsidR="00CD5D2F" w:rsidRPr="00507065">
        <w:rPr>
          <w:rFonts w:ascii="Palatino Linotype" w:hAnsi="Palatino Linotype"/>
          <w:b/>
        </w:rPr>
        <w:t>RECURRENTE</w:t>
      </w:r>
      <w:r w:rsidR="00AE1506" w:rsidRPr="00507065">
        <w:rPr>
          <w:rFonts w:ascii="Palatino Linotype" w:hAnsi="Palatino Linotype"/>
        </w:rPr>
        <w:t xml:space="preserve">, ejercido mediante la solicitud </w:t>
      </w:r>
      <w:r w:rsidR="0011260C" w:rsidRPr="00507065">
        <w:rPr>
          <w:rFonts w:ascii="Palatino Linotype" w:hAnsi="Palatino Linotype"/>
          <w:b/>
          <w:bCs/>
        </w:rPr>
        <w:t>00014/SMSEM/IP/2019</w:t>
      </w:r>
      <w:r w:rsidR="00CD5D2F" w:rsidRPr="00507065">
        <w:rPr>
          <w:rFonts w:ascii="Palatino Linotype" w:hAnsi="Palatino Linotype"/>
        </w:rPr>
        <w:t xml:space="preserve">: </w:t>
      </w:r>
      <w:r w:rsidR="003D7C12" w:rsidRPr="00507065">
        <w:rPr>
          <w:rFonts w:ascii="Palatino Linotype" w:hAnsi="Palatino Linotype"/>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r w:rsidR="003D7C12" w:rsidRPr="00507065">
        <w:rPr>
          <w:rFonts w:ascii="Palatino Linotype" w:hAnsi="Palatino Linotype"/>
        </w:rPr>
        <w:lastRenderedPageBreak/>
        <w:t xml:space="preserve">- - - - - - - - - - - - - - - - - - - - - - - - - - - - - - - - - - - - - - - - - - - - - - - - - - - - - - - - - - - - - - - - - - - - - - - - - - - - - - - - - - - - - - - - - - - - - - - - - - - - - - - - - - - - - - - - - - - - - - - - - - - - - - - - - - </w:t>
      </w:r>
    </w:p>
    <w:tbl>
      <w:tblPr>
        <w:tblStyle w:val="Tablaconcuadrcula"/>
        <w:tblW w:w="9214"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646"/>
        <w:gridCol w:w="1615"/>
        <w:gridCol w:w="1977"/>
        <w:gridCol w:w="1559"/>
        <w:gridCol w:w="2503"/>
        <w:gridCol w:w="914"/>
      </w:tblGrid>
      <w:tr w:rsidR="00045521" w:rsidRPr="00507065" w14:paraId="424902A2" w14:textId="778B4E13" w:rsidTr="000C5BBB">
        <w:trPr>
          <w:cantSplit/>
          <w:trHeight w:val="33"/>
          <w:tblHeader/>
          <w:jc w:val="center"/>
        </w:trPr>
        <w:tc>
          <w:tcPr>
            <w:tcW w:w="646" w:type="dxa"/>
            <w:tcBorders>
              <w:left w:val="double" w:sz="4" w:space="0" w:color="auto"/>
              <w:tl2br w:val="nil"/>
            </w:tcBorders>
            <w:shd w:val="clear" w:color="auto" w:fill="000000" w:themeFill="text1"/>
            <w:vAlign w:val="center"/>
          </w:tcPr>
          <w:p w14:paraId="59B57E27" w14:textId="77777777" w:rsidR="00A90B34" w:rsidRPr="00507065" w:rsidRDefault="00A90B34" w:rsidP="000C5BBB">
            <w:pPr>
              <w:widowControl w:val="0"/>
              <w:autoSpaceDE w:val="0"/>
              <w:autoSpaceDN w:val="0"/>
              <w:adjustRightInd w:val="0"/>
              <w:spacing w:before="80" w:after="80"/>
              <w:jc w:val="center"/>
              <w:rPr>
                <w:rFonts w:ascii="Palatino Linotype" w:hAnsi="Palatino Linotype" w:cs="Arial"/>
                <w:b/>
                <w:sz w:val="21"/>
                <w:szCs w:val="21"/>
              </w:rPr>
            </w:pPr>
            <w:r w:rsidRPr="00507065">
              <w:rPr>
                <w:rFonts w:ascii="Palatino Linotype" w:hAnsi="Palatino Linotype" w:cs="Arial"/>
                <w:b/>
                <w:sz w:val="21"/>
                <w:szCs w:val="21"/>
              </w:rPr>
              <w:t>No.</w:t>
            </w:r>
          </w:p>
        </w:tc>
        <w:tc>
          <w:tcPr>
            <w:tcW w:w="1615" w:type="dxa"/>
            <w:tcBorders>
              <w:tl2br w:val="nil"/>
            </w:tcBorders>
            <w:shd w:val="clear" w:color="auto" w:fill="000000" w:themeFill="text1"/>
            <w:vAlign w:val="center"/>
          </w:tcPr>
          <w:p w14:paraId="22B583D9" w14:textId="12A6471F" w:rsidR="00A90B34" w:rsidRPr="00507065" w:rsidRDefault="00A90B34" w:rsidP="000C5BBB">
            <w:pPr>
              <w:widowControl w:val="0"/>
              <w:autoSpaceDE w:val="0"/>
              <w:autoSpaceDN w:val="0"/>
              <w:adjustRightInd w:val="0"/>
              <w:spacing w:before="80" w:after="80"/>
              <w:jc w:val="center"/>
              <w:rPr>
                <w:rFonts w:ascii="Palatino Linotype" w:hAnsi="Palatino Linotype" w:cs="Arial"/>
                <w:b/>
                <w:sz w:val="21"/>
                <w:szCs w:val="21"/>
              </w:rPr>
            </w:pPr>
            <w:r w:rsidRPr="00507065">
              <w:rPr>
                <w:rFonts w:ascii="Palatino Linotype" w:hAnsi="Palatino Linotype" w:cs="Arial"/>
                <w:b/>
                <w:sz w:val="21"/>
                <w:szCs w:val="21"/>
              </w:rPr>
              <w:t>Información requerida</w:t>
            </w:r>
          </w:p>
        </w:tc>
        <w:tc>
          <w:tcPr>
            <w:tcW w:w="1977" w:type="dxa"/>
            <w:shd w:val="clear" w:color="auto" w:fill="000000" w:themeFill="text1"/>
            <w:vAlign w:val="center"/>
          </w:tcPr>
          <w:p w14:paraId="288FE1F7" w14:textId="77777777" w:rsidR="00A90B34" w:rsidRPr="00507065" w:rsidRDefault="00A90B34" w:rsidP="000C5BBB">
            <w:pPr>
              <w:spacing w:before="80" w:after="80"/>
              <w:jc w:val="center"/>
              <w:rPr>
                <w:rFonts w:ascii="Palatino Linotype" w:hAnsi="Palatino Linotype" w:cs="Arial"/>
                <w:b/>
                <w:sz w:val="21"/>
                <w:szCs w:val="21"/>
              </w:rPr>
            </w:pPr>
            <w:r w:rsidRPr="00507065">
              <w:rPr>
                <w:rFonts w:ascii="Palatino Linotype" w:hAnsi="Palatino Linotype" w:cs="Arial"/>
                <w:b/>
                <w:sz w:val="21"/>
                <w:szCs w:val="21"/>
              </w:rPr>
              <w:t>Respuesta a la solicitud</w:t>
            </w:r>
          </w:p>
        </w:tc>
        <w:tc>
          <w:tcPr>
            <w:tcW w:w="1559" w:type="dxa"/>
            <w:shd w:val="clear" w:color="auto" w:fill="000000" w:themeFill="text1"/>
            <w:vAlign w:val="center"/>
          </w:tcPr>
          <w:p w14:paraId="32DC9B2C" w14:textId="77777777" w:rsidR="00A90B34" w:rsidRPr="00507065" w:rsidRDefault="00A90B34" w:rsidP="000C5BBB">
            <w:pPr>
              <w:widowControl w:val="0"/>
              <w:autoSpaceDE w:val="0"/>
              <w:autoSpaceDN w:val="0"/>
              <w:adjustRightInd w:val="0"/>
              <w:spacing w:before="80" w:after="80"/>
              <w:jc w:val="center"/>
              <w:rPr>
                <w:rFonts w:ascii="Palatino Linotype" w:hAnsi="Palatino Linotype" w:cs="Arial"/>
                <w:b/>
                <w:sz w:val="21"/>
                <w:szCs w:val="21"/>
              </w:rPr>
            </w:pPr>
            <w:r w:rsidRPr="00507065">
              <w:rPr>
                <w:rFonts w:ascii="Palatino Linotype" w:hAnsi="Palatino Linotype" w:cs="Arial"/>
                <w:b/>
                <w:sz w:val="21"/>
                <w:szCs w:val="21"/>
              </w:rPr>
              <w:t>Informe Justificado</w:t>
            </w:r>
          </w:p>
        </w:tc>
        <w:tc>
          <w:tcPr>
            <w:tcW w:w="2503" w:type="dxa"/>
            <w:tcBorders>
              <w:bottom w:val="double" w:sz="4" w:space="0" w:color="auto"/>
            </w:tcBorders>
            <w:shd w:val="clear" w:color="auto" w:fill="000000" w:themeFill="text1"/>
            <w:vAlign w:val="center"/>
          </w:tcPr>
          <w:p w14:paraId="5439A3AD" w14:textId="75B0C6C9" w:rsidR="00A90B34" w:rsidRPr="00507065" w:rsidRDefault="003D7C12" w:rsidP="000C5BBB">
            <w:pPr>
              <w:widowControl w:val="0"/>
              <w:autoSpaceDE w:val="0"/>
              <w:autoSpaceDN w:val="0"/>
              <w:adjustRightInd w:val="0"/>
              <w:spacing w:before="80" w:after="80"/>
              <w:jc w:val="center"/>
              <w:rPr>
                <w:rFonts w:ascii="Palatino Linotype" w:hAnsi="Palatino Linotype" w:cs="Arial"/>
                <w:b/>
                <w:sz w:val="21"/>
                <w:szCs w:val="21"/>
              </w:rPr>
            </w:pPr>
            <w:r w:rsidRPr="00507065">
              <w:rPr>
                <w:rFonts w:ascii="Palatino Linotype" w:hAnsi="Palatino Linotype" w:cs="Arial"/>
                <w:b/>
                <w:sz w:val="21"/>
                <w:szCs w:val="21"/>
              </w:rPr>
              <w:t>Alcance al Informe Justificado</w:t>
            </w:r>
          </w:p>
        </w:tc>
        <w:tc>
          <w:tcPr>
            <w:tcW w:w="914" w:type="dxa"/>
            <w:tcBorders>
              <w:bottom w:val="double" w:sz="4" w:space="0" w:color="auto"/>
            </w:tcBorders>
            <w:shd w:val="clear" w:color="auto" w:fill="000000" w:themeFill="text1"/>
            <w:vAlign w:val="center"/>
          </w:tcPr>
          <w:p w14:paraId="363F1D1F" w14:textId="1DAFBE46" w:rsidR="00A90B34" w:rsidRPr="00507065" w:rsidRDefault="003D7C12" w:rsidP="000C5BBB">
            <w:pPr>
              <w:widowControl w:val="0"/>
              <w:autoSpaceDE w:val="0"/>
              <w:autoSpaceDN w:val="0"/>
              <w:adjustRightInd w:val="0"/>
              <w:spacing w:before="80" w:after="80"/>
              <w:jc w:val="center"/>
              <w:rPr>
                <w:rFonts w:ascii="Palatino Linotype" w:hAnsi="Palatino Linotype" w:cs="Arial"/>
                <w:b/>
                <w:sz w:val="21"/>
                <w:szCs w:val="21"/>
              </w:rPr>
            </w:pPr>
            <w:r w:rsidRPr="00507065">
              <w:rPr>
                <w:rFonts w:ascii="Palatino Linotype" w:hAnsi="Palatino Linotype" w:cs="Arial"/>
                <w:b/>
                <w:sz w:val="21"/>
                <w:szCs w:val="21"/>
              </w:rPr>
              <w:t>Colma</w:t>
            </w:r>
          </w:p>
        </w:tc>
      </w:tr>
      <w:tr w:rsidR="00045521" w:rsidRPr="00507065" w14:paraId="3240E1C5" w14:textId="2E4D0F98" w:rsidTr="00045521">
        <w:trPr>
          <w:trHeight w:val="30"/>
          <w:jc w:val="center"/>
        </w:trPr>
        <w:tc>
          <w:tcPr>
            <w:tcW w:w="646" w:type="dxa"/>
            <w:shd w:val="clear" w:color="auto" w:fill="000000" w:themeFill="text1"/>
            <w:vAlign w:val="center"/>
          </w:tcPr>
          <w:p w14:paraId="05F6D214" w14:textId="77777777" w:rsidR="00A90B34" w:rsidRPr="00507065" w:rsidRDefault="00A90B34" w:rsidP="00AE1506">
            <w:pPr>
              <w:widowControl w:val="0"/>
              <w:autoSpaceDE w:val="0"/>
              <w:autoSpaceDN w:val="0"/>
              <w:adjustRightInd w:val="0"/>
              <w:spacing w:before="80" w:after="80"/>
              <w:jc w:val="center"/>
              <w:rPr>
                <w:rFonts w:ascii="Palatino Linotype" w:hAnsi="Palatino Linotype" w:cs="Arial"/>
                <w:b/>
                <w:sz w:val="21"/>
                <w:szCs w:val="21"/>
              </w:rPr>
            </w:pPr>
            <w:r w:rsidRPr="00507065">
              <w:rPr>
                <w:rFonts w:ascii="Palatino Linotype" w:hAnsi="Palatino Linotype" w:cs="Arial"/>
                <w:b/>
                <w:sz w:val="21"/>
                <w:szCs w:val="21"/>
              </w:rPr>
              <w:t>1</w:t>
            </w:r>
          </w:p>
        </w:tc>
        <w:tc>
          <w:tcPr>
            <w:tcW w:w="1615" w:type="dxa"/>
          </w:tcPr>
          <w:p w14:paraId="68E5F8D8" w14:textId="1021233F" w:rsidR="00A90B34" w:rsidRPr="00507065" w:rsidRDefault="00A90B34" w:rsidP="00AE1506">
            <w:pPr>
              <w:spacing w:before="80" w:after="80"/>
              <w:jc w:val="both"/>
              <w:rPr>
                <w:rFonts w:ascii="Palatino Linotype" w:hAnsi="Palatino Linotype"/>
                <w:sz w:val="21"/>
                <w:szCs w:val="21"/>
              </w:rPr>
            </w:pPr>
            <w:r w:rsidRPr="00507065">
              <w:rPr>
                <w:rFonts w:ascii="Palatino Linotype" w:hAnsi="Palatino Linotype"/>
                <w:sz w:val="21"/>
                <w:szCs w:val="21"/>
              </w:rPr>
              <w:t>Gastos de representación y viáticos de sus funcionarios sindicales</w:t>
            </w:r>
            <w:r w:rsidR="00243B5C" w:rsidRPr="00507065">
              <w:rPr>
                <w:rFonts w:ascii="Palatino Linotype" w:hAnsi="Palatino Linotype"/>
                <w:sz w:val="21"/>
                <w:szCs w:val="21"/>
              </w:rPr>
              <w:t>.</w:t>
            </w:r>
          </w:p>
        </w:tc>
        <w:tc>
          <w:tcPr>
            <w:tcW w:w="1977" w:type="dxa"/>
          </w:tcPr>
          <w:p w14:paraId="5F74C1BD" w14:textId="01E8DE60" w:rsidR="00A90B34" w:rsidRPr="00507065" w:rsidRDefault="003D7C12" w:rsidP="003D7C12">
            <w:pPr>
              <w:spacing w:before="80" w:after="80"/>
              <w:jc w:val="both"/>
              <w:rPr>
                <w:rFonts w:ascii="Palatino Linotype" w:hAnsi="Palatino Linotype"/>
                <w:sz w:val="21"/>
                <w:szCs w:val="21"/>
              </w:rPr>
            </w:pPr>
            <w:r w:rsidRPr="00507065">
              <w:rPr>
                <w:rFonts w:ascii="Palatino Linotype" w:hAnsi="Palatino Linotype"/>
                <w:sz w:val="21"/>
                <w:szCs w:val="21"/>
              </w:rPr>
              <w:t>El Gobierno del Estado de México no asignó una cláusula, dentro del Convenio de Sueldos y Prestaciones, relativa a gastos de representación y viáticos para funcionarios.</w:t>
            </w:r>
          </w:p>
        </w:tc>
        <w:tc>
          <w:tcPr>
            <w:tcW w:w="1559" w:type="dxa"/>
          </w:tcPr>
          <w:p w14:paraId="1D3950C5" w14:textId="475FFC3B" w:rsidR="00A90B34" w:rsidRPr="00507065" w:rsidRDefault="003D7C12" w:rsidP="003D7C12">
            <w:pPr>
              <w:spacing w:before="80" w:after="80"/>
              <w:jc w:val="both"/>
              <w:rPr>
                <w:rFonts w:ascii="Palatino Linotype" w:hAnsi="Palatino Linotype"/>
                <w:sz w:val="21"/>
                <w:szCs w:val="21"/>
              </w:rPr>
            </w:pPr>
            <w:r w:rsidRPr="00507065">
              <w:rPr>
                <w:rFonts w:ascii="Palatino Linotype" w:hAnsi="Palatino Linotype"/>
                <w:sz w:val="21"/>
                <w:szCs w:val="21"/>
              </w:rPr>
              <w:t>Reitera su respuesta.</w:t>
            </w:r>
          </w:p>
        </w:tc>
        <w:tc>
          <w:tcPr>
            <w:tcW w:w="2503" w:type="dxa"/>
          </w:tcPr>
          <w:p w14:paraId="28725483" w14:textId="77777777" w:rsidR="00A90B34" w:rsidRPr="00507065" w:rsidRDefault="003D7C12" w:rsidP="003D7C12">
            <w:pPr>
              <w:spacing w:before="80" w:after="80"/>
              <w:jc w:val="both"/>
              <w:rPr>
                <w:rFonts w:ascii="Palatino Linotype" w:hAnsi="Palatino Linotype"/>
                <w:sz w:val="21"/>
                <w:szCs w:val="21"/>
              </w:rPr>
            </w:pPr>
            <w:r w:rsidRPr="00507065">
              <w:rPr>
                <w:rFonts w:ascii="Palatino Linotype" w:hAnsi="Palatino Linotype"/>
                <w:sz w:val="21"/>
                <w:szCs w:val="21"/>
              </w:rPr>
              <w:t xml:space="preserve">Aclara que, los “funcionarios” que integran su Comité Ejecutivo Estatal, </w:t>
            </w:r>
            <w:r w:rsidRPr="00507065">
              <w:rPr>
                <w:rFonts w:ascii="Palatino Linotype" w:hAnsi="Palatino Linotype"/>
                <w:b/>
                <w:sz w:val="21"/>
                <w:szCs w:val="21"/>
              </w:rPr>
              <w:t>no ejercen del recurso público, por conceptos de representación y viáticos</w:t>
            </w:r>
            <w:r w:rsidRPr="00507065">
              <w:rPr>
                <w:rFonts w:ascii="Palatino Linotype" w:hAnsi="Palatino Linotype"/>
                <w:sz w:val="21"/>
                <w:szCs w:val="21"/>
              </w:rPr>
              <w:t>.</w:t>
            </w:r>
          </w:p>
          <w:p w14:paraId="74C54490" w14:textId="5F720543" w:rsidR="003D7C12" w:rsidRPr="00507065" w:rsidRDefault="003D7C12" w:rsidP="00E5148E">
            <w:pPr>
              <w:spacing w:before="80" w:after="80"/>
              <w:jc w:val="both"/>
              <w:rPr>
                <w:rFonts w:ascii="Palatino Linotype" w:hAnsi="Palatino Linotype"/>
                <w:sz w:val="21"/>
                <w:szCs w:val="21"/>
              </w:rPr>
            </w:pPr>
            <w:r w:rsidRPr="00507065">
              <w:rPr>
                <w:rFonts w:ascii="Palatino Linotype" w:hAnsi="Palatino Linotype"/>
                <w:sz w:val="21"/>
                <w:szCs w:val="21"/>
              </w:rPr>
              <w:t xml:space="preserve">Agrega que, en caso de </w:t>
            </w:r>
            <w:r w:rsidR="00F15AA1" w:rsidRPr="00507065">
              <w:rPr>
                <w:rFonts w:ascii="Palatino Linotype" w:hAnsi="Palatino Linotype"/>
                <w:sz w:val="21"/>
                <w:szCs w:val="21"/>
              </w:rPr>
              <w:t xml:space="preserve">dichos funcionarios </w:t>
            </w:r>
            <w:r w:rsidRPr="00507065">
              <w:rPr>
                <w:rFonts w:ascii="Palatino Linotype" w:hAnsi="Palatino Linotype"/>
                <w:sz w:val="21"/>
                <w:szCs w:val="21"/>
              </w:rPr>
              <w:t>requ</w:t>
            </w:r>
            <w:r w:rsidR="00F15AA1" w:rsidRPr="00507065">
              <w:rPr>
                <w:rFonts w:ascii="Palatino Linotype" w:hAnsi="Palatino Linotype"/>
                <w:sz w:val="21"/>
                <w:szCs w:val="21"/>
              </w:rPr>
              <w:t>ir</w:t>
            </w:r>
            <w:r w:rsidR="00E5148E" w:rsidRPr="00507065">
              <w:rPr>
                <w:rFonts w:ascii="Palatino Linotype" w:hAnsi="Palatino Linotype"/>
                <w:sz w:val="21"/>
                <w:szCs w:val="21"/>
              </w:rPr>
              <w:t>ier</w:t>
            </w:r>
            <w:r w:rsidR="00F15AA1" w:rsidRPr="00507065">
              <w:rPr>
                <w:rFonts w:ascii="Palatino Linotype" w:hAnsi="Palatino Linotype"/>
                <w:sz w:val="21"/>
                <w:szCs w:val="21"/>
              </w:rPr>
              <w:t xml:space="preserve">an </w:t>
            </w:r>
            <w:r w:rsidRPr="00507065">
              <w:rPr>
                <w:rFonts w:ascii="Palatino Linotype" w:hAnsi="Palatino Linotype"/>
                <w:sz w:val="21"/>
                <w:szCs w:val="21"/>
              </w:rPr>
              <w:t>ejercer algún monto por concepto de viáticos y gastos de representación, los mismos derivan del recurso privado, que conforma el patrimonio del Sindicato</w:t>
            </w:r>
            <w:r w:rsidR="00243B5C" w:rsidRPr="00507065">
              <w:rPr>
                <w:rFonts w:ascii="Palatino Linotype" w:hAnsi="Palatino Linotype"/>
                <w:sz w:val="21"/>
                <w:szCs w:val="21"/>
              </w:rPr>
              <w:t xml:space="preserve">, </w:t>
            </w:r>
            <w:r w:rsidR="00243B5C" w:rsidRPr="00507065">
              <w:rPr>
                <w:rFonts w:ascii="Palatino Linotype" w:hAnsi="Palatino Linotype"/>
                <w:b/>
                <w:sz w:val="21"/>
                <w:szCs w:val="21"/>
              </w:rPr>
              <w:t>constituido por las cuotas sindicales que de manera voluntaria aportan los agremiados</w:t>
            </w:r>
            <w:r w:rsidR="00E5148E" w:rsidRPr="00507065">
              <w:rPr>
                <w:rFonts w:ascii="Palatino Linotype" w:hAnsi="Palatino Linotype"/>
                <w:sz w:val="21"/>
                <w:szCs w:val="21"/>
              </w:rPr>
              <w:t>.</w:t>
            </w:r>
          </w:p>
          <w:p w14:paraId="3ADC58A1" w14:textId="541C0BAB" w:rsidR="00E5148E" w:rsidRPr="00507065" w:rsidRDefault="00E5148E" w:rsidP="00E5148E">
            <w:pPr>
              <w:spacing w:before="80" w:after="80"/>
              <w:jc w:val="both"/>
              <w:rPr>
                <w:rFonts w:ascii="Palatino Linotype" w:hAnsi="Palatino Linotype"/>
                <w:sz w:val="21"/>
                <w:szCs w:val="21"/>
              </w:rPr>
            </w:pPr>
            <w:r w:rsidRPr="00507065">
              <w:rPr>
                <w:rFonts w:ascii="Palatino Linotype" w:hAnsi="Palatino Linotype"/>
                <w:sz w:val="21"/>
                <w:szCs w:val="21"/>
              </w:rPr>
              <w:t xml:space="preserve">Asimismo, indica que, no contar el Sindicato con cláusula referente a recursos público destinados a los gastos de viáticos de funcionarios, no cuenta con la obligatoriedad de transparentarlo por la vía del Derecho de Acceso a la Información, </w:t>
            </w:r>
            <w:r w:rsidRPr="00507065">
              <w:rPr>
                <w:rFonts w:ascii="Palatino Linotype" w:hAnsi="Palatino Linotype"/>
                <w:sz w:val="21"/>
                <w:szCs w:val="21"/>
              </w:rPr>
              <w:lastRenderedPageBreak/>
              <w:t>por tratarse del ejercicio de recurso privado.</w:t>
            </w:r>
          </w:p>
        </w:tc>
        <w:tc>
          <w:tcPr>
            <w:tcW w:w="914" w:type="dxa"/>
            <w:vAlign w:val="center"/>
          </w:tcPr>
          <w:p w14:paraId="5D5C122F" w14:textId="3ACD165E" w:rsidR="00A90B34" w:rsidRPr="00507065" w:rsidRDefault="003D7C12" w:rsidP="003D7C12">
            <w:pPr>
              <w:spacing w:before="80" w:after="80"/>
              <w:jc w:val="center"/>
              <w:rPr>
                <w:rFonts w:ascii="Palatino Linotype" w:hAnsi="Palatino Linotype"/>
                <w:b/>
                <w:sz w:val="21"/>
                <w:szCs w:val="21"/>
              </w:rPr>
            </w:pPr>
            <w:r w:rsidRPr="00507065">
              <w:rPr>
                <w:rFonts w:ascii="Palatino Linotype" w:hAnsi="Palatino Linotype"/>
                <w:b/>
                <w:sz w:val="21"/>
                <w:szCs w:val="21"/>
              </w:rPr>
              <w:lastRenderedPageBreak/>
              <w:t>Sí</w:t>
            </w:r>
          </w:p>
        </w:tc>
      </w:tr>
      <w:tr w:rsidR="00045521" w:rsidRPr="00507065" w14:paraId="58D0027E" w14:textId="3032785B" w:rsidTr="00045521">
        <w:trPr>
          <w:cantSplit/>
          <w:trHeight w:val="1134"/>
          <w:jc w:val="center"/>
        </w:trPr>
        <w:tc>
          <w:tcPr>
            <w:tcW w:w="646" w:type="dxa"/>
            <w:shd w:val="clear" w:color="auto" w:fill="000000" w:themeFill="text1"/>
            <w:vAlign w:val="center"/>
          </w:tcPr>
          <w:p w14:paraId="7E220EC4" w14:textId="4521001A" w:rsidR="003D7C12" w:rsidRPr="00507065" w:rsidRDefault="003D7C12" w:rsidP="003D7C12">
            <w:pPr>
              <w:widowControl w:val="0"/>
              <w:autoSpaceDE w:val="0"/>
              <w:autoSpaceDN w:val="0"/>
              <w:adjustRightInd w:val="0"/>
              <w:spacing w:before="80" w:after="80"/>
              <w:jc w:val="center"/>
              <w:rPr>
                <w:rFonts w:ascii="Palatino Linotype" w:hAnsi="Palatino Linotype" w:cs="Arial"/>
                <w:b/>
                <w:sz w:val="21"/>
                <w:szCs w:val="21"/>
              </w:rPr>
            </w:pPr>
            <w:r w:rsidRPr="00507065">
              <w:rPr>
                <w:rFonts w:ascii="Palatino Linotype" w:hAnsi="Palatino Linotype" w:cs="Arial"/>
                <w:b/>
                <w:sz w:val="21"/>
                <w:szCs w:val="21"/>
              </w:rPr>
              <w:lastRenderedPageBreak/>
              <w:t>2</w:t>
            </w:r>
          </w:p>
        </w:tc>
        <w:tc>
          <w:tcPr>
            <w:tcW w:w="1615" w:type="dxa"/>
          </w:tcPr>
          <w:p w14:paraId="7B9D6AFD" w14:textId="76FAC372" w:rsidR="003D7C12" w:rsidRPr="00507065" w:rsidRDefault="003D7C12" w:rsidP="003D7C12">
            <w:pPr>
              <w:spacing w:before="80" w:after="80"/>
              <w:jc w:val="both"/>
              <w:rPr>
                <w:rFonts w:ascii="Palatino Linotype" w:hAnsi="Palatino Linotype"/>
                <w:sz w:val="21"/>
                <w:szCs w:val="21"/>
              </w:rPr>
            </w:pPr>
            <w:r w:rsidRPr="00507065">
              <w:rPr>
                <w:rFonts w:ascii="Palatino Linotype" w:hAnsi="Palatino Linotype"/>
                <w:sz w:val="21"/>
                <w:szCs w:val="21"/>
              </w:rPr>
              <w:t>Montos destinados a Comunicación Social y Publicidad.</w:t>
            </w:r>
          </w:p>
        </w:tc>
        <w:tc>
          <w:tcPr>
            <w:tcW w:w="1977" w:type="dxa"/>
            <w:vAlign w:val="center"/>
          </w:tcPr>
          <w:p w14:paraId="648004CD" w14:textId="0375DAA0" w:rsidR="003D7C12" w:rsidRPr="00507065" w:rsidRDefault="00E5148E" w:rsidP="00CA68A6">
            <w:pPr>
              <w:spacing w:before="80" w:after="80"/>
              <w:jc w:val="both"/>
              <w:rPr>
                <w:rFonts w:ascii="Palatino Linotype" w:hAnsi="Palatino Linotype"/>
                <w:sz w:val="21"/>
                <w:szCs w:val="21"/>
              </w:rPr>
            </w:pPr>
            <w:r w:rsidRPr="00507065">
              <w:rPr>
                <w:rFonts w:ascii="Palatino Linotype" w:hAnsi="Palatino Linotype"/>
                <w:sz w:val="21"/>
                <w:szCs w:val="21"/>
              </w:rPr>
              <w:t xml:space="preserve">Conforme al principio de máxima orientación, la cláusula que suple a lo requerido, es la denominada: “Campaña de acciones del comité ejecutivo estatal”; </w:t>
            </w:r>
            <w:r w:rsidR="00CA68A6" w:rsidRPr="00507065">
              <w:rPr>
                <w:rFonts w:ascii="Palatino Linotype" w:hAnsi="Palatino Linotype"/>
                <w:sz w:val="21"/>
                <w:szCs w:val="21"/>
              </w:rPr>
              <w:t>del</w:t>
            </w:r>
            <w:r w:rsidRPr="00507065">
              <w:rPr>
                <w:rFonts w:ascii="Palatino Linotype" w:hAnsi="Palatino Linotype"/>
                <w:sz w:val="21"/>
                <w:szCs w:val="21"/>
              </w:rPr>
              <w:t xml:space="preserve"> Convenio de Sueldos y Prestaciones 2018, </w:t>
            </w:r>
            <w:r w:rsidR="00CA68A6" w:rsidRPr="00507065">
              <w:rPr>
                <w:rFonts w:ascii="Palatino Linotype" w:hAnsi="Palatino Linotype"/>
                <w:sz w:val="21"/>
                <w:szCs w:val="21"/>
              </w:rPr>
              <w:t xml:space="preserve">en el cual se </w:t>
            </w:r>
            <w:r w:rsidRPr="00507065">
              <w:rPr>
                <w:rFonts w:ascii="Palatino Linotype" w:hAnsi="Palatino Linotype"/>
                <w:sz w:val="21"/>
                <w:szCs w:val="21"/>
              </w:rPr>
              <w:t>asignó al Sindicato $8 000 000.00 (Ocho millones de pesos 00/100 M.N.)</w:t>
            </w:r>
            <w:r w:rsidR="00CA68A6" w:rsidRPr="00507065">
              <w:rPr>
                <w:rFonts w:ascii="Palatino Linotype" w:hAnsi="Palatino Linotype"/>
                <w:sz w:val="21"/>
                <w:szCs w:val="21"/>
              </w:rPr>
              <w:t>.</w:t>
            </w:r>
          </w:p>
        </w:tc>
        <w:tc>
          <w:tcPr>
            <w:tcW w:w="1559" w:type="dxa"/>
          </w:tcPr>
          <w:p w14:paraId="1E451A52" w14:textId="48E105A4" w:rsidR="003D7C12" w:rsidRPr="00507065" w:rsidRDefault="00CA68A6" w:rsidP="003D7C12">
            <w:pPr>
              <w:spacing w:before="80" w:after="80"/>
              <w:jc w:val="both"/>
              <w:rPr>
                <w:rFonts w:ascii="Palatino Linotype" w:hAnsi="Palatino Linotype"/>
                <w:bCs/>
                <w:sz w:val="21"/>
                <w:szCs w:val="21"/>
              </w:rPr>
            </w:pPr>
            <w:r w:rsidRPr="00507065">
              <w:rPr>
                <w:rFonts w:ascii="Palatino Linotype" w:hAnsi="Palatino Linotype"/>
                <w:sz w:val="21"/>
                <w:szCs w:val="21"/>
              </w:rPr>
              <w:t>Reitera su respuesta.</w:t>
            </w:r>
          </w:p>
        </w:tc>
        <w:tc>
          <w:tcPr>
            <w:tcW w:w="2503" w:type="dxa"/>
          </w:tcPr>
          <w:p w14:paraId="5C0F7A34" w14:textId="5030EDD4" w:rsidR="003D7C12" w:rsidRPr="00507065" w:rsidRDefault="00243B5C" w:rsidP="00243B5C">
            <w:pPr>
              <w:spacing w:before="80" w:after="80"/>
              <w:jc w:val="both"/>
              <w:rPr>
                <w:rFonts w:ascii="Palatino Linotype" w:hAnsi="Palatino Linotype"/>
                <w:sz w:val="21"/>
                <w:szCs w:val="21"/>
              </w:rPr>
            </w:pPr>
            <w:r w:rsidRPr="00507065">
              <w:rPr>
                <w:rFonts w:ascii="Palatino Linotype" w:hAnsi="Palatino Linotype"/>
                <w:sz w:val="21"/>
                <w:szCs w:val="21"/>
              </w:rPr>
              <w:t>No realiza algún pronunciamiento al respecto.</w:t>
            </w:r>
          </w:p>
        </w:tc>
        <w:tc>
          <w:tcPr>
            <w:tcW w:w="914" w:type="dxa"/>
            <w:vAlign w:val="center"/>
          </w:tcPr>
          <w:p w14:paraId="1B400863" w14:textId="494B818A" w:rsidR="003D7C12" w:rsidRPr="00507065" w:rsidRDefault="003D7C12" w:rsidP="003D7C12">
            <w:pPr>
              <w:spacing w:before="80" w:after="80"/>
              <w:ind w:left="113" w:right="113"/>
              <w:jc w:val="center"/>
              <w:rPr>
                <w:rFonts w:ascii="Palatino Linotype" w:hAnsi="Palatino Linotype"/>
                <w:b/>
                <w:sz w:val="21"/>
                <w:szCs w:val="21"/>
              </w:rPr>
            </w:pPr>
            <w:r w:rsidRPr="00507065">
              <w:rPr>
                <w:rFonts w:ascii="Palatino Linotype" w:hAnsi="Palatino Linotype"/>
                <w:b/>
                <w:sz w:val="21"/>
                <w:szCs w:val="21"/>
              </w:rPr>
              <w:t>Sí</w:t>
            </w:r>
          </w:p>
        </w:tc>
      </w:tr>
    </w:tbl>
    <w:p w14:paraId="3EE55CCE" w14:textId="77777777" w:rsidR="00243B5C" w:rsidRPr="00507065" w:rsidRDefault="00CD5D2F" w:rsidP="000C5BBB">
      <w:pPr>
        <w:spacing w:before="240" w:after="240" w:line="360" w:lineRule="auto"/>
        <w:jc w:val="both"/>
        <w:rPr>
          <w:rFonts w:ascii="Palatino Linotype" w:hAnsi="Palatino Linotype" w:cs="Arial"/>
          <w:lang w:eastAsia="es-MX"/>
        </w:rPr>
      </w:pPr>
      <w:r w:rsidRPr="00507065">
        <w:rPr>
          <w:rFonts w:ascii="Palatino Linotype" w:hAnsi="Palatino Linotype" w:cs="Arial"/>
          <w:lang w:eastAsia="es-MX"/>
        </w:rPr>
        <w:t xml:space="preserve">Visto lo anterior, esta Ponencia Resolutora considera </w:t>
      </w:r>
      <w:r w:rsidR="00243B5C" w:rsidRPr="00507065">
        <w:rPr>
          <w:rFonts w:ascii="Palatino Linotype" w:hAnsi="Palatino Linotype" w:cs="Arial"/>
          <w:lang w:eastAsia="es-MX"/>
        </w:rPr>
        <w:t xml:space="preserve">que la información requerida por </w:t>
      </w:r>
      <w:r w:rsidR="00243B5C" w:rsidRPr="00507065">
        <w:rPr>
          <w:rFonts w:ascii="Palatino Linotype" w:hAnsi="Palatino Linotype" w:cs="Arial"/>
          <w:b/>
          <w:lang w:eastAsia="es-MX"/>
        </w:rPr>
        <w:t>LA RECURRENTE</w:t>
      </w:r>
      <w:r w:rsidR="00243B5C" w:rsidRPr="00507065">
        <w:rPr>
          <w:rFonts w:ascii="Palatino Linotype" w:hAnsi="Palatino Linotype" w:cs="Arial"/>
          <w:lang w:eastAsia="es-MX"/>
        </w:rPr>
        <w:t>, fue debidamente satisfecha mediante la información proporcionada en la respuesta a la solicitud, la cual fue complementada con las precisiones realizadas a través del alcance al Informe Justificado.</w:t>
      </w:r>
    </w:p>
    <w:p w14:paraId="63124DA0" w14:textId="62AEC43E" w:rsidR="0020458C" w:rsidRPr="00507065" w:rsidRDefault="0020458C" w:rsidP="0020458C">
      <w:pPr>
        <w:spacing w:before="240" w:line="360" w:lineRule="auto"/>
        <w:jc w:val="both"/>
        <w:rPr>
          <w:rFonts w:ascii="Palatino Linotype" w:hAnsi="Palatino Linotype" w:cs="Arial"/>
          <w:b/>
          <w:lang w:eastAsia="es-MX"/>
        </w:rPr>
      </w:pPr>
      <w:r w:rsidRPr="00507065">
        <w:rPr>
          <w:rFonts w:ascii="Palatino Linotype" w:hAnsi="Palatino Linotype" w:cs="Arial"/>
          <w:b/>
          <w:lang w:eastAsia="es-MX"/>
        </w:rPr>
        <w:t>Numeral 1</w:t>
      </w:r>
    </w:p>
    <w:p w14:paraId="006AAA15" w14:textId="0619F144" w:rsidR="00243B5C" w:rsidRPr="00507065" w:rsidRDefault="00243B5C" w:rsidP="0020458C">
      <w:pPr>
        <w:spacing w:after="240" w:line="360" w:lineRule="auto"/>
        <w:jc w:val="both"/>
        <w:rPr>
          <w:rFonts w:ascii="Palatino Linotype" w:hAnsi="Palatino Linotype" w:cs="Arial"/>
          <w:lang w:eastAsia="es-MX"/>
        </w:rPr>
      </w:pPr>
      <w:r w:rsidRPr="00507065">
        <w:rPr>
          <w:rFonts w:ascii="Palatino Linotype" w:hAnsi="Palatino Linotype" w:cs="Arial"/>
          <w:lang w:eastAsia="es-MX"/>
        </w:rPr>
        <w:t xml:space="preserve">Lo anterior es así, toda vez que respecto de </w:t>
      </w:r>
      <w:r w:rsidR="0020458C" w:rsidRPr="00507065">
        <w:rPr>
          <w:rFonts w:ascii="Palatino Linotype" w:hAnsi="Palatino Linotype" w:cs="Arial"/>
          <w:lang w:eastAsia="es-MX"/>
        </w:rPr>
        <w:t>la información referida en el presente numeral</w:t>
      </w:r>
      <w:r w:rsidRPr="00507065">
        <w:rPr>
          <w:rFonts w:ascii="Palatino Linotype" w:hAnsi="Palatino Linotype" w:cs="Arial"/>
          <w:lang w:eastAsia="es-MX"/>
        </w:rPr>
        <w:t>, se precisó puntualmente</w:t>
      </w:r>
      <w:r w:rsidR="0020458C" w:rsidRPr="00507065">
        <w:rPr>
          <w:rFonts w:ascii="Palatino Linotype" w:hAnsi="Palatino Linotype" w:cs="Arial"/>
          <w:lang w:eastAsia="es-MX"/>
        </w:rPr>
        <w:t xml:space="preserve">, por parte del </w:t>
      </w:r>
      <w:r w:rsidR="0020458C" w:rsidRPr="00507065">
        <w:rPr>
          <w:rFonts w:ascii="Palatino Linotype" w:hAnsi="Palatino Linotype" w:cs="Arial"/>
          <w:b/>
          <w:lang w:eastAsia="es-MX"/>
        </w:rPr>
        <w:t>SUJETO OBLIGADO</w:t>
      </w:r>
      <w:r w:rsidR="0020458C" w:rsidRPr="00507065">
        <w:rPr>
          <w:rFonts w:ascii="Palatino Linotype" w:hAnsi="Palatino Linotype" w:cs="Arial"/>
          <w:lang w:eastAsia="es-MX"/>
        </w:rPr>
        <w:t xml:space="preserve"> </w:t>
      </w:r>
      <w:r w:rsidRPr="00507065">
        <w:rPr>
          <w:rFonts w:ascii="Palatino Linotype" w:hAnsi="Palatino Linotype" w:cs="Arial"/>
          <w:lang w:eastAsia="es-MX"/>
        </w:rPr>
        <w:t xml:space="preserve">que, en el Convenio de Sueldos y Prestaciones vigente signado entre el </w:t>
      </w:r>
      <w:r w:rsidR="0020458C" w:rsidRPr="00507065">
        <w:rPr>
          <w:rFonts w:ascii="Palatino Linotype" w:hAnsi="Palatino Linotype" w:cs="Arial"/>
          <w:lang w:eastAsia="es-MX"/>
        </w:rPr>
        <w:t xml:space="preserve">Sindicato de Maestros al </w:t>
      </w:r>
      <w:r w:rsidR="0020458C" w:rsidRPr="00507065">
        <w:rPr>
          <w:rFonts w:ascii="Palatino Linotype" w:hAnsi="Palatino Linotype" w:cs="Arial"/>
          <w:lang w:eastAsia="es-MX"/>
        </w:rPr>
        <w:lastRenderedPageBreak/>
        <w:t>Servicio del Estado de México</w:t>
      </w:r>
      <w:r w:rsidRPr="00507065">
        <w:rPr>
          <w:rFonts w:ascii="Palatino Linotype" w:hAnsi="Palatino Linotype" w:cs="Arial"/>
          <w:lang w:eastAsia="es-MX"/>
        </w:rPr>
        <w:t xml:space="preserve"> y el Gobierno del Estado de México, no se determinó una cláusula referente a gastos destinados a gastos de representación y viáticos de sus funcionarios sindicales</w:t>
      </w:r>
      <w:r w:rsidR="00FE19D7" w:rsidRPr="00507065">
        <w:rPr>
          <w:rFonts w:ascii="Palatino Linotype" w:hAnsi="Palatino Linotype" w:cs="Arial"/>
          <w:lang w:eastAsia="es-MX"/>
        </w:rPr>
        <w:t>; asimismo, se aclaró en el alcance al Informe Justificado que, ad</w:t>
      </w:r>
      <w:r w:rsidR="0020458C" w:rsidRPr="00507065">
        <w:rPr>
          <w:rFonts w:ascii="Palatino Linotype" w:hAnsi="Palatino Linotype" w:cs="Arial"/>
          <w:lang w:eastAsia="es-MX"/>
        </w:rPr>
        <w:t xml:space="preserve">emás de lo anterior, en caso de que se necesitaran </w:t>
      </w:r>
      <w:r w:rsidR="00FE19D7" w:rsidRPr="00507065">
        <w:rPr>
          <w:rFonts w:ascii="Palatino Linotype" w:hAnsi="Palatino Linotype" w:cs="Arial"/>
          <w:lang w:eastAsia="es-MX"/>
        </w:rPr>
        <w:t>ejercer recursos por dichos conceptos, los mismos provendrían de recursos privados,</w:t>
      </w:r>
      <w:r w:rsidR="0020458C" w:rsidRPr="00507065">
        <w:rPr>
          <w:rFonts w:ascii="Palatino Linotype" w:hAnsi="Palatino Linotype" w:cs="Arial"/>
          <w:lang w:eastAsia="es-MX"/>
        </w:rPr>
        <w:t xml:space="preserve"> que</w:t>
      </w:r>
      <w:r w:rsidR="00FE19D7" w:rsidRPr="00507065">
        <w:rPr>
          <w:rFonts w:ascii="Palatino Linotype" w:hAnsi="Palatino Linotype" w:cs="Arial"/>
          <w:lang w:eastAsia="es-MX"/>
        </w:rPr>
        <w:t xml:space="preserve"> derivan de las aportaciones sindicales que</w:t>
      </w:r>
      <w:r w:rsidR="0020458C" w:rsidRPr="00507065">
        <w:rPr>
          <w:rFonts w:ascii="Palatino Linotype" w:hAnsi="Palatino Linotype" w:cs="Arial"/>
          <w:lang w:eastAsia="es-MX"/>
        </w:rPr>
        <w:t>,</w:t>
      </w:r>
      <w:r w:rsidR="00FE19D7" w:rsidRPr="00507065">
        <w:rPr>
          <w:rFonts w:ascii="Palatino Linotype" w:hAnsi="Palatino Linotype" w:cs="Arial"/>
          <w:lang w:eastAsia="es-MX"/>
        </w:rPr>
        <w:t xml:space="preserve"> de manera voluntaria</w:t>
      </w:r>
      <w:r w:rsidR="0020458C" w:rsidRPr="00507065">
        <w:rPr>
          <w:rFonts w:ascii="Palatino Linotype" w:hAnsi="Palatino Linotype" w:cs="Arial"/>
          <w:lang w:eastAsia="es-MX"/>
        </w:rPr>
        <w:t>,</w:t>
      </w:r>
      <w:r w:rsidR="00FE19D7" w:rsidRPr="00507065">
        <w:rPr>
          <w:rFonts w:ascii="Palatino Linotype" w:hAnsi="Palatino Linotype" w:cs="Arial"/>
          <w:lang w:eastAsia="es-MX"/>
        </w:rPr>
        <w:t xml:space="preserve"> aportan sus agremiados</w:t>
      </w:r>
      <w:r w:rsidR="0020458C" w:rsidRPr="00507065">
        <w:rPr>
          <w:rFonts w:ascii="Palatino Linotype" w:hAnsi="Palatino Linotype" w:cs="Arial"/>
          <w:lang w:eastAsia="es-MX"/>
        </w:rPr>
        <w:t xml:space="preserve"> y no, de recursos públicos</w:t>
      </w:r>
      <w:r w:rsidR="00FE19D7" w:rsidRPr="00507065">
        <w:rPr>
          <w:rFonts w:ascii="Palatino Linotype" w:hAnsi="Palatino Linotype" w:cs="Arial"/>
          <w:lang w:eastAsia="es-MX"/>
        </w:rPr>
        <w:t>.</w:t>
      </w:r>
    </w:p>
    <w:p w14:paraId="191F80D8" w14:textId="44679ED0" w:rsidR="00FE19D7" w:rsidRPr="00507065" w:rsidRDefault="00FE19D7" w:rsidP="004F7EB4">
      <w:pPr>
        <w:spacing w:before="360" w:after="240" w:line="360" w:lineRule="auto"/>
        <w:jc w:val="both"/>
        <w:rPr>
          <w:rFonts w:ascii="Palatino Linotype" w:hAnsi="Palatino Linotype" w:cs="Arial"/>
          <w:lang w:eastAsia="es-MX"/>
        </w:rPr>
      </w:pPr>
      <w:r w:rsidRPr="00507065">
        <w:rPr>
          <w:rFonts w:ascii="Palatino Linotype" w:hAnsi="Palatino Linotype" w:cs="Arial"/>
          <w:lang w:eastAsia="es-MX"/>
        </w:rPr>
        <w:t>En tal sentido, debe observarse que, en términos del artículo 123, apartado A, fracción XVI y apartado B, fracción X, de la Constitución Política de los Estados Unidos Mexicanos, se establece que los trabajadores tendrán el derecho de asociarse para la defensa de sus intereses comunes, a través de la formación de sindicatos.</w:t>
      </w:r>
    </w:p>
    <w:p w14:paraId="25ED271D" w14:textId="63648545" w:rsidR="00FE19D7" w:rsidRPr="00507065" w:rsidRDefault="003E11AB" w:rsidP="004F7EB4">
      <w:pPr>
        <w:spacing w:before="360" w:after="240" w:line="360" w:lineRule="auto"/>
        <w:jc w:val="both"/>
        <w:rPr>
          <w:rFonts w:ascii="Palatino Linotype" w:eastAsia="Arial Unicode MS" w:hAnsi="Palatino Linotype" w:cs="Tahoma"/>
        </w:rPr>
      </w:pPr>
      <w:r w:rsidRPr="00507065">
        <w:rPr>
          <w:rFonts w:ascii="Palatino Linotype" w:hAnsi="Palatino Linotype" w:cs="Arial"/>
          <w:lang w:eastAsia="es-MX"/>
        </w:rPr>
        <w:t>Por su parte</w:t>
      </w:r>
      <w:r w:rsidR="00FE19D7" w:rsidRPr="00507065">
        <w:rPr>
          <w:rFonts w:ascii="Palatino Linotype" w:hAnsi="Palatino Linotype" w:cs="Arial"/>
          <w:lang w:eastAsia="es-MX"/>
        </w:rPr>
        <w:t xml:space="preserve">, conforme </w:t>
      </w:r>
      <w:r w:rsidR="004F7EB4" w:rsidRPr="00507065">
        <w:rPr>
          <w:rFonts w:ascii="Palatino Linotype" w:hAnsi="Palatino Linotype" w:cs="Arial"/>
          <w:lang w:eastAsia="es-MX"/>
        </w:rPr>
        <w:t xml:space="preserve">a los </w:t>
      </w:r>
      <w:r w:rsidR="00FE19D7" w:rsidRPr="00507065">
        <w:rPr>
          <w:rFonts w:ascii="Palatino Linotype" w:hAnsi="Palatino Linotype" w:cs="Arial"/>
          <w:lang w:eastAsia="es-MX"/>
        </w:rPr>
        <w:t>artículo</w:t>
      </w:r>
      <w:r w:rsidR="004F7EB4" w:rsidRPr="00507065">
        <w:rPr>
          <w:rFonts w:ascii="Palatino Linotype" w:hAnsi="Palatino Linotype" w:cs="Arial"/>
          <w:lang w:eastAsia="es-MX"/>
        </w:rPr>
        <w:t>s</w:t>
      </w:r>
      <w:r w:rsidR="00FE19D7" w:rsidRPr="00507065">
        <w:rPr>
          <w:rFonts w:ascii="Palatino Linotype" w:hAnsi="Palatino Linotype" w:cs="Arial"/>
          <w:lang w:eastAsia="es-MX"/>
        </w:rPr>
        <w:t xml:space="preserve"> 356 de la Ley Federal del Trabajo y 138 de la Ley de Trabajo de los Servidores Públ</w:t>
      </w:r>
      <w:r w:rsidR="00FE19D7" w:rsidRPr="00507065">
        <w:rPr>
          <w:rFonts w:ascii="Palatino Linotype" w:eastAsia="Arial Unicode MS" w:hAnsi="Palatino Linotype" w:cs="Tahoma"/>
        </w:rPr>
        <w:t xml:space="preserve">icos del Estado de México y Municipios, </w:t>
      </w:r>
      <w:r w:rsidR="004F7EB4" w:rsidRPr="00507065">
        <w:rPr>
          <w:rFonts w:ascii="Palatino Linotype" w:eastAsia="Arial Unicode MS" w:hAnsi="Palatino Linotype" w:cs="Tahoma"/>
        </w:rPr>
        <w:t xml:space="preserve">los </w:t>
      </w:r>
      <w:r w:rsidR="00FE19D7" w:rsidRPr="00507065">
        <w:rPr>
          <w:rFonts w:ascii="Palatino Linotype" w:eastAsia="Arial Unicode MS" w:hAnsi="Palatino Linotype" w:cs="Tahoma"/>
        </w:rPr>
        <w:t>Sindicato</w:t>
      </w:r>
      <w:r w:rsidR="004F7EB4" w:rsidRPr="00507065">
        <w:rPr>
          <w:rFonts w:ascii="Palatino Linotype" w:eastAsia="Arial Unicode MS" w:hAnsi="Palatino Linotype" w:cs="Tahoma"/>
        </w:rPr>
        <w:t>s</w:t>
      </w:r>
      <w:r w:rsidR="00FE19D7" w:rsidRPr="00507065">
        <w:rPr>
          <w:rFonts w:ascii="Palatino Linotype" w:eastAsia="Arial Unicode MS" w:hAnsi="Palatino Linotype" w:cs="Tahoma"/>
        </w:rPr>
        <w:t xml:space="preserve"> </w:t>
      </w:r>
      <w:r w:rsidR="004F7EB4" w:rsidRPr="00507065">
        <w:rPr>
          <w:rFonts w:ascii="Palatino Linotype" w:eastAsia="Arial Unicode MS" w:hAnsi="Palatino Linotype" w:cs="Tahoma"/>
        </w:rPr>
        <w:t xml:space="preserve">son </w:t>
      </w:r>
      <w:r w:rsidR="00FE19D7" w:rsidRPr="00507065">
        <w:rPr>
          <w:rFonts w:ascii="Palatino Linotype" w:eastAsia="Arial Unicode MS" w:hAnsi="Palatino Linotype" w:cs="Tahoma"/>
          <w:b/>
        </w:rPr>
        <w:t>asociaci</w:t>
      </w:r>
      <w:r w:rsidR="004F7EB4" w:rsidRPr="00507065">
        <w:rPr>
          <w:rFonts w:ascii="Palatino Linotype" w:eastAsia="Arial Unicode MS" w:hAnsi="Palatino Linotype" w:cs="Tahoma"/>
          <w:b/>
        </w:rPr>
        <w:t>ones</w:t>
      </w:r>
      <w:r w:rsidR="00FE19D7" w:rsidRPr="00507065">
        <w:rPr>
          <w:rFonts w:ascii="Palatino Linotype" w:eastAsia="Arial Unicode MS" w:hAnsi="Palatino Linotype" w:cs="Tahoma"/>
          <w:b/>
        </w:rPr>
        <w:t xml:space="preserve"> de servidores públicos generales, constituida</w:t>
      </w:r>
      <w:r w:rsidR="004F7EB4" w:rsidRPr="00507065">
        <w:rPr>
          <w:rFonts w:ascii="Palatino Linotype" w:eastAsia="Arial Unicode MS" w:hAnsi="Palatino Linotype" w:cs="Tahoma"/>
          <w:b/>
        </w:rPr>
        <w:t>s</w:t>
      </w:r>
      <w:r w:rsidR="00FE19D7" w:rsidRPr="00507065">
        <w:rPr>
          <w:rFonts w:ascii="Palatino Linotype" w:eastAsia="Arial Unicode MS" w:hAnsi="Palatino Linotype" w:cs="Tahoma"/>
          <w:b/>
        </w:rPr>
        <w:t xml:space="preserve"> para el estudio, mejoramiento y defensa de sus intereses comunes.</w:t>
      </w:r>
    </w:p>
    <w:p w14:paraId="72522E3A" w14:textId="0E0B4261" w:rsidR="00FE19D7" w:rsidRPr="00507065" w:rsidRDefault="00FE19D7" w:rsidP="004F7EB4">
      <w:pPr>
        <w:spacing w:before="360" w:after="240" w:line="360" w:lineRule="auto"/>
        <w:jc w:val="both"/>
        <w:rPr>
          <w:rFonts w:ascii="Palatino Linotype" w:hAnsi="Palatino Linotype" w:cs="Arial"/>
          <w:lang w:eastAsia="es-MX"/>
        </w:rPr>
      </w:pPr>
      <w:r w:rsidRPr="00507065">
        <w:rPr>
          <w:rFonts w:ascii="Palatino Linotype" w:hAnsi="Palatino Linotype" w:cs="Arial"/>
          <w:lang w:eastAsia="es-MX"/>
        </w:rPr>
        <w:t xml:space="preserve">Asimismo, </w:t>
      </w:r>
      <w:r w:rsidR="004F7EB4" w:rsidRPr="00507065">
        <w:rPr>
          <w:rFonts w:ascii="Palatino Linotype" w:hAnsi="Palatino Linotype" w:cs="Arial"/>
          <w:lang w:eastAsia="es-MX"/>
        </w:rPr>
        <w:t xml:space="preserve">los artículos 138, 140, 148 y 154, </w:t>
      </w:r>
      <w:r w:rsidRPr="00507065">
        <w:rPr>
          <w:rFonts w:ascii="Palatino Linotype" w:hAnsi="Palatino Linotype" w:cs="Arial"/>
          <w:lang w:eastAsia="es-MX"/>
        </w:rPr>
        <w:t>de la Ley de Trabajo de los Servidores Públicos del Estado y Municipios</w:t>
      </w:r>
      <w:r w:rsidR="004F7EB4" w:rsidRPr="00507065">
        <w:rPr>
          <w:rFonts w:ascii="Palatino Linotype" w:hAnsi="Palatino Linotype" w:cs="Arial"/>
          <w:lang w:eastAsia="es-MX"/>
        </w:rPr>
        <w:t>,</w:t>
      </w:r>
      <w:r w:rsidRPr="00507065">
        <w:rPr>
          <w:rFonts w:ascii="Palatino Linotype" w:hAnsi="Palatino Linotype" w:cs="Arial"/>
          <w:lang w:eastAsia="es-MX"/>
        </w:rPr>
        <w:t xml:space="preserve"> </w:t>
      </w:r>
      <w:r w:rsidR="004F7EB4" w:rsidRPr="00507065">
        <w:rPr>
          <w:rFonts w:ascii="Palatino Linotype" w:hAnsi="Palatino Linotype" w:cs="Arial"/>
          <w:lang w:eastAsia="es-MX"/>
        </w:rPr>
        <w:t xml:space="preserve">refieren </w:t>
      </w:r>
      <w:r w:rsidRPr="00507065">
        <w:rPr>
          <w:rFonts w:ascii="Palatino Linotype" w:hAnsi="Palatino Linotype" w:cs="Arial"/>
          <w:lang w:eastAsia="es-MX"/>
        </w:rPr>
        <w:t>lo siguiente:</w:t>
      </w:r>
    </w:p>
    <w:p w14:paraId="69D7A451" w14:textId="1E6E5E37" w:rsidR="00FE19D7" w:rsidRPr="00507065" w:rsidRDefault="004F7EB4" w:rsidP="002C5123">
      <w:pPr>
        <w:spacing w:before="160" w:after="160"/>
        <w:ind w:left="709" w:right="709"/>
        <w:jc w:val="both"/>
        <w:rPr>
          <w:rFonts w:ascii="Palatino Linotype" w:hAnsi="Palatino Linotype"/>
          <w:i/>
          <w:sz w:val="22"/>
          <w:szCs w:val="22"/>
        </w:rPr>
      </w:pPr>
      <w:r w:rsidRPr="00507065">
        <w:rPr>
          <w:rFonts w:ascii="Palatino Linotype" w:hAnsi="Palatino Linotype"/>
          <w:i/>
          <w:sz w:val="22"/>
          <w:szCs w:val="22"/>
        </w:rPr>
        <w:t>“</w:t>
      </w:r>
      <w:r w:rsidR="00FE19D7" w:rsidRPr="00507065">
        <w:rPr>
          <w:rFonts w:ascii="Palatino Linotype" w:hAnsi="Palatino Linotype"/>
          <w:b/>
          <w:i/>
          <w:sz w:val="22"/>
          <w:szCs w:val="22"/>
        </w:rPr>
        <w:t xml:space="preserve">ARTÍCULO 138. </w:t>
      </w:r>
      <w:r w:rsidR="00FE19D7" w:rsidRPr="00507065">
        <w:rPr>
          <w:rFonts w:ascii="Palatino Linotype" w:hAnsi="Palatino Linotype"/>
          <w:b/>
          <w:i/>
          <w:sz w:val="22"/>
          <w:szCs w:val="22"/>
          <w:u w:val="single"/>
        </w:rPr>
        <w:t>Sindicato es la asociación de servidores públicos generales constituida para el estudio, mejoramiento y defensa de sus intereses comunes</w:t>
      </w:r>
      <w:r w:rsidR="00FE19D7" w:rsidRPr="00507065">
        <w:rPr>
          <w:rFonts w:ascii="Palatino Linotype" w:hAnsi="Palatino Linotype"/>
          <w:b/>
          <w:i/>
          <w:sz w:val="22"/>
          <w:szCs w:val="22"/>
        </w:rPr>
        <w:t>.</w:t>
      </w:r>
      <w:r w:rsidR="00FE19D7" w:rsidRPr="00507065">
        <w:rPr>
          <w:rFonts w:ascii="Palatino Linotype" w:hAnsi="Palatino Linotype"/>
          <w:i/>
          <w:sz w:val="22"/>
          <w:szCs w:val="22"/>
        </w:rPr>
        <w:t xml:space="preserve"> Las instituciones públicas en su conjunto, reconocerán como titulares de las relaciones colectivas de trabajo, únicamente a un sindicato de servidores públicos generales y a uno de maestros que serán los que cuenten con registro ante el Tribunal, así como a aquellos registrados que representen a los docentes en las instituciones de carácter educativo cuyo </w:t>
      </w:r>
      <w:r w:rsidR="00FE19D7" w:rsidRPr="00507065">
        <w:rPr>
          <w:rFonts w:ascii="Palatino Linotype" w:hAnsi="Palatino Linotype"/>
          <w:i/>
          <w:sz w:val="22"/>
          <w:szCs w:val="22"/>
        </w:rPr>
        <w:lastRenderedPageBreak/>
        <w:t xml:space="preserve">decreto de creación establezca su autonomía en su régimen sindical. En el caso de los trabajadores del Subsistema Educativo Federalizado se reconoce a su Sindicato Nacional de Trabajadores de la Educación. Se reconocerán asimismo, a los demás sindicatos de servidores públicos que, en su caso, se incorporen a la administración pública estatal con motivo de procesos de descentralización federal. </w:t>
      </w:r>
    </w:p>
    <w:p w14:paraId="55D72FF3" w14:textId="0E6AB691" w:rsidR="00FE19D7" w:rsidRPr="00507065" w:rsidRDefault="00FE19D7" w:rsidP="002C5123">
      <w:pPr>
        <w:spacing w:before="160" w:after="160"/>
        <w:ind w:left="709" w:right="709"/>
        <w:jc w:val="both"/>
        <w:rPr>
          <w:rFonts w:ascii="Palatino Linotype" w:hAnsi="Palatino Linotype"/>
          <w:i/>
          <w:sz w:val="22"/>
          <w:szCs w:val="22"/>
        </w:rPr>
      </w:pPr>
      <w:r w:rsidRPr="00507065">
        <w:rPr>
          <w:rFonts w:ascii="Palatino Linotype" w:hAnsi="Palatino Linotype"/>
          <w:b/>
          <w:i/>
          <w:sz w:val="22"/>
          <w:szCs w:val="22"/>
        </w:rPr>
        <w:t xml:space="preserve">ARTÍCULO 140. </w:t>
      </w:r>
      <w:r w:rsidRPr="00507065">
        <w:rPr>
          <w:rFonts w:ascii="Palatino Linotype" w:hAnsi="Palatino Linotype"/>
          <w:b/>
          <w:i/>
          <w:sz w:val="22"/>
          <w:szCs w:val="22"/>
          <w:u w:val="single"/>
        </w:rPr>
        <w:t>Ningún servidor público podrá ser obligado a formar parte de un sindicato</w:t>
      </w:r>
      <w:r w:rsidRPr="00507065">
        <w:rPr>
          <w:rFonts w:ascii="Palatino Linotype" w:hAnsi="Palatino Linotype"/>
          <w:i/>
          <w:sz w:val="22"/>
          <w:szCs w:val="22"/>
        </w:rPr>
        <w:t xml:space="preserve">, o bien a no formar parte de él, pero una vez que soliciten y obtengan su ingreso, no podrán dejar de formar parte de él, salvo que fueran expulsados. </w:t>
      </w:r>
    </w:p>
    <w:p w14:paraId="015189E1" w14:textId="77777777" w:rsidR="00FE19D7" w:rsidRPr="00507065" w:rsidRDefault="00FE19D7" w:rsidP="002C5123">
      <w:pPr>
        <w:spacing w:before="160" w:after="160"/>
        <w:ind w:left="709" w:right="709"/>
        <w:jc w:val="both"/>
        <w:rPr>
          <w:rFonts w:ascii="Palatino Linotype" w:hAnsi="Palatino Linotype"/>
          <w:i/>
          <w:sz w:val="22"/>
          <w:szCs w:val="22"/>
        </w:rPr>
      </w:pPr>
      <w:r w:rsidRPr="00507065">
        <w:rPr>
          <w:rFonts w:ascii="Palatino Linotype" w:hAnsi="Palatino Linotype"/>
          <w:b/>
          <w:i/>
          <w:sz w:val="22"/>
          <w:szCs w:val="22"/>
        </w:rPr>
        <w:t xml:space="preserve">ARTÍCULO 148. </w:t>
      </w:r>
      <w:r w:rsidRPr="00507065">
        <w:rPr>
          <w:rFonts w:ascii="Palatino Linotype" w:hAnsi="Palatino Linotype"/>
          <w:b/>
          <w:i/>
          <w:sz w:val="22"/>
          <w:szCs w:val="22"/>
          <w:u w:val="single"/>
        </w:rPr>
        <w:t>Los sindicatos tienen derecho a</w:t>
      </w:r>
      <w:r w:rsidRPr="00507065">
        <w:rPr>
          <w:rFonts w:ascii="Palatino Linotype" w:hAnsi="Palatino Linotype"/>
          <w:b/>
          <w:i/>
          <w:sz w:val="22"/>
          <w:szCs w:val="22"/>
        </w:rPr>
        <w:t xml:space="preserve"> </w:t>
      </w:r>
      <w:r w:rsidRPr="00507065">
        <w:rPr>
          <w:rFonts w:ascii="Palatino Linotype" w:hAnsi="Palatino Linotype"/>
          <w:i/>
          <w:sz w:val="22"/>
          <w:szCs w:val="22"/>
        </w:rPr>
        <w:t xml:space="preserve">redactar sus estatutos y reglamentos, elegir libremente a sus representantes, </w:t>
      </w:r>
      <w:r w:rsidRPr="00507065">
        <w:rPr>
          <w:rFonts w:ascii="Palatino Linotype" w:hAnsi="Palatino Linotype"/>
          <w:b/>
          <w:i/>
          <w:sz w:val="22"/>
          <w:szCs w:val="22"/>
          <w:u w:val="single"/>
        </w:rPr>
        <w:t>organizar su administración y actividades</w:t>
      </w:r>
      <w:r w:rsidRPr="00507065">
        <w:rPr>
          <w:rFonts w:ascii="Palatino Linotype" w:hAnsi="Palatino Linotype"/>
          <w:i/>
          <w:sz w:val="22"/>
          <w:szCs w:val="22"/>
        </w:rPr>
        <w:t>, así como a formular sus programas de acción.</w:t>
      </w:r>
    </w:p>
    <w:p w14:paraId="4FD84CD8" w14:textId="51D29B29" w:rsidR="00FE19D7" w:rsidRPr="00507065" w:rsidRDefault="00FE19D7" w:rsidP="002C5123">
      <w:pPr>
        <w:spacing w:before="160" w:after="160"/>
        <w:ind w:left="709" w:right="709"/>
        <w:jc w:val="both"/>
        <w:rPr>
          <w:rFonts w:ascii="Palatino Linotype" w:hAnsi="Palatino Linotype"/>
          <w:i/>
          <w:sz w:val="22"/>
          <w:szCs w:val="22"/>
        </w:rPr>
      </w:pPr>
      <w:r w:rsidRPr="00507065">
        <w:rPr>
          <w:rFonts w:ascii="Palatino Linotype" w:hAnsi="Palatino Linotype"/>
          <w:b/>
          <w:i/>
          <w:sz w:val="22"/>
          <w:szCs w:val="22"/>
        </w:rPr>
        <w:t xml:space="preserve">ARTÍCULO 154. </w:t>
      </w:r>
      <w:r w:rsidRPr="00507065">
        <w:rPr>
          <w:rFonts w:ascii="Palatino Linotype" w:hAnsi="Palatino Linotype"/>
          <w:b/>
          <w:i/>
          <w:sz w:val="22"/>
          <w:szCs w:val="22"/>
          <w:u w:val="single"/>
        </w:rPr>
        <w:t>Los sindicatos representarán a sus miembros en la defensa de los derechos individuales y colectivos que les correspondan</w:t>
      </w:r>
      <w:r w:rsidRPr="00507065">
        <w:rPr>
          <w:rFonts w:ascii="Palatino Linotype" w:hAnsi="Palatino Linotype"/>
          <w:i/>
          <w:sz w:val="22"/>
          <w:szCs w:val="22"/>
        </w:rPr>
        <w:t>, sin perjuicio del derecho de los agremiados para actuar o intervenir directamente, pudiendo cesar, a petición del servidor público representado por el sindicato la intervención de este último.</w:t>
      </w:r>
      <w:r w:rsidR="004F7EB4" w:rsidRPr="00507065">
        <w:rPr>
          <w:rFonts w:ascii="Palatino Linotype" w:hAnsi="Palatino Linotype"/>
          <w:i/>
          <w:sz w:val="22"/>
          <w:szCs w:val="22"/>
        </w:rPr>
        <w:t>”</w:t>
      </w:r>
    </w:p>
    <w:p w14:paraId="17975D8C" w14:textId="1F51A86A" w:rsidR="004F7EB4" w:rsidRPr="00507065" w:rsidRDefault="004F7EB4" w:rsidP="002C5123">
      <w:pPr>
        <w:spacing w:before="160" w:after="160"/>
        <w:ind w:left="709" w:right="709"/>
        <w:jc w:val="both"/>
        <w:rPr>
          <w:rFonts w:ascii="Palatino Linotype" w:hAnsi="Palatino Linotype"/>
          <w:sz w:val="22"/>
          <w:szCs w:val="22"/>
        </w:rPr>
      </w:pPr>
      <w:r w:rsidRPr="00507065">
        <w:rPr>
          <w:rFonts w:ascii="Palatino Linotype" w:hAnsi="Palatino Linotype"/>
          <w:sz w:val="22"/>
          <w:szCs w:val="22"/>
        </w:rPr>
        <w:t>(Énfasis añadido)</w:t>
      </w:r>
    </w:p>
    <w:p w14:paraId="472E6C2E" w14:textId="1921A18B" w:rsidR="00FE19D7" w:rsidRPr="00507065" w:rsidRDefault="00FE19D7" w:rsidP="002C5123">
      <w:pPr>
        <w:spacing w:before="360" w:after="240" w:line="360" w:lineRule="auto"/>
        <w:jc w:val="both"/>
        <w:rPr>
          <w:rFonts w:ascii="Palatino Linotype" w:hAnsi="Palatino Linotype" w:cs="Arial"/>
          <w:lang w:eastAsia="es-MX"/>
        </w:rPr>
      </w:pPr>
      <w:r w:rsidRPr="00507065">
        <w:rPr>
          <w:rFonts w:ascii="Palatino Linotype" w:hAnsi="Palatino Linotype" w:cs="Arial"/>
          <w:lang w:eastAsia="es-MX"/>
        </w:rPr>
        <w:t xml:space="preserve">En ese contexto, los sindicatos son personas jurídico colectivas, de derecho social, que </w:t>
      </w:r>
      <w:r w:rsidRPr="00507065">
        <w:rPr>
          <w:rFonts w:ascii="Palatino Linotype" w:hAnsi="Palatino Linotype" w:cs="Arial"/>
          <w:b/>
          <w:lang w:eastAsia="es-MX"/>
        </w:rPr>
        <w:t>no se constituyen mediante actos públicos</w:t>
      </w:r>
      <w:r w:rsidRPr="00507065">
        <w:rPr>
          <w:rFonts w:ascii="Palatino Linotype" w:hAnsi="Palatino Linotype" w:cs="Arial"/>
          <w:lang w:eastAsia="es-MX"/>
        </w:rPr>
        <w:t xml:space="preserve">, ni con la fe notarial, sino que se crean, al ser un derecho de asociación, que es libre y voluntaria; son constituidos para el mejoramiento de las condiciones de trabajo de sus agremiados; </w:t>
      </w:r>
      <w:r w:rsidRPr="00507065">
        <w:rPr>
          <w:rFonts w:ascii="Palatino Linotype" w:hAnsi="Palatino Linotype" w:cs="Arial"/>
          <w:b/>
          <w:lang w:eastAsia="es-MX"/>
        </w:rPr>
        <w:t>tienen derecho a organizar su administración libremente</w:t>
      </w:r>
      <w:r w:rsidRPr="00507065">
        <w:rPr>
          <w:rFonts w:ascii="Palatino Linotype" w:hAnsi="Palatino Linotype" w:cs="Arial"/>
          <w:lang w:eastAsia="es-MX"/>
        </w:rPr>
        <w:t>, redactar sus estatutos y formular sus programas de acción; por lo que, se puede colegir que es un agrupamiento de trabajadores subordinados a un patrón o empleador público, cuya finalidad es la defensa de sus interés como prestadores de trabajo, cuya representación colectiva les permite enfrentarse a sus empleadores y su organización es libre de cualquier injerencia.</w:t>
      </w:r>
    </w:p>
    <w:p w14:paraId="1A609F8A" w14:textId="77777777" w:rsidR="00FE19D7" w:rsidRPr="00507065" w:rsidRDefault="00FE19D7" w:rsidP="004F7EB4">
      <w:pPr>
        <w:spacing w:before="360" w:after="240" w:line="360" w:lineRule="auto"/>
        <w:jc w:val="both"/>
        <w:rPr>
          <w:rFonts w:ascii="Palatino Linotype" w:hAnsi="Palatino Linotype" w:cs="Arial"/>
          <w:lang w:eastAsia="es-MX"/>
        </w:rPr>
      </w:pPr>
      <w:r w:rsidRPr="00507065">
        <w:rPr>
          <w:rFonts w:ascii="Palatino Linotype" w:hAnsi="Palatino Linotype" w:cs="Arial"/>
          <w:lang w:eastAsia="es-MX"/>
        </w:rPr>
        <w:lastRenderedPageBreak/>
        <w:t xml:space="preserve">Así, se concluye que todos los sindicatos al ser un medio para proteger y mejorar los intereses de los trabajadores, en el presente caso de servidores públicos, son agrupaciones que tienen una naturaleza jurídica especial, derivada del derecho laboral y social; lo anterior, toda vez que, </w:t>
      </w:r>
      <w:r w:rsidRPr="00507065">
        <w:rPr>
          <w:rFonts w:ascii="Palatino Linotype" w:hAnsi="Palatino Linotype" w:cs="Arial"/>
          <w:b/>
          <w:lang w:eastAsia="es-MX"/>
        </w:rPr>
        <w:t>se constituyen por voluntad de los trabajadores</w:t>
      </w:r>
      <w:r w:rsidRPr="00507065">
        <w:rPr>
          <w:rFonts w:ascii="Palatino Linotype" w:hAnsi="Palatino Linotype" w:cs="Arial"/>
          <w:lang w:eastAsia="es-MX"/>
        </w:rPr>
        <w:t xml:space="preserve"> y la legislación en materia laboral determina los requisitos para su conformación, creación y operación. De lo anterior destaca que persiguen un fin particular que es la defensa de los derechos laborales de quienes integren el sindicato de que se trate, no así, de un interés público, que tenga beneficio o afectación a la sociedad en general.</w:t>
      </w:r>
    </w:p>
    <w:p w14:paraId="48D4DF47" w14:textId="6BAC8298" w:rsidR="004F7EB4" w:rsidRPr="00507065" w:rsidRDefault="004F7EB4" w:rsidP="004F7EB4">
      <w:pPr>
        <w:spacing w:before="360" w:after="240" w:line="360" w:lineRule="auto"/>
        <w:jc w:val="both"/>
        <w:rPr>
          <w:rFonts w:ascii="Palatino Linotype" w:hAnsi="Palatino Linotype" w:cs="Arial"/>
          <w:lang w:eastAsia="es-MX"/>
        </w:rPr>
      </w:pPr>
      <w:r w:rsidRPr="00507065">
        <w:rPr>
          <w:rFonts w:ascii="Palatino Linotype" w:hAnsi="Palatino Linotype" w:cs="Arial"/>
          <w:lang w:eastAsia="es-MX"/>
        </w:rPr>
        <w:t xml:space="preserve">Ahora bien, los Sujetos Obligados, son instituciones públicas, partidos políticos, fideicomisos y fondos públicos, o bien cualquier persona física, moral o </w:t>
      </w:r>
      <w:r w:rsidRPr="00507065">
        <w:rPr>
          <w:rFonts w:ascii="Palatino Linotype" w:hAnsi="Palatino Linotype" w:cs="Arial"/>
          <w:b/>
          <w:lang w:eastAsia="es-MX"/>
        </w:rPr>
        <w:t>sindicato que reciba y ejerza recursos públicos</w:t>
      </w:r>
      <w:r w:rsidRPr="00507065">
        <w:rPr>
          <w:rFonts w:ascii="Palatino Linotype" w:hAnsi="Palatino Linotype" w:cs="Arial"/>
          <w:lang w:eastAsia="es-MX"/>
        </w:rPr>
        <w:t xml:space="preserve"> o realice actos de autoridad en los ámbitos federal, estatal y municipal.</w:t>
      </w:r>
    </w:p>
    <w:p w14:paraId="29868D39" w14:textId="60D35C31" w:rsidR="004F7EB4" w:rsidRPr="00507065" w:rsidRDefault="004F7EB4" w:rsidP="004F7EB4">
      <w:pPr>
        <w:spacing w:before="360" w:after="240" w:line="360" w:lineRule="auto"/>
        <w:jc w:val="both"/>
        <w:rPr>
          <w:rFonts w:ascii="Palatino Linotype" w:hAnsi="Palatino Linotype" w:cs="Arial"/>
          <w:lang w:eastAsia="es-MX"/>
        </w:rPr>
      </w:pPr>
      <w:r w:rsidRPr="00507065">
        <w:rPr>
          <w:rFonts w:ascii="Palatino Linotype" w:hAnsi="Palatino Linotype" w:cs="Arial"/>
          <w:lang w:eastAsia="es-MX"/>
        </w:rPr>
        <w:t xml:space="preserve">En ese contexto, según Islas, Jorge (2016), en la “Ley General de Transparencia y Acceso a la Información Pública Comentada” (p. 107 y 108), precisa que, la </w:t>
      </w:r>
      <w:r w:rsidR="003E11AB" w:rsidRPr="00507065">
        <w:rPr>
          <w:rFonts w:ascii="Palatino Linotype" w:hAnsi="Palatino Linotype" w:cs="Arial"/>
          <w:lang w:eastAsia="es-MX"/>
        </w:rPr>
        <w:t>Le</w:t>
      </w:r>
      <w:r w:rsidRPr="00507065">
        <w:rPr>
          <w:rFonts w:ascii="Palatino Linotype" w:hAnsi="Palatino Linotype" w:cs="Arial"/>
          <w:lang w:eastAsia="es-MX"/>
        </w:rPr>
        <w:t>y General vigente, el cual es la base de la Ley de la materia a nivel local y municipal, indica que, estableció dos tipos de entes Sujetos, a saber:</w:t>
      </w:r>
    </w:p>
    <w:p w14:paraId="3E7AA3B3" w14:textId="77777777" w:rsidR="004F7EB4" w:rsidRPr="00507065" w:rsidRDefault="004F7EB4" w:rsidP="004F7EB4">
      <w:pPr>
        <w:pStyle w:val="Prrafodelista"/>
        <w:numPr>
          <w:ilvl w:val="0"/>
          <w:numId w:val="15"/>
        </w:numPr>
        <w:spacing w:before="240" w:after="240" w:line="360" w:lineRule="auto"/>
        <w:ind w:left="357" w:hanging="357"/>
        <w:jc w:val="both"/>
        <w:rPr>
          <w:rFonts w:ascii="Palatino Linotype" w:hAnsi="Palatino Linotype" w:cs="Arial"/>
          <w:b/>
          <w:bCs/>
          <w:sz w:val="22"/>
          <w:szCs w:val="22"/>
        </w:rPr>
      </w:pPr>
      <w:r w:rsidRPr="00507065">
        <w:rPr>
          <w:rFonts w:ascii="Palatino Linotype" w:hAnsi="Palatino Linotype" w:cs="Arial"/>
          <w:b/>
          <w:bCs/>
          <w:szCs w:val="22"/>
        </w:rPr>
        <w:t xml:space="preserve">Los Sujetos Obligados: </w:t>
      </w:r>
      <w:r w:rsidRPr="00507065">
        <w:rPr>
          <w:rFonts w:ascii="Palatino Linotype" w:hAnsi="Palatino Linotype" w:cs="Arial"/>
          <w:bCs/>
          <w:szCs w:val="22"/>
        </w:rPr>
        <w:t>Son los que tienen de manera imperativa el ejercicio de la transparencia, como las instituciones públicas de los tres niveles de gobierno, Federal, estatal y municipal.</w:t>
      </w:r>
    </w:p>
    <w:p w14:paraId="13B1D6F3" w14:textId="77777777" w:rsidR="004F7EB4" w:rsidRPr="00507065" w:rsidRDefault="004F7EB4" w:rsidP="004F7EB4">
      <w:pPr>
        <w:pStyle w:val="Prrafodelista"/>
        <w:numPr>
          <w:ilvl w:val="0"/>
          <w:numId w:val="15"/>
        </w:numPr>
        <w:spacing w:before="240" w:after="240" w:line="360" w:lineRule="auto"/>
        <w:ind w:left="357" w:hanging="357"/>
        <w:jc w:val="both"/>
        <w:rPr>
          <w:rFonts w:ascii="Palatino Linotype" w:hAnsi="Palatino Linotype" w:cs="Arial"/>
          <w:b/>
          <w:bCs/>
          <w:szCs w:val="22"/>
        </w:rPr>
      </w:pPr>
      <w:r w:rsidRPr="00507065">
        <w:rPr>
          <w:rFonts w:ascii="Palatino Linotype" w:hAnsi="Palatino Linotype" w:cs="Arial"/>
          <w:b/>
          <w:bCs/>
          <w:szCs w:val="22"/>
        </w:rPr>
        <w:t xml:space="preserve">Los Entes Regulados: </w:t>
      </w:r>
      <w:r w:rsidRPr="00507065">
        <w:rPr>
          <w:rFonts w:ascii="Palatino Linotype" w:hAnsi="Palatino Linotype" w:cs="Arial"/>
          <w:bCs/>
          <w:szCs w:val="22"/>
        </w:rPr>
        <w:t xml:space="preserve">Son aquellos que deben permitir el acceso </w:t>
      </w:r>
      <w:r w:rsidRPr="00507065">
        <w:rPr>
          <w:rFonts w:ascii="Palatino Linotype" w:hAnsi="Palatino Linotype" w:cs="Arial"/>
          <w:b/>
          <w:bCs/>
          <w:szCs w:val="22"/>
          <w:u w:val="single"/>
        </w:rPr>
        <w:t>a parte de su información</w:t>
      </w:r>
      <w:r w:rsidRPr="00507065">
        <w:rPr>
          <w:rFonts w:ascii="Palatino Linotype" w:hAnsi="Palatino Linotype" w:cs="Arial"/>
          <w:bCs/>
          <w:szCs w:val="22"/>
        </w:rPr>
        <w:t xml:space="preserve">; esto es, que su obligación implica permitir el acceso a la </w:t>
      </w:r>
      <w:r w:rsidRPr="00507065">
        <w:rPr>
          <w:rFonts w:ascii="Palatino Linotype" w:hAnsi="Palatino Linotype" w:cs="Arial"/>
          <w:bCs/>
          <w:szCs w:val="22"/>
        </w:rPr>
        <w:lastRenderedPageBreak/>
        <w:t xml:space="preserve">documentación que generen y </w:t>
      </w:r>
      <w:r w:rsidRPr="00507065">
        <w:rPr>
          <w:rFonts w:ascii="Palatino Linotype" w:hAnsi="Palatino Linotype" w:cs="Arial"/>
          <w:b/>
          <w:bCs/>
          <w:szCs w:val="22"/>
        </w:rPr>
        <w:t>que tenga el carácter de ser pública</w:t>
      </w:r>
      <w:r w:rsidRPr="00507065">
        <w:rPr>
          <w:rFonts w:ascii="Palatino Linotype" w:hAnsi="Palatino Linotype" w:cs="Arial"/>
          <w:bCs/>
          <w:szCs w:val="22"/>
        </w:rPr>
        <w:t xml:space="preserve">, entre los que destacan </w:t>
      </w:r>
      <w:r w:rsidRPr="00507065">
        <w:rPr>
          <w:rFonts w:ascii="Palatino Linotype" w:hAnsi="Palatino Linotype" w:cs="Arial"/>
          <w:b/>
          <w:bCs/>
          <w:szCs w:val="22"/>
        </w:rPr>
        <w:t>los sindicatos</w:t>
      </w:r>
      <w:r w:rsidRPr="00507065">
        <w:rPr>
          <w:rFonts w:ascii="Palatino Linotype" w:hAnsi="Palatino Linotype" w:cs="Arial"/>
          <w:bCs/>
          <w:szCs w:val="22"/>
        </w:rPr>
        <w:t>, los partidos políticos e incluso las personas físicas y jurídico colectivas.</w:t>
      </w:r>
    </w:p>
    <w:p w14:paraId="34416905" w14:textId="55C9E68D" w:rsidR="004F7EB4" w:rsidRPr="00507065" w:rsidRDefault="004F7EB4" w:rsidP="004F7EB4">
      <w:pPr>
        <w:spacing w:before="360" w:after="240" w:line="360" w:lineRule="auto"/>
        <w:jc w:val="both"/>
        <w:rPr>
          <w:rFonts w:ascii="Palatino Linotype" w:hAnsi="Palatino Linotype" w:cs="Arial"/>
          <w:lang w:eastAsia="es-MX"/>
        </w:rPr>
      </w:pPr>
      <w:r w:rsidRPr="00507065">
        <w:rPr>
          <w:rFonts w:ascii="Palatino Linotype" w:hAnsi="Palatino Linotype" w:cs="Arial"/>
          <w:lang w:eastAsia="es-MX"/>
        </w:rPr>
        <w:t xml:space="preserve">Conforme a lo anterior, se puede </w:t>
      </w:r>
      <w:r w:rsidR="007E02E9" w:rsidRPr="00507065">
        <w:rPr>
          <w:rFonts w:ascii="Palatino Linotype" w:hAnsi="Palatino Linotype" w:cs="Arial"/>
          <w:lang w:eastAsia="es-MX"/>
        </w:rPr>
        <w:t xml:space="preserve">advertir </w:t>
      </w:r>
      <w:r w:rsidRPr="00507065">
        <w:rPr>
          <w:rFonts w:ascii="Palatino Linotype" w:hAnsi="Palatino Linotype" w:cs="Arial"/>
          <w:lang w:eastAsia="es-MX"/>
        </w:rPr>
        <w:t>que los Sindicatos al ser Entes Regulados de las Leyes de Transparencia, son “</w:t>
      </w:r>
      <w:r w:rsidRPr="00507065">
        <w:rPr>
          <w:rFonts w:ascii="Palatino Linotype" w:hAnsi="Palatino Linotype" w:cs="Arial"/>
          <w:b/>
          <w:lang w:eastAsia="es-MX"/>
        </w:rPr>
        <w:t>Sujetos Obligados especiales</w:t>
      </w:r>
      <w:r w:rsidRPr="00507065">
        <w:rPr>
          <w:rFonts w:ascii="Palatino Linotype" w:hAnsi="Palatino Linotype" w:cs="Arial"/>
          <w:lang w:eastAsia="es-MX"/>
        </w:rPr>
        <w:t>” que únicamente se encuentran constreñidos a transparentar la información que tenga el carácter de pública, es decir, aquella que sea estrictamente de escrutinio público, como la relacionada con el ejercicio de recursos públicos o la referente a actos de autoridad.</w:t>
      </w:r>
    </w:p>
    <w:p w14:paraId="62C3F8D2" w14:textId="7413BB45" w:rsidR="004F7EB4" w:rsidRPr="00507065" w:rsidRDefault="004F7EB4" w:rsidP="007E02E9">
      <w:pPr>
        <w:spacing w:before="360" w:after="240" w:line="360" w:lineRule="auto"/>
        <w:jc w:val="both"/>
        <w:rPr>
          <w:rFonts w:ascii="Palatino Linotype" w:hAnsi="Palatino Linotype" w:cs="Arial"/>
          <w:lang w:eastAsia="es-MX"/>
        </w:rPr>
      </w:pPr>
      <w:r w:rsidRPr="00507065">
        <w:rPr>
          <w:rFonts w:ascii="Palatino Linotype" w:hAnsi="Palatino Linotype" w:cs="Arial"/>
          <w:lang w:eastAsia="es-MX"/>
        </w:rPr>
        <w:t xml:space="preserve">En ese contexto, </w:t>
      </w:r>
      <w:r w:rsidR="007E02E9" w:rsidRPr="00507065">
        <w:rPr>
          <w:rFonts w:ascii="Palatino Linotype" w:hAnsi="Palatino Linotype" w:cs="Arial"/>
          <w:lang w:eastAsia="es-MX"/>
        </w:rPr>
        <w:t xml:space="preserve">es notorio que </w:t>
      </w:r>
      <w:r w:rsidRPr="00507065">
        <w:rPr>
          <w:rFonts w:ascii="Palatino Linotype" w:hAnsi="Palatino Linotype" w:cs="Arial"/>
          <w:lang w:eastAsia="es-MX"/>
        </w:rPr>
        <w:t>los Sindicatos, no desempeñan actividades en alguno de los tres órdenes de gobierno</w:t>
      </w:r>
      <w:r w:rsidR="007E02E9" w:rsidRPr="00507065">
        <w:rPr>
          <w:rFonts w:ascii="Palatino Linotype" w:hAnsi="Palatino Linotype" w:cs="Arial"/>
          <w:lang w:eastAsia="es-MX"/>
        </w:rPr>
        <w:t>;</w:t>
      </w:r>
      <w:r w:rsidRPr="00507065">
        <w:rPr>
          <w:rFonts w:ascii="Palatino Linotype" w:hAnsi="Palatino Linotype" w:cs="Arial"/>
          <w:lang w:eastAsia="es-MX"/>
        </w:rPr>
        <w:t xml:space="preserve"> por lo que no pueden, por definición</w:t>
      </w:r>
      <w:r w:rsidR="007E02E9" w:rsidRPr="00507065">
        <w:rPr>
          <w:rFonts w:ascii="Palatino Linotype" w:hAnsi="Palatino Linotype" w:cs="Arial"/>
          <w:lang w:eastAsia="es-MX"/>
        </w:rPr>
        <w:t>,</w:t>
      </w:r>
      <w:r w:rsidRPr="00507065">
        <w:rPr>
          <w:rFonts w:ascii="Palatino Linotype" w:hAnsi="Palatino Linotype" w:cs="Arial"/>
          <w:lang w:eastAsia="es-MX"/>
        </w:rPr>
        <w:t xml:space="preserve"> realizar actos que puedan reputarse como públicos y</w:t>
      </w:r>
      <w:r w:rsidR="007E02E9" w:rsidRPr="00507065">
        <w:rPr>
          <w:rFonts w:ascii="Palatino Linotype" w:hAnsi="Palatino Linotype" w:cs="Arial"/>
          <w:lang w:eastAsia="es-MX"/>
        </w:rPr>
        <w:t>/u</w:t>
      </w:r>
      <w:r w:rsidRPr="00507065">
        <w:rPr>
          <w:rFonts w:ascii="Palatino Linotype" w:hAnsi="Palatino Linotype" w:cs="Arial"/>
          <w:lang w:eastAsia="es-MX"/>
        </w:rPr>
        <w:t xml:space="preserve"> oficiales, al </w:t>
      </w:r>
      <w:r w:rsidR="007E02E9" w:rsidRPr="00507065">
        <w:rPr>
          <w:rFonts w:ascii="Palatino Linotype" w:hAnsi="Palatino Linotype" w:cs="Arial"/>
          <w:lang w:eastAsia="es-MX"/>
        </w:rPr>
        <w:t xml:space="preserve">ser organizaciones </w:t>
      </w:r>
      <w:r w:rsidRPr="00507065">
        <w:rPr>
          <w:rFonts w:ascii="Palatino Linotype" w:hAnsi="Palatino Linotype" w:cs="Arial"/>
          <w:lang w:eastAsia="es-MX"/>
        </w:rPr>
        <w:t>privad</w:t>
      </w:r>
      <w:r w:rsidR="007E02E9" w:rsidRPr="00507065">
        <w:rPr>
          <w:rFonts w:ascii="Palatino Linotype" w:hAnsi="Palatino Linotype" w:cs="Arial"/>
          <w:lang w:eastAsia="es-MX"/>
        </w:rPr>
        <w:t>a</w:t>
      </w:r>
      <w:r w:rsidRPr="00507065">
        <w:rPr>
          <w:rFonts w:ascii="Palatino Linotype" w:hAnsi="Palatino Linotype" w:cs="Arial"/>
          <w:lang w:eastAsia="es-MX"/>
        </w:rPr>
        <w:t xml:space="preserve">s; no obstante, en el caso de que </w:t>
      </w:r>
      <w:r w:rsidR="007E02E9" w:rsidRPr="00507065">
        <w:rPr>
          <w:rFonts w:ascii="Palatino Linotype" w:hAnsi="Palatino Linotype" w:cs="Arial"/>
          <w:lang w:eastAsia="es-MX"/>
        </w:rPr>
        <w:t xml:space="preserve">ejerzan </w:t>
      </w:r>
      <w:r w:rsidRPr="00507065">
        <w:rPr>
          <w:rFonts w:ascii="Palatino Linotype" w:hAnsi="Palatino Linotype" w:cs="Arial"/>
          <w:lang w:eastAsia="es-MX"/>
        </w:rPr>
        <w:t xml:space="preserve">recursos públicos, </w:t>
      </w:r>
      <w:r w:rsidR="007E02E9" w:rsidRPr="00507065">
        <w:rPr>
          <w:rFonts w:ascii="Palatino Linotype" w:hAnsi="Palatino Linotype" w:cs="Arial"/>
          <w:lang w:eastAsia="es-MX"/>
        </w:rPr>
        <w:t xml:space="preserve">se </w:t>
      </w:r>
      <w:r w:rsidRPr="00507065">
        <w:rPr>
          <w:rFonts w:ascii="Palatino Linotype" w:hAnsi="Palatino Linotype" w:cs="Arial"/>
          <w:lang w:eastAsia="es-MX"/>
        </w:rPr>
        <w:t>genera una responsabilidad de rendición de cuentas y</w:t>
      </w:r>
      <w:r w:rsidR="007E02E9" w:rsidRPr="00507065">
        <w:rPr>
          <w:rFonts w:ascii="Palatino Linotype" w:hAnsi="Palatino Linotype" w:cs="Arial"/>
          <w:lang w:eastAsia="es-MX"/>
        </w:rPr>
        <w:t>,</w:t>
      </w:r>
      <w:r w:rsidRPr="00507065">
        <w:rPr>
          <w:rFonts w:ascii="Palatino Linotype" w:hAnsi="Palatino Linotype" w:cs="Arial"/>
          <w:lang w:eastAsia="es-MX"/>
        </w:rPr>
        <w:t xml:space="preserve"> por </w:t>
      </w:r>
      <w:r w:rsidR="007E02E9" w:rsidRPr="00507065">
        <w:rPr>
          <w:rFonts w:ascii="Palatino Linotype" w:hAnsi="Palatino Linotype" w:cs="Arial"/>
          <w:lang w:eastAsia="es-MX"/>
        </w:rPr>
        <w:t>tanto, la utilización de los mismos es de</w:t>
      </w:r>
      <w:r w:rsidRPr="00507065">
        <w:rPr>
          <w:rFonts w:ascii="Palatino Linotype" w:hAnsi="Palatino Linotype" w:cs="Arial"/>
          <w:lang w:eastAsia="es-MX"/>
        </w:rPr>
        <w:t xml:space="preserve"> escrutinio público, al ser de interés público y general.</w:t>
      </w:r>
    </w:p>
    <w:p w14:paraId="132D82EF" w14:textId="1167159A" w:rsidR="004F7EB4" w:rsidRPr="00507065" w:rsidRDefault="004F7EB4" w:rsidP="007E02E9">
      <w:pPr>
        <w:spacing w:before="360" w:after="240" w:line="360" w:lineRule="auto"/>
        <w:jc w:val="both"/>
        <w:rPr>
          <w:rFonts w:ascii="Palatino Linotype" w:hAnsi="Palatino Linotype" w:cs="Arial"/>
        </w:rPr>
      </w:pPr>
      <w:r w:rsidRPr="00507065">
        <w:rPr>
          <w:rFonts w:ascii="Palatino Linotype" w:hAnsi="Palatino Linotype" w:cs="Arial"/>
          <w:lang w:eastAsia="es-MX"/>
        </w:rPr>
        <w:t>Así, se puede concluir que los documentos</w:t>
      </w:r>
      <w:r w:rsidRPr="00507065">
        <w:rPr>
          <w:rFonts w:ascii="Palatino Linotype" w:hAnsi="Palatino Linotype" w:cs="Arial"/>
        </w:rPr>
        <w:t xml:space="preserve"> que den cuenta de </w:t>
      </w:r>
      <w:r w:rsidRPr="00507065">
        <w:rPr>
          <w:rFonts w:ascii="Palatino Linotype" w:hAnsi="Palatino Linotype" w:cs="Arial"/>
          <w:b/>
        </w:rPr>
        <w:t>la recepción y ejercicio de recursos públicos</w:t>
      </w:r>
      <w:r w:rsidR="007E02E9" w:rsidRPr="00507065">
        <w:rPr>
          <w:rFonts w:ascii="Palatino Linotype" w:hAnsi="Palatino Linotype" w:cs="Arial"/>
          <w:b/>
        </w:rPr>
        <w:t>,</w:t>
      </w:r>
      <w:r w:rsidRPr="00507065">
        <w:rPr>
          <w:rFonts w:ascii="Palatino Linotype" w:hAnsi="Palatino Linotype" w:cs="Arial"/>
          <w:b/>
        </w:rPr>
        <w:t xml:space="preserve"> o bien</w:t>
      </w:r>
      <w:r w:rsidR="007E02E9" w:rsidRPr="00507065">
        <w:rPr>
          <w:rFonts w:ascii="Palatino Linotype" w:hAnsi="Palatino Linotype" w:cs="Arial"/>
          <w:b/>
        </w:rPr>
        <w:t>,</w:t>
      </w:r>
      <w:r w:rsidRPr="00507065">
        <w:rPr>
          <w:rFonts w:ascii="Palatino Linotype" w:hAnsi="Palatino Linotype" w:cs="Arial"/>
          <w:b/>
        </w:rPr>
        <w:t xml:space="preserve"> de la realización de actos de autoridad, </w:t>
      </w:r>
      <w:r w:rsidRPr="00507065">
        <w:rPr>
          <w:rFonts w:ascii="Palatino Linotype" w:hAnsi="Palatino Linotype" w:cs="Arial"/>
        </w:rPr>
        <w:t xml:space="preserve">en posesión de los </w:t>
      </w:r>
      <w:r w:rsidRPr="00507065">
        <w:rPr>
          <w:rFonts w:ascii="Palatino Linotype" w:hAnsi="Palatino Linotype" w:cs="Arial"/>
          <w:lang w:eastAsia="es-MX"/>
        </w:rPr>
        <w:t>sindicatos</w:t>
      </w:r>
      <w:r w:rsidRPr="00507065">
        <w:rPr>
          <w:rFonts w:ascii="Palatino Linotype" w:hAnsi="Palatino Linotype" w:cs="Arial"/>
        </w:rPr>
        <w:t>,</w:t>
      </w:r>
      <w:r w:rsidR="007E02E9" w:rsidRPr="00507065">
        <w:rPr>
          <w:rFonts w:ascii="Palatino Linotype" w:hAnsi="Palatino Linotype" w:cs="Arial"/>
        </w:rPr>
        <w:t xml:space="preserve"> debe considerarse </w:t>
      </w:r>
      <w:r w:rsidRPr="00507065">
        <w:rPr>
          <w:rFonts w:ascii="Palatino Linotype" w:hAnsi="Palatino Linotype" w:cs="Arial"/>
          <w:b/>
        </w:rPr>
        <w:t>pública</w:t>
      </w:r>
      <w:r w:rsidRPr="00507065">
        <w:rPr>
          <w:rFonts w:ascii="Palatino Linotype" w:hAnsi="Palatino Linotype" w:cs="Arial"/>
        </w:rPr>
        <w:t>.</w:t>
      </w:r>
    </w:p>
    <w:p w14:paraId="54812798" w14:textId="32083B72" w:rsidR="004F7EB4" w:rsidRPr="00507065" w:rsidRDefault="004F7EB4" w:rsidP="007E02E9">
      <w:pPr>
        <w:spacing w:before="360" w:after="240" w:line="360" w:lineRule="auto"/>
        <w:jc w:val="both"/>
        <w:rPr>
          <w:rFonts w:ascii="Palatino Linotype" w:hAnsi="Palatino Linotype" w:cs="Arial"/>
        </w:rPr>
      </w:pPr>
      <w:r w:rsidRPr="00507065">
        <w:rPr>
          <w:rFonts w:ascii="Palatino Linotype" w:hAnsi="Palatino Linotype" w:cs="Arial"/>
        </w:rPr>
        <w:t xml:space="preserve">Sin </w:t>
      </w:r>
      <w:r w:rsidRPr="00507065">
        <w:rPr>
          <w:rFonts w:ascii="Palatino Linotype" w:hAnsi="Palatino Linotype" w:cs="Arial"/>
          <w:lang w:eastAsia="es-MX"/>
        </w:rPr>
        <w:t>embargo</w:t>
      </w:r>
      <w:r w:rsidRPr="00507065">
        <w:rPr>
          <w:rFonts w:ascii="Palatino Linotype" w:hAnsi="Palatino Linotype" w:cs="Arial"/>
        </w:rPr>
        <w:t xml:space="preserve">, aquella que obre en poder de dicha organización, la cual provenga de recursos privados y se destine a la vida interna de la misma, </w:t>
      </w:r>
      <w:r w:rsidRPr="00507065">
        <w:rPr>
          <w:rFonts w:ascii="Palatino Linotype" w:hAnsi="Palatino Linotype" w:cs="Arial"/>
          <w:b/>
        </w:rPr>
        <w:t>no está sujeta al escrutinio público</w:t>
      </w:r>
      <w:r w:rsidR="007E02E9" w:rsidRPr="00507065">
        <w:rPr>
          <w:rFonts w:ascii="Palatino Linotype" w:hAnsi="Palatino Linotype" w:cs="Arial"/>
        </w:rPr>
        <w:t>,</w:t>
      </w:r>
      <w:r w:rsidRPr="00507065">
        <w:rPr>
          <w:rFonts w:ascii="Palatino Linotype" w:hAnsi="Palatino Linotype" w:cs="Arial"/>
        </w:rPr>
        <w:t xml:space="preserve"> al no existir interés público de acceder a la misma, ya que no tiene una afectación fuera de sus agremiados.</w:t>
      </w:r>
    </w:p>
    <w:p w14:paraId="0CB1B1C8" w14:textId="1906BD11" w:rsidR="004F7EB4" w:rsidRPr="00507065" w:rsidRDefault="004F7EB4" w:rsidP="007E02E9">
      <w:pPr>
        <w:spacing w:before="360" w:after="240" w:line="360" w:lineRule="auto"/>
        <w:jc w:val="both"/>
        <w:rPr>
          <w:rFonts w:ascii="Palatino Linotype" w:hAnsi="Palatino Linotype" w:cs="Arial"/>
          <w:lang w:eastAsia="es-MX"/>
        </w:rPr>
      </w:pPr>
      <w:r w:rsidRPr="00507065">
        <w:rPr>
          <w:rFonts w:ascii="Palatino Linotype" w:hAnsi="Palatino Linotype" w:cs="Arial"/>
          <w:lang w:eastAsia="es-MX"/>
        </w:rPr>
        <w:lastRenderedPageBreak/>
        <w:t xml:space="preserve">Lo anterior, </w:t>
      </w:r>
      <w:r w:rsidR="007E02E9" w:rsidRPr="00507065">
        <w:rPr>
          <w:rFonts w:ascii="Palatino Linotype" w:hAnsi="Palatino Linotype" w:cs="Arial"/>
          <w:lang w:eastAsia="es-MX"/>
        </w:rPr>
        <w:t>se apoya en lo establecido en</w:t>
      </w:r>
      <w:r w:rsidRPr="00507065">
        <w:rPr>
          <w:rFonts w:ascii="Palatino Linotype" w:hAnsi="Palatino Linotype" w:cs="Arial"/>
          <w:lang w:eastAsia="es-MX"/>
        </w:rPr>
        <w:t xml:space="preserve"> el Convenio Internacional del Trabajo Número 87, relativo a la libertad sindical y a la protección del derecho de sindicación, que en sus artículos 3 y 8, </w:t>
      </w:r>
      <w:r w:rsidR="00986013" w:rsidRPr="00507065">
        <w:rPr>
          <w:rFonts w:ascii="Palatino Linotype" w:hAnsi="Palatino Linotype" w:cs="Arial"/>
          <w:lang w:eastAsia="es-MX"/>
        </w:rPr>
        <w:t>que</w:t>
      </w:r>
      <w:r w:rsidRPr="00507065">
        <w:rPr>
          <w:rFonts w:ascii="Palatino Linotype" w:hAnsi="Palatino Linotype" w:cs="Arial"/>
          <w:lang w:eastAsia="es-MX"/>
        </w:rPr>
        <w:t xml:space="preserve"> </w:t>
      </w:r>
      <w:r w:rsidR="007E02E9" w:rsidRPr="00507065">
        <w:rPr>
          <w:rFonts w:ascii="Palatino Linotype" w:hAnsi="Palatino Linotype" w:cs="Arial"/>
          <w:lang w:eastAsia="es-MX"/>
        </w:rPr>
        <w:t>indica</w:t>
      </w:r>
      <w:r w:rsidR="00986013" w:rsidRPr="00507065">
        <w:rPr>
          <w:rFonts w:ascii="Palatino Linotype" w:hAnsi="Palatino Linotype" w:cs="Arial"/>
          <w:lang w:eastAsia="es-MX"/>
        </w:rPr>
        <w:t>n</w:t>
      </w:r>
      <w:r w:rsidRPr="00507065">
        <w:rPr>
          <w:rFonts w:ascii="Palatino Linotype" w:hAnsi="Palatino Linotype" w:cs="Arial"/>
          <w:lang w:eastAsia="es-MX"/>
        </w:rPr>
        <w:t>:</w:t>
      </w:r>
    </w:p>
    <w:p w14:paraId="047C6857" w14:textId="77777777" w:rsidR="004F7EB4" w:rsidRPr="00507065" w:rsidRDefault="004F7EB4" w:rsidP="007E02E9">
      <w:pPr>
        <w:spacing w:before="200" w:after="200"/>
        <w:ind w:left="709" w:right="709"/>
        <w:jc w:val="both"/>
        <w:rPr>
          <w:rFonts w:ascii="Palatino Linotype" w:hAnsi="Palatino Linotype"/>
          <w:b/>
          <w:i/>
          <w:sz w:val="22"/>
          <w:szCs w:val="22"/>
        </w:rPr>
      </w:pPr>
      <w:r w:rsidRPr="00507065">
        <w:rPr>
          <w:rFonts w:ascii="Palatino Linotype" w:hAnsi="Palatino Linotype"/>
          <w:i/>
          <w:sz w:val="22"/>
          <w:szCs w:val="22"/>
        </w:rPr>
        <w:t>“</w:t>
      </w:r>
      <w:r w:rsidRPr="00507065">
        <w:rPr>
          <w:rFonts w:ascii="Palatino Linotype" w:hAnsi="Palatino Linotype"/>
          <w:b/>
          <w:i/>
          <w:sz w:val="22"/>
          <w:szCs w:val="22"/>
        </w:rPr>
        <w:t>Artículo 3</w:t>
      </w:r>
    </w:p>
    <w:p w14:paraId="33BB7A71" w14:textId="77777777" w:rsidR="004F7EB4" w:rsidRPr="00507065" w:rsidRDefault="004F7EB4" w:rsidP="007E02E9">
      <w:pPr>
        <w:spacing w:before="200" w:after="200"/>
        <w:ind w:left="709" w:right="709"/>
        <w:jc w:val="both"/>
        <w:rPr>
          <w:rFonts w:ascii="Palatino Linotype" w:hAnsi="Palatino Linotype"/>
          <w:i/>
          <w:sz w:val="22"/>
          <w:szCs w:val="22"/>
        </w:rPr>
      </w:pPr>
      <w:r w:rsidRPr="00507065">
        <w:rPr>
          <w:rFonts w:ascii="Palatino Linotype" w:hAnsi="Palatino Linotype"/>
          <w:b/>
          <w:i/>
          <w:sz w:val="22"/>
          <w:szCs w:val="22"/>
        </w:rPr>
        <w:t xml:space="preserve">1. </w:t>
      </w:r>
      <w:r w:rsidRPr="00507065">
        <w:rPr>
          <w:rFonts w:ascii="Palatino Linotype" w:hAnsi="Palatino Linotype"/>
          <w:b/>
          <w:i/>
          <w:sz w:val="22"/>
          <w:szCs w:val="22"/>
          <w:u w:val="single"/>
        </w:rPr>
        <w:t>Las organizaciones de trabajadores y de empleadores tienen el derecho de</w:t>
      </w:r>
      <w:r w:rsidRPr="00507065">
        <w:rPr>
          <w:rFonts w:ascii="Palatino Linotype" w:hAnsi="Palatino Linotype"/>
          <w:i/>
          <w:sz w:val="22"/>
          <w:szCs w:val="22"/>
        </w:rPr>
        <w:t xml:space="preserve"> redactar sus estatutos y reglamentos administrativos, el de elegir libremente sus representantes, el de </w:t>
      </w:r>
      <w:r w:rsidRPr="00507065">
        <w:rPr>
          <w:rFonts w:ascii="Palatino Linotype" w:hAnsi="Palatino Linotype"/>
          <w:b/>
          <w:i/>
          <w:sz w:val="22"/>
          <w:szCs w:val="22"/>
          <w:u w:val="single"/>
        </w:rPr>
        <w:t>organizar su administración y sus actividades</w:t>
      </w:r>
      <w:r w:rsidRPr="00507065">
        <w:rPr>
          <w:rFonts w:ascii="Palatino Linotype" w:hAnsi="Palatino Linotype"/>
          <w:i/>
          <w:sz w:val="22"/>
          <w:szCs w:val="22"/>
        </w:rPr>
        <w:t xml:space="preserve"> y el de formular su programa de acción.</w:t>
      </w:r>
    </w:p>
    <w:p w14:paraId="6DECCEE3" w14:textId="77777777" w:rsidR="004F7EB4" w:rsidRPr="00507065" w:rsidRDefault="004F7EB4" w:rsidP="007E02E9">
      <w:pPr>
        <w:spacing w:before="200" w:after="200"/>
        <w:ind w:left="709" w:right="709"/>
        <w:jc w:val="both"/>
        <w:rPr>
          <w:rFonts w:ascii="Palatino Linotype" w:hAnsi="Palatino Linotype"/>
          <w:i/>
          <w:sz w:val="22"/>
          <w:szCs w:val="22"/>
        </w:rPr>
      </w:pPr>
      <w:r w:rsidRPr="00507065">
        <w:rPr>
          <w:rFonts w:ascii="Palatino Linotype" w:hAnsi="Palatino Linotype"/>
          <w:i/>
          <w:sz w:val="22"/>
          <w:szCs w:val="22"/>
        </w:rPr>
        <w:t xml:space="preserve">2. </w:t>
      </w:r>
      <w:r w:rsidRPr="00507065">
        <w:rPr>
          <w:rFonts w:ascii="Palatino Linotype" w:hAnsi="Palatino Linotype"/>
          <w:b/>
          <w:i/>
          <w:sz w:val="22"/>
          <w:szCs w:val="22"/>
          <w:u w:val="single"/>
        </w:rPr>
        <w:t>Las autoridades públicas deberán abstenerse de toda intervención que tienda a limitar este derecho o a entorpecer su ejercicio legal.</w:t>
      </w:r>
    </w:p>
    <w:p w14:paraId="1844387A" w14:textId="77777777" w:rsidR="004F7EB4" w:rsidRPr="00507065" w:rsidRDefault="004F7EB4" w:rsidP="007E02E9">
      <w:pPr>
        <w:spacing w:before="200" w:after="200"/>
        <w:ind w:left="709" w:right="709"/>
        <w:jc w:val="both"/>
        <w:rPr>
          <w:rFonts w:ascii="Palatino Linotype" w:hAnsi="Palatino Linotype"/>
          <w:b/>
          <w:i/>
          <w:sz w:val="22"/>
          <w:szCs w:val="22"/>
        </w:rPr>
      </w:pPr>
      <w:r w:rsidRPr="00507065">
        <w:rPr>
          <w:rFonts w:ascii="Palatino Linotype" w:hAnsi="Palatino Linotype"/>
          <w:b/>
          <w:i/>
          <w:sz w:val="22"/>
          <w:szCs w:val="22"/>
        </w:rPr>
        <w:t>Artículo 8</w:t>
      </w:r>
    </w:p>
    <w:p w14:paraId="0C375526" w14:textId="77777777" w:rsidR="004F7EB4" w:rsidRPr="00507065" w:rsidRDefault="004F7EB4" w:rsidP="007E02E9">
      <w:pPr>
        <w:spacing w:before="200" w:after="200"/>
        <w:ind w:left="709" w:right="709"/>
        <w:jc w:val="both"/>
        <w:rPr>
          <w:rFonts w:ascii="Palatino Linotype" w:hAnsi="Palatino Linotype"/>
          <w:i/>
          <w:sz w:val="22"/>
          <w:szCs w:val="22"/>
        </w:rPr>
      </w:pPr>
      <w:r w:rsidRPr="00507065">
        <w:rPr>
          <w:rFonts w:ascii="Palatino Linotype" w:hAnsi="Palatino Linotype"/>
          <w:b/>
          <w:i/>
          <w:sz w:val="22"/>
          <w:szCs w:val="22"/>
        </w:rPr>
        <w:t>1.</w:t>
      </w:r>
      <w:r w:rsidRPr="00507065">
        <w:rPr>
          <w:rFonts w:ascii="Palatino Linotype" w:hAnsi="Palatino Linotype"/>
          <w:i/>
          <w:sz w:val="22"/>
          <w:szCs w:val="22"/>
        </w:rPr>
        <w:t xml:space="preserve"> Al ejercer los derechos que se le reconocer en el presente Convenio, los trabajadores, </w:t>
      </w:r>
      <w:r w:rsidRPr="00507065">
        <w:rPr>
          <w:rFonts w:ascii="Palatino Linotype" w:hAnsi="Palatino Linotype"/>
          <w:b/>
          <w:i/>
          <w:sz w:val="22"/>
          <w:szCs w:val="22"/>
          <w:u w:val="single"/>
        </w:rPr>
        <w:t>los empleadores y sus organizaciones respectivas están obligados, lo mismo que las demás personas o las colectividades organizadas, a respetar la legalidad.</w:t>
      </w:r>
    </w:p>
    <w:p w14:paraId="084A6615" w14:textId="295AB163" w:rsidR="004F7EB4" w:rsidRPr="00507065" w:rsidRDefault="004F7EB4" w:rsidP="007E02E9">
      <w:pPr>
        <w:spacing w:before="200" w:after="200"/>
        <w:ind w:left="709" w:right="709"/>
        <w:jc w:val="both"/>
        <w:rPr>
          <w:rFonts w:ascii="Palatino Linotype" w:hAnsi="Palatino Linotype"/>
          <w:i/>
          <w:sz w:val="22"/>
          <w:szCs w:val="22"/>
        </w:rPr>
      </w:pPr>
      <w:r w:rsidRPr="00507065">
        <w:rPr>
          <w:rFonts w:ascii="Palatino Linotype" w:hAnsi="Palatino Linotype"/>
          <w:b/>
          <w:i/>
          <w:sz w:val="22"/>
          <w:szCs w:val="22"/>
        </w:rPr>
        <w:t xml:space="preserve">2. </w:t>
      </w:r>
      <w:r w:rsidRPr="00507065">
        <w:rPr>
          <w:rFonts w:ascii="Palatino Linotype" w:hAnsi="Palatino Linotype"/>
          <w:b/>
          <w:i/>
          <w:sz w:val="22"/>
          <w:szCs w:val="22"/>
          <w:u w:val="single"/>
        </w:rPr>
        <w:t>La legislación nacional no menoscabará, ni será aplicada de suerte que menoscabe las garantías previstas por el presente Convenio</w:t>
      </w:r>
      <w:r w:rsidRPr="00507065">
        <w:rPr>
          <w:rFonts w:ascii="Palatino Linotype" w:hAnsi="Palatino Linotype"/>
          <w:i/>
          <w:sz w:val="22"/>
          <w:szCs w:val="22"/>
        </w:rPr>
        <w:t>.</w:t>
      </w:r>
      <w:r w:rsidR="007E02E9" w:rsidRPr="00507065">
        <w:rPr>
          <w:rFonts w:ascii="Palatino Linotype" w:hAnsi="Palatino Linotype"/>
          <w:i/>
          <w:sz w:val="22"/>
          <w:szCs w:val="22"/>
        </w:rPr>
        <w:t>”</w:t>
      </w:r>
    </w:p>
    <w:p w14:paraId="293AE23C" w14:textId="688BCE39" w:rsidR="004F7EB4" w:rsidRPr="00507065" w:rsidRDefault="007E02E9" w:rsidP="007E02E9">
      <w:pPr>
        <w:spacing w:before="200" w:after="200"/>
        <w:ind w:left="709" w:right="709"/>
        <w:jc w:val="both"/>
        <w:rPr>
          <w:rFonts w:ascii="Palatino Linotype" w:hAnsi="Palatino Linotype"/>
          <w:sz w:val="22"/>
          <w:szCs w:val="22"/>
        </w:rPr>
      </w:pPr>
      <w:r w:rsidRPr="00507065">
        <w:rPr>
          <w:rFonts w:ascii="Palatino Linotype" w:hAnsi="Palatino Linotype"/>
          <w:sz w:val="22"/>
          <w:szCs w:val="22"/>
        </w:rPr>
        <w:t>(Énfasis añadido)</w:t>
      </w:r>
    </w:p>
    <w:p w14:paraId="25F70D2F" w14:textId="77777777" w:rsidR="004F7EB4" w:rsidRPr="00507065" w:rsidRDefault="004F7EB4" w:rsidP="00045521">
      <w:pPr>
        <w:spacing w:before="360" w:after="240" w:line="360" w:lineRule="auto"/>
        <w:jc w:val="both"/>
        <w:rPr>
          <w:rFonts w:ascii="Palatino Linotype" w:hAnsi="Palatino Linotype" w:cs="Arial"/>
        </w:rPr>
      </w:pPr>
      <w:r w:rsidRPr="00507065">
        <w:rPr>
          <w:rFonts w:ascii="Palatino Linotype" w:hAnsi="Palatino Linotype" w:cs="Arial"/>
        </w:rPr>
        <w:t>Dichas disposiciones, contienen la obligación de las autoridades públicas de abstenerse de realizar alguna intervención, que limite o entorpezca el ejercicio de su asociación sindical, por lo que, la legislación nacional no podrá menoscabar las garantías previstas por el Convenio.</w:t>
      </w:r>
    </w:p>
    <w:p w14:paraId="4326493C" w14:textId="328FFD8F" w:rsidR="002C5123" w:rsidRPr="00507065" w:rsidRDefault="004F7EB4" w:rsidP="00045521">
      <w:pPr>
        <w:spacing w:before="360" w:after="240" w:line="360" w:lineRule="auto"/>
        <w:jc w:val="both"/>
        <w:rPr>
          <w:rFonts w:ascii="Palatino Linotype" w:hAnsi="Palatino Linotype" w:cs="Arial"/>
        </w:rPr>
      </w:pPr>
      <w:r w:rsidRPr="00507065">
        <w:rPr>
          <w:rFonts w:ascii="Palatino Linotype" w:hAnsi="Palatino Linotype" w:cs="Arial"/>
        </w:rPr>
        <w:t>A</w:t>
      </w:r>
      <w:r w:rsidR="002C5123" w:rsidRPr="00507065">
        <w:rPr>
          <w:rFonts w:ascii="Palatino Linotype" w:hAnsi="Palatino Linotype" w:cs="Arial"/>
        </w:rPr>
        <w:t>l respecto</w:t>
      </w:r>
      <w:r w:rsidRPr="00507065">
        <w:rPr>
          <w:rFonts w:ascii="Palatino Linotype" w:hAnsi="Palatino Linotype" w:cs="Arial"/>
        </w:rPr>
        <w:t xml:space="preserve">, resulta necesario traer a colación la Jurisprudencia </w:t>
      </w:r>
      <w:r w:rsidR="002C5123" w:rsidRPr="00507065">
        <w:rPr>
          <w:rFonts w:ascii="Palatino Linotype" w:hAnsi="Palatino Linotype" w:cs="Arial"/>
          <w:lang w:eastAsia="es-MX"/>
        </w:rPr>
        <w:t xml:space="preserve">con número de registro </w:t>
      </w:r>
      <w:r w:rsidR="0045188F" w:rsidRPr="00507065">
        <w:rPr>
          <w:rFonts w:ascii="Palatino Linotype" w:hAnsi="Palatino Linotype" w:cs="Arial"/>
          <w:lang w:eastAsia="es-MX"/>
        </w:rPr>
        <w:t>2009686</w:t>
      </w:r>
      <w:r w:rsidR="002C5123" w:rsidRPr="00507065">
        <w:rPr>
          <w:rFonts w:ascii="Palatino Linotype" w:hAnsi="Palatino Linotype" w:cs="Arial"/>
          <w:lang w:eastAsia="es-MX"/>
        </w:rPr>
        <w:t>, de la Décima Época, publicada en la página 1</w:t>
      </w:r>
      <w:r w:rsidR="0045188F" w:rsidRPr="00507065">
        <w:rPr>
          <w:rFonts w:ascii="Palatino Linotype" w:hAnsi="Palatino Linotype" w:cs="Arial"/>
          <w:lang w:eastAsia="es-MX"/>
        </w:rPr>
        <w:t>484</w:t>
      </w:r>
      <w:r w:rsidR="002C5123" w:rsidRPr="00507065">
        <w:rPr>
          <w:rFonts w:ascii="Palatino Linotype" w:hAnsi="Palatino Linotype" w:cs="Arial"/>
          <w:lang w:eastAsia="es-MX"/>
        </w:rPr>
        <w:t xml:space="preserve">, del Libro </w:t>
      </w:r>
      <w:r w:rsidR="0045188F" w:rsidRPr="00507065">
        <w:rPr>
          <w:rFonts w:ascii="Palatino Linotype" w:hAnsi="Palatino Linotype" w:cs="Arial"/>
          <w:lang w:eastAsia="es-MX"/>
        </w:rPr>
        <w:t>21</w:t>
      </w:r>
      <w:r w:rsidR="002C5123" w:rsidRPr="00507065">
        <w:rPr>
          <w:rFonts w:ascii="Palatino Linotype" w:hAnsi="Palatino Linotype" w:cs="Arial"/>
          <w:lang w:eastAsia="es-MX"/>
        </w:rPr>
        <w:t xml:space="preserve">, Tomo II, de </w:t>
      </w:r>
      <w:r w:rsidR="0045188F" w:rsidRPr="00507065">
        <w:rPr>
          <w:rFonts w:ascii="Palatino Linotype" w:hAnsi="Palatino Linotype" w:cs="Arial"/>
          <w:lang w:eastAsia="es-MX"/>
        </w:rPr>
        <w:t>agosto</w:t>
      </w:r>
      <w:r w:rsidR="002C5123" w:rsidRPr="00507065">
        <w:rPr>
          <w:rFonts w:ascii="Palatino Linotype" w:hAnsi="Palatino Linotype" w:cs="Arial"/>
          <w:lang w:eastAsia="es-MX"/>
        </w:rPr>
        <w:t xml:space="preserve"> de 201</w:t>
      </w:r>
      <w:r w:rsidR="0045188F" w:rsidRPr="00507065">
        <w:rPr>
          <w:rFonts w:ascii="Palatino Linotype" w:hAnsi="Palatino Linotype" w:cs="Arial"/>
          <w:lang w:eastAsia="es-MX"/>
        </w:rPr>
        <w:t>5</w:t>
      </w:r>
      <w:r w:rsidR="002C5123" w:rsidRPr="00507065">
        <w:rPr>
          <w:rFonts w:ascii="Palatino Linotype" w:hAnsi="Palatino Linotype" w:cs="Arial"/>
          <w:lang w:eastAsia="es-MX"/>
        </w:rPr>
        <w:t>, de la Gaceta del Sema</w:t>
      </w:r>
      <w:r w:rsidR="0062320C" w:rsidRPr="00507065">
        <w:rPr>
          <w:rFonts w:ascii="Palatino Linotype" w:hAnsi="Palatino Linotype" w:cs="Arial"/>
          <w:lang w:eastAsia="es-MX"/>
        </w:rPr>
        <w:t>nario Judicial de la Federación:</w:t>
      </w:r>
    </w:p>
    <w:p w14:paraId="631BBFD7" w14:textId="4F75CF08" w:rsidR="004F7EB4" w:rsidRPr="00507065" w:rsidRDefault="004F7EB4" w:rsidP="0020458C">
      <w:pPr>
        <w:spacing w:before="120" w:after="120"/>
        <w:ind w:left="709" w:right="709"/>
        <w:jc w:val="both"/>
        <w:rPr>
          <w:rFonts w:ascii="Palatino Linotype" w:hAnsi="Palatino Linotype"/>
          <w:i/>
          <w:spacing w:val="-4"/>
          <w:sz w:val="22"/>
          <w:szCs w:val="22"/>
        </w:rPr>
      </w:pPr>
      <w:r w:rsidRPr="00507065">
        <w:rPr>
          <w:rFonts w:ascii="Palatino Linotype" w:hAnsi="Palatino Linotype"/>
          <w:i/>
          <w:spacing w:val="-4"/>
          <w:sz w:val="22"/>
          <w:szCs w:val="22"/>
        </w:rPr>
        <w:lastRenderedPageBreak/>
        <w:t>“</w:t>
      </w:r>
      <w:r w:rsidRPr="00507065">
        <w:rPr>
          <w:rFonts w:ascii="Palatino Linotype" w:hAnsi="Palatino Linotype"/>
          <w:b/>
          <w:i/>
          <w:spacing w:val="-4"/>
          <w:sz w:val="22"/>
          <w:szCs w:val="22"/>
        </w:rPr>
        <w:t>INFORMACIÓN PÚBLICA</w:t>
      </w:r>
      <w:r w:rsidRPr="00507065">
        <w:rPr>
          <w:rFonts w:ascii="Palatino Linotype" w:hAnsi="Palatino Linotype"/>
          <w:i/>
          <w:spacing w:val="-4"/>
          <w:sz w:val="22"/>
          <w:szCs w:val="22"/>
        </w:rPr>
        <w:t xml:space="preserve">. </w:t>
      </w:r>
      <w:r w:rsidRPr="00507065">
        <w:rPr>
          <w:rFonts w:ascii="Palatino Linotype" w:hAnsi="Palatino Linotype"/>
          <w:b/>
          <w:i/>
          <w:spacing w:val="-4"/>
          <w:sz w:val="22"/>
          <w:szCs w:val="22"/>
        </w:rPr>
        <w:t>TIENE ESE CARÁCTER LA QUE SE ENCUENTRA EN POSESIÓN DE PETRÓLEOS MEXICANOS Y SUS ORGANISMOS SUBSIDIARIOS RELATIVA A LOS RECURSOS PÚBLICOS ENTREGADOS AL SINDICATO DE TRABAJADORES PETROLEROS DE LA REPÚBLICA MEXICANA POR CONCEPTO DE PRESTACIONES LABORALES CONTRACTUALES A FAVOR DE SUS TRABAJADORES</w:t>
      </w:r>
      <w:r w:rsidRPr="00507065">
        <w:rPr>
          <w:rFonts w:ascii="Palatino Linotype" w:hAnsi="Palatino Linotype"/>
          <w:i/>
          <w:spacing w:val="-4"/>
          <w:sz w:val="22"/>
          <w:szCs w:val="22"/>
        </w:rPr>
        <w:t xml:space="preserve">. Petróleos Mexicanos y sus organismos subsidiarios (Pemex-Exploración y Producción; Pemex-Refinación; Pemex-Gas y Petroquímica Básica; y Pemex-Petroquímica), constituyen entidades que, conforme a la Ley Federal de Transparencia y Acceso a la Información Pública Gubernamental, están obligadas a proporcionar a los terceros que lo soliciten aquella información que sea pública y de interés general, como es la relativa a los montos y las personas a quienes entreguen, por cualquier motivo, recursos públicos, pues implica la ejecución del presupuesto que les haya sido asignado, respecto del cual, el Director General de ese organismo descentralizado debe rendir cuentas, así como los informes que dichas personas les entreguen sobre el uso y destino de aquéllos; así, </w:t>
      </w:r>
      <w:r w:rsidRPr="00507065">
        <w:rPr>
          <w:rFonts w:ascii="Palatino Linotype" w:hAnsi="Palatino Linotype"/>
          <w:b/>
          <w:i/>
          <w:spacing w:val="-4"/>
          <w:sz w:val="22"/>
          <w:szCs w:val="22"/>
          <w:u w:val="single"/>
        </w:rPr>
        <w:t>los recursos públicos que esos entes entregan al Sindicato de Trabajadores Petroleros de la República Mexicana por concepto de prestaciones laborales contractuales a favor de sus trabajadores, constituyen información pública</w:t>
      </w:r>
      <w:r w:rsidRPr="00507065">
        <w:rPr>
          <w:rFonts w:ascii="Palatino Linotype" w:hAnsi="Palatino Linotype"/>
          <w:i/>
          <w:spacing w:val="-4"/>
          <w:sz w:val="22"/>
          <w:szCs w:val="22"/>
        </w:rPr>
        <w:t xml:space="preserve"> que puede darse a conocer a los terceros que la soliciten, habida cuenta de que se encuentra directamente vinculada con el patrimonio de los trabajadores aludidos, relativa al pago de prestaciones de índole laboral con recursos públicos presupuestados, respecto de los cuales existe la obligación de rendir cuentas, </w:t>
      </w:r>
      <w:r w:rsidRPr="00507065">
        <w:rPr>
          <w:rFonts w:ascii="Palatino Linotype" w:hAnsi="Palatino Linotype"/>
          <w:b/>
          <w:i/>
          <w:spacing w:val="-4"/>
          <w:sz w:val="22"/>
          <w:szCs w:val="22"/>
          <w:u w:val="single"/>
        </w:rPr>
        <w:t>y no se refiere a</w:t>
      </w:r>
      <w:r w:rsidRPr="00507065">
        <w:rPr>
          <w:rFonts w:ascii="Palatino Linotype" w:hAnsi="Palatino Linotype"/>
          <w:i/>
          <w:spacing w:val="-4"/>
          <w:sz w:val="22"/>
          <w:szCs w:val="22"/>
        </w:rPr>
        <w:t xml:space="preserve"> datos propios del sindicato o de sus agremiados cuya difusión pudiera afectar su libertad y privacidad como persona jurídica de derecho social, en la medida en que no se refiere a su administración y actividades, o a </w:t>
      </w:r>
      <w:r w:rsidRPr="00507065">
        <w:rPr>
          <w:rFonts w:ascii="Palatino Linotype" w:hAnsi="Palatino Linotype"/>
          <w:b/>
          <w:i/>
          <w:spacing w:val="-4"/>
          <w:sz w:val="22"/>
          <w:szCs w:val="22"/>
          <w:u w:val="single"/>
        </w:rPr>
        <w:t>las cuotas que sus trabajadores afiliados le aportan para el logro de los intereses gremiales</w:t>
      </w:r>
      <w:r w:rsidRPr="00507065">
        <w:rPr>
          <w:rFonts w:ascii="Palatino Linotype" w:hAnsi="Palatino Linotype"/>
          <w:i/>
          <w:spacing w:val="-4"/>
          <w:sz w:val="22"/>
          <w:szCs w:val="22"/>
        </w:rPr>
        <w:t>.</w:t>
      </w:r>
    </w:p>
    <w:p w14:paraId="01E31396" w14:textId="77777777" w:rsidR="0062320C" w:rsidRPr="00507065" w:rsidRDefault="0062320C" w:rsidP="0020458C">
      <w:pPr>
        <w:spacing w:before="120" w:after="120"/>
        <w:ind w:left="709" w:right="709"/>
        <w:jc w:val="both"/>
        <w:rPr>
          <w:rFonts w:ascii="Palatino Linotype" w:hAnsi="Palatino Linotype"/>
          <w:i/>
          <w:sz w:val="22"/>
          <w:szCs w:val="22"/>
        </w:rPr>
      </w:pPr>
      <w:r w:rsidRPr="00507065">
        <w:rPr>
          <w:rFonts w:ascii="Palatino Linotype" w:hAnsi="Palatino Linotype"/>
          <w:i/>
          <w:sz w:val="22"/>
          <w:szCs w:val="22"/>
        </w:rPr>
        <w:t>PLENO EN MATERIA ADMINISTRATIVA DEL PRIMER CIRCUITO.</w:t>
      </w:r>
    </w:p>
    <w:p w14:paraId="7B885051" w14:textId="5CD2B556" w:rsidR="0062320C" w:rsidRPr="00507065" w:rsidRDefault="0062320C" w:rsidP="0020458C">
      <w:pPr>
        <w:spacing w:before="120" w:after="120"/>
        <w:ind w:left="709" w:right="709"/>
        <w:jc w:val="both"/>
        <w:rPr>
          <w:rFonts w:ascii="Palatino Linotype" w:hAnsi="Palatino Linotype"/>
          <w:i/>
          <w:sz w:val="22"/>
          <w:szCs w:val="22"/>
        </w:rPr>
      </w:pPr>
      <w:r w:rsidRPr="00507065">
        <w:rPr>
          <w:rFonts w:ascii="Palatino Linotype" w:hAnsi="Palatino Linotype"/>
          <w:i/>
          <w:sz w:val="22"/>
          <w:szCs w:val="22"/>
        </w:rPr>
        <w:t>Contradicción de tesis 13/2013. Entre las sustentadas por el Octavo Tribunal Colegiado de Circuito del Centro Auxiliar de la Primera Región, con residencia en Naucalpan, Estado de México, en Auxilio del Décimo Tercer Tribunal Colegiado en Materia Administrativa del Primer Circuito, y el Octavo Tribunal Colegiado en Materia Administrativa del Primer Circuito. 21 de octubre de 2013. La votación se dividió en dos partes: Mayoría de quince votos en cuanto a la competencia; contra el voto de los Magistrados Francisco García Sandoval y Germán Eduardo Baltazar Robles, quien formuló voto particular. Unanimidad de diecisiete votos en cuanto al fondo. Ausente por motivos de salud: Jorge Arturo Camero Ocampo. Ponente: José Ángel Mandujano Gordillo. Secretaria: Noemí Leticia Hernández Román.”</w:t>
      </w:r>
    </w:p>
    <w:p w14:paraId="43B38457" w14:textId="79169124" w:rsidR="0062320C" w:rsidRPr="00507065" w:rsidRDefault="0062320C" w:rsidP="0020458C">
      <w:pPr>
        <w:spacing w:before="120" w:after="120"/>
        <w:ind w:left="709" w:right="709"/>
        <w:jc w:val="both"/>
        <w:rPr>
          <w:rFonts w:ascii="Palatino Linotype" w:hAnsi="Palatino Linotype"/>
          <w:sz w:val="22"/>
          <w:szCs w:val="22"/>
        </w:rPr>
      </w:pPr>
      <w:r w:rsidRPr="00507065">
        <w:rPr>
          <w:rFonts w:ascii="Palatino Linotype" w:hAnsi="Palatino Linotype"/>
          <w:sz w:val="22"/>
          <w:szCs w:val="22"/>
        </w:rPr>
        <w:t>(Énfasis añadido)</w:t>
      </w:r>
    </w:p>
    <w:p w14:paraId="7E2B460F" w14:textId="087CAE87" w:rsidR="0045188F" w:rsidRPr="00507065" w:rsidRDefault="004F7EB4" w:rsidP="0045188F">
      <w:pPr>
        <w:spacing w:before="360" w:after="240" w:line="360" w:lineRule="auto"/>
        <w:jc w:val="both"/>
        <w:rPr>
          <w:rFonts w:ascii="Palatino Linotype" w:hAnsi="Palatino Linotype" w:cs="Arial"/>
        </w:rPr>
      </w:pPr>
      <w:r w:rsidRPr="00507065">
        <w:rPr>
          <w:rFonts w:ascii="Palatino Linotype" w:hAnsi="Palatino Linotype" w:cs="Arial"/>
        </w:rPr>
        <w:lastRenderedPageBreak/>
        <w:t xml:space="preserve">Conforme a la citada Jurisprudencia, la información que está sujeta a rendición de cuentas, es aquella </w:t>
      </w:r>
      <w:r w:rsidR="0020458C" w:rsidRPr="00507065">
        <w:rPr>
          <w:rFonts w:ascii="Palatino Linotype" w:hAnsi="Palatino Linotype" w:cs="Arial"/>
        </w:rPr>
        <w:t xml:space="preserve">referente al </w:t>
      </w:r>
      <w:r w:rsidRPr="00507065">
        <w:rPr>
          <w:rFonts w:ascii="Palatino Linotype" w:hAnsi="Palatino Linotype" w:cs="Arial"/>
        </w:rPr>
        <w:t>ejercicio y uso de recursos públicos presupuestados y hayan sido entregados a algún Sindicato y</w:t>
      </w:r>
      <w:r w:rsidR="0020458C" w:rsidRPr="00507065">
        <w:rPr>
          <w:rFonts w:ascii="Palatino Linotype" w:hAnsi="Palatino Linotype" w:cs="Arial"/>
        </w:rPr>
        <w:t>,</w:t>
      </w:r>
      <w:r w:rsidRPr="00507065">
        <w:rPr>
          <w:rFonts w:ascii="Palatino Linotype" w:hAnsi="Palatino Linotype" w:cs="Arial"/>
        </w:rPr>
        <w:t xml:space="preserve"> por lo tanto, </w:t>
      </w:r>
      <w:r w:rsidRPr="00507065">
        <w:rPr>
          <w:rFonts w:ascii="Palatino Linotype" w:hAnsi="Palatino Linotype" w:cs="Arial"/>
          <w:b/>
        </w:rPr>
        <w:t xml:space="preserve">no </w:t>
      </w:r>
      <w:r w:rsidR="0020458C" w:rsidRPr="00507065">
        <w:rPr>
          <w:rFonts w:ascii="Palatino Linotype" w:hAnsi="Palatino Linotype" w:cs="Arial"/>
          <w:b/>
        </w:rPr>
        <w:t>es</w:t>
      </w:r>
      <w:r w:rsidRPr="00507065">
        <w:rPr>
          <w:rFonts w:ascii="Palatino Linotype" w:hAnsi="Palatino Linotype" w:cs="Arial"/>
          <w:b/>
        </w:rPr>
        <w:t xml:space="preserve"> de escrutinio</w:t>
      </w:r>
      <w:r w:rsidR="0020458C" w:rsidRPr="00507065">
        <w:rPr>
          <w:rFonts w:ascii="Palatino Linotype" w:hAnsi="Palatino Linotype" w:cs="Arial"/>
          <w:b/>
        </w:rPr>
        <w:t xml:space="preserve"> público</w:t>
      </w:r>
      <w:r w:rsidRPr="00507065">
        <w:rPr>
          <w:rFonts w:ascii="Palatino Linotype" w:hAnsi="Palatino Linotype" w:cs="Arial"/>
          <w:b/>
        </w:rPr>
        <w:t xml:space="preserve">, </w:t>
      </w:r>
      <w:r w:rsidR="0020458C" w:rsidRPr="00507065">
        <w:rPr>
          <w:rFonts w:ascii="Palatino Linotype" w:hAnsi="Palatino Linotype" w:cs="Arial"/>
        </w:rPr>
        <w:t>como aquella referente o relacionada con</w:t>
      </w:r>
      <w:r w:rsidR="0045188F" w:rsidRPr="00507065">
        <w:rPr>
          <w:rFonts w:ascii="Palatino Linotype" w:hAnsi="Palatino Linotype" w:cs="Arial"/>
        </w:rPr>
        <w:t xml:space="preserve"> </w:t>
      </w:r>
      <w:r w:rsidR="0045188F" w:rsidRPr="00507065">
        <w:rPr>
          <w:rFonts w:ascii="Palatino Linotype" w:hAnsi="Palatino Linotype" w:cs="Arial"/>
          <w:b/>
        </w:rPr>
        <w:t>las cuotas que sus trabajadores afiliados le aportan para el logro de los intereses gremiales</w:t>
      </w:r>
      <w:r w:rsidR="0045188F" w:rsidRPr="00507065">
        <w:rPr>
          <w:rFonts w:ascii="Palatino Linotype" w:hAnsi="Palatino Linotype" w:cs="Arial"/>
        </w:rPr>
        <w:t>.</w:t>
      </w:r>
    </w:p>
    <w:p w14:paraId="40291C96" w14:textId="0D5AB90E" w:rsidR="004F7EB4" w:rsidRPr="00507065" w:rsidRDefault="009E17C4" w:rsidP="0062320C">
      <w:pPr>
        <w:spacing w:before="360" w:after="240" w:line="360" w:lineRule="auto"/>
        <w:jc w:val="both"/>
        <w:rPr>
          <w:rFonts w:ascii="Palatino Linotype" w:hAnsi="Palatino Linotype" w:cs="Arial"/>
        </w:rPr>
      </w:pPr>
      <w:r w:rsidRPr="00507065">
        <w:rPr>
          <w:rFonts w:ascii="Palatino Linotype" w:hAnsi="Palatino Linotype" w:cs="Arial"/>
        </w:rPr>
        <w:t>En ese contexto</w:t>
      </w:r>
      <w:r w:rsidR="004F7EB4" w:rsidRPr="00507065">
        <w:rPr>
          <w:rFonts w:ascii="Palatino Linotype" w:hAnsi="Palatino Linotype" w:cs="Arial"/>
        </w:rPr>
        <w:t xml:space="preserve">, es dable afirmar que la única información de los sindicatos, que es materia de acceso a información pública, es aquella que documente </w:t>
      </w:r>
      <w:r w:rsidR="004F7EB4" w:rsidRPr="00507065">
        <w:rPr>
          <w:rFonts w:ascii="Palatino Linotype" w:hAnsi="Palatino Linotype" w:cs="Arial"/>
          <w:b/>
        </w:rPr>
        <w:t>la recepción, uso y ejercicio de recursos públicos</w:t>
      </w:r>
      <w:r w:rsidR="0062320C" w:rsidRPr="00507065">
        <w:rPr>
          <w:rFonts w:ascii="Palatino Linotype" w:hAnsi="Palatino Linotype" w:cs="Arial"/>
          <w:b/>
        </w:rPr>
        <w:t>,</w:t>
      </w:r>
      <w:r w:rsidR="004F7EB4" w:rsidRPr="00507065">
        <w:rPr>
          <w:rFonts w:ascii="Palatino Linotype" w:hAnsi="Palatino Linotype" w:cs="Arial"/>
          <w:b/>
        </w:rPr>
        <w:t xml:space="preserve"> o bien, la realización de actos en su calidad de autoridades</w:t>
      </w:r>
      <w:r w:rsidR="004F7EB4" w:rsidRPr="00507065">
        <w:rPr>
          <w:rFonts w:ascii="Palatino Linotype" w:hAnsi="Palatino Linotype" w:cs="Arial"/>
        </w:rPr>
        <w:t xml:space="preserve"> y no la que provenga de capital privado y se destine a su vida interna.</w:t>
      </w:r>
    </w:p>
    <w:p w14:paraId="0F751976" w14:textId="424D825B" w:rsidR="009E17C4" w:rsidRPr="00507065" w:rsidRDefault="009E17C4" w:rsidP="009E17C4">
      <w:pPr>
        <w:spacing w:before="360" w:after="240" w:line="360" w:lineRule="auto"/>
        <w:jc w:val="both"/>
        <w:rPr>
          <w:rFonts w:ascii="Palatino Linotype" w:hAnsi="Palatino Linotype" w:cs="Arial"/>
        </w:rPr>
      </w:pPr>
      <w:r w:rsidRPr="00507065">
        <w:rPr>
          <w:rFonts w:ascii="Palatino Linotype" w:hAnsi="Palatino Linotype" w:cs="Arial"/>
        </w:rPr>
        <w:t xml:space="preserve">Al respecto, </w:t>
      </w:r>
      <w:r w:rsidRPr="00507065">
        <w:rPr>
          <w:rFonts w:ascii="Palatino Linotype" w:hAnsi="Palatino Linotype" w:cs="Arial"/>
          <w:bCs/>
        </w:rPr>
        <w:t xml:space="preserve">Otero, Filiberto (2017), en la “Teoría General del Derecho de la Información y el nuevo modelo en México” (p. 37 y 38), precisó que el </w:t>
      </w:r>
      <w:r w:rsidRPr="00507065">
        <w:rPr>
          <w:rFonts w:ascii="Palatino Linotype" w:hAnsi="Palatino Linotype" w:cs="Arial"/>
          <w:b/>
          <w:bCs/>
        </w:rPr>
        <w:t xml:space="preserve">acto de autoridad, es la acción u omisión unilateral, imperativa y coercible, </w:t>
      </w:r>
      <w:r w:rsidRPr="00507065">
        <w:rPr>
          <w:rFonts w:ascii="Palatino Linotype" w:hAnsi="Palatino Linotype" w:cs="Arial"/>
          <w:bCs/>
        </w:rPr>
        <w:t xml:space="preserve">como consecuencia de una relación de supra-subordinación, susceptible de afectar la esfera jurídica de los administrados. </w:t>
      </w:r>
    </w:p>
    <w:p w14:paraId="338B6E5C" w14:textId="77777777" w:rsidR="009E17C4" w:rsidRPr="00507065" w:rsidRDefault="009E17C4" w:rsidP="009E17C4">
      <w:pPr>
        <w:spacing w:before="360" w:after="240" w:line="360" w:lineRule="auto"/>
        <w:jc w:val="both"/>
        <w:rPr>
          <w:rFonts w:ascii="Palatino Linotype" w:hAnsi="Palatino Linotype" w:cs="Arial"/>
        </w:rPr>
      </w:pPr>
      <w:r w:rsidRPr="00507065">
        <w:rPr>
          <w:rFonts w:ascii="Palatino Linotype" w:hAnsi="Palatino Linotype" w:cs="Arial"/>
        </w:rPr>
        <w:t xml:space="preserve">Así, el acto de </w:t>
      </w:r>
      <w:r w:rsidRPr="00507065">
        <w:rPr>
          <w:rFonts w:ascii="Palatino Linotype" w:eastAsia="Arial Unicode MS" w:hAnsi="Palatino Linotype" w:cs="Tahoma"/>
          <w:lang w:val="es-ES" w:eastAsia="en-US"/>
        </w:rPr>
        <w:t>autoridad</w:t>
      </w:r>
      <w:r w:rsidRPr="00507065">
        <w:rPr>
          <w:rFonts w:ascii="Palatino Linotype" w:hAnsi="Palatino Linotype" w:cs="Arial"/>
        </w:rPr>
        <w:t xml:space="preserve">, se entiende cualquier hecho negativo o positivo realizado por una institución pública, consistente en una decisión, ejecución o ambas, que produzcan una afectación en situaciones jurídicas o fácticas dadas y que se impongan de manera imperativa; por lo que, los sindicatos, si bien, </w:t>
      </w:r>
      <w:r w:rsidRPr="00507065">
        <w:rPr>
          <w:rFonts w:ascii="Palatino Linotype" w:hAnsi="Palatino Linotype" w:cs="Arial"/>
          <w:u w:val="single"/>
        </w:rPr>
        <w:t>en principio no pueden realizar ese tipo de actos</w:t>
      </w:r>
      <w:r w:rsidRPr="00507065">
        <w:rPr>
          <w:rFonts w:ascii="Palatino Linotype" w:hAnsi="Palatino Linotype" w:cs="Arial"/>
        </w:rPr>
        <w:t xml:space="preserve">, también lo es, que alguno de sus agremiados puede participar en una Comisión Mixta y que </w:t>
      </w:r>
      <w:r w:rsidRPr="00507065">
        <w:rPr>
          <w:rFonts w:ascii="Palatino Linotype" w:hAnsi="Palatino Linotype" w:cs="Arial"/>
          <w:b/>
        </w:rPr>
        <w:t>las decisiones tomadas en dicho órgano sean actos de autoridad,</w:t>
      </w:r>
      <w:r w:rsidRPr="00507065">
        <w:rPr>
          <w:rFonts w:ascii="Palatino Linotype" w:hAnsi="Palatino Linotype" w:cs="Arial"/>
        </w:rPr>
        <w:t xml:space="preserve"> por lo que se volverá información susceptible a transparentarse, dado que su participación trasciende en la determinación tomada en dicha comisión.</w:t>
      </w:r>
    </w:p>
    <w:p w14:paraId="5423457F" w14:textId="6F7DC2AD" w:rsidR="004F7EB4" w:rsidRPr="00507065" w:rsidRDefault="009E17C4" w:rsidP="0062320C">
      <w:pPr>
        <w:spacing w:before="360" w:after="240" w:line="360" w:lineRule="auto"/>
        <w:jc w:val="both"/>
        <w:rPr>
          <w:rFonts w:ascii="Palatino Linotype" w:hAnsi="Palatino Linotype" w:cs="Arial"/>
        </w:rPr>
      </w:pPr>
      <w:r w:rsidRPr="00507065">
        <w:rPr>
          <w:rFonts w:ascii="Palatino Linotype" w:hAnsi="Palatino Linotype" w:cs="Arial"/>
        </w:rPr>
        <w:lastRenderedPageBreak/>
        <w:t>Es así que</w:t>
      </w:r>
      <w:r w:rsidR="004F7EB4" w:rsidRPr="00507065">
        <w:rPr>
          <w:rFonts w:ascii="Palatino Linotype" w:hAnsi="Palatino Linotype" w:cs="Arial"/>
        </w:rPr>
        <w:t xml:space="preserve">, si bien constitucionalmente, se le otorga la calidad de sujetos obligados a los sindicatos que reciben y ejercen recursos públicos o realizan actos de autoridad, como </w:t>
      </w:r>
      <w:r w:rsidR="0062320C" w:rsidRPr="00507065">
        <w:rPr>
          <w:rFonts w:ascii="Palatino Linotype" w:hAnsi="Palatino Linotype" w:cs="Arial"/>
        </w:rPr>
        <w:t>el Sindicato de Maestros al Servicio del Estado de México</w:t>
      </w:r>
      <w:r w:rsidR="004F7EB4" w:rsidRPr="00507065">
        <w:rPr>
          <w:rFonts w:ascii="Palatino Linotype" w:hAnsi="Palatino Linotype" w:cs="Arial"/>
        </w:rPr>
        <w:t>, también lo es que, en atención a la naturaleza jurídica de este tipo de entes, dichas disposiciones deben interpretarse de manera armónica con lo establecido en el Convenio 87 de la Organización Internacional del Trabajo, mismo que es de observancia obligatoria para el Estado Mexicano.</w:t>
      </w:r>
    </w:p>
    <w:p w14:paraId="48811374" w14:textId="77777777" w:rsidR="004F7EB4" w:rsidRPr="00507065" w:rsidRDefault="004F7EB4" w:rsidP="0062320C">
      <w:pPr>
        <w:spacing w:before="360" w:after="240" w:line="360" w:lineRule="auto"/>
        <w:jc w:val="both"/>
        <w:rPr>
          <w:rFonts w:ascii="Palatino Linotype" w:hAnsi="Palatino Linotype" w:cs="Arial"/>
        </w:rPr>
      </w:pPr>
      <w:r w:rsidRPr="00507065">
        <w:rPr>
          <w:rFonts w:ascii="Palatino Linotype" w:hAnsi="Palatino Linotype" w:cs="Arial"/>
        </w:rPr>
        <w:t>Por lo anterior, se puede concluir que hay dos tipos de transparencia sindical:</w:t>
      </w:r>
    </w:p>
    <w:p w14:paraId="587F7B25" w14:textId="0FF08CC1" w:rsidR="004F7EB4" w:rsidRPr="00507065" w:rsidRDefault="004F7EB4" w:rsidP="0062320C">
      <w:pPr>
        <w:pStyle w:val="Prrafodelista"/>
        <w:numPr>
          <w:ilvl w:val="0"/>
          <w:numId w:val="17"/>
        </w:numPr>
        <w:spacing w:before="240" w:after="240" w:line="360" w:lineRule="auto"/>
        <w:ind w:left="357" w:hanging="357"/>
        <w:jc w:val="both"/>
        <w:rPr>
          <w:rFonts w:ascii="Palatino Linotype" w:hAnsi="Palatino Linotype" w:cs="Arial"/>
          <w:b/>
          <w:sz w:val="22"/>
          <w:szCs w:val="22"/>
        </w:rPr>
      </w:pPr>
      <w:r w:rsidRPr="00507065">
        <w:rPr>
          <w:rFonts w:ascii="Palatino Linotype" w:hAnsi="Palatino Linotype" w:cs="Arial"/>
          <w:b/>
          <w:szCs w:val="22"/>
        </w:rPr>
        <w:t>Externa:</w:t>
      </w:r>
      <w:r w:rsidRPr="00507065">
        <w:rPr>
          <w:rFonts w:ascii="Palatino Linotype" w:hAnsi="Palatino Linotype" w:cs="Arial"/>
          <w:szCs w:val="22"/>
        </w:rPr>
        <w:t xml:space="preserve"> </w:t>
      </w:r>
      <w:r w:rsidR="0062320C" w:rsidRPr="00507065">
        <w:rPr>
          <w:rFonts w:ascii="Palatino Linotype" w:hAnsi="Palatino Linotype" w:cs="Arial"/>
          <w:szCs w:val="22"/>
        </w:rPr>
        <w:t xml:space="preserve">Aquella </w:t>
      </w:r>
      <w:r w:rsidRPr="00507065">
        <w:rPr>
          <w:rFonts w:ascii="Palatino Linotype" w:hAnsi="Palatino Linotype" w:cs="Arial"/>
          <w:szCs w:val="22"/>
        </w:rPr>
        <w:t>que esté sujeta a las Leyes de Transparencia y</w:t>
      </w:r>
      <w:r w:rsidR="0062320C" w:rsidRPr="00507065">
        <w:rPr>
          <w:rFonts w:ascii="Palatino Linotype" w:hAnsi="Palatino Linotype" w:cs="Arial"/>
          <w:szCs w:val="22"/>
        </w:rPr>
        <w:t>,</w:t>
      </w:r>
      <w:r w:rsidRPr="00507065">
        <w:rPr>
          <w:rFonts w:ascii="Palatino Linotype" w:hAnsi="Palatino Linotype" w:cs="Arial"/>
          <w:szCs w:val="22"/>
        </w:rPr>
        <w:t xml:space="preserve"> por lo tanto</w:t>
      </w:r>
      <w:r w:rsidR="0062320C" w:rsidRPr="00507065">
        <w:rPr>
          <w:rFonts w:ascii="Palatino Linotype" w:hAnsi="Palatino Linotype" w:cs="Arial"/>
          <w:szCs w:val="22"/>
        </w:rPr>
        <w:t>,</w:t>
      </w:r>
      <w:r w:rsidRPr="00507065">
        <w:rPr>
          <w:rFonts w:ascii="Palatino Linotype" w:hAnsi="Palatino Linotype" w:cs="Arial"/>
          <w:szCs w:val="22"/>
        </w:rPr>
        <w:t xml:space="preserve"> es de escrutinio público; esto es, la recepción y ejercicio de recursos públicos, la realización de actos de autoridad o las obligaciones de transparencia establecidas en la normatividad aplicable.</w:t>
      </w:r>
    </w:p>
    <w:p w14:paraId="0E203800" w14:textId="7ED2586E" w:rsidR="004F7EB4" w:rsidRPr="00507065" w:rsidRDefault="004F7EB4" w:rsidP="0062320C">
      <w:pPr>
        <w:pStyle w:val="Prrafodelista"/>
        <w:numPr>
          <w:ilvl w:val="0"/>
          <w:numId w:val="17"/>
        </w:numPr>
        <w:spacing w:before="240" w:after="240" w:line="360" w:lineRule="auto"/>
        <w:ind w:left="357" w:hanging="357"/>
        <w:jc w:val="both"/>
        <w:rPr>
          <w:rFonts w:ascii="Palatino Linotype" w:hAnsi="Palatino Linotype" w:cs="Arial"/>
          <w:b/>
          <w:szCs w:val="22"/>
        </w:rPr>
      </w:pPr>
      <w:r w:rsidRPr="00507065">
        <w:rPr>
          <w:rFonts w:ascii="Palatino Linotype" w:hAnsi="Palatino Linotype" w:cs="Arial"/>
          <w:b/>
          <w:szCs w:val="22"/>
        </w:rPr>
        <w:t xml:space="preserve">Interna: </w:t>
      </w:r>
      <w:r w:rsidR="0062320C" w:rsidRPr="00507065">
        <w:rPr>
          <w:rFonts w:ascii="Palatino Linotype" w:hAnsi="Palatino Linotype" w:cs="Arial"/>
          <w:szCs w:val="22"/>
        </w:rPr>
        <w:t xml:space="preserve">Corresponde </w:t>
      </w:r>
      <w:r w:rsidRPr="00507065">
        <w:rPr>
          <w:rFonts w:ascii="Palatino Linotype" w:hAnsi="Palatino Linotype" w:cs="Arial"/>
          <w:szCs w:val="22"/>
        </w:rPr>
        <w:t xml:space="preserve">a </w:t>
      </w:r>
      <w:r w:rsidR="0062320C" w:rsidRPr="00507065">
        <w:rPr>
          <w:rFonts w:ascii="Palatino Linotype" w:hAnsi="Palatino Linotype" w:cs="Arial"/>
          <w:szCs w:val="22"/>
        </w:rPr>
        <w:t>la</w:t>
      </w:r>
      <w:r w:rsidRPr="00507065">
        <w:rPr>
          <w:rFonts w:ascii="Palatino Linotype" w:hAnsi="Palatino Linotype" w:cs="Arial"/>
          <w:szCs w:val="22"/>
        </w:rPr>
        <w:t xml:space="preserve"> información que el Sindicato debe rendir </w:t>
      </w:r>
      <w:r w:rsidRPr="00507065">
        <w:rPr>
          <w:rFonts w:ascii="Palatino Linotype" w:hAnsi="Palatino Linotype" w:cs="Arial"/>
          <w:b/>
          <w:szCs w:val="22"/>
        </w:rPr>
        <w:t>únicamente a sus agremiados</w:t>
      </w:r>
      <w:r w:rsidRPr="00507065">
        <w:rPr>
          <w:rFonts w:ascii="Palatino Linotype" w:hAnsi="Palatino Linotype" w:cs="Arial"/>
          <w:szCs w:val="22"/>
        </w:rPr>
        <w:t>; por ejemplo, el ingreso y ejercicio de los recursos obtenidos de cuotas sindicales, bienes de su patrimonio, incluso la entrada y salida de afiliados</w:t>
      </w:r>
      <w:r w:rsidR="0062320C" w:rsidRPr="00507065">
        <w:rPr>
          <w:rFonts w:ascii="Palatino Linotype" w:hAnsi="Palatino Linotype" w:cs="Arial"/>
          <w:szCs w:val="22"/>
        </w:rPr>
        <w:t>,</w:t>
      </w:r>
      <w:r w:rsidRPr="00507065">
        <w:rPr>
          <w:rFonts w:ascii="Palatino Linotype" w:hAnsi="Palatino Linotype" w:cs="Arial"/>
          <w:szCs w:val="22"/>
        </w:rPr>
        <w:t xml:space="preserve"> o bien</w:t>
      </w:r>
      <w:r w:rsidR="0062320C" w:rsidRPr="00507065">
        <w:rPr>
          <w:rFonts w:ascii="Palatino Linotype" w:hAnsi="Palatino Linotype" w:cs="Arial"/>
          <w:szCs w:val="22"/>
        </w:rPr>
        <w:t>,</w:t>
      </w:r>
      <w:r w:rsidRPr="00507065">
        <w:rPr>
          <w:rFonts w:ascii="Palatino Linotype" w:hAnsi="Palatino Linotype" w:cs="Arial"/>
          <w:szCs w:val="22"/>
        </w:rPr>
        <w:t xml:space="preserve"> la administración del mismo.</w:t>
      </w:r>
    </w:p>
    <w:p w14:paraId="79625F75" w14:textId="77777777" w:rsidR="004F7EB4" w:rsidRPr="00507065" w:rsidRDefault="004F7EB4" w:rsidP="0062320C">
      <w:pPr>
        <w:spacing w:before="360" w:after="240" w:line="360" w:lineRule="auto"/>
        <w:jc w:val="both"/>
        <w:rPr>
          <w:rFonts w:ascii="Palatino Linotype" w:hAnsi="Palatino Linotype" w:cs="Arial"/>
        </w:rPr>
      </w:pPr>
      <w:r w:rsidRPr="00507065">
        <w:rPr>
          <w:rFonts w:ascii="Palatino Linotype" w:hAnsi="Palatino Linotype" w:cs="Arial"/>
        </w:rPr>
        <w:t xml:space="preserve">Por lo que, la única información que es susceptible a escrutinio público, es aquella que corresponde a la transparencia sindical externa; por lo que, para determinar si la información que obra en los archivos de los Sindicatos de la Entidad, está sujeta a transparencia, primero se deberá analizar la naturaleza de la misma, con la finalidad </w:t>
      </w:r>
      <w:r w:rsidRPr="00507065">
        <w:rPr>
          <w:rFonts w:ascii="Palatino Linotype" w:hAnsi="Palatino Linotype" w:cs="Arial"/>
        </w:rPr>
        <w:lastRenderedPageBreak/>
        <w:t>de garantizar el derecho de acceso a la información, sin que implique trastocar la libertad y autonomía sindical.</w:t>
      </w:r>
    </w:p>
    <w:p w14:paraId="49201AEB" w14:textId="05CAC1F2" w:rsidR="004F7EB4" w:rsidRPr="00507065" w:rsidRDefault="0062320C" w:rsidP="0062320C">
      <w:pPr>
        <w:spacing w:before="360" w:after="240" w:line="360" w:lineRule="auto"/>
        <w:jc w:val="both"/>
        <w:rPr>
          <w:rFonts w:ascii="Palatino Linotype" w:hAnsi="Palatino Linotype" w:cs="Arial"/>
        </w:rPr>
      </w:pPr>
      <w:r w:rsidRPr="00507065">
        <w:rPr>
          <w:rFonts w:ascii="Palatino Linotype" w:hAnsi="Palatino Linotype" w:cs="Arial"/>
        </w:rPr>
        <w:t>Así, la</w:t>
      </w:r>
      <w:r w:rsidR="004F7EB4" w:rsidRPr="00507065">
        <w:rPr>
          <w:rFonts w:ascii="Palatino Linotype" w:hAnsi="Palatino Linotype" w:cs="Arial"/>
        </w:rPr>
        <w:t xml:space="preserve"> documentación que obra en los archivos de los sindicatos y que esté relacionada con su vida, organización interna </w:t>
      </w:r>
      <w:r w:rsidR="004F7EB4" w:rsidRPr="00507065">
        <w:rPr>
          <w:rFonts w:ascii="Palatino Linotype" w:hAnsi="Palatino Linotype" w:cs="Arial"/>
          <w:b/>
        </w:rPr>
        <w:t>o recursos privados, no est</w:t>
      </w:r>
      <w:r w:rsidRPr="00507065">
        <w:rPr>
          <w:rFonts w:ascii="Palatino Linotype" w:hAnsi="Palatino Linotype" w:cs="Arial"/>
          <w:b/>
        </w:rPr>
        <w:t>á</w:t>
      </w:r>
      <w:r w:rsidR="004F7EB4" w:rsidRPr="00507065">
        <w:rPr>
          <w:rFonts w:ascii="Palatino Linotype" w:hAnsi="Palatino Linotype" w:cs="Arial"/>
          <w:b/>
        </w:rPr>
        <w:t xml:space="preserve"> sujeta al escrutinio público</w:t>
      </w:r>
      <w:r w:rsidR="004F7EB4" w:rsidRPr="00507065">
        <w:rPr>
          <w:rFonts w:ascii="Palatino Linotype" w:hAnsi="Palatino Linotype" w:cs="Arial"/>
        </w:rPr>
        <w:t>, pues implicaría una intromisión y vulneración a su derecho de vida sindical; por lo cual, cuando la información se relacione con el uso o ejercicio de recursos públicos o actos de autoridad, como pudiera ser la participación de un afiliado, en representación del sindicato, en una comisión mixta, deberá ser proporcionada, al favorecer la rendición de cuentas; en efecto, la publicidad de este tipo de información contribuye a la democratización del Estado de México,</w:t>
      </w:r>
      <w:r w:rsidRPr="00507065">
        <w:rPr>
          <w:rFonts w:ascii="Palatino Linotype" w:hAnsi="Palatino Linotype" w:cs="Arial"/>
        </w:rPr>
        <w:t xml:space="preserve"> en caso contrario, no está sujeta a ser entregada a los particulares, vía el derecho de acceso la información pública, como pretendió la hoy </w:t>
      </w:r>
      <w:r w:rsidRPr="00507065">
        <w:rPr>
          <w:rFonts w:ascii="Palatino Linotype" w:hAnsi="Palatino Linotype" w:cs="Arial"/>
          <w:b/>
        </w:rPr>
        <w:t>RECURRENTE</w:t>
      </w:r>
      <w:r w:rsidRPr="00507065">
        <w:rPr>
          <w:rFonts w:ascii="Palatino Linotype" w:hAnsi="Palatino Linotype" w:cs="Arial"/>
        </w:rPr>
        <w:t>, al corresponder su conocimiento, sólo a sus agremiados, lo que</w:t>
      </w:r>
      <w:r w:rsidR="004F7EB4" w:rsidRPr="00507065">
        <w:rPr>
          <w:rFonts w:ascii="Palatino Linotype" w:hAnsi="Palatino Linotype" w:cs="Arial"/>
        </w:rPr>
        <w:t xml:space="preserve"> garantiza plenamente el derecho a la libertad sindical.</w:t>
      </w:r>
    </w:p>
    <w:p w14:paraId="3F4B8FD5" w14:textId="7EA7DB95" w:rsidR="00FE19D7" w:rsidRPr="00507065" w:rsidRDefault="0062320C" w:rsidP="0062320C">
      <w:pPr>
        <w:spacing w:before="360" w:after="240" w:line="360" w:lineRule="auto"/>
        <w:jc w:val="both"/>
        <w:rPr>
          <w:rFonts w:ascii="Palatino Linotype" w:hAnsi="Palatino Linotype" w:cs="Arial"/>
        </w:rPr>
      </w:pPr>
      <w:r w:rsidRPr="00507065">
        <w:rPr>
          <w:rFonts w:ascii="Palatino Linotype" w:hAnsi="Palatino Linotype" w:cs="Arial"/>
        </w:rPr>
        <w:t xml:space="preserve">Corolario a lo anterior, </w:t>
      </w:r>
      <w:r w:rsidR="00FE19D7" w:rsidRPr="00507065">
        <w:rPr>
          <w:rFonts w:ascii="Palatino Linotype" w:hAnsi="Palatino Linotype" w:cs="Arial"/>
        </w:rPr>
        <w:t xml:space="preserve">según </w:t>
      </w:r>
      <w:proofErr w:type="spellStart"/>
      <w:r w:rsidR="00FE19D7" w:rsidRPr="00507065">
        <w:rPr>
          <w:rFonts w:ascii="Palatino Linotype" w:hAnsi="Palatino Linotype" w:cs="Arial"/>
        </w:rPr>
        <w:t>Kurczyn</w:t>
      </w:r>
      <w:proofErr w:type="spellEnd"/>
      <w:r w:rsidR="00FE19D7" w:rsidRPr="00507065">
        <w:rPr>
          <w:rFonts w:ascii="Palatino Linotype" w:hAnsi="Palatino Linotype" w:cs="Arial"/>
        </w:rPr>
        <w:t>, Patricia (2016), Revista latinoamericana de derecho social, número 22</w:t>
      </w:r>
      <w:r w:rsidRPr="00507065">
        <w:rPr>
          <w:rStyle w:val="Refdenotaalpie"/>
          <w:rFonts w:ascii="Palatino Linotype" w:hAnsi="Palatino Linotype" w:cs="Arial"/>
        </w:rPr>
        <w:footnoteReference w:id="3"/>
      </w:r>
      <w:r w:rsidR="00FE19D7" w:rsidRPr="00507065">
        <w:rPr>
          <w:rFonts w:ascii="Palatino Linotype" w:hAnsi="Palatino Linotype" w:cs="Arial"/>
        </w:rPr>
        <w:t>, los Sindicatos son asociaciones de trabajadores, por lo que, no son sociedades o asociaciones civiles, ni mercantiles, sino exclusivamente laborales cuyo registro se lleva ante las autoridades laborales correspondientes, a nivel Federal o Local.</w:t>
      </w:r>
    </w:p>
    <w:p w14:paraId="4C91019A" w14:textId="77777777" w:rsidR="00FE19D7" w:rsidRPr="00507065" w:rsidRDefault="00FE19D7" w:rsidP="0020458C">
      <w:pPr>
        <w:spacing w:before="360" w:after="240" w:line="360" w:lineRule="auto"/>
        <w:jc w:val="both"/>
        <w:rPr>
          <w:rFonts w:ascii="Palatino Linotype" w:eastAsia="Arial Unicode MS" w:hAnsi="Palatino Linotype" w:cs="Tahoma"/>
          <w:b/>
          <w:lang w:val="es-ES" w:eastAsia="en-US"/>
        </w:rPr>
      </w:pPr>
      <w:r w:rsidRPr="00507065">
        <w:rPr>
          <w:rFonts w:ascii="Palatino Linotype" w:eastAsia="Arial Unicode MS" w:hAnsi="Palatino Linotype" w:cs="Tahoma"/>
          <w:lang w:val="es-ES" w:eastAsia="en-US"/>
        </w:rPr>
        <w:t xml:space="preserve">En ese orden de ideas, los </w:t>
      </w:r>
      <w:r w:rsidRPr="00507065">
        <w:rPr>
          <w:rFonts w:ascii="Palatino Linotype" w:hAnsi="Palatino Linotype" w:cs="Arial"/>
        </w:rPr>
        <w:t>sindicatos</w:t>
      </w:r>
      <w:r w:rsidRPr="00507065">
        <w:rPr>
          <w:rFonts w:ascii="Palatino Linotype" w:eastAsia="Arial Unicode MS" w:hAnsi="Palatino Linotype" w:cs="Tahoma"/>
          <w:lang w:val="es-ES" w:eastAsia="en-US"/>
        </w:rPr>
        <w:t xml:space="preserve"> </w:t>
      </w:r>
      <w:r w:rsidRPr="00507065">
        <w:rPr>
          <w:rFonts w:ascii="Palatino Linotype" w:eastAsia="Arial Unicode MS" w:hAnsi="Palatino Linotype" w:cs="Tahoma"/>
          <w:b/>
          <w:lang w:val="es-ES" w:eastAsia="en-US"/>
        </w:rPr>
        <w:t>son personas jurídico colectivas, de derecho social</w:t>
      </w:r>
      <w:r w:rsidRPr="00507065">
        <w:rPr>
          <w:rFonts w:ascii="Palatino Linotype" w:eastAsia="Arial Unicode MS" w:hAnsi="Palatino Linotype" w:cs="Tahoma"/>
          <w:lang w:val="es-ES" w:eastAsia="en-US"/>
        </w:rPr>
        <w:t xml:space="preserve">, que no se constituyen mediante actos públicos, ni con fe notarial, </w:t>
      </w:r>
      <w:r w:rsidRPr="00507065">
        <w:rPr>
          <w:rFonts w:ascii="Palatino Linotype" w:eastAsia="Arial Unicode MS" w:hAnsi="Palatino Linotype" w:cs="Tahoma"/>
          <w:b/>
          <w:lang w:val="es-ES" w:eastAsia="en-US"/>
        </w:rPr>
        <w:t xml:space="preserve">sino que se </w:t>
      </w:r>
      <w:r w:rsidRPr="00507065">
        <w:rPr>
          <w:rFonts w:ascii="Palatino Linotype" w:eastAsia="Arial Unicode MS" w:hAnsi="Palatino Linotype" w:cs="Tahoma"/>
          <w:b/>
          <w:lang w:val="es-ES" w:eastAsia="en-US"/>
        </w:rPr>
        <w:lastRenderedPageBreak/>
        <w:t>crean</w:t>
      </w:r>
      <w:r w:rsidRPr="00507065">
        <w:rPr>
          <w:rFonts w:ascii="Palatino Linotype" w:eastAsia="Arial Unicode MS" w:hAnsi="Palatino Linotype" w:cs="Tahoma"/>
          <w:lang w:val="es-ES" w:eastAsia="en-US"/>
        </w:rPr>
        <w:t xml:space="preserve">, en ejercicio del derecho de asociación, que es </w:t>
      </w:r>
      <w:r w:rsidRPr="00507065">
        <w:rPr>
          <w:rFonts w:ascii="Palatino Linotype" w:eastAsia="Arial Unicode MS" w:hAnsi="Palatino Linotype" w:cs="Tahoma"/>
          <w:b/>
          <w:lang w:val="es-ES" w:eastAsia="en-US"/>
        </w:rPr>
        <w:t xml:space="preserve">libre y voluntaria; </w:t>
      </w:r>
      <w:r w:rsidRPr="00507065">
        <w:rPr>
          <w:rFonts w:ascii="Palatino Linotype" w:eastAsia="Arial Unicode MS" w:hAnsi="Palatino Linotype" w:cs="Tahoma"/>
          <w:lang w:val="es-ES" w:eastAsia="en-US"/>
        </w:rPr>
        <w:t xml:space="preserve"> por lo que, se puede colegir </w:t>
      </w:r>
      <w:r w:rsidRPr="00507065">
        <w:rPr>
          <w:rFonts w:ascii="Palatino Linotype" w:eastAsia="Arial Unicode MS" w:hAnsi="Palatino Linotype" w:cs="Tahoma"/>
          <w:b/>
          <w:lang w:val="es-ES" w:eastAsia="en-US"/>
        </w:rPr>
        <w:t>que son un agrupamiento de trabajadores subordinados a un patrón o empleador público, cuya finalidad es la defensa de sus intereses como prestadores de trabajo remunerado, cuya representación colectiva les permite enfrentarse a sus empleadores.</w:t>
      </w:r>
    </w:p>
    <w:p w14:paraId="351FA829" w14:textId="2544BEF1" w:rsidR="00FE19D7" w:rsidRPr="00507065" w:rsidRDefault="009E17C4" w:rsidP="0020458C">
      <w:pPr>
        <w:spacing w:before="360" w:after="240" w:line="360" w:lineRule="auto"/>
        <w:jc w:val="both"/>
        <w:rPr>
          <w:rFonts w:ascii="Palatino Linotype" w:hAnsi="Palatino Linotype" w:cs="Tahoma"/>
          <w:lang w:eastAsia="es-MX"/>
        </w:rPr>
      </w:pPr>
      <w:r w:rsidRPr="00507065">
        <w:rPr>
          <w:rFonts w:ascii="Palatino Linotype" w:eastAsia="Arial Unicode MS" w:hAnsi="Palatino Linotype" w:cs="Tahoma"/>
          <w:lang w:val="es-ES" w:eastAsia="en-US"/>
        </w:rPr>
        <w:t>Por tanto,</w:t>
      </w:r>
      <w:r w:rsidR="00FE19D7" w:rsidRPr="00507065">
        <w:rPr>
          <w:rFonts w:ascii="Palatino Linotype" w:eastAsia="Arial Unicode MS" w:hAnsi="Palatino Linotype" w:cs="Tahoma"/>
          <w:lang w:val="es-ES" w:eastAsia="en-US"/>
        </w:rPr>
        <w:t xml:space="preserve"> los sindicatos al ser un medio para proteger y mejorar los intereses de los trabajadores frente a sus </w:t>
      </w:r>
      <w:r w:rsidR="00FE19D7" w:rsidRPr="00507065">
        <w:rPr>
          <w:rFonts w:ascii="Palatino Linotype" w:hAnsi="Palatino Linotype" w:cs="Arial"/>
        </w:rPr>
        <w:t>patrones</w:t>
      </w:r>
      <w:r w:rsidR="00FE19D7" w:rsidRPr="00507065">
        <w:rPr>
          <w:rFonts w:ascii="Palatino Linotype" w:eastAsia="Arial Unicode MS" w:hAnsi="Palatino Linotype" w:cs="Tahoma"/>
          <w:lang w:val="es-ES" w:eastAsia="en-US"/>
        </w:rPr>
        <w:t xml:space="preserve">, en el presente caso de servidores públicos, son agrupaciones que tienen una naturaleza jurídica especial, derivada del derecho laboral y social; lo anterior, toda vez que, se constituyen por voluntad de los trabajadores y la legislación en materia laboral determina los requisitos para su conformación, creación y operación. De lo anterior, destaca que persiguen un fin particular que es la defensa de los derechos laborales de quienes integren el sindicato, no así, de un interés público, </w:t>
      </w:r>
      <w:r w:rsidR="00FE19D7" w:rsidRPr="00507065">
        <w:rPr>
          <w:rFonts w:ascii="Palatino Linotype" w:eastAsia="Arial Unicode MS" w:hAnsi="Palatino Linotype" w:cs="Tahoma"/>
          <w:b/>
          <w:lang w:val="es-ES" w:eastAsia="en-US"/>
        </w:rPr>
        <w:t>que tenga beneficio o afectación a la sociedad en general.</w:t>
      </w:r>
    </w:p>
    <w:p w14:paraId="762759B7" w14:textId="2729B67C" w:rsidR="00FE19D7" w:rsidRPr="00507065" w:rsidRDefault="00FE19D7" w:rsidP="0020458C">
      <w:pPr>
        <w:spacing w:before="360" w:after="240" w:line="360" w:lineRule="auto"/>
        <w:jc w:val="both"/>
        <w:rPr>
          <w:rFonts w:ascii="Palatino Linotype" w:hAnsi="Palatino Linotype" w:cs="Arial"/>
        </w:rPr>
      </w:pPr>
      <w:r w:rsidRPr="00507065">
        <w:rPr>
          <w:rFonts w:ascii="Palatino Linotype" w:hAnsi="Palatino Linotype" w:cs="Arial"/>
        </w:rPr>
        <w:t xml:space="preserve">Así, se puede </w:t>
      </w:r>
      <w:r w:rsidRPr="00507065">
        <w:rPr>
          <w:rFonts w:ascii="Palatino Linotype" w:eastAsia="Arial Unicode MS" w:hAnsi="Palatino Linotype" w:cs="Tahoma"/>
          <w:lang w:val="es-ES" w:eastAsia="en-US"/>
        </w:rPr>
        <w:t>concluir</w:t>
      </w:r>
      <w:r w:rsidRPr="00507065">
        <w:rPr>
          <w:rFonts w:ascii="Palatino Linotype" w:hAnsi="Palatino Linotype" w:cs="Arial"/>
        </w:rPr>
        <w:t xml:space="preserve"> que la única información de los sindicatos, que es materia de acceso a información pública, es aquella que documente </w:t>
      </w:r>
      <w:r w:rsidRPr="00507065">
        <w:rPr>
          <w:rFonts w:ascii="Palatino Linotype" w:hAnsi="Palatino Linotype" w:cs="Arial"/>
          <w:b/>
        </w:rPr>
        <w:t>la recepción, uso y ejercicio de recursos públicos o bien, la realización de actos en su calidad de autoridades y no la que provenga de capital privado y se destine a su vida interna</w:t>
      </w:r>
      <w:r w:rsidR="009E17C4" w:rsidRPr="00507065">
        <w:rPr>
          <w:rFonts w:ascii="Palatino Linotype" w:hAnsi="Palatino Linotype" w:cs="Arial"/>
        </w:rPr>
        <w:t>, situación que, en el presente caso, no se ubica la información requerida.</w:t>
      </w:r>
    </w:p>
    <w:p w14:paraId="14FA1323" w14:textId="37D2C5BB" w:rsidR="009E17C4" w:rsidRPr="00507065" w:rsidRDefault="009E17C4" w:rsidP="009E17C4">
      <w:pPr>
        <w:spacing w:before="360" w:line="360" w:lineRule="auto"/>
        <w:jc w:val="both"/>
        <w:rPr>
          <w:rFonts w:ascii="Palatino Linotype" w:hAnsi="Palatino Linotype"/>
          <w:szCs w:val="20"/>
        </w:rPr>
      </w:pPr>
      <w:r w:rsidRPr="00507065">
        <w:rPr>
          <w:rFonts w:ascii="Palatino Linotype" w:eastAsia="Arial Unicode MS" w:hAnsi="Palatino Linotype" w:cs="Arial"/>
        </w:rPr>
        <w:t xml:space="preserve">No obstante lo anterior, </w:t>
      </w:r>
      <w:r w:rsidRPr="00507065">
        <w:rPr>
          <w:rFonts w:ascii="Palatino Linotype" w:hAnsi="Palatino Linotype"/>
          <w:szCs w:val="20"/>
        </w:rPr>
        <w:t>e</w:t>
      </w:r>
      <w:r w:rsidRPr="00507065">
        <w:rPr>
          <w:rFonts w:ascii="Palatino Linotype" w:hAnsi="Palatino Linotype" w:cs="Arial"/>
          <w:lang w:eastAsia="es-MX"/>
        </w:rPr>
        <w:t xml:space="preserve">sta Ponencia Resolutora </w:t>
      </w:r>
      <w:r w:rsidRPr="00507065">
        <w:rPr>
          <w:rFonts w:ascii="Palatino Linotype" w:hAnsi="Palatino Linotype"/>
          <w:szCs w:val="20"/>
        </w:rPr>
        <w:t xml:space="preserve">considera necesario precisar con relación a la afirmación del </w:t>
      </w:r>
      <w:r w:rsidRPr="00507065">
        <w:rPr>
          <w:rFonts w:ascii="Palatino Linotype" w:hAnsi="Palatino Linotype"/>
          <w:b/>
          <w:szCs w:val="20"/>
        </w:rPr>
        <w:t>SUJETO OBLIGADO</w:t>
      </w:r>
      <w:r w:rsidRPr="00507065">
        <w:rPr>
          <w:rFonts w:ascii="Palatino Linotype" w:hAnsi="Palatino Linotype"/>
          <w:szCs w:val="20"/>
        </w:rPr>
        <w:t>, en el sentido de que, en caso de que sus funcionarios sindicales requirieran ejercer recursos</w:t>
      </w:r>
      <w:r w:rsidR="00810A81" w:rsidRPr="00507065">
        <w:rPr>
          <w:rFonts w:ascii="Palatino Linotype" w:hAnsi="Palatino Linotype"/>
          <w:szCs w:val="20"/>
        </w:rPr>
        <w:t xml:space="preserve">, por concepto de viáticos y </w:t>
      </w:r>
      <w:r w:rsidR="00810A81" w:rsidRPr="00507065">
        <w:rPr>
          <w:rFonts w:ascii="Palatino Linotype" w:hAnsi="Palatino Linotype"/>
          <w:szCs w:val="20"/>
        </w:rPr>
        <w:lastRenderedPageBreak/>
        <w:t>gastos de representación, y que los mismos, derivan del recurso privado, de su patrimonio del Sindicato, constituido por las cuotas sindicales de sus agremiados</w:t>
      </w:r>
      <w:r w:rsidRPr="00507065">
        <w:rPr>
          <w:rFonts w:ascii="Palatino Linotype" w:hAnsi="Palatino Linotype"/>
          <w:szCs w:val="20"/>
        </w:rPr>
        <w:t xml:space="preserve">, que este Instituto no está facultado para dudar de la </w:t>
      </w:r>
      <w:r w:rsidRPr="00507065">
        <w:rPr>
          <w:rFonts w:ascii="Palatino Linotype" w:hAnsi="Palatino Linotype"/>
        </w:rPr>
        <w:t>veracidad</w:t>
      </w:r>
      <w:r w:rsidRPr="00507065">
        <w:rPr>
          <w:rFonts w:ascii="Palatino Linotype" w:hAnsi="Palatino Linotype"/>
          <w:szCs w:val="20"/>
        </w:rPr>
        <w:t xml:space="preserve"> de la información proporcionada por los Sujetos Obligados, pues no existe precepto legal alguno en la Ley de la materia, para que, vía </w:t>
      </w:r>
      <w:r w:rsidRPr="00507065">
        <w:rPr>
          <w:rFonts w:ascii="Palatino Linotype" w:hAnsi="Palatino Linotype" w:cs="Arial"/>
        </w:rPr>
        <w:t>recurso</w:t>
      </w:r>
      <w:r w:rsidRPr="00507065">
        <w:rPr>
          <w:rFonts w:ascii="Palatino Linotype" w:hAnsi="Palatino Linotype"/>
          <w:szCs w:val="20"/>
        </w:rPr>
        <w:t xml:space="preserve"> de revisión, pueda pronunciarse al respecto. Lo anterior, en términos del artículo 202, segundo párrafo, de </w:t>
      </w:r>
      <w:r w:rsidRPr="00507065">
        <w:rPr>
          <w:rFonts w:ascii="Palatino Linotype" w:hAnsi="Palatino Linotype"/>
          <w:szCs w:val="17"/>
          <w:lang w:eastAsia="es-ES_tradnl"/>
        </w:rPr>
        <w:t xml:space="preserve">la Ley de Transparencia y Acceso a la Información Pública del </w:t>
      </w:r>
      <w:r w:rsidRPr="00507065">
        <w:rPr>
          <w:rFonts w:ascii="Palatino Linotype" w:hAnsi="Palatino Linotype"/>
        </w:rPr>
        <w:t>Estado</w:t>
      </w:r>
      <w:r w:rsidRPr="00507065">
        <w:rPr>
          <w:rFonts w:ascii="Palatino Linotype" w:hAnsi="Palatino Linotype"/>
          <w:szCs w:val="17"/>
          <w:lang w:eastAsia="es-ES_tradnl"/>
        </w:rPr>
        <w:t xml:space="preserve"> de México y Municipios</w:t>
      </w:r>
      <w:r w:rsidRPr="00507065">
        <w:rPr>
          <w:rStyle w:val="Refdenotaalpie"/>
          <w:rFonts w:ascii="Palatino Linotype" w:hAnsi="Palatino Linotype"/>
          <w:szCs w:val="17"/>
          <w:lang w:eastAsia="es-ES_tradnl"/>
        </w:rPr>
        <w:footnoteReference w:id="4"/>
      </w:r>
      <w:r w:rsidRPr="00507065">
        <w:rPr>
          <w:rFonts w:ascii="Palatino Linotype" w:hAnsi="Palatino Linotype"/>
          <w:szCs w:val="17"/>
          <w:lang w:eastAsia="es-ES_tradnl"/>
        </w:rPr>
        <w:t>,</w:t>
      </w:r>
      <w:r w:rsidRPr="00507065">
        <w:rPr>
          <w:rFonts w:ascii="Palatino Linotype" w:hAnsi="Palatino Linotype"/>
          <w:szCs w:val="20"/>
        </w:rPr>
        <w:t xml:space="preserve"> y el criterio orientador 31/10 emitido por el entonces Instituto Federal de Acceso a la Información y Protección de Datos (IFAI) hoy Instituto Nacional de </w:t>
      </w:r>
      <w:r w:rsidRPr="00507065">
        <w:rPr>
          <w:rFonts w:ascii="Palatino Linotype" w:hAnsi="Palatino Linotype" w:cs="Arial"/>
        </w:rPr>
        <w:t>Transparencia</w:t>
      </w:r>
      <w:r w:rsidRPr="00507065">
        <w:rPr>
          <w:rFonts w:ascii="Palatino Linotype" w:hAnsi="Palatino Linotype"/>
          <w:szCs w:val="20"/>
        </w:rPr>
        <w:t>, Acceso a la Información y Protección de Datos Personales (INAI), que a la letra dice:</w:t>
      </w:r>
    </w:p>
    <w:p w14:paraId="58BCF271" w14:textId="77777777" w:rsidR="009E17C4" w:rsidRPr="00507065" w:rsidRDefault="009E17C4" w:rsidP="009E17C4">
      <w:pPr>
        <w:spacing w:before="120" w:after="120"/>
        <w:ind w:left="709" w:right="709"/>
        <w:jc w:val="both"/>
        <w:rPr>
          <w:rFonts w:ascii="Palatino Linotype" w:hAnsi="Palatino Linotype"/>
          <w:i/>
          <w:sz w:val="22"/>
          <w:szCs w:val="22"/>
        </w:rPr>
      </w:pPr>
      <w:r w:rsidRPr="00507065">
        <w:rPr>
          <w:rFonts w:ascii="Palatino Linotype" w:hAnsi="Palatino Linotype"/>
          <w:i/>
          <w:sz w:val="22"/>
          <w:szCs w:val="22"/>
        </w:rPr>
        <w:t>“</w:t>
      </w:r>
      <w:r w:rsidRPr="00507065">
        <w:rPr>
          <w:rFonts w:ascii="Palatino Linotype" w:hAnsi="Palatino Linotype"/>
          <w:b/>
          <w:i/>
          <w:sz w:val="22"/>
          <w:szCs w:val="22"/>
        </w:rPr>
        <w:t xml:space="preserve">El Instituto Federal de Acceso a la Información y Protección de Datos </w:t>
      </w:r>
      <w:r w:rsidRPr="00507065">
        <w:rPr>
          <w:rFonts w:ascii="Palatino Linotype" w:hAnsi="Palatino Linotype"/>
          <w:b/>
          <w:i/>
          <w:sz w:val="22"/>
          <w:szCs w:val="22"/>
          <w:u w:val="single"/>
        </w:rPr>
        <w:t>no cuenta con facultades para pronunciarse respecto de la veracidad de los documentos proporcionados por los sujetos obligados</w:t>
      </w:r>
      <w:r w:rsidRPr="00507065">
        <w:rPr>
          <w:rFonts w:ascii="Palatino Linotype" w:hAnsi="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w:t>
      </w:r>
      <w:r w:rsidRPr="00507065">
        <w:rPr>
          <w:rFonts w:ascii="Palatino Linotype" w:hAnsi="Palatino Linotype"/>
          <w:b/>
          <w:i/>
          <w:sz w:val="22"/>
          <w:szCs w:val="22"/>
          <w:u w:val="single"/>
        </w:rPr>
        <w:t xml:space="preserve">no está facultado para pronunciarse sobre la veracidad de la </w:t>
      </w:r>
      <w:r w:rsidRPr="00507065">
        <w:rPr>
          <w:rFonts w:ascii="Palatino Linotype" w:hAnsi="Palatino Linotype" w:cs="Arial"/>
          <w:b/>
          <w:i/>
          <w:sz w:val="22"/>
          <w:szCs w:val="22"/>
          <w:u w:val="single"/>
        </w:rPr>
        <w:t>información</w:t>
      </w:r>
      <w:r w:rsidRPr="00507065">
        <w:rPr>
          <w:rFonts w:ascii="Palatino Linotype" w:hAnsi="Palatino Linotype"/>
          <w:b/>
          <w:i/>
          <w:sz w:val="22"/>
          <w:szCs w:val="22"/>
          <w:u w:val="single"/>
        </w:rPr>
        <w:t xml:space="preserve"> proporcionada por las autoridades en respuesta a las solicitudes de información</w:t>
      </w:r>
      <w:r w:rsidRPr="00507065">
        <w:rPr>
          <w:rFonts w:ascii="Palatino Linotype" w:hAnsi="Palatino Linotype"/>
          <w:i/>
          <w:sz w:val="22"/>
          <w:szCs w:val="22"/>
        </w:rPr>
        <w:t xml:space="preserve"> que les presentan los particulares, en virtud de que en los artículos 49 y 50 de la Ley Federal de Transparencia y Acceso a la Información Pública Gubernamental no se prevé una causal que </w:t>
      </w:r>
      <w:r w:rsidRPr="00507065">
        <w:rPr>
          <w:rFonts w:ascii="Palatino Linotype" w:hAnsi="Palatino Linotype" w:cs="Arial"/>
          <w:i/>
          <w:sz w:val="22"/>
        </w:rPr>
        <w:t>permita</w:t>
      </w:r>
      <w:r w:rsidRPr="00507065">
        <w:rPr>
          <w:rFonts w:ascii="Palatino Linotype" w:hAnsi="Palatino Linotype"/>
          <w:i/>
          <w:sz w:val="22"/>
          <w:szCs w:val="22"/>
        </w:rPr>
        <w:t xml:space="preserve"> al Instituto Federal de Acceso a la Información y Protección de Datos conocer, vía recurso revisión, al respecto.</w:t>
      </w:r>
    </w:p>
    <w:p w14:paraId="63ADB2E3" w14:textId="77777777" w:rsidR="009E17C4" w:rsidRPr="00507065" w:rsidRDefault="009E17C4" w:rsidP="009E17C4">
      <w:pPr>
        <w:spacing w:before="120" w:after="120"/>
        <w:ind w:left="709" w:right="709"/>
        <w:jc w:val="both"/>
        <w:rPr>
          <w:rFonts w:ascii="Palatino Linotype" w:hAnsi="Palatino Linotype"/>
          <w:b/>
          <w:i/>
          <w:sz w:val="22"/>
          <w:szCs w:val="22"/>
        </w:rPr>
      </w:pPr>
      <w:r w:rsidRPr="00507065">
        <w:rPr>
          <w:rFonts w:ascii="Palatino Linotype" w:hAnsi="Palatino Linotype"/>
          <w:b/>
          <w:i/>
          <w:sz w:val="22"/>
          <w:szCs w:val="22"/>
        </w:rPr>
        <w:t xml:space="preserve">Expedientes: </w:t>
      </w:r>
    </w:p>
    <w:p w14:paraId="19B4A681" w14:textId="77777777" w:rsidR="009E17C4" w:rsidRPr="00507065" w:rsidRDefault="009E17C4" w:rsidP="009E17C4">
      <w:pPr>
        <w:spacing w:before="120" w:after="120"/>
        <w:ind w:left="709" w:right="709"/>
        <w:jc w:val="both"/>
        <w:rPr>
          <w:rFonts w:ascii="Palatino Linotype" w:hAnsi="Palatino Linotype"/>
          <w:i/>
          <w:sz w:val="22"/>
          <w:szCs w:val="22"/>
        </w:rPr>
      </w:pPr>
      <w:r w:rsidRPr="00507065">
        <w:rPr>
          <w:rFonts w:ascii="Palatino Linotype" w:hAnsi="Palatino Linotype"/>
          <w:i/>
          <w:sz w:val="22"/>
          <w:szCs w:val="22"/>
        </w:rPr>
        <w:t xml:space="preserve">2440/07 Comisión Federal de Electricidad - Alonso Lujambio Irazábal </w:t>
      </w:r>
    </w:p>
    <w:p w14:paraId="426455E4" w14:textId="77777777" w:rsidR="009E17C4" w:rsidRPr="00507065" w:rsidRDefault="009E17C4" w:rsidP="009E17C4">
      <w:pPr>
        <w:spacing w:before="120" w:after="120"/>
        <w:ind w:left="709" w:right="709"/>
        <w:jc w:val="both"/>
        <w:rPr>
          <w:rFonts w:ascii="Palatino Linotype" w:hAnsi="Palatino Linotype"/>
          <w:i/>
          <w:sz w:val="22"/>
          <w:szCs w:val="22"/>
        </w:rPr>
      </w:pPr>
      <w:r w:rsidRPr="00507065">
        <w:rPr>
          <w:rFonts w:ascii="Palatino Linotype" w:hAnsi="Palatino Linotype"/>
          <w:i/>
          <w:sz w:val="22"/>
          <w:szCs w:val="22"/>
        </w:rPr>
        <w:lastRenderedPageBreak/>
        <w:t xml:space="preserve">0113/09 Instituto de Seguridad y Servicios Sociales de los Trabajadores del Estado – Alonso Lujambio Irazábal </w:t>
      </w:r>
    </w:p>
    <w:p w14:paraId="1E3FDA0E" w14:textId="77777777" w:rsidR="009E17C4" w:rsidRPr="00507065" w:rsidRDefault="009E17C4" w:rsidP="009E17C4">
      <w:pPr>
        <w:spacing w:before="120" w:after="120"/>
        <w:ind w:left="709" w:right="709"/>
        <w:jc w:val="both"/>
        <w:rPr>
          <w:rFonts w:ascii="Palatino Linotype" w:hAnsi="Palatino Linotype"/>
          <w:i/>
          <w:sz w:val="22"/>
          <w:szCs w:val="22"/>
        </w:rPr>
      </w:pPr>
      <w:r w:rsidRPr="00507065">
        <w:rPr>
          <w:rFonts w:ascii="Palatino Linotype" w:hAnsi="Palatino Linotype"/>
          <w:i/>
          <w:sz w:val="22"/>
          <w:szCs w:val="22"/>
        </w:rPr>
        <w:t xml:space="preserve">1624/09 Instituto Nacional para la Educación de los Adultos - María </w:t>
      </w:r>
      <w:proofErr w:type="spellStart"/>
      <w:r w:rsidRPr="00507065">
        <w:rPr>
          <w:rFonts w:ascii="Palatino Linotype" w:hAnsi="Palatino Linotype"/>
          <w:i/>
          <w:sz w:val="22"/>
          <w:szCs w:val="22"/>
        </w:rPr>
        <w:t>Marván</w:t>
      </w:r>
      <w:proofErr w:type="spellEnd"/>
      <w:r w:rsidRPr="00507065">
        <w:rPr>
          <w:rFonts w:ascii="Palatino Linotype" w:hAnsi="Palatino Linotype"/>
          <w:i/>
          <w:sz w:val="22"/>
          <w:szCs w:val="22"/>
        </w:rPr>
        <w:t xml:space="preserve"> Laborde </w:t>
      </w:r>
    </w:p>
    <w:p w14:paraId="129D16D7" w14:textId="77777777" w:rsidR="009E17C4" w:rsidRPr="00507065" w:rsidRDefault="009E17C4" w:rsidP="009E17C4">
      <w:pPr>
        <w:spacing w:before="120" w:after="120"/>
        <w:ind w:left="709" w:right="709"/>
        <w:jc w:val="both"/>
        <w:rPr>
          <w:rFonts w:ascii="Palatino Linotype" w:hAnsi="Palatino Linotype"/>
          <w:i/>
          <w:sz w:val="22"/>
          <w:szCs w:val="22"/>
        </w:rPr>
      </w:pPr>
      <w:r w:rsidRPr="00507065">
        <w:rPr>
          <w:rFonts w:ascii="Palatino Linotype" w:hAnsi="Palatino Linotype"/>
          <w:i/>
          <w:sz w:val="22"/>
          <w:szCs w:val="22"/>
        </w:rPr>
        <w:t xml:space="preserve">2395/09 Secretaría de Economía - María </w:t>
      </w:r>
      <w:proofErr w:type="spellStart"/>
      <w:r w:rsidRPr="00507065">
        <w:rPr>
          <w:rFonts w:ascii="Palatino Linotype" w:hAnsi="Palatino Linotype"/>
          <w:i/>
          <w:sz w:val="22"/>
          <w:szCs w:val="22"/>
        </w:rPr>
        <w:t>Marván</w:t>
      </w:r>
      <w:proofErr w:type="spellEnd"/>
      <w:r w:rsidRPr="00507065">
        <w:rPr>
          <w:rFonts w:ascii="Palatino Linotype" w:hAnsi="Palatino Linotype"/>
          <w:i/>
          <w:sz w:val="22"/>
          <w:szCs w:val="22"/>
        </w:rPr>
        <w:t xml:space="preserve"> Laborde </w:t>
      </w:r>
    </w:p>
    <w:p w14:paraId="2F820216" w14:textId="77777777" w:rsidR="009E17C4" w:rsidRPr="00507065" w:rsidRDefault="009E17C4" w:rsidP="009E17C4">
      <w:pPr>
        <w:spacing w:before="120" w:after="120"/>
        <w:ind w:left="709" w:right="709"/>
        <w:jc w:val="both"/>
        <w:rPr>
          <w:rFonts w:ascii="Palatino Linotype" w:hAnsi="Palatino Linotype"/>
          <w:i/>
          <w:sz w:val="22"/>
          <w:szCs w:val="22"/>
        </w:rPr>
      </w:pPr>
      <w:r w:rsidRPr="00507065">
        <w:rPr>
          <w:rFonts w:ascii="Palatino Linotype" w:hAnsi="Palatino Linotype"/>
          <w:i/>
          <w:sz w:val="22"/>
          <w:szCs w:val="22"/>
        </w:rPr>
        <w:t xml:space="preserve">0837/10 Administración Portuaria Integral de Veracruz, S.A. de C.V. – María </w:t>
      </w:r>
      <w:proofErr w:type="spellStart"/>
      <w:r w:rsidRPr="00507065">
        <w:rPr>
          <w:rFonts w:ascii="Palatino Linotype" w:hAnsi="Palatino Linotype"/>
          <w:i/>
          <w:sz w:val="22"/>
          <w:szCs w:val="22"/>
        </w:rPr>
        <w:t>Marván</w:t>
      </w:r>
      <w:proofErr w:type="spellEnd"/>
      <w:r w:rsidRPr="00507065">
        <w:rPr>
          <w:rFonts w:ascii="Palatino Linotype" w:hAnsi="Palatino Linotype"/>
          <w:i/>
          <w:sz w:val="22"/>
          <w:szCs w:val="22"/>
        </w:rPr>
        <w:t xml:space="preserve"> Laborde”</w:t>
      </w:r>
    </w:p>
    <w:p w14:paraId="2996C083" w14:textId="77777777" w:rsidR="009E17C4" w:rsidRPr="00507065" w:rsidRDefault="009E17C4" w:rsidP="009E17C4">
      <w:pPr>
        <w:spacing w:before="120" w:after="120"/>
        <w:ind w:left="709" w:right="709"/>
        <w:jc w:val="both"/>
        <w:rPr>
          <w:rFonts w:ascii="Palatino Linotype" w:hAnsi="Palatino Linotype"/>
          <w:sz w:val="22"/>
          <w:szCs w:val="22"/>
        </w:rPr>
      </w:pPr>
      <w:r w:rsidRPr="00507065">
        <w:rPr>
          <w:rFonts w:ascii="Palatino Linotype" w:hAnsi="Palatino Linotype"/>
          <w:sz w:val="22"/>
          <w:szCs w:val="22"/>
        </w:rPr>
        <w:t>(Énfasis añadido)</w:t>
      </w:r>
    </w:p>
    <w:p w14:paraId="2A127289" w14:textId="39710165" w:rsidR="00810A81" w:rsidRPr="00507065" w:rsidRDefault="00810A81" w:rsidP="00810A81">
      <w:pPr>
        <w:widowControl w:val="0"/>
        <w:autoSpaceDE w:val="0"/>
        <w:autoSpaceDN w:val="0"/>
        <w:adjustRightInd w:val="0"/>
        <w:spacing w:before="360" w:line="360" w:lineRule="auto"/>
        <w:jc w:val="both"/>
        <w:rPr>
          <w:rFonts w:ascii="Palatino Linotype" w:hAnsi="Palatino Linotype" w:cs="Arial"/>
          <w:b/>
        </w:rPr>
      </w:pPr>
      <w:r w:rsidRPr="00507065">
        <w:rPr>
          <w:rFonts w:ascii="Palatino Linotype" w:hAnsi="Palatino Linotype" w:cs="Arial"/>
          <w:b/>
        </w:rPr>
        <w:t>Numeral 2</w:t>
      </w:r>
    </w:p>
    <w:p w14:paraId="6CA15146" w14:textId="00B462CE" w:rsidR="00810A81" w:rsidRPr="00507065" w:rsidRDefault="00810A81" w:rsidP="00810A81">
      <w:pPr>
        <w:pStyle w:val="Prrafodelista"/>
        <w:widowControl w:val="0"/>
        <w:autoSpaceDE w:val="0"/>
        <w:autoSpaceDN w:val="0"/>
        <w:adjustRightInd w:val="0"/>
        <w:spacing w:after="360" w:line="360" w:lineRule="auto"/>
        <w:ind w:left="0"/>
        <w:jc w:val="both"/>
        <w:rPr>
          <w:rFonts w:ascii="Palatino Linotype" w:hAnsi="Palatino Linotype" w:cs="Arial"/>
        </w:rPr>
      </w:pPr>
      <w:r w:rsidRPr="00507065">
        <w:rPr>
          <w:rFonts w:ascii="Palatino Linotype" w:hAnsi="Palatino Linotype" w:cs="Arial"/>
        </w:rPr>
        <w:t xml:space="preserve">Finalmente, por lo que respecta a los montos destinados a comunicación social y publicidad, esta Ponencia Resolutora considera que, se tiene por </w:t>
      </w:r>
      <w:r w:rsidRPr="00507065">
        <w:rPr>
          <w:rFonts w:ascii="Palatino Linotype" w:hAnsi="Palatino Linotype" w:cs="Arial"/>
          <w:b/>
        </w:rPr>
        <w:t>satisfecho</w:t>
      </w:r>
      <w:r w:rsidRPr="00507065">
        <w:rPr>
          <w:rFonts w:ascii="Palatino Linotype" w:hAnsi="Palatino Linotype" w:cs="Arial"/>
        </w:rPr>
        <w:t xml:space="preserve"> </w:t>
      </w:r>
      <w:r w:rsidRPr="00507065">
        <w:rPr>
          <w:rFonts w:ascii="Palatino Linotype" w:hAnsi="Palatino Linotype" w:cs="Arial"/>
          <w:b/>
        </w:rPr>
        <w:t>lo requerido</w:t>
      </w:r>
      <w:r w:rsidRPr="00507065">
        <w:rPr>
          <w:rFonts w:ascii="Palatino Linotype" w:hAnsi="Palatino Linotype" w:cs="Arial"/>
        </w:rPr>
        <w:t xml:space="preserve">, ya que desde la respuesta a la solicitud, fue dado a conocer a la particular, que, si bien, tal concepto no está precisado en el Convenio de Sueldos y Prestaciones 2018, en ejercicio de privilegiar la máxima publicidad, se comunicaba a la hoy </w:t>
      </w:r>
      <w:r w:rsidRPr="00507065">
        <w:rPr>
          <w:rFonts w:ascii="Palatino Linotype" w:hAnsi="Palatino Linotype" w:cs="Arial"/>
          <w:b/>
        </w:rPr>
        <w:t>RECURRENTE</w:t>
      </w:r>
      <w:r w:rsidRPr="00507065">
        <w:rPr>
          <w:rFonts w:ascii="Palatino Linotype" w:hAnsi="Palatino Linotype" w:cs="Arial"/>
        </w:rPr>
        <w:t>, que lo más cercano a lo requerido, dentro del Convenio señalado, es la denominada: “</w:t>
      </w:r>
      <w:r w:rsidRPr="00507065">
        <w:rPr>
          <w:rFonts w:ascii="Palatino Linotype" w:hAnsi="Palatino Linotype" w:cs="Arial"/>
          <w:i/>
        </w:rPr>
        <w:t>Campaña de acciones del Comité Ejecutivo Estatal</w:t>
      </w:r>
      <w:r w:rsidRPr="00507065">
        <w:rPr>
          <w:rFonts w:ascii="Palatino Linotype" w:hAnsi="Palatino Linotype" w:cs="Arial"/>
        </w:rPr>
        <w:t>”, mediante la cual, precisó que, le fue asignado al Sindicato de Maestros al Servicio del Estado de México, un monto de $8 000 000.00 (Ocho millones de pesos 00/100 M.N.); lo que, se reitera, satisface el requerimiento de la particular, por lo que hace al numeral en estudio.</w:t>
      </w:r>
    </w:p>
    <w:p w14:paraId="43C9740B" w14:textId="60342520" w:rsidR="00BB4047" w:rsidRPr="00507065" w:rsidRDefault="00BB4047" w:rsidP="00BB4047">
      <w:pPr>
        <w:pStyle w:val="Prrafodelista"/>
        <w:widowControl w:val="0"/>
        <w:autoSpaceDE w:val="0"/>
        <w:autoSpaceDN w:val="0"/>
        <w:adjustRightInd w:val="0"/>
        <w:spacing w:after="120" w:line="360" w:lineRule="auto"/>
        <w:ind w:left="0"/>
        <w:jc w:val="both"/>
        <w:rPr>
          <w:rFonts w:ascii="Palatino Linotype" w:hAnsi="Palatino Linotype" w:cs="Arial"/>
        </w:rPr>
      </w:pPr>
      <w:r w:rsidRPr="00507065">
        <w:rPr>
          <w:rFonts w:ascii="Palatino Linotype" w:hAnsi="Palatino Linotype" w:cs="Arial"/>
        </w:rPr>
        <w:t xml:space="preserve">En ese sentido, la información proporcionada </w:t>
      </w:r>
      <w:r w:rsidRPr="00507065">
        <w:rPr>
          <w:rFonts w:ascii="Palatino Linotype" w:hAnsi="Palatino Linotype" w:cs="Arial"/>
          <w:b/>
        </w:rPr>
        <w:t>EL SUJETO OBLIGADO</w:t>
      </w:r>
      <w:r w:rsidRPr="00507065">
        <w:rPr>
          <w:rFonts w:ascii="Palatino Linotype" w:hAnsi="Palatino Linotype" w:cs="Arial"/>
        </w:rPr>
        <w:t xml:space="preserve">, se corrobora con lo establecido en </w:t>
      </w:r>
      <w:r w:rsidR="00343F42" w:rsidRPr="00507065">
        <w:rPr>
          <w:rFonts w:ascii="Palatino Linotype" w:hAnsi="Palatino Linotype" w:cs="Arial"/>
        </w:rPr>
        <w:t>la cláusula Trigésimo Quinta del Convenio de Sueldos y Prestaciones 2018</w:t>
      </w:r>
      <w:r w:rsidR="00343F42" w:rsidRPr="00507065">
        <w:rPr>
          <w:rStyle w:val="Refdenotaalpie"/>
          <w:rFonts w:ascii="Palatino Linotype" w:hAnsi="Palatino Linotype" w:cs="Arial"/>
        </w:rPr>
        <w:footnoteReference w:id="5"/>
      </w:r>
      <w:r w:rsidRPr="00507065">
        <w:rPr>
          <w:rFonts w:ascii="Palatino Linotype" w:hAnsi="Palatino Linotype" w:cs="Arial"/>
        </w:rPr>
        <w:t xml:space="preserve">, en la que se hace constar el monto que le sería otorgado al Sindicato de Maestros al Servicio del Estado de México por la Secretaría de Finanzas, en </w:t>
      </w:r>
      <w:r w:rsidRPr="00507065">
        <w:rPr>
          <w:rFonts w:ascii="Palatino Linotype" w:hAnsi="Palatino Linotype" w:cs="Arial"/>
        </w:rPr>
        <w:lastRenderedPageBreak/>
        <w:t>representación del Gobierno del Estado de México, para la realización de la “</w:t>
      </w:r>
      <w:r w:rsidRPr="00507065">
        <w:rPr>
          <w:rFonts w:ascii="Palatino Linotype" w:hAnsi="Palatino Linotype" w:cs="Arial"/>
          <w:i/>
        </w:rPr>
        <w:t>Campaña de acciones del Comité Ejecutivo Estatal</w:t>
      </w:r>
      <w:r w:rsidRPr="00507065">
        <w:rPr>
          <w:rFonts w:ascii="Palatino Linotype" w:hAnsi="Palatino Linotype" w:cs="Arial"/>
        </w:rPr>
        <w:t>”, tal y como se muestra a continuación:</w:t>
      </w:r>
    </w:p>
    <w:p w14:paraId="5F94FEF9" w14:textId="5DF61CC3" w:rsidR="00343F42" w:rsidRPr="00507065" w:rsidRDefault="00BB4047" w:rsidP="00BB4047">
      <w:pPr>
        <w:pStyle w:val="Prrafodelista"/>
        <w:widowControl w:val="0"/>
        <w:autoSpaceDE w:val="0"/>
        <w:autoSpaceDN w:val="0"/>
        <w:adjustRightInd w:val="0"/>
        <w:ind w:left="0"/>
        <w:jc w:val="center"/>
        <w:rPr>
          <w:rFonts w:ascii="Palatino Linotype" w:hAnsi="Palatino Linotype" w:cs="Arial"/>
        </w:rPr>
      </w:pPr>
      <w:r w:rsidRPr="00507065">
        <w:rPr>
          <w:noProof/>
          <w:lang w:eastAsia="es-MX"/>
        </w:rPr>
        <w:drawing>
          <wp:inline distT="0" distB="0" distL="0" distR="0" wp14:anchorId="45BA444C" wp14:editId="73F1CC5F">
            <wp:extent cx="5470497" cy="2868096"/>
            <wp:effectExtent l="0" t="0" r="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85266" cy="2875839"/>
                    </a:xfrm>
                    <a:prstGeom prst="rect">
                      <a:avLst/>
                    </a:prstGeom>
                  </pic:spPr>
                </pic:pic>
              </a:graphicData>
            </a:graphic>
          </wp:inline>
        </w:drawing>
      </w:r>
    </w:p>
    <w:p w14:paraId="2F095E3A" w14:textId="4FE6D608" w:rsidR="00BB4047" w:rsidRPr="00507065" w:rsidRDefault="00BB4047" w:rsidP="00BB4047">
      <w:pPr>
        <w:pStyle w:val="Prrafodelista"/>
        <w:widowControl w:val="0"/>
        <w:autoSpaceDE w:val="0"/>
        <w:autoSpaceDN w:val="0"/>
        <w:adjustRightInd w:val="0"/>
        <w:ind w:left="0"/>
        <w:jc w:val="center"/>
        <w:rPr>
          <w:rFonts w:ascii="Palatino Linotype" w:hAnsi="Palatino Linotype" w:cs="Arial"/>
        </w:rPr>
      </w:pPr>
      <w:r w:rsidRPr="00507065">
        <w:rPr>
          <w:rFonts w:ascii="Palatino Linotype" w:hAnsi="Palatino Linotype" w:cs="Arial"/>
        </w:rPr>
        <w:t>[…]</w:t>
      </w:r>
    </w:p>
    <w:p w14:paraId="32D8EA35" w14:textId="3B427497" w:rsidR="00BB4047" w:rsidRPr="00507065" w:rsidRDefault="00BB4047" w:rsidP="00BB4047">
      <w:pPr>
        <w:pStyle w:val="Prrafodelista"/>
        <w:widowControl w:val="0"/>
        <w:autoSpaceDE w:val="0"/>
        <w:autoSpaceDN w:val="0"/>
        <w:adjustRightInd w:val="0"/>
        <w:ind w:left="0"/>
        <w:jc w:val="center"/>
        <w:rPr>
          <w:rFonts w:ascii="Palatino Linotype" w:hAnsi="Palatino Linotype" w:cs="Arial"/>
        </w:rPr>
      </w:pPr>
      <w:r w:rsidRPr="00507065">
        <w:rPr>
          <w:noProof/>
          <w:lang w:eastAsia="es-MX"/>
        </w:rPr>
        <w:drawing>
          <wp:inline distT="0" distB="0" distL="0" distR="0" wp14:anchorId="7F7FA4D6" wp14:editId="53CE2CC9">
            <wp:extent cx="5254984" cy="554248"/>
            <wp:effectExtent l="0" t="0" r="317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78053" cy="609417"/>
                    </a:xfrm>
                    <a:prstGeom prst="rect">
                      <a:avLst/>
                    </a:prstGeom>
                  </pic:spPr>
                </pic:pic>
              </a:graphicData>
            </a:graphic>
          </wp:inline>
        </w:drawing>
      </w:r>
    </w:p>
    <w:p w14:paraId="720061E6" w14:textId="77777777" w:rsidR="00BB4047" w:rsidRPr="00507065" w:rsidRDefault="00BB4047" w:rsidP="00BB4047">
      <w:pPr>
        <w:pStyle w:val="Prrafodelista"/>
        <w:widowControl w:val="0"/>
        <w:autoSpaceDE w:val="0"/>
        <w:autoSpaceDN w:val="0"/>
        <w:adjustRightInd w:val="0"/>
        <w:ind w:left="0"/>
        <w:jc w:val="center"/>
        <w:rPr>
          <w:rFonts w:ascii="Palatino Linotype" w:hAnsi="Palatino Linotype" w:cs="Arial"/>
        </w:rPr>
      </w:pPr>
      <w:r w:rsidRPr="00507065">
        <w:rPr>
          <w:rFonts w:ascii="Palatino Linotype" w:hAnsi="Palatino Linotype" w:cs="Arial"/>
        </w:rPr>
        <w:t>[…]</w:t>
      </w:r>
    </w:p>
    <w:p w14:paraId="47FC703D" w14:textId="46C26A66" w:rsidR="00343F42" w:rsidRPr="00507065" w:rsidRDefault="00343F42" w:rsidP="00BB4047">
      <w:pPr>
        <w:pStyle w:val="Prrafodelista"/>
        <w:widowControl w:val="0"/>
        <w:autoSpaceDE w:val="0"/>
        <w:autoSpaceDN w:val="0"/>
        <w:adjustRightInd w:val="0"/>
        <w:ind w:left="0"/>
        <w:jc w:val="center"/>
        <w:rPr>
          <w:rFonts w:ascii="Palatino Linotype" w:hAnsi="Palatino Linotype" w:cs="Arial"/>
        </w:rPr>
      </w:pPr>
      <w:r w:rsidRPr="00507065">
        <w:rPr>
          <w:noProof/>
          <w:lang w:eastAsia="es-MX"/>
        </w:rPr>
        <w:drawing>
          <wp:inline distT="0" distB="0" distL="0" distR="0" wp14:anchorId="2B78ADA9" wp14:editId="558CE677">
            <wp:extent cx="5366523" cy="2421731"/>
            <wp:effectExtent l="0" t="0" r="571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86602" cy="2430792"/>
                    </a:xfrm>
                    <a:prstGeom prst="rect">
                      <a:avLst/>
                    </a:prstGeom>
                  </pic:spPr>
                </pic:pic>
              </a:graphicData>
            </a:graphic>
          </wp:inline>
        </w:drawing>
      </w:r>
    </w:p>
    <w:p w14:paraId="178EED67" w14:textId="454E203C" w:rsidR="00343F42" w:rsidRPr="00507065" w:rsidRDefault="00BB4047" w:rsidP="00BB4047">
      <w:pPr>
        <w:pStyle w:val="Prrafodelista"/>
        <w:widowControl w:val="0"/>
        <w:autoSpaceDE w:val="0"/>
        <w:autoSpaceDN w:val="0"/>
        <w:adjustRightInd w:val="0"/>
        <w:ind w:left="0"/>
        <w:jc w:val="center"/>
        <w:rPr>
          <w:rFonts w:ascii="Palatino Linotype" w:hAnsi="Palatino Linotype" w:cs="Arial"/>
        </w:rPr>
      </w:pPr>
      <w:r w:rsidRPr="00507065">
        <w:rPr>
          <w:noProof/>
          <w:lang w:eastAsia="es-MX"/>
        </w:rPr>
        <w:lastRenderedPageBreak/>
        <w:drawing>
          <wp:inline distT="0" distB="0" distL="0" distR="0" wp14:anchorId="6137863F" wp14:editId="6FAD2324">
            <wp:extent cx="5406887" cy="1078295"/>
            <wp:effectExtent l="0" t="0" r="381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25993" cy="1082105"/>
                    </a:xfrm>
                    <a:prstGeom prst="rect">
                      <a:avLst/>
                    </a:prstGeom>
                  </pic:spPr>
                </pic:pic>
              </a:graphicData>
            </a:graphic>
          </wp:inline>
        </w:drawing>
      </w:r>
    </w:p>
    <w:p w14:paraId="7ED20577" w14:textId="77777777" w:rsidR="00343F42" w:rsidRPr="00507065" w:rsidRDefault="00343F42" w:rsidP="00810A81">
      <w:pPr>
        <w:pStyle w:val="Prrafodelista"/>
        <w:widowControl w:val="0"/>
        <w:autoSpaceDE w:val="0"/>
        <w:autoSpaceDN w:val="0"/>
        <w:adjustRightInd w:val="0"/>
        <w:spacing w:after="360" w:line="360" w:lineRule="auto"/>
        <w:ind w:left="0"/>
        <w:jc w:val="both"/>
        <w:rPr>
          <w:rFonts w:ascii="Palatino Linotype" w:hAnsi="Palatino Linotype" w:cs="Arial"/>
        </w:rPr>
      </w:pPr>
    </w:p>
    <w:p w14:paraId="6D3EEB89" w14:textId="1D04A28A" w:rsidR="00343F42" w:rsidRPr="00507065" w:rsidRDefault="00BB4047" w:rsidP="00343F42">
      <w:pPr>
        <w:pStyle w:val="Prrafodelista"/>
        <w:widowControl w:val="0"/>
        <w:autoSpaceDE w:val="0"/>
        <w:autoSpaceDN w:val="0"/>
        <w:adjustRightInd w:val="0"/>
        <w:spacing w:after="360" w:line="360" w:lineRule="auto"/>
        <w:ind w:left="0"/>
        <w:jc w:val="both"/>
        <w:rPr>
          <w:rFonts w:ascii="Palatino Linotype" w:hAnsi="Palatino Linotype" w:cs="Arial"/>
        </w:rPr>
      </w:pPr>
      <w:r w:rsidRPr="00507065">
        <w:rPr>
          <w:rFonts w:ascii="Palatino Linotype" w:hAnsi="Palatino Linotype" w:cs="Arial"/>
        </w:rPr>
        <w:t xml:space="preserve">Así, </w:t>
      </w:r>
      <w:r w:rsidR="00343F42" w:rsidRPr="00507065">
        <w:rPr>
          <w:rFonts w:ascii="Palatino Linotype" w:hAnsi="Palatino Linotype" w:cs="Arial"/>
        </w:rPr>
        <w:t xml:space="preserve">al ser respondido de manera fundada y motivada, lo requerido en el presente numeral, el mismo </w:t>
      </w:r>
      <w:r w:rsidR="00343F42" w:rsidRPr="00507065">
        <w:rPr>
          <w:rFonts w:ascii="Palatino Linotype" w:hAnsi="Palatino Linotype" w:cs="Arial"/>
          <w:b/>
        </w:rPr>
        <w:t>ha quedado sin materia,</w:t>
      </w:r>
      <w:r w:rsidR="00343F42" w:rsidRPr="00507065">
        <w:rPr>
          <w:rFonts w:ascii="Palatino Linotype" w:hAnsi="Palatino Linotype" w:cs="Arial"/>
        </w:rPr>
        <w:t xml:space="preserve"> para efectos del presente recurso de revisión.</w:t>
      </w:r>
    </w:p>
    <w:p w14:paraId="29A394F7" w14:textId="6D856687" w:rsidR="00A400CA" w:rsidRPr="00507065" w:rsidRDefault="00A400CA" w:rsidP="00A400CA">
      <w:pPr>
        <w:pStyle w:val="Prrafodelista"/>
        <w:widowControl w:val="0"/>
        <w:autoSpaceDE w:val="0"/>
        <w:autoSpaceDN w:val="0"/>
        <w:adjustRightInd w:val="0"/>
        <w:spacing w:before="160" w:after="160" w:line="360" w:lineRule="auto"/>
        <w:ind w:left="0"/>
        <w:jc w:val="both"/>
        <w:rPr>
          <w:rFonts w:ascii="Palatino Linotype" w:hAnsi="Palatino Linotype"/>
          <w:color w:val="000000"/>
        </w:rPr>
      </w:pPr>
      <w:r w:rsidRPr="00507065">
        <w:rPr>
          <w:rFonts w:ascii="Palatino Linotype" w:hAnsi="Palatino Linotype" w:cs="Arial"/>
          <w:lang w:val="es-ES_tradnl"/>
        </w:rPr>
        <w:t>En atención a las consideraciones anteriores, esta Ponencia Resolutora</w:t>
      </w:r>
      <w:r w:rsidRPr="00507065">
        <w:rPr>
          <w:rFonts w:ascii="Palatino Linotype" w:hAnsi="Palatino Linotype"/>
          <w:color w:val="000000" w:themeColor="text1"/>
        </w:rPr>
        <w:t xml:space="preserve"> advierte que en el presente caso, se actualizan las hipótesis previstas en </w:t>
      </w:r>
      <w:r w:rsidRPr="00507065">
        <w:rPr>
          <w:rFonts w:ascii="Palatino Linotype" w:hAnsi="Palatino Linotype" w:cs="Arial"/>
          <w:lang w:val="es-ES_tradnl"/>
        </w:rPr>
        <w:t xml:space="preserve">el </w:t>
      </w:r>
      <w:r w:rsidR="00810A81" w:rsidRPr="00507065">
        <w:rPr>
          <w:rFonts w:ascii="Palatino Linotype" w:hAnsi="Palatino Linotype"/>
          <w:color w:val="000000" w:themeColor="text1"/>
        </w:rPr>
        <w:t>artículo 192, fracción</w:t>
      </w:r>
      <w:r w:rsidRPr="00507065">
        <w:rPr>
          <w:rFonts w:ascii="Palatino Linotype" w:hAnsi="Palatino Linotype"/>
          <w:color w:val="000000" w:themeColor="text1"/>
        </w:rPr>
        <w:t xml:space="preserve"> III, de</w:t>
      </w:r>
      <w:r w:rsidRPr="00507065">
        <w:rPr>
          <w:rFonts w:ascii="Palatino Linotype" w:hAnsi="Palatino Linotype" w:cs="Arial"/>
          <w:lang w:val="es-ES_tradnl"/>
        </w:rPr>
        <w:t xml:space="preserve"> la </w:t>
      </w:r>
      <w:r w:rsidRPr="00507065">
        <w:rPr>
          <w:rFonts w:ascii="Palatino Linotype" w:hAnsi="Palatino Linotype"/>
        </w:rPr>
        <w:t xml:space="preserve">Ley de Transparencia y Acceso a la Información Pública del Estado de México y Municipios, </w:t>
      </w:r>
      <w:r w:rsidRPr="00507065">
        <w:rPr>
          <w:rFonts w:ascii="Palatino Linotype" w:hAnsi="Palatino Linotype"/>
          <w:color w:val="000000" w:themeColor="text1"/>
        </w:rPr>
        <w:t xml:space="preserve">que disponen lo siguiente: </w:t>
      </w:r>
    </w:p>
    <w:p w14:paraId="039685DA" w14:textId="77777777" w:rsidR="00A400CA" w:rsidRPr="00507065" w:rsidRDefault="00A400CA" w:rsidP="002358BB">
      <w:pPr>
        <w:spacing w:before="120" w:after="120"/>
        <w:ind w:left="709" w:right="709"/>
        <w:jc w:val="both"/>
        <w:rPr>
          <w:rFonts w:ascii="Palatino Linotype" w:hAnsi="Palatino Linotype" w:cs="Arial"/>
          <w:i/>
          <w:sz w:val="22"/>
        </w:rPr>
      </w:pPr>
      <w:r w:rsidRPr="00507065">
        <w:rPr>
          <w:rFonts w:ascii="Palatino Linotype" w:hAnsi="Palatino Linotype" w:cs="Arial"/>
          <w:i/>
          <w:sz w:val="22"/>
        </w:rPr>
        <w:t>“</w:t>
      </w:r>
      <w:r w:rsidRPr="00507065">
        <w:rPr>
          <w:rFonts w:ascii="Palatino Linotype" w:hAnsi="Palatino Linotype" w:cs="Arial"/>
          <w:b/>
          <w:i/>
          <w:sz w:val="22"/>
        </w:rPr>
        <w:t>Artículo 192.</w:t>
      </w:r>
      <w:r w:rsidRPr="00507065">
        <w:rPr>
          <w:rFonts w:ascii="Palatino Linotype" w:hAnsi="Palatino Linotype" w:cs="Arial"/>
          <w:i/>
          <w:sz w:val="22"/>
        </w:rPr>
        <w:t xml:space="preserve"> </w:t>
      </w:r>
      <w:r w:rsidRPr="00507065">
        <w:rPr>
          <w:rFonts w:ascii="Palatino Linotype" w:hAnsi="Palatino Linotype" w:cs="Arial"/>
          <w:b/>
          <w:i/>
          <w:sz w:val="22"/>
          <w:u w:val="single"/>
        </w:rPr>
        <w:t>El recurso será sobreseído</w:t>
      </w:r>
      <w:r w:rsidRPr="00507065">
        <w:rPr>
          <w:rFonts w:ascii="Palatino Linotype" w:hAnsi="Palatino Linotype" w:cs="Arial"/>
          <w:i/>
          <w:sz w:val="22"/>
        </w:rPr>
        <w:t xml:space="preserve">, en todo o en parte, </w:t>
      </w:r>
      <w:r w:rsidRPr="00507065">
        <w:rPr>
          <w:rFonts w:ascii="Palatino Linotype" w:hAnsi="Palatino Linotype" w:cs="Arial"/>
          <w:b/>
          <w:i/>
          <w:sz w:val="22"/>
          <w:u w:val="single"/>
        </w:rPr>
        <w:t>cuando una vez admitido</w:t>
      </w:r>
      <w:r w:rsidRPr="00507065">
        <w:rPr>
          <w:rFonts w:ascii="Palatino Linotype" w:hAnsi="Palatino Linotype" w:cs="Arial"/>
          <w:i/>
          <w:sz w:val="22"/>
        </w:rPr>
        <w:t>, se actualicen alguno de los siguientes supuestos:</w:t>
      </w:r>
    </w:p>
    <w:p w14:paraId="40999F90" w14:textId="77777777" w:rsidR="00A400CA" w:rsidRPr="00507065" w:rsidRDefault="00A400CA" w:rsidP="002358BB">
      <w:pPr>
        <w:spacing w:before="120" w:after="120"/>
        <w:ind w:left="709" w:right="709"/>
        <w:jc w:val="both"/>
        <w:rPr>
          <w:rFonts w:ascii="Palatino Linotype" w:hAnsi="Palatino Linotype" w:cs="Arial"/>
          <w:i/>
          <w:sz w:val="22"/>
        </w:rPr>
      </w:pPr>
      <w:r w:rsidRPr="00507065">
        <w:rPr>
          <w:rFonts w:ascii="Palatino Linotype" w:hAnsi="Palatino Linotype" w:cs="Arial"/>
          <w:i/>
          <w:sz w:val="22"/>
        </w:rPr>
        <w:t>[…]</w:t>
      </w:r>
    </w:p>
    <w:p w14:paraId="608B26F6" w14:textId="77777777" w:rsidR="00A400CA" w:rsidRPr="00507065" w:rsidRDefault="00A400CA" w:rsidP="002358BB">
      <w:pPr>
        <w:spacing w:before="120" w:after="120"/>
        <w:ind w:left="709" w:right="709"/>
        <w:jc w:val="both"/>
        <w:rPr>
          <w:rFonts w:ascii="Palatino Linotype" w:hAnsi="Palatino Linotype" w:cs="Arial"/>
          <w:i/>
          <w:sz w:val="22"/>
        </w:rPr>
      </w:pPr>
      <w:r w:rsidRPr="00507065">
        <w:rPr>
          <w:rFonts w:ascii="Palatino Linotype" w:hAnsi="Palatino Linotype" w:cs="Arial"/>
          <w:b/>
          <w:i/>
          <w:sz w:val="22"/>
        </w:rPr>
        <w:t xml:space="preserve">III. </w:t>
      </w:r>
      <w:r w:rsidRPr="00507065">
        <w:rPr>
          <w:rFonts w:ascii="Palatino Linotype" w:hAnsi="Palatino Linotype" w:cs="Arial"/>
          <w:b/>
          <w:i/>
          <w:sz w:val="22"/>
          <w:u w:val="single"/>
        </w:rPr>
        <w:t>El sujeto obligado responsable del acto lo modifique</w:t>
      </w:r>
      <w:r w:rsidRPr="00507065">
        <w:rPr>
          <w:rFonts w:ascii="Palatino Linotype" w:hAnsi="Palatino Linotype" w:cs="Arial"/>
          <w:b/>
          <w:i/>
          <w:sz w:val="22"/>
        </w:rPr>
        <w:t xml:space="preserve"> </w:t>
      </w:r>
      <w:r w:rsidRPr="00507065">
        <w:rPr>
          <w:rFonts w:ascii="Palatino Linotype" w:hAnsi="Palatino Linotype" w:cs="Arial"/>
          <w:i/>
          <w:sz w:val="22"/>
        </w:rPr>
        <w:t xml:space="preserve">o revoque </w:t>
      </w:r>
      <w:r w:rsidRPr="00507065">
        <w:rPr>
          <w:rFonts w:ascii="Palatino Linotype" w:hAnsi="Palatino Linotype" w:cs="Arial"/>
          <w:b/>
          <w:i/>
          <w:sz w:val="22"/>
          <w:u w:val="single"/>
        </w:rPr>
        <w:t>de tal manera que el recurso de revisión quede sin materia</w:t>
      </w:r>
      <w:r w:rsidRPr="00507065">
        <w:rPr>
          <w:rFonts w:ascii="Palatino Linotype" w:hAnsi="Palatino Linotype" w:cs="Arial"/>
          <w:i/>
          <w:sz w:val="22"/>
        </w:rPr>
        <w:t>;”</w:t>
      </w:r>
    </w:p>
    <w:p w14:paraId="5562886D" w14:textId="77777777" w:rsidR="00A400CA" w:rsidRPr="00507065" w:rsidRDefault="00A400CA" w:rsidP="002358BB">
      <w:pPr>
        <w:spacing w:before="120" w:after="120"/>
        <w:ind w:left="709" w:right="709"/>
        <w:jc w:val="both"/>
        <w:rPr>
          <w:rFonts w:ascii="Palatino Linotype" w:hAnsi="Palatino Linotype" w:cs="Arial"/>
          <w:sz w:val="22"/>
        </w:rPr>
      </w:pPr>
      <w:r w:rsidRPr="00507065">
        <w:rPr>
          <w:rFonts w:ascii="Palatino Linotype" w:hAnsi="Palatino Linotype" w:cs="Arial"/>
          <w:sz w:val="22"/>
        </w:rPr>
        <w:t>(Énfasis añadido)</w:t>
      </w:r>
    </w:p>
    <w:p w14:paraId="0DE60DCA" w14:textId="23289825" w:rsidR="00A400CA" w:rsidRPr="00507065" w:rsidRDefault="00A400CA" w:rsidP="00A400CA">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507065">
        <w:rPr>
          <w:rFonts w:ascii="Palatino Linotype" w:hAnsi="Palatino Linotype"/>
          <w:color w:val="000000"/>
        </w:rPr>
        <w:t>Luego</w:t>
      </w:r>
      <w:r w:rsidRPr="00507065">
        <w:rPr>
          <w:rFonts w:ascii="Palatino Linotype" w:hAnsi="Palatino Linotype" w:cs="Arial"/>
        </w:rPr>
        <w:t xml:space="preserve">, </w:t>
      </w:r>
      <w:r w:rsidRPr="00507065">
        <w:rPr>
          <w:rFonts w:ascii="Palatino Linotype" w:hAnsi="Palatino Linotype" w:cs="Arial"/>
          <w:lang w:val="es-ES_tradnl"/>
        </w:rPr>
        <w:t>conforme</w:t>
      </w:r>
      <w:r w:rsidRPr="00507065">
        <w:rPr>
          <w:rFonts w:ascii="Palatino Linotype" w:hAnsi="Palatino Linotype" w:cs="Arial"/>
        </w:rPr>
        <w:t xml:space="preserve"> a la transcripción que antecede conviene desglosar los elementos de la primera </w:t>
      </w:r>
      <w:r w:rsidRPr="00507065">
        <w:rPr>
          <w:rFonts w:ascii="Palatino Linotype" w:hAnsi="Palatino Linotype" w:cs="Arial"/>
          <w:lang w:val="es-ES_tradnl"/>
        </w:rPr>
        <w:t>disposición</w:t>
      </w:r>
      <w:r w:rsidRPr="00507065">
        <w:rPr>
          <w:rFonts w:ascii="Palatino Linotype" w:hAnsi="Palatino Linotype" w:cs="Arial"/>
        </w:rPr>
        <w:t xml:space="preserve"> enunciada, de manera tal que procede el </w:t>
      </w:r>
      <w:r w:rsidRPr="00507065">
        <w:rPr>
          <w:rFonts w:ascii="Palatino Linotype" w:hAnsi="Palatino Linotype" w:cs="Arial"/>
          <w:lang w:val="es-ES_tradnl"/>
        </w:rPr>
        <w:t>sobreseimiento</w:t>
      </w:r>
      <w:r w:rsidRPr="00507065">
        <w:rPr>
          <w:rFonts w:ascii="Palatino Linotype" w:hAnsi="Palatino Linotype" w:cs="Arial"/>
        </w:rPr>
        <w:t xml:space="preserve"> del recurso de revisión cuando </w:t>
      </w:r>
      <w:r w:rsidRPr="00507065">
        <w:rPr>
          <w:rFonts w:ascii="Palatino Linotype" w:hAnsi="Palatino Linotype" w:cs="Arial"/>
          <w:b/>
        </w:rPr>
        <w:t>EL SUJETO OBLIGADO</w:t>
      </w:r>
      <w:r w:rsidRPr="00507065">
        <w:rPr>
          <w:rFonts w:ascii="Palatino Linotype" w:hAnsi="Palatino Linotype" w:cs="Arial"/>
        </w:rPr>
        <w:t xml:space="preserve"> modifique o revoque el acto impugnado, quedando el medio de impugnación sin efecto o materia.</w:t>
      </w:r>
    </w:p>
    <w:p w14:paraId="4DABB65B" w14:textId="77777777" w:rsidR="00A400CA" w:rsidRPr="00507065" w:rsidRDefault="00A400CA" w:rsidP="002358BB">
      <w:pPr>
        <w:spacing w:before="120" w:after="120" w:line="360" w:lineRule="auto"/>
        <w:jc w:val="both"/>
        <w:rPr>
          <w:rFonts w:ascii="Palatino Linotype" w:hAnsi="Palatino Linotype" w:cs="Arial"/>
        </w:rPr>
      </w:pPr>
      <w:r w:rsidRPr="00507065">
        <w:rPr>
          <w:rFonts w:ascii="Palatino Linotype" w:hAnsi="Palatino Linotype" w:cs="Arial"/>
        </w:rPr>
        <w:t xml:space="preserve">1.- El sujeto obligado responsable, </w:t>
      </w:r>
    </w:p>
    <w:p w14:paraId="4F7F8ED5" w14:textId="77777777" w:rsidR="00A400CA" w:rsidRPr="00507065" w:rsidRDefault="00A400CA" w:rsidP="002358BB">
      <w:pPr>
        <w:spacing w:before="120" w:after="120" w:line="360" w:lineRule="auto"/>
        <w:jc w:val="both"/>
        <w:rPr>
          <w:rFonts w:ascii="Palatino Linotype" w:hAnsi="Palatino Linotype" w:cs="Arial"/>
        </w:rPr>
      </w:pPr>
      <w:r w:rsidRPr="00507065">
        <w:rPr>
          <w:rFonts w:ascii="Palatino Linotype" w:hAnsi="Palatino Linotype" w:cs="Arial"/>
        </w:rPr>
        <w:lastRenderedPageBreak/>
        <w:t xml:space="preserve">2.- Acto, </w:t>
      </w:r>
    </w:p>
    <w:p w14:paraId="6B97700C" w14:textId="77777777" w:rsidR="00A400CA" w:rsidRPr="00507065" w:rsidRDefault="00A400CA" w:rsidP="002358BB">
      <w:pPr>
        <w:spacing w:before="120" w:after="120" w:line="360" w:lineRule="auto"/>
        <w:jc w:val="both"/>
        <w:rPr>
          <w:rFonts w:ascii="Palatino Linotype" w:hAnsi="Palatino Linotype" w:cs="Arial"/>
        </w:rPr>
      </w:pPr>
      <w:r w:rsidRPr="00507065">
        <w:rPr>
          <w:rFonts w:ascii="Palatino Linotype" w:hAnsi="Palatino Linotype" w:cs="Arial"/>
        </w:rPr>
        <w:t xml:space="preserve">3.- </w:t>
      </w:r>
      <w:r w:rsidRPr="00507065">
        <w:rPr>
          <w:rFonts w:ascii="Palatino Linotype" w:hAnsi="Palatino Linotype" w:cs="Arial"/>
          <w:b/>
        </w:rPr>
        <w:t>Que se modifique</w:t>
      </w:r>
      <w:r w:rsidRPr="00507065">
        <w:rPr>
          <w:rFonts w:ascii="Palatino Linotype" w:hAnsi="Palatino Linotype" w:cs="Arial"/>
        </w:rPr>
        <w:t xml:space="preserve"> o revoque, y</w:t>
      </w:r>
    </w:p>
    <w:p w14:paraId="2BB26111" w14:textId="77777777" w:rsidR="00A400CA" w:rsidRPr="00507065" w:rsidRDefault="00A400CA" w:rsidP="002358BB">
      <w:pPr>
        <w:spacing w:before="120" w:after="120" w:line="360" w:lineRule="auto"/>
        <w:jc w:val="both"/>
        <w:rPr>
          <w:rFonts w:ascii="Palatino Linotype" w:hAnsi="Palatino Linotype" w:cs="Arial"/>
        </w:rPr>
      </w:pPr>
      <w:r w:rsidRPr="00507065">
        <w:rPr>
          <w:rFonts w:ascii="Palatino Linotype" w:hAnsi="Palatino Linotype" w:cs="Arial"/>
        </w:rPr>
        <w:t>4.- De tal manera que el medio de impugnación quede sin efecto o materia.</w:t>
      </w:r>
    </w:p>
    <w:p w14:paraId="75428172" w14:textId="16DDD679" w:rsidR="00A400CA" w:rsidRPr="00507065" w:rsidRDefault="00A400CA" w:rsidP="001B2D9E">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507065">
        <w:rPr>
          <w:rFonts w:ascii="Palatino Linotype" w:hAnsi="Palatino Linotype" w:cs="Arial"/>
        </w:rPr>
        <w:t xml:space="preserve">El primer elemento normativo, se actualiza ya que </w:t>
      </w:r>
      <w:r w:rsidRPr="00507065">
        <w:rPr>
          <w:rFonts w:ascii="Palatino Linotype" w:hAnsi="Palatino Linotype" w:cs="Arial"/>
          <w:b/>
        </w:rPr>
        <w:t xml:space="preserve">EL SUJETO OBLIGADO </w:t>
      </w:r>
      <w:r w:rsidRPr="00507065">
        <w:rPr>
          <w:rFonts w:ascii="Palatino Linotype" w:hAnsi="Palatino Linotype" w:cs="Arial"/>
        </w:rPr>
        <w:t xml:space="preserve">responsable, es </w:t>
      </w:r>
      <w:r w:rsidR="00B84C82" w:rsidRPr="00507065">
        <w:rPr>
          <w:rFonts w:ascii="Palatino Linotype" w:hAnsi="Palatino Linotype" w:cs="Arial"/>
        </w:rPr>
        <w:t>e</w:t>
      </w:r>
      <w:r w:rsidRPr="00507065">
        <w:rPr>
          <w:rFonts w:ascii="Palatino Linotype" w:hAnsi="Palatino Linotype"/>
          <w:color w:val="000000"/>
        </w:rPr>
        <w:t>l</w:t>
      </w:r>
      <w:r w:rsidRPr="00507065">
        <w:rPr>
          <w:rFonts w:ascii="Palatino Linotype" w:hAnsi="Palatino Linotype" w:cs="Arial"/>
        </w:rPr>
        <w:t xml:space="preserve"> </w:t>
      </w:r>
      <w:r w:rsidR="00B84C82" w:rsidRPr="00507065">
        <w:rPr>
          <w:rFonts w:ascii="Palatino Linotype" w:hAnsi="Palatino Linotype" w:cs="Arial"/>
        </w:rPr>
        <w:t>Sindicato de Maestros al Servicio del Estado de México</w:t>
      </w:r>
      <w:r w:rsidRPr="00507065">
        <w:rPr>
          <w:rFonts w:ascii="Palatino Linotype" w:hAnsi="Palatino Linotype" w:cs="Arial"/>
        </w:rPr>
        <w:t>.</w:t>
      </w:r>
    </w:p>
    <w:p w14:paraId="136CDC11" w14:textId="337B2B86" w:rsidR="00A400CA" w:rsidRPr="00507065" w:rsidRDefault="00A400CA" w:rsidP="001B2D9E">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507065">
        <w:rPr>
          <w:rFonts w:ascii="Palatino Linotype" w:hAnsi="Palatino Linotype" w:cs="Arial"/>
        </w:rPr>
        <w:t xml:space="preserve">El </w:t>
      </w:r>
      <w:r w:rsidRPr="00507065">
        <w:rPr>
          <w:rFonts w:ascii="Palatino Linotype" w:hAnsi="Palatino Linotype" w:cs="Arial"/>
          <w:lang w:val="es-ES_tradnl"/>
        </w:rPr>
        <w:t>segundo</w:t>
      </w:r>
      <w:r w:rsidRPr="00507065">
        <w:rPr>
          <w:rFonts w:ascii="Palatino Linotype" w:hAnsi="Palatino Linotype" w:cs="Arial"/>
        </w:rPr>
        <w:t xml:space="preserve"> elemento normativo, es la </w:t>
      </w:r>
      <w:r w:rsidRPr="00507065">
        <w:rPr>
          <w:rFonts w:ascii="Palatino Linotype" w:hAnsi="Palatino Linotype" w:cs="Arial"/>
          <w:lang w:val="es-ES_tradnl"/>
        </w:rPr>
        <w:t>existencia</w:t>
      </w:r>
      <w:r w:rsidRPr="00507065">
        <w:rPr>
          <w:rFonts w:ascii="Palatino Linotype" w:hAnsi="Palatino Linotype" w:cs="Arial"/>
        </w:rPr>
        <w:t xml:space="preserve"> de un acto, en el caso en concreto que nos ocupa </w:t>
      </w:r>
      <w:r w:rsidRPr="00507065">
        <w:rPr>
          <w:rFonts w:ascii="Palatino Linotype" w:hAnsi="Palatino Linotype"/>
          <w:color w:val="000000"/>
        </w:rPr>
        <w:t>se</w:t>
      </w:r>
      <w:r w:rsidRPr="00507065">
        <w:rPr>
          <w:rFonts w:ascii="Palatino Linotype" w:hAnsi="Palatino Linotype" w:cs="Arial"/>
        </w:rPr>
        <w:t xml:space="preserve"> actualiza con la respuesta del </w:t>
      </w:r>
      <w:r w:rsidRPr="00507065">
        <w:rPr>
          <w:rFonts w:ascii="Palatino Linotype" w:hAnsi="Palatino Linotype" w:cs="Arial"/>
          <w:b/>
        </w:rPr>
        <w:t>SUJETO OBLIGADO</w:t>
      </w:r>
      <w:r w:rsidRPr="00507065">
        <w:rPr>
          <w:rFonts w:ascii="Palatino Linotype" w:hAnsi="Palatino Linotype" w:cs="Arial"/>
        </w:rPr>
        <w:t xml:space="preserve">, </w:t>
      </w:r>
      <w:r w:rsidRPr="00507065">
        <w:rPr>
          <w:rFonts w:ascii="Palatino Linotype" w:hAnsi="Palatino Linotype" w:cs="Arial"/>
          <w:b/>
        </w:rPr>
        <w:t>modificada</w:t>
      </w:r>
      <w:r w:rsidRPr="00507065">
        <w:rPr>
          <w:rFonts w:ascii="Palatino Linotype" w:hAnsi="Palatino Linotype" w:cs="Arial"/>
        </w:rPr>
        <w:t xml:space="preserve"> con el contenido del Informe</w:t>
      </w:r>
      <w:r w:rsidR="008478EC" w:rsidRPr="00507065">
        <w:rPr>
          <w:rFonts w:ascii="Palatino Linotype" w:hAnsi="Palatino Linotype" w:cs="Arial"/>
        </w:rPr>
        <w:t xml:space="preserve"> Justificado.</w:t>
      </w:r>
    </w:p>
    <w:p w14:paraId="52433025" w14:textId="7D13FBA6" w:rsidR="00A400CA" w:rsidRPr="00507065" w:rsidRDefault="00A400CA" w:rsidP="001B2D9E">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507065">
        <w:rPr>
          <w:rFonts w:ascii="Palatino Linotype" w:hAnsi="Palatino Linotype" w:cs="Arial"/>
        </w:rPr>
        <w:t>Cabe destacar que, la respuesta a la solicitud de acceso a la información pública por parte del</w:t>
      </w:r>
      <w:r w:rsidRPr="00507065">
        <w:rPr>
          <w:rFonts w:ascii="Palatino Linotype" w:hAnsi="Palatino Linotype" w:cs="Arial"/>
          <w:b/>
        </w:rPr>
        <w:t xml:space="preserve"> SUJETO OBLIGADO</w:t>
      </w:r>
      <w:r w:rsidRPr="00507065">
        <w:rPr>
          <w:rFonts w:ascii="Palatino Linotype" w:hAnsi="Palatino Linotype" w:cs="Arial"/>
        </w:rPr>
        <w:t xml:space="preserve">, es considerada como el “acto” que fue impugnado por </w:t>
      </w:r>
      <w:r w:rsidR="001B2D9E" w:rsidRPr="00507065">
        <w:rPr>
          <w:rFonts w:ascii="Palatino Linotype" w:hAnsi="Palatino Linotype" w:cs="Arial"/>
          <w:b/>
        </w:rPr>
        <w:t>LA</w:t>
      </w:r>
      <w:r w:rsidRPr="00507065">
        <w:rPr>
          <w:rFonts w:ascii="Palatino Linotype" w:hAnsi="Palatino Linotype" w:cs="Arial"/>
          <w:b/>
        </w:rPr>
        <w:t xml:space="preserve"> RECURRENTE</w:t>
      </w:r>
      <w:r w:rsidRPr="00507065">
        <w:rPr>
          <w:rFonts w:ascii="Palatino Linotype" w:hAnsi="Palatino Linotype" w:cs="Arial"/>
        </w:rPr>
        <w:t>.</w:t>
      </w:r>
      <w:r w:rsidR="001B2D9E" w:rsidRPr="00507065">
        <w:rPr>
          <w:rFonts w:ascii="Palatino Linotype" w:hAnsi="Palatino Linotype" w:cs="Arial"/>
        </w:rPr>
        <w:t xml:space="preserve"> </w:t>
      </w:r>
    </w:p>
    <w:p w14:paraId="769AEF94" w14:textId="77777777" w:rsidR="00A400CA" w:rsidRPr="00507065" w:rsidRDefault="00A400CA" w:rsidP="00B84C82">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507065">
        <w:rPr>
          <w:rFonts w:ascii="Palatino Linotype" w:hAnsi="Palatino Linotype" w:cs="Arial"/>
        </w:rPr>
        <w:t xml:space="preserve">En ese sentido, la </w:t>
      </w:r>
      <w:r w:rsidRPr="00507065">
        <w:rPr>
          <w:rFonts w:ascii="Palatino Linotype" w:hAnsi="Palatino Linotype" w:cs="Arial"/>
          <w:lang w:val="es-ES_tradnl"/>
        </w:rPr>
        <w:t>naturaleza</w:t>
      </w:r>
      <w:r w:rsidRPr="00507065">
        <w:rPr>
          <w:rFonts w:ascii="Palatino Linotype" w:hAnsi="Palatino Linotype" w:cs="Arial"/>
        </w:rPr>
        <w:t xml:space="preserve"> jurídica de los actos que emiten los Sujetos Obligados, está delimitada por la misma </w:t>
      </w:r>
      <w:r w:rsidRPr="00507065">
        <w:rPr>
          <w:rFonts w:ascii="Palatino Linotype" w:hAnsi="Palatino Linotype"/>
          <w:color w:val="000000"/>
        </w:rPr>
        <w:t>Ley</w:t>
      </w:r>
      <w:r w:rsidRPr="00507065">
        <w:rPr>
          <w:rFonts w:ascii="Palatino Linotype" w:hAnsi="Palatino Linotype" w:cs="Arial"/>
        </w:rPr>
        <w:t xml:space="preserve"> de la materia, ya que, el hecho de emitir actos no previstos en el marco normativo que en transparencia rige su actuar, serían ilegales de estricto derecho, por lo que, los “actos” a que se refiere esta fracción están contenidos en su artículo 53, el cual establece:</w:t>
      </w:r>
    </w:p>
    <w:p w14:paraId="30E5EF70" w14:textId="77777777" w:rsidR="00A400CA" w:rsidRPr="00507065" w:rsidRDefault="00A400CA" w:rsidP="00B84C82">
      <w:pPr>
        <w:spacing w:before="160" w:after="160"/>
        <w:ind w:left="709" w:right="709"/>
        <w:jc w:val="both"/>
        <w:rPr>
          <w:rFonts w:ascii="Palatino Linotype" w:hAnsi="Palatino Linotype" w:cs="Arial"/>
          <w:i/>
          <w:sz w:val="22"/>
          <w:szCs w:val="22"/>
        </w:rPr>
      </w:pPr>
      <w:r w:rsidRPr="00507065">
        <w:rPr>
          <w:rFonts w:ascii="Palatino Linotype" w:hAnsi="Palatino Linotype" w:cs="Arial"/>
          <w:i/>
          <w:sz w:val="22"/>
          <w:szCs w:val="22"/>
        </w:rPr>
        <w:t>“</w:t>
      </w:r>
      <w:r w:rsidRPr="00507065">
        <w:rPr>
          <w:rFonts w:ascii="Palatino Linotype" w:hAnsi="Palatino Linotype" w:cs="Arial"/>
          <w:b/>
          <w:i/>
          <w:sz w:val="22"/>
          <w:szCs w:val="22"/>
        </w:rPr>
        <w:t>Artículo 53</w:t>
      </w:r>
      <w:r w:rsidRPr="00507065">
        <w:rPr>
          <w:rFonts w:ascii="Palatino Linotype" w:hAnsi="Palatino Linotype" w:cs="Arial"/>
          <w:i/>
          <w:sz w:val="22"/>
          <w:szCs w:val="22"/>
        </w:rPr>
        <w:t xml:space="preserve">. Las Unidades de Transparencia tendrán las siguientes funciones: </w:t>
      </w:r>
    </w:p>
    <w:p w14:paraId="001F5A1B" w14:textId="77777777" w:rsidR="00A400CA" w:rsidRPr="00507065" w:rsidRDefault="00A400CA" w:rsidP="00B84C82">
      <w:pPr>
        <w:spacing w:before="160" w:after="160"/>
        <w:ind w:left="709" w:right="709"/>
        <w:jc w:val="both"/>
        <w:rPr>
          <w:rFonts w:ascii="Palatino Linotype" w:hAnsi="Palatino Linotype" w:cs="Arial"/>
          <w:i/>
          <w:sz w:val="22"/>
          <w:szCs w:val="22"/>
        </w:rPr>
      </w:pPr>
      <w:r w:rsidRPr="00507065">
        <w:rPr>
          <w:rFonts w:ascii="Palatino Linotype" w:hAnsi="Palatino Linotype" w:cs="Arial"/>
          <w:i/>
          <w:sz w:val="22"/>
          <w:szCs w:val="22"/>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14:paraId="4DD07D0C" w14:textId="77777777" w:rsidR="00A400CA" w:rsidRPr="00507065" w:rsidRDefault="00A400CA" w:rsidP="00B84C82">
      <w:pPr>
        <w:spacing w:before="160" w:after="160"/>
        <w:ind w:left="709" w:right="709"/>
        <w:jc w:val="both"/>
        <w:rPr>
          <w:rFonts w:ascii="Palatino Linotype" w:hAnsi="Palatino Linotype" w:cs="Arial"/>
          <w:i/>
          <w:sz w:val="22"/>
          <w:szCs w:val="22"/>
        </w:rPr>
      </w:pPr>
      <w:r w:rsidRPr="00507065">
        <w:rPr>
          <w:rFonts w:ascii="Palatino Linotype" w:hAnsi="Palatino Linotype" w:cs="Arial"/>
          <w:i/>
          <w:sz w:val="22"/>
          <w:szCs w:val="22"/>
        </w:rPr>
        <w:lastRenderedPageBreak/>
        <w:t xml:space="preserve">II. Recibir, tramitar y dar respuesta a las solicitudes de acceso a la información; </w:t>
      </w:r>
    </w:p>
    <w:p w14:paraId="525A1AE3" w14:textId="77777777" w:rsidR="00A400CA" w:rsidRPr="00507065" w:rsidRDefault="00A400CA" w:rsidP="00B84C82">
      <w:pPr>
        <w:spacing w:before="160" w:after="160"/>
        <w:ind w:left="709" w:right="709"/>
        <w:jc w:val="both"/>
        <w:rPr>
          <w:rFonts w:ascii="Palatino Linotype" w:hAnsi="Palatino Linotype" w:cs="Arial"/>
          <w:i/>
          <w:sz w:val="22"/>
          <w:szCs w:val="22"/>
        </w:rPr>
      </w:pPr>
      <w:r w:rsidRPr="00507065">
        <w:rPr>
          <w:rFonts w:ascii="Palatino Linotype" w:hAnsi="Palatino Linotype" w:cs="Arial"/>
          <w:i/>
          <w:sz w:val="22"/>
          <w:szCs w:val="22"/>
        </w:rPr>
        <w:t xml:space="preserve">III. Auxiliar a los particulares en la elaboración de solicitudes de acceso a la información y, en su caso, orientarlos sobre los sujetos obligados competentes conforme a la normatividad aplicable; </w:t>
      </w:r>
    </w:p>
    <w:p w14:paraId="65C66369" w14:textId="77777777" w:rsidR="00A400CA" w:rsidRPr="00507065" w:rsidRDefault="00A400CA" w:rsidP="00B84C82">
      <w:pPr>
        <w:spacing w:before="160" w:after="160"/>
        <w:ind w:left="709" w:right="709"/>
        <w:jc w:val="both"/>
        <w:rPr>
          <w:rFonts w:ascii="Palatino Linotype" w:hAnsi="Palatino Linotype" w:cs="Arial"/>
          <w:i/>
          <w:sz w:val="22"/>
          <w:szCs w:val="22"/>
        </w:rPr>
      </w:pPr>
      <w:r w:rsidRPr="00507065">
        <w:rPr>
          <w:rFonts w:ascii="Palatino Linotype" w:hAnsi="Palatino Linotype" w:cs="Arial"/>
          <w:i/>
          <w:sz w:val="22"/>
          <w:szCs w:val="22"/>
        </w:rPr>
        <w:t xml:space="preserve">IV. Realizar, con efectividad, los trámites internos necesarios para la atención de las solicitudes de acceso a la información; </w:t>
      </w:r>
    </w:p>
    <w:p w14:paraId="06E09109" w14:textId="77777777" w:rsidR="00A400CA" w:rsidRPr="00507065" w:rsidRDefault="00A400CA" w:rsidP="00B84C82">
      <w:pPr>
        <w:spacing w:before="160" w:after="160"/>
        <w:ind w:left="709" w:right="709"/>
        <w:jc w:val="both"/>
        <w:rPr>
          <w:rFonts w:ascii="Palatino Linotype" w:hAnsi="Palatino Linotype" w:cs="Arial"/>
          <w:i/>
          <w:sz w:val="22"/>
          <w:szCs w:val="22"/>
        </w:rPr>
      </w:pPr>
      <w:r w:rsidRPr="00507065">
        <w:rPr>
          <w:rFonts w:ascii="Palatino Linotype" w:hAnsi="Palatino Linotype" w:cs="Arial"/>
          <w:i/>
          <w:sz w:val="22"/>
          <w:szCs w:val="22"/>
        </w:rPr>
        <w:t xml:space="preserve">V. Entregar, en su caso, a los particulares la información solicitada; </w:t>
      </w:r>
    </w:p>
    <w:p w14:paraId="7028AA3C" w14:textId="77777777" w:rsidR="00A400CA" w:rsidRPr="00507065" w:rsidRDefault="00A400CA" w:rsidP="00B84C82">
      <w:pPr>
        <w:spacing w:before="160" w:after="160"/>
        <w:ind w:left="709" w:right="709"/>
        <w:jc w:val="both"/>
        <w:rPr>
          <w:rFonts w:ascii="Palatino Linotype" w:hAnsi="Palatino Linotype" w:cs="Arial"/>
          <w:i/>
          <w:sz w:val="22"/>
          <w:szCs w:val="22"/>
        </w:rPr>
      </w:pPr>
      <w:r w:rsidRPr="00507065">
        <w:rPr>
          <w:rFonts w:ascii="Palatino Linotype" w:hAnsi="Palatino Linotype" w:cs="Arial"/>
          <w:i/>
          <w:sz w:val="22"/>
          <w:szCs w:val="22"/>
        </w:rPr>
        <w:t xml:space="preserve">VI. Efectuar las notificaciones a los solicitantes; </w:t>
      </w:r>
    </w:p>
    <w:p w14:paraId="6317A0D4" w14:textId="77777777" w:rsidR="00A400CA" w:rsidRPr="00507065" w:rsidRDefault="00A400CA" w:rsidP="00B84C82">
      <w:pPr>
        <w:spacing w:before="160" w:after="160"/>
        <w:ind w:left="709" w:right="709"/>
        <w:jc w:val="both"/>
        <w:rPr>
          <w:rFonts w:ascii="Palatino Linotype" w:hAnsi="Palatino Linotype" w:cs="Arial"/>
          <w:i/>
          <w:sz w:val="22"/>
          <w:szCs w:val="22"/>
        </w:rPr>
      </w:pPr>
      <w:r w:rsidRPr="00507065">
        <w:rPr>
          <w:rFonts w:ascii="Palatino Linotype" w:hAnsi="Palatino Linotype" w:cs="Arial"/>
          <w:i/>
          <w:sz w:val="22"/>
          <w:szCs w:val="22"/>
        </w:rPr>
        <w:t xml:space="preserve">VII. Proponer al Comité de Transparencia, los procedimientos internos que aseguren la mayor eficiencia en la gestión de las solicitudes de acceso a la información, conforme a la normatividad aplicable; </w:t>
      </w:r>
    </w:p>
    <w:p w14:paraId="1C81C78C" w14:textId="77777777" w:rsidR="00A400CA" w:rsidRPr="00507065" w:rsidRDefault="00A400CA" w:rsidP="00B84C82">
      <w:pPr>
        <w:spacing w:before="160" w:after="160"/>
        <w:ind w:left="709" w:right="709"/>
        <w:jc w:val="both"/>
        <w:rPr>
          <w:rFonts w:ascii="Palatino Linotype" w:hAnsi="Palatino Linotype" w:cs="Arial"/>
          <w:i/>
          <w:sz w:val="22"/>
          <w:szCs w:val="22"/>
        </w:rPr>
      </w:pPr>
      <w:r w:rsidRPr="00507065">
        <w:rPr>
          <w:rFonts w:ascii="Palatino Linotype" w:hAnsi="Palatino Linotype" w:cs="Arial"/>
          <w:i/>
          <w:sz w:val="22"/>
          <w:szCs w:val="22"/>
        </w:rPr>
        <w:t xml:space="preserve">VIII. Proponer a quien preside el Comité de Transparencia, personal habilitado que sea necesario para recibir y dar trámite a las solicitudes de acceso a la información; </w:t>
      </w:r>
    </w:p>
    <w:p w14:paraId="39D11A3B" w14:textId="77777777" w:rsidR="00A400CA" w:rsidRPr="00507065" w:rsidRDefault="00A400CA" w:rsidP="00B84C82">
      <w:pPr>
        <w:spacing w:before="160" w:after="160"/>
        <w:ind w:left="709" w:right="709"/>
        <w:jc w:val="both"/>
        <w:rPr>
          <w:rFonts w:ascii="Palatino Linotype" w:hAnsi="Palatino Linotype" w:cs="Arial"/>
          <w:i/>
          <w:sz w:val="22"/>
          <w:szCs w:val="22"/>
        </w:rPr>
      </w:pPr>
      <w:r w:rsidRPr="00507065">
        <w:rPr>
          <w:rFonts w:ascii="Palatino Linotype" w:hAnsi="Palatino Linotype" w:cs="Arial"/>
          <w:i/>
          <w:sz w:val="22"/>
          <w:szCs w:val="22"/>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14:paraId="25E81124" w14:textId="77777777" w:rsidR="00A400CA" w:rsidRPr="00507065" w:rsidRDefault="00A400CA" w:rsidP="00B84C82">
      <w:pPr>
        <w:spacing w:before="160" w:after="160"/>
        <w:ind w:left="709" w:right="709"/>
        <w:jc w:val="both"/>
        <w:rPr>
          <w:rFonts w:ascii="Palatino Linotype" w:hAnsi="Palatino Linotype" w:cs="Arial"/>
          <w:i/>
          <w:sz w:val="22"/>
          <w:szCs w:val="22"/>
        </w:rPr>
      </w:pPr>
      <w:r w:rsidRPr="00507065">
        <w:rPr>
          <w:rFonts w:ascii="Palatino Linotype" w:hAnsi="Palatino Linotype" w:cs="Arial"/>
          <w:i/>
          <w:sz w:val="22"/>
          <w:szCs w:val="22"/>
        </w:rPr>
        <w:t xml:space="preserve">X. Presentar ante el Comité, el proyecto de clasificación de información; </w:t>
      </w:r>
    </w:p>
    <w:p w14:paraId="52E66566" w14:textId="77777777" w:rsidR="00A400CA" w:rsidRPr="00507065" w:rsidRDefault="00A400CA" w:rsidP="00B84C82">
      <w:pPr>
        <w:spacing w:before="160" w:after="160"/>
        <w:ind w:left="709" w:right="709"/>
        <w:jc w:val="both"/>
        <w:rPr>
          <w:rFonts w:ascii="Palatino Linotype" w:hAnsi="Palatino Linotype" w:cs="Arial"/>
          <w:i/>
          <w:sz w:val="22"/>
          <w:szCs w:val="22"/>
        </w:rPr>
      </w:pPr>
      <w:r w:rsidRPr="00507065">
        <w:rPr>
          <w:rFonts w:ascii="Palatino Linotype" w:hAnsi="Palatino Linotype" w:cs="Arial"/>
          <w:i/>
          <w:sz w:val="22"/>
          <w:szCs w:val="22"/>
        </w:rPr>
        <w:t xml:space="preserve">XI. Promover e implementar políticas de transparencia proactiva procurando su accesibilidad; </w:t>
      </w:r>
    </w:p>
    <w:p w14:paraId="6BCCD34B" w14:textId="77777777" w:rsidR="00A400CA" w:rsidRPr="00507065" w:rsidRDefault="00A400CA" w:rsidP="00B84C82">
      <w:pPr>
        <w:spacing w:before="160" w:after="160"/>
        <w:ind w:left="709" w:right="709"/>
        <w:jc w:val="both"/>
        <w:rPr>
          <w:rFonts w:ascii="Palatino Linotype" w:hAnsi="Palatino Linotype" w:cs="Arial"/>
          <w:i/>
          <w:sz w:val="22"/>
          <w:szCs w:val="22"/>
        </w:rPr>
      </w:pPr>
      <w:r w:rsidRPr="00507065">
        <w:rPr>
          <w:rFonts w:ascii="Palatino Linotype" w:hAnsi="Palatino Linotype" w:cs="Arial"/>
          <w:i/>
          <w:sz w:val="22"/>
          <w:szCs w:val="22"/>
        </w:rPr>
        <w:t xml:space="preserve">XII. Fomentar la transparencia y accesibilidad al interior del sujeto obligado; </w:t>
      </w:r>
    </w:p>
    <w:p w14:paraId="2BD2CAE6" w14:textId="77777777" w:rsidR="00A400CA" w:rsidRPr="00507065" w:rsidRDefault="00A400CA" w:rsidP="00B84C82">
      <w:pPr>
        <w:spacing w:before="160" w:after="160"/>
        <w:ind w:left="709" w:right="709"/>
        <w:jc w:val="both"/>
        <w:rPr>
          <w:rFonts w:ascii="Palatino Linotype" w:hAnsi="Palatino Linotype" w:cs="Arial"/>
          <w:i/>
          <w:sz w:val="22"/>
          <w:szCs w:val="22"/>
        </w:rPr>
      </w:pPr>
      <w:r w:rsidRPr="00507065">
        <w:rPr>
          <w:rFonts w:ascii="Palatino Linotype" w:hAnsi="Palatino Linotype" w:cs="Arial"/>
          <w:i/>
          <w:sz w:val="22"/>
          <w:szCs w:val="22"/>
        </w:rPr>
        <w:t xml:space="preserve">XIII. Hacer del conocimiento de la instancia competente la probable responsabilidad por el incumplimiento de las obligaciones previstas en la presente Ley; y </w:t>
      </w:r>
    </w:p>
    <w:p w14:paraId="50BEADB3" w14:textId="77777777" w:rsidR="00A400CA" w:rsidRPr="00507065" w:rsidRDefault="00A400CA" w:rsidP="00B84C82">
      <w:pPr>
        <w:spacing w:before="160" w:after="160"/>
        <w:ind w:left="709" w:right="709"/>
        <w:jc w:val="both"/>
        <w:rPr>
          <w:rFonts w:ascii="Palatino Linotype" w:hAnsi="Palatino Linotype" w:cs="Arial"/>
          <w:i/>
          <w:sz w:val="22"/>
          <w:szCs w:val="22"/>
        </w:rPr>
      </w:pPr>
      <w:r w:rsidRPr="00507065">
        <w:rPr>
          <w:rFonts w:ascii="Palatino Linotype" w:hAnsi="Palatino Linotype" w:cs="Arial"/>
          <w:i/>
          <w:sz w:val="22"/>
          <w:szCs w:val="22"/>
        </w:rPr>
        <w:t>XIV. Las demás que resulten necesarias para facilitar el acceso a la información y aquellas que se desprenden de la presente Ley y demás disposiciones jurídicas aplicables.”</w:t>
      </w:r>
    </w:p>
    <w:p w14:paraId="3E1A8531" w14:textId="2AFF3064" w:rsidR="00A400CA" w:rsidRPr="00507065" w:rsidRDefault="00A400CA" w:rsidP="00A400CA">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507065">
        <w:rPr>
          <w:rFonts w:ascii="Palatino Linotype" w:hAnsi="Palatino Linotype" w:cs="Arial"/>
        </w:rPr>
        <w:t>Es decir, la impugnación de</w:t>
      </w:r>
      <w:r w:rsidR="001B2D9E" w:rsidRPr="00507065">
        <w:rPr>
          <w:rFonts w:ascii="Palatino Linotype" w:hAnsi="Palatino Linotype" w:cs="Arial"/>
        </w:rPr>
        <w:t xml:space="preserve"> </w:t>
      </w:r>
      <w:r w:rsidR="001B2D9E" w:rsidRPr="00507065">
        <w:rPr>
          <w:rFonts w:ascii="Palatino Linotype" w:hAnsi="Palatino Linotype" w:cs="Arial"/>
          <w:b/>
        </w:rPr>
        <w:t>LA RECURRENTE</w:t>
      </w:r>
      <w:r w:rsidR="001B2D9E" w:rsidRPr="00507065">
        <w:rPr>
          <w:rFonts w:ascii="Palatino Linotype" w:hAnsi="Palatino Linotype" w:cs="Arial"/>
        </w:rPr>
        <w:t xml:space="preserve"> </w:t>
      </w:r>
      <w:r w:rsidRPr="00507065">
        <w:rPr>
          <w:rFonts w:ascii="Palatino Linotype" w:hAnsi="Palatino Linotype" w:cs="Arial"/>
        </w:rPr>
        <w:t>debe ser sobre la emisión de un “Acto”, ya sea en sentido positivo o negativo.</w:t>
      </w:r>
    </w:p>
    <w:p w14:paraId="1A74887D" w14:textId="77777777" w:rsidR="00A400CA" w:rsidRPr="00507065" w:rsidRDefault="00A400CA" w:rsidP="00B84C82">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507065">
        <w:rPr>
          <w:rFonts w:ascii="Palatino Linotype" w:hAnsi="Palatino Linotype" w:cs="Arial"/>
        </w:rPr>
        <w:t xml:space="preserve">Ahora bien, </w:t>
      </w:r>
      <w:r w:rsidRPr="00507065">
        <w:rPr>
          <w:rFonts w:ascii="Palatino Linotype" w:hAnsi="Palatino Linotype"/>
          <w:color w:val="000000"/>
        </w:rPr>
        <w:t>por</w:t>
      </w:r>
      <w:r w:rsidRPr="00507065">
        <w:rPr>
          <w:rFonts w:ascii="Palatino Linotype" w:hAnsi="Palatino Linotype" w:cs="Arial"/>
        </w:rPr>
        <w:t xml:space="preserve"> cuanto hace al tercer elemento normativo, es en esencia una </w:t>
      </w:r>
      <w:r w:rsidRPr="00507065">
        <w:rPr>
          <w:rFonts w:ascii="Palatino Linotype" w:hAnsi="Palatino Linotype" w:cs="Arial"/>
          <w:lang w:val="es-ES_tradnl"/>
        </w:rPr>
        <w:t>condicional</w:t>
      </w:r>
      <w:r w:rsidRPr="00507065">
        <w:rPr>
          <w:rFonts w:ascii="Palatino Linotype" w:hAnsi="Palatino Linotype" w:cs="Arial"/>
        </w:rPr>
        <w:t xml:space="preserve">, consistente en que la dependencia o entidad responsable del acto o </w:t>
      </w:r>
      <w:r w:rsidRPr="00507065">
        <w:rPr>
          <w:rFonts w:ascii="Palatino Linotype" w:hAnsi="Palatino Linotype" w:cs="Arial"/>
        </w:rPr>
        <w:lastRenderedPageBreak/>
        <w:t>resolución impugnada la</w:t>
      </w:r>
      <w:r w:rsidRPr="00507065">
        <w:rPr>
          <w:rFonts w:ascii="Palatino Linotype" w:hAnsi="Palatino Linotype" w:cs="Arial"/>
          <w:b/>
        </w:rPr>
        <w:t xml:space="preserve"> modifique </w:t>
      </w:r>
      <w:r w:rsidRPr="00507065">
        <w:rPr>
          <w:rFonts w:ascii="Palatino Linotype" w:hAnsi="Palatino Linotype" w:cs="Arial"/>
        </w:rPr>
        <w:t>o revoque; en cuanto hace a la modificación, ocurre cuando quien emitió su respuesta (acto o resolución), con posterioridad cambia la información proporcionada en un principio, cuyos resultados no dejan sin efectos la respuesta dada, sino que tiene por objeto añadir, suprimir, o sustituir datos, lo cual puede ser de forma parcial.</w:t>
      </w:r>
    </w:p>
    <w:p w14:paraId="03A4D52B" w14:textId="77777777" w:rsidR="00A400CA" w:rsidRPr="00507065" w:rsidRDefault="00A400CA" w:rsidP="00A400CA">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507065">
        <w:rPr>
          <w:rFonts w:ascii="Palatino Linotype" w:hAnsi="Palatino Linotype" w:cs="Arial"/>
        </w:rPr>
        <w:t xml:space="preserve">Por cuanto hace a la revocación, a diferencia de la modificación, ocurre cuando la </w:t>
      </w:r>
      <w:r w:rsidRPr="00507065">
        <w:rPr>
          <w:rFonts w:ascii="Palatino Linotype" w:hAnsi="Palatino Linotype" w:cs="Arial"/>
          <w:lang w:val="es-ES_tradnl"/>
        </w:rPr>
        <w:t>dependencia</w:t>
      </w:r>
      <w:r w:rsidRPr="00507065">
        <w:rPr>
          <w:rFonts w:ascii="Palatino Linotype" w:hAnsi="Palatino Linotype" w:cs="Arial"/>
        </w:rPr>
        <w:t xml:space="preserve"> o entidad responsable (</w:t>
      </w:r>
      <w:r w:rsidRPr="00507065">
        <w:rPr>
          <w:rFonts w:ascii="Palatino Linotype" w:hAnsi="Palatino Linotype" w:cs="Arial"/>
          <w:b/>
        </w:rPr>
        <w:t>SUJETO OBLIGADO</w:t>
      </w:r>
      <w:r w:rsidRPr="00507065">
        <w:rPr>
          <w:rFonts w:ascii="Palatino Linotype" w:hAnsi="Palatino Linotype" w:cs="Arial"/>
        </w:rPr>
        <w:t xml:space="preserve">), del acto o resolución impugnada, </w:t>
      </w:r>
      <w:r w:rsidRPr="00507065">
        <w:rPr>
          <w:rFonts w:ascii="Palatino Linotype" w:hAnsi="Palatino Linotype"/>
          <w:color w:val="000000"/>
        </w:rPr>
        <w:t>suprime</w:t>
      </w:r>
      <w:r w:rsidRPr="00507065">
        <w:rPr>
          <w:rFonts w:ascii="Palatino Linotype" w:hAnsi="Palatino Linotype" w:cs="Arial"/>
        </w:rPr>
        <w:t>, elimina o cancela la totalidad de su respuesta y emite otra en su lugar dejando sin efecto lo que en un principio respondió.</w:t>
      </w:r>
    </w:p>
    <w:p w14:paraId="6592771C" w14:textId="77777777" w:rsidR="00A400CA" w:rsidRPr="00507065" w:rsidRDefault="00A400CA" w:rsidP="00A400CA">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507065">
        <w:rPr>
          <w:rFonts w:ascii="Palatino Linotype" w:hAnsi="Palatino Linotype" w:cs="Arial"/>
        </w:rPr>
        <w:t xml:space="preserve">En ese </w:t>
      </w:r>
      <w:r w:rsidRPr="00507065">
        <w:rPr>
          <w:rFonts w:ascii="Palatino Linotype" w:hAnsi="Palatino Linotype" w:cs="Arial"/>
          <w:lang w:val="es-ES_tradnl"/>
        </w:rPr>
        <w:t>tenor</w:t>
      </w:r>
      <w:r w:rsidRPr="00507065">
        <w:rPr>
          <w:rFonts w:ascii="Palatino Linotype" w:hAnsi="Palatino Linotype" w:cs="Arial"/>
        </w:rPr>
        <w:t xml:space="preserve">, un acto impugnado queda sin efectos, cuando aun existiendo </w:t>
      </w:r>
      <w:r w:rsidRPr="00507065">
        <w:rPr>
          <w:rFonts w:ascii="Palatino Linotype" w:hAnsi="Palatino Linotype"/>
          <w:color w:val="000000"/>
        </w:rPr>
        <w:t>jurídicamente</w:t>
      </w:r>
      <w:r w:rsidRPr="00507065">
        <w:rPr>
          <w:rFonts w:ascii="Palatino Linotype" w:hAnsi="Palatino Linotype" w:cs="Arial"/>
        </w:rPr>
        <w:t xml:space="preserve"> (esto es, que no se ha modificado, ni revocado) ya no genera ninguna consecuencia legal.</w:t>
      </w:r>
    </w:p>
    <w:p w14:paraId="3EF0589F" w14:textId="0B0C1BF9" w:rsidR="00A400CA" w:rsidRPr="00507065" w:rsidRDefault="00A400CA" w:rsidP="00A400CA">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507065">
        <w:rPr>
          <w:rFonts w:ascii="Palatino Linotype" w:hAnsi="Palatino Linotype" w:cs="Arial"/>
        </w:rPr>
        <w:t xml:space="preserve">En tanto que, un acto impugnado queda sin materia, cuando ha sido satisfecha la pretensión de lo pedido o exigido por </w:t>
      </w:r>
      <w:r w:rsidR="001B2D9E" w:rsidRPr="00507065">
        <w:rPr>
          <w:rFonts w:ascii="Palatino Linotype" w:hAnsi="Palatino Linotype" w:cs="Arial"/>
          <w:b/>
        </w:rPr>
        <w:t>LA RECURRENTE</w:t>
      </w:r>
      <w:r w:rsidRPr="00507065">
        <w:rPr>
          <w:rFonts w:ascii="Palatino Linotype" w:hAnsi="Palatino Linotype" w:cs="Arial"/>
          <w:b/>
        </w:rPr>
        <w:t xml:space="preserve"> </w:t>
      </w:r>
      <w:r w:rsidRPr="00507065">
        <w:rPr>
          <w:rFonts w:ascii="Palatino Linotype" w:hAnsi="Palatino Linotype" w:cs="Arial"/>
        </w:rPr>
        <w:t xml:space="preserve">de manera que </w:t>
      </w:r>
      <w:r w:rsidRPr="00507065">
        <w:rPr>
          <w:rFonts w:ascii="Palatino Linotype" w:hAnsi="Palatino Linotype" w:cs="Arial"/>
          <w:b/>
        </w:rPr>
        <w:t xml:space="preserve">EL SUJETO OBLIGADO </w:t>
      </w:r>
      <w:r w:rsidRPr="00507065">
        <w:rPr>
          <w:rFonts w:ascii="Palatino Linotype" w:hAnsi="Palatino Linotype" w:cs="Arial"/>
        </w:rPr>
        <w:t xml:space="preserve">entrega una respuesta que aunque sea posterior a los términos previstos en la ley, mediante </w:t>
      </w:r>
      <w:r w:rsidRPr="00507065">
        <w:rPr>
          <w:rFonts w:ascii="Palatino Linotype" w:hAnsi="Palatino Linotype"/>
          <w:color w:val="000000"/>
        </w:rPr>
        <w:t>ésta</w:t>
      </w:r>
      <w:r w:rsidRPr="00507065">
        <w:rPr>
          <w:rFonts w:ascii="Palatino Linotype" w:hAnsi="Palatino Linotype" w:cs="Arial"/>
        </w:rPr>
        <w:t xml:space="preserve"> concede la información solicitada, en este caso, a través del Informe Justificado.</w:t>
      </w:r>
    </w:p>
    <w:p w14:paraId="2584915F" w14:textId="1FC08A65" w:rsidR="00A400CA" w:rsidRPr="00507065" w:rsidRDefault="00A400CA" w:rsidP="00A400CA">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507065">
        <w:rPr>
          <w:rFonts w:ascii="Palatino Linotype" w:hAnsi="Palatino Linotype" w:cs="Arial"/>
        </w:rPr>
        <w:t xml:space="preserve">Bajo esas consideraciones, se afirma que en el recurso de revisión sujeto a estudio se actualiza la hipótesis jurídica citada en el cuarto elemento, toda vez que </w:t>
      </w:r>
      <w:r w:rsidR="00B84C82" w:rsidRPr="00507065">
        <w:rPr>
          <w:rFonts w:ascii="Palatino Linotype" w:hAnsi="Palatino Linotype" w:cs="Arial"/>
        </w:rPr>
        <w:t xml:space="preserve">con la información complementaria aportada en el alcance al informe justificado, </w:t>
      </w:r>
      <w:r w:rsidRPr="00507065">
        <w:rPr>
          <w:rFonts w:ascii="Palatino Linotype" w:hAnsi="Palatino Linotype" w:cs="Arial"/>
        </w:rPr>
        <w:t xml:space="preserve">quedó </w:t>
      </w:r>
      <w:r w:rsidR="00B84C82" w:rsidRPr="00507065">
        <w:rPr>
          <w:rFonts w:ascii="Palatino Linotype" w:hAnsi="Palatino Linotype" w:cs="Arial"/>
        </w:rPr>
        <w:t xml:space="preserve">plenamente satisfecho lo requerido por la particular; </w:t>
      </w:r>
      <w:r w:rsidRPr="00507065">
        <w:rPr>
          <w:rFonts w:ascii="Palatino Linotype" w:hAnsi="Palatino Linotype" w:cs="Arial"/>
        </w:rPr>
        <w:t>lo que</w:t>
      </w:r>
      <w:r w:rsidR="008478EC" w:rsidRPr="00507065">
        <w:rPr>
          <w:rFonts w:ascii="Palatino Linotype" w:hAnsi="Palatino Linotype" w:cs="Arial"/>
        </w:rPr>
        <w:t xml:space="preserve"> en tal virtud, </w:t>
      </w:r>
      <w:r w:rsidR="008478EC" w:rsidRPr="00507065">
        <w:rPr>
          <w:rFonts w:ascii="Palatino Linotype" w:hAnsi="Palatino Linotype" w:cs="Arial"/>
          <w:b/>
        </w:rPr>
        <w:t>dejó</w:t>
      </w:r>
      <w:r w:rsidRPr="00507065">
        <w:rPr>
          <w:rFonts w:ascii="Palatino Linotype" w:hAnsi="Palatino Linotype" w:cs="Arial"/>
          <w:b/>
        </w:rPr>
        <w:t xml:space="preserve"> sin materia el presente recurso</w:t>
      </w:r>
      <w:r w:rsidR="00B84C82" w:rsidRPr="00507065">
        <w:rPr>
          <w:rFonts w:ascii="Palatino Linotype" w:hAnsi="Palatino Linotype" w:cs="Arial"/>
          <w:b/>
        </w:rPr>
        <w:t xml:space="preserve"> de revisión</w:t>
      </w:r>
      <w:r w:rsidRPr="00507065">
        <w:rPr>
          <w:rFonts w:ascii="Palatino Linotype" w:hAnsi="Palatino Linotype" w:cs="Arial"/>
        </w:rPr>
        <w:t>.</w:t>
      </w:r>
    </w:p>
    <w:p w14:paraId="5FAACDD0" w14:textId="77777777" w:rsidR="002358BB" w:rsidRPr="00507065" w:rsidRDefault="002358BB" w:rsidP="002358BB">
      <w:pPr>
        <w:pStyle w:val="Prrafodelista"/>
        <w:widowControl w:val="0"/>
        <w:autoSpaceDE w:val="0"/>
        <w:autoSpaceDN w:val="0"/>
        <w:adjustRightInd w:val="0"/>
        <w:spacing w:before="360" w:after="240" w:line="360" w:lineRule="auto"/>
        <w:ind w:left="0"/>
        <w:jc w:val="both"/>
        <w:rPr>
          <w:rFonts w:ascii="Palatino Linotype" w:eastAsia="Calibri" w:hAnsi="Palatino Linotype" w:cs="Arial"/>
        </w:rPr>
      </w:pPr>
      <w:r w:rsidRPr="00507065">
        <w:rPr>
          <w:rFonts w:ascii="Palatino Linotype" w:hAnsi="Palatino Linotype"/>
          <w:color w:val="000000"/>
        </w:rPr>
        <w:lastRenderedPageBreak/>
        <w:t xml:space="preserve">En </w:t>
      </w:r>
      <w:r w:rsidRPr="00507065">
        <w:rPr>
          <w:rFonts w:ascii="Palatino Linotype" w:eastAsia="Calibri" w:hAnsi="Palatino Linotype" w:cs="Arial"/>
        </w:rPr>
        <w:t>consecuencia</w:t>
      </w:r>
      <w:r w:rsidRPr="00507065">
        <w:rPr>
          <w:rFonts w:ascii="Palatino Linotype" w:hAnsi="Palatino Linotype"/>
          <w:color w:val="000000"/>
        </w:rPr>
        <w:t xml:space="preserve">, </w:t>
      </w:r>
      <w:r w:rsidRPr="00507065">
        <w:rPr>
          <w:rFonts w:ascii="Palatino Linotype" w:hAnsi="Palatino Linotype"/>
        </w:rPr>
        <w:t xml:space="preserve">se </w:t>
      </w:r>
      <w:r w:rsidRPr="00507065">
        <w:rPr>
          <w:rFonts w:ascii="Palatino Linotype" w:hAnsi="Palatino Linotype" w:cs="Arial"/>
          <w:lang w:val="es-ES_tradnl"/>
        </w:rPr>
        <w:t xml:space="preserve">determina </w:t>
      </w:r>
      <w:r w:rsidRPr="00507065">
        <w:rPr>
          <w:rFonts w:ascii="Palatino Linotype" w:hAnsi="Palatino Linotype" w:cs="Arial"/>
          <w:b/>
          <w:lang w:val="es-ES_tradnl"/>
        </w:rPr>
        <w:t>SOBRESEER</w:t>
      </w:r>
      <w:r w:rsidRPr="00507065">
        <w:rPr>
          <w:rFonts w:ascii="Palatino Linotype" w:hAnsi="Palatino Linotype" w:cs="Arial"/>
          <w:lang w:val="es-ES_tradnl"/>
        </w:rPr>
        <w:t xml:space="preserve"> el presente recurso de revisión, en </w:t>
      </w:r>
      <w:r w:rsidRPr="00507065">
        <w:rPr>
          <w:rFonts w:ascii="Palatino Linotype" w:hAnsi="Palatino Linotype"/>
          <w:bCs/>
        </w:rPr>
        <w:t>términos</w:t>
      </w:r>
      <w:r w:rsidRPr="00507065">
        <w:rPr>
          <w:rFonts w:ascii="Palatino Linotype" w:hAnsi="Palatino Linotype" w:cs="Arial"/>
          <w:lang w:val="es-ES_tradnl"/>
        </w:rPr>
        <w:t xml:space="preserve"> del </w:t>
      </w:r>
      <w:r w:rsidRPr="00507065">
        <w:rPr>
          <w:rFonts w:ascii="Palatino Linotype" w:hAnsi="Palatino Linotype" w:cs="Arial"/>
        </w:rPr>
        <w:t>artículo</w:t>
      </w:r>
      <w:r w:rsidRPr="00507065">
        <w:rPr>
          <w:rFonts w:ascii="Palatino Linotype" w:hAnsi="Palatino Linotype" w:cs="Arial"/>
          <w:lang w:val="es-ES_tradnl"/>
        </w:rPr>
        <w:t xml:space="preserve"> 186, fracción I, de la </w:t>
      </w:r>
      <w:r w:rsidRPr="00507065">
        <w:rPr>
          <w:rFonts w:ascii="Palatino Linotype" w:eastAsia="Calibri" w:hAnsi="Palatino Linotype" w:cs="Arial"/>
        </w:rPr>
        <w:t>Ley de Transparencia y Acceso a la Información Pública del Estado de México y Municipios:</w:t>
      </w:r>
    </w:p>
    <w:p w14:paraId="36A68572" w14:textId="77777777" w:rsidR="002358BB" w:rsidRPr="00507065" w:rsidRDefault="002358BB" w:rsidP="002358BB">
      <w:pPr>
        <w:spacing w:before="240" w:after="240"/>
        <w:ind w:left="709" w:right="709"/>
        <w:jc w:val="both"/>
        <w:rPr>
          <w:rFonts w:ascii="Palatino Linotype" w:hAnsi="Palatino Linotype" w:cs="Arial"/>
          <w:i/>
          <w:sz w:val="22"/>
        </w:rPr>
      </w:pPr>
      <w:r w:rsidRPr="00507065">
        <w:rPr>
          <w:rFonts w:ascii="Palatino Linotype" w:hAnsi="Palatino Linotype" w:cs="Arial"/>
          <w:i/>
          <w:sz w:val="22"/>
        </w:rPr>
        <w:t>“</w:t>
      </w:r>
      <w:r w:rsidRPr="00507065">
        <w:rPr>
          <w:rFonts w:ascii="Palatino Linotype" w:hAnsi="Palatino Linotype" w:cs="Arial"/>
          <w:b/>
          <w:i/>
          <w:sz w:val="22"/>
        </w:rPr>
        <w:t xml:space="preserve">Artículo 186. </w:t>
      </w:r>
      <w:r w:rsidRPr="00507065">
        <w:rPr>
          <w:rFonts w:ascii="Palatino Linotype" w:hAnsi="Palatino Linotype" w:cs="Arial"/>
          <w:b/>
          <w:i/>
          <w:sz w:val="22"/>
          <w:u w:val="single"/>
        </w:rPr>
        <w:t>Las resoluciones del Instituto podrán</w:t>
      </w:r>
      <w:r w:rsidRPr="00507065">
        <w:rPr>
          <w:rFonts w:ascii="Palatino Linotype" w:hAnsi="Palatino Linotype" w:cs="Arial"/>
          <w:i/>
          <w:sz w:val="22"/>
        </w:rPr>
        <w:t xml:space="preserve">: </w:t>
      </w:r>
    </w:p>
    <w:p w14:paraId="2D5A3AEF" w14:textId="77777777" w:rsidR="002358BB" w:rsidRPr="00507065" w:rsidRDefault="002358BB" w:rsidP="002358BB">
      <w:pPr>
        <w:spacing w:before="240" w:after="240"/>
        <w:ind w:left="709" w:right="709"/>
        <w:jc w:val="both"/>
        <w:rPr>
          <w:rFonts w:ascii="Palatino Linotype" w:hAnsi="Palatino Linotype" w:cs="Arial"/>
          <w:i/>
          <w:sz w:val="22"/>
        </w:rPr>
      </w:pPr>
      <w:r w:rsidRPr="00507065">
        <w:rPr>
          <w:rFonts w:ascii="Palatino Linotype" w:hAnsi="Palatino Linotype" w:cs="Arial"/>
          <w:b/>
          <w:i/>
          <w:sz w:val="22"/>
        </w:rPr>
        <w:t xml:space="preserve">I. </w:t>
      </w:r>
      <w:r w:rsidRPr="00507065">
        <w:rPr>
          <w:rFonts w:ascii="Palatino Linotype" w:hAnsi="Palatino Linotype" w:cs="Arial"/>
          <w:i/>
          <w:sz w:val="22"/>
        </w:rPr>
        <w:t xml:space="preserve">Desechar o </w:t>
      </w:r>
      <w:r w:rsidRPr="00507065">
        <w:rPr>
          <w:rFonts w:ascii="Palatino Linotype" w:hAnsi="Palatino Linotype" w:cs="Arial"/>
          <w:b/>
          <w:i/>
          <w:sz w:val="22"/>
          <w:u w:val="single"/>
        </w:rPr>
        <w:t>sobreseer el recurso</w:t>
      </w:r>
      <w:r w:rsidRPr="00507065">
        <w:rPr>
          <w:rFonts w:ascii="Palatino Linotype" w:hAnsi="Palatino Linotype" w:cs="Arial"/>
          <w:i/>
          <w:sz w:val="22"/>
        </w:rPr>
        <w:t xml:space="preserve">;” </w:t>
      </w:r>
    </w:p>
    <w:p w14:paraId="7993B877" w14:textId="77777777" w:rsidR="002358BB" w:rsidRPr="00507065" w:rsidRDefault="002358BB" w:rsidP="002358BB">
      <w:pPr>
        <w:spacing w:before="240" w:after="240"/>
        <w:ind w:left="709" w:right="709"/>
        <w:jc w:val="both"/>
        <w:rPr>
          <w:rFonts w:ascii="Palatino Linotype" w:hAnsi="Palatino Linotype" w:cs="Arial"/>
          <w:sz w:val="22"/>
        </w:rPr>
      </w:pPr>
      <w:r w:rsidRPr="00507065">
        <w:rPr>
          <w:rFonts w:ascii="Palatino Linotype" w:hAnsi="Palatino Linotype" w:cs="Arial"/>
          <w:sz w:val="22"/>
        </w:rPr>
        <w:t>(Énfasis añadido)</w:t>
      </w:r>
    </w:p>
    <w:p w14:paraId="69C9B988" w14:textId="2CC1CF87" w:rsidR="00A400CA" w:rsidRPr="00507065" w:rsidRDefault="00A400CA" w:rsidP="00A400CA">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507065">
        <w:rPr>
          <w:rFonts w:ascii="Palatino Linotype" w:hAnsi="Palatino Linotype" w:cs="Arial"/>
          <w:lang w:val="es-ES_tradnl"/>
        </w:rPr>
        <w:t xml:space="preserve">Asimismo, como </w:t>
      </w:r>
      <w:r w:rsidRPr="00507065">
        <w:rPr>
          <w:rFonts w:ascii="Palatino Linotype" w:hAnsi="Palatino Linotype"/>
          <w:color w:val="000000"/>
        </w:rPr>
        <w:t>consecuencia</w:t>
      </w:r>
      <w:r w:rsidRPr="00507065">
        <w:rPr>
          <w:rFonts w:ascii="Palatino Linotype" w:hAnsi="Palatino Linotype" w:cs="Arial"/>
          <w:lang w:val="es-ES_tradnl"/>
        </w:rPr>
        <w:t xml:space="preserve"> de la anterior determinación, resultan </w:t>
      </w:r>
      <w:r w:rsidRPr="00507065">
        <w:rPr>
          <w:rFonts w:ascii="Palatino Linotype" w:hAnsi="Palatino Linotype"/>
        </w:rPr>
        <w:t xml:space="preserve">inatendibles las razones o motivos de inconformidad expuestos por </w:t>
      </w:r>
      <w:r w:rsidR="001B2D9E" w:rsidRPr="00507065">
        <w:rPr>
          <w:rFonts w:ascii="Palatino Linotype" w:hAnsi="Palatino Linotype" w:cs="Arial"/>
          <w:b/>
        </w:rPr>
        <w:t>LA RECURRENTE</w:t>
      </w:r>
      <w:r w:rsidRPr="00507065">
        <w:rPr>
          <w:rFonts w:ascii="Palatino Linotype" w:hAnsi="Palatino Linotype"/>
        </w:rPr>
        <w:t xml:space="preserve">, en virtud de que del estudio realizado con </w:t>
      </w:r>
      <w:r w:rsidRPr="00507065">
        <w:rPr>
          <w:rFonts w:ascii="Palatino Linotype" w:hAnsi="Palatino Linotype" w:cs="Arial"/>
        </w:rPr>
        <w:t>antelación</w:t>
      </w:r>
      <w:r w:rsidRPr="00507065">
        <w:rPr>
          <w:rFonts w:ascii="Palatino Linotype" w:hAnsi="Palatino Linotype"/>
        </w:rPr>
        <w:t>, ha quedado sin materia el presente recurso de revisión, por lo que, resultaría ocioso llevar a cabo su análisis, s</w:t>
      </w:r>
      <w:r w:rsidRPr="00507065">
        <w:rPr>
          <w:rFonts w:ascii="Palatino Linotype" w:hAnsi="Palatino Linotype" w:cs="Arial"/>
        </w:rPr>
        <w:t>irviendo de apoyo por analogía, y de manera orientadora, la tesis aislada con número de registro 168019 del Séptimo Tribunal Colegiado en Materia Civil del Primer Circuito cuyo rubro y texto esgrime:</w:t>
      </w:r>
    </w:p>
    <w:p w14:paraId="7ADF964E" w14:textId="77777777" w:rsidR="00A400CA" w:rsidRPr="00507065" w:rsidRDefault="00A400CA" w:rsidP="002358BB">
      <w:pPr>
        <w:spacing w:before="240" w:after="240"/>
        <w:ind w:left="709" w:right="709"/>
        <w:jc w:val="both"/>
        <w:rPr>
          <w:rFonts w:ascii="Palatino Linotype" w:hAnsi="Palatino Linotype" w:cs="Arial"/>
          <w:i/>
          <w:sz w:val="22"/>
        </w:rPr>
      </w:pPr>
      <w:r w:rsidRPr="00507065">
        <w:rPr>
          <w:rFonts w:ascii="Palatino Linotype" w:hAnsi="Palatino Linotype" w:cs="Arial"/>
          <w:i/>
          <w:sz w:val="22"/>
        </w:rPr>
        <w:t>“</w:t>
      </w:r>
      <w:r w:rsidRPr="00507065">
        <w:rPr>
          <w:rFonts w:ascii="Palatino Linotype" w:hAnsi="Palatino Linotype" w:cs="Arial"/>
          <w:b/>
          <w:i/>
          <w:sz w:val="22"/>
        </w:rPr>
        <w:t>SOBRESEIMIENTO EN EL JUICIO DE AMPARO DIRECTO. IMPIDE EL ESTUDIO DE LAS VIOLACIONES PROCESALES PLANTEADAS EN LOS CONCEPTOS DE VIOLACIÓN</w:t>
      </w:r>
      <w:r w:rsidRPr="00507065">
        <w:rPr>
          <w:rFonts w:ascii="Palatino Linotype" w:hAnsi="Palatino Linotype" w:cs="Arial"/>
          <w:i/>
          <w:sz w:val="22"/>
        </w:rPr>
        <w:t xml:space="preserve">. 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de amparo no se pueden estudiar </w:t>
      </w:r>
      <w:r w:rsidRPr="00507065">
        <w:rPr>
          <w:rFonts w:ascii="Palatino Linotype" w:hAnsi="Palatino Linotype" w:cs="Arial"/>
          <w:i/>
          <w:sz w:val="22"/>
          <w:szCs w:val="22"/>
        </w:rPr>
        <w:t>los</w:t>
      </w:r>
      <w:r w:rsidRPr="00507065">
        <w:rPr>
          <w:rFonts w:ascii="Palatino Linotype" w:hAnsi="Palatino Linotype" w:cs="Arial"/>
          <w:i/>
          <w:sz w:val="22"/>
        </w:rPr>
        <w:t xml:space="preserve">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p>
    <w:p w14:paraId="6E9630DC" w14:textId="77777777" w:rsidR="00A400CA" w:rsidRPr="00507065" w:rsidRDefault="00A400CA" w:rsidP="002358BB">
      <w:pPr>
        <w:spacing w:before="240" w:after="240"/>
        <w:ind w:left="709" w:right="709"/>
        <w:jc w:val="both"/>
        <w:rPr>
          <w:rFonts w:ascii="Palatino Linotype" w:hAnsi="Palatino Linotype" w:cs="Arial"/>
        </w:rPr>
      </w:pPr>
      <w:r w:rsidRPr="00507065">
        <w:rPr>
          <w:rFonts w:ascii="Palatino Linotype" w:hAnsi="Palatino Linotype" w:cs="Arial"/>
          <w:i/>
          <w:sz w:val="22"/>
        </w:rPr>
        <w:t xml:space="preserve">SÉPTIMO TRIBUNAL COLEGIADO EN MATERIA CIVIL DEL PRIMER CIRCUITO. </w:t>
      </w:r>
      <w:r w:rsidRPr="00507065">
        <w:rPr>
          <w:rFonts w:ascii="Palatino Linotype" w:hAnsi="Palatino Linotype" w:cs="Arial"/>
          <w:i/>
          <w:sz w:val="22"/>
          <w:szCs w:val="22"/>
        </w:rPr>
        <w:t>Amparo</w:t>
      </w:r>
      <w:r w:rsidRPr="00507065">
        <w:rPr>
          <w:rFonts w:ascii="Palatino Linotype" w:hAnsi="Palatino Linotype" w:cs="Arial"/>
          <w:i/>
          <w:sz w:val="22"/>
        </w:rPr>
        <w:t xml:space="preserve"> directo 699/2008. Mariana Leticia González </w:t>
      </w:r>
      <w:proofErr w:type="spellStart"/>
      <w:r w:rsidRPr="00507065">
        <w:rPr>
          <w:rFonts w:ascii="Palatino Linotype" w:hAnsi="Palatino Linotype" w:cs="Arial"/>
          <w:i/>
          <w:sz w:val="22"/>
        </w:rPr>
        <w:t>Steele</w:t>
      </w:r>
      <w:proofErr w:type="spellEnd"/>
      <w:r w:rsidRPr="00507065">
        <w:rPr>
          <w:rFonts w:ascii="Palatino Linotype" w:hAnsi="Palatino Linotype" w:cs="Arial"/>
          <w:i/>
          <w:sz w:val="22"/>
        </w:rPr>
        <w:t>. 13 de noviembre de 2008. Unanimidad de votos. Ponente: Sara Judith Montalvo Trejo. Secretario: Arnulfo Mateos García.”</w:t>
      </w:r>
    </w:p>
    <w:p w14:paraId="27F006D6" w14:textId="77777777" w:rsidR="001E644B" w:rsidRPr="00507065" w:rsidRDefault="00AE0FC0" w:rsidP="00B84C82">
      <w:pPr>
        <w:pStyle w:val="Prrafodelista"/>
        <w:widowControl w:val="0"/>
        <w:autoSpaceDE w:val="0"/>
        <w:autoSpaceDN w:val="0"/>
        <w:adjustRightInd w:val="0"/>
        <w:spacing w:before="360" w:after="240" w:line="360" w:lineRule="auto"/>
        <w:ind w:left="0"/>
        <w:jc w:val="both"/>
        <w:rPr>
          <w:rFonts w:ascii="Palatino Linotype" w:eastAsia="Calibri" w:hAnsi="Palatino Linotype" w:cs="Arial"/>
        </w:rPr>
      </w:pPr>
      <w:r w:rsidRPr="00507065">
        <w:rPr>
          <w:rFonts w:ascii="Palatino Linotype" w:eastAsia="Calibri" w:hAnsi="Palatino Linotype" w:cs="Arial"/>
        </w:rPr>
        <w:lastRenderedPageBreak/>
        <w:t xml:space="preserve">Así, con </w:t>
      </w:r>
      <w:r w:rsidRPr="00507065">
        <w:rPr>
          <w:rFonts w:ascii="Palatino Linotype" w:hAnsi="Palatino Linotype" w:cs="Arial"/>
        </w:rPr>
        <w:t>fundamento</w:t>
      </w:r>
      <w:r w:rsidRPr="00507065">
        <w:rPr>
          <w:rFonts w:ascii="Palatino Linotype" w:eastAsia="Calibri" w:hAnsi="Palatino Linotype" w:cs="Arial"/>
        </w:rPr>
        <w:t xml:space="preserve"> en lo prescrito en los artículos 5, </w:t>
      </w:r>
      <w:r w:rsidRPr="00507065">
        <w:rPr>
          <w:rFonts w:ascii="Palatino Linotype" w:hAnsi="Palatino Linotype"/>
        </w:rPr>
        <w:t xml:space="preserve">párrafos vigésimo, vigésimo primero y vigésimo </w:t>
      </w:r>
      <w:r w:rsidRPr="00507065">
        <w:rPr>
          <w:rFonts w:ascii="Palatino Linotype" w:hAnsi="Palatino Linotype" w:cs="Arial"/>
        </w:rPr>
        <w:t>segundo,</w:t>
      </w:r>
      <w:r w:rsidRPr="00507065">
        <w:rPr>
          <w:rFonts w:ascii="Palatino Linotype" w:hAnsi="Palatino Linotype"/>
        </w:rPr>
        <w:t xml:space="preserve"> fracciones IV y V,</w:t>
      </w:r>
      <w:r w:rsidRPr="00507065">
        <w:rPr>
          <w:rFonts w:ascii="Palatino Linotype" w:eastAsia="Calibri" w:hAnsi="Palatino Linotype" w:cs="Arial"/>
        </w:rPr>
        <w:t xml:space="preserve"> de la Constitución Política del Estado Libre y Soberano de México, y los artículos </w:t>
      </w:r>
      <w:r w:rsidRPr="00507065">
        <w:rPr>
          <w:rFonts w:ascii="Palatino Linotype" w:hAnsi="Palatino Linotype"/>
        </w:rPr>
        <w:t xml:space="preserve">2, </w:t>
      </w:r>
      <w:r w:rsidRPr="00507065">
        <w:rPr>
          <w:rFonts w:ascii="Palatino Linotype" w:hAnsi="Palatino Linotype" w:cs="Arial"/>
        </w:rPr>
        <w:t>fracción</w:t>
      </w:r>
      <w:r w:rsidRPr="00507065">
        <w:rPr>
          <w:rFonts w:ascii="Palatino Linotype" w:hAnsi="Palatino Linotype"/>
        </w:rPr>
        <w:t xml:space="preserve"> II, 9, </w:t>
      </w:r>
      <w:r w:rsidRPr="00507065">
        <w:rPr>
          <w:rFonts w:ascii="Palatino Linotype" w:hAnsi="Palatino Linotype" w:cs="Arial"/>
          <w:lang w:val="es-ES_tradnl"/>
        </w:rPr>
        <w:t>29</w:t>
      </w:r>
      <w:r w:rsidRPr="00507065">
        <w:rPr>
          <w:rFonts w:ascii="Palatino Linotype" w:hAnsi="Palatino Linotype"/>
        </w:rPr>
        <w:t>, 36, fracciones I y II, 176, 178, 179, 181, 185, fracción I, 186 y 188,</w:t>
      </w:r>
      <w:r w:rsidRPr="00507065">
        <w:rPr>
          <w:rFonts w:ascii="Palatino Linotype" w:eastAsia="Calibri" w:hAnsi="Palatino Linotype" w:cs="Arial"/>
        </w:rPr>
        <w:t xml:space="preserve"> de la Ley de Transparencia y Acceso a la Información Pública del Estado de México y </w:t>
      </w:r>
      <w:r w:rsidRPr="00507065">
        <w:rPr>
          <w:rFonts w:ascii="Palatino Linotype" w:hAnsi="Palatino Linotype" w:cs="Arial"/>
        </w:rPr>
        <w:t>Municipios</w:t>
      </w:r>
      <w:r w:rsidRPr="00507065">
        <w:rPr>
          <w:rFonts w:ascii="Palatino Linotype" w:eastAsia="Calibri" w:hAnsi="Palatino Linotype" w:cs="Arial"/>
        </w:rPr>
        <w:t xml:space="preserve">, </w:t>
      </w:r>
      <w:r w:rsidRPr="00507065">
        <w:rPr>
          <w:rFonts w:ascii="Palatino Linotype" w:hAnsi="Palatino Linotype"/>
        </w:rPr>
        <w:t>este</w:t>
      </w:r>
      <w:r w:rsidRPr="00507065">
        <w:rPr>
          <w:rFonts w:ascii="Palatino Linotype" w:eastAsia="Calibri" w:hAnsi="Palatino Linotype" w:cs="Arial"/>
        </w:rPr>
        <w:t xml:space="preserve"> Pleno:</w:t>
      </w:r>
    </w:p>
    <w:p w14:paraId="3E430281" w14:textId="77777777" w:rsidR="00AF6C24" w:rsidRPr="00507065" w:rsidRDefault="00AF6C24" w:rsidP="008478EC">
      <w:pPr>
        <w:spacing w:before="360" w:after="240" w:line="360" w:lineRule="auto"/>
        <w:jc w:val="center"/>
        <w:rPr>
          <w:rFonts w:ascii="Palatino Linotype" w:hAnsi="Palatino Linotype"/>
          <w:b/>
          <w:bCs/>
          <w:spacing w:val="40"/>
          <w:sz w:val="28"/>
        </w:rPr>
      </w:pPr>
      <w:r w:rsidRPr="00507065">
        <w:rPr>
          <w:rFonts w:ascii="Palatino Linotype" w:hAnsi="Palatino Linotype"/>
          <w:b/>
          <w:bCs/>
          <w:spacing w:val="40"/>
          <w:sz w:val="28"/>
        </w:rPr>
        <w:t>RESUELVE</w:t>
      </w:r>
    </w:p>
    <w:p w14:paraId="0049B19D" w14:textId="7909273A" w:rsidR="002358BB" w:rsidRPr="00507065" w:rsidRDefault="008478EC" w:rsidP="00282EE6">
      <w:pPr>
        <w:pStyle w:val="Prrafodelista"/>
        <w:widowControl w:val="0"/>
        <w:numPr>
          <w:ilvl w:val="0"/>
          <w:numId w:val="2"/>
        </w:numPr>
        <w:tabs>
          <w:tab w:val="left" w:pos="1701"/>
        </w:tabs>
        <w:autoSpaceDE w:val="0"/>
        <w:autoSpaceDN w:val="0"/>
        <w:adjustRightInd w:val="0"/>
        <w:spacing w:before="240" w:after="240" w:line="360" w:lineRule="auto"/>
        <w:ind w:left="0" w:firstLine="0"/>
        <w:jc w:val="both"/>
        <w:rPr>
          <w:rFonts w:ascii="Palatino Linotype" w:hAnsi="Palatino Linotype" w:cs="Arial"/>
          <w:color w:val="000000" w:themeColor="text1"/>
        </w:rPr>
      </w:pPr>
      <w:r w:rsidRPr="00507065">
        <w:rPr>
          <w:rFonts w:ascii="Palatino Linotype" w:hAnsi="Palatino Linotype" w:cs="Arial"/>
          <w:color w:val="000000" w:themeColor="text1"/>
        </w:rPr>
        <w:t>Se</w:t>
      </w:r>
      <w:r w:rsidRPr="00507065">
        <w:rPr>
          <w:rFonts w:ascii="Palatino Linotype" w:hAnsi="Palatino Linotype" w:cs="Arial"/>
          <w:b/>
          <w:color w:val="000000" w:themeColor="text1"/>
        </w:rPr>
        <w:t xml:space="preserve"> SOBRESEE </w:t>
      </w:r>
      <w:r w:rsidRPr="00507065">
        <w:rPr>
          <w:rFonts w:ascii="Palatino Linotype" w:hAnsi="Palatino Linotype" w:cs="Arial"/>
          <w:color w:val="222222"/>
          <w:shd w:val="clear" w:color="auto" w:fill="FFFFFF"/>
        </w:rPr>
        <w:t>el</w:t>
      </w:r>
      <w:r w:rsidRPr="00507065">
        <w:rPr>
          <w:rFonts w:ascii="Palatino Linotype" w:hAnsi="Palatino Linotype" w:cs="Arial"/>
          <w:color w:val="000000" w:themeColor="text1"/>
        </w:rPr>
        <w:t xml:space="preserve"> </w:t>
      </w:r>
      <w:r w:rsidRPr="00507065">
        <w:rPr>
          <w:rFonts w:ascii="Palatino Linotype" w:hAnsi="Palatino Linotype" w:cs="Arial"/>
          <w:color w:val="222222"/>
          <w:shd w:val="clear" w:color="auto" w:fill="FFFFFF"/>
        </w:rPr>
        <w:t>recurso</w:t>
      </w:r>
      <w:r w:rsidRPr="00507065">
        <w:rPr>
          <w:rFonts w:ascii="Palatino Linotype" w:hAnsi="Palatino Linotype" w:cs="Arial"/>
          <w:color w:val="000000" w:themeColor="text1"/>
        </w:rPr>
        <w:t xml:space="preserve"> de </w:t>
      </w:r>
      <w:r w:rsidRPr="00507065">
        <w:rPr>
          <w:rFonts w:ascii="Palatino Linotype" w:hAnsi="Palatino Linotype"/>
          <w:lang w:eastAsia="es-ES_tradnl"/>
        </w:rPr>
        <w:t>revisión</w:t>
      </w:r>
      <w:r w:rsidRPr="00507065">
        <w:rPr>
          <w:rFonts w:ascii="Palatino Linotype" w:hAnsi="Palatino Linotype" w:cs="Arial"/>
          <w:color w:val="000000" w:themeColor="text1"/>
        </w:rPr>
        <w:t xml:space="preserve"> número</w:t>
      </w:r>
      <w:r w:rsidRPr="00507065">
        <w:rPr>
          <w:rFonts w:ascii="Palatino Linotype" w:hAnsi="Palatino Linotype" w:cs="Arial"/>
          <w:b/>
          <w:color w:val="000000" w:themeColor="text1"/>
        </w:rPr>
        <w:t xml:space="preserve"> </w:t>
      </w:r>
      <w:r w:rsidR="0011260C" w:rsidRPr="00507065">
        <w:rPr>
          <w:rFonts w:ascii="Palatino Linotype" w:hAnsi="Palatino Linotype" w:cs="Arial"/>
          <w:color w:val="000000" w:themeColor="text1"/>
        </w:rPr>
        <w:t>01472/INFOEM/IP/RR/2019</w:t>
      </w:r>
      <w:r w:rsidRPr="00507065">
        <w:rPr>
          <w:rFonts w:ascii="Palatino Linotype" w:hAnsi="Palatino Linotype" w:cs="Arial"/>
          <w:color w:val="000000" w:themeColor="text1"/>
        </w:rPr>
        <w:t xml:space="preserve">, </w:t>
      </w:r>
      <w:r w:rsidR="002358BB" w:rsidRPr="00507065">
        <w:rPr>
          <w:rFonts w:ascii="Palatino Linotype" w:hAnsi="Palatino Linotype" w:cs="Arial"/>
          <w:b/>
          <w:color w:val="000000" w:themeColor="text1"/>
        </w:rPr>
        <w:t>porque al modificar la respuesta, el recurso de revisión quedó sin materia</w:t>
      </w:r>
      <w:r w:rsidR="00BB4047" w:rsidRPr="00507065">
        <w:rPr>
          <w:rFonts w:ascii="Palatino Linotype" w:hAnsi="Palatino Linotype" w:cs="Arial"/>
          <w:color w:val="000000" w:themeColor="text1"/>
        </w:rPr>
        <w:t>,</w:t>
      </w:r>
      <w:r w:rsidR="002358BB" w:rsidRPr="00507065">
        <w:rPr>
          <w:rFonts w:ascii="Palatino Linotype" w:hAnsi="Palatino Linotype" w:cs="Arial"/>
          <w:color w:val="000000" w:themeColor="text1"/>
        </w:rPr>
        <w:t xml:space="preserve"> en </w:t>
      </w:r>
      <w:r w:rsidR="002358BB" w:rsidRPr="00507065">
        <w:rPr>
          <w:rFonts w:ascii="Palatino Linotype" w:hAnsi="Palatino Linotype"/>
          <w:lang w:eastAsia="es-ES_tradnl"/>
        </w:rPr>
        <w:t>términos</w:t>
      </w:r>
      <w:r w:rsidR="002358BB" w:rsidRPr="00507065">
        <w:rPr>
          <w:rFonts w:ascii="Palatino Linotype" w:hAnsi="Palatino Linotype" w:cs="Arial"/>
          <w:color w:val="000000" w:themeColor="text1"/>
        </w:rPr>
        <w:t xml:space="preserve"> del Considerando</w:t>
      </w:r>
      <w:r w:rsidR="002358BB" w:rsidRPr="00507065">
        <w:rPr>
          <w:rFonts w:ascii="Palatino Linotype" w:hAnsi="Palatino Linotype" w:cs="Arial"/>
          <w:b/>
          <w:color w:val="000000" w:themeColor="text1"/>
        </w:rPr>
        <w:t xml:space="preserve"> QUINTO </w:t>
      </w:r>
      <w:r w:rsidR="002358BB" w:rsidRPr="00507065">
        <w:rPr>
          <w:rFonts w:ascii="Palatino Linotype" w:hAnsi="Palatino Linotype" w:cs="Arial"/>
          <w:color w:val="000000" w:themeColor="text1"/>
        </w:rPr>
        <w:t>de la presente resolución.</w:t>
      </w:r>
    </w:p>
    <w:p w14:paraId="04929C31" w14:textId="77777777" w:rsidR="008478EC" w:rsidRPr="00507065" w:rsidRDefault="008478EC" w:rsidP="008478EC">
      <w:pPr>
        <w:pStyle w:val="Prrafodelista"/>
        <w:widowControl w:val="0"/>
        <w:numPr>
          <w:ilvl w:val="0"/>
          <w:numId w:val="2"/>
        </w:numPr>
        <w:tabs>
          <w:tab w:val="left" w:pos="1701"/>
        </w:tabs>
        <w:autoSpaceDE w:val="0"/>
        <w:autoSpaceDN w:val="0"/>
        <w:adjustRightInd w:val="0"/>
        <w:spacing w:before="240" w:after="240" w:line="360" w:lineRule="auto"/>
        <w:ind w:left="0" w:firstLine="0"/>
        <w:jc w:val="both"/>
        <w:rPr>
          <w:rFonts w:ascii="Palatino Linotype" w:hAnsi="Palatino Linotype" w:cs="Arial"/>
        </w:rPr>
      </w:pPr>
      <w:r w:rsidRPr="00507065">
        <w:rPr>
          <w:rFonts w:ascii="Palatino Linotype" w:hAnsi="Palatino Linotype" w:cs="Arial"/>
          <w:b/>
          <w:color w:val="222222"/>
          <w:shd w:val="clear" w:color="auto" w:fill="FFFFFF"/>
        </w:rPr>
        <w:t xml:space="preserve">Notifíquese </w:t>
      </w:r>
      <w:r w:rsidRPr="00507065">
        <w:rPr>
          <w:rFonts w:ascii="Palatino Linotype" w:hAnsi="Palatino Linotype" w:cs="Arial"/>
          <w:color w:val="222222"/>
          <w:shd w:val="clear" w:color="auto" w:fill="FFFFFF"/>
        </w:rPr>
        <w:t xml:space="preserve">al </w:t>
      </w:r>
      <w:r w:rsidRPr="00507065">
        <w:rPr>
          <w:rFonts w:ascii="Palatino Linotype" w:hAnsi="Palatino Linotype"/>
          <w:lang w:eastAsia="es-ES_tradnl"/>
        </w:rPr>
        <w:t>Titular</w:t>
      </w:r>
      <w:r w:rsidRPr="00507065">
        <w:rPr>
          <w:rFonts w:ascii="Palatino Linotype" w:hAnsi="Palatino Linotype" w:cs="Arial"/>
          <w:color w:val="222222"/>
          <w:shd w:val="clear" w:color="auto" w:fill="FFFFFF"/>
        </w:rPr>
        <w:t xml:space="preserve"> de la Unidad de Transparencia del</w:t>
      </w:r>
      <w:r w:rsidRPr="00507065">
        <w:rPr>
          <w:rStyle w:val="apple-converted-space"/>
          <w:rFonts w:ascii="Palatino Linotype" w:hAnsi="Palatino Linotype" w:cs="Arial"/>
          <w:color w:val="222222"/>
          <w:shd w:val="clear" w:color="auto" w:fill="FFFFFF"/>
        </w:rPr>
        <w:t xml:space="preserve"> </w:t>
      </w:r>
      <w:r w:rsidRPr="00507065">
        <w:rPr>
          <w:rFonts w:ascii="Palatino Linotype" w:hAnsi="Palatino Linotype" w:cs="Arial"/>
          <w:b/>
          <w:color w:val="222222"/>
          <w:shd w:val="clear" w:color="auto" w:fill="FFFFFF"/>
        </w:rPr>
        <w:t>SUJETO OBLIGADO</w:t>
      </w:r>
      <w:r w:rsidRPr="00507065">
        <w:rPr>
          <w:rFonts w:ascii="Palatino Linotype" w:hAnsi="Palatino Linotype" w:cs="Arial"/>
          <w:color w:val="222222"/>
          <w:shd w:val="clear" w:color="auto" w:fill="FFFFFF"/>
        </w:rPr>
        <w:t xml:space="preserve"> para su conocimiento. </w:t>
      </w:r>
    </w:p>
    <w:p w14:paraId="077EB302" w14:textId="0C0EFBAB" w:rsidR="008478EC" w:rsidRPr="00507065" w:rsidRDefault="008478EC" w:rsidP="008478EC">
      <w:pPr>
        <w:pStyle w:val="Prrafodelista"/>
        <w:widowControl w:val="0"/>
        <w:numPr>
          <w:ilvl w:val="0"/>
          <w:numId w:val="2"/>
        </w:numPr>
        <w:tabs>
          <w:tab w:val="left" w:pos="1701"/>
        </w:tabs>
        <w:autoSpaceDE w:val="0"/>
        <w:autoSpaceDN w:val="0"/>
        <w:adjustRightInd w:val="0"/>
        <w:spacing w:before="240" w:after="240" w:line="360" w:lineRule="auto"/>
        <w:ind w:left="0" w:firstLine="0"/>
        <w:jc w:val="both"/>
        <w:rPr>
          <w:rFonts w:ascii="Palatino Linotype" w:eastAsiaTheme="minorEastAsia" w:hAnsi="Palatino Linotype"/>
          <w:color w:val="222222"/>
          <w:lang w:eastAsia="es-ES_tradnl"/>
        </w:rPr>
      </w:pPr>
      <w:r w:rsidRPr="00507065">
        <w:rPr>
          <w:rFonts w:ascii="Palatino Linotype" w:eastAsiaTheme="minorEastAsia" w:hAnsi="Palatino Linotype"/>
          <w:b/>
          <w:color w:val="222222"/>
          <w:lang w:eastAsia="es-ES_tradnl"/>
        </w:rPr>
        <w:t>Notifíquese</w:t>
      </w:r>
      <w:r w:rsidRPr="00507065">
        <w:rPr>
          <w:rFonts w:ascii="Palatino Linotype" w:eastAsiaTheme="minorEastAsia" w:hAnsi="Palatino Linotype"/>
          <w:color w:val="222222"/>
          <w:lang w:eastAsia="es-ES_tradnl"/>
        </w:rPr>
        <w:t xml:space="preserve"> a </w:t>
      </w:r>
      <w:r w:rsidRPr="00507065">
        <w:rPr>
          <w:rFonts w:ascii="Palatino Linotype" w:eastAsiaTheme="minorEastAsia" w:hAnsi="Palatino Linotype"/>
          <w:b/>
          <w:color w:val="222222"/>
          <w:lang w:eastAsia="es-ES_tradnl"/>
        </w:rPr>
        <w:t>LA</w:t>
      </w:r>
      <w:r w:rsidRPr="00507065">
        <w:rPr>
          <w:rFonts w:ascii="Palatino Linotype" w:eastAsiaTheme="minorEastAsia" w:hAnsi="Palatino Linotype"/>
          <w:color w:val="222222"/>
          <w:lang w:eastAsia="es-ES_tradnl"/>
        </w:rPr>
        <w:t xml:space="preserve"> </w:t>
      </w:r>
      <w:r w:rsidRPr="00507065">
        <w:rPr>
          <w:rFonts w:ascii="Palatino Linotype" w:eastAsiaTheme="minorEastAsia" w:hAnsi="Palatino Linotype"/>
          <w:b/>
          <w:color w:val="222222"/>
          <w:lang w:eastAsia="es-ES_tradnl"/>
        </w:rPr>
        <w:t>RECURRENTE</w:t>
      </w:r>
      <w:r w:rsidRPr="00507065">
        <w:rPr>
          <w:rFonts w:ascii="Palatino Linotype" w:eastAsiaTheme="minorEastAsia" w:hAnsi="Palatino Linotype"/>
          <w:color w:val="222222"/>
          <w:lang w:eastAsia="es-ES_tradnl"/>
        </w:rPr>
        <w:t xml:space="preserve"> la </w:t>
      </w:r>
      <w:r w:rsidRPr="00507065">
        <w:rPr>
          <w:rFonts w:ascii="Palatino Linotype" w:hAnsi="Palatino Linotype"/>
          <w:lang w:eastAsia="es-ES_tradnl"/>
        </w:rPr>
        <w:t>presente</w:t>
      </w:r>
      <w:r w:rsidRPr="00507065">
        <w:rPr>
          <w:rFonts w:ascii="Palatino Linotype" w:eastAsiaTheme="minorEastAsia" w:hAnsi="Palatino Linotype"/>
          <w:color w:val="222222"/>
          <w:lang w:eastAsia="es-ES_tradnl"/>
        </w:rPr>
        <w:t xml:space="preserve"> resolución.</w:t>
      </w:r>
    </w:p>
    <w:p w14:paraId="22A617D7" w14:textId="47FCAEA5" w:rsidR="008478EC" w:rsidRPr="00507065" w:rsidRDefault="008478EC" w:rsidP="008478EC">
      <w:pPr>
        <w:pStyle w:val="Prrafodelista"/>
        <w:widowControl w:val="0"/>
        <w:numPr>
          <w:ilvl w:val="0"/>
          <w:numId w:val="2"/>
        </w:numPr>
        <w:tabs>
          <w:tab w:val="left" w:pos="1701"/>
        </w:tabs>
        <w:autoSpaceDE w:val="0"/>
        <w:autoSpaceDN w:val="0"/>
        <w:adjustRightInd w:val="0"/>
        <w:spacing w:before="240" w:after="240" w:line="360" w:lineRule="auto"/>
        <w:ind w:left="0" w:firstLine="0"/>
        <w:jc w:val="both"/>
        <w:rPr>
          <w:rFonts w:ascii="Palatino Linotype" w:eastAsiaTheme="minorEastAsia" w:hAnsi="Palatino Linotype"/>
          <w:color w:val="222222"/>
          <w:lang w:eastAsia="es-ES_tradnl"/>
        </w:rPr>
      </w:pPr>
      <w:r w:rsidRPr="00507065">
        <w:rPr>
          <w:rFonts w:ascii="Palatino Linotype" w:eastAsiaTheme="minorEastAsia" w:hAnsi="Palatino Linotype"/>
          <w:b/>
          <w:color w:val="222222"/>
          <w:lang w:eastAsia="es-ES_tradnl"/>
        </w:rPr>
        <w:t>Hágase del conocimiento</w:t>
      </w:r>
      <w:r w:rsidRPr="00507065">
        <w:rPr>
          <w:rFonts w:ascii="Palatino Linotype" w:eastAsiaTheme="minorEastAsia" w:hAnsi="Palatino Linotype"/>
          <w:color w:val="222222"/>
          <w:lang w:eastAsia="es-ES_tradnl"/>
        </w:rPr>
        <w:t xml:space="preserve"> a</w:t>
      </w:r>
      <w:r w:rsidR="00013EE5" w:rsidRPr="00507065">
        <w:rPr>
          <w:rFonts w:ascii="Palatino Linotype" w:eastAsiaTheme="minorEastAsia" w:hAnsi="Palatino Linotype"/>
          <w:color w:val="222222"/>
          <w:lang w:eastAsia="es-ES_tradnl"/>
        </w:rPr>
        <w:t xml:space="preserve"> </w:t>
      </w:r>
      <w:r w:rsidR="00013EE5" w:rsidRPr="00507065">
        <w:rPr>
          <w:rFonts w:ascii="Palatino Linotype" w:eastAsiaTheme="minorEastAsia" w:hAnsi="Palatino Linotype"/>
          <w:b/>
          <w:color w:val="222222"/>
          <w:lang w:eastAsia="es-ES_tradnl"/>
        </w:rPr>
        <w:t>LA</w:t>
      </w:r>
      <w:r w:rsidRPr="00507065">
        <w:rPr>
          <w:rFonts w:ascii="Palatino Linotype" w:eastAsiaTheme="minorEastAsia" w:hAnsi="Palatino Linotype"/>
          <w:color w:val="222222"/>
          <w:lang w:eastAsia="es-ES_tradnl"/>
        </w:rPr>
        <w:t xml:space="preserve"> </w:t>
      </w:r>
      <w:r w:rsidRPr="00507065">
        <w:rPr>
          <w:rFonts w:ascii="Palatino Linotype" w:eastAsiaTheme="minorEastAsia" w:hAnsi="Palatino Linotype"/>
          <w:b/>
          <w:color w:val="222222"/>
          <w:lang w:eastAsia="es-ES_tradnl"/>
        </w:rPr>
        <w:t>RECURRENTE</w:t>
      </w:r>
      <w:r w:rsidRPr="00507065">
        <w:rPr>
          <w:rFonts w:ascii="Palatino Linotype" w:eastAsiaTheme="minorEastAsia" w:hAnsi="Palatino Linotype"/>
          <w:color w:val="222222"/>
          <w:lang w:eastAsia="es-ES_tradnl"/>
        </w:rPr>
        <w:t xml:space="preserve"> que de </w:t>
      </w:r>
      <w:r w:rsidRPr="00507065">
        <w:rPr>
          <w:rFonts w:ascii="Palatino Linotype" w:hAnsi="Palatino Linotype"/>
          <w:lang w:eastAsia="es-ES_tradnl"/>
        </w:rPr>
        <w:t>conformidad</w:t>
      </w:r>
      <w:r w:rsidRPr="00507065">
        <w:rPr>
          <w:rFonts w:ascii="Palatino Linotype" w:eastAsiaTheme="minorEastAsia" w:hAnsi="Palatino Linotype"/>
          <w:color w:val="222222"/>
          <w:lang w:eastAsia="es-ES_tradnl"/>
        </w:rPr>
        <w:t xml:space="preserve"> con lo establecido en el artículo 196 de la Ley de Transparencia y Acceso a la Información Pública del Estado de México y Municipios, podrá impugnarla vía Juicio de Amparo en los términos de las leyes aplicables.</w:t>
      </w:r>
    </w:p>
    <w:p w14:paraId="3068ED2F" w14:textId="43956105" w:rsidR="00444EEE" w:rsidRPr="00507065" w:rsidRDefault="00444EEE" w:rsidP="00444EEE">
      <w:pPr>
        <w:spacing w:before="200" w:after="200" w:line="360" w:lineRule="auto"/>
        <w:jc w:val="both"/>
        <w:rPr>
          <w:rFonts w:ascii="Palatino Linotype" w:hAnsi="Palatino Linotype" w:cs="Arial"/>
        </w:rPr>
      </w:pPr>
      <w:r w:rsidRPr="00507065">
        <w:rPr>
          <w:rFonts w:ascii="Palatino Linotype" w:hAnsi="Palatino Linotype" w:cs="Arial"/>
        </w:rPr>
        <w:t>ASÍ LO RESUELVE, POR UNANIMIDAD DE VOTOS EL PLENO DEL</w:t>
      </w:r>
      <w:r w:rsidRPr="00507065">
        <w:rPr>
          <w:rFonts w:ascii="Palatino Linotype" w:eastAsia="Arial Unicode MS" w:hAnsi="Palatino Linotype" w:cs="Arial"/>
        </w:rPr>
        <w:t xml:space="preserve"> INSTITUTO DE </w:t>
      </w:r>
      <w:r w:rsidRPr="00507065">
        <w:rPr>
          <w:rFonts w:ascii="Palatino Linotype" w:hAnsi="Palatino Linotype"/>
          <w:lang w:eastAsia="en-US"/>
        </w:rPr>
        <w:t>TRANSPARENCIA</w:t>
      </w:r>
      <w:r w:rsidRPr="00507065">
        <w:rPr>
          <w:rFonts w:ascii="Palatino Linotype" w:eastAsia="Arial Unicode MS" w:hAnsi="Palatino Linotype" w:cs="Arial"/>
        </w:rPr>
        <w:t>, ACCESO A LA INFORMACIÓN PÚBLICA Y PROTECCIÓN DE DATOS PERSONALES DEL ESTADO DE MÉXICO Y MUNICIPIOS</w:t>
      </w:r>
      <w:r w:rsidRPr="00507065">
        <w:rPr>
          <w:rFonts w:ascii="Palatino Linotype" w:hAnsi="Palatino Linotype" w:cs="Arial"/>
        </w:rPr>
        <w:t xml:space="preserve">, CONFORMADO POR LOS COMISIONADOS ZULEMA MARTÍNEZ SÁNCHEZ; </w:t>
      </w:r>
      <w:r w:rsidRPr="00507065">
        <w:rPr>
          <w:rFonts w:ascii="Palatino Linotype" w:hAnsi="Palatino Linotype" w:cs="Arial"/>
        </w:rPr>
        <w:lastRenderedPageBreak/>
        <w:t>EVA ABAID YAPUR</w:t>
      </w:r>
      <w:r w:rsidR="00DB7FD4">
        <w:rPr>
          <w:rFonts w:ascii="Palatino Linotype" w:hAnsi="Palatino Linotype" w:cs="Arial"/>
        </w:rPr>
        <w:t xml:space="preserve"> (AUSENCIA JUSTIFICADA)</w:t>
      </w:r>
      <w:r w:rsidRPr="00507065">
        <w:rPr>
          <w:rFonts w:ascii="Palatino Linotype" w:hAnsi="Palatino Linotype" w:cs="Arial"/>
        </w:rPr>
        <w:t>; JOSÉ GUADALUPE LUNA HERNÁNDEZ</w:t>
      </w:r>
      <w:r w:rsidR="00DB7FD4">
        <w:rPr>
          <w:rFonts w:ascii="Palatino Linotype" w:hAnsi="Palatino Linotype" w:cs="Arial"/>
        </w:rPr>
        <w:t xml:space="preserve"> EMITIENDO VOTO PARTICULAR</w:t>
      </w:r>
      <w:r w:rsidRPr="00507065">
        <w:rPr>
          <w:rFonts w:ascii="Palatino Linotype" w:hAnsi="Palatino Linotype" w:cs="Arial"/>
        </w:rPr>
        <w:t xml:space="preserve">; JAVIER MARTÍNEZ CRUZ Y LUIS GUSTAVO PARRA </w:t>
      </w:r>
      <w:bookmarkStart w:id="6" w:name="_GoBack"/>
      <w:bookmarkEnd w:id="6"/>
      <w:r w:rsidRPr="00507065">
        <w:rPr>
          <w:rFonts w:ascii="Palatino Linotype" w:hAnsi="Palatino Linotype" w:cs="Arial"/>
        </w:rPr>
        <w:t>NORIEGA; EN</w:t>
      </w:r>
      <w:r w:rsidRPr="00507065">
        <w:rPr>
          <w:rFonts w:ascii="Palatino Linotype" w:hAnsi="Palatino Linotype" w:cs="Arial"/>
          <w:shd w:val="clear" w:color="auto" w:fill="FFFFFF" w:themeFill="background1"/>
        </w:rPr>
        <w:t xml:space="preserve"> LA </w:t>
      </w:r>
      <w:r w:rsidR="00BB4047" w:rsidRPr="00507065">
        <w:rPr>
          <w:rFonts w:ascii="Palatino Linotype" w:hAnsi="Palatino Linotype" w:cs="Arial"/>
        </w:rPr>
        <w:t>VIGÉSIMA</w:t>
      </w:r>
      <w:r w:rsidR="003B723E" w:rsidRPr="00507065">
        <w:rPr>
          <w:rFonts w:ascii="Palatino Linotype" w:hAnsi="Palatino Linotype" w:cs="Arial"/>
        </w:rPr>
        <w:t xml:space="preserve"> </w:t>
      </w:r>
      <w:r w:rsidRPr="00507065">
        <w:rPr>
          <w:rFonts w:ascii="Palatino Linotype" w:hAnsi="Palatino Linotype" w:cs="Arial"/>
        </w:rPr>
        <w:t xml:space="preserve">SESIÓN ORDINARIA CELEBRADA EL </w:t>
      </w:r>
      <w:r w:rsidR="003B723E" w:rsidRPr="00507065">
        <w:rPr>
          <w:rFonts w:ascii="Palatino Linotype" w:hAnsi="Palatino Linotype" w:cs="Arial"/>
        </w:rPr>
        <w:t xml:space="preserve">DÍA </w:t>
      </w:r>
      <w:r w:rsidR="0011260C" w:rsidRPr="00507065">
        <w:rPr>
          <w:rFonts w:ascii="Palatino Linotype" w:hAnsi="Palatino Linotype" w:cs="Arial"/>
        </w:rPr>
        <w:t>VEINTINUEVE DE MAYO DE DOS MIL DIECINUEVE</w:t>
      </w:r>
      <w:r w:rsidRPr="00507065">
        <w:rPr>
          <w:rFonts w:ascii="Palatino Linotype" w:hAnsi="Palatino Linotype" w:cs="Arial"/>
        </w:rPr>
        <w:t>, ANTE EL SECRETARIO TÉCNICO DEL PLENO, ALEXIS TAPIA RAMÍREZ.</w:t>
      </w:r>
    </w:p>
    <w:tbl>
      <w:tblPr>
        <w:tblW w:w="9356" w:type="dxa"/>
        <w:jc w:val="center"/>
        <w:tblLayout w:type="fixed"/>
        <w:tblLook w:val="04A0" w:firstRow="1" w:lastRow="0" w:firstColumn="1" w:lastColumn="0" w:noHBand="0" w:noVBand="1"/>
      </w:tblPr>
      <w:tblGrid>
        <w:gridCol w:w="4756"/>
        <w:gridCol w:w="4600"/>
      </w:tblGrid>
      <w:tr w:rsidR="00C46003" w:rsidRPr="00507065" w14:paraId="6BFBDE50" w14:textId="77777777" w:rsidTr="00444EEE">
        <w:trPr>
          <w:jc w:val="center"/>
        </w:trPr>
        <w:tc>
          <w:tcPr>
            <w:tcW w:w="9356" w:type="dxa"/>
            <w:gridSpan w:val="2"/>
            <w:shd w:val="clear" w:color="auto" w:fill="auto"/>
          </w:tcPr>
          <w:p w14:paraId="23980F03" w14:textId="77777777" w:rsidR="0078210B" w:rsidRPr="00507065" w:rsidRDefault="0078210B" w:rsidP="00CF4866">
            <w:pPr>
              <w:jc w:val="center"/>
              <w:rPr>
                <w:rFonts w:ascii="Palatino Linotype" w:hAnsi="Palatino Linotype" w:cs="Arial"/>
                <w:b/>
              </w:rPr>
            </w:pPr>
          </w:p>
          <w:p w14:paraId="6FFB22D8" w14:textId="77777777" w:rsidR="00444EEE" w:rsidRPr="00507065" w:rsidRDefault="00444EEE" w:rsidP="00CF4866">
            <w:pPr>
              <w:jc w:val="center"/>
              <w:rPr>
                <w:rFonts w:ascii="Palatino Linotype" w:hAnsi="Palatino Linotype" w:cs="Arial"/>
                <w:b/>
              </w:rPr>
            </w:pPr>
          </w:p>
          <w:p w14:paraId="1074A3EB" w14:textId="77777777" w:rsidR="00C46003" w:rsidRPr="00507065" w:rsidRDefault="00C46003" w:rsidP="00CF4866">
            <w:pPr>
              <w:jc w:val="center"/>
              <w:rPr>
                <w:rFonts w:ascii="Palatino Linotype" w:hAnsi="Palatino Linotype" w:cs="Arial"/>
                <w:b/>
                <w:lang w:val="es-ES_tradnl"/>
              </w:rPr>
            </w:pPr>
            <w:r w:rsidRPr="00507065">
              <w:rPr>
                <w:rFonts w:ascii="Palatino Linotype" w:hAnsi="Palatino Linotype" w:cs="Arial"/>
                <w:b/>
                <w:lang w:val="es-ES_tradnl"/>
              </w:rPr>
              <w:t>Zulema Martínez Sánchez</w:t>
            </w:r>
          </w:p>
          <w:p w14:paraId="65C13421" w14:textId="77777777" w:rsidR="00C46003" w:rsidRPr="00507065" w:rsidRDefault="00C46003" w:rsidP="00CF4866">
            <w:pPr>
              <w:jc w:val="center"/>
              <w:rPr>
                <w:rFonts w:ascii="Palatino Linotype" w:hAnsi="Palatino Linotype" w:cs="Arial"/>
                <w:b/>
                <w:lang w:val="es-ES_tradnl"/>
              </w:rPr>
            </w:pPr>
            <w:r w:rsidRPr="00507065">
              <w:rPr>
                <w:rFonts w:ascii="Palatino Linotype" w:hAnsi="Palatino Linotype" w:cs="Arial"/>
                <w:lang w:val="es-ES_tradnl"/>
              </w:rPr>
              <w:t>Comisionada Presidenta</w:t>
            </w:r>
          </w:p>
          <w:p w14:paraId="69794293" w14:textId="6BD92D60" w:rsidR="009D578E" w:rsidRPr="00507065" w:rsidRDefault="003B723E" w:rsidP="003B723E">
            <w:pPr>
              <w:jc w:val="center"/>
              <w:rPr>
                <w:rFonts w:ascii="Palatino Linotype" w:hAnsi="Palatino Linotype" w:cs="Arial"/>
                <w:b/>
                <w:lang w:val="es-ES_tradnl"/>
              </w:rPr>
            </w:pPr>
            <w:r w:rsidRPr="00507065">
              <w:rPr>
                <w:rFonts w:ascii="Palatino Linotype" w:hAnsi="Palatino Linotype" w:cs="Arial"/>
                <w:b/>
                <w:lang w:val="es-ES_tradnl"/>
              </w:rPr>
              <w:t>(RÚBRICA)</w:t>
            </w:r>
          </w:p>
        </w:tc>
      </w:tr>
      <w:tr w:rsidR="00C46003" w:rsidRPr="00507065" w14:paraId="6676D159" w14:textId="77777777" w:rsidTr="00444EEE">
        <w:trPr>
          <w:jc w:val="center"/>
        </w:trPr>
        <w:tc>
          <w:tcPr>
            <w:tcW w:w="4756" w:type="dxa"/>
            <w:shd w:val="clear" w:color="auto" w:fill="auto"/>
          </w:tcPr>
          <w:p w14:paraId="285893C6" w14:textId="77777777" w:rsidR="00444EEE" w:rsidRPr="00507065" w:rsidRDefault="00444EEE" w:rsidP="00CF4866">
            <w:pPr>
              <w:jc w:val="center"/>
              <w:rPr>
                <w:rFonts w:ascii="Palatino Linotype" w:hAnsi="Palatino Linotype" w:cs="Arial"/>
                <w:b/>
                <w:lang w:val="es-ES_tradnl"/>
              </w:rPr>
            </w:pPr>
          </w:p>
          <w:p w14:paraId="6652503B" w14:textId="77777777" w:rsidR="0078210B" w:rsidRPr="00507065" w:rsidRDefault="0078210B" w:rsidP="00CF4866">
            <w:pPr>
              <w:jc w:val="center"/>
              <w:rPr>
                <w:rFonts w:ascii="Palatino Linotype" w:hAnsi="Palatino Linotype" w:cs="Arial"/>
                <w:b/>
                <w:lang w:val="es-ES_tradnl"/>
              </w:rPr>
            </w:pPr>
          </w:p>
          <w:p w14:paraId="7EDCDECA" w14:textId="77777777" w:rsidR="0078210B" w:rsidRPr="00507065" w:rsidRDefault="0078210B" w:rsidP="00CF4866">
            <w:pPr>
              <w:jc w:val="center"/>
              <w:rPr>
                <w:rFonts w:ascii="Palatino Linotype" w:hAnsi="Palatino Linotype" w:cs="Arial"/>
                <w:b/>
                <w:lang w:val="es-ES_tradnl"/>
              </w:rPr>
            </w:pPr>
          </w:p>
          <w:p w14:paraId="079E1C8E" w14:textId="77777777" w:rsidR="00C46003" w:rsidRPr="00507065" w:rsidRDefault="00C46003" w:rsidP="00CF4866">
            <w:pPr>
              <w:jc w:val="center"/>
              <w:rPr>
                <w:rFonts w:ascii="Palatino Linotype" w:hAnsi="Palatino Linotype" w:cs="Arial"/>
                <w:b/>
                <w:lang w:val="es-ES_tradnl"/>
              </w:rPr>
            </w:pPr>
            <w:r w:rsidRPr="00507065">
              <w:rPr>
                <w:rFonts w:ascii="Palatino Linotype" w:hAnsi="Palatino Linotype" w:cs="Arial"/>
                <w:b/>
                <w:lang w:val="es-ES_tradnl"/>
              </w:rPr>
              <w:t>Eva Abaid Yapur</w:t>
            </w:r>
          </w:p>
          <w:p w14:paraId="57BA1C6C" w14:textId="77777777" w:rsidR="00C46003" w:rsidRPr="00507065" w:rsidRDefault="00C46003" w:rsidP="00CF4866">
            <w:pPr>
              <w:jc w:val="center"/>
              <w:rPr>
                <w:rFonts w:ascii="Palatino Linotype" w:hAnsi="Palatino Linotype" w:cs="Arial"/>
                <w:lang w:val="es-ES_tradnl"/>
              </w:rPr>
            </w:pPr>
            <w:r w:rsidRPr="00507065">
              <w:rPr>
                <w:rFonts w:ascii="Palatino Linotype" w:hAnsi="Palatino Linotype" w:cs="Arial"/>
                <w:lang w:val="es-ES_tradnl"/>
              </w:rPr>
              <w:t>Comisionada</w:t>
            </w:r>
          </w:p>
          <w:p w14:paraId="19E134DA" w14:textId="5C49EDC0" w:rsidR="00C46003" w:rsidRPr="00507065" w:rsidRDefault="00F57C15" w:rsidP="00CF4866">
            <w:pPr>
              <w:jc w:val="center"/>
              <w:rPr>
                <w:rFonts w:ascii="Palatino Linotype" w:hAnsi="Palatino Linotype" w:cs="Arial"/>
                <w:b/>
                <w:lang w:val="es-ES_tradnl"/>
              </w:rPr>
            </w:pPr>
            <w:r>
              <w:rPr>
                <w:rFonts w:ascii="Palatino Linotype" w:hAnsi="Palatino Linotype" w:cs="Arial"/>
                <w:b/>
                <w:lang w:val="es-ES_tradnl"/>
              </w:rPr>
              <w:t>(</w:t>
            </w:r>
            <w:r w:rsidR="00DB7FD4">
              <w:rPr>
                <w:rFonts w:ascii="Palatino Linotype" w:hAnsi="Palatino Linotype" w:cs="Arial"/>
                <w:b/>
                <w:lang w:val="es-ES_tradnl"/>
              </w:rPr>
              <w:t>Ausencia Justificada</w:t>
            </w:r>
            <w:r>
              <w:rPr>
                <w:rFonts w:ascii="Palatino Linotype" w:hAnsi="Palatino Linotype" w:cs="Arial"/>
                <w:b/>
                <w:lang w:val="es-ES_tradnl"/>
              </w:rPr>
              <w:t>)</w:t>
            </w:r>
          </w:p>
        </w:tc>
        <w:tc>
          <w:tcPr>
            <w:tcW w:w="4600" w:type="dxa"/>
            <w:shd w:val="clear" w:color="auto" w:fill="auto"/>
          </w:tcPr>
          <w:p w14:paraId="355F499E" w14:textId="77777777" w:rsidR="0078210B" w:rsidRPr="00507065" w:rsidRDefault="0078210B" w:rsidP="00CF4866">
            <w:pPr>
              <w:jc w:val="center"/>
              <w:rPr>
                <w:rFonts w:ascii="Palatino Linotype" w:hAnsi="Palatino Linotype" w:cs="Arial"/>
                <w:b/>
                <w:lang w:val="es-ES_tradnl"/>
              </w:rPr>
            </w:pPr>
          </w:p>
          <w:p w14:paraId="11FB0743" w14:textId="77777777" w:rsidR="0078210B" w:rsidRPr="00507065" w:rsidRDefault="0078210B" w:rsidP="00CF4866">
            <w:pPr>
              <w:jc w:val="center"/>
              <w:rPr>
                <w:rFonts w:ascii="Palatino Linotype" w:hAnsi="Palatino Linotype" w:cs="Arial"/>
                <w:b/>
                <w:lang w:val="es-ES_tradnl"/>
              </w:rPr>
            </w:pPr>
          </w:p>
          <w:p w14:paraId="7A2A070A" w14:textId="77777777" w:rsidR="00444EEE" w:rsidRPr="00507065" w:rsidRDefault="00444EEE" w:rsidP="00CF4866">
            <w:pPr>
              <w:jc w:val="center"/>
              <w:rPr>
                <w:rFonts w:ascii="Palatino Linotype" w:hAnsi="Palatino Linotype" w:cs="Arial"/>
                <w:b/>
                <w:lang w:val="es-ES_tradnl"/>
              </w:rPr>
            </w:pPr>
          </w:p>
          <w:p w14:paraId="395D0CEF" w14:textId="77777777" w:rsidR="00C46003" w:rsidRPr="00507065" w:rsidRDefault="00C46003" w:rsidP="00CF4866">
            <w:pPr>
              <w:jc w:val="center"/>
              <w:rPr>
                <w:rFonts w:ascii="Palatino Linotype" w:hAnsi="Palatino Linotype" w:cs="Arial"/>
                <w:b/>
                <w:lang w:val="es-ES_tradnl"/>
              </w:rPr>
            </w:pPr>
            <w:r w:rsidRPr="00507065">
              <w:rPr>
                <w:rFonts w:ascii="Palatino Linotype" w:hAnsi="Palatino Linotype" w:cs="Arial"/>
                <w:b/>
                <w:lang w:val="es-ES_tradnl"/>
              </w:rPr>
              <w:t>José Guadalupe Luna Hernández</w:t>
            </w:r>
          </w:p>
          <w:p w14:paraId="41C601DE" w14:textId="77777777" w:rsidR="00C46003" w:rsidRPr="00507065" w:rsidRDefault="00C46003" w:rsidP="00CF4866">
            <w:pPr>
              <w:jc w:val="center"/>
              <w:rPr>
                <w:rFonts w:ascii="Palatino Linotype" w:hAnsi="Palatino Linotype" w:cs="Arial"/>
                <w:lang w:val="es-ES_tradnl"/>
              </w:rPr>
            </w:pPr>
            <w:r w:rsidRPr="00507065">
              <w:rPr>
                <w:rFonts w:ascii="Palatino Linotype" w:hAnsi="Palatino Linotype" w:cs="Arial"/>
                <w:lang w:val="es-ES_tradnl"/>
              </w:rPr>
              <w:t>Comisionado</w:t>
            </w:r>
          </w:p>
          <w:p w14:paraId="644281B4" w14:textId="77777777" w:rsidR="00C46003" w:rsidRPr="00507065" w:rsidRDefault="00C46003" w:rsidP="00CF4866">
            <w:pPr>
              <w:jc w:val="center"/>
              <w:rPr>
                <w:rFonts w:ascii="Palatino Linotype" w:hAnsi="Palatino Linotype" w:cs="Arial"/>
                <w:b/>
                <w:lang w:val="es-ES_tradnl"/>
              </w:rPr>
            </w:pPr>
            <w:r w:rsidRPr="00507065">
              <w:rPr>
                <w:rFonts w:ascii="Palatino Linotype" w:hAnsi="Palatino Linotype" w:cs="Arial"/>
                <w:b/>
                <w:lang w:val="es-ES_tradnl"/>
              </w:rPr>
              <w:t>(RÚBRICA)</w:t>
            </w:r>
          </w:p>
        </w:tc>
      </w:tr>
      <w:tr w:rsidR="00C46003" w:rsidRPr="00507065" w14:paraId="63D470C4" w14:textId="77777777" w:rsidTr="00444EEE">
        <w:trPr>
          <w:jc w:val="center"/>
        </w:trPr>
        <w:tc>
          <w:tcPr>
            <w:tcW w:w="4756" w:type="dxa"/>
            <w:shd w:val="clear" w:color="auto" w:fill="auto"/>
          </w:tcPr>
          <w:p w14:paraId="22A7AC5F" w14:textId="77777777" w:rsidR="00444EEE" w:rsidRPr="00507065" w:rsidRDefault="00444EEE" w:rsidP="00CF4866">
            <w:pPr>
              <w:jc w:val="center"/>
              <w:rPr>
                <w:rFonts w:ascii="Palatino Linotype" w:hAnsi="Palatino Linotype" w:cs="Arial"/>
                <w:b/>
                <w:lang w:val="es-ES_tradnl"/>
              </w:rPr>
            </w:pPr>
          </w:p>
          <w:p w14:paraId="23FE7127" w14:textId="77777777" w:rsidR="0078210B" w:rsidRPr="00507065" w:rsidRDefault="0078210B" w:rsidP="00CF4866">
            <w:pPr>
              <w:jc w:val="center"/>
              <w:rPr>
                <w:rFonts w:ascii="Palatino Linotype" w:hAnsi="Palatino Linotype" w:cs="Arial"/>
                <w:b/>
                <w:lang w:val="es-ES_tradnl"/>
              </w:rPr>
            </w:pPr>
          </w:p>
          <w:p w14:paraId="3688767B" w14:textId="77777777" w:rsidR="0078210B" w:rsidRPr="00507065" w:rsidRDefault="0078210B" w:rsidP="00CF4866">
            <w:pPr>
              <w:jc w:val="center"/>
              <w:rPr>
                <w:rFonts w:ascii="Palatino Linotype" w:hAnsi="Palatino Linotype" w:cs="Arial"/>
                <w:b/>
                <w:lang w:val="es-ES_tradnl"/>
              </w:rPr>
            </w:pPr>
          </w:p>
          <w:p w14:paraId="158C8ED5" w14:textId="77777777" w:rsidR="00C46003" w:rsidRPr="00507065" w:rsidRDefault="00C46003" w:rsidP="00CF4866">
            <w:pPr>
              <w:jc w:val="center"/>
              <w:rPr>
                <w:rFonts w:ascii="Palatino Linotype" w:hAnsi="Palatino Linotype" w:cs="Arial"/>
                <w:b/>
                <w:lang w:val="es-ES_tradnl"/>
              </w:rPr>
            </w:pPr>
            <w:r w:rsidRPr="00507065">
              <w:rPr>
                <w:rFonts w:ascii="Palatino Linotype" w:hAnsi="Palatino Linotype" w:cs="Arial"/>
                <w:b/>
                <w:lang w:val="es-ES_tradnl"/>
              </w:rPr>
              <w:t>Javier Martínez Cruz</w:t>
            </w:r>
          </w:p>
          <w:p w14:paraId="4C503E72" w14:textId="77777777" w:rsidR="00C46003" w:rsidRPr="00507065" w:rsidRDefault="00C46003" w:rsidP="00CF4866">
            <w:pPr>
              <w:jc w:val="center"/>
              <w:rPr>
                <w:rFonts w:ascii="Palatino Linotype" w:hAnsi="Palatino Linotype" w:cs="Arial"/>
                <w:lang w:val="es-ES_tradnl"/>
              </w:rPr>
            </w:pPr>
            <w:r w:rsidRPr="00507065">
              <w:rPr>
                <w:rFonts w:ascii="Palatino Linotype" w:hAnsi="Palatino Linotype" w:cs="Arial"/>
                <w:lang w:val="es-ES_tradnl"/>
              </w:rPr>
              <w:t>Comisionado</w:t>
            </w:r>
          </w:p>
          <w:p w14:paraId="3D7876AD" w14:textId="77777777" w:rsidR="00C46003" w:rsidRPr="00507065" w:rsidRDefault="00C46003" w:rsidP="00CF4866">
            <w:pPr>
              <w:jc w:val="center"/>
              <w:rPr>
                <w:rFonts w:ascii="Palatino Linotype" w:hAnsi="Palatino Linotype" w:cs="Arial"/>
                <w:lang w:val="es-ES_tradnl"/>
              </w:rPr>
            </w:pPr>
            <w:r w:rsidRPr="00507065">
              <w:rPr>
                <w:rFonts w:ascii="Palatino Linotype" w:hAnsi="Palatino Linotype" w:cs="Arial"/>
                <w:b/>
                <w:lang w:val="es-ES_tradnl"/>
              </w:rPr>
              <w:t>(RÚBRICA)</w:t>
            </w:r>
          </w:p>
        </w:tc>
        <w:tc>
          <w:tcPr>
            <w:tcW w:w="4600" w:type="dxa"/>
            <w:shd w:val="clear" w:color="auto" w:fill="auto"/>
          </w:tcPr>
          <w:p w14:paraId="27AA7504" w14:textId="77777777" w:rsidR="008478EC" w:rsidRPr="00507065" w:rsidRDefault="008478EC" w:rsidP="00CF4866">
            <w:pPr>
              <w:jc w:val="center"/>
              <w:rPr>
                <w:rFonts w:ascii="Palatino Linotype" w:hAnsi="Palatino Linotype" w:cs="Arial"/>
                <w:b/>
                <w:lang w:val="es-ES_tradnl"/>
              </w:rPr>
            </w:pPr>
          </w:p>
          <w:p w14:paraId="5370F86B" w14:textId="77777777" w:rsidR="00C46003" w:rsidRPr="00507065" w:rsidRDefault="00C46003" w:rsidP="00CF4866">
            <w:pPr>
              <w:jc w:val="center"/>
              <w:rPr>
                <w:rFonts w:ascii="Palatino Linotype" w:hAnsi="Palatino Linotype" w:cs="Arial"/>
                <w:b/>
                <w:lang w:val="es-ES_tradnl"/>
              </w:rPr>
            </w:pPr>
          </w:p>
          <w:p w14:paraId="3B1F3030" w14:textId="77777777" w:rsidR="0078210B" w:rsidRPr="00507065" w:rsidRDefault="0078210B" w:rsidP="00CF4866">
            <w:pPr>
              <w:jc w:val="center"/>
              <w:rPr>
                <w:rFonts w:ascii="Palatino Linotype" w:hAnsi="Palatino Linotype" w:cs="Arial"/>
                <w:b/>
                <w:lang w:val="es-ES_tradnl"/>
              </w:rPr>
            </w:pPr>
          </w:p>
          <w:p w14:paraId="2FF7007B" w14:textId="77777777" w:rsidR="00C46003" w:rsidRPr="00507065" w:rsidRDefault="00C46003" w:rsidP="00CF4866">
            <w:pPr>
              <w:jc w:val="center"/>
              <w:rPr>
                <w:rFonts w:ascii="Palatino Linotype" w:hAnsi="Palatino Linotype" w:cs="Arial"/>
                <w:b/>
                <w:lang w:val="es-ES_tradnl"/>
              </w:rPr>
            </w:pPr>
            <w:r w:rsidRPr="00507065">
              <w:rPr>
                <w:rFonts w:ascii="Palatino Linotype" w:hAnsi="Palatino Linotype" w:cs="Arial"/>
                <w:b/>
                <w:lang w:val="es-ES_tradnl"/>
              </w:rPr>
              <w:t>Luis Gustavo Parra Noriega</w:t>
            </w:r>
          </w:p>
          <w:p w14:paraId="31DA3FD5" w14:textId="77777777" w:rsidR="00C46003" w:rsidRPr="00507065" w:rsidRDefault="00C46003" w:rsidP="00CF4866">
            <w:pPr>
              <w:jc w:val="center"/>
              <w:rPr>
                <w:rFonts w:ascii="Palatino Linotype" w:hAnsi="Palatino Linotype" w:cs="Arial"/>
                <w:lang w:val="es-ES_tradnl"/>
              </w:rPr>
            </w:pPr>
            <w:r w:rsidRPr="00507065">
              <w:rPr>
                <w:rFonts w:ascii="Palatino Linotype" w:hAnsi="Palatino Linotype" w:cs="Arial"/>
                <w:lang w:val="es-ES_tradnl"/>
              </w:rPr>
              <w:t>Comisionado</w:t>
            </w:r>
          </w:p>
          <w:p w14:paraId="1CCF9D5B" w14:textId="77777777" w:rsidR="00C46003" w:rsidRPr="00507065" w:rsidRDefault="00C46003" w:rsidP="00CF4866">
            <w:pPr>
              <w:jc w:val="center"/>
              <w:rPr>
                <w:rFonts w:ascii="Palatino Linotype" w:hAnsi="Palatino Linotype" w:cs="Arial"/>
                <w:b/>
                <w:lang w:val="es-ES_tradnl"/>
              </w:rPr>
            </w:pPr>
            <w:r w:rsidRPr="00507065">
              <w:rPr>
                <w:rFonts w:ascii="Palatino Linotype" w:hAnsi="Palatino Linotype" w:cs="Arial"/>
                <w:b/>
                <w:lang w:val="es-ES_tradnl"/>
              </w:rPr>
              <w:t>(RÚBRICA)</w:t>
            </w:r>
          </w:p>
        </w:tc>
      </w:tr>
      <w:tr w:rsidR="00C46003" w:rsidRPr="00507065" w14:paraId="045878E1" w14:textId="77777777" w:rsidTr="00444EEE">
        <w:trPr>
          <w:jc w:val="center"/>
        </w:trPr>
        <w:tc>
          <w:tcPr>
            <w:tcW w:w="9356" w:type="dxa"/>
            <w:gridSpan w:val="2"/>
            <w:shd w:val="clear" w:color="auto" w:fill="auto"/>
          </w:tcPr>
          <w:p w14:paraId="54712FE9" w14:textId="77777777" w:rsidR="00444EEE" w:rsidRPr="00507065" w:rsidRDefault="00444EEE" w:rsidP="00CF4866">
            <w:pPr>
              <w:jc w:val="center"/>
              <w:rPr>
                <w:rFonts w:ascii="Palatino Linotype" w:hAnsi="Palatino Linotype" w:cs="Arial"/>
                <w:b/>
                <w:lang w:val="es-ES_tradnl"/>
              </w:rPr>
            </w:pPr>
          </w:p>
          <w:p w14:paraId="205839D8" w14:textId="77777777" w:rsidR="0078210B" w:rsidRPr="00507065" w:rsidRDefault="0078210B" w:rsidP="00CF4866">
            <w:pPr>
              <w:jc w:val="center"/>
              <w:rPr>
                <w:rFonts w:ascii="Palatino Linotype" w:hAnsi="Palatino Linotype" w:cs="Arial"/>
                <w:b/>
                <w:lang w:val="es-ES_tradnl"/>
              </w:rPr>
            </w:pPr>
          </w:p>
          <w:p w14:paraId="73AFD22E" w14:textId="77777777" w:rsidR="0078210B" w:rsidRPr="00507065" w:rsidRDefault="0078210B" w:rsidP="00CF4866">
            <w:pPr>
              <w:jc w:val="center"/>
              <w:rPr>
                <w:rFonts w:ascii="Palatino Linotype" w:hAnsi="Palatino Linotype" w:cs="Arial"/>
                <w:b/>
                <w:lang w:val="es-ES_tradnl"/>
              </w:rPr>
            </w:pPr>
          </w:p>
          <w:p w14:paraId="396CA6F6" w14:textId="77777777" w:rsidR="00C46003" w:rsidRPr="00507065" w:rsidRDefault="00C46003" w:rsidP="00CF4866">
            <w:pPr>
              <w:jc w:val="center"/>
              <w:rPr>
                <w:rFonts w:ascii="Palatino Linotype" w:hAnsi="Palatino Linotype" w:cs="Arial"/>
                <w:b/>
                <w:lang w:val="es-ES_tradnl"/>
              </w:rPr>
            </w:pPr>
            <w:r w:rsidRPr="00507065">
              <w:rPr>
                <w:rFonts w:ascii="Palatino Linotype" w:hAnsi="Palatino Linotype" w:cs="Arial"/>
                <w:b/>
                <w:lang w:val="es-ES_tradnl"/>
              </w:rPr>
              <w:t>Alexis Tapia Ramírez</w:t>
            </w:r>
          </w:p>
          <w:p w14:paraId="184DFE17" w14:textId="77777777" w:rsidR="00C46003" w:rsidRPr="00507065" w:rsidRDefault="00C46003" w:rsidP="00CF4866">
            <w:pPr>
              <w:jc w:val="center"/>
              <w:rPr>
                <w:rFonts w:ascii="Palatino Linotype" w:hAnsi="Palatino Linotype" w:cs="Arial"/>
                <w:lang w:val="es-ES_tradnl"/>
              </w:rPr>
            </w:pPr>
            <w:r w:rsidRPr="00507065">
              <w:rPr>
                <w:rFonts w:ascii="Palatino Linotype" w:hAnsi="Palatino Linotype" w:cs="Arial"/>
                <w:lang w:val="es-ES_tradnl"/>
              </w:rPr>
              <w:t>Secretario Técnico del Pleno</w:t>
            </w:r>
          </w:p>
          <w:p w14:paraId="03198037" w14:textId="77777777" w:rsidR="00C46003" w:rsidRPr="00507065" w:rsidRDefault="00C46003" w:rsidP="00CF4866">
            <w:pPr>
              <w:jc w:val="center"/>
              <w:rPr>
                <w:rFonts w:ascii="Palatino Linotype" w:hAnsi="Palatino Linotype" w:cs="Arial"/>
                <w:lang w:val="es-ES_tradnl"/>
              </w:rPr>
            </w:pPr>
            <w:r w:rsidRPr="00507065">
              <w:rPr>
                <w:rFonts w:ascii="Palatino Linotype" w:hAnsi="Palatino Linotype" w:cs="Arial"/>
                <w:b/>
                <w:lang w:val="es-ES_tradnl"/>
              </w:rPr>
              <w:t>(RÚBRICA)</w:t>
            </w:r>
            <w:r w:rsidRPr="00507065">
              <w:rPr>
                <w:rFonts w:ascii="Palatino Linotype" w:hAnsi="Palatino Linotype" w:cs="Arial"/>
                <w:lang w:val="es-ES_tradnl"/>
              </w:rPr>
              <w:t xml:space="preserve"> </w:t>
            </w:r>
          </w:p>
        </w:tc>
      </w:tr>
    </w:tbl>
    <w:p w14:paraId="23610693" w14:textId="6828D1C8" w:rsidR="000104F0" w:rsidRPr="00507065" w:rsidRDefault="000104F0" w:rsidP="001711F5">
      <w:pPr>
        <w:spacing w:before="160"/>
        <w:jc w:val="both"/>
        <w:rPr>
          <w:rFonts w:ascii="Palatino Linotype" w:hAnsi="Palatino Linotype" w:cs="Arial"/>
          <w:sz w:val="22"/>
          <w:szCs w:val="22"/>
          <w:lang w:val="es-ES"/>
        </w:rPr>
      </w:pPr>
      <w:r w:rsidRPr="00507065">
        <w:rPr>
          <w:rFonts w:ascii="Palatino Linotype" w:hAnsi="Palatino Linotype" w:cs="Arial"/>
          <w:sz w:val="22"/>
          <w:szCs w:val="22"/>
          <w:lang w:val="es-ES"/>
        </w:rPr>
        <w:t>Esta</w:t>
      </w:r>
      <w:r w:rsidR="00D730A4" w:rsidRPr="00507065">
        <w:rPr>
          <w:rFonts w:ascii="Palatino Linotype" w:hAnsi="Palatino Linotype" w:cs="Arial"/>
          <w:sz w:val="22"/>
          <w:szCs w:val="22"/>
          <w:lang w:val="es-ES"/>
        </w:rPr>
        <w:t xml:space="preserve"> </w:t>
      </w:r>
      <w:r w:rsidRPr="00507065">
        <w:rPr>
          <w:rFonts w:ascii="Palatino Linotype" w:hAnsi="Palatino Linotype" w:cs="Arial"/>
          <w:sz w:val="22"/>
          <w:szCs w:val="22"/>
          <w:lang w:val="es-ES"/>
        </w:rPr>
        <w:t>hoja</w:t>
      </w:r>
      <w:r w:rsidR="00D730A4" w:rsidRPr="00507065">
        <w:rPr>
          <w:rFonts w:ascii="Palatino Linotype" w:hAnsi="Palatino Linotype" w:cs="Arial"/>
          <w:sz w:val="22"/>
          <w:szCs w:val="22"/>
          <w:lang w:val="es-ES"/>
        </w:rPr>
        <w:t xml:space="preserve"> </w:t>
      </w:r>
      <w:r w:rsidRPr="00507065">
        <w:rPr>
          <w:rFonts w:ascii="Palatino Linotype" w:hAnsi="Palatino Linotype" w:cs="Arial"/>
          <w:sz w:val="22"/>
          <w:szCs w:val="22"/>
          <w:lang w:val="es-ES"/>
        </w:rPr>
        <w:t>corresponde</w:t>
      </w:r>
      <w:r w:rsidR="00D730A4" w:rsidRPr="00507065">
        <w:rPr>
          <w:rFonts w:ascii="Palatino Linotype" w:hAnsi="Palatino Linotype" w:cs="Arial"/>
          <w:sz w:val="22"/>
          <w:szCs w:val="22"/>
          <w:lang w:val="es-ES"/>
        </w:rPr>
        <w:t xml:space="preserve"> </w:t>
      </w:r>
      <w:r w:rsidRPr="00507065">
        <w:rPr>
          <w:rFonts w:ascii="Palatino Linotype" w:hAnsi="Palatino Linotype" w:cs="Arial"/>
          <w:sz w:val="22"/>
          <w:szCs w:val="22"/>
          <w:lang w:val="es-ES"/>
        </w:rPr>
        <w:t>a</w:t>
      </w:r>
      <w:r w:rsidR="00D730A4" w:rsidRPr="00507065">
        <w:rPr>
          <w:rFonts w:ascii="Palatino Linotype" w:hAnsi="Palatino Linotype" w:cs="Arial"/>
          <w:sz w:val="22"/>
          <w:szCs w:val="22"/>
          <w:lang w:val="es-ES"/>
        </w:rPr>
        <w:t xml:space="preserve"> </w:t>
      </w:r>
      <w:r w:rsidRPr="00507065">
        <w:rPr>
          <w:rFonts w:ascii="Palatino Linotype" w:hAnsi="Palatino Linotype" w:cs="Arial"/>
          <w:sz w:val="22"/>
          <w:szCs w:val="22"/>
          <w:lang w:val="es-ES"/>
        </w:rPr>
        <w:t>la</w:t>
      </w:r>
      <w:r w:rsidR="00D730A4" w:rsidRPr="00507065">
        <w:rPr>
          <w:rFonts w:ascii="Palatino Linotype" w:hAnsi="Palatino Linotype" w:cs="Arial"/>
          <w:sz w:val="22"/>
          <w:szCs w:val="22"/>
          <w:lang w:val="es-ES"/>
        </w:rPr>
        <w:t xml:space="preserve"> </w:t>
      </w:r>
      <w:r w:rsidRPr="00507065">
        <w:rPr>
          <w:rFonts w:ascii="Palatino Linotype" w:hAnsi="Palatino Linotype" w:cs="Arial"/>
          <w:sz w:val="22"/>
          <w:szCs w:val="22"/>
          <w:lang w:val="es-ES"/>
        </w:rPr>
        <w:t>resolución</w:t>
      </w:r>
      <w:r w:rsidR="00D730A4" w:rsidRPr="00507065">
        <w:rPr>
          <w:rFonts w:ascii="Palatino Linotype" w:hAnsi="Palatino Linotype" w:cs="Arial"/>
          <w:sz w:val="22"/>
          <w:szCs w:val="22"/>
          <w:lang w:val="es-ES"/>
        </w:rPr>
        <w:t xml:space="preserve"> </w:t>
      </w:r>
      <w:r w:rsidRPr="00507065">
        <w:rPr>
          <w:rFonts w:ascii="Palatino Linotype" w:hAnsi="Palatino Linotype" w:cs="Arial"/>
          <w:sz w:val="22"/>
          <w:szCs w:val="22"/>
          <w:lang w:val="es-ES"/>
        </w:rPr>
        <w:t>de</w:t>
      </w:r>
      <w:r w:rsidR="00D730A4" w:rsidRPr="00507065">
        <w:rPr>
          <w:rFonts w:ascii="Palatino Linotype" w:hAnsi="Palatino Linotype" w:cs="Arial"/>
          <w:sz w:val="22"/>
          <w:szCs w:val="22"/>
          <w:lang w:val="es-ES"/>
        </w:rPr>
        <w:t xml:space="preserve"> </w:t>
      </w:r>
      <w:r w:rsidRPr="00507065">
        <w:rPr>
          <w:rFonts w:ascii="Palatino Linotype" w:hAnsi="Palatino Linotype" w:cs="Arial"/>
          <w:sz w:val="22"/>
          <w:szCs w:val="22"/>
          <w:lang w:val="es-ES"/>
        </w:rPr>
        <w:t>fecha</w:t>
      </w:r>
      <w:r w:rsidR="00D730A4" w:rsidRPr="00507065">
        <w:rPr>
          <w:rFonts w:ascii="Palatino Linotype" w:hAnsi="Palatino Linotype" w:cs="Arial"/>
          <w:sz w:val="22"/>
          <w:szCs w:val="22"/>
          <w:lang w:val="es-ES"/>
        </w:rPr>
        <w:t xml:space="preserve"> </w:t>
      </w:r>
      <w:r w:rsidR="0011260C" w:rsidRPr="00507065">
        <w:rPr>
          <w:rFonts w:ascii="Palatino Linotype" w:hAnsi="Palatino Linotype" w:cs="Arial"/>
          <w:sz w:val="22"/>
          <w:szCs w:val="22"/>
          <w:lang w:val="es-ES"/>
        </w:rPr>
        <w:t>veintinueve de mayo de dos mil diecinueve</w:t>
      </w:r>
      <w:r w:rsidRPr="00507065">
        <w:rPr>
          <w:rFonts w:ascii="Palatino Linotype" w:hAnsi="Palatino Linotype" w:cs="Arial"/>
          <w:sz w:val="22"/>
          <w:szCs w:val="22"/>
          <w:lang w:val="es-ES"/>
        </w:rPr>
        <w:t>,</w:t>
      </w:r>
      <w:r w:rsidR="00D730A4" w:rsidRPr="00507065">
        <w:rPr>
          <w:rFonts w:ascii="Palatino Linotype" w:hAnsi="Palatino Linotype" w:cs="Arial"/>
          <w:sz w:val="22"/>
          <w:szCs w:val="22"/>
          <w:lang w:val="es-ES"/>
        </w:rPr>
        <w:t xml:space="preserve"> </w:t>
      </w:r>
      <w:r w:rsidRPr="00507065">
        <w:rPr>
          <w:rFonts w:ascii="Palatino Linotype" w:hAnsi="Palatino Linotype" w:cs="Arial"/>
          <w:sz w:val="22"/>
          <w:szCs w:val="22"/>
          <w:lang w:val="es-ES"/>
        </w:rPr>
        <w:t>emitida</w:t>
      </w:r>
      <w:r w:rsidR="00D730A4" w:rsidRPr="00507065">
        <w:rPr>
          <w:rFonts w:ascii="Palatino Linotype" w:hAnsi="Palatino Linotype" w:cs="Arial"/>
          <w:sz w:val="22"/>
          <w:szCs w:val="22"/>
          <w:lang w:val="es-ES"/>
        </w:rPr>
        <w:t xml:space="preserve"> </w:t>
      </w:r>
      <w:r w:rsidRPr="00507065">
        <w:rPr>
          <w:rFonts w:ascii="Palatino Linotype" w:hAnsi="Palatino Linotype" w:cs="Arial"/>
          <w:sz w:val="22"/>
          <w:szCs w:val="22"/>
          <w:lang w:val="es-ES"/>
        </w:rPr>
        <w:t>en</w:t>
      </w:r>
      <w:r w:rsidR="00D730A4" w:rsidRPr="00507065">
        <w:rPr>
          <w:rFonts w:ascii="Palatino Linotype" w:hAnsi="Palatino Linotype" w:cs="Arial"/>
          <w:sz w:val="22"/>
          <w:szCs w:val="22"/>
          <w:lang w:val="es-ES"/>
        </w:rPr>
        <w:t xml:space="preserve"> </w:t>
      </w:r>
      <w:r w:rsidRPr="00507065">
        <w:rPr>
          <w:rFonts w:ascii="Palatino Linotype" w:hAnsi="Palatino Linotype" w:cs="Arial"/>
          <w:sz w:val="22"/>
          <w:szCs w:val="22"/>
          <w:lang w:val="es-ES"/>
        </w:rPr>
        <w:t>el</w:t>
      </w:r>
      <w:r w:rsidR="00D730A4" w:rsidRPr="00507065">
        <w:rPr>
          <w:rFonts w:ascii="Palatino Linotype" w:hAnsi="Palatino Linotype" w:cs="Arial"/>
          <w:sz w:val="22"/>
          <w:szCs w:val="22"/>
          <w:lang w:val="es-ES"/>
        </w:rPr>
        <w:t xml:space="preserve"> </w:t>
      </w:r>
      <w:r w:rsidRPr="00507065">
        <w:rPr>
          <w:rFonts w:ascii="Palatino Linotype" w:hAnsi="Palatino Linotype" w:cs="Arial"/>
          <w:sz w:val="22"/>
          <w:szCs w:val="22"/>
          <w:lang w:val="es-ES"/>
        </w:rPr>
        <w:t>recurso</w:t>
      </w:r>
      <w:r w:rsidR="00D730A4" w:rsidRPr="00507065">
        <w:rPr>
          <w:rFonts w:ascii="Palatino Linotype" w:hAnsi="Palatino Linotype" w:cs="Arial"/>
          <w:sz w:val="22"/>
          <w:szCs w:val="22"/>
          <w:lang w:val="es-ES"/>
        </w:rPr>
        <w:t xml:space="preserve"> </w:t>
      </w:r>
      <w:r w:rsidRPr="00507065">
        <w:rPr>
          <w:rFonts w:ascii="Palatino Linotype" w:hAnsi="Palatino Linotype" w:cs="Arial"/>
          <w:sz w:val="22"/>
          <w:szCs w:val="22"/>
          <w:lang w:val="es-ES"/>
        </w:rPr>
        <w:t>de</w:t>
      </w:r>
      <w:r w:rsidR="00D730A4" w:rsidRPr="00507065">
        <w:rPr>
          <w:rFonts w:ascii="Palatino Linotype" w:hAnsi="Palatino Linotype" w:cs="Arial"/>
          <w:sz w:val="22"/>
          <w:szCs w:val="22"/>
          <w:lang w:val="es-ES"/>
        </w:rPr>
        <w:t xml:space="preserve"> </w:t>
      </w:r>
      <w:r w:rsidRPr="00507065">
        <w:rPr>
          <w:rFonts w:ascii="Palatino Linotype" w:hAnsi="Palatino Linotype" w:cs="Arial"/>
          <w:sz w:val="22"/>
          <w:szCs w:val="22"/>
          <w:lang w:val="es-ES"/>
        </w:rPr>
        <w:t>revisión</w:t>
      </w:r>
      <w:r w:rsidR="00D730A4" w:rsidRPr="00507065">
        <w:rPr>
          <w:rFonts w:ascii="Palatino Linotype" w:hAnsi="Palatino Linotype" w:cs="Arial"/>
          <w:sz w:val="22"/>
          <w:szCs w:val="22"/>
          <w:lang w:val="es-ES"/>
        </w:rPr>
        <w:t xml:space="preserve"> </w:t>
      </w:r>
      <w:r w:rsidRPr="00507065">
        <w:rPr>
          <w:rFonts w:ascii="Palatino Linotype" w:hAnsi="Palatino Linotype" w:cs="Arial"/>
          <w:sz w:val="22"/>
          <w:szCs w:val="22"/>
          <w:lang w:val="es-ES"/>
        </w:rPr>
        <w:t>número</w:t>
      </w:r>
      <w:r w:rsidR="00D730A4" w:rsidRPr="00507065">
        <w:rPr>
          <w:rFonts w:ascii="Palatino Linotype" w:hAnsi="Palatino Linotype" w:cs="Arial"/>
          <w:sz w:val="22"/>
          <w:szCs w:val="22"/>
          <w:lang w:val="es-ES"/>
        </w:rPr>
        <w:t xml:space="preserve"> </w:t>
      </w:r>
      <w:r w:rsidR="0011260C" w:rsidRPr="00507065">
        <w:rPr>
          <w:rFonts w:ascii="Palatino Linotype" w:hAnsi="Palatino Linotype" w:cs="Arial"/>
          <w:sz w:val="22"/>
          <w:szCs w:val="22"/>
          <w:lang w:val="es-ES"/>
        </w:rPr>
        <w:t>01472/INFOEM/IP/RR/2019</w:t>
      </w:r>
      <w:r w:rsidRPr="00507065">
        <w:rPr>
          <w:rFonts w:ascii="Palatino Linotype" w:hAnsi="Palatino Linotype" w:cs="Arial"/>
          <w:sz w:val="22"/>
          <w:szCs w:val="22"/>
          <w:lang w:val="es-ES"/>
        </w:rPr>
        <w:t>.</w:t>
      </w:r>
    </w:p>
    <w:p w14:paraId="5C46093F" w14:textId="79ECCF2C" w:rsidR="000104F0" w:rsidRPr="00867D3D" w:rsidRDefault="000104F0" w:rsidP="000104F0">
      <w:pPr>
        <w:spacing w:before="120"/>
        <w:jc w:val="both"/>
        <w:rPr>
          <w:rFonts w:ascii="Palatino Linotype" w:hAnsi="Palatino Linotype" w:cs="Arial"/>
          <w:sz w:val="22"/>
          <w:szCs w:val="22"/>
          <w:lang w:val="es-ES"/>
        </w:rPr>
      </w:pPr>
    </w:p>
    <w:sectPr w:rsidR="000104F0" w:rsidRPr="00867D3D" w:rsidSect="006957B1">
      <w:headerReference w:type="default" r:id="rId24"/>
      <w:footerReference w:type="default" r:id="rId25"/>
      <w:headerReference w:type="first" r:id="rId26"/>
      <w:footerReference w:type="first" r:id="rId27"/>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9AB5F8" w14:textId="77777777" w:rsidR="00CB5C80" w:rsidRDefault="00CB5C80" w:rsidP="00C80F8C">
      <w:r>
        <w:separator/>
      </w:r>
    </w:p>
  </w:endnote>
  <w:endnote w:type="continuationSeparator" w:id="0">
    <w:p w14:paraId="1B6100F7" w14:textId="77777777" w:rsidR="00CB5C80" w:rsidRDefault="00CB5C80"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6DED29" w14:textId="77777777" w:rsidR="002C5123" w:rsidRPr="00A2780F" w:rsidRDefault="002C5123"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5E666D">
      <w:rPr>
        <w:rFonts w:ascii="Arial" w:hAnsi="Arial" w:cs="Arial"/>
        <w:b/>
        <w:bCs/>
        <w:noProof/>
        <w:sz w:val="20"/>
        <w:szCs w:val="20"/>
      </w:rPr>
      <w:t>43</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5E666D">
      <w:rPr>
        <w:rFonts w:ascii="Arial" w:hAnsi="Arial" w:cs="Arial"/>
        <w:b/>
        <w:bCs/>
        <w:noProof/>
        <w:sz w:val="20"/>
        <w:szCs w:val="20"/>
      </w:rPr>
      <w:t>43</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4C12BE" w14:textId="77777777" w:rsidR="002C5123" w:rsidRDefault="002C5123"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BF0746">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BF0746">
      <w:rPr>
        <w:rFonts w:ascii="Arial" w:hAnsi="Arial" w:cs="Arial"/>
        <w:b/>
        <w:bCs/>
        <w:noProof/>
        <w:sz w:val="20"/>
        <w:szCs w:val="20"/>
      </w:rPr>
      <w:t>43</w:t>
    </w:r>
    <w:r w:rsidRPr="00986599">
      <w:rPr>
        <w:rFonts w:ascii="Arial" w:hAnsi="Arial" w:cs="Arial"/>
        <w:b/>
        <w:bCs/>
        <w:sz w:val="20"/>
        <w:szCs w:val="20"/>
      </w:rPr>
      <w:fldChar w:fldCharType="end"/>
    </w:r>
  </w:p>
  <w:p w14:paraId="0F77FFEF" w14:textId="77777777" w:rsidR="002C5123" w:rsidRPr="00070856" w:rsidRDefault="002C5123"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1B13F0" w14:textId="77777777" w:rsidR="00CB5C80" w:rsidRDefault="00CB5C80" w:rsidP="00C80F8C">
      <w:r>
        <w:separator/>
      </w:r>
    </w:p>
  </w:footnote>
  <w:footnote w:type="continuationSeparator" w:id="0">
    <w:p w14:paraId="0117DCAB" w14:textId="77777777" w:rsidR="00CB5C80" w:rsidRDefault="00CB5C80" w:rsidP="00C80F8C">
      <w:r>
        <w:continuationSeparator/>
      </w:r>
    </w:p>
  </w:footnote>
  <w:footnote w:id="1">
    <w:p w14:paraId="7BF2C35D" w14:textId="2FD5C9C6" w:rsidR="002C5123" w:rsidRDefault="002C5123" w:rsidP="000D42EC">
      <w:pPr>
        <w:pStyle w:val="Textonotapie"/>
        <w:rPr>
          <w:rFonts w:ascii="Palatino Linotype" w:hAnsi="Palatino Linotype"/>
          <w:sz w:val="16"/>
        </w:rPr>
      </w:pPr>
      <w:r>
        <w:rPr>
          <w:rStyle w:val="Refdenotaalpie"/>
        </w:rPr>
        <w:footnoteRef/>
      </w:r>
      <w:r>
        <w:t xml:space="preserve"> </w:t>
      </w:r>
      <w:r w:rsidRPr="0037027B">
        <w:rPr>
          <w:rFonts w:ascii="Palatino Linotype" w:hAnsi="Palatino Linotype"/>
          <w:b/>
          <w:sz w:val="16"/>
        </w:rPr>
        <w:t xml:space="preserve">Artículo </w:t>
      </w:r>
      <w:r>
        <w:rPr>
          <w:rFonts w:ascii="Palatino Linotype" w:hAnsi="Palatino Linotype"/>
          <w:b/>
          <w:sz w:val="16"/>
        </w:rPr>
        <w:t>17</w:t>
      </w:r>
      <w:r w:rsidRPr="0037027B">
        <w:rPr>
          <w:rFonts w:ascii="Palatino Linotype" w:hAnsi="Palatino Linotype"/>
          <w:sz w:val="16"/>
        </w:rPr>
        <w:t>.- Para el sostenimiento de los servicios sociales, pago del personal y gastos generales de la administración sindical, el Sindicato dispone de un patrimonio constituido por los siguientes factores:</w:t>
      </w:r>
    </w:p>
    <w:p w14:paraId="2B3DB7A1" w14:textId="77777777" w:rsidR="002C5123" w:rsidRPr="0037027B" w:rsidRDefault="002C5123" w:rsidP="000D42EC">
      <w:pPr>
        <w:pStyle w:val="Textonotapie"/>
        <w:rPr>
          <w:rFonts w:ascii="Palatino Linotype" w:hAnsi="Palatino Linotype"/>
          <w:sz w:val="16"/>
        </w:rPr>
      </w:pPr>
      <w:r w:rsidRPr="0037027B">
        <w:rPr>
          <w:rFonts w:ascii="Palatino Linotype" w:hAnsi="Palatino Linotype"/>
          <w:b/>
          <w:sz w:val="16"/>
        </w:rPr>
        <w:t>a)</w:t>
      </w:r>
      <w:r w:rsidRPr="0037027B">
        <w:rPr>
          <w:rFonts w:ascii="Palatino Linotype" w:hAnsi="Palatino Linotype"/>
          <w:sz w:val="16"/>
        </w:rPr>
        <w:t xml:space="preserve"> Las cuotas sindicales ordinarias y extraordinarias que aporten los miembros del Sindicato</w:t>
      </w:r>
      <w:r>
        <w:rPr>
          <w:rFonts w:ascii="Palatino Linotype" w:hAnsi="Palatino Linotype"/>
          <w:sz w:val="16"/>
        </w:rPr>
        <w:t>.</w:t>
      </w:r>
    </w:p>
  </w:footnote>
  <w:footnote w:id="2">
    <w:p w14:paraId="44B533D1" w14:textId="77777777" w:rsidR="002C5123" w:rsidRDefault="002C5123" w:rsidP="00A90B34">
      <w:pPr>
        <w:pStyle w:val="Textonotapie"/>
        <w:rPr>
          <w:rFonts w:ascii="Palatino Linotype" w:hAnsi="Palatino Linotype"/>
          <w:sz w:val="16"/>
        </w:rPr>
      </w:pPr>
      <w:r>
        <w:rPr>
          <w:rStyle w:val="Refdenotaalpie"/>
        </w:rPr>
        <w:footnoteRef/>
      </w:r>
      <w:r>
        <w:t xml:space="preserve"> </w:t>
      </w:r>
      <w:r w:rsidRPr="0037027B">
        <w:rPr>
          <w:rFonts w:ascii="Palatino Linotype" w:hAnsi="Palatino Linotype"/>
          <w:b/>
          <w:sz w:val="16"/>
        </w:rPr>
        <w:t xml:space="preserve">Artículo </w:t>
      </w:r>
      <w:r>
        <w:rPr>
          <w:rFonts w:ascii="Palatino Linotype" w:hAnsi="Palatino Linotype"/>
          <w:b/>
          <w:sz w:val="16"/>
        </w:rPr>
        <w:t>17</w:t>
      </w:r>
      <w:r w:rsidRPr="0037027B">
        <w:rPr>
          <w:rFonts w:ascii="Palatino Linotype" w:hAnsi="Palatino Linotype"/>
          <w:sz w:val="16"/>
        </w:rPr>
        <w:t xml:space="preserve">.- </w:t>
      </w:r>
      <w:r w:rsidRPr="00A90B34">
        <w:rPr>
          <w:rFonts w:ascii="Palatino Linotype" w:hAnsi="Palatino Linotype"/>
          <w:sz w:val="16"/>
        </w:rPr>
        <w:t xml:space="preserve">El Congreso Estatal Ordinario, es el Órgano que se constituye: </w:t>
      </w:r>
    </w:p>
    <w:p w14:paraId="3220CDA2" w14:textId="2C2C5A1F" w:rsidR="002C5123" w:rsidRPr="0037027B" w:rsidRDefault="002C5123" w:rsidP="00A90B34">
      <w:pPr>
        <w:pStyle w:val="Textonotapie"/>
        <w:rPr>
          <w:rFonts w:ascii="Palatino Linotype" w:hAnsi="Palatino Linotype"/>
          <w:sz w:val="16"/>
        </w:rPr>
      </w:pPr>
      <w:r w:rsidRPr="00A90B34">
        <w:rPr>
          <w:rFonts w:ascii="Palatino Linotype" w:hAnsi="Palatino Linotype"/>
          <w:sz w:val="16"/>
        </w:rPr>
        <w:t>a) Para conocer la marcha de los asuntos sindicales.</w:t>
      </w:r>
    </w:p>
  </w:footnote>
  <w:footnote w:id="3">
    <w:p w14:paraId="20E38316" w14:textId="089FE270" w:rsidR="0062320C" w:rsidRDefault="0062320C">
      <w:pPr>
        <w:pStyle w:val="Textonotapie"/>
      </w:pPr>
      <w:r>
        <w:rPr>
          <w:rStyle w:val="Refdenotaalpie"/>
        </w:rPr>
        <w:footnoteRef/>
      </w:r>
      <w:r>
        <w:t xml:space="preserve"> </w:t>
      </w:r>
      <w:hyperlink r:id="rId1" w:history="1">
        <w:r w:rsidRPr="0062320C">
          <w:rPr>
            <w:rFonts w:ascii="Palatino Linotype" w:hAnsi="Palatino Linotype" w:cs="Arial"/>
            <w:sz w:val="16"/>
            <w:szCs w:val="24"/>
            <w:lang w:eastAsia="es-ES"/>
          </w:rPr>
          <w:t>http://www.scielo.org.mx/scielo.php?script=sci_arttext&amp;pid=S1870-46702016000100010</w:t>
        </w:r>
      </w:hyperlink>
      <w:r>
        <w:rPr>
          <w:rFonts w:ascii="Palatino Linotype" w:hAnsi="Palatino Linotype" w:cs="Arial"/>
          <w:sz w:val="16"/>
          <w:szCs w:val="24"/>
          <w:lang w:eastAsia="es-ES"/>
        </w:rPr>
        <w:t>, consultada el 21 de mayo de 2019.</w:t>
      </w:r>
    </w:p>
  </w:footnote>
  <w:footnote w:id="4">
    <w:p w14:paraId="1764361D" w14:textId="77777777" w:rsidR="009E17C4" w:rsidRDefault="009E17C4" w:rsidP="009E17C4">
      <w:pPr>
        <w:pStyle w:val="Textonotapie"/>
        <w:spacing w:before="80" w:after="80"/>
        <w:rPr>
          <w:rFonts w:ascii="Palatino Linotype" w:hAnsi="Palatino Linotype"/>
          <w:sz w:val="16"/>
          <w:szCs w:val="16"/>
        </w:rPr>
      </w:pPr>
      <w:r>
        <w:rPr>
          <w:rStyle w:val="Refdenotaalpie"/>
        </w:rPr>
        <w:footnoteRef/>
      </w:r>
      <w:r>
        <w:t xml:space="preserve"> </w:t>
      </w:r>
      <w:r>
        <w:rPr>
          <w:rFonts w:ascii="Palatino Linotype" w:hAnsi="Palatino Linotype"/>
          <w:b/>
          <w:sz w:val="16"/>
          <w:szCs w:val="16"/>
        </w:rPr>
        <w:t>Artículo 202</w:t>
      </w:r>
      <w:r>
        <w:rPr>
          <w:rFonts w:ascii="Palatino Linotype" w:hAnsi="Palatino Linotype"/>
          <w:sz w:val="16"/>
          <w:szCs w:val="16"/>
        </w:rPr>
        <w:t>. […]</w:t>
      </w:r>
    </w:p>
    <w:p w14:paraId="7A7CA5D0" w14:textId="77777777" w:rsidR="009E17C4" w:rsidRDefault="009E17C4" w:rsidP="009E17C4">
      <w:pPr>
        <w:pStyle w:val="Textonotapie"/>
        <w:spacing w:before="80" w:after="80"/>
        <w:jc w:val="both"/>
        <w:rPr>
          <w:rFonts w:ascii="Palatino Linotype" w:hAnsi="Palatino Linotype"/>
          <w:sz w:val="16"/>
          <w:szCs w:val="16"/>
        </w:rPr>
      </w:pPr>
      <w:r>
        <w:rPr>
          <w:rFonts w:ascii="Palatino Linotype" w:hAnsi="Palatino Linotype"/>
          <w:b/>
          <w:sz w:val="16"/>
          <w:szCs w:val="16"/>
          <w:u w:val="single"/>
        </w:rPr>
        <w:t>El Instituto Nacional podrá emitir criterios de carácter orientador para el Instituto</w:t>
      </w:r>
      <w:r>
        <w:rPr>
          <w:rFonts w:ascii="Palatino Linotype" w:hAnsi="Palatino Linotype"/>
          <w:sz w:val="16"/>
          <w:szCs w:val="16"/>
        </w:rPr>
        <w:t>, que se establecerán por reiteración al resolver tres casos análogos de manera constitutiva en el mismo sentido, por al menos dos terceras partes del Pleno del Instituto Nacional, derivados de resoluciones que hayan quedado firme.</w:t>
      </w:r>
    </w:p>
  </w:footnote>
  <w:footnote w:id="5">
    <w:p w14:paraId="233AD073" w14:textId="77777777" w:rsidR="00343F42" w:rsidRDefault="00343F42" w:rsidP="00343F42">
      <w:pPr>
        <w:pStyle w:val="Textonotapie"/>
      </w:pPr>
      <w:r>
        <w:rPr>
          <w:rStyle w:val="Refdenotaalpie"/>
        </w:rPr>
        <w:footnoteRef/>
      </w:r>
      <w:r>
        <w:t xml:space="preserve"> </w:t>
      </w:r>
      <w:r w:rsidRPr="00343F42">
        <w:rPr>
          <w:rFonts w:ascii="Palatino Linotype" w:hAnsi="Palatino Linotype" w:cs="Arial"/>
          <w:sz w:val="16"/>
          <w:szCs w:val="24"/>
          <w:lang w:eastAsia="es-ES"/>
        </w:rPr>
        <w:t>https</w:t>
      </w:r>
      <w:proofErr w:type="gramStart"/>
      <w:r w:rsidRPr="00343F42">
        <w:rPr>
          <w:rFonts w:ascii="Palatino Linotype" w:hAnsi="Palatino Linotype" w:cs="Arial"/>
          <w:sz w:val="16"/>
          <w:szCs w:val="24"/>
          <w:lang w:eastAsia="es-ES"/>
        </w:rPr>
        <w:t>:/</w:t>
      </w:r>
      <w:proofErr w:type="gramEnd"/>
      <w:r w:rsidRPr="00343F42">
        <w:rPr>
          <w:rFonts w:ascii="Palatino Linotype" w:hAnsi="Palatino Linotype" w:cs="Arial"/>
          <w:sz w:val="16"/>
          <w:szCs w:val="24"/>
          <w:lang w:eastAsia="es-ES"/>
        </w:rPr>
        <w:t xml:space="preserve">/www.ipomex.org.mx/recursos/ipo/files_ipo3/2018/45713/8/15a17df73d101483d343911ad475e042.pdf, consultada el </w:t>
      </w:r>
      <w:r>
        <w:rPr>
          <w:rFonts w:ascii="Palatino Linotype" w:hAnsi="Palatino Linotype" w:cs="Arial"/>
          <w:sz w:val="16"/>
          <w:szCs w:val="24"/>
          <w:lang w:eastAsia="es-ES"/>
        </w:rPr>
        <w:t>21 de mayo de 2019.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94422B" w14:textId="77777777" w:rsidR="002C5123" w:rsidRPr="0011260C" w:rsidRDefault="002C5123" w:rsidP="00354355">
    <w:pPr>
      <w:pStyle w:val="Encabezado"/>
      <w:tabs>
        <w:tab w:val="clear" w:pos="4252"/>
        <w:tab w:val="clear" w:pos="8504"/>
        <w:tab w:val="left" w:pos="2326"/>
      </w:tabs>
      <w:rPr>
        <w:rFonts w:ascii="Palatino Linotype" w:hAnsi="Palatino Linotype"/>
        <w:sz w:val="36"/>
        <w:szCs w:val="20"/>
      </w:rPr>
    </w:pPr>
  </w:p>
  <w:tbl>
    <w:tblPr>
      <w:tblW w:w="9356" w:type="dxa"/>
      <w:tblInd w:w="-142" w:type="dxa"/>
      <w:tblLayout w:type="fixed"/>
      <w:tblLook w:val="04A0" w:firstRow="1" w:lastRow="0" w:firstColumn="1" w:lastColumn="0" w:noHBand="0" w:noVBand="1"/>
    </w:tblPr>
    <w:tblGrid>
      <w:gridCol w:w="3544"/>
      <w:gridCol w:w="2552"/>
      <w:gridCol w:w="3260"/>
    </w:tblGrid>
    <w:tr w:rsidR="002C5123" w:rsidRPr="008F2CCC" w14:paraId="34680C79" w14:textId="77777777" w:rsidTr="00B84C82">
      <w:tc>
        <w:tcPr>
          <w:tcW w:w="3544" w:type="dxa"/>
        </w:tcPr>
        <w:p w14:paraId="67BB240A" w14:textId="77777777" w:rsidR="002C5123" w:rsidRPr="008F2CCC" w:rsidRDefault="002C5123" w:rsidP="00AD3AEC">
          <w:pPr>
            <w:rPr>
              <w:rFonts w:ascii="Palatino Linotype" w:hAnsi="Palatino Linotype"/>
              <w:b/>
              <w:sz w:val="22"/>
              <w:szCs w:val="22"/>
              <w:lang w:val="es-ES_tradnl"/>
            </w:rPr>
          </w:pPr>
        </w:p>
      </w:tc>
      <w:tc>
        <w:tcPr>
          <w:tcW w:w="2552" w:type="dxa"/>
          <w:shd w:val="clear" w:color="auto" w:fill="auto"/>
        </w:tcPr>
        <w:p w14:paraId="11628B39" w14:textId="77777777" w:rsidR="002C5123" w:rsidRPr="00664658" w:rsidRDefault="002C5123" w:rsidP="00AD3AEC">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260" w:type="dxa"/>
          <w:shd w:val="clear" w:color="auto" w:fill="auto"/>
          <w:vAlign w:val="center"/>
        </w:tcPr>
        <w:p w14:paraId="0C83B94A" w14:textId="48F71B2F" w:rsidR="002C5123" w:rsidRPr="008F2CCC" w:rsidRDefault="002C5123" w:rsidP="00AD3AEC">
          <w:pPr>
            <w:jc w:val="both"/>
            <w:rPr>
              <w:rFonts w:ascii="Palatino Linotype" w:hAnsi="Palatino Linotype"/>
              <w:b/>
              <w:sz w:val="22"/>
              <w:szCs w:val="22"/>
              <w:lang w:val="es-ES_tradnl"/>
            </w:rPr>
          </w:pPr>
          <w:r>
            <w:rPr>
              <w:rFonts w:ascii="Palatino Linotype" w:hAnsi="Palatino Linotype"/>
              <w:b/>
              <w:sz w:val="22"/>
              <w:szCs w:val="22"/>
              <w:lang w:val="es-ES_tradnl"/>
            </w:rPr>
            <w:t>01472/INFOEM/IP/RR/2019</w:t>
          </w:r>
        </w:p>
      </w:tc>
    </w:tr>
    <w:tr w:rsidR="002C5123" w:rsidRPr="008F2CCC" w14:paraId="026D0676" w14:textId="77777777" w:rsidTr="00B84C82">
      <w:tc>
        <w:tcPr>
          <w:tcW w:w="3544" w:type="dxa"/>
        </w:tcPr>
        <w:p w14:paraId="16B34777" w14:textId="77777777" w:rsidR="002C5123" w:rsidRPr="008F2CCC" w:rsidRDefault="002C5123" w:rsidP="00AD3AEC">
          <w:pPr>
            <w:rPr>
              <w:rFonts w:ascii="Palatino Linotype" w:hAnsi="Palatino Linotype"/>
              <w:b/>
              <w:sz w:val="22"/>
              <w:szCs w:val="22"/>
              <w:lang w:val="es-ES_tradnl"/>
            </w:rPr>
          </w:pPr>
        </w:p>
      </w:tc>
      <w:tc>
        <w:tcPr>
          <w:tcW w:w="2552" w:type="dxa"/>
          <w:shd w:val="clear" w:color="auto" w:fill="auto"/>
        </w:tcPr>
        <w:p w14:paraId="76C95AF9" w14:textId="77777777" w:rsidR="002C5123" w:rsidRPr="00664658" w:rsidRDefault="002C5123" w:rsidP="00AD3AE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260" w:type="dxa"/>
          <w:shd w:val="clear" w:color="auto" w:fill="auto"/>
          <w:vAlign w:val="center"/>
        </w:tcPr>
        <w:p w14:paraId="25B3EBE2" w14:textId="289A807D" w:rsidR="002C5123" w:rsidRPr="00DC41C8" w:rsidRDefault="00B84C82" w:rsidP="00AD3AEC">
          <w:pPr>
            <w:jc w:val="both"/>
            <w:rPr>
              <w:rFonts w:ascii="Palatino Linotype" w:hAnsi="Palatino Linotype"/>
              <w:b/>
              <w:sz w:val="22"/>
              <w:szCs w:val="22"/>
            </w:rPr>
          </w:pPr>
          <w:r w:rsidRPr="00B84C82">
            <w:rPr>
              <w:rFonts w:ascii="Palatino Linotype" w:hAnsi="Palatino Linotype"/>
              <w:b/>
              <w:sz w:val="22"/>
              <w:szCs w:val="22"/>
            </w:rPr>
            <w:t>Sindicato de Maestros al Servicio del Estado de México</w:t>
          </w:r>
        </w:p>
      </w:tc>
    </w:tr>
    <w:tr w:rsidR="002C5123" w:rsidRPr="008F2CCC" w14:paraId="3F786392" w14:textId="77777777" w:rsidTr="00B84C82">
      <w:trPr>
        <w:trHeight w:val="228"/>
      </w:trPr>
      <w:tc>
        <w:tcPr>
          <w:tcW w:w="3544" w:type="dxa"/>
        </w:tcPr>
        <w:p w14:paraId="2B9D89AD" w14:textId="77777777" w:rsidR="002C5123" w:rsidRPr="008F2CCC" w:rsidRDefault="002C5123" w:rsidP="00AD3AEC">
          <w:pPr>
            <w:rPr>
              <w:rFonts w:ascii="Palatino Linotype" w:hAnsi="Palatino Linotype"/>
              <w:b/>
              <w:sz w:val="22"/>
              <w:szCs w:val="22"/>
              <w:lang w:val="es-ES_tradnl"/>
            </w:rPr>
          </w:pPr>
        </w:p>
      </w:tc>
      <w:tc>
        <w:tcPr>
          <w:tcW w:w="2552" w:type="dxa"/>
          <w:shd w:val="clear" w:color="auto" w:fill="auto"/>
        </w:tcPr>
        <w:p w14:paraId="55B77D27" w14:textId="77777777" w:rsidR="002C5123" w:rsidRPr="00664658" w:rsidRDefault="002C5123" w:rsidP="00AD3AEC">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260" w:type="dxa"/>
          <w:shd w:val="clear" w:color="auto" w:fill="auto"/>
        </w:tcPr>
        <w:p w14:paraId="7B4920B3" w14:textId="49337782" w:rsidR="002C5123" w:rsidRPr="00664658" w:rsidRDefault="00DB7FD4" w:rsidP="00507065">
          <w:pPr>
            <w:jc w:val="both"/>
            <w:rPr>
              <w:rFonts w:ascii="Palatino Linotype" w:hAnsi="Palatino Linotype"/>
              <w:b/>
              <w:sz w:val="22"/>
              <w:szCs w:val="22"/>
              <w:lang w:val="es-ES_tradnl"/>
            </w:rPr>
          </w:pPr>
          <w:r>
            <w:rPr>
              <w:rFonts w:ascii="Palatino Linotype" w:hAnsi="Palatino Linotype"/>
              <w:b/>
              <w:sz w:val="22"/>
              <w:szCs w:val="22"/>
              <w:lang w:val="es-ES_tradnl"/>
            </w:rPr>
            <w:t xml:space="preserve">Zulema Martínez Sánchez </w:t>
          </w:r>
        </w:p>
      </w:tc>
    </w:tr>
  </w:tbl>
  <w:p w14:paraId="0890AB4A" w14:textId="77777777" w:rsidR="002C5123" w:rsidRPr="0011260C" w:rsidRDefault="002C5123" w:rsidP="00637B99">
    <w:pPr>
      <w:pStyle w:val="Encabezado"/>
      <w:tabs>
        <w:tab w:val="clear" w:pos="4252"/>
        <w:tab w:val="clear" w:pos="8504"/>
        <w:tab w:val="left" w:pos="2326"/>
      </w:tabs>
      <w:rPr>
        <w:rFonts w:ascii="Palatino Linotype" w:hAnsi="Palatino Linotype"/>
        <w:sz w:val="36"/>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5D05EB" w14:textId="77777777" w:rsidR="002C5123" w:rsidRPr="00A22E5A" w:rsidRDefault="002C5123">
    <w:pPr>
      <w:rPr>
        <w:rFonts w:ascii="Palatino Linotype" w:hAnsi="Palatino Linotype"/>
        <w:sz w:val="28"/>
        <w:szCs w:val="20"/>
      </w:rPr>
    </w:pPr>
  </w:p>
  <w:tbl>
    <w:tblPr>
      <w:tblW w:w="9356" w:type="dxa"/>
      <w:tblInd w:w="-142" w:type="dxa"/>
      <w:tblLayout w:type="fixed"/>
      <w:tblLook w:val="04A0" w:firstRow="1" w:lastRow="0" w:firstColumn="1" w:lastColumn="0" w:noHBand="0" w:noVBand="1"/>
    </w:tblPr>
    <w:tblGrid>
      <w:gridCol w:w="3403"/>
      <w:gridCol w:w="2551"/>
      <w:gridCol w:w="3402"/>
    </w:tblGrid>
    <w:tr w:rsidR="002C5123" w:rsidRPr="008F2CCC" w14:paraId="1D6A7CB9" w14:textId="77777777" w:rsidTr="0011260C">
      <w:tc>
        <w:tcPr>
          <w:tcW w:w="3403" w:type="dxa"/>
          <w:vMerge w:val="restart"/>
        </w:tcPr>
        <w:p w14:paraId="32B8DE8A" w14:textId="77777777" w:rsidR="002C5123" w:rsidRPr="008F2CCC" w:rsidRDefault="002C5123" w:rsidP="00A2780F">
          <w:pPr>
            <w:rPr>
              <w:rFonts w:ascii="Palatino Linotype" w:hAnsi="Palatino Linotype"/>
              <w:b/>
              <w:sz w:val="22"/>
              <w:szCs w:val="22"/>
              <w:lang w:val="es-ES_tradnl"/>
            </w:rPr>
          </w:pPr>
        </w:p>
      </w:tc>
      <w:tc>
        <w:tcPr>
          <w:tcW w:w="2551" w:type="dxa"/>
          <w:shd w:val="clear" w:color="auto" w:fill="auto"/>
        </w:tcPr>
        <w:p w14:paraId="793E299F" w14:textId="77777777" w:rsidR="002C5123" w:rsidRPr="008F2CCC" w:rsidRDefault="002C5123"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402" w:type="dxa"/>
          <w:shd w:val="clear" w:color="auto" w:fill="auto"/>
          <w:vAlign w:val="center"/>
        </w:tcPr>
        <w:p w14:paraId="60CFC2A1" w14:textId="458FC197" w:rsidR="002C5123" w:rsidRPr="008F2CCC" w:rsidRDefault="002C5123" w:rsidP="00AD3AEC">
          <w:pPr>
            <w:jc w:val="both"/>
            <w:rPr>
              <w:rFonts w:ascii="Palatino Linotype" w:hAnsi="Palatino Linotype"/>
              <w:b/>
              <w:sz w:val="22"/>
              <w:szCs w:val="22"/>
              <w:lang w:val="es-ES_tradnl"/>
            </w:rPr>
          </w:pPr>
          <w:r>
            <w:rPr>
              <w:rFonts w:ascii="Palatino Linotype" w:hAnsi="Palatino Linotype"/>
              <w:b/>
              <w:sz w:val="22"/>
              <w:szCs w:val="22"/>
              <w:lang w:val="es-ES_tradnl"/>
            </w:rPr>
            <w:t>01472/INFOEM/IP/RR/2019</w:t>
          </w:r>
        </w:p>
      </w:tc>
    </w:tr>
    <w:tr w:rsidR="002C5123" w:rsidRPr="008F2CCC" w14:paraId="73E94C9A" w14:textId="77777777" w:rsidTr="0011260C">
      <w:tc>
        <w:tcPr>
          <w:tcW w:w="3403" w:type="dxa"/>
          <w:vMerge/>
        </w:tcPr>
        <w:p w14:paraId="193F7DB5" w14:textId="77777777" w:rsidR="002C5123" w:rsidRPr="008F2CCC" w:rsidRDefault="002C5123" w:rsidP="00A2780F">
          <w:pPr>
            <w:rPr>
              <w:rFonts w:ascii="Palatino Linotype" w:hAnsi="Palatino Linotype"/>
              <w:b/>
              <w:sz w:val="22"/>
              <w:szCs w:val="22"/>
              <w:lang w:val="es-ES_tradnl"/>
            </w:rPr>
          </w:pPr>
        </w:p>
      </w:tc>
      <w:tc>
        <w:tcPr>
          <w:tcW w:w="2551" w:type="dxa"/>
          <w:shd w:val="clear" w:color="auto" w:fill="auto"/>
        </w:tcPr>
        <w:p w14:paraId="33C63A95" w14:textId="77777777" w:rsidR="002C5123" w:rsidRPr="008F2CCC" w:rsidRDefault="002C5123"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402" w:type="dxa"/>
          <w:shd w:val="clear" w:color="auto" w:fill="auto"/>
          <w:vAlign w:val="center"/>
        </w:tcPr>
        <w:p w14:paraId="56C237F3" w14:textId="775F860D" w:rsidR="002C5123" w:rsidRPr="008F2CCC" w:rsidRDefault="00BF0746" w:rsidP="00741570">
          <w:pPr>
            <w:jc w:val="both"/>
            <w:rPr>
              <w:rFonts w:ascii="Palatino Linotype" w:hAnsi="Palatino Linotype"/>
              <w:b/>
              <w:sz w:val="22"/>
              <w:szCs w:val="22"/>
              <w:lang w:val="es-ES_tradnl"/>
            </w:rPr>
          </w:pPr>
          <w:r>
            <w:rPr>
              <w:rFonts w:ascii="Palatino Linotype" w:hAnsi="Palatino Linotype"/>
              <w:b/>
              <w:sz w:val="22"/>
              <w:szCs w:val="22"/>
            </w:rPr>
            <w:t>XXXXXXXXXXXXXXXXXXX</w:t>
          </w:r>
        </w:p>
      </w:tc>
    </w:tr>
    <w:tr w:rsidR="002C5123" w:rsidRPr="008F2CCC" w14:paraId="628A2A64" w14:textId="77777777" w:rsidTr="0011260C">
      <w:trPr>
        <w:trHeight w:val="228"/>
      </w:trPr>
      <w:tc>
        <w:tcPr>
          <w:tcW w:w="3403" w:type="dxa"/>
          <w:vMerge/>
        </w:tcPr>
        <w:p w14:paraId="582C9C4A" w14:textId="77777777" w:rsidR="002C5123" w:rsidRPr="008F2CCC" w:rsidRDefault="002C5123" w:rsidP="00E37C88">
          <w:pPr>
            <w:rPr>
              <w:rFonts w:ascii="Palatino Linotype" w:hAnsi="Palatino Linotype"/>
              <w:b/>
              <w:sz w:val="22"/>
              <w:szCs w:val="22"/>
              <w:lang w:val="es-ES_tradnl"/>
            </w:rPr>
          </w:pPr>
        </w:p>
      </w:tc>
      <w:tc>
        <w:tcPr>
          <w:tcW w:w="2551" w:type="dxa"/>
          <w:shd w:val="clear" w:color="auto" w:fill="auto"/>
        </w:tcPr>
        <w:p w14:paraId="4274B5E6" w14:textId="77777777" w:rsidR="002C5123" w:rsidRPr="008F2CCC" w:rsidRDefault="002C5123"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402" w:type="dxa"/>
          <w:shd w:val="clear" w:color="auto" w:fill="auto"/>
          <w:vAlign w:val="center"/>
        </w:tcPr>
        <w:p w14:paraId="12730B6E" w14:textId="22305056" w:rsidR="002C5123" w:rsidRPr="00DC41C8" w:rsidRDefault="00B84C82" w:rsidP="00741570">
          <w:pPr>
            <w:jc w:val="both"/>
            <w:rPr>
              <w:rFonts w:ascii="Palatino Linotype" w:hAnsi="Palatino Linotype"/>
              <w:b/>
              <w:sz w:val="22"/>
              <w:szCs w:val="22"/>
            </w:rPr>
          </w:pPr>
          <w:r>
            <w:rPr>
              <w:rFonts w:ascii="Palatino Linotype" w:hAnsi="Palatino Linotype"/>
              <w:b/>
              <w:sz w:val="22"/>
              <w:szCs w:val="22"/>
            </w:rPr>
            <w:t>Sindicato de Maestros al Servicio del Estado de México</w:t>
          </w:r>
        </w:p>
      </w:tc>
    </w:tr>
    <w:tr w:rsidR="002C5123" w:rsidRPr="008F2CCC" w14:paraId="4BE5DA36" w14:textId="77777777" w:rsidTr="0011260C">
      <w:tc>
        <w:tcPr>
          <w:tcW w:w="3403" w:type="dxa"/>
          <w:vMerge/>
        </w:tcPr>
        <w:p w14:paraId="69891757" w14:textId="77777777" w:rsidR="002C5123" w:rsidRPr="008F2CCC" w:rsidRDefault="002C5123" w:rsidP="00A2780F">
          <w:pPr>
            <w:rPr>
              <w:rFonts w:ascii="Palatino Linotype" w:hAnsi="Palatino Linotype"/>
              <w:b/>
              <w:sz w:val="22"/>
              <w:szCs w:val="22"/>
              <w:lang w:val="es-ES_tradnl"/>
            </w:rPr>
          </w:pPr>
        </w:p>
      </w:tc>
      <w:tc>
        <w:tcPr>
          <w:tcW w:w="2551" w:type="dxa"/>
          <w:shd w:val="clear" w:color="auto" w:fill="auto"/>
        </w:tcPr>
        <w:p w14:paraId="4B515CB7" w14:textId="77777777" w:rsidR="002C5123" w:rsidRPr="008F2CCC" w:rsidRDefault="002C5123"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402" w:type="dxa"/>
          <w:shd w:val="clear" w:color="auto" w:fill="auto"/>
        </w:tcPr>
        <w:p w14:paraId="0B5EB8D7" w14:textId="116B64CF" w:rsidR="002C5123" w:rsidRPr="008F2CCC" w:rsidRDefault="00DB7FD4" w:rsidP="003C718E">
          <w:pPr>
            <w:jc w:val="both"/>
            <w:rPr>
              <w:rFonts w:ascii="Palatino Linotype" w:hAnsi="Palatino Linotype"/>
              <w:b/>
              <w:sz w:val="22"/>
              <w:szCs w:val="22"/>
              <w:lang w:val="es-ES_tradnl"/>
            </w:rPr>
          </w:pPr>
          <w:r>
            <w:rPr>
              <w:rFonts w:ascii="Palatino Linotype" w:hAnsi="Palatino Linotype"/>
              <w:b/>
              <w:sz w:val="22"/>
              <w:szCs w:val="22"/>
              <w:lang w:val="es-ES_tradnl"/>
            </w:rPr>
            <w:t xml:space="preserve">Zulema Martínez Sánchez </w:t>
          </w:r>
        </w:p>
      </w:tc>
    </w:tr>
  </w:tbl>
  <w:p w14:paraId="4BF115BE" w14:textId="77777777" w:rsidR="002C5123" w:rsidRPr="00A22E5A" w:rsidRDefault="002C5123" w:rsidP="00B8513C">
    <w:pPr>
      <w:rPr>
        <w:rFonts w:ascii="Palatino Linotype" w:hAnsi="Palatino Linotype"/>
        <w:sz w:val="28"/>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0C44A4"/>
    <w:multiLevelType w:val="hybridMultilevel"/>
    <w:tmpl w:val="F9944190"/>
    <w:lvl w:ilvl="0" w:tplc="7BE69374">
      <w:start w:val="1"/>
      <w:numFmt w:val="upperRoman"/>
      <w:lvlText w:val="%1."/>
      <w:lvlJc w:val="left"/>
      <w:pPr>
        <w:ind w:left="47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64885164">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EF5637F0">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49720AF6">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E92A920E">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CE7E3ADC">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91701AEA">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CD802826">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9D043A6C">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1">
    <w:nsid w:val="13460A7E"/>
    <w:multiLevelType w:val="hybridMultilevel"/>
    <w:tmpl w:val="51BC1332"/>
    <w:lvl w:ilvl="0" w:tplc="F6F6C4B2">
      <w:start w:val="1"/>
      <w:numFmt w:val="decimal"/>
      <w:lvlText w:val="%1."/>
      <w:lvlJc w:val="left"/>
      <w:pPr>
        <w:ind w:left="360" w:hanging="360"/>
      </w:pPr>
      <w:rPr>
        <w:b/>
      </w:rPr>
    </w:lvl>
    <w:lvl w:ilvl="1" w:tplc="D6B8E400">
      <w:start w:val="1"/>
      <w:numFmt w:val="lowerLetter"/>
      <w:lvlText w:val="%2."/>
      <w:lvlJc w:val="left"/>
      <w:pPr>
        <w:ind w:left="1080" w:hanging="360"/>
      </w:pPr>
      <w:rPr>
        <w:b/>
      </w:rPr>
    </w:lvl>
    <w:lvl w:ilvl="2" w:tplc="080A001B">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nsid w:val="22C23171"/>
    <w:multiLevelType w:val="hybridMultilevel"/>
    <w:tmpl w:val="0A06EDA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nsid w:val="2BB04547"/>
    <w:multiLevelType w:val="hybridMultilevel"/>
    <w:tmpl w:val="AF04D570"/>
    <w:lvl w:ilvl="0" w:tplc="080A000F">
      <w:start w:val="1"/>
      <w:numFmt w:val="decimal"/>
      <w:lvlText w:val="%1."/>
      <w:lvlJc w:val="left"/>
      <w:pPr>
        <w:ind w:left="720" w:hanging="360"/>
      </w:pPr>
      <w:rPr>
        <w:rFonts w:hint="default"/>
        <w:b/>
        <w:bCs/>
        <w:i w:val="0"/>
        <w:strike w:val="0"/>
        <w:dstrike w:val="0"/>
        <w:color w:val="000000"/>
        <w:sz w:val="24"/>
        <w:szCs w:val="24"/>
        <w:u w:val="none" w:color="000000"/>
        <w:bdr w:val="none" w:sz="0" w:space="0" w:color="auto"/>
        <w:shd w:val="clear" w:color="auto" w:fill="auto"/>
        <w:vertAlign w:val="baseli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B99AEE62">
      <w:numFmt w:val="bullet"/>
      <w:lvlText w:val=""/>
      <w:lvlJc w:val="left"/>
      <w:pPr>
        <w:ind w:left="5760" w:hanging="360"/>
      </w:pPr>
      <w:rPr>
        <w:rFonts w:ascii="Symbol" w:eastAsia="Times New Roman" w:hAnsi="Symbol" w:cs="Arial" w:hint="default"/>
      </w:rPr>
    </w:lvl>
    <w:lvl w:ilvl="8" w:tplc="080A001B" w:tentative="1">
      <w:start w:val="1"/>
      <w:numFmt w:val="lowerRoman"/>
      <w:lvlText w:val="%9."/>
      <w:lvlJc w:val="right"/>
      <w:pPr>
        <w:ind w:left="6480" w:hanging="180"/>
      </w:pPr>
    </w:lvl>
  </w:abstractNum>
  <w:abstractNum w:abstractNumId="5">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nsid w:val="347F1C2B"/>
    <w:multiLevelType w:val="multilevel"/>
    <w:tmpl w:val="91C6C64A"/>
    <w:lvl w:ilvl="0">
      <w:start w:val="1"/>
      <w:numFmt w:val="lowerLetter"/>
      <w:lvlText w:val="%1)"/>
      <w:lvlJc w:val="left"/>
      <w:pPr>
        <w:ind w:left="360" w:hanging="360"/>
      </w:pPr>
      <w:rPr>
        <w:rFonts w:hint="default"/>
        <w:b/>
        <w:i w:val="0"/>
      </w:rPr>
    </w:lvl>
    <w:lvl w:ilvl="1">
      <w:start w:val="1"/>
      <w:numFmt w:val="bullet"/>
      <w:lvlText w:val=""/>
      <w:lvlJc w:val="left"/>
      <w:pPr>
        <w:ind w:left="792" w:hanging="432"/>
      </w:pPr>
      <w:rPr>
        <w:rFonts w:ascii="Symbol" w:hAnsi="Symbol" w:hint="default"/>
        <w:b/>
        <w:color w:val="auto"/>
      </w:rPr>
    </w:lvl>
    <w:lvl w:ilvl="2">
      <w:start w:val="1"/>
      <w:numFmt w:val="bullet"/>
      <w:lvlText w:val="o"/>
      <w:lvlJc w:val="left"/>
      <w:pPr>
        <w:ind w:left="1224" w:hanging="504"/>
      </w:pPr>
      <w:rPr>
        <w:rFonts w:ascii="Courier New" w:hAnsi="Courier New" w:cs="Courier New"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3F2E7A3F"/>
    <w:multiLevelType w:val="hybridMultilevel"/>
    <w:tmpl w:val="17AEF02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nsid w:val="4AA13B24"/>
    <w:multiLevelType w:val="hybridMultilevel"/>
    <w:tmpl w:val="197AC836"/>
    <w:lvl w:ilvl="0" w:tplc="080A0001">
      <w:start w:val="1"/>
      <w:numFmt w:val="bullet"/>
      <w:lvlText w:val=""/>
      <w:lvlJc w:val="left"/>
      <w:pPr>
        <w:ind w:left="360" w:hanging="360"/>
      </w:pPr>
      <w:rPr>
        <w:rFonts w:ascii="Symbol" w:hAnsi="Symbol" w:hint="default"/>
      </w:rPr>
    </w:lvl>
    <w:lvl w:ilvl="1" w:tplc="0B84229E">
      <w:start w:val="1"/>
      <w:numFmt w:val="bullet"/>
      <w:lvlText w:val=""/>
      <w:lvlJc w:val="left"/>
      <w:pPr>
        <w:ind w:left="1080" w:hanging="360"/>
      </w:pPr>
      <w:rPr>
        <w:rFonts w:ascii="Symbol" w:hAnsi="Symbo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nsid w:val="4E28109E"/>
    <w:multiLevelType w:val="hybridMultilevel"/>
    <w:tmpl w:val="9A96FCA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nsid w:val="521A65E5"/>
    <w:multiLevelType w:val="hybridMultilevel"/>
    <w:tmpl w:val="9F1C8BFC"/>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nsid w:val="6A70229F"/>
    <w:multiLevelType w:val="multilevel"/>
    <w:tmpl w:val="ABF6840E"/>
    <w:lvl w:ilvl="0">
      <w:start w:val="1"/>
      <w:numFmt w:val="upperRoman"/>
      <w:lvlText w:val="%1."/>
      <w:lvlJc w:val="right"/>
      <w:pPr>
        <w:ind w:left="360" w:hanging="360"/>
      </w:pPr>
      <w:rPr>
        <w:rFonts w:hint="default"/>
        <w:b/>
      </w:rPr>
    </w:lvl>
    <w:lvl w:ilvl="1">
      <w:start w:val="1"/>
      <w:numFmt w:val="bullet"/>
      <w:lvlText w:val=""/>
      <w:lvlJc w:val="left"/>
      <w:pPr>
        <w:ind w:left="792" w:hanging="432"/>
      </w:pPr>
      <w:rPr>
        <w:rFonts w:ascii="Symbol" w:hAnsi="Symbol" w:hint="default"/>
        <w:b/>
        <w:lang w:val="es-MX"/>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70D60510"/>
    <w:multiLevelType w:val="hybridMultilevel"/>
    <w:tmpl w:val="94BA49B0"/>
    <w:lvl w:ilvl="0" w:tplc="7A905756">
      <w:start w:val="1"/>
      <w:numFmt w:val="ordinalText"/>
      <w:lvlText w:val="%1."/>
      <w:lvlJc w:val="left"/>
      <w:pPr>
        <w:ind w:left="360" w:hanging="360"/>
      </w:pPr>
      <w:rPr>
        <w:rFonts w:ascii="Palatino Linotype" w:hAnsi="Palatino Linotype" w:hint="default"/>
        <w:b/>
        <w:caps/>
        <w:sz w:val="28"/>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
    <w:nsid w:val="753834B8"/>
    <w:multiLevelType w:val="hybridMultilevel"/>
    <w:tmpl w:val="4D2045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76086015"/>
    <w:multiLevelType w:val="hybridMultilevel"/>
    <w:tmpl w:val="7BDAEC4E"/>
    <w:lvl w:ilvl="0" w:tplc="F09644F0">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5"/>
  </w:num>
  <w:num w:numId="2">
    <w:abstractNumId w:val="12"/>
  </w:num>
  <w:num w:numId="3">
    <w:abstractNumId w:val="5"/>
  </w:num>
  <w:num w:numId="4">
    <w:abstractNumId w:val="2"/>
  </w:num>
  <w:num w:numId="5">
    <w:abstractNumId w:val="6"/>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13"/>
  </w:num>
  <w:num w:numId="9">
    <w:abstractNumId w:val="4"/>
  </w:num>
  <w:num w:numId="10">
    <w:abstractNumId w:val="10"/>
  </w:num>
  <w:num w:numId="11">
    <w:abstractNumId w:val="8"/>
  </w:num>
  <w:num w:numId="12">
    <w:abstractNumId w:val="1"/>
  </w:num>
  <w:num w:numId="13">
    <w:abstractNumId w:val="0"/>
  </w:num>
  <w:num w:numId="14">
    <w:abstractNumId w:val="7"/>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54EA"/>
    <w:rsid w:val="0000588F"/>
    <w:rsid w:val="000060C2"/>
    <w:rsid w:val="0000633D"/>
    <w:rsid w:val="00006EC0"/>
    <w:rsid w:val="00006F2F"/>
    <w:rsid w:val="000075A8"/>
    <w:rsid w:val="00007AF1"/>
    <w:rsid w:val="00007FD8"/>
    <w:rsid w:val="000104F0"/>
    <w:rsid w:val="000123CB"/>
    <w:rsid w:val="00012A00"/>
    <w:rsid w:val="00013023"/>
    <w:rsid w:val="000134EE"/>
    <w:rsid w:val="00013EE5"/>
    <w:rsid w:val="000142C0"/>
    <w:rsid w:val="00014E49"/>
    <w:rsid w:val="00014E91"/>
    <w:rsid w:val="00015DDC"/>
    <w:rsid w:val="000160C6"/>
    <w:rsid w:val="00016989"/>
    <w:rsid w:val="00016A2B"/>
    <w:rsid w:val="0001796B"/>
    <w:rsid w:val="00017EBE"/>
    <w:rsid w:val="00020072"/>
    <w:rsid w:val="00020BD7"/>
    <w:rsid w:val="00020C9F"/>
    <w:rsid w:val="00022DCF"/>
    <w:rsid w:val="00022E8B"/>
    <w:rsid w:val="00023233"/>
    <w:rsid w:val="000244C6"/>
    <w:rsid w:val="0002471C"/>
    <w:rsid w:val="00024A5F"/>
    <w:rsid w:val="00024E68"/>
    <w:rsid w:val="000254C2"/>
    <w:rsid w:val="00025DB0"/>
    <w:rsid w:val="0002685C"/>
    <w:rsid w:val="0002690E"/>
    <w:rsid w:val="00026A3C"/>
    <w:rsid w:val="0003033D"/>
    <w:rsid w:val="00030B10"/>
    <w:rsid w:val="0003134F"/>
    <w:rsid w:val="0003153C"/>
    <w:rsid w:val="000317FD"/>
    <w:rsid w:val="00031B70"/>
    <w:rsid w:val="00031C72"/>
    <w:rsid w:val="00032403"/>
    <w:rsid w:val="0003297A"/>
    <w:rsid w:val="0003355B"/>
    <w:rsid w:val="000336D0"/>
    <w:rsid w:val="000337B3"/>
    <w:rsid w:val="000339B9"/>
    <w:rsid w:val="00033C79"/>
    <w:rsid w:val="00033D72"/>
    <w:rsid w:val="00033E94"/>
    <w:rsid w:val="00035CDF"/>
    <w:rsid w:val="000368DF"/>
    <w:rsid w:val="00036B1A"/>
    <w:rsid w:val="0003758D"/>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5521"/>
    <w:rsid w:val="000464A3"/>
    <w:rsid w:val="00047111"/>
    <w:rsid w:val="00047A25"/>
    <w:rsid w:val="00047E38"/>
    <w:rsid w:val="00047E9E"/>
    <w:rsid w:val="00050724"/>
    <w:rsid w:val="00051ADD"/>
    <w:rsid w:val="00051B43"/>
    <w:rsid w:val="00051D2A"/>
    <w:rsid w:val="0005265B"/>
    <w:rsid w:val="000527F0"/>
    <w:rsid w:val="00052E1B"/>
    <w:rsid w:val="0005340B"/>
    <w:rsid w:val="0005363B"/>
    <w:rsid w:val="00053A25"/>
    <w:rsid w:val="00053FA9"/>
    <w:rsid w:val="000546E2"/>
    <w:rsid w:val="000550D6"/>
    <w:rsid w:val="00055200"/>
    <w:rsid w:val="000558A1"/>
    <w:rsid w:val="00055E68"/>
    <w:rsid w:val="00056469"/>
    <w:rsid w:val="00056EC6"/>
    <w:rsid w:val="00057716"/>
    <w:rsid w:val="000606B4"/>
    <w:rsid w:val="000613E3"/>
    <w:rsid w:val="000618EE"/>
    <w:rsid w:val="00061D4C"/>
    <w:rsid w:val="00061E9B"/>
    <w:rsid w:val="00061EB4"/>
    <w:rsid w:val="00062501"/>
    <w:rsid w:val="0006258E"/>
    <w:rsid w:val="00062793"/>
    <w:rsid w:val="000628AA"/>
    <w:rsid w:val="00062C16"/>
    <w:rsid w:val="000633BB"/>
    <w:rsid w:val="00063AEF"/>
    <w:rsid w:val="00064245"/>
    <w:rsid w:val="000646B0"/>
    <w:rsid w:val="0006590C"/>
    <w:rsid w:val="00065B50"/>
    <w:rsid w:val="00066D71"/>
    <w:rsid w:val="000672E4"/>
    <w:rsid w:val="0007010B"/>
    <w:rsid w:val="00070856"/>
    <w:rsid w:val="000713B3"/>
    <w:rsid w:val="00071FC4"/>
    <w:rsid w:val="000725D3"/>
    <w:rsid w:val="0007261F"/>
    <w:rsid w:val="00072954"/>
    <w:rsid w:val="00072CB3"/>
    <w:rsid w:val="0007327E"/>
    <w:rsid w:val="000734E9"/>
    <w:rsid w:val="0007367D"/>
    <w:rsid w:val="00073A2F"/>
    <w:rsid w:val="0007436D"/>
    <w:rsid w:val="00075615"/>
    <w:rsid w:val="00075EA3"/>
    <w:rsid w:val="000776E8"/>
    <w:rsid w:val="00077AC1"/>
    <w:rsid w:val="00077B79"/>
    <w:rsid w:val="00077BB8"/>
    <w:rsid w:val="0008043B"/>
    <w:rsid w:val="0008139C"/>
    <w:rsid w:val="00081B66"/>
    <w:rsid w:val="0008338D"/>
    <w:rsid w:val="00084079"/>
    <w:rsid w:val="000847B2"/>
    <w:rsid w:val="00085229"/>
    <w:rsid w:val="0008542A"/>
    <w:rsid w:val="00085585"/>
    <w:rsid w:val="00085973"/>
    <w:rsid w:val="000861FF"/>
    <w:rsid w:val="0008668D"/>
    <w:rsid w:val="00086980"/>
    <w:rsid w:val="00090C67"/>
    <w:rsid w:val="00090CC8"/>
    <w:rsid w:val="000922B0"/>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7958"/>
    <w:rsid w:val="000A7B48"/>
    <w:rsid w:val="000B11B2"/>
    <w:rsid w:val="000B167C"/>
    <w:rsid w:val="000B17FD"/>
    <w:rsid w:val="000B20AC"/>
    <w:rsid w:val="000B3DC6"/>
    <w:rsid w:val="000B3FFD"/>
    <w:rsid w:val="000B4067"/>
    <w:rsid w:val="000B432B"/>
    <w:rsid w:val="000B5041"/>
    <w:rsid w:val="000B5A14"/>
    <w:rsid w:val="000B608D"/>
    <w:rsid w:val="000B61F5"/>
    <w:rsid w:val="000B633D"/>
    <w:rsid w:val="000B676D"/>
    <w:rsid w:val="000B68DF"/>
    <w:rsid w:val="000B7784"/>
    <w:rsid w:val="000C0462"/>
    <w:rsid w:val="000C0695"/>
    <w:rsid w:val="000C100A"/>
    <w:rsid w:val="000C1C1F"/>
    <w:rsid w:val="000C1DC9"/>
    <w:rsid w:val="000C2214"/>
    <w:rsid w:val="000C2749"/>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BBB"/>
    <w:rsid w:val="000C5D37"/>
    <w:rsid w:val="000C617F"/>
    <w:rsid w:val="000C6222"/>
    <w:rsid w:val="000C69D0"/>
    <w:rsid w:val="000C6AF9"/>
    <w:rsid w:val="000C6DE1"/>
    <w:rsid w:val="000C774E"/>
    <w:rsid w:val="000C7AF9"/>
    <w:rsid w:val="000C7D67"/>
    <w:rsid w:val="000D075B"/>
    <w:rsid w:val="000D1B2D"/>
    <w:rsid w:val="000D21C4"/>
    <w:rsid w:val="000D2BC0"/>
    <w:rsid w:val="000D2FC7"/>
    <w:rsid w:val="000D3E87"/>
    <w:rsid w:val="000D42EC"/>
    <w:rsid w:val="000D447F"/>
    <w:rsid w:val="000D5436"/>
    <w:rsid w:val="000D58EC"/>
    <w:rsid w:val="000D5D68"/>
    <w:rsid w:val="000D6ADD"/>
    <w:rsid w:val="000D6BA3"/>
    <w:rsid w:val="000D72D0"/>
    <w:rsid w:val="000D75A0"/>
    <w:rsid w:val="000E06D1"/>
    <w:rsid w:val="000E07B7"/>
    <w:rsid w:val="000E0B02"/>
    <w:rsid w:val="000E0D35"/>
    <w:rsid w:val="000E100D"/>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4AC2"/>
    <w:rsid w:val="000F4C20"/>
    <w:rsid w:val="000F4F47"/>
    <w:rsid w:val="000F54D4"/>
    <w:rsid w:val="000F55B8"/>
    <w:rsid w:val="000F55EC"/>
    <w:rsid w:val="000F5B87"/>
    <w:rsid w:val="000F5C07"/>
    <w:rsid w:val="000F658A"/>
    <w:rsid w:val="000F7133"/>
    <w:rsid w:val="000F750D"/>
    <w:rsid w:val="000F79EA"/>
    <w:rsid w:val="000F7B4E"/>
    <w:rsid w:val="00100BC0"/>
    <w:rsid w:val="00100E48"/>
    <w:rsid w:val="001015C9"/>
    <w:rsid w:val="00101BFD"/>
    <w:rsid w:val="001027DA"/>
    <w:rsid w:val="001028C2"/>
    <w:rsid w:val="00102BE0"/>
    <w:rsid w:val="001030D5"/>
    <w:rsid w:val="00104BFE"/>
    <w:rsid w:val="00104E56"/>
    <w:rsid w:val="0010553A"/>
    <w:rsid w:val="00106268"/>
    <w:rsid w:val="001063BB"/>
    <w:rsid w:val="00106492"/>
    <w:rsid w:val="00106A20"/>
    <w:rsid w:val="00106B41"/>
    <w:rsid w:val="00106FBF"/>
    <w:rsid w:val="00111DBB"/>
    <w:rsid w:val="00111F07"/>
    <w:rsid w:val="0011260C"/>
    <w:rsid w:val="00112988"/>
    <w:rsid w:val="00113015"/>
    <w:rsid w:val="00113629"/>
    <w:rsid w:val="001136D3"/>
    <w:rsid w:val="001143B7"/>
    <w:rsid w:val="001149CC"/>
    <w:rsid w:val="00114CC0"/>
    <w:rsid w:val="0011502F"/>
    <w:rsid w:val="0011507B"/>
    <w:rsid w:val="001155C0"/>
    <w:rsid w:val="00115DB1"/>
    <w:rsid w:val="00115E6B"/>
    <w:rsid w:val="00116272"/>
    <w:rsid w:val="00116376"/>
    <w:rsid w:val="001166AB"/>
    <w:rsid w:val="00116D62"/>
    <w:rsid w:val="00120ADA"/>
    <w:rsid w:val="00120C4B"/>
    <w:rsid w:val="00120D8D"/>
    <w:rsid w:val="00120F18"/>
    <w:rsid w:val="00121773"/>
    <w:rsid w:val="00121BB3"/>
    <w:rsid w:val="00121CB5"/>
    <w:rsid w:val="00122866"/>
    <w:rsid w:val="00124065"/>
    <w:rsid w:val="00124622"/>
    <w:rsid w:val="001246A7"/>
    <w:rsid w:val="001246D6"/>
    <w:rsid w:val="00124F3F"/>
    <w:rsid w:val="00124F52"/>
    <w:rsid w:val="00125459"/>
    <w:rsid w:val="00125963"/>
    <w:rsid w:val="001270BF"/>
    <w:rsid w:val="00127558"/>
    <w:rsid w:val="00127E98"/>
    <w:rsid w:val="00130303"/>
    <w:rsid w:val="00130665"/>
    <w:rsid w:val="00131065"/>
    <w:rsid w:val="00131466"/>
    <w:rsid w:val="00131979"/>
    <w:rsid w:val="00131ABC"/>
    <w:rsid w:val="00132178"/>
    <w:rsid w:val="001322D3"/>
    <w:rsid w:val="001323DC"/>
    <w:rsid w:val="00133607"/>
    <w:rsid w:val="00133D6C"/>
    <w:rsid w:val="00135033"/>
    <w:rsid w:val="00136031"/>
    <w:rsid w:val="0013622C"/>
    <w:rsid w:val="001371A5"/>
    <w:rsid w:val="001378F0"/>
    <w:rsid w:val="00137AEE"/>
    <w:rsid w:val="00137D02"/>
    <w:rsid w:val="00140252"/>
    <w:rsid w:val="001406EB"/>
    <w:rsid w:val="00140BE0"/>
    <w:rsid w:val="00140FA7"/>
    <w:rsid w:val="00141EE7"/>
    <w:rsid w:val="001425F5"/>
    <w:rsid w:val="001433DD"/>
    <w:rsid w:val="00144BB9"/>
    <w:rsid w:val="0014538F"/>
    <w:rsid w:val="0014555F"/>
    <w:rsid w:val="00145F32"/>
    <w:rsid w:val="00146317"/>
    <w:rsid w:val="00146D8A"/>
    <w:rsid w:val="0014732A"/>
    <w:rsid w:val="00147FCE"/>
    <w:rsid w:val="00150B44"/>
    <w:rsid w:val="00150BAE"/>
    <w:rsid w:val="00150CF7"/>
    <w:rsid w:val="00151C8C"/>
    <w:rsid w:val="00152AC3"/>
    <w:rsid w:val="00152D76"/>
    <w:rsid w:val="0015349A"/>
    <w:rsid w:val="00153F8E"/>
    <w:rsid w:val="001554A0"/>
    <w:rsid w:val="00155871"/>
    <w:rsid w:val="0015612E"/>
    <w:rsid w:val="00156AD5"/>
    <w:rsid w:val="00156ECA"/>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6DEF"/>
    <w:rsid w:val="00166F44"/>
    <w:rsid w:val="00167677"/>
    <w:rsid w:val="00167D9D"/>
    <w:rsid w:val="00170043"/>
    <w:rsid w:val="001701E7"/>
    <w:rsid w:val="00170DE2"/>
    <w:rsid w:val="001711F5"/>
    <w:rsid w:val="0017174F"/>
    <w:rsid w:val="00171E23"/>
    <w:rsid w:val="00172612"/>
    <w:rsid w:val="00172EC4"/>
    <w:rsid w:val="001737DF"/>
    <w:rsid w:val="00175682"/>
    <w:rsid w:val="001757B6"/>
    <w:rsid w:val="00175CC8"/>
    <w:rsid w:val="00175D9C"/>
    <w:rsid w:val="00175EBB"/>
    <w:rsid w:val="00175FE0"/>
    <w:rsid w:val="001769F3"/>
    <w:rsid w:val="001779E0"/>
    <w:rsid w:val="00177BBD"/>
    <w:rsid w:val="00177E7F"/>
    <w:rsid w:val="00180098"/>
    <w:rsid w:val="00181250"/>
    <w:rsid w:val="00181D67"/>
    <w:rsid w:val="00181ECB"/>
    <w:rsid w:val="00182009"/>
    <w:rsid w:val="001821FD"/>
    <w:rsid w:val="001825CC"/>
    <w:rsid w:val="001826A7"/>
    <w:rsid w:val="001827AF"/>
    <w:rsid w:val="0018293A"/>
    <w:rsid w:val="001830EE"/>
    <w:rsid w:val="001834AE"/>
    <w:rsid w:val="00183ACB"/>
    <w:rsid w:val="00183CB1"/>
    <w:rsid w:val="00184684"/>
    <w:rsid w:val="00184A75"/>
    <w:rsid w:val="001854E0"/>
    <w:rsid w:val="0018564F"/>
    <w:rsid w:val="00185B0F"/>
    <w:rsid w:val="00185EEA"/>
    <w:rsid w:val="0018726A"/>
    <w:rsid w:val="00187682"/>
    <w:rsid w:val="001900D7"/>
    <w:rsid w:val="00190BFD"/>
    <w:rsid w:val="0019129D"/>
    <w:rsid w:val="00193D12"/>
    <w:rsid w:val="00195288"/>
    <w:rsid w:val="0019536A"/>
    <w:rsid w:val="00195662"/>
    <w:rsid w:val="00195F6E"/>
    <w:rsid w:val="001962AC"/>
    <w:rsid w:val="00197E56"/>
    <w:rsid w:val="001A0054"/>
    <w:rsid w:val="001A14F4"/>
    <w:rsid w:val="001A17A3"/>
    <w:rsid w:val="001A19AF"/>
    <w:rsid w:val="001A236E"/>
    <w:rsid w:val="001A2717"/>
    <w:rsid w:val="001A280D"/>
    <w:rsid w:val="001A2917"/>
    <w:rsid w:val="001A2C39"/>
    <w:rsid w:val="001A2CEF"/>
    <w:rsid w:val="001A3095"/>
    <w:rsid w:val="001A328E"/>
    <w:rsid w:val="001A397C"/>
    <w:rsid w:val="001A43AC"/>
    <w:rsid w:val="001A4549"/>
    <w:rsid w:val="001A474B"/>
    <w:rsid w:val="001A5211"/>
    <w:rsid w:val="001A5583"/>
    <w:rsid w:val="001A59B8"/>
    <w:rsid w:val="001A78D9"/>
    <w:rsid w:val="001A7E4F"/>
    <w:rsid w:val="001B0393"/>
    <w:rsid w:val="001B0793"/>
    <w:rsid w:val="001B0F55"/>
    <w:rsid w:val="001B125C"/>
    <w:rsid w:val="001B12D9"/>
    <w:rsid w:val="001B15F4"/>
    <w:rsid w:val="001B1ABC"/>
    <w:rsid w:val="001B1F71"/>
    <w:rsid w:val="001B2536"/>
    <w:rsid w:val="001B27AD"/>
    <w:rsid w:val="001B2D9E"/>
    <w:rsid w:val="001B3698"/>
    <w:rsid w:val="001B3C5C"/>
    <w:rsid w:val="001B449C"/>
    <w:rsid w:val="001B47B3"/>
    <w:rsid w:val="001B4E78"/>
    <w:rsid w:val="001B522E"/>
    <w:rsid w:val="001B5A4E"/>
    <w:rsid w:val="001B5D51"/>
    <w:rsid w:val="001B626B"/>
    <w:rsid w:val="001B6521"/>
    <w:rsid w:val="001B6EFE"/>
    <w:rsid w:val="001C02EC"/>
    <w:rsid w:val="001C0E0C"/>
    <w:rsid w:val="001C13AC"/>
    <w:rsid w:val="001C21AE"/>
    <w:rsid w:val="001C2264"/>
    <w:rsid w:val="001C26E5"/>
    <w:rsid w:val="001C271F"/>
    <w:rsid w:val="001C285A"/>
    <w:rsid w:val="001C38D1"/>
    <w:rsid w:val="001C3FB7"/>
    <w:rsid w:val="001C45B4"/>
    <w:rsid w:val="001C4E80"/>
    <w:rsid w:val="001C55E0"/>
    <w:rsid w:val="001C6036"/>
    <w:rsid w:val="001C60DC"/>
    <w:rsid w:val="001C7515"/>
    <w:rsid w:val="001C77A6"/>
    <w:rsid w:val="001D0333"/>
    <w:rsid w:val="001D03A9"/>
    <w:rsid w:val="001D0D4A"/>
    <w:rsid w:val="001D1147"/>
    <w:rsid w:val="001D1592"/>
    <w:rsid w:val="001D197C"/>
    <w:rsid w:val="001D2764"/>
    <w:rsid w:val="001D308C"/>
    <w:rsid w:val="001D30E5"/>
    <w:rsid w:val="001D3330"/>
    <w:rsid w:val="001D42AE"/>
    <w:rsid w:val="001D430E"/>
    <w:rsid w:val="001D48B4"/>
    <w:rsid w:val="001D4AA3"/>
    <w:rsid w:val="001D4F82"/>
    <w:rsid w:val="001D4FCB"/>
    <w:rsid w:val="001D55E8"/>
    <w:rsid w:val="001D5716"/>
    <w:rsid w:val="001D61F9"/>
    <w:rsid w:val="001D6F14"/>
    <w:rsid w:val="001D7279"/>
    <w:rsid w:val="001D73D9"/>
    <w:rsid w:val="001D7A1D"/>
    <w:rsid w:val="001D7C26"/>
    <w:rsid w:val="001D7D77"/>
    <w:rsid w:val="001E01E5"/>
    <w:rsid w:val="001E0842"/>
    <w:rsid w:val="001E1048"/>
    <w:rsid w:val="001E1485"/>
    <w:rsid w:val="001E1573"/>
    <w:rsid w:val="001E157C"/>
    <w:rsid w:val="001E1DDD"/>
    <w:rsid w:val="001E1FBA"/>
    <w:rsid w:val="001E2265"/>
    <w:rsid w:val="001E2AF3"/>
    <w:rsid w:val="001E33CF"/>
    <w:rsid w:val="001E3434"/>
    <w:rsid w:val="001E38B1"/>
    <w:rsid w:val="001E3F74"/>
    <w:rsid w:val="001E3FB1"/>
    <w:rsid w:val="001E45E6"/>
    <w:rsid w:val="001E47C1"/>
    <w:rsid w:val="001E4855"/>
    <w:rsid w:val="001E6266"/>
    <w:rsid w:val="001E644B"/>
    <w:rsid w:val="001E6975"/>
    <w:rsid w:val="001E718D"/>
    <w:rsid w:val="001E7550"/>
    <w:rsid w:val="001E7B88"/>
    <w:rsid w:val="001E7F57"/>
    <w:rsid w:val="001F0129"/>
    <w:rsid w:val="001F01FC"/>
    <w:rsid w:val="001F0238"/>
    <w:rsid w:val="001F1EC5"/>
    <w:rsid w:val="001F1F43"/>
    <w:rsid w:val="001F2A8A"/>
    <w:rsid w:val="001F429F"/>
    <w:rsid w:val="001F4922"/>
    <w:rsid w:val="001F4B32"/>
    <w:rsid w:val="001F4BE7"/>
    <w:rsid w:val="001F4EAA"/>
    <w:rsid w:val="001F5AC5"/>
    <w:rsid w:val="001F5B1C"/>
    <w:rsid w:val="001F6109"/>
    <w:rsid w:val="001F6409"/>
    <w:rsid w:val="001F6EC4"/>
    <w:rsid w:val="001F6F43"/>
    <w:rsid w:val="001F7C05"/>
    <w:rsid w:val="001F7F0F"/>
    <w:rsid w:val="001F7FB1"/>
    <w:rsid w:val="00200282"/>
    <w:rsid w:val="00200E18"/>
    <w:rsid w:val="00201538"/>
    <w:rsid w:val="002015C4"/>
    <w:rsid w:val="00201D37"/>
    <w:rsid w:val="00201D8B"/>
    <w:rsid w:val="00201EFA"/>
    <w:rsid w:val="00202781"/>
    <w:rsid w:val="002028D5"/>
    <w:rsid w:val="002034BD"/>
    <w:rsid w:val="0020458C"/>
    <w:rsid w:val="00204DE3"/>
    <w:rsid w:val="00204FDF"/>
    <w:rsid w:val="0020533C"/>
    <w:rsid w:val="00205684"/>
    <w:rsid w:val="002064B3"/>
    <w:rsid w:val="00206A18"/>
    <w:rsid w:val="00206EF4"/>
    <w:rsid w:val="00207FF8"/>
    <w:rsid w:val="00210956"/>
    <w:rsid w:val="00212797"/>
    <w:rsid w:val="00212AD4"/>
    <w:rsid w:val="00212CDA"/>
    <w:rsid w:val="00212E8D"/>
    <w:rsid w:val="00213125"/>
    <w:rsid w:val="002141DB"/>
    <w:rsid w:val="0021511B"/>
    <w:rsid w:val="002156E0"/>
    <w:rsid w:val="002159F8"/>
    <w:rsid w:val="00215C9B"/>
    <w:rsid w:val="00215D98"/>
    <w:rsid w:val="00215DCB"/>
    <w:rsid w:val="002176D1"/>
    <w:rsid w:val="00217725"/>
    <w:rsid w:val="002178DB"/>
    <w:rsid w:val="0021793F"/>
    <w:rsid w:val="0022088C"/>
    <w:rsid w:val="00220940"/>
    <w:rsid w:val="00220B7B"/>
    <w:rsid w:val="00220EA0"/>
    <w:rsid w:val="00221482"/>
    <w:rsid w:val="00221A3D"/>
    <w:rsid w:val="002223CE"/>
    <w:rsid w:val="002228CE"/>
    <w:rsid w:val="00222DA0"/>
    <w:rsid w:val="00222E7B"/>
    <w:rsid w:val="002235D2"/>
    <w:rsid w:val="00223E52"/>
    <w:rsid w:val="002246AB"/>
    <w:rsid w:val="002248D9"/>
    <w:rsid w:val="00224F53"/>
    <w:rsid w:val="0022532E"/>
    <w:rsid w:val="002255E0"/>
    <w:rsid w:val="00225677"/>
    <w:rsid w:val="00225A03"/>
    <w:rsid w:val="00226145"/>
    <w:rsid w:val="00226CD8"/>
    <w:rsid w:val="00227335"/>
    <w:rsid w:val="0022780C"/>
    <w:rsid w:val="00227F49"/>
    <w:rsid w:val="00227FFD"/>
    <w:rsid w:val="00230127"/>
    <w:rsid w:val="00230439"/>
    <w:rsid w:val="00230539"/>
    <w:rsid w:val="00230597"/>
    <w:rsid w:val="0023085B"/>
    <w:rsid w:val="0023279B"/>
    <w:rsid w:val="00232BCF"/>
    <w:rsid w:val="00232D13"/>
    <w:rsid w:val="00233ECF"/>
    <w:rsid w:val="00233F58"/>
    <w:rsid w:val="00234622"/>
    <w:rsid w:val="0023487A"/>
    <w:rsid w:val="00234E8B"/>
    <w:rsid w:val="0023574C"/>
    <w:rsid w:val="002358BB"/>
    <w:rsid w:val="00235E84"/>
    <w:rsid w:val="002362D3"/>
    <w:rsid w:val="002373B0"/>
    <w:rsid w:val="002401C1"/>
    <w:rsid w:val="00240C02"/>
    <w:rsid w:val="00241458"/>
    <w:rsid w:val="002419F3"/>
    <w:rsid w:val="00241C56"/>
    <w:rsid w:val="00242562"/>
    <w:rsid w:val="00242E0D"/>
    <w:rsid w:val="00242F07"/>
    <w:rsid w:val="00243B5C"/>
    <w:rsid w:val="002453C0"/>
    <w:rsid w:val="0024567F"/>
    <w:rsid w:val="002460C9"/>
    <w:rsid w:val="002460FF"/>
    <w:rsid w:val="002467A3"/>
    <w:rsid w:val="0024682A"/>
    <w:rsid w:val="0024732B"/>
    <w:rsid w:val="002475F7"/>
    <w:rsid w:val="0024785C"/>
    <w:rsid w:val="002479E9"/>
    <w:rsid w:val="00247FF9"/>
    <w:rsid w:val="00250F99"/>
    <w:rsid w:val="00252AFC"/>
    <w:rsid w:val="00253DE8"/>
    <w:rsid w:val="00254045"/>
    <w:rsid w:val="0025472A"/>
    <w:rsid w:val="002552B3"/>
    <w:rsid w:val="002556A0"/>
    <w:rsid w:val="0025573E"/>
    <w:rsid w:val="002559D5"/>
    <w:rsid w:val="00255F02"/>
    <w:rsid w:val="00256CEB"/>
    <w:rsid w:val="00257594"/>
    <w:rsid w:val="0025785D"/>
    <w:rsid w:val="00257FDC"/>
    <w:rsid w:val="00260C82"/>
    <w:rsid w:val="00261789"/>
    <w:rsid w:val="00261AD7"/>
    <w:rsid w:val="00263BFE"/>
    <w:rsid w:val="00265216"/>
    <w:rsid w:val="002653BD"/>
    <w:rsid w:val="00265CEC"/>
    <w:rsid w:val="00265D9D"/>
    <w:rsid w:val="00265F1F"/>
    <w:rsid w:val="002660D2"/>
    <w:rsid w:val="0027008F"/>
    <w:rsid w:val="002702BD"/>
    <w:rsid w:val="00270404"/>
    <w:rsid w:val="00270723"/>
    <w:rsid w:val="00270CBB"/>
    <w:rsid w:val="00271AD4"/>
    <w:rsid w:val="002724AC"/>
    <w:rsid w:val="00272629"/>
    <w:rsid w:val="002727E6"/>
    <w:rsid w:val="00272BE2"/>
    <w:rsid w:val="00273795"/>
    <w:rsid w:val="002740AF"/>
    <w:rsid w:val="002743A2"/>
    <w:rsid w:val="0027448C"/>
    <w:rsid w:val="002747B1"/>
    <w:rsid w:val="00274E55"/>
    <w:rsid w:val="00275106"/>
    <w:rsid w:val="002759EB"/>
    <w:rsid w:val="00275FC6"/>
    <w:rsid w:val="002766F9"/>
    <w:rsid w:val="00277316"/>
    <w:rsid w:val="00277DD9"/>
    <w:rsid w:val="0028019C"/>
    <w:rsid w:val="0028167B"/>
    <w:rsid w:val="00281AA4"/>
    <w:rsid w:val="00282679"/>
    <w:rsid w:val="00282738"/>
    <w:rsid w:val="002843D9"/>
    <w:rsid w:val="002864B2"/>
    <w:rsid w:val="00286B88"/>
    <w:rsid w:val="0028794A"/>
    <w:rsid w:val="00290904"/>
    <w:rsid w:val="00290C11"/>
    <w:rsid w:val="002910B6"/>
    <w:rsid w:val="00291CD6"/>
    <w:rsid w:val="00292046"/>
    <w:rsid w:val="00292081"/>
    <w:rsid w:val="00292588"/>
    <w:rsid w:val="002930AD"/>
    <w:rsid w:val="002930C5"/>
    <w:rsid w:val="002930F8"/>
    <w:rsid w:val="0029397F"/>
    <w:rsid w:val="00293F4A"/>
    <w:rsid w:val="00294EE7"/>
    <w:rsid w:val="00296F09"/>
    <w:rsid w:val="00297165"/>
    <w:rsid w:val="00297453"/>
    <w:rsid w:val="002A07B1"/>
    <w:rsid w:val="002A0A30"/>
    <w:rsid w:val="002A0D34"/>
    <w:rsid w:val="002A0DD8"/>
    <w:rsid w:val="002A1156"/>
    <w:rsid w:val="002A1348"/>
    <w:rsid w:val="002A157A"/>
    <w:rsid w:val="002A16E7"/>
    <w:rsid w:val="002A2814"/>
    <w:rsid w:val="002A3240"/>
    <w:rsid w:val="002A3ABB"/>
    <w:rsid w:val="002A40A0"/>
    <w:rsid w:val="002A462C"/>
    <w:rsid w:val="002A4F20"/>
    <w:rsid w:val="002A4FBB"/>
    <w:rsid w:val="002A5A7C"/>
    <w:rsid w:val="002A616A"/>
    <w:rsid w:val="002A707F"/>
    <w:rsid w:val="002A7ADC"/>
    <w:rsid w:val="002B0232"/>
    <w:rsid w:val="002B0E2D"/>
    <w:rsid w:val="002B1211"/>
    <w:rsid w:val="002B1450"/>
    <w:rsid w:val="002B1EFF"/>
    <w:rsid w:val="002B1F09"/>
    <w:rsid w:val="002B285A"/>
    <w:rsid w:val="002B29D7"/>
    <w:rsid w:val="002B2AF8"/>
    <w:rsid w:val="002B2F18"/>
    <w:rsid w:val="002B323A"/>
    <w:rsid w:val="002B578D"/>
    <w:rsid w:val="002B5A2B"/>
    <w:rsid w:val="002B5A95"/>
    <w:rsid w:val="002B60DC"/>
    <w:rsid w:val="002B65E6"/>
    <w:rsid w:val="002B6E64"/>
    <w:rsid w:val="002B7094"/>
    <w:rsid w:val="002B7129"/>
    <w:rsid w:val="002B7ABF"/>
    <w:rsid w:val="002B7D32"/>
    <w:rsid w:val="002C0512"/>
    <w:rsid w:val="002C0CD3"/>
    <w:rsid w:val="002C12D5"/>
    <w:rsid w:val="002C135F"/>
    <w:rsid w:val="002C18C0"/>
    <w:rsid w:val="002C1C07"/>
    <w:rsid w:val="002C2724"/>
    <w:rsid w:val="002C3662"/>
    <w:rsid w:val="002C3A41"/>
    <w:rsid w:val="002C437C"/>
    <w:rsid w:val="002C451D"/>
    <w:rsid w:val="002C5123"/>
    <w:rsid w:val="002C6F16"/>
    <w:rsid w:val="002C742B"/>
    <w:rsid w:val="002C783E"/>
    <w:rsid w:val="002C79B8"/>
    <w:rsid w:val="002D0ADC"/>
    <w:rsid w:val="002D1F7F"/>
    <w:rsid w:val="002D2928"/>
    <w:rsid w:val="002D2D55"/>
    <w:rsid w:val="002D2E8E"/>
    <w:rsid w:val="002D30A0"/>
    <w:rsid w:val="002D32E2"/>
    <w:rsid w:val="002D334A"/>
    <w:rsid w:val="002D51F7"/>
    <w:rsid w:val="002D56DC"/>
    <w:rsid w:val="002D5962"/>
    <w:rsid w:val="002D5D07"/>
    <w:rsid w:val="002D63F2"/>
    <w:rsid w:val="002D7159"/>
    <w:rsid w:val="002D7957"/>
    <w:rsid w:val="002D79D3"/>
    <w:rsid w:val="002E0326"/>
    <w:rsid w:val="002E1112"/>
    <w:rsid w:val="002E1339"/>
    <w:rsid w:val="002E1819"/>
    <w:rsid w:val="002E1A06"/>
    <w:rsid w:val="002E1BB7"/>
    <w:rsid w:val="002E28FF"/>
    <w:rsid w:val="002E2B3C"/>
    <w:rsid w:val="002E2C96"/>
    <w:rsid w:val="002E3112"/>
    <w:rsid w:val="002E3522"/>
    <w:rsid w:val="002E355C"/>
    <w:rsid w:val="002E3746"/>
    <w:rsid w:val="002E39FB"/>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1F"/>
    <w:rsid w:val="002F29AD"/>
    <w:rsid w:val="002F2BD7"/>
    <w:rsid w:val="002F3A15"/>
    <w:rsid w:val="002F3EDF"/>
    <w:rsid w:val="002F3F8B"/>
    <w:rsid w:val="002F45BC"/>
    <w:rsid w:val="002F5860"/>
    <w:rsid w:val="002F59FA"/>
    <w:rsid w:val="002F5CE4"/>
    <w:rsid w:val="002F60DF"/>
    <w:rsid w:val="002F6259"/>
    <w:rsid w:val="002F69BB"/>
    <w:rsid w:val="002F6E11"/>
    <w:rsid w:val="002F7085"/>
    <w:rsid w:val="002F7564"/>
    <w:rsid w:val="002F7A42"/>
    <w:rsid w:val="002F7D60"/>
    <w:rsid w:val="00300D2C"/>
    <w:rsid w:val="003010C6"/>
    <w:rsid w:val="003014F9"/>
    <w:rsid w:val="00301947"/>
    <w:rsid w:val="0030219F"/>
    <w:rsid w:val="00303AF8"/>
    <w:rsid w:val="00304085"/>
    <w:rsid w:val="003044B2"/>
    <w:rsid w:val="00304BA5"/>
    <w:rsid w:val="003052CB"/>
    <w:rsid w:val="003056B1"/>
    <w:rsid w:val="00305F6C"/>
    <w:rsid w:val="00306BCD"/>
    <w:rsid w:val="0031045D"/>
    <w:rsid w:val="003109E6"/>
    <w:rsid w:val="00310EF9"/>
    <w:rsid w:val="003115D4"/>
    <w:rsid w:val="0031165B"/>
    <w:rsid w:val="0031182B"/>
    <w:rsid w:val="003123CB"/>
    <w:rsid w:val="0031305F"/>
    <w:rsid w:val="00313499"/>
    <w:rsid w:val="003135FC"/>
    <w:rsid w:val="0031406E"/>
    <w:rsid w:val="00314A51"/>
    <w:rsid w:val="00315203"/>
    <w:rsid w:val="003154CE"/>
    <w:rsid w:val="00315C82"/>
    <w:rsid w:val="00316C42"/>
    <w:rsid w:val="00317EC0"/>
    <w:rsid w:val="00320139"/>
    <w:rsid w:val="003204FC"/>
    <w:rsid w:val="00320CD2"/>
    <w:rsid w:val="00321325"/>
    <w:rsid w:val="00321B9E"/>
    <w:rsid w:val="00321CD2"/>
    <w:rsid w:val="00321D46"/>
    <w:rsid w:val="003226EE"/>
    <w:rsid w:val="00322956"/>
    <w:rsid w:val="00322B03"/>
    <w:rsid w:val="00323088"/>
    <w:rsid w:val="0032361C"/>
    <w:rsid w:val="00323F80"/>
    <w:rsid w:val="00324621"/>
    <w:rsid w:val="00324949"/>
    <w:rsid w:val="00324C3F"/>
    <w:rsid w:val="00324D82"/>
    <w:rsid w:val="0032570C"/>
    <w:rsid w:val="003259B8"/>
    <w:rsid w:val="00326BB0"/>
    <w:rsid w:val="00326E8E"/>
    <w:rsid w:val="00326F37"/>
    <w:rsid w:val="00327676"/>
    <w:rsid w:val="00327DD4"/>
    <w:rsid w:val="00330120"/>
    <w:rsid w:val="00330180"/>
    <w:rsid w:val="00330C3B"/>
    <w:rsid w:val="00331233"/>
    <w:rsid w:val="0033134C"/>
    <w:rsid w:val="0033148E"/>
    <w:rsid w:val="0033164B"/>
    <w:rsid w:val="00331A1A"/>
    <w:rsid w:val="00331D23"/>
    <w:rsid w:val="00332891"/>
    <w:rsid w:val="003328F2"/>
    <w:rsid w:val="0033371A"/>
    <w:rsid w:val="0033374D"/>
    <w:rsid w:val="0033392B"/>
    <w:rsid w:val="00333FF1"/>
    <w:rsid w:val="003347AD"/>
    <w:rsid w:val="00334840"/>
    <w:rsid w:val="00335D6D"/>
    <w:rsid w:val="00335EB8"/>
    <w:rsid w:val="00336276"/>
    <w:rsid w:val="0033635E"/>
    <w:rsid w:val="003375DE"/>
    <w:rsid w:val="00340173"/>
    <w:rsid w:val="003402BA"/>
    <w:rsid w:val="003402F4"/>
    <w:rsid w:val="00340E17"/>
    <w:rsid w:val="003416A0"/>
    <w:rsid w:val="0034196C"/>
    <w:rsid w:val="003421CC"/>
    <w:rsid w:val="003426ED"/>
    <w:rsid w:val="00342818"/>
    <w:rsid w:val="00342F46"/>
    <w:rsid w:val="003434BE"/>
    <w:rsid w:val="00343F42"/>
    <w:rsid w:val="003442CD"/>
    <w:rsid w:val="00345471"/>
    <w:rsid w:val="003455EA"/>
    <w:rsid w:val="003464F8"/>
    <w:rsid w:val="003473CE"/>
    <w:rsid w:val="003474F9"/>
    <w:rsid w:val="003478EC"/>
    <w:rsid w:val="00350FCE"/>
    <w:rsid w:val="00351F0F"/>
    <w:rsid w:val="003524B2"/>
    <w:rsid w:val="003526CF"/>
    <w:rsid w:val="00352D8A"/>
    <w:rsid w:val="00353134"/>
    <w:rsid w:val="00353174"/>
    <w:rsid w:val="00354355"/>
    <w:rsid w:val="0035481E"/>
    <w:rsid w:val="00354CDD"/>
    <w:rsid w:val="003552BF"/>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81E"/>
    <w:rsid w:val="00367DBB"/>
    <w:rsid w:val="00367DDA"/>
    <w:rsid w:val="0037027B"/>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B90"/>
    <w:rsid w:val="00375D8B"/>
    <w:rsid w:val="003760AC"/>
    <w:rsid w:val="00377100"/>
    <w:rsid w:val="0037796A"/>
    <w:rsid w:val="003801C2"/>
    <w:rsid w:val="003807A8"/>
    <w:rsid w:val="00380A53"/>
    <w:rsid w:val="003818E2"/>
    <w:rsid w:val="0038251B"/>
    <w:rsid w:val="00382A1D"/>
    <w:rsid w:val="00383108"/>
    <w:rsid w:val="00383658"/>
    <w:rsid w:val="00383839"/>
    <w:rsid w:val="00383898"/>
    <w:rsid w:val="0038391D"/>
    <w:rsid w:val="00383ACB"/>
    <w:rsid w:val="00384274"/>
    <w:rsid w:val="00385020"/>
    <w:rsid w:val="003852EA"/>
    <w:rsid w:val="0038692F"/>
    <w:rsid w:val="0038708D"/>
    <w:rsid w:val="0038767F"/>
    <w:rsid w:val="00387C1F"/>
    <w:rsid w:val="003903C9"/>
    <w:rsid w:val="003908D3"/>
    <w:rsid w:val="00390E4D"/>
    <w:rsid w:val="003921AF"/>
    <w:rsid w:val="00392757"/>
    <w:rsid w:val="0039284F"/>
    <w:rsid w:val="00392921"/>
    <w:rsid w:val="00392A69"/>
    <w:rsid w:val="00392AFA"/>
    <w:rsid w:val="003937C6"/>
    <w:rsid w:val="00393881"/>
    <w:rsid w:val="003943AD"/>
    <w:rsid w:val="0039481C"/>
    <w:rsid w:val="00394A80"/>
    <w:rsid w:val="00394C6A"/>
    <w:rsid w:val="00395514"/>
    <w:rsid w:val="00395B29"/>
    <w:rsid w:val="00396B45"/>
    <w:rsid w:val="00396D14"/>
    <w:rsid w:val="00397407"/>
    <w:rsid w:val="003A0091"/>
    <w:rsid w:val="003A021D"/>
    <w:rsid w:val="003A04C3"/>
    <w:rsid w:val="003A097E"/>
    <w:rsid w:val="003A0D57"/>
    <w:rsid w:val="003A0EC4"/>
    <w:rsid w:val="003A10A9"/>
    <w:rsid w:val="003A1C98"/>
    <w:rsid w:val="003A1DFE"/>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443B"/>
    <w:rsid w:val="003B4C16"/>
    <w:rsid w:val="003B5491"/>
    <w:rsid w:val="003B5716"/>
    <w:rsid w:val="003B5C9D"/>
    <w:rsid w:val="003B723E"/>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FA2"/>
    <w:rsid w:val="003C653B"/>
    <w:rsid w:val="003C65F0"/>
    <w:rsid w:val="003C687A"/>
    <w:rsid w:val="003C718E"/>
    <w:rsid w:val="003D1122"/>
    <w:rsid w:val="003D1518"/>
    <w:rsid w:val="003D2460"/>
    <w:rsid w:val="003D2BBA"/>
    <w:rsid w:val="003D2E78"/>
    <w:rsid w:val="003D2F4B"/>
    <w:rsid w:val="003D355C"/>
    <w:rsid w:val="003D392A"/>
    <w:rsid w:val="003D3A0C"/>
    <w:rsid w:val="003D3E9E"/>
    <w:rsid w:val="003D3EC8"/>
    <w:rsid w:val="003D3F11"/>
    <w:rsid w:val="003D4142"/>
    <w:rsid w:val="003D4F06"/>
    <w:rsid w:val="003D53DD"/>
    <w:rsid w:val="003D5A25"/>
    <w:rsid w:val="003D5BE3"/>
    <w:rsid w:val="003D606B"/>
    <w:rsid w:val="003D63E5"/>
    <w:rsid w:val="003D6B0A"/>
    <w:rsid w:val="003D7948"/>
    <w:rsid w:val="003D7A06"/>
    <w:rsid w:val="003D7C12"/>
    <w:rsid w:val="003D7CEF"/>
    <w:rsid w:val="003E05C7"/>
    <w:rsid w:val="003E11AB"/>
    <w:rsid w:val="003E1926"/>
    <w:rsid w:val="003E22CB"/>
    <w:rsid w:val="003E262F"/>
    <w:rsid w:val="003E2C19"/>
    <w:rsid w:val="003E3832"/>
    <w:rsid w:val="003E3AFA"/>
    <w:rsid w:val="003E4243"/>
    <w:rsid w:val="003E4810"/>
    <w:rsid w:val="003E52CC"/>
    <w:rsid w:val="003E728E"/>
    <w:rsid w:val="003E77DB"/>
    <w:rsid w:val="003E7BF9"/>
    <w:rsid w:val="003E7D00"/>
    <w:rsid w:val="003F012C"/>
    <w:rsid w:val="003F01CE"/>
    <w:rsid w:val="003F05FB"/>
    <w:rsid w:val="003F1D4C"/>
    <w:rsid w:val="003F1FF7"/>
    <w:rsid w:val="003F216F"/>
    <w:rsid w:val="003F25FC"/>
    <w:rsid w:val="003F2B44"/>
    <w:rsid w:val="003F38D6"/>
    <w:rsid w:val="003F4BAB"/>
    <w:rsid w:val="003F4DDF"/>
    <w:rsid w:val="003F4F0B"/>
    <w:rsid w:val="003F614E"/>
    <w:rsid w:val="003F623D"/>
    <w:rsid w:val="003F6CF0"/>
    <w:rsid w:val="00400574"/>
    <w:rsid w:val="004005B5"/>
    <w:rsid w:val="0040268E"/>
    <w:rsid w:val="004027FA"/>
    <w:rsid w:val="00402A09"/>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3A7"/>
    <w:rsid w:val="00410E81"/>
    <w:rsid w:val="0041135E"/>
    <w:rsid w:val="00412944"/>
    <w:rsid w:val="004130E0"/>
    <w:rsid w:val="00413DA0"/>
    <w:rsid w:val="00414A19"/>
    <w:rsid w:val="0041542A"/>
    <w:rsid w:val="004156EC"/>
    <w:rsid w:val="00415C9A"/>
    <w:rsid w:val="00416281"/>
    <w:rsid w:val="00417988"/>
    <w:rsid w:val="00417B66"/>
    <w:rsid w:val="0042030D"/>
    <w:rsid w:val="00420F39"/>
    <w:rsid w:val="004222D4"/>
    <w:rsid w:val="00422477"/>
    <w:rsid w:val="004224F4"/>
    <w:rsid w:val="00422715"/>
    <w:rsid w:val="00423153"/>
    <w:rsid w:val="004234DA"/>
    <w:rsid w:val="00423941"/>
    <w:rsid w:val="004246A4"/>
    <w:rsid w:val="00424C87"/>
    <w:rsid w:val="00424CE1"/>
    <w:rsid w:val="00424E6C"/>
    <w:rsid w:val="004251B6"/>
    <w:rsid w:val="0042596D"/>
    <w:rsid w:val="0042598A"/>
    <w:rsid w:val="00426161"/>
    <w:rsid w:val="0043077C"/>
    <w:rsid w:val="00430DA8"/>
    <w:rsid w:val="0043150B"/>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60B6"/>
    <w:rsid w:val="00436F57"/>
    <w:rsid w:val="004372F3"/>
    <w:rsid w:val="00440391"/>
    <w:rsid w:val="00440475"/>
    <w:rsid w:val="00441A1C"/>
    <w:rsid w:val="00441D14"/>
    <w:rsid w:val="0044223C"/>
    <w:rsid w:val="00442634"/>
    <w:rsid w:val="004429A8"/>
    <w:rsid w:val="00442CA8"/>
    <w:rsid w:val="00443475"/>
    <w:rsid w:val="004435D7"/>
    <w:rsid w:val="004438C4"/>
    <w:rsid w:val="00443B11"/>
    <w:rsid w:val="00443FDB"/>
    <w:rsid w:val="0044466E"/>
    <w:rsid w:val="00444CAE"/>
    <w:rsid w:val="00444EEE"/>
    <w:rsid w:val="00445D59"/>
    <w:rsid w:val="004460D0"/>
    <w:rsid w:val="00447744"/>
    <w:rsid w:val="00447789"/>
    <w:rsid w:val="004479AC"/>
    <w:rsid w:val="00447C55"/>
    <w:rsid w:val="00450388"/>
    <w:rsid w:val="00451515"/>
    <w:rsid w:val="0045188F"/>
    <w:rsid w:val="00452910"/>
    <w:rsid w:val="004536A9"/>
    <w:rsid w:val="0045460F"/>
    <w:rsid w:val="00454B3A"/>
    <w:rsid w:val="00455213"/>
    <w:rsid w:val="00455350"/>
    <w:rsid w:val="004557C4"/>
    <w:rsid w:val="00455D3E"/>
    <w:rsid w:val="00456EDA"/>
    <w:rsid w:val="00457A14"/>
    <w:rsid w:val="00457EEE"/>
    <w:rsid w:val="00460083"/>
    <w:rsid w:val="00460A6E"/>
    <w:rsid w:val="00462595"/>
    <w:rsid w:val="004631D8"/>
    <w:rsid w:val="004633DA"/>
    <w:rsid w:val="004639C1"/>
    <w:rsid w:val="00464E47"/>
    <w:rsid w:val="0046557C"/>
    <w:rsid w:val="004656C4"/>
    <w:rsid w:val="00465A64"/>
    <w:rsid w:val="00466005"/>
    <w:rsid w:val="00466E30"/>
    <w:rsid w:val="004673BB"/>
    <w:rsid w:val="004678F1"/>
    <w:rsid w:val="004718FD"/>
    <w:rsid w:val="00471C89"/>
    <w:rsid w:val="00472203"/>
    <w:rsid w:val="00472B2F"/>
    <w:rsid w:val="00472EEC"/>
    <w:rsid w:val="00473992"/>
    <w:rsid w:val="004746D0"/>
    <w:rsid w:val="00474CAE"/>
    <w:rsid w:val="0047558D"/>
    <w:rsid w:val="0047601E"/>
    <w:rsid w:val="0047651B"/>
    <w:rsid w:val="00477BCB"/>
    <w:rsid w:val="00480259"/>
    <w:rsid w:val="00480337"/>
    <w:rsid w:val="0048068F"/>
    <w:rsid w:val="00480967"/>
    <w:rsid w:val="00480B15"/>
    <w:rsid w:val="00480FD0"/>
    <w:rsid w:val="004810CC"/>
    <w:rsid w:val="00481D86"/>
    <w:rsid w:val="00481E81"/>
    <w:rsid w:val="004821F9"/>
    <w:rsid w:val="00482B20"/>
    <w:rsid w:val="004836DF"/>
    <w:rsid w:val="00483AF3"/>
    <w:rsid w:val="00484100"/>
    <w:rsid w:val="004841A7"/>
    <w:rsid w:val="00484642"/>
    <w:rsid w:val="004855BC"/>
    <w:rsid w:val="004857CA"/>
    <w:rsid w:val="0048603B"/>
    <w:rsid w:val="004864D1"/>
    <w:rsid w:val="0048694F"/>
    <w:rsid w:val="00487201"/>
    <w:rsid w:val="004873C3"/>
    <w:rsid w:val="004901B6"/>
    <w:rsid w:val="00490CDA"/>
    <w:rsid w:val="00492456"/>
    <w:rsid w:val="00492831"/>
    <w:rsid w:val="00492A12"/>
    <w:rsid w:val="00492D24"/>
    <w:rsid w:val="004935D2"/>
    <w:rsid w:val="00493E3D"/>
    <w:rsid w:val="00493E71"/>
    <w:rsid w:val="00493F71"/>
    <w:rsid w:val="00495278"/>
    <w:rsid w:val="00495796"/>
    <w:rsid w:val="00495CF5"/>
    <w:rsid w:val="00495E84"/>
    <w:rsid w:val="00497D47"/>
    <w:rsid w:val="00497FC5"/>
    <w:rsid w:val="004A04DD"/>
    <w:rsid w:val="004A087A"/>
    <w:rsid w:val="004A088B"/>
    <w:rsid w:val="004A1423"/>
    <w:rsid w:val="004A1C45"/>
    <w:rsid w:val="004A40F2"/>
    <w:rsid w:val="004A45F9"/>
    <w:rsid w:val="004A4A3B"/>
    <w:rsid w:val="004A506A"/>
    <w:rsid w:val="004A5FA9"/>
    <w:rsid w:val="004A60A4"/>
    <w:rsid w:val="004A61CA"/>
    <w:rsid w:val="004A6217"/>
    <w:rsid w:val="004A6BB5"/>
    <w:rsid w:val="004A6CD2"/>
    <w:rsid w:val="004A6D90"/>
    <w:rsid w:val="004A7031"/>
    <w:rsid w:val="004A7AEE"/>
    <w:rsid w:val="004B090C"/>
    <w:rsid w:val="004B1A91"/>
    <w:rsid w:val="004B2C2F"/>
    <w:rsid w:val="004B2E59"/>
    <w:rsid w:val="004B3947"/>
    <w:rsid w:val="004B3B51"/>
    <w:rsid w:val="004B3DAC"/>
    <w:rsid w:val="004B4CB8"/>
    <w:rsid w:val="004B58C2"/>
    <w:rsid w:val="004B5AC6"/>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4245"/>
    <w:rsid w:val="004C45EE"/>
    <w:rsid w:val="004C5AA7"/>
    <w:rsid w:val="004C64C2"/>
    <w:rsid w:val="004C652E"/>
    <w:rsid w:val="004D062E"/>
    <w:rsid w:val="004D06D1"/>
    <w:rsid w:val="004D0A26"/>
    <w:rsid w:val="004D0E38"/>
    <w:rsid w:val="004D0E98"/>
    <w:rsid w:val="004D14B9"/>
    <w:rsid w:val="004D220E"/>
    <w:rsid w:val="004D227C"/>
    <w:rsid w:val="004D251F"/>
    <w:rsid w:val="004D2AAD"/>
    <w:rsid w:val="004D44C8"/>
    <w:rsid w:val="004D4EEC"/>
    <w:rsid w:val="004D546C"/>
    <w:rsid w:val="004D5B01"/>
    <w:rsid w:val="004D5D80"/>
    <w:rsid w:val="004D5EF3"/>
    <w:rsid w:val="004D6483"/>
    <w:rsid w:val="004D6B55"/>
    <w:rsid w:val="004D6DF3"/>
    <w:rsid w:val="004E0611"/>
    <w:rsid w:val="004E2E1D"/>
    <w:rsid w:val="004E2FC6"/>
    <w:rsid w:val="004E3429"/>
    <w:rsid w:val="004E35A5"/>
    <w:rsid w:val="004E35E4"/>
    <w:rsid w:val="004E38AF"/>
    <w:rsid w:val="004E4332"/>
    <w:rsid w:val="004E49DF"/>
    <w:rsid w:val="004E54B5"/>
    <w:rsid w:val="004E5727"/>
    <w:rsid w:val="004E5A11"/>
    <w:rsid w:val="004E5F41"/>
    <w:rsid w:val="004E6445"/>
    <w:rsid w:val="004E6C22"/>
    <w:rsid w:val="004E7738"/>
    <w:rsid w:val="004E7E86"/>
    <w:rsid w:val="004F00D5"/>
    <w:rsid w:val="004F033F"/>
    <w:rsid w:val="004F08E9"/>
    <w:rsid w:val="004F1E8F"/>
    <w:rsid w:val="004F2186"/>
    <w:rsid w:val="004F2412"/>
    <w:rsid w:val="004F266A"/>
    <w:rsid w:val="004F37EB"/>
    <w:rsid w:val="004F47A8"/>
    <w:rsid w:val="004F4C74"/>
    <w:rsid w:val="004F542F"/>
    <w:rsid w:val="004F5C0F"/>
    <w:rsid w:val="004F73FB"/>
    <w:rsid w:val="004F768B"/>
    <w:rsid w:val="004F7BFF"/>
    <w:rsid w:val="004F7EB4"/>
    <w:rsid w:val="00500B8C"/>
    <w:rsid w:val="005017C0"/>
    <w:rsid w:val="005029E0"/>
    <w:rsid w:val="00502DA2"/>
    <w:rsid w:val="00502E1B"/>
    <w:rsid w:val="00502F43"/>
    <w:rsid w:val="005045D8"/>
    <w:rsid w:val="00504829"/>
    <w:rsid w:val="00504A63"/>
    <w:rsid w:val="00505143"/>
    <w:rsid w:val="005055E4"/>
    <w:rsid w:val="00506111"/>
    <w:rsid w:val="00506349"/>
    <w:rsid w:val="00507065"/>
    <w:rsid w:val="005071D8"/>
    <w:rsid w:val="005072B6"/>
    <w:rsid w:val="00507CD8"/>
    <w:rsid w:val="00507ED8"/>
    <w:rsid w:val="0051056F"/>
    <w:rsid w:val="005107B7"/>
    <w:rsid w:val="005109AD"/>
    <w:rsid w:val="00510DE0"/>
    <w:rsid w:val="00511086"/>
    <w:rsid w:val="00512195"/>
    <w:rsid w:val="00512968"/>
    <w:rsid w:val="00512C15"/>
    <w:rsid w:val="00512E58"/>
    <w:rsid w:val="005134D5"/>
    <w:rsid w:val="005135F1"/>
    <w:rsid w:val="0051376A"/>
    <w:rsid w:val="00514076"/>
    <w:rsid w:val="00514973"/>
    <w:rsid w:val="005154C2"/>
    <w:rsid w:val="00515958"/>
    <w:rsid w:val="00516405"/>
    <w:rsid w:val="00517F8D"/>
    <w:rsid w:val="005215F0"/>
    <w:rsid w:val="00521BAB"/>
    <w:rsid w:val="0052232E"/>
    <w:rsid w:val="00522A1D"/>
    <w:rsid w:val="00523636"/>
    <w:rsid w:val="0052391C"/>
    <w:rsid w:val="005251DD"/>
    <w:rsid w:val="00525242"/>
    <w:rsid w:val="0052578D"/>
    <w:rsid w:val="00525D52"/>
    <w:rsid w:val="00525ED0"/>
    <w:rsid w:val="005271AC"/>
    <w:rsid w:val="0052736F"/>
    <w:rsid w:val="00527D00"/>
    <w:rsid w:val="00530185"/>
    <w:rsid w:val="00530750"/>
    <w:rsid w:val="005313A1"/>
    <w:rsid w:val="005319F2"/>
    <w:rsid w:val="00531D6E"/>
    <w:rsid w:val="00532191"/>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6A4"/>
    <w:rsid w:val="00540F26"/>
    <w:rsid w:val="005414CB"/>
    <w:rsid w:val="00541A1C"/>
    <w:rsid w:val="00541D5C"/>
    <w:rsid w:val="005424CA"/>
    <w:rsid w:val="005429CB"/>
    <w:rsid w:val="00542A86"/>
    <w:rsid w:val="00542CBE"/>
    <w:rsid w:val="00543CC6"/>
    <w:rsid w:val="005446F5"/>
    <w:rsid w:val="00544C69"/>
    <w:rsid w:val="00545A2E"/>
    <w:rsid w:val="00545BD0"/>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5B6"/>
    <w:rsid w:val="005558DA"/>
    <w:rsid w:val="00555AEC"/>
    <w:rsid w:val="00555F0D"/>
    <w:rsid w:val="005560E0"/>
    <w:rsid w:val="0055647C"/>
    <w:rsid w:val="0055676A"/>
    <w:rsid w:val="0055797E"/>
    <w:rsid w:val="00557B6A"/>
    <w:rsid w:val="0056137D"/>
    <w:rsid w:val="00561B49"/>
    <w:rsid w:val="00561B68"/>
    <w:rsid w:val="00561FDC"/>
    <w:rsid w:val="00562849"/>
    <w:rsid w:val="0056290A"/>
    <w:rsid w:val="005636B9"/>
    <w:rsid w:val="00564773"/>
    <w:rsid w:val="0056486B"/>
    <w:rsid w:val="00564BED"/>
    <w:rsid w:val="0056625C"/>
    <w:rsid w:val="005663DC"/>
    <w:rsid w:val="00567880"/>
    <w:rsid w:val="00567DF8"/>
    <w:rsid w:val="00567E5D"/>
    <w:rsid w:val="0057021D"/>
    <w:rsid w:val="00570375"/>
    <w:rsid w:val="00571728"/>
    <w:rsid w:val="00571B8B"/>
    <w:rsid w:val="00571E5C"/>
    <w:rsid w:val="005721BD"/>
    <w:rsid w:val="005722C2"/>
    <w:rsid w:val="00572D72"/>
    <w:rsid w:val="0057305F"/>
    <w:rsid w:val="00573445"/>
    <w:rsid w:val="005743E7"/>
    <w:rsid w:val="00574774"/>
    <w:rsid w:val="00574A7B"/>
    <w:rsid w:val="00576B1B"/>
    <w:rsid w:val="00576BEF"/>
    <w:rsid w:val="00576C21"/>
    <w:rsid w:val="00576EBA"/>
    <w:rsid w:val="005774DB"/>
    <w:rsid w:val="00577656"/>
    <w:rsid w:val="00577849"/>
    <w:rsid w:val="00577F5C"/>
    <w:rsid w:val="005806E5"/>
    <w:rsid w:val="00583151"/>
    <w:rsid w:val="00583CBF"/>
    <w:rsid w:val="00583FFA"/>
    <w:rsid w:val="005843B8"/>
    <w:rsid w:val="00584500"/>
    <w:rsid w:val="00585C40"/>
    <w:rsid w:val="0058673A"/>
    <w:rsid w:val="00586A9F"/>
    <w:rsid w:val="00587C28"/>
    <w:rsid w:val="00590436"/>
    <w:rsid w:val="005905BE"/>
    <w:rsid w:val="00590B67"/>
    <w:rsid w:val="00591EBB"/>
    <w:rsid w:val="00592299"/>
    <w:rsid w:val="005925F3"/>
    <w:rsid w:val="0059283C"/>
    <w:rsid w:val="005931D7"/>
    <w:rsid w:val="0059325B"/>
    <w:rsid w:val="005933D6"/>
    <w:rsid w:val="00593535"/>
    <w:rsid w:val="00593857"/>
    <w:rsid w:val="00593CE1"/>
    <w:rsid w:val="0059401A"/>
    <w:rsid w:val="005942DF"/>
    <w:rsid w:val="00594446"/>
    <w:rsid w:val="005945A4"/>
    <w:rsid w:val="0059475B"/>
    <w:rsid w:val="00594C1D"/>
    <w:rsid w:val="0059570E"/>
    <w:rsid w:val="0059663D"/>
    <w:rsid w:val="00596BF0"/>
    <w:rsid w:val="005A0144"/>
    <w:rsid w:val="005A0DD9"/>
    <w:rsid w:val="005A1F9F"/>
    <w:rsid w:val="005A2186"/>
    <w:rsid w:val="005A4B84"/>
    <w:rsid w:val="005A4D1B"/>
    <w:rsid w:val="005A523C"/>
    <w:rsid w:val="005A5D7B"/>
    <w:rsid w:val="005A6925"/>
    <w:rsid w:val="005A7195"/>
    <w:rsid w:val="005A7E33"/>
    <w:rsid w:val="005B0786"/>
    <w:rsid w:val="005B12C5"/>
    <w:rsid w:val="005B1879"/>
    <w:rsid w:val="005B1BAB"/>
    <w:rsid w:val="005B1DCF"/>
    <w:rsid w:val="005B23C8"/>
    <w:rsid w:val="005B331F"/>
    <w:rsid w:val="005B442E"/>
    <w:rsid w:val="005B6571"/>
    <w:rsid w:val="005B6AFF"/>
    <w:rsid w:val="005B6C71"/>
    <w:rsid w:val="005B70A2"/>
    <w:rsid w:val="005B7AD1"/>
    <w:rsid w:val="005C1FEE"/>
    <w:rsid w:val="005C21E7"/>
    <w:rsid w:val="005C267D"/>
    <w:rsid w:val="005C295E"/>
    <w:rsid w:val="005C2995"/>
    <w:rsid w:val="005C2F07"/>
    <w:rsid w:val="005C3141"/>
    <w:rsid w:val="005C5151"/>
    <w:rsid w:val="005C54BB"/>
    <w:rsid w:val="005C57AE"/>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272E"/>
    <w:rsid w:val="005D2966"/>
    <w:rsid w:val="005D30DE"/>
    <w:rsid w:val="005D3E32"/>
    <w:rsid w:val="005D46EE"/>
    <w:rsid w:val="005D4B10"/>
    <w:rsid w:val="005D5829"/>
    <w:rsid w:val="005D5D49"/>
    <w:rsid w:val="005D5EC5"/>
    <w:rsid w:val="005D64DA"/>
    <w:rsid w:val="005D7418"/>
    <w:rsid w:val="005D7558"/>
    <w:rsid w:val="005E0559"/>
    <w:rsid w:val="005E0668"/>
    <w:rsid w:val="005E0B7F"/>
    <w:rsid w:val="005E0DF3"/>
    <w:rsid w:val="005E1D28"/>
    <w:rsid w:val="005E2992"/>
    <w:rsid w:val="005E336C"/>
    <w:rsid w:val="005E3AB6"/>
    <w:rsid w:val="005E4AF2"/>
    <w:rsid w:val="005E4DDB"/>
    <w:rsid w:val="005E63B2"/>
    <w:rsid w:val="005E654B"/>
    <w:rsid w:val="005E666D"/>
    <w:rsid w:val="005E6947"/>
    <w:rsid w:val="005E6E3C"/>
    <w:rsid w:val="005E7155"/>
    <w:rsid w:val="005E7228"/>
    <w:rsid w:val="005E7383"/>
    <w:rsid w:val="005E75FF"/>
    <w:rsid w:val="005E7646"/>
    <w:rsid w:val="005E7DA8"/>
    <w:rsid w:val="005F02F1"/>
    <w:rsid w:val="005F0962"/>
    <w:rsid w:val="005F09E6"/>
    <w:rsid w:val="005F0E0A"/>
    <w:rsid w:val="005F1C83"/>
    <w:rsid w:val="005F1C90"/>
    <w:rsid w:val="005F1E1A"/>
    <w:rsid w:val="005F2534"/>
    <w:rsid w:val="005F28D3"/>
    <w:rsid w:val="005F2A5D"/>
    <w:rsid w:val="005F4830"/>
    <w:rsid w:val="005F4A88"/>
    <w:rsid w:val="005F50D7"/>
    <w:rsid w:val="005F54BC"/>
    <w:rsid w:val="005F56AF"/>
    <w:rsid w:val="005F6AA0"/>
    <w:rsid w:val="00601150"/>
    <w:rsid w:val="00601329"/>
    <w:rsid w:val="006017E2"/>
    <w:rsid w:val="00601C34"/>
    <w:rsid w:val="00602C44"/>
    <w:rsid w:val="00604940"/>
    <w:rsid w:val="00604AE6"/>
    <w:rsid w:val="00604EF9"/>
    <w:rsid w:val="0060628C"/>
    <w:rsid w:val="006064F4"/>
    <w:rsid w:val="00606759"/>
    <w:rsid w:val="006079D6"/>
    <w:rsid w:val="00610C11"/>
    <w:rsid w:val="00611280"/>
    <w:rsid w:val="0061166A"/>
    <w:rsid w:val="00612329"/>
    <w:rsid w:val="00612635"/>
    <w:rsid w:val="00612762"/>
    <w:rsid w:val="00612E97"/>
    <w:rsid w:val="006138A9"/>
    <w:rsid w:val="00613AB3"/>
    <w:rsid w:val="00613DEA"/>
    <w:rsid w:val="00613E66"/>
    <w:rsid w:val="00613E98"/>
    <w:rsid w:val="00614B17"/>
    <w:rsid w:val="0061516C"/>
    <w:rsid w:val="00615999"/>
    <w:rsid w:val="00615B13"/>
    <w:rsid w:val="0061607B"/>
    <w:rsid w:val="006160FE"/>
    <w:rsid w:val="00617087"/>
    <w:rsid w:val="006170B9"/>
    <w:rsid w:val="006170DA"/>
    <w:rsid w:val="0061732F"/>
    <w:rsid w:val="0061758F"/>
    <w:rsid w:val="0062208D"/>
    <w:rsid w:val="00622C67"/>
    <w:rsid w:val="00622FD8"/>
    <w:rsid w:val="0062320C"/>
    <w:rsid w:val="006238C9"/>
    <w:rsid w:val="00623C2A"/>
    <w:rsid w:val="00623E0D"/>
    <w:rsid w:val="0062454D"/>
    <w:rsid w:val="00624FE2"/>
    <w:rsid w:val="00625D6F"/>
    <w:rsid w:val="0062608C"/>
    <w:rsid w:val="006269D2"/>
    <w:rsid w:val="00626D7E"/>
    <w:rsid w:val="006271B3"/>
    <w:rsid w:val="0063015E"/>
    <w:rsid w:val="00630876"/>
    <w:rsid w:val="00631622"/>
    <w:rsid w:val="00631B28"/>
    <w:rsid w:val="0063281A"/>
    <w:rsid w:val="0063355C"/>
    <w:rsid w:val="00633A1F"/>
    <w:rsid w:val="006340C7"/>
    <w:rsid w:val="00634138"/>
    <w:rsid w:val="00634485"/>
    <w:rsid w:val="00634511"/>
    <w:rsid w:val="00634890"/>
    <w:rsid w:val="00634E48"/>
    <w:rsid w:val="00635154"/>
    <w:rsid w:val="00635E0E"/>
    <w:rsid w:val="00636140"/>
    <w:rsid w:val="00637B99"/>
    <w:rsid w:val="00637D80"/>
    <w:rsid w:val="00640124"/>
    <w:rsid w:val="00640222"/>
    <w:rsid w:val="00640727"/>
    <w:rsid w:val="00640AF2"/>
    <w:rsid w:val="0064155A"/>
    <w:rsid w:val="00641BB8"/>
    <w:rsid w:val="006433AB"/>
    <w:rsid w:val="00643765"/>
    <w:rsid w:val="00644195"/>
    <w:rsid w:val="006457A5"/>
    <w:rsid w:val="00646DD0"/>
    <w:rsid w:val="0064794B"/>
    <w:rsid w:val="00650174"/>
    <w:rsid w:val="006505CC"/>
    <w:rsid w:val="006509D6"/>
    <w:rsid w:val="0065100B"/>
    <w:rsid w:val="00651AEC"/>
    <w:rsid w:val="0065218E"/>
    <w:rsid w:val="00652941"/>
    <w:rsid w:val="00653CF4"/>
    <w:rsid w:val="00655403"/>
    <w:rsid w:val="00655596"/>
    <w:rsid w:val="006561B8"/>
    <w:rsid w:val="0065631D"/>
    <w:rsid w:val="0065642B"/>
    <w:rsid w:val="006565A2"/>
    <w:rsid w:val="00656BBE"/>
    <w:rsid w:val="00656EB8"/>
    <w:rsid w:val="00657406"/>
    <w:rsid w:val="006578F2"/>
    <w:rsid w:val="00660118"/>
    <w:rsid w:val="00660136"/>
    <w:rsid w:val="0066224A"/>
    <w:rsid w:val="00662929"/>
    <w:rsid w:val="00662A81"/>
    <w:rsid w:val="00662E7F"/>
    <w:rsid w:val="0066328F"/>
    <w:rsid w:val="00664060"/>
    <w:rsid w:val="00664658"/>
    <w:rsid w:val="006650E0"/>
    <w:rsid w:val="00665723"/>
    <w:rsid w:val="00665A47"/>
    <w:rsid w:val="00666835"/>
    <w:rsid w:val="0066688F"/>
    <w:rsid w:val="006673CA"/>
    <w:rsid w:val="00667C46"/>
    <w:rsid w:val="00667C5C"/>
    <w:rsid w:val="00667FBF"/>
    <w:rsid w:val="00670240"/>
    <w:rsid w:val="00670764"/>
    <w:rsid w:val="00670A10"/>
    <w:rsid w:val="00670CC2"/>
    <w:rsid w:val="00670FB6"/>
    <w:rsid w:val="006711CB"/>
    <w:rsid w:val="0067124E"/>
    <w:rsid w:val="00671B0E"/>
    <w:rsid w:val="0067335C"/>
    <w:rsid w:val="00673A51"/>
    <w:rsid w:val="00673A9F"/>
    <w:rsid w:val="00673E2D"/>
    <w:rsid w:val="006750BA"/>
    <w:rsid w:val="00675509"/>
    <w:rsid w:val="006756B8"/>
    <w:rsid w:val="0067612B"/>
    <w:rsid w:val="00676933"/>
    <w:rsid w:val="00676D9E"/>
    <w:rsid w:val="0067721F"/>
    <w:rsid w:val="0067733E"/>
    <w:rsid w:val="0067797F"/>
    <w:rsid w:val="00677D71"/>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4A1C"/>
    <w:rsid w:val="00686102"/>
    <w:rsid w:val="0068633E"/>
    <w:rsid w:val="0068636F"/>
    <w:rsid w:val="00686869"/>
    <w:rsid w:val="006868B0"/>
    <w:rsid w:val="00690AA0"/>
    <w:rsid w:val="00691426"/>
    <w:rsid w:val="00691932"/>
    <w:rsid w:val="00692F64"/>
    <w:rsid w:val="00693490"/>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3CFB"/>
    <w:rsid w:val="006A497F"/>
    <w:rsid w:val="006A5B63"/>
    <w:rsid w:val="006A6BEF"/>
    <w:rsid w:val="006A71F6"/>
    <w:rsid w:val="006A7765"/>
    <w:rsid w:val="006A789E"/>
    <w:rsid w:val="006B03BE"/>
    <w:rsid w:val="006B0914"/>
    <w:rsid w:val="006B0962"/>
    <w:rsid w:val="006B0C8E"/>
    <w:rsid w:val="006B0FB9"/>
    <w:rsid w:val="006B1C6C"/>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C140F"/>
    <w:rsid w:val="006C1A39"/>
    <w:rsid w:val="006C2427"/>
    <w:rsid w:val="006C2BE2"/>
    <w:rsid w:val="006C2EF9"/>
    <w:rsid w:val="006C2FB3"/>
    <w:rsid w:val="006C4797"/>
    <w:rsid w:val="006C5127"/>
    <w:rsid w:val="006C53E6"/>
    <w:rsid w:val="006C56AC"/>
    <w:rsid w:val="006C5972"/>
    <w:rsid w:val="006C5C5E"/>
    <w:rsid w:val="006C69FF"/>
    <w:rsid w:val="006C6A74"/>
    <w:rsid w:val="006C6E05"/>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B86"/>
    <w:rsid w:val="006D6201"/>
    <w:rsid w:val="006D65A2"/>
    <w:rsid w:val="006D6E39"/>
    <w:rsid w:val="006D7EA2"/>
    <w:rsid w:val="006D7EEB"/>
    <w:rsid w:val="006D7F59"/>
    <w:rsid w:val="006E0836"/>
    <w:rsid w:val="006E1976"/>
    <w:rsid w:val="006E1BB0"/>
    <w:rsid w:val="006E25F7"/>
    <w:rsid w:val="006E3C33"/>
    <w:rsid w:val="006E410B"/>
    <w:rsid w:val="006E4335"/>
    <w:rsid w:val="006E61FC"/>
    <w:rsid w:val="006E6389"/>
    <w:rsid w:val="006E68E3"/>
    <w:rsid w:val="006E6CFD"/>
    <w:rsid w:val="006E6E0B"/>
    <w:rsid w:val="006E6E7C"/>
    <w:rsid w:val="006E79F3"/>
    <w:rsid w:val="006F0727"/>
    <w:rsid w:val="006F27D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6F51"/>
    <w:rsid w:val="006F7279"/>
    <w:rsid w:val="006F7A70"/>
    <w:rsid w:val="007001D5"/>
    <w:rsid w:val="00700436"/>
    <w:rsid w:val="007004CA"/>
    <w:rsid w:val="00700CBB"/>
    <w:rsid w:val="00700FF5"/>
    <w:rsid w:val="00701189"/>
    <w:rsid w:val="007017EB"/>
    <w:rsid w:val="0070224A"/>
    <w:rsid w:val="00703168"/>
    <w:rsid w:val="00703C28"/>
    <w:rsid w:val="007042CF"/>
    <w:rsid w:val="0070431A"/>
    <w:rsid w:val="007047FD"/>
    <w:rsid w:val="0070528E"/>
    <w:rsid w:val="00705741"/>
    <w:rsid w:val="00705E37"/>
    <w:rsid w:val="007066E2"/>
    <w:rsid w:val="00710016"/>
    <w:rsid w:val="00710255"/>
    <w:rsid w:val="00710A2A"/>
    <w:rsid w:val="00711DE7"/>
    <w:rsid w:val="007123ED"/>
    <w:rsid w:val="0071255C"/>
    <w:rsid w:val="00712EE0"/>
    <w:rsid w:val="00713770"/>
    <w:rsid w:val="0071434B"/>
    <w:rsid w:val="007143E0"/>
    <w:rsid w:val="00716124"/>
    <w:rsid w:val="007161A6"/>
    <w:rsid w:val="00716989"/>
    <w:rsid w:val="0071714C"/>
    <w:rsid w:val="00717401"/>
    <w:rsid w:val="00717925"/>
    <w:rsid w:val="00717BD1"/>
    <w:rsid w:val="00720E0F"/>
    <w:rsid w:val="00721D05"/>
    <w:rsid w:val="007220B8"/>
    <w:rsid w:val="007221C6"/>
    <w:rsid w:val="00722614"/>
    <w:rsid w:val="0072346E"/>
    <w:rsid w:val="00723616"/>
    <w:rsid w:val="00723AE2"/>
    <w:rsid w:val="00723C97"/>
    <w:rsid w:val="00723D0D"/>
    <w:rsid w:val="00723D41"/>
    <w:rsid w:val="0072452F"/>
    <w:rsid w:val="00724EC4"/>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53F0"/>
    <w:rsid w:val="00735930"/>
    <w:rsid w:val="00736B73"/>
    <w:rsid w:val="00736C06"/>
    <w:rsid w:val="00737CD0"/>
    <w:rsid w:val="00740052"/>
    <w:rsid w:val="007400E8"/>
    <w:rsid w:val="00740238"/>
    <w:rsid w:val="00740494"/>
    <w:rsid w:val="00740AFD"/>
    <w:rsid w:val="00741046"/>
    <w:rsid w:val="00741570"/>
    <w:rsid w:val="007416A3"/>
    <w:rsid w:val="00742EDD"/>
    <w:rsid w:val="007431A4"/>
    <w:rsid w:val="00743F63"/>
    <w:rsid w:val="00744BA4"/>
    <w:rsid w:val="00745354"/>
    <w:rsid w:val="007465F0"/>
    <w:rsid w:val="00746708"/>
    <w:rsid w:val="00747099"/>
    <w:rsid w:val="00747261"/>
    <w:rsid w:val="00747331"/>
    <w:rsid w:val="00747F64"/>
    <w:rsid w:val="00750D6F"/>
    <w:rsid w:val="00750F1A"/>
    <w:rsid w:val="00751099"/>
    <w:rsid w:val="00752248"/>
    <w:rsid w:val="007523B1"/>
    <w:rsid w:val="00752E1F"/>
    <w:rsid w:val="00753E19"/>
    <w:rsid w:val="00753E3E"/>
    <w:rsid w:val="00754ECB"/>
    <w:rsid w:val="00755188"/>
    <w:rsid w:val="007566BA"/>
    <w:rsid w:val="00756B7E"/>
    <w:rsid w:val="00756CF1"/>
    <w:rsid w:val="00756F19"/>
    <w:rsid w:val="007571CA"/>
    <w:rsid w:val="007575DF"/>
    <w:rsid w:val="00757974"/>
    <w:rsid w:val="007615FB"/>
    <w:rsid w:val="00761A77"/>
    <w:rsid w:val="007626AB"/>
    <w:rsid w:val="00762EBE"/>
    <w:rsid w:val="007631BF"/>
    <w:rsid w:val="007631D9"/>
    <w:rsid w:val="007636B4"/>
    <w:rsid w:val="007637A7"/>
    <w:rsid w:val="00763C13"/>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8B0"/>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905"/>
    <w:rsid w:val="00781CF8"/>
    <w:rsid w:val="00782100"/>
    <w:rsid w:val="0078210B"/>
    <w:rsid w:val="00782C2E"/>
    <w:rsid w:val="00782CD2"/>
    <w:rsid w:val="00784B31"/>
    <w:rsid w:val="0078534B"/>
    <w:rsid w:val="00785735"/>
    <w:rsid w:val="00785CED"/>
    <w:rsid w:val="0078687F"/>
    <w:rsid w:val="007879C7"/>
    <w:rsid w:val="00790A00"/>
    <w:rsid w:val="00790CA5"/>
    <w:rsid w:val="00790CE5"/>
    <w:rsid w:val="007925D7"/>
    <w:rsid w:val="0079262C"/>
    <w:rsid w:val="00792819"/>
    <w:rsid w:val="00792979"/>
    <w:rsid w:val="007930FE"/>
    <w:rsid w:val="00793619"/>
    <w:rsid w:val="00793670"/>
    <w:rsid w:val="007943FF"/>
    <w:rsid w:val="00794540"/>
    <w:rsid w:val="007947FE"/>
    <w:rsid w:val="00795322"/>
    <w:rsid w:val="00795DB8"/>
    <w:rsid w:val="00796094"/>
    <w:rsid w:val="00797B98"/>
    <w:rsid w:val="007A059E"/>
    <w:rsid w:val="007A09B0"/>
    <w:rsid w:val="007A15A9"/>
    <w:rsid w:val="007A15FF"/>
    <w:rsid w:val="007A2245"/>
    <w:rsid w:val="007A227B"/>
    <w:rsid w:val="007A2AB1"/>
    <w:rsid w:val="007A2F02"/>
    <w:rsid w:val="007A30B1"/>
    <w:rsid w:val="007A356D"/>
    <w:rsid w:val="007A3822"/>
    <w:rsid w:val="007A39BA"/>
    <w:rsid w:val="007A4A82"/>
    <w:rsid w:val="007A537D"/>
    <w:rsid w:val="007A5E71"/>
    <w:rsid w:val="007A7982"/>
    <w:rsid w:val="007A79DA"/>
    <w:rsid w:val="007A7C89"/>
    <w:rsid w:val="007A7FA6"/>
    <w:rsid w:val="007B01E2"/>
    <w:rsid w:val="007B0311"/>
    <w:rsid w:val="007B0B8B"/>
    <w:rsid w:val="007B141A"/>
    <w:rsid w:val="007B15AF"/>
    <w:rsid w:val="007B1AEE"/>
    <w:rsid w:val="007B1DCE"/>
    <w:rsid w:val="007B1E73"/>
    <w:rsid w:val="007B1EBC"/>
    <w:rsid w:val="007B21F2"/>
    <w:rsid w:val="007B261B"/>
    <w:rsid w:val="007B2895"/>
    <w:rsid w:val="007B2B6A"/>
    <w:rsid w:val="007B2C17"/>
    <w:rsid w:val="007B2F2C"/>
    <w:rsid w:val="007B314D"/>
    <w:rsid w:val="007B3CAD"/>
    <w:rsid w:val="007B4C03"/>
    <w:rsid w:val="007B564E"/>
    <w:rsid w:val="007B5C61"/>
    <w:rsid w:val="007B6A1B"/>
    <w:rsid w:val="007B7F32"/>
    <w:rsid w:val="007C0CC6"/>
    <w:rsid w:val="007C1493"/>
    <w:rsid w:val="007C1FBE"/>
    <w:rsid w:val="007C2056"/>
    <w:rsid w:val="007C250D"/>
    <w:rsid w:val="007C2BC5"/>
    <w:rsid w:val="007C2C4B"/>
    <w:rsid w:val="007C46D4"/>
    <w:rsid w:val="007C46D7"/>
    <w:rsid w:val="007C4AA6"/>
    <w:rsid w:val="007C4E3B"/>
    <w:rsid w:val="007C644A"/>
    <w:rsid w:val="007C64DA"/>
    <w:rsid w:val="007C6664"/>
    <w:rsid w:val="007C6E51"/>
    <w:rsid w:val="007C744C"/>
    <w:rsid w:val="007C74F6"/>
    <w:rsid w:val="007C7ACB"/>
    <w:rsid w:val="007C7DB0"/>
    <w:rsid w:val="007D01A4"/>
    <w:rsid w:val="007D0A32"/>
    <w:rsid w:val="007D0EE0"/>
    <w:rsid w:val="007D0F53"/>
    <w:rsid w:val="007D11ED"/>
    <w:rsid w:val="007D1283"/>
    <w:rsid w:val="007D151C"/>
    <w:rsid w:val="007D1D94"/>
    <w:rsid w:val="007D2170"/>
    <w:rsid w:val="007D2616"/>
    <w:rsid w:val="007D2BC3"/>
    <w:rsid w:val="007D34D1"/>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19"/>
    <w:rsid w:val="007E02A5"/>
    <w:rsid w:val="007E02E9"/>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75A8"/>
    <w:rsid w:val="008011A7"/>
    <w:rsid w:val="008014D3"/>
    <w:rsid w:val="00801A6C"/>
    <w:rsid w:val="00802451"/>
    <w:rsid w:val="0080273A"/>
    <w:rsid w:val="008031B6"/>
    <w:rsid w:val="00803682"/>
    <w:rsid w:val="00804212"/>
    <w:rsid w:val="00804442"/>
    <w:rsid w:val="008048E9"/>
    <w:rsid w:val="00804B03"/>
    <w:rsid w:val="008059FF"/>
    <w:rsid w:val="00805A5B"/>
    <w:rsid w:val="00805CAE"/>
    <w:rsid w:val="00805E83"/>
    <w:rsid w:val="00806C71"/>
    <w:rsid w:val="00806D9B"/>
    <w:rsid w:val="008079A9"/>
    <w:rsid w:val="00810A81"/>
    <w:rsid w:val="008117CC"/>
    <w:rsid w:val="00811E51"/>
    <w:rsid w:val="00812866"/>
    <w:rsid w:val="008141B5"/>
    <w:rsid w:val="00814411"/>
    <w:rsid w:val="008149DF"/>
    <w:rsid w:val="00814DF6"/>
    <w:rsid w:val="0081501A"/>
    <w:rsid w:val="00815152"/>
    <w:rsid w:val="00815514"/>
    <w:rsid w:val="00815DC6"/>
    <w:rsid w:val="00815F8D"/>
    <w:rsid w:val="00816685"/>
    <w:rsid w:val="0081688A"/>
    <w:rsid w:val="00816A6B"/>
    <w:rsid w:val="008170E4"/>
    <w:rsid w:val="008170FC"/>
    <w:rsid w:val="008175CE"/>
    <w:rsid w:val="0081786A"/>
    <w:rsid w:val="008178E3"/>
    <w:rsid w:val="00817CC5"/>
    <w:rsid w:val="00817F88"/>
    <w:rsid w:val="00820488"/>
    <w:rsid w:val="00820B9B"/>
    <w:rsid w:val="00820D1B"/>
    <w:rsid w:val="00821B95"/>
    <w:rsid w:val="00822827"/>
    <w:rsid w:val="0082293F"/>
    <w:rsid w:val="00822E25"/>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927"/>
    <w:rsid w:val="00835DF1"/>
    <w:rsid w:val="008367EE"/>
    <w:rsid w:val="0083699C"/>
    <w:rsid w:val="00836EA5"/>
    <w:rsid w:val="00837CE4"/>
    <w:rsid w:val="00837D19"/>
    <w:rsid w:val="00840312"/>
    <w:rsid w:val="008403E9"/>
    <w:rsid w:val="008404D4"/>
    <w:rsid w:val="0084074D"/>
    <w:rsid w:val="00840B86"/>
    <w:rsid w:val="00840FBE"/>
    <w:rsid w:val="00841E4A"/>
    <w:rsid w:val="008422EC"/>
    <w:rsid w:val="00842C7F"/>
    <w:rsid w:val="00844279"/>
    <w:rsid w:val="008448E0"/>
    <w:rsid w:val="00845969"/>
    <w:rsid w:val="008465C6"/>
    <w:rsid w:val="008467B8"/>
    <w:rsid w:val="00847359"/>
    <w:rsid w:val="008478EC"/>
    <w:rsid w:val="00847D73"/>
    <w:rsid w:val="00850321"/>
    <w:rsid w:val="008505AA"/>
    <w:rsid w:val="0085064A"/>
    <w:rsid w:val="00850D00"/>
    <w:rsid w:val="00851964"/>
    <w:rsid w:val="00851C51"/>
    <w:rsid w:val="008526EF"/>
    <w:rsid w:val="00852F55"/>
    <w:rsid w:val="00853608"/>
    <w:rsid w:val="00853AB4"/>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46D"/>
    <w:rsid w:val="0086079C"/>
    <w:rsid w:val="008611AB"/>
    <w:rsid w:val="00861605"/>
    <w:rsid w:val="00861EF3"/>
    <w:rsid w:val="0086235F"/>
    <w:rsid w:val="008625E1"/>
    <w:rsid w:val="00863007"/>
    <w:rsid w:val="00863151"/>
    <w:rsid w:val="008632C9"/>
    <w:rsid w:val="008635A5"/>
    <w:rsid w:val="00864429"/>
    <w:rsid w:val="008644CB"/>
    <w:rsid w:val="008648F0"/>
    <w:rsid w:val="00864A03"/>
    <w:rsid w:val="00864BAF"/>
    <w:rsid w:val="008652F0"/>
    <w:rsid w:val="00865318"/>
    <w:rsid w:val="00865519"/>
    <w:rsid w:val="00865C3C"/>
    <w:rsid w:val="008661A4"/>
    <w:rsid w:val="008677B6"/>
    <w:rsid w:val="00867A8D"/>
    <w:rsid w:val="00867C07"/>
    <w:rsid w:val="00867D3D"/>
    <w:rsid w:val="00870190"/>
    <w:rsid w:val="00870DC0"/>
    <w:rsid w:val="00871372"/>
    <w:rsid w:val="008716B7"/>
    <w:rsid w:val="0087187C"/>
    <w:rsid w:val="008718F3"/>
    <w:rsid w:val="00871A0A"/>
    <w:rsid w:val="00872A08"/>
    <w:rsid w:val="0087324A"/>
    <w:rsid w:val="00873E11"/>
    <w:rsid w:val="008741A6"/>
    <w:rsid w:val="00874368"/>
    <w:rsid w:val="008744AE"/>
    <w:rsid w:val="00877DA5"/>
    <w:rsid w:val="00880852"/>
    <w:rsid w:val="00881598"/>
    <w:rsid w:val="00881F95"/>
    <w:rsid w:val="00882F26"/>
    <w:rsid w:val="008831C0"/>
    <w:rsid w:val="0088335C"/>
    <w:rsid w:val="00883602"/>
    <w:rsid w:val="008838AA"/>
    <w:rsid w:val="00883C9C"/>
    <w:rsid w:val="008843EE"/>
    <w:rsid w:val="008851BF"/>
    <w:rsid w:val="0088574B"/>
    <w:rsid w:val="0088594E"/>
    <w:rsid w:val="0088649D"/>
    <w:rsid w:val="00886768"/>
    <w:rsid w:val="008876FD"/>
    <w:rsid w:val="00887A19"/>
    <w:rsid w:val="00890136"/>
    <w:rsid w:val="00890917"/>
    <w:rsid w:val="00891802"/>
    <w:rsid w:val="0089181D"/>
    <w:rsid w:val="0089193E"/>
    <w:rsid w:val="0089272F"/>
    <w:rsid w:val="00892774"/>
    <w:rsid w:val="008929EC"/>
    <w:rsid w:val="00892AFC"/>
    <w:rsid w:val="0089336B"/>
    <w:rsid w:val="00893451"/>
    <w:rsid w:val="00895D8A"/>
    <w:rsid w:val="00895E48"/>
    <w:rsid w:val="008978A4"/>
    <w:rsid w:val="008A040A"/>
    <w:rsid w:val="008A06A4"/>
    <w:rsid w:val="008A0988"/>
    <w:rsid w:val="008A1390"/>
    <w:rsid w:val="008A1FD4"/>
    <w:rsid w:val="008A29B1"/>
    <w:rsid w:val="008A29CE"/>
    <w:rsid w:val="008A2C94"/>
    <w:rsid w:val="008A3331"/>
    <w:rsid w:val="008A3489"/>
    <w:rsid w:val="008A353E"/>
    <w:rsid w:val="008A3B8A"/>
    <w:rsid w:val="008A3E74"/>
    <w:rsid w:val="008A4488"/>
    <w:rsid w:val="008A4873"/>
    <w:rsid w:val="008A52FE"/>
    <w:rsid w:val="008A5B0A"/>
    <w:rsid w:val="008A622A"/>
    <w:rsid w:val="008A6446"/>
    <w:rsid w:val="008A78C5"/>
    <w:rsid w:val="008B0019"/>
    <w:rsid w:val="008B00B8"/>
    <w:rsid w:val="008B0908"/>
    <w:rsid w:val="008B11CC"/>
    <w:rsid w:val="008B1339"/>
    <w:rsid w:val="008B1DD6"/>
    <w:rsid w:val="008B2966"/>
    <w:rsid w:val="008B34DD"/>
    <w:rsid w:val="008B5001"/>
    <w:rsid w:val="008B63C9"/>
    <w:rsid w:val="008B71B5"/>
    <w:rsid w:val="008B7526"/>
    <w:rsid w:val="008C01A1"/>
    <w:rsid w:val="008C04C3"/>
    <w:rsid w:val="008C1343"/>
    <w:rsid w:val="008C201B"/>
    <w:rsid w:val="008C2DDE"/>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CA9"/>
    <w:rsid w:val="008D535D"/>
    <w:rsid w:val="008D564E"/>
    <w:rsid w:val="008D589C"/>
    <w:rsid w:val="008D5C72"/>
    <w:rsid w:val="008D5E09"/>
    <w:rsid w:val="008D6050"/>
    <w:rsid w:val="008D68C3"/>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D18"/>
    <w:rsid w:val="008E4388"/>
    <w:rsid w:val="008E43D6"/>
    <w:rsid w:val="008E47D6"/>
    <w:rsid w:val="008E4E7F"/>
    <w:rsid w:val="008E4FBA"/>
    <w:rsid w:val="008E5500"/>
    <w:rsid w:val="008E5682"/>
    <w:rsid w:val="008E628A"/>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55"/>
    <w:rsid w:val="008F5667"/>
    <w:rsid w:val="008F5901"/>
    <w:rsid w:val="008F5EEB"/>
    <w:rsid w:val="008F6D10"/>
    <w:rsid w:val="008F6E71"/>
    <w:rsid w:val="008F73C7"/>
    <w:rsid w:val="00900F9F"/>
    <w:rsid w:val="00901261"/>
    <w:rsid w:val="009012A7"/>
    <w:rsid w:val="00901F18"/>
    <w:rsid w:val="009022B6"/>
    <w:rsid w:val="00902410"/>
    <w:rsid w:val="00902A0B"/>
    <w:rsid w:val="00902CD7"/>
    <w:rsid w:val="00903B60"/>
    <w:rsid w:val="00905581"/>
    <w:rsid w:val="00905B13"/>
    <w:rsid w:val="0090705B"/>
    <w:rsid w:val="00910EFB"/>
    <w:rsid w:val="00910FAF"/>
    <w:rsid w:val="00911033"/>
    <w:rsid w:val="00911129"/>
    <w:rsid w:val="00911151"/>
    <w:rsid w:val="00911D17"/>
    <w:rsid w:val="00911E3E"/>
    <w:rsid w:val="009123D8"/>
    <w:rsid w:val="00912424"/>
    <w:rsid w:val="009129C6"/>
    <w:rsid w:val="00912DF0"/>
    <w:rsid w:val="00913850"/>
    <w:rsid w:val="00913B12"/>
    <w:rsid w:val="00913E2D"/>
    <w:rsid w:val="0091420B"/>
    <w:rsid w:val="00914B51"/>
    <w:rsid w:val="00914C1D"/>
    <w:rsid w:val="00914EEA"/>
    <w:rsid w:val="0091603B"/>
    <w:rsid w:val="009164CA"/>
    <w:rsid w:val="00916A02"/>
    <w:rsid w:val="00916B23"/>
    <w:rsid w:val="00917A4C"/>
    <w:rsid w:val="00917A67"/>
    <w:rsid w:val="00920678"/>
    <w:rsid w:val="00920E00"/>
    <w:rsid w:val="00922191"/>
    <w:rsid w:val="0092226E"/>
    <w:rsid w:val="00922BAC"/>
    <w:rsid w:val="00923009"/>
    <w:rsid w:val="0092346C"/>
    <w:rsid w:val="00923640"/>
    <w:rsid w:val="00923900"/>
    <w:rsid w:val="00923E89"/>
    <w:rsid w:val="00923F23"/>
    <w:rsid w:val="009246E5"/>
    <w:rsid w:val="00926554"/>
    <w:rsid w:val="00926DDC"/>
    <w:rsid w:val="00927525"/>
    <w:rsid w:val="00927577"/>
    <w:rsid w:val="00927999"/>
    <w:rsid w:val="00927AFB"/>
    <w:rsid w:val="00927BD5"/>
    <w:rsid w:val="00931194"/>
    <w:rsid w:val="0093124D"/>
    <w:rsid w:val="009314FE"/>
    <w:rsid w:val="009317DB"/>
    <w:rsid w:val="0093204F"/>
    <w:rsid w:val="009332D9"/>
    <w:rsid w:val="00933F8F"/>
    <w:rsid w:val="00933FE6"/>
    <w:rsid w:val="00934200"/>
    <w:rsid w:val="0093427C"/>
    <w:rsid w:val="009348FC"/>
    <w:rsid w:val="0093517B"/>
    <w:rsid w:val="00935943"/>
    <w:rsid w:val="00936631"/>
    <w:rsid w:val="00936BBC"/>
    <w:rsid w:val="00936C1A"/>
    <w:rsid w:val="00936EED"/>
    <w:rsid w:val="00937DB0"/>
    <w:rsid w:val="00937F6C"/>
    <w:rsid w:val="0094077F"/>
    <w:rsid w:val="00940D58"/>
    <w:rsid w:val="00941567"/>
    <w:rsid w:val="009418EA"/>
    <w:rsid w:val="0094215F"/>
    <w:rsid w:val="0094237F"/>
    <w:rsid w:val="0094327C"/>
    <w:rsid w:val="00943778"/>
    <w:rsid w:val="009437EF"/>
    <w:rsid w:val="00943BBB"/>
    <w:rsid w:val="009441B1"/>
    <w:rsid w:val="0094430C"/>
    <w:rsid w:val="00944D4B"/>
    <w:rsid w:val="00944F4A"/>
    <w:rsid w:val="00944FCF"/>
    <w:rsid w:val="009455A8"/>
    <w:rsid w:val="00945BAB"/>
    <w:rsid w:val="00945F01"/>
    <w:rsid w:val="00946543"/>
    <w:rsid w:val="00946719"/>
    <w:rsid w:val="00947C72"/>
    <w:rsid w:val="00947CF2"/>
    <w:rsid w:val="00947EE6"/>
    <w:rsid w:val="009507C2"/>
    <w:rsid w:val="00950BCA"/>
    <w:rsid w:val="00950F35"/>
    <w:rsid w:val="00952DFE"/>
    <w:rsid w:val="009537A0"/>
    <w:rsid w:val="00953838"/>
    <w:rsid w:val="009539AE"/>
    <w:rsid w:val="00953A6E"/>
    <w:rsid w:val="009548C2"/>
    <w:rsid w:val="009548CA"/>
    <w:rsid w:val="00955F29"/>
    <w:rsid w:val="00955FE5"/>
    <w:rsid w:val="009579DF"/>
    <w:rsid w:val="00960B9B"/>
    <w:rsid w:val="00960DC7"/>
    <w:rsid w:val="009613A2"/>
    <w:rsid w:val="00961641"/>
    <w:rsid w:val="00961B82"/>
    <w:rsid w:val="00961CA2"/>
    <w:rsid w:val="00961DB2"/>
    <w:rsid w:val="009621DF"/>
    <w:rsid w:val="00962209"/>
    <w:rsid w:val="009626F1"/>
    <w:rsid w:val="00962A1E"/>
    <w:rsid w:val="00962B7C"/>
    <w:rsid w:val="00962E80"/>
    <w:rsid w:val="009650C3"/>
    <w:rsid w:val="009655D7"/>
    <w:rsid w:val="00965D0D"/>
    <w:rsid w:val="00965E02"/>
    <w:rsid w:val="00966451"/>
    <w:rsid w:val="009664D0"/>
    <w:rsid w:val="00967345"/>
    <w:rsid w:val="0096752B"/>
    <w:rsid w:val="00967B92"/>
    <w:rsid w:val="00967D92"/>
    <w:rsid w:val="009703DD"/>
    <w:rsid w:val="00970496"/>
    <w:rsid w:val="00970897"/>
    <w:rsid w:val="00970E84"/>
    <w:rsid w:val="00970EA0"/>
    <w:rsid w:val="0097283E"/>
    <w:rsid w:val="00972F05"/>
    <w:rsid w:val="009739DD"/>
    <w:rsid w:val="009739F6"/>
    <w:rsid w:val="00973BFF"/>
    <w:rsid w:val="00973D02"/>
    <w:rsid w:val="00974465"/>
    <w:rsid w:val="009749E3"/>
    <w:rsid w:val="00975616"/>
    <w:rsid w:val="0097580B"/>
    <w:rsid w:val="00975EB9"/>
    <w:rsid w:val="009770CE"/>
    <w:rsid w:val="009776B8"/>
    <w:rsid w:val="009778E7"/>
    <w:rsid w:val="00977935"/>
    <w:rsid w:val="009805B5"/>
    <w:rsid w:val="00980E78"/>
    <w:rsid w:val="009813F7"/>
    <w:rsid w:val="00981DD0"/>
    <w:rsid w:val="009823F1"/>
    <w:rsid w:val="009827C2"/>
    <w:rsid w:val="00982EE5"/>
    <w:rsid w:val="0098313A"/>
    <w:rsid w:val="009840D9"/>
    <w:rsid w:val="0098434B"/>
    <w:rsid w:val="00984CFE"/>
    <w:rsid w:val="00985B04"/>
    <w:rsid w:val="00985DC3"/>
    <w:rsid w:val="00986013"/>
    <w:rsid w:val="009861A9"/>
    <w:rsid w:val="0098667C"/>
    <w:rsid w:val="00986F93"/>
    <w:rsid w:val="0098701B"/>
    <w:rsid w:val="00987B0D"/>
    <w:rsid w:val="00990AF2"/>
    <w:rsid w:val="00990BC0"/>
    <w:rsid w:val="00990E33"/>
    <w:rsid w:val="00990FB1"/>
    <w:rsid w:val="00991261"/>
    <w:rsid w:val="0099157D"/>
    <w:rsid w:val="009928CB"/>
    <w:rsid w:val="009932BC"/>
    <w:rsid w:val="00993500"/>
    <w:rsid w:val="009941A8"/>
    <w:rsid w:val="0099578B"/>
    <w:rsid w:val="0099621E"/>
    <w:rsid w:val="00996AB3"/>
    <w:rsid w:val="009979DE"/>
    <w:rsid w:val="00997A76"/>
    <w:rsid w:val="00997C8D"/>
    <w:rsid w:val="00997CE9"/>
    <w:rsid w:val="00997D5B"/>
    <w:rsid w:val="009A0245"/>
    <w:rsid w:val="009A0628"/>
    <w:rsid w:val="009A1C6B"/>
    <w:rsid w:val="009A274E"/>
    <w:rsid w:val="009A3015"/>
    <w:rsid w:val="009A30EF"/>
    <w:rsid w:val="009A3CAE"/>
    <w:rsid w:val="009A415B"/>
    <w:rsid w:val="009A4CF5"/>
    <w:rsid w:val="009A5A47"/>
    <w:rsid w:val="009A729F"/>
    <w:rsid w:val="009A7391"/>
    <w:rsid w:val="009A7793"/>
    <w:rsid w:val="009A7EC9"/>
    <w:rsid w:val="009B0B6A"/>
    <w:rsid w:val="009B0C33"/>
    <w:rsid w:val="009B103A"/>
    <w:rsid w:val="009B1AA6"/>
    <w:rsid w:val="009B1FA7"/>
    <w:rsid w:val="009B2269"/>
    <w:rsid w:val="009B28E5"/>
    <w:rsid w:val="009B29BF"/>
    <w:rsid w:val="009B2A6D"/>
    <w:rsid w:val="009B2ABF"/>
    <w:rsid w:val="009B3276"/>
    <w:rsid w:val="009B36A5"/>
    <w:rsid w:val="009B4827"/>
    <w:rsid w:val="009B48D7"/>
    <w:rsid w:val="009B4982"/>
    <w:rsid w:val="009B4D74"/>
    <w:rsid w:val="009B506E"/>
    <w:rsid w:val="009B5BC1"/>
    <w:rsid w:val="009B756F"/>
    <w:rsid w:val="009B7C7B"/>
    <w:rsid w:val="009C0DF7"/>
    <w:rsid w:val="009C1CDE"/>
    <w:rsid w:val="009C265E"/>
    <w:rsid w:val="009C2BF8"/>
    <w:rsid w:val="009C2DCB"/>
    <w:rsid w:val="009C34D3"/>
    <w:rsid w:val="009C36D2"/>
    <w:rsid w:val="009C4EB4"/>
    <w:rsid w:val="009C5017"/>
    <w:rsid w:val="009C6744"/>
    <w:rsid w:val="009C6DB0"/>
    <w:rsid w:val="009D00C1"/>
    <w:rsid w:val="009D0689"/>
    <w:rsid w:val="009D0ED6"/>
    <w:rsid w:val="009D0F71"/>
    <w:rsid w:val="009D15A7"/>
    <w:rsid w:val="009D1831"/>
    <w:rsid w:val="009D201E"/>
    <w:rsid w:val="009D27E2"/>
    <w:rsid w:val="009D294A"/>
    <w:rsid w:val="009D2EC8"/>
    <w:rsid w:val="009D2EDB"/>
    <w:rsid w:val="009D374B"/>
    <w:rsid w:val="009D3EC7"/>
    <w:rsid w:val="009D578E"/>
    <w:rsid w:val="009D5C26"/>
    <w:rsid w:val="009D60EF"/>
    <w:rsid w:val="009D617D"/>
    <w:rsid w:val="009D6335"/>
    <w:rsid w:val="009D6755"/>
    <w:rsid w:val="009D6B5A"/>
    <w:rsid w:val="009D7256"/>
    <w:rsid w:val="009D7303"/>
    <w:rsid w:val="009D73A0"/>
    <w:rsid w:val="009D79B3"/>
    <w:rsid w:val="009D7EB2"/>
    <w:rsid w:val="009E0232"/>
    <w:rsid w:val="009E0403"/>
    <w:rsid w:val="009E17C4"/>
    <w:rsid w:val="009E2D79"/>
    <w:rsid w:val="009E37B2"/>
    <w:rsid w:val="009E3AFE"/>
    <w:rsid w:val="009E3EB1"/>
    <w:rsid w:val="009E44AB"/>
    <w:rsid w:val="009E4748"/>
    <w:rsid w:val="009E4E1F"/>
    <w:rsid w:val="009E4FDB"/>
    <w:rsid w:val="009E594A"/>
    <w:rsid w:val="009E5A74"/>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CCB"/>
    <w:rsid w:val="009F40B2"/>
    <w:rsid w:val="009F42AA"/>
    <w:rsid w:val="009F473C"/>
    <w:rsid w:val="009F4A50"/>
    <w:rsid w:val="009F5E8B"/>
    <w:rsid w:val="009F65C8"/>
    <w:rsid w:val="009F68BC"/>
    <w:rsid w:val="009F6BD2"/>
    <w:rsid w:val="009F6E60"/>
    <w:rsid w:val="009F6F9F"/>
    <w:rsid w:val="00A00096"/>
    <w:rsid w:val="00A00E64"/>
    <w:rsid w:val="00A01E11"/>
    <w:rsid w:val="00A0253F"/>
    <w:rsid w:val="00A02787"/>
    <w:rsid w:val="00A033DA"/>
    <w:rsid w:val="00A04476"/>
    <w:rsid w:val="00A048CD"/>
    <w:rsid w:val="00A04CFA"/>
    <w:rsid w:val="00A05730"/>
    <w:rsid w:val="00A059CF"/>
    <w:rsid w:val="00A060F8"/>
    <w:rsid w:val="00A0756F"/>
    <w:rsid w:val="00A07627"/>
    <w:rsid w:val="00A07CBA"/>
    <w:rsid w:val="00A11619"/>
    <w:rsid w:val="00A11B39"/>
    <w:rsid w:val="00A11C34"/>
    <w:rsid w:val="00A127A4"/>
    <w:rsid w:val="00A1302E"/>
    <w:rsid w:val="00A13741"/>
    <w:rsid w:val="00A1375F"/>
    <w:rsid w:val="00A139D8"/>
    <w:rsid w:val="00A14A4E"/>
    <w:rsid w:val="00A166EE"/>
    <w:rsid w:val="00A16D9E"/>
    <w:rsid w:val="00A2014B"/>
    <w:rsid w:val="00A20354"/>
    <w:rsid w:val="00A20EF5"/>
    <w:rsid w:val="00A21103"/>
    <w:rsid w:val="00A2148F"/>
    <w:rsid w:val="00A2167C"/>
    <w:rsid w:val="00A21711"/>
    <w:rsid w:val="00A21944"/>
    <w:rsid w:val="00A21B39"/>
    <w:rsid w:val="00A21C1C"/>
    <w:rsid w:val="00A21CFC"/>
    <w:rsid w:val="00A2220E"/>
    <w:rsid w:val="00A2270F"/>
    <w:rsid w:val="00A22E5A"/>
    <w:rsid w:val="00A2318E"/>
    <w:rsid w:val="00A2325A"/>
    <w:rsid w:val="00A23E37"/>
    <w:rsid w:val="00A24024"/>
    <w:rsid w:val="00A243A0"/>
    <w:rsid w:val="00A24A09"/>
    <w:rsid w:val="00A24E80"/>
    <w:rsid w:val="00A25ADE"/>
    <w:rsid w:val="00A264D3"/>
    <w:rsid w:val="00A2674B"/>
    <w:rsid w:val="00A2780F"/>
    <w:rsid w:val="00A27EC7"/>
    <w:rsid w:val="00A30049"/>
    <w:rsid w:val="00A30326"/>
    <w:rsid w:val="00A30E80"/>
    <w:rsid w:val="00A3120A"/>
    <w:rsid w:val="00A31368"/>
    <w:rsid w:val="00A315E3"/>
    <w:rsid w:val="00A317FC"/>
    <w:rsid w:val="00A3183F"/>
    <w:rsid w:val="00A318F1"/>
    <w:rsid w:val="00A31908"/>
    <w:rsid w:val="00A32318"/>
    <w:rsid w:val="00A326B5"/>
    <w:rsid w:val="00A327E0"/>
    <w:rsid w:val="00A33089"/>
    <w:rsid w:val="00A3348E"/>
    <w:rsid w:val="00A33C52"/>
    <w:rsid w:val="00A33C9D"/>
    <w:rsid w:val="00A3428D"/>
    <w:rsid w:val="00A3447A"/>
    <w:rsid w:val="00A34689"/>
    <w:rsid w:val="00A35172"/>
    <w:rsid w:val="00A356F2"/>
    <w:rsid w:val="00A3617A"/>
    <w:rsid w:val="00A3689D"/>
    <w:rsid w:val="00A36DCE"/>
    <w:rsid w:val="00A37C30"/>
    <w:rsid w:val="00A400CA"/>
    <w:rsid w:val="00A40452"/>
    <w:rsid w:val="00A40899"/>
    <w:rsid w:val="00A41149"/>
    <w:rsid w:val="00A41A00"/>
    <w:rsid w:val="00A41CEF"/>
    <w:rsid w:val="00A430EB"/>
    <w:rsid w:val="00A435B3"/>
    <w:rsid w:val="00A43ED6"/>
    <w:rsid w:val="00A44239"/>
    <w:rsid w:val="00A44768"/>
    <w:rsid w:val="00A44DC1"/>
    <w:rsid w:val="00A45495"/>
    <w:rsid w:val="00A46288"/>
    <w:rsid w:val="00A462EE"/>
    <w:rsid w:val="00A4636D"/>
    <w:rsid w:val="00A464E2"/>
    <w:rsid w:val="00A468EC"/>
    <w:rsid w:val="00A46D00"/>
    <w:rsid w:val="00A47841"/>
    <w:rsid w:val="00A50621"/>
    <w:rsid w:val="00A506A9"/>
    <w:rsid w:val="00A50948"/>
    <w:rsid w:val="00A51621"/>
    <w:rsid w:val="00A51681"/>
    <w:rsid w:val="00A525E0"/>
    <w:rsid w:val="00A52823"/>
    <w:rsid w:val="00A52DF0"/>
    <w:rsid w:val="00A535FE"/>
    <w:rsid w:val="00A53691"/>
    <w:rsid w:val="00A550CD"/>
    <w:rsid w:val="00A55945"/>
    <w:rsid w:val="00A56129"/>
    <w:rsid w:val="00A56AE1"/>
    <w:rsid w:val="00A56CBE"/>
    <w:rsid w:val="00A57335"/>
    <w:rsid w:val="00A57C21"/>
    <w:rsid w:val="00A57CBA"/>
    <w:rsid w:val="00A57EAE"/>
    <w:rsid w:val="00A60552"/>
    <w:rsid w:val="00A60B7A"/>
    <w:rsid w:val="00A6216D"/>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71567"/>
    <w:rsid w:val="00A71A19"/>
    <w:rsid w:val="00A71CD7"/>
    <w:rsid w:val="00A72439"/>
    <w:rsid w:val="00A72DEC"/>
    <w:rsid w:val="00A72FE9"/>
    <w:rsid w:val="00A7350D"/>
    <w:rsid w:val="00A75489"/>
    <w:rsid w:val="00A75EE0"/>
    <w:rsid w:val="00A76DA1"/>
    <w:rsid w:val="00A770A2"/>
    <w:rsid w:val="00A77A85"/>
    <w:rsid w:val="00A80492"/>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0B34"/>
    <w:rsid w:val="00A91552"/>
    <w:rsid w:val="00A91766"/>
    <w:rsid w:val="00A91863"/>
    <w:rsid w:val="00A9247A"/>
    <w:rsid w:val="00A92E17"/>
    <w:rsid w:val="00A931CE"/>
    <w:rsid w:val="00A9392A"/>
    <w:rsid w:val="00A9472B"/>
    <w:rsid w:val="00A94968"/>
    <w:rsid w:val="00A94E17"/>
    <w:rsid w:val="00A9538C"/>
    <w:rsid w:val="00A95556"/>
    <w:rsid w:val="00A957B8"/>
    <w:rsid w:val="00A957C8"/>
    <w:rsid w:val="00A95AF4"/>
    <w:rsid w:val="00A966B6"/>
    <w:rsid w:val="00A978E9"/>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53AA"/>
    <w:rsid w:val="00AA564D"/>
    <w:rsid w:val="00AA5C2A"/>
    <w:rsid w:val="00AA68CF"/>
    <w:rsid w:val="00AA6C3A"/>
    <w:rsid w:val="00AA6EBE"/>
    <w:rsid w:val="00AA7019"/>
    <w:rsid w:val="00AA7310"/>
    <w:rsid w:val="00AA745A"/>
    <w:rsid w:val="00AA766D"/>
    <w:rsid w:val="00AA76CF"/>
    <w:rsid w:val="00AA7844"/>
    <w:rsid w:val="00AB0425"/>
    <w:rsid w:val="00AB0613"/>
    <w:rsid w:val="00AB159D"/>
    <w:rsid w:val="00AB1847"/>
    <w:rsid w:val="00AB272D"/>
    <w:rsid w:val="00AB2802"/>
    <w:rsid w:val="00AB2C63"/>
    <w:rsid w:val="00AB4B9D"/>
    <w:rsid w:val="00AB4D70"/>
    <w:rsid w:val="00AB4E3C"/>
    <w:rsid w:val="00AB5702"/>
    <w:rsid w:val="00AB64B8"/>
    <w:rsid w:val="00AB6C73"/>
    <w:rsid w:val="00AB7563"/>
    <w:rsid w:val="00AB78FA"/>
    <w:rsid w:val="00AB7D26"/>
    <w:rsid w:val="00AC0987"/>
    <w:rsid w:val="00AC0B68"/>
    <w:rsid w:val="00AC0C4F"/>
    <w:rsid w:val="00AC1913"/>
    <w:rsid w:val="00AC1DC3"/>
    <w:rsid w:val="00AC1F74"/>
    <w:rsid w:val="00AC2260"/>
    <w:rsid w:val="00AC2F9C"/>
    <w:rsid w:val="00AC3EFF"/>
    <w:rsid w:val="00AC45BA"/>
    <w:rsid w:val="00AC4617"/>
    <w:rsid w:val="00AC4F7E"/>
    <w:rsid w:val="00AC50B6"/>
    <w:rsid w:val="00AC5434"/>
    <w:rsid w:val="00AC561D"/>
    <w:rsid w:val="00AC56B7"/>
    <w:rsid w:val="00AC5DE9"/>
    <w:rsid w:val="00AC6346"/>
    <w:rsid w:val="00AC65AA"/>
    <w:rsid w:val="00AC6A06"/>
    <w:rsid w:val="00AC77B0"/>
    <w:rsid w:val="00AC7B97"/>
    <w:rsid w:val="00AC7C43"/>
    <w:rsid w:val="00AD0042"/>
    <w:rsid w:val="00AD042C"/>
    <w:rsid w:val="00AD0F30"/>
    <w:rsid w:val="00AD15E0"/>
    <w:rsid w:val="00AD1864"/>
    <w:rsid w:val="00AD18F9"/>
    <w:rsid w:val="00AD1E06"/>
    <w:rsid w:val="00AD1F3A"/>
    <w:rsid w:val="00AD1F41"/>
    <w:rsid w:val="00AD2090"/>
    <w:rsid w:val="00AD28BC"/>
    <w:rsid w:val="00AD2F55"/>
    <w:rsid w:val="00AD370C"/>
    <w:rsid w:val="00AD3AEC"/>
    <w:rsid w:val="00AD43BD"/>
    <w:rsid w:val="00AD48BB"/>
    <w:rsid w:val="00AD4B15"/>
    <w:rsid w:val="00AD5AF1"/>
    <w:rsid w:val="00AD5D99"/>
    <w:rsid w:val="00AD6316"/>
    <w:rsid w:val="00AD65CD"/>
    <w:rsid w:val="00AD66B5"/>
    <w:rsid w:val="00AD743B"/>
    <w:rsid w:val="00AE0492"/>
    <w:rsid w:val="00AE07B5"/>
    <w:rsid w:val="00AE0FC0"/>
    <w:rsid w:val="00AE1506"/>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F0034"/>
    <w:rsid w:val="00AF0113"/>
    <w:rsid w:val="00AF1159"/>
    <w:rsid w:val="00AF156F"/>
    <w:rsid w:val="00AF1B03"/>
    <w:rsid w:val="00AF2340"/>
    <w:rsid w:val="00AF2575"/>
    <w:rsid w:val="00AF320B"/>
    <w:rsid w:val="00AF42BB"/>
    <w:rsid w:val="00AF5032"/>
    <w:rsid w:val="00AF5780"/>
    <w:rsid w:val="00AF5801"/>
    <w:rsid w:val="00AF5EF6"/>
    <w:rsid w:val="00AF6C24"/>
    <w:rsid w:val="00AF7575"/>
    <w:rsid w:val="00AF7949"/>
    <w:rsid w:val="00AF7A0B"/>
    <w:rsid w:val="00AF7B90"/>
    <w:rsid w:val="00B01153"/>
    <w:rsid w:val="00B0168D"/>
    <w:rsid w:val="00B018E7"/>
    <w:rsid w:val="00B020EB"/>
    <w:rsid w:val="00B0244B"/>
    <w:rsid w:val="00B02A98"/>
    <w:rsid w:val="00B02D12"/>
    <w:rsid w:val="00B031BD"/>
    <w:rsid w:val="00B03E19"/>
    <w:rsid w:val="00B040E3"/>
    <w:rsid w:val="00B04104"/>
    <w:rsid w:val="00B045AD"/>
    <w:rsid w:val="00B054A5"/>
    <w:rsid w:val="00B057A7"/>
    <w:rsid w:val="00B0677A"/>
    <w:rsid w:val="00B073C8"/>
    <w:rsid w:val="00B10086"/>
    <w:rsid w:val="00B107AE"/>
    <w:rsid w:val="00B11130"/>
    <w:rsid w:val="00B1168D"/>
    <w:rsid w:val="00B117F2"/>
    <w:rsid w:val="00B11DDC"/>
    <w:rsid w:val="00B11F86"/>
    <w:rsid w:val="00B122CA"/>
    <w:rsid w:val="00B12535"/>
    <w:rsid w:val="00B1312B"/>
    <w:rsid w:val="00B13AD8"/>
    <w:rsid w:val="00B1458C"/>
    <w:rsid w:val="00B14AC4"/>
    <w:rsid w:val="00B1579E"/>
    <w:rsid w:val="00B15F43"/>
    <w:rsid w:val="00B162E4"/>
    <w:rsid w:val="00B172FD"/>
    <w:rsid w:val="00B17371"/>
    <w:rsid w:val="00B1748C"/>
    <w:rsid w:val="00B17908"/>
    <w:rsid w:val="00B17BDF"/>
    <w:rsid w:val="00B20602"/>
    <w:rsid w:val="00B20BC5"/>
    <w:rsid w:val="00B2226C"/>
    <w:rsid w:val="00B2247C"/>
    <w:rsid w:val="00B2286E"/>
    <w:rsid w:val="00B23010"/>
    <w:rsid w:val="00B240D0"/>
    <w:rsid w:val="00B24DBF"/>
    <w:rsid w:val="00B2544D"/>
    <w:rsid w:val="00B257FC"/>
    <w:rsid w:val="00B259C8"/>
    <w:rsid w:val="00B2622D"/>
    <w:rsid w:val="00B271AA"/>
    <w:rsid w:val="00B277B4"/>
    <w:rsid w:val="00B30207"/>
    <w:rsid w:val="00B3074B"/>
    <w:rsid w:val="00B30B2F"/>
    <w:rsid w:val="00B310EE"/>
    <w:rsid w:val="00B313B7"/>
    <w:rsid w:val="00B31734"/>
    <w:rsid w:val="00B31C0B"/>
    <w:rsid w:val="00B32425"/>
    <w:rsid w:val="00B32746"/>
    <w:rsid w:val="00B32CB6"/>
    <w:rsid w:val="00B32FE2"/>
    <w:rsid w:val="00B33BEC"/>
    <w:rsid w:val="00B33C77"/>
    <w:rsid w:val="00B33EC7"/>
    <w:rsid w:val="00B34C7B"/>
    <w:rsid w:val="00B35AE6"/>
    <w:rsid w:val="00B36189"/>
    <w:rsid w:val="00B36708"/>
    <w:rsid w:val="00B36DCE"/>
    <w:rsid w:val="00B403B0"/>
    <w:rsid w:val="00B40704"/>
    <w:rsid w:val="00B40B8E"/>
    <w:rsid w:val="00B40B99"/>
    <w:rsid w:val="00B41D98"/>
    <w:rsid w:val="00B422AF"/>
    <w:rsid w:val="00B424CE"/>
    <w:rsid w:val="00B42649"/>
    <w:rsid w:val="00B4296F"/>
    <w:rsid w:val="00B4329E"/>
    <w:rsid w:val="00B43884"/>
    <w:rsid w:val="00B43F35"/>
    <w:rsid w:val="00B444BC"/>
    <w:rsid w:val="00B45204"/>
    <w:rsid w:val="00B4520E"/>
    <w:rsid w:val="00B4556B"/>
    <w:rsid w:val="00B45795"/>
    <w:rsid w:val="00B45B35"/>
    <w:rsid w:val="00B46087"/>
    <w:rsid w:val="00B468C5"/>
    <w:rsid w:val="00B47701"/>
    <w:rsid w:val="00B479AE"/>
    <w:rsid w:val="00B47F2A"/>
    <w:rsid w:val="00B47FE5"/>
    <w:rsid w:val="00B512E2"/>
    <w:rsid w:val="00B517AA"/>
    <w:rsid w:val="00B5182D"/>
    <w:rsid w:val="00B51B64"/>
    <w:rsid w:val="00B51D71"/>
    <w:rsid w:val="00B51F55"/>
    <w:rsid w:val="00B52542"/>
    <w:rsid w:val="00B52646"/>
    <w:rsid w:val="00B5283C"/>
    <w:rsid w:val="00B52E43"/>
    <w:rsid w:val="00B52F35"/>
    <w:rsid w:val="00B5306D"/>
    <w:rsid w:val="00B539F4"/>
    <w:rsid w:val="00B53D51"/>
    <w:rsid w:val="00B53DDD"/>
    <w:rsid w:val="00B53F59"/>
    <w:rsid w:val="00B54512"/>
    <w:rsid w:val="00B54876"/>
    <w:rsid w:val="00B54939"/>
    <w:rsid w:val="00B55BF1"/>
    <w:rsid w:val="00B57D62"/>
    <w:rsid w:val="00B57E2A"/>
    <w:rsid w:val="00B57FE5"/>
    <w:rsid w:val="00B600B2"/>
    <w:rsid w:val="00B61C6C"/>
    <w:rsid w:val="00B626DA"/>
    <w:rsid w:val="00B62A7E"/>
    <w:rsid w:val="00B64959"/>
    <w:rsid w:val="00B653D3"/>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918"/>
    <w:rsid w:val="00B80AEA"/>
    <w:rsid w:val="00B81C6A"/>
    <w:rsid w:val="00B820BE"/>
    <w:rsid w:val="00B82511"/>
    <w:rsid w:val="00B827DF"/>
    <w:rsid w:val="00B827F4"/>
    <w:rsid w:val="00B8359B"/>
    <w:rsid w:val="00B8484A"/>
    <w:rsid w:val="00B849A7"/>
    <w:rsid w:val="00B84C82"/>
    <w:rsid w:val="00B8508B"/>
    <w:rsid w:val="00B8513C"/>
    <w:rsid w:val="00B85167"/>
    <w:rsid w:val="00B85A5E"/>
    <w:rsid w:val="00B86264"/>
    <w:rsid w:val="00B86DA3"/>
    <w:rsid w:val="00B873D0"/>
    <w:rsid w:val="00B87819"/>
    <w:rsid w:val="00B902E8"/>
    <w:rsid w:val="00B905B9"/>
    <w:rsid w:val="00B90BE6"/>
    <w:rsid w:val="00B90BF5"/>
    <w:rsid w:val="00B91454"/>
    <w:rsid w:val="00B91B9B"/>
    <w:rsid w:val="00B92710"/>
    <w:rsid w:val="00B931AC"/>
    <w:rsid w:val="00B93790"/>
    <w:rsid w:val="00B93B76"/>
    <w:rsid w:val="00B93C07"/>
    <w:rsid w:val="00B94045"/>
    <w:rsid w:val="00B94C04"/>
    <w:rsid w:val="00B94EB1"/>
    <w:rsid w:val="00B955DF"/>
    <w:rsid w:val="00B95FBB"/>
    <w:rsid w:val="00B9650D"/>
    <w:rsid w:val="00B966F1"/>
    <w:rsid w:val="00B97192"/>
    <w:rsid w:val="00B97419"/>
    <w:rsid w:val="00B97822"/>
    <w:rsid w:val="00B97883"/>
    <w:rsid w:val="00B97A0D"/>
    <w:rsid w:val="00B97A79"/>
    <w:rsid w:val="00BA11A9"/>
    <w:rsid w:val="00BA1C82"/>
    <w:rsid w:val="00BA2445"/>
    <w:rsid w:val="00BA2582"/>
    <w:rsid w:val="00BA2714"/>
    <w:rsid w:val="00BA35C1"/>
    <w:rsid w:val="00BA43F2"/>
    <w:rsid w:val="00BA7149"/>
    <w:rsid w:val="00BA723D"/>
    <w:rsid w:val="00BA7298"/>
    <w:rsid w:val="00BB13AD"/>
    <w:rsid w:val="00BB1EE1"/>
    <w:rsid w:val="00BB1F79"/>
    <w:rsid w:val="00BB2194"/>
    <w:rsid w:val="00BB2364"/>
    <w:rsid w:val="00BB35EE"/>
    <w:rsid w:val="00BB3823"/>
    <w:rsid w:val="00BB3883"/>
    <w:rsid w:val="00BB3C9D"/>
    <w:rsid w:val="00BB4047"/>
    <w:rsid w:val="00BB46DF"/>
    <w:rsid w:val="00BB4778"/>
    <w:rsid w:val="00BB499D"/>
    <w:rsid w:val="00BB4D21"/>
    <w:rsid w:val="00BB57A0"/>
    <w:rsid w:val="00BB5DCD"/>
    <w:rsid w:val="00BB79B4"/>
    <w:rsid w:val="00BC0183"/>
    <w:rsid w:val="00BC0A60"/>
    <w:rsid w:val="00BC1AE6"/>
    <w:rsid w:val="00BC1BB3"/>
    <w:rsid w:val="00BC224A"/>
    <w:rsid w:val="00BC22E3"/>
    <w:rsid w:val="00BC2A6E"/>
    <w:rsid w:val="00BC2D6B"/>
    <w:rsid w:val="00BC3A8A"/>
    <w:rsid w:val="00BC3F7E"/>
    <w:rsid w:val="00BC45B2"/>
    <w:rsid w:val="00BC4729"/>
    <w:rsid w:val="00BC546E"/>
    <w:rsid w:val="00BC5979"/>
    <w:rsid w:val="00BC6735"/>
    <w:rsid w:val="00BC7B67"/>
    <w:rsid w:val="00BD0542"/>
    <w:rsid w:val="00BD05CA"/>
    <w:rsid w:val="00BD0F19"/>
    <w:rsid w:val="00BD1E82"/>
    <w:rsid w:val="00BD2733"/>
    <w:rsid w:val="00BD2AE7"/>
    <w:rsid w:val="00BD3A1B"/>
    <w:rsid w:val="00BD3D97"/>
    <w:rsid w:val="00BD44FE"/>
    <w:rsid w:val="00BD4B33"/>
    <w:rsid w:val="00BD4F5C"/>
    <w:rsid w:val="00BD5937"/>
    <w:rsid w:val="00BD5CFC"/>
    <w:rsid w:val="00BD5D75"/>
    <w:rsid w:val="00BD6296"/>
    <w:rsid w:val="00BD66FC"/>
    <w:rsid w:val="00BD6EC9"/>
    <w:rsid w:val="00BD7483"/>
    <w:rsid w:val="00BD7CBB"/>
    <w:rsid w:val="00BE0399"/>
    <w:rsid w:val="00BE067D"/>
    <w:rsid w:val="00BE0740"/>
    <w:rsid w:val="00BE173C"/>
    <w:rsid w:val="00BE214A"/>
    <w:rsid w:val="00BE215C"/>
    <w:rsid w:val="00BE3446"/>
    <w:rsid w:val="00BE44F1"/>
    <w:rsid w:val="00BE48D7"/>
    <w:rsid w:val="00BE53F7"/>
    <w:rsid w:val="00BE6432"/>
    <w:rsid w:val="00BE6516"/>
    <w:rsid w:val="00BE6CA4"/>
    <w:rsid w:val="00BE7556"/>
    <w:rsid w:val="00BE7A84"/>
    <w:rsid w:val="00BE7E7B"/>
    <w:rsid w:val="00BF04BB"/>
    <w:rsid w:val="00BF0746"/>
    <w:rsid w:val="00BF08F5"/>
    <w:rsid w:val="00BF198B"/>
    <w:rsid w:val="00BF242E"/>
    <w:rsid w:val="00BF26E9"/>
    <w:rsid w:val="00BF2E72"/>
    <w:rsid w:val="00BF402A"/>
    <w:rsid w:val="00BF4087"/>
    <w:rsid w:val="00BF49C6"/>
    <w:rsid w:val="00BF4C9B"/>
    <w:rsid w:val="00BF514F"/>
    <w:rsid w:val="00BF520E"/>
    <w:rsid w:val="00BF5514"/>
    <w:rsid w:val="00BF6B76"/>
    <w:rsid w:val="00BF6E95"/>
    <w:rsid w:val="00BF77F3"/>
    <w:rsid w:val="00BF780D"/>
    <w:rsid w:val="00BF7837"/>
    <w:rsid w:val="00BF7944"/>
    <w:rsid w:val="00BF7D64"/>
    <w:rsid w:val="00BF7F89"/>
    <w:rsid w:val="00C003F2"/>
    <w:rsid w:val="00C00665"/>
    <w:rsid w:val="00C00901"/>
    <w:rsid w:val="00C02182"/>
    <w:rsid w:val="00C02547"/>
    <w:rsid w:val="00C03F7A"/>
    <w:rsid w:val="00C0486E"/>
    <w:rsid w:val="00C04CCB"/>
    <w:rsid w:val="00C052B7"/>
    <w:rsid w:val="00C057BF"/>
    <w:rsid w:val="00C0585D"/>
    <w:rsid w:val="00C05C01"/>
    <w:rsid w:val="00C06F89"/>
    <w:rsid w:val="00C10812"/>
    <w:rsid w:val="00C108DF"/>
    <w:rsid w:val="00C10B96"/>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FE9"/>
    <w:rsid w:val="00C223B9"/>
    <w:rsid w:val="00C22D67"/>
    <w:rsid w:val="00C2339E"/>
    <w:rsid w:val="00C23560"/>
    <w:rsid w:val="00C236F0"/>
    <w:rsid w:val="00C24971"/>
    <w:rsid w:val="00C25439"/>
    <w:rsid w:val="00C266A8"/>
    <w:rsid w:val="00C26DD8"/>
    <w:rsid w:val="00C27064"/>
    <w:rsid w:val="00C2731F"/>
    <w:rsid w:val="00C30DCA"/>
    <w:rsid w:val="00C32263"/>
    <w:rsid w:val="00C3378D"/>
    <w:rsid w:val="00C34458"/>
    <w:rsid w:val="00C34D8B"/>
    <w:rsid w:val="00C34EC6"/>
    <w:rsid w:val="00C350D4"/>
    <w:rsid w:val="00C355C2"/>
    <w:rsid w:val="00C36ABA"/>
    <w:rsid w:val="00C37D77"/>
    <w:rsid w:val="00C40542"/>
    <w:rsid w:val="00C40603"/>
    <w:rsid w:val="00C40977"/>
    <w:rsid w:val="00C4098D"/>
    <w:rsid w:val="00C416A1"/>
    <w:rsid w:val="00C41784"/>
    <w:rsid w:val="00C41B10"/>
    <w:rsid w:val="00C41E29"/>
    <w:rsid w:val="00C41F05"/>
    <w:rsid w:val="00C421C2"/>
    <w:rsid w:val="00C423FC"/>
    <w:rsid w:val="00C427E5"/>
    <w:rsid w:val="00C42B63"/>
    <w:rsid w:val="00C43937"/>
    <w:rsid w:val="00C43D02"/>
    <w:rsid w:val="00C441CD"/>
    <w:rsid w:val="00C45C4C"/>
    <w:rsid w:val="00C46003"/>
    <w:rsid w:val="00C4630A"/>
    <w:rsid w:val="00C46A89"/>
    <w:rsid w:val="00C4700C"/>
    <w:rsid w:val="00C507F4"/>
    <w:rsid w:val="00C51BDD"/>
    <w:rsid w:val="00C524BC"/>
    <w:rsid w:val="00C52B72"/>
    <w:rsid w:val="00C53506"/>
    <w:rsid w:val="00C5359C"/>
    <w:rsid w:val="00C536F2"/>
    <w:rsid w:val="00C537E4"/>
    <w:rsid w:val="00C53C4A"/>
    <w:rsid w:val="00C54DDD"/>
    <w:rsid w:val="00C550F0"/>
    <w:rsid w:val="00C56191"/>
    <w:rsid w:val="00C563FC"/>
    <w:rsid w:val="00C569C1"/>
    <w:rsid w:val="00C56E89"/>
    <w:rsid w:val="00C574EA"/>
    <w:rsid w:val="00C57DE6"/>
    <w:rsid w:val="00C601B1"/>
    <w:rsid w:val="00C60F50"/>
    <w:rsid w:val="00C6151D"/>
    <w:rsid w:val="00C61F59"/>
    <w:rsid w:val="00C6338C"/>
    <w:rsid w:val="00C63735"/>
    <w:rsid w:val="00C64934"/>
    <w:rsid w:val="00C649F1"/>
    <w:rsid w:val="00C64CA2"/>
    <w:rsid w:val="00C66C21"/>
    <w:rsid w:val="00C673CF"/>
    <w:rsid w:val="00C67518"/>
    <w:rsid w:val="00C70810"/>
    <w:rsid w:val="00C71401"/>
    <w:rsid w:val="00C71888"/>
    <w:rsid w:val="00C724A7"/>
    <w:rsid w:val="00C72FC7"/>
    <w:rsid w:val="00C73084"/>
    <w:rsid w:val="00C733DB"/>
    <w:rsid w:val="00C7341C"/>
    <w:rsid w:val="00C748B8"/>
    <w:rsid w:val="00C75A16"/>
    <w:rsid w:val="00C75EC5"/>
    <w:rsid w:val="00C765CD"/>
    <w:rsid w:val="00C7788E"/>
    <w:rsid w:val="00C801B1"/>
    <w:rsid w:val="00C804BE"/>
    <w:rsid w:val="00C80F8C"/>
    <w:rsid w:val="00C8219A"/>
    <w:rsid w:val="00C835BF"/>
    <w:rsid w:val="00C83685"/>
    <w:rsid w:val="00C83C67"/>
    <w:rsid w:val="00C8430A"/>
    <w:rsid w:val="00C84D0D"/>
    <w:rsid w:val="00C84F67"/>
    <w:rsid w:val="00C857D8"/>
    <w:rsid w:val="00C8655E"/>
    <w:rsid w:val="00C86DC7"/>
    <w:rsid w:val="00C86DDC"/>
    <w:rsid w:val="00C87924"/>
    <w:rsid w:val="00C9040D"/>
    <w:rsid w:val="00C90E6D"/>
    <w:rsid w:val="00C917C7"/>
    <w:rsid w:val="00C919C5"/>
    <w:rsid w:val="00C91E7D"/>
    <w:rsid w:val="00C92FC4"/>
    <w:rsid w:val="00C9333A"/>
    <w:rsid w:val="00C93FD5"/>
    <w:rsid w:val="00C94744"/>
    <w:rsid w:val="00C9571F"/>
    <w:rsid w:val="00C967C2"/>
    <w:rsid w:val="00CA0C37"/>
    <w:rsid w:val="00CA0E4C"/>
    <w:rsid w:val="00CA0FFF"/>
    <w:rsid w:val="00CA1AF4"/>
    <w:rsid w:val="00CA1F63"/>
    <w:rsid w:val="00CA217B"/>
    <w:rsid w:val="00CA2D20"/>
    <w:rsid w:val="00CA2D89"/>
    <w:rsid w:val="00CA40D9"/>
    <w:rsid w:val="00CA4FFF"/>
    <w:rsid w:val="00CA538C"/>
    <w:rsid w:val="00CA574E"/>
    <w:rsid w:val="00CA5C7C"/>
    <w:rsid w:val="00CA5F76"/>
    <w:rsid w:val="00CA68A6"/>
    <w:rsid w:val="00CA6B3E"/>
    <w:rsid w:val="00CA7AC5"/>
    <w:rsid w:val="00CA7F00"/>
    <w:rsid w:val="00CB05C2"/>
    <w:rsid w:val="00CB0700"/>
    <w:rsid w:val="00CB0D34"/>
    <w:rsid w:val="00CB14A3"/>
    <w:rsid w:val="00CB1932"/>
    <w:rsid w:val="00CB22AE"/>
    <w:rsid w:val="00CB294E"/>
    <w:rsid w:val="00CB3007"/>
    <w:rsid w:val="00CB314D"/>
    <w:rsid w:val="00CB38EF"/>
    <w:rsid w:val="00CB4447"/>
    <w:rsid w:val="00CB51FB"/>
    <w:rsid w:val="00CB5833"/>
    <w:rsid w:val="00CB5C80"/>
    <w:rsid w:val="00CB5F3F"/>
    <w:rsid w:val="00CB6118"/>
    <w:rsid w:val="00CB6497"/>
    <w:rsid w:val="00CB6556"/>
    <w:rsid w:val="00CB70A1"/>
    <w:rsid w:val="00CB75B4"/>
    <w:rsid w:val="00CB7A6F"/>
    <w:rsid w:val="00CB7A9F"/>
    <w:rsid w:val="00CB7BD0"/>
    <w:rsid w:val="00CC099B"/>
    <w:rsid w:val="00CC0C98"/>
    <w:rsid w:val="00CC1351"/>
    <w:rsid w:val="00CC2167"/>
    <w:rsid w:val="00CC2ADC"/>
    <w:rsid w:val="00CC3E12"/>
    <w:rsid w:val="00CC45D7"/>
    <w:rsid w:val="00CC45F2"/>
    <w:rsid w:val="00CC4AB6"/>
    <w:rsid w:val="00CC4D5D"/>
    <w:rsid w:val="00CC4E18"/>
    <w:rsid w:val="00CC5104"/>
    <w:rsid w:val="00CC52FF"/>
    <w:rsid w:val="00CC53DC"/>
    <w:rsid w:val="00CC55EF"/>
    <w:rsid w:val="00CC56D5"/>
    <w:rsid w:val="00CC5913"/>
    <w:rsid w:val="00CC5CB4"/>
    <w:rsid w:val="00CC5E19"/>
    <w:rsid w:val="00CC608A"/>
    <w:rsid w:val="00CC76F2"/>
    <w:rsid w:val="00CC7872"/>
    <w:rsid w:val="00CC7BDB"/>
    <w:rsid w:val="00CD0754"/>
    <w:rsid w:val="00CD22CF"/>
    <w:rsid w:val="00CD2DE8"/>
    <w:rsid w:val="00CD39AB"/>
    <w:rsid w:val="00CD3AEA"/>
    <w:rsid w:val="00CD3DDA"/>
    <w:rsid w:val="00CD3F83"/>
    <w:rsid w:val="00CD4055"/>
    <w:rsid w:val="00CD41C7"/>
    <w:rsid w:val="00CD4BF1"/>
    <w:rsid w:val="00CD522C"/>
    <w:rsid w:val="00CD53BE"/>
    <w:rsid w:val="00CD5C5E"/>
    <w:rsid w:val="00CD5D2F"/>
    <w:rsid w:val="00CD5EA2"/>
    <w:rsid w:val="00CD5F74"/>
    <w:rsid w:val="00CD6357"/>
    <w:rsid w:val="00CD6F5D"/>
    <w:rsid w:val="00CD6FCD"/>
    <w:rsid w:val="00CD77B4"/>
    <w:rsid w:val="00CE017F"/>
    <w:rsid w:val="00CE094D"/>
    <w:rsid w:val="00CE0EA7"/>
    <w:rsid w:val="00CE0F74"/>
    <w:rsid w:val="00CE100B"/>
    <w:rsid w:val="00CE128B"/>
    <w:rsid w:val="00CE14A0"/>
    <w:rsid w:val="00CE1C3C"/>
    <w:rsid w:val="00CE2884"/>
    <w:rsid w:val="00CE343F"/>
    <w:rsid w:val="00CE37E4"/>
    <w:rsid w:val="00CE3CAA"/>
    <w:rsid w:val="00CE3D0E"/>
    <w:rsid w:val="00CE495A"/>
    <w:rsid w:val="00CE577F"/>
    <w:rsid w:val="00CE5C7A"/>
    <w:rsid w:val="00CE5CFC"/>
    <w:rsid w:val="00CE7163"/>
    <w:rsid w:val="00CE720B"/>
    <w:rsid w:val="00CE7970"/>
    <w:rsid w:val="00CE7A2C"/>
    <w:rsid w:val="00CE7C6E"/>
    <w:rsid w:val="00CF08B0"/>
    <w:rsid w:val="00CF0C23"/>
    <w:rsid w:val="00CF0DAD"/>
    <w:rsid w:val="00CF1516"/>
    <w:rsid w:val="00CF175F"/>
    <w:rsid w:val="00CF185D"/>
    <w:rsid w:val="00CF1933"/>
    <w:rsid w:val="00CF19BD"/>
    <w:rsid w:val="00CF1D8A"/>
    <w:rsid w:val="00CF212D"/>
    <w:rsid w:val="00CF2131"/>
    <w:rsid w:val="00CF23B8"/>
    <w:rsid w:val="00CF268C"/>
    <w:rsid w:val="00CF26F9"/>
    <w:rsid w:val="00CF2AD0"/>
    <w:rsid w:val="00CF30B2"/>
    <w:rsid w:val="00CF3BA6"/>
    <w:rsid w:val="00CF3C1A"/>
    <w:rsid w:val="00CF4866"/>
    <w:rsid w:val="00CF5A72"/>
    <w:rsid w:val="00CF5B6A"/>
    <w:rsid w:val="00CF6421"/>
    <w:rsid w:val="00CF7515"/>
    <w:rsid w:val="00D00664"/>
    <w:rsid w:val="00D00A64"/>
    <w:rsid w:val="00D00B6E"/>
    <w:rsid w:val="00D014AE"/>
    <w:rsid w:val="00D01D8E"/>
    <w:rsid w:val="00D0320A"/>
    <w:rsid w:val="00D034AE"/>
    <w:rsid w:val="00D041DB"/>
    <w:rsid w:val="00D060F4"/>
    <w:rsid w:val="00D07B90"/>
    <w:rsid w:val="00D10920"/>
    <w:rsid w:val="00D10BB0"/>
    <w:rsid w:val="00D10C69"/>
    <w:rsid w:val="00D11A5A"/>
    <w:rsid w:val="00D12C93"/>
    <w:rsid w:val="00D1422D"/>
    <w:rsid w:val="00D14572"/>
    <w:rsid w:val="00D148A0"/>
    <w:rsid w:val="00D14A1A"/>
    <w:rsid w:val="00D1596D"/>
    <w:rsid w:val="00D159D4"/>
    <w:rsid w:val="00D15E8B"/>
    <w:rsid w:val="00D16391"/>
    <w:rsid w:val="00D16559"/>
    <w:rsid w:val="00D16CAB"/>
    <w:rsid w:val="00D16EF4"/>
    <w:rsid w:val="00D17FD7"/>
    <w:rsid w:val="00D20212"/>
    <w:rsid w:val="00D205A3"/>
    <w:rsid w:val="00D20A11"/>
    <w:rsid w:val="00D212DF"/>
    <w:rsid w:val="00D21BBF"/>
    <w:rsid w:val="00D21D91"/>
    <w:rsid w:val="00D22638"/>
    <w:rsid w:val="00D23C5B"/>
    <w:rsid w:val="00D2486D"/>
    <w:rsid w:val="00D24B37"/>
    <w:rsid w:val="00D253F8"/>
    <w:rsid w:val="00D255A8"/>
    <w:rsid w:val="00D25733"/>
    <w:rsid w:val="00D25D8E"/>
    <w:rsid w:val="00D26144"/>
    <w:rsid w:val="00D2689B"/>
    <w:rsid w:val="00D27317"/>
    <w:rsid w:val="00D30461"/>
    <w:rsid w:val="00D30561"/>
    <w:rsid w:val="00D30DB1"/>
    <w:rsid w:val="00D31BB0"/>
    <w:rsid w:val="00D31DB2"/>
    <w:rsid w:val="00D330D2"/>
    <w:rsid w:val="00D33A00"/>
    <w:rsid w:val="00D34690"/>
    <w:rsid w:val="00D348AC"/>
    <w:rsid w:val="00D34FEF"/>
    <w:rsid w:val="00D35447"/>
    <w:rsid w:val="00D35470"/>
    <w:rsid w:val="00D36AD2"/>
    <w:rsid w:val="00D36B6B"/>
    <w:rsid w:val="00D36C25"/>
    <w:rsid w:val="00D36CAC"/>
    <w:rsid w:val="00D371D0"/>
    <w:rsid w:val="00D375BF"/>
    <w:rsid w:val="00D37DF9"/>
    <w:rsid w:val="00D422A1"/>
    <w:rsid w:val="00D43082"/>
    <w:rsid w:val="00D43343"/>
    <w:rsid w:val="00D43A22"/>
    <w:rsid w:val="00D440CC"/>
    <w:rsid w:val="00D44420"/>
    <w:rsid w:val="00D446DF"/>
    <w:rsid w:val="00D4474E"/>
    <w:rsid w:val="00D44C70"/>
    <w:rsid w:val="00D4518A"/>
    <w:rsid w:val="00D4624B"/>
    <w:rsid w:val="00D46933"/>
    <w:rsid w:val="00D46EFB"/>
    <w:rsid w:val="00D476E8"/>
    <w:rsid w:val="00D47997"/>
    <w:rsid w:val="00D47B4D"/>
    <w:rsid w:val="00D47E63"/>
    <w:rsid w:val="00D5022C"/>
    <w:rsid w:val="00D50409"/>
    <w:rsid w:val="00D50504"/>
    <w:rsid w:val="00D50AE3"/>
    <w:rsid w:val="00D50C8F"/>
    <w:rsid w:val="00D511C9"/>
    <w:rsid w:val="00D51347"/>
    <w:rsid w:val="00D51725"/>
    <w:rsid w:val="00D52424"/>
    <w:rsid w:val="00D526C7"/>
    <w:rsid w:val="00D52767"/>
    <w:rsid w:val="00D53E8C"/>
    <w:rsid w:val="00D53FB7"/>
    <w:rsid w:val="00D54206"/>
    <w:rsid w:val="00D5480B"/>
    <w:rsid w:val="00D54AF1"/>
    <w:rsid w:val="00D55B77"/>
    <w:rsid w:val="00D56455"/>
    <w:rsid w:val="00D57CB6"/>
    <w:rsid w:val="00D60074"/>
    <w:rsid w:val="00D60251"/>
    <w:rsid w:val="00D611EE"/>
    <w:rsid w:val="00D61554"/>
    <w:rsid w:val="00D61DE5"/>
    <w:rsid w:val="00D62461"/>
    <w:rsid w:val="00D6289F"/>
    <w:rsid w:val="00D62A02"/>
    <w:rsid w:val="00D63623"/>
    <w:rsid w:val="00D64204"/>
    <w:rsid w:val="00D6421D"/>
    <w:rsid w:val="00D642C4"/>
    <w:rsid w:val="00D6540E"/>
    <w:rsid w:val="00D65AEB"/>
    <w:rsid w:val="00D66DEF"/>
    <w:rsid w:val="00D67464"/>
    <w:rsid w:val="00D67B93"/>
    <w:rsid w:val="00D71480"/>
    <w:rsid w:val="00D7177B"/>
    <w:rsid w:val="00D717ED"/>
    <w:rsid w:val="00D7223A"/>
    <w:rsid w:val="00D72689"/>
    <w:rsid w:val="00D7271E"/>
    <w:rsid w:val="00D72A7D"/>
    <w:rsid w:val="00D72E97"/>
    <w:rsid w:val="00D730A4"/>
    <w:rsid w:val="00D7388B"/>
    <w:rsid w:val="00D73F30"/>
    <w:rsid w:val="00D73FD7"/>
    <w:rsid w:val="00D74525"/>
    <w:rsid w:val="00D748BB"/>
    <w:rsid w:val="00D74944"/>
    <w:rsid w:val="00D75113"/>
    <w:rsid w:val="00D75F1C"/>
    <w:rsid w:val="00D76259"/>
    <w:rsid w:val="00D774E5"/>
    <w:rsid w:val="00D77927"/>
    <w:rsid w:val="00D77A78"/>
    <w:rsid w:val="00D812BF"/>
    <w:rsid w:val="00D8180F"/>
    <w:rsid w:val="00D8259E"/>
    <w:rsid w:val="00D83396"/>
    <w:rsid w:val="00D8363F"/>
    <w:rsid w:val="00D83902"/>
    <w:rsid w:val="00D84ABB"/>
    <w:rsid w:val="00D84F12"/>
    <w:rsid w:val="00D8682D"/>
    <w:rsid w:val="00D86DB5"/>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6A9B"/>
    <w:rsid w:val="00D9736C"/>
    <w:rsid w:val="00D9765D"/>
    <w:rsid w:val="00D9778C"/>
    <w:rsid w:val="00D977AF"/>
    <w:rsid w:val="00DA015F"/>
    <w:rsid w:val="00DA0234"/>
    <w:rsid w:val="00DA049F"/>
    <w:rsid w:val="00DA10A8"/>
    <w:rsid w:val="00DA1114"/>
    <w:rsid w:val="00DA1918"/>
    <w:rsid w:val="00DA1E20"/>
    <w:rsid w:val="00DA209E"/>
    <w:rsid w:val="00DA2987"/>
    <w:rsid w:val="00DA3028"/>
    <w:rsid w:val="00DA3624"/>
    <w:rsid w:val="00DA3DCE"/>
    <w:rsid w:val="00DA4230"/>
    <w:rsid w:val="00DA4519"/>
    <w:rsid w:val="00DA4CD1"/>
    <w:rsid w:val="00DA4F2C"/>
    <w:rsid w:val="00DA5165"/>
    <w:rsid w:val="00DA563C"/>
    <w:rsid w:val="00DA58C3"/>
    <w:rsid w:val="00DA6336"/>
    <w:rsid w:val="00DA6435"/>
    <w:rsid w:val="00DA6C7E"/>
    <w:rsid w:val="00DA7E3E"/>
    <w:rsid w:val="00DB07A9"/>
    <w:rsid w:val="00DB1878"/>
    <w:rsid w:val="00DB1B18"/>
    <w:rsid w:val="00DB1F38"/>
    <w:rsid w:val="00DB20B1"/>
    <w:rsid w:val="00DB26B9"/>
    <w:rsid w:val="00DB2967"/>
    <w:rsid w:val="00DB29D7"/>
    <w:rsid w:val="00DB2C3C"/>
    <w:rsid w:val="00DB2C8A"/>
    <w:rsid w:val="00DB33F8"/>
    <w:rsid w:val="00DB38FF"/>
    <w:rsid w:val="00DB4031"/>
    <w:rsid w:val="00DB4197"/>
    <w:rsid w:val="00DB4FA7"/>
    <w:rsid w:val="00DB5EC6"/>
    <w:rsid w:val="00DB63E0"/>
    <w:rsid w:val="00DB63FB"/>
    <w:rsid w:val="00DB6554"/>
    <w:rsid w:val="00DB70F1"/>
    <w:rsid w:val="00DB7976"/>
    <w:rsid w:val="00DB7B10"/>
    <w:rsid w:val="00DB7FD4"/>
    <w:rsid w:val="00DC03BB"/>
    <w:rsid w:val="00DC09C5"/>
    <w:rsid w:val="00DC0A73"/>
    <w:rsid w:val="00DC1A69"/>
    <w:rsid w:val="00DC1D35"/>
    <w:rsid w:val="00DC27BD"/>
    <w:rsid w:val="00DC2F57"/>
    <w:rsid w:val="00DC32D0"/>
    <w:rsid w:val="00DC373B"/>
    <w:rsid w:val="00DC3B5E"/>
    <w:rsid w:val="00DC40D8"/>
    <w:rsid w:val="00DC41C8"/>
    <w:rsid w:val="00DC492F"/>
    <w:rsid w:val="00DC4CA2"/>
    <w:rsid w:val="00DC4CBB"/>
    <w:rsid w:val="00DC4D94"/>
    <w:rsid w:val="00DC4E59"/>
    <w:rsid w:val="00DC4FD1"/>
    <w:rsid w:val="00DC5D75"/>
    <w:rsid w:val="00DC70DE"/>
    <w:rsid w:val="00DC7579"/>
    <w:rsid w:val="00DC79CF"/>
    <w:rsid w:val="00DC7B79"/>
    <w:rsid w:val="00DC7DD7"/>
    <w:rsid w:val="00DC7F94"/>
    <w:rsid w:val="00DD022B"/>
    <w:rsid w:val="00DD0A94"/>
    <w:rsid w:val="00DD0D57"/>
    <w:rsid w:val="00DD1CC3"/>
    <w:rsid w:val="00DD1F1E"/>
    <w:rsid w:val="00DD242C"/>
    <w:rsid w:val="00DD298D"/>
    <w:rsid w:val="00DD2B60"/>
    <w:rsid w:val="00DD2BC1"/>
    <w:rsid w:val="00DD3673"/>
    <w:rsid w:val="00DD3ACD"/>
    <w:rsid w:val="00DD5205"/>
    <w:rsid w:val="00DD589B"/>
    <w:rsid w:val="00DD58C9"/>
    <w:rsid w:val="00DD5F58"/>
    <w:rsid w:val="00DD642E"/>
    <w:rsid w:val="00DD6881"/>
    <w:rsid w:val="00DD7161"/>
    <w:rsid w:val="00DD72E4"/>
    <w:rsid w:val="00DD739D"/>
    <w:rsid w:val="00DD777D"/>
    <w:rsid w:val="00DE0088"/>
    <w:rsid w:val="00DE0132"/>
    <w:rsid w:val="00DE0781"/>
    <w:rsid w:val="00DE121A"/>
    <w:rsid w:val="00DE143F"/>
    <w:rsid w:val="00DE1D5C"/>
    <w:rsid w:val="00DE2C45"/>
    <w:rsid w:val="00DE3177"/>
    <w:rsid w:val="00DE3A77"/>
    <w:rsid w:val="00DE3E34"/>
    <w:rsid w:val="00DE3FAE"/>
    <w:rsid w:val="00DE43CA"/>
    <w:rsid w:val="00DE47B5"/>
    <w:rsid w:val="00DE4856"/>
    <w:rsid w:val="00DE4868"/>
    <w:rsid w:val="00DE491E"/>
    <w:rsid w:val="00DE5140"/>
    <w:rsid w:val="00DE5211"/>
    <w:rsid w:val="00DE5A70"/>
    <w:rsid w:val="00DE5DA6"/>
    <w:rsid w:val="00DE6529"/>
    <w:rsid w:val="00DE6DC2"/>
    <w:rsid w:val="00DE75D3"/>
    <w:rsid w:val="00DE777B"/>
    <w:rsid w:val="00DE7920"/>
    <w:rsid w:val="00DE7D7C"/>
    <w:rsid w:val="00DF0034"/>
    <w:rsid w:val="00DF169F"/>
    <w:rsid w:val="00DF1D8C"/>
    <w:rsid w:val="00DF280F"/>
    <w:rsid w:val="00DF2858"/>
    <w:rsid w:val="00DF2862"/>
    <w:rsid w:val="00DF2D90"/>
    <w:rsid w:val="00DF306F"/>
    <w:rsid w:val="00DF3808"/>
    <w:rsid w:val="00DF3AE3"/>
    <w:rsid w:val="00DF43E1"/>
    <w:rsid w:val="00DF4780"/>
    <w:rsid w:val="00DF54B5"/>
    <w:rsid w:val="00DF6138"/>
    <w:rsid w:val="00DF65FB"/>
    <w:rsid w:val="00DF671C"/>
    <w:rsid w:val="00DF6CCB"/>
    <w:rsid w:val="00DF73B1"/>
    <w:rsid w:val="00DF7A96"/>
    <w:rsid w:val="00DF7AD5"/>
    <w:rsid w:val="00DF7B6F"/>
    <w:rsid w:val="00DF7CD7"/>
    <w:rsid w:val="00E003F7"/>
    <w:rsid w:val="00E01355"/>
    <w:rsid w:val="00E01B94"/>
    <w:rsid w:val="00E01D16"/>
    <w:rsid w:val="00E021AB"/>
    <w:rsid w:val="00E02F72"/>
    <w:rsid w:val="00E03B27"/>
    <w:rsid w:val="00E040ED"/>
    <w:rsid w:val="00E044F7"/>
    <w:rsid w:val="00E0504C"/>
    <w:rsid w:val="00E0755D"/>
    <w:rsid w:val="00E110F8"/>
    <w:rsid w:val="00E120FD"/>
    <w:rsid w:val="00E12B9D"/>
    <w:rsid w:val="00E13B19"/>
    <w:rsid w:val="00E14731"/>
    <w:rsid w:val="00E14FC1"/>
    <w:rsid w:val="00E1564B"/>
    <w:rsid w:val="00E15A4A"/>
    <w:rsid w:val="00E15BE0"/>
    <w:rsid w:val="00E15C58"/>
    <w:rsid w:val="00E15F30"/>
    <w:rsid w:val="00E16208"/>
    <w:rsid w:val="00E16513"/>
    <w:rsid w:val="00E16B06"/>
    <w:rsid w:val="00E17435"/>
    <w:rsid w:val="00E1761A"/>
    <w:rsid w:val="00E17EFF"/>
    <w:rsid w:val="00E200E4"/>
    <w:rsid w:val="00E204D2"/>
    <w:rsid w:val="00E205FC"/>
    <w:rsid w:val="00E20628"/>
    <w:rsid w:val="00E20649"/>
    <w:rsid w:val="00E20CC6"/>
    <w:rsid w:val="00E20CF0"/>
    <w:rsid w:val="00E210D1"/>
    <w:rsid w:val="00E22056"/>
    <w:rsid w:val="00E2267E"/>
    <w:rsid w:val="00E22E3B"/>
    <w:rsid w:val="00E22FEE"/>
    <w:rsid w:val="00E23838"/>
    <w:rsid w:val="00E23CBD"/>
    <w:rsid w:val="00E23D31"/>
    <w:rsid w:val="00E242F2"/>
    <w:rsid w:val="00E2473D"/>
    <w:rsid w:val="00E25138"/>
    <w:rsid w:val="00E25BCA"/>
    <w:rsid w:val="00E26180"/>
    <w:rsid w:val="00E26508"/>
    <w:rsid w:val="00E27E55"/>
    <w:rsid w:val="00E27EEF"/>
    <w:rsid w:val="00E300F3"/>
    <w:rsid w:val="00E30676"/>
    <w:rsid w:val="00E309E9"/>
    <w:rsid w:val="00E30B7B"/>
    <w:rsid w:val="00E314FE"/>
    <w:rsid w:val="00E31FA6"/>
    <w:rsid w:val="00E3275E"/>
    <w:rsid w:val="00E328E4"/>
    <w:rsid w:val="00E32ADE"/>
    <w:rsid w:val="00E32AF2"/>
    <w:rsid w:val="00E32EC8"/>
    <w:rsid w:val="00E33726"/>
    <w:rsid w:val="00E33874"/>
    <w:rsid w:val="00E33D93"/>
    <w:rsid w:val="00E33DBF"/>
    <w:rsid w:val="00E33E6D"/>
    <w:rsid w:val="00E3421B"/>
    <w:rsid w:val="00E342E3"/>
    <w:rsid w:val="00E34344"/>
    <w:rsid w:val="00E346B1"/>
    <w:rsid w:val="00E34897"/>
    <w:rsid w:val="00E34C8A"/>
    <w:rsid w:val="00E3505C"/>
    <w:rsid w:val="00E35118"/>
    <w:rsid w:val="00E35FD8"/>
    <w:rsid w:val="00E36139"/>
    <w:rsid w:val="00E36260"/>
    <w:rsid w:val="00E366C5"/>
    <w:rsid w:val="00E37269"/>
    <w:rsid w:val="00E3749A"/>
    <w:rsid w:val="00E37C88"/>
    <w:rsid w:val="00E37D1E"/>
    <w:rsid w:val="00E4075E"/>
    <w:rsid w:val="00E4127D"/>
    <w:rsid w:val="00E4192D"/>
    <w:rsid w:val="00E41A1C"/>
    <w:rsid w:val="00E422A0"/>
    <w:rsid w:val="00E42905"/>
    <w:rsid w:val="00E42F0C"/>
    <w:rsid w:val="00E42F1E"/>
    <w:rsid w:val="00E433F5"/>
    <w:rsid w:val="00E44599"/>
    <w:rsid w:val="00E44E85"/>
    <w:rsid w:val="00E463ED"/>
    <w:rsid w:val="00E465C1"/>
    <w:rsid w:val="00E468BF"/>
    <w:rsid w:val="00E46C91"/>
    <w:rsid w:val="00E4702B"/>
    <w:rsid w:val="00E4735C"/>
    <w:rsid w:val="00E475D2"/>
    <w:rsid w:val="00E4783B"/>
    <w:rsid w:val="00E478F5"/>
    <w:rsid w:val="00E47C5C"/>
    <w:rsid w:val="00E47DF2"/>
    <w:rsid w:val="00E47E04"/>
    <w:rsid w:val="00E47F88"/>
    <w:rsid w:val="00E501C2"/>
    <w:rsid w:val="00E50780"/>
    <w:rsid w:val="00E50CDB"/>
    <w:rsid w:val="00E5148E"/>
    <w:rsid w:val="00E518FF"/>
    <w:rsid w:val="00E5222F"/>
    <w:rsid w:val="00E5239F"/>
    <w:rsid w:val="00E52DD5"/>
    <w:rsid w:val="00E53410"/>
    <w:rsid w:val="00E53498"/>
    <w:rsid w:val="00E5460E"/>
    <w:rsid w:val="00E551AD"/>
    <w:rsid w:val="00E5559D"/>
    <w:rsid w:val="00E55C0B"/>
    <w:rsid w:val="00E5626A"/>
    <w:rsid w:val="00E5676C"/>
    <w:rsid w:val="00E56E8D"/>
    <w:rsid w:val="00E56EE0"/>
    <w:rsid w:val="00E6045D"/>
    <w:rsid w:val="00E612B9"/>
    <w:rsid w:val="00E6162E"/>
    <w:rsid w:val="00E61783"/>
    <w:rsid w:val="00E61932"/>
    <w:rsid w:val="00E62222"/>
    <w:rsid w:val="00E6340C"/>
    <w:rsid w:val="00E6350C"/>
    <w:rsid w:val="00E636BB"/>
    <w:rsid w:val="00E63C21"/>
    <w:rsid w:val="00E63CFD"/>
    <w:rsid w:val="00E64308"/>
    <w:rsid w:val="00E64F7C"/>
    <w:rsid w:val="00E650AB"/>
    <w:rsid w:val="00E652A9"/>
    <w:rsid w:val="00E65D1E"/>
    <w:rsid w:val="00E65E3A"/>
    <w:rsid w:val="00E66083"/>
    <w:rsid w:val="00E6742C"/>
    <w:rsid w:val="00E676A4"/>
    <w:rsid w:val="00E67DC4"/>
    <w:rsid w:val="00E7065A"/>
    <w:rsid w:val="00E70A61"/>
    <w:rsid w:val="00E70D08"/>
    <w:rsid w:val="00E70D97"/>
    <w:rsid w:val="00E71075"/>
    <w:rsid w:val="00E71201"/>
    <w:rsid w:val="00E714FC"/>
    <w:rsid w:val="00E71A52"/>
    <w:rsid w:val="00E72B1C"/>
    <w:rsid w:val="00E72C63"/>
    <w:rsid w:val="00E73552"/>
    <w:rsid w:val="00E736AA"/>
    <w:rsid w:val="00E73A3B"/>
    <w:rsid w:val="00E749C3"/>
    <w:rsid w:val="00E74C4D"/>
    <w:rsid w:val="00E7586C"/>
    <w:rsid w:val="00E76B3A"/>
    <w:rsid w:val="00E76BC6"/>
    <w:rsid w:val="00E80488"/>
    <w:rsid w:val="00E808C7"/>
    <w:rsid w:val="00E816CC"/>
    <w:rsid w:val="00E81912"/>
    <w:rsid w:val="00E82955"/>
    <w:rsid w:val="00E832F8"/>
    <w:rsid w:val="00E8383B"/>
    <w:rsid w:val="00E838E2"/>
    <w:rsid w:val="00E839A1"/>
    <w:rsid w:val="00E84715"/>
    <w:rsid w:val="00E84813"/>
    <w:rsid w:val="00E848B6"/>
    <w:rsid w:val="00E84EE1"/>
    <w:rsid w:val="00E857BB"/>
    <w:rsid w:val="00E8666F"/>
    <w:rsid w:val="00E86E4F"/>
    <w:rsid w:val="00E87645"/>
    <w:rsid w:val="00E915CC"/>
    <w:rsid w:val="00E9246E"/>
    <w:rsid w:val="00E92585"/>
    <w:rsid w:val="00E925FB"/>
    <w:rsid w:val="00E9369B"/>
    <w:rsid w:val="00E946F0"/>
    <w:rsid w:val="00E947D0"/>
    <w:rsid w:val="00E94F26"/>
    <w:rsid w:val="00E96568"/>
    <w:rsid w:val="00E96AC5"/>
    <w:rsid w:val="00E96BE8"/>
    <w:rsid w:val="00E96CDD"/>
    <w:rsid w:val="00E96EA4"/>
    <w:rsid w:val="00EA0F34"/>
    <w:rsid w:val="00EA1079"/>
    <w:rsid w:val="00EA1249"/>
    <w:rsid w:val="00EA131F"/>
    <w:rsid w:val="00EA1D12"/>
    <w:rsid w:val="00EA1EE4"/>
    <w:rsid w:val="00EA23FF"/>
    <w:rsid w:val="00EA2F4B"/>
    <w:rsid w:val="00EA4949"/>
    <w:rsid w:val="00EA4B56"/>
    <w:rsid w:val="00EA50AB"/>
    <w:rsid w:val="00EA52F7"/>
    <w:rsid w:val="00EA57A9"/>
    <w:rsid w:val="00EA5899"/>
    <w:rsid w:val="00EA5992"/>
    <w:rsid w:val="00EA652B"/>
    <w:rsid w:val="00EA66BB"/>
    <w:rsid w:val="00EA706D"/>
    <w:rsid w:val="00EA729E"/>
    <w:rsid w:val="00EB0013"/>
    <w:rsid w:val="00EB0828"/>
    <w:rsid w:val="00EB1644"/>
    <w:rsid w:val="00EB1F03"/>
    <w:rsid w:val="00EB2BC1"/>
    <w:rsid w:val="00EB3302"/>
    <w:rsid w:val="00EB34EA"/>
    <w:rsid w:val="00EB3635"/>
    <w:rsid w:val="00EB3895"/>
    <w:rsid w:val="00EB3FB8"/>
    <w:rsid w:val="00EB456A"/>
    <w:rsid w:val="00EB4F8F"/>
    <w:rsid w:val="00EB5645"/>
    <w:rsid w:val="00EB5BEE"/>
    <w:rsid w:val="00EB6371"/>
    <w:rsid w:val="00EB648C"/>
    <w:rsid w:val="00EB64EB"/>
    <w:rsid w:val="00EB6691"/>
    <w:rsid w:val="00EB6711"/>
    <w:rsid w:val="00EB6A83"/>
    <w:rsid w:val="00EB6E85"/>
    <w:rsid w:val="00EB6FA9"/>
    <w:rsid w:val="00EB7686"/>
    <w:rsid w:val="00EB7F61"/>
    <w:rsid w:val="00EC04D8"/>
    <w:rsid w:val="00EC1280"/>
    <w:rsid w:val="00EC298C"/>
    <w:rsid w:val="00EC2991"/>
    <w:rsid w:val="00EC3861"/>
    <w:rsid w:val="00EC509C"/>
    <w:rsid w:val="00EC5301"/>
    <w:rsid w:val="00EC5CA8"/>
    <w:rsid w:val="00EC64B5"/>
    <w:rsid w:val="00EC715C"/>
    <w:rsid w:val="00EC71EE"/>
    <w:rsid w:val="00EC761D"/>
    <w:rsid w:val="00ED2644"/>
    <w:rsid w:val="00ED2D9C"/>
    <w:rsid w:val="00ED360F"/>
    <w:rsid w:val="00ED3EC5"/>
    <w:rsid w:val="00ED4566"/>
    <w:rsid w:val="00ED4E8E"/>
    <w:rsid w:val="00ED4F9F"/>
    <w:rsid w:val="00ED5486"/>
    <w:rsid w:val="00ED6990"/>
    <w:rsid w:val="00ED6B01"/>
    <w:rsid w:val="00ED72CB"/>
    <w:rsid w:val="00ED73CC"/>
    <w:rsid w:val="00ED77B9"/>
    <w:rsid w:val="00ED7A08"/>
    <w:rsid w:val="00EE0888"/>
    <w:rsid w:val="00EE0CD9"/>
    <w:rsid w:val="00EE0FBD"/>
    <w:rsid w:val="00EE1134"/>
    <w:rsid w:val="00EE1C12"/>
    <w:rsid w:val="00EE1C1E"/>
    <w:rsid w:val="00EE1EE0"/>
    <w:rsid w:val="00EE2AB3"/>
    <w:rsid w:val="00EE3398"/>
    <w:rsid w:val="00EE4801"/>
    <w:rsid w:val="00EE4B5B"/>
    <w:rsid w:val="00EE4CD3"/>
    <w:rsid w:val="00EE50D3"/>
    <w:rsid w:val="00EE76EB"/>
    <w:rsid w:val="00EE77DC"/>
    <w:rsid w:val="00EE7A5A"/>
    <w:rsid w:val="00EE7AD7"/>
    <w:rsid w:val="00EE7F79"/>
    <w:rsid w:val="00EF06BF"/>
    <w:rsid w:val="00EF101D"/>
    <w:rsid w:val="00EF1C21"/>
    <w:rsid w:val="00EF1C96"/>
    <w:rsid w:val="00EF1DAE"/>
    <w:rsid w:val="00EF377C"/>
    <w:rsid w:val="00EF3A37"/>
    <w:rsid w:val="00EF3D86"/>
    <w:rsid w:val="00EF3DC2"/>
    <w:rsid w:val="00EF3E64"/>
    <w:rsid w:val="00EF3EB6"/>
    <w:rsid w:val="00EF4240"/>
    <w:rsid w:val="00EF436C"/>
    <w:rsid w:val="00EF5FD3"/>
    <w:rsid w:val="00EF5FEF"/>
    <w:rsid w:val="00EF645D"/>
    <w:rsid w:val="00EF6910"/>
    <w:rsid w:val="00EF7031"/>
    <w:rsid w:val="00EF7198"/>
    <w:rsid w:val="00EF7AE9"/>
    <w:rsid w:val="00F00DAC"/>
    <w:rsid w:val="00F01DBA"/>
    <w:rsid w:val="00F01DDD"/>
    <w:rsid w:val="00F0219A"/>
    <w:rsid w:val="00F025F3"/>
    <w:rsid w:val="00F028A7"/>
    <w:rsid w:val="00F02ADE"/>
    <w:rsid w:val="00F03506"/>
    <w:rsid w:val="00F0389E"/>
    <w:rsid w:val="00F03AB4"/>
    <w:rsid w:val="00F043D1"/>
    <w:rsid w:val="00F045B2"/>
    <w:rsid w:val="00F04CB4"/>
    <w:rsid w:val="00F05007"/>
    <w:rsid w:val="00F05412"/>
    <w:rsid w:val="00F05FE2"/>
    <w:rsid w:val="00F06240"/>
    <w:rsid w:val="00F067FC"/>
    <w:rsid w:val="00F06D75"/>
    <w:rsid w:val="00F071B6"/>
    <w:rsid w:val="00F076B0"/>
    <w:rsid w:val="00F1005B"/>
    <w:rsid w:val="00F108C6"/>
    <w:rsid w:val="00F114C2"/>
    <w:rsid w:val="00F11623"/>
    <w:rsid w:val="00F11E14"/>
    <w:rsid w:val="00F11E66"/>
    <w:rsid w:val="00F12060"/>
    <w:rsid w:val="00F128EA"/>
    <w:rsid w:val="00F130EE"/>
    <w:rsid w:val="00F139D7"/>
    <w:rsid w:val="00F13D3C"/>
    <w:rsid w:val="00F147AC"/>
    <w:rsid w:val="00F14D7D"/>
    <w:rsid w:val="00F15864"/>
    <w:rsid w:val="00F15AA1"/>
    <w:rsid w:val="00F15FC2"/>
    <w:rsid w:val="00F15FED"/>
    <w:rsid w:val="00F1614C"/>
    <w:rsid w:val="00F17345"/>
    <w:rsid w:val="00F17AC9"/>
    <w:rsid w:val="00F212DD"/>
    <w:rsid w:val="00F218FF"/>
    <w:rsid w:val="00F2244C"/>
    <w:rsid w:val="00F234C3"/>
    <w:rsid w:val="00F235BC"/>
    <w:rsid w:val="00F23A32"/>
    <w:rsid w:val="00F261E6"/>
    <w:rsid w:val="00F266B1"/>
    <w:rsid w:val="00F26CDA"/>
    <w:rsid w:val="00F27831"/>
    <w:rsid w:val="00F27ADA"/>
    <w:rsid w:val="00F27F3A"/>
    <w:rsid w:val="00F30154"/>
    <w:rsid w:val="00F3022D"/>
    <w:rsid w:val="00F30B2E"/>
    <w:rsid w:val="00F310CE"/>
    <w:rsid w:val="00F31281"/>
    <w:rsid w:val="00F31AAA"/>
    <w:rsid w:val="00F31E00"/>
    <w:rsid w:val="00F32A4F"/>
    <w:rsid w:val="00F32AA4"/>
    <w:rsid w:val="00F33560"/>
    <w:rsid w:val="00F335FA"/>
    <w:rsid w:val="00F3460E"/>
    <w:rsid w:val="00F35870"/>
    <w:rsid w:val="00F369F8"/>
    <w:rsid w:val="00F3712D"/>
    <w:rsid w:val="00F40701"/>
    <w:rsid w:val="00F407CB"/>
    <w:rsid w:val="00F408A1"/>
    <w:rsid w:val="00F408E3"/>
    <w:rsid w:val="00F40912"/>
    <w:rsid w:val="00F413DE"/>
    <w:rsid w:val="00F41917"/>
    <w:rsid w:val="00F4485A"/>
    <w:rsid w:val="00F44AF6"/>
    <w:rsid w:val="00F452B7"/>
    <w:rsid w:val="00F45528"/>
    <w:rsid w:val="00F456AB"/>
    <w:rsid w:val="00F45780"/>
    <w:rsid w:val="00F478CD"/>
    <w:rsid w:val="00F47F19"/>
    <w:rsid w:val="00F50049"/>
    <w:rsid w:val="00F50057"/>
    <w:rsid w:val="00F504D2"/>
    <w:rsid w:val="00F50E53"/>
    <w:rsid w:val="00F50EB0"/>
    <w:rsid w:val="00F511DA"/>
    <w:rsid w:val="00F515D2"/>
    <w:rsid w:val="00F51642"/>
    <w:rsid w:val="00F5174C"/>
    <w:rsid w:val="00F52126"/>
    <w:rsid w:val="00F5218C"/>
    <w:rsid w:val="00F521B2"/>
    <w:rsid w:val="00F52CBC"/>
    <w:rsid w:val="00F52F48"/>
    <w:rsid w:val="00F5331E"/>
    <w:rsid w:val="00F539CC"/>
    <w:rsid w:val="00F540C0"/>
    <w:rsid w:val="00F541E1"/>
    <w:rsid w:val="00F5458A"/>
    <w:rsid w:val="00F547BE"/>
    <w:rsid w:val="00F547F5"/>
    <w:rsid w:val="00F55473"/>
    <w:rsid w:val="00F555C0"/>
    <w:rsid w:val="00F55EBC"/>
    <w:rsid w:val="00F564CE"/>
    <w:rsid w:val="00F567DB"/>
    <w:rsid w:val="00F575DD"/>
    <w:rsid w:val="00F57C15"/>
    <w:rsid w:val="00F605C2"/>
    <w:rsid w:val="00F614DD"/>
    <w:rsid w:val="00F62034"/>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C5F"/>
    <w:rsid w:val="00F66CDA"/>
    <w:rsid w:val="00F7024E"/>
    <w:rsid w:val="00F705FE"/>
    <w:rsid w:val="00F710AB"/>
    <w:rsid w:val="00F7149E"/>
    <w:rsid w:val="00F714AC"/>
    <w:rsid w:val="00F71583"/>
    <w:rsid w:val="00F71D98"/>
    <w:rsid w:val="00F71FE6"/>
    <w:rsid w:val="00F72D97"/>
    <w:rsid w:val="00F72E59"/>
    <w:rsid w:val="00F73129"/>
    <w:rsid w:val="00F745D1"/>
    <w:rsid w:val="00F74E4E"/>
    <w:rsid w:val="00F7556D"/>
    <w:rsid w:val="00F75600"/>
    <w:rsid w:val="00F75C16"/>
    <w:rsid w:val="00F75F32"/>
    <w:rsid w:val="00F75FCD"/>
    <w:rsid w:val="00F775EA"/>
    <w:rsid w:val="00F776E7"/>
    <w:rsid w:val="00F7794C"/>
    <w:rsid w:val="00F77BFA"/>
    <w:rsid w:val="00F8044C"/>
    <w:rsid w:val="00F80560"/>
    <w:rsid w:val="00F80DC2"/>
    <w:rsid w:val="00F80FB2"/>
    <w:rsid w:val="00F81FCF"/>
    <w:rsid w:val="00F828E2"/>
    <w:rsid w:val="00F836BA"/>
    <w:rsid w:val="00F83D96"/>
    <w:rsid w:val="00F83EA1"/>
    <w:rsid w:val="00F84069"/>
    <w:rsid w:val="00F842A4"/>
    <w:rsid w:val="00F8531B"/>
    <w:rsid w:val="00F85E1E"/>
    <w:rsid w:val="00F85FB2"/>
    <w:rsid w:val="00F86A17"/>
    <w:rsid w:val="00F86B2F"/>
    <w:rsid w:val="00F8715B"/>
    <w:rsid w:val="00F87384"/>
    <w:rsid w:val="00F8760C"/>
    <w:rsid w:val="00F87BD0"/>
    <w:rsid w:val="00F913D6"/>
    <w:rsid w:val="00F915EF"/>
    <w:rsid w:val="00F91A00"/>
    <w:rsid w:val="00F92094"/>
    <w:rsid w:val="00F9402A"/>
    <w:rsid w:val="00F9454F"/>
    <w:rsid w:val="00F9477D"/>
    <w:rsid w:val="00F960EC"/>
    <w:rsid w:val="00F969DB"/>
    <w:rsid w:val="00F96A5D"/>
    <w:rsid w:val="00F96E7D"/>
    <w:rsid w:val="00F96EF1"/>
    <w:rsid w:val="00F9744C"/>
    <w:rsid w:val="00FA041E"/>
    <w:rsid w:val="00FA0690"/>
    <w:rsid w:val="00FA1A30"/>
    <w:rsid w:val="00FA1B03"/>
    <w:rsid w:val="00FA22A4"/>
    <w:rsid w:val="00FA22CC"/>
    <w:rsid w:val="00FA259E"/>
    <w:rsid w:val="00FA3A26"/>
    <w:rsid w:val="00FA3A48"/>
    <w:rsid w:val="00FA3BF4"/>
    <w:rsid w:val="00FA532C"/>
    <w:rsid w:val="00FA55CB"/>
    <w:rsid w:val="00FA6EF0"/>
    <w:rsid w:val="00FB0345"/>
    <w:rsid w:val="00FB080F"/>
    <w:rsid w:val="00FB0FB2"/>
    <w:rsid w:val="00FB1331"/>
    <w:rsid w:val="00FB271D"/>
    <w:rsid w:val="00FB29DB"/>
    <w:rsid w:val="00FB2A8B"/>
    <w:rsid w:val="00FB3456"/>
    <w:rsid w:val="00FB3596"/>
    <w:rsid w:val="00FB3ECF"/>
    <w:rsid w:val="00FB48D6"/>
    <w:rsid w:val="00FB509D"/>
    <w:rsid w:val="00FB5365"/>
    <w:rsid w:val="00FB5C39"/>
    <w:rsid w:val="00FB6089"/>
    <w:rsid w:val="00FB637B"/>
    <w:rsid w:val="00FB6B8E"/>
    <w:rsid w:val="00FB6E80"/>
    <w:rsid w:val="00FB6EF3"/>
    <w:rsid w:val="00FB72D9"/>
    <w:rsid w:val="00FB7BC0"/>
    <w:rsid w:val="00FB7D7B"/>
    <w:rsid w:val="00FC013D"/>
    <w:rsid w:val="00FC0619"/>
    <w:rsid w:val="00FC09B1"/>
    <w:rsid w:val="00FC0D3F"/>
    <w:rsid w:val="00FC0D78"/>
    <w:rsid w:val="00FC157F"/>
    <w:rsid w:val="00FC1687"/>
    <w:rsid w:val="00FC28DB"/>
    <w:rsid w:val="00FC3263"/>
    <w:rsid w:val="00FC3FF0"/>
    <w:rsid w:val="00FC4A45"/>
    <w:rsid w:val="00FC52D9"/>
    <w:rsid w:val="00FC5C23"/>
    <w:rsid w:val="00FC63D5"/>
    <w:rsid w:val="00FC6581"/>
    <w:rsid w:val="00FC675E"/>
    <w:rsid w:val="00FC682F"/>
    <w:rsid w:val="00FC6BD0"/>
    <w:rsid w:val="00FC7DF3"/>
    <w:rsid w:val="00FD0744"/>
    <w:rsid w:val="00FD22CB"/>
    <w:rsid w:val="00FD2326"/>
    <w:rsid w:val="00FD387E"/>
    <w:rsid w:val="00FD3CA5"/>
    <w:rsid w:val="00FD3CB1"/>
    <w:rsid w:val="00FD41F6"/>
    <w:rsid w:val="00FD4C85"/>
    <w:rsid w:val="00FD50ED"/>
    <w:rsid w:val="00FD5206"/>
    <w:rsid w:val="00FD5889"/>
    <w:rsid w:val="00FD5A53"/>
    <w:rsid w:val="00FD645D"/>
    <w:rsid w:val="00FD6506"/>
    <w:rsid w:val="00FD6D3C"/>
    <w:rsid w:val="00FD6F87"/>
    <w:rsid w:val="00FD736A"/>
    <w:rsid w:val="00FE021D"/>
    <w:rsid w:val="00FE0D14"/>
    <w:rsid w:val="00FE135A"/>
    <w:rsid w:val="00FE15E1"/>
    <w:rsid w:val="00FE1809"/>
    <w:rsid w:val="00FE19D7"/>
    <w:rsid w:val="00FE221C"/>
    <w:rsid w:val="00FE23AD"/>
    <w:rsid w:val="00FE24D0"/>
    <w:rsid w:val="00FE2F48"/>
    <w:rsid w:val="00FE435E"/>
    <w:rsid w:val="00FE49AC"/>
    <w:rsid w:val="00FE4EC9"/>
    <w:rsid w:val="00FE4FB6"/>
    <w:rsid w:val="00FE5042"/>
    <w:rsid w:val="00FE556C"/>
    <w:rsid w:val="00FF0610"/>
    <w:rsid w:val="00FF08B7"/>
    <w:rsid w:val="00FF0A60"/>
    <w:rsid w:val="00FF1A93"/>
    <w:rsid w:val="00FF2316"/>
    <w:rsid w:val="00FF3111"/>
    <w:rsid w:val="00FF40E7"/>
    <w:rsid w:val="00FF4D2F"/>
    <w:rsid w:val="00FF5232"/>
    <w:rsid w:val="00FF5AE3"/>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90375A70-AC70-4A94-9F84-B37517D4D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3"/>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4"/>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87143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53224297">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81948257">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67957985">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70467267">
      <w:bodyDiv w:val="1"/>
      <w:marLeft w:val="0"/>
      <w:marRight w:val="0"/>
      <w:marTop w:val="0"/>
      <w:marBottom w:val="0"/>
      <w:divBdr>
        <w:top w:val="none" w:sz="0" w:space="0" w:color="auto"/>
        <w:left w:val="none" w:sz="0" w:space="0" w:color="auto"/>
        <w:bottom w:val="none" w:sz="0" w:space="0" w:color="auto"/>
        <w:right w:val="none" w:sz="0" w:space="0" w:color="auto"/>
      </w:divBdr>
    </w:div>
    <w:div w:id="77701970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3215083">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55494383">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73786716">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68552789">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15132050">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www.scielo.org.mx/scielo.php?script=sci_arttext&amp;pid=S1870-46702016000100010"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D2440A-CC5A-473A-9EF0-FB33CBE12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43</Pages>
  <Words>8149</Words>
  <Characters>44820</Characters>
  <Application>Microsoft Office Word</Application>
  <DocSecurity>0</DocSecurity>
  <Lines>373</Lines>
  <Paragraphs>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52864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USUARIO-INFOEM</cp:lastModifiedBy>
  <cp:revision>5</cp:revision>
  <cp:lastPrinted>2019-05-31T02:03:00Z</cp:lastPrinted>
  <dcterms:created xsi:type="dcterms:W3CDTF">2019-05-23T23:56:00Z</dcterms:created>
  <dcterms:modified xsi:type="dcterms:W3CDTF">2019-08-22T23:29:00Z</dcterms:modified>
</cp:coreProperties>
</file>