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Default="00474477" w:rsidP="00614D26">
      <w:pPr>
        <w:spacing w:line="360" w:lineRule="auto"/>
        <w:jc w:val="center"/>
        <w:rPr>
          <w:rFonts w:ascii="Palatino Linotype" w:hAnsi="Palatino Linotype"/>
          <w:b/>
        </w:rPr>
      </w:pPr>
      <w:r w:rsidRPr="00614D26">
        <w:rPr>
          <w:rFonts w:ascii="Palatino Linotype" w:hAnsi="Palatino Linotype"/>
          <w:b/>
        </w:rPr>
        <w:t>LÍNEAS ARGUMENTATIVAS.</w:t>
      </w:r>
    </w:p>
    <w:p w14:paraId="63E953DF" w14:textId="77777777" w:rsidR="00614D26" w:rsidRPr="00614D26" w:rsidRDefault="00614D26" w:rsidP="00614D26">
      <w:pPr>
        <w:spacing w:line="360" w:lineRule="auto"/>
        <w:jc w:val="center"/>
        <w:rPr>
          <w:rFonts w:ascii="Palatino Linotype" w:hAnsi="Palatino Linotype"/>
          <w:b/>
        </w:rPr>
      </w:pPr>
    </w:p>
    <w:p w14:paraId="1F93FB22" w14:textId="77777777" w:rsidR="008765E3" w:rsidRPr="00614D26" w:rsidRDefault="008765E3" w:rsidP="00614D26">
      <w:pPr>
        <w:spacing w:line="360" w:lineRule="auto"/>
        <w:jc w:val="both"/>
        <w:rPr>
          <w:rFonts w:ascii="Palatino Linotype" w:eastAsia="Times New Roman" w:hAnsi="Palatino Linotype"/>
        </w:rPr>
      </w:pPr>
      <w:r w:rsidRPr="00614D26">
        <w:rPr>
          <w:rFonts w:ascii="Palatino Linotype" w:eastAsia="Times New Roman" w:hAnsi="Palatino Linotype"/>
          <w:b/>
        </w:rPr>
        <w:t>DEBERES DE LAS AUTORIDADES.</w:t>
      </w:r>
      <w:r w:rsidRPr="00614D26">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DA46D5E" w14:textId="77777777" w:rsidR="00042D9A" w:rsidRPr="00614D26" w:rsidRDefault="00042D9A" w:rsidP="00614D26">
      <w:pPr>
        <w:spacing w:line="360" w:lineRule="auto"/>
        <w:jc w:val="both"/>
        <w:rPr>
          <w:rFonts w:ascii="Palatino Linotype" w:eastAsia="Times New Roman" w:hAnsi="Palatino Linotype"/>
        </w:rPr>
      </w:pPr>
    </w:p>
    <w:p w14:paraId="119AB0CA" w14:textId="77777777" w:rsidR="003F67A0" w:rsidRPr="00614D26" w:rsidRDefault="003F67A0" w:rsidP="00614D26">
      <w:pPr>
        <w:spacing w:line="360" w:lineRule="auto"/>
        <w:jc w:val="both"/>
        <w:rPr>
          <w:rFonts w:ascii="Palatino Linotype" w:hAnsi="Palatino Linotype" w:cs="Arial"/>
        </w:rPr>
      </w:pPr>
      <w:r w:rsidRPr="00614D26">
        <w:rPr>
          <w:rFonts w:ascii="Palatino Linotype" w:eastAsia="Calibri" w:hAnsi="Palatino Linotype" w:cs="Arial"/>
          <w:b/>
          <w:lang w:val="es-ES" w:eastAsia="es-MX"/>
        </w:rPr>
        <w:t>DE LAS FORMALIDADES LEGALES DE LA CLASIFICACIÓN DE LA INFORMACIÓN.</w:t>
      </w:r>
      <w:r w:rsidRPr="00614D26">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614D26">
        <w:rPr>
          <w:rFonts w:ascii="Palatino Linotype" w:eastAsia="Calibri" w:hAnsi="Palatino Linotype" w:cs="Arial"/>
          <w:bCs/>
          <w:lang w:val="es-MX" w:eastAsia="en-US"/>
        </w:rPr>
        <w:t xml:space="preserve"> VIII,</w:t>
      </w:r>
      <w:r w:rsidRPr="00614D26">
        <w:rPr>
          <w:rFonts w:ascii="Palatino Linotype" w:eastAsia="Calibri" w:hAnsi="Palatino Linotype" w:cs="Arial"/>
          <w:lang w:val="es-ES" w:eastAsia="es-MX"/>
        </w:rPr>
        <w:t xml:space="preserve"> 122, 135 </w:t>
      </w:r>
      <w:r w:rsidRPr="00614D26">
        <w:rPr>
          <w:rFonts w:ascii="Palatino Linotype" w:hAnsi="Palatino Linotype" w:cs="Arial"/>
        </w:rPr>
        <w:t>143 y 149, así como los establecido en los Lineamientos Generales en Materia de Clasificación</w:t>
      </w:r>
      <w:r w:rsidRPr="00614D26">
        <w:rPr>
          <w:rFonts w:ascii="Palatino Linotype" w:hAnsi="Palatino Linotype"/>
        </w:rPr>
        <w:t xml:space="preserve"> </w:t>
      </w:r>
      <w:r w:rsidRPr="00614D26">
        <w:rPr>
          <w:rFonts w:ascii="Palatino Linotype" w:hAnsi="Palatino Linotype" w:cs="Arial"/>
        </w:rPr>
        <w:t>y Desclasificación de la Información.</w:t>
      </w:r>
    </w:p>
    <w:p w14:paraId="58175167" w14:textId="77777777" w:rsidR="003F67A0" w:rsidRPr="00614D26" w:rsidRDefault="003F67A0" w:rsidP="00614D26">
      <w:pPr>
        <w:spacing w:line="360" w:lineRule="auto"/>
        <w:jc w:val="both"/>
        <w:rPr>
          <w:rFonts w:ascii="Palatino Linotype" w:eastAsia="Times New Roman" w:hAnsi="Palatino Linotype"/>
        </w:rPr>
      </w:pPr>
    </w:p>
    <w:p w14:paraId="60513DD4" w14:textId="34062EAD" w:rsidR="00931C93" w:rsidRPr="00614D26" w:rsidRDefault="00931C93" w:rsidP="00614D26">
      <w:pPr>
        <w:spacing w:line="360" w:lineRule="auto"/>
        <w:jc w:val="both"/>
        <w:rPr>
          <w:rFonts w:ascii="Palatino Linotype" w:hAnsi="Palatino Linotype"/>
        </w:rPr>
      </w:pPr>
    </w:p>
    <w:p w14:paraId="3290F2E1" w14:textId="192A6F56" w:rsidR="005E7271" w:rsidRPr="00614D26" w:rsidRDefault="005E7271" w:rsidP="00614D26">
      <w:pPr>
        <w:spacing w:line="360" w:lineRule="auto"/>
        <w:jc w:val="both"/>
        <w:rPr>
          <w:rFonts w:ascii="Palatino Linotype" w:hAnsi="Palatino Linotype"/>
        </w:rPr>
      </w:pPr>
    </w:p>
    <w:p w14:paraId="7DC27308" w14:textId="7278CDAF" w:rsidR="005E7271" w:rsidRPr="00614D26" w:rsidRDefault="005E7271" w:rsidP="00614D26">
      <w:pPr>
        <w:spacing w:line="360" w:lineRule="auto"/>
        <w:jc w:val="both"/>
        <w:rPr>
          <w:rFonts w:ascii="Palatino Linotype" w:hAnsi="Palatino Linotype"/>
        </w:rPr>
      </w:pPr>
    </w:p>
    <w:p w14:paraId="27C3FD2F" w14:textId="38B5BD63" w:rsidR="005E7271" w:rsidRDefault="005E7271" w:rsidP="00614D26">
      <w:pPr>
        <w:spacing w:line="360" w:lineRule="auto"/>
        <w:jc w:val="both"/>
        <w:rPr>
          <w:rFonts w:ascii="Palatino Linotype" w:hAnsi="Palatino Linotype"/>
        </w:rPr>
      </w:pPr>
    </w:p>
    <w:p w14:paraId="7FA0A169" w14:textId="77777777" w:rsidR="00614D26" w:rsidRPr="00614D26" w:rsidRDefault="00614D26" w:rsidP="00614D26">
      <w:pPr>
        <w:spacing w:line="360" w:lineRule="auto"/>
        <w:jc w:val="both"/>
        <w:rPr>
          <w:rFonts w:ascii="Palatino Linotype" w:hAnsi="Palatino Linotype"/>
        </w:rPr>
      </w:pPr>
    </w:p>
    <w:p w14:paraId="31137936" w14:textId="302D1D0F" w:rsidR="00BC61B2" w:rsidRPr="00614D26" w:rsidRDefault="00A20B1F" w:rsidP="00614D26">
      <w:pPr>
        <w:spacing w:line="360" w:lineRule="auto"/>
        <w:jc w:val="center"/>
        <w:rPr>
          <w:rFonts w:ascii="Palatino Linotype" w:eastAsia="Times New Roman" w:hAnsi="Palatino Linotype" w:cs="Times New Roman"/>
          <w:b/>
          <w:u w:val="single"/>
        </w:rPr>
      </w:pPr>
      <w:r w:rsidRPr="00614D26">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614D26" w:rsidRDefault="00DA7E2F" w:rsidP="00614D26">
          <w:pPr>
            <w:pStyle w:val="TtulodeTDC"/>
            <w:spacing w:before="0" w:line="360" w:lineRule="auto"/>
            <w:rPr>
              <w:szCs w:val="24"/>
            </w:rPr>
          </w:pPr>
        </w:p>
        <w:p w14:paraId="288CEB80" w14:textId="77777777" w:rsidR="00614D26" w:rsidRDefault="00DA7E2F">
          <w:pPr>
            <w:pStyle w:val="TDC1"/>
            <w:rPr>
              <w:noProof/>
              <w:sz w:val="22"/>
              <w:szCs w:val="22"/>
              <w:lang w:val="es-MX" w:eastAsia="es-MX"/>
            </w:rPr>
          </w:pPr>
          <w:r w:rsidRPr="00614D26">
            <w:rPr>
              <w:rFonts w:ascii="Palatino Linotype" w:hAnsi="Palatino Linotype"/>
            </w:rPr>
            <w:fldChar w:fldCharType="begin"/>
          </w:r>
          <w:r w:rsidRPr="00614D26">
            <w:rPr>
              <w:rFonts w:ascii="Palatino Linotype" w:hAnsi="Palatino Linotype"/>
            </w:rPr>
            <w:instrText xml:space="preserve"> TOC \o "1-3" \h \z \u </w:instrText>
          </w:r>
          <w:r w:rsidRPr="00614D26">
            <w:rPr>
              <w:rFonts w:ascii="Palatino Linotype" w:hAnsi="Palatino Linotype"/>
            </w:rPr>
            <w:fldChar w:fldCharType="separate"/>
          </w:r>
          <w:hyperlink w:anchor="_Toc8667682" w:history="1">
            <w:r w:rsidR="00614D26" w:rsidRPr="00CD6348">
              <w:rPr>
                <w:rStyle w:val="Hipervnculo"/>
                <w:b/>
                <w:noProof/>
              </w:rPr>
              <w:t>ANTECEDENTES</w:t>
            </w:r>
            <w:r w:rsidR="00614D26">
              <w:rPr>
                <w:noProof/>
                <w:webHidden/>
              </w:rPr>
              <w:tab/>
            </w:r>
            <w:r w:rsidR="00614D26">
              <w:rPr>
                <w:noProof/>
                <w:webHidden/>
              </w:rPr>
              <w:fldChar w:fldCharType="begin"/>
            </w:r>
            <w:r w:rsidR="00614D26">
              <w:rPr>
                <w:noProof/>
                <w:webHidden/>
              </w:rPr>
              <w:instrText xml:space="preserve"> PAGEREF _Toc8667682 \h </w:instrText>
            </w:r>
            <w:r w:rsidR="00614D26">
              <w:rPr>
                <w:noProof/>
                <w:webHidden/>
              </w:rPr>
            </w:r>
            <w:r w:rsidR="00614D26">
              <w:rPr>
                <w:noProof/>
                <w:webHidden/>
              </w:rPr>
              <w:fldChar w:fldCharType="separate"/>
            </w:r>
            <w:r w:rsidR="006A3B77">
              <w:rPr>
                <w:noProof/>
                <w:webHidden/>
              </w:rPr>
              <w:t>3</w:t>
            </w:r>
            <w:r w:rsidR="00614D26">
              <w:rPr>
                <w:noProof/>
                <w:webHidden/>
              </w:rPr>
              <w:fldChar w:fldCharType="end"/>
            </w:r>
          </w:hyperlink>
        </w:p>
        <w:p w14:paraId="41336072" w14:textId="77777777" w:rsidR="00614D26" w:rsidRDefault="00EE3F2D">
          <w:pPr>
            <w:pStyle w:val="TDC1"/>
            <w:rPr>
              <w:noProof/>
              <w:sz w:val="22"/>
              <w:szCs w:val="22"/>
              <w:lang w:val="es-MX" w:eastAsia="es-MX"/>
            </w:rPr>
          </w:pPr>
          <w:hyperlink w:anchor="_Toc8667683" w:history="1">
            <w:r w:rsidR="00614D26" w:rsidRPr="00CD6348">
              <w:rPr>
                <w:rStyle w:val="Hipervnculo"/>
                <w:b/>
                <w:noProof/>
              </w:rPr>
              <w:t>CONSIDERANDO</w:t>
            </w:r>
            <w:r w:rsidR="00614D26">
              <w:rPr>
                <w:noProof/>
                <w:webHidden/>
              </w:rPr>
              <w:tab/>
            </w:r>
            <w:r w:rsidR="00614D26">
              <w:rPr>
                <w:noProof/>
                <w:webHidden/>
              </w:rPr>
              <w:fldChar w:fldCharType="begin"/>
            </w:r>
            <w:r w:rsidR="00614D26">
              <w:rPr>
                <w:noProof/>
                <w:webHidden/>
              </w:rPr>
              <w:instrText xml:space="preserve"> PAGEREF _Toc8667683 \h </w:instrText>
            </w:r>
            <w:r w:rsidR="00614D26">
              <w:rPr>
                <w:noProof/>
                <w:webHidden/>
              </w:rPr>
            </w:r>
            <w:r w:rsidR="00614D26">
              <w:rPr>
                <w:noProof/>
                <w:webHidden/>
              </w:rPr>
              <w:fldChar w:fldCharType="separate"/>
            </w:r>
            <w:r w:rsidR="006A3B77">
              <w:rPr>
                <w:noProof/>
                <w:webHidden/>
              </w:rPr>
              <w:t>8</w:t>
            </w:r>
            <w:r w:rsidR="00614D26">
              <w:rPr>
                <w:noProof/>
                <w:webHidden/>
              </w:rPr>
              <w:fldChar w:fldCharType="end"/>
            </w:r>
          </w:hyperlink>
        </w:p>
        <w:p w14:paraId="6B07D22C" w14:textId="77777777" w:rsidR="00614D26" w:rsidRDefault="00EE3F2D">
          <w:pPr>
            <w:pStyle w:val="TDC2"/>
            <w:rPr>
              <w:noProof/>
              <w:sz w:val="22"/>
              <w:szCs w:val="22"/>
              <w:lang w:val="es-MX" w:eastAsia="es-MX"/>
            </w:rPr>
          </w:pPr>
          <w:hyperlink w:anchor="_Toc8667684" w:history="1">
            <w:r w:rsidR="00614D26" w:rsidRPr="00CD6348">
              <w:rPr>
                <w:rStyle w:val="Hipervnculo"/>
                <w:rFonts w:ascii="Palatino Linotype" w:hAnsi="Palatino Linotype"/>
                <w:b/>
                <w:noProof/>
              </w:rPr>
              <w:t>PRIMERO. De la competencia</w:t>
            </w:r>
            <w:r w:rsidR="00614D26">
              <w:rPr>
                <w:noProof/>
                <w:webHidden/>
              </w:rPr>
              <w:tab/>
            </w:r>
            <w:r w:rsidR="00614D26">
              <w:rPr>
                <w:noProof/>
                <w:webHidden/>
              </w:rPr>
              <w:fldChar w:fldCharType="begin"/>
            </w:r>
            <w:r w:rsidR="00614D26">
              <w:rPr>
                <w:noProof/>
                <w:webHidden/>
              </w:rPr>
              <w:instrText xml:space="preserve"> PAGEREF _Toc8667684 \h </w:instrText>
            </w:r>
            <w:r w:rsidR="00614D26">
              <w:rPr>
                <w:noProof/>
                <w:webHidden/>
              </w:rPr>
            </w:r>
            <w:r w:rsidR="00614D26">
              <w:rPr>
                <w:noProof/>
                <w:webHidden/>
              </w:rPr>
              <w:fldChar w:fldCharType="separate"/>
            </w:r>
            <w:r w:rsidR="006A3B77">
              <w:rPr>
                <w:noProof/>
                <w:webHidden/>
              </w:rPr>
              <w:t>8</w:t>
            </w:r>
            <w:r w:rsidR="00614D26">
              <w:rPr>
                <w:noProof/>
                <w:webHidden/>
              </w:rPr>
              <w:fldChar w:fldCharType="end"/>
            </w:r>
          </w:hyperlink>
        </w:p>
        <w:p w14:paraId="2616DD3E" w14:textId="77777777" w:rsidR="00614D26" w:rsidRDefault="00EE3F2D">
          <w:pPr>
            <w:pStyle w:val="TDC2"/>
            <w:rPr>
              <w:noProof/>
              <w:sz w:val="22"/>
              <w:szCs w:val="22"/>
              <w:lang w:val="es-MX" w:eastAsia="es-MX"/>
            </w:rPr>
          </w:pPr>
          <w:hyperlink w:anchor="_Toc8667685" w:history="1">
            <w:r w:rsidR="00614D26" w:rsidRPr="00CD6348">
              <w:rPr>
                <w:rStyle w:val="Hipervnculo"/>
                <w:rFonts w:ascii="Palatino Linotype" w:hAnsi="Palatino Linotype"/>
                <w:b/>
                <w:noProof/>
              </w:rPr>
              <w:t>SEGUNDO. De la oportunidad y procedencia.</w:t>
            </w:r>
            <w:r w:rsidR="00614D26">
              <w:rPr>
                <w:noProof/>
                <w:webHidden/>
              </w:rPr>
              <w:tab/>
            </w:r>
            <w:r w:rsidR="00614D26">
              <w:rPr>
                <w:noProof/>
                <w:webHidden/>
              </w:rPr>
              <w:fldChar w:fldCharType="begin"/>
            </w:r>
            <w:r w:rsidR="00614D26">
              <w:rPr>
                <w:noProof/>
                <w:webHidden/>
              </w:rPr>
              <w:instrText xml:space="preserve"> PAGEREF _Toc8667685 \h </w:instrText>
            </w:r>
            <w:r w:rsidR="00614D26">
              <w:rPr>
                <w:noProof/>
                <w:webHidden/>
              </w:rPr>
            </w:r>
            <w:r w:rsidR="00614D26">
              <w:rPr>
                <w:noProof/>
                <w:webHidden/>
              </w:rPr>
              <w:fldChar w:fldCharType="separate"/>
            </w:r>
            <w:r w:rsidR="006A3B77">
              <w:rPr>
                <w:noProof/>
                <w:webHidden/>
              </w:rPr>
              <w:t>9</w:t>
            </w:r>
            <w:r w:rsidR="00614D26">
              <w:rPr>
                <w:noProof/>
                <w:webHidden/>
              </w:rPr>
              <w:fldChar w:fldCharType="end"/>
            </w:r>
          </w:hyperlink>
        </w:p>
        <w:p w14:paraId="563265B8" w14:textId="77777777" w:rsidR="00614D26" w:rsidRDefault="00EE3F2D">
          <w:pPr>
            <w:pStyle w:val="TDC2"/>
            <w:rPr>
              <w:noProof/>
              <w:sz w:val="22"/>
              <w:szCs w:val="22"/>
              <w:lang w:val="es-MX" w:eastAsia="es-MX"/>
            </w:rPr>
          </w:pPr>
          <w:hyperlink w:anchor="_Toc8667686" w:history="1">
            <w:r w:rsidR="00614D26" w:rsidRPr="00CD6348">
              <w:rPr>
                <w:rStyle w:val="Hipervnculo"/>
                <w:rFonts w:ascii="Palatino Linotype" w:hAnsi="Palatino Linotype"/>
                <w:b/>
                <w:noProof/>
              </w:rPr>
              <w:t xml:space="preserve">TERCERO. Del planteamiento de la </w:t>
            </w:r>
            <w:r w:rsidR="00614D26" w:rsidRPr="00CD6348">
              <w:rPr>
                <w:rStyle w:val="Hipervnculo"/>
                <w:rFonts w:ascii="Palatino Linotype" w:hAnsi="Palatino Linotype"/>
                <w:b/>
                <w:i/>
                <w:noProof/>
              </w:rPr>
              <w:t>Litis</w:t>
            </w:r>
            <w:r w:rsidR="00614D26" w:rsidRPr="00CD6348">
              <w:rPr>
                <w:rStyle w:val="Hipervnculo"/>
                <w:rFonts w:ascii="Palatino Linotype" w:hAnsi="Palatino Linotype"/>
                <w:b/>
                <w:noProof/>
              </w:rPr>
              <w:t>.</w:t>
            </w:r>
            <w:r w:rsidR="00614D26">
              <w:rPr>
                <w:noProof/>
                <w:webHidden/>
              </w:rPr>
              <w:tab/>
            </w:r>
            <w:r w:rsidR="00614D26">
              <w:rPr>
                <w:noProof/>
                <w:webHidden/>
              </w:rPr>
              <w:fldChar w:fldCharType="begin"/>
            </w:r>
            <w:r w:rsidR="00614D26">
              <w:rPr>
                <w:noProof/>
                <w:webHidden/>
              </w:rPr>
              <w:instrText xml:space="preserve"> PAGEREF _Toc8667686 \h </w:instrText>
            </w:r>
            <w:r w:rsidR="00614D26">
              <w:rPr>
                <w:noProof/>
                <w:webHidden/>
              </w:rPr>
            </w:r>
            <w:r w:rsidR="00614D26">
              <w:rPr>
                <w:noProof/>
                <w:webHidden/>
              </w:rPr>
              <w:fldChar w:fldCharType="separate"/>
            </w:r>
            <w:r w:rsidR="006A3B77">
              <w:rPr>
                <w:noProof/>
                <w:webHidden/>
              </w:rPr>
              <w:t>10</w:t>
            </w:r>
            <w:r w:rsidR="00614D26">
              <w:rPr>
                <w:noProof/>
                <w:webHidden/>
              </w:rPr>
              <w:fldChar w:fldCharType="end"/>
            </w:r>
          </w:hyperlink>
        </w:p>
        <w:p w14:paraId="667527A5" w14:textId="77777777" w:rsidR="00614D26" w:rsidRDefault="00EE3F2D">
          <w:pPr>
            <w:pStyle w:val="TDC1"/>
            <w:rPr>
              <w:noProof/>
              <w:sz w:val="22"/>
              <w:szCs w:val="22"/>
              <w:lang w:val="es-MX" w:eastAsia="es-MX"/>
            </w:rPr>
          </w:pPr>
          <w:hyperlink w:anchor="_Toc8667687" w:history="1">
            <w:r w:rsidR="00614D26" w:rsidRPr="00CD6348">
              <w:rPr>
                <w:rStyle w:val="Hipervnculo"/>
                <w:b/>
                <w:noProof/>
              </w:rPr>
              <w:t>CUARTO. Estudio y Resolución del asunto.</w:t>
            </w:r>
            <w:r w:rsidR="00614D26">
              <w:rPr>
                <w:noProof/>
                <w:webHidden/>
              </w:rPr>
              <w:tab/>
            </w:r>
            <w:r w:rsidR="00614D26">
              <w:rPr>
                <w:noProof/>
                <w:webHidden/>
              </w:rPr>
              <w:fldChar w:fldCharType="begin"/>
            </w:r>
            <w:r w:rsidR="00614D26">
              <w:rPr>
                <w:noProof/>
                <w:webHidden/>
              </w:rPr>
              <w:instrText xml:space="preserve"> PAGEREF _Toc8667687 \h </w:instrText>
            </w:r>
            <w:r w:rsidR="00614D26">
              <w:rPr>
                <w:noProof/>
                <w:webHidden/>
              </w:rPr>
            </w:r>
            <w:r w:rsidR="00614D26">
              <w:rPr>
                <w:noProof/>
                <w:webHidden/>
              </w:rPr>
              <w:fldChar w:fldCharType="separate"/>
            </w:r>
            <w:r w:rsidR="006A3B77">
              <w:rPr>
                <w:noProof/>
                <w:webHidden/>
              </w:rPr>
              <w:t>11</w:t>
            </w:r>
            <w:r w:rsidR="00614D26">
              <w:rPr>
                <w:noProof/>
                <w:webHidden/>
              </w:rPr>
              <w:fldChar w:fldCharType="end"/>
            </w:r>
          </w:hyperlink>
        </w:p>
        <w:p w14:paraId="377EE30C" w14:textId="77777777" w:rsidR="00614D26" w:rsidRDefault="00EE3F2D">
          <w:pPr>
            <w:pStyle w:val="TDC2"/>
            <w:tabs>
              <w:tab w:val="left" w:pos="880"/>
            </w:tabs>
            <w:rPr>
              <w:noProof/>
              <w:sz w:val="22"/>
              <w:szCs w:val="22"/>
              <w:lang w:val="es-MX" w:eastAsia="es-MX"/>
            </w:rPr>
          </w:pPr>
          <w:hyperlink w:anchor="_Toc8667688" w:history="1">
            <w:r w:rsidR="00614D26" w:rsidRPr="00CD6348">
              <w:rPr>
                <w:rStyle w:val="Hipervnculo"/>
                <w:rFonts w:ascii="Palatino Linotype" w:hAnsi="Palatino Linotype"/>
                <w:b/>
                <w:noProof/>
              </w:rPr>
              <w:t>I.</w:t>
            </w:r>
            <w:r w:rsidR="00614D26">
              <w:rPr>
                <w:noProof/>
                <w:sz w:val="22"/>
                <w:szCs w:val="22"/>
                <w:lang w:val="es-MX" w:eastAsia="es-MX"/>
              </w:rPr>
              <w:tab/>
            </w:r>
            <w:r w:rsidR="00614D26" w:rsidRPr="00CD6348">
              <w:rPr>
                <w:rStyle w:val="Hipervnculo"/>
                <w:rFonts w:ascii="Palatino Linotype" w:hAnsi="Palatino Linotype"/>
                <w:b/>
                <w:noProof/>
              </w:rPr>
              <w:t>De las actuaciones.</w:t>
            </w:r>
            <w:r w:rsidR="00614D26">
              <w:rPr>
                <w:noProof/>
                <w:webHidden/>
              </w:rPr>
              <w:tab/>
            </w:r>
            <w:r w:rsidR="00614D26">
              <w:rPr>
                <w:noProof/>
                <w:webHidden/>
              </w:rPr>
              <w:fldChar w:fldCharType="begin"/>
            </w:r>
            <w:r w:rsidR="00614D26">
              <w:rPr>
                <w:noProof/>
                <w:webHidden/>
              </w:rPr>
              <w:instrText xml:space="preserve"> PAGEREF _Toc8667688 \h </w:instrText>
            </w:r>
            <w:r w:rsidR="00614D26">
              <w:rPr>
                <w:noProof/>
                <w:webHidden/>
              </w:rPr>
            </w:r>
            <w:r w:rsidR="00614D26">
              <w:rPr>
                <w:noProof/>
                <w:webHidden/>
              </w:rPr>
              <w:fldChar w:fldCharType="separate"/>
            </w:r>
            <w:r w:rsidR="006A3B77">
              <w:rPr>
                <w:noProof/>
                <w:webHidden/>
              </w:rPr>
              <w:t>11</w:t>
            </w:r>
            <w:r w:rsidR="00614D26">
              <w:rPr>
                <w:noProof/>
                <w:webHidden/>
              </w:rPr>
              <w:fldChar w:fldCharType="end"/>
            </w:r>
          </w:hyperlink>
        </w:p>
        <w:p w14:paraId="19D911BD" w14:textId="77777777" w:rsidR="00614D26" w:rsidRDefault="00EE3F2D">
          <w:pPr>
            <w:pStyle w:val="TDC3"/>
            <w:tabs>
              <w:tab w:val="left" w:pos="1100"/>
              <w:tab w:val="right" w:leader="dot" w:pos="8777"/>
            </w:tabs>
            <w:rPr>
              <w:noProof/>
              <w:sz w:val="22"/>
              <w:szCs w:val="22"/>
              <w:lang w:val="es-MX" w:eastAsia="es-MX"/>
            </w:rPr>
          </w:pPr>
          <w:hyperlink w:anchor="_Toc8667689" w:history="1">
            <w:r w:rsidR="00614D26" w:rsidRPr="00CD6348">
              <w:rPr>
                <w:rStyle w:val="Hipervnculo"/>
                <w:rFonts w:ascii="Palatino Linotype" w:hAnsi="Palatino Linotype"/>
                <w:b/>
                <w:noProof/>
              </w:rPr>
              <w:t>a)</w:t>
            </w:r>
            <w:r w:rsidR="00614D26">
              <w:rPr>
                <w:noProof/>
                <w:sz w:val="22"/>
                <w:szCs w:val="22"/>
                <w:lang w:val="es-MX" w:eastAsia="es-MX"/>
              </w:rPr>
              <w:tab/>
            </w:r>
            <w:r w:rsidR="00614D26" w:rsidRPr="00CD6348">
              <w:rPr>
                <w:rStyle w:val="Hipervnculo"/>
                <w:rFonts w:ascii="Palatino Linotype" w:hAnsi="Palatino Linotype"/>
                <w:b/>
                <w:noProof/>
              </w:rPr>
              <w:t>De la información disponible en sitios electrónicos.</w:t>
            </w:r>
            <w:r w:rsidR="00614D26">
              <w:rPr>
                <w:noProof/>
                <w:webHidden/>
              </w:rPr>
              <w:tab/>
            </w:r>
            <w:r w:rsidR="00614D26">
              <w:rPr>
                <w:noProof/>
                <w:webHidden/>
              </w:rPr>
              <w:fldChar w:fldCharType="begin"/>
            </w:r>
            <w:r w:rsidR="00614D26">
              <w:rPr>
                <w:noProof/>
                <w:webHidden/>
              </w:rPr>
              <w:instrText xml:space="preserve"> PAGEREF _Toc8667689 \h </w:instrText>
            </w:r>
            <w:r w:rsidR="00614D26">
              <w:rPr>
                <w:noProof/>
                <w:webHidden/>
              </w:rPr>
            </w:r>
            <w:r w:rsidR="00614D26">
              <w:rPr>
                <w:noProof/>
                <w:webHidden/>
              </w:rPr>
              <w:fldChar w:fldCharType="separate"/>
            </w:r>
            <w:r w:rsidR="006A3B77">
              <w:rPr>
                <w:noProof/>
                <w:webHidden/>
              </w:rPr>
              <w:t>18</w:t>
            </w:r>
            <w:r w:rsidR="00614D26">
              <w:rPr>
                <w:noProof/>
                <w:webHidden/>
              </w:rPr>
              <w:fldChar w:fldCharType="end"/>
            </w:r>
          </w:hyperlink>
        </w:p>
        <w:p w14:paraId="378A32FD" w14:textId="77777777" w:rsidR="00614D26" w:rsidRDefault="00EE3F2D">
          <w:pPr>
            <w:pStyle w:val="TDC2"/>
            <w:rPr>
              <w:noProof/>
              <w:sz w:val="22"/>
              <w:szCs w:val="22"/>
              <w:lang w:val="es-MX" w:eastAsia="es-MX"/>
            </w:rPr>
          </w:pPr>
          <w:hyperlink w:anchor="_Toc8667690" w:history="1">
            <w:r w:rsidR="00614D26" w:rsidRPr="00CD6348">
              <w:rPr>
                <w:rStyle w:val="Hipervnculo"/>
                <w:rFonts w:ascii="Palatino Linotype" w:hAnsi="Palatino Linotype"/>
                <w:b/>
                <w:noProof/>
              </w:rPr>
              <w:t>II.    De las actas entrega recepción.</w:t>
            </w:r>
            <w:r w:rsidR="00614D26">
              <w:rPr>
                <w:noProof/>
                <w:webHidden/>
              </w:rPr>
              <w:tab/>
            </w:r>
            <w:r w:rsidR="00614D26">
              <w:rPr>
                <w:noProof/>
                <w:webHidden/>
              </w:rPr>
              <w:fldChar w:fldCharType="begin"/>
            </w:r>
            <w:r w:rsidR="00614D26">
              <w:rPr>
                <w:noProof/>
                <w:webHidden/>
              </w:rPr>
              <w:instrText xml:space="preserve"> PAGEREF _Toc8667690 \h </w:instrText>
            </w:r>
            <w:r w:rsidR="00614D26">
              <w:rPr>
                <w:noProof/>
                <w:webHidden/>
              </w:rPr>
            </w:r>
            <w:r w:rsidR="00614D26">
              <w:rPr>
                <w:noProof/>
                <w:webHidden/>
              </w:rPr>
              <w:fldChar w:fldCharType="separate"/>
            </w:r>
            <w:r w:rsidR="006A3B77">
              <w:rPr>
                <w:noProof/>
                <w:webHidden/>
              </w:rPr>
              <w:t>19</w:t>
            </w:r>
            <w:r w:rsidR="00614D26">
              <w:rPr>
                <w:noProof/>
                <w:webHidden/>
              </w:rPr>
              <w:fldChar w:fldCharType="end"/>
            </w:r>
          </w:hyperlink>
        </w:p>
        <w:p w14:paraId="4BD2D7A5" w14:textId="77777777" w:rsidR="00614D26" w:rsidRDefault="00EE3F2D">
          <w:pPr>
            <w:pStyle w:val="TDC3"/>
            <w:tabs>
              <w:tab w:val="left" w:pos="1100"/>
              <w:tab w:val="right" w:leader="dot" w:pos="8777"/>
            </w:tabs>
            <w:rPr>
              <w:noProof/>
              <w:sz w:val="22"/>
              <w:szCs w:val="22"/>
              <w:lang w:val="es-MX" w:eastAsia="es-MX"/>
            </w:rPr>
          </w:pPr>
          <w:hyperlink w:anchor="_Toc8667691" w:history="1">
            <w:r w:rsidR="00614D26" w:rsidRPr="00CD6348">
              <w:rPr>
                <w:rStyle w:val="Hipervnculo"/>
                <w:rFonts w:ascii="Palatino Linotype" w:hAnsi="Palatino Linotype"/>
                <w:b/>
                <w:noProof/>
              </w:rPr>
              <w:t>a)</w:t>
            </w:r>
            <w:r w:rsidR="00614D26">
              <w:rPr>
                <w:noProof/>
                <w:sz w:val="22"/>
                <w:szCs w:val="22"/>
                <w:lang w:val="es-MX" w:eastAsia="es-MX"/>
              </w:rPr>
              <w:tab/>
            </w:r>
            <w:r w:rsidR="00614D26" w:rsidRPr="00CD6348">
              <w:rPr>
                <w:rStyle w:val="Hipervnculo"/>
                <w:rFonts w:ascii="Palatino Linotype" w:hAnsi="Palatino Linotype"/>
                <w:b/>
                <w:noProof/>
              </w:rPr>
              <w:t>De la obligación de documentar.</w:t>
            </w:r>
            <w:r w:rsidR="00614D26">
              <w:rPr>
                <w:noProof/>
                <w:webHidden/>
              </w:rPr>
              <w:tab/>
            </w:r>
            <w:r w:rsidR="00614D26">
              <w:rPr>
                <w:noProof/>
                <w:webHidden/>
              </w:rPr>
              <w:fldChar w:fldCharType="begin"/>
            </w:r>
            <w:r w:rsidR="00614D26">
              <w:rPr>
                <w:noProof/>
                <w:webHidden/>
              </w:rPr>
              <w:instrText xml:space="preserve"> PAGEREF _Toc8667691 \h </w:instrText>
            </w:r>
            <w:r w:rsidR="00614D26">
              <w:rPr>
                <w:noProof/>
                <w:webHidden/>
              </w:rPr>
            </w:r>
            <w:r w:rsidR="00614D26">
              <w:rPr>
                <w:noProof/>
                <w:webHidden/>
              </w:rPr>
              <w:fldChar w:fldCharType="separate"/>
            </w:r>
            <w:r w:rsidR="006A3B77">
              <w:rPr>
                <w:noProof/>
                <w:webHidden/>
              </w:rPr>
              <w:t>36</w:t>
            </w:r>
            <w:r w:rsidR="00614D26">
              <w:rPr>
                <w:noProof/>
                <w:webHidden/>
              </w:rPr>
              <w:fldChar w:fldCharType="end"/>
            </w:r>
          </w:hyperlink>
        </w:p>
        <w:p w14:paraId="72A7B692" w14:textId="77777777" w:rsidR="00614D26" w:rsidRDefault="00EE3F2D">
          <w:pPr>
            <w:pStyle w:val="TDC2"/>
            <w:rPr>
              <w:noProof/>
              <w:sz w:val="22"/>
              <w:szCs w:val="22"/>
              <w:lang w:val="es-MX" w:eastAsia="es-MX"/>
            </w:rPr>
          </w:pPr>
          <w:hyperlink w:anchor="_Toc8667692" w:history="1">
            <w:r w:rsidR="00614D26" w:rsidRPr="00CD6348">
              <w:rPr>
                <w:rStyle w:val="Hipervnculo"/>
                <w:rFonts w:ascii="Palatino Linotype" w:hAnsi="Palatino Linotype"/>
                <w:b/>
                <w:noProof/>
              </w:rPr>
              <w:t>QUINTO. De la Versión Pública</w:t>
            </w:r>
            <w:r w:rsidR="00614D26">
              <w:rPr>
                <w:noProof/>
                <w:webHidden/>
              </w:rPr>
              <w:tab/>
            </w:r>
            <w:r w:rsidR="00614D26">
              <w:rPr>
                <w:noProof/>
                <w:webHidden/>
              </w:rPr>
              <w:fldChar w:fldCharType="begin"/>
            </w:r>
            <w:r w:rsidR="00614D26">
              <w:rPr>
                <w:noProof/>
                <w:webHidden/>
              </w:rPr>
              <w:instrText xml:space="preserve"> PAGEREF _Toc8667692 \h </w:instrText>
            </w:r>
            <w:r w:rsidR="00614D26">
              <w:rPr>
                <w:noProof/>
                <w:webHidden/>
              </w:rPr>
            </w:r>
            <w:r w:rsidR="00614D26">
              <w:rPr>
                <w:noProof/>
                <w:webHidden/>
              </w:rPr>
              <w:fldChar w:fldCharType="separate"/>
            </w:r>
            <w:r w:rsidR="006A3B77">
              <w:rPr>
                <w:noProof/>
                <w:webHidden/>
              </w:rPr>
              <w:t>44</w:t>
            </w:r>
            <w:r w:rsidR="00614D26">
              <w:rPr>
                <w:noProof/>
                <w:webHidden/>
              </w:rPr>
              <w:fldChar w:fldCharType="end"/>
            </w:r>
          </w:hyperlink>
        </w:p>
        <w:p w14:paraId="2713F2E1" w14:textId="77777777" w:rsidR="00614D26" w:rsidRDefault="00EE3F2D">
          <w:pPr>
            <w:pStyle w:val="TDC3"/>
            <w:tabs>
              <w:tab w:val="left" w:pos="1100"/>
              <w:tab w:val="right" w:leader="dot" w:pos="8777"/>
            </w:tabs>
            <w:rPr>
              <w:noProof/>
              <w:sz w:val="22"/>
              <w:szCs w:val="22"/>
              <w:lang w:val="es-MX" w:eastAsia="es-MX"/>
            </w:rPr>
          </w:pPr>
          <w:hyperlink w:anchor="_Toc8667693" w:history="1">
            <w:r w:rsidR="00614D26" w:rsidRPr="00CD6348">
              <w:rPr>
                <w:rStyle w:val="Hipervnculo"/>
                <w:rFonts w:ascii="Palatino Linotype" w:hAnsi="Palatino Linotype"/>
                <w:b/>
                <w:noProof/>
              </w:rPr>
              <w:t>a.</w:t>
            </w:r>
            <w:r w:rsidR="00614D26">
              <w:rPr>
                <w:noProof/>
                <w:sz w:val="22"/>
                <w:szCs w:val="22"/>
                <w:lang w:val="es-MX" w:eastAsia="es-MX"/>
              </w:rPr>
              <w:tab/>
            </w:r>
            <w:r w:rsidR="00614D26" w:rsidRPr="00CD6348">
              <w:rPr>
                <w:rStyle w:val="Hipervnculo"/>
                <w:rFonts w:ascii="Palatino Linotype" w:hAnsi="Palatino Linotype"/>
                <w:b/>
                <w:noProof/>
              </w:rPr>
              <w:t>Requisitos previos.</w:t>
            </w:r>
            <w:r w:rsidR="00614D26">
              <w:rPr>
                <w:noProof/>
                <w:webHidden/>
              </w:rPr>
              <w:tab/>
            </w:r>
            <w:r w:rsidR="00614D26">
              <w:rPr>
                <w:noProof/>
                <w:webHidden/>
              </w:rPr>
              <w:fldChar w:fldCharType="begin"/>
            </w:r>
            <w:r w:rsidR="00614D26">
              <w:rPr>
                <w:noProof/>
                <w:webHidden/>
              </w:rPr>
              <w:instrText xml:space="preserve"> PAGEREF _Toc8667693 \h </w:instrText>
            </w:r>
            <w:r w:rsidR="00614D26">
              <w:rPr>
                <w:noProof/>
                <w:webHidden/>
              </w:rPr>
            </w:r>
            <w:r w:rsidR="00614D26">
              <w:rPr>
                <w:noProof/>
                <w:webHidden/>
              </w:rPr>
              <w:fldChar w:fldCharType="separate"/>
            </w:r>
            <w:r w:rsidR="006A3B77">
              <w:rPr>
                <w:noProof/>
                <w:webHidden/>
              </w:rPr>
              <w:t>44</w:t>
            </w:r>
            <w:r w:rsidR="00614D26">
              <w:rPr>
                <w:noProof/>
                <w:webHidden/>
              </w:rPr>
              <w:fldChar w:fldCharType="end"/>
            </w:r>
          </w:hyperlink>
        </w:p>
        <w:p w14:paraId="435974AF" w14:textId="77777777" w:rsidR="00614D26" w:rsidRDefault="00EE3F2D">
          <w:pPr>
            <w:pStyle w:val="TDC3"/>
            <w:tabs>
              <w:tab w:val="left" w:pos="1100"/>
              <w:tab w:val="right" w:leader="dot" w:pos="8777"/>
            </w:tabs>
            <w:rPr>
              <w:noProof/>
              <w:sz w:val="22"/>
              <w:szCs w:val="22"/>
              <w:lang w:val="es-MX" w:eastAsia="es-MX"/>
            </w:rPr>
          </w:pPr>
          <w:hyperlink w:anchor="_Toc8667694" w:history="1">
            <w:r w:rsidR="00614D26" w:rsidRPr="00CD6348">
              <w:rPr>
                <w:rStyle w:val="Hipervnculo"/>
                <w:rFonts w:ascii="Palatino Linotype" w:hAnsi="Palatino Linotype"/>
                <w:b/>
                <w:noProof/>
              </w:rPr>
              <w:t>b.</w:t>
            </w:r>
            <w:r w:rsidR="00614D26">
              <w:rPr>
                <w:noProof/>
                <w:sz w:val="22"/>
                <w:szCs w:val="22"/>
                <w:lang w:val="es-MX" w:eastAsia="es-MX"/>
              </w:rPr>
              <w:tab/>
            </w:r>
            <w:r w:rsidR="00614D26" w:rsidRPr="00CD6348">
              <w:rPr>
                <w:rStyle w:val="Hipervnculo"/>
                <w:rFonts w:ascii="Palatino Linotype" w:hAnsi="Palatino Linotype"/>
                <w:b/>
                <w:noProof/>
              </w:rPr>
              <w:t>Supuesto de clasificación.</w:t>
            </w:r>
            <w:r w:rsidR="00614D26">
              <w:rPr>
                <w:noProof/>
                <w:webHidden/>
              </w:rPr>
              <w:tab/>
            </w:r>
            <w:r w:rsidR="00614D26">
              <w:rPr>
                <w:noProof/>
                <w:webHidden/>
              </w:rPr>
              <w:fldChar w:fldCharType="begin"/>
            </w:r>
            <w:r w:rsidR="00614D26">
              <w:rPr>
                <w:noProof/>
                <w:webHidden/>
              </w:rPr>
              <w:instrText xml:space="preserve"> PAGEREF _Toc8667694 \h </w:instrText>
            </w:r>
            <w:r w:rsidR="00614D26">
              <w:rPr>
                <w:noProof/>
                <w:webHidden/>
              </w:rPr>
            </w:r>
            <w:r w:rsidR="00614D26">
              <w:rPr>
                <w:noProof/>
                <w:webHidden/>
              </w:rPr>
              <w:fldChar w:fldCharType="separate"/>
            </w:r>
            <w:r w:rsidR="006A3B77">
              <w:rPr>
                <w:noProof/>
                <w:webHidden/>
              </w:rPr>
              <w:t>45</w:t>
            </w:r>
            <w:r w:rsidR="00614D26">
              <w:rPr>
                <w:noProof/>
                <w:webHidden/>
              </w:rPr>
              <w:fldChar w:fldCharType="end"/>
            </w:r>
          </w:hyperlink>
        </w:p>
        <w:p w14:paraId="59DE3A56" w14:textId="77777777" w:rsidR="00614D26" w:rsidRDefault="00EE3F2D">
          <w:pPr>
            <w:pStyle w:val="TDC3"/>
            <w:tabs>
              <w:tab w:val="left" w:pos="880"/>
              <w:tab w:val="right" w:leader="dot" w:pos="8777"/>
            </w:tabs>
            <w:rPr>
              <w:noProof/>
              <w:sz w:val="22"/>
              <w:szCs w:val="22"/>
              <w:lang w:val="es-MX" w:eastAsia="es-MX"/>
            </w:rPr>
          </w:pPr>
          <w:hyperlink w:anchor="_Toc8667695" w:history="1">
            <w:r w:rsidR="00614D26" w:rsidRPr="00CD6348">
              <w:rPr>
                <w:rStyle w:val="Hipervnculo"/>
                <w:rFonts w:ascii="Palatino Linotype" w:hAnsi="Palatino Linotype"/>
                <w:b/>
                <w:noProof/>
              </w:rPr>
              <w:t>c.</w:t>
            </w:r>
            <w:r w:rsidR="00614D26">
              <w:rPr>
                <w:noProof/>
                <w:sz w:val="22"/>
                <w:szCs w:val="22"/>
                <w:lang w:val="es-MX" w:eastAsia="es-MX"/>
              </w:rPr>
              <w:tab/>
            </w:r>
            <w:r w:rsidR="00614D26" w:rsidRPr="00CD6348">
              <w:rPr>
                <w:rStyle w:val="Hipervnculo"/>
                <w:rFonts w:ascii="Palatino Linotype" w:hAnsi="Palatino Linotype"/>
                <w:b/>
                <w:noProof/>
              </w:rPr>
              <w:t>La intervención del Comité de Transparencia.</w:t>
            </w:r>
            <w:r w:rsidR="00614D26">
              <w:rPr>
                <w:noProof/>
                <w:webHidden/>
              </w:rPr>
              <w:tab/>
            </w:r>
            <w:r w:rsidR="00614D26">
              <w:rPr>
                <w:noProof/>
                <w:webHidden/>
              </w:rPr>
              <w:fldChar w:fldCharType="begin"/>
            </w:r>
            <w:r w:rsidR="00614D26">
              <w:rPr>
                <w:noProof/>
                <w:webHidden/>
              </w:rPr>
              <w:instrText xml:space="preserve"> PAGEREF _Toc8667695 \h </w:instrText>
            </w:r>
            <w:r w:rsidR="00614D26">
              <w:rPr>
                <w:noProof/>
                <w:webHidden/>
              </w:rPr>
            </w:r>
            <w:r w:rsidR="00614D26">
              <w:rPr>
                <w:noProof/>
                <w:webHidden/>
              </w:rPr>
              <w:fldChar w:fldCharType="separate"/>
            </w:r>
            <w:r w:rsidR="006A3B77">
              <w:rPr>
                <w:noProof/>
                <w:webHidden/>
              </w:rPr>
              <w:t>48</w:t>
            </w:r>
            <w:r w:rsidR="00614D26">
              <w:rPr>
                <w:noProof/>
                <w:webHidden/>
              </w:rPr>
              <w:fldChar w:fldCharType="end"/>
            </w:r>
          </w:hyperlink>
        </w:p>
        <w:p w14:paraId="3D70CA23" w14:textId="77777777" w:rsidR="00614D26" w:rsidRDefault="00EE3F2D">
          <w:pPr>
            <w:pStyle w:val="TDC1"/>
            <w:rPr>
              <w:noProof/>
              <w:sz w:val="22"/>
              <w:szCs w:val="22"/>
              <w:lang w:val="es-MX" w:eastAsia="es-MX"/>
            </w:rPr>
          </w:pPr>
          <w:hyperlink w:anchor="_Toc8667696" w:history="1">
            <w:r w:rsidR="00614D26" w:rsidRPr="00CD6348">
              <w:rPr>
                <w:rStyle w:val="Hipervnculo"/>
                <w:b/>
                <w:noProof/>
              </w:rPr>
              <w:t>R E S O L U T I V O S</w:t>
            </w:r>
            <w:r w:rsidR="00614D26">
              <w:rPr>
                <w:noProof/>
                <w:webHidden/>
              </w:rPr>
              <w:tab/>
            </w:r>
            <w:r w:rsidR="00614D26">
              <w:rPr>
                <w:noProof/>
                <w:webHidden/>
              </w:rPr>
              <w:fldChar w:fldCharType="begin"/>
            </w:r>
            <w:r w:rsidR="00614D26">
              <w:rPr>
                <w:noProof/>
                <w:webHidden/>
              </w:rPr>
              <w:instrText xml:space="preserve"> PAGEREF _Toc8667696 \h </w:instrText>
            </w:r>
            <w:r w:rsidR="00614D26">
              <w:rPr>
                <w:noProof/>
                <w:webHidden/>
              </w:rPr>
            </w:r>
            <w:r w:rsidR="00614D26">
              <w:rPr>
                <w:noProof/>
                <w:webHidden/>
              </w:rPr>
              <w:fldChar w:fldCharType="separate"/>
            </w:r>
            <w:r w:rsidR="006A3B77">
              <w:rPr>
                <w:noProof/>
                <w:webHidden/>
              </w:rPr>
              <w:t>56</w:t>
            </w:r>
            <w:r w:rsidR="00614D26">
              <w:rPr>
                <w:noProof/>
                <w:webHidden/>
              </w:rPr>
              <w:fldChar w:fldCharType="end"/>
            </w:r>
          </w:hyperlink>
        </w:p>
        <w:p w14:paraId="2FD47A19" w14:textId="77777777" w:rsidR="00614D26" w:rsidRDefault="00DA7E2F" w:rsidP="00614D26">
          <w:pPr>
            <w:spacing w:line="360" w:lineRule="auto"/>
            <w:jc w:val="both"/>
            <w:rPr>
              <w:rFonts w:ascii="Palatino Linotype" w:hAnsi="Palatino Linotype"/>
              <w:b/>
              <w:bCs/>
              <w:lang w:val="es-ES"/>
            </w:rPr>
          </w:pPr>
          <w:r w:rsidRPr="00614D26">
            <w:rPr>
              <w:rFonts w:ascii="Palatino Linotype" w:hAnsi="Palatino Linotype"/>
              <w:b/>
              <w:bCs/>
              <w:lang w:val="es-ES"/>
            </w:rPr>
            <w:fldChar w:fldCharType="end"/>
          </w:r>
        </w:p>
      </w:sdtContent>
    </w:sdt>
    <w:p w14:paraId="73F7F940" w14:textId="6AAAA6F8" w:rsidR="00662C69" w:rsidRPr="00614D26" w:rsidRDefault="009B11D6" w:rsidP="00614D26">
      <w:pPr>
        <w:spacing w:line="360" w:lineRule="auto"/>
        <w:jc w:val="both"/>
        <w:rPr>
          <w:rFonts w:ascii="Palatino Linotype" w:hAnsi="Palatino Linotype"/>
        </w:rPr>
      </w:pPr>
      <w:r w:rsidRPr="00614D26">
        <w:rPr>
          <w:rFonts w:ascii="Palatino Linotype" w:hAnsi="Palatino Linotype"/>
        </w:rPr>
        <w:lastRenderedPageBreak/>
        <w:t>R</w:t>
      </w:r>
      <w:r w:rsidR="00662C69" w:rsidRPr="00614D26">
        <w:rPr>
          <w:rFonts w:ascii="Palatino Linotype" w:hAnsi="Palatino Linotype"/>
        </w:rPr>
        <w:t>esolución del Pleno del Instituto de Transparencia, Acceso a la Información Pública y Protección de Datos Personales del Estado de México y Mun</w:t>
      </w:r>
      <w:r w:rsidR="000D5A1D" w:rsidRPr="00614D26">
        <w:rPr>
          <w:rFonts w:ascii="Palatino Linotype" w:hAnsi="Palatino Linotype"/>
        </w:rPr>
        <w:t>icipios, con</w:t>
      </w:r>
      <w:r w:rsidR="00662C69" w:rsidRPr="00614D26">
        <w:rPr>
          <w:rFonts w:ascii="Palatino Linotype" w:hAnsi="Palatino Linotype"/>
        </w:rPr>
        <w:t xml:space="preserve"> </w:t>
      </w:r>
      <w:r w:rsidR="00485DB6" w:rsidRPr="00614D26">
        <w:rPr>
          <w:rFonts w:ascii="Palatino Linotype" w:hAnsi="Palatino Linotype"/>
        </w:rPr>
        <w:t xml:space="preserve">domicilio </w:t>
      </w:r>
      <w:r w:rsidR="00662C69" w:rsidRPr="00614D26">
        <w:rPr>
          <w:rFonts w:ascii="Palatino Linotype" w:hAnsi="Palatino Linotype"/>
        </w:rPr>
        <w:t xml:space="preserve">en Metepec, Estado de México; de </w:t>
      </w:r>
      <w:r w:rsidR="00441A22" w:rsidRPr="00614D26">
        <w:rPr>
          <w:rFonts w:ascii="Palatino Linotype" w:hAnsi="Palatino Linotype"/>
        </w:rPr>
        <w:t>nueve</w:t>
      </w:r>
      <w:r w:rsidR="00875DF8" w:rsidRPr="00614D26">
        <w:rPr>
          <w:rFonts w:ascii="Palatino Linotype" w:hAnsi="Palatino Linotype"/>
        </w:rPr>
        <w:t xml:space="preserve"> (</w:t>
      </w:r>
      <w:r w:rsidR="00441A22" w:rsidRPr="00614D26">
        <w:rPr>
          <w:rFonts w:ascii="Palatino Linotype" w:hAnsi="Palatino Linotype"/>
        </w:rPr>
        <w:t>09</w:t>
      </w:r>
      <w:r w:rsidR="00875DF8" w:rsidRPr="00614D26">
        <w:rPr>
          <w:rFonts w:ascii="Palatino Linotype" w:hAnsi="Palatino Linotype"/>
        </w:rPr>
        <w:t xml:space="preserve">) de </w:t>
      </w:r>
      <w:r w:rsidR="00441A22" w:rsidRPr="00614D26">
        <w:rPr>
          <w:rFonts w:ascii="Palatino Linotype" w:hAnsi="Palatino Linotype"/>
        </w:rPr>
        <w:t>mayo</w:t>
      </w:r>
      <w:r w:rsidR="0039142B" w:rsidRPr="00614D26">
        <w:rPr>
          <w:rFonts w:ascii="Palatino Linotype" w:hAnsi="Palatino Linotype"/>
        </w:rPr>
        <w:t xml:space="preserve"> d</w:t>
      </w:r>
      <w:r w:rsidR="00875DF8" w:rsidRPr="00614D26">
        <w:rPr>
          <w:rFonts w:ascii="Palatino Linotype" w:hAnsi="Palatino Linotype"/>
        </w:rPr>
        <w:t xml:space="preserve">e dos mil </w:t>
      </w:r>
      <w:r w:rsidR="00183769" w:rsidRPr="00614D26">
        <w:rPr>
          <w:rFonts w:ascii="Palatino Linotype" w:hAnsi="Palatino Linotype"/>
        </w:rPr>
        <w:t>diecinueve</w:t>
      </w:r>
      <w:r w:rsidR="00662C69" w:rsidRPr="00614D26">
        <w:rPr>
          <w:rFonts w:ascii="Palatino Linotype" w:hAnsi="Palatino Linotype"/>
        </w:rPr>
        <w:t>.</w:t>
      </w:r>
    </w:p>
    <w:p w14:paraId="505D239E" w14:textId="77777777" w:rsidR="00614D26" w:rsidRPr="00614D26" w:rsidRDefault="00614D26" w:rsidP="00614D26">
      <w:pPr>
        <w:tabs>
          <w:tab w:val="left" w:pos="3465"/>
        </w:tabs>
        <w:spacing w:line="360" w:lineRule="auto"/>
        <w:jc w:val="both"/>
        <w:rPr>
          <w:rFonts w:ascii="Palatino Linotype" w:hAnsi="Palatino Linotype"/>
        </w:rPr>
      </w:pPr>
    </w:p>
    <w:p w14:paraId="02C1324E" w14:textId="0FB93741" w:rsidR="00662C69" w:rsidRDefault="00662C69" w:rsidP="00614D26">
      <w:pPr>
        <w:spacing w:line="360" w:lineRule="auto"/>
        <w:jc w:val="both"/>
        <w:rPr>
          <w:rFonts w:ascii="Palatino Linotype" w:hAnsi="Palatino Linotype"/>
        </w:rPr>
      </w:pPr>
      <w:r w:rsidRPr="00614D26">
        <w:rPr>
          <w:rFonts w:ascii="Palatino Linotype" w:hAnsi="Palatino Linotype"/>
          <w:b/>
        </w:rPr>
        <w:t>VISTO</w:t>
      </w:r>
      <w:r w:rsidRPr="00614D26">
        <w:rPr>
          <w:rFonts w:ascii="Palatino Linotype" w:hAnsi="Palatino Linotype"/>
        </w:rPr>
        <w:t xml:space="preserve"> el expediente electrónico for</w:t>
      </w:r>
      <w:r w:rsidR="00D37494" w:rsidRPr="00614D26">
        <w:rPr>
          <w:rFonts w:ascii="Palatino Linotype" w:hAnsi="Palatino Linotype"/>
        </w:rPr>
        <w:t>mado con motivo del</w:t>
      </w:r>
      <w:r w:rsidRPr="00614D26">
        <w:rPr>
          <w:rFonts w:ascii="Palatino Linotype" w:hAnsi="Palatino Linotype"/>
        </w:rPr>
        <w:t xml:space="preserve"> recurso de revisión </w:t>
      </w:r>
      <w:r w:rsidR="00441A22" w:rsidRPr="00614D26">
        <w:rPr>
          <w:rFonts w:ascii="Palatino Linotype" w:hAnsi="Palatino Linotype"/>
          <w:b/>
        </w:rPr>
        <w:t>01098/INFOEM/IP/RR/2019</w:t>
      </w:r>
      <w:r w:rsidR="00AF3D59" w:rsidRPr="00614D26">
        <w:rPr>
          <w:rFonts w:ascii="Palatino Linotype" w:hAnsi="Palatino Linotype" w:cs="Arial"/>
          <w:b/>
          <w:bCs/>
        </w:rPr>
        <w:t>;</w:t>
      </w:r>
      <w:r w:rsidR="00335BFE" w:rsidRPr="00614D26">
        <w:rPr>
          <w:rFonts w:ascii="Palatino Linotype" w:hAnsi="Palatino Linotype" w:cs="Arial"/>
          <w:b/>
          <w:bCs/>
        </w:rPr>
        <w:t xml:space="preserve"> </w:t>
      </w:r>
      <w:r w:rsidRPr="00614D26">
        <w:rPr>
          <w:rFonts w:ascii="Palatino Linotype" w:hAnsi="Palatino Linotype"/>
        </w:rPr>
        <w:t xml:space="preserve">promovido por </w:t>
      </w:r>
      <w:r w:rsidR="00350C40" w:rsidRPr="00350C40">
        <w:rPr>
          <w:rFonts w:ascii="Palatino Linotype" w:hAnsi="Palatino Linotype"/>
          <w:b/>
          <w:highlight w:val="black"/>
        </w:rPr>
        <w:t>------------------------------</w:t>
      </w:r>
      <w:r w:rsidRPr="00614D26">
        <w:rPr>
          <w:rFonts w:ascii="Palatino Linotype" w:hAnsi="Palatino Linotype"/>
          <w:b/>
        </w:rPr>
        <w:t xml:space="preserve">, </w:t>
      </w:r>
      <w:r w:rsidRPr="00614D26">
        <w:rPr>
          <w:rFonts w:ascii="Palatino Linotype" w:hAnsi="Palatino Linotype" w:cs="Arial"/>
        </w:rPr>
        <w:t xml:space="preserve">en su </w:t>
      </w:r>
      <w:r w:rsidR="00D83C17" w:rsidRPr="00614D26">
        <w:rPr>
          <w:rFonts w:ascii="Palatino Linotype" w:hAnsi="Palatino Linotype" w:cs="Arial"/>
        </w:rPr>
        <w:t>calidad</w:t>
      </w:r>
      <w:r w:rsidRPr="00614D26">
        <w:rPr>
          <w:rFonts w:ascii="Palatino Linotype" w:hAnsi="Palatino Linotype" w:cs="Arial"/>
        </w:rPr>
        <w:t xml:space="preserve"> de </w:t>
      </w:r>
      <w:r w:rsidRPr="00614D26">
        <w:rPr>
          <w:rFonts w:ascii="Palatino Linotype" w:hAnsi="Palatino Linotype" w:cs="Arial"/>
          <w:b/>
        </w:rPr>
        <w:t>RECURRENTE</w:t>
      </w:r>
      <w:r w:rsidRPr="00614D26">
        <w:rPr>
          <w:rFonts w:ascii="Palatino Linotype" w:hAnsi="Palatino Linotype" w:cs="Arial"/>
        </w:rPr>
        <w:t xml:space="preserve">, en contra </w:t>
      </w:r>
      <w:r w:rsidR="000D5A1D" w:rsidRPr="00614D26">
        <w:rPr>
          <w:rFonts w:ascii="Palatino Linotype" w:hAnsi="Palatino Linotype" w:cs="Arial"/>
        </w:rPr>
        <w:t xml:space="preserve">de </w:t>
      </w:r>
      <w:r w:rsidR="00843908" w:rsidRPr="00614D26">
        <w:rPr>
          <w:rFonts w:ascii="Palatino Linotype" w:hAnsi="Palatino Linotype" w:cs="Arial"/>
        </w:rPr>
        <w:t>la respuesta del</w:t>
      </w:r>
      <w:r w:rsidR="00133CE5" w:rsidRPr="00614D26">
        <w:rPr>
          <w:rFonts w:ascii="Palatino Linotype" w:hAnsi="Palatino Linotype"/>
        </w:rPr>
        <w:t xml:space="preserve"> </w:t>
      </w:r>
      <w:r w:rsidR="00183769" w:rsidRPr="00614D26">
        <w:rPr>
          <w:rFonts w:ascii="Palatino Linotype" w:hAnsi="Palatino Linotype"/>
          <w:b/>
        </w:rPr>
        <w:t xml:space="preserve">Ayuntamiento de </w:t>
      </w:r>
      <w:r w:rsidR="00441A22" w:rsidRPr="00614D26">
        <w:rPr>
          <w:rFonts w:ascii="Palatino Linotype" w:hAnsi="Palatino Linotype"/>
          <w:b/>
        </w:rPr>
        <w:t>Toluca</w:t>
      </w:r>
      <w:r w:rsidR="0036073F" w:rsidRPr="00614D26">
        <w:rPr>
          <w:rFonts w:ascii="Palatino Linotype" w:hAnsi="Palatino Linotype"/>
          <w:b/>
        </w:rPr>
        <w:t xml:space="preserve">, </w:t>
      </w:r>
      <w:r w:rsidRPr="00614D26">
        <w:rPr>
          <w:rFonts w:ascii="Palatino Linotype" w:hAnsi="Palatino Linotype"/>
        </w:rPr>
        <w:t>en lo sucesivo el</w:t>
      </w:r>
      <w:r w:rsidRPr="00614D26">
        <w:rPr>
          <w:rFonts w:ascii="Palatino Linotype" w:hAnsi="Palatino Linotype"/>
          <w:b/>
        </w:rPr>
        <w:t xml:space="preserve"> SUJETO OBLIGADO, </w:t>
      </w:r>
      <w:r w:rsidRPr="00614D26">
        <w:rPr>
          <w:rFonts w:ascii="Palatino Linotype" w:hAnsi="Palatino Linotype"/>
        </w:rPr>
        <w:t>se procede a dictar la presente resolución, con base en los siguientes:</w:t>
      </w:r>
    </w:p>
    <w:p w14:paraId="202C4296" w14:textId="77777777" w:rsidR="00614D26" w:rsidRPr="00614D26" w:rsidRDefault="00614D26" w:rsidP="00614D26">
      <w:pPr>
        <w:spacing w:line="360" w:lineRule="auto"/>
        <w:jc w:val="both"/>
        <w:rPr>
          <w:rFonts w:ascii="Palatino Linotype" w:hAnsi="Palatino Linotype"/>
          <w:b/>
        </w:rPr>
      </w:pPr>
    </w:p>
    <w:p w14:paraId="769E1410" w14:textId="5740327F" w:rsidR="00587366" w:rsidRDefault="00662C69" w:rsidP="00614D26">
      <w:pPr>
        <w:pStyle w:val="Ttulo1"/>
        <w:spacing w:before="0" w:line="360" w:lineRule="auto"/>
        <w:jc w:val="center"/>
        <w:rPr>
          <w:b/>
          <w:szCs w:val="24"/>
        </w:rPr>
      </w:pPr>
      <w:bookmarkStart w:id="0" w:name="_Toc461555884"/>
      <w:bookmarkStart w:id="1" w:name="_Toc466371847"/>
      <w:bookmarkStart w:id="2" w:name="_Toc8667682"/>
      <w:r w:rsidRPr="00614D26">
        <w:rPr>
          <w:b/>
          <w:szCs w:val="24"/>
        </w:rPr>
        <w:t>ANTECEDENTES</w:t>
      </w:r>
      <w:bookmarkEnd w:id="0"/>
      <w:bookmarkEnd w:id="1"/>
      <w:bookmarkEnd w:id="2"/>
    </w:p>
    <w:p w14:paraId="20D23609" w14:textId="77777777" w:rsidR="006A3B77" w:rsidRPr="006A3B77" w:rsidRDefault="006A3B77" w:rsidP="006A3B77">
      <w:pPr>
        <w:rPr>
          <w:lang w:val="es-MX" w:eastAsia="en-US"/>
        </w:rPr>
      </w:pPr>
    </w:p>
    <w:p w14:paraId="402A4C0A" w14:textId="2F37F213" w:rsidR="00D9392E" w:rsidRPr="00614D26" w:rsidRDefault="00D9392E" w:rsidP="00614D26">
      <w:pPr>
        <w:pStyle w:val="Prrafodelista"/>
        <w:numPr>
          <w:ilvl w:val="0"/>
          <w:numId w:val="4"/>
        </w:numPr>
        <w:tabs>
          <w:tab w:val="left" w:pos="426"/>
        </w:tabs>
        <w:spacing w:line="360" w:lineRule="auto"/>
        <w:ind w:left="0" w:firstLine="0"/>
        <w:jc w:val="both"/>
        <w:rPr>
          <w:rFonts w:ascii="Palatino Linotype" w:eastAsia="Calibri" w:hAnsi="Palatino Linotype" w:cs="Arial"/>
          <w:lang w:val="es-ES"/>
        </w:rPr>
      </w:pPr>
      <w:r w:rsidRPr="00614D26">
        <w:rPr>
          <w:rFonts w:ascii="Palatino Linotype" w:eastAsia="Calibri" w:hAnsi="Palatino Linotype" w:cs="Arial"/>
          <w:lang w:val="es-ES"/>
        </w:rPr>
        <w:t xml:space="preserve">El </w:t>
      </w:r>
      <w:r w:rsidR="00441A22" w:rsidRPr="00614D26">
        <w:rPr>
          <w:rFonts w:ascii="Palatino Linotype" w:eastAsia="Calibri" w:hAnsi="Palatino Linotype" w:cs="Arial"/>
          <w:lang w:val="es-ES"/>
        </w:rPr>
        <w:t>siete</w:t>
      </w:r>
      <w:r w:rsidRPr="00614D26">
        <w:rPr>
          <w:rFonts w:ascii="Palatino Linotype" w:eastAsia="Calibri" w:hAnsi="Palatino Linotype" w:cs="Arial"/>
          <w:lang w:val="es-ES"/>
        </w:rPr>
        <w:t xml:space="preserve"> (</w:t>
      </w:r>
      <w:r w:rsidR="00441A22" w:rsidRPr="00614D26">
        <w:rPr>
          <w:rFonts w:ascii="Palatino Linotype" w:eastAsia="Calibri" w:hAnsi="Palatino Linotype" w:cs="Arial"/>
          <w:lang w:val="es-ES"/>
        </w:rPr>
        <w:t>07</w:t>
      </w:r>
      <w:r w:rsidRPr="00614D26">
        <w:rPr>
          <w:rFonts w:ascii="Palatino Linotype" w:eastAsia="Calibri" w:hAnsi="Palatino Linotype" w:cs="Arial"/>
          <w:lang w:val="es-ES"/>
        </w:rPr>
        <w:t xml:space="preserve">) de </w:t>
      </w:r>
      <w:r w:rsidR="00441A22" w:rsidRPr="00614D26">
        <w:rPr>
          <w:rFonts w:ascii="Palatino Linotype" w:eastAsia="Calibri" w:hAnsi="Palatino Linotype" w:cs="Arial"/>
          <w:lang w:val="es-ES"/>
        </w:rPr>
        <w:t>febrero</w:t>
      </w:r>
      <w:r w:rsidR="0039142B" w:rsidRPr="00614D26">
        <w:rPr>
          <w:rFonts w:ascii="Palatino Linotype" w:eastAsia="Calibri" w:hAnsi="Palatino Linotype" w:cs="Arial"/>
          <w:lang w:val="es-ES"/>
        </w:rPr>
        <w:t xml:space="preserve"> d</w:t>
      </w:r>
      <w:r w:rsidRPr="00614D26">
        <w:rPr>
          <w:rFonts w:ascii="Palatino Linotype" w:eastAsia="Calibri" w:hAnsi="Palatino Linotype" w:cs="Arial"/>
          <w:lang w:val="es-ES"/>
        </w:rPr>
        <w:t xml:space="preserve">e dos mil </w:t>
      </w:r>
      <w:r w:rsidR="00441A22" w:rsidRPr="00614D26">
        <w:rPr>
          <w:rFonts w:ascii="Palatino Linotype" w:eastAsia="Calibri" w:hAnsi="Palatino Linotype" w:cs="Arial"/>
          <w:lang w:val="es-ES"/>
        </w:rPr>
        <w:t>diecinueve</w:t>
      </w:r>
      <w:r w:rsidRPr="00614D26">
        <w:rPr>
          <w:rFonts w:ascii="Palatino Linotype" w:hAnsi="Palatino Linotype"/>
          <w:b/>
        </w:rPr>
        <w:t xml:space="preserve">, </w:t>
      </w:r>
      <w:r w:rsidRPr="00614D26">
        <w:rPr>
          <w:rFonts w:ascii="Palatino Linotype" w:eastAsia="Calibri" w:hAnsi="Palatino Linotype" w:cs="Arial"/>
          <w:lang w:val="es-ES"/>
        </w:rPr>
        <w:t xml:space="preserve">se presentó ante el </w:t>
      </w:r>
      <w:r w:rsidRPr="00614D26">
        <w:rPr>
          <w:rFonts w:ascii="Palatino Linotype" w:eastAsia="Calibri" w:hAnsi="Palatino Linotype" w:cs="Arial"/>
          <w:b/>
          <w:lang w:val="es-ES"/>
        </w:rPr>
        <w:t>SUJETO OBLIGADO</w:t>
      </w:r>
      <w:r w:rsidRPr="00614D26">
        <w:rPr>
          <w:rFonts w:ascii="Palatino Linotype" w:eastAsia="Calibri" w:hAnsi="Palatino Linotype" w:cs="Arial"/>
        </w:rPr>
        <w:t xml:space="preserve"> vía </w:t>
      </w:r>
      <w:r w:rsidRPr="00614D26">
        <w:rPr>
          <w:rFonts w:ascii="Palatino Linotype" w:eastAsia="Calibri" w:hAnsi="Palatino Linotype" w:cs="Arial"/>
          <w:lang w:val="es-ES"/>
        </w:rPr>
        <w:t xml:space="preserve">Sistema de Acceso a la Información Mexiquense </w:t>
      </w:r>
      <w:r w:rsidRPr="00614D26">
        <w:rPr>
          <w:rFonts w:ascii="Palatino Linotype" w:eastAsia="Calibri" w:hAnsi="Palatino Linotype" w:cs="Arial"/>
          <w:b/>
          <w:lang w:val="es-ES"/>
        </w:rPr>
        <w:t>SAIMEX</w:t>
      </w:r>
      <w:r w:rsidRPr="00614D26">
        <w:rPr>
          <w:rFonts w:ascii="Palatino Linotype" w:eastAsia="Calibri" w:hAnsi="Palatino Linotype" w:cs="Arial"/>
          <w:lang w:val="es-ES"/>
        </w:rPr>
        <w:t xml:space="preserve">, la solicitud de información pública registrada con el número </w:t>
      </w:r>
      <w:r w:rsidR="00441A22" w:rsidRPr="00614D26">
        <w:rPr>
          <w:rFonts w:ascii="Palatino Linotype" w:hAnsi="Palatino Linotype"/>
          <w:b/>
          <w:bCs/>
          <w:color w:val="000000" w:themeColor="text1"/>
        </w:rPr>
        <w:t>00065</w:t>
      </w:r>
      <w:r w:rsidR="00C47CDC" w:rsidRPr="00614D26">
        <w:rPr>
          <w:rFonts w:ascii="Palatino Linotype" w:hAnsi="Palatino Linotype"/>
          <w:b/>
          <w:bCs/>
          <w:color w:val="000000" w:themeColor="text1"/>
        </w:rPr>
        <w:t>/</w:t>
      </w:r>
      <w:r w:rsidR="00441A22" w:rsidRPr="00614D26">
        <w:rPr>
          <w:rFonts w:ascii="Palatino Linotype" w:hAnsi="Palatino Linotype"/>
          <w:b/>
          <w:bCs/>
          <w:color w:val="000000" w:themeColor="text1"/>
        </w:rPr>
        <w:t>TOLUCA</w:t>
      </w:r>
      <w:r w:rsidR="00C47CDC" w:rsidRPr="00614D26">
        <w:rPr>
          <w:rFonts w:ascii="Palatino Linotype" w:hAnsi="Palatino Linotype"/>
          <w:b/>
          <w:bCs/>
          <w:color w:val="000000" w:themeColor="text1"/>
        </w:rPr>
        <w:t>/IP/</w:t>
      </w:r>
      <w:r w:rsidR="001E018C" w:rsidRPr="00614D26">
        <w:rPr>
          <w:rFonts w:ascii="Palatino Linotype" w:hAnsi="Palatino Linotype"/>
          <w:b/>
          <w:bCs/>
          <w:color w:val="000000" w:themeColor="text1"/>
        </w:rPr>
        <w:t>201</w:t>
      </w:r>
      <w:r w:rsidR="00441A22" w:rsidRPr="00614D26">
        <w:rPr>
          <w:rFonts w:ascii="Palatino Linotype" w:hAnsi="Palatino Linotype"/>
          <w:b/>
          <w:bCs/>
          <w:color w:val="000000" w:themeColor="text1"/>
        </w:rPr>
        <w:t>9</w:t>
      </w:r>
      <w:r w:rsidRPr="00614D26">
        <w:rPr>
          <w:rFonts w:ascii="Palatino Linotype" w:eastAsia="Calibri" w:hAnsi="Palatino Linotype" w:cs="Arial"/>
          <w:lang w:val="es-ES"/>
        </w:rPr>
        <w:t xml:space="preserve"> mediante la cual solicitó:</w:t>
      </w:r>
    </w:p>
    <w:p w14:paraId="780D2256" w14:textId="77777777" w:rsidR="00D9392E" w:rsidRPr="00614D26" w:rsidRDefault="00D9392E" w:rsidP="00614D26">
      <w:pPr>
        <w:pStyle w:val="Prrafodelista"/>
        <w:tabs>
          <w:tab w:val="left" w:pos="426"/>
        </w:tabs>
        <w:spacing w:line="360" w:lineRule="auto"/>
        <w:ind w:left="0"/>
        <w:jc w:val="both"/>
        <w:rPr>
          <w:rFonts w:ascii="Palatino Linotype" w:hAnsi="Palatino Linotype"/>
          <w:i/>
          <w:color w:val="000000"/>
        </w:rPr>
      </w:pPr>
    </w:p>
    <w:p w14:paraId="45EF49F8" w14:textId="6A873488" w:rsidR="001C34D6" w:rsidRPr="00614D26" w:rsidRDefault="001C34D6" w:rsidP="00614D26">
      <w:pPr>
        <w:pStyle w:val="Prrafodelista"/>
        <w:tabs>
          <w:tab w:val="left" w:pos="426"/>
        </w:tabs>
        <w:spacing w:line="360" w:lineRule="auto"/>
        <w:ind w:left="567" w:right="567"/>
        <w:jc w:val="both"/>
        <w:rPr>
          <w:rFonts w:ascii="Palatino Linotype" w:hAnsi="Palatino Linotype"/>
          <w:color w:val="000000"/>
        </w:rPr>
      </w:pPr>
      <w:r w:rsidRPr="00614D26">
        <w:rPr>
          <w:rFonts w:ascii="Palatino Linotype" w:hAnsi="Palatino Linotype"/>
          <w:i/>
          <w:color w:val="000000"/>
        </w:rPr>
        <w:t>“</w:t>
      </w:r>
      <w:r w:rsidR="00441A22" w:rsidRPr="00614D26">
        <w:rPr>
          <w:rFonts w:ascii="Palatino Linotype" w:hAnsi="Palatino Linotype"/>
          <w:i/>
          <w:color w:val="000000"/>
        </w:rPr>
        <w:t>Se me informe: La agenda del mes de enero de todas las direcciones Copia del acta de entrega de recepción de la Presidencia Municipal de las ultimas 5 Administraciones.</w:t>
      </w:r>
      <w:r w:rsidRPr="00614D26">
        <w:rPr>
          <w:rFonts w:ascii="Palatino Linotype" w:hAnsi="Palatino Linotype"/>
          <w:i/>
          <w:color w:val="000000"/>
        </w:rPr>
        <w:t>”</w:t>
      </w:r>
      <w:r w:rsidR="000272A2" w:rsidRPr="00614D26">
        <w:rPr>
          <w:rFonts w:ascii="Palatino Linotype" w:hAnsi="Palatino Linotype"/>
          <w:color w:val="000000"/>
        </w:rPr>
        <w:t xml:space="preserve"> </w:t>
      </w:r>
      <w:r w:rsidR="00C50A2B" w:rsidRPr="00614D26">
        <w:rPr>
          <w:rFonts w:ascii="Palatino Linotype" w:hAnsi="Palatino Linotype"/>
          <w:color w:val="000000"/>
        </w:rPr>
        <w:t>(Sic).</w:t>
      </w:r>
    </w:p>
    <w:p w14:paraId="7C855111" w14:textId="77777777" w:rsidR="00C50A2B" w:rsidRPr="00614D26" w:rsidRDefault="00C50A2B" w:rsidP="00614D26">
      <w:pPr>
        <w:tabs>
          <w:tab w:val="left" w:pos="426"/>
        </w:tabs>
        <w:spacing w:line="360" w:lineRule="auto"/>
        <w:jc w:val="both"/>
        <w:rPr>
          <w:rFonts w:ascii="Palatino Linotype" w:eastAsia="Times New Roman" w:hAnsi="Palatino Linotype" w:cs="Arial"/>
          <w:lang w:val="es-ES"/>
        </w:rPr>
      </w:pPr>
    </w:p>
    <w:p w14:paraId="49C21E77" w14:textId="37B814E2" w:rsidR="0039142B" w:rsidRPr="00614D26" w:rsidRDefault="0039142B" w:rsidP="00614D26">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614D26">
        <w:rPr>
          <w:rFonts w:ascii="Palatino Linotype" w:eastAsia="Calibri" w:hAnsi="Palatino Linotype" w:cs="Arial"/>
          <w:lang w:val="es-AR"/>
        </w:rPr>
        <w:lastRenderedPageBreak/>
        <w:t>Señaló como modalidad de entrega de la información: “</w:t>
      </w:r>
      <w:r w:rsidRPr="00614D26">
        <w:rPr>
          <w:rFonts w:ascii="Palatino Linotype" w:eastAsia="Calibri" w:hAnsi="Palatino Linotype" w:cs="Arial"/>
          <w:i/>
          <w:lang w:val="es-AR"/>
        </w:rPr>
        <w:t xml:space="preserve">A través del </w:t>
      </w:r>
      <w:r w:rsidRPr="00614D26">
        <w:rPr>
          <w:rFonts w:ascii="Palatino Linotype" w:eastAsia="Calibri" w:hAnsi="Palatino Linotype" w:cs="Arial"/>
          <w:b/>
          <w:i/>
          <w:lang w:val="es-AR"/>
        </w:rPr>
        <w:t>SAIMEX</w:t>
      </w:r>
      <w:r w:rsidRPr="00614D26">
        <w:rPr>
          <w:rFonts w:ascii="Palatino Linotype" w:eastAsia="Calibri" w:hAnsi="Palatino Linotype" w:cs="Arial"/>
          <w:i/>
          <w:lang w:val="es-AR"/>
        </w:rPr>
        <w:t>”.</w:t>
      </w:r>
    </w:p>
    <w:p w14:paraId="35BA18A9" w14:textId="77777777" w:rsidR="0039142B" w:rsidRPr="00614D26" w:rsidRDefault="0039142B" w:rsidP="00614D26">
      <w:pPr>
        <w:pStyle w:val="Prrafodelista"/>
        <w:tabs>
          <w:tab w:val="left" w:pos="426"/>
        </w:tabs>
        <w:spacing w:line="360" w:lineRule="auto"/>
        <w:ind w:left="0"/>
        <w:jc w:val="both"/>
        <w:rPr>
          <w:rFonts w:ascii="Palatino Linotype" w:eastAsia="MS Mincho" w:hAnsi="Palatino Linotype" w:cs="Times New Roman"/>
        </w:rPr>
      </w:pPr>
    </w:p>
    <w:p w14:paraId="60DCDA4B" w14:textId="02604CF3" w:rsidR="0022448D" w:rsidRPr="00614D26" w:rsidRDefault="0039142B" w:rsidP="00614D26">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614D26">
        <w:rPr>
          <w:rFonts w:ascii="Palatino Linotype" w:eastAsia="Calibri" w:hAnsi="Palatino Linotype" w:cs="Arial"/>
        </w:rPr>
        <w:t xml:space="preserve">En </w:t>
      </w:r>
      <w:r w:rsidR="00C47CDC" w:rsidRPr="00614D26">
        <w:rPr>
          <w:rFonts w:ascii="Palatino Linotype" w:eastAsia="Calibri" w:hAnsi="Palatino Linotype" w:cs="Arial"/>
          <w:lang w:val="es-AR"/>
        </w:rPr>
        <w:t xml:space="preserve">fecha </w:t>
      </w:r>
      <w:r w:rsidR="00441A22" w:rsidRPr="00614D26">
        <w:rPr>
          <w:rFonts w:ascii="Palatino Linotype" w:eastAsia="Calibri" w:hAnsi="Palatino Linotype" w:cs="Arial"/>
          <w:lang w:val="es-AR"/>
        </w:rPr>
        <w:t>doce</w:t>
      </w:r>
      <w:r w:rsidR="005D6FF0" w:rsidRPr="00614D26">
        <w:rPr>
          <w:rFonts w:ascii="Palatino Linotype" w:eastAsia="Calibri" w:hAnsi="Palatino Linotype" w:cs="Arial"/>
          <w:lang w:val="es-AR"/>
        </w:rPr>
        <w:t xml:space="preserve"> (</w:t>
      </w:r>
      <w:r w:rsidR="00441A22" w:rsidRPr="00614D26">
        <w:rPr>
          <w:rFonts w:ascii="Palatino Linotype" w:eastAsia="Calibri" w:hAnsi="Palatino Linotype" w:cs="Arial"/>
          <w:lang w:val="es-AR"/>
        </w:rPr>
        <w:t>12</w:t>
      </w:r>
      <w:r w:rsidR="00552213" w:rsidRPr="00614D26">
        <w:rPr>
          <w:rFonts w:ascii="Palatino Linotype" w:eastAsia="MS Mincho" w:hAnsi="Palatino Linotype" w:cs="Times New Roman"/>
          <w:i/>
        </w:rPr>
        <w:t>)</w:t>
      </w:r>
      <w:r w:rsidR="00552213" w:rsidRPr="00614D26">
        <w:rPr>
          <w:rFonts w:ascii="Palatino Linotype" w:eastAsia="MS Mincho" w:hAnsi="Palatino Linotype" w:cs="Times New Roman"/>
        </w:rPr>
        <w:t xml:space="preserve"> de </w:t>
      </w:r>
      <w:r w:rsidR="00441A22" w:rsidRPr="00614D26">
        <w:rPr>
          <w:rFonts w:ascii="Palatino Linotype" w:eastAsia="MS Mincho" w:hAnsi="Palatino Linotype" w:cs="Times New Roman"/>
        </w:rPr>
        <w:t>febrero</w:t>
      </w:r>
      <w:r w:rsidR="00552213" w:rsidRPr="00614D26">
        <w:rPr>
          <w:rFonts w:ascii="Palatino Linotype" w:eastAsia="MS Mincho" w:hAnsi="Palatino Linotype" w:cs="Times New Roman"/>
        </w:rPr>
        <w:t xml:space="preserve"> de dos mil </w:t>
      </w:r>
      <w:r w:rsidR="00441A22" w:rsidRPr="00614D26">
        <w:rPr>
          <w:rFonts w:ascii="Palatino Linotype" w:eastAsia="MS Mincho" w:hAnsi="Palatino Linotype" w:cs="Times New Roman"/>
        </w:rPr>
        <w:t>diecinueve</w:t>
      </w:r>
      <w:r w:rsidR="00552213" w:rsidRPr="00614D26">
        <w:rPr>
          <w:rFonts w:ascii="Palatino Linotype" w:eastAsia="Times New Roman" w:hAnsi="Palatino Linotype" w:cs="Arial"/>
          <w:lang w:val="es-ES"/>
        </w:rPr>
        <w:t xml:space="preserve">, el </w:t>
      </w:r>
      <w:r w:rsidR="00552213" w:rsidRPr="00614D26">
        <w:rPr>
          <w:rFonts w:ascii="Palatino Linotype" w:eastAsia="Times New Roman" w:hAnsi="Palatino Linotype" w:cs="Arial"/>
          <w:b/>
          <w:lang w:val="es-ES"/>
        </w:rPr>
        <w:t>SUJETO OBLIGADO</w:t>
      </w:r>
      <w:r w:rsidR="00552213" w:rsidRPr="00614D26">
        <w:rPr>
          <w:rFonts w:ascii="Palatino Linotype" w:eastAsia="Times New Roman" w:hAnsi="Palatino Linotype" w:cs="Arial"/>
          <w:lang w:val="es-ES"/>
        </w:rPr>
        <w:t>,</w:t>
      </w:r>
      <w:r w:rsidR="00102D65" w:rsidRPr="00614D26">
        <w:rPr>
          <w:rFonts w:ascii="Palatino Linotype" w:eastAsia="Times New Roman" w:hAnsi="Palatino Linotype" w:cs="Arial"/>
          <w:lang w:val="es-ES"/>
        </w:rPr>
        <w:t xml:space="preserve"> dio respuesta a la solicitud</w:t>
      </w:r>
      <w:r w:rsidR="00552213" w:rsidRPr="00614D26">
        <w:rPr>
          <w:rFonts w:ascii="Palatino Linotype" w:eastAsia="Times New Roman" w:hAnsi="Palatino Linotype" w:cs="Arial"/>
          <w:lang w:val="es-ES"/>
        </w:rPr>
        <w:t xml:space="preserve"> de información presentada, </w:t>
      </w:r>
      <w:r w:rsidR="00102D65" w:rsidRPr="00614D26">
        <w:rPr>
          <w:rFonts w:ascii="Palatino Linotype" w:eastAsia="Times New Roman" w:hAnsi="Palatino Linotype" w:cs="Arial"/>
          <w:lang w:val="es-ES"/>
        </w:rPr>
        <w:t xml:space="preserve">mediante </w:t>
      </w:r>
      <w:r w:rsidR="0022448D" w:rsidRPr="00614D26">
        <w:rPr>
          <w:rFonts w:ascii="Palatino Linotype" w:eastAsia="Times New Roman" w:hAnsi="Palatino Linotype" w:cs="Arial"/>
          <w:lang w:val="es-ES"/>
        </w:rPr>
        <w:t>el escrito siguiente:</w:t>
      </w:r>
    </w:p>
    <w:p w14:paraId="4C129414" w14:textId="77777777" w:rsidR="00441A22" w:rsidRPr="00614D26" w:rsidRDefault="001E018C" w:rsidP="00614D26">
      <w:pPr>
        <w:pStyle w:val="Sinespaciado"/>
        <w:tabs>
          <w:tab w:val="left" w:pos="426"/>
        </w:tabs>
        <w:spacing w:line="360" w:lineRule="auto"/>
        <w:ind w:left="567" w:right="567"/>
        <w:jc w:val="right"/>
        <w:rPr>
          <w:rFonts w:ascii="Palatino Linotype" w:hAnsi="Palatino Linotype"/>
          <w:i/>
          <w:noProof/>
          <w:lang w:val="es-MX" w:eastAsia="es-MX"/>
        </w:rPr>
      </w:pPr>
      <w:r w:rsidRPr="00614D26">
        <w:rPr>
          <w:rFonts w:ascii="Palatino Linotype" w:hAnsi="Palatino Linotype"/>
          <w:i/>
          <w:noProof/>
          <w:lang w:val="es-MX" w:eastAsia="es-MX"/>
        </w:rPr>
        <w:t>“</w:t>
      </w:r>
      <w:r w:rsidR="00441A22" w:rsidRPr="00614D26">
        <w:rPr>
          <w:rFonts w:ascii="Palatino Linotype" w:hAnsi="Palatino Linotype"/>
          <w:i/>
          <w:noProof/>
          <w:lang w:val="es-MX" w:eastAsia="es-MX"/>
        </w:rPr>
        <w:t>Toluca, México a 12 de Febrero de 2019</w:t>
      </w:r>
    </w:p>
    <w:p w14:paraId="7FC7A305" w14:textId="47E3B50F" w:rsidR="00441A22" w:rsidRPr="00614D26" w:rsidRDefault="00441A22" w:rsidP="00614D26">
      <w:pPr>
        <w:pStyle w:val="Sinespaciado"/>
        <w:tabs>
          <w:tab w:val="left" w:pos="426"/>
        </w:tabs>
        <w:spacing w:line="360" w:lineRule="auto"/>
        <w:ind w:left="567" w:right="567"/>
        <w:jc w:val="right"/>
        <w:rPr>
          <w:rFonts w:ascii="Palatino Linotype" w:hAnsi="Palatino Linotype"/>
          <w:i/>
          <w:noProof/>
          <w:lang w:val="es-MX" w:eastAsia="es-MX"/>
        </w:rPr>
      </w:pPr>
      <w:r w:rsidRPr="00614D26">
        <w:rPr>
          <w:rFonts w:ascii="Palatino Linotype" w:hAnsi="Palatino Linotype"/>
          <w:i/>
          <w:noProof/>
          <w:lang w:val="es-MX" w:eastAsia="es-MX"/>
        </w:rPr>
        <w:t xml:space="preserve">Nombre del solicitante: </w:t>
      </w:r>
      <w:r w:rsidR="00350C40" w:rsidRPr="00350C40">
        <w:rPr>
          <w:rFonts w:ascii="Palatino Linotype" w:hAnsi="Palatino Linotype"/>
          <w:i/>
          <w:noProof/>
          <w:highlight w:val="black"/>
          <w:lang w:val="es-MX" w:eastAsia="es-MX"/>
        </w:rPr>
        <w:t>----------------------------------------------</w:t>
      </w:r>
    </w:p>
    <w:p w14:paraId="28C5FC44" w14:textId="77777777" w:rsidR="00441A22" w:rsidRPr="00614D26" w:rsidRDefault="00441A22" w:rsidP="00614D26">
      <w:pPr>
        <w:pStyle w:val="Sinespaciado"/>
        <w:tabs>
          <w:tab w:val="left" w:pos="426"/>
        </w:tabs>
        <w:spacing w:line="360" w:lineRule="auto"/>
        <w:ind w:left="567" w:right="567"/>
        <w:jc w:val="right"/>
        <w:rPr>
          <w:rFonts w:ascii="Palatino Linotype" w:hAnsi="Palatino Linotype"/>
          <w:i/>
          <w:noProof/>
          <w:lang w:val="es-MX" w:eastAsia="es-MX"/>
        </w:rPr>
      </w:pPr>
      <w:r w:rsidRPr="00614D26">
        <w:rPr>
          <w:rFonts w:ascii="Palatino Linotype" w:hAnsi="Palatino Linotype"/>
          <w:i/>
          <w:noProof/>
          <w:lang w:val="es-MX" w:eastAsia="es-MX"/>
        </w:rPr>
        <w:t>Folio de la solicitud: 00065/TOLUCA/IP/2019</w:t>
      </w:r>
    </w:p>
    <w:p w14:paraId="3EBD30D0" w14:textId="77777777" w:rsidR="00441A22" w:rsidRPr="00614D26" w:rsidRDefault="00441A22" w:rsidP="00614D26">
      <w:pPr>
        <w:pStyle w:val="Sinespaciado"/>
        <w:tabs>
          <w:tab w:val="left" w:pos="426"/>
        </w:tabs>
        <w:spacing w:line="360" w:lineRule="auto"/>
        <w:ind w:left="567" w:right="567"/>
        <w:jc w:val="both"/>
        <w:rPr>
          <w:rFonts w:ascii="Palatino Linotype" w:hAnsi="Palatino Linotype"/>
          <w:i/>
          <w:noProof/>
          <w:lang w:val="es-MX" w:eastAsia="es-MX"/>
        </w:rPr>
      </w:pPr>
    </w:p>
    <w:p w14:paraId="4E6B8383" w14:textId="77777777" w:rsidR="00441A22" w:rsidRPr="00614D26" w:rsidRDefault="00441A22" w:rsidP="00614D26">
      <w:pPr>
        <w:pStyle w:val="Sinespaciado"/>
        <w:tabs>
          <w:tab w:val="left" w:pos="426"/>
        </w:tabs>
        <w:spacing w:line="360" w:lineRule="auto"/>
        <w:ind w:left="567" w:right="567"/>
        <w:jc w:val="both"/>
        <w:rPr>
          <w:rFonts w:ascii="Palatino Linotype" w:hAnsi="Palatino Linotype"/>
          <w:i/>
          <w:noProof/>
          <w:lang w:val="es-MX" w:eastAsia="es-MX"/>
        </w:rPr>
      </w:pPr>
      <w:r w:rsidRPr="00614D26">
        <w:rPr>
          <w:rFonts w:ascii="Palatino Linotype" w:hAnsi="Palatino Linotype"/>
          <w:i/>
          <w:noProof/>
          <w:lang w:val="es-MX" w:eastAsia="es-MX"/>
        </w:rPr>
        <w:t xml:space="preserve">Con fundamento en los artículos 4, 7, 23 fracción lV, 53 fracciones ll, lV y V de la Ley de Transparencia y Acceso a la Información Pública del Estado de México y Municipios, y en atención a su solicitud 00065/TOLUCA/IP/2019 mediante la cual requiere: “Se me informe: La agenda del mes de enero de todas las direcciones Copia del acta de entrega de recepción de la Presidencia Municipal de las ultimas 5 Administraciones.” Sic Al respecto, se informa lo siguiente: Primer punto “La agenda del mes de enero de todas las direcciones”, se informa que de conformidad con el Artículo 77 de la Ley de Transparencia y Acceso a la Información Pública del Estado México y Municipios, el cual establece que “La información correspondiente a las Obligaciones de Transparencia deberá actualizarse por lo menos cada 3 meses, salvo que en la presente Ley o en otra disposición normativa se establezca un plazo diverso”, cabe mencionar que las Obligaciones normativas se encuentran estipuladas en los artículos 92 y 94 en la fracción número XV Agenda de Reuniones de la Ley en comento y que deberán </w:t>
      </w:r>
      <w:r w:rsidRPr="00614D26">
        <w:rPr>
          <w:rFonts w:ascii="Palatino Linotype" w:hAnsi="Palatino Linotype"/>
          <w:i/>
          <w:noProof/>
          <w:lang w:val="es-MX" w:eastAsia="es-MX"/>
        </w:rPr>
        <w:lastRenderedPageBreak/>
        <w:t xml:space="preserve">publicarse en tiempo y forma en el Portal de Información Pública de Oficio (IPOMex) de este Municipio, por lo anterior, hago de su conocimiento que por el momento no es posible re-direccionarlo a dicho portal, ya que la información requerida estará completa al término del primer trimestre (enero-marzo) del presente año, dando cumplimiento a lo estipulado por la Ley en la materia. En cuanto al segundo punto “Copia del acta de entrega de recepción de la Presidencia Municipal de las ultimas 5 Administraciones.” Le indicamos que la información no obra en los archivos de este sujeto obligado. No obstante, atendiendo al principio de orientación le sugerimos presentar su solicitud de información ante el Órgano Superior de Fiscalización, dependencia que podría atender su requerimiento por ser sujeto obligado de la Ley de Transparencia y Acceso a la Información Pública del Estado de México y Municipios; asimismo conforme a los “Lineamientos que regulan la Entrega-Recepción de la Administración Pública Municipal del Estado de México “en sus artículos: Artículo 6. Las actas de entrega-recepción que deberán ser remitidas al Órgano Superior son las correspondientes a: “I. En los ayuntamientos: a. Presidente municipal...” Artículo 17. “Las actas de entrega-recepción, se imprimirán en cuatro ejemplares, los cuales deberán ser firmados de manera autógrafa y con tinta azul por el servidor público entrante, el servidor público saliente, los testigos, el contralor interno y/o el síndico. Las actas y anexos se distribuirán de forma impresa y en medio de almacenamiento electrónico de la manera siguiente: I. Al servidor público entrante; II. Al servidor público saliente; III. Al titular del </w:t>
      </w:r>
      <w:r w:rsidRPr="00614D26">
        <w:rPr>
          <w:rFonts w:ascii="Palatino Linotype" w:hAnsi="Palatino Linotype"/>
          <w:i/>
          <w:noProof/>
          <w:lang w:val="es-MX" w:eastAsia="es-MX"/>
        </w:rPr>
        <w:lastRenderedPageBreak/>
        <w:t>órgano de control interno y/o síndico, Y IV. Al Órgano Superior.”. Sin más por el momento reciba un cordial saludo.</w:t>
      </w:r>
    </w:p>
    <w:p w14:paraId="7B06739A" w14:textId="77777777" w:rsidR="00441A22" w:rsidRPr="00614D26" w:rsidRDefault="00441A22" w:rsidP="00614D26">
      <w:pPr>
        <w:pStyle w:val="Sinespaciado"/>
        <w:tabs>
          <w:tab w:val="left" w:pos="426"/>
        </w:tabs>
        <w:spacing w:line="360" w:lineRule="auto"/>
        <w:ind w:left="567" w:right="567"/>
        <w:jc w:val="both"/>
        <w:rPr>
          <w:rFonts w:ascii="Palatino Linotype" w:hAnsi="Palatino Linotype"/>
          <w:i/>
          <w:noProof/>
          <w:lang w:val="es-MX" w:eastAsia="es-MX"/>
        </w:rPr>
      </w:pPr>
    </w:p>
    <w:p w14:paraId="0DA10505" w14:textId="77777777" w:rsidR="00441A22" w:rsidRPr="00614D26" w:rsidRDefault="00441A22" w:rsidP="00614D26">
      <w:pPr>
        <w:pStyle w:val="Sinespaciado"/>
        <w:tabs>
          <w:tab w:val="left" w:pos="426"/>
        </w:tabs>
        <w:spacing w:line="360" w:lineRule="auto"/>
        <w:ind w:left="567" w:right="567"/>
        <w:jc w:val="both"/>
        <w:rPr>
          <w:rFonts w:ascii="Palatino Linotype" w:hAnsi="Palatino Linotype"/>
          <w:i/>
          <w:noProof/>
          <w:lang w:val="es-MX" w:eastAsia="es-MX"/>
        </w:rPr>
      </w:pPr>
      <w:r w:rsidRPr="00614D26">
        <w:rPr>
          <w:rFonts w:ascii="Palatino Linotype" w:hAnsi="Palatino Linotype"/>
          <w:i/>
          <w:noProof/>
          <w:lang w:val="es-MX" w:eastAsia="es-MX"/>
        </w:rPr>
        <w:t>ATENTAMENTE</w:t>
      </w:r>
    </w:p>
    <w:p w14:paraId="35A36DE0" w14:textId="754A4EC7" w:rsidR="0039142B" w:rsidRPr="00614D26" w:rsidRDefault="00441A22" w:rsidP="00614D26">
      <w:pPr>
        <w:pStyle w:val="Sinespaciado"/>
        <w:tabs>
          <w:tab w:val="left" w:pos="426"/>
        </w:tabs>
        <w:spacing w:line="360" w:lineRule="auto"/>
        <w:ind w:left="567" w:right="567"/>
        <w:jc w:val="both"/>
        <w:rPr>
          <w:rFonts w:ascii="Palatino Linotype" w:hAnsi="Palatino Linotype"/>
          <w:noProof/>
          <w:lang w:val="es-MX" w:eastAsia="es-MX"/>
        </w:rPr>
      </w:pPr>
      <w:r w:rsidRPr="00614D26">
        <w:rPr>
          <w:rFonts w:ascii="Palatino Linotype" w:hAnsi="Palatino Linotype"/>
          <w:i/>
          <w:noProof/>
          <w:lang w:val="es-MX" w:eastAsia="es-MX"/>
        </w:rPr>
        <w:t>MTRA. LORENA NAVARRETE CASTAÑEDA</w:t>
      </w:r>
      <w:r w:rsidR="001E018C" w:rsidRPr="00614D26">
        <w:rPr>
          <w:rFonts w:ascii="Palatino Linotype" w:hAnsi="Palatino Linotype"/>
          <w:i/>
          <w:noProof/>
          <w:lang w:val="es-MX" w:eastAsia="es-MX"/>
        </w:rPr>
        <w:t>”</w:t>
      </w:r>
      <w:r w:rsidR="000272A2" w:rsidRPr="00614D26">
        <w:rPr>
          <w:rFonts w:ascii="Palatino Linotype" w:hAnsi="Palatino Linotype"/>
          <w:noProof/>
          <w:lang w:val="es-MX" w:eastAsia="es-MX"/>
        </w:rPr>
        <w:t xml:space="preserve"> (Sic).</w:t>
      </w:r>
    </w:p>
    <w:p w14:paraId="3A5057F4" w14:textId="77777777" w:rsidR="005D6FF0" w:rsidRPr="00614D26" w:rsidRDefault="005D6FF0" w:rsidP="00614D26">
      <w:pPr>
        <w:pStyle w:val="Prrafodelista"/>
        <w:tabs>
          <w:tab w:val="left" w:pos="426"/>
        </w:tabs>
        <w:spacing w:line="360" w:lineRule="auto"/>
        <w:ind w:left="0"/>
        <w:jc w:val="both"/>
        <w:rPr>
          <w:rFonts w:ascii="Palatino Linotype" w:eastAsia="MS Mincho" w:hAnsi="Palatino Linotype" w:cs="Times New Roman"/>
        </w:rPr>
      </w:pPr>
    </w:p>
    <w:p w14:paraId="272B63B3" w14:textId="06943539" w:rsidR="000D5A1D" w:rsidRPr="00614D26" w:rsidRDefault="00561ED1" w:rsidP="00614D26">
      <w:pPr>
        <w:pStyle w:val="Prrafodelista"/>
        <w:numPr>
          <w:ilvl w:val="0"/>
          <w:numId w:val="4"/>
        </w:numPr>
        <w:tabs>
          <w:tab w:val="left" w:pos="426"/>
        </w:tabs>
        <w:spacing w:line="360" w:lineRule="auto"/>
        <w:ind w:left="0" w:firstLine="0"/>
        <w:jc w:val="both"/>
        <w:rPr>
          <w:rFonts w:ascii="Palatino Linotype" w:hAnsi="Palatino Linotype"/>
          <w:b/>
          <w:i/>
        </w:rPr>
      </w:pPr>
      <w:r w:rsidRPr="00614D26">
        <w:rPr>
          <w:rFonts w:ascii="Palatino Linotype" w:eastAsia="Times New Roman" w:hAnsi="Palatino Linotype" w:cs="Arial"/>
          <w:lang w:val="es-ES"/>
        </w:rPr>
        <w:t xml:space="preserve">Derivado de la respuesta emitida por el </w:t>
      </w:r>
      <w:r w:rsidRPr="00614D26">
        <w:rPr>
          <w:rFonts w:ascii="Palatino Linotype" w:eastAsia="Times New Roman" w:hAnsi="Palatino Linotype" w:cs="Arial"/>
          <w:b/>
          <w:lang w:val="es-ES"/>
        </w:rPr>
        <w:t>SUJETO OBLIGADO</w:t>
      </w:r>
      <w:r w:rsidRPr="00614D26">
        <w:rPr>
          <w:rFonts w:ascii="Palatino Linotype" w:eastAsia="Times New Roman" w:hAnsi="Palatino Linotype" w:cs="Arial"/>
          <w:lang w:val="es-ES"/>
        </w:rPr>
        <w:t>, e</w:t>
      </w:r>
      <w:r w:rsidR="00DB4BEF" w:rsidRPr="00614D26">
        <w:rPr>
          <w:rFonts w:ascii="Palatino Linotype" w:eastAsia="Times New Roman" w:hAnsi="Palatino Linotype" w:cs="Arial"/>
          <w:lang w:val="es-ES"/>
        </w:rPr>
        <w:t xml:space="preserve">l </w:t>
      </w:r>
      <w:r w:rsidR="00D96892" w:rsidRPr="00614D26">
        <w:rPr>
          <w:rFonts w:ascii="Palatino Linotype" w:eastAsia="Times New Roman" w:hAnsi="Palatino Linotype" w:cs="Arial"/>
          <w:lang w:val="es-ES"/>
        </w:rPr>
        <w:t>veintiséis</w:t>
      </w:r>
      <w:r w:rsidR="001E3F91" w:rsidRPr="00614D26">
        <w:rPr>
          <w:rFonts w:ascii="Palatino Linotype" w:eastAsia="Times New Roman" w:hAnsi="Palatino Linotype" w:cs="Arial"/>
          <w:lang w:val="es-ES"/>
        </w:rPr>
        <w:t xml:space="preserve"> </w:t>
      </w:r>
      <w:r w:rsidR="00D85885" w:rsidRPr="00614D26">
        <w:rPr>
          <w:rFonts w:ascii="Palatino Linotype" w:eastAsia="Times New Roman" w:hAnsi="Palatino Linotype" w:cs="Arial"/>
          <w:lang w:val="es-ES"/>
        </w:rPr>
        <w:t>(</w:t>
      </w:r>
      <w:r w:rsidR="00D96892" w:rsidRPr="00614D26">
        <w:rPr>
          <w:rFonts w:ascii="Palatino Linotype" w:eastAsia="Times New Roman" w:hAnsi="Palatino Linotype" w:cs="Arial"/>
          <w:lang w:val="es-ES"/>
        </w:rPr>
        <w:t>26</w:t>
      </w:r>
      <w:r w:rsidR="00D85885" w:rsidRPr="00614D26">
        <w:rPr>
          <w:rFonts w:ascii="Palatino Linotype" w:eastAsia="Times New Roman" w:hAnsi="Palatino Linotype" w:cs="Arial"/>
          <w:lang w:val="es-ES"/>
        </w:rPr>
        <w:t xml:space="preserve">) </w:t>
      </w:r>
      <w:r w:rsidR="00FE49E3" w:rsidRPr="00614D26">
        <w:rPr>
          <w:rFonts w:ascii="Palatino Linotype" w:eastAsia="Times New Roman" w:hAnsi="Palatino Linotype" w:cs="Arial"/>
          <w:lang w:val="es-ES"/>
        </w:rPr>
        <w:t xml:space="preserve">de </w:t>
      </w:r>
      <w:r w:rsidR="00D96892" w:rsidRPr="00614D26">
        <w:rPr>
          <w:rFonts w:ascii="Palatino Linotype" w:eastAsia="Times New Roman" w:hAnsi="Palatino Linotype" w:cs="Arial"/>
          <w:lang w:val="es-ES"/>
        </w:rPr>
        <w:t>febrero</w:t>
      </w:r>
      <w:r w:rsidR="00464CB6" w:rsidRPr="00614D26">
        <w:rPr>
          <w:rFonts w:ascii="Palatino Linotype" w:eastAsia="Times New Roman" w:hAnsi="Palatino Linotype" w:cs="Arial"/>
          <w:lang w:val="es-ES"/>
        </w:rPr>
        <w:t xml:space="preserve"> </w:t>
      </w:r>
      <w:r w:rsidR="00DB4BEF" w:rsidRPr="00614D26">
        <w:rPr>
          <w:rFonts w:ascii="Palatino Linotype" w:eastAsia="Times New Roman" w:hAnsi="Palatino Linotype" w:cs="Arial"/>
          <w:lang w:val="es-ES"/>
        </w:rPr>
        <w:t xml:space="preserve">de dos mil </w:t>
      </w:r>
      <w:r w:rsidR="00D96892" w:rsidRPr="00614D26">
        <w:rPr>
          <w:rFonts w:ascii="Palatino Linotype" w:eastAsia="Times New Roman" w:hAnsi="Palatino Linotype" w:cs="Arial"/>
          <w:lang w:val="es-ES"/>
        </w:rPr>
        <w:t>diecinueve</w:t>
      </w:r>
      <w:r w:rsidR="00FE49E3" w:rsidRPr="00614D26">
        <w:rPr>
          <w:rFonts w:ascii="Palatino Linotype" w:eastAsia="Times New Roman" w:hAnsi="Palatino Linotype" w:cs="Arial"/>
          <w:lang w:val="es-ES"/>
        </w:rPr>
        <w:t xml:space="preserve">, </w:t>
      </w:r>
      <w:r w:rsidR="009316E9" w:rsidRPr="00614D26">
        <w:rPr>
          <w:rFonts w:ascii="Palatino Linotype" w:eastAsia="Times New Roman" w:hAnsi="Palatino Linotype" w:cs="Arial"/>
          <w:lang w:val="es-ES"/>
        </w:rPr>
        <w:t xml:space="preserve">estando en tiempo y </w:t>
      </w:r>
      <w:r w:rsidR="00852B26" w:rsidRPr="00614D26">
        <w:rPr>
          <w:rFonts w:ascii="Palatino Linotype" w:eastAsia="Times New Roman" w:hAnsi="Palatino Linotype" w:cs="Arial"/>
          <w:lang w:val="es-ES"/>
        </w:rPr>
        <w:t>forma</w:t>
      </w:r>
      <w:r w:rsidR="00843908" w:rsidRPr="00614D26">
        <w:rPr>
          <w:rFonts w:ascii="Palatino Linotype" w:eastAsia="Times New Roman" w:hAnsi="Palatino Linotype" w:cs="Arial"/>
          <w:lang w:val="es-ES"/>
        </w:rPr>
        <w:t xml:space="preserve"> </w:t>
      </w:r>
      <w:r w:rsidR="00350C40" w:rsidRPr="00350C40">
        <w:rPr>
          <w:rFonts w:ascii="Palatino Linotype" w:eastAsia="Times New Roman" w:hAnsi="Palatino Linotype" w:cs="Arial"/>
          <w:b/>
          <w:highlight w:val="black"/>
          <w:lang w:val="es-ES"/>
        </w:rPr>
        <w:t>------------------------</w:t>
      </w:r>
      <w:r w:rsidR="00D96892" w:rsidRPr="00350C40">
        <w:rPr>
          <w:rFonts w:ascii="Palatino Linotype" w:eastAsia="Times New Roman" w:hAnsi="Palatino Linotype" w:cs="Arial"/>
          <w:b/>
          <w:highlight w:val="black"/>
          <w:lang w:val="es-ES"/>
        </w:rPr>
        <w:t xml:space="preserve"> </w:t>
      </w:r>
      <w:r w:rsidR="00350C40" w:rsidRPr="00350C40">
        <w:rPr>
          <w:rFonts w:ascii="Palatino Linotype" w:eastAsia="Times New Roman" w:hAnsi="Palatino Linotype" w:cs="Arial"/>
          <w:b/>
          <w:highlight w:val="black"/>
          <w:lang w:val="es-ES"/>
        </w:rPr>
        <w:t>--------------</w:t>
      </w:r>
      <w:r w:rsidR="00DB4BEF" w:rsidRPr="00614D26">
        <w:rPr>
          <w:rFonts w:ascii="Palatino Linotype" w:eastAsia="Times New Roman" w:hAnsi="Palatino Linotype" w:cs="Arial"/>
          <w:b/>
          <w:lang w:val="es-ES"/>
        </w:rPr>
        <w:t>,</w:t>
      </w:r>
      <w:r w:rsidR="00DB4BEF" w:rsidRPr="00614D26">
        <w:rPr>
          <w:rFonts w:ascii="Palatino Linotype" w:eastAsia="Times New Roman" w:hAnsi="Palatino Linotype" w:cs="Arial"/>
          <w:lang w:val="es-ES"/>
        </w:rPr>
        <w:t xml:space="preserve"> interpuso</w:t>
      </w:r>
      <w:r w:rsidR="009316E9" w:rsidRPr="00614D26">
        <w:rPr>
          <w:rFonts w:ascii="Palatino Linotype" w:eastAsia="Times New Roman" w:hAnsi="Palatino Linotype" w:cs="Arial"/>
          <w:lang w:val="es-ES"/>
        </w:rPr>
        <w:t xml:space="preserve"> </w:t>
      </w:r>
      <w:r w:rsidR="00102D65" w:rsidRPr="00614D26">
        <w:rPr>
          <w:rFonts w:ascii="Palatino Linotype" w:eastAsia="Times New Roman" w:hAnsi="Palatino Linotype" w:cs="Arial"/>
          <w:lang w:val="es-ES"/>
        </w:rPr>
        <w:t>el</w:t>
      </w:r>
      <w:r w:rsidR="004D68F8" w:rsidRPr="00614D26">
        <w:rPr>
          <w:rFonts w:ascii="Palatino Linotype" w:eastAsia="Times New Roman" w:hAnsi="Palatino Linotype" w:cs="Arial"/>
          <w:lang w:val="es-ES"/>
        </w:rPr>
        <w:t xml:space="preserve"> recurso de revisión </w:t>
      </w:r>
      <w:r w:rsidR="00D96892" w:rsidRPr="00614D26">
        <w:rPr>
          <w:rFonts w:ascii="Palatino Linotype" w:eastAsia="Calibri" w:hAnsi="Palatino Linotype" w:cs="Arial"/>
          <w:b/>
          <w:lang w:val="es-ES"/>
        </w:rPr>
        <w:t>01098</w:t>
      </w:r>
      <w:r w:rsidR="00C47CDC" w:rsidRPr="00614D26">
        <w:rPr>
          <w:rFonts w:ascii="Palatino Linotype" w:eastAsia="Calibri" w:hAnsi="Palatino Linotype" w:cs="Arial"/>
          <w:b/>
          <w:lang w:val="es-ES"/>
        </w:rPr>
        <w:t>/INFOEM/IP/RR/</w:t>
      </w:r>
      <w:r w:rsidR="00D96892" w:rsidRPr="00614D26">
        <w:rPr>
          <w:rFonts w:ascii="Palatino Linotype" w:eastAsia="Calibri" w:hAnsi="Palatino Linotype" w:cs="Arial"/>
          <w:b/>
          <w:lang w:val="es-ES"/>
        </w:rPr>
        <w:t>2019</w:t>
      </w:r>
      <w:r w:rsidR="009A0461" w:rsidRPr="00614D26">
        <w:rPr>
          <w:rFonts w:ascii="Palatino Linotype" w:eastAsia="Calibri" w:hAnsi="Palatino Linotype" w:cs="Arial"/>
          <w:b/>
          <w:lang w:val="es-ES"/>
        </w:rPr>
        <w:t>;</w:t>
      </w:r>
      <w:r w:rsidR="00102D65" w:rsidRPr="00614D26">
        <w:rPr>
          <w:rFonts w:ascii="Palatino Linotype" w:eastAsia="Times New Roman" w:hAnsi="Palatino Linotype" w:cs="Arial"/>
          <w:lang w:val="es-ES"/>
        </w:rPr>
        <w:t xml:space="preserve"> impugnación</w:t>
      </w:r>
      <w:r w:rsidR="004D68F8" w:rsidRPr="00614D26">
        <w:rPr>
          <w:rFonts w:ascii="Palatino Linotype" w:eastAsia="Times New Roman" w:hAnsi="Palatino Linotype" w:cs="Arial"/>
          <w:lang w:val="es-ES"/>
        </w:rPr>
        <w:t xml:space="preserve"> </w:t>
      </w:r>
      <w:r w:rsidR="00A45546" w:rsidRPr="00614D26">
        <w:rPr>
          <w:rFonts w:ascii="Palatino Linotype" w:eastAsia="Times New Roman" w:hAnsi="Palatino Linotype" w:cs="Arial"/>
          <w:lang w:val="es-ES"/>
        </w:rPr>
        <w:t xml:space="preserve">en </w:t>
      </w:r>
      <w:r w:rsidR="00977D37" w:rsidRPr="00614D26">
        <w:rPr>
          <w:rFonts w:ascii="Palatino Linotype" w:eastAsia="Times New Roman" w:hAnsi="Palatino Linotype" w:cs="Arial"/>
          <w:lang w:val="es-ES"/>
        </w:rPr>
        <w:t>la</w:t>
      </w:r>
      <w:r w:rsidR="00A45546" w:rsidRPr="00614D26">
        <w:rPr>
          <w:rFonts w:ascii="Palatino Linotype" w:eastAsia="Times New Roman" w:hAnsi="Palatino Linotype" w:cs="Arial"/>
          <w:lang w:val="es-ES"/>
        </w:rPr>
        <w:t xml:space="preserve"> que refirió </w:t>
      </w:r>
      <w:r w:rsidR="004D68F8" w:rsidRPr="00614D26">
        <w:rPr>
          <w:rFonts w:ascii="Palatino Linotype" w:eastAsia="Times New Roman" w:hAnsi="Palatino Linotype" w:cs="Arial"/>
          <w:lang w:val="es-ES"/>
        </w:rPr>
        <w:t>lo siguiente:</w:t>
      </w:r>
    </w:p>
    <w:p w14:paraId="77066A97" w14:textId="77777777" w:rsidR="000F006B" w:rsidRPr="00614D26" w:rsidRDefault="000F006B" w:rsidP="00614D26">
      <w:pPr>
        <w:spacing w:line="360" w:lineRule="auto"/>
        <w:ind w:left="567" w:rightChars="256" w:right="614"/>
        <w:jc w:val="both"/>
        <w:rPr>
          <w:rStyle w:val="Ttulo2Car"/>
          <w:rFonts w:ascii="Palatino Linotype" w:hAnsi="Palatino Linotype"/>
          <w:b/>
          <w:color w:val="auto"/>
          <w:sz w:val="24"/>
          <w:szCs w:val="24"/>
          <w:lang w:val="es-ES"/>
        </w:rPr>
      </w:pP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bookmarkStart w:id="15" w:name="_Toc491971186"/>
      <w:bookmarkStart w:id="16" w:name="_Toc495570291"/>
      <w:bookmarkStart w:id="17" w:name="_Toc495570360"/>
      <w:bookmarkStart w:id="18" w:name="_Toc496099779"/>
      <w:bookmarkStart w:id="19" w:name="_Toc496100155"/>
      <w:bookmarkStart w:id="20" w:name="_Toc499756969"/>
      <w:bookmarkStart w:id="21" w:name="_Toc499757012"/>
      <w:bookmarkStart w:id="22" w:name="_Toc500245729"/>
      <w:bookmarkStart w:id="23" w:name="_Toc500353776"/>
      <w:bookmarkStart w:id="24" w:name="_Toc500847170"/>
      <w:bookmarkStart w:id="25" w:name="_Toc517263323"/>
    </w:p>
    <w:p w14:paraId="4A2F09F8" w14:textId="77777777" w:rsidR="003F67A0" w:rsidRPr="00614D26" w:rsidRDefault="003F67A0" w:rsidP="00614D26">
      <w:pPr>
        <w:tabs>
          <w:tab w:val="left" w:pos="8647"/>
        </w:tabs>
        <w:spacing w:line="360" w:lineRule="auto"/>
        <w:ind w:left="567" w:right="616"/>
        <w:jc w:val="both"/>
        <w:rPr>
          <w:rFonts w:ascii="Palatino Linotype" w:hAnsi="Palatino Linotype"/>
        </w:rPr>
      </w:pPr>
      <w:bookmarkStart w:id="26" w:name="_Toc535516866"/>
      <w:bookmarkStart w:id="27" w:name="_Toc53552420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614D26">
        <w:rPr>
          <w:rFonts w:ascii="Palatino Linotype" w:hAnsi="Palatino Linotype"/>
          <w:b/>
        </w:rPr>
        <w:t>Acto impugnado:</w:t>
      </w:r>
      <w:r w:rsidRPr="00614D26">
        <w:rPr>
          <w:rFonts w:ascii="Palatino Linotype" w:hAnsi="Palatino Linotype"/>
        </w:rPr>
        <w:t xml:space="preserve"> “</w:t>
      </w:r>
      <w:bookmarkEnd w:id="26"/>
      <w:bookmarkEnd w:id="27"/>
      <w:r w:rsidRPr="00614D26">
        <w:rPr>
          <w:rFonts w:ascii="Palatino Linotype" w:hAnsi="Palatino Linotype"/>
          <w:i/>
          <w:lang w:val="es-MX" w:eastAsia="es-MX"/>
        </w:rPr>
        <w:t>hago de su conocimiento que por el momento no es posible re-direccionarlo a dicho portal, ya que la información requerida estará completa al término del primer trimestre (enero-marzo) del presente año, dando cumplimiento a lo estipulado por la Ley en la materia. En cuanto al segundo punto “Copia del acta de entrega de recepción de la Presidencia Municipal de las ultimas 5 Administraciones.” Le indicamos que la información no obra en los archivos de este sujeto obligado.</w:t>
      </w:r>
      <w:r w:rsidRPr="00614D26">
        <w:rPr>
          <w:rFonts w:ascii="Palatino Linotype" w:eastAsia="Calibri" w:hAnsi="Palatino Linotype" w:cs="Arial"/>
          <w:lang w:val="es-ES"/>
        </w:rPr>
        <w:t xml:space="preserve">” (Sic); </w:t>
      </w:r>
    </w:p>
    <w:p w14:paraId="099E46D7" w14:textId="77777777" w:rsidR="003F67A0" w:rsidRPr="00614D26" w:rsidRDefault="003F67A0" w:rsidP="00614D26">
      <w:pPr>
        <w:pStyle w:val="Prrafodelista"/>
        <w:tabs>
          <w:tab w:val="left" w:pos="426"/>
          <w:tab w:val="left" w:pos="8647"/>
        </w:tabs>
        <w:spacing w:line="360" w:lineRule="auto"/>
        <w:ind w:left="567" w:rightChars="256" w:right="614"/>
        <w:jc w:val="both"/>
        <w:rPr>
          <w:rFonts w:ascii="Palatino Linotype" w:eastAsia="Calibri" w:hAnsi="Palatino Linotype" w:cs="Arial"/>
          <w:lang w:val="es-ES"/>
        </w:rPr>
      </w:pPr>
    </w:p>
    <w:p w14:paraId="18104E1F" w14:textId="77777777" w:rsidR="003F67A0" w:rsidRPr="00614D26" w:rsidRDefault="003F67A0" w:rsidP="00614D26">
      <w:pPr>
        <w:tabs>
          <w:tab w:val="left" w:pos="8647"/>
        </w:tabs>
        <w:spacing w:line="360" w:lineRule="auto"/>
        <w:ind w:left="567" w:right="616"/>
        <w:jc w:val="both"/>
        <w:rPr>
          <w:rFonts w:ascii="Palatino Linotype" w:hAnsi="Palatino Linotype"/>
          <w:b/>
        </w:rPr>
      </w:pPr>
      <w:bookmarkStart w:id="28" w:name="_Toc461555887"/>
      <w:bookmarkStart w:id="29" w:name="_Toc465264614"/>
      <w:bookmarkStart w:id="30" w:name="_Toc465264859"/>
      <w:bookmarkStart w:id="31" w:name="_Toc465266510"/>
      <w:bookmarkStart w:id="32" w:name="_Toc466302242"/>
      <w:bookmarkStart w:id="33" w:name="_Toc466371850"/>
      <w:bookmarkStart w:id="34" w:name="_Toc466371909"/>
      <w:bookmarkStart w:id="35" w:name="_Toc466377639"/>
      <w:bookmarkStart w:id="36" w:name="_Toc475619391"/>
      <w:bookmarkStart w:id="37" w:name="_Toc476048183"/>
      <w:bookmarkStart w:id="38" w:name="_Toc476071562"/>
      <w:bookmarkStart w:id="39" w:name="_Toc491370293"/>
      <w:bookmarkStart w:id="40" w:name="_Toc491971187"/>
      <w:bookmarkStart w:id="41" w:name="_Toc495570292"/>
      <w:bookmarkStart w:id="42" w:name="_Toc495570361"/>
      <w:bookmarkStart w:id="43" w:name="_Toc496099780"/>
      <w:bookmarkStart w:id="44" w:name="_Toc496100156"/>
      <w:bookmarkStart w:id="45" w:name="_Toc499756970"/>
      <w:bookmarkStart w:id="46" w:name="_Toc499757013"/>
      <w:bookmarkStart w:id="47" w:name="_Toc500245730"/>
      <w:bookmarkStart w:id="48" w:name="_Toc500353777"/>
      <w:bookmarkStart w:id="49" w:name="_Toc500847171"/>
      <w:bookmarkStart w:id="50" w:name="_Toc517263324"/>
      <w:bookmarkStart w:id="51" w:name="_Toc535516867"/>
      <w:bookmarkStart w:id="52" w:name="_Toc535524203"/>
      <w:r w:rsidRPr="00614D26">
        <w:rPr>
          <w:rFonts w:ascii="Palatino Linotype" w:hAnsi="Palatino Linotype"/>
          <w:b/>
        </w:rPr>
        <w:t>Razones o Motivos de inconformidad:</w:t>
      </w:r>
      <w:bookmarkEnd w:id="28"/>
      <w:bookmarkEnd w:id="29"/>
      <w:bookmarkEnd w:id="30"/>
      <w:bookmarkEnd w:id="31"/>
      <w:bookmarkEnd w:id="32"/>
      <w:bookmarkEnd w:id="33"/>
      <w:bookmarkEnd w:id="34"/>
      <w:bookmarkEnd w:id="35"/>
      <w:r w:rsidRPr="00614D26">
        <w:rPr>
          <w:rFonts w:ascii="Palatino Linotype" w:hAnsi="Palatino Linotype"/>
          <w:b/>
        </w:rPr>
        <w:t xml:space="preserve"> </w:t>
      </w:r>
      <w:bookmarkStart w:id="53" w:name="_Toc461555888"/>
      <w:bookmarkStart w:id="54" w:name="_Toc465264615"/>
      <w:bookmarkStart w:id="55" w:name="_Toc465264860"/>
      <w:bookmarkStart w:id="56" w:name="_Toc465266511"/>
      <w:bookmarkStart w:id="57" w:name="_Toc466302243"/>
      <w:bookmarkStart w:id="58" w:name="_Toc466371851"/>
      <w:bookmarkStart w:id="59" w:name="_Toc466371910"/>
      <w:bookmarkStart w:id="60" w:name="_Toc466377640"/>
      <w:r w:rsidRPr="00614D26">
        <w:rPr>
          <w:rFonts w:ascii="Palatino Linotype" w:hAnsi="Palatino Linotype"/>
        </w:rPr>
        <w:t>“</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614D26">
        <w:rPr>
          <w:rFonts w:ascii="Palatino Linotype" w:hAnsi="Palatino Linotype"/>
          <w:i/>
        </w:rPr>
        <w:t>no me</w:t>
      </w:r>
      <w:r w:rsidRPr="00614D26">
        <w:rPr>
          <w:rStyle w:val="Ttulo2Car"/>
          <w:rFonts w:ascii="Palatino Linotype" w:hAnsi="Palatino Linotype"/>
          <w:i/>
          <w:color w:val="auto"/>
          <w:sz w:val="24"/>
          <w:szCs w:val="24"/>
          <w:lang w:val="es-ES"/>
        </w:rPr>
        <w:t xml:space="preserve"> </w:t>
      </w:r>
      <w:r w:rsidRPr="00614D26">
        <w:rPr>
          <w:rFonts w:ascii="Palatino Linotype" w:hAnsi="Palatino Linotype"/>
          <w:i/>
        </w:rPr>
        <w:t>queda claro, ni me da a entender</w:t>
      </w:r>
      <w:r w:rsidRPr="00614D26">
        <w:rPr>
          <w:rStyle w:val="Ttulo2Car"/>
          <w:rFonts w:ascii="Palatino Linotype" w:hAnsi="Palatino Linotype"/>
          <w:i/>
          <w:color w:val="auto"/>
          <w:sz w:val="24"/>
          <w:szCs w:val="24"/>
          <w:lang w:val="es-ES"/>
        </w:rPr>
        <w:t xml:space="preserve"> </w:t>
      </w:r>
      <w:r w:rsidRPr="00614D26">
        <w:rPr>
          <w:rFonts w:ascii="Palatino Linotype" w:hAnsi="Palatino Linotype"/>
          <w:i/>
        </w:rPr>
        <w:t xml:space="preserve">nada la respuesta emitida por parte del servidor </w:t>
      </w:r>
      <w:proofErr w:type="spellStart"/>
      <w:r w:rsidRPr="00614D26">
        <w:rPr>
          <w:rFonts w:ascii="Palatino Linotype" w:hAnsi="Palatino Linotype"/>
          <w:i/>
        </w:rPr>
        <w:t>publico</w:t>
      </w:r>
      <w:proofErr w:type="spellEnd"/>
      <w:r w:rsidRPr="00614D26">
        <w:rPr>
          <w:rFonts w:ascii="Palatino Linotype" w:hAnsi="Palatino Linotype"/>
          <w:i/>
        </w:rPr>
        <w:t>, me gustaría se me informe a la brevedad posible lo que estoy solicitando</w:t>
      </w:r>
      <w:r w:rsidRPr="00614D26">
        <w:rPr>
          <w:rFonts w:ascii="Palatino Linotype" w:hAnsi="Palatino Linotype"/>
        </w:rPr>
        <w:t>” (Sic)</w:t>
      </w:r>
    </w:p>
    <w:p w14:paraId="010DA04C" w14:textId="77777777" w:rsidR="003F140F" w:rsidRPr="00614D26" w:rsidRDefault="003F140F" w:rsidP="00614D26">
      <w:pPr>
        <w:spacing w:line="360" w:lineRule="auto"/>
        <w:rPr>
          <w:rStyle w:val="Ttulo2Car"/>
          <w:rFonts w:ascii="Palatino Linotype" w:hAnsi="Palatino Linotype"/>
          <w:b/>
          <w:color w:val="auto"/>
          <w:sz w:val="24"/>
          <w:szCs w:val="24"/>
          <w:lang w:val="es-ES"/>
        </w:rPr>
      </w:pPr>
    </w:p>
    <w:p w14:paraId="7DD2621B" w14:textId="55F01990" w:rsidR="007446C2" w:rsidRPr="00614D26" w:rsidRDefault="00FE49E3" w:rsidP="00614D2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614D26">
        <w:rPr>
          <w:rFonts w:ascii="Palatino Linotype" w:eastAsia="Times New Roman" w:hAnsi="Palatino Linotype" w:cs="Arial"/>
          <w:lang w:val="es-ES"/>
        </w:rPr>
        <w:t>El</w:t>
      </w:r>
      <w:r w:rsidRPr="00614D26">
        <w:rPr>
          <w:rFonts w:ascii="Palatino Linotype" w:eastAsia="Calibri" w:hAnsi="Palatino Linotype" w:cs="Arial"/>
          <w:lang w:val="es-ES"/>
        </w:rPr>
        <w:t xml:space="preserve"> </w:t>
      </w:r>
      <w:r w:rsidR="0004686A" w:rsidRPr="00614D26">
        <w:rPr>
          <w:rFonts w:ascii="Palatino Linotype" w:eastAsia="Calibri" w:hAnsi="Palatino Linotype" w:cs="Arial"/>
          <w:lang w:val="es-ES"/>
        </w:rPr>
        <w:t xml:space="preserve">Comisionado Ponente con fundamento en lo dispuesto por el artículo 185 </w:t>
      </w:r>
      <w:r w:rsidR="00474993" w:rsidRPr="00614D26">
        <w:rPr>
          <w:rFonts w:ascii="Palatino Linotype" w:eastAsia="Calibri" w:hAnsi="Palatino Linotype" w:cs="Arial"/>
          <w:lang w:val="es-ES"/>
        </w:rPr>
        <w:t>fracciones I,</w:t>
      </w:r>
      <w:r w:rsidR="0004686A" w:rsidRPr="00614D26">
        <w:rPr>
          <w:rFonts w:ascii="Palatino Linotype" w:eastAsia="Calibri" w:hAnsi="Palatino Linotype" w:cs="Arial"/>
          <w:lang w:val="es-ES"/>
        </w:rPr>
        <w:t xml:space="preserve"> II</w:t>
      </w:r>
      <w:r w:rsidR="00474993" w:rsidRPr="00614D26">
        <w:rPr>
          <w:rFonts w:ascii="Palatino Linotype" w:eastAsia="Calibri" w:hAnsi="Palatino Linotype" w:cs="Arial"/>
          <w:lang w:val="es-ES"/>
        </w:rPr>
        <w:t xml:space="preserve"> y IV de la L</w:t>
      </w:r>
      <w:r w:rsidR="0004686A" w:rsidRPr="00614D26">
        <w:rPr>
          <w:rFonts w:ascii="Palatino Linotype" w:eastAsia="Calibri" w:hAnsi="Palatino Linotype" w:cs="Arial"/>
          <w:lang w:val="es-ES"/>
        </w:rPr>
        <w:t xml:space="preserve">ey de la materia, a través </w:t>
      </w:r>
      <w:r w:rsidR="006E4E2A" w:rsidRPr="00614D26">
        <w:rPr>
          <w:rFonts w:ascii="Palatino Linotype" w:eastAsia="Calibri" w:hAnsi="Palatino Linotype" w:cs="Arial"/>
          <w:lang w:val="es-ES"/>
        </w:rPr>
        <w:t>del</w:t>
      </w:r>
      <w:r w:rsidR="0004686A" w:rsidRPr="00614D26">
        <w:rPr>
          <w:rFonts w:ascii="Palatino Linotype" w:eastAsia="Calibri" w:hAnsi="Palatino Linotype" w:cs="Arial"/>
          <w:lang w:val="es-ES"/>
        </w:rPr>
        <w:t xml:space="preserve"> </w:t>
      </w:r>
      <w:r w:rsidR="00B81371" w:rsidRPr="00614D26">
        <w:rPr>
          <w:rFonts w:ascii="Palatino Linotype" w:eastAsia="Calibri" w:hAnsi="Palatino Linotype" w:cs="Arial"/>
          <w:lang w:val="es-ES"/>
        </w:rPr>
        <w:t xml:space="preserve">acuerdo </w:t>
      </w:r>
      <w:r w:rsidR="00F147C6" w:rsidRPr="00614D26">
        <w:rPr>
          <w:rFonts w:ascii="Palatino Linotype" w:eastAsia="Calibri" w:hAnsi="Palatino Linotype" w:cs="Arial"/>
          <w:lang w:val="es-ES"/>
        </w:rPr>
        <w:t xml:space="preserve">de admisión </w:t>
      </w:r>
      <w:r w:rsidR="00B81371" w:rsidRPr="00614D26">
        <w:rPr>
          <w:rFonts w:ascii="Palatino Linotype" w:eastAsia="Calibri" w:hAnsi="Palatino Linotype" w:cs="Arial"/>
          <w:lang w:val="es-ES"/>
        </w:rPr>
        <w:t xml:space="preserve">de fecha </w:t>
      </w:r>
      <w:r w:rsidR="00474993" w:rsidRPr="00614D26">
        <w:rPr>
          <w:rFonts w:ascii="Palatino Linotype" w:eastAsia="Calibri" w:hAnsi="Palatino Linotype" w:cs="Arial"/>
          <w:lang w:val="es-ES"/>
        </w:rPr>
        <w:t>cinco</w:t>
      </w:r>
      <w:r w:rsidR="001E3F91" w:rsidRPr="00614D26">
        <w:rPr>
          <w:rFonts w:ascii="Palatino Linotype" w:eastAsia="Calibri" w:hAnsi="Palatino Linotype" w:cs="Arial"/>
          <w:lang w:val="es-ES"/>
        </w:rPr>
        <w:t xml:space="preserve"> </w:t>
      </w:r>
      <w:r w:rsidR="00C862C4" w:rsidRPr="00614D26">
        <w:rPr>
          <w:rFonts w:ascii="Palatino Linotype" w:eastAsia="Calibri" w:hAnsi="Palatino Linotype" w:cs="Arial"/>
          <w:lang w:val="es-ES"/>
        </w:rPr>
        <w:t>(</w:t>
      </w:r>
      <w:r w:rsidR="00474993" w:rsidRPr="00614D26">
        <w:rPr>
          <w:rFonts w:ascii="Palatino Linotype" w:eastAsia="Calibri" w:hAnsi="Palatino Linotype" w:cs="Arial"/>
          <w:lang w:val="es-ES"/>
        </w:rPr>
        <w:t>05</w:t>
      </w:r>
      <w:r w:rsidR="00C862C4" w:rsidRPr="00614D26">
        <w:rPr>
          <w:rFonts w:ascii="Palatino Linotype" w:eastAsia="Calibri" w:hAnsi="Palatino Linotype" w:cs="Arial"/>
          <w:lang w:val="es-ES"/>
        </w:rPr>
        <w:t xml:space="preserve">) de </w:t>
      </w:r>
      <w:r w:rsidR="00474993" w:rsidRPr="00614D26">
        <w:rPr>
          <w:rFonts w:ascii="Palatino Linotype" w:eastAsia="Calibri" w:hAnsi="Palatino Linotype" w:cs="Arial"/>
          <w:lang w:val="es-ES"/>
        </w:rPr>
        <w:t>marzo</w:t>
      </w:r>
      <w:r w:rsidR="003762FD" w:rsidRPr="00614D26">
        <w:rPr>
          <w:rFonts w:ascii="Palatino Linotype" w:eastAsia="Calibri" w:hAnsi="Palatino Linotype" w:cs="Arial"/>
          <w:lang w:val="es-ES"/>
        </w:rPr>
        <w:t xml:space="preserve"> </w:t>
      </w:r>
      <w:r w:rsidR="003A03D0" w:rsidRPr="00614D26">
        <w:rPr>
          <w:rFonts w:ascii="Palatino Linotype" w:eastAsia="Calibri" w:hAnsi="Palatino Linotype" w:cs="Arial"/>
          <w:lang w:val="es-ES"/>
        </w:rPr>
        <w:t>d</w:t>
      </w:r>
      <w:r w:rsidR="0075650E" w:rsidRPr="00614D26">
        <w:rPr>
          <w:rFonts w:ascii="Palatino Linotype" w:eastAsia="Calibri" w:hAnsi="Palatino Linotype" w:cs="Arial"/>
          <w:lang w:val="es-ES"/>
        </w:rPr>
        <w:t xml:space="preserve">e dos mil </w:t>
      </w:r>
      <w:r w:rsidR="00474993" w:rsidRPr="00614D26">
        <w:rPr>
          <w:rFonts w:ascii="Palatino Linotype" w:eastAsia="Calibri" w:hAnsi="Palatino Linotype" w:cs="Arial"/>
          <w:lang w:val="es-ES"/>
        </w:rPr>
        <w:t>diecinueve</w:t>
      </w:r>
      <w:r w:rsidR="006A1047" w:rsidRPr="00614D26">
        <w:rPr>
          <w:rFonts w:ascii="Palatino Linotype" w:eastAsia="Calibri" w:hAnsi="Palatino Linotype" w:cs="Arial"/>
          <w:lang w:val="es-ES"/>
        </w:rPr>
        <w:t xml:space="preserve">, </w:t>
      </w:r>
      <w:r w:rsidR="00B81371" w:rsidRPr="00614D26">
        <w:rPr>
          <w:rFonts w:ascii="Palatino Linotype" w:eastAsia="Calibri" w:hAnsi="Palatino Linotype" w:cs="Arial"/>
          <w:lang w:val="es-ES"/>
        </w:rPr>
        <w:t xml:space="preserve">puso a </w:t>
      </w:r>
      <w:r w:rsidR="00875167" w:rsidRPr="00614D26">
        <w:rPr>
          <w:rFonts w:ascii="Palatino Linotype" w:eastAsia="Calibri" w:hAnsi="Palatino Linotype" w:cs="Arial"/>
          <w:lang w:val="es-ES"/>
        </w:rPr>
        <w:t>disposición</w:t>
      </w:r>
      <w:r w:rsidR="00B81371" w:rsidRPr="00614D26">
        <w:rPr>
          <w:rFonts w:ascii="Palatino Linotype" w:eastAsia="Calibri" w:hAnsi="Palatino Linotype" w:cs="Arial"/>
          <w:lang w:val="es-ES"/>
        </w:rPr>
        <w:t xml:space="preserve"> de las partes el expediente electrónico </w:t>
      </w:r>
      <w:r w:rsidR="00B81371" w:rsidRPr="00614D26">
        <w:rPr>
          <w:rFonts w:ascii="Palatino Linotype" w:eastAsia="Calibri" w:hAnsi="Palatino Linotype" w:cs="Arial"/>
        </w:rPr>
        <w:t xml:space="preserve">vía </w:t>
      </w:r>
      <w:r w:rsidR="00B81371" w:rsidRPr="00614D26">
        <w:rPr>
          <w:rFonts w:ascii="Palatino Linotype" w:eastAsia="Calibri" w:hAnsi="Palatino Linotype" w:cs="Arial"/>
          <w:lang w:val="es-ES"/>
        </w:rPr>
        <w:t xml:space="preserve">Sistema de Acceso a la Información Mexiquense </w:t>
      </w:r>
      <w:r w:rsidR="00B81371" w:rsidRPr="00614D26">
        <w:rPr>
          <w:rFonts w:ascii="Palatino Linotype" w:eastAsia="Calibri" w:hAnsi="Palatino Linotype" w:cs="Arial"/>
          <w:b/>
          <w:lang w:val="es-ES"/>
        </w:rPr>
        <w:t>SAIMEX</w:t>
      </w:r>
      <w:r w:rsidR="00474993" w:rsidRPr="00614D26">
        <w:rPr>
          <w:rFonts w:ascii="Palatino Linotype" w:eastAsia="Calibri" w:hAnsi="Palatino Linotype" w:cs="Arial"/>
          <w:b/>
          <w:lang w:val="es-ES"/>
        </w:rPr>
        <w:t>,</w:t>
      </w:r>
      <w:r w:rsidR="00B81371" w:rsidRPr="00614D26">
        <w:rPr>
          <w:rFonts w:ascii="Palatino Linotype" w:eastAsia="Calibri" w:hAnsi="Palatino Linotype" w:cs="Arial"/>
          <w:b/>
          <w:lang w:val="es-ES"/>
        </w:rPr>
        <w:t xml:space="preserve"> </w:t>
      </w:r>
      <w:r w:rsidR="00B81371" w:rsidRPr="00614D26">
        <w:rPr>
          <w:rFonts w:ascii="Palatino Linotype" w:eastAsia="Calibri" w:hAnsi="Palatino Linotype" w:cs="Arial"/>
          <w:lang w:val="es-ES"/>
        </w:rPr>
        <w:t xml:space="preserve">a efecto de que en un plazo máximo de siete días </w:t>
      </w:r>
      <w:r w:rsidR="00875167" w:rsidRPr="00614D26">
        <w:rPr>
          <w:rFonts w:ascii="Palatino Linotype" w:eastAsia="Calibri" w:hAnsi="Palatino Linotype" w:cs="Arial"/>
          <w:lang w:val="es-ES"/>
        </w:rPr>
        <w:t>manifestaran</w:t>
      </w:r>
      <w:r w:rsidR="00B81371" w:rsidRPr="00614D26">
        <w:rPr>
          <w:rFonts w:ascii="Palatino Linotype" w:eastAsia="Calibri" w:hAnsi="Palatino Linotype" w:cs="Arial"/>
          <w:lang w:val="es-ES"/>
        </w:rPr>
        <w:t xml:space="preserve"> lo que a</w:t>
      </w:r>
      <w:r w:rsidR="003A2029" w:rsidRPr="00614D26">
        <w:rPr>
          <w:rFonts w:ascii="Palatino Linotype" w:eastAsia="Calibri" w:hAnsi="Palatino Linotype" w:cs="Arial"/>
          <w:lang w:val="es-ES"/>
        </w:rPr>
        <w:t xml:space="preserve"> su</w:t>
      </w:r>
      <w:r w:rsidR="00B81371" w:rsidRPr="00614D26">
        <w:rPr>
          <w:rFonts w:ascii="Palatino Linotype" w:eastAsia="Calibri" w:hAnsi="Palatino Linotype" w:cs="Arial"/>
          <w:lang w:val="es-ES"/>
        </w:rPr>
        <w:t xml:space="preserve"> derecho conviniera</w:t>
      </w:r>
      <w:r w:rsidR="00875167" w:rsidRPr="00614D26">
        <w:rPr>
          <w:rFonts w:ascii="Palatino Linotype" w:eastAsia="Calibri" w:hAnsi="Palatino Linotype" w:cs="Arial"/>
          <w:lang w:val="es-ES"/>
        </w:rPr>
        <w:t>n</w:t>
      </w:r>
      <w:r w:rsidR="00032493" w:rsidRPr="00614D26">
        <w:rPr>
          <w:rFonts w:ascii="Palatino Linotype" w:eastAsia="Calibri" w:hAnsi="Palatino Linotype" w:cs="Arial"/>
          <w:lang w:val="es-ES"/>
        </w:rPr>
        <w:t>,</w:t>
      </w:r>
      <w:r w:rsidR="00B81371" w:rsidRPr="00614D26">
        <w:rPr>
          <w:rFonts w:ascii="Palatino Linotype" w:eastAsia="Calibri" w:hAnsi="Palatino Linotype" w:cs="Arial"/>
          <w:lang w:val="es-ES"/>
        </w:rPr>
        <w:t xml:space="preserve"> </w:t>
      </w:r>
      <w:r w:rsidR="00875167" w:rsidRPr="00614D26">
        <w:rPr>
          <w:rFonts w:ascii="Palatino Linotype" w:eastAsia="Calibri" w:hAnsi="Palatino Linotype" w:cs="Arial"/>
          <w:lang w:val="es-ES"/>
        </w:rPr>
        <w:t>ofrecieran pruebas y</w:t>
      </w:r>
      <w:r w:rsidR="00132C06" w:rsidRPr="00614D26">
        <w:rPr>
          <w:rFonts w:ascii="Palatino Linotype" w:eastAsia="Calibri" w:hAnsi="Palatino Linotype" w:cs="Arial"/>
          <w:lang w:val="es-ES"/>
        </w:rPr>
        <w:t xml:space="preserve"> </w:t>
      </w:r>
      <w:r w:rsidR="00875167" w:rsidRPr="00614D26">
        <w:rPr>
          <w:rFonts w:ascii="Palatino Linotype" w:eastAsia="Calibri" w:hAnsi="Palatino Linotype" w:cs="Arial"/>
          <w:lang w:val="es-ES"/>
        </w:rPr>
        <w:t>alegatos según corresponda a</w:t>
      </w:r>
      <w:r w:rsidR="004C20F2" w:rsidRPr="00614D26">
        <w:rPr>
          <w:rFonts w:ascii="Palatino Linotype" w:eastAsia="Calibri" w:hAnsi="Palatino Linotype" w:cs="Arial"/>
          <w:lang w:val="es-ES"/>
        </w:rPr>
        <w:t xml:space="preserve"> </w:t>
      </w:r>
      <w:r w:rsidR="00875167" w:rsidRPr="00614D26">
        <w:rPr>
          <w:rFonts w:ascii="Palatino Linotype" w:eastAsia="Calibri" w:hAnsi="Palatino Linotype" w:cs="Arial"/>
          <w:lang w:val="es-ES"/>
        </w:rPr>
        <w:t>l</w:t>
      </w:r>
      <w:r w:rsidR="004C20F2" w:rsidRPr="00614D26">
        <w:rPr>
          <w:rFonts w:ascii="Palatino Linotype" w:eastAsia="Calibri" w:hAnsi="Palatino Linotype" w:cs="Arial"/>
          <w:lang w:val="es-ES"/>
        </w:rPr>
        <w:t>os</w:t>
      </w:r>
      <w:r w:rsidR="00875167" w:rsidRPr="00614D26">
        <w:rPr>
          <w:rFonts w:ascii="Palatino Linotype" w:eastAsia="Calibri" w:hAnsi="Palatino Linotype" w:cs="Arial"/>
          <w:lang w:val="es-ES"/>
        </w:rPr>
        <w:t xml:space="preserve"> caso</w:t>
      </w:r>
      <w:r w:rsidR="004C20F2" w:rsidRPr="00614D26">
        <w:rPr>
          <w:rFonts w:ascii="Palatino Linotype" w:eastAsia="Calibri" w:hAnsi="Palatino Linotype" w:cs="Arial"/>
          <w:lang w:val="es-ES"/>
        </w:rPr>
        <w:t>s</w:t>
      </w:r>
      <w:r w:rsidR="00875167" w:rsidRPr="00614D26">
        <w:rPr>
          <w:rFonts w:ascii="Palatino Linotype" w:eastAsia="Calibri" w:hAnsi="Palatino Linotype" w:cs="Arial"/>
          <w:lang w:val="es-ES"/>
        </w:rPr>
        <w:t xml:space="preserve"> concreto</w:t>
      </w:r>
      <w:r w:rsidR="004C20F2" w:rsidRPr="00614D26">
        <w:rPr>
          <w:rFonts w:ascii="Palatino Linotype" w:eastAsia="Calibri" w:hAnsi="Palatino Linotype" w:cs="Arial"/>
          <w:lang w:val="es-ES"/>
        </w:rPr>
        <w:t>s</w:t>
      </w:r>
      <w:r w:rsidR="00875167" w:rsidRPr="00614D26">
        <w:rPr>
          <w:rFonts w:ascii="Palatino Linotype" w:eastAsia="Calibri" w:hAnsi="Palatino Linotype" w:cs="Arial"/>
          <w:lang w:val="es-ES"/>
        </w:rPr>
        <w:t xml:space="preserve">, </w:t>
      </w:r>
      <w:r w:rsidR="00F147C6" w:rsidRPr="00614D26">
        <w:rPr>
          <w:rFonts w:ascii="Palatino Linotype" w:eastAsia="Calibri" w:hAnsi="Palatino Linotype" w:cs="Arial"/>
          <w:lang w:val="es-ES"/>
        </w:rPr>
        <w:t>de esta forma</w:t>
      </w:r>
      <w:r w:rsidR="00875167" w:rsidRPr="00614D26">
        <w:rPr>
          <w:rFonts w:ascii="Palatino Linotype" w:eastAsia="Calibri" w:hAnsi="Palatino Linotype" w:cs="Arial"/>
          <w:lang w:val="es-ES"/>
        </w:rPr>
        <w:t xml:space="preserve"> para que el </w:t>
      </w:r>
      <w:r w:rsidR="00875167" w:rsidRPr="00614D26">
        <w:rPr>
          <w:rFonts w:ascii="Palatino Linotype" w:eastAsia="Calibri" w:hAnsi="Palatino Linotype" w:cs="Arial"/>
          <w:b/>
          <w:lang w:val="es-ES"/>
        </w:rPr>
        <w:t>SUJETO OBLIGADO</w:t>
      </w:r>
      <w:r w:rsidR="00875167" w:rsidRPr="00614D26">
        <w:rPr>
          <w:rFonts w:ascii="Palatino Linotype" w:eastAsia="Calibri" w:hAnsi="Palatino Linotype" w:cs="Arial"/>
          <w:lang w:val="es-ES"/>
        </w:rPr>
        <w:t xml:space="preserve"> </w:t>
      </w:r>
      <w:r w:rsidR="00B81371" w:rsidRPr="00614D26">
        <w:rPr>
          <w:rFonts w:ascii="Palatino Linotype" w:eastAsia="Calibri" w:hAnsi="Palatino Linotype" w:cs="Arial"/>
          <w:lang w:val="es-ES"/>
        </w:rPr>
        <w:t>presentar</w:t>
      </w:r>
      <w:r w:rsidR="003A03D0" w:rsidRPr="00614D26">
        <w:rPr>
          <w:rFonts w:ascii="Palatino Linotype" w:eastAsia="Calibri" w:hAnsi="Palatino Linotype" w:cs="Arial"/>
          <w:lang w:val="es-ES"/>
        </w:rPr>
        <w:t>a</w:t>
      </w:r>
      <w:r w:rsidR="00B81371" w:rsidRPr="00614D26">
        <w:rPr>
          <w:rFonts w:ascii="Palatino Linotype" w:eastAsia="Calibri" w:hAnsi="Palatino Linotype" w:cs="Arial"/>
          <w:lang w:val="es-ES"/>
        </w:rPr>
        <w:t xml:space="preserve"> el Informe Justificado</w:t>
      </w:r>
      <w:r w:rsidR="00875167" w:rsidRPr="00614D26">
        <w:rPr>
          <w:rFonts w:ascii="Palatino Linotype" w:eastAsia="Calibri" w:hAnsi="Palatino Linotype" w:cs="Arial"/>
          <w:lang w:val="es-ES"/>
        </w:rPr>
        <w:t xml:space="preserve"> procedente</w:t>
      </w:r>
      <w:r w:rsidR="00787184" w:rsidRPr="00614D26">
        <w:rPr>
          <w:rFonts w:ascii="Palatino Linotype" w:eastAsia="Calibri" w:hAnsi="Palatino Linotype" w:cs="Arial"/>
          <w:lang w:val="es-ES"/>
        </w:rPr>
        <w:t>.</w:t>
      </w:r>
    </w:p>
    <w:p w14:paraId="3022AEC6" w14:textId="77777777" w:rsidR="007446C2" w:rsidRPr="00614D26" w:rsidRDefault="007446C2" w:rsidP="00614D2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73E561" w14:textId="24E49F74" w:rsidR="007446C2" w:rsidRPr="00614D26" w:rsidRDefault="007446C2" w:rsidP="00614D2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614D26">
        <w:rPr>
          <w:rFonts w:ascii="Palatino Linotype" w:eastAsia="Calibri" w:hAnsi="Palatino Linotype" w:cs="Arial"/>
          <w:lang w:val="es-ES"/>
        </w:rPr>
        <w:t>E</w:t>
      </w:r>
      <w:r w:rsidR="003A03D0" w:rsidRPr="00614D26">
        <w:rPr>
          <w:rFonts w:ascii="Palatino Linotype" w:eastAsia="Calibri" w:hAnsi="Palatino Linotype" w:cs="Arial"/>
          <w:lang w:val="es-ES"/>
        </w:rPr>
        <w:t>l</w:t>
      </w:r>
      <w:r w:rsidRPr="00614D26">
        <w:rPr>
          <w:rFonts w:ascii="Palatino Linotype" w:eastAsia="Calibri" w:hAnsi="Palatino Linotype" w:cs="Arial"/>
          <w:lang w:val="es-ES"/>
        </w:rPr>
        <w:t xml:space="preserve"> </w:t>
      </w:r>
      <w:r w:rsidR="00152BC4" w:rsidRPr="00614D26">
        <w:rPr>
          <w:rFonts w:ascii="Palatino Linotype" w:eastAsia="Calibri" w:hAnsi="Palatino Linotype" w:cs="Arial"/>
          <w:lang w:val="es-ES"/>
        </w:rPr>
        <w:t>catorce</w:t>
      </w:r>
      <w:r w:rsidR="003A03D0" w:rsidRPr="00614D26">
        <w:rPr>
          <w:rFonts w:ascii="Palatino Linotype" w:eastAsia="Calibri" w:hAnsi="Palatino Linotype" w:cs="Arial"/>
          <w:lang w:val="es-ES"/>
        </w:rPr>
        <w:t xml:space="preserve"> (</w:t>
      </w:r>
      <w:r w:rsidR="000F006B" w:rsidRPr="00614D26">
        <w:rPr>
          <w:rFonts w:ascii="Palatino Linotype" w:eastAsia="Calibri" w:hAnsi="Palatino Linotype" w:cs="Arial"/>
          <w:lang w:val="es-ES"/>
        </w:rPr>
        <w:t>1</w:t>
      </w:r>
      <w:r w:rsidR="00152BC4" w:rsidRPr="00614D26">
        <w:rPr>
          <w:rFonts w:ascii="Palatino Linotype" w:eastAsia="Calibri" w:hAnsi="Palatino Linotype" w:cs="Arial"/>
          <w:lang w:val="es-ES"/>
        </w:rPr>
        <w:t>4</w:t>
      </w:r>
      <w:r w:rsidR="003A03D0" w:rsidRPr="00614D26">
        <w:rPr>
          <w:rFonts w:ascii="Palatino Linotype" w:eastAsia="Calibri" w:hAnsi="Palatino Linotype" w:cs="Arial"/>
          <w:lang w:val="es-ES"/>
        </w:rPr>
        <w:t xml:space="preserve">) de </w:t>
      </w:r>
      <w:r w:rsidR="00152BC4" w:rsidRPr="00614D26">
        <w:rPr>
          <w:rFonts w:ascii="Palatino Linotype" w:eastAsia="Calibri" w:hAnsi="Palatino Linotype" w:cs="Arial"/>
          <w:lang w:val="es-ES"/>
        </w:rPr>
        <w:t>marzo</w:t>
      </w:r>
      <w:r w:rsidR="003A03D0" w:rsidRPr="00614D26">
        <w:rPr>
          <w:rFonts w:ascii="Palatino Linotype" w:eastAsia="Calibri" w:hAnsi="Palatino Linotype" w:cs="Arial"/>
          <w:lang w:val="es-ES"/>
        </w:rPr>
        <w:t xml:space="preserve"> de dos mil </w:t>
      </w:r>
      <w:r w:rsidR="00152BC4" w:rsidRPr="00614D26">
        <w:rPr>
          <w:rFonts w:ascii="Palatino Linotype" w:eastAsia="Calibri" w:hAnsi="Palatino Linotype" w:cs="Arial"/>
          <w:lang w:val="es-ES"/>
        </w:rPr>
        <w:t>diecinueve</w:t>
      </w:r>
      <w:r w:rsidR="003A03D0" w:rsidRPr="00614D26">
        <w:rPr>
          <w:rFonts w:ascii="Palatino Linotype" w:eastAsia="Calibri" w:hAnsi="Palatino Linotype" w:cs="Arial"/>
          <w:lang w:val="es-ES"/>
        </w:rPr>
        <w:t xml:space="preserve">, el </w:t>
      </w:r>
      <w:r w:rsidR="003A03D0" w:rsidRPr="00614D26">
        <w:rPr>
          <w:rFonts w:ascii="Palatino Linotype" w:eastAsia="Calibri" w:hAnsi="Palatino Linotype" w:cs="Arial"/>
          <w:b/>
          <w:lang w:val="es-ES"/>
        </w:rPr>
        <w:t>SUJETO OBLIGADO</w:t>
      </w:r>
      <w:r w:rsidR="003A03D0" w:rsidRPr="00614D26">
        <w:rPr>
          <w:rFonts w:ascii="Palatino Linotype" w:eastAsia="Calibri" w:hAnsi="Palatino Linotype" w:cs="Arial"/>
          <w:lang w:val="es-ES"/>
        </w:rPr>
        <w:t xml:space="preserve"> rindió su informe justificado para manifestar lo que a su derecho le a</w:t>
      </w:r>
      <w:r w:rsidR="000F006B" w:rsidRPr="00614D26">
        <w:rPr>
          <w:rFonts w:ascii="Palatino Linotype" w:eastAsia="Calibri" w:hAnsi="Palatino Linotype" w:cs="Arial"/>
          <w:lang w:val="es-ES"/>
        </w:rPr>
        <w:t xml:space="preserve">sistiera y conviniera </w:t>
      </w:r>
      <w:r w:rsidR="00152BC4" w:rsidRPr="00614D26">
        <w:rPr>
          <w:rFonts w:ascii="Palatino Linotype" w:eastAsia="Calibri" w:hAnsi="Palatino Linotype" w:cs="Arial"/>
          <w:lang w:val="es-ES"/>
        </w:rPr>
        <w:t>a través del</w:t>
      </w:r>
      <w:r w:rsidR="000F006B" w:rsidRPr="00614D26">
        <w:rPr>
          <w:rFonts w:ascii="Palatino Linotype" w:eastAsia="Calibri" w:hAnsi="Palatino Linotype" w:cs="Arial"/>
          <w:lang w:val="es-ES"/>
        </w:rPr>
        <w:t xml:space="preserve"> </w:t>
      </w:r>
      <w:r w:rsidR="00152BC4" w:rsidRPr="00614D26">
        <w:rPr>
          <w:rFonts w:ascii="Palatino Linotype" w:eastAsia="Calibri" w:hAnsi="Palatino Linotype" w:cs="Arial"/>
          <w:lang w:val="es-ES"/>
        </w:rPr>
        <w:t>archivo electrónico denominado “</w:t>
      </w:r>
      <w:r w:rsidR="00152BC4" w:rsidRPr="00614D26">
        <w:rPr>
          <w:rFonts w:ascii="Palatino Linotype" w:eastAsia="Calibri" w:hAnsi="Palatino Linotype" w:cs="Arial"/>
          <w:b/>
          <w:i/>
          <w:lang w:val="es-ES"/>
        </w:rPr>
        <w:t>RR 01098 INF JUST AGENDA TODAS LAS DIR.pdf</w:t>
      </w:r>
      <w:r w:rsidR="000F006B" w:rsidRPr="00614D26">
        <w:rPr>
          <w:rFonts w:ascii="Palatino Linotype" w:eastAsia="Calibri" w:hAnsi="Palatino Linotype" w:cs="Arial"/>
          <w:b/>
          <w:i/>
          <w:lang w:val="es-ES"/>
        </w:rPr>
        <w:t>”</w:t>
      </w:r>
      <w:r w:rsidR="000F006B" w:rsidRPr="00614D26">
        <w:rPr>
          <w:rFonts w:ascii="Palatino Linotype" w:eastAsia="Calibri" w:hAnsi="Palatino Linotype" w:cs="Arial"/>
          <w:lang w:val="es-ES"/>
        </w:rPr>
        <w:t xml:space="preserve">, </w:t>
      </w:r>
      <w:r w:rsidR="00152BC4" w:rsidRPr="00614D26">
        <w:rPr>
          <w:rFonts w:ascii="Palatino Linotype" w:eastAsia="Calibri" w:hAnsi="Palatino Linotype" w:cs="Arial"/>
          <w:lang w:val="es-ES"/>
        </w:rPr>
        <w:t xml:space="preserve">mismo </w:t>
      </w:r>
      <w:r w:rsidR="000F006B" w:rsidRPr="00614D26">
        <w:rPr>
          <w:rFonts w:ascii="Palatino Linotype" w:eastAsia="Calibri" w:hAnsi="Palatino Linotype" w:cs="Arial"/>
          <w:lang w:val="es-ES"/>
        </w:rPr>
        <w:t xml:space="preserve">que muestra </w:t>
      </w:r>
      <w:r w:rsidR="00152BC4" w:rsidRPr="00614D26">
        <w:rPr>
          <w:rFonts w:ascii="Palatino Linotype" w:eastAsia="Calibri" w:hAnsi="Palatino Linotype" w:cs="Arial"/>
          <w:lang w:val="es-ES"/>
        </w:rPr>
        <w:t>un documento de cuatro fojas</w:t>
      </w:r>
      <w:r w:rsidR="000F006B" w:rsidRPr="00614D26">
        <w:rPr>
          <w:rFonts w:ascii="Palatino Linotype" w:eastAsia="Calibri" w:hAnsi="Palatino Linotype" w:cs="Arial"/>
          <w:lang w:val="es-ES"/>
        </w:rPr>
        <w:t xml:space="preserve">, de trece (13) de </w:t>
      </w:r>
      <w:r w:rsidR="00152BC4" w:rsidRPr="00614D26">
        <w:rPr>
          <w:rFonts w:ascii="Palatino Linotype" w:eastAsia="Calibri" w:hAnsi="Palatino Linotype" w:cs="Arial"/>
          <w:lang w:val="es-ES"/>
        </w:rPr>
        <w:t>marzo</w:t>
      </w:r>
      <w:r w:rsidR="000F006B" w:rsidRPr="00614D26">
        <w:rPr>
          <w:rFonts w:ascii="Palatino Linotype" w:eastAsia="Calibri" w:hAnsi="Palatino Linotype" w:cs="Arial"/>
          <w:lang w:val="es-ES"/>
        </w:rPr>
        <w:t xml:space="preserve"> de dos mil </w:t>
      </w:r>
      <w:r w:rsidR="00152BC4" w:rsidRPr="00614D26">
        <w:rPr>
          <w:rFonts w:ascii="Palatino Linotype" w:eastAsia="Calibri" w:hAnsi="Palatino Linotype" w:cs="Arial"/>
          <w:lang w:val="es-ES"/>
        </w:rPr>
        <w:t>diecinueve.</w:t>
      </w:r>
    </w:p>
    <w:p w14:paraId="62277059" w14:textId="77777777" w:rsidR="006A1B21" w:rsidRPr="00614D26" w:rsidRDefault="006A1B21" w:rsidP="00614D26">
      <w:pPr>
        <w:pStyle w:val="Prrafodelista"/>
        <w:tabs>
          <w:tab w:val="left" w:pos="426"/>
        </w:tabs>
        <w:spacing w:line="360" w:lineRule="auto"/>
        <w:ind w:left="0"/>
        <w:jc w:val="center"/>
        <w:rPr>
          <w:rFonts w:ascii="Palatino Linotype" w:eastAsia="Calibri" w:hAnsi="Palatino Linotype" w:cs="Arial"/>
          <w:b/>
          <w:color w:val="00B0F0"/>
          <w:lang w:val="es-ES"/>
        </w:rPr>
      </w:pPr>
    </w:p>
    <w:p w14:paraId="1E0DEA5D" w14:textId="77777777" w:rsidR="006A1B21" w:rsidRPr="00614D26" w:rsidRDefault="006A1B21" w:rsidP="00614D26">
      <w:pPr>
        <w:pStyle w:val="Prrafodelista"/>
        <w:tabs>
          <w:tab w:val="left" w:pos="426"/>
        </w:tabs>
        <w:spacing w:line="360" w:lineRule="auto"/>
        <w:ind w:left="0"/>
        <w:jc w:val="center"/>
        <w:rPr>
          <w:rFonts w:ascii="Palatino Linotype" w:eastAsia="Calibri" w:hAnsi="Palatino Linotype" w:cs="Arial"/>
          <w:b/>
          <w:color w:val="00B0F0"/>
          <w:lang w:val="es-ES"/>
        </w:rPr>
      </w:pPr>
    </w:p>
    <w:p w14:paraId="16E4B812" w14:textId="3A8CB286" w:rsidR="006A1B21" w:rsidRPr="00614D26" w:rsidRDefault="006A1B21" w:rsidP="00614D26">
      <w:pPr>
        <w:pStyle w:val="Prrafodelista"/>
        <w:numPr>
          <w:ilvl w:val="0"/>
          <w:numId w:val="29"/>
        </w:numPr>
        <w:tabs>
          <w:tab w:val="left" w:pos="426"/>
        </w:tabs>
        <w:spacing w:line="360" w:lineRule="auto"/>
        <w:ind w:left="567" w:right="616" w:hanging="425"/>
        <w:jc w:val="both"/>
        <w:rPr>
          <w:rFonts w:ascii="Palatino Linotype" w:eastAsia="Calibri" w:hAnsi="Palatino Linotype" w:cs="Arial"/>
          <w:b/>
          <w:color w:val="00B0F0"/>
          <w:lang w:val="es-ES"/>
        </w:rPr>
      </w:pPr>
      <w:r w:rsidRPr="00614D26">
        <w:rPr>
          <w:rFonts w:ascii="Palatino Linotype" w:eastAsia="Calibri" w:hAnsi="Palatino Linotype" w:cs="Arial"/>
          <w:b/>
          <w:i/>
          <w:lang w:val="es-ES"/>
        </w:rPr>
        <w:t xml:space="preserve">RR 01098 INF JUST AGENDA TODAS LAS DIR.pdf: Documento suscrito por el Titular de la Unidad de Trasparencia mediante el cual refiere que la información referente a la “Agenda de reuniones” podrá ser consultada en la dirección electrónica del </w:t>
      </w:r>
      <w:proofErr w:type="spellStart"/>
      <w:r w:rsidRPr="00614D26">
        <w:rPr>
          <w:rFonts w:ascii="Palatino Linotype" w:eastAsia="Calibri" w:hAnsi="Palatino Linotype" w:cs="Arial"/>
          <w:b/>
          <w:i/>
          <w:lang w:val="es-ES"/>
        </w:rPr>
        <w:t>ipomex</w:t>
      </w:r>
      <w:proofErr w:type="spellEnd"/>
      <w:r w:rsidRPr="00614D26">
        <w:rPr>
          <w:rFonts w:ascii="Palatino Linotype" w:eastAsia="Calibri" w:hAnsi="Palatino Linotype" w:cs="Arial"/>
          <w:b/>
          <w:i/>
          <w:lang w:val="es-ES"/>
        </w:rPr>
        <w:t xml:space="preserve"> </w:t>
      </w:r>
      <w:r w:rsidRPr="00614D26">
        <w:rPr>
          <w:rFonts w:ascii="Palatino Linotype" w:hAnsi="Palatino Linotype"/>
          <w:i/>
        </w:rPr>
        <w:t xml:space="preserve">http//:www.ipomex.org.mx/ipo03/lgt/índice/Toluca/art_92_ix_v.web, </w:t>
      </w:r>
      <w:r w:rsidRPr="00614D26">
        <w:rPr>
          <w:rFonts w:ascii="Palatino Linotype" w:hAnsi="Palatino Linotype"/>
          <w:i/>
        </w:rPr>
        <w:lastRenderedPageBreak/>
        <w:t xml:space="preserve">ejercicios 2018 y 2019 artículo 92 fracción XV, </w:t>
      </w:r>
      <w:r w:rsidRPr="00614D26">
        <w:rPr>
          <w:rFonts w:ascii="Palatino Linotype" w:hAnsi="Palatino Linotype"/>
        </w:rPr>
        <w:t>mientras que de las actas entrega-recepción, refirió que la información se encuentra en posesión del Órgan</w:t>
      </w:r>
      <w:r w:rsidR="005846E1" w:rsidRPr="00614D26">
        <w:rPr>
          <w:rFonts w:ascii="Palatino Linotype" w:hAnsi="Palatino Linotype"/>
        </w:rPr>
        <w:t>o Superior de Fiscalización.</w:t>
      </w:r>
    </w:p>
    <w:p w14:paraId="7FCC70CD" w14:textId="77777777" w:rsidR="006A1B21" w:rsidRPr="00614D26" w:rsidRDefault="006A1B21" w:rsidP="00614D26">
      <w:pPr>
        <w:pStyle w:val="Prrafodelista"/>
        <w:tabs>
          <w:tab w:val="left" w:pos="426"/>
        </w:tabs>
        <w:spacing w:line="360" w:lineRule="auto"/>
        <w:ind w:left="0"/>
        <w:jc w:val="center"/>
        <w:rPr>
          <w:rFonts w:ascii="Palatino Linotype" w:eastAsia="Calibri" w:hAnsi="Palatino Linotype" w:cs="Arial"/>
          <w:b/>
          <w:color w:val="00B0F0"/>
          <w:lang w:val="es-ES"/>
        </w:rPr>
      </w:pPr>
    </w:p>
    <w:p w14:paraId="502E9C42" w14:textId="13692604" w:rsidR="006B004E" w:rsidRPr="00614D26" w:rsidRDefault="000F006B" w:rsidP="00614D26">
      <w:pPr>
        <w:pStyle w:val="Prrafodelista"/>
        <w:numPr>
          <w:ilvl w:val="0"/>
          <w:numId w:val="4"/>
        </w:numPr>
        <w:tabs>
          <w:tab w:val="left" w:pos="426"/>
        </w:tabs>
        <w:spacing w:line="360" w:lineRule="auto"/>
        <w:ind w:left="0" w:firstLine="0"/>
        <w:jc w:val="both"/>
        <w:rPr>
          <w:rFonts w:ascii="Palatino Linotype" w:hAnsi="Palatino Linotype"/>
        </w:rPr>
      </w:pPr>
      <w:r w:rsidRPr="00614D26">
        <w:rPr>
          <w:rFonts w:ascii="Palatino Linotype" w:eastAsia="Calibri" w:hAnsi="Palatino Linotype" w:cs="Arial"/>
          <w:lang w:val="es-ES"/>
        </w:rPr>
        <w:t>E</w:t>
      </w:r>
      <w:r w:rsidR="00861622" w:rsidRPr="00614D26">
        <w:rPr>
          <w:rFonts w:ascii="Palatino Linotype" w:eastAsia="Calibri" w:hAnsi="Palatino Linotype" w:cs="Arial"/>
          <w:lang w:val="es-ES"/>
        </w:rPr>
        <w:t>l</w:t>
      </w:r>
      <w:r w:rsidR="00861622" w:rsidRPr="00614D26">
        <w:rPr>
          <w:rFonts w:ascii="Palatino Linotype" w:hAnsi="Palatino Linotype"/>
        </w:rPr>
        <w:t xml:space="preserve"> Comisionado Ponente decretó </w:t>
      </w:r>
      <w:r w:rsidR="00BF1B7F" w:rsidRPr="00614D26">
        <w:rPr>
          <w:rFonts w:ascii="Palatino Linotype" w:hAnsi="Palatino Linotype"/>
        </w:rPr>
        <w:t>e</w:t>
      </w:r>
      <w:r w:rsidR="00512F22" w:rsidRPr="00614D26">
        <w:rPr>
          <w:rFonts w:ascii="Palatino Linotype" w:hAnsi="Palatino Linotype"/>
        </w:rPr>
        <w:t>l cierre de</w:t>
      </w:r>
      <w:r w:rsidR="00F873CA" w:rsidRPr="00614D26">
        <w:rPr>
          <w:rFonts w:ascii="Palatino Linotype" w:hAnsi="Palatino Linotype"/>
        </w:rPr>
        <w:t>l periodo de</w:t>
      </w:r>
      <w:r w:rsidR="00512F22" w:rsidRPr="00614D26">
        <w:rPr>
          <w:rFonts w:ascii="Palatino Linotype" w:hAnsi="Palatino Linotype"/>
        </w:rPr>
        <w:t xml:space="preserve"> instrucción</w:t>
      </w:r>
      <w:r w:rsidR="00512F22" w:rsidRPr="00614D26">
        <w:rPr>
          <w:rFonts w:ascii="Palatino Linotype" w:hAnsi="Palatino Linotype" w:cs="Arial"/>
        </w:rPr>
        <w:t xml:space="preserve"> </w:t>
      </w:r>
      <w:r w:rsidR="00BF1B7F" w:rsidRPr="00614D26">
        <w:rPr>
          <w:rFonts w:ascii="Palatino Linotype" w:hAnsi="Palatino Linotype" w:cs="Arial"/>
        </w:rPr>
        <w:t>de</w:t>
      </w:r>
      <w:r w:rsidR="003E6D0F" w:rsidRPr="00614D26">
        <w:rPr>
          <w:rFonts w:ascii="Palatino Linotype" w:hAnsi="Palatino Linotype" w:cs="Arial"/>
        </w:rPr>
        <w:t>l recurso de</w:t>
      </w:r>
      <w:r w:rsidR="00BF1B7F" w:rsidRPr="00614D26">
        <w:rPr>
          <w:rFonts w:ascii="Palatino Linotype" w:hAnsi="Palatino Linotype" w:cs="Arial"/>
        </w:rPr>
        <w:t xml:space="preserve"> revisión</w:t>
      </w:r>
      <w:r w:rsidR="003F2778" w:rsidRPr="00614D26">
        <w:rPr>
          <w:rFonts w:ascii="Palatino Linotype" w:hAnsi="Palatino Linotype" w:cs="Arial"/>
        </w:rPr>
        <w:t xml:space="preserve"> de referencia</w:t>
      </w:r>
      <w:r w:rsidR="00BF1B7F" w:rsidRPr="00614D26">
        <w:rPr>
          <w:rFonts w:ascii="Palatino Linotype" w:hAnsi="Palatino Linotype" w:cs="Arial"/>
        </w:rPr>
        <w:t xml:space="preserve"> </w:t>
      </w:r>
      <w:r w:rsidR="00512F22" w:rsidRPr="00614D26">
        <w:rPr>
          <w:rFonts w:ascii="Palatino Linotype" w:hAnsi="Palatino Linotype"/>
        </w:rPr>
        <w:t>mediante acuerdo</w:t>
      </w:r>
      <w:r w:rsidR="00BF1B7F" w:rsidRPr="00614D26">
        <w:rPr>
          <w:rFonts w:ascii="Palatino Linotype" w:hAnsi="Palatino Linotype"/>
        </w:rPr>
        <w:t xml:space="preserve"> de </w:t>
      </w:r>
      <w:r w:rsidR="005846E1" w:rsidRPr="00614D26">
        <w:rPr>
          <w:rFonts w:ascii="Palatino Linotype" w:hAnsi="Palatino Linotype"/>
        </w:rPr>
        <w:t>dos (02)</w:t>
      </w:r>
      <w:r w:rsidR="00BF1B7F" w:rsidRPr="00614D26">
        <w:rPr>
          <w:rFonts w:ascii="Palatino Linotype" w:hAnsi="Palatino Linotype"/>
        </w:rPr>
        <w:t xml:space="preserve"> </w:t>
      </w:r>
      <w:r w:rsidR="00C862C4" w:rsidRPr="00614D26">
        <w:rPr>
          <w:rFonts w:ascii="Palatino Linotype" w:hAnsi="Palatino Linotype"/>
        </w:rPr>
        <w:t xml:space="preserve">de </w:t>
      </w:r>
      <w:r w:rsidR="00152BC4" w:rsidRPr="00614D26">
        <w:rPr>
          <w:rFonts w:ascii="Palatino Linotype" w:hAnsi="Palatino Linotype"/>
        </w:rPr>
        <w:t>mayo</w:t>
      </w:r>
      <w:r w:rsidR="004C67E2" w:rsidRPr="00614D26">
        <w:rPr>
          <w:rFonts w:ascii="Palatino Linotype" w:hAnsi="Palatino Linotype"/>
        </w:rPr>
        <w:t xml:space="preserve"> </w:t>
      </w:r>
      <w:r w:rsidR="006257C2" w:rsidRPr="00614D26">
        <w:rPr>
          <w:rFonts w:ascii="Palatino Linotype" w:hAnsi="Palatino Linotype"/>
        </w:rPr>
        <w:t>d</w:t>
      </w:r>
      <w:r w:rsidR="00C862C4" w:rsidRPr="00614D26">
        <w:rPr>
          <w:rFonts w:ascii="Palatino Linotype" w:hAnsi="Palatino Linotype"/>
        </w:rPr>
        <w:t xml:space="preserve">e dos mil </w:t>
      </w:r>
      <w:r w:rsidR="00152BC4" w:rsidRPr="00614D26">
        <w:rPr>
          <w:rFonts w:ascii="Palatino Linotype" w:hAnsi="Palatino Linotype"/>
        </w:rPr>
        <w:t>diecinueve</w:t>
      </w:r>
      <w:r w:rsidR="00F873CA" w:rsidRPr="00614D26">
        <w:rPr>
          <w:rFonts w:ascii="Palatino Linotype" w:hAnsi="Palatino Linotype"/>
        </w:rPr>
        <w:t xml:space="preserve">. </w:t>
      </w:r>
      <w:r w:rsidR="002D4FCB" w:rsidRPr="00614D26">
        <w:rPr>
          <w:rFonts w:ascii="Palatino Linotype" w:hAnsi="Palatino Linotype" w:cs="Arial"/>
        </w:rPr>
        <w:t>En fecha tres(3) de marzo de dos mil diecinueve</w:t>
      </w:r>
      <w:r w:rsidR="002D4FCB" w:rsidRPr="00614D26">
        <w:rPr>
          <w:rFonts w:ascii="Palatino Linotype" w:hAnsi="Palatino Linotype"/>
        </w:rPr>
        <w:t xml:space="preserve"> </w:t>
      </w:r>
      <w:r w:rsidR="00F873CA" w:rsidRPr="00614D26">
        <w:rPr>
          <w:rFonts w:ascii="Palatino Linotype" w:hAnsi="Palatino Linotype"/>
        </w:rPr>
        <w:t xml:space="preserve">se amplió el plazo de treinta (30) días para resolver el recurso de revisión, </w:t>
      </w:r>
      <w:r w:rsidR="00512F22" w:rsidRPr="00614D26">
        <w:rPr>
          <w:rFonts w:ascii="Palatino Linotype" w:hAnsi="Palatino Linotype" w:cs="Arial"/>
        </w:rPr>
        <w:t>por lo que ordenó turnar el expediente a resolución, misma que ahora se pronuncia; y</w:t>
      </w:r>
      <w:bookmarkStart w:id="61" w:name="_Toc461555889"/>
      <w:bookmarkStart w:id="62" w:name="_Toc466371858"/>
      <w:r w:rsidR="006257C2" w:rsidRPr="00614D26">
        <w:rPr>
          <w:rFonts w:ascii="Palatino Linotype" w:hAnsi="Palatino Linotype" w:cs="Arial"/>
        </w:rPr>
        <w:t>-----------</w:t>
      </w:r>
      <w:r w:rsidR="002D4FCB" w:rsidRPr="00614D26">
        <w:rPr>
          <w:rFonts w:ascii="Palatino Linotype" w:hAnsi="Palatino Linotype" w:cs="Arial"/>
        </w:rPr>
        <w:t>-----------------------</w:t>
      </w:r>
    </w:p>
    <w:p w14:paraId="5CB47E4D" w14:textId="272D7EDF" w:rsidR="00C33279" w:rsidRPr="00614D26" w:rsidRDefault="007C0013" w:rsidP="00614D26">
      <w:pPr>
        <w:pStyle w:val="Ttulo1"/>
        <w:tabs>
          <w:tab w:val="left" w:pos="426"/>
        </w:tabs>
        <w:spacing w:before="0" w:line="360" w:lineRule="auto"/>
        <w:jc w:val="center"/>
        <w:rPr>
          <w:b/>
          <w:color w:val="000000" w:themeColor="text1"/>
          <w:szCs w:val="24"/>
        </w:rPr>
      </w:pPr>
      <w:bookmarkStart w:id="63" w:name="_Toc8667683"/>
      <w:r w:rsidRPr="00614D26">
        <w:rPr>
          <w:b/>
          <w:color w:val="000000" w:themeColor="text1"/>
          <w:szCs w:val="24"/>
        </w:rPr>
        <w:t>CONSIDERANDO</w:t>
      </w:r>
      <w:bookmarkEnd w:id="61"/>
      <w:bookmarkEnd w:id="62"/>
      <w:bookmarkEnd w:id="63"/>
    </w:p>
    <w:p w14:paraId="435CF9A4" w14:textId="77777777" w:rsidR="00FC1DA7" w:rsidRPr="00614D26" w:rsidRDefault="00FC1DA7" w:rsidP="00614D26">
      <w:pPr>
        <w:tabs>
          <w:tab w:val="left" w:pos="426"/>
        </w:tabs>
        <w:spacing w:line="360" w:lineRule="auto"/>
        <w:rPr>
          <w:rFonts w:ascii="Palatino Linotype" w:hAnsi="Palatino Linotype"/>
          <w:lang w:val="es-MX" w:eastAsia="en-US"/>
        </w:rPr>
      </w:pPr>
    </w:p>
    <w:p w14:paraId="629A5BE2" w14:textId="56C3E7D5" w:rsidR="007C0013" w:rsidRPr="00614D26" w:rsidRDefault="007C0013" w:rsidP="00614D26">
      <w:pPr>
        <w:pStyle w:val="Ttulo2"/>
        <w:tabs>
          <w:tab w:val="left" w:pos="426"/>
        </w:tabs>
        <w:spacing w:before="0" w:line="360" w:lineRule="auto"/>
        <w:rPr>
          <w:rFonts w:ascii="Palatino Linotype" w:hAnsi="Palatino Linotype"/>
          <w:b/>
          <w:color w:val="auto"/>
          <w:sz w:val="24"/>
          <w:szCs w:val="24"/>
        </w:rPr>
      </w:pPr>
      <w:bookmarkStart w:id="64" w:name="_Toc461555890"/>
      <w:bookmarkStart w:id="65" w:name="_Toc466371859"/>
      <w:bookmarkStart w:id="66" w:name="_Toc8667684"/>
      <w:r w:rsidRPr="00614D26">
        <w:rPr>
          <w:rFonts w:ascii="Palatino Linotype" w:hAnsi="Palatino Linotype"/>
          <w:b/>
          <w:color w:val="auto"/>
          <w:sz w:val="24"/>
          <w:szCs w:val="24"/>
        </w:rPr>
        <w:t>PRIMERO. De la competencia</w:t>
      </w:r>
      <w:bookmarkEnd w:id="64"/>
      <w:bookmarkEnd w:id="65"/>
      <w:bookmarkEnd w:id="66"/>
    </w:p>
    <w:p w14:paraId="60FBD8C7" w14:textId="77777777" w:rsidR="00FC1DA7" w:rsidRPr="00614D26" w:rsidRDefault="00FC1DA7" w:rsidP="00614D26">
      <w:pPr>
        <w:tabs>
          <w:tab w:val="left" w:pos="426"/>
        </w:tabs>
        <w:spacing w:line="360" w:lineRule="auto"/>
        <w:rPr>
          <w:rFonts w:ascii="Palatino Linotype" w:hAnsi="Palatino Linotype"/>
          <w:lang w:val="es-MX" w:eastAsia="en-US"/>
        </w:rPr>
      </w:pPr>
    </w:p>
    <w:p w14:paraId="0BF52B18" w14:textId="67C55FD8" w:rsidR="005A228F" w:rsidRPr="00614D26" w:rsidRDefault="00A45546" w:rsidP="00614D26">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614D26">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w:t>
      </w:r>
      <w:r w:rsidR="00F873CA" w:rsidRPr="00614D26">
        <w:rPr>
          <w:rFonts w:ascii="Palatino Linotype" w:eastAsia="Calibri" w:hAnsi="Palatino Linotype" w:cs="Times New Roman"/>
          <w:lang w:val="es-ES"/>
        </w:rPr>
        <w:t xml:space="preserve"> de conformidad con el artículo:</w:t>
      </w:r>
      <w:r w:rsidRPr="00614D26">
        <w:rPr>
          <w:rFonts w:ascii="Palatino Linotype" w:eastAsia="Calibri" w:hAnsi="Palatino Linotype" w:cs="Times New Roman"/>
          <w:lang w:val="es-ES"/>
        </w:rPr>
        <w:t xml:space="preserve"> 6, apartado A, fracción IV de la </w:t>
      </w:r>
      <w:r w:rsidRPr="00614D26">
        <w:rPr>
          <w:rFonts w:ascii="Palatino Linotype" w:eastAsia="Calibri" w:hAnsi="Palatino Linotype" w:cs="Times New Roman"/>
          <w:b/>
          <w:lang w:val="es-ES"/>
        </w:rPr>
        <w:t>Constitución Política de los Estados Unidos Mexicanos</w:t>
      </w:r>
      <w:r w:rsidRPr="00614D26">
        <w:rPr>
          <w:rFonts w:ascii="Palatino Linotype" w:eastAsia="Calibri" w:hAnsi="Palatino Linotype" w:cs="Times New Roman"/>
          <w:lang w:val="es-ES"/>
        </w:rPr>
        <w:t xml:space="preserve">; 5, párrafos vigésimo, vigésimo primero y vigésimo segundo fracciones IV y V de la </w:t>
      </w:r>
      <w:r w:rsidRPr="00614D26">
        <w:rPr>
          <w:rFonts w:ascii="Palatino Linotype" w:eastAsia="Calibri" w:hAnsi="Palatino Linotype" w:cs="Times New Roman"/>
          <w:b/>
          <w:lang w:val="es-ES"/>
        </w:rPr>
        <w:t>Constitución Política del Estado Libre y Soberano de México</w:t>
      </w:r>
      <w:r w:rsidRPr="00614D26">
        <w:rPr>
          <w:rFonts w:ascii="Palatino Linotype" w:eastAsia="Calibri" w:hAnsi="Palatino Linotype" w:cs="Times New Roman"/>
          <w:lang w:val="es-ES"/>
        </w:rPr>
        <w:t xml:space="preserve">; artículos 1, 2 fracción II, 13, 29, 36 fracciones I y II, 176, 178, 179, 181 párrafo tercero y 185 </w:t>
      </w:r>
      <w:r w:rsidRPr="00614D26">
        <w:rPr>
          <w:rFonts w:ascii="Palatino Linotype" w:eastAsia="Calibri" w:hAnsi="Palatino Linotype" w:cs="Arial"/>
          <w:lang w:val="es-ES"/>
        </w:rPr>
        <w:t xml:space="preserve">de la </w:t>
      </w:r>
      <w:r w:rsidRPr="00614D26">
        <w:rPr>
          <w:rFonts w:ascii="Palatino Linotype" w:eastAsia="Calibri" w:hAnsi="Palatino Linotype" w:cs="Arial"/>
          <w:b/>
          <w:lang w:val="es-ES"/>
        </w:rPr>
        <w:t xml:space="preserve">Ley de Transparencia y Acceso a la Información Pública del Estado de México y </w:t>
      </w:r>
      <w:r w:rsidRPr="00614D26">
        <w:rPr>
          <w:rFonts w:ascii="Palatino Linotype" w:eastAsia="Calibri" w:hAnsi="Palatino Linotype" w:cs="Arial"/>
          <w:b/>
          <w:lang w:val="es-ES"/>
        </w:rPr>
        <w:lastRenderedPageBreak/>
        <w:t>Municipios</w:t>
      </w:r>
      <w:r w:rsidRPr="00614D26">
        <w:rPr>
          <w:rFonts w:ascii="Palatino Linotype" w:eastAsia="Calibri" w:hAnsi="Palatino Linotype" w:cs="Arial"/>
          <w:lang w:val="es-ES"/>
        </w:rPr>
        <w:t xml:space="preserve">; y 10, 7, 9 fracciones I y XXIV, y 11 del </w:t>
      </w:r>
      <w:r w:rsidRPr="00614D26">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614D26" w:rsidRDefault="00EA0CA1" w:rsidP="00614D26">
      <w:pPr>
        <w:pStyle w:val="Prrafodelista"/>
        <w:tabs>
          <w:tab w:val="left" w:pos="426"/>
        </w:tabs>
        <w:spacing w:line="360" w:lineRule="auto"/>
        <w:ind w:left="0"/>
        <w:jc w:val="both"/>
        <w:rPr>
          <w:rFonts w:ascii="Palatino Linotype" w:eastAsia="Calibri" w:hAnsi="Palatino Linotype" w:cs="Times New Roman"/>
          <w:b/>
          <w:lang w:val="es-ES"/>
        </w:rPr>
      </w:pPr>
    </w:p>
    <w:p w14:paraId="567FEBEC" w14:textId="2EB23B4B" w:rsidR="007C0013" w:rsidRDefault="007C0013" w:rsidP="00614D26">
      <w:pPr>
        <w:pStyle w:val="Ttulo2"/>
        <w:tabs>
          <w:tab w:val="left" w:pos="426"/>
        </w:tabs>
        <w:spacing w:before="0" w:line="360" w:lineRule="auto"/>
        <w:rPr>
          <w:rFonts w:ascii="Palatino Linotype" w:hAnsi="Palatino Linotype"/>
          <w:b/>
          <w:color w:val="auto"/>
          <w:sz w:val="24"/>
          <w:szCs w:val="24"/>
        </w:rPr>
      </w:pPr>
      <w:bookmarkStart w:id="67" w:name="_Toc461555891"/>
      <w:bookmarkStart w:id="68" w:name="_Toc466371860"/>
      <w:bookmarkStart w:id="69" w:name="_Toc8667685"/>
      <w:r w:rsidRPr="00614D26">
        <w:rPr>
          <w:rFonts w:ascii="Palatino Linotype" w:hAnsi="Palatino Linotype"/>
          <w:b/>
          <w:color w:val="auto"/>
          <w:sz w:val="24"/>
          <w:szCs w:val="24"/>
        </w:rPr>
        <w:t>SEGUNDO. De la oportunidad y proced</w:t>
      </w:r>
      <w:r w:rsidR="00F35C44" w:rsidRPr="00614D26">
        <w:rPr>
          <w:rFonts w:ascii="Palatino Linotype" w:hAnsi="Palatino Linotype"/>
          <w:b/>
          <w:color w:val="auto"/>
          <w:sz w:val="24"/>
          <w:szCs w:val="24"/>
        </w:rPr>
        <w:t>encia</w:t>
      </w:r>
      <w:r w:rsidRPr="00614D26">
        <w:rPr>
          <w:rFonts w:ascii="Palatino Linotype" w:hAnsi="Palatino Linotype"/>
          <w:b/>
          <w:color w:val="auto"/>
          <w:sz w:val="24"/>
          <w:szCs w:val="24"/>
        </w:rPr>
        <w:t>.</w:t>
      </w:r>
      <w:bookmarkEnd w:id="67"/>
      <w:bookmarkEnd w:id="68"/>
      <w:bookmarkEnd w:id="69"/>
    </w:p>
    <w:p w14:paraId="21F2ECA2" w14:textId="77777777" w:rsidR="00614D26" w:rsidRPr="00614D26" w:rsidRDefault="00614D26" w:rsidP="00614D26">
      <w:pPr>
        <w:rPr>
          <w:lang w:val="es-MX" w:eastAsia="en-US"/>
        </w:rPr>
      </w:pPr>
    </w:p>
    <w:p w14:paraId="2A690F57" w14:textId="4EB21CA9" w:rsidR="00B02BDD" w:rsidRPr="00614D26" w:rsidRDefault="003E6D0F" w:rsidP="00614D26">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614D26">
        <w:rPr>
          <w:rFonts w:ascii="Palatino Linotype" w:eastAsia="Calibri" w:hAnsi="Palatino Linotype" w:cs="Arial"/>
        </w:rPr>
        <w:t xml:space="preserve">El medio de impugnación fue presentado a través del </w:t>
      </w:r>
      <w:r w:rsidRPr="00614D26">
        <w:rPr>
          <w:rFonts w:ascii="Palatino Linotype" w:eastAsia="Calibri" w:hAnsi="Palatino Linotype" w:cs="Arial"/>
          <w:b/>
        </w:rPr>
        <w:t>SAIMEX,</w:t>
      </w:r>
      <w:r w:rsidRPr="00614D2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614D26">
        <w:rPr>
          <w:rFonts w:ascii="Palatino Linotype" w:eastAsia="Calibri" w:hAnsi="Palatino Linotype" w:cs="Arial"/>
          <w:b/>
        </w:rPr>
        <w:t>SUJETO OBLIGADO</w:t>
      </w:r>
      <w:r w:rsidR="00EF26CB" w:rsidRPr="00614D26">
        <w:rPr>
          <w:rFonts w:ascii="Palatino Linotype" w:eastAsia="Calibri" w:hAnsi="Palatino Linotype" w:cs="Arial"/>
        </w:rPr>
        <w:t xml:space="preserve"> </w:t>
      </w:r>
      <w:r w:rsidR="00FB27FA" w:rsidRPr="00614D26">
        <w:rPr>
          <w:rFonts w:ascii="Palatino Linotype" w:eastAsia="Calibri" w:hAnsi="Palatino Linotype" w:cs="Arial"/>
        </w:rPr>
        <w:t xml:space="preserve">entregó respuesta el </w:t>
      </w:r>
      <w:r w:rsidR="00C906C5" w:rsidRPr="00614D26">
        <w:rPr>
          <w:rFonts w:ascii="Palatino Linotype" w:eastAsia="Calibri" w:hAnsi="Palatino Linotype" w:cs="Arial"/>
        </w:rPr>
        <w:t>doce</w:t>
      </w:r>
      <w:r w:rsidRPr="00614D26">
        <w:rPr>
          <w:rFonts w:ascii="Palatino Linotype" w:eastAsia="Calibri" w:hAnsi="Palatino Linotype" w:cs="Arial"/>
        </w:rPr>
        <w:t xml:space="preserve"> (</w:t>
      </w:r>
      <w:r w:rsidR="00C906C5" w:rsidRPr="00614D26">
        <w:rPr>
          <w:rFonts w:ascii="Palatino Linotype" w:eastAsia="Calibri" w:hAnsi="Palatino Linotype" w:cs="Arial"/>
        </w:rPr>
        <w:t>12</w:t>
      </w:r>
      <w:r w:rsidRPr="00614D26">
        <w:rPr>
          <w:rFonts w:ascii="Palatino Linotype" w:eastAsia="Calibri" w:hAnsi="Palatino Linotype" w:cs="Arial"/>
        </w:rPr>
        <w:t xml:space="preserve">) de </w:t>
      </w:r>
      <w:r w:rsidR="00C906C5" w:rsidRPr="00614D26">
        <w:rPr>
          <w:rFonts w:ascii="Palatino Linotype" w:eastAsia="Calibri" w:hAnsi="Palatino Linotype" w:cs="Arial"/>
        </w:rPr>
        <w:t>febrero</w:t>
      </w:r>
      <w:r w:rsidRPr="00614D26">
        <w:rPr>
          <w:rFonts w:ascii="Palatino Linotype" w:eastAsia="Calibri" w:hAnsi="Palatino Linotype" w:cs="Arial"/>
        </w:rPr>
        <w:t xml:space="preserve"> </w:t>
      </w:r>
      <w:r w:rsidR="006257C2" w:rsidRPr="00614D26">
        <w:rPr>
          <w:rFonts w:ascii="Palatino Linotype" w:eastAsia="Calibri" w:hAnsi="Palatino Linotype" w:cs="Arial"/>
        </w:rPr>
        <w:t xml:space="preserve">de dos mil </w:t>
      </w:r>
      <w:r w:rsidR="00C906C5" w:rsidRPr="00614D26">
        <w:rPr>
          <w:rFonts w:ascii="Palatino Linotype" w:eastAsia="Calibri" w:hAnsi="Palatino Linotype" w:cs="Arial"/>
        </w:rPr>
        <w:t>diecinueve</w:t>
      </w:r>
      <w:r w:rsidRPr="00614D26">
        <w:rPr>
          <w:rFonts w:ascii="Palatino Linotype" w:eastAsia="Calibri" w:hAnsi="Palatino Linotype" w:cs="Arial"/>
        </w:rPr>
        <w:t xml:space="preserve">, </w:t>
      </w:r>
      <w:r w:rsidRPr="00614D26">
        <w:rPr>
          <w:rFonts w:ascii="Palatino Linotype" w:hAnsi="Palatino Linotype" w:cs="Arial"/>
        </w:rPr>
        <w:t xml:space="preserve">de tal forma que el plazo para interponer el recurso transcurrió del día </w:t>
      </w:r>
      <w:r w:rsidR="00C906C5" w:rsidRPr="00614D26">
        <w:rPr>
          <w:rFonts w:ascii="Palatino Linotype" w:hAnsi="Palatino Linotype" w:cs="Arial"/>
        </w:rPr>
        <w:t>trece</w:t>
      </w:r>
      <w:r w:rsidR="00EF26CB" w:rsidRPr="00614D26">
        <w:rPr>
          <w:rFonts w:ascii="Palatino Linotype" w:hAnsi="Palatino Linotype" w:cs="Arial"/>
        </w:rPr>
        <w:t xml:space="preserve"> (</w:t>
      </w:r>
      <w:r w:rsidR="00C906C5" w:rsidRPr="00614D26">
        <w:rPr>
          <w:rFonts w:ascii="Palatino Linotype" w:hAnsi="Palatino Linotype" w:cs="Arial"/>
        </w:rPr>
        <w:t>13</w:t>
      </w:r>
      <w:r w:rsidRPr="00614D26">
        <w:rPr>
          <w:rFonts w:ascii="Palatino Linotype" w:hAnsi="Palatino Linotype" w:cs="Arial"/>
        </w:rPr>
        <w:t>)</w:t>
      </w:r>
      <w:r w:rsidR="00C906C5" w:rsidRPr="00614D26">
        <w:rPr>
          <w:rFonts w:ascii="Palatino Linotype" w:hAnsi="Palatino Linotype" w:cs="Arial"/>
        </w:rPr>
        <w:t xml:space="preserve"> de febrero</w:t>
      </w:r>
      <w:r w:rsidRPr="00614D26">
        <w:rPr>
          <w:rFonts w:ascii="Palatino Linotype" w:hAnsi="Palatino Linotype" w:cs="Arial"/>
        </w:rPr>
        <w:t xml:space="preserve"> al</w:t>
      </w:r>
      <w:r w:rsidR="007B5AF0" w:rsidRPr="00614D26">
        <w:rPr>
          <w:rFonts w:ascii="Palatino Linotype" w:hAnsi="Palatino Linotype" w:cs="Arial"/>
        </w:rPr>
        <w:t xml:space="preserve"> </w:t>
      </w:r>
      <w:r w:rsidR="00C906C5" w:rsidRPr="00614D26">
        <w:rPr>
          <w:rFonts w:ascii="Palatino Linotype" w:hAnsi="Palatino Linotype" w:cs="Arial"/>
        </w:rPr>
        <w:t>seis</w:t>
      </w:r>
      <w:r w:rsidR="00EF26CB" w:rsidRPr="00614D26">
        <w:rPr>
          <w:rFonts w:ascii="Palatino Linotype" w:hAnsi="Palatino Linotype" w:cs="Arial"/>
        </w:rPr>
        <w:t xml:space="preserve"> (</w:t>
      </w:r>
      <w:r w:rsidR="00C906C5" w:rsidRPr="00614D26">
        <w:rPr>
          <w:rFonts w:ascii="Palatino Linotype" w:hAnsi="Palatino Linotype" w:cs="Arial"/>
        </w:rPr>
        <w:t>06</w:t>
      </w:r>
      <w:r w:rsidR="00EF26CB" w:rsidRPr="00614D26">
        <w:rPr>
          <w:rFonts w:ascii="Palatino Linotype" w:hAnsi="Palatino Linotype" w:cs="Arial"/>
        </w:rPr>
        <w:t xml:space="preserve">) </w:t>
      </w:r>
      <w:r w:rsidR="00370B8E" w:rsidRPr="00614D26">
        <w:rPr>
          <w:rFonts w:ascii="Palatino Linotype" w:hAnsi="Palatino Linotype" w:cs="Arial"/>
        </w:rPr>
        <w:t xml:space="preserve">de </w:t>
      </w:r>
      <w:r w:rsidR="00C906C5" w:rsidRPr="00614D26">
        <w:rPr>
          <w:rFonts w:ascii="Palatino Linotype" w:hAnsi="Palatino Linotype" w:cs="Arial"/>
        </w:rPr>
        <w:t>marzo</w:t>
      </w:r>
      <w:r w:rsidR="007B5AF0" w:rsidRPr="00614D26">
        <w:rPr>
          <w:rFonts w:ascii="Palatino Linotype" w:hAnsi="Palatino Linotype" w:cs="Arial"/>
        </w:rPr>
        <w:t xml:space="preserve"> </w:t>
      </w:r>
      <w:r w:rsidR="006257C2" w:rsidRPr="00614D26">
        <w:rPr>
          <w:rFonts w:ascii="Palatino Linotype" w:hAnsi="Palatino Linotype" w:cs="Arial"/>
        </w:rPr>
        <w:t xml:space="preserve">de dos mil </w:t>
      </w:r>
      <w:r w:rsidR="00C906C5" w:rsidRPr="00614D26">
        <w:rPr>
          <w:rFonts w:ascii="Palatino Linotype" w:hAnsi="Palatino Linotype" w:cs="Arial"/>
        </w:rPr>
        <w:t>diecinueve</w:t>
      </w:r>
      <w:r w:rsidRPr="00614D26">
        <w:rPr>
          <w:rFonts w:ascii="Palatino Linotype" w:hAnsi="Palatino Linotype" w:cs="Arial"/>
        </w:rPr>
        <w:t xml:space="preserve">; en consecuencia, presentó su inconformidad el día </w:t>
      </w:r>
      <w:r w:rsidR="00C906C5" w:rsidRPr="00614D26">
        <w:rPr>
          <w:rFonts w:ascii="Palatino Linotype" w:hAnsi="Palatino Linotype" w:cs="Arial"/>
        </w:rPr>
        <w:t>veintiséis</w:t>
      </w:r>
      <w:r w:rsidRPr="00614D26">
        <w:rPr>
          <w:rFonts w:ascii="Palatino Linotype" w:hAnsi="Palatino Linotype" w:cs="Arial"/>
        </w:rPr>
        <w:t xml:space="preserve"> (</w:t>
      </w:r>
      <w:r w:rsidR="00C906C5" w:rsidRPr="00614D26">
        <w:rPr>
          <w:rFonts w:ascii="Palatino Linotype" w:hAnsi="Palatino Linotype" w:cs="Arial"/>
        </w:rPr>
        <w:t>26</w:t>
      </w:r>
      <w:r w:rsidRPr="00614D26">
        <w:rPr>
          <w:rFonts w:ascii="Palatino Linotype" w:hAnsi="Palatino Linotype" w:cs="Arial"/>
        </w:rPr>
        <w:t xml:space="preserve">) de </w:t>
      </w:r>
      <w:r w:rsidR="00C906C5" w:rsidRPr="00614D26">
        <w:rPr>
          <w:rFonts w:ascii="Palatino Linotype" w:hAnsi="Palatino Linotype" w:cs="Arial"/>
        </w:rPr>
        <w:t>febrero</w:t>
      </w:r>
      <w:r w:rsidRPr="00614D26">
        <w:rPr>
          <w:rFonts w:ascii="Palatino Linotype" w:hAnsi="Palatino Linotype" w:cs="Arial"/>
        </w:rPr>
        <w:t xml:space="preserve"> de dos mil </w:t>
      </w:r>
      <w:r w:rsidR="00C906C5" w:rsidRPr="00614D26">
        <w:rPr>
          <w:rFonts w:ascii="Palatino Linotype" w:hAnsi="Palatino Linotype" w:cs="Arial"/>
        </w:rPr>
        <w:t>diecinueve</w:t>
      </w:r>
      <w:r w:rsidRPr="00614D26">
        <w:rPr>
          <w:rFonts w:ascii="Palatino Linotype" w:hAnsi="Palatino Linotype" w:cs="Arial"/>
        </w:rPr>
        <w:t xml:space="preserve">, </w:t>
      </w:r>
      <w:r w:rsidR="00B02BDD" w:rsidRPr="00614D26">
        <w:rPr>
          <w:rFonts w:ascii="Palatino Linotype" w:hAnsi="Palatino Linotype" w:cs="Arial"/>
        </w:rPr>
        <w:t xml:space="preserve">es decir </w:t>
      </w:r>
      <w:r w:rsidR="00C41131" w:rsidRPr="00614D26">
        <w:rPr>
          <w:rFonts w:ascii="Palatino Linotype" w:hAnsi="Palatino Linotype" w:cs="Arial"/>
        </w:rPr>
        <w:t>dentro del plazo legalmente establecido para tal efecto</w:t>
      </w:r>
      <w:r w:rsidR="00B02BDD" w:rsidRPr="00614D26">
        <w:rPr>
          <w:rFonts w:ascii="Palatino Linotype" w:hAnsi="Palatino Linotype" w:cs="Arial"/>
        </w:rPr>
        <w:t>.</w:t>
      </w:r>
    </w:p>
    <w:p w14:paraId="2657C8AA" w14:textId="77777777" w:rsidR="00374CE8" w:rsidRPr="00614D26" w:rsidRDefault="00374CE8" w:rsidP="00614D26">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16978246" w14:textId="25729C9F" w:rsidR="00F35C44" w:rsidRPr="00614D26" w:rsidRDefault="00F35C44" w:rsidP="00614D26">
      <w:pPr>
        <w:pStyle w:val="Prrafodelista"/>
        <w:numPr>
          <w:ilvl w:val="0"/>
          <w:numId w:val="4"/>
        </w:numPr>
        <w:tabs>
          <w:tab w:val="left" w:pos="426"/>
        </w:tabs>
        <w:spacing w:line="360" w:lineRule="auto"/>
        <w:ind w:left="0" w:firstLine="0"/>
        <w:jc w:val="both"/>
        <w:rPr>
          <w:rFonts w:ascii="Palatino Linotype" w:hAnsi="Palatino Linotype"/>
        </w:rPr>
      </w:pPr>
      <w:r w:rsidRPr="00614D26">
        <w:rPr>
          <w:rFonts w:ascii="Palatino Linotype" w:eastAsia="Calibri" w:hAnsi="Palatino Linotype" w:cs="Arial"/>
        </w:rPr>
        <w:t xml:space="preserve">Por otro lado, </w:t>
      </w:r>
      <w:r w:rsidR="00C41131" w:rsidRPr="00614D26">
        <w:rPr>
          <w:rFonts w:ascii="Palatino Linotype" w:eastAsia="Calibri" w:hAnsi="Palatino Linotype" w:cs="Arial"/>
        </w:rPr>
        <w:t>e</w:t>
      </w:r>
      <w:r w:rsidRPr="00614D26">
        <w:rPr>
          <w:rFonts w:ascii="Palatino Linotype" w:eastAsia="Calibri" w:hAnsi="Palatino Linotype" w:cs="Arial"/>
        </w:rPr>
        <w:t xml:space="preserve">l escrito contiene las formalidades previstas por el artículo 180 último párrafo de la Ley de la materia actual, por lo que es procedente que </w:t>
      </w:r>
      <w:r w:rsidR="006257C2" w:rsidRPr="00614D26">
        <w:rPr>
          <w:rFonts w:ascii="Palatino Linotype" w:eastAsia="Calibri" w:hAnsi="Palatino Linotype" w:cs="Arial"/>
        </w:rPr>
        <w:t>é</w:t>
      </w:r>
      <w:r w:rsidRPr="00614D26">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5B2EF2C9" w14:textId="77777777" w:rsidR="00AD76A1" w:rsidRPr="00614D26" w:rsidRDefault="00AD76A1" w:rsidP="00614D26">
      <w:pPr>
        <w:pStyle w:val="Prrafodelista"/>
        <w:tabs>
          <w:tab w:val="left" w:pos="426"/>
        </w:tabs>
        <w:spacing w:line="360" w:lineRule="auto"/>
        <w:ind w:left="0"/>
        <w:rPr>
          <w:rFonts w:ascii="Palatino Linotype" w:hAnsi="Palatino Linotype"/>
        </w:rPr>
      </w:pPr>
    </w:p>
    <w:p w14:paraId="0E7137A8" w14:textId="77F43AB0" w:rsidR="00C50A2B" w:rsidRPr="00614D26" w:rsidRDefault="00C50A2B" w:rsidP="00614D26">
      <w:pPr>
        <w:pStyle w:val="Ttulo2"/>
        <w:tabs>
          <w:tab w:val="left" w:pos="426"/>
        </w:tabs>
        <w:spacing w:before="0" w:line="360" w:lineRule="auto"/>
        <w:rPr>
          <w:rFonts w:ascii="Palatino Linotype" w:hAnsi="Palatino Linotype"/>
          <w:b/>
          <w:color w:val="auto"/>
          <w:sz w:val="24"/>
          <w:szCs w:val="24"/>
        </w:rPr>
      </w:pPr>
      <w:bookmarkStart w:id="70" w:name="_Toc500360400"/>
      <w:bookmarkStart w:id="71" w:name="_Toc500786931"/>
      <w:bookmarkStart w:id="72" w:name="_Toc8667686"/>
      <w:bookmarkStart w:id="73" w:name="_Toc495427545"/>
      <w:bookmarkStart w:id="74" w:name="_Toc499296549"/>
      <w:bookmarkStart w:id="75" w:name="_Toc459174366"/>
      <w:bookmarkStart w:id="76" w:name="_Toc459659884"/>
      <w:bookmarkStart w:id="77" w:name="_Toc461687280"/>
      <w:bookmarkStart w:id="78" w:name="_Toc462771051"/>
      <w:bookmarkStart w:id="79" w:name="_Toc464139201"/>
      <w:r w:rsidRPr="00614D26">
        <w:rPr>
          <w:rFonts w:ascii="Palatino Linotype" w:hAnsi="Palatino Linotype"/>
          <w:b/>
          <w:color w:val="auto"/>
          <w:sz w:val="24"/>
          <w:szCs w:val="24"/>
        </w:rPr>
        <w:lastRenderedPageBreak/>
        <w:t>TERCERO. De</w:t>
      </w:r>
      <w:r w:rsidR="00AD76A1" w:rsidRPr="00614D26">
        <w:rPr>
          <w:rFonts w:ascii="Palatino Linotype" w:hAnsi="Palatino Linotype"/>
          <w:b/>
          <w:color w:val="auto"/>
          <w:sz w:val="24"/>
          <w:szCs w:val="24"/>
        </w:rPr>
        <w:t xml:space="preserve">l planteamiento de la </w:t>
      </w:r>
      <w:r w:rsidR="00AD76A1" w:rsidRPr="00614D26">
        <w:rPr>
          <w:rFonts w:ascii="Palatino Linotype" w:hAnsi="Palatino Linotype"/>
          <w:b/>
          <w:i/>
          <w:color w:val="auto"/>
          <w:sz w:val="24"/>
          <w:szCs w:val="24"/>
        </w:rPr>
        <w:t>Litis</w:t>
      </w:r>
      <w:r w:rsidRPr="00614D26">
        <w:rPr>
          <w:rFonts w:ascii="Palatino Linotype" w:hAnsi="Palatino Linotype"/>
          <w:b/>
          <w:color w:val="auto"/>
          <w:sz w:val="24"/>
          <w:szCs w:val="24"/>
        </w:rPr>
        <w:t>.</w:t>
      </w:r>
      <w:bookmarkEnd w:id="70"/>
      <w:bookmarkEnd w:id="71"/>
      <w:bookmarkEnd w:id="72"/>
    </w:p>
    <w:p w14:paraId="25E0108B" w14:textId="77777777" w:rsidR="00F873CA" w:rsidRPr="00614D26" w:rsidRDefault="00F873CA" w:rsidP="00614D26">
      <w:pPr>
        <w:spacing w:line="360" w:lineRule="auto"/>
        <w:rPr>
          <w:rFonts w:ascii="Palatino Linotype" w:hAnsi="Palatino Linotype"/>
          <w:lang w:val="es-MX" w:eastAsia="en-US"/>
        </w:rPr>
      </w:pPr>
    </w:p>
    <w:bookmarkEnd w:id="73"/>
    <w:bookmarkEnd w:id="74"/>
    <w:p w14:paraId="74F122FE" w14:textId="7E651E50" w:rsidR="00AD76A1" w:rsidRPr="00614D26" w:rsidRDefault="00C906C5"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hAnsi="Palatino Linotype" w:cs="Arial"/>
        </w:rPr>
        <w:t>La</w:t>
      </w:r>
      <w:r w:rsidR="00AD76A1" w:rsidRPr="00614D26">
        <w:rPr>
          <w:rFonts w:ascii="Palatino Linotype" w:hAnsi="Palatino Linotype" w:cs="Arial"/>
        </w:rPr>
        <w:t xml:space="preserve"> particular, </w:t>
      </w:r>
      <w:r w:rsidR="00A62B7B" w:rsidRPr="00614D26">
        <w:rPr>
          <w:rFonts w:ascii="Palatino Linotype" w:hAnsi="Palatino Linotype" w:cs="Arial"/>
        </w:rPr>
        <w:t xml:space="preserve">requirió </w:t>
      </w:r>
      <w:r w:rsidR="005846E1" w:rsidRPr="00614D26">
        <w:rPr>
          <w:rFonts w:ascii="Palatino Linotype" w:hAnsi="Palatino Linotype" w:cs="Arial"/>
        </w:rPr>
        <w:t>al</w:t>
      </w:r>
      <w:r w:rsidR="00A62B7B" w:rsidRPr="00614D26">
        <w:rPr>
          <w:rFonts w:ascii="Palatino Linotype" w:hAnsi="Palatino Linotype" w:cs="Arial"/>
        </w:rPr>
        <w:t xml:space="preserve"> </w:t>
      </w:r>
      <w:r w:rsidR="00F873CA" w:rsidRPr="00614D26">
        <w:rPr>
          <w:rFonts w:ascii="Palatino Linotype" w:hAnsi="Palatino Linotype" w:cs="Arial"/>
        </w:rPr>
        <w:t xml:space="preserve">Ayuntamiento de </w:t>
      </w:r>
      <w:r w:rsidRPr="00614D26">
        <w:rPr>
          <w:rFonts w:ascii="Palatino Linotype" w:hAnsi="Palatino Linotype" w:cs="Arial"/>
        </w:rPr>
        <w:t>Toluca</w:t>
      </w:r>
      <w:r w:rsidR="00AD76A1" w:rsidRPr="00614D26">
        <w:rPr>
          <w:rFonts w:ascii="Palatino Linotype" w:hAnsi="Palatino Linotype" w:cs="Arial"/>
        </w:rPr>
        <w:t>, lo siguiente:</w:t>
      </w:r>
    </w:p>
    <w:p w14:paraId="738188F2" w14:textId="6FA814FF" w:rsidR="00AD76A1" w:rsidRPr="00614D26" w:rsidRDefault="00C906C5" w:rsidP="00614D26">
      <w:pPr>
        <w:pStyle w:val="Prrafodelista"/>
        <w:numPr>
          <w:ilvl w:val="1"/>
          <w:numId w:val="4"/>
        </w:numPr>
        <w:tabs>
          <w:tab w:val="left" w:pos="426"/>
          <w:tab w:val="left" w:pos="993"/>
        </w:tabs>
        <w:spacing w:line="360" w:lineRule="auto"/>
        <w:ind w:left="567" w:right="49" w:firstLine="0"/>
        <w:jc w:val="both"/>
        <w:rPr>
          <w:rFonts w:ascii="Palatino Linotype" w:hAnsi="Palatino Linotype" w:cs="Arial"/>
        </w:rPr>
      </w:pPr>
      <w:r w:rsidRPr="00614D26">
        <w:rPr>
          <w:rFonts w:ascii="Palatino Linotype" w:hAnsi="Palatino Linotype" w:cs="Arial"/>
        </w:rPr>
        <w:t xml:space="preserve">La agenda de enero de todas </w:t>
      </w:r>
      <w:r w:rsidR="005846E1" w:rsidRPr="00614D26">
        <w:rPr>
          <w:rFonts w:ascii="Palatino Linotype" w:hAnsi="Palatino Linotype" w:cs="Arial"/>
        </w:rPr>
        <w:t>las direcciones administrativas; y,</w:t>
      </w:r>
    </w:p>
    <w:p w14:paraId="3FBE5D88" w14:textId="78A0D28B" w:rsidR="00C906C5" w:rsidRPr="00614D26" w:rsidRDefault="00C906C5" w:rsidP="00614D26">
      <w:pPr>
        <w:pStyle w:val="Prrafodelista"/>
        <w:numPr>
          <w:ilvl w:val="1"/>
          <w:numId w:val="4"/>
        </w:numPr>
        <w:tabs>
          <w:tab w:val="left" w:pos="426"/>
          <w:tab w:val="left" w:pos="993"/>
        </w:tabs>
        <w:spacing w:line="360" w:lineRule="auto"/>
        <w:ind w:left="567" w:right="49" w:firstLine="0"/>
        <w:jc w:val="both"/>
        <w:rPr>
          <w:rFonts w:ascii="Palatino Linotype" w:hAnsi="Palatino Linotype" w:cs="Arial"/>
        </w:rPr>
      </w:pPr>
      <w:r w:rsidRPr="00614D26">
        <w:rPr>
          <w:rFonts w:ascii="Palatino Linotype" w:hAnsi="Palatino Linotype" w:cs="Arial"/>
        </w:rPr>
        <w:t>Copia del acta de entrega-recepción de la Presidencia Municipal de las últimas cinco administraciones.</w:t>
      </w:r>
    </w:p>
    <w:p w14:paraId="34867AAB" w14:textId="77777777" w:rsidR="00AD76A1" w:rsidRPr="00614D26" w:rsidRDefault="00AD76A1" w:rsidP="00614D26">
      <w:pPr>
        <w:pStyle w:val="Prrafodelista"/>
        <w:tabs>
          <w:tab w:val="left" w:pos="426"/>
        </w:tabs>
        <w:spacing w:line="360" w:lineRule="auto"/>
        <w:ind w:left="0" w:right="49"/>
        <w:jc w:val="both"/>
        <w:rPr>
          <w:rFonts w:ascii="Palatino Linotype" w:hAnsi="Palatino Linotype" w:cs="Arial"/>
        </w:rPr>
      </w:pPr>
    </w:p>
    <w:p w14:paraId="45B904A8" w14:textId="3319867A" w:rsidR="00AD76A1" w:rsidRPr="00614D26" w:rsidRDefault="00AD76A1"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hAnsi="Palatino Linotype" w:cs="Arial"/>
        </w:rPr>
        <w:t xml:space="preserve">En su respuesta, el </w:t>
      </w:r>
      <w:r w:rsidRPr="00614D26">
        <w:rPr>
          <w:rFonts w:ascii="Palatino Linotype" w:hAnsi="Palatino Linotype" w:cs="Arial"/>
          <w:b/>
        </w:rPr>
        <w:t>SUJETO OBLIGADO</w:t>
      </w:r>
      <w:r w:rsidR="00FC50CE" w:rsidRPr="00614D26">
        <w:rPr>
          <w:rFonts w:ascii="Palatino Linotype" w:hAnsi="Palatino Linotype" w:cs="Arial"/>
        </w:rPr>
        <w:t xml:space="preserve"> </w:t>
      </w:r>
      <w:r w:rsidR="00371B4B" w:rsidRPr="00614D26">
        <w:rPr>
          <w:rFonts w:ascii="Palatino Linotype" w:hAnsi="Palatino Linotype" w:cs="Arial"/>
        </w:rPr>
        <w:t>refirió</w:t>
      </w:r>
      <w:r w:rsidR="004E40A2" w:rsidRPr="00614D26">
        <w:rPr>
          <w:rFonts w:ascii="Palatino Linotype" w:hAnsi="Palatino Linotype" w:cs="Arial"/>
        </w:rPr>
        <w:t xml:space="preserve"> a</w:t>
      </w:r>
      <w:r w:rsidR="00C906C5" w:rsidRPr="00614D26">
        <w:rPr>
          <w:rFonts w:ascii="Palatino Linotype" w:hAnsi="Palatino Linotype" w:cs="Arial"/>
        </w:rPr>
        <w:t xml:space="preserve"> </w:t>
      </w:r>
      <w:r w:rsidR="004E40A2" w:rsidRPr="00614D26">
        <w:rPr>
          <w:rFonts w:ascii="Palatino Linotype" w:hAnsi="Palatino Linotype" w:cs="Arial"/>
        </w:rPr>
        <w:t>l</w:t>
      </w:r>
      <w:r w:rsidR="00C906C5" w:rsidRPr="00614D26">
        <w:rPr>
          <w:rFonts w:ascii="Palatino Linotype" w:hAnsi="Palatino Linotype" w:cs="Arial"/>
        </w:rPr>
        <w:t>a</w:t>
      </w:r>
      <w:r w:rsidR="004E40A2" w:rsidRPr="00614D26">
        <w:rPr>
          <w:rFonts w:ascii="Palatino Linotype" w:hAnsi="Palatino Linotype" w:cs="Arial"/>
        </w:rPr>
        <w:t xml:space="preserve"> particular</w:t>
      </w:r>
      <w:r w:rsidR="00371B4B" w:rsidRPr="00614D26">
        <w:rPr>
          <w:rFonts w:ascii="Palatino Linotype" w:hAnsi="Palatino Linotype" w:cs="Arial"/>
        </w:rPr>
        <w:t xml:space="preserve"> que la información referente a la agenda de enero de todas las direcciones administrativas estaría completa al término del primer trimestre del dos mil diecinueve; asimismo, respecto de las actas de entrega-recepción de la Presidencia Municipal de las últimas cinco administraciones, manifestó que la información no obraba en sus archivos y, exhortó a la entonces </w:t>
      </w:r>
      <w:r w:rsidR="00371B4B" w:rsidRPr="00614D26">
        <w:rPr>
          <w:rFonts w:ascii="Palatino Linotype" w:hAnsi="Palatino Linotype" w:cs="Arial"/>
          <w:b/>
        </w:rPr>
        <w:t xml:space="preserve">SOLICITANTE </w:t>
      </w:r>
      <w:r w:rsidR="00371B4B" w:rsidRPr="00614D26">
        <w:rPr>
          <w:rFonts w:ascii="Palatino Linotype" w:hAnsi="Palatino Linotype" w:cs="Arial"/>
        </w:rPr>
        <w:t>a realizar su solicitud de información ante el Órgano Superior de Fiscalización del Estado de México.</w:t>
      </w:r>
    </w:p>
    <w:p w14:paraId="3AAC83D3" w14:textId="77777777" w:rsidR="00AD76A1" w:rsidRPr="00614D26" w:rsidRDefault="00AD76A1" w:rsidP="00614D26">
      <w:pPr>
        <w:pStyle w:val="Prrafodelista"/>
        <w:tabs>
          <w:tab w:val="left" w:pos="426"/>
        </w:tabs>
        <w:spacing w:line="360" w:lineRule="auto"/>
        <w:ind w:left="0" w:right="49"/>
        <w:jc w:val="both"/>
        <w:rPr>
          <w:rFonts w:ascii="Palatino Linotype" w:hAnsi="Palatino Linotype" w:cs="Arial"/>
        </w:rPr>
      </w:pPr>
    </w:p>
    <w:p w14:paraId="702BA265" w14:textId="10620747" w:rsidR="00AD76A1" w:rsidRPr="00614D26" w:rsidRDefault="00FC50CE"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hAnsi="Palatino Linotype" w:cs="Arial"/>
        </w:rPr>
        <w:t xml:space="preserve">Por su parte, </w:t>
      </w:r>
      <w:r w:rsidR="00371B4B" w:rsidRPr="00614D26">
        <w:rPr>
          <w:rFonts w:ascii="Palatino Linotype" w:hAnsi="Palatino Linotype" w:cs="Arial"/>
        </w:rPr>
        <w:t>la</w:t>
      </w:r>
      <w:r w:rsidRPr="00614D26">
        <w:rPr>
          <w:rFonts w:ascii="Palatino Linotype" w:hAnsi="Palatino Linotype" w:cs="Arial"/>
        </w:rPr>
        <w:t xml:space="preserve"> </w:t>
      </w:r>
      <w:r w:rsidRPr="00614D26">
        <w:rPr>
          <w:rFonts w:ascii="Palatino Linotype" w:hAnsi="Palatino Linotype" w:cs="Arial"/>
          <w:b/>
        </w:rPr>
        <w:t>RECURRENTE</w:t>
      </w:r>
      <w:r w:rsidR="00A62B7B" w:rsidRPr="00614D26">
        <w:rPr>
          <w:rFonts w:ascii="Palatino Linotype" w:hAnsi="Palatino Linotype" w:cs="Arial"/>
        </w:rPr>
        <w:t xml:space="preserve"> se inconformó</w:t>
      </w:r>
      <w:r w:rsidRPr="00614D26">
        <w:rPr>
          <w:rFonts w:ascii="Palatino Linotype" w:hAnsi="Palatino Linotype" w:cs="Arial"/>
        </w:rPr>
        <w:t xml:space="preserve"> </w:t>
      </w:r>
      <w:r w:rsidR="005846E1" w:rsidRPr="00614D26">
        <w:rPr>
          <w:rFonts w:ascii="Palatino Linotype" w:hAnsi="Palatino Linotype" w:cs="Arial"/>
        </w:rPr>
        <w:t>porque la respuesta no fue clara.</w:t>
      </w:r>
    </w:p>
    <w:p w14:paraId="0749FC63" w14:textId="77777777" w:rsidR="00AD76A1" w:rsidRPr="00614D26" w:rsidRDefault="00AD76A1" w:rsidP="00614D26">
      <w:pPr>
        <w:pStyle w:val="Prrafodelista"/>
        <w:tabs>
          <w:tab w:val="left" w:pos="426"/>
        </w:tabs>
        <w:spacing w:line="360" w:lineRule="auto"/>
        <w:ind w:left="0" w:right="49"/>
        <w:jc w:val="both"/>
        <w:rPr>
          <w:rFonts w:ascii="Palatino Linotype" w:hAnsi="Palatino Linotype" w:cs="Arial"/>
        </w:rPr>
      </w:pPr>
    </w:p>
    <w:p w14:paraId="47109D38" w14:textId="345544A6" w:rsidR="00AD76A1" w:rsidRPr="00614D26" w:rsidRDefault="00E66A80"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hAnsi="Palatino Linotype" w:cs="Arial"/>
        </w:rPr>
        <w:t xml:space="preserve">Ahora bien, es necesario precisar que el </w:t>
      </w:r>
      <w:r w:rsidRPr="00614D26">
        <w:rPr>
          <w:rFonts w:ascii="Palatino Linotype" w:hAnsi="Palatino Linotype" w:cs="Arial"/>
          <w:b/>
        </w:rPr>
        <w:t>SUJETO OBLIGADO</w:t>
      </w:r>
      <w:r w:rsidRPr="00614D26">
        <w:rPr>
          <w:rFonts w:ascii="Palatino Linotype" w:hAnsi="Palatino Linotype" w:cs="Arial"/>
        </w:rPr>
        <w:t xml:space="preserve">, al momento de rendir su informe justificado, </w:t>
      </w:r>
      <w:r w:rsidR="00371B4B" w:rsidRPr="00614D26">
        <w:rPr>
          <w:rFonts w:ascii="Palatino Linotype" w:hAnsi="Palatino Linotype" w:cs="Arial"/>
        </w:rPr>
        <w:t>modificó su respuesta original en relación a la agenda de enero de todas las direcciones administrativas del Ayuntamiento de Toluca</w:t>
      </w:r>
      <w:r w:rsidR="00966F37" w:rsidRPr="00614D26">
        <w:rPr>
          <w:rFonts w:ascii="Palatino Linotype" w:hAnsi="Palatino Linotype" w:cs="Arial"/>
        </w:rPr>
        <w:t xml:space="preserve">, proporcionando un link de consulta en la plataforma de Información Pública de </w:t>
      </w:r>
      <w:r w:rsidR="00966F37" w:rsidRPr="00614D26">
        <w:rPr>
          <w:rFonts w:ascii="Palatino Linotype" w:hAnsi="Palatino Linotype" w:cs="Arial"/>
        </w:rPr>
        <w:lastRenderedPageBreak/>
        <w:t>Oficio Mexiquense (IPOMEX), el cual será analizado más adelante en la presente resolución.</w:t>
      </w:r>
    </w:p>
    <w:p w14:paraId="3C64276D" w14:textId="77777777" w:rsidR="00AD76A1" w:rsidRPr="00614D26" w:rsidRDefault="00AD76A1" w:rsidP="00614D26">
      <w:pPr>
        <w:pStyle w:val="Prrafodelista"/>
        <w:tabs>
          <w:tab w:val="left" w:pos="426"/>
        </w:tabs>
        <w:spacing w:line="360" w:lineRule="auto"/>
        <w:ind w:left="0" w:right="49"/>
        <w:jc w:val="both"/>
        <w:rPr>
          <w:rFonts w:ascii="Palatino Linotype" w:hAnsi="Palatino Linotype" w:cs="Arial"/>
        </w:rPr>
      </w:pPr>
    </w:p>
    <w:p w14:paraId="3A90155B" w14:textId="69F04BCF" w:rsidR="00AD76A1" w:rsidRPr="00614D26" w:rsidRDefault="00E66A80"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hAnsi="Palatino Linotype" w:cs="Arial"/>
        </w:rPr>
        <w:t xml:space="preserve">Por lo anterior, </w:t>
      </w:r>
      <w:r w:rsidR="0028248C" w:rsidRPr="00614D26">
        <w:rPr>
          <w:rFonts w:ascii="Palatino Linotype" w:hAnsi="Palatino Linotype" w:cs="Arial"/>
        </w:rPr>
        <w:t xml:space="preserve">la </w:t>
      </w:r>
      <w:r w:rsidR="0028248C" w:rsidRPr="00614D26">
        <w:rPr>
          <w:rFonts w:ascii="Palatino Linotype" w:hAnsi="Palatino Linotype"/>
          <w:i/>
        </w:rPr>
        <w:t>Litis</w:t>
      </w:r>
      <w:r w:rsidR="0028248C" w:rsidRPr="00614D26">
        <w:rPr>
          <w:rFonts w:ascii="Palatino Linotype" w:hAnsi="Palatino Linotype"/>
        </w:rPr>
        <w:t xml:space="preserve"> a resolver en el presente recurso se circunscribe en determinar si el </w:t>
      </w:r>
      <w:r w:rsidR="0028248C" w:rsidRPr="00614D26">
        <w:rPr>
          <w:rFonts w:ascii="Palatino Linotype" w:hAnsi="Palatino Linotype"/>
          <w:b/>
        </w:rPr>
        <w:t xml:space="preserve">SUJETO OBLIGADO </w:t>
      </w:r>
      <w:r w:rsidR="0028248C" w:rsidRPr="00614D26">
        <w:rPr>
          <w:rFonts w:ascii="Palatino Linotype" w:hAnsi="Palatino Linotype"/>
        </w:rPr>
        <w:t>con su respuesta actualiza las causales de procedencia</w:t>
      </w:r>
      <w:r w:rsidRPr="00614D26">
        <w:rPr>
          <w:rFonts w:ascii="Palatino Linotype" w:hAnsi="Palatino Linotype" w:cs="Arial"/>
        </w:rPr>
        <w:t xml:space="preserve"> del recurso de revisión establecidas </w:t>
      </w:r>
      <w:r w:rsidR="00966F37" w:rsidRPr="00614D26">
        <w:rPr>
          <w:rFonts w:ascii="Palatino Linotype" w:hAnsi="Palatino Linotype" w:cs="Arial"/>
        </w:rPr>
        <w:t xml:space="preserve">en el artículo 179 fracciones I, III, IV, IX y </w:t>
      </w:r>
      <w:r w:rsidRPr="00614D26">
        <w:rPr>
          <w:rFonts w:ascii="Palatino Linotype" w:hAnsi="Palatino Linotype" w:cs="Arial"/>
        </w:rPr>
        <w:t>XIII de la Ley de Transparencia y Acceso a la Información Pública del Estado de México y Municipios, mismo q</w:t>
      </w:r>
      <w:r w:rsidR="005846E1" w:rsidRPr="00614D26">
        <w:rPr>
          <w:rFonts w:ascii="Palatino Linotype" w:hAnsi="Palatino Linotype" w:cs="Arial"/>
        </w:rPr>
        <w:t>ue se transcribe a continuación.</w:t>
      </w:r>
    </w:p>
    <w:p w14:paraId="5CEC2F48" w14:textId="2BD60E87" w:rsidR="00EF014A" w:rsidRPr="00614D26" w:rsidRDefault="00EF014A" w:rsidP="00614D26">
      <w:pPr>
        <w:pStyle w:val="Ttulo1"/>
        <w:spacing w:before="0" w:line="360" w:lineRule="auto"/>
        <w:rPr>
          <w:b/>
          <w:szCs w:val="24"/>
        </w:rPr>
      </w:pPr>
      <w:bookmarkStart w:id="80" w:name="_Toc8667687"/>
      <w:r w:rsidRPr="00614D26">
        <w:rPr>
          <w:b/>
          <w:szCs w:val="24"/>
        </w:rPr>
        <w:t>CUARTO. Estudio y Resolución del asunto.</w:t>
      </w:r>
      <w:bookmarkEnd w:id="80"/>
    </w:p>
    <w:p w14:paraId="79FEA395" w14:textId="77777777" w:rsidR="003F67A0" w:rsidRPr="00614D26" w:rsidRDefault="003F67A0" w:rsidP="00614D26">
      <w:pPr>
        <w:spacing w:line="360" w:lineRule="auto"/>
        <w:rPr>
          <w:rFonts w:ascii="Palatino Linotype" w:hAnsi="Palatino Linotype"/>
          <w:lang w:val="es-MX" w:eastAsia="en-US"/>
        </w:rPr>
      </w:pPr>
    </w:p>
    <w:p w14:paraId="362162B3" w14:textId="08E922B3" w:rsidR="00EA7B64" w:rsidRDefault="00B94312" w:rsidP="00614D26">
      <w:pPr>
        <w:pStyle w:val="Ttulo2"/>
        <w:numPr>
          <w:ilvl w:val="0"/>
          <w:numId w:val="37"/>
        </w:numPr>
        <w:spacing w:before="0" w:line="360" w:lineRule="auto"/>
        <w:rPr>
          <w:rFonts w:ascii="Palatino Linotype" w:hAnsi="Palatino Linotype"/>
          <w:b/>
          <w:color w:val="auto"/>
          <w:sz w:val="24"/>
          <w:szCs w:val="24"/>
        </w:rPr>
      </w:pPr>
      <w:bookmarkStart w:id="81" w:name="_Toc8667688"/>
      <w:r w:rsidRPr="00614D26">
        <w:rPr>
          <w:rFonts w:ascii="Palatino Linotype" w:hAnsi="Palatino Linotype"/>
          <w:b/>
          <w:color w:val="auto"/>
          <w:sz w:val="24"/>
          <w:szCs w:val="24"/>
        </w:rPr>
        <w:t>D</w:t>
      </w:r>
      <w:r w:rsidR="002E18A1" w:rsidRPr="00614D26">
        <w:rPr>
          <w:rFonts w:ascii="Palatino Linotype" w:hAnsi="Palatino Linotype"/>
          <w:b/>
          <w:color w:val="auto"/>
          <w:sz w:val="24"/>
          <w:szCs w:val="24"/>
        </w:rPr>
        <w:t>e las actuaciones.</w:t>
      </w:r>
      <w:bookmarkEnd w:id="81"/>
    </w:p>
    <w:p w14:paraId="7F6CB859" w14:textId="77777777" w:rsidR="00614D26" w:rsidRPr="00614D26" w:rsidRDefault="00614D26" w:rsidP="00614D26">
      <w:pPr>
        <w:pStyle w:val="Prrafodelista"/>
        <w:ind w:left="1004"/>
        <w:rPr>
          <w:lang w:val="es-MX" w:eastAsia="en-US"/>
        </w:rPr>
      </w:pPr>
    </w:p>
    <w:p w14:paraId="0824AFAB" w14:textId="1B5D066E" w:rsidR="002E18A1" w:rsidRPr="00614D26" w:rsidRDefault="002E18A1"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hAnsi="Palatino Linotype" w:cs="Arial"/>
        </w:rPr>
        <w:t>El Sujeto Obligado en su respuesta manifestó que la información relativa a la agenda de todas las direcciones estaría disponible al término del primer trimestre del año 2019; mientras que de las actas de entrega recepción manifestó que dicha información se encuentra en posesión del Órgano Superior de Fiscalización.</w:t>
      </w:r>
    </w:p>
    <w:p w14:paraId="325CB906" w14:textId="77777777" w:rsidR="002E18A1" w:rsidRPr="00614D26" w:rsidRDefault="002E18A1" w:rsidP="00614D26">
      <w:pPr>
        <w:pStyle w:val="Prrafodelista"/>
        <w:tabs>
          <w:tab w:val="left" w:pos="426"/>
        </w:tabs>
        <w:spacing w:line="360" w:lineRule="auto"/>
        <w:ind w:left="0" w:right="49"/>
        <w:jc w:val="both"/>
        <w:rPr>
          <w:rFonts w:ascii="Palatino Linotype" w:hAnsi="Palatino Linotype" w:cs="Arial"/>
        </w:rPr>
      </w:pPr>
    </w:p>
    <w:p w14:paraId="2A32EBF5" w14:textId="1A384BD4" w:rsidR="002E18A1" w:rsidRPr="00614D26" w:rsidRDefault="002E18A1"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hAnsi="Palatino Linotype" w:cs="Arial"/>
        </w:rPr>
        <w:t xml:space="preserve">En informe justificado remitió documento electrónico denominado </w:t>
      </w:r>
      <w:r w:rsidRPr="00614D26">
        <w:rPr>
          <w:rFonts w:ascii="Palatino Linotype" w:hAnsi="Palatino Linotype" w:cs="Arial"/>
          <w:b/>
        </w:rPr>
        <w:t xml:space="preserve">RR 0198 INF JUST AGENDA TODAS LAS </w:t>
      </w:r>
      <w:proofErr w:type="gramStart"/>
      <w:r w:rsidRPr="00614D26">
        <w:rPr>
          <w:rFonts w:ascii="Palatino Linotype" w:hAnsi="Palatino Linotype" w:cs="Arial"/>
          <w:b/>
        </w:rPr>
        <w:t>DIR..</w:t>
      </w:r>
      <w:proofErr w:type="spellStart"/>
      <w:proofErr w:type="gramEnd"/>
      <w:r w:rsidRPr="00614D26">
        <w:rPr>
          <w:rFonts w:ascii="Palatino Linotype" w:hAnsi="Palatino Linotype" w:cs="Arial"/>
          <w:b/>
        </w:rPr>
        <w:t>pdf</w:t>
      </w:r>
      <w:proofErr w:type="spellEnd"/>
      <w:r w:rsidRPr="00614D26">
        <w:rPr>
          <w:rFonts w:ascii="Palatino Linotype" w:hAnsi="Palatino Linotype" w:cs="Arial"/>
        </w:rPr>
        <w:t>, siendo su contenido íntegro el siguiente:</w:t>
      </w:r>
    </w:p>
    <w:p w14:paraId="4F982C4D" w14:textId="01827375" w:rsidR="002E18A1" w:rsidRPr="00614D26" w:rsidRDefault="002E18A1" w:rsidP="00614D26">
      <w:pPr>
        <w:pStyle w:val="Prrafodelista"/>
        <w:tabs>
          <w:tab w:val="left" w:pos="426"/>
        </w:tabs>
        <w:spacing w:line="360" w:lineRule="auto"/>
        <w:ind w:left="0" w:right="49"/>
        <w:jc w:val="center"/>
        <w:rPr>
          <w:rFonts w:ascii="Palatino Linotype" w:hAnsi="Palatino Linotype" w:cs="Arial"/>
        </w:rPr>
      </w:pPr>
      <w:r w:rsidRPr="00614D26">
        <w:rPr>
          <w:rFonts w:ascii="Palatino Linotype" w:hAnsi="Palatino Linotype"/>
          <w:noProof/>
          <w:lang w:val="es-MX" w:eastAsia="es-MX"/>
        </w:rPr>
        <w:lastRenderedPageBreak/>
        <w:drawing>
          <wp:inline distT="0" distB="0" distL="0" distR="0" wp14:anchorId="0493F1FA" wp14:editId="6AE7615C">
            <wp:extent cx="4935998" cy="662114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16" t="7526" r="31018" b="6701"/>
                    <a:stretch/>
                  </pic:blipFill>
                  <pic:spPr bwMode="auto">
                    <a:xfrm>
                      <a:off x="0" y="0"/>
                      <a:ext cx="4956793" cy="6649035"/>
                    </a:xfrm>
                    <a:prstGeom prst="rect">
                      <a:avLst/>
                    </a:prstGeom>
                    <a:ln>
                      <a:noFill/>
                    </a:ln>
                    <a:extLst>
                      <a:ext uri="{53640926-AAD7-44D8-BBD7-CCE9431645EC}">
                        <a14:shadowObscured xmlns:a14="http://schemas.microsoft.com/office/drawing/2010/main"/>
                      </a:ext>
                    </a:extLst>
                  </pic:spPr>
                </pic:pic>
              </a:graphicData>
            </a:graphic>
          </wp:inline>
        </w:drawing>
      </w:r>
    </w:p>
    <w:p w14:paraId="29ECB417" w14:textId="6D406253" w:rsidR="007B3D1C" w:rsidRPr="00614D26" w:rsidRDefault="007B3D1C" w:rsidP="00614D26">
      <w:pPr>
        <w:pStyle w:val="Prrafodelista"/>
        <w:tabs>
          <w:tab w:val="left" w:pos="426"/>
        </w:tabs>
        <w:spacing w:line="360" w:lineRule="auto"/>
        <w:ind w:left="0" w:right="49"/>
        <w:jc w:val="both"/>
        <w:rPr>
          <w:rFonts w:ascii="Palatino Linotype" w:hAnsi="Palatino Linotype" w:cs="Arial"/>
        </w:rPr>
      </w:pPr>
      <w:r w:rsidRPr="00614D26">
        <w:rPr>
          <w:rFonts w:ascii="Palatino Linotype" w:hAnsi="Palatino Linotype"/>
          <w:noProof/>
          <w:lang w:val="es-MX" w:eastAsia="es-MX"/>
        </w:rPr>
        <w:lastRenderedPageBreak/>
        <mc:AlternateContent>
          <mc:Choice Requires="wps">
            <w:drawing>
              <wp:anchor distT="0" distB="0" distL="114300" distR="114300" simplePos="0" relativeHeight="251704320" behindDoc="0" locked="0" layoutInCell="1" allowOverlap="1" wp14:anchorId="3E39FFF4" wp14:editId="0CF0925F">
                <wp:simplePos x="0" y="0"/>
                <wp:positionH relativeFrom="column">
                  <wp:posOffset>214274</wp:posOffset>
                </wp:positionH>
                <wp:positionV relativeFrom="paragraph">
                  <wp:posOffset>4881756</wp:posOffset>
                </wp:positionV>
                <wp:extent cx="5308205" cy="332509"/>
                <wp:effectExtent l="57150" t="38100" r="83185" b="86995"/>
                <wp:wrapNone/>
                <wp:docPr id="10" name="Rectángulo 10"/>
                <wp:cNvGraphicFramePr/>
                <a:graphic xmlns:a="http://schemas.openxmlformats.org/drawingml/2006/main">
                  <a:graphicData uri="http://schemas.microsoft.com/office/word/2010/wordprocessingShape">
                    <wps:wsp>
                      <wps:cNvSpPr/>
                      <wps:spPr>
                        <a:xfrm>
                          <a:off x="0" y="0"/>
                          <a:ext cx="5308205" cy="33250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F4BDD" id="Rectángulo 10" o:spid="_x0000_s1026" style="position:absolute;margin-left:16.85pt;margin-top:384.4pt;width:417.95pt;height:2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" filled="f" strokecolor="red" strokeweight="3pt">
                <v:shadow on="t" color="black" opacity="22937f" origin=",.5" offset="0,.63889mm"/>
              </v:rect>
            </w:pict>
          </mc:Fallback>
        </mc:AlternateContent>
      </w:r>
      <w:r w:rsidRPr="00614D26">
        <w:rPr>
          <w:rFonts w:ascii="Palatino Linotype" w:hAnsi="Palatino Linotype"/>
          <w:noProof/>
          <w:lang w:val="es-MX" w:eastAsia="es-MX"/>
        </w:rPr>
        <w:drawing>
          <wp:inline distT="0" distB="0" distL="0" distR="0" wp14:anchorId="17BF0E26" wp14:editId="3CC11496">
            <wp:extent cx="5522026" cy="715221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80" t="9781" r="31018" b="5933"/>
                    <a:stretch/>
                  </pic:blipFill>
                  <pic:spPr bwMode="auto">
                    <a:xfrm>
                      <a:off x="0" y="0"/>
                      <a:ext cx="5546897" cy="7184429"/>
                    </a:xfrm>
                    <a:prstGeom prst="rect">
                      <a:avLst/>
                    </a:prstGeom>
                    <a:ln>
                      <a:noFill/>
                    </a:ln>
                    <a:extLst>
                      <a:ext uri="{53640926-AAD7-44D8-BBD7-CCE9431645EC}">
                        <a14:shadowObscured xmlns:a14="http://schemas.microsoft.com/office/drawing/2010/main"/>
                      </a:ext>
                    </a:extLst>
                  </pic:spPr>
                </pic:pic>
              </a:graphicData>
            </a:graphic>
          </wp:inline>
        </w:drawing>
      </w:r>
    </w:p>
    <w:p w14:paraId="709AD18D" w14:textId="3F20DC40" w:rsidR="007B3D1C" w:rsidRPr="00614D26" w:rsidRDefault="007B3D1C" w:rsidP="00614D26">
      <w:pPr>
        <w:pStyle w:val="Prrafodelista"/>
        <w:tabs>
          <w:tab w:val="left" w:pos="426"/>
        </w:tabs>
        <w:spacing w:line="360" w:lineRule="auto"/>
        <w:ind w:left="0" w:right="49"/>
        <w:jc w:val="both"/>
        <w:rPr>
          <w:rFonts w:ascii="Palatino Linotype" w:hAnsi="Palatino Linotype" w:cs="Arial"/>
        </w:rPr>
      </w:pPr>
      <w:r w:rsidRPr="00614D26">
        <w:rPr>
          <w:rFonts w:ascii="Palatino Linotype" w:hAnsi="Palatino Linotype"/>
          <w:noProof/>
          <w:lang w:val="es-MX" w:eastAsia="es-MX"/>
        </w:rPr>
        <w:lastRenderedPageBreak/>
        <w:drawing>
          <wp:inline distT="0" distB="0" distL="0" distR="0" wp14:anchorId="6AAE51B3" wp14:editId="018DA126">
            <wp:extent cx="5427023" cy="7018399"/>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77" t="9030" r="30806" b="6319"/>
                    <a:stretch/>
                  </pic:blipFill>
                  <pic:spPr bwMode="auto">
                    <a:xfrm>
                      <a:off x="0" y="0"/>
                      <a:ext cx="5443716" cy="7039987"/>
                    </a:xfrm>
                    <a:prstGeom prst="rect">
                      <a:avLst/>
                    </a:prstGeom>
                    <a:ln>
                      <a:noFill/>
                    </a:ln>
                    <a:extLst>
                      <a:ext uri="{53640926-AAD7-44D8-BBD7-CCE9431645EC}">
                        <a14:shadowObscured xmlns:a14="http://schemas.microsoft.com/office/drawing/2010/main"/>
                      </a:ext>
                    </a:extLst>
                  </pic:spPr>
                </pic:pic>
              </a:graphicData>
            </a:graphic>
          </wp:inline>
        </w:drawing>
      </w:r>
    </w:p>
    <w:p w14:paraId="0FA17AB1" w14:textId="77777777" w:rsidR="007B3D1C" w:rsidRPr="00614D26" w:rsidRDefault="007B3D1C" w:rsidP="00614D26">
      <w:pPr>
        <w:pStyle w:val="Prrafodelista"/>
        <w:tabs>
          <w:tab w:val="left" w:pos="426"/>
        </w:tabs>
        <w:spacing w:line="360" w:lineRule="auto"/>
        <w:ind w:left="0" w:right="49"/>
        <w:jc w:val="both"/>
        <w:rPr>
          <w:rFonts w:ascii="Palatino Linotype" w:hAnsi="Palatino Linotype" w:cs="Arial"/>
        </w:rPr>
      </w:pPr>
    </w:p>
    <w:p w14:paraId="0DC45C63" w14:textId="3EC2A925" w:rsidR="007B3D1C" w:rsidRPr="00614D26" w:rsidRDefault="007B3D1C" w:rsidP="00614D26">
      <w:pPr>
        <w:pStyle w:val="Prrafodelista"/>
        <w:tabs>
          <w:tab w:val="left" w:pos="426"/>
        </w:tabs>
        <w:spacing w:line="360" w:lineRule="auto"/>
        <w:ind w:left="0" w:right="49"/>
        <w:jc w:val="both"/>
        <w:rPr>
          <w:rFonts w:ascii="Palatino Linotype" w:hAnsi="Palatino Linotype" w:cs="Arial"/>
        </w:rPr>
      </w:pPr>
      <w:r w:rsidRPr="00614D26">
        <w:rPr>
          <w:rFonts w:ascii="Palatino Linotype" w:hAnsi="Palatino Linotype"/>
          <w:noProof/>
          <w:lang w:val="es-MX" w:eastAsia="es-MX"/>
        </w:rPr>
        <w:drawing>
          <wp:inline distT="0" distB="0" distL="0" distR="0" wp14:anchorId="4CDFD1FF" wp14:editId="693B6C64">
            <wp:extent cx="5510150" cy="3062089"/>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03" t="14673" r="31018" b="49582"/>
                    <a:stretch/>
                  </pic:blipFill>
                  <pic:spPr bwMode="auto">
                    <a:xfrm>
                      <a:off x="0" y="0"/>
                      <a:ext cx="5570986" cy="3095897"/>
                    </a:xfrm>
                    <a:prstGeom prst="rect">
                      <a:avLst/>
                    </a:prstGeom>
                    <a:ln>
                      <a:noFill/>
                    </a:ln>
                    <a:extLst>
                      <a:ext uri="{53640926-AAD7-44D8-BBD7-CCE9431645EC}">
                        <a14:shadowObscured xmlns:a14="http://schemas.microsoft.com/office/drawing/2010/main"/>
                      </a:ext>
                    </a:extLst>
                  </pic:spPr>
                </pic:pic>
              </a:graphicData>
            </a:graphic>
          </wp:inline>
        </w:drawing>
      </w:r>
    </w:p>
    <w:p w14:paraId="1BE85DA4" w14:textId="77777777" w:rsidR="002E18A1" w:rsidRPr="00614D26" w:rsidRDefault="002E18A1" w:rsidP="00614D26">
      <w:pPr>
        <w:pStyle w:val="Prrafodelista"/>
        <w:tabs>
          <w:tab w:val="left" w:pos="426"/>
        </w:tabs>
        <w:spacing w:line="360" w:lineRule="auto"/>
        <w:ind w:left="0" w:right="49"/>
        <w:jc w:val="both"/>
        <w:rPr>
          <w:rFonts w:ascii="Palatino Linotype" w:hAnsi="Palatino Linotype" w:cs="Arial"/>
        </w:rPr>
      </w:pPr>
    </w:p>
    <w:p w14:paraId="0A56CC35" w14:textId="77777777" w:rsidR="007B3D1C" w:rsidRPr="00614D26" w:rsidRDefault="007B3D1C"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hAnsi="Palatino Linotype" w:cs="Arial"/>
        </w:rPr>
        <w:t>Derivado de lo anterior, esta Ponencia encargada de presentar el proyecto de resolución verificó la información proporcionada por el Sujeto Obligado en Informe Justificado, obteniendo como resultado que, la dirección electrónica proporcionada nos dirige a lo siguiente:</w:t>
      </w:r>
    </w:p>
    <w:p w14:paraId="6A972286" w14:textId="57389200" w:rsidR="007B3D1C" w:rsidRPr="00614D26" w:rsidRDefault="00042D9A" w:rsidP="00614D26">
      <w:pPr>
        <w:pStyle w:val="Prrafodelista"/>
        <w:tabs>
          <w:tab w:val="left" w:pos="426"/>
        </w:tabs>
        <w:spacing w:line="360" w:lineRule="auto"/>
        <w:ind w:left="0" w:right="49"/>
        <w:jc w:val="both"/>
        <w:rPr>
          <w:rFonts w:ascii="Palatino Linotype" w:hAnsi="Palatino Linotype" w:cs="Arial"/>
        </w:rPr>
      </w:pPr>
      <w:r w:rsidRPr="00614D26">
        <w:rPr>
          <w:rFonts w:ascii="Palatino Linotype" w:hAnsi="Palatino Linotype" w:cs="Arial"/>
          <w:noProof/>
          <w:lang w:val="es-MX" w:eastAsia="es-MX"/>
        </w:rPr>
        <mc:AlternateContent>
          <mc:Choice Requires="wps">
            <w:drawing>
              <wp:anchor distT="0" distB="0" distL="114300" distR="114300" simplePos="0" relativeHeight="251705344" behindDoc="0" locked="0" layoutInCell="1" allowOverlap="1" wp14:anchorId="3045EBB5" wp14:editId="5E9569AF">
                <wp:simplePos x="0" y="0"/>
                <wp:positionH relativeFrom="column">
                  <wp:posOffset>-1347</wp:posOffset>
                </wp:positionH>
                <wp:positionV relativeFrom="paragraph">
                  <wp:posOffset>37372</wp:posOffset>
                </wp:positionV>
                <wp:extent cx="5486400" cy="2537717"/>
                <wp:effectExtent l="38100" t="38100" r="57150" b="91440"/>
                <wp:wrapNone/>
                <wp:docPr id="2" name="Conector recto 2"/>
                <wp:cNvGraphicFramePr/>
                <a:graphic xmlns:a="http://schemas.openxmlformats.org/drawingml/2006/main">
                  <a:graphicData uri="http://schemas.microsoft.com/office/word/2010/wordprocessingShape">
                    <wps:wsp>
                      <wps:cNvCnPr/>
                      <wps:spPr>
                        <a:xfrm>
                          <a:off x="0" y="0"/>
                          <a:ext cx="5486400" cy="25377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18952" id="Conector recto 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95pt" to="431.9pt,2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" strokecolor="#4f81bd [3204]" strokeweight="2pt">
                <v:shadow on="t" color="black" opacity="24903f" origin=",.5" offset="0,.55556mm"/>
              </v:line>
            </w:pict>
          </mc:Fallback>
        </mc:AlternateContent>
      </w:r>
    </w:p>
    <w:p w14:paraId="43145AE0" w14:textId="69859BC5" w:rsidR="007B3D1C" w:rsidRPr="00614D26" w:rsidRDefault="007B3D1C" w:rsidP="00614D26">
      <w:pPr>
        <w:pStyle w:val="Prrafodelista"/>
        <w:tabs>
          <w:tab w:val="left" w:pos="426"/>
        </w:tabs>
        <w:spacing w:line="360" w:lineRule="auto"/>
        <w:ind w:left="0" w:right="49"/>
        <w:jc w:val="both"/>
        <w:rPr>
          <w:rFonts w:ascii="Palatino Linotype" w:hAnsi="Palatino Linotype" w:cs="Arial"/>
        </w:rPr>
      </w:pPr>
      <w:r w:rsidRPr="00614D26">
        <w:rPr>
          <w:rFonts w:ascii="Palatino Linotype" w:hAnsi="Palatino Linotype"/>
          <w:noProof/>
          <w:lang w:val="es-MX" w:eastAsia="es-MX"/>
        </w:rPr>
        <w:lastRenderedPageBreak/>
        <w:drawing>
          <wp:inline distT="0" distB="0" distL="0" distR="0" wp14:anchorId="45B5B719" wp14:editId="3B813D7B">
            <wp:extent cx="5509895" cy="32960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07" t="7524" r="28690" b="47698"/>
                    <a:stretch/>
                  </pic:blipFill>
                  <pic:spPr bwMode="auto">
                    <a:xfrm>
                      <a:off x="0" y="0"/>
                      <a:ext cx="5547882" cy="3318769"/>
                    </a:xfrm>
                    <a:prstGeom prst="rect">
                      <a:avLst/>
                    </a:prstGeom>
                    <a:ln>
                      <a:noFill/>
                    </a:ln>
                    <a:extLst>
                      <a:ext uri="{53640926-AAD7-44D8-BBD7-CCE9431645EC}">
                        <a14:shadowObscured xmlns:a14="http://schemas.microsoft.com/office/drawing/2010/main"/>
                      </a:ext>
                    </a:extLst>
                  </pic:spPr>
                </pic:pic>
              </a:graphicData>
            </a:graphic>
          </wp:inline>
        </w:drawing>
      </w:r>
    </w:p>
    <w:p w14:paraId="37EA0583" w14:textId="77777777" w:rsidR="007B3D1C" w:rsidRPr="00614D26" w:rsidRDefault="007B3D1C" w:rsidP="00614D26">
      <w:pPr>
        <w:pStyle w:val="Prrafodelista"/>
        <w:tabs>
          <w:tab w:val="left" w:pos="426"/>
        </w:tabs>
        <w:spacing w:line="360" w:lineRule="auto"/>
        <w:ind w:left="0" w:right="49"/>
        <w:jc w:val="both"/>
        <w:rPr>
          <w:rFonts w:ascii="Palatino Linotype" w:hAnsi="Palatino Linotype" w:cs="Arial"/>
        </w:rPr>
      </w:pPr>
    </w:p>
    <w:p w14:paraId="27E25007" w14:textId="638F800F" w:rsidR="007B3D1C" w:rsidRPr="00614D26" w:rsidRDefault="007B3D1C" w:rsidP="00614D26">
      <w:pPr>
        <w:pStyle w:val="Prrafodelista"/>
        <w:tabs>
          <w:tab w:val="left" w:pos="426"/>
        </w:tabs>
        <w:spacing w:line="360" w:lineRule="auto"/>
        <w:ind w:left="0" w:right="49"/>
        <w:jc w:val="both"/>
        <w:rPr>
          <w:rFonts w:ascii="Palatino Linotype" w:hAnsi="Palatino Linotype" w:cs="Arial"/>
        </w:rPr>
      </w:pPr>
    </w:p>
    <w:p w14:paraId="0D8883C6" w14:textId="388C81FA" w:rsidR="003113F7" w:rsidRPr="00614D26" w:rsidRDefault="00687C80"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hAnsi="Palatino Linotype" w:cs="Arial"/>
        </w:rPr>
        <w:t>Acto seguido, al presionar en el año 2019, despliega un total de 39 páginas que a su vez, contienen un total de 1161 registros, entre las que se encuentran diversa</w:t>
      </w:r>
      <w:r w:rsidR="003113F7" w:rsidRPr="00614D26">
        <w:rPr>
          <w:rFonts w:ascii="Palatino Linotype" w:hAnsi="Palatino Linotype" w:cs="Arial"/>
        </w:rPr>
        <w:t>s reuniones de diferentes meses, del año 2019. E</w:t>
      </w:r>
      <w:r w:rsidR="003113F7" w:rsidRPr="00614D26">
        <w:rPr>
          <w:rFonts w:ascii="Palatino Linotype" w:eastAsia="Times New Roman" w:hAnsi="Palatino Linotype" w:cs="Arial"/>
          <w:color w:val="000000"/>
        </w:rPr>
        <w:t xml:space="preserve">s </w:t>
      </w:r>
      <w:r w:rsidR="003113F7" w:rsidRPr="00614D26">
        <w:rPr>
          <w:rFonts w:ascii="Palatino Linotype" w:hAnsi="Palatino Linotype" w:cs="Arial"/>
        </w:rPr>
        <w:t>necesario hacer referencia a l</w:t>
      </w:r>
      <w:r w:rsidR="003113F7" w:rsidRPr="00614D26">
        <w:rPr>
          <w:rFonts w:ascii="Palatino Linotype" w:hAnsi="Palatino Linotype"/>
        </w:rPr>
        <w:t>a presunción de veracidad</w:t>
      </w:r>
      <w:r w:rsidR="003113F7" w:rsidRPr="00614D26">
        <w:rPr>
          <w:rStyle w:val="Refdenotaalpie"/>
          <w:rFonts w:ascii="Palatino Linotype" w:hAnsi="Palatino Linotype"/>
        </w:rPr>
        <w:footnoteReference w:id="1"/>
      </w:r>
      <w:r w:rsidR="003113F7" w:rsidRPr="00614D26">
        <w:rPr>
          <w:rFonts w:ascii="Palatino Linotype" w:hAnsi="Palatino Linotype"/>
        </w:rPr>
        <w:t xml:space="preserve"> supone una declaración </w:t>
      </w:r>
      <w:proofErr w:type="spellStart"/>
      <w:r w:rsidR="003113F7" w:rsidRPr="00614D26">
        <w:rPr>
          <w:rFonts w:ascii="Palatino Linotype" w:hAnsi="Palatino Linotype"/>
          <w:i/>
        </w:rPr>
        <w:t>iurus</w:t>
      </w:r>
      <w:proofErr w:type="spellEnd"/>
      <w:r w:rsidR="003113F7" w:rsidRPr="00614D26">
        <w:rPr>
          <w:rFonts w:ascii="Palatino Linotype" w:hAnsi="Palatino Linotype"/>
          <w:i/>
        </w:rPr>
        <w:t xml:space="preserve"> tantum</w:t>
      </w:r>
      <w:r w:rsidR="003113F7" w:rsidRPr="00614D26">
        <w:rPr>
          <w:rFonts w:ascii="Palatino Linotype" w:hAnsi="Palatino Linotype"/>
        </w:rPr>
        <w:t xml:space="preserve"> ya que admite prueba en contra, por lo que este Órgano no está facultado para pronunciarse sobre </w:t>
      </w:r>
      <w:r w:rsidR="003113F7" w:rsidRPr="00614D26">
        <w:rPr>
          <w:rFonts w:ascii="Palatino Linotype" w:hAnsi="Palatino Linotype"/>
        </w:rPr>
        <w:lastRenderedPageBreak/>
        <w:t>la veracidad de la información entregada, aun y cuando el particular haya señalado que se encuentra incompleto.</w:t>
      </w:r>
    </w:p>
    <w:p w14:paraId="0634C6A9" w14:textId="77777777" w:rsidR="003113F7" w:rsidRPr="00614D26" w:rsidRDefault="003113F7" w:rsidP="00614D26">
      <w:pPr>
        <w:pStyle w:val="Prrafodelista"/>
        <w:tabs>
          <w:tab w:val="left" w:pos="426"/>
        </w:tabs>
        <w:spacing w:line="360" w:lineRule="auto"/>
        <w:ind w:left="0" w:right="49"/>
        <w:jc w:val="both"/>
        <w:rPr>
          <w:rFonts w:ascii="Palatino Linotype" w:hAnsi="Palatino Linotype" w:cs="Arial"/>
        </w:rPr>
      </w:pPr>
    </w:p>
    <w:p w14:paraId="67811C79" w14:textId="77777777" w:rsidR="003113F7" w:rsidRPr="00614D26" w:rsidRDefault="003113F7"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hAnsi="Palatino Linotype"/>
        </w:rPr>
        <w:t>Sirve de apoyo a lo anterior por analogía el criterio 31-10 emitido por el entonces Instituto Federal de Acceso a la Información y Protección de Datos, que a la letra dice:</w:t>
      </w:r>
    </w:p>
    <w:p w14:paraId="5F2E2BFE" w14:textId="77777777" w:rsidR="003113F7" w:rsidRPr="00614D26" w:rsidRDefault="003113F7" w:rsidP="00614D26">
      <w:pPr>
        <w:pStyle w:val="Prrafodelista"/>
        <w:spacing w:line="360" w:lineRule="auto"/>
        <w:jc w:val="both"/>
        <w:rPr>
          <w:rFonts w:ascii="Palatino Linotype" w:hAnsi="Palatino Linotype"/>
        </w:rPr>
      </w:pPr>
    </w:p>
    <w:p w14:paraId="095A878B" w14:textId="77777777" w:rsidR="003113F7" w:rsidRPr="00614D26" w:rsidRDefault="003113F7" w:rsidP="00614D26">
      <w:pPr>
        <w:autoSpaceDE w:val="0"/>
        <w:autoSpaceDN w:val="0"/>
        <w:adjustRightInd w:val="0"/>
        <w:spacing w:line="360" w:lineRule="auto"/>
        <w:ind w:left="567" w:right="567"/>
        <w:jc w:val="both"/>
        <w:rPr>
          <w:rFonts w:ascii="Palatino Linotype" w:hAnsi="Palatino Linotype"/>
          <w:i/>
          <w:iCs/>
        </w:rPr>
      </w:pPr>
      <w:r w:rsidRPr="00614D26">
        <w:rPr>
          <w:rFonts w:ascii="Palatino Linotype" w:hAnsi="Palatino Linotype"/>
          <w:b/>
          <w:i/>
          <w:iCs/>
        </w:rPr>
        <w:t>El Instituto Federal de Acceso a la Información y Protección de Datos </w:t>
      </w:r>
      <w:r w:rsidRPr="00614D26">
        <w:rPr>
          <w:rFonts w:ascii="Palatino Linotype" w:hAnsi="Palatino Linotype"/>
          <w:b/>
          <w:bCs/>
          <w:i/>
          <w:iCs/>
        </w:rPr>
        <w:t>no cuenta con facultades para pronunciarse respecto de la veracidad de los documentos proporcionados por los sujetos obligados.</w:t>
      </w:r>
      <w:r w:rsidRPr="00614D26">
        <w:rPr>
          <w:rFonts w:ascii="Palatino Linotype" w:hAnsi="Palatino Linotype"/>
          <w:i/>
          <w:iC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10E91EC" w14:textId="77777777" w:rsidR="003113F7" w:rsidRPr="00614D26" w:rsidRDefault="003113F7" w:rsidP="00614D26">
      <w:pPr>
        <w:autoSpaceDE w:val="0"/>
        <w:autoSpaceDN w:val="0"/>
        <w:adjustRightInd w:val="0"/>
        <w:spacing w:line="360" w:lineRule="auto"/>
        <w:ind w:left="567" w:right="567"/>
        <w:jc w:val="both"/>
        <w:rPr>
          <w:rFonts w:ascii="Palatino Linotype" w:hAnsi="Palatino Linotype"/>
          <w:i/>
          <w:iCs/>
        </w:rPr>
      </w:pPr>
    </w:p>
    <w:p w14:paraId="616AD89E" w14:textId="77777777" w:rsidR="00794D21" w:rsidRPr="00614D26" w:rsidRDefault="003113F7" w:rsidP="00614D26">
      <w:pPr>
        <w:pStyle w:val="Prrafodelista"/>
        <w:numPr>
          <w:ilvl w:val="0"/>
          <w:numId w:val="4"/>
        </w:numPr>
        <w:spacing w:line="360" w:lineRule="auto"/>
        <w:ind w:left="0" w:right="49" w:firstLine="0"/>
        <w:jc w:val="both"/>
        <w:rPr>
          <w:rFonts w:ascii="Palatino Linotype" w:eastAsia="Calibri" w:hAnsi="Palatino Linotype" w:cs="Arial"/>
        </w:rPr>
      </w:pPr>
      <w:r w:rsidRPr="00614D26">
        <w:rPr>
          <w:rFonts w:ascii="Palatino Linotype" w:eastAsia="Times New Roman" w:hAnsi="Palatino Linotype" w:cs="Arial"/>
          <w:color w:val="000000"/>
        </w:rPr>
        <w:t xml:space="preserve">Este Órgano Garante carece de facultades para dudar de la veracidad sobre la información proporcionada por el Sujeto </w:t>
      </w:r>
      <w:r w:rsidR="00794D21" w:rsidRPr="00614D26">
        <w:rPr>
          <w:rFonts w:ascii="Palatino Linotype" w:eastAsia="Times New Roman" w:hAnsi="Palatino Linotype" w:cs="Arial"/>
          <w:color w:val="000000"/>
        </w:rPr>
        <w:t>Obligado.</w:t>
      </w:r>
    </w:p>
    <w:p w14:paraId="6C0DDE51" w14:textId="77777777" w:rsidR="00794D21" w:rsidRPr="00614D26" w:rsidRDefault="00794D21" w:rsidP="00614D26">
      <w:pPr>
        <w:pStyle w:val="Prrafodelista"/>
        <w:spacing w:line="360" w:lineRule="auto"/>
        <w:ind w:left="0" w:right="49"/>
        <w:jc w:val="both"/>
        <w:rPr>
          <w:rFonts w:ascii="Palatino Linotype" w:eastAsia="Calibri" w:hAnsi="Palatino Linotype" w:cs="Arial"/>
        </w:rPr>
      </w:pPr>
    </w:p>
    <w:p w14:paraId="31267982" w14:textId="77777777" w:rsidR="00794D21" w:rsidRPr="00614D26" w:rsidRDefault="00794D21" w:rsidP="00614D26">
      <w:pPr>
        <w:pStyle w:val="Ttulo3"/>
        <w:numPr>
          <w:ilvl w:val="0"/>
          <w:numId w:val="30"/>
        </w:numPr>
        <w:spacing w:before="0" w:line="360" w:lineRule="auto"/>
        <w:rPr>
          <w:rFonts w:ascii="Palatino Linotype" w:hAnsi="Palatino Linotype"/>
          <w:b/>
          <w:color w:val="auto"/>
        </w:rPr>
      </w:pPr>
      <w:bookmarkStart w:id="82" w:name="_Toc525831475"/>
      <w:bookmarkStart w:id="83" w:name="_Toc8667689"/>
      <w:r w:rsidRPr="00614D26">
        <w:rPr>
          <w:rFonts w:ascii="Palatino Linotype" w:hAnsi="Palatino Linotype"/>
          <w:b/>
          <w:color w:val="auto"/>
        </w:rPr>
        <w:t>De la información disponible en sitios electrónicos.</w:t>
      </w:r>
      <w:bookmarkEnd w:id="82"/>
      <w:bookmarkEnd w:id="83"/>
    </w:p>
    <w:p w14:paraId="2C104F03" w14:textId="77777777" w:rsidR="00794D21" w:rsidRPr="00614D26" w:rsidRDefault="00794D21" w:rsidP="00614D26">
      <w:pPr>
        <w:pStyle w:val="Prrafodelista"/>
        <w:spacing w:line="360" w:lineRule="auto"/>
        <w:rPr>
          <w:rFonts w:ascii="Palatino Linotype" w:hAnsi="Palatino Linotype"/>
          <w:lang w:val="es-ES"/>
        </w:rPr>
      </w:pPr>
    </w:p>
    <w:p w14:paraId="08B3F751" w14:textId="77777777" w:rsidR="00794D21" w:rsidRPr="00614D26" w:rsidRDefault="00794D21" w:rsidP="00614D26">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614D26">
        <w:rPr>
          <w:rFonts w:ascii="Palatino Linotype" w:hAnsi="Palatino Linotype"/>
          <w:lang w:val="es-ES"/>
        </w:rPr>
        <w:t>Si bien es cierto, el formato prediseñado para que los particulares formulen su solicitud de acceso a la información contiene opciones para seleccionar la modalidad de entrega de la información, pero también lo es, que en el presente asunto en particular, se solicitó la información a través del SAIMEX. En ese sentido es necesario mencionar que la Ley de Transparencia y Acceso</w:t>
      </w:r>
      <w:r w:rsidRPr="00614D26">
        <w:rPr>
          <w:rFonts w:ascii="Palatino Linotype" w:hAnsi="Palatino Linotype"/>
          <w:b/>
          <w:lang w:val="es-ES"/>
        </w:rPr>
        <w:t xml:space="preserve"> </w:t>
      </w:r>
      <w:r w:rsidRPr="00614D26">
        <w:rPr>
          <w:rFonts w:ascii="Palatino Linotype" w:hAnsi="Palatino Linotype"/>
          <w:lang w:val="es-ES"/>
        </w:rPr>
        <w:t>a la Información Pública del Estado de México y Municipios establece que los Sujetos Obligados deberán poner a disposición del público de manera permanente y actualizada de forma sencilla, precisa y entendible, en los respectivos medios electrónicos la información pública que generen, administren o posean.</w:t>
      </w:r>
    </w:p>
    <w:p w14:paraId="7B238E01" w14:textId="77777777" w:rsidR="00794D21" w:rsidRPr="00614D26" w:rsidRDefault="00794D21" w:rsidP="00614D26">
      <w:pPr>
        <w:pStyle w:val="Prrafodelista"/>
        <w:tabs>
          <w:tab w:val="left" w:pos="851"/>
        </w:tabs>
        <w:spacing w:line="360" w:lineRule="auto"/>
        <w:ind w:left="0" w:right="49"/>
        <w:jc w:val="both"/>
        <w:rPr>
          <w:rFonts w:ascii="Palatino Linotype" w:hAnsi="Palatino Linotype"/>
          <w:lang w:val="es-ES"/>
        </w:rPr>
      </w:pPr>
    </w:p>
    <w:p w14:paraId="1E0BA351" w14:textId="77777777" w:rsidR="00794D21" w:rsidRPr="00614D26" w:rsidRDefault="00794D21" w:rsidP="00614D26">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614D26">
        <w:rPr>
          <w:rFonts w:ascii="Palatino Linotype" w:hAnsi="Palatino Linotype"/>
          <w:lang w:val="es-ES"/>
        </w:rPr>
        <w:t>Aunado a lo anterior, el mismo ordenamiento jurídico ahora  en el artículo 161 establece:</w:t>
      </w:r>
    </w:p>
    <w:p w14:paraId="3F852415" w14:textId="77777777" w:rsidR="00794D21" w:rsidRPr="00614D26" w:rsidRDefault="00794D21" w:rsidP="00614D26">
      <w:pPr>
        <w:pStyle w:val="Prrafodelista"/>
        <w:spacing w:line="360" w:lineRule="auto"/>
        <w:rPr>
          <w:rFonts w:ascii="Palatino Linotype" w:hAnsi="Palatino Linotype"/>
          <w:lang w:val="es-ES"/>
        </w:rPr>
      </w:pPr>
    </w:p>
    <w:p w14:paraId="71C6024E" w14:textId="77777777" w:rsidR="00794D21" w:rsidRPr="00614D26" w:rsidRDefault="00794D21" w:rsidP="00614D26">
      <w:pPr>
        <w:autoSpaceDE w:val="0"/>
        <w:autoSpaceDN w:val="0"/>
        <w:adjustRightInd w:val="0"/>
        <w:spacing w:line="360" w:lineRule="auto"/>
        <w:ind w:left="567" w:right="567"/>
        <w:jc w:val="both"/>
        <w:rPr>
          <w:rFonts w:ascii="Palatino Linotype" w:hAnsi="Palatino Linotype"/>
          <w:i/>
          <w:lang w:val="es-ES"/>
        </w:rPr>
      </w:pPr>
      <w:r w:rsidRPr="00614D26">
        <w:rPr>
          <w:rFonts w:ascii="Palatino Linotype" w:hAnsi="Palatino Linotype" w:cs="Bookman Old Style,Bold"/>
          <w:b/>
          <w:bCs/>
          <w:i/>
          <w:lang w:val="es-MX"/>
        </w:rPr>
        <w:t xml:space="preserve">Artículo 161. </w:t>
      </w:r>
      <w:r w:rsidRPr="00614D26">
        <w:rPr>
          <w:rFonts w:ascii="Palatino Linotype" w:hAnsi="Palatino Linotype" w:cs="Bookman Old Style"/>
          <w:i/>
          <w:lang w:val="es-MX"/>
        </w:rPr>
        <w:t xml:space="preserve">Cuando la información requerida por el solicitante ya esté disponible al público en medios impresos, tales como libros, compendios, trípticos, registros públicos, en formatos electrónicos disponibles en Internet o </w:t>
      </w:r>
      <w:r w:rsidRPr="00614D26">
        <w:rPr>
          <w:rFonts w:ascii="Palatino Linotype" w:hAnsi="Palatino Linotype" w:cs="Bookman Old Style"/>
          <w:i/>
          <w:lang w:val="es-MX"/>
        </w:rPr>
        <w:lastRenderedPageBreak/>
        <w:t>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45371E1" w14:textId="77777777" w:rsidR="00794D21" w:rsidRPr="00614D26" w:rsidRDefault="00794D21" w:rsidP="00614D26">
      <w:pPr>
        <w:pStyle w:val="Prrafodelista"/>
        <w:spacing w:line="360" w:lineRule="auto"/>
        <w:rPr>
          <w:rFonts w:ascii="Palatino Linotype" w:hAnsi="Palatino Linotype"/>
          <w:lang w:val="es-ES"/>
        </w:rPr>
      </w:pPr>
    </w:p>
    <w:p w14:paraId="2044B535" w14:textId="77777777" w:rsidR="00794D21" w:rsidRPr="00614D26" w:rsidRDefault="00794D21" w:rsidP="00614D26">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614D26">
        <w:rPr>
          <w:rFonts w:ascii="Palatino Linotype" w:hAnsi="Palatino Linotype"/>
          <w:lang w:val="es-ES"/>
        </w:rPr>
        <w:t>De lo anterior, se deduce que el Sujeto Obligado al margen de lo que establece la Ley en materia señaló una dirección electrónica en informe justificado para atender un requerimiento del particular, situación que, como se mencionó llevó a esta Ponencia a verificar el contenido de la misma. Del análisis al contenido del sitio electrónico, se tiene que colmó el requerimiento, pues ahí se encuentra la información solicitada.</w:t>
      </w:r>
    </w:p>
    <w:p w14:paraId="78B5D13E" w14:textId="77777777" w:rsidR="00794D21" w:rsidRPr="00614D26" w:rsidRDefault="00794D21" w:rsidP="00614D26">
      <w:pPr>
        <w:pStyle w:val="Prrafodelista"/>
        <w:spacing w:line="360" w:lineRule="auto"/>
        <w:ind w:left="0" w:right="49"/>
        <w:jc w:val="both"/>
        <w:rPr>
          <w:rFonts w:ascii="Palatino Linotype" w:eastAsia="Calibri" w:hAnsi="Palatino Linotype" w:cs="Arial"/>
        </w:rPr>
      </w:pPr>
    </w:p>
    <w:p w14:paraId="15CE6D38" w14:textId="7E68D3A7" w:rsidR="001F56F5" w:rsidRPr="00614D26" w:rsidRDefault="003F67A0" w:rsidP="00614D26">
      <w:pPr>
        <w:pStyle w:val="Ttulo2"/>
        <w:tabs>
          <w:tab w:val="left" w:pos="1276"/>
        </w:tabs>
        <w:spacing w:before="0" w:line="360" w:lineRule="auto"/>
        <w:ind w:left="709" w:hanging="142"/>
        <w:rPr>
          <w:rFonts w:ascii="Palatino Linotype" w:hAnsi="Palatino Linotype"/>
          <w:b/>
          <w:color w:val="auto"/>
          <w:sz w:val="24"/>
          <w:szCs w:val="24"/>
        </w:rPr>
      </w:pPr>
      <w:bookmarkStart w:id="84" w:name="_Toc8667690"/>
      <w:r w:rsidRPr="00614D26">
        <w:rPr>
          <w:rFonts w:ascii="Palatino Linotype" w:hAnsi="Palatino Linotype"/>
          <w:b/>
          <w:color w:val="auto"/>
          <w:sz w:val="24"/>
          <w:szCs w:val="24"/>
        </w:rPr>
        <w:t xml:space="preserve">II.    </w:t>
      </w:r>
      <w:r w:rsidR="001F56F5" w:rsidRPr="00614D26">
        <w:rPr>
          <w:rFonts w:ascii="Palatino Linotype" w:hAnsi="Palatino Linotype"/>
          <w:b/>
          <w:color w:val="auto"/>
          <w:sz w:val="24"/>
          <w:szCs w:val="24"/>
        </w:rPr>
        <w:t>De las actas entrega recepción.</w:t>
      </w:r>
      <w:bookmarkEnd w:id="84"/>
    </w:p>
    <w:p w14:paraId="2B40C101" w14:textId="77777777" w:rsidR="001F56F5" w:rsidRPr="00614D26" w:rsidRDefault="001F56F5" w:rsidP="00614D26">
      <w:pPr>
        <w:spacing w:line="360" w:lineRule="auto"/>
        <w:rPr>
          <w:rFonts w:ascii="Palatino Linotype" w:hAnsi="Palatino Linotype"/>
          <w:lang w:val="es-MX" w:eastAsia="en-US"/>
        </w:rPr>
      </w:pPr>
    </w:p>
    <w:p w14:paraId="6E391E06" w14:textId="77777777" w:rsidR="001F56F5" w:rsidRPr="00614D26" w:rsidRDefault="001F56F5"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eastAsia="Calibri" w:hAnsi="Palatino Linotype" w:cs="Arial"/>
        </w:rPr>
        <w:t xml:space="preserve">Sobre este punto de la solicitud, el Sujeto Obligado manifestó que es información que se encuentra en posesión del Órgano Superior de Fiscalización. </w:t>
      </w:r>
    </w:p>
    <w:p w14:paraId="2041C424" w14:textId="77777777" w:rsidR="001F56F5" w:rsidRPr="00614D26" w:rsidRDefault="001F56F5" w:rsidP="00614D26">
      <w:pPr>
        <w:pStyle w:val="Prrafodelista"/>
        <w:tabs>
          <w:tab w:val="left" w:pos="426"/>
        </w:tabs>
        <w:spacing w:line="360" w:lineRule="auto"/>
        <w:ind w:left="0" w:right="49"/>
        <w:jc w:val="both"/>
        <w:rPr>
          <w:rFonts w:ascii="Palatino Linotype" w:hAnsi="Palatino Linotype" w:cs="Arial"/>
        </w:rPr>
      </w:pPr>
    </w:p>
    <w:p w14:paraId="160E6B94" w14:textId="77777777" w:rsidR="001F56F5" w:rsidRPr="00614D26" w:rsidRDefault="001F56F5" w:rsidP="00614D26">
      <w:pPr>
        <w:pStyle w:val="Prrafodelista"/>
        <w:numPr>
          <w:ilvl w:val="0"/>
          <w:numId w:val="4"/>
        </w:numPr>
        <w:tabs>
          <w:tab w:val="left" w:pos="426"/>
        </w:tabs>
        <w:spacing w:line="360" w:lineRule="auto"/>
        <w:ind w:left="0" w:right="49" w:firstLine="0"/>
        <w:jc w:val="both"/>
        <w:rPr>
          <w:rFonts w:ascii="Palatino Linotype" w:hAnsi="Palatino Linotype" w:cs="Arial"/>
        </w:rPr>
      </w:pPr>
      <w:r w:rsidRPr="00614D26">
        <w:rPr>
          <w:rFonts w:ascii="Palatino Linotype" w:hAnsi="Palatino Linotype" w:cs="Arial"/>
        </w:rPr>
        <w:t>Contrario a lo que refirió el Sujeto Obligado debemos traer a contexto, lo establecido en el artículo 19 de la Ley Orgánica Municipal del Estado de México, que a la letra indica:</w:t>
      </w:r>
    </w:p>
    <w:p w14:paraId="4241BFB8"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cs="Arial"/>
          <w:i/>
        </w:rPr>
        <w:lastRenderedPageBreak/>
        <w:t>“</w:t>
      </w:r>
      <w:r w:rsidRPr="00614D26">
        <w:rPr>
          <w:rFonts w:ascii="Palatino Linotype" w:hAnsi="Palatino Linotype" w:cs="Arial"/>
          <w:b/>
          <w:i/>
        </w:rPr>
        <w:t xml:space="preserve">Artículo </w:t>
      </w:r>
      <w:r w:rsidRPr="00614D26">
        <w:rPr>
          <w:rFonts w:ascii="Palatino Linotype" w:hAnsi="Palatino Linotype"/>
          <w:b/>
          <w:i/>
        </w:rPr>
        <w:t>19</w:t>
      </w:r>
      <w:r w:rsidRPr="00614D26">
        <w:rPr>
          <w:rFonts w:ascii="Palatino Linotype" w:hAnsi="Palatino Linotype"/>
          <w:i/>
        </w:rPr>
        <w:t>.-</w:t>
      </w:r>
      <w:r w:rsidRPr="00614D26">
        <w:rPr>
          <w:rFonts w:ascii="Palatino Linotype" w:hAnsi="Palatino Linotype"/>
        </w:rPr>
        <w:t xml:space="preserve"> </w:t>
      </w:r>
      <w:r w:rsidRPr="00614D26">
        <w:rPr>
          <w:rFonts w:ascii="Palatino Linotype" w:hAnsi="Palatino Linotype"/>
          <w:i/>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6F64BD19"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La inasistencia de los integrantes del ayuntamiento saliente no será obstáculo para que se dé por instalado el entrante, sin perjuicio de las sanciones que establezcan las disposiciones jurídicas aplicables.</w:t>
      </w:r>
    </w:p>
    <w:p w14:paraId="06B75E53"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A continuación se procederá a la </w:t>
      </w:r>
      <w:r w:rsidRPr="00614D26">
        <w:rPr>
          <w:rFonts w:ascii="Palatino Linotype" w:hAnsi="Palatino Linotype"/>
          <w:i/>
          <w:u w:val="single"/>
        </w:rPr>
        <w:t>suscripción de las actas y demás documentos relativos a la entrega-recepción de la administración municipal</w:t>
      </w:r>
      <w:r w:rsidRPr="00614D26">
        <w:rPr>
          <w:rFonts w:ascii="Palatino Linotype" w:hAnsi="Palatino Linotype"/>
          <w:i/>
        </w:rPr>
        <w:t xml:space="preserve">,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w:t>
      </w:r>
      <w:r w:rsidRPr="00614D26">
        <w:rPr>
          <w:rFonts w:ascii="Palatino Linotype" w:hAnsi="Palatino Linotype"/>
          <w:i/>
        </w:rPr>
        <w:lastRenderedPageBreak/>
        <w:t xml:space="preserve">contenga sus observaciones, sugerencias y recomendaciones en relación a la administración y gobierno municipal. </w:t>
      </w:r>
    </w:p>
    <w:p w14:paraId="43AA3B8B"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 </w:t>
      </w:r>
    </w:p>
    <w:p w14:paraId="74BB0F78"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w:t>
      </w:r>
      <w:r w:rsidRPr="00614D26">
        <w:rPr>
          <w:rFonts w:ascii="Palatino Linotype" w:hAnsi="Palatino Linotype"/>
        </w:rPr>
        <w:t>.</w:t>
      </w:r>
    </w:p>
    <w:p w14:paraId="474D75D7" w14:textId="77777777" w:rsidR="001F56F5" w:rsidRPr="00614D26" w:rsidRDefault="001F56F5" w:rsidP="00614D26">
      <w:pPr>
        <w:spacing w:line="360" w:lineRule="auto"/>
        <w:ind w:left="567" w:right="616"/>
        <w:jc w:val="both"/>
        <w:rPr>
          <w:rFonts w:ascii="Palatino Linotype" w:hAnsi="Palatino Linotype" w:cs="Arial"/>
          <w:lang w:eastAsia="es-MX"/>
        </w:rPr>
      </w:pPr>
      <w:r w:rsidRPr="00614D26">
        <w:rPr>
          <w:rFonts w:ascii="Palatino Linotype" w:hAnsi="Palatino Linotype" w:cs="Arial"/>
          <w:lang w:eastAsia="es-MX"/>
        </w:rPr>
        <w:t xml:space="preserve"> (Énfasis añadido)</w:t>
      </w:r>
    </w:p>
    <w:p w14:paraId="01AE8DB4" w14:textId="77777777" w:rsidR="001F56F5" w:rsidRPr="00614D26" w:rsidRDefault="001F56F5" w:rsidP="00614D26">
      <w:pPr>
        <w:spacing w:line="360" w:lineRule="auto"/>
        <w:ind w:left="567" w:right="616"/>
        <w:jc w:val="both"/>
        <w:rPr>
          <w:rFonts w:ascii="Palatino Linotype" w:hAnsi="Palatino Linotype" w:cs="Arial"/>
          <w:lang w:eastAsia="es-MX"/>
        </w:rPr>
      </w:pPr>
    </w:p>
    <w:p w14:paraId="207EE8A4" w14:textId="77777777" w:rsidR="001F56F5" w:rsidRPr="00614D26" w:rsidRDefault="001F56F5" w:rsidP="00614D26">
      <w:pPr>
        <w:pStyle w:val="Prrafodelista"/>
        <w:numPr>
          <w:ilvl w:val="0"/>
          <w:numId w:val="4"/>
        </w:numPr>
        <w:spacing w:line="360" w:lineRule="auto"/>
        <w:ind w:left="0" w:firstLine="0"/>
        <w:jc w:val="both"/>
        <w:rPr>
          <w:rFonts w:ascii="Palatino Linotype" w:eastAsia="Calibri" w:hAnsi="Palatino Linotype" w:cs="Arial"/>
          <w:lang w:eastAsia="es-MX"/>
        </w:rPr>
      </w:pPr>
      <w:r w:rsidRPr="00614D26">
        <w:rPr>
          <w:rFonts w:ascii="Palatino Linotype" w:eastAsia="Calibri" w:hAnsi="Palatino Linotype" w:cs="Arial"/>
          <w:lang w:eastAsia="es-MX"/>
        </w:rPr>
        <w:t>Asimismo, debe, a su vez, observarse lo establecido por análoga en los artículos 3, 4, 10, 11,15 y 16 del Reglamento para la Entrega y Recepción de las Unidades Administrativas de la Administración Pública del Estado de México los cuales se transcriben a continuación:</w:t>
      </w:r>
    </w:p>
    <w:p w14:paraId="3FAFA28A"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b/>
          <w:i/>
        </w:rPr>
        <w:lastRenderedPageBreak/>
        <w:t>“Artículo 3.-</w:t>
      </w:r>
      <w:r w:rsidRPr="00614D26">
        <w:rPr>
          <w:rFonts w:ascii="Palatino Linotype" w:hAnsi="Palatino Linotype"/>
          <w:i/>
        </w:rPr>
        <w:t xml:space="preserve"> </w:t>
      </w:r>
      <w:r w:rsidRPr="00614D26">
        <w:rPr>
          <w:rFonts w:ascii="Palatino Linotype" w:hAnsi="Palatino Linotype"/>
          <w:i/>
          <w:u w:val="single"/>
        </w:rPr>
        <w:t>La Entrega y Recepción se realizará cuando un servidor público se separe de su empleo, cargo o comisión, por cualquier motivo, incluyendo licencias, suplencias, encargos o Término del Periodo Constitucional</w:t>
      </w:r>
      <w:r w:rsidRPr="00614D26">
        <w:rPr>
          <w:rFonts w:ascii="Palatino Linotype" w:hAnsi="Palatino Linotype"/>
          <w:i/>
        </w:rPr>
        <w:t xml:space="preserve">. </w:t>
      </w:r>
    </w:p>
    <w:p w14:paraId="4FFB5323"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La Entrega y Recepción también deberá de llevarse a cabo en los casos de escisión, eliminación, readscripción, descentralización, desconcentración, extinción, liquidación o fusión, de Unidades Administrativas, Dependencias u Organismos Auxiliares, según corresponda, que impliquen la transferencia total o parcial de Unidades Administrativas o funciones, independientemente de que haya continuidad de servidores públicos.</w:t>
      </w:r>
    </w:p>
    <w:p w14:paraId="77B138BB" w14:textId="77777777" w:rsidR="001F56F5" w:rsidRPr="00614D26" w:rsidRDefault="001F56F5" w:rsidP="00614D26">
      <w:pPr>
        <w:spacing w:line="360" w:lineRule="auto"/>
        <w:ind w:left="567" w:right="616"/>
        <w:jc w:val="both"/>
        <w:rPr>
          <w:rFonts w:ascii="Palatino Linotype" w:hAnsi="Palatino Linotype" w:cs="Arial"/>
          <w:i/>
        </w:rPr>
      </w:pPr>
      <w:r w:rsidRPr="00614D26">
        <w:rPr>
          <w:rFonts w:ascii="Palatino Linotype" w:hAnsi="Palatino Linotype" w:cs="Arial"/>
          <w:i/>
        </w:rPr>
        <w:t>(Énfasis añadido)</w:t>
      </w:r>
    </w:p>
    <w:p w14:paraId="64DA6806" w14:textId="77777777" w:rsidR="001F56F5" w:rsidRPr="00614D26" w:rsidRDefault="001F56F5" w:rsidP="00614D26">
      <w:pPr>
        <w:spacing w:line="360" w:lineRule="auto"/>
        <w:ind w:left="567" w:right="616"/>
        <w:jc w:val="both"/>
        <w:rPr>
          <w:rFonts w:ascii="Palatino Linotype" w:hAnsi="Palatino Linotype" w:cs="Arial"/>
          <w:i/>
          <w:u w:val="single"/>
        </w:rPr>
      </w:pPr>
      <w:r w:rsidRPr="00614D26">
        <w:rPr>
          <w:rFonts w:ascii="Palatino Linotype" w:hAnsi="Palatino Linotype" w:cs="Arial"/>
          <w:b/>
          <w:i/>
        </w:rPr>
        <w:t>Artículo 4.</w:t>
      </w:r>
      <w:r w:rsidRPr="00614D26">
        <w:rPr>
          <w:rFonts w:ascii="Palatino Linotype" w:hAnsi="Palatino Linotype" w:cs="Arial"/>
          <w:i/>
        </w:rPr>
        <w:t xml:space="preserve"> </w:t>
      </w:r>
      <w:r w:rsidRPr="00614D26">
        <w:rPr>
          <w:rFonts w:ascii="Palatino Linotype" w:hAnsi="Palatino Linotype" w:cs="Arial"/>
          <w:i/>
          <w:u w:val="single"/>
        </w:rPr>
        <w:t>Son sujetos obligados a la Entrega y Recepción, los servidores públicos desde el Gobernador del Estado hasta Jefes de Departamento, así como sus equivalentes en los Organismos Auxiliares.</w:t>
      </w:r>
    </w:p>
    <w:p w14:paraId="29D5A564"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Los titulares, suplentes o encargados de las Unidades Administrativas, desde el Gobernador hasta Jefes de Departamento, así como sus equivalentes en los Organismos Auxiliares, deberán entregar su oficina y las Unidades Administrativas a su cargo, conforme a lo establecido en el Manual. </w:t>
      </w:r>
    </w:p>
    <w:p w14:paraId="0436C6CC" w14:textId="77777777" w:rsidR="001F56F5" w:rsidRPr="00614D26" w:rsidRDefault="001F56F5" w:rsidP="00614D26">
      <w:pPr>
        <w:spacing w:line="360" w:lineRule="auto"/>
        <w:ind w:left="567" w:right="616"/>
        <w:jc w:val="both"/>
        <w:rPr>
          <w:rFonts w:ascii="Palatino Linotype" w:hAnsi="Palatino Linotype" w:cs="Arial"/>
          <w:i/>
        </w:rPr>
      </w:pPr>
      <w:r w:rsidRPr="00614D26">
        <w:rPr>
          <w:rFonts w:ascii="Palatino Linotype" w:hAnsi="Palatino Linotype"/>
          <w:i/>
        </w:rPr>
        <w:t xml:space="preserve">El titular de la Dependencia u Organismo Auxiliar determinará, mediante acuerdo publicado en la “Gaceta del Gobierno”, a los servidores públicos de puestos distintos a los señalados en este artículo, que sean responsables de fondos, valores, almacenes, bienes, documentos, funciones, actividades o asuntos </w:t>
      </w:r>
      <w:r w:rsidRPr="00614D26">
        <w:rPr>
          <w:rFonts w:ascii="Palatino Linotype" w:hAnsi="Palatino Linotype"/>
          <w:i/>
        </w:rPr>
        <w:lastRenderedPageBreak/>
        <w:t>que considere de importancia, como sujetos obligados a la Entrega y Recepción, informando de ello, mediante oficio, a la Contraloría.</w:t>
      </w:r>
    </w:p>
    <w:p w14:paraId="44752EF1" w14:textId="77777777" w:rsidR="001F56F5" w:rsidRPr="00614D26" w:rsidRDefault="001F56F5" w:rsidP="00614D26">
      <w:pPr>
        <w:spacing w:line="360" w:lineRule="auto"/>
        <w:ind w:left="567" w:right="616"/>
        <w:jc w:val="both"/>
        <w:rPr>
          <w:rFonts w:ascii="Palatino Linotype" w:hAnsi="Palatino Linotype" w:cs="Arial"/>
          <w:i/>
        </w:rPr>
      </w:pPr>
    </w:p>
    <w:p w14:paraId="5E969B2E"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b/>
          <w:i/>
        </w:rPr>
        <w:t>Artículo 10</w:t>
      </w:r>
      <w:r w:rsidRPr="00614D26">
        <w:rPr>
          <w:rFonts w:ascii="Palatino Linotype" w:hAnsi="Palatino Linotype"/>
          <w:i/>
        </w:rPr>
        <w:t xml:space="preserve">. La Entrega y Recepción deberá documentarse en un acta administrativa y sus anexos, en la que intervendrán los sujetos obligados, los testigos correspondientes, el representante del Órgano de Control Interno y, a falta de éste, el de la Contraloría. </w:t>
      </w:r>
    </w:p>
    <w:p w14:paraId="52CC266D"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El acta se firmará de manera autógrafa dentro de los cinco días hábiles siguientes, al día en que se presentó el supuesto conforme al artículo 3 del presente Reglamento. </w:t>
      </w:r>
    </w:p>
    <w:p w14:paraId="7CEB00F4"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Los anexos del acta serán firmados por quienes los elaboren y por el servidor público que entregue la Unidad Administrativa correspondiente.</w:t>
      </w:r>
    </w:p>
    <w:p w14:paraId="5E909D48" w14:textId="77777777" w:rsidR="001F56F5" w:rsidRPr="00614D26" w:rsidRDefault="001F56F5" w:rsidP="00614D26">
      <w:pPr>
        <w:spacing w:line="360" w:lineRule="auto"/>
        <w:ind w:left="567" w:right="616"/>
        <w:jc w:val="both"/>
        <w:rPr>
          <w:rFonts w:ascii="Palatino Linotype" w:hAnsi="Palatino Linotype"/>
          <w:i/>
        </w:rPr>
      </w:pPr>
    </w:p>
    <w:p w14:paraId="6CEEAABF"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b/>
          <w:i/>
        </w:rPr>
        <w:t>Artículo 11.</w:t>
      </w:r>
      <w:r w:rsidRPr="00614D26">
        <w:rPr>
          <w:rFonts w:ascii="Palatino Linotype" w:hAnsi="Palatino Linotype"/>
          <w:i/>
        </w:rPr>
        <w:t xml:space="preserve"> El acta y sus anexos se elaborarán en original y dos copias; el original quedará bajo resguardo del servidor público que recibe; una copia será para quien entrega; y otra para el Órgano de Control Interno, y a falta de éste a la Contraloría. </w:t>
      </w:r>
    </w:p>
    <w:p w14:paraId="1B194831"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Cuando el Órgano de Control Interno o la Contraloría no hubieren intervenido, la copia respectiva le será enviada por el servidor público que recibe, dentro de los cinco días hábiles siguientes al acto de Entrega y Recepción.</w:t>
      </w:r>
    </w:p>
    <w:p w14:paraId="33F33B5F"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b/>
          <w:i/>
        </w:rPr>
        <w:t>Artículo 15</w:t>
      </w:r>
      <w:r w:rsidRPr="00614D26">
        <w:rPr>
          <w:rFonts w:ascii="Palatino Linotype" w:hAnsi="Palatino Linotype"/>
          <w:i/>
        </w:rPr>
        <w:t xml:space="preserve">. El servidor público que recibe podrá solicitar por escrito aclaraciones o precisiones a quien le entregó, dentro de los treinta días hábiles </w:t>
      </w:r>
      <w:r w:rsidRPr="00614D26">
        <w:rPr>
          <w:rFonts w:ascii="Palatino Linotype" w:hAnsi="Palatino Linotype"/>
          <w:i/>
        </w:rPr>
        <w:lastRenderedPageBreak/>
        <w:t xml:space="preserve">siguientes al de la firma del acta. El servidor público que entregó tendrá la obligación de dar respuesta a las mismas en un plazo igual, contado a partir del requerimiento. </w:t>
      </w:r>
    </w:p>
    <w:p w14:paraId="15396E80"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El servidor público que recibe debe proporcionar y permitir el acceso al servidor público que entregó, a los archivos que estuvieron a su cargo, cuando se le requiera alguna aclaración o precisión sobre el contenido del acta, informes, anexos o demás Documentos de la Entrega y Recepción. </w:t>
      </w:r>
    </w:p>
    <w:p w14:paraId="5750E6CF"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Lo dispuesto en este artículo, es sin perjuicio de la responsabilidad administrativa en que pudieron haber incurrido los servidores públicos.</w:t>
      </w:r>
    </w:p>
    <w:p w14:paraId="55B389E2"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b/>
          <w:i/>
        </w:rPr>
        <w:t>Artículo 16.</w:t>
      </w:r>
      <w:r w:rsidRPr="00614D26">
        <w:rPr>
          <w:rFonts w:ascii="Palatino Linotype" w:hAnsi="Palatino Linotype"/>
          <w:i/>
        </w:rPr>
        <w:t xml:space="preserve"> El acta de Entrega y Recepción, y sus anexos, deberán elaborarse utilizando los criterios y formatos establecidos en el Manual y en el Sistema, en los cuales se requerirán los Documentos vinculados con la actuación de la Unidad Administrativa que corresponda, cuando menos, a los apartados siguientes:</w:t>
      </w:r>
    </w:p>
    <w:p w14:paraId="63BD9883"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I. Marco Jurídico: Relación de leyes, reglamentos, decretos, acuerdos y demás disposiciones vigentes. </w:t>
      </w:r>
    </w:p>
    <w:p w14:paraId="7B90CBA1"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II. Planeación: Plan de Desarrollo del Estado de México, programas sectoriales, regionales, especiales, y anual de metas por proyecto y unidad ejecutora. </w:t>
      </w:r>
    </w:p>
    <w:p w14:paraId="7CE0CADB"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III. Derechos y Obligaciones: Relación de instrumentos jurídicos que generen derechos u obligaciones que deba cumplir o exigir la Unidad Administrativa, como contratos, convenios, acuerdos, y anexos, suscritos por los Titulares del Ejecutivo Estatal, de las Dependencias, Organismos Auxiliares o de las </w:t>
      </w:r>
      <w:r w:rsidRPr="00614D26">
        <w:rPr>
          <w:rFonts w:ascii="Palatino Linotype" w:hAnsi="Palatino Linotype"/>
          <w:i/>
        </w:rPr>
        <w:lastRenderedPageBreak/>
        <w:t xml:space="preserve">Unidades Administrativas, con la federación, entidades federativas, municipios, sindicatos o sectores social o privado; concesiones; fideicomisos; condiciones generales de trabajo; seguros; fianzas; procesos jurisdiccionales, entre otros. </w:t>
      </w:r>
    </w:p>
    <w:p w14:paraId="56D33F00"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IV. Organización: Reglamento Interior; estructura orgánica autorizada; manuales generales de organización, de procedimientos, y de trámites y servicios. </w:t>
      </w:r>
    </w:p>
    <w:p w14:paraId="0124BE31"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V. Recursos Humanos: Plantilla de personal actualizada y, en su caso, la relación de personal contratado por honorarios asimilables al salario, por tiempo u obra determinada, comisionado, por lista de raya; y tabuladores de sueldos. </w:t>
      </w:r>
    </w:p>
    <w:p w14:paraId="79A11372"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VI. Recursos Materiales: Inventarios de bienes muebles, inmuebles, semovientes, bienes incautados y existencias en almacenes; resguardo de bienes bajo custodia del titular. También se incluyen los sistemas de información, software, adquisiciones pendientes y en proceso; así como el programa anual de adquisiciones. </w:t>
      </w:r>
    </w:p>
    <w:p w14:paraId="3373FEB7"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VII. Recursos Presupuestales y Financieros: Documentos relativos al presupuesto autorizado, ejercido, comprometido, disponible y metas relacionadas; ingresos estimados y reales; recursos federales; estados financieros; cuenta pública; deuda pública; cartera vencida; cuentas bancarias y de inversión; fondos; valores en custodia; contenido de cajas fuertes y listado de pagos pendientes, corte de formas valoradas, conciliaciones bancarias, arqueos de caja, entre otros. </w:t>
      </w:r>
    </w:p>
    <w:p w14:paraId="03FF9311"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lastRenderedPageBreak/>
        <w:t>VIII. Obra Pública: Programa anual; relación de obra pública y servicios relacionados con la misma, por fuente de recursos, y documentos de adjudicación.</w:t>
      </w:r>
    </w:p>
    <w:p w14:paraId="7EB9ABD1"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IX. Archivos: Relación de documentos no convencionales, históricos, de trámite, de concentración, </w:t>
      </w:r>
      <w:proofErr w:type="spellStart"/>
      <w:r w:rsidRPr="00614D26">
        <w:rPr>
          <w:rFonts w:ascii="Palatino Linotype" w:hAnsi="Palatino Linotype"/>
          <w:i/>
        </w:rPr>
        <w:t>biblio-hemerográficos</w:t>
      </w:r>
      <w:proofErr w:type="spellEnd"/>
      <w:r w:rsidRPr="00614D26">
        <w:rPr>
          <w:rFonts w:ascii="Palatino Linotype" w:hAnsi="Palatino Linotype"/>
          <w:i/>
        </w:rPr>
        <w:t xml:space="preserve">, así como el listado de información reservada y confidencial. </w:t>
      </w:r>
    </w:p>
    <w:p w14:paraId="34017D6B"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X. Control y Fiscalización: Relación de observaciones o salvedades en proceso de atención, determinadas por las autoridades federales o estatales competentes, y por los auditores externos; así como de procedimientos administrativos de responsabilidades. </w:t>
      </w:r>
    </w:p>
    <w:p w14:paraId="38353B87"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XI. Informe de Gestión: Reportes sobre el cumplimiento de obligaciones derivadas de los instrumentos jurídicos referidos en el apartado de derechos y obligaciones; sobre el avance del presupuesto, programas y proyectos a su cargo; y uno ejecutivo que describa el estado en que se recibió y en el que se entrega la Unidad Administrativa. </w:t>
      </w:r>
    </w:p>
    <w:p w14:paraId="6D3972B9"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Asimismo, los resultados alcanzados; la relación de compromisos y actividades prioritarios dentro de los noventa días naturales siguientes, a cargo de la Unidad Administrativa, así como de aquellas que dependan de ésta; y, en su caso, las recomendaciones que se consideren pertinentes. </w:t>
      </w:r>
    </w:p>
    <w:p w14:paraId="4FF30463"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En materia de transparencia las solicitudes de información en proceso de atención y, en su caso, los recursos de revisión pendientes de resolver.</w:t>
      </w:r>
    </w:p>
    <w:p w14:paraId="38FC3A6F"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lastRenderedPageBreak/>
        <w:t xml:space="preserve">El servidor público que entrega, deberá presentar los Certificados de No Adeudo expedidos por la Secretaría, tratándose de Dependencias; y por el área competente en el caso de Organismos Auxiliares. </w:t>
      </w:r>
    </w:p>
    <w:p w14:paraId="3F5A8074"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XII. Generales: Los bienes muebles que se encuentren bajo custodia del servidor público que no cuenten con el respectivo resguardo. </w:t>
      </w:r>
    </w:p>
    <w:p w14:paraId="0DFEAA9A"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También se deberán entregar, en su caso, credenciales, gafetes, claves de acceso, combinaciones de cajas fuertes y llaves, entre otros. </w:t>
      </w:r>
    </w:p>
    <w:p w14:paraId="7DE37BDB"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El servidor público que entrega debe llenar los formatos e incorporar los Documentos de acuerdo a los apartados que le resulten aplicables. </w:t>
      </w:r>
    </w:p>
    <w:p w14:paraId="1B137D51"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Además, debe manifestar en el acta que conoce su contenido y el de sus anexos; y, cuando corresponda adjuntará copia del acuse de recibo de su renuncia. </w:t>
      </w:r>
    </w:p>
    <w:p w14:paraId="55BB5089"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Los documentos publicados en la página oficial del Gobierno del Estado de México, podrán entregarse señalando su dirección electrónica, siempre y cuando no se contravenga lo dispuesto en el Manual.</w:t>
      </w:r>
    </w:p>
    <w:p w14:paraId="0E0D75E2" w14:textId="77777777" w:rsidR="001F56F5" w:rsidRPr="00614D26" w:rsidRDefault="001F56F5" w:rsidP="00614D26">
      <w:pPr>
        <w:spacing w:line="360" w:lineRule="auto"/>
        <w:ind w:left="851" w:right="956"/>
        <w:jc w:val="both"/>
        <w:rPr>
          <w:rFonts w:ascii="Palatino Linotype" w:hAnsi="Palatino Linotype" w:cs="Arial"/>
          <w:i/>
        </w:rPr>
      </w:pPr>
    </w:p>
    <w:p w14:paraId="357017F9" w14:textId="77777777" w:rsidR="001F56F5" w:rsidRPr="00614D26" w:rsidRDefault="001F56F5" w:rsidP="00614D26">
      <w:pPr>
        <w:pStyle w:val="Prrafodelista"/>
        <w:numPr>
          <w:ilvl w:val="0"/>
          <w:numId w:val="4"/>
        </w:numPr>
        <w:spacing w:line="360" w:lineRule="auto"/>
        <w:ind w:left="0" w:firstLine="0"/>
        <w:jc w:val="both"/>
        <w:rPr>
          <w:rFonts w:ascii="Palatino Linotype" w:hAnsi="Palatino Linotype" w:cs="Arial"/>
        </w:rPr>
      </w:pPr>
      <w:r w:rsidRPr="00614D26">
        <w:rPr>
          <w:rFonts w:ascii="Palatino Linotype" w:hAnsi="Palatino Linotype" w:cs="Arial"/>
        </w:rPr>
        <w:t xml:space="preserve">En ese orden de ideas, los Lineamientos que regulan la Entrega Recepción de la Administración Pública Municipal del Estado de México, prevé en su artículo 7 fracción I, así como en los artículos 16, 29 y 37 lo siguiente: </w:t>
      </w:r>
    </w:p>
    <w:p w14:paraId="28548021" w14:textId="77777777" w:rsidR="001F56F5" w:rsidRPr="00614D26" w:rsidRDefault="001F56F5" w:rsidP="00614D26">
      <w:pPr>
        <w:pStyle w:val="Prrafodelista"/>
        <w:spacing w:line="360" w:lineRule="auto"/>
        <w:ind w:left="567" w:right="616"/>
        <w:jc w:val="both"/>
        <w:rPr>
          <w:rFonts w:ascii="Palatino Linotype" w:hAnsi="Palatino Linotype" w:cs="Arial"/>
        </w:rPr>
      </w:pPr>
    </w:p>
    <w:p w14:paraId="4CC42F34"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w:t>
      </w:r>
      <w:r w:rsidRPr="00614D26">
        <w:rPr>
          <w:rFonts w:ascii="Palatino Linotype" w:hAnsi="Palatino Linotype"/>
          <w:b/>
          <w:i/>
        </w:rPr>
        <w:t>Artículo 7</w:t>
      </w:r>
      <w:r w:rsidRPr="00614D26">
        <w:rPr>
          <w:rFonts w:ascii="Palatino Linotype" w:hAnsi="Palatino Linotype"/>
          <w:i/>
        </w:rPr>
        <w:t>. Son sujetos a entrega-recepción:</w:t>
      </w:r>
    </w:p>
    <w:p w14:paraId="1D53C718" w14:textId="77777777" w:rsidR="001F56F5" w:rsidRPr="00614D26" w:rsidRDefault="001F56F5" w:rsidP="00614D26">
      <w:pPr>
        <w:spacing w:line="360" w:lineRule="auto"/>
        <w:ind w:left="567" w:right="616"/>
        <w:jc w:val="both"/>
        <w:rPr>
          <w:rFonts w:ascii="Palatino Linotype" w:hAnsi="Palatino Linotype"/>
          <w:i/>
          <w:u w:val="single"/>
        </w:rPr>
      </w:pPr>
      <w:r w:rsidRPr="00614D26">
        <w:rPr>
          <w:rFonts w:ascii="Palatino Linotype" w:hAnsi="Palatino Linotype"/>
          <w:i/>
          <w:u w:val="single"/>
        </w:rPr>
        <w:t xml:space="preserve">1. En los municipios: </w:t>
      </w:r>
    </w:p>
    <w:p w14:paraId="32099818"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a) Presidente </w:t>
      </w:r>
    </w:p>
    <w:p w14:paraId="351CA949"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lastRenderedPageBreak/>
        <w:t xml:space="preserve">b) Síndico(s) </w:t>
      </w:r>
    </w:p>
    <w:p w14:paraId="279723D2"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c) Regidores </w:t>
      </w:r>
    </w:p>
    <w:p w14:paraId="6C460202"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d) Secretario del ayuntamiento </w:t>
      </w:r>
    </w:p>
    <w:p w14:paraId="54C7F4F2"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e) Tesorero </w:t>
      </w:r>
    </w:p>
    <w:p w14:paraId="160CC940"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f) Director de administración o su equivalente </w:t>
      </w:r>
    </w:p>
    <w:p w14:paraId="03914DDB"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g) Director de obras públicas o su equivalente </w:t>
      </w:r>
    </w:p>
    <w:p w14:paraId="78648779"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h) Titular del órgano de control interno </w:t>
      </w:r>
    </w:p>
    <w:p w14:paraId="43AE20A5"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i) Titular de la unidad de información </w:t>
      </w:r>
    </w:p>
    <w:p w14:paraId="0A27452B"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j) Titulares de áreas a nivel dirección que se encuentren determinadas en la entidad.</w:t>
      </w:r>
    </w:p>
    <w:p w14:paraId="1F953354" w14:textId="77777777" w:rsidR="001F56F5" w:rsidRPr="00614D26" w:rsidRDefault="001F56F5" w:rsidP="00614D26">
      <w:pPr>
        <w:spacing w:line="360" w:lineRule="auto"/>
        <w:ind w:left="567" w:right="616"/>
        <w:jc w:val="both"/>
        <w:rPr>
          <w:rFonts w:ascii="Palatino Linotype" w:hAnsi="Palatino Linotype"/>
          <w:i/>
        </w:rPr>
      </w:pPr>
    </w:p>
    <w:p w14:paraId="39DED38A"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b/>
          <w:i/>
        </w:rPr>
        <w:t>Artículo 16</w:t>
      </w:r>
      <w:r w:rsidRPr="00614D26">
        <w:rPr>
          <w:rFonts w:ascii="Palatino Linotype" w:hAnsi="Palatino Linotype"/>
          <w:i/>
        </w:rPr>
        <w:t>. El acto de entrega-recepción será público, con excepción del que a consideración del Órgano Superior, convenga que sea privado; éste se llevará a cabo en las oficinas de los integrantes del ayuntamiento; de los titulares de las dependencias y entidades de la administración pública municipal.</w:t>
      </w:r>
    </w:p>
    <w:p w14:paraId="34662D8D"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b/>
          <w:i/>
        </w:rPr>
        <w:t>Artículo 29</w:t>
      </w:r>
      <w:r w:rsidRPr="00614D26">
        <w:rPr>
          <w:rFonts w:ascii="Palatino Linotype" w:hAnsi="Palatino Linotype"/>
          <w:i/>
        </w:rPr>
        <w:t xml:space="preserve">. El acta y la información derivada del acto de entrega-recepción se deberán generar obligatoriamente en el sistema implementado para tal efecto. </w:t>
      </w:r>
    </w:p>
    <w:p w14:paraId="4EEE3A96"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En el acto intervendrán: </w:t>
      </w:r>
    </w:p>
    <w:p w14:paraId="244A6775"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a) El servidor público entrante </w:t>
      </w:r>
    </w:p>
    <w:p w14:paraId="556FBA9C"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b) El servidor público saliente o servidor público que presenta la información para la entrega-recepción </w:t>
      </w:r>
    </w:p>
    <w:p w14:paraId="3A56DAF9"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c) El testigo del servidor público entrante </w:t>
      </w:r>
    </w:p>
    <w:p w14:paraId="311B564E"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lastRenderedPageBreak/>
        <w:t xml:space="preserve">d) El testigo del servidor público saliente o testigo del servidor público que presenta la información para la entrega-recepción </w:t>
      </w:r>
    </w:p>
    <w:p w14:paraId="00CAABA2"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e) El titular del órgano de control interno o el síndico en su caso </w:t>
      </w:r>
    </w:p>
    <w:p w14:paraId="7A27094A"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f) El representante del Órgano Superior, cuando corresponda.</w:t>
      </w:r>
    </w:p>
    <w:p w14:paraId="469C58DD" w14:textId="77777777" w:rsidR="001F56F5" w:rsidRPr="00614D26" w:rsidRDefault="001F56F5" w:rsidP="00614D26">
      <w:pPr>
        <w:spacing w:line="360" w:lineRule="auto"/>
        <w:ind w:left="567" w:right="616"/>
        <w:jc w:val="both"/>
        <w:rPr>
          <w:rFonts w:ascii="Palatino Linotype" w:hAnsi="Palatino Linotype"/>
          <w:i/>
        </w:rPr>
      </w:pPr>
    </w:p>
    <w:p w14:paraId="7709FAC3"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b/>
          <w:i/>
        </w:rPr>
        <w:t>Artículo 37</w:t>
      </w:r>
      <w:r w:rsidRPr="00614D26">
        <w:rPr>
          <w:rFonts w:ascii="Palatino Linotype" w:hAnsi="Palatino Linotype"/>
          <w:i/>
        </w:rPr>
        <w:t>. El acta original de la entrega-recepción y el paquete generado por el sistema se distribuirán, según el caso de la manera siguiente:</w:t>
      </w:r>
    </w:p>
    <w:p w14:paraId="54E5FAEE"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 a) Al servidor público entrante: Acta original y el paquete generado por el sistema en disco versátil digital (DVD) o disco compacto (CD). </w:t>
      </w:r>
    </w:p>
    <w:p w14:paraId="15D8727A"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b) Al servidor público saliente o servidor público que presenta la información para la entrega-recepción: Acta original y el paquete generado por el sistema en disco versátil digital (DVD) o disco compacto (CD). </w:t>
      </w:r>
    </w:p>
    <w:p w14:paraId="2BAC6905" w14:textId="77777777" w:rsidR="001F56F5" w:rsidRPr="00614D26" w:rsidRDefault="001F56F5" w:rsidP="00614D26">
      <w:pPr>
        <w:spacing w:line="360" w:lineRule="auto"/>
        <w:ind w:left="567" w:right="616"/>
        <w:jc w:val="both"/>
        <w:rPr>
          <w:rFonts w:ascii="Palatino Linotype" w:hAnsi="Palatino Linotype"/>
          <w:i/>
        </w:rPr>
      </w:pPr>
      <w:r w:rsidRPr="00614D26">
        <w:rPr>
          <w:rFonts w:ascii="Palatino Linotype" w:hAnsi="Palatino Linotype"/>
          <w:i/>
        </w:rPr>
        <w:t xml:space="preserve">c) Al titular del órgano de control interno o al síndico en su caso: Acta original y el paquete generado por el sistema en disco versátil digital (DVD) o disco compacto (CD). </w:t>
      </w:r>
    </w:p>
    <w:p w14:paraId="1045AF39" w14:textId="77777777" w:rsidR="001F56F5" w:rsidRPr="00614D26" w:rsidRDefault="001F56F5" w:rsidP="00614D26">
      <w:pPr>
        <w:spacing w:line="360" w:lineRule="auto"/>
        <w:ind w:left="567" w:right="616"/>
        <w:jc w:val="both"/>
        <w:rPr>
          <w:rFonts w:ascii="Palatino Linotype" w:hAnsi="Palatino Linotype" w:cs="Arial"/>
          <w:i/>
        </w:rPr>
      </w:pPr>
      <w:r w:rsidRPr="00614D26">
        <w:rPr>
          <w:rFonts w:ascii="Palatino Linotype" w:hAnsi="Palatino Linotype"/>
          <w:i/>
        </w:rPr>
        <w:t>d) Al Órgano Superior: Acta original y el paquete generado por el sistema en disco versátil digital (DVD) o disco compacto (CD</w:t>
      </w:r>
      <w:r w:rsidRPr="00614D26">
        <w:rPr>
          <w:rFonts w:ascii="Palatino Linotype" w:hAnsi="Palatino Linotype"/>
        </w:rPr>
        <w:t>).</w:t>
      </w:r>
    </w:p>
    <w:p w14:paraId="5C5FDF58" w14:textId="77777777" w:rsidR="001F56F5" w:rsidRPr="00614D26" w:rsidRDefault="001F56F5" w:rsidP="00614D26">
      <w:pPr>
        <w:spacing w:line="360" w:lineRule="auto"/>
        <w:jc w:val="both"/>
        <w:rPr>
          <w:rFonts w:ascii="Palatino Linotype" w:hAnsi="Palatino Linotype" w:cs="Arial"/>
        </w:rPr>
      </w:pPr>
    </w:p>
    <w:p w14:paraId="018CAB1E" w14:textId="77777777" w:rsidR="001F56F5" w:rsidRPr="00614D26" w:rsidRDefault="001F56F5" w:rsidP="00614D26">
      <w:pPr>
        <w:pStyle w:val="Prrafodelista"/>
        <w:numPr>
          <w:ilvl w:val="0"/>
          <w:numId w:val="4"/>
        </w:numPr>
        <w:spacing w:line="360" w:lineRule="auto"/>
        <w:ind w:left="0" w:firstLine="0"/>
        <w:jc w:val="both"/>
        <w:rPr>
          <w:rFonts w:ascii="Palatino Linotype" w:hAnsi="Palatino Linotype" w:cs="Arial"/>
        </w:rPr>
      </w:pPr>
      <w:r w:rsidRPr="00614D26">
        <w:rPr>
          <w:rFonts w:ascii="Palatino Linotype" w:hAnsi="Palatino Linotype" w:cs="Arial"/>
        </w:rPr>
        <w:t xml:space="preserve">Por lo que tratándose se servidores públicos del Municipio resulta aplicable el formato establecido en los Lineamientos que regulan la Entrega Recepción de la </w:t>
      </w:r>
      <w:r w:rsidRPr="00614D26">
        <w:rPr>
          <w:rFonts w:ascii="Palatino Linotype" w:hAnsi="Palatino Linotype" w:cs="Arial"/>
        </w:rPr>
        <w:lastRenderedPageBreak/>
        <w:t>Administración Pública Municipal del Estado de México</w:t>
      </w:r>
      <w:r w:rsidRPr="00614D26">
        <w:rPr>
          <w:rStyle w:val="Refdenotaalpie"/>
          <w:rFonts w:ascii="Palatino Linotype" w:hAnsi="Palatino Linotype" w:cs="Arial"/>
        </w:rPr>
        <w:footnoteReference w:id="2"/>
      </w:r>
      <w:r w:rsidRPr="00614D26">
        <w:rPr>
          <w:rFonts w:ascii="Palatino Linotype" w:hAnsi="Palatino Linotype" w:cs="Arial"/>
        </w:rPr>
        <w:t xml:space="preserve">, tal y como se puede apreciar a continuación: </w:t>
      </w:r>
    </w:p>
    <w:p w14:paraId="0C8D3FD8" w14:textId="569D2820" w:rsidR="001F56F5" w:rsidRPr="00614D26" w:rsidRDefault="001F56F5" w:rsidP="00614D26">
      <w:pPr>
        <w:spacing w:line="360" w:lineRule="auto"/>
        <w:jc w:val="both"/>
        <w:rPr>
          <w:rFonts w:ascii="Palatino Linotype" w:hAnsi="Palatino Linotype" w:cs="Arial"/>
        </w:rPr>
      </w:pPr>
    </w:p>
    <w:p w14:paraId="50209256" w14:textId="6619328F" w:rsidR="001F56F5" w:rsidRPr="00614D26" w:rsidRDefault="001F56F5" w:rsidP="00614D26">
      <w:pPr>
        <w:spacing w:line="360" w:lineRule="auto"/>
        <w:jc w:val="both"/>
        <w:rPr>
          <w:rFonts w:ascii="Palatino Linotype" w:hAnsi="Palatino Linotype" w:cs="Arial"/>
        </w:rPr>
      </w:pPr>
      <w:r w:rsidRPr="00614D26">
        <w:rPr>
          <w:rFonts w:ascii="Palatino Linotype" w:hAnsi="Palatino Linotype"/>
          <w:noProof/>
          <w:lang w:val="es-MX" w:eastAsia="es-MX"/>
        </w:rPr>
        <w:drawing>
          <wp:inline distT="0" distB="0" distL="0" distR="0" wp14:anchorId="5BB04A85" wp14:editId="1527A942">
            <wp:extent cx="5486400" cy="530101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38" t="15049" r="28691" b="10446"/>
                    <a:stretch/>
                  </pic:blipFill>
                  <pic:spPr bwMode="auto">
                    <a:xfrm>
                      <a:off x="0" y="0"/>
                      <a:ext cx="5497720" cy="5311950"/>
                    </a:xfrm>
                    <a:prstGeom prst="rect">
                      <a:avLst/>
                    </a:prstGeom>
                    <a:ln>
                      <a:noFill/>
                    </a:ln>
                    <a:extLst>
                      <a:ext uri="{53640926-AAD7-44D8-BBD7-CCE9431645EC}">
                        <a14:shadowObscured xmlns:a14="http://schemas.microsoft.com/office/drawing/2010/main"/>
                      </a:ext>
                    </a:extLst>
                  </pic:spPr>
                </pic:pic>
              </a:graphicData>
            </a:graphic>
          </wp:inline>
        </w:drawing>
      </w:r>
    </w:p>
    <w:p w14:paraId="0C9ABF2E" w14:textId="77777777" w:rsidR="001F56F5" w:rsidRPr="00614D26" w:rsidRDefault="001F56F5" w:rsidP="00614D26">
      <w:pPr>
        <w:spacing w:line="360" w:lineRule="auto"/>
        <w:jc w:val="both"/>
        <w:rPr>
          <w:rFonts w:ascii="Palatino Linotype" w:hAnsi="Palatino Linotype" w:cs="Arial"/>
        </w:rPr>
      </w:pPr>
      <w:r w:rsidRPr="00614D26">
        <w:rPr>
          <w:rFonts w:ascii="Palatino Linotype" w:hAnsi="Palatino Linotype"/>
          <w:noProof/>
          <w:lang w:val="es-MX" w:eastAsia="es-MX"/>
        </w:rPr>
        <w:lastRenderedPageBreak/>
        <w:drawing>
          <wp:inline distT="0" distB="0" distL="0" distR="0" wp14:anchorId="2D9513C2" wp14:editId="4B23B797">
            <wp:extent cx="5474524" cy="7311198"/>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68" t="11288" r="33134" b="6325"/>
                    <a:stretch/>
                  </pic:blipFill>
                  <pic:spPr bwMode="auto">
                    <a:xfrm>
                      <a:off x="0" y="0"/>
                      <a:ext cx="5497574" cy="7341981"/>
                    </a:xfrm>
                    <a:prstGeom prst="rect">
                      <a:avLst/>
                    </a:prstGeom>
                    <a:ln>
                      <a:noFill/>
                    </a:ln>
                    <a:extLst>
                      <a:ext uri="{53640926-AAD7-44D8-BBD7-CCE9431645EC}">
                        <a14:shadowObscured xmlns:a14="http://schemas.microsoft.com/office/drawing/2010/main"/>
                      </a:ext>
                    </a:extLst>
                  </pic:spPr>
                </pic:pic>
              </a:graphicData>
            </a:graphic>
          </wp:inline>
        </w:drawing>
      </w:r>
    </w:p>
    <w:p w14:paraId="27A4FFE9" w14:textId="77777777" w:rsidR="001F56F5" w:rsidRPr="00614D26" w:rsidRDefault="001F56F5" w:rsidP="00614D26">
      <w:pPr>
        <w:spacing w:line="360" w:lineRule="auto"/>
        <w:jc w:val="both"/>
        <w:rPr>
          <w:rFonts w:ascii="Palatino Linotype" w:hAnsi="Palatino Linotype" w:cs="Arial"/>
        </w:rPr>
      </w:pPr>
      <w:r w:rsidRPr="00614D26">
        <w:rPr>
          <w:rFonts w:ascii="Palatino Linotype" w:hAnsi="Palatino Linotype"/>
          <w:noProof/>
          <w:lang w:val="es-MX" w:eastAsia="es-MX"/>
        </w:rPr>
        <w:lastRenderedPageBreak/>
        <w:drawing>
          <wp:inline distT="0" distB="0" distL="0" distR="0" wp14:anchorId="34470BF3" wp14:editId="24A238EE">
            <wp:extent cx="5545776" cy="7395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00" t="10157" r="32923" b="8578"/>
                    <a:stretch/>
                  </pic:blipFill>
                  <pic:spPr bwMode="auto">
                    <a:xfrm>
                      <a:off x="0" y="0"/>
                      <a:ext cx="5575231" cy="7434403"/>
                    </a:xfrm>
                    <a:prstGeom prst="rect">
                      <a:avLst/>
                    </a:prstGeom>
                    <a:ln>
                      <a:noFill/>
                    </a:ln>
                    <a:extLst>
                      <a:ext uri="{53640926-AAD7-44D8-BBD7-CCE9431645EC}">
                        <a14:shadowObscured xmlns:a14="http://schemas.microsoft.com/office/drawing/2010/main"/>
                      </a:ext>
                    </a:extLst>
                  </pic:spPr>
                </pic:pic>
              </a:graphicData>
            </a:graphic>
          </wp:inline>
        </w:drawing>
      </w:r>
    </w:p>
    <w:p w14:paraId="7FFA49F5" w14:textId="77777777" w:rsidR="001F56F5" w:rsidRPr="00614D26" w:rsidRDefault="001F56F5" w:rsidP="00614D26">
      <w:pPr>
        <w:spacing w:line="360" w:lineRule="auto"/>
        <w:jc w:val="both"/>
        <w:rPr>
          <w:rFonts w:ascii="Palatino Linotype" w:hAnsi="Palatino Linotype" w:cs="Arial"/>
        </w:rPr>
      </w:pPr>
      <w:r w:rsidRPr="00614D26">
        <w:rPr>
          <w:rFonts w:ascii="Palatino Linotype" w:hAnsi="Palatino Linotype"/>
          <w:noProof/>
          <w:lang w:val="es-MX" w:eastAsia="es-MX"/>
        </w:rPr>
        <w:lastRenderedPageBreak/>
        <w:drawing>
          <wp:inline distT="0" distB="0" distL="0" distR="0" wp14:anchorId="7E6EB928" wp14:editId="78C2244C">
            <wp:extent cx="5545776" cy="766746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803" t="10910" r="33980" b="7440"/>
                    <a:stretch/>
                  </pic:blipFill>
                  <pic:spPr bwMode="auto">
                    <a:xfrm>
                      <a:off x="0" y="0"/>
                      <a:ext cx="5553337" cy="7677915"/>
                    </a:xfrm>
                    <a:prstGeom prst="rect">
                      <a:avLst/>
                    </a:prstGeom>
                    <a:ln>
                      <a:noFill/>
                    </a:ln>
                    <a:extLst>
                      <a:ext uri="{53640926-AAD7-44D8-BBD7-CCE9431645EC}">
                        <a14:shadowObscured xmlns:a14="http://schemas.microsoft.com/office/drawing/2010/main"/>
                      </a:ext>
                    </a:extLst>
                  </pic:spPr>
                </pic:pic>
              </a:graphicData>
            </a:graphic>
          </wp:inline>
        </w:drawing>
      </w:r>
    </w:p>
    <w:p w14:paraId="3FF444AC" w14:textId="77777777" w:rsidR="001F56F5" w:rsidRPr="00614D26" w:rsidRDefault="001F56F5" w:rsidP="00614D26">
      <w:pPr>
        <w:spacing w:line="360" w:lineRule="auto"/>
        <w:jc w:val="both"/>
        <w:rPr>
          <w:rFonts w:ascii="Palatino Linotype" w:hAnsi="Palatino Linotype" w:cs="Arial"/>
        </w:rPr>
      </w:pPr>
      <w:r w:rsidRPr="00614D26">
        <w:rPr>
          <w:rFonts w:ascii="Palatino Linotype" w:hAnsi="Palatino Linotype"/>
          <w:noProof/>
          <w:lang w:val="es-MX" w:eastAsia="es-MX"/>
        </w:rPr>
        <w:lastRenderedPageBreak/>
        <w:drawing>
          <wp:inline distT="0" distB="0" distL="0" distR="0" wp14:anchorId="4AF75FAF" wp14:editId="0F1EA1F5">
            <wp:extent cx="5545776" cy="73955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01" t="14296" r="33557" b="5942"/>
                    <a:stretch/>
                  </pic:blipFill>
                  <pic:spPr bwMode="auto">
                    <a:xfrm>
                      <a:off x="0" y="0"/>
                      <a:ext cx="5568003" cy="7425216"/>
                    </a:xfrm>
                    <a:prstGeom prst="rect">
                      <a:avLst/>
                    </a:prstGeom>
                    <a:ln>
                      <a:noFill/>
                    </a:ln>
                    <a:extLst>
                      <a:ext uri="{53640926-AAD7-44D8-BBD7-CCE9431645EC}">
                        <a14:shadowObscured xmlns:a14="http://schemas.microsoft.com/office/drawing/2010/main"/>
                      </a:ext>
                    </a:extLst>
                  </pic:spPr>
                </pic:pic>
              </a:graphicData>
            </a:graphic>
          </wp:inline>
        </w:drawing>
      </w:r>
    </w:p>
    <w:p w14:paraId="18FB6051" w14:textId="77777777" w:rsidR="001F56F5" w:rsidRPr="00614D26" w:rsidRDefault="001F56F5" w:rsidP="00614D26">
      <w:pPr>
        <w:spacing w:line="360" w:lineRule="auto"/>
        <w:jc w:val="both"/>
        <w:rPr>
          <w:rFonts w:ascii="Palatino Linotype" w:hAnsi="Palatino Linotype" w:cs="Arial"/>
        </w:rPr>
      </w:pPr>
      <w:r w:rsidRPr="00614D26">
        <w:rPr>
          <w:rFonts w:ascii="Palatino Linotype" w:hAnsi="Palatino Linotype"/>
          <w:noProof/>
          <w:lang w:val="es-MX" w:eastAsia="es-MX"/>
        </w:rPr>
        <w:lastRenderedPageBreak/>
        <w:drawing>
          <wp:inline distT="0" distB="0" distL="0" distR="0" wp14:anchorId="2537DE44" wp14:editId="6B569B43">
            <wp:extent cx="5545776" cy="69001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166" t="9029" r="32288" b="12338"/>
                    <a:stretch/>
                  </pic:blipFill>
                  <pic:spPr bwMode="auto">
                    <a:xfrm>
                      <a:off x="0" y="0"/>
                      <a:ext cx="5569734" cy="6929931"/>
                    </a:xfrm>
                    <a:prstGeom prst="rect">
                      <a:avLst/>
                    </a:prstGeom>
                    <a:ln>
                      <a:noFill/>
                    </a:ln>
                    <a:extLst>
                      <a:ext uri="{53640926-AAD7-44D8-BBD7-CCE9431645EC}">
                        <a14:shadowObscured xmlns:a14="http://schemas.microsoft.com/office/drawing/2010/main"/>
                      </a:ext>
                    </a:extLst>
                  </pic:spPr>
                </pic:pic>
              </a:graphicData>
            </a:graphic>
          </wp:inline>
        </w:drawing>
      </w:r>
    </w:p>
    <w:p w14:paraId="7EAAB121" w14:textId="77777777" w:rsidR="001F56F5" w:rsidRPr="00614D26" w:rsidRDefault="001F56F5" w:rsidP="00614D26">
      <w:pPr>
        <w:spacing w:line="360" w:lineRule="auto"/>
        <w:jc w:val="both"/>
        <w:rPr>
          <w:rFonts w:ascii="Palatino Linotype" w:hAnsi="Palatino Linotype" w:cs="Arial"/>
        </w:rPr>
      </w:pPr>
    </w:p>
    <w:p w14:paraId="755A378C" w14:textId="77777777" w:rsidR="001F56F5" w:rsidRPr="00614D26" w:rsidRDefault="001F56F5" w:rsidP="00614D26">
      <w:pPr>
        <w:spacing w:line="360" w:lineRule="auto"/>
        <w:jc w:val="both"/>
        <w:rPr>
          <w:rFonts w:ascii="Palatino Linotype" w:hAnsi="Palatino Linotype" w:cs="Arial"/>
        </w:rPr>
      </w:pPr>
    </w:p>
    <w:p w14:paraId="2111D9BE" w14:textId="77777777" w:rsidR="001F56F5" w:rsidRPr="00614D26" w:rsidRDefault="001F56F5" w:rsidP="00614D26">
      <w:pPr>
        <w:pStyle w:val="Prrafodelista"/>
        <w:numPr>
          <w:ilvl w:val="0"/>
          <w:numId w:val="4"/>
        </w:numPr>
        <w:spacing w:line="360" w:lineRule="auto"/>
        <w:ind w:left="0" w:firstLine="0"/>
        <w:jc w:val="both"/>
        <w:rPr>
          <w:rFonts w:ascii="Palatino Linotype" w:hAnsi="Palatino Linotype" w:cs="Arial"/>
          <w:b/>
        </w:rPr>
      </w:pPr>
      <w:r w:rsidRPr="00614D26">
        <w:rPr>
          <w:rFonts w:ascii="Palatino Linotype" w:hAnsi="Palatino Linotype" w:cs="Arial"/>
        </w:rPr>
        <w:t xml:space="preserve">En ese sentido, de los preceptos en cita se advierte que, los servidores públicos tienen la obligación de hacer la entrega del área de la que son Titulares cuando se separen de su empleo, cargo o comisión, por cualquier motivo, incluyendo las licencias, suplencias, encargos o término del periodo constitucional, en los términos de la legislación aplicable; asimismo, los documentos de entrega-recepción deberán constar en un acta administrativa y sus anexos en </w:t>
      </w:r>
      <w:r w:rsidRPr="00614D26">
        <w:rPr>
          <w:rFonts w:ascii="Palatino Linotype" w:hAnsi="Palatino Linotype" w:cs="Arial"/>
          <w:b/>
        </w:rPr>
        <w:t xml:space="preserve">la que intervendrán los sujetos obligados entrante y saliente, los testigos correspondientes, el representante del Órgano de Control Interno y a falta de éste un representante de la Secretaría de la Contraloría. </w:t>
      </w:r>
    </w:p>
    <w:p w14:paraId="44DB0672" w14:textId="77777777" w:rsidR="001F56F5" w:rsidRPr="00614D26" w:rsidRDefault="001F56F5" w:rsidP="00614D26">
      <w:pPr>
        <w:pStyle w:val="Prrafodelista"/>
        <w:spacing w:line="360" w:lineRule="auto"/>
        <w:ind w:left="0"/>
        <w:jc w:val="both"/>
        <w:rPr>
          <w:rFonts w:ascii="Palatino Linotype" w:hAnsi="Palatino Linotype" w:cs="Arial"/>
          <w:b/>
        </w:rPr>
      </w:pPr>
    </w:p>
    <w:p w14:paraId="219314A3" w14:textId="77777777" w:rsidR="001F56F5" w:rsidRPr="00614D26" w:rsidRDefault="001F56F5" w:rsidP="00614D26">
      <w:pPr>
        <w:pStyle w:val="Prrafodelista"/>
        <w:numPr>
          <w:ilvl w:val="0"/>
          <w:numId w:val="4"/>
        </w:numPr>
        <w:spacing w:line="360" w:lineRule="auto"/>
        <w:ind w:left="0" w:firstLine="0"/>
        <w:jc w:val="both"/>
        <w:rPr>
          <w:rFonts w:ascii="Palatino Linotype" w:hAnsi="Palatino Linotype" w:cs="Arial"/>
          <w:b/>
        </w:rPr>
      </w:pPr>
      <w:r w:rsidRPr="00614D26">
        <w:rPr>
          <w:rFonts w:ascii="Palatino Linotype" w:hAnsi="Palatino Linotype" w:cs="Arial"/>
        </w:rPr>
        <w:t xml:space="preserve">Una vez precisado que </w:t>
      </w:r>
      <w:r w:rsidRPr="00614D26">
        <w:rPr>
          <w:rFonts w:ascii="Palatino Linotype" w:hAnsi="Palatino Linotype" w:cs="Arial"/>
          <w:b/>
        </w:rPr>
        <w:t>EL SUJETO OBLIGADO</w:t>
      </w:r>
      <w:r w:rsidRPr="00614D26">
        <w:rPr>
          <w:rFonts w:ascii="Palatino Linotype" w:hAnsi="Palatino Linotype" w:cs="Arial"/>
        </w:rPr>
        <w:t xml:space="preserve"> acorde a sus atribuciones, funciones, facultades o competencias se encuentra en posibilidad de facilitar el acta de entrega recepción requerida mediante solicitud de acceso a la información pública por parte del </w:t>
      </w:r>
      <w:r w:rsidRPr="00614D26">
        <w:rPr>
          <w:rFonts w:ascii="Palatino Linotype" w:hAnsi="Palatino Linotype" w:cs="Arial"/>
          <w:b/>
        </w:rPr>
        <w:t>recurrente.</w:t>
      </w:r>
    </w:p>
    <w:p w14:paraId="228B8729" w14:textId="77777777" w:rsidR="001F56F5" w:rsidRPr="00614D26" w:rsidRDefault="001F56F5" w:rsidP="00614D26">
      <w:pPr>
        <w:pStyle w:val="Prrafodelista"/>
        <w:spacing w:line="360" w:lineRule="auto"/>
        <w:rPr>
          <w:rFonts w:ascii="Palatino Linotype" w:hAnsi="Palatino Linotype" w:cs="Arial"/>
          <w:b/>
        </w:rPr>
      </w:pPr>
    </w:p>
    <w:p w14:paraId="5DCCF07B" w14:textId="77777777" w:rsidR="001F56F5" w:rsidRPr="00614D26" w:rsidRDefault="001F56F5" w:rsidP="00614D26">
      <w:pPr>
        <w:pStyle w:val="Ttulo3"/>
        <w:numPr>
          <w:ilvl w:val="0"/>
          <w:numId w:val="32"/>
        </w:numPr>
        <w:spacing w:before="0" w:line="360" w:lineRule="auto"/>
        <w:rPr>
          <w:rFonts w:ascii="Palatino Linotype" w:hAnsi="Palatino Linotype"/>
          <w:b/>
          <w:color w:val="auto"/>
        </w:rPr>
      </w:pPr>
      <w:bookmarkStart w:id="85" w:name="_Toc3312782"/>
      <w:bookmarkStart w:id="86" w:name="_Toc8667691"/>
      <w:r w:rsidRPr="00614D26">
        <w:rPr>
          <w:rFonts w:ascii="Palatino Linotype" w:hAnsi="Palatino Linotype"/>
          <w:b/>
          <w:color w:val="auto"/>
        </w:rPr>
        <w:t>De la obligación de documentar.</w:t>
      </w:r>
      <w:bookmarkEnd w:id="85"/>
      <w:bookmarkEnd w:id="86"/>
    </w:p>
    <w:p w14:paraId="6FB5771B" w14:textId="77777777" w:rsidR="00614D26" w:rsidRDefault="00614D26" w:rsidP="00614D26">
      <w:pPr>
        <w:pStyle w:val="Prrafodelista"/>
        <w:spacing w:line="360" w:lineRule="auto"/>
        <w:ind w:left="0"/>
        <w:jc w:val="both"/>
        <w:rPr>
          <w:rFonts w:ascii="Palatino Linotype" w:eastAsia="Calibri" w:hAnsi="Palatino Linotype" w:cs="Arial"/>
        </w:rPr>
      </w:pPr>
    </w:p>
    <w:p w14:paraId="20939855" w14:textId="6D8A64C9" w:rsidR="001F56F5" w:rsidRPr="00614D26" w:rsidRDefault="001F56F5" w:rsidP="00614D26">
      <w:pPr>
        <w:pStyle w:val="Prrafodelista"/>
        <w:numPr>
          <w:ilvl w:val="0"/>
          <w:numId w:val="4"/>
        </w:numPr>
        <w:spacing w:line="360" w:lineRule="auto"/>
        <w:ind w:left="0" w:firstLine="0"/>
        <w:jc w:val="both"/>
        <w:rPr>
          <w:rFonts w:ascii="Palatino Linotype" w:eastAsia="Calibri" w:hAnsi="Palatino Linotype" w:cs="Arial"/>
        </w:rPr>
      </w:pPr>
      <w:r w:rsidRPr="00614D26">
        <w:rPr>
          <w:rFonts w:ascii="Palatino Linotype" w:eastAsia="Calibri" w:hAnsi="Palatino Linotype" w:cs="Arial"/>
        </w:rPr>
        <w:t xml:space="preserve">Derivado de la manifestación del Sujeto Obligado, debemos mencionar que, el derecho de acceso a la información es </w:t>
      </w:r>
      <w:r w:rsidRPr="00614D26">
        <w:rPr>
          <w:rFonts w:ascii="Palatino Linotype" w:eastAsia="Times New Roman" w:hAnsi="Palatino Linotype" w:cs="Arial"/>
          <w:color w:val="000000" w:themeColor="text1"/>
          <w:lang w:eastAsia="es-MX"/>
        </w:rPr>
        <w:t xml:space="preserve">la </w:t>
      </w:r>
      <w:r w:rsidRPr="00614D26">
        <w:rPr>
          <w:rFonts w:ascii="Palatino Linotype" w:eastAsia="MS Mincho" w:hAnsi="Palatino Linotype" w:cs="Times New Roman"/>
          <w:i/>
        </w:rPr>
        <w:t xml:space="preserve">igualdad de oportunidades para recibir, </w:t>
      </w:r>
      <w:r w:rsidRPr="00614D26">
        <w:rPr>
          <w:rFonts w:ascii="Palatino Linotype" w:eastAsia="MS Mincho" w:hAnsi="Palatino Linotype" w:cs="Times New Roman"/>
          <w:i/>
        </w:rPr>
        <w:lastRenderedPageBreak/>
        <w:t>buscar e impartir información</w:t>
      </w:r>
      <w:r w:rsidRPr="00614D26">
        <w:rPr>
          <w:rStyle w:val="Refdenotaalpie"/>
          <w:rFonts w:ascii="Palatino Linotype" w:eastAsia="MS Mincho" w:hAnsi="Palatino Linotype" w:cs="Times New Roman"/>
          <w:i/>
        </w:rPr>
        <w:footnoteReference w:id="3"/>
      </w:r>
      <w:r w:rsidRPr="00614D26">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14D26">
        <w:rPr>
          <w:rStyle w:val="Refdenotaalpie"/>
          <w:rFonts w:ascii="Palatino Linotype" w:eastAsia="MS Mincho" w:hAnsi="Palatino Linotype" w:cs="Times New Roman"/>
        </w:rPr>
        <w:footnoteReference w:id="4"/>
      </w:r>
      <w:r w:rsidRPr="00614D26">
        <w:rPr>
          <w:rFonts w:ascii="Palatino Linotype" w:eastAsia="MS Mincho" w:hAnsi="Palatino Linotype" w:cs="Times New Roman"/>
          <w:i/>
        </w:rPr>
        <w:t xml:space="preserve"> </w:t>
      </w:r>
      <w:r w:rsidRPr="00614D26">
        <w:rPr>
          <w:rFonts w:ascii="Palatino Linotype" w:eastAsia="MS Mincho" w:hAnsi="Palatino Linotype" w:cs="Times New Roman"/>
        </w:rPr>
        <w:t xml:space="preserve">que se constituye como una herramienta fundamental para </w:t>
      </w:r>
      <w:r w:rsidRPr="00614D26">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614D26">
        <w:rPr>
          <w:rStyle w:val="Refdenotaalpie"/>
          <w:rFonts w:ascii="Palatino Linotype" w:eastAsia="MS Mincho" w:hAnsi="Palatino Linotype" w:cs="Times New Roman"/>
          <w:i/>
        </w:rPr>
        <w:footnoteReference w:id="5"/>
      </w:r>
      <w:r w:rsidRPr="00614D26">
        <w:rPr>
          <w:rFonts w:ascii="Palatino Linotype" w:eastAsia="MS Mincho" w:hAnsi="Palatino Linotype" w:cs="Times New Roman"/>
        </w:rPr>
        <w:t>fomentando</w:t>
      </w:r>
      <w:r w:rsidRPr="00614D26">
        <w:rPr>
          <w:rFonts w:ascii="Palatino Linotype" w:eastAsia="MS Mincho" w:hAnsi="Palatino Linotype" w:cs="Times New Roman"/>
          <w:i/>
        </w:rPr>
        <w:t xml:space="preserve"> la transparencia de las actividades estatales y</w:t>
      </w:r>
      <w:r w:rsidRPr="00614D26">
        <w:rPr>
          <w:rFonts w:ascii="Palatino Linotype" w:eastAsia="MS Mincho" w:hAnsi="Palatino Linotype" w:cs="Times New Roman"/>
        </w:rPr>
        <w:t xml:space="preserve"> promoviendo</w:t>
      </w:r>
      <w:r w:rsidRPr="00614D26">
        <w:rPr>
          <w:rFonts w:ascii="Palatino Linotype" w:eastAsia="MS Mincho" w:hAnsi="Palatino Linotype" w:cs="Times New Roman"/>
          <w:i/>
        </w:rPr>
        <w:t xml:space="preserve"> la responsabilidad de los funcionarios sobre su gestión pública</w:t>
      </w:r>
      <w:r w:rsidRPr="00614D26">
        <w:rPr>
          <w:rStyle w:val="Refdenotaalpie"/>
          <w:rFonts w:ascii="Palatino Linotype" w:eastAsia="MS Mincho" w:hAnsi="Palatino Linotype" w:cs="Times New Roman"/>
          <w:i/>
        </w:rPr>
        <w:footnoteReference w:id="6"/>
      </w:r>
      <w:r w:rsidRPr="00614D26">
        <w:rPr>
          <w:rFonts w:ascii="Palatino Linotype" w:eastAsia="MS Mincho" w:hAnsi="Palatino Linotype" w:cs="Times New Roman"/>
          <w:i/>
        </w:rPr>
        <w:t xml:space="preserve"> </w:t>
      </w:r>
      <w:r w:rsidRPr="00614D26">
        <w:rPr>
          <w:rFonts w:ascii="Palatino Linotype" w:eastAsia="MS Mincho" w:hAnsi="Palatino Linotype" w:cs="Times New Roman"/>
        </w:rPr>
        <w:t>que permite</w:t>
      </w:r>
      <w:r w:rsidRPr="00614D26">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614D26">
        <w:rPr>
          <w:rStyle w:val="Refdenotaalpie"/>
          <w:rFonts w:ascii="Palatino Linotype" w:eastAsia="MS Mincho" w:hAnsi="Palatino Linotype" w:cs="Times New Roman"/>
          <w:i/>
        </w:rPr>
        <w:footnoteReference w:id="7"/>
      </w:r>
      <w:r w:rsidRPr="00614D26">
        <w:rPr>
          <w:rFonts w:ascii="Palatino Linotype" w:eastAsia="MS Mincho" w:hAnsi="Palatino Linotype" w:cs="Times New Roman"/>
        </w:rPr>
        <w:t xml:space="preserve"> ”</w:t>
      </w:r>
    </w:p>
    <w:p w14:paraId="5947B7F0" w14:textId="77777777" w:rsidR="001F56F5" w:rsidRPr="00614D26" w:rsidRDefault="001F56F5" w:rsidP="00614D26">
      <w:pPr>
        <w:pStyle w:val="Prrafodelista"/>
        <w:spacing w:line="360" w:lineRule="auto"/>
        <w:ind w:left="0"/>
        <w:jc w:val="both"/>
        <w:rPr>
          <w:rFonts w:ascii="Palatino Linotype" w:eastAsia="Calibri" w:hAnsi="Palatino Linotype" w:cs="Arial"/>
        </w:rPr>
      </w:pPr>
    </w:p>
    <w:p w14:paraId="2F6861D5" w14:textId="77777777" w:rsidR="001F56F5" w:rsidRPr="00614D26" w:rsidRDefault="001F56F5" w:rsidP="00614D26">
      <w:pPr>
        <w:pStyle w:val="Prrafodelista"/>
        <w:numPr>
          <w:ilvl w:val="0"/>
          <w:numId w:val="4"/>
        </w:numPr>
        <w:spacing w:line="360" w:lineRule="auto"/>
        <w:ind w:left="0" w:firstLine="0"/>
        <w:jc w:val="both"/>
        <w:rPr>
          <w:rFonts w:ascii="Palatino Linotype" w:eastAsia="Calibri" w:hAnsi="Palatino Linotype" w:cs="Arial"/>
        </w:rPr>
      </w:pPr>
      <w:r w:rsidRPr="00614D26">
        <w:rPr>
          <w:rFonts w:ascii="Palatino Linotype" w:eastAsia="Calibri" w:hAnsi="Palatino Linotype" w:cs="Arial"/>
        </w:rPr>
        <w:t>E</w:t>
      </w:r>
      <w:r w:rsidRPr="00614D26">
        <w:rPr>
          <w:rFonts w:ascii="Palatino Linotype" w:eastAsia="MS Mincho" w:hAnsi="Palatino Linotype"/>
        </w:rPr>
        <w:t xml:space="preserve">l acceso a la información es un derecho humano constitucional y convencionalmente reconocido y para tal efecto </w:t>
      </w:r>
      <w:r w:rsidRPr="00614D26">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614D26">
        <w:rPr>
          <w:rFonts w:ascii="Palatino Linotype" w:eastAsia="Calibri" w:hAnsi="Palatino Linotype"/>
          <w:i/>
          <w:lang w:val="es-ES"/>
        </w:rPr>
        <w:t xml:space="preserve">en el ámbito de sus atribuciones, de promover, respetar, </w:t>
      </w:r>
      <w:r w:rsidRPr="00614D26">
        <w:rPr>
          <w:rFonts w:ascii="Palatino Linotype" w:eastAsia="Calibri" w:hAnsi="Palatino Linotype"/>
          <w:i/>
          <w:lang w:val="es-ES"/>
        </w:rPr>
        <w:lastRenderedPageBreak/>
        <w:t xml:space="preserve">proteger y </w:t>
      </w:r>
      <w:r w:rsidRPr="00614D26">
        <w:rPr>
          <w:rFonts w:ascii="Palatino Linotype" w:eastAsia="Calibri" w:hAnsi="Palatino Linotype"/>
          <w:b/>
          <w:i/>
          <w:lang w:val="es-ES"/>
        </w:rPr>
        <w:t>garantizar</w:t>
      </w:r>
      <w:r w:rsidRPr="00614D26">
        <w:rPr>
          <w:rFonts w:ascii="Palatino Linotype" w:eastAsia="Calibri" w:hAnsi="Palatino Linotype"/>
          <w:i/>
          <w:lang w:val="es-ES"/>
        </w:rPr>
        <w:t xml:space="preserve"> los derechos humanos. </w:t>
      </w:r>
      <w:r w:rsidRPr="00614D26">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614D26">
        <w:rPr>
          <w:rFonts w:ascii="Palatino Linotype" w:eastAsia="Calibri" w:hAnsi="Palatino Linotype"/>
          <w:b/>
          <w:i/>
          <w:lang w:val="es-ES"/>
        </w:rPr>
        <w:t xml:space="preserve"> e</w:t>
      </w:r>
      <w:r w:rsidRPr="00614D26">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614D26">
        <w:rPr>
          <w:rStyle w:val="Refdenotaalpie"/>
          <w:rFonts w:ascii="Palatino Linotype" w:hAnsi="Palatino Linotype"/>
          <w:i/>
        </w:rPr>
        <w:footnoteReference w:id="8"/>
      </w:r>
      <w:r w:rsidRPr="00614D26">
        <w:rPr>
          <w:rFonts w:ascii="Palatino Linotype" w:hAnsi="Palatino Linotype"/>
          <w:i/>
        </w:rPr>
        <w:t xml:space="preserve">, </w:t>
      </w:r>
      <w:r w:rsidRPr="00614D26">
        <w:rPr>
          <w:rFonts w:ascii="Palatino Linotype" w:hAnsi="Palatino Linotype"/>
        </w:rPr>
        <w:t>asimismo establece</w:t>
      </w:r>
      <w:r w:rsidRPr="00614D26">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27DF495" w14:textId="77777777" w:rsidR="001F56F5" w:rsidRPr="00614D26" w:rsidRDefault="001F56F5" w:rsidP="00614D26">
      <w:pPr>
        <w:pStyle w:val="Prrafodelista"/>
        <w:spacing w:line="360" w:lineRule="auto"/>
        <w:rPr>
          <w:rFonts w:ascii="Palatino Linotype" w:eastAsia="Calibri" w:hAnsi="Palatino Linotype" w:cs="Arial"/>
        </w:rPr>
      </w:pPr>
    </w:p>
    <w:p w14:paraId="451CC78E" w14:textId="77777777" w:rsidR="001F56F5" w:rsidRPr="00614D26" w:rsidRDefault="001F56F5" w:rsidP="00614D26">
      <w:pPr>
        <w:pStyle w:val="Prrafodelista"/>
        <w:numPr>
          <w:ilvl w:val="0"/>
          <w:numId w:val="4"/>
        </w:numPr>
        <w:spacing w:line="360" w:lineRule="auto"/>
        <w:ind w:left="0" w:firstLine="0"/>
        <w:jc w:val="both"/>
        <w:rPr>
          <w:rFonts w:ascii="Palatino Linotype" w:eastAsia="Calibri" w:hAnsi="Palatino Linotype" w:cs="Arial"/>
        </w:rPr>
      </w:pPr>
      <w:r w:rsidRPr="00614D26">
        <w:rPr>
          <w:rFonts w:ascii="Palatino Linotype" w:hAnsi="Palatino Linotype"/>
          <w:color w:val="000000" w:themeColor="text1"/>
        </w:rPr>
        <w:t xml:space="preserve">Resulta necesario referir que, el </w:t>
      </w:r>
      <w:r w:rsidRPr="00614D26">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14D26">
        <w:rPr>
          <w:rFonts w:ascii="Palatino Linotype" w:eastAsia="Calibri" w:hAnsi="Palatino Linotype" w:cs="Arial"/>
          <w:b/>
        </w:rPr>
        <w:t>los Sujetos Obligados deberán documentar todo acto que se derive del ejercicio de sus facultades, competencias o funciones,</w:t>
      </w:r>
      <w:r w:rsidRPr="00614D26">
        <w:rPr>
          <w:rFonts w:ascii="Palatino Linotype" w:eastAsia="Calibri" w:hAnsi="Palatino Linotype" w:cs="Arial"/>
        </w:rPr>
        <w:t xml:space="preserve"> considerando desde su origen la eventual publicidad y reutilización de la información que generen, posean o administren.</w:t>
      </w:r>
    </w:p>
    <w:p w14:paraId="7C205ABD" w14:textId="77777777" w:rsidR="001F56F5" w:rsidRPr="00614D26" w:rsidRDefault="001F56F5" w:rsidP="00614D26">
      <w:pPr>
        <w:pStyle w:val="Prrafodelista"/>
        <w:spacing w:line="360" w:lineRule="auto"/>
        <w:rPr>
          <w:rFonts w:ascii="Palatino Linotype" w:eastAsia="Calibri" w:hAnsi="Palatino Linotype" w:cs="Arial"/>
        </w:rPr>
      </w:pPr>
    </w:p>
    <w:p w14:paraId="004601CB" w14:textId="77777777" w:rsidR="001F56F5" w:rsidRPr="00614D26" w:rsidRDefault="001F56F5" w:rsidP="00614D26">
      <w:pPr>
        <w:pStyle w:val="Prrafodelista"/>
        <w:numPr>
          <w:ilvl w:val="0"/>
          <w:numId w:val="4"/>
        </w:numPr>
        <w:spacing w:line="360" w:lineRule="auto"/>
        <w:ind w:left="0" w:firstLine="0"/>
        <w:jc w:val="both"/>
        <w:rPr>
          <w:rFonts w:ascii="Palatino Linotype" w:eastAsia="Calibri" w:hAnsi="Palatino Linotype" w:cs="Arial"/>
        </w:rPr>
      </w:pPr>
      <w:r w:rsidRPr="00614D26">
        <w:rPr>
          <w:rFonts w:ascii="Palatino Linotype" w:eastAsia="Times New Roman" w:hAnsi="Palatino Linotype" w:cs="Arial"/>
          <w:color w:val="000000"/>
        </w:rPr>
        <w:lastRenderedPageBreak/>
        <w:t>Además, debemos tomar en cuenta los artículos 4 y 12, de la Ley de Transparencia y Acceso a la Información Pública del Estado de México y Municipios, los cuales establecen lo siguiente:</w:t>
      </w:r>
    </w:p>
    <w:p w14:paraId="18BF8969" w14:textId="77777777" w:rsidR="001F56F5" w:rsidRPr="00614D26" w:rsidRDefault="001F56F5" w:rsidP="00614D26">
      <w:pPr>
        <w:pStyle w:val="Prrafodelista"/>
        <w:spacing w:line="360" w:lineRule="auto"/>
        <w:rPr>
          <w:rFonts w:ascii="Palatino Linotype" w:eastAsia="Times New Roman" w:hAnsi="Palatino Linotype" w:cs="Arial"/>
          <w:color w:val="000000"/>
        </w:rPr>
      </w:pPr>
    </w:p>
    <w:p w14:paraId="0707519F" w14:textId="77777777" w:rsidR="001F56F5" w:rsidRPr="00614D26" w:rsidRDefault="001F56F5" w:rsidP="00614D26">
      <w:pPr>
        <w:autoSpaceDE w:val="0"/>
        <w:autoSpaceDN w:val="0"/>
        <w:adjustRightInd w:val="0"/>
        <w:spacing w:line="360" w:lineRule="auto"/>
        <w:ind w:left="567" w:right="567"/>
        <w:jc w:val="both"/>
        <w:rPr>
          <w:rFonts w:ascii="Palatino Linotype" w:hAnsi="Palatino Linotype" w:cs="Bookman Old Style"/>
          <w:i/>
          <w:lang w:val="es-MX"/>
        </w:rPr>
      </w:pPr>
      <w:r w:rsidRPr="00614D26">
        <w:rPr>
          <w:rFonts w:ascii="Palatino Linotype" w:hAnsi="Palatino Linotype" w:cs="Bookman Old Style,Bold"/>
          <w:b/>
          <w:bCs/>
          <w:i/>
          <w:lang w:val="es-MX"/>
        </w:rPr>
        <w:t xml:space="preserve">Artículo 4. </w:t>
      </w:r>
      <w:r w:rsidRPr="00614D26">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3ED305C1" w14:textId="77777777" w:rsidR="001F56F5" w:rsidRPr="00614D26" w:rsidRDefault="001F56F5" w:rsidP="00614D26">
      <w:pPr>
        <w:autoSpaceDE w:val="0"/>
        <w:autoSpaceDN w:val="0"/>
        <w:adjustRightInd w:val="0"/>
        <w:spacing w:line="360" w:lineRule="auto"/>
        <w:ind w:left="567" w:right="567"/>
        <w:jc w:val="both"/>
        <w:rPr>
          <w:rFonts w:ascii="Palatino Linotype" w:hAnsi="Palatino Linotype" w:cs="Bookman Old Style"/>
          <w:i/>
          <w:lang w:val="es-MX"/>
        </w:rPr>
      </w:pPr>
    </w:p>
    <w:p w14:paraId="4090839A" w14:textId="77777777" w:rsidR="001F56F5" w:rsidRPr="00614D26" w:rsidRDefault="001F56F5" w:rsidP="00614D26">
      <w:pPr>
        <w:autoSpaceDE w:val="0"/>
        <w:autoSpaceDN w:val="0"/>
        <w:adjustRightInd w:val="0"/>
        <w:spacing w:line="360" w:lineRule="auto"/>
        <w:ind w:left="567" w:right="567"/>
        <w:jc w:val="both"/>
        <w:rPr>
          <w:rFonts w:ascii="Palatino Linotype" w:hAnsi="Palatino Linotype" w:cs="Bookman Old Style"/>
          <w:i/>
          <w:lang w:val="es-MX"/>
        </w:rPr>
      </w:pPr>
      <w:r w:rsidRPr="00614D26">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31589BC" w14:textId="77777777" w:rsidR="001F56F5" w:rsidRPr="00614D26" w:rsidRDefault="001F56F5" w:rsidP="00614D26">
      <w:pPr>
        <w:autoSpaceDE w:val="0"/>
        <w:autoSpaceDN w:val="0"/>
        <w:adjustRightInd w:val="0"/>
        <w:spacing w:line="360" w:lineRule="auto"/>
        <w:ind w:left="567" w:right="567"/>
        <w:jc w:val="both"/>
        <w:rPr>
          <w:rFonts w:ascii="Palatino Linotype" w:hAnsi="Palatino Linotype" w:cs="Bookman Old Style"/>
          <w:i/>
          <w:lang w:val="es-MX"/>
        </w:rPr>
      </w:pPr>
    </w:p>
    <w:p w14:paraId="6C519C27" w14:textId="77777777" w:rsidR="001F56F5" w:rsidRPr="00614D26" w:rsidRDefault="001F56F5" w:rsidP="00614D26">
      <w:pPr>
        <w:autoSpaceDE w:val="0"/>
        <w:autoSpaceDN w:val="0"/>
        <w:adjustRightInd w:val="0"/>
        <w:spacing w:line="360" w:lineRule="auto"/>
        <w:ind w:left="567" w:right="567"/>
        <w:jc w:val="both"/>
        <w:rPr>
          <w:rFonts w:ascii="Palatino Linotype" w:hAnsi="Palatino Linotype" w:cs="Bookman Old Style"/>
          <w:i/>
          <w:lang w:val="es-MX"/>
        </w:rPr>
      </w:pPr>
      <w:r w:rsidRPr="00614D26">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11E0807B" w14:textId="77777777" w:rsidR="001F56F5" w:rsidRPr="00614D26" w:rsidRDefault="001F56F5" w:rsidP="00614D26">
      <w:pPr>
        <w:autoSpaceDE w:val="0"/>
        <w:autoSpaceDN w:val="0"/>
        <w:adjustRightInd w:val="0"/>
        <w:spacing w:line="360" w:lineRule="auto"/>
        <w:ind w:right="567"/>
        <w:jc w:val="both"/>
        <w:rPr>
          <w:rFonts w:ascii="Palatino Linotype" w:eastAsia="Times New Roman" w:hAnsi="Palatino Linotype" w:cs="Arial"/>
          <w:i/>
          <w:color w:val="000000"/>
        </w:rPr>
      </w:pPr>
    </w:p>
    <w:p w14:paraId="6CAD9FE9" w14:textId="77777777" w:rsidR="001F56F5" w:rsidRPr="00614D26" w:rsidRDefault="001F56F5" w:rsidP="00614D26">
      <w:pPr>
        <w:autoSpaceDE w:val="0"/>
        <w:autoSpaceDN w:val="0"/>
        <w:adjustRightInd w:val="0"/>
        <w:spacing w:line="360" w:lineRule="auto"/>
        <w:ind w:left="567" w:right="567"/>
        <w:jc w:val="both"/>
        <w:rPr>
          <w:rFonts w:ascii="Palatino Linotype" w:hAnsi="Palatino Linotype" w:cs="Bookman Old Style"/>
          <w:i/>
          <w:lang w:val="es-MX"/>
        </w:rPr>
      </w:pPr>
      <w:r w:rsidRPr="00614D26">
        <w:rPr>
          <w:rFonts w:ascii="Palatino Linotype" w:hAnsi="Palatino Linotype" w:cs="Bookman Old Style,Bold"/>
          <w:b/>
          <w:bCs/>
          <w:i/>
          <w:lang w:val="es-MX"/>
        </w:rPr>
        <w:t xml:space="preserve">Artículo 12. </w:t>
      </w:r>
      <w:r w:rsidRPr="00614D26">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5BDC9472" w14:textId="77777777" w:rsidR="001F56F5" w:rsidRPr="00614D26" w:rsidRDefault="001F56F5" w:rsidP="00614D26">
      <w:pPr>
        <w:autoSpaceDE w:val="0"/>
        <w:autoSpaceDN w:val="0"/>
        <w:adjustRightInd w:val="0"/>
        <w:spacing w:line="360" w:lineRule="auto"/>
        <w:ind w:left="567" w:right="567"/>
        <w:jc w:val="both"/>
        <w:rPr>
          <w:rFonts w:ascii="Palatino Linotype" w:hAnsi="Palatino Linotype" w:cs="Bookman Old Style"/>
          <w:i/>
          <w:lang w:val="es-MX"/>
        </w:rPr>
      </w:pPr>
    </w:p>
    <w:p w14:paraId="3837BB59" w14:textId="77777777" w:rsidR="001F56F5" w:rsidRDefault="001F56F5" w:rsidP="00614D26">
      <w:pPr>
        <w:autoSpaceDE w:val="0"/>
        <w:autoSpaceDN w:val="0"/>
        <w:adjustRightInd w:val="0"/>
        <w:spacing w:line="360" w:lineRule="auto"/>
        <w:ind w:left="567" w:right="567"/>
        <w:jc w:val="both"/>
        <w:rPr>
          <w:rFonts w:ascii="Palatino Linotype" w:hAnsi="Palatino Linotype" w:cs="Bookman Old Style"/>
          <w:b/>
          <w:i/>
          <w:lang w:val="es-MX"/>
        </w:rPr>
      </w:pPr>
      <w:r w:rsidRPr="00614D26">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614D26">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6E60E356" w14:textId="77777777" w:rsidR="00614D26" w:rsidRPr="00614D26" w:rsidRDefault="00614D26" w:rsidP="00614D26">
      <w:pPr>
        <w:autoSpaceDE w:val="0"/>
        <w:autoSpaceDN w:val="0"/>
        <w:adjustRightInd w:val="0"/>
        <w:spacing w:line="360" w:lineRule="auto"/>
        <w:ind w:left="567" w:right="567"/>
        <w:jc w:val="both"/>
        <w:rPr>
          <w:rFonts w:ascii="Palatino Linotype" w:hAnsi="Palatino Linotype" w:cs="Bookman Old Style"/>
          <w:i/>
          <w:lang w:val="es-MX"/>
        </w:rPr>
      </w:pPr>
    </w:p>
    <w:p w14:paraId="211AF41A" w14:textId="7344C42E" w:rsidR="001F56F5" w:rsidRPr="00614D26" w:rsidRDefault="00614D26" w:rsidP="00614D26">
      <w:pPr>
        <w:pStyle w:val="Prrafodelista"/>
        <w:numPr>
          <w:ilvl w:val="0"/>
          <w:numId w:val="4"/>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 </w:t>
      </w:r>
      <w:r w:rsidR="001F56F5" w:rsidRPr="00614D26">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001F56F5" w:rsidRPr="00614D26">
        <w:rPr>
          <w:rStyle w:val="Refdenotaalpie"/>
          <w:rFonts w:ascii="Palatino Linotype" w:hAnsi="Palatino Linotype"/>
          <w:lang w:val="es-ES"/>
        </w:rPr>
        <w:footnoteReference w:id="9"/>
      </w:r>
      <w:r w:rsidR="001F56F5" w:rsidRPr="00614D26">
        <w:rPr>
          <w:rFonts w:ascii="Palatino Linotype" w:hAnsi="Palatino Linotype"/>
          <w:lang w:val="es-ES"/>
        </w:rPr>
        <w:t xml:space="preserve"> y máxima publicidad, sobre éste último se debe poner mayor énfasis, puesto que establece que toda la información en posesión de los Sujetos </w:t>
      </w:r>
      <w:r w:rsidR="001F56F5" w:rsidRPr="00614D26">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221359C5" w14:textId="77777777" w:rsidR="001F56F5" w:rsidRPr="00614D26" w:rsidRDefault="001F56F5" w:rsidP="00614D26">
      <w:pPr>
        <w:pStyle w:val="Prrafodelista"/>
        <w:tabs>
          <w:tab w:val="left" w:pos="851"/>
        </w:tabs>
        <w:spacing w:line="360" w:lineRule="auto"/>
        <w:ind w:left="0" w:right="49"/>
        <w:jc w:val="both"/>
        <w:rPr>
          <w:rFonts w:ascii="Palatino Linotype" w:hAnsi="Palatino Linotype"/>
          <w:lang w:val="es-ES"/>
        </w:rPr>
      </w:pPr>
    </w:p>
    <w:p w14:paraId="5B67A99D" w14:textId="77777777" w:rsidR="001F56F5" w:rsidRPr="00614D26" w:rsidRDefault="001F56F5" w:rsidP="00614D26">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614D26">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2E2DE14" w14:textId="77777777" w:rsidR="001F56F5" w:rsidRPr="00614D26" w:rsidRDefault="001F56F5" w:rsidP="00614D26">
      <w:pPr>
        <w:pStyle w:val="Prrafodelista"/>
        <w:spacing w:line="360" w:lineRule="auto"/>
        <w:rPr>
          <w:rFonts w:ascii="Palatino Linotype" w:hAnsi="Palatino Linotype"/>
          <w:lang w:val="es-ES"/>
        </w:rPr>
      </w:pPr>
    </w:p>
    <w:p w14:paraId="446E6A46" w14:textId="77777777" w:rsidR="001F56F5" w:rsidRPr="00614D26" w:rsidRDefault="001F56F5" w:rsidP="00614D26">
      <w:pPr>
        <w:pStyle w:val="Prrafodelista"/>
        <w:tabs>
          <w:tab w:val="left" w:pos="851"/>
        </w:tabs>
        <w:spacing w:line="360" w:lineRule="auto"/>
        <w:ind w:left="567" w:right="567"/>
        <w:jc w:val="both"/>
        <w:rPr>
          <w:rFonts w:ascii="Palatino Linotype" w:hAnsi="Palatino Linotype"/>
          <w:i/>
        </w:rPr>
      </w:pPr>
      <w:r w:rsidRPr="00614D26">
        <w:rPr>
          <w:rFonts w:ascii="Palatino Linotype" w:hAnsi="Palatino Linotype"/>
          <w:b/>
          <w:i/>
        </w:rPr>
        <w:t>ACCESO A LA INFORMACIÓN. IMPLICACIÓN DEL PRINCIPIO DE MÁXIMA PUBLICIDAD EN EL DERECHO FUNDAMENTAL RELATIVO.</w:t>
      </w:r>
      <w:r w:rsidRPr="00614D26">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w:t>
      </w:r>
      <w:r w:rsidRPr="00614D26">
        <w:rPr>
          <w:rFonts w:ascii="Palatino Linotype" w:hAnsi="Palatino Linotype"/>
          <w:i/>
        </w:rPr>
        <w:lastRenderedPageBreak/>
        <w:t xml:space="preserve">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AEFE46F" w14:textId="77777777" w:rsidR="001F56F5" w:rsidRPr="00614D26" w:rsidRDefault="001F56F5" w:rsidP="00614D26">
      <w:pPr>
        <w:pStyle w:val="Prrafodelista"/>
        <w:tabs>
          <w:tab w:val="left" w:pos="851"/>
        </w:tabs>
        <w:spacing w:line="360" w:lineRule="auto"/>
        <w:ind w:left="567" w:right="567"/>
        <w:jc w:val="both"/>
        <w:rPr>
          <w:rFonts w:ascii="Palatino Linotype" w:hAnsi="Palatino Linotype"/>
          <w:i/>
        </w:rPr>
      </w:pPr>
    </w:p>
    <w:p w14:paraId="401B4A78" w14:textId="77777777" w:rsidR="001F56F5" w:rsidRPr="00614D26" w:rsidRDefault="001F56F5" w:rsidP="00614D26">
      <w:pPr>
        <w:pStyle w:val="Prrafodelista"/>
        <w:tabs>
          <w:tab w:val="left" w:pos="851"/>
        </w:tabs>
        <w:spacing w:line="360" w:lineRule="auto"/>
        <w:ind w:left="567" w:right="567"/>
        <w:jc w:val="both"/>
        <w:rPr>
          <w:rFonts w:ascii="Palatino Linotype" w:hAnsi="Palatino Linotype"/>
          <w:i/>
        </w:rPr>
      </w:pPr>
      <w:r w:rsidRPr="00614D26">
        <w:rPr>
          <w:rFonts w:ascii="Palatino Linotype" w:hAnsi="Palatino Linotype"/>
          <w:i/>
        </w:rPr>
        <w:t xml:space="preserve">CUARTO TRIBUNAL COLEGIADO EN MATERIA ADMINISTRATIVA DEL PRIMER CIRCUITO. </w:t>
      </w:r>
    </w:p>
    <w:p w14:paraId="7204B6C1" w14:textId="77777777" w:rsidR="001F56F5" w:rsidRPr="00614D26" w:rsidRDefault="001F56F5" w:rsidP="00614D26">
      <w:pPr>
        <w:pStyle w:val="Prrafodelista"/>
        <w:tabs>
          <w:tab w:val="left" w:pos="851"/>
        </w:tabs>
        <w:spacing w:line="360" w:lineRule="auto"/>
        <w:ind w:left="567" w:right="567"/>
        <w:jc w:val="both"/>
        <w:rPr>
          <w:rFonts w:ascii="Palatino Linotype" w:hAnsi="Palatino Linotype"/>
          <w:i/>
        </w:rPr>
      </w:pPr>
    </w:p>
    <w:p w14:paraId="39E41029" w14:textId="77777777" w:rsidR="001F56F5" w:rsidRPr="00614D26" w:rsidRDefault="001F56F5" w:rsidP="00614D26">
      <w:pPr>
        <w:pStyle w:val="Prrafodelista"/>
        <w:tabs>
          <w:tab w:val="left" w:pos="851"/>
        </w:tabs>
        <w:spacing w:line="360" w:lineRule="auto"/>
        <w:ind w:left="567" w:right="567"/>
        <w:jc w:val="both"/>
        <w:rPr>
          <w:rFonts w:ascii="Palatino Linotype" w:hAnsi="Palatino Linotype"/>
          <w:i/>
          <w:lang w:val="es-ES"/>
        </w:rPr>
      </w:pPr>
      <w:r w:rsidRPr="00614D26">
        <w:rPr>
          <w:rFonts w:ascii="Palatino Linotype" w:hAnsi="Palatino Linotype"/>
          <w:i/>
        </w:rPr>
        <w:t xml:space="preserve">Amparo en revisión 257/2012. Ruth Corona Muñoz. 6 de diciembre de 2012. Unanimidad de votos. Ponente: Jean Claude </w:t>
      </w:r>
      <w:proofErr w:type="spellStart"/>
      <w:r w:rsidRPr="00614D26">
        <w:rPr>
          <w:rFonts w:ascii="Palatino Linotype" w:hAnsi="Palatino Linotype"/>
          <w:i/>
        </w:rPr>
        <w:t>Tron</w:t>
      </w:r>
      <w:proofErr w:type="spellEnd"/>
      <w:r w:rsidRPr="00614D26">
        <w:rPr>
          <w:rFonts w:ascii="Palatino Linotype" w:hAnsi="Palatino Linotype"/>
          <w:i/>
        </w:rPr>
        <w:t xml:space="preserve"> </w:t>
      </w:r>
      <w:proofErr w:type="spellStart"/>
      <w:r w:rsidRPr="00614D26">
        <w:rPr>
          <w:rFonts w:ascii="Palatino Linotype" w:hAnsi="Palatino Linotype"/>
          <w:i/>
        </w:rPr>
        <w:t>Petit</w:t>
      </w:r>
      <w:proofErr w:type="spellEnd"/>
      <w:r w:rsidRPr="00614D26">
        <w:rPr>
          <w:rFonts w:ascii="Palatino Linotype" w:hAnsi="Palatino Linotype"/>
          <w:i/>
        </w:rPr>
        <w:t>. Secretaria: Mayra Susana Martínez López.</w:t>
      </w:r>
    </w:p>
    <w:p w14:paraId="7D4CCD15" w14:textId="77777777" w:rsidR="001F56F5" w:rsidRPr="00614D26" w:rsidRDefault="001F56F5" w:rsidP="00614D26">
      <w:pPr>
        <w:pStyle w:val="Prrafodelista"/>
        <w:spacing w:line="360" w:lineRule="auto"/>
        <w:rPr>
          <w:rFonts w:ascii="Palatino Linotype" w:hAnsi="Palatino Linotype"/>
          <w:lang w:val="es-ES"/>
        </w:rPr>
      </w:pPr>
    </w:p>
    <w:p w14:paraId="066496D1" w14:textId="77777777" w:rsidR="001F56F5" w:rsidRPr="00614D26" w:rsidRDefault="001F56F5" w:rsidP="00614D26">
      <w:pPr>
        <w:pStyle w:val="Prrafodelista"/>
        <w:numPr>
          <w:ilvl w:val="0"/>
          <w:numId w:val="4"/>
        </w:numPr>
        <w:tabs>
          <w:tab w:val="left" w:pos="851"/>
        </w:tabs>
        <w:spacing w:line="360" w:lineRule="auto"/>
        <w:ind w:left="0" w:right="49" w:firstLine="0"/>
        <w:jc w:val="both"/>
        <w:rPr>
          <w:rFonts w:ascii="Palatino Linotype" w:hAnsi="Palatino Linotype" w:cs="Arial"/>
          <w:lang w:val="es-ES"/>
        </w:rPr>
      </w:pPr>
      <w:r w:rsidRPr="00614D26">
        <w:rPr>
          <w:rFonts w:ascii="Palatino Linotype" w:hAnsi="Palatino Linotype"/>
          <w:lang w:val="es-ES"/>
        </w:rPr>
        <w:lastRenderedPageBreak/>
        <w:t>El derecho de acceso a la información encuentra su materia elemental en los documentos, y la Ley de Transparencia local  nos brinda el siguiente concepto, para darnos un mejor panorama:</w:t>
      </w:r>
    </w:p>
    <w:p w14:paraId="5BFA90E3" w14:textId="77777777" w:rsidR="001F56F5" w:rsidRPr="00614D26" w:rsidRDefault="001F56F5" w:rsidP="00614D26">
      <w:pPr>
        <w:autoSpaceDE w:val="0"/>
        <w:autoSpaceDN w:val="0"/>
        <w:adjustRightInd w:val="0"/>
        <w:spacing w:line="360" w:lineRule="auto"/>
        <w:ind w:left="567" w:right="567"/>
        <w:jc w:val="both"/>
        <w:rPr>
          <w:rFonts w:ascii="Palatino Linotype" w:hAnsi="Palatino Linotype"/>
          <w:i/>
          <w:lang w:val="es-ES"/>
        </w:rPr>
      </w:pPr>
      <w:r w:rsidRPr="00614D26">
        <w:rPr>
          <w:rFonts w:ascii="Palatino Linotype" w:eastAsiaTheme="minorHAnsi" w:hAnsi="Palatino Linotype" w:cs="Bookman Old Style,Bold"/>
          <w:b/>
          <w:bCs/>
          <w:i/>
          <w:lang w:val="es-MX" w:eastAsia="en-US"/>
        </w:rPr>
        <w:t xml:space="preserve">XI. Documento: </w:t>
      </w:r>
      <w:r w:rsidRPr="00614D26">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614D26">
        <w:rPr>
          <w:rFonts w:ascii="Palatino Linotype" w:eastAsiaTheme="minorHAnsi" w:hAnsi="Palatino Linotype" w:cs="Bookman Old Style"/>
          <w:b/>
          <w:i/>
          <w:lang w:val="es-MX" w:eastAsia="en-US"/>
        </w:rPr>
        <w:t>cualquier otro registro</w:t>
      </w:r>
      <w:r w:rsidRPr="00614D26">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69540D0" w14:textId="77777777" w:rsidR="001F56F5" w:rsidRPr="00614D26" w:rsidRDefault="001F56F5" w:rsidP="00614D26">
      <w:pPr>
        <w:pStyle w:val="Prrafodelista"/>
        <w:tabs>
          <w:tab w:val="left" w:pos="851"/>
        </w:tabs>
        <w:spacing w:line="360" w:lineRule="auto"/>
        <w:ind w:left="0" w:right="49"/>
        <w:jc w:val="both"/>
        <w:rPr>
          <w:rFonts w:ascii="Palatino Linotype" w:hAnsi="Palatino Linotype"/>
          <w:lang w:val="es-ES"/>
        </w:rPr>
      </w:pPr>
    </w:p>
    <w:p w14:paraId="16E43811" w14:textId="77777777" w:rsidR="001F56F5" w:rsidRPr="00614D26" w:rsidRDefault="001F56F5" w:rsidP="00614D26">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614D26">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E9DC4BE" w14:textId="77777777" w:rsidR="00292572" w:rsidRPr="00614D26" w:rsidRDefault="00292572" w:rsidP="00614D26">
      <w:pPr>
        <w:pStyle w:val="Prrafodelista"/>
        <w:tabs>
          <w:tab w:val="left" w:pos="851"/>
        </w:tabs>
        <w:spacing w:line="360" w:lineRule="auto"/>
        <w:ind w:left="0" w:right="49"/>
        <w:jc w:val="both"/>
        <w:rPr>
          <w:rFonts w:ascii="Palatino Linotype" w:hAnsi="Palatino Linotype"/>
          <w:lang w:val="es-ES"/>
        </w:rPr>
      </w:pPr>
    </w:p>
    <w:p w14:paraId="2F2CB31F" w14:textId="2E5143AB" w:rsidR="00292572" w:rsidRPr="00614D26" w:rsidRDefault="00292572" w:rsidP="00614D26">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614D26">
        <w:rPr>
          <w:rFonts w:ascii="Palatino Linotype" w:hAnsi="Palatino Linotype"/>
          <w:lang w:val="es-ES"/>
        </w:rPr>
        <w:t>En atención a lo anterior, se ordena poner a disposición del recurrente las actas entrega-recepción de la Presidencia Municipal de las últimas 5 administraciones.</w:t>
      </w:r>
    </w:p>
    <w:p w14:paraId="4C47A91C" w14:textId="77777777" w:rsidR="001F56F5" w:rsidRPr="00614D26" w:rsidRDefault="001F56F5" w:rsidP="00614D26">
      <w:pPr>
        <w:pStyle w:val="Prrafodelista"/>
        <w:tabs>
          <w:tab w:val="left" w:pos="851"/>
        </w:tabs>
        <w:spacing w:line="360" w:lineRule="auto"/>
        <w:ind w:left="0" w:right="49"/>
        <w:jc w:val="both"/>
        <w:rPr>
          <w:rFonts w:ascii="Palatino Linotype" w:hAnsi="Palatino Linotype"/>
          <w:lang w:val="es-ES"/>
        </w:rPr>
      </w:pPr>
    </w:p>
    <w:p w14:paraId="742F7534" w14:textId="77777777" w:rsidR="001F56F5" w:rsidRPr="00614D26" w:rsidRDefault="001F56F5" w:rsidP="00614D26">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614D26">
        <w:rPr>
          <w:rFonts w:ascii="Palatino Linotype" w:hAnsi="Palatino Linotype"/>
          <w:lang w:val="es-ES"/>
        </w:rPr>
        <w:lastRenderedPageBreak/>
        <w:t>Ahora bien, de ser el caso de que la información contenga datos personales susceptibles de clasificarse como confidenciales, el Sujeto Obligado deberá estar a lo dispuesto en el considerando que a continuación de enuncia.</w:t>
      </w:r>
    </w:p>
    <w:p w14:paraId="5A073F78" w14:textId="77777777" w:rsidR="001F56F5" w:rsidRPr="00614D26" w:rsidRDefault="001F56F5" w:rsidP="00614D26">
      <w:pPr>
        <w:pStyle w:val="Prrafodelista"/>
        <w:spacing w:line="360" w:lineRule="auto"/>
        <w:ind w:left="0" w:right="49"/>
        <w:jc w:val="both"/>
        <w:rPr>
          <w:rFonts w:ascii="Palatino Linotype" w:eastAsia="Calibri" w:hAnsi="Palatino Linotype" w:cs="Arial"/>
        </w:rPr>
      </w:pPr>
    </w:p>
    <w:p w14:paraId="53A222BC" w14:textId="77777777" w:rsidR="003F67A0" w:rsidRPr="00614D26" w:rsidRDefault="003F67A0" w:rsidP="00614D26">
      <w:pPr>
        <w:pStyle w:val="Ttulo2"/>
        <w:spacing w:before="0" w:line="360" w:lineRule="auto"/>
        <w:rPr>
          <w:rFonts w:ascii="Palatino Linotype" w:hAnsi="Palatino Linotype"/>
          <w:b/>
          <w:color w:val="auto"/>
          <w:sz w:val="24"/>
          <w:szCs w:val="24"/>
        </w:rPr>
      </w:pPr>
      <w:bookmarkStart w:id="87" w:name="_Toc531859120"/>
      <w:bookmarkStart w:id="88" w:name="_Toc2871952"/>
      <w:bookmarkStart w:id="89" w:name="_Toc7086219"/>
      <w:bookmarkStart w:id="90" w:name="_Toc8667692"/>
      <w:bookmarkStart w:id="91" w:name="_Toc473799824"/>
      <w:bookmarkStart w:id="92" w:name="_Toc487025370"/>
      <w:bookmarkStart w:id="93" w:name="_Toc493790438"/>
      <w:bookmarkStart w:id="94" w:name="_Toc495606558"/>
      <w:bookmarkStart w:id="95" w:name="_Toc497297048"/>
      <w:bookmarkStart w:id="96" w:name="_Toc498503756"/>
      <w:bookmarkStart w:id="97" w:name="_Toc499201876"/>
      <w:bookmarkStart w:id="98" w:name="_Toc524000321"/>
      <w:r w:rsidRPr="00614D26">
        <w:rPr>
          <w:rFonts w:ascii="Palatino Linotype" w:hAnsi="Palatino Linotype"/>
          <w:b/>
          <w:color w:val="auto"/>
          <w:sz w:val="24"/>
          <w:szCs w:val="24"/>
        </w:rPr>
        <w:t>QUINTO. De la Versión Pública</w:t>
      </w:r>
      <w:bookmarkEnd w:id="87"/>
      <w:bookmarkEnd w:id="88"/>
      <w:bookmarkEnd w:id="89"/>
      <w:bookmarkEnd w:id="90"/>
      <w:r w:rsidRPr="00614D26">
        <w:rPr>
          <w:rFonts w:ascii="Palatino Linotype" w:hAnsi="Palatino Linotype"/>
          <w:b/>
          <w:color w:val="auto"/>
          <w:sz w:val="24"/>
          <w:szCs w:val="24"/>
        </w:rPr>
        <w:t xml:space="preserve"> </w:t>
      </w:r>
    </w:p>
    <w:p w14:paraId="4DFDD8F1" w14:textId="77777777" w:rsidR="003F67A0" w:rsidRPr="00614D26" w:rsidRDefault="003F67A0" w:rsidP="00614D26">
      <w:pPr>
        <w:spacing w:line="360" w:lineRule="auto"/>
        <w:rPr>
          <w:rFonts w:ascii="Palatino Linotype" w:hAnsi="Palatino Linotype"/>
          <w:lang w:val="es-MX" w:eastAsia="en-US"/>
        </w:rPr>
      </w:pPr>
    </w:p>
    <w:p w14:paraId="0E1B721F" w14:textId="0CB19F9B" w:rsidR="003F67A0" w:rsidRPr="00614D26" w:rsidRDefault="003F67A0" w:rsidP="00614D26">
      <w:pPr>
        <w:pStyle w:val="Prrafodelista"/>
        <w:numPr>
          <w:ilvl w:val="0"/>
          <w:numId w:val="4"/>
        </w:numPr>
        <w:spacing w:line="360" w:lineRule="auto"/>
        <w:ind w:left="0" w:right="49" w:firstLine="0"/>
        <w:jc w:val="both"/>
        <w:rPr>
          <w:rFonts w:ascii="Palatino Linotype" w:hAnsi="Palatino Linotype" w:cs="Bookman Old Style"/>
        </w:rPr>
      </w:pPr>
      <w:r w:rsidRPr="00614D26">
        <w:rPr>
          <w:rFonts w:ascii="Palatino Linotype" w:eastAsia="Calibri" w:hAnsi="Palatino Linotype" w:cs="Arial"/>
          <w:lang w:val="es-ES" w:eastAsia="es-MX"/>
        </w:rPr>
        <w:t xml:space="preserve">Como ya se ha señalado en el considerando anterior el </w:t>
      </w:r>
      <w:r w:rsidRPr="00614D26">
        <w:rPr>
          <w:rFonts w:ascii="Palatino Linotype" w:eastAsia="Calibri" w:hAnsi="Palatino Linotype" w:cs="Arial"/>
          <w:b/>
          <w:lang w:val="es-ES" w:eastAsia="es-MX"/>
        </w:rPr>
        <w:t>SUJETO OBLIGADO,</w:t>
      </w:r>
      <w:r w:rsidRPr="00614D26">
        <w:rPr>
          <w:rFonts w:ascii="Palatino Linotype" w:eastAsia="Calibri" w:hAnsi="Palatino Linotype" w:cs="Arial"/>
          <w:lang w:val="es-ES" w:eastAsia="es-MX"/>
        </w:rPr>
        <w:t xml:space="preserve"> deberá entregar la información señalada en el considerando anterior.</w:t>
      </w:r>
      <w:r w:rsidRPr="00614D26">
        <w:rPr>
          <w:rFonts w:ascii="Palatino Linotype" w:eastAsia="Times New Roman" w:hAnsi="Palatino Linotype" w:cs="Times New Roman"/>
          <w:b/>
          <w:lang w:val="es-ES"/>
        </w:rPr>
        <w:t xml:space="preserve"> </w:t>
      </w:r>
      <w:r w:rsidRPr="00614D26">
        <w:rPr>
          <w:rFonts w:ascii="Palatino Linotype" w:eastAsia="Calibri" w:hAnsi="Palatino Linotype" w:cs="Arial"/>
          <w:lang w:val="es-ES" w:eastAsia="es-MX"/>
        </w:rPr>
        <w:t>Documentos en los que, de ser el caso de contener datos personales que deban de ser clasificados como confidenciales, es necesario que se protejan mediante una versión pública</w:t>
      </w:r>
      <w:r w:rsidRPr="00614D26">
        <w:rPr>
          <w:rFonts w:ascii="Palatino Linotype" w:eastAsia="Times New Roman" w:hAnsi="Palatino Linotype" w:cs="Arial"/>
          <w:color w:val="222222"/>
          <w:lang w:val="es-ES" w:eastAsia="es-MX"/>
        </w:rPr>
        <w:t xml:space="preserve"> que deje a la vista los datos que ofrezcan la información requerida. </w:t>
      </w:r>
    </w:p>
    <w:p w14:paraId="0591B41F" w14:textId="77777777" w:rsidR="00292572" w:rsidRPr="00614D26" w:rsidRDefault="00292572" w:rsidP="00614D26">
      <w:pPr>
        <w:pStyle w:val="Prrafodelista"/>
        <w:spacing w:line="360" w:lineRule="auto"/>
        <w:ind w:left="0" w:right="49"/>
        <w:jc w:val="both"/>
        <w:rPr>
          <w:rFonts w:ascii="Palatino Linotype" w:hAnsi="Palatino Linotype" w:cs="Bookman Old Style"/>
        </w:rPr>
      </w:pPr>
    </w:p>
    <w:p w14:paraId="4DF5D159" w14:textId="77777777" w:rsidR="003F67A0" w:rsidRPr="00614D26" w:rsidRDefault="003F67A0" w:rsidP="00614D26">
      <w:pPr>
        <w:pStyle w:val="Ttulo3"/>
        <w:numPr>
          <w:ilvl w:val="0"/>
          <w:numId w:val="35"/>
        </w:numPr>
        <w:spacing w:before="0" w:line="360" w:lineRule="auto"/>
        <w:rPr>
          <w:rFonts w:ascii="Palatino Linotype" w:eastAsia="Calibri" w:hAnsi="Palatino Linotype"/>
          <w:b/>
          <w:color w:val="auto"/>
        </w:rPr>
      </w:pPr>
      <w:bookmarkStart w:id="99" w:name="_Toc531859121"/>
      <w:bookmarkStart w:id="100" w:name="_Toc2871953"/>
      <w:bookmarkStart w:id="101" w:name="_Toc7086220"/>
      <w:bookmarkStart w:id="102" w:name="_Toc8667693"/>
      <w:r w:rsidRPr="00614D26">
        <w:rPr>
          <w:rFonts w:ascii="Palatino Linotype" w:hAnsi="Palatino Linotype"/>
          <w:b/>
          <w:color w:val="auto"/>
        </w:rPr>
        <w:t>Requisitos previos.</w:t>
      </w:r>
      <w:bookmarkEnd w:id="99"/>
      <w:bookmarkEnd w:id="100"/>
      <w:bookmarkEnd w:id="101"/>
      <w:bookmarkEnd w:id="102"/>
    </w:p>
    <w:p w14:paraId="6A6D251C" w14:textId="77777777" w:rsidR="003F67A0" w:rsidRPr="00614D26" w:rsidRDefault="003F67A0" w:rsidP="00614D26">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7835A4F2"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D05C8D5" w14:textId="77777777" w:rsidR="003F67A0" w:rsidRPr="00614D26" w:rsidRDefault="003F67A0" w:rsidP="00614D26">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21F66308"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hAnsi="Palatino Linotype" w:cs="Arial"/>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441E09C" w14:textId="77777777" w:rsidR="003F67A0" w:rsidRPr="00614D26" w:rsidRDefault="003F67A0" w:rsidP="00614D26">
      <w:pPr>
        <w:pStyle w:val="Prrafodelista"/>
        <w:spacing w:line="360" w:lineRule="auto"/>
        <w:rPr>
          <w:rFonts w:ascii="Palatino Linotype" w:eastAsia="Calibri" w:hAnsi="Palatino Linotype" w:cs="Arial"/>
          <w:lang w:val="es-ES" w:eastAsia="es-MX"/>
        </w:rPr>
      </w:pPr>
    </w:p>
    <w:p w14:paraId="7DC103B3" w14:textId="1C0AFAA7" w:rsidR="00042D9A"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7CB4BDC" w14:textId="77777777" w:rsidR="00614D26" w:rsidRPr="00614D26" w:rsidRDefault="00614D26" w:rsidP="00614D26">
      <w:pPr>
        <w:pStyle w:val="Prrafodelista"/>
        <w:rPr>
          <w:rFonts w:ascii="Palatino Linotype" w:eastAsia="Calibri" w:hAnsi="Palatino Linotype" w:cs="Arial"/>
          <w:lang w:val="es-ES" w:eastAsia="es-MX"/>
        </w:rPr>
      </w:pPr>
    </w:p>
    <w:p w14:paraId="6C3E9C53" w14:textId="77777777" w:rsidR="00614D26" w:rsidRPr="00614D26" w:rsidRDefault="00614D26" w:rsidP="00614D26">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7E02973B" w14:textId="77777777" w:rsidR="003F67A0" w:rsidRPr="00614D26" w:rsidRDefault="003F67A0" w:rsidP="00614D26">
      <w:pPr>
        <w:pStyle w:val="Ttulo3"/>
        <w:numPr>
          <w:ilvl w:val="0"/>
          <w:numId w:val="35"/>
        </w:numPr>
        <w:spacing w:before="0" w:line="360" w:lineRule="auto"/>
        <w:rPr>
          <w:rFonts w:ascii="Palatino Linotype" w:hAnsi="Palatino Linotype"/>
          <w:b/>
          <w:color w:val="auto"/>
        </w:rPr>
      </w:pPr>
      <w:bookmarkStart w:id="103" w:name="_Toc531859122"/>
      <w:bookmarkStart w:id="104" w:name="_Toc2871954"/>
      <w:bookmarkStart w:id="105" w:name="_Toc7086221"/>
      <w:bookmarkStart w:id="106" w:name="_Toc8667694"/>
      <w:r w:rsidRPr="00614D26">
        <w:rPr>
          <w:rFonts w:ascii="Palatino Linotype" w:hAnsi="Palatino Linotype"/>
          <w:b/>
          <w:color w:val="auto"/>
        </w:rPr>
        <w:t>Supuesto de clasificación.</w:t>
      </w:r>
      <w:bookmarkEnd w:id="103"/>
      <w:bookmarkEnd w:id="104"/>
      <w:bookmarkEnd w:id="105"/>
      <w:bookmarkEnd w:id="106"/>
    </w:p>
    <w:p w14:paraId="4470A693" w14:textId="77777777" w:rsidR="003F67A0" w:rsidRPr="00614D26" w:rsidRDefault="003F67A0" w:rsidP="00614D26">
      <w:pPr>
        <w:spacing w:line="360" w:lineRule="auto"/>
        <w:rPr>
          <w:rFonts w:ascii="Palatino Linotype" w:hAnsi="Palatino Linotype"/>
          <w:lang w:val="es-MX" w:eastAsia="en-US"/>
        </w:rPr>
      </w:pPr>
    </w:p>
    <w:p w14:paraId="30B31DDC"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628D4D32" w14:textId="77777777" w:rsidR="003F67A0" w:rsidRPr="00614D26" w:rsidRDefault="003F67A0" w:rsidP="00614D26">
      <w:pPr>
        <w:autoSpaceDE w:val="0"/>
        <w:autoSpaceDN w:val="0"/>
        <w:adjustRightInd w:val="0"/>
        <w:spacing w:line="360" w:lineRule="auto"/>
        <w:ind w:left="567" w:right="567"/>
        <w:jc w:val="both"/>
        <w:rPr>
          <w:rFonts w:ascii="Palatino Linotype" w:hAnsi="Palatino Linotype" w:cs="Arial"/>
          <w:i/>
          <w:lang w:val="es-MX"/>
        </w:rPr>
      </w:pPr>
      <w:r w:rsidRPr="00614D26">
        <w:rPr>
          <w:rFonts w:ascii="Palatino Linotype" w:hAnsi="Palatino Linotype" w:cs="Arial"/>
          <w:b/>
          <w:bCs/>
          <w:i/>
          <w:lang w:val="es-MX"/>
        </w:rPr>
        <w:lastRenderedPageBreak/>
        <w:t xml:space="preserve">Artículo 3. </w:t>
      </w:r>
      <w:r w:rsidRPr="00614D26">
        <w:rPr>
          <w:rFonts w:ascii="Palatino Linotype" w:hAnsi="Palatino Linotype" w:cs="Arial"/>
          <w:i/>
          <w:lang w:val="es-MX"/>
        </w:rPr>
        <w:t>Para los efectos de la presente Ley se entenderá por:</w:t>
      </w:r>
    </w:p>
    <w:p w14:paraId="61D773EB"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 xml:space="preserve"> (…)</w:t>
      </w:r>
    </w:p>
    <w:p w14:paraId="2186E8C5"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4F9CA4B5"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w:t>
      </w:r>
    </w:p>
    <w:p w14:paraId="4767971C"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XX. Información clasificada: Aquella considerada por la presente Ley como reservada o confidencial;</w:t>
      </w:r>
    </w:p>
    <w:p w14:paraId="6C1CE177"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B027955"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w:t>
      </w:r>
    </w:p>
    <w:p w14:paraId="18F58953"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1EA1E7A8"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w:t>
      </w:r>
    </w:p>
    <w:p w14:paraId="4440DBD7"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073EAFB6"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w:t>
      </w:r>
    </w:p>
    <w:p w14:paraId="0AE77C1D"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 xml:space="preserve">Artículo 137. Cuando un mismo medio, impreso o electrónico, contenga información pública y reservada o confidencial, la Unidad de Transparencia para efectos de atender una solicitud de información, deberán elaborar una versión </w:t>
      </w:r>
      <w:r w:rsidRPr="00614D26">
        <w:rPr>
          <w:rFonts w:ascii="Palatino Linotype" w:eastAsia="Calibri" w:hAnsi="Palatino Linotype" w:cs="Arial"/>
          <w:i/>
          <w:lang w:val="es-ES" w:eastAsia="es-MX"/>
        </w:rPr>
        <w:lastRenderedPageBreak/>
        <w:t>pública en la que se testen las partes o secciones clasificadas, indicando su contenido de manera genérica y fundando y motivando su clasificación.</w:t>
      </w:r>
    </w:p>
    <w:p w14:paraId="6D911157"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w:t>
      </w:r>
    </w:p>
    <w:p w14:paraId="71532845"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1E3CCE0A"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614D26">
        <w:rPr>
          <w:rFonts w:ascii="Palatino Linotype" w:eastAsia="Calibri" w:hAnsi="Palatino Linotype" w:cs="Arial"/>
          <w:i/>
          <w:lang w:val="es-ES" w:eastAsia="es-MX"/>
        </w:rPr>
        <w:t>jurídico</w:t>
      </w:r>
      <w:proofErr w:type="gramEnd"/>
      <w:r w:rsidRPr="00614D26">
        <w:rPr>
          <w:rFonts w:ascii="Palatino Linotype" w:eastAsia="Calibri" w:hAnsi="Palatino Linotype" w:cs="Arial"/>
          <w:i/>
          <w:lang w:val="es-ES" w:eastAsia="es-MX"/>
        </w:rPr>
        <w:t xml:space="preserve"> colectiva identificada o identificable;</w:t>
      </w:r>
    </w:p>
    <w:p w14:paraId="1DB9098F" w14:textId="77777777" w:rsidR="003F67A0" w:rsidRPr="00614D26"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5EB08811" w14:textId="77777777" w:rsidR="003F67A0" w:rsidRDefault="003F67A0" w:rsidP="00614D26">
      <w:pPr>
        <w:autoSpaceDE w:val="0"/>
        <w:autoSpaceDN w:val="0"/>
        <w:adjustRightInd w:val="0"/>
        <w:spacing w:line="360" w:lineRule="auto"/>
        <w:ind w:left="567" w:right="567"/>
        <w:jc w:val="both"/>
        <w:rPr>
          <w:rFonts w:ascii="Palatino Linotype" w:eastAsia="Calibri" w:hAnsi="Palatino Linotype" w:cs="Arial"/>
          <w:i/>
          <w:lang w:val="es-ES" w:eastAsia="es-MX"/>
        </w:rPr>
      </w:pPr>
      <w:r w:rsidRPr="00614D26">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61C99B5A" w14:textId="77777777" w:rsidR="00614D26" w:rsidRPr="00614D26" w:rsidRDefault="00614D26" w:rsidP="00614D26">
      <w:pPr>
        <w:autoSpaceDE w:val="0"/>
        <w:autoSpaceDN w:val="0"/>
        <w:adjustRightInd w:val="0"/>
        <w:spacing w:line="360" w:lineRule="auto"/>
        <w:ind w:right="567"/>
        <w:jc w:val="both"/>
        <w:rPr>
          <w:rFonts w:ascii="Palatino Linotype" w:eastAsia="Calibri" w:hAnsi="Palatino Linotype" w:cs="Arial"/>
          <w:i/>
          <w:lang w:val="es-ES" w:eastAsia="es-MX"/>
        </w:rPr>
      </w:pPr>
    </w:p>
    <w:p w14:paraId="3560DB34"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FC62A5D" w14:textId="77777777" w:rsidR="003F67A0" w:rsidRPr="00614D26" w:rsidRDefault="003F67A0" w:rsidP="00614D26">
      <w:pPr>
        <w:pStyle w:val="Prrafodelista"/>
        <w:autoSpaceDE w:val="0"/>
        <w:autoSpaceDN w:val="0"/>
        <w:adjustRightInd w:val="0"/>
        <w:spacing w:line="360" w:lineRule="auto"/>
        <w:ind w:left="426" w:right="50"/>
        <w:jc w:val="both"/>
        <w:rPr>
          <w:rFonts w:ascii="Palatino Linotype" w:eastAsia="Calibri" w:hAnsi="Palatino Linotype" w:cs="Arial"/>
          <w:lang w:val="es-ES" w:eastAsia="es-MX"/>
        </w:rPr>
      </w:pPr>
    </w:p>
    <w:p w14:paraId="50540EC5"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hAnsi="Palatino Linotype" w:cs="Arial"/>
        </w:rPr>
        <w:lastRenderedPageBreak/>
        <w:t>Como consecuencia de lo anterior, el sujeto obligado debe identificar claramente el tipo de información y hacer un juicio de subsunción o encaje</w:t>
      </w:r>
      <w:r w:rsidRPr="00614D26">
        <w:rPr>
          <w:rStyle w:val="Refdenotaalpie"/>
          <w:rFonts w:ascii="Palatino Linotype" w:hAnsi="Palatino Linotype" w:cs="Arial"/>
        </w:rPr>
        <w:footnoteReference w:id="10"/>
      </w:r>
      <w:r w:rsidRPr="00614D26">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3C7855E" w14:textId="77777777" w:rsidR="003F67A0" w:rsidRPr="00614D26" w:rsidRDefault="003F67A0" w:rsidP="00614D26">
      <w:pPr>
        <w:pStyle w:val="Prrafodelista"/>
        <w:spacing w:line="360" w:lineRule="auto"/>
        <w:rPr>
          <w:rFonts w:ascii="Palatino Linotype" w:eastAsia="Calibri" w:hAnsi="Palatino Linotype" w:cs="Arial"/>
          <w:lang w:val="es-ES" w:eastAsia="es-MX"/>
        </w:rPr>
      </w:pPr>
    </w:p>
    <w:p w14:paraId="58542CE8"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04B9E3E" w14:textId="77777777" w:rsidR="003F67A0" w:rsidRPr="00614D26" w:rsidRDefault="003F67A0" w:rsidP="00614D26">
      <w:pPr>
        <w:pStyle w:val="Prrafodelista"/>
        <w:spacing w:line="360" w:lineRule="auto"/>
        <w:rPr>
          <w:rFonts w:ascii="Palatino Linotype" w:eastAsia="Calibri" w:hAnsi="Palatino Linotype" w:cs="Arial"/>
          <w:lang w:val="es-ES" w:eastAsia="es-MX"/>
        </w:rPr>
      </w:pPr>
    </w:p>
    <w:p w14:paraId="5B3B3233" w14:textId="77777777" w:rsidR="003F67A0" w:rsidRPr="00614D26" w:rsidRDefault="003F67A0" w:rsidP="00614D26">
      <w:pPr>
        <w:pStyle w:val="Ttulo3"/>
        <w:numPr>
          <w:ilvl w:val="0"/>
          <w:numId w:val="35"/>
        </w:numPr>
        <w:spacing w:before="0" w:line="360" w:lineRule="auto"/>
        <w:rPr>
          <w:rFonts w:ascii="Palatino Linotype" w:hAnsi="Palatino Linotype"/>
          <w:b/>
          <w:color w:val="auto"/>
        </w:rPr>
      </w:pPr>
      <w:bookmarkStart w:id="107" w:name="_Toc531859123"/>
      <w:bookmarkStart w:id="108" w:name="_Toc2871955"/>
      <w:bookmarkStart w:id="109" w:name="_Toc7086222"/>
      <w:bookmarkStart w:id="110" w:name="_Toc8667695"/>
      <w:r w:rsidRPr="00614D26">
        <w:rPr>
          <w:rFonts w:ascii="Palatino Linotype" w:hAnsi="Palatino Linotype"/>
          <w:b/>
          <w:color w:val="auto"/>
        </w:rPr>
        <w:t>La intervención del Comité de Transparencia.</w:t>
      </w:r>
      <w:bookmarkEnd w:id="107"/>
      <w:bookmarkEnd w:id="108"/>
      <w:bookmarkEnd w:id="109"/>
      <w:bookmarkEnd w:id="110"/>
    </w:p>
    <w:p w14:paraId="0901B15D" w14:textId="77777777" w:rsidR="003F67A0" w:rsidRPr="00614D26" w:rsidRDefault="003F67A0" w:rsidP="00614D26">
      <w:pPr>
        <w:spacing w:line="360" w:lineRule="auto"/>
        <w:rPr>
          <w:rFonts w:ascii="Palatino Linotype" w:hAnsi="Palatino Linotype"/>
        </w:rPr>
      </w:pPr>
    </w:p>
    <w:p w14:paraId="20FDE04E" w14:textId="77777777" w:rsidR="003F67A0" w:rsidRPr="00614D26" w:rsidRDefault="003F67A0" w:rsidP="00614D26">
      <w:pPr>
        <w:pStyle w:val="Ttulo4"/>
        <w:numPr>
          <w:ilvl w:val="1"/>
          <w:numId w:val="4"/>
        </w:numPr>
        <w:spacing w:before="0" w:line="360" w:lineRule="auto"/>
        <w:ind w:left="1560" w:hanging="720"/>
        <w:rPr>
          <w:rFonts w:ascii="Palatino Linotype" w:hAnsi="Palatino Linotype"/>
          <w:b/>
          <w:i w:val="0"/>
          <w:color w:val="auto"/>
        </w:rPr>
      </w:pPr>
      <w:r w:rsidRPr="00614D26">
        <w:rPr>
          <w:rFonts w:ascii="Palatino Linotype" w:hAnsi="Palatino Linotype"/>
          <w:b/>
          <w:i w:val="0"/>
          <w:color w:val="auto"/>
        </w:rPr>
        <w:lastRenderedPageBreak/>
        <w:t>Formalidades para emitir el acuerdo de clasificación.</w:t>
      </w:r>
    </w:p>
    <w:p w14:paraId="4692C78F" w14:textId="77777777" w:rsidR="003F67A0" w:rsidRPr="00614D26" w:rsidRDefault="003F67A0" w:rsidP="00614D26">
      <w:pPr>
        <w:spacing w:line="360" w:lineRule="auto"/>
        <w:rPr>
          <w:rFonts w:ascii="Palatino Linotype" w:hAnsi="Palatino Linotype"/>
          <w:lang w:val="es-MX" w:eastAsia="en-US"/>
        </w:rPr>
      </w:pPr>
    </w:p>
    <w:p w14:paraId="07FE8DC6"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hAnsi="Palatino Linotype" w:cs="Arial"/>
        </w:rPr>
        <w:t xml:space="preserve">El Comité de Transparencia, según lo dispuesto en los artículos 128 y 103 de la Ley Estatal y de la Ley General, respectivamente, y </w:t>
      </w:r>
      <w:r w:rsidRPr="00614D26">
        <w:rPr>
          <w:rFonts w:ascii="Palatino Linotype" w:hAnsi="Palatino Linotype"/>
        </w:rPr>
        <w:t xml:space="preserve">la fracción III del numeral Segundo de los </w:t>
      </w:r>
      <w:r w:rsidRPr="00614D26">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614D26">
        <w:rPr>
          <w:rFonts w:ascii="Palatino Linotype" w:hAnsi="Palatino Linotype"/>
        </w:rPr>
        <w:t xml:space="preserve"> </w:t>
      </w:r>
      <w:r w:rsidRPr="00614D26">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B9189B8" w14:textId="77777777" w:rsidR="003F67A0" w:rsidRPr="00614D26" w:rsidRDefault="003F67A0" w:rsidP="00614D26">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295D38CD"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614D26">
        <w:rPr>
          <w:rFonts w:ascii="Palatino Linotype" w:hAnsi="Palatino Linotype" w:cs="Arial"/>
        </w:rPr>
        <w:lastRenderedPageBreak/>
        <w:t>composición del Comité puede generar vicios de legalidad de origen en el acto que restringe un derecho humano.</w:t>
      </w:r>
    </w:p>
    <w:p w14:paraId="0CD4C6D3" w14:textId="77777777" w:rsidR="003F67A0" w:rsidRPr="00614D26" w:rsidRDefault="003F67A0" w:rsidP="00614D26">
      <w:pPr>
        <w:pStyle w:val="Prrafodelista"/>
        <w:spacing w:line="360" w:lineRule="auto"/>
        <w:rPr>
          <w:rFonts w:ascii="Palatino Linotype" w:eastAsia="Calibri" w:hAnsi="Palatino Linotype" w:cs="Arial"/>
          <w:lang w:val="es-ES" w:eastAsia="es-MX"/>
        </w:rPr>
      </w:pPr>
    </w:p>
    <w:p w14:paraId="7858EBF5"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6610DE5" w14:textId="77777777" w:rsidR="003F67A0" w:rsidRPr="00614D26" w:rsidRDefault="003F67A0" w:rsidP="00614D26">
      <w:pPr>
        <w:spacing w:line="360" w:lineRule="auto"/>
        <w:rPr>
          <w:rFonts w:ascii="Palatino Linotype" w:hAnsi="Palatino Linotype"/>
        </w:rPr>
      </w:pPr>
    </w:p>
    <w:p w14:paraId="545EAF48" w14:textId="77777777" w:rsidR="003F67A0" w:rsidRPr="00614D26" w:rsidRDefault="003F67A0" w:rsidP="00614D26">
      <w:pPr>
        <w:pStyle w:val="Ttulo4"/>
        <w:numPr>
          <w:ilvl w:val="0"/>
          <w:numId w:val="36"/>
        </w:numPr>
        <w:spacing w:before="0" w:line="360" w:lineRule="auto"/>
        <w:rPr>
          <w:rFonts w:ascii="Palatino Linotype" w:hAnsi="Palatino Linotype"/>
          <w:b/>
          <w:i w:val="0"/>
        </w:rPr>
      </w:pPr>
      <w:r w:rsidRPr="00614D26">
        <w:rPr>
          <w:rFonts w:ascii="Palatino Linotype" w:hAnsi="Palatino Linotype"/>
          <w:b/>
          <w:i w:val="0"/>
          <w:color w:val="auto"/>
        </w:rPr>
        <w:t>Requisitos de fondo del acuerdo de clasificación</w:t>
      </w:r>
    </w:p>
    <w:p w14:paraId="4F77339F" w14:textId="77777777" w:rsidR="003F67A0" w:rsidRPr="00614D26" w:rsidRDefault="003F67A0" w:rsidP="00614D26">
      <w:pPr>
        <w:pStyle w:val="Prrafodelista"/>
        <w:spacing w:line="360" w:lineRule="auto"/>
        <w:rPr>
          <w:rFonts w:ascii="Palatino Linotype" w:eastAsia="Calibri" w:hAnsi="Palatino Linotype" w:cs="Arial"/>
          <w:lang w:val="es-ES" w:eastAsia="es-MX"/>
        </w:rPr>
      </w:pPr>
    </w:p>
    <w:p w14:paraId="2B044C21"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EE96102" w14:textId="77777777" w:rsidR="003F67A0" w:rsidRPr="00614D26" w:rsidRDefault="003F67A0" w:rsidP="00614D26">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3A3B6D75"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4E2F248" w14:textId="77777777" w:rsidR="003F67A0" w:rsidRPr="00614D26" w:rsidRDefault="003F67A0" w:rsidP="00614D26">
      <w:pPr>
        <w:pStyle w:val="Prrafodelista"/>
        <w:spacing w:line="360" w:lineRule="auto"/>
        <w:rPr>
          <w:rFonts w:ascii="Palatino Linotype" w:eastAsia="Calibri" w:hAnsi="Palatino Linotype" w:cs="Arial"/>
          <w:lang w:val="es-ES" w:eastAsia="es-MX"/>
        </w:rPr>
      </w:pPr>
    </w:p>
    <w:p w14:paraId="6175604A"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14D26">
        <w:rPr>
          <w:rStyle w:val="Refdenotaalpie"/>
          <w:rFonts w:ascii="Palatino Linotype" w:eastAsia="Times New Roman" w:hAnsi="Palatino Linotype" w:cs="Arial"/>
          <w:lang w:eastAsia="es-MX"/>
        </w:rPr>
        <w:footnoteReference w:id="11"/>
      </w:r>
    </w:p>
    <w:p w14:paraId="6EFBD032" w14:textId="77777777" w:rsidR="003F67A0" w:rsidRPr="00614D26" w:rsidRDefault="003F67A0" w:rsidP="00614D26">
      <w:pPr>
        <w:pStyle w:val="Prrafodelista"/>
        <w:spacing w:line="360" w:lineRule="auto"/>
        <w:rPr>
          <w:rFonts w:ascii="Palatino Linotype" w:eastAsia="Calibri" w:hAnsi="Palatino Linotype" w:cs="Arial"/>
          <w:lang w:val="es-ES" w:eastAsia="es-MX"/>
        </w:rPr>
      </w:pPr>
    </w:p>
    <w:p w14:paraId="4D6EFBC9" w14:textId="77777777" w:rsidR="003F67A0" w:rsidRPr="00614D26" w:rsidRDefault="003F67A0" w:rsidP="00614D26">
      <w:pPr>
        <w:pStyle w:val="Prrafodelista"/>
        <w:numPr>
          <w:ilvl w:val="0"/>
          <w:numId w:val="4"/>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14D26">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2538A2F0" w14:textId="77777777" w:rsidR="00614D26" w:rsidRPr="00614D26" w:rsidRDefault="00614D26" w:rsidP="00614D26">
      <w:pPr>
        <w:pStyle w:val="Prrafodelista"/>
        <w:rPr>
          <w:rFonts w:ascii="Palatino Linotype" w:eastAsia="Calibri" w:hAnsi="Palatino Linotype" w:cs="Arial"/>
          <w:lang w:val="es-ES" w:eastAsia="es-MX"/>
        </w:rPr>
      </w:pPr>
    </w:p>
    <w:p w14:paraId="075D66AD" w14:textId="77777777" w:rsidR="00614D26" w:rsidRPr="00614D26" w:rsidRDefault="00614D26" w:rsidP="00614D26">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35BE1DF8" w14:textId="77777777" w:rsidR="003F67A0" w:rsidRPr="00614D26" w:rsidRDefault="003F67A0" w:rsidP="00614D26">
      <w:pPr>
        <w:spacing w:line="360" w:lineRule="auto"/>
        <w:ind w:left="567" w:right="567"/>
        <w:contextualSpacing/>
        <w:jc w:val="both"/>
        <w:rPr>
          <w:rFonts w:ascii="Palatino Linotype" w:hAnsi="Palatino Linotype" w:cs="Arial"/>
          <w:i/>
        </w:rPr>
      </w:pPr>
      <w:r w:rsidRPr="00614D26">
        <w:rPr>
          <w:rFonts w:ascii="Palatino Linotype" w:hAnsi="Palatino Linotype" w:cs="Arial"/>
          <w:b/>
          <w:i/>
        </w:rPr>
        <w:t>FUNDAMENTACIÓN Y MOTIVACIÓN.</w:t>
      </w:r>
      <w:r w:rsidRPr="00614D26">
        <w:rPr>
          <w:rFonts w:ascii="Palatino Linotype" w:hAnsi="Palatino Linotype" w:cs="Arial"/>
          <w:i/>
        </w:rPr>
        <w:t xml:space="preserve"> La </w:t>
      </w:r>
      <w:r w:rsidRPr="00614D26">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14D26">
        <w:rPr>
          <w:rFonts w:ascii="Palatino Linotype" w:hAnsi="Palatino Linotype" w:cs="Arial"/>
          <w:i/>
        </w:rPr>
        <w:t>.</w:t>
      </w:r>
    </w:p>
    <w:p w14:paraId="599085AA" w14:textId="77777777" w:rsidR="003F67A0" w:rsidRPr="00614D26" w:rsidRDefault="003F67A0" w:rsidP="00614D26">
      <w:pPr>
        <w:spacing w:line="360" w:lineRule="auto"/>
        <w:ind w:left="567" w:right="567"/>
        <w:contextualSpacing/>
        <w:jc w:val="both"/>
        <w:rPr>
          <w:rFonts w:ascii="Palatino Linotype" w:hAnsi="Palatino Linotype" w:cs="Arial"/>
          <w:i/>
        </w:rPr>
      </w:pPr>
      <w:r w:rsidRPr="00614D26">
        <w:rPr>
          <w:rFonts w:ascii="Palatino Linotype" w:hAnsi="Palatino Linotype" w:cs="Arial"/>
          <w:i/>
        </w:rPr>
        <w:t>SEGUNDO TRIBUNAL COLEGIADO DEL SEXTO CIRCUITO.</w:t>
      </w:r>
    </w:p>
    <w:p w14:paraId="1864AB0B" w14:textId="77777777" w:rsidR="003F67A0" w:rsidRPr="00614D26" w:rsidRDefault="003F67A0" w:rsidP="00614D26">
      <w:pPr>
        <w:spacing w:line="360" w:lineRule="auto"/>
        <w:ind w:left="567" w:right="567"/>
        <w:contextualSpacing/>
        <w:jc w:val="both"/>
        <w:rPr>
          <w:rFonts w:ascii="Palatino Linotype" w:hAnsi="Palatino Linotype" w:cs="Arial"/>
          <w:i/>
        </w:rPr>
      </w:pPr>
      <w:r w:rsidRPr="00614D26">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69028821" w14:textId="77777777" w:rsidR="003F67A0" w:rsidRPr="00614D26" w:rsidRDefault="003F67A0" w:rsidP="00614D26">
      <w:pPr>
        <w:spacing w:line="360" w:lineRule="auto"/>
        <w:ind w:left="567" w:right="567"/>
        <w:contextualSpacing/>
        <w:jc w:val="both"/>
        <w:rPr>
          <w:rFonts w:ascii="Palatino Linotype" w:hAnsi="Palatino Linotype" w:cs="Arial"/>
          <w:i/>
        </w:rPr>
      </w:pPr>
      <w:r w:rsidRPr="00614D26">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614D26">
        <w:rPr>
          <w:rFonts w:ascii="Palatino Linotype" w:hAnsi="Palatino Linotype" w:cs="Arial"/>
          <w:i/>
        </w:rPr>
        <w:t>Esponda</w:t>
      </w:r>
      <w:proofErr w:type="spellEnd"/>
      <w:r w:rsidRPr="00614D26">
        <w:rPr>
          <w:rFonts w:ascii="Palatino Linotype" w:hAnsi="Palatino Linotype" w:cs="Arial"/>
          <w:i/>
        </w:rPr>
        <w:t xml:space="preserve"> Rincón.</w:t>
      </w:r>
    </w:p>
    <w:p w14:paraId="212D509A" w14:textId="77777777" w:rsidR="003F67A0" w:rsidRPr="00614D26" w:rsidRDefault="003F67A0" w:rsidP="00614D26">
      <w:pPr>
        <w:spacing w:line="360" w:lineRule="auto"/>
        <w:ind w:left="567" w:right="567"/>
        <w:contextualSpacing/>
        <w:jc w:val="both"/>
        <w:rPr>
          <w:rFonts w:ascii="Palatino Linotype" w:hAnsi="Palatino Linotype" w:cs="Arial"/>
          <w:i/>
        </w:rPr>
      </w:pPr>
      <w:r w:rsidRPr="00614D26">
        <w:rPr>
          <w:rFonts w:ascii="Palatino Linotype" w:hAnsi="Palatino Linotype" w:cs="Arial"/>
          <w:i/>
        </w:rPr>
        <w:t xml:space="preserve">Amparo en revisión 333/88. </w:t>
      </w:r>
      <w:proofErr w:type="spellStart"/>
      <w:r w:rsidRPr="00614D26">
        <w:rPr>
          <w:rFonts w:ascii="Palatino Linotype" w:hAnsi="Palatino Linotype" w:cs="Arial"/>
          <w:i/>
        </w:rPr>
        <w:t>Adilia</w:t>
      </w:r>
      <w:proofErr w:type="spellEnd"/>
      <w:r w:rsidRPr="00614D26">
        <w:rPr>
          <w:rFonts w:ascii="Palatino Linotype" w:hAnsi="Palatino Linotype" w:cs="Arial"/>
          <w:i/>
        </w:rPr>
        <w:t xml:space="preserve"> Romero. 26 de octubre de 1988. Unanimidad de votos. Ponente: Arnoldo Nájera Virgen. Secretario: Enrique Crispín Campos Ramírez.</w:t>
      </w:r>
    </w:p>
    <w:p w14:paraId="6279EC06" w14:textId="77777777" w:rsidR="003F67A0" w:rsidRPr="00614D26" w:rsidRDefault="003F67A0" w:rsidP="00614D26">
      <w:pPr>
        <w:spacing w:line="360" w:lineRule="auto"/>
        <w:ind w:left="567" w:right="567"/>
        <w:contextualSpacing/>
        <w:jc w:val="both"/>
        <w:rPr>
          <w:rFonts w:ascii="Palatino Linotype" w:hAnsi="Palatino Linotype" w:cs="Arial"/>
          <w:i/>
        </w:rPr>
      </w:pPr>
      <w:r w:rsidRPr="00614D26">
        <w:rPr>
          <w:rFonts w:ascii="Palatino Linotype" w:hAnsi="Palatino Linotype" w:cs="Arial"/>
          <w:i/>
        </w:rPr>
        <w:lastRenderedPageBreak/>
        <w:t xml:space="preserve">Amparo en revisión 597/95. Emilio Maurer Bretón. 15 de noviembre de 1995. Unanimidad de votos. Ponente: Clementina Ramírez Moguel </w:t>
      </w:r>
      <w:proofErr w:type="spellStart"/>
      <w:r w:rsidRPr="00614D26">
        <w:rPr>
          <w:rFonts w:ascii="Palatino Linotype" w:hAnsi="Palatino Linotype" w:cs="Arial"/>
          <w:i/>
        </w:rPr>
        <w:t>Goyzueta</w:t>
      </w:r>
      <w:proofErr w:type="spellEnd"/>
      <w:r w:rsidRPr="00614D26">
        <w:rPr>
          <w:rFonts w:ascii="Palatino Linotype" w:hAnsi="Palatino Linotype" w:cs="Arial"/>
          <w:i/>
        </w:rPr>
        <w:t>. Secretario: Gonzalo Carrera Molina.</w:t>
      </w:r>
    </w:p>
    <w:p w14:paraId="7A609857" w14:textId="77777777" w:rsidR="003F67A0" w:rsidRPr="00614D26" w:rsidRDefault="003F67A0" w:rsidP="00614D26">
      <w:pPr>
        <w:spacing w:line="360" w:lineRule="auto"/>
        <w:ind w:left="567" w:right="567"/>
        <w:contextualSpacing/>
        <w:jc w:val="both"/>
        <w:rPr>
          <w:rFonts w:ascii="Palatino Linotype" w:hAnsi="Palatino Linotype" w:cs="Arial"/>
          <w:i/>
        </w:rPr>
      </w:pPr>
      <w:r w:rsidRPr="00614D26">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614D26">
        <w:rPr>
          <w:rFonts w:ascii="Palatino Linotype" w:hAnsi="Palatino Linotype" w:cs="Arial"/>
          <w:i/>
        </w:rPr>
        <w:t>Baigts</w:t>
      </w:r>
      <w:proofErr w:type="spellEnd"/>
      <w:r w:rsidRPr="00614D26">
        <w:rPr>
          <w:rFonts w:ascii="Palatino Linotype" w:hAnsi="Palatino Linotype" w:cs="Arial"/>
          <w:i/>
        </w:rPr>
        <w:t xml:space="preserve"> Muñoz.</w:t>
      </w:r>
    </w:p>
    <w:p w14:paraId="66C12C9A" w14:textId="77777777" w:rsidR="003F67A0" w:rsidRPr="00614D26" w:rsidRDefault="003F67A0" w:rsidP="00614D26">
      <w:pPr>
        <w:spacing w:line="360" w:lineRule="auto"/>
        <w:ind w:firstLine="1418"/>
        <w:contextualSpacing/>
        <w:jc w:val="both"/>
        <w:rPr>
          <w:rFonts w:ascii="Palatino Linotype" w:hAnsi="Palatino Linotype" w:cs="Arial"/>
          <w:lang w:val="es-ES"/>
        </w:rPr>
      </w:pPr>
    </w:p>
    <w:p w14:paraId="1BD8F879" w14:textId="77777777" w:rsidR="003F67A0" w:rsidRPr="00614D26" w:rsidRDefault="003F67A0" w:rsidP="00614D26">
      <w:pPr>
        <w:pStyle w:val="Prrafodelista"/>
        <w:numPr>
          <w:ilvl w:val="0"/>
          <w:numId w:val="4"/>
        </w:numPr>
        <w:shd w:val="clear" w:color="auto" w:fill="FFFFFF"/>
        <w:spacing w:line="360" w:lineRule="auto"/>
        <w:ind w:left="0" w:firstLine="0"/>
        <w:jc w:val="both"/>
        <w:rPr>
          <w:rFonts w:ascii="Palatino Linotype" w:eastAsia="Times New Roman" w:hAnsi="Palatino Linotype" w:cs="Arial"/>
          <w:lang w:eastAsia="es-MX"/>
        </w:rPr>
      </w:pPr>
      <w:r w:rsidRPr="00614D26">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DC0FC57" w14:textId="77777777" w:rsidR="003F67A0" w:rsidRPr="00614D26" w:rsidRDefault="003F67A0" w:rsidP="00614D26">
      <w:pPr>
        <w:pStyle w:val="Prrafodelista"/>
        <w:shd w:val="clear" w:color="auto" w:fill="FFFFFF"/>
        <w:spacing w:line="360" w:lineRule="auto"/>
        <w:ind w:left="360"/>
        <w:jc w:val="both"/>
        <w:rPr>
          <w:rFonts w:ascii="Palatino Linotype" w:eastAsia="Times New Roman" w:hAnsi="Palatino Linotype" w:cs="Arial"/>
          <w:lang w:eastAsia="es-MX"/>
        </w:rPr>
      </w:pPr>
    </w:p>
    <w:p w14:paraId="1F9D9343" w14:textId="77777777" w:rsidR="003F67A0" w:rsidRPr="00614D26" w:rsidRDefault="003F67A0" w:rsidP="00614D26">
      <w:pPr>
        <w:pStyle w:val="Prrafodelista"/>
        <w:numPr>
          <w:ilvl w:val="0"/>
          <w:numId w:val="4"/>
        </w:numPr>
        <w:shd w:val="clear" w:color="auto" w:fill="FFFFFF"/>
        <w:spacing w:line="360" w:lineRule="auto"/>
        <w:ind w:left="0" w:firstLine="0"/>
        <w:jc w:val="both"/>
        <w:rPr>
          <w:rFonts w:ascii="Palatino Linotype" w:eastAsia="Times New Roman" w:hAnsi="Palatino Linotype" w:cs="Arial"/>
          <w:lang w:eastAsia="es-MX"/>
        </w:rPr>
      </w:pPr>
      <w:r w:rsidRPr="00614D26">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B273C57" w14:textId="77777777" w:rsidR="003F67A0" w:rsidRPr="00614D26" w:rsidRDefault="003F67A0" w:rsidP="00614D26">
      <w:pPr>
        <w:shd w:val="clear" w:color="auto" w:fill="FFFFFF"/>
        <w:spacing w:line="360" w:lineRule="auto"/>
        <w:contextualSpacing/>
        <w:jc w:val="both"/>
        <w:rPr>
          <w:rFonts w:ascii="Palatino Linotype" w:eastAsia="Times New Roman" w:hAnsi="Palatino Linotype" w:cs="Arial"/>
          <w:lang w:eastAsia="es-MX"/>
        </w:rPr>
      </w:pPr>
    </w:p>
    <w:p w14:paraId="2B42CEFE" w14:textId="77777777" w:rsidR="003F67A0" w:rsidRPr="00614D26" w:rsidRDefault="003F67A0" w:rsidP="00614D26">
      <w:pPr>
        <w:pStyle w:val="Prrafodelista"/>
        <w:numPr>
          <w:ilvl w:val="0"/>
          <w:numId w:val="4"/>
        </w:numPr>
        <w:shd w:val="clear" w:color="auto" w:fill="FFFFFF"/>
        <w:spacing w:line="360" w:lineRule="auto"/>
        <w:ind w:left="0" w:firstLine="0"/>
        <w:jc w:val="both"/>
        <w:rPr>
          <w:rFonts w:ascii="Palatino Linotype" w:eastAsia="Times New Roman" w:hAnsi="Palatino Linotype" w:cs="Arial"/>
          <w:lang w:eastAsia="es-MX"/>
        </w:rPr>
      </w:pPr>
      <w:r w:rsidRPr="00614D26">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3D0BA3A4" w14:textId="77777777" w:rsidR="003F67A0" w:rsidRPr="00614D26" w:rsidRDefault="003F67A0" w:rsidP="00614D26">
      <w:pPr>
        <w:shd w:val="clear" w:color="auto" w:fill="FFFFFF"/>
        <w:spacing w:line="360" w:lineRule="auto"/>
        <w:jc w:val="both"/>
        <w:rPr>
          <w:rFonts w:ascii="Palatino Linotype" w:eastAsia="Times New Roman" w:hAnsi="Palatino Linotype" w:cs="Arial"/>
          <w:lang w:eastAsia="es-MX"/>
        </w:rPr>
      </w:pPr>
    </w:p>
    <w:p w14:paraId="02919B5B" w14:textId="77777777" w:rsidR="003F67A0" w:rsidRPr="00614D26" w:rsidRDefault="003F67A0" w:rsidP="00614D26">
      <w:pPr>
        <w:pStyle w:val="Prrafodelista"/>
        <w:numPr>
          <w:ilvl w:val="0"/>
          <w:numId w:val="4"/>
        </w:numPr>
        <w:shd w:val="clear" w:color="auto" w:fill="FFFFFF"/>
        <w:spacing w:line="360" w:lineRule="auto"/>
        <w:ind w:left="0" w:firstLine="0"/>
        <w:jc w:val="both"/>
        <w:rPr>
          <w:rFonts w:ascii="Palatino Linotype" w:eastAsia="Times New Roman" w:hAnsi="Palatino Linotype" w:cs="Arial"/>
          <w:lang w:eastAsia="es-MX"/>
        </w:rPr>
      </w:pPr>
      <w:r w:rsidRPr="00614D26">
        <w:rPr>
          <w:rFonts w:ascii="Palatino Linotype" w:eastAsia="Times New Roman" w:hAnsi="Palatino Linotype" w:cs="Arial"/>
          <w:lang w:eastAsia="es-MX"/>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614D26">
        <w:rPr>
          <w:rFonts w:ascii="Palatino Linotype" w:hAnsi="Palatino Linotype"/>
        </w:rPr>
        <w:t xml:space="preserve"> </w:t>
      </w:r>
      <w:r w:rsidRPr="00614D26">
        <w:rPr>
          <w:rFonts w:ascii="Palatino Linotype" w:eastAsia="Times New Roman" w:hAnsi="Palatino Linotype" w:cs="Arial"/>
          <w:lang w:eastAsia="es-MX"/>
        </w:rPr>
        <w:t>datos personales</w:t>
      </w:r>
      <w:r w:rsidRPr="00614D26">
        <w:rPr>
          <w:rStyle w:val="Refdenotaalpie"/>
          <w:rFonts w:ascii="Palatino Linotype" w:eastAsia="Times New Roman" w:hAnsi="Palatino Linotype" w:cs="Arial"/>
          <w:lang w:eastAsia="es-MX"/>
        </w:rPr>
        <w:footnoteReference w:id="12"/>
      </w:r>
      <w:r w:rsidRPr="00614D26">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614D26">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27019E31" w14:textId="77777777" w:rsidR="003F67A0" w:rsidRPr="00614D26" w:rsidRDefault="003F67A0" w:rsidP="00614D26">
      <w:pPr>
        <w:pStyle w:val="Prrafodelista"/>
        <w:shd w:val="clear" w:color="auto" w:fill="FFFFFF"/>
        <w:spacing w:line="360" w:lineRule="auto"/>
        <w:ind w:left="0"/>
        <w:jc w:val="both"/>
        <w:rPr>
          <w:rFonts w:ascii="Palatino Linotype" w:eastAsia="Calibri" w:hAnsi="Palatino Linotype" w:cs="Arial"/>
          <w:lang w:val="es-ES" w:eastAsia="es-MX"/>
        </w:rPr>
      </w:pPr>
    </w:p>
    <w:p w14:paraId="041E971F" w14:textId="77777777" w:rsidR="003F67A0" w:rsidRPr="00614D26" w:rsidRDefault="003F67A0" w:rsidP="00614D26">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614D26">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4983829" w14:textId="77777777" w:rsidR="003F67A0" w:rsidRPr="00614D26" w:rsidRDefault="003F67A0" w:rsidP="00614D26">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7EAF43B3" w14:textId="77777777" w:rsidR="003F67A0" w:rsidRPr="00614D26" w:rsidRDefault="003F67A0" w:rsidP="00614D26">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614D26">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614D26">
        <w:rPr>
          <w:rFonts w:ascii="Palatino Linotype" w:hAnsi="Palatino Linotype"/>
          <w:lang w:val="es-ES"/>
        </w:rPr>
        <w:t xml:space="preserve"> </w:t>
      </w:r>
      <w:bookmarkEnd w:id="91"/>
      <w:bookmarkEnd w:id="92"/>
      <w:bookmarkEnd w:id="93"/>
      <w:bookmarkEnd w:id="94"/>
      <w:bookmarkEnd w:id="95"/>
      <w:bookmarkEnd w:id="96"/>
      <w:bookmarkEnd w:id="97"/>
      <w:bookmarkEnd w:id="98"/>
    </w:p>
    <w:p w14:paraId="266DE55D" w14:textId="77777777" w:rsidR="003F67A0" w:rsidRPr="00614D26" w:rsidRDefault="003F67A0" w:rsidP="00614D26">
      <w:pPr>
        <w:pStyle w:val="Prrafodelista"/>
        <w:tabs>
          <w:tab w:val="left" w:pos="851"/>
        </w:tabs>
        <w:spacing w:line="360" w:lineRule="auto"/>
        <w:ind w:left="0" w:right="49"/>
        <w:jc w:val="both"/>
        <w:rPr>
          <w:rFonts w:ascii="Palatino Linotype" w:hAnsi="Palatino Linotype"/>
          <w:lang w:val="es-ES"/>
        </w:rPr>
      </w:pPr>
    </w:p>
    <w:p w14:paraId="1E7DFBC1" w14:textId="5C7BF070" w:rsidR="00FC61BA" w:rsidRPr="00614D26" w:rsidRDefault="00B41516" w:rsidP="00614D26">
      <w:pPr>
        <w:pStyle w:val="Prrafodelista"/>
        <w:numPr>
          <w:ilvl w:val="0"/>
          <w:numId w:val="4"/>
        </w:numPr>
        <w:tabs>
          <w:tab w:val="left" w:pos="851"/>
        </w:tabs>
        <w:spacing w:line="360" w:lineRule="auto"/>
        <w:ind w:left="0" w:right="49" w:firstLine="0"/>
        <w:jc w:val="both"/>
        <w:rPr>
          <w:rFonts w:ascii="Palatino Linotype" w:hAnsi="Palatino Linotype"/>
          <w:lang w:val="es-ES"/>
        </w:rPr>
      </w:pPr>
      <w:bookmarkStart w:id="111" w:name="_Toc466371865"/>
      <w:bookmarkStart w:id="112" w:name="_Toc466377653"/>
      <w:bookmarkEnd w:id="75"/>
      <w:bookmarkEnd w:id="76"/>
      <w:bookmarkEnd w:id="77"/>
      <w:bookmarkEnd w:id="78"/>
      <w:bookmarkEnd w:id="79"/>
      <w:r w:rsidRPr="00614D26">
        <w:rPr>
          <w:rFonts w:ascii="Palatino Linotype" w:hAnsi="Palatino Linotype"/>
          <w:color w:val="000000" w:themeColor="text1"/>
        </w:rPr>
        <w:t xml:space="preserve">Por lo anteriormente expuesto y fundado, éste </w:t>
      </w:r>
      <w:r w:rsidRPr="00614D26">
        <w:rPr>
          <w:rFonts w:ascii="Palatino Linotype" w:hAnsi="Palatino Linotype"/>
          <w:b/>
          <w:color w:val="000000" w:themeColor="text1"/>
        </w:rPr>
        <w:t>ÓRGANO GARANTE</w:t>
      </w:r>
      <w:r w:rsidRPr="00614D26">
        <w:rPr>
          <w:rFonts w:ascii="Palatino Linotype" w:hAnsi="Palatino Linotype"/>
          <w:color w:val="000000" w:themeColor="text1"/>
        </w:rPr>
        <w:t xml:space="preserve"> emite los siguientes:</w:t>
      </w:r>
    </w:p>
    <w:p w14:paraId="19C3E8EF" w14:textId="569AB81E" w:rsidR="00614D26" w:rsidRDefault="00614D26" w:rsidP="00614D26">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706368" behindDoc="0" locked="0" layoutInCell="1" allowOverlap="1" wp14:anchorId="08963490" wp14:editId="10B90BE5">
                <wp:simplePos x="0" y="0"/>
                <wp:positionH relativeFrom="column">
                  <wp:posOffset>132216</wp:posOffset>
                </wp:positionH>
                <wp:positionV relativeFrom="paragraph">
                  <wp:posOffset>258474</wp:posOffset>
                </wp:positionV>
                <wp:extent cx="5414480" cy="4849402"/>
                <wp:effectExtent l="38100" t="19050" r="72390" b="85090"/>
                <wp:wrapNone/>
                <wp:docPr id="9" name="Conector recto 9"/>
                <wp:cNvGraphicFramePr/>
                <a:graphic xmlns:a="http://schemas.openxmlformats.org/drawingml/2006/main">
                  <a:graphicData uri="http://schemas.microsoft.com/office/word/2010/wordprocessingShape">
                    <wps:wsp>
                      <wps:cNvCnPr/>
                      <wps:spPr>
                        <a:xfrm>
                          <a:off x="0" y="0"/>
                          <a:ext cx="5414480" cy="484940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D145A9" id="Conector recto 9"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0.4pt,20.35pt" to="436.75pt,4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" strokecolor="#4f81bd [3204]" strokeweight="2pt">
                <v:shadow on="t" color="black" opacity="24903f" origin=",.5" offset="0,.55556mm"/>
              </v:line>
            </w:pict>
          </mc:Fallback>
        </mc:AlternateContent>
      </w:r>
    </w:p>
    <w:p w14:paraId="71109E94" w14:textId="77777777" w:rsidR="00614D26" w:rsidRDefault="00614D26" w:rsidP="00614D26">
      <w:pPr>
        <w:pStyle w:val="Prrafodelista"/>
        <w:tabs>
          <w:tab w:val="left" w:pos="851"/>
        </w:tabs>
        <w:spacing w:line="360" w:lineRule="auto"/>
        <w:ind w:left="0" w:right="49"/>
        <w:jc w:val="both"/>
        <w:rPr>
          <w:rFonts w:ascii="Palatino Linotype" w:hAnsi="Palatino Linotype"/>
          <w:lang w:val="es-ES"/>
        </w:rPr>
      </w:pPr>
    </w:p>
    <w:p w14:paraId="41D82DCF" w14:textId="77777777" w:rsidR="00614D26" w:rsidRDefault="00614D26" w:rsidP="00614D26">
      <w:pPr>
        <w:pStyle w:val="Prrafodelista"/>
        <w:tabs>
          <w:tab w:val="left" w:pos="851"/>
        </w:tabs>
        <w:spacing w:line="360" w:lineRule="auto"/>
        <w:ind w:left="0" w:right="49"/>
        <w:jc w:val="both"/>
        <w:rPr>
          <w:rFonts w:ascii="Palatino Linotype" w:hAnsi="Palatino Linotype"/>
          <w:lang w:val="es-ES"/>
        </w:rPr>
      </w:pPr>
    </w:p>
    <w:p w14:paraId="1D622A8E" w14:textId="77777777" w:rsidR="00614D26" w:rsidRDefault="00614D26" w:rsidP="00614D26">
      <w:pPr>
        <w:pStyle w:val="Prrafodelista"/>
        <w:tabs>
          <w:tab w:val="left" w:pos="851"/>
        </w:tabs>
        <w:spacing w:line="360" w:lineRule="auto"/>
        <w:ind w:left="0" w:right="49"/>
        <w:jc w:val="both"/>
        <w:rPr>
          <w:rFonts w:ascii="Palatino Linotype" w:hAnsi="Palatino Linotype"/>
          <w:lang w:val="es-ES"/>
        </w:rPr>
      </w:pPr>
    </w:p>
    <w:p w14:paraId="5A074095" w14:textId="77777777" w:rsidR="00614D26" w:rsidRDefault="00614D26" w:rsidP="00614D26">
      <w:pPr>
        <w:pStyle w:val="Prrafodelista"/>
        <w:tabs>
          <w:tab w:val="left" w:pos="851"/>
        </w:tabs>
        <w:spacing w:line="360" w:lineRule="auto"/>
        <w:ind w:left="0" w:right="49"/>
        <w:jc w:val="both"/>
        <w:rPr>
          <w:rFonts w:ascii="Palatino Linotype" w:hAnsi="Palatino Linotype"/>
          <w:lang w:val="es-ES"/>
        </w:rPr>
      </w:pPr>
    </w:p>
    <w:p w14:paraId="63457A67" w14:textId="77777777" w:rsidR="00614D26" w:rsidRDefault="00614D26" w:rsidP="00614D26">
      <w:pPr>
        <w:pStyle w:val="Prrafodelista"/>
        <w:tabs>
          <w:tab w:val="left" w:pos="851"/>
        </w:tabs>
        <w:spacing w:line="360" w:lineRule="auto"/>
        <w:ind w:left="0" w:right="49"/>
        <w:jc w:val="both"/>
        <w:rPr>
          <w:rFonts w:ascii="Palatino Linotype" w:hAnsi="Palatino Linotype"/>
          <w:lang w:val="es-ES"/>
        </w:rPr>
      </w:pPr>
    </w:p>
    <w:p w14:paraId="7B75BF4B" w14:textId="77777777" w:rsidR="00614D26" w:rsidRDefault="00614D26" w:rsidP="00614D26">
      <w:pPr>
        <w:pStyle w:val="Prrafodelista"/>
        <w:tabs>
          <w:tab w:val="left" w:pos="851"/>
        </w:tabs>
        <w:spacing w:line="360" w:lineRule="auto"/>
        <w:ind w:left="0" w:right="49"/>
        <w:jc w:val="both"/>
        <w:rPr>
          <w:rFonts w:ascii="Palatino Linotype" w:hAnsi="Palatino Linotype"/>
          <w:lang w:val="es-ES"/>
        </w:rPr>
      </w:pPr>
    </w:p>
    <w:p w14:paraId="6F38A671" w14:textId="77777777" w:rsidR="00614D26" w:rsidRDefault="00614D26" w:rsidP="00614D26">
      <w:pPr>
        <w:pStyle w:val="Prrafodelista"/>
        <w:tabs>
          <w:tab w:val="left" w:pos="851"/>
        </w:tabs>
        <w:spacing w:line="360" w:lineRule="auto"/>
        <w:ind w:left="0" w:right="49"/>
        <w:jc w:val="both"/>
        <w:rPr>
          <w:rFonts w:ascii="Palatino Linotype" w:hAnsi="Palatino Linotype"/>
          <w:lang w:val="es-ES"/>
        </w:rPr>
      </w:pPr>
    </w:p>
    <w:p w14:paraId="6B56232D" w14:textId="77777777" w:rsidR="00614D26" w:rsidRDefault="00614D26" w:rsidP="00614D26">
      <w:pPr>
        <w:pStyle w:val="Prrafodelista"/>
        <w:tabs>
          <w:tab w:val="left" w:pos="851"/>
        </w:tabs>
        <w:spacing w:line="360" w:lineRule="auto"/>
        <w:ind w:left="0" w:right="49"/>
        <w:jc w:val="both"/>
        <w:rPr>
          <w:rFonts w:ascii="Palatino Linotype" w:hAnsi="Palatino Linotype"/>
          <w:lang w:val="es-ES"/>
        </w:rPr>
      </w:pPr>
    </w:p>
    <w:p w14:paraId="6290655D" w14:textId="77777777" w:rsidR="00614D26" w:rsidRDefault="00614D26" w:rsidP="00614D26">
      <w:pPr>
        <w:pStyle w:val="Prrafodelista"/>
        <w:tabs>
          <w:tab w:val="left" w:pos="851"/>
        </w:tabs>
        <w:spacing w:line="360" w:lineRule="auto"/>
        <w:ind w:left="0" w:right="49"/>
        <w:jc w:val="both"/>
        <w:rPr>
          <w:rFonts w:ascii="Palatino Linotype" w:hAnsi="Palatino Linotype"/>
          <w:lang w:val="es-ES"/>
        </w:rPr>
      </w:pPr>
    </w:p>
    <w:p w14:paraId="588D8FE7" w14:textId="77777777" w:rsidR="00614D26" w:rsidRDefault="00614D26" w:rsidP="00614D26">
      <w:pPr>
        <w:pStyle w:val="Prrafodelista"/>
        <w:tabs>
          <w:tab w:val="left" w:pos="851"/>
        </w:tabs>
        <w:spacing w:line="360" w:lineRule="auto"/>
        <w:ind w:left="0" w:right="49"/>
        <w:jc w:val="both"/>
        <w:rPr>
          <w:rFonts w:ascii="Palatino Linotype" w:hAnsi="Palatino Linotype"/>
          <w:lang w:val="es-ES"/>
        </w:rPr>
      </w:pPr>
    </w:p>
    <w:p w14:paraId="49D67911" w14:textId="77777777" w:rsidR="00614D26" w:rsidRDefault="00614D26" w:rsidP="00614D26">
      <w:pPr>
        <w:pStyle w:val="Prrafodelista"/>
        <w:tabs>
          <w:tab w:val="left" w:pos="851"/>
        </w:tabs>
        <w:spacing w:line="360" w:lineRule="auto"/>
        <w:ind w:left="0" w:right="49"/>
        <w:jc w:val="both"/>
        <w:rPr>
          <w:rFonts w:ascii="Palatino Linotype" w:hAnsi="Palatino Linotype"/>
          <w:lang w:val="es-ES"/>
        </w:rPr>
      </w:pPr>
    </w:p>
    <w:p w14:paraId="43EF6D72" w14:textId="77777777" w:rsidR="00614D26" w:rsidRPr="00614D26" w:rsidRDefault="00614D26" w:rsidP="00614D26">
      <w:pPr>
        <w:pStyle w:val="Prrafodelista"/>
        <w:tabs>
          <w:tab w:val="left" w:pos="851"/>
        </w:tabs>
        <w:spacing w:line="360" w:lineRule="auto"/>
        <w:ind w:left="0" w:right="49"/>
        <w:jc w:val="both"/>
        <w:rPr>
          <w:rFonts w:ascii="Palatino Linotype" w:hAnsi="Palatino Linotype"/>
          <w:lang w:val="es-ES"/>
        </w:rPr>
      </w:pPr>
    </w:p>
    <w:p w14:paraId="18C7D92B" w14:textId="77777777" w:rsidR="009959DB" w:rsidRPr="00614D26" w:rsidRDefault="009959DB" w:rsidP="00614D26">
      <w:pPr>
        <w:pStyle w:val="Ttulo1"/>
        <w:tabs>
          <w:tab w:val="left" w:pos="426"/>
        </w:tabs>
        <w:spacing w:before="0" w:line="360" w:lineRule="auto"/>
        <w:jc w:val="center"/>
        <w:rPr>
          <w:b/>
          <w:color w:val="000000" w:themeColor="text1"/>
          <w:szCs w:val="24"/>
        </w:rPr>
      </w:pPr>
      <w:bookmarkStart w:id="113" w:name="_Toc495427547"/>
      <w:bookmarkStart w:id="114" w:name="_Toc497905366"/>
      <w:bookmarkStart w:id="115" w:name="_Toc8667696"/>
      <w:r w:rsidRPr="00614D26">
        <w:rPr>
          <w:b/>
          <w:color w:val="000000" w:themeColor="text1"/>
          <w:szCs w:val="24"/>
        </w:rPr>
        <w:lastRenderedPageBreak/>
        <w:t>R E S O L U T I V O S</w:t>
      </w:r>
      <w:bookmarkEnd w:id="111"/>
      <w:bookmarkEnd w:id="112"/>
      <w:bookmarkEnd w:id="113"/>
      <w:bookmarkEnd w:id="114"/>
      <w:bookmarkEnd w:id="115"/>
    </w:p>
    <w:p w14:paraId="39783855" w14:textId="77777777" w:rsidR="00EB5616" w:rsidRPr="00614D26" w:rsidRDefault="00EB5616" w:rsidP="00614D26">
      <w:pPr>
        <w:tabs>
          <w:tab w:val="left" w:pos="426"/>
        </w:tabs>
        <w:spacing w:line="360" w:lineRule="auto"/>
        <w:rPr>
          <w:rFonts w:ascii="Palatino Linotype" w:hAnsi="Palatino Linotype"/>
          <w:lang w:val="es-MX" w:eastAsia="en-US"/>
        </w:rPr>
      </w:pPr>
    </w:p>
    <w:p w14:paraId="02D65409" w14:textId="7AD388EF" w:rsidR="00EB5616" w:rsidRDefault="00EB5616" w:rsidP="00614D26">
      <w:pPr>
        <w:tabs>
          <w:tab w:val="left" w:pos="426"/>
        </w:tabs>
        <w:spacing w:line="360" w:lineRule="auto"/>
        <w:jc w:val="both"/>
        <w:rPr>
          <w:rFonts w:ascii="Palatino Linotype" w:eastAsia="Times New Roman" w:hAnsi="Palatino Linotype" w:cs="Times New Roman"/>
          <w:lang w:val="es-MX"/>
        </w:rPr>
      </w:pPr>
      <w:r w:rsidRPr="00614D26">
        <w:rPr>
          <w:rFonts w:ascii="Palatino Linotype" w:eastAsia="Times New Roman" w:hAnsi="Palatino Linotype" w:cs="Arial"/>
          <w:b/>
        </w:rPr>
        <w:t xml:space="preserve">PRIMERO. </w:t>
      </w:r>
      <w:r w:rsidR="006C010A" w:rsidRPr="00614D26">
        <w:rPr>
          <w:rFonts w:ascii="Palatino Linotype" w:eastAsia="Times New Roman" w:hAnsi="Palatino Linotype" w:cs="Arial"/>
        </w:rPr>
        <w:t>Resultan</w:t>
      </w:r>
      <w:r w:rsidRPr="00614D26">
        <w:rPr>
          <w:rFonts w:ascii="Palatino Linotype" w:eastAsia="Times New Roman" w:hAnsi="Palatino Linotype" w:cs="Arial"/>
        </w:rPr>
        <w:t xml:space="preserve"> </w:t>
      </w:r>
      <w:r w:rsidR="00DB1624" w:rsidRPr="00614D26">
        <w:rPr>
          <w:rFonts w:ascii="Palatino Linotype" w:eastAsia="Times New Roman" w:hAnsi="Palatino Linotype" w:cs="Arial"/>
        </w:rPr>
        <w:t>fundadas</w:t>
      </w:r>
      <w:r w:rsidRPr="00614D26">
        <w:rPr>
          <w:rFonts w:ascii="Palatino Linotype" w:eastAsia="Times New Roman" w:hAnsi="Palatino Linotype" w:cs="Arial"/>
        </w:rPr>
        <w:t xml:space="preserve"> las</w:t>
      </w:r>
      <w:r w:rsidRPr="00614D26">
        <w:rPr>
          <w:rFonts w:ascii="Palatino Linotype" w:eastAsia="Times New Roman" w:hAnsi="Palatino Linotype" w:cs="Arial"/>
          <w:b/>
        </w:rPr>
        <w:t xml:space="preserve"> </w:t>
      </w:r>
      <w:r w:rsidRPr="00614D26">
        <w:rPr>
          <w:rFonts w:ascii="Palatino Linotype" w:eastAsia="Times New Roman" w:hAnsi="Palatino Linotype" w:cs="Arial"/>
        </w:rPr>
        <w:t xml:space="preserve">razones o motivos de inconformidad hechos valer </w:t>
      </w:r>
      <w:r w:rsidRPr="00614D26">
        <w:rPr>
          <w:rFonts w:ascii="Palatino Linotype" w:eastAsia="Calibri" w:hAnsi="Palatino Linotype" w:cs="Arial"/>
        </w:rPr>
        <w:t xml:space="preserve">en el recurso de revisión </w:t>
      </w:r>
      <w:r w:rsidR="00DB1624" w:rsidRPr="00614D26">
        <w:rPr>
          <w:rFonts w:ascii="Palatino Linotype" w:eastAsia="Times New Roman" w:hAnsi="Palatino Linotype" w:cs="Times New Roman"/>
          <w:b/>
        </w:rPr>
        <w:t>01098/INFOEM/IP/RR/2019</w:t>
      </w:r>
      <w:r w:rsidRPr="00614D26">
        <w:rPr>
          <w:rFonts w:ascii="Palatino Linotype" w:eastAsia="Times New Roman" w:hAnsi="Palatino Linotype" w:cs="Times New Roman"/>
          <w:lang w:val="es-MX"/>
        </w:rPr>
        <w:t xml:space="preserve"> en términos de</w:t>
      </w:r>
      <w:r w:rsidR="005930CA" w:rsidRPr="00614D26">
        <w:rPr>
          <w:rFonts w:ascii="Palatino Linotype" w:eastAsia="Times New Roman" w:hAnsi="Palatino Linotype" w:cs="Times New Roman"/>
          <w:lang w:val="es-MX"/>
        </w:rPr>
        <w:t xml:space="preserve"> </w:t>
      </w:r>
      <w:r w:rsidRPr="00614D26">
        <w:rPr>
          <w:rFonts w:ascii="Palatino Linotype" w:eastAsia="Times New Roman" w:hAnsi="Palatino Linotype" w:cs="Times New Roman"/>
          <w:lang w:val="es-MX"/>
        </w:rPr>
        <w:t>l</w:t>
      </w:r>
      <w:r w:rsidR="005930CA" w:rsidRPr="00614D26">
        <w:rPr>
          <w:rFonts w:ascii="Palatino Linotype" w:eastAsia="Times New Roman" w:hAnsi="Palatino Linotype" w:cs="Times New Roman"/>
          <w:lang w:val="es-MX"/>
        </w:rPr>
        <w:t xml:space="preserve">os </w:t>
      </w:r>
      <w:r w:rsidR="005930CA" w:rsidRPr="00614D26">
        <w:rPr>
          <w:rFonts w:ascii="Palatino Linotype" w:eastAsia="Times New Roman" w:hAnsi="Palatino Linotype" w:cs="Times New Roman"/>
          <w:b/>
          <w:lang w:val="es-MX"/>
        </w:rPr>
        <w:t>C</w:t>
      </w:r>
      <w:r w:rsidRPr="00614D26">
        <w:rPr>
          <w:rFonts w:ascii="Palatino Linotype" w:eastAsia="Times New Roman" w:hAnsi="Palatino Linotype" w:cs="Times New Roman"/>
          <w:b/>
          <w:lang w:val="es-MX"/>
        </w:rPr>
        <w:t>onsiderando</w:t>
      </w:r>
      <w:r w:rsidR="005930CA" w:rsidRPr="00614D26">
        <w:rPr>
          <w:rFonts w:ascii="Palatino Linotype" w:eastAsia="Times New Roman" w:hAnsi="Palatino Linotype" w:cs="Times New Roman"/>
          <w:b/>
          <w:lang w:val="es-MX"/>
        </w:rPr>
        <w:t>s</w:t>
      </w:r>
      <w:r w:rsidRPr="00614D26">
        <w:rPr>
          <w:rFonts w:ascii="Palatino Linotype" w:eastAsia="Times New Roman" w:hAnsi="Palatino Linotype" w:cs="Times New Roman"/>
          <w:b/>
          <w:lang w:val="es-MX"/>
        </w:rPr>
        <w:t xml:space="preserve"> CUARTO </w:t>
      </w:r>
      <w:r w:rsidR="005930CA" w:rsidRPr="00614D26">
        <w:rPr>
          <w:rFonts w:ascii="Palatino Linotype" w:eastAsia="Times New Roman" w:hAnsi="Palatino Linotype" w:cs="Times New Roman"/>
          <w:b/>
          <w:lang w:val="es-MX"/>
        </w:rPr>
        <w:t xml:space="preserve">y QUINTO </w:t>
      </w:r>
      <w:r w:rsidRPr="00614D26">
        <w:rPr>
          <w:rFonts w:ascii="Palatino Linotype" w:eastAsia="Times New Roman" w:hAnsi="Palatino Linotype" w:cs="Times New Roman"/>
          <w:lang w:val="es-MX"/>
        </w:rPr>
        <w:t>de la presente resolución.</w:t>
      </w:r>
    </w:p>
    <w:p w14:paraId="4ED8890B" w14:textId="77777777" w:rsidR="00614D26" w:rsidRPr="00614D26" w:rsidRDefault="00614D26" w:rsidP="00614D26">
      <w:pPr>
        <w:tabs>
          <w:tab w:val="left" w:pos="426"/>
        </w:tabs>
        <w:spacing w:line="360" w:lineRule="auto"/>
        <w:jc w:val="both"/>
        <w:rPr>
          <w:rFonts w:ascii="Palatino Linotype" w:eastAsia="Calibri" w:hAnsi="Palatino Linotype" w:cs="Arial"/>
          <w:bCs/>
        </w:rPr>
      </w:pPr>
    </w:p>
    <w:p w14:paraId="64E412F0" w14:textId="49B5E6F8" w:rsidR="005930CA" w:rsidRDefault="005930CA" w:rsidP="00614D26">
      <w:pPr>
        <w:spacing w:line="360" w:lineRule="auto"/>
        <w:jc w:val="both"/>
        <w:rPr>
          <w:rFonts w:ascii="Palatino Linotype" w:hAnsi="Palatino Linotype" w:cs="Arial"/>
          <w:bCs/>
        </w:rPr>
      </w:pPr>
      <w:bookmarkStart w:id="116" w:name="_Toc477891768"/>
      <w:bookmarkStart w:id="117" w:name="_Toc477891858"/>
      <w:bookmarkStart w:id="118" w:name="_Toc481576259"/>
      <w:bookmarkStart w:id="119" w:name="_Toc492590391"/>
      <w:bookmarkStart w:id="120" w:name="_Toc462653937"/>
      <w:bookmarkStart w:id="121" w:name="_Toc453696502"/>
      <w:bookmarkStart w:id="122" w:name="_Toc454301155"/>
      <w:r w:rsidRPr="00614D26">
        <w:rPr>
          <w:rFonts w:ascii="Palatino Linotype" w:hAnsi="Palatino Linotype"/>
          <w:b/>
        </w:rPr>
        <w:t>SEGUNDO.</w:t>
      </w:r>
      <w:r w:rsidRPr="00614D26">
        <w:rPr>
          <w:rStyle w:val="Ttulo2Car"/>
          <w:rFonts w:ascii="Palatino Linotype" w:hAnsi="Palatino Linotype"/>
          <w:b/>
          <w:sz w:val="24"/>
          <w:szCs w:val="24"/>
        </w:rPr>
        <w:t xml:space="preserve"> </w:t>
      </w:r>
      <w:bookmarkEnd w:id="116"/>
      <w:bookmarkEnd w:id="117"/>
      <w:bookmarkEnd w:id="118"/>
      <w:bookmarkEnd w:id="119"/>
      <w:bookmarkEnd w:id="120"/>
      <w:bookmarkEnd w:id="121"/>
      <w:bookmarkEnd w:id="122"/>
      <w:r w:rsidRPr="00614D26">
        <w:rPr>
          <w:rFonts w:ascii="Palatino Linotype" w:eastAsia="Calibri" w:hAnsi="Palatino Linotype" w:cs="Arial"/>
          <w:lang w:val="es-ES"/>
        </w:rPr>
        <w:t>Se</w:t>
      </w:r>
      <w:r w:rsidRPr="00614D26">
        <w:rPr>
          <w:rFonts w:ascii="Palatino Linotype" w:eastAsia="Calibri" w:hAnsi="Palatino Linotype" w:cs="Arial"/>
          <w:b/>
          <w:lang w:val="es-ES"/>
        </w:rPr>
        <w:t xml:space="preserve"> </w:t>
      </w:r>
      <w:r w:rsidR="00DB1624" w:rsidRPr="00614D26">
        <w:rPr>
          <w:rFonts w:ascii="Palatino Linotype" w:eastAsia="Calibri" w:hAnsi="Palatino Linotype" w:cs="Arial"/>
          <w:b/>
          <w:lang w:val="es-ES"/>
        </w:rPr>
        <w:t>REVOCA</w:t>
      </w:r>
      <w:r w:rsidRPr="00614D26">
        <w:rPr>
          <w:rFonts w:ascii="Palatino Linotype" w:eastAsia="Calibri" w:hAnsi="Palatino Linotype" w:cs="Arial"/>
          <w:b/>
          <w:lang w:val="es-ES"/>
        </w:rPr>
        <w:t xml:space="preserve"> </w:t>
      </w:r>
      <w:r w:rsidRPr="00614D26">
        <w:rPr>
          <w:rFonts w:ascii="Palatino Linotype" w:eastAsia="Calibri" w:hAnsi="Palatino Linotype" w:cs="Arial"/>
          <w:lang w:val="es-ES"/>
        </w:rPr>
        <w:t xml:space="preserve">la respuesta emitida por el </w:t>
      </w:r>
      <w:r w:rsidRPr="00614D26">
        <w:rPr>
          <w:rFonts w:ascii="Palatino Linotype" w:hAnsi="Palatino Linotype" w:cs="Arial"/>
          <w:b/>
        </w:rPr>
        <w:t>Ayuntamiento de T</w:t>
      </w:r>
      <w:r w:rsidR="00DB1624" w:rsidRPr="00614D26">
        <w:rPr>
          <w:rFonts w:ascii="Palatino Linotype" w:hAnsi="Palatino Linotype" w:cs="Arial"/>
          <w:b/>
        </w:rPr>
        <w:t>oluca</w:t>
      </w:r>
      <w:r w:rsidRPr="00614D26">
        <w:rPr>
          <w:rFonts w:ascii="Palatino Linotype" w:eastAsia="Calibri" w:hAnsi="Palatino Linotype" w:cs="Arial"/>
          <w:lang w:val="es-ES"/>
        </w:rPr>
        <w:t xml:space="preserve"> y se</w:t>
      </w:r>
      <w:r w:rsidRPr="00614D26">
        <w:rPr>
          <w:rFonts w:ascii="Palatino Linotype" w:eastAsia="Calibri" w:hAnsi="Palatino Linotype" w:cs="Arial"/>
          <w:b/>
          <w:lang w:val="es-ES"/>
        </w:rPr>
        <w:t xml:space="preserve"> ORDENA </w:t>
      </w:r>
      <w:r w:rsidRPr="00614D26">
        <w:rPr>
          <w:rFonts w:ascii="Palatino Linotype" w:eastAsia="Times New Roman" w:hAnsi="Palatino Linotype" w:cs="Arial"/>
          <w:lang w:val="es-ES"/>
        </w:rPr>
        <w:t>entregar vía Sistema de Acceso a la Información Mexiquense (SAIMEX)</w:t>
      </w:r>
      <w:r w:rsidRPr="00614D26">
        <w:rPr>
          <w:rFonts w:ascii="Palatino Linotype" w:eastAsia="Times New Roman" w:hAnsi="Palatino Linotype" w:cs="Arial"/>
          <w:b/>
          <w:lang w:val="es-ES"/>
        </w:rPr>
        <w:t>,</w:t>
      </w:r>
      <w:r w:rsidRPr="00614D26">
        <w:rPr>
          <w:rFonts w:ascii="Palatino Linotype" w:eastAsia="Times New Roman" w:hAnsi="Palatino Linotype" w:cs="Arial"/>
          <w:lang w:val="es-ES"/>
        </w:rPr>
        <w:t xml:space="preserve"> de ser necesario en versión pública, la siguiente </w:t>
      </w:r>
      <w:r w:rsidRPr="00614D26">
        <w:rPr>
          <w:rFonts w:ascii="Palatino Linotype" w:hAnsi="Palatino Linotype" w:cs="Arial"/>
          <w:bCs/>
        </w:rPr>
        <w:t>información:</w:t>
      </w:r>
    </w:p>
    <w:p w14:paraId="640E5A90" w14:textId="77777777" w:rsidR="00614D26" w:rsidRPr="00614D26" w:rsidRDefault="00614D26" w:rsidP="00614D26">
      <w:pPr>
        <w:spacing w:line="360" w:lineRule="auto"/>
        <w:jc w:val="both"/>
        <w:rPr>
          <w:rFonts w:ascii="Palatino Linotype" w:eastAsia="Calibri" w:hAnsi="Palatino Linotype" w:cs="Arial"/>
          <w:b/>
          <w:lang w:val="es-ES"/>
        </w:rPr>
      </w:pPr>
    </w:p>
    <w:p w14:paraId="658D02F4" w14:textId="77777777" w:rsidR="00DB1624" w:rsidRPr="00614D26" w:rsidRDefault="00DB1624" w:rsidP="00614D26">
      <w:pPr>
        <w:pStyle w:val="Prrafodelista"/>
        <w:numPr>
          <w:ilvl w:val="1"/>
          <w:numId w:val="28"/>
        </w:numPr>
        <w:autoSpaceDE w:val="0"/>
        <w:autoSpaceDN w:val="0"/>
        <w:adjustRightInd w:val="0"/>
        <w:spacing w:line="360" w:lineRule="auto"/>
        <w:ind w:left="567" w:right="567"/>
        <w:jc w:val="both"/>
        <w:rPr>
          <w:rFonts w:ascii="Palatino Linotype" w:eastAsia="Calibri" w:hAnsi="Palatino Linotype" w:cs="Arial"/>
          <w:b/>
          <w:lang w:val="es-ES"/>
        </w:rPr>
      </w:pPr>
      <w:r w:rsidRPr="00614D26">
        <w:rPr>
          <w:rFonts w:ascii="Palatino Linotype" w:hAnsi="Palatino Linotype"/>
          <w:b/>
          <w:lang w:val="es-MX" w:eastAsia="en-US"/>
        </w:rPr>
        <w:t>Actas de entrega recepción de la Presidencia Municipal de las últimas 5 administraciones.</w:t>
      </w:r>
    </w:p>
    <w:p w14:paraId="42DB19D1" w14:textId="6DB73710" w:rsidR="005930CA" w:rsidRPr="00614D26" w:rsidRDefault="00DB1624" w:rsidP="00614D26">
      <w:pPr>
        <w:pStyle w:val="Prrafodelista"/>
        <w:autoSpaceDE w:val="0"/>
        <w:autoSpaceDN w:val="0"/>
        <w:adjustRightInd w:val="0"/>
        <w:spacing w:line="360" w:lineRule="auto"/>
        <w:ind w:left="567" w:right="567"/>
        <w:jc w:val="both"/>
        <w:rPr>
          <w:rFonts w:ascii="Palatino Linotype" w:eastAsia="Calibri" w:hAnsi="Palatino Linotype" w:cs="Arial"/>
          <w:b/>
          <w:lang w:val="es-ES"/>
        </w:rPr>
      </w:pPr>
      <w:r w:rsidRPr="00614D26">
        <w:rPr>
          <w:rFonts w:ascii="Palatino Linotype" w:eastAsia="Calibri" w:hAnsi="Palatino Linotype" w:cs="Arial"/>
          <w:b/>
          <w:lang w:val="es-ES"/>
        </w:rPr>
        <w:t xml:space="preserve"> </w:t>
      </w:r>
    </w:p>
    <w:p w14:paraId="6A7A3BF8" w14:textId="3FCA7BE5" w:rsidR="005930CA" w:rsidRPr="00614D26" w:rsidRDefault="005930CA" w:rsidP="00614D26">
      <w:pPr>
        <w:spacing w:line="360" w:lineRule="auto"/>
        <w:jc w:val="both"/>
        <w:rPr>
          <w:rFonts w:ascii="Palatino Linotype" w:eastAsia="Calibri" w:hAnsi="Palatino Linotype" w:cs="Arial"/>
        </w:rPr>
      </w:pPr>
      <w:r w:rsidRPr="00614D26">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DB1624" w:rsidRPr="00614D26">
        <w:rPr>
          <w:rFonts w:ascii="Palatino Linotype" w:eastAsia="Calibri" w:hAnsi="Palatino Linotype" w:cs="Arial"/>
        </w:rPr>
        <w:t>la recurrente.</w:t>
      </w:r>
    </w:p>
    <w:p w14:paraId="53D314C7" w14:textId="77777777" w:rsidR="00042D9A" w:rsidRPr="00614D26" w:rsidRDefault="00042D9A" w:rsidP="00614D26">
      <w:pPr>
        <w:spacing w:line="360" w:lineRule="auto"/>
        <w:jc w:val="both"/>
        <w:rPr>
          <w:rFonts w:ascii="Palatino Linotype" w:eastAsia="Calibri" w:hAnsi="Palatino Linotype" w:cs="Arial"/>
          <w:lang w:val="es-ES"/>
        </w:rPr>
      </w:pPr>
    </w:p>
    <w:p w14:paraId="08BA4350" w14:textId="77777777" w:rsidR="00C20578" w:rsidRPr="00614D26" w:rsidRDefault="005930CA" w:rsidP="00614D26">
      <w:pPr>
        <w:tabs>
          <w:tab w:val="left" w:pos="8080"/>
        </w:tabs>
        <w:spacing w:line="360" w:lineRule="auto"/>
        <w:ind w:right="49"/>
        <w:contextualSpacing/>
        <w:jc w:val="both"/>
        <w:rPr>
          <w:rFonts w:ascii="Palatino Linotype" w:hAnsi="Palatino Linotype"/>
          <w:color w:val="222222"/>
          <w:shd w:val="clear" w:color="auto" w:fill="FFFFFF"/>
        </w:rPr>
      </w:pPr>
      <w:r w:rsidRPr="00614D26">
        <w:rPr>
          <w:rFonts w:ascii="Palatino Linotype" w:eastAsia="Palatino Linotype" w:hAnsi="Palatino Linotype" w:cs="Palatino Linotype"/>
          <w:b/>
        </w:rPr>
        <w:t xml:space="preserve">TERCERO. Notifíquese </w:t>
      </w:r>
      <w:r w:rsidRPr="00614D26">
        <w:rPr>
          <w:rFonts w:ascii="Palatino Linotype" w:eastAsia="Palatino Linotype" w:hAnsi="Palatino Linotype" w:cs="Palatino Linotype"/>
        </w:rPr>
        <w:t xml:space="preserve">al Titular de la Unidad de Transparencia del </w:t>
      </w:r>
      <w:r w:rsidRPr="00614D26">
        <w:rPr>
          <w:rFonts w:ascii="Palatino Linotype" w:eastAsia="Palatino Linotype" w:hAnsi="Palatino Linotype" w:cs="Palatino Linotype"/>
          <w:b/>
        </w:rPr>
        <w:t>SUJETO OBLIGADO</w:t>
      </w:r>
      <w:r w:rsidRPr="00614D26">
        <w:rPr>
          <w:rFonts w:ascii="Palatino Linotype" w:eastAsia="Palatino Linotype" w:hAnsi="Palatino Linotype" w:cs="Palatino Linotype"/>
        </w:rPr>
        <w:t xml:space="preserve">, para que conforme a los artículos 186 último párrafo, 189 párrafo </w:t>
      </w:r>
      <w:r w:rsidRPr="00614D26">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614D2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bookmarkStart w:id="123" w:name="_Toc460947013"/>
    </w:p>
    <w:p w14:paraId="75B024AB" w14:textId="77777777" w:rsidR="00C20578" w:rsidRPr="00614D26" w:rsidRDefault="00C20578" w:rsidP="00614D26">
      <w:pPr>
        <w:tabs>
          <w:tab w:val="left" w:pos="8080"/>
        </w:tabs>
        <w:spacing w:line="360" w:lineRule="auto"/>
        <w:ind w:right="49"/>
        <w:contextualSpacing/>
        <w:jc w:val="both"/>
        <w:rPr>
          <w:rFonts w:ascii="Palatino Linotype" w:hAnsi="Palatino Linotype"/>
          <w:color w:val="222222"/>
          <w:shd w:val="clear" w:color="auto" w:fill="FFFFFF"/>
        </w:rPr>
      </w:pPr>
    </w:p>
    <w:p w14:paraId="2C6570DB" w14:textId="60F59559" w:rsidR="00C20578" w:rsidRPr="00614D26" w:rsidRDefault="00EB5616" w:rsidP="00614D26">
      <w:pPr>
        <w:tabs>
          <w:tab w:val="left" w:pos="8080"/>
        </w:tabs>
        <w:spacing w:line="360" w:lineRule="auto"/>
        <w:ind w:right="49"/>
        <w:contextualSpacing/>
        <w:jc w:val="both"/>
        <w:rPr>
          <w:rFonts w:ascii="Palatino Linotype" w:eastAsia="MS Mincho" w:hAnsi="Palatino Linotype" w:cs="Times New Roman"/>
          <w:color w:val="000000"/>
        </w:rPr>
      </w:pPr>
      <w:r w:rsidRPr="00614D26">
        <w:rPr>
          <w:rFonts w:ascii="Palatino Linotype" w:eastAsia="MS Mincho" w:hAnsi="Palatino Linotype" w:cs="Times New Roman"/>
          <w:b/>
          <w:color w:val="000000"/>
        </w:rPr>
        <w:t xml:space="preserve">CUARTO. </w:t>
      </w:r>
      <w:r w:rsidRPr="00614D26">
        <w:rPr>
          <w:rFonts w:ascii="Palatino Linotype" w:eastAsia="MS Mincho" w:hAnsi="Palatino Linotype" w:cs="Times New Roman"/>
          <w:color w:val="000000"/>
        </w:rPr>
        <w:t>Notifíquese a</w:t>
      </w:r>
      <w:r w:rsidRPr="00614D26">
        <w:rPr>
          <w:rFonts w:ascii="Palatino Linotype" w:eastAsia="MS Mincho" w:hAnsi="Palatino Linotype" w:cs="Times New Roman"/>
          <w:b/>
          <w:color w:val="000000"/>
        </w:rPr>
        <w:t xml:space="preserve"> </w:t>
      </w:r>
      <w:r w:rsidR="003D0C99" w:rsidRPr="003D0C99">
        <w:rPr>
          <w:rFonts w:ascii="Palatino Linotype" w:eastAsia="MS Mincho" w:hAnsi="Palatino Linotype" w:cs="Times New Roman"/>
          <w:b/>
          <w:color w:val="000000"/>
          <w:highlight w:val="black"/>
        </w:rPr>
        <w:t>-------------------------------------</w:t>
      </w:r>
      <w:r w:rsidRPr="00614D26">
        <w:rPr>
          <w:rFonts w:ascii="Palatino Linotype" w:eastAsia="MS Mincho" w:hAnsi="Palatino Linotype" w:cs="Times New Roman"/>
          <w:b/>
          <w:color w:val="000000"/>
        </w:rPr>
        <w:t xml:space="preserve"> </w:t>
      </w:r>
      <w:r w:rsidRPr="00614D26">
        <w:rPr>
          <w:rFonts w:ascii="Palatino Linotype" w:eastAsia="MS Mincho" w:hAnsi="Palatino Linotype" w:cs="Times New Roman"/>
          <w:color w:val="000000"/>
        </w:rPr>
        <w:t>la presente re</w:t>
      </w:r>
      <w:r w:rsidR="00931C93" w:rsidRPr="00614D26">
        <w:rPr>
          <w:rFonts w:ascii="Palatino Linotype" w:eastAsia="MS Mincho" w:hAnsi="Palatino Linotype" w:cs="Times New Roman"/>
          <w:color w:val="000000"/>
        </w:rPr>
        <w:t>solución</w:t>
      </w:r>
      <w:r w:rsidR="006C010A" w:rsidRPr="00614D26">
        <w:rPr>
          <w:rFonts w:ascii="Palatino Linotype" w:eastAsia="MS Mincho" w:hAnsi="Palatino Linotype" w:cs="Times New Roman"/>
          <w:color w:val="000000"/>
        </w:rPr>
        <w:t>.</w:t>
      </w:r>
    </w:p>
    <w:p w14:paraId="111F7898" w14:textId="77777777" w:rsidR="00C20578" w:rsidRPr="00614D26" w:rsidRDefault="00C20578" w:rsidP="00614D26">
      <w:pPr>
        <w:tabs>
          <w:tab w:val="left" w:pos="8080"/>
        </w:tabs>
        <w:spacing w:line="360" w:lineRule="auto"/>
        <w:ind w:right="49"/>
        <w:contextualSpacing/>
        <w:jc w:val="both"/>
        <w:rPr>
          <w:rFonts w:ascii="Palatino Linotype" w:eastAsia="MS Mincho" w:hAnsi="Palatino Linotype" w:cs="Times New Roman"/>
          <w:color w:val="000000"/>
        </w:rPr>
      </w:pPr>
    </w:p>
    <w:p w14:paraId="089A4D7C" w14:textId="182E6F64" w:rsidR="00C20578" w:rsidRPr="00614D26" w:rsidRDefault="00EB5616" w:rsidP="00614D26">
      <w:pPr>
        <w:tabs>
          <w:tab w:val="left" w:pos="8080"/>
        </w:tabs>
        <w:spacing w:line="360" w:lineRule="auto"/>
        <w:ind w:right="49"/>
        <w:contextualSpacing/>
        <w:jc w:val="both"/>
        <w:rPr>
          <w:rFonts w:ascii="Palatino Linotype" w:eastAsia="MS Mincho" w:hAnsi="Palatino Linotype" w:cs="Times New Roman"/>
          <w:color w:val="000000"/>
        </w:rPr>
      </w:pPr>
      <w:r w:rsidRPr="00614D26">
        <w:rPr>
          <w:rFonts w:ascii="Palatino Linotype" w:eastAsia="MS Mincho" w:hAnsi="Palatino Linotype" w:cs="Times New Roman"/>
          <w:b/>
          <w:color w:val="000000"/>
        </w:rPr>
        <w:t xml:space="preserve">QUINTO. </w:t>
      </w:r>
      <w:r w:rsidRPr="00614D26">
        <w:rPr>
          <w:rFonts w:ascii="Palatino Linotype" w:eastAsia="MS Mincho" w:hAnsi="Palatino Linotype" w:cs="Times New Roman"/>
          <w:color w:val="000000"/>
        </w:rPr>
        <w:t xml:space="preserve">Se hace del conocimiento de </w:t>
      </w:r>
      <w:r w:rsidR="003D0C99" w:rsidRPr="003D0C99">
        <w:rPr>
          <w:rFonts w:ascii="Palatino Linotype" w:eastAsia="MS Mincho" w:hAnsi="Palatino Linotype" w:cs="Times New Roman"/>
          <w:b/>
          <w:color w:val="000000"/>
          <w:highlight w:val="black"/>
        </w:rPr>
        <w:t>----------------------------------------</w:t>
      </w:r>
      <w:r w:rsidR="00DB1624" w:rsidRPr="00614D26">
        <w:rPr>
          <w:rFonts w:ascii="Palatino Linotype" w:eastAsia="MS Mincho" w:hAnsi="Palatino Linotype" w:cs="Times New Roman"/>
          <w:b/>
          <w:color w:val="000000"/>
        </w:rPr>
        <w:t xml:space="preserve"> </w:t>
      </w:r>
      <w:r w:rsidRPr="00614D26">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123"/>
    </w:p>
    <w:p w14:paraId="39FF59E9" w14:textId="77777777" w:rsidR="00C20578" w:rsidRPr="00614D26" w:rsidRDefault="00C20578" w:rsidP="00614D26">
      <w:pPr>
        <w:tabs>
          <w:tab w:val="left" w:pos="8080"/>
        </w:tabs>
        <w:spacing w:line="360" w:lineRule="auto"/>
        <w:ind w:right="49"/>
        <w:contextualSpacing/>
        <w:jc w:val="both"/>
        <w:rPr>
          <w:rFonts w:ascii="Palatino Linotype" w:eastAsia="MS Mincho" w:hAnsi="Palatino Linotype" w:cs="Times New Roman"/>
          <w:color w:val="000000"/>
        </w:rPr>
      </w:pPr>
    </w:p>
    <w:p w14:paraId="2DF3D56F" w14:textId="5AC6241F" w:rsidR="00C20578" w:rsidRPr="00614D26" w:rsidRDefault="00025266" w:rsidP="00614D26">
      <w:pPr>
        <w:tabs>
          <w:tab w:val="left" w:pos="8080"/>
        </w:tabs>
        <w:spacing w:line="360" w:lineRule="auto"/>
        <w:ind w:right="49"/>
        <w:contextualSpacing/>
        <w:jc w:val="both"/>
        <w:rPr>
          <w:rFonts w:ascii="Palatino Linotype" w:hAnsi="Palatino Linotype" w:cs="Arial"/>
          <w:color w:val="000000" w:themeColor="text1"/>
        </w:rPr>
      </w:pPr>
      <w:r w:rsidRPr="00614D26">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614D26">
        <w:rPr>
          <w:rFonts w:ascii="Palatino Linotype" w:hAnsi="Palatino Linotype"/>
          <w:color w:val="000000" w:themeColor="text1"/>
        </w:rPr>
        <w:t xml:space="preserve"> EMITIENDO VOTO PARTICULAR</w:t>
      </w:r>
      <w:r w:rsidRPr="00614D26">
        <w:rPr>
          <w:rFonts w:ascii="Palatino Linotype" w:hAnsi="Palatino Linotype"/>
          <w:color w:val="000000" w:themeColor="text1"/>
        </w:rPr>
        <w:t>; JOSÉ GUADALUPE LUNA HERNÁNDEZ</w:t>
      </w:r>
      <w:r w:rsidR="00614D26" w:rsidRPr="00614D26">
        <w:rPr>
          <w:rFonts w:ascii="Palatino Linotype" w:hAnsi="Palatino Linotype"/>
          <w:color w:val="000000" w:themeColor="text1"/>
        </w:rPr>
        <w:t xml:space="preserve">; </w:t>
      </w:r>
      <w:r w:rsidRPr="00614D26">
        <w:rPr>
          <w:rFonts w:ascii="Palatino Linotype" w:hAnsi="Palatino Linotype"/>
          <w:color w:val="000000" w:themeColor="text1"/>
        </w:rPr>
        <w:t>JAVIER MARTÍNEZ CRUZ</w:t>
      </w:r>
      <w:r w:rsidR="00614D26" w:rsidRPr="00614D26">
        <w:rPr>
          <w:rFonts w:ascii="Palatino Linotype" w:hAnsi="Palatino Linotype"/>
          <w:color w:val="000000" w:themeColor="text1"/>
        </w:rPr>
        <w:t xml:space="preserve"> Y LUIS GUSTAVO PARRA NORIEGA</w:t>
      </w:r>
      <w:r w:rsidRPr="00614D26">
        <w:rPr>
          <w:rFonts w:ascii="Palatino Linotype" w:hAnsi="Palatino Linotype"/>
          <w:color w:val="000000" w:themeColor="text1"/>
        </w:rPr>
        <w:t xml:space="preserve"> EN LA </w:t>
      </w:r>
      <w:r w:rsidR="00042D9A" w:rsidRPr="00614D26">
        <w:rPr>
          <w:rFonts w:ascii="Palatino Linotype" w:hAnsi="Palatino Linotype"/>
          <w:color w:val="000000" w:themeColor="text1"/>
        </w:rPr>
        <w:t xml:space="preserve">DÉCIMA SÉPTIMA </w:t>
      </w:r>
      <w:r w:rsidRPr="00614D26">
        <w:rPr>
          <w:rFonts w:ascii="Palatino Linotype" w:hAnsi="Palatino Linotype"/>
          <w:color w:val="000000" w:themeColor="text1"/>
        </w:rPr>
        <w:t xml:space="preserve">SESIÓN ORDINARIA CELEBRADA EL </w:t>
      </w:r>
      <w:r w:rsidR="00042D9A" w:rsidRPr="00614D26">
        <w:rPr>
          <w:rFonts w:ascii="Palatino Linotype" w:hAnsi="Palatino Linotype"/>
          <w:color w:val="000000" w:themeColor="text1"/>
        </w:rPr>
        <w:t>NUEVE</w:t>
      </w:r>
      <w:r w:rsidR="00D446E7" w:rsidRPr="00614D26">
        <w:rPr>
          <w:rFonts w:ascii="Palatino Linotype" w:hAnsi="Palatino Linotype"/>
          <w:color w:val="000000" w:themeColor="text1"/>
        </w:rPr>
        <w:t xml:space="preserve"> (</w:t>
      </w:r>
      <w:r w:rsidR="00614D26" w:rsidRPr="00614D26">
        <w:rPr>
          <w:rFonts w:ascii="Palatino Linotype" w:hAnsi="Palatino Linotype"/>
          <w:color w:val="000000" w:themeColor="text1"/>
        </w:rPr>
        <w:t>0</w:t>
      </w:r>
      <w:r w:rsidR="00042D9A" w:rsidRPr="00614D26">
        <w:rPr>
          <w:rFonts w:ascii="Palatino Linotype" w:hAnsi="Palatino Linotype"/>
          <w:color w:val="000000" w:themeColor="text1"/>
        </w:rPr>
        <w:t>9</w:t>
      </w:r>
      <w:r w:rsidR="00614D26" w:rsidRPr="00614D26">
        <w:rPr>
          <w:rFonts w:ascii="Palatino Linotype" w:hAnsi="Palatino Linotype"/>
          <w:color w:val="000000" w:themeColor="text1"/>
        </w:rPr>
        <w:t>) DE MAYO</w:t>
      </w:r>
      <w:r w:rsidRPr="00614D26">
        <w:rPr>
          <w:rFonts w:ascii="Palatino Linotype" w:hAnsi="Palatino Linotype"/>
          <w:color w:val="000000" w:themeColor="text1"/>
        </w:rPr>
        <w:t xml:space="preserve"> DE DOS MIL </w:t>
      </w:r>
      <w:r w:rsidR="00C20578" w:rsidRPr="00614D26">
        <w:rPr>
          <w:rFonts w:ascii="Palatino Linotype" w:hAnsi="Palatino Linotype"/>
          <w:color w:val="000000" w:themeColor="text1"/>
        </w:rPr>
        <w:t>DIECINUEVE</w:t>
      </w:r>
      <w:r w:rsidRPr="00614D26">
        <w:rPr>
          <w:rFonts w:ascii="Palatino Linotype" w:hAnsi="Palatino Linotype"/>
          <w:color w:val="000000" w:themeColor="text1"/>
        </w:rPr>
        <w:t>, ANTE EL SECRETARIO TÉCNICO DEL PLENO ALEXIS TAPIA RAMÍREZ.</w:t>
      </w:r>
      <w:r w:rsidRPr="00614D26">
        <w:rPr>
          <w:rFonts w:ascii="Palatino Linotype" w:hAnsi="Palatino Linotype" w:cs="Arial"/>
          <w:color w:val="000000" w:themeColor="text1"/>
        </w:rPr>
        <w:t xml:space="preserve"> </w:t>
      </w:r>
    </w:p>
    <w:tbl>
      <w:tblPr>
        <w:tblW w:w="10368" w:type="dxa"/>
        <w:jc w:val="center"/>
        <w:tblLayout w:type="fixed"/>
        <w:tblLook w:val="04A0" w:firstRow="1" w:lastRow="0" w:firstColumn="1" w:lastColumn="0" w:noHBand="0" w:noVBand="1"/>
      </w:tblPr>
      <w:tblGrid>
        <w:gridCol w:w="5184"/>
        <w:gridCol w:w="5184"/>
      </w:tblGrid>
      <w:tr w:rsidR="00292572" w:rsidRPr="00614D26" w14:paraId="50774988" w14:textId="77777777" w:rsidTr="00023549">
        <w:trPr>
          <w:jc w:val="center"/>
        </w:trPr>
        <w:tc>
          <w:tcPr>
            <w:tcW w:w="10368" w:type="dxa"/>
            <w:gridSpan w:val="2"/>
          </w:tcPr>
          <w:p w14:paraId="54AFE755" w14:textId="77777777" w:rsidR="00614D26" w:rsidRDefault="00614D26" w:rsidP="00614D26">
            <w:pPr>
              <w:spacing w:line="360" w:lineRule="auto"/>
              <w:jc w:val="center"/>
              <w:rPr>
                <w:rFonts w:ascii="Palatino Linotype" w:hAnsi="Palatino Linotype" w:cs="Arial"/>
                <w:b/>
              </w:rPr>
            </w:pPr>
          </w:p>
          <w:p w14:paraId="7B4A86A9" w14:textId="77777777" w:rsidR="00614D26" w:rsidRDefault="00614D26" w:rsidP="00614D26">
            <w:pPr>
              <w:spacing w:line="360" w:lineRule="auto"/>
              <w:jc w:val="center"/>
              <w:rPr>
                <w:rFonts w:ascii="Palatino Linotype" w:hAnsi="Palatino Linotype" w:cs="Arial"/>
                <w:b/>
              </w:rPr>
            </w:pPr>
          </w:p>
          <w:p w14:paraId="751CF8FA" w14:textId="77777777" w:rsidR="00614D26" w:rsidRDefault="00614D26" w:rsidP="00614D26">
            <w:pPr>
              <w:spacing w:line="360" w:lineRule="auto"/>
              <w:jc w:val="center"/>
              <w:rPr>
                <w:rFonts w:ascii="Palatino Linotype" w:hAnsi="Palatino Linotype" w:cs="Arial"/>
                <w:b/>
              </w:rPr>
            </w:pPr>
          </w:p>
          <w:p w14:paraId="5C27DC33" w14:textId="77777777" w:rsidR="00292572" w:rsidRPr="00614D26" w:rsidRDefault="00292572" w:rsidP="00614D26">
            <w:pPr>
              <w:spacing w:line="360" w:lineRule="auto"/>
              <w:jc w:val="center"/>
              <w:rPr>
                <w:rFonts w:ascii="Palatino Linotype" w:hAnsi="Palatino Linotype" w:cs="Arial"/>
                <w:b/>
              </w:rPr>
            </w:pPr>
            <w:r w:rsidRPr="00614D26">
              <w:rPr>
                <w:rFonts w:ascii="Palatino Linotype" w:hAnsi="Palatino Linotype" w:cs="Arial"/>
                <w:b/>
              </w:rPr>
              <w:t>Zulema Martínez Sánchez</w:t>
            </w:r>
          </w:p>
          <w:p w14:paraId="003782B9" w14:textId="77777777" w:rsidR="00292572" w:rsidRPr="00614D26" w:rsidRDefault="00292572" w:rsidP="00614D26">
            <w:pPr>
              <w:spacing w:line="360" w:lineRule="auto"/>
              <w:jc w:val="center"/>
              <w:rPr>
                <w:rFonts w:ascii="Palatino Linotype" w:hAnsi="Palatino Linotype" w:cs="Arial"/>
                <w:b/>
              </w:rPr>
            </w:pPr>
            <w:r w:rsidRPr="00614D26">
              <w:rPr>
                <w:rFonts w:ascii="Palatino Linotype" w:hAnsi="Palatino Linotype" w:cs="Arial"/>
              </w:rPr>
              <w:t>Comisionada Presidenta</w:t>
            </w:r>
          </w:p>
          <w:p w14:paraId="0740C4AF" w14:textId="77777777" w:rsidR="00292572" w:rsidRDefault="00292572" w:rsidP="00614D26">
            <w:pPr>
              <w:spacing w:line="360" w:lineRule="auto"/>
              <w:jc w:val="center"/>
              <w:rPr>
                <w:rFonts w:ascii="Palatino Linotype" w:hAnsi="Palatino Linotype" w:cs="Arial"/>
                <w:b/>
              </w:rPr>
            </w:pPr>
            <w:r w:rsidRPr="00614D26">
              <w:rPr>
                <w:rFonts w:ascii="Palatino Linotype" w:hAnsi="Palatino Linotype" w:cs="Arial"/>
                <w:b/>
              </w:rPr>
              <w:t xml:space="preserve">(RÚBRICA) </w:t>
            </w:r>
          </w:p>
          <w:p w14:paraId="65B79FB8" w14:textId="4EB8994F" w:rsidR="00614D26" w:rsidRPr="00614D26" w:rsidRDefault="00614D26" w:rsidP="00614D26">
            <w:pPr>
              <w:spacing w:line="360" w:lineRule="auto"/>
              <w:jc w:val="center"/>
              <w:rPr>
                <w:rFonts w:ascii="Palatino Linotype" w:hAnsi="Palatino Linotype" w:cs="Arial"/>
                <w:b/>
              </w:rPr>
            </w:pPr>
          </w:p>
        </w:tc>
      </w:tr>
      <w:tr w:rsidR="00292572" w:rsidRPr="00614D26" w14:paraId="334419CF" w14:textId="77777777" w:rsidTr="00023549">
        <w:trPr>
          <w:jc w:val="center"/>
        </w:trPr>
        <w:tc>
          <w:tcPr>
            <w:tcW w:w="5184" w:type="dxa"/>
          </w:tcPr>
          <w:p w14:paraId="0B4CD1A2" w14:textId="77777777" w:rsidR="00292572" w:rsidRPr="00614D26" w:rsidRDefault="00292572" w:rsidP="00614D26">
            <w:pPr>
              <w:spacing w:line="360" w:lineRule="auto"/>
              <w:jc w:val="center"/>
              <w:rPr>
                <w:rFonts w:ascii="Palatino Linotype" w:hAnsi="Palatino Linotype" w:cs="Arial"/>
                <w:b/>
              </w:rPr>
            </w:pPr>
            <w:r w:rsidRPr="00614D26">
              <w:rPr>
                <w:rFonts w:ascii="Palatino Linotype" w:hAnsi="Palatino Linotype" w:cs="Arial"/>
                <w:b/>
              </w:rPr>
              <w:t xml:space="preserve">Eva </w:t>
            </w:r>
            <w:proofErr w:type="spellStart"/>
            <w:r w:rsidRPr="00614D26">
              <w:rPr>
                <w:rFonts w:ascii="Palatino Linotype" w:hAnsi="Palatino Linotype" w:cs="Arial"/>
                <w:b/>
              </w:rPr>
              <w:t>Abaid</w:t>
            </w:r>
            <w:proofErr w:type="spellEnd"/>
            <w:r w:rsidRPr="00614D26">
              <w:rPr>
                <w:rFonts w:ascii="Palatino Linotype" w:hAnsi="Palatino Linotype" w:cs="Arial"/>
                <w:b/>
              </w:rPr>
              <w:t xml:space="preserve"> </w:t>
            </w:r>
            <w:proofErr w:type="spellStart"/>
            <w:r w:rsidRPr="00614D26">
              <w:rPr>
                <w:rFonts w:ascii="Palatino Linotype" w:hAnsi="Palatino Linotype" w:cs="Arial"/>
                <w:b/>
              </w:rPr>
              <w:t>Yapur</w:t>
            </w:r>
            <w:proofErr w:type="spellEnd"/>
          </w:p>
          <w:p w14:paraId="1D12E48F" w14:textId="77777777" w:rsidR="00292572" w:rsidRPr="00614D26" w:rsidRDefault="00292572" w:rsidP="00614D26">
            <w:pPr>
              <w:spacing w:line="360" w:lineRule="auto"/>
              <w:jc w:val="center"/>
              <w:rPr>
                <w:rFonts w:ascii="Palatino Linotype" w:hAnsi="Palatino Linotype" w:cs="Arial"/>
              </w:rPr>
            </w:pPr>
            <w:r w:rsidRPr="00614D26">
              <w:rPr>
                <w:rFonts w:ascii="Palatino Linotype" w:hAnsi="Palatino Linotype" w:cs="Arial"/>
              </w:rPr>
              <w:t>Comisionada</w:t>
            </w:r>
          </w:p>
          <w:p w14:paraId="78D6F7F8" w14:textId="77777777" w:rsidR="00292572" w:rsidRPr="00614D26" w:rsidRDefault="00292572" w:rsidP="00614D26">
            <w:pPr>
              <w:spacing w:line="360" w:lineRule="auto"/>
              <w:jc w:val="center"/>
              <w:rPr>
                <w:rFonts w:ascii="Palatino Linotype" w:hAnsi="Palatino Linotype" w:cs="Arial"/>
                <w:b/>
              </w:rPr>
            </w:pPr>
            <w:r w:rsidRPr="00614D26">
              <w:rPr>
                <w:rFonts w:ascii="Palatino Linotype" w:hAnsi="Palatino Linotype" w:cs="Arial"/>
                <w:b/>
              </w:rPr>
              <w:t>(RÚBRICA)</w:t>
            </w:r>
          </w:p>
        </w:tc>
        <w:tc>
          <w:tcPr>
            <w:tcW w:w="5184" w:type="dxa"/>
          </w:tcPr>
          <w:p w14:paraId="69F3E3DF" w14:textId="77777777" w:rsidR="00292572" w:rsidRPr="00614D26" w:rsidRDefault="00292572" w:rsidP="00614D26">
            <w:pPr>
              <w:spacing w:line="360" w:lineRule="auto"/>
              <w:jc w:val="center"/>
              <w:rPr>
                <w:rFonts w:ascii="Palatino Linotype" w:hAnsi="Palatino Linotype" w:cs="Arial"/>
                <w:b/>
              </w:rPr>
            </w:pPr>
            <w:r w:rsidRPr="00614D26">
              <w:rPr>
                <w:rFonts w:ascii="Palatino Linotype" w:hAnsi="Palatino Linotype" w:cs="Arial"/>
                <w:b/>
              </w:rPr>
              <w:t>José Guadalupe Luna Hernández</w:t>
            </w:r>
          </w:p>
          <w:p w14:paraId="4C79C8BD" w14:textId="77777777" w:rsidR="00292572" w:rsidRPr="00614D26" w:rsidRDefault="00292572" w:rsidP="00614D26">
            <w:pPr>
              <w:spacing w:line="360" w:lineRule="auto"/>
              <w:jc w:val="center"/>
              <w:rPr>
                <w:rFonts w:ascii="Palatino Linotype" w:hAnsi="Palatino Linotype" w:cs="Arial"/>
              </w:rPr>
            </w:pPr>
            <w:r w:rsidRPr="00614D26">
              <w:rPr>
                <w:rFonts w:ascii="Palatino Linotype" w:hAnsi="Palatino Linotype" w:cs="Arial"/>
              </w:rPr>
              <w:t>Comisionado</w:t>
            </w:r>
          </w:p>
          <w:p w14:paraId="7716D59F" w14:textId="77777777" w:rsidR="00292572" w:rsidRPr="00614D26" w:rsidRDefault="00292572" w:rsidP="00614D26">
            <w:pPr>
              <w:spacing w:line="360" w:lineRule="auto"/>
              <w:jc w:val="center"/>
              <w:rPr>
                <w:rFonts w:ascii="Palatino Linotype" w:hAnsi="Palatino Linotype" w:cs="Arial"/>
                <w:b/>
              </w:rPr>
            </w:pPr>
            <w:r w:rsidRPr="00614D26">
              <w:rPr>
                <w:rFonts w:ascii="Palatino Linotype" w:hAnsi="Palatino Linotype" w:cs="Arial"/>
                <w:b/>
              </w:rPr>
              <w:t>(RÚBRICA)</w:t>
            </w:r>
          </w:p>
          <w:p w14:paraId="420E223B" w14:textId="77777777" w:rsidR="00292572" w:rsidRPr="00614D26" w:rsidRDefault="00292572" w:rsidP="00614D26">
            <w:pPr>
              <w:spacing w:line="360" w:lineRule="auto"/>
              <w:jc w:val="center"/>
              <w:rPr>
                <w:rFonts w:ascii="Palatino Linotype" w:hAnsi="Palatino Linotype" w:cs="Arial"/>
                <w:b/>
              </w:rPr>
            </w:pPr>
          </w:p>
        </w:tc>
      </w:tr>
      <w:tr w:rsidR="00292572" w:rsidRPr="00614D26" w14:paraId="4F066604" w14:textId="77777777" w:rsidTr="00023549">
        <w:trPr>
          <w:jc w:val="center"/>
        </w:trPr>
        <w:tc>
          <w:tcPr>
            <w:tcW w:w="5184" w:type="dxa"/>
          </w:tcPr>
          <w:p w14:paraId="2B2A53A0" w14:textId="77777777" w:rsidR="00292572" w:rsidRPr="00614D26" w:rsidRDefault="00292572" w:rsidP="00614D26">
            <w:pPr>
              <w:spacing w:line="360" w:lineRule="auto"/>
              <w:rPr>
                <w:rFonts w:ascii="Palatino Linotype" w:hAnsi="Palatino Linotype" w:cs="Arial"/>
                <w:b/>
              </w:rPr>
            </w:pPr>
          </w:p>
          <w:p w14:paraId="11D6EB4F" w14:textId="77777777" w:rsidR="00292572" w:rsidRPr="00614D26" w:rsidRDefault="00292572" w:rsidP="00614D26">
            <w:pPr>
              <w:spacing w:line="360" w:lineRule="auto"/>
              <w:jc w:val="center"/>
              <w:rPr>
                <w:rFonts w:ascii="Palatino Linotype" w:hAnsi="Palatino Linotype" w:cs="Arial"/>
                <w:b/>
              </w:rPr>
            </w:pPr>
            <w:r w:rsidRPr="00614D26">
              <w:rPr>
                <w:rFonts w:ascii="Palatino Linotype" w:hAnsi="Palatino Linotype" w:cs="Arial"/>
                <w:b/>
              </w:rPr>
              <w:t>Javier Martínez Cruz</w:t>
            </w:r>
          </w:p>
          <w:p w14:paraId="7D0DE26E" w14:textId="77777777" w:rsidR="00292572" w:rsidRPr="00614D26" w:rsidRDefault="00292572" w:rsidP="00614D26">
            <w:pPr>
              <w:spacing w:line="360" w:lineRule="auto"/>
              <w:jc w:val="center"/>
              <w:rPr>
                <w:rFonts w:ascii="Palatino Linotype" w:hAnsi="Palatino Linotype" w:cs="Arial"/>
              </w:rPr>
            </w:pPr>
            <w:r w:rsidRPr="00614D26">
              <w:rPr>
                <w:rFonts w:ascii="Palatino Linotype" w:hAnsi="Palatino Linotype" w:cs="Arial"/>
              </w:rPr>
              <w:t>Comisionado</w:t>
            </w:r>
          </w:p>
          <w:p w14:paraId="18B480A9" w14:textId="77777777" w:rsidR="00292572" w:rsidRPr="00614D26" w:rsidRDefault="00292572" w:rsidP="00614D26">
            <w:pPr>
              <w:spacing w:line="360" w:lineRule="auto"/>
              <w:jc w:val="center"/>
              <w:rPr>
                <w:rFonts w:ascii="Palatino Linotype" w:hAnsi="Palatino Linotype" w:cs="Arial"/>
                <w:b/>
              </w:rPr>
            </w:pPr>
            <w:r w:rsidRPr="00614D26">
              <w:rPr>
                <w:rFonts w:ascii="Palatino Linotype" w:hAnsi="Palatino Linotype" w:cs="Arial"/>
                <w:b/>
              </w:rPr>
              <w:t>(RÚBRICA)</w:t>
            </w:r>
          </w:p>
        </w:tc>
        <w:tc>
          <w:tcPr>
            <w:tcW w:w="5184" w:type="dxa"/>
          </w:tcPr>
          <w:p w14:paraId="48E0BF3B" w14:textId="77777777" w:rsidR="00292572" w:rsidRPr="00614D26" w:rsidRDefault="00292572" w:rsidP="00614D26">
            <w:pPr>
              <w:spacing w:line="360" w:lineRule="auto"/>
              <w:rPr>
                <w:rFonts w:ascii="Palatino Linotype" w:hAnsi="Palatino Linotype" w:cs="Arial"/>
                <w:b/>
              </w:rPr>
            </w:pPr>
          </w:p>
          <w:p w14:paraId="71151039" w14:textId="77777777" w:rsidR="00292572" w:rsidRPr="00614D26" w:rsidRDefault="00292572" w:rsidP="00614D26">
            <w:pPr>
              <w:spacing w:line="360" w:lineRule="auto"/>
              <w:jc w:val="center"/>
              <w:rPr>
                <w:rFonts w:ascii="Palatino Linotype" w:hAnsi="Palatino Linotype" w:cs="Arial"/>
                <w:b/>
              </w:rPr>
            </w:pPr>
            <w:r w:rsidRPr="00614D26">
              <w:rPr>
                <w:rFonts w:ascii="Palatino Linotype" w:hAnsi="Palatino Linotype" w:cs="Arial"/>
                <w:b/>
              </w:rPr>
              <w:t>Luis Gustavo Parra Noriega</w:t>
            </w:r>
          </w:p>
          <w:p w14:paraId="501C5A16" w14:textId="77777777" w:rsidR="00292572" w:rsidRPr="00614D26" w:rsidRDefault="00292572" w:rsidP="00614D26">
            <w:pPr>
              <w:spacing w:line="360" w:lineRule="auto"/>
              <w:jc w:val="center"/>
              <w:rPr>
                <w:rFonts w:ascii="Palatino Linotype" w:hAnsi="Palatino Linotype" w:cs="Arial"/>
              </w:rPr>
            </w:pPr>
            <w:r w:rsidRPr="00614D26">
              <w:rPr>
                <w:rFonts w:ascii="Palatino Linotype" w:hAnsi="Palatino Linotype" w:cs="Arial"/>
              </w:rPr>
              <w:t>Comisionado</w:t>
            </w:r>
          </w:p>
          <w:p w14:paraId="6AB8CFBD" w14:textId="77777777" w:rsidR="00292572" w:rsidRPr="00614D26" w:rsidRDefault="00292572" w:rsidP="00614D26">
            <w:pPr>
              <w:spacing w:line="360" w:lineRule="auto"/>
              <w:jc w:val="center"/>
              <w:rPr>
                <w:rFonts w:ascii="Palatino Linotype" w:hAnsi="Palatino Linotype" w:cs="Arial"/>
                <w:b/>
              </w:rPr>
            </w:pPr>
            <w:r w:rsidRPr="00614D26">
              <w:rPr>
                <w:rFonts w:ascii="Palatino Linotype" w:hAnsi="Palatino Linotype" w:cs="Arial"/>
                <w:b/>
              </w:rPr>
              <w:t>(RÚBRICA)</w:t>
            </w:r>
          </w:p>
        </w:tc>
      </w:tr>
      <w:tr w:rsidR="00292572" w:rsidRPr="00614D26" w14:paraId="7CB2EC56" w14:textId="77777777" w:rsidTr="00023549">
        <w:trPr>
          <w:jc w:val="center"/>
        </w:trPr>
        <w:tc>
          <w:tcPr>
            <w:tcW w:w="10368" w:type="dxa"/>
            <w:gridSpan w:val="2"/>
          </w:tcPr>
          <w:p w14:paraId="50C504DC" w14:textId="77777777" w:rsidR="00292572" w:rsidRPr="00614D26" w:rsidRDefault="00292572" w:rsidP="00614D26">
            <w:pPr>
              <w:spacing w:line="360" w:lineRule="auto"/>
              <w:rPr>
                <w:rFonts w:ascii="Palatino Linotype" w:hAnsi="Palatino Linotype" w:cs="Arial"/>
                <w:b/>
              </w:rPr>
            </w:pPr>
            <w:bookmarkStart w:id="124" w:name="_GoBack"/>
            <w:bookmarkEnd w:id="124"/>
          </w:p>
          <w:p w14:paraId="31585ABE" w14:textId="77777777" w:rsidR="00292572" w:rsidRPr="00614D26" w:rsidRDefault="00292572" w:rsidP="00614D26">
            <w:pPr>
              <w:spacing w:line="360" w:lineRule="auto"/>
              <w:jc w:val="center"/>
              <w:rPr>
                <w:rFonts w:ascii="Palatino Linotype" w:hAnsi="Palatino Linotype" w:cs="Arial"/>
                <w:b/>
              </w:rPr>
            </w:pPr>
            <w:r w:rsidRPr="00614D26">
              <w:rPr>
                <w:rFonts w:ascii="Palatino Linotype" w:hAnsi="Palatino Linotype" w:cs="Arial"/>
                <w:b/>
              </w:rPr>
              <w:t>Alexis Tapia Ramírez</w:t>
            </w:r>
          </w:p>
          <w:p w14:paraId="259DF74D" w14:textId="77777777" w:rsidR="00292572" w:rsidRPr="00614D26" w:rsidRDefault="00292572" w:rsidP="00614D26">
            <w:pPr>
              <w:spacing w:line="360" w:lineRule="auto"/>
              <w:jc w:val="center"/>
              <w:rPr>
                <w:rFonts w:ascii="Palatino Linotype" w:hAnsi="Palatino Linotype" w:cs="Arial"/>
              </w:rPr>
            </w:pPr>
            <w:r w:rsidRPr="00614D26">
              <w:rPr>
                <w:rFonts w:ascii="Palatino Linotype" w:hAnsi="Palatino Linotype" w:cs="Arial"/>
              </w:rPr>
              <w:t>Secretario Técnico del Pleno</w:t>
            </w:r>
          </w:p>
          <w:p w14:paraId="73888B20" w14:textId="77777777" w:rsidR="00292572" w:rsidRDefault="00614D26" w:rsidP="00614D26">
            <w:pPr>
              <w:spacing w:line="360" w:lineRule="auto"/>
              <w:jc w:val="center"/>
              <w:rPr>
                <w:rFonts w:ascii="Palatino Linotype" w:hAnsi="Palatino Linotype" w:cs="Arial"/>
                <w:b/>
              </w:rPr>
            </w:pPr>
            <w:r>
              <w:rPr>
                <w:rFonts w:ascii="Palatino Linotype" w:hAnsi="Palatino Linotype" w:cs="Arial"/>
                <w:b/>
              </w:rPr>
              <w:t>(RÚBRICA)</w:t>
            </w:r>
          </w:p>
          <w:p w14:paraId="0F424738" w14:textId="2B1B62F4" w:rsidR="00614D26" w:rsidRPr="00614D26" w:rsidRDefault="00614D26" w:rsidP="00614D26">
            <w:pPr>
              <w:spacing w:line="360" w:lineRule="auto"/>
              <w:jc w:val="center"/>
              <w:rPr>
                <w:rFonts w:ascii="Palatino Linotype" w:hAnsi="Palatino Linotype" w:cs="Arial"/>
                <w:b/>
                <w:sz w:val="14"/>
              </w:rPr>
            </w:pPr>
          </w:p>
        </w:tc>
      </w:tr>
    </w:tbl>
    <w:p w14:paraId="09D5B693" w14:textId="15F586CB" w:rsidR="00BB5CA9" w:rsidRPr="00614D26" w:rsidRDefault="00025266" w:rsidP="00614D26">
      <w:pPr>
        <w:tabs>
          <w:tab w:val="left" w:pos="426"/>
        </w:tabs>
        <w:spacing w:line="360" w:lineRule="auto"/>
        <w:ind w:right="49"/>
        <w:jc w:val="both"/>
        <w:rPr>
          <w:rFonts w:ascii="Palatino Linotype" w:hAnsi="Palatino Linotype"/>
        </w:rPr>
      </w:pPr>
      <w:r w:rsidRPr="00614D26">
        <w:rPr>
          <w:rFonts w:ascii="Palatino Linotype" w:hAnsi="Palatino Linotype" w:cs="Arial"/>
          <w:color w:val="000000" w:themeColor="text1"/>
        </w:rPr>
        <w:t xml:space="preserve">Esta hoja </w:t>
      </w:r>
      <w:r w:rsidR="00614D26">
        <w:rPr>
          <w:rFonts w:ascii="Palatino Linotype" w:hAnsi="Palatino Linotype" w:cs="Arial"/>
          <w:color w:val="000000" w:themeColor="text1"/>
        </w:rPr>
        <w:t>corresponde a la resolución del nueve</w:t>
      </w:r>
      <w:r w:rsidRPr="00614D26">
        <w:rPr>
          <w:rFonts w:ascii="Palatino Linotype" w:hAnsi="Palatino Linotype" w:cs="Arial"/>
          <w:color w:val="000000" w:themeColor="text1"/>
        </w:rPr>
        <w:t xml:space="preserve"> (</w:t>
      </w:r>
      <w:r w:rsidR="00614D26">
        <w:rPr>
          <w:rFonts w:ascii="Palatino Linotype" w:hAnsi="Palatino Linotype" w:cs="Arial"/>
          <w:color w:val="000000" w:themeColor="text1"/>
        </w:rPr>
        <w:t xml:space="preserve">09) de mayo </w:t>
      </w:r>
      <w:r w:rsidRPr="00614D26">
        <w:rPr>
          <w:rFonts w:ascii="Palatino Linotype" w:hAnsi="Palatino Linotype" w:cs="Arial"/>
          <w:color w:val="000000" w:themeColor="text1"/>
        </w:rPr>
        <w:t xml:space="preserve"> de dos mil </w:t>
      </w:r>
      <w:r w:rsidR="006C010A" w:rsidRPr="00614D26">
        <w:rPr>
          <w:rFonts w:ascii="Palatino Linotype" w:hAnsi="Palatino Linotype" w:cs="Arial"/>
          <w:color w:val="000000" w:themeColor="text1"/>
        </w:rPr>
        <w:t>diecinueve</w:t>
      </w:r>
      <w:r w:rsidRPr="00614D26">
        <w:rPr>
          <w:rFonts w:ascii="Palatino Linotype" w:hAnsi="Palatino Linotype" w:cs="Arial"/>
          <w:color w:val="000000" w:themeColor="text1"/>
        </w:rPr>
        <w:t xml:space="preserve"> emitida en el recurso de revisión </w:t>
      </w:r>
      <w:r w:rsidR="00292572" w:rsidRPr="00614D26">
        <w:rPr>
          <w:rFonts w:ascii="Palatino Linotype" w:hAnsi="Palatino Linotype" w:cs="Arial"/>
          <w:b/>
          <w:bCs/>
          <w:color w:val="000000" w:themeColor="text1"/>
          <w:lang w:eastAsia="es-MX"/>
        </w:rPr>
        <w:t>01098/INFOEM/IP/RR/2019</w:t>
      </w:r>
      <w:r w:rsidRPr="00614D26">
        <w:rPr>
          <w:rFonts w:ascii="Palatino Linotype" w:hAnsi="Palatino Linotype" w:cs="Arial"/>
          <w:color w:val="000000" w:themeColor="text1"/>
        </w:rPr>
        <w:t>.</w:t>
      </w:r>
    </w:p>
    <w:sectPr w:rsidR="00BB5CA9" w:rsidRPr="00614D26" w:rsidSect="00614D26">
      <w:headerReference w:type="default" r:id="rId19"/>
      <w:footerReference w:type="default" r:id="rId20"/>
      <w:headerReference w:type="first" r:id="rId21"/>
      <w:footerReference w:type="first" r:id="rId22"/>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3E4B9" w14:textId="77777777" w:rsidR="00446E36" w:rsidRDefault="00446E36" w:rsidP="00587366">
      <w:r>
        <w:separator/>
      </w:r>
    </w:p>
  </w:endnote>
  <w:endnote w:type="continuationSeparator" w:id="0">
    <w:p w14:paraId="2E49D937" w14:textId="77777777" w:rsidR="00446E36" w:rsidRDefault="00446E3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6A1B21" w:rsidRPr="00883450" w:rsidRDefault="006A1B2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E3F2D">
              <w:rPr>
                <w:rFonts w:ascii="Palatino Linotype" w:hAnsi="Palatino Linotype"/>
                <w:b/>
                <w:bCs/>
                <w:noProof/>
                <w:sz w:val="22"/>
                <w:szCs w:val="20"/>
              </w:rPr>
              <w:t>57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E3F2D">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6243EC1B" w14:textId="77777777" w:rsidR="006A1B21" w:rsidRDefault="006A1B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A1B21" w:rsidRPr="00883450" w:rsidRDefault="006A1B2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E3F2D" w:rsidRPr="00EE3F2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E3F2D" w:rsidRPr="00EE3F2D">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77777777" w:rsidR="006A1B21" w:rsidRPr="00883450" w:rsidRDefault="006A1B2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94BAB" w14:textId="77777777" w:rsidR="00446E36" w:rsidRDefault="00446E36" w:rsidP="00587366">
      <w:r>
        <w:separator/>
      </w:r>
    </w:p>
  </w:footnote>
  <w:footnote w:type="continuationSeparator" w:id="0">
    <w:p w14:paraId="67D29DCC" w14:textId="77777777" w:rsidR="00446E36" w:rsidRDefault="00446E36" w:rsidP="00587366">
      <w:r>
        <w:continuationSeparator/>
      </w:r>
    </w:p>
  </w:footnote>
  <w:footnote w:id="1">
    <w:p w14:paraId="59B4FCE8" w14:textId="77777777" w:rsidR="003113F7" w:rsidRPr="00952F10" w:rsidRDefault="003113F7" w:rsidP="003113F7">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0F573FA1" w14:textId="77777777" w:rsidR="003113F7" w:rsidRDefault="003113F7" w:rsidP="003113F7">
      <w:pPr>
        <w:pStyle w:val="Textonotapie"/>
      </w:pPr>
    </w:p>
  </w:footnote>
  <w:footnote w:id="2">
    <w:p w14:paraId="748F3AE5" w14:textId="77777777" w:rsidR="001F56F5" w:rsidRDefault="001F56F5" w:rsidP="001F56F5">
      <w:pPr>
        <w:pStyle w:val="Textonotapie"/>
      </w:pPr>
      <w:r>
        <w:rPr>
          <w:rStyle w:val="Refdenotaalpie"/>
        </w:rPr>
        <w:footnoteRef/>
      </w:r>
      <w:hyperlink r:id="rId1" w:history="1">
        <w:r w:rsidRPr="00E854B1">
          <w:rPr>
            <w:rStyle w:val="Hipervnculo"/>
          </w:rPr>
          <w:t>http://legislacion.edomex.gob.mx/sites/legislacion.edomex.gob.mx/files/files/pdf/gct/2018/ago023.pdf</w:t>
        </w:r>
      </w:hyperlink>
    </w:p>
  </w:footnote>
  <w:footnote w:id="3">
    <w:p w14:paraId="35D35037" w14:textId="77777777" w:rsidR="001F56F5" w:rsidRDefault="001F56F5" w:rsidP="001F56F5">
      <w:pPr>
        <w:pStyle w:val="Textonotapie"/>
      </w:pPr>
      <w:r>
        <w:rPr>
          <w:rStyle w:val="Refdenotaalpie"/>
        </w:rPr>
        <w:footnoteRef/>
      </w:r>
      <w:r>
        <w:t xml:space="preserve"> Convención Americana sobre Derechos Humanos. Artículo 13.</w:t>
      </w:r>
    </w:p>
  </w:footnote>
  <w:footnote w:id="4">
    <w:p w14:paraId="06B90C8D" w14:textId="77777777" w:rsidR="001F56F5" w:rsidRDefault="001F56F5" w:rsidP="001F56F5">
      <w:pPr>
        <w:pStyle w:val="Textonotapie"/>
      </w:pPr>
      <w:r>
        <w:rPr>
          <w:rStyle w:val="Refdenotaalpie"/>
        </w:rPr>
        <w:footnoteRef/>
      </w:r>
      <w:r>
        <w:t xml:space="preserve"> Constitución Política de los Estados Unidos Mexicanos. Artículo sexto, sección A, Fracción I.</w:t>
      </w:r>
    </w:p>
  </w:footnote>
  <w:footnote w:id="5">
    <w:p w14:paraId="0423240A" w14:textId="77777777" w:rsidR="001F56F5" w:rsidRDefault="001F56F5" w:rsidP="001F56F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532A4A8E" w14:textId="77777777" w:rsidR="001F56F5" w:rsidRDefault="001F56F5" w:rsidP="001F56F5">
      <w:pPr>
        <w:pStyle w:val="Textonotapie"/>
      </w:pPr>
      <w:r>
        <w:rPr>
          <w:rStyle w:val="Refdenotaalpie"/>
        </w:rPr>
        <w:footnoteRef/>
      </w:r>
      <w:r>
        <w:t xml:space="preserve"> Ibídem. Párr. 87.</w:t>
      </w:r>
    </w:p>
  </w:footnote>
  <w:footnote w:id="7">
    <w:p w14:paraId="187B08E6" w14:textId="77777777" w:rsidR="001F56F5" w:rsidRDefault="001F56F5" w:rsidP="001F56F5">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2" w:history="1">
        <w:r w:rsidRPr="0089286F">
          <w:rPr>
            <w:rStyle w:val="Hipervnculo"/>
          </w:rPr>
          <w:t>http://www.oas.org/es/cidh/expresion/documentos_basicos/declaraciones.asp</w:t>
        </w:r>
      </w:hyperlink>
      <w:r>
        <w:t>.</w:t>
      </w:r>
    </w:p>
  </w:footnote>
  <w:footnote w:id="8">
    <w:p w14:paraId="431114D4" w14:textId="77777777" w:rsidR="001F56F5" w:rsidRDefault="001F56F5" w:rsidP="001F56F5">
      <w:pPr>
        <w:pStyle w:val="Textonotapie"/>
      </w:pPr>
      <w:r>
        <w:rPr>
          <w:rStyle w:val="Refdenotaalpie"/>
        </w:rPr>
        <w:footnoteRef/>
      </w:r>
      <w:r>
        <w:t xml:space="preserve"> Artículo 150. Ley de Transparencia y Acceso a la Información Pública del Estado de México y Municipios.</w:t>
      </w:r>
    </w:p>
    <w:p w14:paraId="0158E87A" w14:textId="77777777" w:rsidR="001F56F5" w:rsidRDefault="001F56F5" w:rsidP="001F56F5">
      <w:pPr>
        <w:pStyle w:val="Textonotapie"/>
      </w:pPr>
      <w:r>
        <w:t>Artículo 151. Ibídem.</w:t>
      </w:r>
    </w:p>
  </w:footnote>
  <w:footnote w:id="9">
    <w:p w14:paraId="4ADB5388" w14:textId="77777777" w:rsidR="001F56F5" w:rsidRDefault="001F56F5" w:rsidP="001F56F5">
      <w:pPr>
        <w:pStyle w:val="Textonotapie"/>
      </w:pPr>
      <w:r>
        <w:rPr>
          <w:rStyle w:val="Refdenotaalpie"/>
        </w:rPr>
        <w:footnoteRef/>
      </w:r>
      <w:r>
        <w:t xml:space="preserve"> Ley de Transparencia y Acceso a la Información Pública del Estado de México y Municipios. Artículo 9. …</w:t>
      </w:r>
    </w:p>
    <w:p w14:paraId="5B205F9F" w14:textId="77777777" w:rsidR="001F56F5" w:rsidRDefault="001F56F5" w:rsidP="001F56F5">
      <w:pPr>
        <w:pStyle w:val="Textonotapie"/>
      </w:pPr>
      <w:r>
        <w:t>II. Eficacia: Obligación del Instituto para tutelar, de manera efectiva, el derecho de acceso a la información;</w:t>
      </w:r>
    </w:p>
    <w:p w14:paraId="04014C8E" w14:textId="77777777" w:rsidR="001F56F5" w:rsidRDefault="001F56F5" w:rsidP="001F56F5">
      <w:pPr>
        <w:pStyle w:val="Textonotapie"/>
      </w:pPr>
      <w:r>
        <w:t xml:space="preserve">… </w:t>
      </w:r>
    </w:p>
  </w:footnote>
  <w:footnote w:id="10">
    <w:p w14:paraId="01E39E5E" w14:textId="77777777" w:rsidR="003F67A0" w:rsidRDefault="003F67A0" w:rsidP="003F67A0">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43F1D45" w14:textId="77777777" w:rsidR="003F67A0" w:rsidRDefault="003F67A0" w:rsidP="003F67A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4529E7C" w14:textId="77777777" w:rsidR="003F67A0" w:rsidRPr="001E1F95" w:rsidRDefault="003F67A0" w:rsidP="003F67A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14:paraId="0096D14B" w14:textId="77777777" w:rsidR="003F67A0" w:rsidRPr="0037004E" w:rsidRDefault="003F67A0" w:rsidP="003F67A0">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2">
    <w:p w14:paraId="34E7E058" w14:textId="77777777" w:rsidR="003F67A0" w:rsidRDefault="003F67A0" w:rsidP="003F67A0">
      <w:pPr>
        <w:pStyle w:val="Textonotapie"/>
        <w:jc w:val="both"/>
      </w:pPr>
      <w:r>
        <w:rPr>
          <w:rStyle w:val="Refdenotaalpie"/>
        </w:rPr>
        <w:footnoteRef/>
      </w:r>
      <w:r>
        <w:t xml:space="preserve"> Artículo 3. Para los efectos de la presente Ley se entenderá por:</w:t>
      </w:r>
    </w:p>
    <w:p w14:paraId="3E966F5B" w14:textId="77777777" w:rsidR="003F67A0" w:rsidRDefault="003F67A0" w:rsidP="003F67A0">
      <w:pPr>
        <w:pStyle w:val="Textonotapie"/>
        <w:jc w:val="both"/>
      </w:pPr>
      <w:r>
        <w:t xml:space="preserve"> (…)</w:t>
      </w:r>
    </w:p>
    <w:p w14:paraId="2C3ABDCE" w14:textId="77777777" w:rsidR="003F67A0" w:rsidRDefault="003F67A0" w:rsidP="003F67A0">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6A1B21" w:rsidRDefault="006A1B21" w:rsidP="001C6012">
    <w:pPr>
      <w:pStyle w:val="Encabezado"/>
      <w:tabs>
        <w:tab w:val="clear" w:pos="4252"/>
        <w:tab w:val="clear" w:pos="8504"/>
        <w:tab w:val="left" w:pos="8460"/>
      </w:tabs>
    </w:pPr>
    <w:r>
      <w:tab/>
    </w:r>
  </w:p>
  <w:p w14:paraId="64F5F23E" w14:textId="390690E5" w:rsidR="006A1B21" w:rsidRDefault="006A1B21">
    <w:pPr>
      <w:pStyle w:val="Encabezado"/>
    </w:pPr>
  </w:p>
  <w:tbl>
    <w:tblPr>
      <w:tblStyle w:val="Tablaconcuadrcula"/>
      <w:tblW w:w="623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5"/>
    </w:tblGrid>
    <w:tr w:rsidR="006A1B21" w:rsidRPr="00674A46" w14:paraId="07F2896E" w14:textId="77777777" w:rsidTr="00441A22">
      <w:trPr>
        <w:trHeight w:val="138"/>
        <w:jc w:val="right"/>
      </w:trPr>
      <w:tc>
        <w:tcPr>
          <w:tcW w:w="2551" w:type="dxa"/>
          <w:vAlign w:val="center"/>
        </w:tcPr>
        <w:p w14:paraId="4A5B1974" w14:textId="3F61165E" w:rsidR="006A1B21" w:rsidRPr="00674A46" w:rsidRDefault="006A1B21" w:rsidP="006E6B65">
          <w:pPr>
            <w:ind w:right="34"/>
            <w:jc w:val="right"/>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14:paraId="3A05B4B6" w14:textId="385DAE24" w:rsidR="006A1B21" w:rsidRPr="00674A46" w:rsidRDefault="006A1B21" w:rsidP="0039142B">
          <w:pPr>
            <w:pStyle w:val="Encabezado"/>
            <w:jc w:val="both"/>
            <w:rPr>
              <w:rFonts w:ascii="Palatino Linotype" w:hAnsi="Palatino Linotype"/>
              <w:b/>
              <w:sz w:val="22"/>
              <w:szCs w:val="22"/>
            </w:rPr>
          </w:pPr>
          <w:r>
            <w:rPr>
              <w:rFonts w:ascii="Palatino Linotype" w:hAnsi="Palatino Linotype" w:cs="Arial"/>
              <w:b/>
              <w:bCs/>
              <w:sz w:val="22"/>
              <w:szCs w:val="22"/>
              <w:lang w:eastAsia="es-MX"/>
            </w:rPr>
            <w:t>01098/INFOEM/IP/RR/2019</w:t>
          </w:r>
        </w:p>
      </w:tc>
    </w:tr>
    <w:tr w:rsidR="006A1B21" w:rsidRPr="00674A46" w14:paraId="1B5D8690" w14:textId="77777777" w:rsidTr="00441A22">
      <w:trPr>
        <w:trHeight w:val="233"/>
        <w:jc w:val="right"/>
      </w:trPr>
      <w:tc>
        <w:tcPr>
          <w:tcW w:w="2551" w:type="dxa"/>
          <w:vAlign w:val="center"/>
        </w:tcPr>
        <w:p w14:paraId="3903F2C6" w14:textId="4CBD224A" w:rsidR="006A1B21" w:rsidRPr="00674A46" w:rsidRDefault="006A1B21" w:rsidP="006E6B65">
          <w:pPr>
            <w:ind w:right="34"/>
            <w:jc w:val="right"/>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14:paraId="03C799A2" w14:textId="0F0BA2EA" w:rsidR="006A1B21" w:rsidRPr="00B75F20" w:rsidRDefault="006A1B21" w:rsidP="00441A22">
          <w:pPr>
            <w:pStyle w:val="Encabezado"/>
            <w:rPr>
              <w:rFonts w:ascii="Palatino Linotype" w:hAnsi="Palatino Linotype"/>
              <w:b/>
              <w:sz w:val="22"/>
              <w:szCs w:val="22"/>
            </w:rPr>
          </w:pPr>
          <w:r>
            <w:rPr>
              <w:rFonts w:ascii="Palatino Linotype" w:hAnsi="Palatino Linotype"/>
              <w:b/>
              <w:bCs/>
              <w:color w:val="000000"/>
              <w:sz w:val="22"/>
              <w:szCs w:val="22"/>
            </w:rPr>
            <w:t>Ayuntamiento de Toluca</w:t>
          </w:r>
        </w:p>
      </w:tc>
    </w:tr>
    <w:tr w:rsidR="006A1B21" w:rsidRPr="00674A46" w14:paraId="095EB01B" w14:textId="77777777" w:rsidTr="00441A22">
      <w:trPr>
        <w:trHeight w:val="321"/>
        <w:jc w:val="right"/>
      </w:trPr>
      <w:tc>
        <w:tcPr>
          <w:tcW w:w="2551" w:type="dxa"/>
          <w:vAlign w:val="center"/>
        </w:tcPr>
        <w:p w14:paraId="6E000A51" w14:textId="433C540C" w:rsidR="006A1B21" w:rsidRPr="00674A46" w:rsidRDefault="006A1B21" w:rsidP="00183769">
          <w:pPr>
            <w:ind w:right="34"/>
            <w:jc w:val="right"/>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14:paraId="07560085" w14:textId="05E7D8A2" w:rsidR="006A1B21" w:rsidRPr="00674A46" w:rsidRDefault="006A1B2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6A1B21" w:rsidRDefault="006A1B21"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6A1B21" w:rsidRDefault="006A1B21" w:rsidP="00472C41">
    <w:pPr>
      <w:pStyle w:val="Encabezado"/>
      <w:tabs>
        <w:tab w:val="clear" w:pos="4252"/>
        <w:tab w:val="clear" w:pos="8504"/>
        <w:tab w:val="left" w:pos="3103"/>
      </w:tabs>
    </w:pPr>
    <w:r>
      <w:tab/>
    </w:r>
  </w:p>
  <w:tbl>
    <w:tblPr>
      <w:tblStyle w:val="Tablaconcuadrcula"/>
      <w:tblW w:w="637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86"/>
    </w:tblGrid>
    <w:tr w:rsidR="006A1B21" w:rsidRPr="00674A46" w14:paraId="0A3256F2" w14:textId="77777777" w:rsidTr="00441A22">
      <w:trPr>
        <w:trHeight w:val="138"/>
        <w:jc w:val="right"/>
      </w:trPr>
      <w:tc>
        <w:tcPr>
          <w:tcW w:w="2693" w:type="dxa"/>
          <w:vAlign w:val="center"/>
        </w:tcPr>
        <w:p w14:paraId="3D80769D" w14:textId="7CC6BE63" w:rsidR="006A1B21" w:rsidRPr="00674A46" w:rsidRDefault="006A1B21" w:rsidP="00472C41">
          <w:pPr>
            <w:jc w:val="right"/>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6" w:type="dxa"/>
          <w:vAlign w:val="center"/>
        </w:tcPr>
        <w:p w14:paraId="0453495E" w14:textId="557F018A" w:rsidR="006A1B21" w:rsidRPr="00674A46" w:rsidRDefault="006A1B21" w:rsidP="0039142B">
          <w:pPr>
            <w:pStyle w:val="Encabezado"/>
            <w:rPr>
              <w:rFonts w:ascii="Palatino Linotype" w:hAnsi="Palatino Linotype"/>
              <w:b/>
              <w:sz w:val="22"/>
              <w:szCs w:val="22"/>
            </w:rPr>
          </w:pPr>
          <w:r>
            <w:rPr>
              <w:rFonts w:ascii="Palatino Linotype" w:hAnsi="Palatino Linotype" w:cs="Arial"/>
              <w:b/>
              <w:bCs/>
              <w:sz w:val="22"/>
              <w:szCs w:val="22"/>
              <w:lang w:eastAsia="es-MX"/>
            </w:rPr>
            <w:t>01098/INFOEM/IP/RR/2019</w:t>
          </w:r>
        </w:p>
      </w:tc>
    </w:tr>
    <w:tr w:rsidR="006A1B21" w:rsidRPr="00B75F20" w14:paraId="128C8B3C" w14:textId="77777777" w:rsidTr="00441A22">
      <w:trPr>
        <w:trHeight w:val="233"/>
        <w:jc w:val="right"/>
      </w:trPr>
      <w:tc>
        <w:tcPr>
          <w:tcW w:w="2693" w:type="dxa"/>
          <w:vAlign w:val="center"/>
        </w:tcPr>
        <w:p w14:paraId="483E3371" w14:textId="40B4DAB4" w:rsidR="006A1B21" w:rsidRPr="00674A46" w:rsidRDefault="006A1B2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686" w:type="dxa"/>
        </w:tcPr>
        <w:p w14:paraId="1548525E" w14:textId="523A697F" w:rsidR="006A1B21" w:rsidRPr="00B75F20" w:rsidRDefault="00350C40" w:rsidP="0058757A">
          <w:pPr>
            <w:pStyle w:val="Encabezado"/>
            <w:rPr>
              <w:rFonts w:ascii="Palatino Linotype" w:hAnsi="Palatino Linotype"/>
              <w:b/>
              <w:sz w:val="22"/>
              <w:szCs w:val="22"/>
            </w:rPr>
          </w:pPr>
          <w:r w:rsidRPr="00350C40">
            <w:rPr>
              <w:rFonts w:ascii="Palatino Linotype" w:hAnsi="Palatino Linotype"/>
              <w:b/>
              <w:sz w:val="22"/>
              <w:szCs w:val="22"/>
              <w:highlight w:val="black"/>
            </w:rPr>
            <w:t>-------------------------------</w:t>
          </w:r>
        </w:p>
      </w:tc>
    </w:tr>
    <w:tr w:rsidR="006A1B21" w:rsidRPr="00674A46" w14:paraId="41BE0704" w14:textId="77777777" w:rsidTr="00441A22">
      <w:trPr>
        <w:trHeight w:val="321"/>
        <w:jc w:val="right"/>
      </w:trPr>
      <w:tc>
        <w:tcPr>
          <w:tcW w:w="2693" w:type="dxa"/>
          <w:vAlign w:val="center"/>
        </w:tcPr>
        <w:p w14:paraId="34C64148" w14:textId="09033DDB" w:rsidR="006A1B21" w:rsidRPr="00674A46" w:rsidRDefault="006A1B21" w:rsidP="00472C41">
          <w:pPr>
            <w:jc w:val="right"/>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6" w:type="dxa"/>
          <w:vAlign w:val="center"/>
        </w:tcPr>
        <w:p w14:paraId="34C341BF" w14:textId="5B3FCDC8" w:rsidR="006A1B21" w:rsidRPr="00674A46" w:rsidRDefault="006A1B21" w:rsidP="00441A22">
          <w:pPr>
            <w:pStyle w:val="Encabezado"/>
            <w:rPr>
              <w:rFonts w:ascii="Palatino Linotype" w:hAnsi="Palatino Linotype"/>
              <w:b/>
              <w:sz w:val="22"/>
              <w:szCs w:val="22"/>
            </w:rPr>
          </w:pPr>
          <w:r>
            <w:rPr>
              <w:rFonts w:ascii="Palatino Linotype" w:hAnsi="Palatino Linotype"/>
              <w:b/>
              <w:bCs/>
              <w:color w:val="000000"/>
              <w:sz w:val="22"/>
              <w:szCs w:val="22"/>
            </w:rPr>
            <w:t>Ayuntamiento de Toluca</w:t>
          </w:r>
        </w:p>
      </w:tc>
    </w:tr>
    <w:tr w:rsidR="006A1B21" w:rsidRPr="00674A46" w14:paraId="0C8B6193" w14:textId="77777777" w:rsidTr="00441A22">
      <w:trPr>
        <w:trHeight w:val="321"/>
        <w:jc w:val="right"/>
      </w:trPr>
      <w:tc>
        <w:tcPr>
          <w:tcW w:w="2693" w:type="dxa"/>
          <w:vAlign w:val="center"/>
        </w:tcPr>
        <w:p w14:paraId="321FFAFF" w14:textId="3814537E" w:rsidR="006A1B21" w:rsidRPr="00674A46" w:rsidRDefault="006A1B21" w:rsidP="00183769">
          <w:pPr>
            <w:jc w:val="right"/>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6" w:type="dxa"/>
          <w:vAlign w:val="center"/>
        </w:tcPr>
        <w:p w14:paraId="0FECDA9D" w14:textId="77777777" w:rsidR="006A1B21" w:rsidRPr="00674A46" w:rsidRDefault="006A1B2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6A1B21" w:rsidRDefault="006A1B2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055F36"/>
    <w:multiLevelType w:val="hybridMultilevel"/>
    <w:tmpl w:val="99CEEE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051223F"/>
    <w:multiLevelType w:val="hybridMultilevel"/>
    <w:tmpl w:val="47D2CDBA"/>
    <w:lvl w:ilvl="0" w:tplc="0D2CC0C6">
      <w:start w:val="6"/>
      <w:numFmt w:val="decimal"/>
      <w:lvlText w:val="%1."/>
      <w:lvlJc w:val="left"/>
      <w:pPr>
        <w:ind w:left="720" w:hanging="360"/>
      </w:pPr>
      <w:rPr>
        <w:rFonts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33C5D3A"/>
    <w:multiLevelType w:val="multilevel"/>
    <w:tmpl w:val="99B8A4A6"/>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17490"/>
    <w:multiLevelType w:val="hybridMultilevel"/>
    <w:tmpl w:val="14322C5A"/>
    <w:lvl w:ilvl="0" w:tplc="FB0C99F4">
      <w:start w:val="1"/>
      <w:numFmt w:val="decimal"/>
      <w:lvlText w:val="%1."/>
      <w:lvlJc w:val="left"/>
      <w:pPr>
        <w:ind w:left="72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nsid w:val="41F50B4D"/>
    <w:multiLevelType w:val="hybridMultilevel"/>
    <w:tmpl w:val="2C7CEDCC"/>
    <w:lvl w:ilvl="0" w:tplc="8C4E25FA">
      <w:start w:val="1"/>
      <w:numFmt w:val="lowerLetter"/>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447E5567"/>
    <w:multiLevelType w:val="hybridMultilevel"/>
    <w:tmpl w:val="86A85318"/>
    <w:lvl w:ilvl="0" w:tplc="26E8EB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B331B9A"/>
    <w:multiLevelType w:val="hybridMultilevel"/>
    <w:tmpl w:val="8E748F34"/>
    <w:lvl w:ilvl="0" w:tplc="2A1AA32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DA7B26"/>
    <w:multiLevelType w:val="multilevel"/>
    <w:tmpl w:val="B9F2210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2E35209"/>
    <w:multiLevelType w:val="hybridMultilevel"/>
    <w:tmpl w:val="CEA89C9C"/>
    <w:lvl w:ilvl="0" w:tplc="3A125658">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5"/>
  </w:num>
  <w:num w:numId="3">
    <w:abstractNumId w:val="15"/>
  </w:num>
  <w:num w:numId="4">
    <w:abstractNumId w:val="14"/>
  </w:num>
  <w:num w:numId="5">
    <w:abstractNumId w:val="26"/>
  </w:num>
  <w:num w:numId="6">
    <w:abstractNumId w:val="27"/>
  </w:num>
  <w:num w:numId="7">
    <w:abstractNumId w:val="33"/>
  </w:num>
  <w:num w:numId="8">
    <w:abstractNumId w:val="24"/>
  </w:num>
  <w:num w:numId="9">
    <w:abstractNumId w:val="7"/>
  </w:num>
  <w:num w:numId="10">
    <w:abstractNumId w:val="30"/>
  </w:num>
  <w:num w:numId="11">
    <w:abstractNumId w:val="19"/>
  </w:num>
  <w:num w:numId="12">
    <w:abstractNumId w:val="32"/>
  </w:num>
  <w:num w:numId="13">
    <w:abstractNumId w:val="31"/>
  </w:num>
  <w:num w:numId="14">
    <w:abstractNumId w:val="5"/>
  </w:num>
  <w:num w:numId="15">
    <w:abstractNumId w:val="23"/>
  </w:num>
  <w:num w:numId="16">
    <w:abstractNumId w:val="16"/>
  </w:num>
  <w:num w:numId="17">
    <w:abstractNumId w:val="11"/>
  </w:num>
  <w:num w:numId="18">
    <w:abstractNumId w:val="36"/>
  </w:num>
  <w:num w:numId="19">
    <w:abstractNumId w:val="4"/>
  </w:num>
  <w:num w:numId="20">
    <w:abstractNumId w:val="22"/>
  </w:num>
  <w:num w:numId="21">
    <w:abstractNumId w:val="35"/>
  </w:num>
  <w:num w:numId="22">
    <w:abstractNumId w:val="2"/>
  </w:num>
  <w:num w:numId="23">
    <w:abstractNumId w:val="8"/>
  </w:num>
  <w:num w:numId="24">
    <w:abstractNumId w:val="28"/>
  </w:num>
  <w:num w:numId="25">
    <w:abstractNumId w:val="6"/>
  </w:num>
  <w:num w:numId="26">
    <w:abstractNumId w:val="9"/>
  </w:num>
  <w:num w:numId="27">
    <w:abstractNumId w:val="21"/>
  </w:num>
  <w:num w:numId="28">
    <w:abstractNumId w:val="29"/>
  </w:num>
  <w:num w:numId="29">
    <w:abstractNumId w:val="20"/>
  </w:num>
  <w:num w:numId="30">
    <w:abstractNumId w:val="17"/>
  </w:num>
  <w:num w:numId="31">
    <w:abstractNumId w:val="18"/>
  </w:num>
  <w:num w:numId="32">
    <w:abstractNumId w:val="3"/>
  </w:num>
  <w:num w:numId="33">
    <w:abstractNumId w:val="13"/>
  </w:num>
  <w:num w:numId="34">
    <w:abstractNumId w:val="0"/>
  </w:num>
  <w:num w:numId="35">
    <w:abstractNumId w:val="1"/>
  </w:num>
  <w:num w:numId="36">
    <w:abstractNumId w:val="12"/>
  </w:num>
  <w:num w:numId="37">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E8A"/>
    <w:rsid w:val="0001106B"/>
    <w:rsid w:val="00012472"/>
    <w:rsid w:val="0001398B"/>
    <w:rsid w:val="000203D3"/>
    <w:rsid w:val="000211F8"/>
    <w:rsid w:val="0002146F"/>
    <w:rsid w:val="00024F35"/>
    <w:rsid w:val="00025266"/>
    <w:rsid w:val="000272A2"/>
    <w:rsid w:val="0003063D"/>
    <w:rsid w:val="00031F10"/>
    <w:rsid w:val="00032493"/>
    <w:rsid w:val="0004072A"/>
    <w:rsid w:val="0004193F"/>
    <w:rsid w:val="00042380"/>
    <w:rsid w:val="00042D9A"/>
    <w:rsid w:val="0004686A"/>
    <w:rsid w:val="000468E2"/>
    <w:rsid w:val="0005237C"/>
    <w:rsid w:val="00052A3C"/>
    <w:rsid w:val="00054A03"/>
    <w:rsid w:val="00056A79"/>
    <w:rsid w:val="00061344"/>
    <w:rsid w:val="00062648"/>
    <w:rsid w:val="000631D9"/>
    <w:rsid w:val="0006407E"/>
    <w:rsid w:val="00064A37"/>
    <w:rsid w:val="00064B95"/>
    <w:rsid w:val="0007221E"/>
    <w:rsid w:val="00074573"/>
    <w:rsid w:val="000800AC"/>
    <w:rsid w:val="0008230A"/>
    <w:rsid w:val="00082D11"/>
    <w:rsid w:val="000834FE"/>
    <w:rsid w:val="00084E31"/>
    <w:rsid w:val="0008542A"/>
    <w:rsid w:val="00090D6F"/>
    <w:rsid w:val="00093FC7"/>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7369"/>
    <w:rsid w:val="000E07DC"/>
    <w:rsid w:val="000E1389"/>
    <w:rsid w:val="000E2665"/>
    <w:rsid w:val="000E5176"/>
    <w:rsid w:val="000E77B8"/>
    <w:rsid w:val="000F006B"/>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380D"/>
    <w:rsid w:val="001250B4"/>
    <w:rsid w:val="001253D1"/>
    <w:rsid w:val="001318D2"/>
    <w:rsid w:val="00132C06"/>
    <w:rsid w:val="00133B79"/>
    <w:rsid w:val="00133CE5"/>
    <w:rsid w:val="001352E5"/>
    <w:rsid w:val="00135DD5"/>
    <w:rsid w:val="0013673A"/>
    <w:rsid w:val="00140D44"/>
    <w:rsid w:val="00143219"/>
    <w:rsid w:val="001436BB"/>
    <w:rsid w:val="001459C8"/>
    <w:rsid w:val="00147864"/>
    <w:rsid w:val="0015170A"/>
    <w:rsid w:val="00152BC4"/>
    <w:rsid w:val="00152F19"/>
    <w:rsid w:val="00153833"/>
    <w:rsid w:val="00154304"/>
    <w:rsid w:val="0015466E"/>
    <w:rsid w:val="00154765"/>
    <w:rsid w:val="00154EF0"/>
    <w:rsid w:val="00156A23"/>
    <w:rsid w:val="00161E95"/>
    <w:rsid w:val="001622A2"/>
    <w:rsid w:val="00163780"/>
    <w:rsid w:val="00163B1F"/>
    <w:rsid w:val="001648EE"/>
    <w:rsid w:val="00164B65"/>
    <w:rsid w:val="001656F2"/>
    <w:rsid w:val="00166794"/>
    <w:rsid w:val="00174E02"/>
    <w:rsid w:val="0017653A"/>
    <w:rsid w:val="001775DF"/>
    <w:rsid w:val="00183769"/>
    <w:rsid w:val="00192E4B"/>
    <w:rsid w:val="00193E37"/>
    <w:rsid w:val="001972CC"/>
    <w:rsid w:val="001A138D"/>
    <w:rsid w:val="001A2857"/>
    <w:rsid w:val="001A2A89"/>
    <w:rsid w:val="001A3634"/>
    <w:rsid w:val="001A4D5D"/>
    <w:rsid w:val="001A58B9"/>
    <w:rsid w:val="001A61E1"/>
    <w:rsid w:val="001A6C1E"/>
    <w:rsid w:val="001A77A4"/>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E82"/>
    <w:rsid w:val="001E018C"/>
    <w:rsid w:val="001E0AD2"/>
    <w:rsid w:val="001E3F91"/>
    <w:rsid w:val="001E489D"/>
    <w:rsid w:val="001E5C94"/>
    <w:rsid w:val="001E6822"/>
    <w:rsid w:val="001E74A5"/>
    <w:rsid w:val="001E7B9E"/>
    <w:rsid w:val="001F025B"/>
    <w:rsid w:val="001F56F5"/>
    <w:rsid w:val="001F783F"/>
    <w:rsid w:val="001F7DE2"/>
    <w:rsid w:val="002031F3"/>
    <w:rsid w:val="002058A7"/>
    <w:rsid w:val="00207665"/>
    <w:rsid w:val="00211229"/>
    <w:rsid w:val="00212C9C"/>
    <w:rsid w:val="00213108"/>
    <w:rsid w:val="0021453E"/>
    <w:rsid w:val="0021475E"/>
    <w:rsid w:val="002179AC"/>
    <w:rsid w:val="00220ADB"/>
    <w:rsid w:val="002217BA"/>
    <w:rsid w:val="00221E74"/>
    <w:rsid w:val="00223507"/>
    <w:rsid w:val="00223ACC"/>
    <w:rsid w:val="0022448D"/>
    <w:rsid w:val="00230170"/>
    <w:rsid w:val="002305CF"/>
    <w:rsid w:val="00233E08"/>
    <w:rsid w:val="002345FF"/>
    <w:rsid w:val="00237611"/>
    <w:rsid w:val="00244476"/>
    <w:rsid w:val="00252A20"/>
    <w:rsid w:val="00252B41"/>
    <w:rsid w:val="0025524F"/>
    <w:rsid w:val="00260C1D"/>
    <w:rsid w:val="00261001"/>
    <w:rsid w:val="00261D84"/>
    <w:rsid w:val="00264D02"/>
    <w:rsid w:val="0026500D"/>
    <w:rsid w:val="00265CD7"/>
    <w:rsid w:val="002665BD"/>
    <w:rsid w:val="00270CBE"/>
    <w:rsid w:val="00271B06"/>
    <w:rsid w:val="00273013"/>
    <w:rsid w:val="00273C37"/>
    <w:rsid w:val="0027430D"/>
    <w:rsid w:val="002765F2"/>
    <w:rsid w:val="00277A35"/>
    <w:rsid w:val="00280994"/>
    <w:rsid w:val="00280E3F"/>
    <w:rsid w:val="0028248C"/>
    <w:rsid w:val="00286DDB"/>
    <w:rsid w:val="002871EB"/>
    <w:rsid w:val="00292572"/>
    <w:rsid w:val="002945E9"/>
    <w:rsid w:val="002948C4"/>
    <w:rsid w:val="002A229B"/>
    <w:rsid w:val="002A35B6"/>
    <w:rsid w:val="002A4172"/>
    <w:rsid w:val="002B085C"/>
    <w:rsid w:val="002B284F"/>
    <w:rsid w:val="002B2A2E"/>
    <w:rsid w:val="002B2F59"/>
    <w:rsid w:val="002B4D21"/>
    <w:rsid w:val="002B728E"/>
    <w:rsid w:val="002C0074"/>
    <w:rsid w:val="002C0804"/>
    <w:rsid w:val="002C2D44"/>
    <w:rsid w:val="002C4715"/>
    <w:rsid w:val="002C4780"/>
    <w:rsid w:val="002C47ED"/>
    <w:rsid w:val="002C484A"/>
    <w:rsid w:val="002C570D"/>
    <w:rsid w:val="002C6DB3"/>
    <w:rsid w:val="002D0E3D"/>
    <w:rsid w:val="002D10C8"/>
    <w:rsid w:val="002D1A38"/>
    <w:rsid w:val="002D2E16"/>
    <w:rsid w:val="002D373C"/>
    <w:rsid w:val="002D4FCB"/>
    <w:rsid w:val="002E18A1"/>
    <w:rsid w:val="002E482C"/>
    <w:rsid w:val="002E5399"/>
    <w:rsid w:val="002E6531"/>
    <w:rsid w:val="002E689B"/>
    <w:rsid w:val="002E6CFE"/>
    <w:rsid w:val="002E74CE"/>
    <w:rsid w:val="002E7AD0"/>
    <w:rsid w:val="002F1871"/>
    <w:rsid w:val="002F2962"/>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D66"/>
    <w:rsid w:val="003111C5"/>
    <w:rsid w:val="003113F7"/>
    <w:rsid w:val="003116A6"/>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941"/>
    <w:rsid w:val="003407D0"/>
    <w:rsid w:val="00342C51"/>
    <w:rsid w:val="00345B79"/>
    <w:rsid w:val="00345D0F"/>
    <w:rsid w:val="0034614E"/>
    <w:rsid w:val="00346885"/>
    <w:rsid w:val="003472B3"/>
    <w:rsid w:val="00350C40"/>
    <w:rsid w:val="0035104F"/>
    <w:rsid w:val="00355AEE"/>
    <w:rsid w:val="00355D3B"/>
    <w:rsid w:val="0035606B"/>
    <w:rsid w:val="0036073F"/>
    <w:rsid w:val="003629EE"/>
    <w:rsid w:val="003643B3"/>
    <w:rsid w:val="00370B8E"/>
    <w:rsid w:val="00370BB1"/>
    <w:rsid w:val="00371B4B"/>
    <w:rsid w:val="003721B2"/>
    <w:rsid w:val="00372328"/>
    <w:rsid w:val="00374CE8"/>
    <w:rsid w:val="003762FD"/>
    <w:rsid w:val="00383E66"/>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6417"/>
    <w:rsid w:val="003A65FE"/>
    <w:rsid w:val="003A6A5A"/>
    <w:rsid w:val="003A7221"/>
    <w:rsid w:val="003A730E"/>
    <w:rsid w:val="003B1CEE"/>
    <w:rsid w:val="003B2856"/>
    <w:rsid w:val="003B2A0D"/>
    <w:rsid w:val="003B55AD"/>
    <w:rsid w:val="003B7EC4"/>
    <w:rsid w:val="003C7282"/>
    <w:rsid w:val="003D00D5"/>
    <w:rsid w:val="003D0A29"/>
    <w:rsid w:val="003D0C99"/>
    <w:rsid w:val="003D181D"/>
    <w:rsid w:val="003D20C4"/>
    <w:rsid w:val="003D46D0"/>
    <w:rsid w:val="003E6368"/>
    <w:rsid w:val="003E6679"/>
    <w:rsid w:val="003E6D0F"/>
    <w:rsid w:val="003E712E"/>
    <w:rsid w:val="003F140F"/>
    <w:rsid w:val="003F15DB"/>
    <w:rsid w:val="003F2702"/>
    <w:rsid w:val="003F2778"/>
    <w:rsid w:val="003F36A4"/>
    <w:rsid w:val="003F4900"/>
    <w:rsid w:val="003F67A0"/>
    <w:rsid w:val="003F70CA"/>
    <w:rsid w:val="003F7823"/>
    <w:rsid w:val="00400E76"/>
    <w:rsid w:val="0040137F"/>
    <w:rsid w:val="00402179"/>
    <w:rsid w:val="0040278D"/>
    <w:rsid w:val="00412696"/>
    <w:rsid w:val="00412E24"/>
    <w:rsid w:val="00416727"/>
    <w:rsid w:val="00416992"/>
    <w:rsid w:val="0042068A"/>
    <w:rsid w:val="0042437A"/>
    <w:rsid w:val="00424E72"/>
    <w:rsid w:val="00426D7C"/>
    <w:rsid w:val="004300ED"/>
    <w:rsid w:val="00431687"/>
    <w:rsid w:val="00432B72"/>
    <w:rsid w:val="00433016"/>
    <w:rsid w:val="004342F1"/>
    <w:rsid w:val="004349C0"/>
    <w:rsid w:val="00437702"/>
    <w:rsid w:val="004401B5"/>
    <w:rsid w:val="00440800"/>
    <w:rsid w:val="004413DD"/>
    <w:rsid w:val="00441A22"/>
    <w:rsid w:val="00442393"/>
    <w:rsid w:val="004436D7"/>
    <w:rsid w:val="00443DCB"/>
    <w:rsid w:val="00443DEB"/>
    <w:rsid w:val="0044535B"/>
    <w:rsid w:val="00445FDA"/>
    <w:rsid w:val="00446E36"/>
    <w:rsid w:val="00447F0D"/>
    <w:rsid w:val="00450A5F"/>
    <w:rsid w:val="00451514"/>
    <w:rsid w:val="00453BB4"/>
    <w:rsid w:val="00456317"/>
    <w:rsid w:val="00456348"/>
    <w:rsid w:val="004572A1"/>
    <w:rsid w:val="004613B1"/>
    <w:rsid w:val="0046231E"/>
    <w:rsid w:val="004635E2"/>
    <w:rsid w:val="00464CB6"/>
    <w:rsid w:val="0046532D"/>
    <w:rsid w:val="0046566E"/>
    <w:rsid w:val="0047025A"/>
    <w:rsid w:val="00472C41"/>
    <w:rsid w:val="00473115"/>
    <w:rsid w:val="004738D8"/>
    <w:rsid w:val="00473BD2"/>
    <w:rsid w:val="00474477"/>
    <w:rsid w:val="00474993"/>
    <w:rsid w:val="00474E6E"/>
    <w:rsid w:val="004764CB"/>
    <w:rsid w:val="00476730"/>
    <w:rsid w:val="004769A5"/>
    <w:rsid w:val="00481A7B"/>
    <w:rsid w:val="0048386B"/>
    <w:rsid w:val="00483C14"/>
    <w:rsid w:val="004858CD"/>
    <w:rsid w:val="00485DB6"/>
    <w:rsid w:val="0048658E"/>
    <w:rsid w:val="00491C96"/>
    <w:rsid w:val="004923B6"/>
    <w:rsid w:val="00494294"/>
    <w:rsid w:val="00495611"/>
    <w:rsid w:val="00496359"/>
    <w:rsid w:val="004A14BE"/>
    <w:rsid w:val="004A2BF5"/>
    <w:rsid w:val="004A3085"/>
    <w:rsid w:val="004A4BD5"/>
    <w:rsid w:val="004A4CFD"/>
    <w:rsid w:val="004A677C"/>
    <w:rsid w:val="004B176B"/>
    <w:rsid w:val="004B293C"/>
    <w:rsid w:val="004B3D59"/>
    <w:rsid w:val="004B58EA"/>
    <w:rsid w:val="004B73EF"/>
    <w:rsid w:val="004C09B4"/>
    <w:rsid w:val="004C20F2"/>
    <w:rsid w:val="004C251E"/>
    <w:rsid w:val="004C3F25"/>
    <w:rsid w:val="004C4E77"/>
    <w:rsid w:val="004C525E"/>
    <w:rsid w:val="004C6796"/>
    <w:rsid w:val="004C67E2"/>
    <w:rsid w:val="004C7A27"/>
    <w:rsid w:val="004D0490"/>
    <w:rsid w:val="004D0C66"/>
    <w:rsid w:val="004D12F1"/>
    <w:rsid w:val="004D1805"/>
    <w:rsid w:val="004D1CB6"/>
    <w:rsid w:val="004D1E76"/>
    <w:rsid w:val="004D257A"/>
    <w:rsid w:val="004D2676"/>
    <w:rsid w:val="004D3142"/>
    <w:rsid w:val="004D4509"/>
    <w:rsid w:val="004D52DD"/>
    <w:rsid w:val="004D68F8"/>
    <w:rsid w:val="004D6D19"/>
    <w:rsid w:val="004E11D8"/>
    <w:rsid w:val="004E40A2"/>
    <w:rsid w:val="004E6E3A"/>
    <w:rsid w:val="004F0C96"/>
    <w:rsid w:val="004F28A0"/>
    <w:rsid w:val="004F44C7"/>
    <w:rsid w:val="004F489F"/>
    <w:rsid w:val="004F48A2"/>
    <w:rsid w:val="004F4958"/>
    <w:rsid w:val="004F766F"/>
    <w:rsid w:val="004F78B7"/>
    <w:rsid w:val="004F7944"/>
    <w:rsid w:val="00500224"/>
    <w:rsid w:val="00501B93"/>
    <w:rsid w:val="005041C2"/>
    <w:rsid w:val="00505CA0"/>
    <w:rsid w:val="00507C08"/>
    <w:rsid w:val="00507D18"/>
    <w:rsid w:val="0051016E"/>
    <w:rsid w:val="00511A30"/>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E2C"/>
    <w:rsid w:val="0054116C"/>
    <w:rsid w:val="00542797"/>
    <w:rsid w:val="00542B3A"/>
    <w:rsid w:val="00544B9C"/>
    <w:rsid w:val="00544EC9"/>
    <w:rsid w:val="00546FBD"/>
    <w:rsid w:val="005516E0"/>
    <w:rsid w:val="00551A9B"/>
    <w:rsid w:val="005520BF"/>
    <w:rsid w:val="00552213"/>
    <w:rsid w:val="0055544F"/>
    <w:rsid w:val="00556B04"/>
    <w:rsid w:val="00561ED1"/>
    <w:rsid w:val="00562B0A"/>
    <w:rsid w:val="00562CCE"/>
    <w:rsid w:val="005669D6"/>
    <w:rsid w:val="00567998"/>
    <w:rsid w:val="005759CD"/>
    <w:rsid w:val="00577884"/>
    <w:rsid w:val="005807A7"/>
    <w:rsid w:val="00581C0F"/>
    <w:rsid w:val="00582919"/>
    <w:rsid w:val="005846E1"/>
    <w:rsid w:val="005849B2"/>
    <w:rsid w:val="00585172"/>
    <w:rsid w:val="00587366"/>
    <w:rsid w:val="0058757A"/>
    <w:rsid w:val="00590037"/>
    <w:rsid w:val="005930CA"/>
    <w:rsid w:val="00593476"/>
    <w:rsid w:val="00594C52"/>
    <w:rsid w:val="00595511"/>
    <w:rsid w:val="005A228F"/>
    <w:rsid w:val="005A2A65"/>
    <w:rsid w:val="005A2F65"/>
    <w:rsid w:val="005A3513"/>
    <w:rsid w:val="005A3BD7"/>
    <w:rsid w:val="005A60E1"/>
    <w:rsid w:val="005A6788"/>
    <w:rsid w:val="005A786F"/>
    <w:rsid w:val="005B169C"/>
    <w:rsid w:val="005B2DD1"/>
    <w:rsid w:val="005B3A49"/>
    <w:rsid w:val="005B6ADF"/>
    <w:rsid w:val="005B773D"/>
    <w:rsid w:val="005B7C5D"/>
    <w:rsid w:val="005C1A74"/>
    <w:rsid w:val="005C3294"/>
    <w:rsid w:val="005C347F"/>
    <w:rsid w:val="005C6F55"/>
    <w:rsid w:val="005D0EB4"/>
    <w:rsid w:val="005D27DD"/>
    <w:rsid w:val="005D3493"/>
    <w:rsid w:val="005D622E"/>
    <w:rsid w:val="005D6FF0"/>
    <w:rsid w:val="005E11D5"/>
    <w:rsid w:val="005E34D4"/>
    <w:rsid w:val="005E3AE2"/>
    <w:rsid w:val="005E3FDE"/>
    <w:rsid w:val="005E55F2"/>
    <w:rsid w:val="005E68FC"/>
    <w:rsid w:val="005E7271"/>
    <w:rsid w:val="005F0E6C"/>
    <w:rsid w:val="005F487C"/>
    <w:rsid w:val="005F53A4"/>
    <w:rsid w:val="005F5FE1"/>
    <w:rsid w:val="005F62B2"/>
    <w:rsid w:val="005F715E"/>
    <w:rsid w:val="006010DA"/>
    <w:rsid w:val="006017AB"/>
    <w:rsid w:val="00604AC3"/>
    <w:rsid w:val="00605865"/>
    <w:rsid w:val="00614D26"/>
    <w:rsid w:val="00617125"/>
    <w:rsid w:val="00617813"/>
    <w:rsid w:val="006206CC"/>
    <w:rsid w:val="00622B06"/>
    <w:rsid w:val="006257C2"/>
    <w:rsid w:val="00627163"/>
    <w:rsid w:val="0063034E"/>
    <w:rsid w:val="00634476"/>
    <w:rsid w:val="0064014F"/>
    <w:rsid w:val="0064393B"/>
    <w:rsid w:val="00644375"/>
    <w:rsid w:val="00644A5C"/>
    <w:rsid w:val="00646A08"/>
    <w:rsid w:val="00650392"/>
    <w:rsid w:val="0065061D"/>
    <w:rsid w:val="0065715E"/>
    <w:rsid w:val="00657670"/>
    <w:rsid w:val="00657DBF"/>
    <w:rsid w:val="00657DE0"/>
    <w:rsid w:val="00662C69"/>
    <w:rsid w:val="00663470"/>
    <w:rsid w:val="00663CC7"/>
    <w:rsid w:val="0066458B"/>
    <w:rsid w:val="00664805"/>
    <w:rsid w:val="006718FB"/>
    <w:rsid w:val="006720F3"/>
    <w:rsid w:val="00673695"/>
    <w:rsid w:val="00674701"/>
    <w:rsid w:val="00674A46"/>
    <w:rsid w:val="006752B0"/>
    <w:rsid w:val="00675F80"/>
    <w:rsid w:val="00676959"/>
    <w:rsid w:val="00676C6B"/>
    <w:rsid w:val="00680F25"/>
    <w:rsid w:val="00682297"/>
    <w:rsid w:val="00685689"/>
    <w:rsid w:val="0068594B"/>
    <w:rsid w:val="00686B04"/>
    <w:rsid w:val="00687C80"/>
    <w:rsid w:val="006901FA"/>
    <w:rsid w:val="00690ED0"/>
    <w:rsid w:val="00693427"/>
    <w:rsid w:val="00694C00"/>
    <w:rsid w:val="006958A7"/>
    <w:rsid w:val="00695F94"/>
    <w:rsid w:val="006964F5"/>
    <w:rsid w:val="00696EF8"/>
    <w:rsid w:val="006A1047"/>
    <w:rsid w:val="006A1B21"/>
    <w:rsid w:val="006A2CF3"/>
    <w:rsid w:val="006A2D34"/>
    <w:rsid w:val="006A2EDE"/>
    <w:rsid w:val="006A3B77"/>
    <w:rsid w:val="006A3D7A"/>
    <w:rsid w:val="006B004E"/>
    <w:rsid w:val="006B0198"/>
    <w:rsid w:val="006B12E8"/>
    <w:rsid w:val="006B1C19"/>
    <w:rsid w:val="006B1EC1"/>
    <w:rsid w:val="006B65D4"/>
    <w:rsid w:val="006B7A58"/>
    <w:rsid w:val="006C010A"/>
    <w:rsid w:val="006C26B3"/>
    <w:rsid w:val="006C2FEE"/>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2EAC"/>
    <w:rsid w:val="007050B1"/>
    <w:rsid w:val="00705527"/>
    <w:rsid w:val="00707096"/>
    <w:rsid w:val="007127BB"/>
    <w:rsid w:val="007136BC"/>
    <w:rsid w:val="00714576"/>
    <w:rsid w:val="00715A04"/>
    <w:rsid w:val="00721335"/>
    <w:rsid w:val="00721924"/>
    <w:rsid w:val="00721F66"/>
    <w:rsid w:val="00722B93"/>
    <w:rsid w:val="00731F1F"/>
    <w:rsid w:val="0073324B"/>
    <w:rsid w:val="007337E6"/>
    <w:rsid w:val="007365AD"/>
    <w:rsid w:val="00742486"/>
    <w:rsid w:val="0074433B"/>
    <w:rsid w:val="007446C2"/>
    <w:rsid w:val="0074628D"/>
    <w:rsid w:val="007472C9"/>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8079A"/>
    <w:rsid w:val="007860B9"/>
    <w:rsid w:val="00787184"/>
    <w:rsid w:val="007914E4"/>
    <w:rsid w:val="00791E58"/>
    <w:rsid w:val="00794D21"/>
    <w:rsid w:val="007A0692"/>
    <w:rsid w:val="007A082B"/>
    <w:rsid w:val="007A1303"/>
    <w:rsid w:val="007A2C90"/>
    <w:rsid w:val="007A4419"/>
    <w:rsid w:val="007A65E0"/>
    <w:rsid w:val="007A70B9"/>
    <w:rsid w:val="007A7602"/>
    <w:rsid w:val="007B02B9"/>
    <w:rsid w:val="007B1AED"/>
    <w:rsid w:val="007B233D"/>
    <w:rsid w:val="007B26B2"/>
    <w:rsid w:val="007B30F3"/>
    <w:rsid w:val="007B3D1C"/>
    <w:rsid w:val="007B495F"/>
    <w:rsid w:val="007B5AF0"/>
    <w:rsid w:val="007B6317"/>
    <w:rsid w:val="007B694D"/>
    <w:rsid w:val="007C0013"/>
    <w:rsid w:val="007C0CBC"/>
    <w:rsid w:val="007C255D"/>
    <w:rsid w:val="007C37D2"/>
    <w:rsid w:val="007C3985"/>
    <w:rsid w:val="007C6110"/>
    <w:rsid w:val="007C7154"/>
    <w:rsid w:val="007D0C01"/>
    <w:rsid w:val="007D26D2"/>
    <w:rsid w:val="007D3FBD"/>
    <w:rsid w:val="007D49A0"/>
    <w:rsid w:val="007D7EF3"/>
    <w:rsid w:val="007E5125"/>
    <w:rsid w:val="007E5DB4"/>
    <w:rsid w:val="007E72DF"/>
    <w:rsid w:val="007F0617"/>
    <w:rsid w:val="007F313E"/>
    <w:rsid w:val="007F5AFB"/>
    <w:rsid w:val="007F729E"/>
    <w:rsid w:val="00800E69"/>
    <w:rsid w:val="00802BFE"/>
    <w:rsid w:val="008039C2"/>
    <w:rsid w:val="008046E4"/>
    <w:rsid w:val="008055FF"/>
    <w:rsid w:val="00806782"/>
    <w:rsid w:val="00810F94"/>
    <w:rsid w:val="00814A17"/>
    <w:rsid w:val="008167F5"/>
    <w:rsid w:val="0081794B"/>
    <w:rsid w:val="00817D8E"/>
    <w:rsid w:val="008200A3"/>
    <w:rsid w:val="00820BF2"/>
    <w:rsid w:val="00824C4E"/>
    <w:rsid w:val="00826125"/>
    <w:rsid w:val="00833E4C"/>
    <w:rsid w:val="00834316"/>
    <w:rsid w:val="00836224"/>
    <w:rsid w:val="00837BE4"/>
    <w:rsid w:val="00840559"/>
    <w:rsid w:val="00843153"/>
    <w:rsid w:val="008433C1"/>
    <w:rsid w:val="00843908"/>
    <w:rsid w:val="00843CE1"/>
    <w:rsid w:val="00845D12"/>
    <w:rsid w:val="00846713"/>
    <w:rsid w:val="00846D48"/>
    <w:rsid w:val="008473FA"/>
    <w:rsid w:val="00847830"/>
    <w:rsid w:val="00851A81"/>
    <w:rsid w:val="00851F4C"/>
    <w:rsid w:val="008523BA"/>
    <w:rsid w:val="00852B26"/>
    <w:rsid w:val="0085480B"/>
    <w:rsid w:val="008560F4"/>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3857"/>
    <w:rsid w:val="0089412A"/>
    <w:rsid w:val="00895536"/>
    <w:rsid w:val="00896AD4"/>
    <w:rsid w:val="008A52F3"/>
    <w:rsid w:val="008A5456"/>
    <w:rsid w:val="008A7EE8"/>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D02A3"/>
    <w:rsid w:val="008D22D8"/>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AA4"/>
    <w:rsid w:val="00915778"/>
    <w:rsid w:val="009164DD"/>
    <w:rsid w:val="009210C9"/>
    <w:rsid w:val="00925C68"/>
    <w:rsid w:val="009315B0"/>
    <w:rsid w:val="009316E9"/>
    <w:rsid w:val="00931C93"/>
    <w:rsid w:val="0093416D"/>
    <w:rsid w:val="00937309"/>
    <w:rsid w:val="00945512"/>
    <w:rsid w:val="00945A61"/>
    <w:rsid w:val="00950154"/>
    <w:rsid w:val="00953054"/>
    <w:rsid w:val="009531D6"/>
    <w:rsid w:val="009548C1"/>
    <w:rsid w:val="00956219"/>
    <w:rsid w:val="009563A5"/>
    <w:rsid w:val="00956868"/>
    <w:rsid w:val="0095765F"/>
    <w:rsid w:val="009606E6"/>
    <w:rsid w:val="00962F40"/>
    <w:rsid w:val="00963968"/>
    <w:rsid w:val="00966F37"/>
    <w:rsid w:val="00970F70"/>
    <w:rsid w:val="00971056"/>
    <w:rsid w:val="0097252B"/>
    <w:rsid w:val="00972668"/>
    <w:rsid w:val="009727B4"/>
    <w:rsid w:val="00972C36"/>
    <w:rsid w:val="009750AA"/>
    <w:rsid w:val="00977D37"/>
    <w:rsid w:val="009813EA"/>
    <w:rsid w:val="009830D3"/>
    <w:rsid w:val="00983B8F"/>
    <w:rsid w:val="0098595E"/>
    <w:rsid w:val="00986073"/>
    <w:rsid w:val="00990EE2"/>
    <w:rsid w:val="009916D2"/>
    <w:rsid w:val="0099229C"/>
    <w:rsid w:val="009959DB"/>
    <w:rsid w:val="00995C9F"/>
    <w:rsid w:val="0099752D"/>
    <w:rsid w:val="00997C2A"/>
    <w:rsid w:val="009A0461"/>
    <w:rsid w:val="009A28A2"/>
    <w:rsid w:val="009A5191"/>
    <w:rsid w:val="009B0F5C"/>
    <w:rsid w:val="009B11D6"/>
    <w:rsid w:val="009B2E16"/>
    <w:rsid w:val="009B2EE9"/>
    <w:rsid w:val="009B4864"/>
    <w:rsid w:val="009B5504"/>
    <w:rsid w:val="009B5D1A"/>
    <w:rsid w:val="009B649B"/>
    <w:rsid w:val="009B6F16"/>
    <w:rsid w:val="009C0940"/>
    <w:rsid w:val="009C0950"/>
    <w:rsid w:val="009C1D99"/>
    <w:rsid w:val="009C1F8B"/>
    <w:rsid w:val="009C20A8"/>
    <w:rsid w:val="009D2384"/>
    <w:rsid w:val="009D3240"/>
    <w:rsid w:val="009D3A6E"/>
    <w:rsid w:val="009D61D9"/>
    <w:rsid w:val="009D624D"/>
    <w:rsid w:val="009E0AB4"/>
    <w:rsid w:val="009E38A4"/>
    <w:rsid w:val="009E4942"/>
    <w:rsid w:val="009E6E48"/>
    <w:rsid w:val="009F0B67"/>
    <w:rsid w:val="009F1E4B"/>
    <w:rsid w:val="009F307E"/>
    <w:rsid w:val="009F50DE"/>
    <w:rsid w:val="009F6D34"/>
    <w:rsid w:val="009F7BB0"/>
    <w:rsid w:val="00A036C5"/>
    <w:rsid w:val="00A03AD2"/>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9DE"/>
    <w:rsid w:val="00A46F7C"/>
    <w:rsid w:val="00A471A7"/>
    <w:rsid w:val="00A47279"/>
    <w:rsid w:val="00A50B8A"/>
    <w:rsid w:val="00A51F40"/>
    <w:rsid w:val="00A545EA"/>
    <w:rsid w:val="00A572BC"/>
    <w:rsid w:val="00A62B7B"/>
    <w:rsid w:val="00A67428"/>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72B"/>
    <w:rsid w:val="00AA0660"/>
    <w:rsid w:val="00AA3875"/>
    <w:rsid w:val="00AA404A"/>
    <w:rsid w:val="00AA40DC"/>
    <w:rsid w:val="00AA6228"/>
    <w:rsid w:val="00AA69A4"/>
    <w:rsid w:val="00AB2744"/>
    <w:rsid w:val="00AB274F"/>
    <w:rsid w:val="00AB5F30"/>
    <w:rsid w:val="00AB6BE3"/>
    <w:rsid w:val="00AB78C3"/>
    <w:rsid w:val="00AC37C3"/>
    <w:rsid w:val="00AC535B"/>
    <w:rsid w:val="00AC5F6A"/>
    <w:rsid w:val="00AD0B3C"/>
    <w:rsid w:val="00AD1CC0"/>
    <w:rsid w:val="00AD22B5"/>
    <w:rsid w:val="00AD33D3"/>
    <w:rsid w:val="00AD3DB4"/>
    <w:rsid w:val="00AD5712"/>
    <w:rsid w:val="00AD76A1"/>
    <w:rsid w:val="00AF1F04"/>
    <w:rsid w:val="00AF3B55"/>
    <w:rsid w:val="00AF3D59"/>
    <w:rsid w:val="00AF6794"/>
    <w:rsid w:val="00AF6F48"/>
    <w:rsid w:val="00AF717E"/>
    <w:rsid w:val="00B016F7"/>
    <w:rsid w:val="00B02BDD"/>
    <w:rsid w:val="00B055B9"/>
    <w:rsid w:val="00B13D85"/>
    <w:rsid w:val="00B16296"/>
    <w:rsid w:val="00B16CC7"/>
    <w:rsid w:val="00B1786A"/>
    <w:rsid w:val="00B206D8"/>
    <w:rsid w:val="00B23E88"/>
    <w:rsid w:val="00B312C7"/>
    <w:rsid w:val="00B316B9"/>
    <w:rsid w:val="00B32E58"/>
    <w:rsid w:val="00B335A2"/>
    <w:rsid w:val="00B34371"/>
    <w:rsid w:val="00B357DD"/>
    <w:rsid w:val="00B37104"/>
    <w:rsid w:val="00B406E3"/>
    <w:rsid w:val="00B41516"/>
    <w:rsid w:val="00B433EB"/>
    <w:rsid w:val="00B447D7"/>
    <w:rsid w:val="00B4545E"/>
    <w:rsid w:val="00B47889"/>
    <w:rsid w:val="00B47D0D"/>
    <w:rsid w:val="00B52B7D"/>
    <w:rsid w:val="00B531D2"/>
    <w:rsid w:val="00B53CCA"/>
    <w:rsid w:val="00B54441"/>
    <w:rsid w:val="00B54A5F"/>
    <w:rsid w:val="00B560C2"/>
    <w:rsid w:val="00B56409"/>
    <w:rsid w:val="00B56F9B"/>
    <w:rsid w:val="00B64919"/>
    <w:rsid w:val="00B667C6"/>
    <w:rsid w:val="00B66BC8"/>
    <w:rsid w:val="00B71F08"/>
    <w:rsid w:val="00B73838"/>
    <w:rsid w:val="00B7421A"/>
    <w:rsid w:val="00B74366"/>
    <w:rsid w:val="00B755D0"/>
    <w:rsid w:val="00B75F20"/>
    <w:rsid w:val="00B762FD"/>
    <w:rsid w:val="00B808A4"/>
    <w:rsid w:val="00B81371"/>
    <w:rsid w:val="00B818B8"/>
    <w:rsid w:val="00B83E2E"/>
    <w:rsid w:val="00B902E7"/>
    <w:rsid w:val="00B922D9"/>
    <w:rsid w:val="00B926D6"/>
    <w:rsid w:val="00B93351"/>
    <w:rsid w:val="00B94312"/>
    <w:rsid w:val="00B966BF"/>
    <w:rsid w:val="00B974B4"/>
    <w:rsid w:val="00BA0012"/>
    <w:rsid w:val="00BA4F66"/>
    <w:rsid w:val="00BA54A2"/>
    <w:rsid w:val="00BA6D15"/>
    <w:rsid w:val="00BA7987"/>
    <w:rsid w:val="00BA7CFA"/>
    <w:rsid w:val="00BB1309"/>
    <w:rsid w:val="00BB2592"/>
    <w:rsid w:val="00BB3156"/>
    <w:rsid w:val="00BB5CA9"/>
    <w:rsid w:val="00BB6662"/>
    <w:rsid w:val="00BC0CE4"/>
    <w:rsid w:val="00BC260A"/>
    <w:rsid w:val="00BC30BF"/>
    <w:rsid w:val="00BC3150"/>
    <w:rsid w:val="00BC61B2"/>
    <w:rsid w:val="00BD025A"/>
    <w:rsid w:val="00BD02D5"/>
    <w:rsid w:val="00BD0DA4"/>
    <w:rsid w:val="00BD1B67"/>
    <w:rsid w:val="00BD2E8E"/>
    <w:rsid w:val="00BD335B"/>
    <w:rsid w:val="00BD33B6"/>
    <w:rsid w:val="00BD3D7F"/>
    <w:rsid w:val="00BD4097"/>
    <w:rsid w:val="00BD4E41"/>
    <w:rsid w:val="00BD517B"/>
    <w:rsid w:val="00BD6560"/>
    <w:rsid w:val="00BE00FA"/>
    <w:rsid w:val="00BE0C95"/>
    <w:rsid w:val="00BE545A"/>
    <w:rsid w:val="00BE5E11"/>
    <w:rsid w:val="00BE6C95"/>
    <w:rsid w:val="00BE74FA"/>
    <w:rsid w:val="00BF0A54"/>
    <w:rsid w:val="00BF0F1C"/>
    <w:rsid w:val="00BF1B7F"/>
    <w:rsid w:val="00BF2346"/>
    <w:rsid w:val="00BF3B85"/>
    <w:rsid w:val="00BF6B5B"/>
    <w:rsid w:val="00BF6D83"/>
    <w:rsid w:val="00BF704D"/>
    <w:rsid w:val="00BF7365"/>
    <w:rsid w:val="00BF7824"/>
    <w:rsid w:val="00C005FF"/>
    <w:rsid w:val="00C020F8"/>
    <w:rsid w:val="00C02535"/>
    <w:rsid w:val="00C04666"/>
    <w:rsid w:val="00C04D22"/>
    <w:rsid w:val="00C11482"/>
    <w:rsid w:val="00C1254E"/>
    <w:rsid w:val="00C14CDF"/>
    <w:rsid w:val="00C150E0"/>
    <w:rsid w:val="00C150F6"/>
    <w:rsid w:val="00C16762"/>
    <w:rsid w:val="00C17637"/>
    <w:rsid w:val="00C179FC"/>
    <w:rsid w:val="00C20578"/>
    <w:rsid w:val="00C20EB1"/>
    <w:rsid w:val="00C2139F"/>
    <w:rsid w:val="00C2575E"/>
    <w:rsid w:val="00C27ABF"/>
    <w:rsid w:val="00C3086E"/>
    <w:rsid w:val="00C315FB"/>
    <w:rsid w:val="00C317BD"/>
    <w:rsid w:val="00C33279"/>
    <w:rsid w:val="00C41015"/>
    <w:rsid w:val="00C41131"/>
    <w:rsid w:val="00C411C1"/>
    <w:rsid w:val="00C45BF0"/>
    <w:rsid w:val="00C4712A"/>
    <w:rsid w:val="00C47468"/>
    <w:rsid w:val="00C47CDC"/>
    <w:rsid w:val="00C50A2B"/>
    <w:rsid w:val="00C54922"/>
    <w:rsid w:val="00C55FE8"/>
    <w:rsid w:val="00C6220B"/>
    <w:rsid w:val="00C634D6"/>
    <w:rsid w:val="00C63CF2"/>
    <w:rsid w:val="00C648FC"/>
    <w:rsid w:val="00C663BE"/>
    <w:rsid w:val="00C71858"/>
    <w:rsid w:val="00C722C5"/>
    <w:rsid w:val="00C74346"/>
    <w:rsid w:val="00C744AE"/>
    <w:rsid w:val="00C74781"/>
    <w:rsid w:val="00C80034"/>
    <w:rsid w:val="00C83EA7"/>
    <w:rsid w:val="00C84559"/>
    <w:rsid w:val="00C862C4"/>
    <w:rsid w:val="00C86B34"/>
    <w:rsid w:val="00C906C5"/>
    <w:rsid w:val="00C95593"/>
    <w:rsid w:val="00CA2022"/>
    <w:rsid w:val="00CA7F49"/>
    <w:rsid w:val="00CB3C69"/>
    <w:rsid w:val="00CB57BF"/>
    <w:rsid w:val="00CB7F82"/>
    <w:rsid w:val="00CC10A6"/>
    <w:rsid w:val="00CC10B3"/>
    <w:rsid w:val="00CC2DE4"/>
    <w:rsid w:val="00CC360E"/>
    <w:rsid w:val="00CC48D6"/>
    <w:rsid w:val="00CD32FE"/>
    <w:rsid w:val="00CD6866"/>
    <w:rsid w:val="00CD76D4"/>
    <w:rsid w:val="00CD7893"/>
    <w:rsid w:val="00CE03CC"/>
    <w:rsid w:val="00CE7E6A"/>
    <w:rsid w:val="00CF030B"/>
    <w:rsid w:val="00CF23A2"/>
    <w:rsid w:val="00CF5D77"/>
    <w:rsid w:val="00CF6EB2"/>
    <w:rsid w:val="00D12EE7"/>
    <w:rsid w:val="00D1373C"/>
    <w:rsid w:val="00D1735B"/>
    <w:rsid w:val="00D17702"/>
    <w:rsid w:val="00D17C3D"/>
    <w:rsid w:val="00D21DAF"/>
    <w:rsid w:val="00D225CB"/>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7B7"/>
    <w:rsid w:val="00D409B3"/>
    <w:rsid w:val="00D41B84"/>
    <w:rsid w:val="00D41E2D"/>
    <w:rsid w:val="00D4287D"/>
    <w:rsid w:val="00D42957"/>
    <w:rsid w:val="00D446E7"/>
    <w:rsid w:val="00D47265"/>
    <w:rsid w:val="00D4793C"/>
    <w:rsid w:val="00D60582"/>
    <w:rsid w:val="00D63990"/>
    <w:rsid w:val="00D65068"/>
    <w:rsid w:val="00D65243"/>
    <w:rsid w:val="00D658A1"/>
    <w:rsid w:val="00D67E99"/>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96892"/>
    <w:rsid w:val="00DA3A4F"/>
    <w:rsid w:val="00DA42C0"/>
    <w:rsid w:val="00DA52A2"/>
    <w:rsid w:val="00DA57B0"/>
    <w:rsid w:val="00DA7E2F"/>
    <w:rsid w:val="00DB0C0B"/>
    <w:rsid w:val="00DB1624"/>
    <w:rsid w:val="00DB16D6"/>
    <w:rsid w:val="00DB31E7"/>
    <w:rsid w:val="00DB3A66"/>
    <w:rsid w:val="00DB4BEF"/>
    <w:rsid w:val="00DB74A4"/>
    <w:rsid w:val="00DB78B2"/>
    <w:rsid w:val="00DC073A"/>
    <w:rsid w:val="00DC1539"/>
    <w:rsid w:val="00DC230C"/>
    <w:rsid w:val="00DC27E7"/>
    <w:rsid w:val="00DC2CE7"/>
    <w:rsid w:val="00DC301A"/>
    <w:rsid w:val="00DC5188"/>
    <w:rsid w:val="00DC6AEA"/>
    <w:rsid w:val="00DC7377"/>
    <w:rsid w:val="00DD353B"/>
    <w:rsid w:val="00DD45C1"/>
    <w:rsid w:val="00DD4849"/>
    <w:rsid w:val="00DE0FC0"/>
    <w:rsid w:val="00DE3A31"/>
    <w:rsid w:val="00DF0DF7"/>
    <w:rsid w:val="00DF13A5"/>
    <w:rsid w:val="00DF1C93"/>
    <w:rsid w:val="00DF1E5D"/>
    <w:rsid w:val="00DF2ABA"/>
    <w:rsid w:val="00DF419C"/>
    <w:rsid w:val="00DF51C5"/>
    <w:rsid w:val="00DF72C7"/>
    <w:rsid w:val="00E03246"/>
    <w:rsid w:val="00E03508"/>
    <w:rsid w:val="00E03C0E"/>
    <w:rsid w:val="00E073C2"/>
    <w:rsid w:val="00E10C25"/>
    <w:rsid w:val="00E1123F"/>
    <w:rsid w:val="00E12D1C"/>
    <w:rsid w:val="00E14307"/>
    <w:rsid w:val="00E16412"/>
    <w:rsid w:val="00E165DD"/>
    <w:rsid w:val="00E16A98"/>
    <w:rsid w:val="00E227C3"/>
    <w:rsid w:val="00E22843"/>
    <w:rsid w:val="00E24C79"/>
    <w:rsid w:val="00E26881"/>
    <w:rsid w:val="00E26DFE"/>
    <w:rsid w:val="00E2713B"/>
    <w:rsid w:val="00E32DDF"/>
    <w:rsid w:val="00E33108"/>
    <w:rsid w:val="00E34657"/>
    <w:rsid w:val="00E34706"/>
    <w:rsid w:val="00E43ABE"/>
    <w:rsid w:val="00E44057"/>
    <w:rsid w:val="00E445BD"/>
    <w:rsid w:val="00E47A5F"/>
    <w:rsid w:val="00E507A5"/>
    <w:rsid w:val="00E528D2"/>
    <w:rsid w:val="00E54E89"/>
    <w:rsid w:val="00E601CE"/>
    <w:rsid w:val="00E602CF"/>
    <w:rsid w:val="00E61EE8"/>
    <w:rsid w:val="00E62441"/>
    <w:rsid w:val="00E63879"/>
    <w:rsid w:val="00E66A80"/>
    <w:rsid w:val="00E66EE6"/>
    <w:rsid w:val="00E71633"/>
    <w:rsid w:val="00E72689"/>
    <w:rsid w:val="00E730AA"/>
    <w:rsid w:val="00E74C7A"/>
    <w:rsid w:val="00E76F52"/>
    <w:rsid w:val="00E82B54"/>
    <w:rsid w:val="00E838B2"/>
    <w:rsid w:val="00E84521"/>
    <w:rsid w:val="00E856B0"/>
    <w:rsid w:val="00E86C2A"/>
    <w:rsid w:val="00E86CA1"/>
    <w:rsid w:val="00E91E35"/>
    <w:rsid w:val="00E937B5"/>
    <w:rsid w:val="00E9442F"/>
    <w:rsid w:val="00E94495"/>
    <w:rsid w:val="00E969D2"/>
    <w:rsid w:val="00EA0CA1"/>
    <w:rsid w:val="00EA3249"/>
    <w:rsid w:val="00EA3C59"/>
    <w:rsid w:val="00EA5118"/>
    <w:rsid w:val="00EA6C56"/>
    <w:rsid w:val="00EA7B64"/>
    <w:rsid w:val="00EB02F9"/>
    <w:rsid w:val="00EB0DF0"/>
    <w:rsid w:val="00EB1A2C"/>
    <w:rsid w:val="00EB2513"/>
    <w:rsid w:val="00EB40DC"/>
    <w:rsid w:val="00EB5616"/>
    <w:rsid w:val="00EB6A6A"/>
    <w:rsid w:val="00EB743F"/>
    <w:rsid w:val="00EC064C"/>
    <w:rsid w:val="00EC0BFA"/>
    <w:rsid w:val="00EC115D"/>
    <w:rsid w:val="00EC152A"/>
    <w:rsid w:val="00EC3328"/>
    <w:rsid w:val="00EC34A9"/>
    <w:rsid w:val="00EC3934"/>
    <w:rsid w:val="00EC6F0E"/>
    <w:rsid w:val="00EC7352"/>
    <w:rsid w:val="00ED2270"/>
    <w:rsid w:val="00ED512E"/>
    <w:rsid w:val="00EE0293"/>
    <w:rsid w:val="00EE048D"/>
    <w:rsid w:val="00EE0ACB"/>
    <w:rsid w:val="00EE107C"/>
    <w:rsid w:val="00EE280E"/>
    <w:rsid w:val="00EE3E9C"/>
    <w:rsid w:val="00EE3F2D"/>
    <w:rsid w:val="00EE4D4C"/>
    <w:rsid w:val="00EE4FBE"/>
    <w:rsid w:val="00EF014A"/>
    <w:rsid w:val="00EF26CB"/>
    <w:rsid w:val="00EF2E2B"/>
    <w:rsid w:val="00EF34D2"/>
    <w:rsid w:val="00EF4C26"/>
    <w:rsid w:val="00EF5CC0"/>
    <w:rsid w:val="00F00649"/>
    <w:rsid w:val="00F02412"/>
    <w:rsid w:val="00F026B4"/>
    <w:rsid w:val="00F02E9D"/>
    <w:rsid w:val="00F04044"/>
    <w:rsid w:val="00F046C8"/>
    <w:rsid w:val="00F047AB"/>
    <w:rsid w:val="00F05DE1"/>
    <w:rsid w:val="00F07353"/>
    <w:rsid w:val="00F10D6B"/>
    <w:rsid w:val="00F12CDC"/>
    <w:rsid w:val="00F13E45"/>
    <w:rsid w:val="00F147C6"/>
    <w:rsid w:val="00F21705"/>
    <w:rsid w:val="00F231FC"/>
    <w:rsid w:val="00F24AB7"/>
    <w:rsid w:val="00F24F14"/>
    <w:rsid w:val="00F25E84"/>
    <w:rsid w:val="00F26068"/>
    <w:rsid w:val="00F2706D"/>
    <w:rsid w:val="00F2723F"/>
    <w:rsid w:val="00F27ADB"/>
    <w:rsid w:val="00F31178"/>
    <w:rsid w:val="00F32971"/>
    <w:rsid w:val="00F3400B"/>
    <w:rsid w:val="00F35C44"/>
    <w:rsid w:val="00F40C05"/>
    <w:rsid w:val="00F40E86"/>
    <w:rsid w:val="00F42168"/>
    <w:rsid w:val="00F425B3"/>
    <w:rsid w:val="00F43A4E"/>
    <w:rsid w:val="00F44C78"/>
    <w:rsid w:val="00F452C0"/>
    <w:rsid w:val="00F459E6"/>
    <w:rsid w:val="00F53C70"/>
    <w:rsid w:val="00F60C62"/>
    <w:rsid w:val="00F645AF"/>
    <w:rsid w:val="00F66BC9"/>
    <w:rsid w:val="00F67946"/>
    <w:rsid w:val="00F72B99"/>
    <w:rsid w:val="00F72CCD"/>
    <w:rsid w:val="00F72E9F"/>
    <w:rsid w:val="00F73166"/>
    <w:rsid w:val="00F739E9"/>
    <w:rsid w:val="00F81620"/>
    <w:rsid w:val="00F84240"/>
    <w:rsid w:val="00F85237"/>
    <w:rsid w:val="00F8564F"/>
    <w:rsid w:val="00F873CA"/>
    <w:rsid w:val="00F87DAE"/>
    <w:rsid w:val="00F9000A"/>
    <w:rsid w:val="00F9002A"/>
    <w:rsid w:val="00F906D0"/>
    <w:rsid w:val="00F90CC8"/>
    <w:rsid w:val="00F94E43"/>
    <w:rsid w:val="00F97AFE"/>
    <w:rsid w:val="00F97E65"/>
    <w:rsid w:val="00FA0128"/>
    <w:rsid w:val="00FA1786"/>
    <w:rsid w:val="00FA215F"/>
    <w:rsid w:val="00FA3191"/>
    <w:rsid w:val="00FA5AE3"/>
    <w:rsid w:val="00FA73DD"/>
    <w:rsid w:val="00FB13C2"/>
    <w:rsid w:val="00FB27FA"/>
    <w:rsid w:val="00FB35D3"/>
    <w:rsid w:val="00FB380D"/>
    <w:rsid w:val="00FB76C5"/>
    <w:rsid w:val="00FC0C57"/>
    <w:rsid w:val="00FC1DA7"/>
    <w:rsid w:val="00FC2414"/>
    <w:rsid w:val="00FC2C4D"/>
    <w:rsid w:val="00FC2E20"/>
    <w:rsid w:val="00FC44A1"/>
    <w:rsid w:val="00FC4DEB"/>
    <w:rsid w:val="00FC50CE"/>
    <w:rsid w:val="00FC61BA"/>
    <w:rsid w:val="00FC77FF"/>
    <w:rsid w:val="00FC7E40"/>
    <w:rsid w:val="00FD1351"/>
    <w:rsid w:val="00FD4B65"/>
    <w:rsid w:val="00FD6729"/>
    <w:rsid w:val="00FD7EFE"/>
    <w:rsid w:val="00FE2025"/>
    <w:rsid w:val="00FE2D9D"/>
    <w:rsid w:val="00FE3280"/>
    <w:rsid w:val="00FE4790"/>
    <w:rsid w:val="00FE49E3"/>
    <w:rsid w:val="00FE4E1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794D21"/>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3F67A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C20578"/>
    <w:pPr>
      <w:spacing w:after="100"/>
      <w:ind w:left="480"/>
    </w:pPr>
  </w:style>
  <w:style w:type="character" w:customStyle="1" w:styleId="Ttulo3Car">
    <w:name w:val="Título 3 Car"/>
    <w:basedOn w:val="Fuentedeprrafopredeter"/>
    <w:link w:val="Ttulo3"/>
    <w:uiPriority w:val="9"/>
    <w:rsid w:val="00794D21"/>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rsid w:val="003F67A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845746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3905904">
      <w:bodyDiv w:val="1"/>
      <w:marLeft w:val="0"/>
      <w:marRight w:val="0"/>
      <w:marTop w:val="0"/>
      <w:marBottom w:val="0"/>
      <w:divBdr>
        <w:top w:val="none" w:sz="0" w:space="0" w:color="auto"/>
        <w:left w:val="none" w:sz="0" w:space="0" w:color="auto"/>
        <w:bottom w:val="none" w:sz="0" w:space="0" w:color="auto"/>
        <w:right w:val="none" w:sz="0" w:space="0" w:color="auto"/>
      </w:divBdr>
    </w:div>
    <w:div w:id="374546501">
      <w:bodyDiv w:val="1"/>
      <w:marLeft w:val="0"/>
      <w:marRight w:val="0"/>
      <w:marTop w:val="0"/>
      <w:marBottom w:val="0"/>
      <w:divBdr>
        <w:top w:val="none" w:sz="0" w:space="0" w:color="auto"/>
        <w:left w:val="none" w:sz="0" w:space="0" w:color="auto"/>
        <w:bottom w:val="none" w:sz="0" w:space="0" w:color="auto"/>
        <w:right w:val="none" w:sz="0" w:space="0" w:color="auto"/>
      </w:divBdr>
    </w:div>
    <w:div w:id="41493459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6462711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51703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0158739">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14717085">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2312433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9153554">
      <w:bodyDiv w:val="1"/>
      <w:marLeft w:val="0"/>
      <w:marRight w:val="0"/>
      <w:marTop w:val="0"/>
      <w:marBottom w:val="0"/>
      <w:divBdr>
        <w:top w:val="none" w:sz="0" w:space="0" w:color="auto"/>
        <w:left w:val="none" w:sz="0" w:space="0" w:color="auto"/>
        <w:bottom w:val="none" w:sz="0" w:space="0" w:color="auto"/>
        <w:right w:val="none" w:sz="0" w:space="0" w:color="auto"/>
      </w:divBdr>
    </w:div>
    <w:div w:id="1551649597">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2147115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oas.org/es/cidh/expresion/documentos_basicos/declaraciones.asp" TargetMode="External"/><Relationship Id="rId1" Type="http://schemas.openxmlformats.org/officeDocument/2006/relationships/hyperlink" Target="http://legislacion.edomex.gob.mx/sites/legislacion.edomex.gob.mx/files/files/pdf/gct/2018/ago02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AA015-FBFC-4A1F-B7CF-B10A923E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58</Pages>
  <Words>8960</Words>
  <Characters>49286</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2019-05-14T00:21:00Z</cp:lastPrinted>
  <dcterms:created xsi:type="dcterms:W3CDTF">2019-05-14T00:21:00Z</dcterms:created>
  <dcterms:modified xsi:type="dcterms:W3CDTF">2019-05-23T18:03:00Z</dcterms:modified>
</cp:coreProperties>
</file>