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79E8C8D6"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6E477D">
        <w:rPr>
          <w:rFonts w:ascii="Palatino Linotype" w:hAnsi="Palatino Linotype" w:cs="Tahoma"/>
          <w:bCs/>
          <w:sz w:val="22"/>
          <w:szCs w:val="22"/>
        </w:rPr>
        <w:t>veintiséis</w:t>
      </w:r>
      <w:r w:rsidR="00F86997">
        <w:rPr>
          <w:rFonts w:ascii="Palatino Linotype" w:hAnsi="Palatino Linotype" w:cs="Tahoma"/>
          <w:bCs/>
          <w:sz w:val="22"/>
          <w:szCs w:val="22"/>
        </w:rPr>
        <w:t xml:space="preserve"> de junio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90360E">
      <w:pPr>
        <w:spacing w:line="360" w:lineRule="auto"/>
        <w:rPr>
          <w:rFonts w:ascii="Palatino Linotype" w:hAnsi="Palatino Linotype" w:cs="Tahoma"/>
          <w:bCs/>
          <w:sz w:val="22"/>
          <w:szCs w:val="22"/>
        </w:rPr>
      </w:pPr>
    </w:p>
    <w:p w14:paraId="2A5AAAE1" w14:textId="48EFA928"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C076CE" w:rsidRPr="00C076CE">
        <w:rPr>
          <w:rFonts w:ascii="Palatino Linotype" w:hAnsi="Palatino Linotype" w:cs="Tahoma"/>
          <w:b/>
          <w:bCs/>
          <w:color w:val="0D0D0D" w:themeColor="text1" w:themeTint="F2"/>
          <w:sz w:val="22"/>
          <w:szCs w:val="22"/>
        </w:rPr>
        <w:t>02</w:t>
      </w:r>
      <w:r w:rsidR="00A25083">
        <w:rPr>
          <w:rFonts w:ascii="Palatino Linotype" w:hAnsi="Palatino Linotype" w:cs="Tahoma"/>
          <w:b/>
          <w:bCs/>
          <w:color w:val="0D0D0D" w:themeColor="text1" w:themeTint="F2"/>
          <w:sz w:val="22"/>
          <w:szCs w:val="22"/>
        </w:rPr>
        <w:t>5</w:t>
      </w:r>
      <w:r w:rsidR="00C95093">
        <w:rPr>
          <w:rFonts w:ascii="Palatino Linotype" w:hAnsi="Palatino Linotype" w:cs="Tahoma"/>
          <w:b/>
          <w:bCs/>
          <w:color w:val="0D0D0D" w:themeColor="text1" w:themeTint="F2"/>
          <w:sz w:val="22"/>
          <w:szCs w:val="22"/>
        </w:rPr>
        <w:t>36</w:t>
      </w:r>
      <w:r w:rsidR="00C076CE" w:rsidRPr="00C076CE">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C95093">
        <w:rPr>
          <w:rFonts w:ascii="Palatino Linotype" w:hAnsi="Palatino Linotype" w:cs="Tahoma"/>
          <w:b/>
          <w:bCs/>
          <w:color w:val="0D0D0D" w:themeColor="text1" w:themeTint="F2"/>
          <w:sz w:val="22"/>
          <w:szCs w:val="22"/>
        </w:rPr>
        <w:t>xxxxx xxxxx xxxxx</w:t>
      </w:r>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C95093" w:rsidRPr="00C95093">
        <w:rPr>
          <w:rFonts w:ascii="Palatino Linotype" w:hAnsi="Palatino Linotype" w:cs="Tahoma"/>
          <w:b/>
          <w:bCs/>
          <w:color w:val="0D0D0D" w:themeColor="text1" w:themeTint="F2"/>
          <w:sz w:val="22"/>
          <w:szCs w:val="22"/>
        </w:rPr>
        <w:t>Instituto Electoral del Estado de México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F86997">
      <w:pPr>
        <w:spacing w:line="360" w:lineRule="auto"/>
        <w:jc w:val="both"/>
        <w:rPr>
          <w:rFonts w:ascii="Palatino Linotype" w:hAnsi="Palatino Linotype" w:cs="Tahoma"/>
          <w:sz w:val="22"/>
          <w:szCs w:val="22"/>
        </w:rPr>
      </w:pPr>
    </w:p>
    <w:p w14:paraId="6A0BD488" w14:textId="77777777"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14:paraId="0FB5D86D" w14:textId="4B8B32DB"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C95093">
        <w:rPr>
          <w:rFonts w:ascii="Palatino Linotype" w:hAnsi="Palatino Linotype" w:cs="Tahoma"/>
          <w:szCs w:val="22"/>
        </w:rPr>
        <w:t>veintiuno</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 xml:space="preserve">de </w:t>
      </w:r>
      <w:r w:rsidR="00C95093">
        <w:rPr>
          <w:rFonts w:ascii="Palatino Linotype" w:hAnsi="Palatino Linotype" w:cs="Tahoma"/>
          <w:szCs w:val="22"/>
        </w:rPr>
        <w:t>marz</w:t>
      </w:r>
      <w:r w:rsidR="00485C4A">
        <w:rPr>
          <w:rFonts w:ascii="Palatino Linotype" w:hAnsi="Palatino Linotype" w:cs="Tahoma"/>
          <w:szCs w:val="22"/>
        </w:rPr>
        <w: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EC02D4">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C95093" w:rsidRPr="00C95093">
        <w:rPr>
          <w:rFonts w:ascii="Palatino Linotype" w:hAnsi="Palatino Linotype" w:cs="Tahoma"/>
          <w:b/>
          <w:szCs w:val="22"/>
        </w:rPr>
        <w:t>Instituto Electoral del Estado de México</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C95093" w:rsidRPr="00C95093">
        <w:rPr>
          <w:rFonts w:ascii="Palatino Linotype" w:hAnsi="Palatino Linotype" w:cs="Tahoma"/>
          <w:b/>
          <w:bCs/>
          <w:szCs w:val="22"/>
        </w:rPr>
        <w:t>00173/IEEM/IP/2019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49D0AC91" w:rsidR="00D01F75" w:rsidRDefault="00C95093" w:rsidP="0090360E">
      <w:pPr>
        <w:tabs>
          <w:tab w:val="left" w:pos="4667"/>
        </w:tabs>
        <w:spacing w:line="360" w:lineRule="auto"/>
        <w:ind w:left="567" w:right="567"/>
        <w:jc w:val="both"/>
        <w:rPr>
          <w:rFonts w:ascii="Palatino Linotype" w:hAnsi="Palatino Linotype" w:cs="Tahoma"/>
          <w:bCs/>
          <w:i/>
        </w:rPr>
      </w:pPr>
      <w:r w:rsidRPr="00C95093">
        <w:rPr>
          <w:rFonts w:ascii="Palatino Linotype" w:hAnsi="Palatino Linotype" w:cs="Tahoma"/>
          <w:bCs/>
          <w:i/>
        </w:rPr>
        <w:t>Nombre de todos los aspirantes a "monitoristas", por distrito electoral, de los procesos electorales 2014-2015, 2016-2017 y 2017-2018, sus calificaciones de examen, cantidad de preguntas de examen y aciertos obtenidos de cada aspirante. Así como los nombres de quienes fueron designados monitoristas de cada distrito electoral.</w:t>
      </w:r>
      <w:r w:rsidR="00485C4A" w:rsidRPr="00485C4A">
        <w:rPr>
          <w:rFonts w:ascii="Palatino Linotype" w:hAnsi="Palatino Linotype" w:cs="Tahoma"/>
          <w:bCs/>
          <w:i/>
        </w:rPr>
        <w:t xml:space="preserve"> </w:t>
      </w:r>
      <w:r w:rsidR="00D01F75" w:rsidRPr="00D43E69">
        <w:rPr>
          <w:rFonts w:ascii="Palatino Linotype" w:hAnsi="Palatino Linotype" w:cs="Tahoma"/>
          <w:bCs/>
          <w:i/>
        </w:rPr>
        <w:t>(Sic.)</w:t>
      </w:r>
    </w:p>
    <w:p w14:paraId="63AEA10B" w14:textId="77777777" w:rsidR="009D5C33" w:rsidRPr="00D43E69" w:rsidRDefault="009D5C33" w:rsidP="0090360E">
      <w:pPr>
        <w:tabs>
          <w:tab w:val="left" w:pos="4667"/>
        </w:tabs>
        <w:spacing w:line="360" w:lineRule="auto"/>
        <w:ind w:left="567" w:right="567"/>
        <w:jc w:val="both"/>
        <w:rPr>
          <w:rFonts w:ascii="Palatino Linotype" w:hAnsi="Palatino Linotype" w:cs="Tahoma"/>
          <w:bCs/>
          <w:i/>
        </w:rPr>
      </w:pPr>
    </w:p>
    <w:p w14:paraId="3D651A22" w14:textId="77777777" w:rsidR="00D01F75" w:rsidRPr="00D43E69" w:rsidRDefault="00D01F75" w:rsidP="0090360E">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753ED354" w14:textId="4A24F4D0" w:rsidR="000527B4" w:rsidRDefault="006E477D" w:rsidP="000527B4">
      <w:pPr>
        <w:spacing w:line="360" w:lineRule="auto"/>
        <w:jc w:val="both"/>
        <w:rPr>
          <w:rFonts w:ascii="Palatino Linotype" w:eastAsia="Calibri" w:hAnsi="Palatino Linotype" w:cs="Tahoma"/>
          <w:b/>
          <w:bCs/>
          <w:sz w:val="22"/>
          <w:szCs w:val="22"/>
          <w:lang w:eastAsia="en-US"/>
        </w:rPr>
      </w:pPr>
      <w:r>
        <w:rPr>
          <w:rFonts w:ascii="Palatino Linotype" w:hAnsi="Palatino Linotype" w:cs="Tahoma"/>
          <w:bCs/>
          <w:i/>
          <w:szCs w:val="22"/>
        </w:rPr>
        <w:t xml:space="preserve">           </w:t>
      </w:r>
      <w:r w:rsidRPr="006E477D">
        <w:rPr>
          <w:rFonts w:ascii="Palatino Linotype" w:hAnsi="Palatino Linotype" w:cs="Tahoma"/>
          <w:bCs/>
          <w:i/>
          <w:szCs w:val="22"/>
        </w:rPr>
        <w:t>A través del SAIMEX</w:t>
      </w:r>
    </w:p>
    <w:p w14:paraId="063E4058" w14:textId="0A2ABE1A" w:rsidR="000527B4" w:rsidRDefault="000527B4" w:rsidP="000527B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I</w:t>
      </w:r>
      <w:r w:rsidRPr="003E4E33">
        <w:rPr>
          <w:rFonts w:ascii="Palatino Linotype" w:eastAsia="Calibri" w:hAnsi="Palatino Linotype" w:cs="Tahoma"/>
          <w:b/>
          <w:bCs/>
          <w:sz w:val="22"/>
          <w:szCs w:val="22"/>
          <w:lang w:eastAsia="en-US"/>
        </w:rPr>
        <w:t>I. Respuesta del Sujeto Obligado.</w:t>
      </w:r>
    </w:p>
    <w:p w14:paraId="362AE32F" w14:textId="77777777" w:rsidR="00EC02D4" w:rsidRPr="003E4E33" w:rsidRDefault="00EC02D4" w:rsidP="000527B4">
      <w:pPr>
        <w:spacing w:line="360" w:lineRule="auto"/>
        <w:jc w:val="both"/>
        <w:rPr>
          <w:rFonts w:ascii="Palatino Linotype" w:eastAsia="Calibri" w:hAnsi="Palatino Linotype" w:cs="Tahoma"/>
          <w:b/>
          <w:bCs/>
          <w:sz w:val="22"/>
          <w:szCs w:val="22"/>
          <w:lang w:eastAsia="en-US"/>
        </w:rPr>
      </w:pPr>
    </w:p>
    <w:p w14:paraId="3610BF17" w14:textId="74B883D7" w:rsidR="00EF4D52" w:rsidRDefault="00EF4D52" w:rsidP="00BB2707">
      <w:pPr>
        <w:autoSpaceDE w:val="0"/>
        <w:autoSpaceDN w:val="0"/>
        <w:adjustRightInd w:val="0"/>
        <w:spacing w:line="360" w:lineRule="auto"/>
        <w:jc w:val="both"/>
        <w:rPr>
          <w:rFonts w:ascii="Palatino Linotype" w:hAnsi="Palatino Linotype" w:cs="Tahoma"/>
          <w:bCs/>
          <w:sz w:val="22"/>
          <w:szCs w:val="22"/>
        </w:rPr>
      </w:pPr>
      <w:r w:rsidRPr="00EF4D52">
        <w:rPr>
          <w:rFonts w:ascii="Palatino Linotype" w:hAnsi="Palatino Linotype" w:cs="Tahoma"/>
          <w:bCs/>
          <w:sz w:val="22"/>
          <w:szCs w:val="22"/>
        </w:rPr>
        <w:t xml:space="preserve">Con fecha </w:t>
      </w:r>
      <w:r w:rsidR="00EC02D4">
        <w:rPr>
          <w:rFonts w:ascii="Palatino Linotype" w:hAnsi="Palatino Linotype" w:cs="Tahoma"/>
          <w:bCs/>
          <w:sz w:val="22"/>
          <w:szCs w:val="22"/>
        </w:rPr>
        <w:t>once</w:t>
      </w:r>
      <w:r w:rsidRPr="00EF4D52">
        <w:rPr>
          <w:rFonts w:ascii="Palatino Linotype" w:hAnsi="Palatino Linotype" w:cs="Tahoma"/>
          <w:bCs/>
          <w:sz w:val="22"/>
          <w:szCs w:val="22"/>
        </w:rPr>
        <w:t xml:space="preserve"> de abril de dos mil diecinueve, se recibió en este Instituto, a través del Sistema de Acceso a la Información Mexiquense (SAIMEX), Recurso de Revisión interpuesto por la parte Recurrente, en contra de la respuesta emitida por el Sujeto Obligado a la solicitud de información, en los términos siguientes:</w:t>
      </w:r>
    </w:p>
    <w:p w14:paraId="48835CDE" w14:textId="77777777" w:rsidR="00EC02D4" w:rsidRPr="00EF4D52" w:rsidRDefault="00EC02D4" w:rsidP="00EF4D52">
      <w:pPr>
        <w:autoSpaceDE w:val="0"/>
        <w:autoSpaceDN w:val="0"/>
        <w:adjustRightInd w:val="0"/>
        <w:spacing w:line="360" w:lineRule="auto"/>
        <w:ind w:right="567"/>
        <w:jc w:val="both"/>
        <w:rPr>
          <w:rFonts w:ascii="Palatino Linotype" w:hAnsi="Palatino Linotype" w:cs="Tahoma"/>
          <w:bCs/>
          <w:sz w:val="22"/>
          <w:szCs w:val="22"/>
        </w:rPr>
      </w:pPr>
    </w:p>
    <w:p w14:paraId="3B7FB317" w14:textId="68088772" w:rsidR="00EF4D52" w:rsidRDefault="00EF4D52" w:rsidP="00EF4D52">
      <w:pPr>
        <w:autoSpaceDE w:val="0"/>
        <w:autoSpaceDN w:val="0"/>
        <w:adjustRightInd w:val="0"/>
        <w:spacing w:line="360" w:lineRule="auto"/>
        <w:ind w:left="567" w:right="567"/>
        <w:jc w:val="both"/>
        <w:rPr>
          <w:rFonts w:ascii="Palatino Linotype" w:hAnsi="Palatino Linotype" w:cs="Tahoma"/>
          <w:bCs/>
          <w:i/>
          <w:iCs/>
        </w:rPr>
      </w:pPr>
      <w:r>
        <w:rPr>
          <w:rFonts w:ascii="Palatino Linotype" w:hAnsi="Palatino Linotype" w:cs="Tahoma"/>
          <w:bCs/>
          <w:sz w:val="22"/>
          <w:szCs w:val="22"/>
        </w:rPr>
        <w:t xml:space="preserve"> </w:t>
      </w:r>
      <w:r w:rsidRPr="00EF4D52">
        <w:rPr>
          <w:rFonts w:ascii="Palatino Linotype" w:hAnsi="Palatino Linotype" w:cs="Tahoma"/>
          <w:bCs/>
          <w:i/>
          <w:iCs/>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p>
    <w:p w14:paraId="65A6BBE6" w14:textId="77777777" w:rsidR="00EC02D4" w:rsidRPr="00EF4D52" w:rsidRDefault="00EC02D4" w:rsidP="00EF4D52">
      <w:pPr>
        <w:autoSpaceDE w:val="0"/>
        <w:autoSpaceDN w:val="0"/>
        <w:adjustRightInd w:val="0"/>
        <w:spacing w:line="360" w:lineRule="auto"/>
        <w:ind w:left="567" w:right="567"/>
        <w:jc w:val="both"/>
        <w:rPr>
          <w:rFonts w:ascii="Palatino Linotype" w:hAnsi="Palatino Linotype" w:cs="Tahoma"/>
          <w:bCs/>
          <w:i/>
          <w:iCs/>
        </w:rPr>
      </w:pPr>
    </w:p>
    <w:p w14:paraId="6DB33179" w14:textId="7E6AD05A" w:rsidR="00B330C9" w:rsidRDefault="00EF4D52" w:rsidP="00BB2707">
      <w:pPr>
        <w:autoSpaceDE w:val="0"/>
        <w:autoSpaceDN w:val="0"/>
        <w:adjustRightInd w:val="0"/>
        <w:spacing w:line="360" w:lineRule="auto"/>
        <w:jc w:val="both"/>
        <w:rPr>
          <w:rFonts w:ascii="Palatino Linotype" w:hAnsi="Palatino Linotype" w:cs="Tahoma"/>
          <w:bCs/>
          <w:sz w:val="22"/>
          <w:szCs w:val="22"/>
        </w:rPr>
      </w:pPr>
      <w:r w:rsidRPr="00EF4D52">
        <w:rPr>
          <w:rFonts w:ascii="Palatino Linotype" w:hAnsi="Palatino Linotype" w:cs="Tahoma"/>
          <w:bCs/>
          <w:sz w:val="22"/>
          <w:szCs w:val="22"/>
        </w:rPr>
        <w:t>Así mismo, adjuntó a su respuesta seis archivos electrónicos, que contienen la Respuesta al folio 00498/HUIXQUIL/IP/2019 consistente en lo siguiente:</w:t>
      </w:r>
    </w:p>
    <w:p w14:paraId="4335E197" w14:textId="77777777" w:rsidR="004B7715" w:rsidRDefault="004B7715" w:rsidP="00EF4D52">
      <w:pPr>
        <w:autoSpaceDE w:val="0"/>
        <w:autoSpaceDN w:val="0"/>
        <w:adjustRightInd w:val="0"/>
        <w:spacing w:line="360" w:lineRule="auto"/>
        <w:ind w:right="567"/>
        <w:jc w:val="both"/>
        <w:rPr>
          <w:rFonts w:ascii="Palatino Linotype" w:hAnsi="Palatino Linotype" w:cs="Tahoma"/>
          <w:bCs/>
          <w:sz w:val="22"/>
          <w:szCs w:val="22"/>
        </w:rPr>
      </w:pPr>
    </w:p>
    <w:p w14:paraId="68ABC149" w14:textId="77777777" w:rsidR="006F5EB8" w:rsidRPr="006F5EB8" w:rsidRDefault="00EF4D52" w:rsidP="00BB2707">
      <w:pPr>
        <w:pStyle w:val="Prrafodelista"/>
        <w:numPr>
          <w:ilvl w:val="0"/>
          <w:numId w:val="16"/>
        </w:numPr>
        <w:autoSpaceDE w:val="0"/>
        <w:autoSpaceDN w:val="0"/>
        <w:adjustRightInd w:val="0"/>
        <w:spacing w:line="360" w:lineRule="auto"/>
        <w:ind w:left="284" w:hanging="284"/>
        <w:jc w:val="both"/>
        <w:rPr>
          <w:rFonts w:ascii="Palatino Linotype" w:hAnsi="Palatino Linotype" w:cs="Tahoma"/>
          <w:b/>
          <w:szCs w:val="22"/>
        </w:rPr>
      </w:pPr>
      <w:r w:rsidRPr="004B7715">
        <w:rPr>
          <w:rFonts w:ascii="Palatino Linotype" w:hAnsi="Palatino Linotype" w:cs="Tahoma"/>
          <w:b/>
          <w:i/>
          <w:iCs/>
          <w:szCs w:val="22"/>
        </w:rPr>
        <w:t xml:space="preserve">solicitud 00173.pdf: </w:t>
      </w:r>
      <w:r w:rsidR="00B870EE">
        <w:rPr>
          <w:rFonts w:ascii="Palatino Linotype" w:hAnsi="Palatino Linotype" w:cs="Tahoma"/>
          <w:iCs/>
          <w:szCs w:val="22"/>
        </w:rPr>
        <w:t xml:space="preserve">Contiene el oficio IEEM/DPP/0291/2019, </w:t>
      </w:r>
      <w:r w:rsidR="00B870EE" w:rsidRPr="004B7715">
        <w:rPr>
          <w:rFonts w:ascii="Palatino Linotype" w:hAnsi="Palatino Linotype" w:cs="Tahoma"/>
          <w:bCs/>
          <w:szCs w:val="22"/>
        </w:rPr>
        <w:t>signado por el Subdirector de Atención a Organizaciones y Partidos Políticos y dirigido a</w:t>
      </w:r>
      <w:r w:rsidR="006F5EB8">
        <w:rPr>
          <w:rFonts w:ascii="Palatino Linotype" w:hAnsi="Palatino Linotype" w:cs="Tahoma"/>
          <w:bCs/>
          <w:szCs w:val="22"/>
        </w:rPr>
        <w:t xml:space="preserve"> </w:t>
      </w:r>
      <w:r w:rsidR="00B870EE" w:rsidRPr="004B7715">
        <w:rPr>
          <w:rFonts w:ascii="Palatino Linotype" w:hAnsi="Palatino Linotype" w:cs="Tahoma"/>
          <w:bCs/>
          <w:szCs w:val="22"/>
        </w:rPr>
        <w:t>l</w:t>
      </w:r>
      <w:r w:rsidR="006F5EB8">
        <w:rPr>
          <w:rFonts w:ascii="Palatino Linotype" w:hAnsi="Palatino Linotype" w:cs="Tahoma"/>
          <w:bCs/>
          <w:szCs w:val="22"/>
        </w:rPr>
        <w:t>a</w:t>
      </w:r>
      <w:r w:rsidR="00B870EE" w:rsidRPr="004B7715">
        <w:rPr>
          <w:rFonts w:ascii="Palatino Linotype" w:hAnsi="Palatino Linotype" w:cs="Tahoma"/>
          <w:bCs/>
          <w:szCs w:val="22"/>
        </w:rPr>
        <w:t xml:space="preserve"> Titular de la Unidad de Transparencia</w:t>
      </w:r>
      <w:r w:rsidR="00B870EE">
        <w:rPr>
          <w:rFonts w:ascii="Palatino Linotype" w:hAnsi="Palatino Linotype" w:cs="Tahoma"/>
          <w:bCs/>
          <w:szCs w:val="22"/>
        </w:rPr>
        <w:t xml:space="preserve">, </w:t>
      </w:r>
      <w:r w:rsidR="00B870EE" w:rsidRPr="004B7715">
        <w:rPr>
          <w:rFonts w:ascii="Palatino Linotype" w:hAnsi="Palatino Linotype" w:cs="Tahoma"/>
          <w:bCs/>
          <w:szCs w:val="22"/>
        </w:rPr>
        <w:t xml:space="preserve"> </w:t>
      </w:r>
      <w:r w:rsidR="006F5EB8">
        <w:rPr>
          <w:rFonts w:ascii="Palatino Linotype" w:hAnsi="Palatino Linotype" w:cs="Tahoma"/>
          <w:bCs/>
          <w:szCs w:val="22"/>
        </w:rPr>
        <w:t>por medio del cual de manera sustancial informa lo siguiente:</w:t>
      </w:r>
    </w:p>
    <w:p w14:paraId="777F95AB" w14:textId="6B340CBE" w:rsidR="006F5EB8" w:rsidRPr="006F5EB8" w:rsidRDefault="006F5EB8" w:rsidP="006F5EB8">
      <w:pPr>
        <w:pStyle w:val="Prrafodelista"/>
        <w:autoSpaceDE w:val="0"/>
        <w:autoSpaceDN w:val="0"/>
        <w:adjustRightInd w:val="0"/>
        <w:spacing w:line="360" w:lineRule="auto"/>
        <w:ind w:left="567" w:right="567"/>
        <w:jc w:val="both"/>
        <w:rPr>
          <w:rFonts w:ascii="Palatino Linotype" w:hAnsi="Palatino Linotype" w:cs="Tahoma"/>
          <w:i/>
          <w:iCs/>
          <w:sz w:val="20"/>
          <w:szCs w:val="22"/>
        </w:rPr>
      </w:pPr>
      <w:r w:rsidRPr="006F5EB8">
        <w:rPr>
          <w:rFonts w:ascii="Palatino Linotype" w:hAnsi="Palatino Linotype" w:cs="Tahoma"/>
          <w:i/>
          <w:iCs/>
          <w:sz w:val="20"/>
          <w:szCs w:val="22"/>
        </w:rPr>
        <w:t>…</w:t>
      </w:r>
    </w:p>
    <w:p w14:paraId="46D9C62A" w14:textId="26C81A6C" w:rsidR="006F5EB8" w:rsidRDefault="006F5EB8" w:rsidP="006F5EB8">
      <w:pPr>
        <w:pStyle w:val="Prrafodelista"/>
        <w:autoSpaceDE w:val="0"/>
        <w:autoSpaceDN w:val="0"/>
        <w:adjustRightInd w:val="0"/>
        <w:spacing w:line="360" w:lineRule="auto"/>
        <w:ind w:left="567" w:right="567"/>
        <w:jc w:val="both"/>
        <w:rPr>
          <w:rFonts w:ascii="Palatino Linotype" w:hAnsi="Palatino Linotype" w:cs="Tahoma"/>
          <w:i/>
          <w:iCs/>
          <w:sz w:val="20"/>
          <w:szCs w:val="22"/>
        </w:rPr>
      </w:pPr>
      <w:r w:rsidRPr="006F5EB8">
        <w:rPr>
          <w:rFonts w:ascii="Palatino Linotype" w:hAnsi="Palatino Linotype" w:cs="Tahoma"/>
          <w:i/>
          <w:iCs/>
          <w:sz w:val="20"/>
          <w:szCs w:val="22"/>
        </w:rPr>
        <w:t xml:space="preserve">Con relación a los nombres </w:t>
      </w:r>
      <w:r>
        <w:rPr>
          <w:rFonts w:ascii="Palatino Linotype" w:hAnsi="Palatino Linotype" w:cs="Tahoma"/>
          <w:i/>
          <w:iCs/>
          <w:sz w:val="20"/>
          <w:szCs w:val="22"/>
        </w:rPr>
        <w:t xml:space="preserve">de todos los </w:t>
      </w:r>
      <w:r>
        <w:rPr>
          <w:rFonts w:ascii="Palatino Linotype" w:hAnsi="Palatino Linotype" w:cs="Tahoma"/>
          <w:b/>
          <w:i/>
          <w:iCs/>
          <w:sz w:val="20"/>
          <w:szCs w:val="22"/>
        </w:rPr>
        <w:t xml:space="preserve">aspirantes </w:t>
      </w:r>
      <w:r>
        <w:rPr>
          <w:rFonts w:ascii="Palatino Linotype" w:hAnsi="Palatino Linotype" w:cs="Tahoma"/>
          <w:i/>
          <w:iCs/>
          <w:sz w:val="20"/>
          <w:szCs w:val="22"/>
        </w:rPr>
        <w:t>a monitoristas para los procesos electorales 2014-2015, 2016-2017 y 2017-2018, calificaciones de examen, cantidad de preguntas de examen</w:t>
      </w:r>
      <w:r w:rsidR="00996816">
        <w:rPr>
          <w:rFonts w:ascii="Palatino Linotype" w:hAnsi="Palatino Linotype" w:cs="Tahoma"/>
          <w:i/>
          <w:iCs/>
          <w:sz w:val="20"/>
          <w:szCs w:val="22"/>
        </w:rPr>
        <w:t xml:space="preserve"> y aciertos obtenidos de cada aspirante, se le hace de su conocimiento que la información recabada de las personas que participaron en el proceso de selección como aspirantes a monitoristas, pero que </w:t>
      </w:r>
      <w:r w:rsidR="00996816" w:rsidRPr="00996816">
        <w:rPr>
          <w:rFonts w:ascii="Palatino Linotype" w:hAnsi="Palatino Linotype" w:cs="Tahoma"/>
          <w:b/>
          <w:i/>
          <w:iCs/>
          <w:sz w:val="20"/>
          <w:szCs w:val="22"/>
        </w:rPr>
        <w:t>no resultaron designados</w:t>
      </w:r>
      <w:r w:rsidR="00996816">
        <w:rPr>
          <w:rFonts w:ascii="Palatino Linotype" w:hAnsi="Palatino Linotype" w:cs="Tahoma"/>
          <w:i/>
          <w:iCs/>
          <w:sz w:val="20"/>
          <w:szCs w:val="22"/>
        </w:rPr>
        <w:t>, contienen datos personales, por lo que se clasificó como información confidencial en su totalidad, de conformidad con lo dispuesto por los artículos 3 fracciones IX y XXIII; y, 143, fracción I de la Ley de Transparencia del Estado; y, 4 fracción XI de la Ley de Protección de Datos Personales en Posesión de Sujetos Obligados del Estado y Municipios.</w:t>
      </w:r>
    </w:p>
    <w:p w14:paraId="65AA5D53" w14:textId="6D169963" w:rsidR="00996816" w:rsidRDefault="00996816" w:rsidP="006F5EB8">
      <w:pPr>
        <w:pStyle w:val="Prrafodelista"/>
        <w:autoSpaceDE w:val="0"/>
        <w:autoSpaceDN w:val="0"/>
        <w:adjustRightInd w:val="0"/>
        <w:spacing w:line="360" w:lineRule="auto"/>
        <w:ind w:left="567" w:right="567"/>
        <w:jc w:val="both"/>
        <w:rPr>
          <w:rFonts w:ascii="Palatino Linotype" w:hAnsi="Palatino Linotype" w:cs="Tahoma"/>
          <w:i/>
          <w:iCs/>
          <w:sz w:val="20"/>
          <w:szCs w:val="22"/>
        </w:rPr>
      </w:pPr>
      <w:r>
        <w:rPr>
          <w:rFonts w:ascii="Palatino Linotype" w:hAnsi="Palatino Linotype" w:cs="Tahoma"/>
          <w:i/>
          <w:iCs/>
          <w:sz w:val="20"/>
          <w:szCs w:val="22"/>
        </w:rPr>
        <w:lastRenderedPageBreak/>
        <w:t>Lo anterior es así, toda vez que dichos aspirantes no llegaron a tener el carácter de servidores públicos, al no desempeñar un empleo, cargo o comisión.</w:t>
      </w:r>
    </w:p>
    <w:p w14:paraId="17075272" w14:textId="746895C8" w:rsidR="00996816" w:rsidRDefault="00996816" w:rsidP="006F5EB8">
      <w:pPr>
        <w:pStyle w:val="Prrafodelista"/>
        <w:autoSpaceDE w:val="0"/>
        <w:autoSpaceDN w:val="0"/>
        <w:adjustRightInd w:val="0"/>
        <w:spacing w:line="360" w:lineRule="auto"/>
        <w:ind w:left="567" w:right="567"/>
        <w:jc w:val="both"/>
        <w:rPr>
          <w:rFonts w:ascii="Palatino Linotype" w:hAnsi="Palatino Linotype" w:cs="Tahoma"/>
          <w:i/>
          <w:iCs/>
          <w:sz w:val="20"/>
          <w:szCs w:val="22"/>
        </w:rPr>
      </w:pPr>
      <w:r>
        <w:rPr>
          <w:rFonts w:ascii="Palatino Linotype" w:hAnsi="Palatino Linotype" w:cs="Tahoma"/>
          <w:i/>
          <w:iCs/>
          <w:sz w:val="20"/>
          <w:szCs w:val="22"/>
        </w:rPr>
        <w:t xml:space="preserve">En este sentido, se anexa el Acuerdo </w:t>
      </w:r>
      <w:r>
        <w:rPr>
          <w:rFonts w:ascii="Palatino Linotype" w:hAnsi="Palatino Linotype" w:cs="Tahoma"/>
          <w:b/>
          <w:i/>
          <w:iCs/>
          <w:sz w:val="20"/>
          <w:szCs w:val="22"/>
        </w:rPr>
        <w:t xml:space="preserve">IEEM/CT/063/2019 </w:t>
      </w:r>
      <w:r>
        <w:rPr>
          <w:rFonts w:ascii="Palatino Linotype" w:hAnsi="Palatino Linotype" w:cs="Tahoma"/>
          <w:i/>
          <w:iCs/>
          <w:sz w:val="20"/>
          <w:szCs w:val="22"/>
        </w:rPr>
        <w:t>del Comité de Transparencia en su Séptima Sesión Extraordinaria del día cinco de abril de dos mil diecinueve.</w:t>
      </w:r>
    </w:p>
    <w:p w14:paraId="0985FDDC" w14:textId="3AB95F2C" w:rsidR="00996816" w:rsidRDefault="00996816" w:rsidP="006F5EB8">
      <w:pPr>
        <w:pStyle w:val="Prrafodelista"/>
        <w:autoSpaceDE w:val="0"/>
        <w:autoSpaceDN w:val="0"/>
        <w:adjustRightInd w:val="0"/>
        <w:spacing w:line="360" w:lineRule="auto"/>
        <w:ind w:left="567" w:right="567"/>
        <w:jc w:val="both"/>
        <w:rPr>
          <w:rFonts w:ascii="Palatino Linotype" w:hAnsi="Palatino Linotype" w:cs="Tahoma"/>
          <w:i/>
          <w:iCs/>
          <w:sz w:val="20"/>
          <w:szCs w:val="22"/>
        </w:rPr>
      </w:pPr>
      <w:r>
        <w:rPr>
          <w:rFonts w:ascii="Palatino Linotype" w:hAnsi="Palatino Linotype" w:cs="Tahoma"/>
          <w:i/>
          <w:iCs/>
          <w:sz w:val="20"/>
          <w:szCs w:val="22"/>
        </w:rPr>
        <w:t xml:space="preserve">Por lo que hace a los nombres de los </w:t>
      </w:r>
      <w:r>
        <w:rPr>
          <w:rFonts w:ascii="Palatino Linotype" w:hAnsi="Palatino Linotype" w:cs="Tahoma"/>
          <w:b/>
          <w:i/>
          <w:iCs/>
          <w:sz w:val="20"/>
          <w:szCs w:val="22"/>
        </w:rPr>
        <w:t xml:space="preserve">monitoristas designados </w:t>
      </w:r>
      <w:r>
        <w:rPr>
          <w:rFonts w:ascii="Palatino Linotype" w:hAnsi="Palatino Linotype" w:cs="Tahoma"/>
          <w:i/>
          <w:iCs/>
          <w:sz w:val="20"/>
          <w:szCs w:val="22"/>
        </w:rPr>
        <w:t xml:space="preserve">en cada distrito electoral, se anexan tres archivos digitales en formato </w:t>
      </w:r>
      <w:r w:rsidR="00024E20">
        <w:rPr>
          <w:rFonts w:ascii="Palatino Linotype" w:hAnsi="Palatino Linotype" w:cs="Tahoma"/>
          <w:i/>
          <w:iCs/>
          <w:sz w:val="20"/>
          <w:szCs w:val="22"/>
        </w:rPr>
        <w:t>Word</w:t>
      </w:r>
      <w:r>
        <w:rPr>
          <w:rFonts w:ascii="Palatino Linotype" w:hAnsi="Palatino Linotype" w:cs="Tahoma"/>
          <w:i/>
          <w:iCs/>
          <w:sz w:val="20"/>
          <w:szCs w:val="22"/>
        </w:rPr>
        <w:t>, que contienen</w:t>
      </w:r>
      <w:r w:rsidR="00084FA0">
        <w:rPr>
          <w:rFonts w:ascii="Palatino Linotype" w:hAnsi="Palatino Linotype" w:cs="Tahoma"/>
          <w:i/>
          <w:iCs/>
          <w:sz w:val="20"/>
          <w:szCs w:val="22"/>
        </w:rPr>
        <w:t xml:space="preserve"> la información solicitada, así como el de las sustituciones realizadas, es decir, se proporciona la información de los monitoristas contratados en cada uno de los distritos electorales, durante los procesos electorales 2014-2015, 2016-2017 y 2017-2018.</w:t>
      </w:r>
    </w:p>
    <w:p w14:paraId="78814A6E" w14:textId="1B08D202" w:rsidR="00084FA0" w:rsidRDefault="00084FA0" w:rsidP="006F5EB8">
      <w:pPr>
        <w:pStyle w:val="Prrafodelista"/>
        <w:autoSpaceDE w:val="0"/>
        <w:autoSpaceDN w:val="0"/>
        <w:adjustRightInd w:val="0"/>
        <w:spacing w:line="360" w:lineRule="auto"/>
        <w:ind w:left="567" w:right="567"/>
        <w:jc w:val="both"/>
        <w:rPr>
          <w:rFonts w:ascii="Palatino Linotype" w:hAnsi="Palatino Linotype" w:cs="Tahoma"/>
          <w:i/>
          <w:iCs/>
          <w:sz w:val="20"/>
          <w:szCs w:val="22"/>
        </w:rPr>
      </w:pPr>
      <w:r>
        <w:rPr>
          <w:rFonts w:ascii="Palatino Linotype" w:hAnsi="Palatino Linotype" w:cs="Tahoma"/>
          <w:i/>
          <w:iCs/>
          <w:sz w:val="20"/>
          <w:szCs w:val="22"/>
        </w:rPr>
        <w:t>En cuanto a la cantidad de preguntas de examen, se informa que fueron 60 preguntas en tres versiones.</w:t>
      </w:r>
    </w:p>
    <w:p w14:paraId="3D0A84E5" w14:textId="2EE0CE0A" w:rsidR="00996816" w:rsidRDefault="00084FA0" w:rsidP="006F5EB8">
      <w:pPr>
        <w:pStyle w:val="Prrafodelista"/>
        <w:autoSpaceDE w:val="0"/>
        <w:autoSpaceDN w:val="0"/>
        <w:adjustRightInd w:val="0"/>
        <w:spacing w:line="360" w:lineRule="auto"/>
        <w:ind w:left="567" w:right="567"/>
        <w:jc w:val="both"/>
        <w:rPr>
          <w:rFonts w:ascii="Palatino Linotype" w:hAnsi="Palatino Linotype" w:cs="Tahoma"/>
          <w:i/>
          <w:iCs/>
          <w:sz w:val="20"/>
          <w:szCs w:val="22"/>
        </w:rPr>
      </w:pPr>
      <w:r>
        <w:rPr>
          <w:rFonts w:ascii="Palatino Linotype" w:hAnsi="Palatino Linotype" w:cs="Tahoma"/>
          <w:i/>
          <w:iCs/>
          <w:sz w:val="20"/>
          <w:szCs w:val="22"/>
        </w:rPr>
        <w:t>…</w:t>
      </w:r>
    </w:p>
    <w:p w14:paraId="7B38513D" w14:textId="49B96E9C" w:rsidR="00084FA0" w:rsidRPr="004B7715" w:rsidRDefault="00084FA0" w:rsidP="00BB2707">
      <w:pPr>
        <w:pStyle w:val="Prrafodelista"/>
        <w:numPr>
          <w:ilvl w:val="0"/>
          <w:numId w:val="16"/>
        </w:numPr>
        <w:autoSpaceDE w:val="0"/>
        <w:autoSpaceDN w:val="0"/>
        <w:adjustRightInd w:val="0"/>
        <w:spacing w:line="360" w:lineRule="auto"/>
        <w:ind w:left="284" w:hanging="284"/>
        <w:jc w:val="both"/>
        <w:rPr>
          <w:rFonts w:ascii="Palatino Linotype" w:hAnsi="Palatino Linotype" w:cs="Tahoma"/>
          <w:bCs/>
          <w:szCs w:val="22"/>
        </w:rPr>
      </w:pPr>
      <w:r w:rsidRPr="004B7715">
        <w:rPr>
          <w:rFonts w:ascii="Palatino Linotype" w:hAnsi="Palatino Linotype" w:cs="Tahoma"/>
          <w:b/>
          <w:i/>
          <w:iCs/>
          <w:szCs w:val="22"/>
        </w:rPr>
        <w:t xml:space="preserve">OFICIO RESPUESTA 173-2019 UT.pdf: </w:t>
      </w:r>
      <w:r w:rsidR="005F31C9">
        <w:rPr>
          <w:rFonts w:ascii="Palatino Linotype" w:hAnsi="Palatino Linotype" w:cs="Tahoma"/>
          <w:bCs/>
          <w:szCs w:val="22"/>
        </w:rPr>
        <w:t>C</w:t>
      </w:r>
      <w:r w:rsidRPr="004B7715">
        <w:rPr>
          <w:rFonts w:ascii="Palatino Linotype" w:hAnsi="Palatino Linotype" w:cs="Tahoma"/>
          <w:bCs/>
          <w:szCs w:val="22"/>
        </w:rPr>
        <w:t xml:space="preserve">ontiene </w:t>
      </w:r>
      <w:r w:rsidR="005F31C9">
        <w:rPr>
          <w:rFonts w:ascii="Palatino Linotype" w:hAnsi="Palatino Linotype" w:cs="Tahoma"/>
          <w:bCs/>
          <w:szCs w:val="22"/>
        </w:rPr>
        <w:t>el oficio IEEM/SAIMEX-UT/363/2019,</w:t>
      </w:r>
      <w:r w:rsidRPr="004B7715">
        <w:rPr>
          <w:rFonts w:ascii="Palatino Linotype" w:hAnsi="Palatino Linotype" w:cs="Tahoma"/>
          <w:bCs/>
          <w:szCs w:val="22"/>
        </w:rPr>
        <w:t xml:space="preserve"> signado por la Jefa de la Unidad de Transparencia y dirigido al C. Soli</w:t>
      </w:r>
      <w:r w:rsidR="005F31C9">
        <w:rPr>
          <w:rFonts w:ascii="Palatino Linotype" w:hAnsi="Palatino Linotype" w:cs="Tahoma"/>
          <w:bCs/>
          <w:szCs w:val="22"/>
        </w:rPr>
        <w:t>ci</w:t>
      </w:r>
      <w:r w:rsidRPr="004B7715">
        <w:rPr>
          <w:rFonts w:ascii="Palatino Linotype" w:hAnsi="Palatino Linotype" w:cs="Tahoma"/>
          <w:bCs/>
          <w:szCs w:val="22"/>
        </w:rPr>
        <w:t>tante de Información</w:t>
      </w:r>
      <w:r w:rsidR="005F31C9">
        <w:rPr>
          <w:rFonts w:ascii="Palatino Linotype" w:hAnsi="Palatino Linotype" w:cs="Tahoma"/>
          <w:bCs/>
          <w:szCs w:val="22"/>
        </w:rPr>
        <w:t>, por medio del cual le informa</w:t>
      </w:r>
      <w:r w:rsidRPr="004B7715">
        <w:rPr>
          <w:rFonts w:ascii="Palatino Linotype" w:hAnsi="Palatino Linotype" w:cs="Tahoma"/>
          <w:bCs/>
          <w:szCs w:val="22"/>
        </w:rPr>
        <w:t>:</w:t>
      </w:r>
    </w:p>
    <w:p w14:paraId="3A917CAF" w14:textId="568093B8" w:rsidR="00084FA0" w:rsidRPr="00D407D3" w:rsidRDefault="00084FA0" w:rsidP="00084FA0">
      <w:pPr>
        <w:pStyle w:val="Prrafodelista"/>
        <w:autoSpaceDE w:val="0"/>
        <w:autoSpaceDN w:val="0"/>
        <w:adjustRightInd w:val="0"/>
        <w:spacing w:line="360" w:lineRule="auto"/>
        <w:ind w:left="644" w:right="567"/>
        <w:jc w:val="both"/>
        <w:rPr>
          <w:rFonts w:ascii="Palatino Linotype" w:hAnsi="Palatino Linotype" w:cs="Tahoma"/>
          <w:bCs/>
          <w:i/>
          <w:iCs/>
          <w:sz w:val="20"/>
          <w:szCs w:val="20"/>
        </w:rPr>
      </w:pPr>
      <w:r w:rsidRPr="00D407D3">
        <w:rPr>
          <w:rFonts w:ascii="Palatino Linotype" w:hAnsi="Palatino Linotype" w:cs="Tahoma"/>
          <w:bCs/>
          <w:i/>
          <w:iCs/>
          <w:sz w:val="20"/>
          <w:szCs w:val="20"/>
        </w:rPr>
        <w:t>…</w:t>
      </w:r>
    </w:p>
    <w:p w14:paraId="7C89BB8E" w14:textId="66D5A337" w:rsidR="005F31C9" w:rsidRDefault="00084FA0" w:rsidP="005F31C9">
      <w:pPr>
        <w:pStyle w:val="Prrafodelista"/>
        <w:autoSpaceDE w:val="0"/>
        <w:autoSpaceDN w:val="0"/>
        <w:adjustRightInd w:val="0"/>
        <w:spacing w:line="360" w:lineRule="auto"/>
        <w:ind w:left="644" w:right="567"/>
        <w:jc w:val="both"/>
        <w:rPr>
          <w:rFonts w:ascii="Palatino Linotype" w:hAnsi="Palatino Linotype" w:cs="Tahoma"/>
          <w:bCs/>
          <w:i/>
          <w:iCs/>
          <w:sz w:val="20"/>
          <w:szCs w:val="20"/>
        </w:rPr>
      </w:pPr>
      <w:r w:rsidRPr="00D407D3">
        <w:rPr>
          <w:rFonts w:ascii="Palatino Linotype" w:hAnsi="Palatino Linotype" w:cs="Tahoma"/>
          <w:bCs/>
          <w:i/>
          <w:iCs/>
          <w:sz w:val="20"/>
          <w:szCs w:val="20"/>
        </w:rPr>
        <w:t>En atención a la solicitud de información registrada con el folio número 00173/IEEM/IP/2019, que realizó e</w:t>
      </w:r>
      <w:r w:rsidR="005F31C9">
        <w:rPr>
          <w:rFonts w:ascii="Palatino Linotype" w:hAnsi="Palatino Linotype" w:cs="Tahoma"/>
          <w:bCs/>
          <w:i/>
          <w:iCs/>
          <w:sz w:val="20"/>
          <w:szCs w:val="20"/>
        </w:rPr>
        <w:t>l día veintiuno de marzo del año</w:t>
      </w:r>
      <w:r w:rsidRPr="00D407D3">
        <w:rPr>
          <w:rFonts w:ascii="Palatino Linotype" w:hAnsi="Palatino Linotype" w:cs="Tahoma"/>
          <w:bCs/>
          <w:i/>
          <w:iCs/>
          <w:sz w:val="20"/>
          <w:szCs w:val="20"/>
        </w:rPr>
        <w:t xml:space="preserve"> dos mil diecinueve, sírvase encontrar en archivo adjunto copia digitalizada en formato .pdf del oficio emitido por el Servidor Público Habilitado de la </w:t>
      </w:r>
      <w:r>
        <w:rPr>
          <w:rFonts w:ascii="Palatino Linotype" w:hAnsi="Palatino Linotype" w:cs="Tahoma"/>
          <w:bCs/>
          <w:i/>
          <w:iCs/>
          <w:sz w:val="20"/>
          <w:szCs w:val="20"/>
        </w:rPr>
        <w:t>D</w:t>
      </w:r>
      <w:r w:rsidRPr="00D407D3">
        <w:rPr>
          <w:rFonts w:ascii="Palatino Linotype" w:hAnsi="Palatino Linotype" w:cs="Tahoma"/>
          <w:bCs/>
          <w:i/>
          <w:iCs/>
          <w:sz w:val="20"/>
          <w:szCs w:val="20"/>
        </w:rPr>
        <w:t>irección de Partidos Políticos, en la cual se detalla lo referent</w:t>
      </w:r>
      <w:r w:rsidR="005F31C9">
        <w:rPr>
          <w:rFonts w:ascii="Palatino Linotype" w:hAnsi="Palatino Linotype" w:cs="Tahoma"/>
          <w:bCs/>
          <w:i/>
          <w:iCs/>
          <w:sz w:val="20"/>
          <w:szCs w:val="20"/>
        </w:rPr>
        <w:t>e a su solicitud de información…</w:t>
      </w:r>
    </w:p>
    <w:p w14:paraId="74511D6E" w14:textId="77777777" w:rsidR="006062FE" w:rsidRPr="005F31C9" w:rsidRDefault="006062FE" w:rsidP="005F31C9">
      <w:pPr>
        <w:pStyle w:val="Prrafodelista"/>
        <w:autoSpaceDE w:val="0"/>
        <w:autoSpaceDN w:val="0"/>
        <w:adjustRightInd w:val="0"/>
        <w:spacing w:line="360" w:lineRule="auto"/>
        <w:ind w:left="644" w:right="567"/>
        <w:jc w:val="both"/>
        <w:rPr>
          <w:rFonts w:ascii="Palatino Linotype" w:hAnsi="Palatino Linotype" w:cs="Tahoma"/>
          <w:bCs/>
          <w:i/>
          <w:iCs/>
          <w:sz w:val="20"/>
          <w:szCs w:val="20"/>
        </w:rPr>
      </w:pPr>
    </w:p>
    <w:p w14:paraId="514DE035" w14:textId="76FD9A5A" w:rsidR="00EF4D52" w:rsidRDefault="00EF4D52" w:rsidP="00BB2707">
      <w:pPr>
        <w:pStyle w:val="Prrafodelista"/>
        <w:numPr>
          <w:ilvl w:val="0"/>
          <w:numId w:val="16"/>
        </w:numPr>
        <w:autoSpaceDE w:val="0"/>
        <w:autoSpaceDN w:val="0"/>
        <w:adjustRightInd w:val="0"/>
        <w:spacing w:line="360" w:lineRule="auto"/>
        <w:ind w:left="284" w:hanging="284"/>
        <w:jc w:val="both"/>
        <w:rPr>
          <w:rFonts w:ascii="Palatino Linotype" w:hAnsi="Palatino Linotype" w:cs="Tahoma"/>
          <w:bCs/>
          <w:szCs w:val="22"/>
        </w:rPr>
      </w:pPr>
      <w:r w:rsidRPr="004B7715">
        <w:rPr>
          <w:rFonts w:ascii="Palatino Linotype" w:hAnsi="Palatino Linotype" w:cs="Tahoma"/>
          <w:b/>
          <w:i/>
          <w:iCs/>
          <w:szCs w:val="22"/>
        </w:rPr>
        <w:t>acuerdo IEEM- CT-063- 2019.pdf:</w:t>
      </w:r>
      <w:r w:rsidR="00296AE5" w:rsidRPr="004B7715">
        <w:rPr>
          <w:rFonts w:ascii="Palatino Linotype" w:hAnsi="Palatino Linotype" w:cs="Tahoma"/>
          <w:b/>
          <w:i/>
          <w:iCs/>
          <w:szCs w:val="22"/>
        </w:rPr>
        <w:t xml:space="preserve"> </w:t>
      </w:r>
      <w:r w:rsidR="005F31C9">
        <w:rPr>
          <w:rFonts w:ascii="Palatino Linotype" w:hAnsi="Palatino Linotype" w:cs="Tahoma"/>
          <w:bCs/>
          <w:szCs w:val="22"/>
        </w:rPr>
        <w:t>Contiene el Acuerdo N°. IEEM/CT/063/2019 “De clasificación de la información como confidencial para otorgar respuesta a la solicitud de acceso a la información pública</w:t>
      </w:r>
      <w:r w:rsidR="00296AE5" w:rsidRPr="004B7715">
        <w:rPr>
          <w:rFonts w:ascii="Palatino Linotype" w:hAnsi="Palatino Linotype" w:cs="Tahoma"/>
          <w:bCs/>
          <w:szCs w:val="22"/>
        </w:rPr>
        <w:t xml:space="preserve"> 00173/IEEM/IP/2019</w:t>
      </w:r>
      <w:r w:rsidR="005F31C9">
        <w:rPr>
          <w:rFonts w:ascii="Palatino Linotype" w:hAnsi="Palatino Linotype" w:cs="Tahoma"/>
          <w:bCs/>
          <w:szCs w:val="22"/>
        </w:rPr>
        <w:t>”</w:t>
      </w:r>
      <w:r w:rsidR="006A446D">
        <w:rPr>
          <w:rFonts w:ascii="Palatino Linotype" w:hAnsi="Palatino Linotype" w:cs="Tahoma"/>
          <w:bCs/>
          <w:szCs w:val="22"/>
        </w:rPr>
        <w:t>, el cual consiste en lo siguiente:</w:t>
      </w:r>
    </w:p>
    <w:p w14:paraId="4E037DCA" w14:textId="77777777" w:rsidR="006A446D" w:rsidRDefault="006A446D" w:rsidP="006A446D">
      <w:pPr>
        <w:autoSpaceDE w:val="0"/>
        <w:autoSpaceDN w:val="0"/>
        <w:adjustRightInd w:val="0"/>
        <w:spacing w:line="360" w:lineRule="auto"/>
        <w:jc w:val="both"/>
        <w:rPr>
          <w:rFonts w:ascii="Palatino Linotype" w:hAnsi="Palatino Linotype" w:cs="Tahoma"/>
          <w:bCs/>
          <w:szCs w:val="22"/>
        </w:rPr>
      </w:pPr>
    </w:p>
    <w:p w14:paraId="3ADE1204" w14:textId="3854D63B" w:rsidR="006A446D" w:rsidRPr="006A446D" w:rsidRDefault="006A446D" w:rsidP="006A446D">
      <w:pPr>
        <w:autoSpaceDE w:val="0"/>
        <w:autoSpaceDN w:val="0"/>
        <w:adjustRightInd w:val="0"/>
        <w:spacing w:line="360" w:lineRule="auto"/>
        <w:ind w:left="567" w:right="567"/>
        <w:jc w:val="center"/>
        <w:rPr>
          <w:rFonts w:ascii="Palatino Linotype" w:hAnsi="Palatino Linotype" w:cs="Tahoma"/>
          <w:bCs/>
          <w:i/>
          <w:szCs w:val="22"/>
        </w:rPr>
      </w:pPr>
      <w:r w:rsidRPr="006A446D">
        <w:rPr>
          <w:rFonts w:ascii="Palatino Linotype" w:hAnsi="Palatino Linotype" w:cs="Tahoma"/>
          <w:bCs/>
          <w:i/>
          <w:szCs w:val="22"/>
        </w:rPr>
        <w:t>INSTITUTO ELECTORAL DEL ESTADO DE MÉXICO</w:t>
      </w:r>
    </w:p>
    <w:p w14:paraId="43EAD495" w14:textId="746601C9" w:rsidR="006A446D" w:rsidRPr="006A446D" w:rsidRDefault="006A446D" w:rsidP="006A446D">
      <w:pPr>
        <w:autoSpaceDE w:val="0"/>
        <w:autoSpaceDN w:val="0"/>
        <w:adjustRightInd w:val="0"/>
        <w:spacing w:line="360" w:lineRule="auto"/>
        <w:ind w:left="567" w:right="567"/>
        <w:jc w:val="center"/>
        <w:rPr>
          <w:rFonts w:ascii="Palatino Linotype" w:hAnsi="Palatino Linotype" w:cs="Tahoma"/>
          <w:bCs/>
          <w:i/>
          <w:szCs w:val="22"/>
        </w:rPr>
      </w:pPr>
      <w:r w:rsidRPr="006A446D">
        <w:rPr>
          <w:rFonts w:ascii="Palatino Linotype" w:hAnsi="Palatino Linotype" w:cs="Tahoma"/>
          <w:bCs/>
          <w:i/>
          <w:szCs w:val="22"/>
        </w:rPr>
        <w:t>COMITÉ DE TRANSPARENCIA</w:t>
      </w:r>
    </w:p>
    <w:p w14:paraId="22EA4228" w14:textId="77777777" w:rsidR="006A446D" w:rsidRPr="006A446D" w:rsidRDefault="006A446D" w:rsidP="006A446D">
      <w:pPr>
        <w:autoSpaceDE w:val="0"/>
        <w:autoSpaceDN w:val="0"/>
        <w:adjustRightInd w:val="0"/>
        <w:spacing w:line="360" w:lineRule="auto"/>
        <w:ind w:left="567" w:right="567"/>
        <w:jc w:val="center"/>
        <w:rPr>
          <w:rFonts w:ascii="Palatino Linotype" w:hAnsi="Palatino Linotype" w:cs="Tahoma"/>
          <w:bCs/>
          <w:i/>
          <w:szCs w:val="22"/>
        </w:rPr>
      </w:pPr>
      <w:r w:rsidRPr="006A446D">
        <w:rPr>
          <w:rFonts w:ascii="Palatino Linotype" w:hAnsi="Palatino Linotype" w:cs="Tahoma"/>
          <w:bCs/>
          <w:i/>
          <w:szCs w:val="22"/>
        </w:rPr>
        <w:t>ACUERDO Nº. IEEM/CT/063/2019</w:t>
      </w:r>
    </w:p>
    <w:p w14:paraId="520B38FA" w14:textId="77777777"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Cs/>
          <w:i/>
          <w:szCs w:val="22"/>
        </w:rPr>
        <w:lastRenderedPageBreak/>
        <w:t>DE CLASIFICACIÓN DE LA INFORMACIÓN COMO CONFIDENCIAL PARA OTORGAR RESPUESTA A LA SOLICITUD DE ACCESO A LA INFORMACIÓN PÚBLICA 00173/IEEM/IP/2019</w:t>
      </w:r>
    </w:p>
    <w:p w14:paraId="6E5799DE" w14:textId="77777777"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Cs/>
          <w:i/>
          <w:szCs w:val="22"/>
        </w:rPr>
        <w:t>El Comité de Transparencia del Instituto Electoral del Estado de México emite el presente Acuerdo, con base en lo siguiente:</w:t>
      </w:r>
    </w:p>
    <w:p w14:paraId="4CA58AFA" w14:textId="77777777" w:rsidR="006A446D" w:rsidRPr="006A446D" w:rsidRDefault="006A446D" w:rsidP="006A446D">
      <w:pPr>
        <w:autoSpaceDE w:val="0"/>
        <w:autoSpaceDN w:val="0"/>
        <w:adjustRightInd w:val="0"/>
        <w:spacing w:line="360" w:lineRule="auto"/>
        <w:ind w:left="567" w:right="567"/>
        <w:jc w:val="center"/>
        <w:rPr>
          <w:rFonts w:ascii="Palatino Linotype" w:hAnsi="Palatino Linotype" w:cs="Tahoma"/>
          <w:bCs/>
          <w:i/>
          <w:szCs w:val="22"/>
        </w:rPr>
      </w:pPr>
      <w:r w:rsidRPr="006A446D">
        <w:rPr>
          <w:rFonts w:ascii="Palatino Linotype" w:hAnsi="Palatino Linotype" w:cs="Tahoma"/>
          <w:bCs/>
          <w:i/>
          <w:szCs w:val="22"/>
        </w:rPr>
        <w:t>GLOSARIO</w:t>
      </w:r>
    </w:p>
    <w:p w14:paraId="46110549" w14:textId="7FE8B4C4" w:rsidR="006A446D" w:rsidRPr="006A446D" w:rsidRDefault="006A446D" w:rsidP="006A446D">
      <w:pPr>
        <w:autoSpaceDE w:val="0"/>
        <w:autoSpaceDN w:val="0"/>
        <w:adjustRightInd w:val="0"/>
        <w:spacing w:line="360" w:lineRule="auto"/>
        <w:jc w:val="center"/>
        <w:rPr>
          <w:rFonts w:ascii="Palatino Linotype" w:hAnsi="Palatino Linotype" w:cs="Tahoma"/>
          <w:bCs/>
          <w:i/>
          <w:szCs w:val="22"/>
        </w:rPr>
      </w:pPr>
      <w:r w:rsidRPr="006A446D">
        <w:rPr>
          <w:rFonts w:ascii="Palatino Linotype" w:hAnsi="Palatino Linotype" w:cs="Tahoma"/>
          <w:bCs/>
          <w:i/>
          <w:szCs w:val="22"/>
        </w:rPr>
        <w:t>…</w:t>
      </w:r>
    </w:p>
    <w:p w14:paraId="206FAE85" w14:textId="77777777" w:rsidR="006A446D" w:rsidRPr="006A446D" w:rsidRDefault="006A446D" w:rsidP="006A446D">
      <w:pPr>
        <w:autoSpaceDE w:val="0"/>
        <w:autoSpaceDN w:val="0"/>
        <w:adjustRightInd w:val="0"/>
        <w:spacing w:line="360" w:lineRule="auto"/>
        <w:jc w:val="center"/>
        <w:rPr>
          <w:rFonts w:ascii="Palatino Linotype" w:hAnsi="Palatino Linotype" w:cs="Tahoma"/>
          <w:bCs/>
          <w:i/>
          <w:szCs w:val="22"/>
        </w:rPr>
      </w:pPr>
      <w:r w:rsidRPr="006A446D">
        <w:rPr>
          <w:rFonts w:ascii="Palatino Linotype" w:hAnsi="Palatino Linotype" w:cs="Tahoma"/>
          <w:b/>
          <w:bCs/>
          <w:i/>
          <w:szCs w:val="22"/>
        </w:rPr>
        <w:t>ANTECEDENTES</w:t>
      </w:r>
    </w:p>
    <w:p w14:paraId="0D41DF34" w14:textId="3257175B" w:rsidR="006A446D" w:rsidRPr="006A446D" w:rsidRDefault="006A446D" w:rsidP="006A446D">
      <w:pPr>
        <w:pStyle w:val="Prrafodelista"/>
        <w:numPr>
          <w:ilvl w:val="0"/>
          <w:numId w:val="21"/>
        </w:numPr>
        <w:autoSpaceDE w:val="0"/>
        <w:autoSpaceDN w:val="0"/>
        <w:adjustRightInd w:val="0"/>
        <w:spacing w:line="360" w:lineRule="auto"/>
        <w:ind w:right="567"/>
        <w:jc w:val="both"/>
        <w:rPr>
          <w:rFonts w:ascii="Palatino Linotype" w:hAnsi="Palatino Linotype" w:cs="Tahoma"/>
          <w:bCs/>
          <w:i/>
          <w:sz w:val="20"/>
          <w:szCs w:val="22"/>
        </w:rPr>
      </w:pPr>
      <w:r w:rsidRPr="006A446D">
        <w:rPr>
          <w:rFonts w:ascii="Palatino Linotype" w:hAnsi="Palatino Linotype" w:cs="Tahoma"/>
          <w:bCs/>
          <w:i/>
          <w:sz w:val="20"/>
          <w:szCs w:val="22"/>
        </w:rPr>
        <w:t xml:space="preserve">En fecha veintiuno de marzo de dos mil diecinueve , se recibió vía SAlrv1EX la solicitud de acceso a la información pública registrada con el número de folio </w:t>
      </w:r>
      <w:r w:rsidRPr="006A446D">
        <w:rPr>
          <w:rFonts w:ascii="Palatino Linotype" w:hAnsi="Palatino Linotype" w:cs="Tahoma"/>
          <w:b/>
          <w:bCs/>
          <w:i/>
          <w:sz w:val="20"/>
          <w:szCs w:val="22"/>
        </w:rPr>
        <w:t xml:space="preserve">00173/IÉEM/IP/2019, </w:t>
      </w:r>
      <w:r w:rsidRPr="006A446D">
        <w:rPr>
          <w:rFonts w:ascii="Palatino Linotype" w:hAnsi="Palatino Linotype" w:cs="Tahoma"/>
          <w:bCs/>
          <w:i/>
          <w:sz w:val="20"/>
          <w:szCs w:val="22"/>
        </w:rPr>
        <w:t>mediante la cual se requiere:</w:t>
      </w:r>
    </w:p>
    <w:p w14:paraId="67DB01F9" w14:textId="292D314B"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Cs/>
          <w:i/>
          <w:szCs w:val="22"/>
        </w:rPr>
        <w:t>"Nombre de todos los aspirantes a "monitoristas", por distrito electoral, de los procesos electora/es 2014-2015, 2016-2017 y 2017-2018, sus calificaciones de examen, cantidad de preguntas de examen y aciertos obtenidos de cada aspirante. Así como los nombres de quienes fueron designados monitoristas de cada distrito electoral." (</w:t>
      </w:r>
      <w:r w:rsidR="00024E20" w:rsidRPr="006A446D">
        <w:rPr>
          <w:rFonts w:ascii="Palatino Linotype" w:hAnsi="Palatino Linotype" w:cs="Tahoma"/>
          <w:bCs/>
          <w:i/>
          <w:szCs w:val="22"/>
        </w:rPr>
        <w:t>Sic</w:t>
      </w:r>
      <w:r w:rsidRPr="006A446D">
        <w:rPr>
          <w:rFonts w:ascii="Palatino Linotype" w:hAnsi="Palatino Linotype" w:cs="Tahoma"/>
          <w:bCs/>
          <w:i/>
          <w:szCs w:val="22"/>
        </w:rPr>
        <w:t>)</w:t>
      </w:r>
    </w:p>
    <w:p w14:paraId="6BD616E5" w14:textId="3FBA37CC"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Cs/>
          <w:i/>
          <w:szCs w:val="22"/>
        </w:rPr>
        <w:t>La solicitud de información fue turnada para su análisis y trámite a la Dirección de Partidos Políticos, toda vez que la información solicitada obra en sus archivos.</w:t>
      </w:r>
    </w:p>
    <w:p w14:paraId="226E810C" w14:textId="77777777"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Cs/>
          <w:i/>
          <w:szCs w:val="22"/>
        </w:rPr>
        <w:t>En ese sentido, la Dirección de Partidos Políticos, a fin de dar respuesta a la solicitud de información, solicitó poner a consideración del Comité de Transparencia como información confidencial los datos personales contenidos en los documentos requeridos,  de  conformidad  con lo siguiente:</w:t>
      </w:r>
    </w:p>
    <w:p w14:paraId="1D6BD0AC" w14:textId="3AAAC463" w:rsidR="006A446D" w:rsidRPr="00A76A55" w:rsidRDefault="006A446D" w:rsidP="006A446D">
      <w:pPr>
        <w:autoSpaceDE w:val="0"/>
        <w:autoSpaceDN w:val="0"/>
        <w:adjustRightInd w:val="0"/>
        <w:spacing w:line="360" w:lineRule="auto"/>
        <w:ind w:left="567" w:right="567"/>
        <w:jc w:val="center"/>
        <w:rPr>
          <w:rFonts w:ascii="Palatino Linotype" w:hAnsi="Palatino Linotype" w:cs="Tahoma"/>
          <w:bCs/>
          <w:szCs w:val="22"/>
        </w:rPr>
      </w:pPr>
      <w:r w:rsidRPr="00A76A55">
        <w:rPr>
          <w:rFonts w:ascii="Palatino Linotype" w:hAnsi="Palatino Linotype" w:cs="Tahoma"/>
          <w:bCs/>
          <w:szCs w:val="22"/>
        </w:rPr>
        <w:t>[Inserta la solicitud de clasificación del área competente]</w:t>
      </w:r>
    </w:p>
    <w:p w14:paraId="02407EC9" w14:textId="77777777"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Cs/>
          <w:i/>
          <w:szCs w:val="22"/>
        </w:rPr>
        <w:t>Sentado lo anterior, se procede al estudio de la solicitud de clasificación de la información como confidencial, propuesta por la Dirección de Partidos Políticos, respecto de los datos personales de los aspirantes a monitoristas que no ocuparon el cargo:</w:t>
      </w:r>
    </w:p>
    <w:p w14:paraId="6FCFF41B" w14:textId="77777777"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Cs/>
          <w:i/>
          <w:szCs w:val="22"/>
        </w:rPr>
        <w:t>•Totalidad de datos personales de los aspirantes a monitoristas que no ocuparon el cargo:</w:t>
      </w:r>
    </w:p>
    <w:p w14:paraId="5101C7D8" w14:textId="77777777" w:rsidR="006A446D" w:rsidRPr="006A446D" w:rsidRDefault="006A446D" w:rsidP="006A446D">
      <w:pPr>
        <w:numPr>
          <w:ilvl w:val="0"/>
          <w:numId w:val="22"/>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Nombre completo.</w:t>
      </w:r>
    </w:p>
    <w:p w14:paraId="4C5C936B" w14:textId="77777777" w:rsidR="006A446D" w:rsidRPr="006A446D" w:rsidRDefault="006A446D" w:rsidP="006A446D">
      <w:pPr>
        <w:numPr>
          <w:ilvl w:val="0"/>
          <w:numId w:val="22"/>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Municipio de residencia.</w:t>
      </w:r>
    </w:p>
    <w:p w14:paraId="16904392" w14:textId="77777777" w:rsidR="006A446D" w:rsidRPr="006A446D" w:rsidRDefault="006A446D" w:rsidP="006A446D">
      <w:pPr>
        <w:numPr>
          <w:ilvl w:val="0"/>
          <w:numId w:val="22"/>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calificación.</w:t>
      </w:r>
    </w:p>
    <w:p w14:paraId="377CE765" w14:textId="77777777" w:rsidR="006A446D" w:rsidRPr="006A446D" w:rsidRDefault="006A446D" w:rsidP="006A446D">
      <w:pPr>
        <w:numPr>
          <w:ilvl w:val="0"/>
          <w:numId w:val="22"/>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Experiencia.</w:t>
      </w:r>
    </w:p>
    <w:p w14:paraId="4DC5DFBD" w14:textId="77777777" w:rsidR="006A446D" w:rsidRPr="006A446D" w:rsidRDefault="006A446D" w:rsidP="006A446D">
      <w:pPr>
        <w:numPr>
          <w:ilvl w:val="0"/>
          <w:numId w:val="22"/>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lastRenderedPageBreak/>
        <w:t>Escolaridad.</w:t>
      </w:r>
    </w:p>
    <w:p w14:paraId="3B252B87" w14:textId="7D373CC7" w:rsidR="006A446D" w:rsidRPr="006A446D" w:rsidRDefault="006A446D" w:rsidP="006A446D">
      <w:pPr>
        <w:numPr>
          <w:ilvl w:val="0"/>
          <w:numId w:val="22"/>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Observaciones.</w:t>
      </w:r>
    </w:p>
    <w:p w14:paraId="1C03BA07" w14:textId="77777777" w:rsidR="006A446D" w:rsidRPr="006A446D" w:rsidRDefault="006A446D" w:rsidP="006A446D">
      <w:pPr>
        <w:numPr>
          <w:ilvl w:val="0"/>
          <w:numId w:val="22"/>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Distrito electoral de residencia.</w:t>
      </w:r>
    </w:p>
    <w:p w14:paraId="56046C2B" w14:textId="77777777" w:rsidR="006A446D" w:rsidRPr="00A76A55" w:rsidRDefault="006A446D" w:rsidP="006A446D">
      <w:pPr>
        <w:autoSpaceDE w:val="0"/>
        <w:autoSpaceDN w:val="0"/>
        <w:adjustRightInd w:val="0"/>
        <w:spacing w:line="360" w:lineRule="auto"/>
        <w:ind w:left="567" w:right="567"/>
        <w:jc w:val="both"/>
        <w:rPr>
          <w:rFonts w:ascii="Palatino Linotype" w:hAnsi="Palatino Linotype" w:cs="Tahoma"/>
          <w:bCs/>
          <w:i/>
          <w:sz w:val="14"/>
          <w:szCs w:val="22"/>
        </w:rPr>
      </w:pPr>
    </w:p>
    <w:p w14:paraId="307FFFA4" w14:textId="77777777" w:rsidR="006A446D" w:rsidRPr="006A446D" w:rsidRDefault="006A446D" w:rsidP="006A446D">
      <w:pPr>
        <w:autoSpaceDE w:val="0"/>
        <w:autoSpaceDN w:val="0"/>
        <w:adjustRightInd w:val="0"/>
        <w:spacing w:line="360" w:lineRule="auto"/>
        <w:ind w:left="567" w:right="567"/>
        <w:jc w:val="center"/>
        <w:rPr>
          <w:rFonts w:ascii="Palatino Linotype" w:hAnsi="Palatino Linotype" w:cs="Tahoma"/>
          <w:bCs/>
          <w:i/>
          <w:szCs w:val="22"/>
        </w:rPr>
      </w:pPr>
      <w:r w:rsidRPr="006A446D">
        <w:rPr>
          <w:rFonts w:ascii="Palatino Linotype" w:hAnsi="Palatino Linotype" w:cs="Tahoma"/>
          <w:b/>
          <w:bCs/>
          <w:i/>
          <w:szCs w:val="22"/>
        </w:rPr>
        <w:t>CONSIDERACIONES</w:t>
      </w:r>
    </w:p>
    <w:p w14:paraId="5B40FA90" w14:textId="77777777"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
          <w:bCs/>
          <w:i/>
          <w:szCs w:val="22"/>
        </w:rPr>
        <w:t>l. Competencia</w:t>
      </w:r>
    </w:p>
    <w:p w14:paraId="37370D13" w14:textId="77777777" w:rsid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Cs/>
          <w:i/>
          <w:szCs w:val="22"/>
        </w:rPr>
        <w:t>Este Comité de Transparencia es competente para aprobar la clasificación de información como confidencial, de conformidad con el artículo 49, fracciones 11 y VIII de la Ley de Transparencia del Estado.</w:t>
      </w:r>
    </w:p>
    <w:p w14:paraId="3F404BC6" w14:textId="77777777" w:rsidR="00A76A55" w:rsidRPr="00A76A55" w:rsidRDefault="00A76A55" w:rsidP="006A446D">
      <w:pPr>
        <w:autoSpaceDE w:val="0"/>
        <w:autoSpaceDN w:val="0"/>
        <w:adjustRightInd w:val="0"/>
        <w:spacing w:line="360" w:lineRule="auto"/>
        <w:ind w:left="567" w:right="567"/>
        <w:jc w:val="both"/>
        <w:rPr>
          <w:rFonts w:ascii="Palatino Linotype" w:hAnsi="Palatino Linotype" w:cs="Tahoma"/>
          <w:bCs/>
          <w:i/>
          <w:sz w:val="14"/>
          <w:szCs w:val="22"/>
        </w:rPr>
      </w:pPr>
    </w:p>
    <w:p w14:paraId="55FD5F3A" w14:textId="77777777" w:rsidR="006A446D" w:rsidRPr="006A446D" w:rsidRDefault="006A446D" w:rsidP="006A446D">
      <w:pPr>
        <w:autoSpaceDE w:val="0"/>
        <w:autoSpaceDN w:val="0"/>
        <w:adjustRightInd w:val="0"/>
        <w:spacing w:line="360" w:lineRule="auto"/>
        <w:ind w:left="567" w:right="567"/>
        <w:jc w:val="both"/>
        <w:rPr>
          <w:rFonts w:ascii="Palatino Linotype" w:hAnsi="Palatino Linotype" w:cs="Tahoma"/>
          <w:bCs/>
          <w:i/>
          <w:szCs w:val="22"/>
        </w:rPr>
      </w:pPr>
      <w:r w:rsidRPr="006A446D">
        <w:rPr>
          <w:rFonts w:ascii="Palatino Linotype" w:hAnsi="Palatino Linotype" w:cs="Tahoma"/>
          <w:b/>
          <w:bCs/>
          <w:i/>
          <w:szCs w:val="22"/>
        </w:rPr>
        <w:t>11. Fundamento</w:t>
      </w:r>
    </w:p>
    <w:p w14:paraId="7845212E" w14:textId="77777777" w:rsidR="006A446D" w:rsidRDefault="006A446D" w:rsidP="006A446D">
      <w:pPr>
        <w:numPr>
          <w:ilvl w:val="0"/>
          <w:numId w:val="23"/>
        </w:numPr>
        <w:autoSpaceDE w:val="0"/>
        <w:autoSpaceDN w:val="0"/>
        <w:adjustRightInd w:val="0"/>
        <w:spacing w:line="360" w:lineRule="auto"/>
        <w:ind w:left="851" w:right="567" w:hanging="284"/>
        <w:jc w:val="both"/>
        <w:rPr>
          <w:rFonts w:ascii="Palatino Linotype" w:hAnsi="Palatino Linotype" w:cs="Tahoma"/>
          <w:bCs/>
          <w:i/>
          <w:szCs w:val="22"/>
        </w:rPr>
      </w:pPr>
      <w:r w:rsidRPr="006A446D">
        <w:rPr>
          <w:rFonts w:ascii="Palatino Linotype" w:hAnsi="Palatino Linotype" w:cs="Tahoma"/>
          <w:bCs/>
          <w:i/>
          <w:szCs w:val="22"/>
        </w:rPr>
        <w:t>La Constitución General, en su artículo 6, apartado A), fracciones I y 11, establece que toda  la  información  en  posesión  de  cualquier  autoridad,  entidad,  órgano  y organismo  de los Poderes Ejecutivo,  Legislativo y Judicial,  órganos  autónomos , partidos políticos, fideicomisos y fondos públicos, así como de cualquier persona física,  moral o sindicato que reciba y ejerza recursos públicos o realice actos de autoridad  en el ámbito  federal,  estatal y  municipal,  es  pública  y  solo  podrá ser reservada  temporalmente  por  razones  de  interés  público  y  seguridad  nacional, en los términos que fijen las leyes; por lo que en la interpretación de este derecho deberá prevalecer el principio de máxima publicidad, y que la información que se refiere a la vida  privada y los datos  personales será protegida en los términos  y con las excepciones que fijen las leyes de la materia.</w:t>
      </w:r>
    </w:p>
    <w:p w14:paraId="7D6D38F3" w14:textId="5175FCF3" w:rsidR="006A446D" w:rsidRPr="006A446D" w:rsidRDefault="006A446D" w:rsidP="006A446D">
      <w:p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Cs/>
          <w:i/>
          <w:szCs w:val="22"/>
        </w:rPr>
        <w:t>Asimismo, el artículo 16, párrafos primero y segundo del citado ordenamiento, prevé que nadie puede ser molestado en su persona, familia, domicilio, papeles</w:t>
      </w:r>
      <w:r w:rsidRPr="006A446D">
        <w:rPr>
          <w:rFonts w:ascii="Arial" w:eastAsia="Arial" w:hAnsi="Arial" w:cstheme="minorBidi"/>
          <w:color w:val="18181F"/>
          <w:sz w:val="23"/>
          <w:szCs w:val="23"/>
          <w:lang w:eastAsia="en-US"/>
        </w:rPr>
        <w:t xml:space="preserve"> </w:t>
      </w:r>
      <w:r w:rsidRPr="006A446D">
        <w:rPr>
          <w:rFonts w:ascii="Palatino Linotype" w:hAnsi="Palatino Linotype" w:cs="Tahoma"/>
          <w:bCs/>
          <w:i/>
          <w:szCs w:val="22"/>
        </w:rPr>
        <w:t>o posesiones, sino en virtud de mandamiento escrito de la autoridad competente, que funde y motive la causa legal del procedimiento, aunado a que toda persona tiene derecho  a  la protección de sus datos   personales.</w:t>
      </w:r>
    </w:p>
    <w:p w14:paraId="622EB524" w14:textId="77777777" w:rsidR="006A446D" w:rsidRPr="006A446D" w:rsidRDefault="006A446D" w:rsidP="006A446D">
      <w:pPr>
        <w:numPr>
          <w:ilvl w:val="0"/>
          <w:numId w:val="23"/>
        </w:num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Cs/>
          <w:i/>
          <w:szCs w:val="22"/>
        </w:rPr>
        <w:t>La Ley General de Datos, dispone en sus artículos 3, fracción IX, 4, 16, 17 y 18 respectivamente, que:</w:t>
      </w:r>
    </w:p>
    <w:p w14:paraId="45F24DC8" w14:textId="77777777" w:rsidR="006A446D" w:rsidRPr="006A446D" w:rsidRDefault="006A446D" w:rsidP="006A446D">
      <w:p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
          <w:bCs/>
          <w:i/>
          <w:szCs w:val="22"/>
        </w:rPr>
        <w:lastRenderedPageBreak/>
        <w:t xml:space="preserve">Datos personales: </w:t>
      </w:r>
      <w:r w:rsidRPr="006A446D">
        <w:rPr>
          <w:rFonts w:ascii="Palatino Linotype" w:hAnsi="Palatino Linotype" w:cs="Tahoma"/>
          <w:bCs/>
          <w:i/>
          <w:szCs w:val="22"/>
        </w:rPr>
        <w:t>Se refiere a  cualquier  información  concerniente  a una persona física identificada o identificable. Se considera que una persona es identificable cuando su identidad pueda determinarse directa o indirectamente a través  de  cualquier información.</w:t>
      </w:r>
    </w:p>
    <w:p w14:paraId="7B9EC5CC" w14:textId="77777777" w:rsidR="006A446D" w:rsidRPr="00A76A55" w:rsidRDefault="006A446D" w:rsidP="006A446D">
      <w:pPr>
        <w:autoSpaceDE w:val="0"/>
        <w:autoSpaceDN w:val="0"/>
        <w:adjustRightInd w:val="0"/>
        <w:spacing w:line="360" w:lineRule="auto"/>
        <w:ind w:left="851" w:right="567"/>
        <w:jc w:val="both"/>
        <w:rPr>
          <w:rFonts w:ascii="Palatino Linotype" w:hAnsi="Palatino Linotype" w:cs="Tahoma"/>
          <w:bCs/>
          <w:i/>
          <w:sz w:val="14"/>
          <w:szCs w:val="22"/>
        </w:rPr>
      </w:pPr>
    </w:p>
    <w:p w14:paraId="151722A4" w14:textId="00BED9B1" w:rsidR="006A446D" w:rsidRPr="006A446D" w:rsidRDefault="006A446D" w:rsidP="006A446D">
      <w:pPr>
        <w:numPr>
          <w:ilvl w:val="0"/>
          <w:numId w:val="24"/>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La Ley es aplicable a cualquier tratamiento de datos personales que obre en soportes físicos o electrónicos, con independencia de la forma o modalidad de su creación.</w:t>
      </w:r>
    </w:p>
    <w:p w14:paraId="024D5D6A" w14:textId="77777777" w:rsidR="006A446D" w:rsidRPr="006A446D" w:rsidRDefault="006A446D" w:rsidP="006A446D">
      <w:pPr>
        <w:numPr>
          <w:ilvl w:val="0"/>
          <w:numId w:val="24"/>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El responsable del tratamiento de datos personales deberá observar los principios de licitud, finalidad, lealtad, consentimiento, calidad, proporcionalidad, información y responsabilidad.</w:t>
      </w:r>
    </w:p>
    <w:p w14:paraId="045E611A" w14:textId="045088B0" w:rsidR="006A446D" w:rsidRPr="006A446D" w:rsidRDefault="006A446D" w:rsidP="006A446D">
      <w:pPr>
        <w:numPr>
          <w:ilvl w:val="0"/>
          <w:numId w:val="24"/>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El tratamiento de datos personales por parte del responsable deberá sujetarse a las facultades o atribuciones que la normatividad aplicable le confiera.</w:t>
      </w:r>
    </w:p>
    <w:p w14:paraId="60DD97A6" w14:textId="77777777" w:rsidR="006A446D" w:rsidRPr="006A446D" w:rsidRDefault="006A446D" w:rsidP="006A446D">
      <w:pPr>
        <w:numPr>
          <w:ilvl w:val="0"/>
          <w:numId w:val="24"/>
        </w:numPr>
        <w:autoSpaceDE w:val="0"/>
        <w:autoSpaceDN w:val="0"/>
        <w:adjustRightInd w:val="0"/>
        <w:spacing w:line="360" w:lineRule="auto"/>
        <w:ind w:right="567"/>
        <w:jc w:val="both"/>
        <w:rPr>
          <w:rFonts w:ascii="Palatino Linotype" w:hAnsi="Palatino Linotype" w:cs="Tahoma"/>
          <w:bCs/>
          <w:i/>
          <w:szCs w:val="22"/>
        </w:rPr>
      </w:pPr>
      <w:r w:rsidRPr="006A446D">
        <w:rPr>
          <w:rFonts w:ascii="Palatino Linotype" w:hAnsi="Palatino Linotype" w:cs="Tahoma"/>
          <w:bCs/>
          <w:i/>
          <w:szCs w:val="22"/>
        </w:rPr>
        <w:t>Todo tratamiento de datos personales que efectúe el responsable deberá estar justificado por finalidades concretas, lícitas, explícitas y legítimas, relacionadas con las atribuciones que la normatividad aplicable les confiera.</w:t>
      </w:r>
    </w:p>
    <w:p w14:paraId="60DF3DDA" w14:textId="1D95E26C" w:rsidR="006A446D" w:rsidRPr="006A446D" w:rsidRDefault="006A446D" w:rsidP="006A446D">
      <w:pPr>
        <w:pStyle w:val="Prrafodelista"/>
        <w:numPr>
          <w:ilvl w:val="0"/>
          <w:numId w:val="23"/>
        </w:numPr>
        <w:autoSpaceDE w:val="0"/>
        <w:autoSpaceDN w:val="0"/>
        <w:adjustRightInd w:val="0"/>
        <w:spacing w:line="360" w:lineRule="auto"/>
        <w:ind w:left="851" w:right="567"/>
        <w:jc w:val="both"/>
        <w:rPr>
          <w:rFonts w:ascii="Palatino Linotype" w:hAnsi="Palatino Linotype" w:cs="Tahoma"/>
          <w:bCs/>
          <w:i/>
          <w:sz w:val="20"/>
          <w:szCs w:val="22"/>
        </w:rPr>
      </w:pPr>
      <w:r w:rsidRPr="006A446D">
        <w:rPr>
          <w:rFonts w:ascii="Palatino Linotype" w:hAnsi="Palatino Linotype" w:cs="Tahoma"/>
          <w:bCs/>
          <w:i/>
          <w:sz w:val="20"/>
          <w:szCs w:val="22"/>
        </w:rPr>
        <w:t>La Ley General de Transparencia, prevé en su artículo 100 que la clasificación es el proceso mediante el cual el Sujeto Obligado  determina  que  la  información en su poder</w:t>
      </w:r>
      <w:r w:rsidR="00024E20">
        <w:rPr>
          <w:rFonts w:ascii="Palatino Linotype" w:hAnsi="Palatino Linotype" w:cs="Tahoma"/>
          <w:bCs/>
          <w:i/>
          <w:sz w:val="20"/>
          <w:szCs w:val="22"/>
        </w:rPr>
        <w:t xml:space="preserve"> </w:t>
      </w:r>
      <w:r w:rsidR="00024E20" w:rsidRPr="006A446D">
        <w:rPr>
          <w:rFonts w:ascii="Palatino Linotype" w:hAnsi="Palatino Linotype" w:cs="Tahoma"/>
          <w:bCs/>
          <w:i/>
          <w:sz w:val="20"/>
          <w:szCs w:val="22"/>
        </w:rPr>
        <w:t>actual</w:t>
      </w:r>
      <w:r w:rsidR="00024E20">
        <w:rPr>
          <w:rFonts w:ascii="Palatino Linotype" w:hAnsi="Palatino Linotype" w:cs="Tahoma"/>
          <w:bCs/>
          <w:i/>
          <w:sz w:val="20"/>
          <w:szCs w:val="22"/>
        </w:rPr>
        <w:t>i</w:t>
      </w:r>
      <w:r w:rsidR="00024E20" w:rsidRPr="006A446D">
        <w:rPr>
          <w:rFonts w:ascii="Palatino Linotype" w:hAnsi="Palatino Linotype" w:cs="Tahoma"/>
          <w:bCs/>
          <w:i/>
          <w:sz w:val="20"/>
          <w:szCs w:val="22"/>
        </w:rPr>
        <w:t>z</w:t>
      </w:r>
      <w:r w:rsidR="00024E20">
        <w:rPr>
          <w:rFonts w:ascii="Palatino Linotype" w:hAnsi="Palatino Linotype" w:cs="Tahoma"/>
          <w:bCs/>
          <w:i/>
          <w:sz w:val="20"/>
          <w:szCs w:val="22"/>
        </w:rPr>
        <w:t xml:space="preserve">a </w:t>
      </w:r>
      <w:r w:rsidRPr="006A446D">
        <w:rPr>
          <w:rFonts w:ascii="Palatino Linotype" w:hAnsi="Palatino Linotype" w:cs="Tahoma"/>
          <w:bCs/>
          <w:i/>
          <w:sz w:val="20"/>
          <w:szCs w:val="22"/>
        </w:rPr>
        <w:t>alguno de los supuestos  de  reserva  o confidencialidad y, que los titulares de las áreas de los Sujetos Obligados serán los responsables de clasificar  la información.</w:t>
      </w:r>
    </w:p>
    <w:p w14:paraId="2317ADBB" w14:textId="4A628CFB" w:rsidR="006A446D" w:rsidRPr="006A446D" w:rsidRDefault="006A446D" w:rsidP="006A446D">
      <w:p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Cs/>
          <w:i/>
          <w:szCs w:val="22"/>
        </w:rPr>
        <w:t>También, el citado ordenamiento en su artículo 116, párrafo primero, estipula que se considera información confidencial la que contenga datos personales concernientes a una persona identificada o identificable.</w:t>
      </w:r>
    </w:p>
    <w:p w14:paraId="224879D1" w14:textId="7005FA71" w:rsidR="006A446D" w:rsidRDefault="006A446D" w:rsidP="006A446D">
      <w:pPr>
        <w:numPr>
          <w:ilvl w:val="0"/>
          <w:numId w:val="25"/>
        </w:num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Cs/>
          <w:i/>
          <w:szCs w:val="22"/>
        </w:rPr>
        <w:t>Los Lineamientos de Clasificación establecen de manera específica en el lineamiento Trigésimo octavo, fracción</w:t>
      </w:r>
      <w:r>
        <w:rPr>
          <w:rFonts w:ascii="Palatino Linotype" w:hAnsi="Palatino Linotype" w:cs="Tahoma"/>
          <w:bCs/>
          <w:i/>
          <w:szCs w:val="22"/>
        </w:rPr>
        <w:t xml:space="preserve"> I,</w:t>
      </w:r>
      <w:r w:rsidRPr="006A446D">
        <w:rPr>
          <w:rFonts w:ascii="Palatino Linotype" w:hAnsi="Palatino Linotype" w:cs="Tahoma"/>
          <w:bCs/>
          <w:i/>
          <w:szCs w:val="22"/>
        </w:rPr>
        <w:t xml:space="preserve"> que es considerada información confidencial los datos personales en términos de la legislación aplicable, esto es, la Ley General de Datos y la Ley de Protección de Datos del Estado.</w:t>
      </w:r>
    </w:p>
    <w:p w14:paraId="6B97D81D" w14:textId="77777777" w:rsidR="006A446D" w:rsidRPr="006A446D" w:rsidRDefault="006A446D" w:rsidP="006A446D">
      <w:pPr>
        <w:numPr>
          <w:ilvl w:val="0"/>
          <w:numId w:val="25"/>
        </w:num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Cs/>
          <w:i/>
          <w:szCs w:val="22"/>
        </w:rPr>
        <w:t xml:space="preserve">La Constitución Local, en el artículo 5, fracciones I y </w:t>
      </w:r>
      <w:r w:rsidRPr="006A446D">
        <w:rPr>
          <w:rFonts w:ascii="Palatino Linotype" w:hAnsi="Palatino Linotype" w:cs="Tahoma"/>
          <w:b/>
          <w:bCs/>
          <w:i/>
          <w:szCs w:val="22"/>
        </w:rPr>
        <w:t xml:space="preserve">1 1 , </w:t>
      </w:r>
      <w:r w:rsidRPr="006A446D">
        <w:rPr>
          <w:rFonts w:ascii="Palatino Linotype" w:hAnsi="Palatino Linotype" w:cs="Tahoma"/>
          <w:bCs/>
          <w:i/>
          <w:szCs w:val="22"/>
        </w:rPr>
        <w:t xml:space="preserve">dispone respectivamente,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w:t>
      </w:r>
      <w:r w:rsidRPr="006A446D">
        <w:rPr>
          <w:rFonts w:ascii="Palatino Linotype" w:hAnsi="Palatino Linotype" w:cs="Tahoma"/>
          <w:bCs/>
          <w:i/>
          <w:szCs w:val="22"/>
        </w:rPr>
        <w:lastRenderedPageBreak/>
        <w:t>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w:t>
      </w:r>
    </w:p>
    <w:p w14:paraId="3B4ABB9C" w14:textId="107641BA" w:rsidR="006A446D" w:rsidRPr="006A446D" w:rsidRDefault="006A446D" w:rsidP="006A446D">
      <w:p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Cs/>
          <w:i/>
          <w:szCs w:val="22"/>
        </w:rPr>
        <w:t>La información referente a la intimidad de la vida privada y la imagen de las personas será protegida a través de un marco jurídico rígido de tratamiento y manejo de datos personales, con las excepciones que establezca la ley reglamentaria." (</w:t>
      </w:r>
      <w:r w:rsidR="00161B09">
        <w:rPr>
          <w:rFonts w:ascii="Palatino Linotype" w:hAnsi="Palatino Linotype" w:cs="Tahoma"/>
          <w:bCs/>
          <w:i/>
          <w:szCs w:val="22"/>
        </w:rPr>
        <w:t>S</w:t>
      </w:r>
      <w:r w:rsidRPr="006A446D">
        <w:rPr>
          <w:rFonts w:ascii="Palatino Linotype" w:hAnsi="Palatino Linotype" w:cs="Tahoma"/>
          <w:bCs/>
          <w:i/>
          <w:szCs w:val="22"/>
        </w:rPr>
        <w:t>ic).</w:t>
      </w:r>
    </w:p>
    <w:p w14:paraId="3D0C18E1" w14:textId="661C9D24" w:rsidR="006A446D" w:rsidRPr="006A446D" w:rsidRDefault="006A446D" w:rsidP="006A446D">
      <w:pPr>
        <w:numPr>
          <w:ilvl w:val="0"/>
          <w:numId w:val="25"/>
        </w:num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Cs/>
          <w:i/>
          <w:szCs w:val="22"/>
        </w:rPr>
        <w:t>La Ley de Protección de Datos del Estado, dispone en los artículos 4, fracción XI, 5, 15, 22, párrafo primero, 25 y 40, respectivamente, lo siguiente:</w:t>
      </w:r>
    </w:p>
    <w:p w14:paraId="25B40801" w14:textId="72C567AF" w:rsidR="006A446D" w:rsidRPr="006A446D" w:rsidRDefault="006A446D" w:rsidP="006A446D">
      <w:p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
          <w:bCs/>
          <w:i/>
          <w:szCs w:val="22"/>
        </w:rPr>
        <w:t xml:space="preserve">Datos personales: </w:t>
      </w:r>
      <w:r w:rsidRPr="006A446D">
        <w:rPr>
          <w:rFonts w:ascii="Palatino Linotype" w:hAnsi="Palatino Linotype" w:cs="Tahoma"/>
          <w:bCs/>
          <w:i/>
          <w:szCs w:val="22"/>
        </w:rPr>
        <w:t>Es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65B23BB" w14:textId="1A279D36" w:rsidR="006A446D" w:rsidRPr="00A76A55" w:rsidRDefault="006A446D" w:rsidP="00A76A55">
      <w:pPr>
        <w:pStyle w:val="Prrafodelista"/>
        <w:numPr>
          <w:ilvl w:val="0"/>
          <w:numId w:val="27"/>
        </w:numPr>
        <w:autoSpaceDE w:val="0"/>
        <w:autoSpaceDN w:val="0"/>
        <w:adjustRightInd w:val="0"/>
        <w:spacing w:line="360" w:lineRule="auto"/>
        <w:ind w:left="1134" w:right="567" w:hanging="283"/>
        <w:jc w:val="both"/>
        <w:rPr>
          <w:rFonts w:ascii="Palatino Linotype" w:hAnsi="Palatino Linotype" w:cs="Tahoma"/>
          <w:bCs/>
          <w:i/>
          <w:sz w:val="20"/>
          <w:szCs w:val="22"/>
        </w:rPr>
      </w:pPr>
      <w:r w:rsidRPr="00A76A55">
        <w:rPr>
          <w:rFonts w:ascii="Palatino Linotype" w:hAnsi="Palatino Linotype" w:cs="Tahoma"/>
          <w:bCs/>
          <w:i/>
          <w:sz w:val="20"/>
          <w:szCs w:val="22"/>
        </w:rPr>
        <w:t>La Ley será aplicable a cualquier tratamiento de datos personales en posesión de Sujetos Obligados.</w:t>
      </w:r>
    </w:p>
    <w:p w14:paraId="3CCDE3C0" w14:textId="23C4251C" w:rsidR="006A446D" w:rsidRPr="00A76A55" w:rsidRDefault="006A446D" w:rsidP="00A76A55">
      <w:pPr>
        <w:pStyle w:val="Prrafodelista"/>
        <w:numPr>
          <w:ilvl w:val="0"/>
          <w:numId w:val="27"/>
        </w:numPr>
        <w:autoSpaceDE w:val="0"/>
        <w:autoSpaceDN w:val="0"/>
        <w:adjustRightInd w:val="0"/>
        <w:spacing w:line="360" w:lineRule="auto"/>
        <w:ind w:left="1134" w:right="567" w:hanging="283"/>
        <w:jc w:val="both"/>
        <w:rPr>
          <w:rFonts w:ascii="Palatino Linotype" w:hAnsi="Palatino Linotype" w:cs="Tahoma"/>
          <w:bCs/>
          <w:i/>
          <w:sz w:val="20"/>
          <w:szCs w:val="22"/>
        </w:rPr>
      </w:pPr>
      <w:r w:rsidRPr="00A76A55">
        <w:rPr>
          <w:rFonts w:ascii="Palatino Linotype" w:hAnsi="Palatino Linotype" w:cs="Tahoma"/>
          <w:bCs/>
          <w:i/>
          <w:sz w:val="20"/>
          <w:szCs w:val="22"/>
        </w:rPr>
        <w:t>Los responsables en el tratamiento de datos personales observarán los principios de calidad, consentimiento, finalidad, información, lealtad, licitud, proporcionalidad y responsabilidad.</w:t>
      </w:r>
    </w:p>
    <w:p w14:paraId="40B32C28" w14:textId="7552D0E7" w:rsidR="006A446D" w:rsidRPr="00A76A55" w:rsidRDefault="006A446D" w:rsidP="00A76A55">
      <w:pPr>
        <w:pStyle w:val="Prrafodelista"/>
        <w:numPr>
          <w:ilvl w:val="0"/>
          <w:numId w:val="27"/>
        </w:numPr>
        <w:autoSpaceDE w:val="0"/>
        <w:autoSpaceDN w:val="0"/>
        <w:adjustRightInd w:val="0"/>
        <w:spacing w:line="360" w:lineRule="auto"/>
        <w:ind w:left="1134" w:right="567" w:hanging="283"/>
        <w:jc w:val="both"/>
        <w:rPr>
          <w:rFonts w:ascii="Palatino Linotype" w:hAnsi="Palatino Linotype" w:cs="Tahoma"/>
          <w:bCs/>
          <w:i/>
          <w:sz w:val="20"/>
          <w:szCs w:val="22"/>
        </w:rPr>
      </w:pPr>
      <w:r w:rsidRPr="00A76A55">
        <w:rPr>
          <w:rFonts w:ascii="Palatino Linotype" w:hAnsi="Palatino Linotype" w:cs="Tahoma"/>
          <w:bCs/>
          <w:i/>
          <w:sz w:val="20"/>
          <w:szCs w:val="22"/>
        </w:rPr>
        <w:t>Particularmente, el principio de finalidad refiere que todo tratamiento de datos personales que efectúe el responsable deberá estar justificado por finalidades concretas, lícitas, explícitas y legítimas, relacionadas con las atribuciones que la normatividad aplicable les confiera.</w:t>
      </w:r>
    </w:p>
    <w:p w14:paraId="34B1DC50" w14:textId="77777777" w:rsidR="006A446D" w:rsidRPr="006A446D" w:rsidRDefault="006A446D" w:rsidP="006A446D">
      <w:pPr>
        <w:autoSpaceDE w:val="0"/>
        <w:autoSpaceDN w:val="0"/>
        <w:adjustRightInd w:val="0"/>
        <w:spacing w:line="360" w:lineRule="auto"/>
        <w:ind w:left="851" w:right="567"/>
        <w:jc w:val="both"/>
        <w:rPr>
          <w:rFonts w:ascii="Palatino Linotype" w:hAnsi="Palatino Linotype" w:cs="Tahoma"/>
          <w:bCs/>
          <w:i/>
          <w:szCs w:val="22"/>
        </w:rPr>
      </w:pPr>
      <w:r w:rsidRPr="006A446D">
        <w:rPr>
          <w:rFonts w:ascii="Palatino Linotype" w:hAnsi="Palatino Linotype" w:cs="Tahoma"/>
          <w:bCs/>
          <w:i/>
          <w:szCs w:val="22"/>
        </w:rPr>
        <w:t>Por lo que respecta al principio de licitud refiere que el tratamiento de datos personales por parte del responsable deberá sujetarse a las facultades o atribuciones que la normatividad aplicable le confiera.</w:t>
      </w:r>
    </w:p>
    <w:p w14:paraId="4503E19F" w14:textId="77777777" w:rsidR="00A76A55" w:rsidRPr="00A76A55" w:rsidRDefault="00A76A55" w:rsidP="00A76A55">
      <w:pPr>
        <w:pStyle w:val="Prrafodelista"/>
        <w:numPr>
          <w:ilvl w:val="0"/>
          <w:numId w:val="28"/>
        </w:numPr>
        <w:autoSpaceDE w:val="0"/>
        <w:autoSpaceDN w:val="0"/>
        <w:adjustRightInd w:val="0"/>
        <w:spacing w:line="360" w:lineRule="auto"/>
        <w:ind w:left="1134" w:right="567" w:hanging="283"/>
        <w:jc w:val="both"/>
        <w:rPr>
          <w:rFonts w:ascii="Palatino Linotype" w:hAnsi="Palatino Linotype" w:cs="Tahoma"/>
          <w:bCs/>
          <w:i/>
          <w:sz w:val="20"/>
          <w:szCs w:val="22"/>
        </w:rPr>
      </w:pPr>
      <w:r w:rsidRPr="00A76A55">
        <w:rPr>
          <w:rFonts w:ascii="Palatino Linotype" w:hAnsi="Palatino Linotype" w:cs="Tahoma"/>
          <w:bCs/>
          <w:i/>
          <w:sz w:val="20"/>
          <w:szCs w:val="22"/>
        </w:rPr>
        <w:t>Finalmente, el deber de confidencialidad consistente en que la información no se pondrá a disposición, ni se revelará a individuos, entidades o procesos no autorizados.</w:t>
      </w:r>
    </w:p>
    <w:p w14:paraId="40F364F2" w14:textId="77777777" w:rsidR="00A76A55" w:rsidRPr="00A76A55" w:rsidRDefault="00A76A55" w:rsidP="00A76A55">
      <w:pPr>
        <w:autoSpaceDE w:val="0"/>
        <w:autoSpaceDN w:val="0"/>
        <w:adjustRightInd w:val="0"/>
        <w:spacing w:line="360" w:lineRule="auto"/>
        <w:ind w:left="851" w:right="567"/>
        <w:jc w:val="both"/>
        <w:rPr>
          <w:rFonts w:ascii="Palatino Linotype" w:hAnsi="Palatino Linotype" w:cs="Tahoma"/>
          <w:bCs/>
          <w:i/>
          <w:szCs w:val="22"/>
        </w:rPr>
      </w:pPr>
      <w:r w:rsidRPr="00A76A55">
        <w:rPr>
          <w:rFonts w:ascii="Palatino Linotype" w:hAnsi="Palatino Linotype" w:cs="Tahoma"/>
          <w:b/>
          <w:bCs/>
          <w:i/>
          <w:szCs w:val="22"/>
        </w:rPr>
        <w:t xml:space="preserve">g) </w:t>
      </w:r>
      <w:r w:rsidRPr="00A76A55">
        <w:rPr>
          <w:rFonts w:ascii="Palatino Linotype" w:hAnsi="Palatino Linotype" w:cs="Tahoma"/>
          <w:bCs/>
          <w:i/>
          <w:szCs w:val="22"/>
        </w:rPr>
        <w:t>La Ley de Transparencia del Estado, prevé en el artículo 3, fracciones IX y XX que:</w:t>
      </w:r>
    </w:p>
    <w:p w14:paraId="0FC7471C" w14:textId="77777777" w:rsidR="00A76A55" w:rsidRPr="00A76A55" w:rsidRDefault="00A76A55" w:rsidP="00A76A55">
      <w:pPr>
        <w:autoSpaceDE w:val="0"/>
        <w:autoSpaceDN w:val="0"/>
        <w:adjustRightInd w:val="0"/>
        <w:spacing w:line="360" w:lineRule="auto"/>
        <w:ind w:left="851" w:right="567"/>
        <w:jc w:val="both"/>
        <w:rPr>
          <w:rFonts w:ascii="Palatino Linotype" w:hAnsi="Palatino Linotype" w:cs="Tahoma"/>
          <w:bCs/>
          <w:i/>
          <w:szCs w:val="22"/>
        </w:rPr>
      </w:pPr>
      <w:r w:rsidRPr="00A76A55">
        <w:rPr>
          <w:rFonts w:ascii="Palatino Linotype" w:hAnsi="Palatino Linotype" w:cs="Tahoma"/>
          <w:bCs/>
          <w:i/>
          <w:szCs w:val="22"/>
        </w:rPr>
        <w:lastRenderedPageBreak/>
        <w:t>Un dato personal es la información concerniente a una persona, identificada o identificable y, que información clasificada es aquella considerada por la ley como reservada o confidencial.</w:t>
      </w:r>
    </w:p>
    <w:p w14:paraId="6AFFC45A" w14:textId="77777777" w:rsidR="00A76A55" w:rsidRPr="00047D95" w:rsidRDefault="00A76A55" w:rsidP="00A76A55">
      <w:pPr>
        <w:autoSpaceDE w:val="0"/>
        <w:autoSpaceDN w:val="0"/>
        <w:adjustRightInd w:val="0"/>
        <w:spacing w:line="360" w:lineRule="auto"/>
        <w:ind w:left="851" w:right="567"/>
        <w:jc w:val="both"/>
        <w:rPr>
          <w:rFonts w:ascii="Palatino Linotype" w:hAnsi="Palatino Linotype" w:cs="Tahoma"/>
          <w:bCs/>
          <w:i/>
          <w:sz w:val="14"/>
          <w:szCs w:val="22"/>
        </w:rPr>
      </w:pPr>
    </w:p>
    <w:p w14:paraId="711C9FF6"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
          <w:bCs/>
          <w:i/>
          <w:szCs w:val="22"/>
        </w:rPr>
        <w:t>111. Motivación</w:t>
      </w:r>
    </w:p>
    <w:p w14:paraId="7368A41D"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De conformidad con lo establecido en el artículo 16 de la Constitución General, todo acto que genere molestia en cualquier persona, emitido por autoridad competente se debe encontrar fundado y motivado. Sirve de apoyo la jurisprudencia que se cita a continuación:</w:t>
      </w:r>
    </w:p>
    <w:p w14:paraId="3D5E0ED2" w14:textId="3DC246B6" w:rsidR="006A446D" w:rsidRDefault="00A76A55" w:rsidP="00A76A55">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p>
    <w:p w14:paraId="70585B77"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En esa virtud, se analizarán los datos personales indicados por el área solicitante, para determinar si deben ser clasificados como confidenciales, lo que se realiza al tenor  de  lo siguiente:</w:t>
      </w:r>
    </w:p>
    <w:p w14:paraId="08B9D8D3" w14:textId="77777777" w:rsidR="00A76A55" w:rsidRPr="00047D95" w:rsidRDefault="00A76A55" w:rsidP="00A76A55">
      <w:pPr>
        <w:autoSpaceDE w:val="0"/>
        <w:autoSpaceDN w:val="0"/>
        <w:adjustRightInd w:val="0"/>
        <w:spacing w:line="360" w:lineRule="auto"/>
        <w:ind w:left="851" w:right="567"/>
        <w:jc w:val="both"/>
        <w:rPr>
          <w:rFonts w:ascii="Palatino Linotype" w:hAnsi="Palatino Linotype" w:cs="Tahoma"/>
          <w:bCs/>
          <w:i/>
          <w:sz w:val="14"/>
          <w:szCs w:val="22"/>
        </w:rPr>
      </w:pPr>
    </w:p>
    <w:p w14:paraId="5CBFBC0A" w14:textId="77777777" w:rsidR="00A76A55" w:rsidRPr="00A76A55" w:rsidRDefault="00A76A55" w:rsidP="00A76A55">
      <w:pPr>
        <w:numPr>
          <w:ilvl w:val="0"/>
          <w:numId w:val="29"/>
        </w:numPr>
        <w:autoSpaceDE w:val="0"/>
        <w:autoSpaceDN w:val="0"/>
        <w:adjustRightInd w:val="0"/>
        <w:spacing w:line="360" w:lineRule="auto"/>
        <w:ind w:left="1276" w:right="567"/>
        <w:jc w:val="both"/>
        <w:rPr>
          <w:rFonts w:ascii="Palatino Linotype" w:hAnsi="Palatino Linotype" w:cs="Tahoma"/>
          <w:bCs/>
          <w:i/>
          <w:szCs w:val="22"/>
        </w:rPr>
      </w:pPr>
      <w:r w:rsidRPr="00A76A55">
        <w:rPr>
          <w:rFonts w:ascii="Palatino Linotype" w:hAnsi="Palatino Linotype" w:cs="Tahoma"/>
          <w:b/>
          <w:bCs/>
          <w:i/>
          <w:szCs w:val="22"/>
        </w:rPr>
        <w:t>Información relativa a los aspirantes a monitoristas que no  ocuparon  el cargo</w:t>
      </w:r>
    </w:p>
    <w:p w14:paraId="388DDA57" w14:textId="7389CECE"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 xml:space="preserve">De acuerdo con las Convocatorias para aspirantes a monitoristas para los procesos electorales, la ciudadanía residente en el Estado de México que desee participar en el proceso de selección podrá fungir como monitorista en el Estado de México para </w:t>
      </w:r>
      <w:r>
        <w:rPr>
          <w:rFonts w:ascii="Palatino Linotype" w:hAnsi="Palatino Linotype" w:cs="Tahoma"/>
          <w:bCs/>
          <w:i/>
          <w:szCs w:val="22"/>
        </w:rPr>
        <w:t xml:space="preserve">desempeñar funciones </w:t>
      </w:r>
      <w:r w:rsidRPr="00A76A55">
        <w:rPr>
          <w:rFonts w:ascii="Palatino Linotype" w:hAnsi="Palatino Linotype" w:cs="Tahoma"/>
          <w:bCs/>
          <w:i/>
          <w:szCs w:val="22"/>
        </w:rPr>
        <w:t>de</w:t>
      </w:r>
      <w:r>
        <w:rPr>
          <w:rFonts w:ascii="Palatino Linotype" w:hAnsi="Palatino Linotype" w:cs="Tahoma"/>
          <w:bCs/>
          <w:i/>
          <w:szCs w:val="22"/>
        </w:rPr>
        <w:t xml:space="preserve"> </w:t>
      </w:r>
      <w:r w:rsidRPr="00A76A55">
        <w:rPr>
          <w:rFonts w:ascii="Palatino Linotype" w:hAnsi="Palatino Linotype" w:cs="Tahoma"/>
          <w:bCs/>
          <w:i/>
          <w:szCs w:val="22"/>
        </w:rPr>
        <w:t>monitoreo</w:t>
      </w:r>
      <w:r>
        <w:rPr>
          <w:rFonts w:ascii="Palatino Linotype" w:hAnsi="Palatino Linotype" w:cs="Tahoma"/>
          <w:bCs/>
          <w:i/>
          <w:szCs w:val="22"/>
        </w:rPr>
        <w:t xml:space="preserve"> durante el periodo </w:t>
      </w:r>
      <w:r w:rsidRPr="00A76A55">
        <w:rPr>
          <w:rFonts w:ascii="Palatino Linotype" w:hAnsi="Palatino Linotype" w:cs="Tahoma"/>
          <w:bCs/>
          <w:i/>
          <w:szCs w:val="22"/>
        </w:rPr>
        <w:t>d</w:t>
      </w:r>
      <w:r>
        <w:rPr>
          <w:rFonts w:ascii="Palatino Linotype" w:hAnsi="Palatino Linotype" w:cs="Tahoma"/>
          <w:bCs/>
          <w:i/>
          <w:szCs w:val="22"/>
        </w:rPr>
        <w:t xml:space="preserve">e </w:t>
      </w:r>
      <w:r w:rsidRPr="00A76A55">
        <w:rPr>
          <w:rFonts w:ascii="Palatino Linotype" w:hAnsi="Palatino Linotype" w:cs="Tahoma"/>
          <w:bCs/>
          <w:i/>
          <w:szCs w:val="22"/>
        </w:rPr>
        <w:t>precampañas, intercampañas, campañas  electorales,  periodo de reflexión y jornada  electoral de los procesos electorales,  siempre  y cuando  cumpla  con los requisitos establecidos.</w:t>
      </w:r>
    </w:p>
    <w:p w14:paraId="34FE1020" w14:textId="24162A4F"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De conformidad con lo anterior, aquellas personas interesadas en  participar  en  dicho proceso de selección cumplieron con un perfil y presentaron el examen de conocimientos y, en caso de ser aprobados, debieron presentar ciertos requisitos y documentos  para ocupar  el cargo.</w:t>
      </w:r>
    </w:p>
    <w:p w14:paraId="2BAF2F25" w14:textId="222BC284"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 xml:space="preserve">Con base en lo anterior, la información recabada de aquellas personas que participaron en el proceso de selección como aspirantes a monitoristas, pero que </w:t>
      </w:r>
      <w:r w:rsidRPr="00A76A55">
        <w:rPr>
          <w:rFonts w:ascii="Palatino Linotype" w:hAnsi="Palatino Linotype" w:cs="Tahoma"/>
          <w:b/>
          <w:bCs/>
          <w:i/>
          <w:szCs w:val="22"/>
        </w:rPr>
        <w:t xml:space="preserve">no resultaron designados, </w:t>
      </w:r>
      <w:r>
        <w:rPr>
          <w:rFonts w:ascii="Palatino Linotype" w:hAnsi="Palatino Linotype" w:cs="Tahoma"/>
          <w:bCs/>
          <w:i/>
          <w:szCs w:val="22"/>
        </w:rPr>
        <w:t>contienen datos personales</w:t>
      </w:r>
      <w:r w:rsidRPr="00A76A55">
        <w:rPr>
          <w:rFonts w:ascii="Palatino Linotype" w:hAnsi="Palatino Linotype" w:cs="Tahoma"/>
          <w:bCs/>
          <w:i/>
          <w:szCs w:val="22"/>
        </w:rPr>
        <w:t>, por lo que deben clasificarse como información confidencial en su totalidad, conforme a los artículos 3, fracciones IX y XXIII y 143, fracción I de la Ley de Transparencia del Estado; y 4, fracción XI de la Ley de Protección de Datos Personales del Estado.</w:t>
      </w:r>
    </w:p>
    <w:p w14:paraId="5F08F391"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Lo anterior es así, toda vez que dichos aspirantes no llegaron a tener el carácter de servidores públicos, al no desempeñar un empleo, cargo o  comisión  en  este Instituto.</w:t>
      </w:r>
    </w:p>
    <w:p w14:paraId="2388756A" w14:textId="5915A9E8"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lastRenderedPageBreak/>
        <w:t>Ahora bien, la Información personal contenida en los documentos de los aspirantes que no fueron designados como monitoristas durante los procesos electorales 2014- 2015,  2016-2017 y 2017-2018  es la siguiente:</w:t>
      </w:r>
    </w:p>
    <w:p w14:paraId="450D285E" w14:textId="77777777" w:rsidR="00A76A55" w:rsidRPr="00047D95" w:rsidRDefault="00A76A55" w:rsidP="00A76A55">
      <w:pPr>
        <w:autoSpaceDE w:val="0"/>
        <w:autoSpaceDN w:val="0"/>
        <w:adjustRightInd w:val="0"/>
        <w:spacing w:line="360" w:lineRule="auto"/>
        <w:ind w:left="851" w:right="567"/>
        <w:jc w:val="both"/>
        <w:rPr>
          <w:rFonts w:ascii="Palatino Linotype" w:hAnsi="Palatino Linotype" w:cs="Tahoma"/>
          <w:bCs/>
          <w:i/>
          <w:sz w:val="14"/>
          <w:szCs w:val="22"/>
        </w:rPr>
      </w:pPr>
    </w:p>
    <w:p w14:paraId="24D27538" w14:textId="77777777" w:rsidR="00A76A55" w:rsidRPr="00A76A55" w:rsidRDefault="00A76A55" w:rsidP="00A76A55">
      <w:pPr>
        <w:numPr>
          <w:ilvl w:val="0"/>
          <w:numId w:val="29"/>
        </w:numPr>
        <w:autoSpaceDE w:val="0"/>
        <w:autoSpaceDN w:val="0"/>
        <w:adjustRightInd w:val="0"/>
        <w:spacing w:line="360" w:lineRule="auto"/>
        <w:ind w:right="567"/>
        <w:jc w:val="both"/>
        <w:rPr>
          <w:rFonts w:ascii="Palatino Linotype" w:hAnsi="Palatino Linotype" w:cs="Tahoma"/>
          <w:bCs/>
          <w:i/>
          <w:szCs w:val="22"/>
        </w:rPr>
      </w:pPr>
      <w:r w:rsidRPr="00A76A55">
        <w:rPr>
          <w:rFonts w:ascii="Palatino Linotype" w:hAnsi="Palatino Linotype" w:cs="Tahoma"/>
          <w:b/>
          <w:bCs/>
          <w:i/>
          <w:szCs w:val="22"/>
        </w:rPr>
        <w:t>Nombre completo</w:t>
      </w:r>
    </w:p>
    <w:p w14:paraId="460572C3" w14:textId="29D4AF18" w:rsid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El nombre es el dato personal por excelencia, en razón de que este identifica y hace plenamente  identificable  a la persona, ello atento a  lo dispuesto  por los artículos  3,</w:t>
      </w:r>
      <w:r>
        <w:rPr>
          <w:rFonts w:ascii="Palatino Linotype" w:hAnsi="Palatino Linotype" w:cs="Tahoma"/>
          <w:bCs/>
          <w:i/>
          <w:szCs w:val="22"/>
        </w:rPr>
        <w:t xml:space="preserve"> </w:t>
      </w:r>
      <w:r w:rsidRPr="00A76A55">
        <w:rPr>
          <w:rFonts w:ascii="Palatino Linotype" w:hAnsi="Palatino Linotype" w:cs="Tahoma"/>
          <w:bCs/>
          <w:i/>
          <w:szCs w:val="22"/>
        </w:rPr>
        <w:t xml:space="preserve">fracción IX de la Ley de Transparencia del Estado y 4, fracción XI de la Ley de </w:t>
      </w:r>
      <w:r>
        <w:rPr>
          <w:rFonts w:ascii="Palatino Linotype" w:hAnsi="Palatino Linotype" w:cs="Tahoma"/>
          <w:bCs/>
          <w:i/>
          <w:szCs w:val="22"/>
        </w:rPr>
        <w:t>Protección de Datos del Estado, p</w:t>
      </w:r>
      <w:r w:rsidRPr="00A76A55">
        <w:rPr>
          <w:rFonts w:ascii="Palatino Linotype" w:hAnsi="Palatino Linotype" w:cs="Tahoma"/>
          <w:bCs/>
          <w:i/>
          <w:szCs w:val="22"/>
        </w:rPr>
        <w:t>receptos cuyo texto  y  sentido  literal  es el siguiente:</w:t>
      </w:r>
    </w:p>
    <w:p w14:paraId="7E76E3A6" w14:textId="7AC3A93C" w:rsidR="00A76A55" w:rsidRPr="00A76A55" w:rsidRDefault="00A76A55" w:rsidP="00A76A55">
      <w:pPr>
        <w:autoSpaceDE w:val="0"/>
        <w:autoSpaceDN w:val="0"/>
        <w:adjustRightInd w:val="0"/>
        <w:spacing w:line="360" w:lineRule="auto"/>
        <w:ind w:left="567" w:right="567"/>
        <w:jc w:val="center"/>
        <w:rPr>
          <w:rFonts w:ascii="Palatino Linotype" w:hAnsi="Palatino Linotype" w:cs="Tahoma"/>
          <w:bCs/>
          <w:i/>
          <w:szCs w:val="22"/>
        </w:rPr>
      </w:pPr>
      <w:r>
        <w:rPr>
          <w:rFonts w:ascii="Palatino Linotype" w:hAnsi="Palatino Linotype" w:cs="Tahoma"/>
          <w:bCs/>
          <w:szCs w:val="22"/>
        </w:rPr>
        <w:t>[Cita textual los artículos descritos]</w:t>
      </w:r>
    </w:p>
    <w:p w14:paraId="0442F14A" w14:textId="051B4FA0"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De acuerdo a lo establecido en los artículos 2.3, 2.13 y 2.14 del Código Civil, el nombre es un atributo de la personalidad que individualiza a los sujetos y se forma con el sustantivo propio, el primer apellido del padre y el primer apellido de la madre, en el orden que, de común acuerdo determinen. De tal suerte, el nombre hace identificadas o identificables a las personas, por lo que además constituye un dato personal.</w:t>
      </w:r>
    </w:p>
    <w:p w14:paraId="172F53B1"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Es así que, el nombre de las personas físicas, es un dato personal que debe clasificarse como información confidencial, toda vez que identifica o hacen identificables a sus titulares, razón por la cual debe suprimirse dicha información de las versiones públicas con las que se dé respuesta a la solicitud que nos ocupa.</w:t>
      </w:r>
    </w:p>
    <w:p w14:paraId="0DAA5C6F" w14:textId="77777777" w:rsidR="00A76A55" w:rsidRPr="00047D95" w:rsidRDefault="00A76A55" w:rsidP="00A76A55">
      <w:pPr>
        <w:autoSpaceDE w:val="0"/>
        <w:autoSpaceDN w:val="0"/>
        <w:adjustRightInd w:val="0"/>
        <w:spacing w:line="360" w:lineRule="auto"/>
        <w:ind w:left="851" w:right="567"/>
        <w:jc w:val="both"/>
        <w:rPr>
          <w:rFonts w:ascii="Palatino Linotype" w:hAnsi="Palatino Linotype" w:cs="Tahoma"/>
          <w:bCs/>
          <w:i/>
          <w:sz w:val="14"/>
          <w:szCs w:val="22"/>
        </w:rPr>
      </w:pPr>
    </w:p>
    <w:p w14:paraId="75927675" w14:textId="54F52758" w:rsidR="00A76A55" w:rsidRPr="00A76A55" w:rsidRDefault="00A76A55" w:rsidP="00A76A55">
      <w:pPr>
        <w:numPr>
          <w:ilvl w:val="0"/>
          <w:numId w:val="29"/>
        </w:numPr>
        <w:autoSpaceDE w:val="0"/>
        <w:autoSpaceDN w:val="0"/>
        <w:adjustRightInd w:val="0"/>
        <w:spacing w:line="360" w:lineRule="auto"/>
        <w:ind w:right="567"/>
        <w:jc w:val="both"/>
        <w:rPr>
          <w:rFonts w:ascii="Palatino Linotype" w:hAnsi="Palatino Linotype" w:cs="Tahoma"/>
          <w:bCs/>
          <w:i/>
          <w:szCs w:val="22"/>
        </w:rPr>
      </w:pPr>
      <w:r w:rsidRPr="00A76A55">
        <w:rPr>
          <w:rFonts w:ascii="Palatino Linotype" w:hAnsi="Palatino Linotype" w:cs="Tahoma"/>
          <w:b/>
          <w:bCs/>
          <w:i/>
          <w:szCs w:val="22"/>
        </w:rPr>
        <w:t>Municipio y Distrito Electoral de residencia</w:t>
      </w:r>
    </w:p>
    <w:p w14:paraId="794C96E8" w14:textId="5BF34F68"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De acuerdo con los artículos 2.3, 2.5, fracción  V y 2.17del Código  Civil, el domicilio de las personas físicas es un atributo de la personalidad que permite la localización de aquellas y se identifica como el lugar donde reside un individuo con el propósito de establecerse en él; a falta de este, se entiende como domicilio el lugar en el que tiene el principal asiento de sus negocios y a falta de uno y otro, el lugar en que se encuentre.</w:t>
      </w:r>
    </w:p>
    <w:p w14:paraId="609EF7DC" w14:textId="39B42C3B"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En términos de lo anterior, el Municipio y el Distrito Electoral de Residencia de las personas forman pa</w:t>
      </w:r>
      <w:r>
        <w:rPr>
          <w:rFonts w:ascii="Palatino Linotype" w:hAnsi="Palatino Linotype" w:cs="Tahoma"/>
          <w:bCs/>
          <w:i/>
          <w:szCs w:val="22"/>
        </w:rPr>
        <w:t>rt</w:t>
      </w:r>
      <w:r w:rsidRPr="00A76A55">
        <w:rPr>
          <w:rFonts w:ascii="Palatino Linotype" w:hAnsi="Palatino Linotype" w:cs="Tahoma"/>
          <w:bCs/>
          <w:i/>
          <w:szCs w:val="22"/>
        </w:rPr>
        <w:t xml:space="preserve">e de su domicilio particular, los cuales no solo identifican o hacen identificables a las personas, </w:t>
      </w:r>
      <w:r w:rsidRPr="00A76A55">
        <w:rPr>
          <w:rFonts w:ascii="Palatino Linotype" w:hAnsi="Palatino Linotype" w:cs="Tahoma"/>
          <w:bCs/>
          <w:i/>
          <w:szCs w:val="22"/>
        </w:rPr>
        <w:lastRenderedPageBreak/>
        <w:t>sino que además las hacen localizables, por lo</w:t>
      </w:r>
      <w:r w:rsidRPr="00A76A55">
        <w:rPr>
          <w:rFonts w:ascii="Arial" w:eastAsia="Arial" w:hAnsi="Arial" w:cstheme="minorBidi"/>
          <w:color w:val="18161F"/>
          <w:w w:val="105"/>
          <w:sz w:val="23"/>
          <w:szCs w:val="23"/>
          <w:lang w:eastAsia="en-US"/>
        </w:rPr>
        <w:t xml:space="preserve"> </w:t>
      </w:r>
      <w:r w:rsidRPr="00A76A55">
        <w:rPr>
          <w:rFonts w:ascii="Palatino Linotype" w:hAnsi="Palatino Linotype" w:cs="Tahoma"/>
          <w:bCs/>
          <w:i/>
          <w:szCs w:val="22"/>
        </w:rPr>
        <w:t>que publicar este dato personal pone en riesgo la integridad de los titulares de los mismos.</w:t>
      </w:r>
    </w:p>
    <w:p w14:paraId="4D979647" w14:textId="36D060EA"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De ahí que dicha información deba ser clasificada como confidencial, por ser atributos de la personalidad y, por lo tanto, procede su clasificación, así como su eliminación de los referidos documentos al momento en que se elaboren las versiones públicas correspondientes.</w:t>
      </w:r>
    </w:p>
    <w:p w14:paraId="4B6CF616" w14:textId="77777777" w:rsidR="00A76A55" w:rsidRPr="00047D95" w:rsidRDefault="00A76A55" w:rsidP="00A76A55">
      <w:pPr>
        <w:autoSpaceDE w:val="0"/>
        <w:autoSpaceDN w:val="0"/>
        <w:adjustRightInd w:val="0"/>
        <w:spacing w:line="360" w:lineRule="auto"/>
        <w:ind w:left="567" w:right="567"/>
        <w:jc w:val="both"/>
        <w:rPr>
          <w:rFonts w:ascii="Palatino Linotype" w:hAnsi="Palatino Linotype" w:cs="Tahoma"/>
          <w:bCs/>
          <w:i/>
          <w:sz w:val="14"/>
          <w:szCs w:val="22"/>
        </w:rPr>
      </w:pPr>
    </w:p>
    <w:p w14:paraId="2E299118" w14:textId="77777777" w:rsidR="00A76A55" w:rsidRPr="00A76A55" w:rsidRDefault="00A76A55" w:rsidP="00A76A55">
      <w:pPr>
        <w:numPr>
          <w:ilvl w:val="0"/>
          <w:numId w:val="30"/>
        </w:numPr>
        <w:autoSpaceDE w:val="0"/>
        <w:autoSpaceDN w:val="0"/>
        <w:adjustRightInd w:val="0"/>
        <w:spacing w:line="360" w:lineRule="auto"/>
        <w:ind w:right="567"/>
        <w:jc w:val="both"/>
        <w:rPr>
          <w:rFonts w:ascii="Palatino Linotype" w:hAnsi="Palatino Linotype" w:cs="Tahoma"/>
          <w:bCs/>
          <w:i/>
          <w:szCs w:val="22"/>
        </w:rPr>
      </w:pPr>
      <w:r w:rsidRPr="00A76A55">
        <w:rPr>
          <w:rFonts w:ascii="Palatino Linotype" w:hAnsi="Palatino Linotype" w:cs="Tahoma"/>
          <w:b/>
          <w:bCs/>
          <w:i/>
          <w:szCs w:val="22"/>
        </w:rPr>
        <w:t>Calificaciones</w:t>
      </w:r>
    </w:p>
    <w:p w14:paraId="7E5B86C2" w14:textId="4C3D9BF8"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Las calificaciones son expresión de la evaluación individual en el ámbito de las instituciones educativas. La calificación está representada por un número o, en algunos casos, por una letra, o bien, por leyendas tales como "aprobado", "reprobado", "aplazado", "regular", "irregular", "aprobado por unanimidad", "aprobado por mayoría", etc.</w:t>
      </w:r>
    </w:p>
    <w:p w14:paraId="76988AFA"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El promedio es el valor característico que se obtiene a partir de la suma de los valores individuales de cada una de las calificaciones, dividida entre el número de sumandos.</w:t>
      </w:r>
    </w:p>
    <w:p w14:paraId="55188F81"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Así, las calificaciones y, en consecuencia, el número de aciertos tienen el efecto de determinar las capacidades y el aprendizaje del alumno, al ser reflejo de su desempeño académico durante su formación educativa. '</w:t>
      </w:r>
    </w:p>
    <w:p w14:paraId="2A463D47"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Por lo tanto, en este caso  en  particular,  los  referidos  datos  únicamente conciernen a los titulares, ya que su difusión podría afectar su intimidad y generar discriminación en su contra, además de que su divulgación no abona a la transparencia ni a la rendición de cuentas; por el contrario, permitir su acceso pudiera transgredir la vida privada e intimidad  de la persona  como titular  de sus  datos.</w:t>
      </w:r>
    </w:p>
    <w:p w14:paraId="63A99878" w14:textId="77777777" w:rsidR="00A76A55" w:rsidRPr="00047D95" w:rsidRDefault="00A76A55" w:rsidP="00A76A55">
      <w:pPr>
        <w:autoSpaceDE w:val="0"/>
        <w:autoSpaceDN w:val="0"/>
        <w:adjustRightInd w:val="0"/>
        <w:spacing w:line="360" w:lineRule="auto"/>
        <w:ind w:left="567" w:right="567"/>
        <w:jc w:val="both"/>
        <w:rPr>
          <w:rFonts w:ascii="Palatino Linotype" w:hAnsi="Palatino Linotype" w:cs="Tahoma"/>
          <w:bCs/>
          <w:i/>
          <w:sz w:val="14"/>
          <w:szCs w:val="22"/>
        </w:rPr>
      </w:pPr>
    </w:p>
    <w:p w14:paraId="7C4B1EF6" w14:textId="77777777" w:rsidR="00A76A55" w:rsidRPr="00A76A55" w:rsidRDefault="00A76A55" w:rsidP="00A76A55">
      <w:pPr>
        <w:numPr>
          <w:ilvl w:val="0"/>
          <w:numId w:val="30"/>
        </w:numPr>
        <w:autoSpaceDE w:val="0"/>
        <w:autoSpaceDN w:val="0"/>
        <w:adjustRightInd w:val="0"/>
        <w:spacing w:line="360" w:lineRule="auto"/>
        <w:ind w:right="567"/>
        <w:jc w:val="both"/>
        <w:rPr>
          <w:rFonts w:ascii="Palatino Linotype" w:hAnsi="Palatino Linotype" w:cs="Tahoma"/>
          <w:bCs/>
          <w:i/>
          <w:szCs w:val="22"/>
        </w:rPr>
      </w:pPr>
      <w:r w:rsidRPr="00A76A55">
        <w:rPr>
          <w:rFonts w:ascii="Palatino Linotype" w:hAnsi="Palatino Linotype" w:cs="Tahoma"/>
          <w:b/>
          <w:bCs/>
          <w:i/>
          <w:szCs w:val="22"/>
        </w:rPr>
        <w:t>Experiencia y escolaridad</w:t>
      </w:r>
    </w:p>
    <w:p w14:paraId="30618637" w14:textId="5BF727DD"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 xml:space="preserve">La experiencia es una forma de conocimiento o  habilidad  derivada  de la observación,  de  la participación , de  la práctica  y </w:t>
      </w:r>
      <w:r>
        <w:rPr>
          <w:rFonts w:ascii="Palatino Linotype" w:hAnsi="Palatino Linotype" w:cs="Tahoma"/>
          <w:bCs/>
          <w:i/>
          <w:szCs w:val="22"/>
        </w:rPr>
        <w:t xml:space="preserve">de  la vivencia  de  las cosas </w:t>
      </w:r>
      <w:r w:rsidRPr="00A76A55">
        <w:rPr>
          <w:rFonts w:ascii="Palatino Linotype" w:hAnsi="Palatino Linotype" w:cs="Tahoma"/>
          <w:bCs/>
          <w:i/>
          <w:szCs w:val="22"/>
        </w:rPr>
        <w:t>que</w:t>
      </w:r>
      <w:r>
        <w:rPr>
          <w:rFonts w:ascii="Palatino Linotype" w:hAnsi="Palatino Linotype" w:cs="Tahoma"/>
          <w:bCs/>
          <w:i/>
          <w:szCs w:val="22"/>
        </w:rPr>
        <w:t xml:space="preserve"> </w:t>
      </w:r>
      <w:r w:rsidRPr="00A76A55">
        <w:rPr>
          <w:rFonts w:ascii="Palatino Linotype" w:hAnsi="Palatino Linotype" w:cs="Tahoma"/>
          <w:bCs/>
          <w:i/>
          <w:szCs w:val="22"/>
        </w:rPr>
        <w:t>suceden en la vida, es decir, es un conocimiento que se adquiere mediante varios sucesos en conjunto. Así, un experto es aquella persona que tiene  conocimientos más avanzados  que  los demás  sobre  una materia en cuestión.</w:t>
      </w:r>
    </w:p>
    <w:p w14:paraId="2866CBAA" w14:textId="4B30E5A2"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noProof/>
          <w:szCs w:val="22"/>
          <w:lang w:eastAsia="es-MX"/>
        </w:rPr>
        <w:drawing>
          <wp:anchor distT="0" distB="0" distL="114300" distR="114300" simplePos="0" relativeHeight="251659264" behindDoc="0" locked="0" layoutInCell="1" allowOverlap="1" wp14:anchorId="24D02818" wp14:editId="3D0385CD">
            <wp:simplePos x="0" y="0"/>
            <wp:positionH relativeFrom="page">
              <wp:posOffset>7291070</wp:posOffset>
            </wp:positionH>
            <wp:positionV relativeFrom="paragraph">
              <wp:posOffset>93980</wp:posOffset>
            </wp:positionV>
            <wp:extent cx="292735" cy="70739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73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A55">
        <w:rPr>
          <w:rFonts w:ascii="Palatino Linotype" w:hAnsi="Palatino Linotype" w:cs="Tahoma"/>
          <w:bCs/>
          <w:i/>
          <w:szCs w:val="22"/>
        </w:rPr>
        <w:t>La escolaridad dentro del ámbito de las instituciones educativas  es  una  expresión del avance  de  los estudiantes  en el programa de estudios  que ofrezcan  aquellas.</w:t>
      </w:r>
    </w:p>
    <w:p w14:paraId="0AA010E1" w14:textId="2F6D64E1" w:rsid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lastRenderedPageBreak/>
        <w:t>Cada uno de estos supuestos</w:t>
      </w:r>
      <w:r w:rsidRPr="00A76A55">
        <w:rPr>
          <w:rFonts w:ascii="Palatino Linotype" w:hAnsi="Palatino Linotype" w:cs="Tahoma"/>
          <w:bCs/>
          <w:i/>
          <w:szCs w:val="22"/>
        </w:rPr>
        <w:t>, a su vez, genera información que identifica o hace identificable a las personas titulares de ese dato</w:t>
      </w:r>
      <w:r>
        <w:rPr>
          <w:rFonts w:ascii="Palatino Linotype" w:hAnsi="Palatino Linotype" w:cs="Tahoma"/>
          <w:bCs/>
          <w:i/>
          <w:szCs w:val="22"/>
        </w:rPr>
        <w:t>.</w:t>
      </w:r>
    </w:p>
    <w:p w14:paraId="07064386"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Derivado de lo anterior, en caso de empate respecto de las calificaciones obtenidas por las y los aspirantes durante el proceso de selección para aspirar a ocupar un cargo de monitoristas, en cada distrito se consideró que, para cubrir el número necesario en primer lugar, se valoraría la experiencia en trabajo de campo, el mayor grado de escolaridad y, por último, el orden de prelación del registro.</w:t>
      </w:r>
    </w:p>
    <w:p w14:paraId="71D6CCAD"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En este sentido, la experiencia y la escolaridad de aquellos aspirantes a monitoristas que no ocuparon el cargo es información susceptible de ser clasificada como confidencial, toda vez que revela conocimientos y capacidades de las personas, las cuales pueden ser objeto de discriminación o mal uso, por lo que permitir su acceso pudiera transgredir la vida privada e intimidad de la persona como titular de sus datos.</w:t>
      </w:r>
    </w:p>
    <w:p w14:paraId="6A805F6F"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En el caso bajo análisis, dichos datos deberán considerarse confidenciales, cuando se trate de personas que no tengan el carácter de servidor público, toda vez que trata de datos personales concernientes al ámbito de la vida privada de particulares, mismos que, además, los identifican y hacen identificables.</w:t>
      </w:r>
    </w:p>
    <w:p w14:paraId="59DA1AA9" w14:textId="77777777" w:rsidR="00A76A55" w:rsidRPr="00047D95" w:rsidRDefault="00A76A55" w:rsidP="00A76A55">
      <w:pPr>
        <w:autoSpaceDE w:val="0"/>
        <w:autoSpaceDN w:val="0"/>
        <w:adjustRightInd w:val="0"/>
        <w:spacing w:line="360" w:lineRule="auto"/>
        <w:ind w:left="567" w:right="567"/>
        <w:jc w:val="both"/>
        <w:rPr>
          <w:rFonts w:ascii="Palatino Linotype" w:hAnsi="Palatino Linotype" w:cs="Tahoma"/>
          <w:bCs/>
          <w:i/>
          <w:sz w:val="12"/>
          <w:szCs w:val="22"/>
        </w:rPr>
      </w:pPr>
    </w:p>
    <w:p w14:paraId="1F3DB078" w14:textId="77777777" w:rsidR="00A76A55" w:rsidRPr="00A76A55" w:rsidRDefault="00A76A55" w:rsidP="00A76A55">
      <w:pPr>
        <w:numPr>
          <w:ilvl w:val="0"/>
          <w:numId w:val="31"/>
        </w:numPr>
        <w:autoSpaceDE w:val="0"/>
        <w:autoSpaceDN w:val="0"/>
        <w:adjustRightInd w:val="0"/>
        <w:spacing w:line="360" w:lineRule="auto"/>
        <w:ind w:right="567"/>
        <w:jc w:val="both"/>
        <w:rPr>
          <w:rFonts w:ascii="Palatino Linotype" w:hAnsi="Palatino Linotype" w:cs="Tahoma"/>
          <w:bCs/>
          <w:i/>
          <w:szCs w:val="22"/>
        </w:rPr>
      </w:pPr>
      <w:r w:rsidRPr="00A76A55">
        <w:rPr>
          <w:rFonts w:ascii="Palatino Linotype" w:hAnsi="Palatino Linotype" w:cs="Tahoma"/>
          <w:b/>
          <w:bCs/>
          <w:i/>
          <w:szCs w:val="22"/>
        </w:rPr>
        <w:t>Observaciones</w:t>
      </w:r>
    </w:p>
    <w:p w14:paraId="68CD01D5"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Del análisis de los documentos presentados por la Dirección de Partidos Políticos, se advierte que en los mismos se cuenta con un apartado denominado "observaciones", en el cual se emiten hechos respecto de aquellos que participaron como aspirantes a monitoristas.</w:t>
      </w:r>
    </w:p>
    <w:p w14:paraId="1BCC4669" w14:textId="77777777" w:rsid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Dichas observaciones contienen razones y/o motivos por los cuales dichos aspirantes no fueron considerados en el proceso de selección, información que trata de la vida privada de las personas, motivo por el cual puede ser objeto de discriminación o mal uso, por lo que es información que debe clasificarse como confidencial.</w:t>
      </w:r>
    </w:p>
    <w:p w14:paraId="1D89020D"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 w:val="14"/>
          <w:szCs w:val="22"/>
        </w:rPr>
      </w:pPr>
    </w:p>
    <w:p w14:paraId="06B5F18E" w14:textId="77777777" w:rsidR="00A76A55" w:rsidRP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
          <w:bCs/>
          <w:i/>
          <w:szCs w:val="22"/>
        </w:rPr>
        <w:t>Conclusión</w:t>
      </w:r>
    </w:p>
    <w:p w14:paraId="6908F8A1" w14:textId="4B6FDD48" w:rsid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sidRPr="00A76A55">
        <w:rPr>
          <w:rFonts w:ascii="Palatino Linotype" w:hAnsi="Palatino Linotype" w:cs="Tahoma"/>
          <w:bCs/>
          <w:i/>
          <w:szCs w:val="22"/>
        </w:rPr>
        <w:t>Por lo anteriormente expuesto, este Comité de Transparencia determina que es procedente la clasificación de los datos personales que aparecen en la relación de aspirantes a monitoristas de los procesos electorales 2014-2015, 2016-2017 y 2017-2018 en su totalidad.</w:t>
      </w:r>
    </w:p>
    <w:p w14:paraId="75DA1F5D" w14:textId="0FBEF1AA" w:rsidR="00A76A55" w:rsidRDefault="00A76A55" w:rsidP="00A76A55">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p>
    <w:p w14:paraId="7B8B4E42" w14:textId="106CF0DA" w:rsidR="006062FE" w:rsidRPr="00047D95" w:rsidRDefault="00084FA0" w:rsidP="006062FE">
      <w:pPr>
        <w:pStyle w:val="Prrafodelista"/>
        <w:numPr>
          <w:ilvl w:val="0"/>
          <w:numId w:val="16"/>
        </w:numPr>
        <w:autoSpaceDE w:val="0"/>
        <w:autoSpaceDN w:val="0"/>
        <w:adjustRightInd w:val="0"/>
        <w:spacing w:line="360" w:lineRule="auto"/>
        <w:ind w:left="284" w:hanging="283"/>
        <w:jc w:val="both"/>
        <w:rPr>
          <w:rFonts w:ascii="Palatino Linotype" w:hAnsi="Palatino Linotype" w:cs="Tahoma"/>
          <w:b/>
          <w:i/>
          <w:iCs/>
          <w:szCs w:val="22"/>
        </w:rPr>
      </w:pPr>
      <w:r w:rsidRPr="004B7715">
        <w:rPr>
          <w:rFonts w:ascii="Palatino Linotype" w:hAnsi="Palatino Linotype" w:cs="Tahoma"/>
          <w:b/>
          <w:i/>
          <w:iCs/>
          <w:szCs w:val="22"/>
        </w:rPr>
        <w:lastRenderedPageBreak/>
        <w:t xml:space="preserve">anexo 2014-2015.doc: </w:t>
      </w:r>
      <w:r w:rsidR="005F31C9">
        <w:rPr>
          <w:rFonts w:ascii="Palatino Linotype" w:hAnsi="Palatino Linotype" w:cs="Tahoma"/>
          <w:bCs/>
          <w:szCs w:val="22"/>
        </w:rPr>
        <w:t>C</w:t>
      </w:r>
      <w:r w:rsidRPr="004B7715">
        <w:rPr>
          <w:rFonts w:ascii="Palatino Linotype" w:hAnsi="Palatino Linotype" w:cs="Tahoma"/>
          <w:bCs/>
          <w:szCs w:val="22"/>
        </w:rPr>
        <w:t xml:space="preserve">ontiene </w:t>
      </w:r>
      <w:r w:rsidR="00AA2798">
        <w:rPr>
          <w:rFonts w:ascii="Palatino Linotype" w:hAnsi="Palatino Linotype" w:cs="Tahoma"/>
          <w:bCs/>
          <w:szCs w:val="22"/>
        </w:rPr>
        <w:t>la</w:t>
      </w:r>
      <w:r w:rsidRPr="004B7715">
        <w:rPr>
          <w:rFonts w:ascii="Palatino Linotype" w:hAnsi="Palatino Linotype" w:cs="Tahoma"/>
          <w:bCs/>
          <w:szCs w:val="22"/>
        </w:rPr>
        <w:t xml:space="preserve"> relación de los monitoristas contratados en el </w:t>
      </w:r>
      <w:r w:rsidR="00AA2798" w:rsidRPr="004B7715">
        <w:rPr>
          <w:rFonts w:ascii="Palatino Linotype" w:hAnsi="Palatino Linotype" w:cs="Tahoma"/>
          <w:bCs/>
          <w:szCs w:val="22"/>
        </w:rPr>
        <w:t xml:space="preserve">Proceso Electoral </w:t>
      </w:r>
      <w:r w:rsidRPr="004B7715">
        <w:rPr>
          <w:rFonts w:ascii="Palatino Linotype" w:hAnsi="Palatino Linotype" w:cs="Tahoma"/>
          <w:bCs/>
          <w:szCs w:val="22"/>
        </w:rPr>
        <w:t>2014-2015</w:t>
      </w:r>
      <w:r w:rsidR="00AA2798">
        <w:rPr>
          <w:rFonts w:ascii="Palatino Linotype" w:hAnsi="Palatino Linotype" w:cs="Tahoma"/>
          <w:bCs/>
          <w:szCs w:val="22"/>
        </w:rPr>
        <w:t>, con los rubros siguientes: Distrito, nombre, paterno materno.</w:t>
      </w:r>
    </w:p>
    <w:p w14:paraId="756FB1F0" w14:textId="77777777" w:rsidR="00047D95" w:rsidRPr="00047D95" w:rsidRDefault="00047D95" w:rsidP="00047D95">
      <w:pPr>
        <w:pStyle w:val="Prrafodelista"/>
        <w:autoSpaceDE w:val="0"/>
        <w:autoSpaceDN w:val="0"/>
        <w:adjustRightInd w:val="0"/>
        <w:spacing w:line="360" w:lineRule="auto"/>
        <w:ind w:left="284"/>
        <w:jc w:val="both"/>
        <w:rPr>
          <w:rFonts w:ascii="Palatino Linotype" w:hAnsi="Palatino Linotype" w:cs="Tahoma"/>
          <w:b/>
          <w:i/>
          <w:iCs/>
          <w:szCs w:val="22"/>
        </w:rPr>
      </w:pPr>
    </w:p>
    <w:p w14:paraId="747AF35E" w14:textId="3CB2A539" w:rsidR="006062FE" w:rsidRPr="00047D95" w:rsidRDefault="00EF4D52" w:rsidP="006062FE">
      <w:pPr>
        <w:pStyle w:val="Prrafodelista"/>
        <w:numPr>
          <w:ilvl w:val="0"/>
          <w:numId w:val="16"/>
        </w:numPr>
        <w:autoSpaceDE w:val="0"/>
        <w:autoSpaceDN w:val="0"/>
        <w:adjustRightInd w:val="0"/>
        <w:spacing w:line="360" w:lineRule="auto"/>
        <w:ind w:left="284" w:hanging="283"/>
        <w:jc w:val="both"/>
        <w:rPr>
          <w:rFonts w:ascii="Palatino Linotype" w:hAnsi="Palatino Linotype" w:cs="Tahoma"/>
          <w:b/>
          <w:i/>
          <w:iCs/>
          <w:szCs w:val="22"/>
        </w:rPr>
      </w:pPr>
      <w:r w:rsidRPr="00AA2798">
        <w:rPr>
          <w:rFonts w:ascii="Palatino Linotype" w:hAnsi="Palatino Linotype" w:cs="Tahoma"/>
          <w:b/>
          <w:i/>
          <w:iCs/>
          <w:szCs w:val="22"/>
        </w:rPr>
        <w:t>anexo 2016-2017.doc</w:t>
      </w:r>
      <w:r w:rsidRPr="00AA2798">
        <w:rPr>
          <w:rFonts w:ascii="Palatino Linotype" w:hAnsi="Palatino Linotype" w:cs="Tahoma"/>
          <w:b/>
          <w:szCs w:val="22"/>
        </w:rPr>
        <w:t xml:space="preserve">: </w:t>
      </w:r>
      <w:r w:rsidR="00AA2798">
        <w:rPr>
          <w:rFonts w:ascii="Palatino Linotype" w:hAnsi="Palatino Linotype" w:cs="Tahoma"/>
          <w:bCs/>
          <w:szCs w:val="22"/>
        </w:rPr>
        <w:t>C</w:t>
      </w:r>
      <w:r w:rsidR="00AA2798" w:rsidRPr="004B7715">
        <w:rPr>
          <w:rFonts w:ascii="Palatino Linotype" w:hAnsi="Palatino Linotype" w:cs="Tahoma"/>
          <w:bCs/>
          <w:szCs w:val="22"/>
        </w:rPr>
        <w:t xml:space="preserve">ontiene </w:t>
      </w:r>
      <w:r w:rsidR="00AA2798">
        <w:rPr>
          <w:rFonts w:ascii="Palatino Linotype" w:hAnsi="Palatino Linotype" w:cs="Tahoma"/>
          <w:bCs/>
          <w:szCs w:val="22"/>
        </w:rPr>
        <w:t>la</w:t>
      </w:r>
      <w:r w:rsidR="00AA2798" w:rsidRPr="004B7715">
        <w:rPr>
          <w:rFonts w:ascii="Palatino Linotype" w:hAnsi="Palatino Linotype" w:cs="Tahoma"/>
          <w:bCs/>
          <w:szCs w:val="22"/>
        </w:rPr>
        <w:t xml:space="preserve"> relación de los monitoristas contratados en el Proceso Electoral </w:t>
      </w:r>
      <w:r w:rsidR="00AA2798">
        <w:rPr>
          <w:rFonts w:ascii="Palatino Linotype" w:hAnsi="Palatino Linotype" w:cs="Tahoma"/>
          <w:bCs/>
          <w:szCs w:val="22"/>
        </w:rPr>
        <w:t>2016-2017, con los rubros siguientes: Distrito, nombre, paterno materno.</w:t>
      </w:r>
    </w:p>
    <w:p w14:paraId="590A4909" w14:textId="77777777" w:rsidR="00047D95" w:rsidRPr="00047D95" w:rsidRDefault="00047D95" w:rsidP="00047D95">
      <w:pPr>
        <w:autoSpaceDE w:val="0"/>
        <w:autoSpaceDN w:val="0"/>
        <w:adjustRightInd w:val="0"/>
        <w:spacing w:line="360" w:lineRule="auto"/>
        <w:jc w:val="both"/>
        <w:rPr>
          <w:rFonts w:ascii="Palatino Linotype" w:hAnsi="Palatino Linotype" w:cs="Tahoma"/>
          <w:b/>
          <w:i/>
          <w:iCs/>
          <w:szCs w:val="22"/>
        </w:rPr>
      </w:pPr>
    </w:p>
    <w:p w14:paraId="7B2B5610" w14:textId="2E8D939B" w:rsidR="00EF4D52" w:rsidRPr="00435EB6" w:rsidRDefault="00084FA0" w:rsidP="00BB2707">
      <w:pPr>
        <w:pStyle w:val="Prrafodelista"/>
        <w:numPr>
          <w:ilvl w:val="0"/>
          <w:numId w:val="16"/>
        </w:numPr>
        <w:autoSpaceDE w:val="0"/>
        <w:autoSpaceDN w:val="0"/>
        <w:adjustRightInd w:val="0"/>
        <w:spacing w:line="360" w:lineRule="auto"/>
        <w:ind w:left="284" w:hanging="283"/>
        <w:jc w:val="both"/>
        <w:rPr>
          <w:rFonts w:ascii="Palatino Linotype" w:hAnsi="Palatino Linotype" w:cs="Tahoma"/>
          <w:b/>
          <w:i/>
          <w:iCs/>
          <w:szCs w:val="22"/>
        </w:rPr>
      </w:pPr>
      <w:r w:rsidRPr="00AA2798">
        <w:rPr>
          <w:rFonts w:ascii="Palatino Linotype" w:hAnsi="Palatino Linotype" w:cs="Tahoma"/>
          <w:b/>
          <w:i/>
          <w:iCs/>
          <w:szCs w:val="22"/>
        </w:rPr>
        <w:t xml:space="preserve">anexo 2017-2018.doc: </w:t>
      </w:r>
      <w:r w:rsidR="00AA2798">
        <w:rPr>
          <w:rFonts w:ascii="Palatino Linotype" w:hAnsi="Palatino Linotype" w:cs="Tahoma"/>
          <w:bCs/>
          <w:szCs w:val="22"/>
        </w:rPr>
        <w:t>C</w:t>
      </w:r>
      <w:r w:rsidR="00AA2798" w:rsidRPr="004B7715">
        <w:rPr>
          <w:rFonts w:ascii="Palatino Linotype" w:hAnsi="Palatino Linotype" w:cs="Tahoma"/>
          <w:bCs/>
          <w:szCs w:val="22"/>
        </w:rPr>
        <w:t xml:space="preserve">ontiene </w:t>
      </w:r>
      <w:r w:rsidR="00AA2798">
        <w:rPr>
          <w:rFonts w:ascii="Palatino Linotype" w:hAnsi="Palatino Linotype" w:cs="Tahoma"/>
          <w:bCs/>
          <w:szCs w:val="22"/>
        </w:rPr>
        <w:t>la</w:t>
      </w:r>
      <w:r w:rsidR="00AA2798" w:rsidRPr="004B7715">
        <w:rPr>
          <w:rFonts w:ascii="Palatino Linotype" w:hAnsi="Palatino Linotype" w:cs="Tahoma"/>
          <w:bCs/>
          <w:szCs w:val="22"/>
        </w:rPr>
        <w:t xml:space="preserve"> relación de los monitoristas contratados en el Proceso Electoral </w:t>
      </w:r>
      <w:r w:rsidR="00AA2798">
        <w:rPr>
          <w:rFonts w:ascii="Palatino Linotype" w:hAnsi="Palatino Linotype" w:cs="Tahoma"/>
          <w:bCs/>
          <w:szCs w:val="22"/>
        </w:rPr>
        <w:t>2017-2018, con los rubros siguientes: Distrito, nombre, paterno materno.</w:t>
      </w:r>
    </w:p>
    <w:p w14:paraId="1BF09144" w14:textId="77777777" w:rsidR="00D407D3" w:rsidRPr="00435EB6" w:rsidRDefault="00D407D3" w:rsidP="00D407D3">
      <w:pPr>
        <w:pStyle w:val="Prrafodelista"/>
        <w:autoSpaceDE w:val="0"/>
        <w:autoSpaceDN w:val="0"/>
        <w:adjustRightInd w:val="0"/>
        <w:spacing w:line="360" w:lineRule="auto"/>
        <w:ind w:left="644" w:right="567"/>
        <w:jc w:val="both"/>
        <w:rPr>
          <w:rFonts w:ascii="Palatino Linotype" w:hAnsi="Palatino Linotype" w:cs="Tahoma"/>
          <w:bCs/>
          <w:i/>
          <w:iCs/>
          <w:szCs w:val="20"/>
        </w:rPr>
      </w:pPr>
    </w:p>
    <w:p w14:paraId="469C11C4" w14:textId="7CA91A81" w:rsidR="00587F23" w:rsidRDefault="001D00D6"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08647994" w14:textId="77777777" w:rsidR="00435EB6" w:rsidRPr="00AD50F9" w:rsidRDefault="00435EB6" w:rsidP="0090360E">
      <w:pPr>
        <w:autoSpaceDE w:val="0"/>
        <w:autoSpaceDN w:val="0"/>
        <w:adjustRightInd w:val="0"/>
        <w:spacing w:line="360" w:lineRule="auto"/>
        <w:jc w:val="both"/>
        <w:rPr>
          <w:rFonts w:ascii="Palatino Linotype" w:hAnsi="Palatino Linotype" w:cs="Tahoma"/>
          <w:b/>
          <w:sz w:val="22"/>
          <w:szCs w:val="22"/>
        </w:rPr>
      </w:pPr>
    </w:p>
    <w:p w14:paraId="6C627600" w14:textId="1198D532"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D407D3">
        <w:rPr>
          <w:rFonts w:ascii="Palatino Linotype" w:hAnsi="Palatino Linotype" w:cs="Tahoma"/>
          <w:sz w:val="22"/>
          <w:szCs w:val="22"/>
        </w:rPr>
        <w:t>once</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 xml:space="preserve">de </w:t>
      </w:r>
      <w:r w:rsidR="00294301">
        <w:rPr>
          <w:rFonts w:ascii="Palatino Linotype" w:hAnsi="Palatino Linotype" w:cs="Tahoma"/>
          <w:sz w:val="22"/>
          <w:szCs w:val="22"/>
        </w:rPr>
        <w:t>abril</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w:t>
      </w:r>
      <w:r w:rsidR="00435EB6">
        <w:rPr>
          <w:rFonts w:ascii="Palatino Linotype" w:hAnsi="Palatino Linotype" w:cs="Tahoma"/>
          <w:sz w:val="22"/>
          <w:szCs w:val="22"/>
        </w:rPr>
        <w:t xml:space="preserve">el </w:t>
      </w:r>
      <w:r w:rsidR="00BE4843" w:rsidRPr="00AD50F9">
        <w:rPr>
          <w:rFonts w:ascii="Palatino Linotype" w:hAnsi="Palatino Linotype" w:cs="Tahoma"/>
          <w:sz w:val="22"/>
          <w:szCs w:val="22"/>
        </w:rPr>
        <w:t xml:space="preserve">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5DA991A2"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3C44B6EB" w:rsidR="00CD3A5D" w:rsidRPr="001D00D6" w:rsidRDefault="00D407D3" w:rsidP="0090360E">
      <w:pPr>
        <w:autoSpaceDE w:val="0"/>
        <w:autoSpaceDN w:val="0"/>
        <w:adjustRightInd w:val="0"/>
        <w:spacing w:line="360" w:lineRule="auto"/>
        <w:ind w:left="567" w:right="567"/>
        <w:jc w:val="both"/>
        <w:rPr>
          <w:rFonts w:ascii="Palatino Linotype" w:hAnsi="Palatino Linotype" w:cs="Tahoma"/>
          <w:i/>
        </w:rPr>
      </w:pPr>
      <w:r w:rsidRPr="00D407D3">
        <w:rPr>
          <w:rFonts w:ascii="Palatino Linotype" w:hAnsi="Palatino Linotype" w:cs="Tahoma"/>
          <w:i/>
        </w:rPr>
        <w:t xml:space="preserve">acuerdo IEEM- CT-063- 2019. </w:t>
      </w:r>
      <w:r w:rsidR="00092475" w:rsidRPr="001D00D6">
        <w:rPr>
          <w:rFonts w:ascii="Palatino Linotype" w:hAnsi="Palatino Linotype" w:cs="Tahoma"/>
          <w:i/>
        </w:rPr>
        <w:t>(Sic.)</w:t>
      </w:r>
    </w:p>
    <w:p w14:paraId="74B1A62A" w14:textId="77777777" w:rsidR="000313A7" w:rsidRPr="001D00D6" w:rsidRDefault="000313A7" w:rsidP="0090360E">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06AD7C0A" w14:textId="7F88DFC0" w:rsidR="00F93469" w:rsidRDefault="00D407D3" w:rsidP="00F93469">
      <w:pPr>
        <w:autoSpaceDE w:val="0"/>
        <w:autoSpaceDN w:val="0"/>
        <w:adjustRightInd w:val="0"/>
        <w:spacing w:line="360" w:lineRule="auto"/>
        <w:ind w:left="567" w:right="567"/>
        <w:jc w:val="both"/>
        <w:rPr>
          <w:rFonts w:ascii="Palatino Linotype" w:hAnsi="Palatino Linotype" w:cs="Tahoma"/>
          <w:i/>
        </w:rPr>
      </w:pPr>
      <w:r w:rsidRPr="00D407D3">
        <w:rPr>
          <w:rFonts w:ascii="Palatino Linotype" w:hAnsi="Palatino Linotype" w:cs="Tahoma"/>
          <w:i/>
        </w:rPr>
        <w:t xml:space="preserve">Se solicitó calificación de examenes; no los enviaron. </w:t>
      </w:r>
      <w:r w:rsidR="006C1B1D" w:rsidRPr="001D00D6">
        <w:rPr>
          <w:rFonts w:ascii="Palatino Linotype" w:hAnsi="Palatino Linotype" w:cs="Tahoma"/>
          <w:i/>
        </w:rPr>
        <w:t>(Sic.)</w:t>
      </w:r>
    </w:p>
    <w:p w14:paraId="572B8F5B" w14:textId="77777777" w:rsidR="00F93469" w:rsidRPr="00F93469" w:rsidRDefault="00F93469" w:rsidP="00F93469">
      <w:pPr>
        <w:pStyle w:val="Prrafodelista"/>
        <w:autoSpaceDE w:val="0"/>
        <w:autoSpaceDN w:val="0"/>
        <w:adjustRightInd w:val="0"/>
        <w:spacing w:line="360" w:lineRule="auto"/>
        <w:ind w:left="1287" w:right="567"/>
        <w:jc w:val="both"/>
        <w:rPr>
          <w:rFonts w:ascii="Palatino Linotype" w:hAnsi="Palatino Linotype" w:cs="Tahoma"/>
          <w:i/>
        </w:rPr>
      </w:pPr>
    </w:p>
    <w:p w14:paraId="155A0967" w14:textId="77777777"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0360E">
      <w:pPr>
        <w:spacing w:line="360" w:lineRule="auto"/>
        <w:jc w:val="both"/>
        <w:rPr>
          <w:rFonts w:ascii="Palatino Linotype" w:eastAsia="Batang" w:hAnsi="Palatino Linotype" w:cs="Tahoma"/>
          <w:b/>
          <w:bCs/>
          <w:sz w:val="22"/>
          <w:szCs w:val="22"/>
        </w:rPr>
      </w:pPr>
    </w:p>
    <w:p w14:paraId="1689F9B1" w14:textId="6E157737"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D407D3">
        <w:rPr>
          <w:rFonts w:ascii="Palatino Linotype" w:eastAsia="Batang" w:hAnsi="Palatino Linotype" w:cs="Tahoma"/>
          <w:bCs/>
          <w:sz w:val="22"/>
          <w:szCs w:val="22"/>
        </w:rPr>
        <w:t>once</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1D00D6">
        <w:rPr>
          <w:rFonts w:ascii="Palatino Linotype" w:eastAsia="Batang" w:hAnsi="Palatino Linotype" w:cs="Tahoma"/>
          <w:b/>
          <w:bCs/>
          <w:sz w:val="22"/>
          <w:szCs w:val="22"/>
        </w:rPr>
        <w:t>0</w:t>
      </w:r>
      <w:r w:rsidR="002E4F9B">
        <w:rPr>
          <w:rFonts w:ascii="Palatino Linotype" w:eastAsia="Batang" w:hAnsi="Palatino Linotype" w:cs="Tahoma"/>
          <w:b/>
          <w:bCs/>
          <w:sz w:val="22"/>
          <w:szCs w:val="22"/>
        </w:rPr>
        <w:t>2</w:t>
      </w:r>
      <w:r w:rsidR="00B330C9">
        <w:rPr>
          <w:rFonts w:ascii="Palatino Linotype" w:eastAsia="Batang" w:hAnsi="Palatino Linotype" w:cs="Tahoma"/>
          <w:b/>
          <w:bCs/>
          <w:sz w:val="22"/>
          <w:szCs w:val="22"/>
        </w:rPr>
        <w:t>5</w:t>
      </w:r>
      <w:r w:rsidR="00D407D3">
        <w:rPr>
          <w:rFonts w:ascii="Palatino Linotype" w:eastAsia="Batang" w:hAnsi="Palatino Linotype" w:cs="Tahoma"/>
          <w:b/>
          <w:bCs/>
          <w:sz w:val="22"/>
          <w:szCs w:val="22"/>
        </w:rPr>
        <w:t>36</w:t>
      </w:r>
      <w:r w:rsidR="00D34402" w:rsidRPr="001D00D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 xml:space="preserve">al medio de impugnación que nos ocupa, con base en el sistema </w:t>
      </w:r>
      <w:r w:rsidR="00BE4843" w:rsidRPr="00AD50F9">
        <w:rPr>
          <w:rFonts w:ascii="Palatino Linotype" w:eastAsia="Batang" w:hAnsi="Palatino Linotype" w:cs="Tahoma"/>
          <w:bCs/>
          <w:sz w:val="22"/>
          <w:szCs w:val="22"/>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0360E">
      <w:pPr>
        <w:spacing w:line="360" w:lineRule="auto"/>
        <w:ind w:left="708"/>
        <w:jc w:val="both"/>
        <w:rPr>
          <w:rFonts w:ascii="Palatino Linotype" w:eastAsia="Batang" w:hAnsi="Palatino Linotype" w:cs="Tahoma"/>
          <w:bCs/>
          <w:sz w:val="22"/>
          <w:szCs w:val="22"/>
        </w:rPr>
      </w:pPr>
    </w:p>
    <w:p w14:paraId="225D0AB5" w14:textId="0929E47A"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B330C9">
        <w:rPr>
          <w:rFonts w:ascii="Palatino Linotype" w:eastAsia="Batang" w:hAnsi="Palatino Linotype" w:cs="Tahoma"/>
          <w:bCs/>
          <w:sz w:val="22"/>
          <w:szCs w:val="22"/>
          <w:lang w:val="es-ES_tradnl"/>
        </w:rPr>
        <w:t>veinti</w:t>
      </w:r>
      <w:r w:rsidR="001C2F9F">
        <w:rPr>
          <w:rFonts w:ascii="Palatino Linotype" w:eastAsia="Batang" w:hAnsi="Palatino Linotype" w:cs="Tahoma"/>
          <w:bCs/>
          <w:sz w:val="22"/>
          <w:szCs w:val="22"/>
          <w:lang w:val="es-ES_tradnl"/>
        </w:rPr>
        <w:t>cuatro</w:t>
      </w:r>
      <w:r w:rsidR="0019151D">
        <w:rPr>
          <w:rFonts w:ascii="Palatino Linotype" w:eastAsia="Batang" w:hAnsi="Palatino Linotype" w:cs="Tahoma"/>
          <w:bCs/>
          <w:sz w:val="22"/>
          <w:szCs w:val="22"/>
          <w:lang w:val="es-ES_tradnl"/>
        </w:rPr>
        <w:t xml:space="preserve"> </w:t>
      </w:r>
      <w:r w:rsidR="00E47C0D" w:rsidRPr="00AD50F9">
        <w:rPr>
          <w:rFonts w:ascii="Palatino Linotype" w:eastAsia="Batang" w:hAnsi="Palatino Linotype" w:cs="Tahoma"/>
          <w:bCs/>
          <w:sz w:val="22"/>
          <w:szCs w:val="22"/>
          <w:lang w:val="es-ES_tradnl"/>
        </w:rPr>
        <w:t xml:space="preserve">de </w:t>
      </w:r>
      <w:r w:rsidR="002E4F9B">
        <w:rPr>
          <w:rFonts w:ascii="Palatino Linotype" w:eastAsia="Batang" w:hAnsi="Palatino Linotype" w:cs="Tahoma"/>
          <w:bCs/>
          <w:sz w:val="22"/>
          <w:szCs w:val="22"/>
          <w:lang w:val="es-ES_tradnl"/>
        </w:rPr>
        <w:t xml:space="preserve">abril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90360E">
      <w:pPr>
        <w:spacing w:line="360" w:lineRule="auto"/>
        <w:jc w:val="both"/>
        <w:rPr>
          <w:rFonts w:ascii="Palatino Linotype" w:hAnsi="Palatino Linotype" w:cs="Tahoma"/>
          <w:bCs/>
          <w:sz w:val="22"/>
          <w:szCs w:val="22"/>
        </w:rPr>
      </w:pPr>
    </w:p>
    <w:p w14:paraId="1F36615C" w14:textId="1C859B00" w:rsidR="009C295D" w:rsidRDefault="004406CF" w:rsidP="00B330C9">
      <w:pPr>
        <w:spacing w:line="360" w:lineRule="auto"/>
        <w:jc w:val="both"/>
        <w:rPr>
          <w:rFonts w:ascii="Palatino Linotype" w:hAnsi="Palatino Linotype"/>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w:t>
      </w:r>
      <w:r w:rsidR="00BB2707">
        <w:rPr>
          <w:rFonts w:ascii="Palatino Linotype" w:hAnsi="Palatino Linotype" w:cs="Tahoma"/>
          <w:b/>
          <w:sz w:val="22"/>
          <w:szCs w:val="22"/>
        </w:rPr>
        <w:t>J</w:t>
      </w:r>
      <w:r w:rsidR="00BE4843" w:rsidRPr="00AD50F9">
        <w:rPr>
          <w:rFonts w:ascii="Palatino Linotype" w:hAnsi="Palatino Linotype" w:cs="Tahoma"/>
          <w:b/>
          <w:sz w:val="22"/>
          <w:szCs w:val="22"/>
        </w:rPr>
        <w:t>ustificado del Sujeto Obligado.</w:t>
      </w:r>
      <w:r w:rsidR="0042519C" w:rsidRPr="0042519C">
        <w:t xml:space="preserve"> </w:t>
      </w:r>
      <w:r w:rsidR="001C2F9F" w:rsidRPr="001C2F9F">
        <w:rPr>
          <w:rFonts w:ascii="Palatino Linotype" w:hAnsi="Palatino Linotype"/>
          <w:sz w:val="22"/>
          <w:szCs w:val="22"/>
        </w:rPr>
        <w:t xml:space="preserve">Con fecha </w:t>
      </w:r>
      <w:r w:rsidR="001C2F9F">
        <w:rPr>
          <w:rFonts w:ascii="Palatino Linotype" w:hAnsi="Palatino Linotype"/>
          <w:sz w:val="22"/>
          <w:szCs w:val="22"/>
        </w:rPr>
        <w:t xml:space="preserve">veinticinco de abril </w:t>
      </w:r>
      <w:r w:rsidR="001C2F9F" w:rsidRPr="001C2F9F">
        <w:rPr>
          <w:rFonts w:ascii="Palatino Linotype" w:hAnsi="Palatino Linotype"/>
          <w:sz w:val="22"/>
          <w:szCs w:val="22"/>
        </w:rPr>
        <w:t>de dos mil diecinueve, a través del Sistema de Acceso a la Información</w:t>
      </w:r>
      <w:r w:rsidR="00BB2707">
        <w:rPr>
          <w:rFonts w:ascii="Palatino Linotype" w:hAnsi="Palatino Linotype"/>
          <w:sz w:val="22"/>
          <w:szCs w:val="22"/>
        </w:rPr>
        <w:t xml:space="preserve"> Mexiquense (SAIMEX), se recibieron en este I</w:t>
      </w:r>
      <w:r w:rsidR="001C2F9F" w:rsidRPr="001C2F9F">
        <w:rPr>
          <w:rFonts w:ascii="Palatino Linotype" w:hAnsi="Palatino Linotype"/>
          <w:sz w:val="22"/>
          <w:szCs w:val="22"/>
        </w:rPr>
        <w:t>nstituto dos archivos electrónicos remitidos por el Sujeto Obligado consistentes en lo siguiente:</w:t>
      </w:r>
    </w:p>
    <w:p w14:paraId="52F61B51" w14:textId="77777777" w:rsidR="00E579A4" w:rsidRDefault="00E579A4" w:rsidP="00B330C9">
      <w:pPr>
        <w:spacing w:line="360" w:lineRule="auto"/>
        <w:jc w:val="both"/>
        <w:rPr>
          <w:rFonts w:ascii="Palatino Linotype" w:hAnsi="Palatino Linotype"/>
          <w:sz w:val="22"/>
          <w:szCs w:val="22"/>
        </w:rPr>
      </w:pPr>
    </w:p>
    <w:p w14:paraId="7FA52D9B" w14:textId="3F901BA0" w:rsidR="003E0D32" w:rsidRPr="003E0D32" w:rsidRDefault="001C2F9F" w:rsidP="003E0D32">
      <w:pPr>
        <w:pStyle w:val="Prrafodelista"/>
        <w:numPr>
          <w:ilvl w:val="0"/>
          <w:numId w:val="17"/>
        </w:numPr>
        <w:spacing w:line="360" w:lineRule="auto"/>
        <w:ind w:left="284" w:hanging="284"/>
        <w:jc w:val="both"/>
        <w:rPr>
          <w:rFonts w:ascii="Palatino Linotype" w:hAnsi="Palatino Linotype" w:cs="Tahoma"/>
          <w:b/>
          <w:bCs/>
          <w:i/>
          <w:iCs/>
          <w:szCs w:val="22"/>
        </w:rPr>
      </w:pPr>
      <w:r w:rsidRPr="001C2F9F">
        <w:rPr>
          <w:rFonts w:ascii="Palatino Linotype" w:hAnsi="Palatino Linotype" w:cs="Tahoma"/>
          <w:b/>
          <w:bCs/>
          <w:i/>
          <w:iCs/>
          <w:szCs w:val="22"/>
        </w:rPr>
        <w:t>INFORME JUSTIFICADO RR 2536-2019.pdf</w:t>
      </w:r>
      <w:r>
        <w:rPr>
          <w:rFonts w:ascii="Palatino Linotype" w:hAnsi="Palatino Linotype" w:cs="Tahoma"/>
          <w:b/>
          <w:bCs/>
          <w:i/>
          <w:iCs/>
          <w:szCs w:val="22"/>
        </w:rPr>
        <w:t xml:space="preserve">: </w:t>
      </w:r>
      <w:r w:rsidR="00FD7B16">
        <w:rPr>
          <w:rFonts w:ascii="Palatino Linotype" w:hAnsi="Palatino Linotype" w:cs="Tahoma"/>
          <w:szCs w:val="22"/>
        </w:rPr>
        <w:t>Contiene el  Informe J</w:t>
      </w:r>
      <w:r w:rsidR="00496768">
        <w:rPr>
          <w:rFonts w:ascii="Palatino Linotype" w:hAnsi="Palatino Linotype" w:cs="Tahoma"/>
          <w:szCs w:val="22"/>
        </w:rPr>
        <w:t xml:space="preserve">ustificado del </w:t>
      </w:r>
      <w:r w:rsidR="00FD7B16">
        <w:rPr>
          <w:rFonts w:ascii="Palatino Linotype" w:hAnsi="Palatino Linotype" w:cs="Tahoma"/>
          <w:szCs w:val="22"/>
        </w:rPr>
        <w:t xml:space="preserve">Recurso </w:t>
      </w:r>
      <w:r w:rsidR="00496768">
        <w:rPr>
          <w:rFonts w:ascii="Palatino Linotype" w:hAnsi="Palatino Linotype" w:cs="Tahoma"/>
          <w:szCs w:val="22"/>
        </w:rPr>
        <w:t xml:space="preserve">de </w:t>
      </w:r>
      <w:r w:rsidR="00FD7B16">
        <w:rPr>
          <w:rFonts w:ascii="Palatino Linotype" w:hAnsi="Palatino Linotype" w:cs="Tahoma"/>
          <w:szCs w:val="22"/>
        </w:rPr>
        <w:t xml:space="preserve">Revisión </w:t>
      </w:r>
      <w:r w:rsidR="00496768">
        <w:rPr>
          <w:rFonts w:ascii="Palatino Linotype" w:hAnsi="Palatino Linotype" w:cs="Tahoma"/>
          <w:szCs w:val="22"/>
        </w:rPr>
        <w:t xml:space="preserve">02536/INFOEM/IP/RR/2019, </w:t>
      </w:r>
      <w:r w:rsidR="00FD7B16">
        <w:rPr>
          <w:rFonts w:ascii="Palatino Linotype" w:hAnsi="Palatino Linotype" w:cs="Tahoma"/>
          <w:szCs w:val="22"/>
        </w:rPr>
        <w:t>por medio del cual</w:t>
      </w:r>
      <w:r w:rsidR="003E0D32">
        <w:rPr>
          <w:rFonts w:ascii="Palatino Linotype" w:hAnsi="Palatino Linotype" w:cs="Tahoma"/>
          <w:szCs w:val="22"/>
        </w:rPr>
        <w:t xml:space="preserve"> el Sujeto Obligado ratificó</w:t>
      </w:r>
      <w:r w:rsidR="00FD7B16">
        <w:rPr>
          <w:rFonts w:ascii="Palatino Linotype" w:hAnsi="Palatino Linotype" w:cs="Tahoma"/>
          <w:szCs w:val="22"/>
        </w:rPr>
        <w:t xml:space="preserve"> su respuesta</w:t>
      </w:r>
      <w:r w:rsidR="003E0D32">
        <w:rPr>
          <w:rFonts w:ascii="Palatino Linotype" w:hAnsi="Palatino Linotype" w:cs="Tahoma"/>
          <w:szCs w:val="22"/>
        </w:rPr>
        <w:t>, asimismo, destacan los argumentos siguientes:</w:t>
      </w:r>
    </w:p>
    <w:p w14:paraId="00599790" w14:textId="6F106871" w:rsidR="003E0D32" w:rsidRPr="003E0D32" w:rsidRDefault="003E0D32" w:rsidP="003E0D32">
      <w:pPr>
        <w:pStyle w:val="Prrafodelista"/>
        <w:spacing w:line="360" w:lineRule="auto"/>
        <w:ind w:left="567" w:right="567"/>
        <w:jc w:val="both"/>
        <w:rPr>
          <w:rFonts w:ascii="Palatino Linotype" w:hAnsi="Palatino Linotype" w:cs="Tahoma"/>
          <w:b/>
          <w:bCs/>
          <w:i/>
          <w:iCs/>
          <w:sz w:val="20"/>
          <w:szCs w:val="22"/>
        </w:rPr>
      </w:pPr>
      <w:r w:rsidRPr="003E0D32">
        <w:rPr>
          <w:rFonts w:ascii="Palatino Linotype" w:hAnsi="Palatino Linotype" w:cs="Tahoma"/>
          <w:b/>
          <w:bCs/>
          <w:i/>
          <w:iCs/>
          <w:sz w:val="20"/>
          <w:szCs w:val="22"/>
        </w:rPr>
        <w:t>…</w:t>
      </w:r>
    </w:p>
    <w:p w14:paraId="63839E73" w14:textId="40B9CE42" w:rsidR="003E0D32" w:rsidRPr="003E0D32" w:rsidRDefault="003E0D32" w:rsidP="003E0D32">
      <w:pPr>
        <w:pStyle w:val="Prrafodelista"/>
        <w:spacing w:line="360" w:lineRule="auto"/>
        <w:ind w:left="567" w:right="567"/>
        <w:jc w:val="both"/>
        <w:rPr>
          <w:rFonts w:ascii="Palatino Linotype" w:hAnsi="Palatino Linotype" w:cs="Tahoma"/>
          <w:bCs/>
          <w:i/>
          <w:iCs/>
          <w:sz w:val="20"/>
          <w:szCs w:val="22"/>
        </w:rPr>
      </w:pPr>
      <w:r w:rsidRPr="003E0D32">
        <w:rPr>
          <w:rFonts w:ascii="Palatino Linotype" w:hAnsi="Palatino Linotype" w:cs="Tahoma"/>
          <w:bCs/>
          <w:i/>
          <w:iCs/>
          <w:sz w:val="20"/>
          <w:szCs w:val="22"/>
        </w:rPr>
        <w:t>Como se advierte de la solicitud de acceso a la información inicial, el entonces solicitante requirió, por una parte los nombres de los aspirantes a monitoristas en los procesos electorales que mencionó, así como sus calificaciones de examen, y por otra, los nombres de quienes fueron designados monitoristas en cada distrito electoral.</w:t>
      </w:r>
    </w:p>
    <w:p w14:paraId="7E092ABF" w14:textId="70DF3120" w:rsidR="003E0D32" w:rsidRDefault="003E0D32" w:rsidP="003E0D32">
      <w:pPr>
        <w:pStyle w:val="Prrafodelista"/>
        <w:spacing w:line="360" w:lineRule="auto"/>
        <w:ind w:left="567" w:right="567"/>
        <w:jc w:val="both"/>
        <w:rPr>
          <w:rFonts w:ascii="Palatino Linotype" w:hAnsi="Palatino Linotype" w:cs="Tahoma"/>
          <w:b/>
          <w:bCs/>
          <w:i/>
          <w:iCs/>
          <w:sz w:val="20"/>
          <w:szCs w:val="22"/>
        </w:rPr>
      </w:pPr>
      <w:r w:rsidRPr="003E0D32">
        <w:rPr>
          <w:rFonts w:ascii="Palatino Linotype" w:hAnsi="Palatino Linotype" w:cs="Tahoma"/>
          <w:b/>
          <w:bCs/>
          <w:i/>
          <w:iCs/>
          <w:sz w:val="20"/>
          <w:szCs w:val="22"/>
        </w:rPr>
        <w:t>En esta virtud, se advierte que el hoy actor en ningún momento solicitó las calificaciones de los monitoristas designados.</w:t>
      </w:r>
    </w:p>
    <w:p w14:paraId="7027C6D9" w14:textId="1D9D1A43" w:rsidR="00047D95" w:rsidRDefault="00E579A4" w:rsidP="00047D95">
      <w:pPr>
        <w:pStyle w:val="Prrafodelista"/>
        <w:spacing w:line="360" w:lineRule="auto"/>
        <w:ind w:left="567" w:right="567"/>
        <w:jc w:val="both"/>
        <w:rPr>
          <w:rFonts w:ascii="Palatino Linotype" w:hAnsi="Palatino Linotype" w:cs="Tahoma"/>
          <w:bCs/>
          <w:i/>
          <w:iCs/>
          <w:sz w:val="20"/>
          <w:szCs w:val="22"/>
        </w:rPr>
      </w:pPr>
      <w:r>
        <w:rPr>
          <w:rFonts w:ascii="Palatino Linotype" w:hAnsi="Palatino Linotype" w:cs="Tahoma"/>
          <w:bCs/>
          <w:i/>
          <w:iCs/>
          <w:sz w:val="20"/>
          <w:szCs w:val="22"/>
        </w:rPr>
        <w:lastRenderedPageBreak/>
        <w:t>De este modo… mediante acuerdo número IEEM/CI/063/2019… se aprobó la clasificación como información confidencial de los datos personales de los aspirantes que no ocuparon el cargo de monitorista…</w:t>
      </w:r>
    </w:p>
    <w:p w14:paraId="2F053284" w14:textId="77777777" w:rsidR="00047D95" w:rsidRPr="00047D95" w:rsidRDefault="00047D95" w:rsidP="00047D95">
      <w:pPr>
        <w:pStyle w:val="Prrafodelista"/>
        <w:spacing w:line="360" w:lineRule="auto"/>
        <w:ind w:left="567" w:right="567"/>
        <w:jc w:val="both"/>
        <w:rPr>
          <w:rFonts w:ascii="Palatino Linotype" w:hAnsi="Palatino Linotype" w:cs="Tahoma"/>
          <w:bCs/>
          <w:i/>
          <w:iCs/>
          <w:sz w:val="20"/>
          <w:szCs w:val="22"/>
        </w:rPr>
      </w:pPr>
    </w:p>
    <w:p w14:paraId="71108EFC" w14:textId="6049DA17" w:rsidR="001C2F9F" w:rsidRPr="00E579A4" w:rsidRDefault="001C2F9F" w:rsidP="00FD7B16">
      <w:pPr>
        <w:pStyle w:val="Prrafodelista"/>
        <w:numPr>
          <w:ilvl w:val="0"/>
          <w:numId w:val="17"/>
        </w:numPr>
        <w:spacing w:line="360" w:lineRule="auto"/>
        <w:ind w:left="284" w:hanging="284"/>
        <w:jc w:val="both"/>
        <w:rPr>
          <w:rFonts w:ascii="Palatino Linotype" w:hAnsi="Palatino Linotype" w:cs="Tahoma"/>
          <w:bCs/>
          <w:i/>
          <w:iCs/>
          <w:szCs w:val="22"/>
        </w:rPr>
      </w:pPr>
      <w:r w:rsidRPr="001C2F9F">
        <w:rPr>
          <w:rFonts w:ascii="Palatino Linotype" w:hAnsi="Palatino Linotype" w:cs="Tahoma"/>
          <w:b/>
          <w:bCs/>
          <w:i/>
          <w:iCs/>
          <w:szCs w:val="22"/>
        </w:rPr>
        <w:t>INFORME RR 2536-2019 DPP.pdf</w:t>
      </w:r>
      <w:r>
        <w:rPr>
          <w:rFonts w:ascii="Palatino Linotype" w:hAnsi="Palatino Linotype" w:cs="Tahoma"/>
          <w:b/>
          <w:bCs/>
          <w:i/>
          <w:iCs/>
          <w:szCs w:val="22"/>
        </w:rPr>
        <w:t>:</w:t>
      </w:r>
      <w:r w:rsidR="00496768">
        <w:rPr>
          <w:rFonts w:ascii="Palatino Linotype" w:hAnsi="Palatino Linotype" w:cs="Tahoma"/>
          <w:b/>
          <w:bCs/>
          <w:i/>
          <w:iCs/>
          <w:szCs w:val="22"/>
        </w:rPr>
        <w:t xml:space="preserve"> </w:t>
      </w:r>
      <w:r w:rsidR="00E579A4">
        <w:rPr>
          <w:rFonts w:ascii="Palatino Linotype" w:hAnsi="Palatino Linotype" w:cs="Tahoma"/>
          <w:szCs w:val="22"/>
        </w:rPr>
        <w:t xml:space="preserve">Contiene el documento identificado como IEEM/DPP/0308/2019, </w:t>
      </w:r>
      <w:r w:rsidR="009079D1">
        <w:rPr>
          <w:rFonts w:ascii="Palatino Linotype" w:hAnsi="Palatino Linotype" w:cs="Tahoma"/>
          <w:szCs w:val="22"/>
        </w:rPr>
        <w:t>signado por la Subdirectora de Prerrogativas de Acceso a Medios, Propaganda y Difusión y dirigido al Titular de la Unidad de Transparencia</w:t>
      </w:r>
      <w:r w:rsidR="00E579A4">
        <w:rPr>
          <w:rFonts w:ascii="Palatino Linotype" w:hAnsi="Palatino Linotype" w:cs="Tahoma"/>
          <w:szCs w:val="22"/>
        </w:rPr>
        <w:t>,</w:t>
      </w:r>
      <w:r w:rsidR="009079D1">
        <w:rPr>
          <w:rFonts w:ascii="Palatino Linotype" w:hAnsi="Palatino Linotype" w:cs="Tahoma"/>
          <w:szCs w:val="22"/>
        </w:rPr>
        <w:t xml:space="preserve"> </w:t>
      </w:r>
      <w:r w:rsidR="00E579A4">
        <w:rPr>
          <w:rFonts w:ascii="Palatino Linotype" w:hAnsi="Palatino Linotype" w:cs="Tahoma"/>
          <w:szCs w:val="22"/>
        </w:rPr>
        <w:t xml:space="preserve">por medio del cual describe el tratamiento otorgado a la solicitud de acceso a la información </w:t>
      </w:r>
      <w:r w:rsidR="00E579A4" w:rsidRPr="00E579A4">
        <w:rPr>
          <w:rFonts w:ascii="Palatino Linotype" w:hAnsi="Palatino Linotype" w:cs="Tahoma"/>
          <w:bCs/>
          <w:szCs w:val="22"/>
        </w:rPr>
        <w:t>00173/IEEM/IP/2019</w:t>
      </w:r>
      <w:r w:rsidR="00E579A4">
        <w:rPr>
          <w:rFonts w:ascii="Palatino Linotype" w:hAnsi="Palatino Linotype" w:cs="Tahoma"/>
          <w:bCs/>
          <w:szCs w:val="22"/>
        </w:rPr>
        <w:t>, y aduce que el quejoso solicitó los nombres de quienes fueron designados monitoristas de cada distrito electoral y no así las calificaciones de los monitoristas designados, por lo cual no proporcionó dicha información.</w:t>
      </w:r>
    </w:p>
    <w:p w14:paraId="204A5E51" w14:textId="77777777" w:rsidR="0042519C" w:rsidRPr="00AD50F9" w:rsidRDefault="0042519C" w:rsidP="0042519C">
      <w:pPr>
        <w:spacing w:line="360" w:lineRule="auto"/>
        <w:jc w:val="both"/>
        <w:rPr>
          <w:rFonts w:ascii="Palatino Linotype" w:hAnsi="Palatino Linotype" w:cs="Tahoma"/>
          <w:sz w:val="22"/>
          <w:szCs w:val="22"/>
        </w:rPr>
      </w:pPr>
    </w:p>
    <w:p w14:paraId="0834CAD7" w14:textId="2C2BC1D0" w:rsidR="0042519C" w:rsidRDefault="00377383" w:rsidP="0090360E">
      <w:pPr>
        <w:widowControl w:val="0"/>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d) </w:t>
      </w:r>
      <w:r w:rsidR="00DF7DF3">
        <w:rPr>
          <w:rFonts w:ascii="Palatino Linotype" w:hAnsi="Palatino Linotype" w:cs="Tahoma"/>
          <w:b/>
          <w:sz w:val="22"/>
          <w:szCs w:val="22"/>
        </w:rPr>
        <w:t>Manifestaciones</w:t>
      </w:r>
      <w:r>
        <w:rPr>
          <w:rFonts w:ascii="Palatino Linotype" w:hAnsi="Palatino Linotype" w:cs="Tahoma"/>
          <w:b/>
          <w:sz w:val="22"/>
          <w:szCs w:val="22"/>
        </w:rPr>
        <w:t xml:space="preserve"> del Recurrente</w:t>
      </w:r>
      <w:r w:rsidR="0042519C">
        <w:rPr>
          <w:rFonts w:ascii="Palatino Linotype" w:hAnsi="Palatino Linotype" w:cs="Tahoma"/>
          <w:b/>
          <w:sz w:val="22"/>
          <w:szCs w:val="22"/>
        </w:rPr>
        <w:t>.</w:t>
      </w:r>
      <w:r w:rsidR="0042519C" w:rsidRPr="0042519C">
        <w:t xml:space="preserve"> </w:t>
      </w:r>
      <w:bookmarkStart w:id="0" w:name="_Hlk11238455"/>
      <w:r w:rsidR="00D809E2" w:rsidRPr="00D809E2">
        <w:rPr>
          <w:rFonts w:ascii="Palatino Linotype" w:hAnsi="Palatino Linotype" w:cs="Tahoma"/>
          <w:bCs/>
          <w:sz w:val="22"/>
          <w:szCs w:val="22"/>
        </w:rPr>
        <w:t xml:space="preserve">De las constancias que obran en el Sistema de Acceso a la Información Mexiquense (SAIMEX), se advierte que el </w:t>
      </w:r>
      <w:r w:rsidR="009C295D">
        <w:rPr>
          <w:rFonts w:ascii="Palatino Linotype" w:hAnsi="Palatino Linotype" w:cs="Tahoma"/>
          <w:bCs/>
          <w:sz w:val="22"/>
          <w:szCs w:val="22"/>
        </w:rPr>
        <w:t>Recurrente</w:t>
      </w:r>
      <w:r w:rsidR="009C295D" w:rsidRPr="00D809E2">
        <w:rPr>
          <w:rFonts w:ascii="Palatino Linotype" w:hAnsi="Palatino Linotype" w:cs="Tahoma"/>
          <w:bCs/>
          <w:sz w:val="22"/>
          <w:szCs w:val="22"/>
        </w:rPr>
        <w:t xml:space="preserve"> fue</w:t>
      </w:r>
      <w:r w:rsidR="00D809E2" w:rsidRPr="00D809E2">
        <w:rPr>
          <w:rFonts w:ascii="Palatino Linotype" w:hAnsi="Palatino Linotype" w:cs="Tahoma"/>
          <w:bCs/>
          <w:sz w:val="22"/>
          <w:szCs w:val="22"/>
        </w:rPr>
        <w:t xml:space="preserve"> omiso en presentar </w:t>
      </w:r>
      <w:r w:rsidR="00EB060A">
        <w:rPr>
          <w:rFonts w:ascii="Palatino Linotype" w:hAnsi="Palatino Linotype" w:cs="Tahoma"/>
          <w:bCs/>
          <w:sz w:val="22"/>
          <w:szCs w:val="22"/>
        </w:rPr>
        <w:t>manifestaciones</w:t>
      </w:r>
      <w:r w:rsidR="00D809E2" w:rsidRPr="00D809E2">
        <w:rPr>
          <w:rFonts w:ascii="Palatino Linotype" w:hAnsi="Palatino Linotype" w:cs="Tahoma"/>
          <w:bCs/>
          <w:sz w:val="22"/>
          <w:szCs w:val="22"/>
        </w:rPr>
        <w:t xml:space="preserve">.  </w:t>
      </w:r>
    </w:p>
    <w:bookmarkEnd w:id="0"/>
    <w:p w14:paraId="21179CF1" w14:textId="77777777" w:rsidR="0042519C" w:rsidRDefault="0042519C" w:rsidP="0090360E">
      <w:pPr>
        <w:spacing w:line="360" w:lineRule="auto"/>
        <w:jc w:val="both"/>
        <w:rPr>
          <w:rFonts w:ascii="Palatino Linotype" w:hAnsi="Palatino Linotype" w:cs="Tahoma"/>
          <w:b/>
          <w:sz w:val="22"/>
          <w:szCs w:val="22"/>
        </w:rPr>
      </w:pPr>
    </w:p>
    <w:p w14:paraId="3293A1A8" w14:textId="69A95681" w:rsidR="00991FA0" w:rsidRDefault="00377383" w:rsidP="0090360E">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AF4C29" w:rsidRPr="00AD50F9">
        <w:rPr>
          <w:rFonts w:ascii="Palatino Linotype" w:hAnsi="Palatino Linotype" w:cs="Tahoma"/>
          <w:b/>
          <w:sz w:val="22"/>
          <w:szCs w:val="22"/>
        </w:rPr>
        <w:t xml:space="preserve">) </w:t>
      </w:r>
      <w:r w:rsidR="00991FA0" w:rsidRPr="003E4E33">
        <w:rPr>
          <w:rFonts w:ascii="Palatino Linotype" w:hAnsi="Palatino Linotype" w:cs="Tahoma"/>
          <w:b/>
          <w:bCs/>
          <w:sz w:val="22"/>
          <w:szCs w:val="24"/>
        </w:rPr>
        <w:t>Ampliación del plazo para resolver: </w:t>
      </w:r>
      <w:r w:rsidR="00991FA0" w:rsidRPr="003E4E33">
        <w:rPr>
          <w:rFonts w:ascii="Palatino Linotype" w:hAnsi="Palatino Linotype" w:cs="Tahoma"/>
          <w:sz w:val="22"/>
          <w:szCs w:val="24"/>
        </w:rPr>
        <w:t xml:space="preserve">El </w:t>
      </w:r>
      <w:r w:rsidR="001C2F9F">
        <w:rPr>
          <w:rFonts w:ascii="Palatino Linotype" w:hAnsi="Palatino Linotype" w:cs="Tahoma"/>
          <w:sz w:val="22"/>
          <w:szCs w:val="24"/>
        </w:rPr>
        <w:t>seis</w:t>
      </w:r>
      <w:r w:rsidR="00991FA0">
        <w:rPr>
          <w:rFonts w:ascii="Palatino Linotype" w:hAnsi="Palatino Linotype" w:cs="Tahoma"/>
          <w:sz w:val="22"/>
          <w:szCs w:val="24"/>
        </w:rPr>
        <w:t xml:space="preserve"> de </w:t>
      </w:r>
      <w:r w:rsidR="00315651">
        <w:rPr>
          <w:rFonts w:ascii="Palatino Linotype" w:hAnsi="Palatino Linotype" w:cs="Tahoma"/>
          <w:sz w:val="22"/>
          <w:szCs w:val="24"/>
        </w:rPr>
        <w:t>juni</w:t>
      </w:r>
      <w:r w:rsidR="00991FA0">
        <w:rPr>
          <w:rFonts w:ascii="Palatino Linotype" w:hAnsi="Palatino Linotype" w:cs="Tahoma"/>
          <w:sz w:val="22"/>
          <w:szCs w:val="24"/>
        </w:rPr>
        <w:t xml:space="preserve">o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evisión que nos ocupa; acto que fue notificado a las partes, mediante el Sistema de Acceso a la Información Mexiquense (SAIMEX), el </w:t>
      </w:r>
      <w:r w:rsidR="00B330C9">
        <w:rPr>
          <w:rFonts w:ascii="Palatino Linotype" w:hAnsi="Palatino Linotype" w:cs="Tahoma"/>
          <w:sz w:val="22"/>
          <w:szCs w:val="24"/>
        </w:rPr>
        <w:t>mismo día, mes y año.</w:t>
      </w:r>
    </w:p>
    <w:p w14:paraId="64AD83DE" w14:textId="77777777" w:rsidR="00BB545D" w:rsidRDefault="00BB545D" w:rsidP="0090360E">
      <w:pPr>
        <w:spacing w:line="360" w:lineRule="auto"/>
        <w:jc w:val="both"/>
        <w:rPr>
          <w:rFonts w:ascii="Palatino Linotype" w:hAnsi="Palatino Linotype" w:cs="Tahoma"/>
          <w:b/>
          <w:sz w:val="22"/>
          <w:szCs w:val="22"/>
        </w:rPr>
      </w:pPr>
    </w:p>
    <w:p w14:paraId="6FA8D3AE" w14:textId="71426B75" w:rsidR="00B31222" w:rsidRPr="00AD50F9" w:rsidRDefault="00991FA0" w:rsidP="0090360E">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E579A4">
        <w:rPr>
          <w:rFonts w:ascii="Palatino Linotype" w:hAnsi="Palatino Linotype" w:cs="Tahoma"/>
          <w:sz w:val="22"/>
          <w:szCs w:val="22"/>
        </w:rPr>
        <w:t>diecinueve de junio de</w:t>
      </w:r>
      <w:r w:rsidR="00AF4C29" w:rsidRPr="00AD50F9">
        <w:rPr>
          <w:rFonts w:ascii="Palatino Linotype" w:hAnsi="Palatino Linotype" w:cs="Tahoma"/>
          <w:sz w:val="22"/>
          <w:szCs w:val="22"/>
        </w:rPr>
        <w:t xml:space="preserv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 xml:space="preserve">de Transparencia y Acceso a la Información </w:t>
      </w:r>
      <w:r w:rsidR="0048519E" w:rsidRPr="00AD50F9">
        <w:rPr>
          <w:rFonts w:ascii="Palatino Linotype" w:hAnsi="Palatino Linotype" w:cs="Tahoma"/>
          <w:sz w:val="22"/>
          <w:szCs w:val="22"/>
        </w:rPr>
        <w:lastRenderedPageBreak/>
        <w:t>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90360E">
      <w:pPr>
        <w:spacing w:line="360" w:lineRule="auto"/>
        <w:jc w:val="both"/>
        <w:rPr>
          <w:rFonts w:ascii="Palatino Linotype" w:hAnsi="Palatino Linotype" w:cs="Tahoma"/>
          <w:b/>
          <w:sz w:val="22"/>
          <w:szCs w:val="22"/>
        </w:rPr>
      </w:pPr>
    </w:p>
    <w:p w14:paraId="01640709" w14:textId="77777777"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2DAF3859" w14:textId="77777777"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Pr="00AD50F9" w:rsidRDefault="004F2D88" w:rsidP="0090360E">
      <w:pPr>
        <w:spacing w:line="360" w:lineRule="auto"/>
        <w:rPr>
          <w:rFonts w:ascii="Palatino Linotype" w:hAnsi="Palatino Linotype" w:cs="Tahoma"/>
          <w:b/>
          <w:sz w:val="22"/>
          <w:szCs w:val="22"/>
          <w:lang w:val="es-ES"/>
        </w:rPr>
      </w:pPr>
    </w:p>
    <w:p w14:paraId="56BC3305" w14:textId="77777777"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77777777"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Default="00BB545D" w:rsidP="0090360E">
      <w:pPr>
        <w:spacing w:line="360" w:lineRule="auto"/>
        <w:jc w:val="both"/>
        <w:rPr>
          <w:rFonts w:ascii="Palatino Linotype" w:hAnsi="Palatino Linotype" w:cs="Tahoma"/>
          <w:sz w:val="22"/>
          <w:szCs w:val="22"/>
          <w:shd w:val="clear" w:color="auto" w:fill="FFFFFF"/>
        </w:rPr>
      </w:pPr>
    </w:p>
    <w:p w14:paraId="7322BE42" w14:textId="77777777" w:rsidR="00161B09" w:rsidRDefault="00161B09" w:rsidP="0090360E">
      <w:pPr>
        <w:spacing w:line="360" w:lineRule="auto"/>
        <w:jc w:val="both"/>
        <w:rPr>
          <w:rFonts w:ascii="Palatino Linotype" w:hAnsi="Palatino Linotype" w:cs="Tahoma"/>
          <w:sz w:val="22"/>
          <w:szCs w:val="22"/>
          <w:shd w:val="clear" w:color="auto" w:fill="FFFFFF"/>
        </w:rPr>
      </w:pPr>
    </w:p>
    <w:p w14:paraId="16E9CE3C" w14:textId="77777777" w:rsidR="00161B09" w:rsidRDefault="00161B09" w:rsidP="0090360E">
      <w:pPr>
        <w:spacing w:line="360" w:lineRule="auto"/>
        <w:jc w:val="both"/>
        <w:rPr>
          <w:rFonts w:ascii="Palatino Linotype" w:hAnsi="Palatino Linotype" w:cs="Tahoma"/>
          <w:sz w:val="22"/>
          <w:szCs w:val="22"/>
          <w:shd w:val="clear" w:color="auto" w:fill="FFFFFF"/>
        </w:rPr>
      </w:pPr>
    </w:p>
    <w:p w14:paraId="229988C6" w14:textId="77777777" w:rsidR="00161B09" w:rsidRPr="00AD50F9" w:rsidRDefault="00161B09" w:rsidP="0090360E">
      <w:pPr>
        <w:spacing w:line="360" w:lineRule="auto"/>
        <w:jc w:val="both"/>
        <w:rPr>
          <w:rFonts w:ascii="Palatino Linotype" w:hAnsi="Palatino Linotype" w:cs="Tahoma"/>
          <w:sz w:val="22"/>
          <w:szCs w:val="22"/>
          <w:shd w:val="clear" w:color="auto" w:fill="FFFFFF"/>
        </w:rPr>
      </w:pPr>
    </w:p>
    <w:p w14:paraId="0E6FE7E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lastRenderedPageBreak/>
        <w:t>SEGUNDO</w:t>
      </w:r>
      <w:r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b/>
          <w:color w:val="000000"/>
          <w:sz w:val="22"/>
          <w:szCs w:val="22"/>
          <w:lang w:eastAsia="es-MX"/>
        </w:rPr>
        <w:t>Metodología de estudio.</w:t>
      </w:r>
    </w:p>
    <w:p w14:paraId="761F6CB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E99A6DB"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14:paraId="57A2F068"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p>
    <w:p w14:paraId="20ED9F3F"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57030914"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803243" w14:textId="77777777" w:rsidR="00BB545D"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Pr>
          <w:rFonts w:ascii="Palatino Linotype" w:eastAsia="Calibri" w:hAnsi="Palatino Linotype" w:cs="Tahoma"/>
          <w:color w:val="000000"/>
          <w:sz w:val="22"/>
          <w:szCs w:val="22"/>
          <w:lang w:eastAsia="es-MX"/>
        </w:rPr>
        <w:t xml:space="preserve"> una cuestión de orden público.</w:t>
      </w:r>
    </w:p>
    <w:p w14:paraId="131500B2" w14:textId="77777777" w:rsidR="00BB545D" w:rsidRDefault="00BB545D"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C863AA" w14:textId="77777777"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E54C12F" w14:textId="77777777" w:rsidR="008F6DB6" w:rsidRPr="003E4E33" w:rsidRDefault="008F6DB6"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DA430AC" w14:textId="77777777"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EC0E0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E1F5D6" w14:textId="4A842FB0"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lastRenderedPageBreak/>
        <w:t>Asimismo, se actualiza</w:t>
      </w:r>
      <w:r w:rsidR="005911DF">
        <w:rPr>
          <w:rFonts w:ascii="Palatino Linotype" w:eastAsia="Calibri" w:hAnsi="Palatino Linotype" w:cs="Tahoma"/>
          <w:color w:val="000000"/>
          <w:sz w:val="22"/>
          <w:szCs w:val="22"/>
          <w:lang w:eastAsia="es-MX"/>
        </w:rPr>
        <w:t xml:space="preserve"> la </w:t>
      </w:r>
      <w:r w:rsidRPr="003E4E33">
        <w:rPr>
          <w:rFonts w:ascii="Palatino Linotype" w:eastAsia="Calibri" w:hAnsi="Palatino Linotype" w:cs="Tahoma"/>
          <w:color w:val="000000"/>
          <w:sz w:val="22"/>
          <w:szCs w:val="22"/>
          <w:lang w:eastAsia="es-MX"/>
        </w:rPr>
        <w:t xml:space="preserve">causal de procedencia señalada en el artículo 179, fracción </w:t>
      </w:r>
      <w:r>
        <w:rPr>
          <w:rFonts w:ascii="Palatino Linotype" w:eastAsia="Calibri" w:hAnsi="Palatino Linotype" w:cs="Tahoma"/>
          <w:color w:val="000000"/>
          <w:sz w:val="22"/>
          <w:szCs w:val="22"/>
          <w:lang w:eastAsia="es-MX"/>
        </w:rPr>
        <w:t>V</w:t>
      </w:r>
      <w:r w:rsidRPr="003E4E33">
        <w:rPr>
          <w:rFonts w:ascii="Palatino Linotype" w:eastAsia="Calibri" w:hAnsi="Palatino Linotype" w:cs="Tahoma"/>
          <w:color w:val="000000"/>
          <w:sz w:val="22"/>
          <w:szCs w:val="22"/>
          <w:lang w:eastAsia="es-MX"/>
        </w:rPr>
        <w:t xml:space="preserve">, de la Ley de la materia, toda vez que el solicitante se inconformó por la </w:t>
      </w:r>
      <w:r>
        <w:rPr>
          <w:rFonts w:ascii="Palatino Linotype" w:eastAsia="Calibri" w:hAnsi="Palatino Linotype" w:cs="Tahoma"/>
          <w:color w:val="000000"/>
          <w:sz w:val="22"/>
          <w:szCs w:val="22"/>
          <w:lang w:eastAsia="es-MX"/>
        </w:rPr>
        <w:t>entrega de información incompleta</w:t>
      </w:r>
      <w:r w:rsidRPr="003E4E33">
        <w:rPr>
          <w:rFonts w:ascii="Palatino Linotype" w:eastAsia="Calibri" w:hAnsi="Palatino Linotype" w:cs="Tahoma"/>
          <w:color w:val="000000"/>
          <w:sz w:val="22"/>
          <w:szCs w:val="22"/>
          <w:lang w:eastAsia="es-MX"/>
        </w:rPr>
        <w:t>.</w:t>
      </w:r>
    </w:p>
    <w:p w14:paraId="7720D783" w14:textId="77777777" w:rsidR="00161B09" w:rsidRPr="003E4E33" w:rsidRDefault="00161B09"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FB5AEF0"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1804F306"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4314EE50" w14:textId="77777777" w:rsidR="008F6DB6" w:rsidRPr="004E591C" w:rsidRDefault="008F6DB6" w:rsidP="008F6DB6">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Por ser de previo y especial pronunciamiento, este Instituto analiza si se actualiza alguna causal de sobreseimiento, tal como lo solicitó el Sujeto Obligado.</w:t>
      </w:r>
    </w:p>
    <w:p w14:paraId="1507567F" w14:textId="77777777" w:rsidR="008F6DB6" w:rsidRDefault="008F6DB6" w:rsidP="008F6DB6">
      <w:pPr>
        <w:spacing w:line="360" w:lineRule="auto"/>
        <w:jc w:val="both"/>
        <w:rPr>
          <w:rFonts w:ascii="Palatino Linotype" w:hAnsi="Palatino Linotype" w:cs="Tahoma"/>
          <w:sz w:val="22"/>
          <w:szCs w:val="22"/>
        </w:rPr>
      </w:pPr>
    </w:p>
    <w:p w14:paraId="558DFB09" w14:textId="77777777" w:rsidR="008F6DB6" w:rsidRDefault="008F6DB6" w:rsidP="008F6DB6">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2E46B40" w14:textId="77777777" w:rsidR="008F6DB6" w:rsidRPr="00E4518F" w:rsidRDefault="008F6DB6" w:rsidP="008F6DB6">
      <w:pPr>
        <w:spacing w:line="360" w:lineRule="auto"/>
        <w:jc w:val="both"/>
        <w:rPr>
          <w:rFonts w:ascii="Palatino Linotype" w:hAnsi="Palatino Linotype" w:cs="Tahoma"/>
          <w:sz w:val="22"/>
          <w:szCs w:val="22"/>
        </w:rPr>
      </w:pPr>
    </w:p>
    <w:p w14:paraId="4406B785" w14:textId="77777777" w:rsidR="008F6DB6" w:rsidRPr="00E4518F" w:rsidRDefault="008F6DB6" w:rsidP="008F6DB6">
      <w:pPr>
        <w:spacing w:line="360" w:lineRule="auto"/>
        <w:jc w:val="both"/>
        <w:rPr>
          <w:rFonts w:ascii="Palatino Linotype" w:hAnsi="Palatino Linotype" w:cs="Tahoma"/>
          <w:sz w:val="22"/>
          <w:szCs w:val="22"/>
          <w:lang w:val="es-ES"/>
        </w:rPr>
      </w:pPr>
      <w:r w:rsidRPr="00E4518F">
        <w:rPr>
          <w:rFonts w:ascii="Palatino Linotype" w:hAnsi="Palatino Linotype" w:cs="Tahoma"/>
          <w:bCs/>
          <w:sz w:val="22"/>
          <w:szCs w:val="22"/>
          <w:lang w:val="es-ES"/>
        </w:rPr>
        <w:t xml:space="preserve">Por tales motivos, </w:t>
      </w:r>
      <w:r w:rsidRPr="00E4518F">
        <w:rPr>
          <w:rFonts w:ascii="Palatino Linotype" w:hAnsi="Palatino Linotype" w:cs="Tahoma"/>
          <w:sz w:val="22"/>
          <w:szCs w:val="22"/>
          <w:lang w:val="es-ES"/>
        </w:rPr>
        <w:t xml:space="preserve">se considera procedente entrar al fondo del presente asunto. </w:t>
      </w:r>
    </w:p>
    <w:p w14:paraId="50BB3EE2" w14:textId="77777777" w:rsidR="008F6DB6" w:rsidRDefault="008F6DB6" w:rsidP="0090360E">
      <w:pPr>
        <w:tabs>
          <w:tab w:val="left" w:pos="4962"/>
        </w:tabs>
        <w:spacing w:line="360" w:lineRule="auto"/>
        <w:jc w:val="both"/>
        <w:rPr>
          <w:rFonts w:ascii="Palatino Linotype" w:eastAsia="Calibri" w:hAnsi="Palatino Linotype" w:cs="Tahoma"/>
          <w:b/>
          <w:iCs/>
          <w:sz w:val="22"/>
          <w:szCs w:val="22"/>
          <w:lang w:val="es-ES" w:eastAsia="es-ES_tradnl"/>
        </w:rPr>
      </w:pPr>
    </w:p>
    <w:p w14:paraId="323DB760" w14:textId="77777777" w:rsidR="0025469C" w:rsidRPr="00AD50F9" w:rsidRDefault="00F02171" w:rsidP="0090360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04B0AB34" w14:textId="77777777" w:rsidR="0025469C" w:rsidRPr="00AD50F9" w:rsidRDefault="0025469C" w:rsidP="0090360E">
      <w:pPr>
        <w:tabs>
          <w:tab w:val="left" w:pos="4962"/>
        </w:tabs>
        <w:spacing w:line="360" w:lineRule="auto"/>
        <w:jc w:val="both"/>
        <w:rPr>
          <w:rFonts w:ascii="Palatino Linotype" w:eastAsia="Calibri" w:hAnsi="Palatino Linotype" w:cs="Tahoma"/>
          <w:b/>
          <w:iCs/>
          <w:sz w:val="22"/>
          <w:szCs w:val="22"/>
          <w:lang w:val="es-ES" w:eastAsia="es-ES_tradnl"/>
        </w:rPr>
      </w:pPr>
    </w:p>
    <w:p w14:paraId="08A4AEC1" w14:textId="3446EFD3" w:rsidR="0091055D" w:rsidRDefault="00F02171" w:rsidP="00F42AB5">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F42AB5">
        <w:rPr>
          <w:rFonts w:ascii="Palatino Linotype" w:eastAsia="Calibri" w:hAnsi="Palatino Linotype" w:cs="Tahoma"/>
          <w:iCs/>
          <w:sz w:val="22"/>
          <w:szCs w:val="22"/>
          <w:lang w:val="es-ES" w:eastAsia="es-ES_tradnl"/>
        </w:rPr>
        <w:t xml:space="preserve">que el ahora Recurrente solicitó al </w:t>
      </w:r>
      <w:r w:rsidR="008F6DB6">
        <w:rPr>
          <w:rFonts w:ascii="Palatino Linotype" w:eastAsia="Calibri" w:hAnsi="Palatino Linotype" w:cs="Tahoma"/>
          <w:iCs/>
          <w:sz w:val="22"/>
          <w:szCs w:val="22"/>
          <w:lang w:val="es-ES" w:eastAsia="es-ES_tradnl"/>
        </w:rPr>
        <w:t>Instituto Electoral del Estado de México</w:t>
      </w:r>
      <w:r w:rsidR="00F42AB5">
        <w:rPr>
          <w:rFonts w:ascii="Palatino Linotype" w:eastAsia="Calibri" w:hAnsi="Palatino Linotype" w:cs="Tahoma"/>
          <w:iCs/>
          <w:sz w:val="22"/>
          <w:szCs w:val="22"/>
          <w:lang w:val="es-ES" w:eastAsia="es-ES_tradnl"/>
        </w:rPr>
        <w:t>, la información siguiente:</w:t>
      </w:r>
    </w:p>
    <w:p w14:paraId="30D0D2D1" w14:textId="77777777" w:rsidR="009D5C33" w:rsidRDefault="009D5C33" w:rsidP="00F42AB5">
      <w:pPr>
        <w:tabs>
          <w:tab w:val="left" w:pos="4962"/>
        </w:tabs>
        <w:spacing w:line="360" w:lineRule="auto"/>
        <w:jc w:val="both"/>
        <w:rPr>
          <w:rFonts w:ascii="Palatino Linotype" w:eastAsia="Calibri" w:hAnsi="Palatino Linotype" w:cs="Tahoma"/>
          <w:iCs/>
          <w:sz w:val="22"/>
          <w:szCs w:val="22"/>
          <w:lang w:val="es-ES" w:eastAsia="es-ES_tradnl"/>
        </w:rPr>
      </w:pPr>
    </w:p>
    <w:p w14:paraId="56347850" w14:textId="1511475B" w:rsidR="00F42AB5" w:rsidRDefault="008F6DB6" w:rsidP="00444B20">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8F6DB6">
        <w:rPr>
          <w:rFonts w:ascii="Palatino Linotype" w:eastAsia="Calibri" w:hAnsi="Palatino Linotype" w:cs="Tahoma"/>
          <w:bCs/>
          <w:iCs/>
          <w:szCs w:val="22"/>
          <w:lang w:eastAsia="es-ES_tradnl"/>
        </w:rPr>
        <w:lastRenderedPageBreak/>
        <w:t>Nombre de todos los aspirantes a "monitoristas", por distrito electoral, de los procesos electorales 2014-2015, 2016-2017 y 2017-2018, sus calificaciones de examen, cantidad de preguntas de examen y aciertos obtenidos de cada aspirante</w:t>
      </w:r>
      <w:r w:rsidR="00F42AB5" w:rsidRPr="008F6DB6">
        <w:rPr>
          <w:rFonts w:ascii="Palatino Linotype" w:eastAsia="Calibri" w:hAnsi="Palatino Linotype" w:cs="Tahoma"/>
          <w:iCs/>
          <w:szCs w:val="22"/>
          <w:lang w:val="es-ES" w:eastAsia="es-ES_tradnl"/>
        </w:rPr>
        <w:t>.</w:t>
      </w:r>
    </w:p>
    <w:p w14:paraId="3BEF353E" w14:textId="77777777" w:rsidR="00047D95" w:rsidRPr="008F6DB6" w:rsidRDefault="00047D95" w:rsidP="00047D95">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2C823EF" w14:textId="5C8AA15C" w:rsidR="008F6DB6" w:rsidRPr="008F6DB6" w:rsidRDefault="008F6DB6" w:rsidP="00444B20">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N</w:t>
      </w:r>
      <w:r w:rsidRPr="008F6DB6">
        <w:rPr>
          <w:rFonts w:ascii="Palatino Linotype" w:eastAsia="Calibri" w:hAnsi="Palatino Linotype" w:cs="Tahoma"/>
          <w:bCs/>
          <w:iCs/>
          <w:szCs w:val="22"/>
          <w:lang w:eastAsia="es-ES_tradnl"/>
        </w:rPr>
        <w:t xml:space="preserve">ombres de quienes fueron designados monitoristas de cada distrito electoral </w:t>
      </w:r>
    </w:p>
    <w:p w14:paraId="62FCB7BF" w14:textId="1421FEDE" w:rsidR="00BE22EA" w:rsidRDefault="007343FD" w:rsidP="00BE22EA">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AB75E2">
        <w:rPr>
          <w:rFonts w:ascii="Palatino Linotype" w:eastAsia="Calibri" w:hAnsi="Palatino Linotype" w:cs="Tahoma"/>
          <w:iCs/>
          <w:sz w:val="22"/>
          <w:szCs w:val="22"/>
          <w:lang w:val="es-ES" w:eastAsia="es-ES_tradnl"/>
        </w:rPr>
        <w:t xml:space="preserve">el Sujeto Obligado </w:t>
      </w:r>
      <w:r w:rsidR="00BE22EA">
        <w:rPr>
          <w:rFonts w:ascii="Palatino Linotype" w:eastAsia="Calibri" w:hAnsi="Palatino Linotype" w:cs="Tahoma"/>
          <w:iCs/>
          <w:sz w:val="22"/>
          <w:szCs w:val="22"/>
          <w:lang w:val="es-ES" w:eastAsia="es-ES_tradnl"/>
        </w:rPr>
        <w:t>hizo de conocimiento</w:t>
      </w:r>
      <w:r w:rsidR="00AB75E2">
        <w:rPr>
          <w:rFonts w:ascii="Palatino Linotype" w:eastAsia="Calibri" w:hAnsi="Palatino Linotype" w:cs="Tahoma"/>
          <w:iCs/>
          <w:sz w:val="22"/>
          <w:szCs w:val="22"/>
          <w:lang w:val="es-ES" w:eastAsia="es-ES_tradnl"/>
        </w:rPr>
        <w:t xml:space="preserve"> que </w:t>
      </w:r>
      <w:r w:rsidR="00BE22EA">
        <w:rPr>
          <w:rFonts w:ascii="Palatino Linotype" w:eastAsia="Calibri" w:hAnsi="Palatino Linotype" w:cs="Tahoma"/>
          <w:iCs/>
          <w:sz w:val="22"/>
          <w:szCs w:val="22"/>
          <w:lang w:val="es-ES" w:eastAsia="es-ES_tradnl"/>
        </w:rPr>
        <w:t>c</w:t>
      </w:r>
      <w:r w:rsidR="00BE22EA" w:rsidRPr="00BE22EA">
        <w:rPr>
          <w:rFonts w:ascii="Palatino Linotype" w:eastAsia="Calibri" w:hAnsi="Palatino Linotype" w:cs="Tahoma"/>
          <w:iCs/>
          <w:sz w:val="22"/>
          <w:szCs w:val="22"/>
          <w:lang w:val="es-ES" w:eastAsia="es-ES_tradnl"/>
        </w:rPr>
        <w:t xml:space="preserve">on relación a </w:t>
      </w:r>
      <w:r w:rsidR="00BE22EA">
        <w:rPr>
          <w:rFonts w:ascii="Palatino Linotype" w:eastAsia="Calibri" w:hAnsi="Palatino Linotype" w:cs="Tahoma"/>
          <w:iCs/>
          <w:sz w:val="22"/>
          <w:szCs w:val="22"/>
          <w:lang w:val="es-ES" w:eastAsia="es-ES_tradnl"/>
        </w:rPr>
        <w:t>la información solicitada e identificada con el numeral 1</w:t>
      </w:r>
      <w:r w:rsidR="00BE22EA" w:rsidRPr="00BE22EA">
        <w:rPr>
          <w:rFonts w:ascii="Palatino Linotype" w:eastAsia="Calibri" w:hAnsi="Palatino Linotype" w:cs="Tahoma"/>
          <w:iCs/>
          <w:sz w:val="22"/>
          <w:szCs w:val="22"/>
          <w:lang w:val="es-ES" w:eastAsia="es-ES_tradnl"/>
        </w:rPr>
        <w:t>, la información recabada de las personas que participaron en el proceso de selección como aspirantes a monitoristas, pero que no resultaron designados, contienen datos personales, por lo que se clasificó como información confidencial en su totalidad, de conformidad con lo dispuesto por los artículos 3 fracciones IX y XXIII; y, 143, fracción I de la Ley de Transparencia del Estado; y, 4 fracción XI de la Ley de Protección de Datos Personales en Posesión de Sujetos Obl</w:t>
      </w:r>
      <w:r w:rsidR="00BE22EA">
        <w:rPr>
          <w:rFonts w:ascii="Palatino Linotype" w:eastAsia="Calibri" w:hAnsi="Palatino Linotype" w:cs="Tahoma"/>
          <w:iCs/>
          <w:sz w:val="22"/>
          <w:szCs w:val="22"/>
          <w:lang w:val="es-ES" w:eastAsia="es-ES_tradnl"/>
        </w:rPr>
        <w:t xml:space="preserve">igados del Estado y Municipios. </w:t>
      </w:r>
      <w:r w:rsidR="00BE22EA" w:rsidRPr="00BE22EA">
        <w:rPr>
          <w:rFonts w:ascii="Palatino Linotype" w:eastAsia="Calibri" w:hAnsi="Palatino Linotype" w:cs="Tahoma"/>
          <w:iCs/>
          <w:sz w:val="22"/>
          <w:szCs w:val="22"/>
          <w:lang w:val="es-ES" w:eastAsia="es-ES_tradnl"/>
        </w:rPr>
        <w:t>Lo a</w:t>
      </w:r>
      <w:r w:rsidR="00BE22EA">
        <w:rPr>
          <w:rFonts w:ascii="Palatino Linotype" w:eastAsia="Calibri" w:hAnsi="Palatino Linotype" w:cs="Tahoma"/>
          <w:iCs/>
          <w:sz w:val="22"/>
          <w:szCs w:val="22"/>
          <w:lang w:val="es-ES" w:eastAsia="es-ES_tradnl"/>
        </w:rPr>
        <w:t xml:space="preserve">nterior, debido a </w:t>
      </w:r>
      <w:r w:rsidR="00BE22EA" w:rsidRPr="00BE22EA">
        <w:rPr>
          <w:rFonts w:ascii="Palatino Linotype" w:eastAsia="Calibri" w:hAnsi="Palatino Linotype" w:cs="Tahoma"/>
          <w:iCs/>
          <w:sz w:val="22"/>
          <w:szCs w:val="22"/>
          <w:lang w:val="es-ES" w:eastAsia="es-ES_tradnl"/>
        </w:rPr>
        <w:t xml:space="preserve">que dichos aspirantes </w:t>
      </w:r>
      <w:r w:rsidR="00BE22EA">
        <w:rPr>
          <w:rFonts w:ascii="Palatino Linotype" w:eastAsia="Calibri" w:hAnsi="Palatino Linotype" w:cs="Tahoma"/>
          <w:iCs/>
          <w:sz w:val="22"/>
          <w:szCs w:val="22"/>
          <w:lang w:val="es-ES" w:eastAsia="es-ES_tradnl"/>
        </w:rPr>
        <w:t>no tuvieron</w:t>
      </w:r>
      <w:r w:rsidR="00BE22EA" w:rsidRPr="00BE22EA">
        <w:rPr>
          <w:rFonts w:ascii="Palatino Linotype" w:eastAsia="Calibri" w:hAnsi="Palatino Linotype" w:cs="Tahoma"/>
          <w:iCs/>
          <w:sz w:val="22"/>
          <w:szCs w:val="22"/>
          <w:lang w:val="es-ES" w:eastAsia="es-ES_tradnl"/>
        </w:rPr>
        <w:t xml:space="preserve"> el carácter de servidores públicos, al no desempeñ</w:t>
      </w:r>
      <w:r w:rsidR="00BE22EA">
        <w:rPr>
          <w:rFonts w:ascii="Palatino Linotype" w:eastAsia="Calibri" w:hAnsi="Palatino Linotype" w:cs="Tahoma"/>
          <w:iCs/>
          <w:sz w:val="22"/>
          <w:szCs w:val="22"/>
          <w:lang w:val="es-ES" w:eastAsia="es-ES_tradnl"/>
        </w:rPr>
        <w:t>ar un empleo, cargo o comisión. Asimismo, adjuntó</w:t>
      </w:r>
      <w:r w:rsidR="00BE22EA" w:rsidRPr="00BE22EA">
        <w:rPr>
          <w:rFonts w:ascii="Palatino Linotype" w:eastAsia="Calibri" w:hAnsi="Palatino Linotype" w:cs="Tahoma"/>
          <w:iCs/>
          <w:sz w:val="22"/>
          <w:szCs w:val="22"/>
          <w:lang w:val="es-ES" w:eastAsia="es-ES_tradnl"/>
        </w:rPr>
        <w:t xml:space="preserve"> el Acuerdo IEEM/CT/063/2019 del Comité de Transparencia en su Séptima Sesión Extraordinaria</w:t>
      </w:r>
      <w:r w:rsidR="00BE22EA">
        <w:rPr>
          <w:rFonts w:ascii="Palatino Linotype" w:eastAsia="Calibri" w:hAnsi="Palatino Linotype" w:cs="Tahoma"/>
          <w:iCs/>
          <w:sz w:val="22"/>
          <w:szCs w:val="22"/>
          <w:lang w:val="es-ES" w:eastAsia="es-ES_tradnl"/>
        </w:rPr>
        <w:t>, relacionado con la clasificación descrita</w:t>
      </w:r>
      <w:r w:rsidR="00BE22EA" w:rsidRPr="00BE22EA">
        <w:rPr>
          <w:rFonts w:ascii="Palatino Linotype" w:eastAsia="Calibri" w:hAnsi="Palatino Linotype" w:cs="Tahoma"/>
          <w:iCs/>
          <w:sz w:val="22"/>
          <w:szCs w:val="22"/>
          <w:lang w:val="es-ES" w:eastAsia="es-ES_tradnl"/>
        </w:rPr>
        <w:t>. En cuanto a la cantidad de preguntas de examen, se informa que fueron 60 preguntas en tres versiones.</w:t>
      </w:r>
    </w:p>
    <w:p w14:paraId="10CE6222" w14:textId="7F1E744E" w:rsidR="00BE22EA" w:rsidRPr="00BE22EA" w:rsidRDefault="00BE22EA" w:rsidP="00BE22EA">
      <w:pPr>
        <w:tabs>
          <w:tab w:val="left" w:pos="4962"/>
        </w:tabs>
        <w:spacing w:line="360" w:lineRule="auto"/>
        <w:jc w:val="both"/>
        <w:rPr>
          <w:rFonts w:ascii="Palatino Linotype" w:eastAsia="Calibri" w:hAnsi="Palatino Linotype" w:cs="Tahoma"/>
          <w:iCs/>
          <w:sz w:val="22"/>
          <w:szCs w:val="22"/>
          <w:lang w:val="es-ES" w:eastAsia="es-ES_tradnl"/>
        </w:rPr>
      </w:pPr>
    </w:p>
    <w:p w14:paraId="58975B30" w14:textId="3A20DCE3" w:rsidR="00BE22EA" w:rsidRDefault="00BE22EA" w:rsidP="00BE22EA">
      <w:pPr>
        <w:tabs>
          <w:tab w:val="left" w:pos="4962"/>
        </w:tabs>
        <w:spacing w:line="360" w:lineRule="auto"/>
        <w:jc w:val="both"/>
        <w:rPr>
          <w:rFonts w:ascii="Palatino Linotype" w:eastAsia="Calibri" w:hAnsi="Palatino Linotype" w:cs="Tahoma"/>
          <w:iCs/>
          <w:sz w:val="22"/>
          <w:szCs w:val="22"/>
          <w:lang w:val="es-ES" w:eastAsia="es-ES_tradnl"/>
        </w:rPr>
      </w:pPr>
      <w:r w:rsidRPr="00BE22EA">
        <w:rPr>
          <w:rFonts w:ascii="Palatino Linotype" w:eastAsia="Calibri" w:hAnsi="Palatino Linotype" w:cs="Tahoma"/>
          <w:iCs/>
          <w:sz w:val="22"/>
          <w:szCs w:val="22"/>
          <w:lang w:val="es-ES" w:eastAsia="es-ES_tradnl"/>
        </w:rPr>
        <w:t xml:space="preserve">Por lo que hace a </w:t>
      </w:r>
      <w:r>
        <w:rPr>
          <w:rFonts w:ascii="Palatino Linotype" w:eastAsia="Calibri" w:hAnsi="Palatino Linotype" w:cs="Tahoma"/>
          <w:iCs/>
          <w:sz w:val="22"/>
          <w:szCs w:val="22"/>
          <w:lang w:val="es-ES" w:eastAsia="es-ES_tradnl"/>
        </w:rPr>
        <w:t>lo solicitado e identificado con el numeral 2</w:t>
      </w:r>
      <w:r w:rsidRPr="00BE22EA">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remitió </w:t>
      </w:r>
      <w:r w:rsidRPr="00BE22EA">
        <w:rPr>
          <w:rFonts w:ascii="Palatino Linotype" w:eastAsia="Calibri" w:hAnsi="Palatino Linotype" w:cs="Tahoma"/>
          <w:iCs/>
          <w:sz w:val="22"/>
          <w:szCs w:val="22"/>
          <w:lang w:val="es-ES" w:eastAsia="es-ES_tradnl"/>
        </w:rPr>
        <w:t>tres archivos digitales en formato Word, que conti</w:t>
      </w:r>
      <w:r>
        <w:rPr>
          <w:rFonts w:ascii="Palatino Linotype" w:eastAsia="Calibri" w:hAnsi="Palatino Linotype" w:cs="Tahoma"/>
          <w:iCs/>
          <w:sz w:val="22"/>
          <w:szCs w:val="22"/>
          <w:lang w:val="es-ES" w:eastAsia="es-ES_tradnl"/>
        </w:rPr>
        <w:t>enen la información solicitada.</w:t>
      </w:r>
    </w:p>
    <w:p w14:paraId="19C6CD9A" w14:textId="77777777" w:rsidR="00BE22EA" w:rsidRPr="00BE22EA" w:rsidRDefault="00BE22EA" w:rsidP="00BE22EA">
      <w:pPr>
        <w:tabs>
          <w:tab w:val="left" w:pos="4962"/>
        </w:tabs>
        <w:spacing w:line="360" w:lineRule="auto"/>
        <w:jc w:val="both"/>
        <w:rPr>
          <w:rFonts w:ascii="Palatino Linotype" w:eastAsia="Calibri" w:hAnsi="Palatino Linotype" w:cs="Tahoma"/>
          <w:iCs/>
          <w:sz w:val="22"/>
          <w:szCs w:val="22"/>
          <w:lang w:val="es-ES" w:eastAsia="es-ES_tradnl"/>
        </w:rPr>
      </w:pPr>
    </w:p>
    <w:p w14:paraId="6E374DA3" w14:textId="41D1DBBA" w:rsidR="00CC5595" w:rsidRDefault="00533B79" w:rsidP="00BE22EA">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Inconforme con </w:t>
      </w:r>
      <w:r w:rsidR="0098056C">
        <w:rPr>
          <w:rFonts w:ascii="Palatino Linotype" w:eastAsia="Calibri" w:hAnsi="Palatino Linotype" w:cs="Tahoma"/>
          <w:iCs/>
          <w:sz w:val="22"/>
          <w:szCs w:val="22"/>
          <w:lang w:val="es-ES" w:eastAsia="es-ES_tradnl"/>
        </w:rPr>
        <w:t>la respuesta, el</w:t>
      </w:r>
      <w:r w:rsidRPr="00AD50F9">
        <w:rPr>
          <w:rFonts w:ascii="Palatino Linotype" w:eastAsia="Calibri" w:hAnsi="Palatino Linotype" w:cs="Tahoma"/>
          <w:iCs/>
          <w:sz w:val="22"/>
          <w:szCs w:val="22"/>
          <w:lang w:val="es-ES" w:eastAsia="es-ES_tradnl"/>
        </w:rPr>
        <w:t xml:space="preserve">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98056C">
        <w:rPr>
          <w:rFonts w:ascii="Palatino Linotype" w:eastAsia="Calibri" w:hAnsi="Palatino Linotype" w:cs="Tahoma"/>
          <w:iCs/>
          <w:sz w:val="22"/>
          <w:szCs w:val="22"/>
          <w:lang w:val="es-ES" w:eastAsia="es-ES_tradnl"/>
        </w:rPr>
        <w:t>por</w:t>
      </w:r>
      <w:r w:rsidR="00BE22EA">
        <w:rPr>
          <w:rFonts w:ascii="Palatino Linotype" w:eastAsia="Calibri" w:hAnsi="Palatino Linotype" w:cs="Tahoma"/>
          <w:iCs/>
          <w:sz w:val="22"/>
          <w:szCs w:val="22"/>
          <w:lang w:val="es-ES" w:eastAsia="es-ES_tradnl"/>
        </w:rPr>
        <w:t xml:space="preserve"> el acuerdo de clasificación y</w:t>
      </w:r>
      <w:r w:rsidR="0098056C">
        <w:rPr>
          <w:rFonts w:ascii="Palatino Linotype" w:eastAsia="Calibri" w:hAnsi="Palatino Linotype" w:cs="Tahoma"/>
          <w:iCs/>
          <w:sz w:val="22"/>
          <w:szCs w:val="22"/>
          <w:lang w:val="es-ES" w:eastAsia="es-ES_tradnl"/>
        </w:rPr>
        <w:t xml:space="preserve"> la entrega de información incompleta, ya que </w:t>
      </w:r>
      <w:r w:rsidR="00BE22EA">
        <w:rPr>
          <w:rFonts w:ascii="Palatino Linotype" w:eastAsia="Calibri" w:hAnsi="Palatino Linotype" w:cs="Tahoma"/>
          <w:iCs/>
          <w:sz w:val="22"/>
          <w:szCs w:val="22"/>
          <w:lang w:val="es-ES" w:eastAsia="es-ES_tradnl"/>
        </w:rPr>
        <w:t>solicitó calificación de exámenes y no le enviaron dicha información</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lo cual constituye la causal de procedencia del Recurso de Revisión, en tér</w:t>
      </w:r>
      <w:r w:rsidR="00BE22EA">
        <w:rPr>
          <w:rFonts w:ascii="Palatino Linotype" w:eastAsia="Calibri" w:hAnsi="Palatino Linotype" w:cs="Tahoma"/>
          <w:iCs/>
          <w:sz w:val="22"/>
          <w:szCs w:val="22"/>
          <w:lang w:val="es-ES" w:eastAsia="es-ES_tradnl"/>
        </w:rPr>
        <w:t xml:space="preserve">minos </w:t>
      </w:r>
      <w:r w:rsidR="00601E59" w:rsidRPr="00AD50F9">
        <w:rPr>
          <w:rFonts w:ascii="Palatino Linotype" w:eastAsia="Calibri" w:hAnsi="Palatino Linotype" w:cs="Tahoma"/>
          <w:iCs/>
          <w:sz w:val="22"/>
          <w:szCs w:val="22"/>
          <w:lang w:val="es-ES" w:eastAsia="es-ES_tradnl"/>
        </w:rPr>
        <w:t>de la Ley de Transparencia y Acceso a la Información Pública del</w:t>
      </w:r>
      <w:r w:rsidR="00BE22EA">
        <w:rPr>
          <w:rFonts w:ascii="Palatino Linotype" w:eastAsia="Calibri" w:hAnsi="Palatino Linotype" w:cs="Tahoma"/>
          <w:iCs/>
          <w:sz w:val="22"/>
          <w:szCs w:val="22"/>
          <w:lang w:val="es-ES" w:eastAsia="es-ES_tradnl"/>
        </w:rPr>
        <w:t xml:space="preserve"> Estado de México y Municipios</w:t>
      </w:r>
      <w:r w:rsidR="005911DF">
        <w:rPr>
          <w:rFonts w:ascii="Palatino Linotype" w:eastAsia="Calibri" w:hAnsi="Palatino Linotype" w:cs="Tahoma"/>
          <w:iCs/>
          <w:sz w:val="22"/>
          <w:szCs w:val="22"/>
          <w:lang w:val="es-ES" w:eastAsia="es-ES_tradnl"/>
        </w:rPr>
        <w:t>.</w:t>
      </w:r>
    </w:p>
    <w:p w14:paraId="51E0B9F7" w14:textId="50D6A878" w:rsidR="00DF7DF3" w:rsidRDefault="009D5C33" w:rsidP="00DF7DF3">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 xml:space="preserve">A su vez, </w:t>
      </w:r>
      <w:r w:rsidR="00DF7DF3">
        <w:rPr>
          <w:rFonts w:ascii="Palatino Linotype" w:eastAsia="Calibri" w:hAnsi="Palatino Linotype" w:cs="Tahoma"/>
          <w:bCs/>
          <w:sz w:val="22"/>
          <w:szCs w:val="22"/>
          <w:lang w:val="es-ES_tradnl" w:eastAsia="en-US"/>
        </w:rPr>
        <w:t xml:space="preserve"> </w:t>
      </w:r>
      <w:r w:rsidR="00BE22EA">
        <w:rPr>
          <w:rFonts w:ascii="Palatino Linotype" w:eastAsia="Calibri" w:hAnsi="Palatino Linotype" w:cs="Tahoma"/>
          <w:bCs/>
          <w:sz w:val="22"/>
          <w:szCs w:val="22"/>
          <w:lang w:val="es-ES_tradnl" w:eastAsia="en-US"/>
        </w:rPr>
        <w:t xml:space="preserve">vía Informe justificado </w:t>
      </w:r>
      <w:r w:rsidR="00DF7DF3">
        <w:rPr>
          <w:rFonts w:ascii="Palatino Linotype" w:eastAsia="Calibri" w:hAnsi="Palatino Linotype" w:cs="Tahoma"/>
          <w:bCs/>
          <w:sz w:val="22"/>
          <w:szCs w:val="22"/>
          <w:lang w:val="es-ES_tradnl" w:eastAsia="en-US"/>
        </w:rPr>
        <w:t xml:space="preserve">el Sujeto Obligado </w:t>
      </w:r>
      <w:r w:rsidR="00BE22EA">
        <w:rPr>
          <w:rFonts w:ascii="Palatino Linotype" w:eastAsia="Calibri" w:hAnsi="Palatino Linotype" w:cs="Tahoma"/>
          <w:bCs/>
          <w:sz w:val="22"/>
          <w:szCs w:val="22"/>
          <w:lang w:val="es-ES_tradnl" w:eastAsia="en-US"/>
        </w:rPr>
        <w:t>ratificó su respuesta y argumentó que el ahora Recurrente no solicitó las calificaciones de los monitoristas designados, por lo cual no proporcionó la información, aunado a que se trata de una ampliación a la solicitud primigenia.</w:t>
      </w:r>
    </w:p>
    <w:p w14:paraId="354B1D49" w14:textId="77777777" w:rsidR="009D5C33" w:rsidRDefault="009D5C33" w:rsidP="00DF7DF3">
      <w:pPr>
        <w:spacing w:line="360" w:lineRule="auto"/>
        <w:jc w:val="both"/>
        <w:rPr>
          <w:rFonts w:ascii="Palatino Linotype" w:eastAsia="Calibri" w:hAnsi="Palatino Linotype" w:cs="Tahoma"/>
          <w:bCs/>
          <w:sz w:val="22"/>
          <w:szCs w:val="22"/>
          <w:lang w:val="es-ES_tradnl" w:eastAsia="en-US"/>
        </w:rPr>
      </w:pPr>
    </w:p>
    <w:p w14:paraId="051D7574" w14:textId="77777777" w:rsidR="00DF7DF3" w:rsidRPr="00A85294" w:rsidRDefault="00DF7DF3" w:rsidP="00DF7DF3">
      <w:pPr>
        <w:tabs>
          <w:tab w:val="left" w:pos="4962"/>
        </w:tabs>
        <w:spacing w:line="360" w:lineRule="auto"/>
        <w:jc w:val="both"/>
        <w:rPr>
          <w:rFonts w:ascii="Palatino Linotype" w:eastAsia="Calibri" w:hAnsi="Palatino Linotype" w:cs="Tahoma"/>
          <w:iCs/>
          <w:sz w:val="22"/>
          <w:szCs w:val="22"/>
          <w:lang w:val="es-ES" w:eastAsia="es-ES_tradnl"/>
        </w:rPr>
      </w:pPr>
      <w:r w:rsidRPr="00A85294">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562F83A9" w14:textId="77777777" w:rsidR="00DF7DF3" w:rsidRPr="00AD50F9" w:rsidRDefault="00DF7DF3" w:rsidP="0090360E">
      <w:pPr>
        <w:spacing w:line="360" w:lineRule="auto"/>
        <w:ind w:right="-93"/>
        <w:jc w:val="both"/>
        <w:rPr>
          <w:rFonts w:ascii="Palatino Linotype" w:eastAsia="Calibri" w:hAnsi="Palatino Linotype" w:cs="Tahoma"/>
          <w:bCs/>
          <w:sz w:val="22"/>
          <w:szCs w:val="22"/>
          <w:lang w:eastAsia="en-US"/>
        </w:rPr>
      </w:pPr>
    </w:p>
    <w:p w14:paraId="77DABDC9" w14:textId="77777777" w:rsidR="00D200AB" w:rsidRPr="00AD50F9" w:rsidRDefault="009617D3" w:rsidP="0090360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DAFCE98" w14:textId="77777777" w:rsidR="00D200AB" w:rsidRPr="00AD50F9" w:rsidRDefault="00D200AB" w:rsidP="0090360E">
      <w:pPr>
        <w:spacing w:line="360" w:lineRule="auto"/>
        <w:ind w:right="-93"/>
        <w:jc w:val="both"/>
        <w:rPr>
          <w:rFonts w:ascii="Palatino Linotype" w:hAnsi="Palatino Linotype" w:cs="Tahoma"/>
          <w:b/>
          <w:sz w:val="22"/>
          <w:szCs w:val="22"/>
        </w:rPr>
      </w:pPr>
    </w:p>
    <w:p w14:paraId="7C955962" w14:textId="77777777" w:rsidR="00D200AB" w:rsidRPr="00AD50F9" w:rsidRDefault="00D200AB" w:rsidP="0090360E">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2FF56" w14:textId="77777777" w:rsidR="00D200AB" w:rsidRPr="00AD50F9" w:rsidRDefault="00D200AB" w:rsidP="0090360E">
      <w:pPr>
        <w:spacing w:line="360" w:lineRule="auto"/>
        <w:contextualSpacing/>
        <w:jc w:val="both"/>
        <w:rPr>
          <w:rFonts w:ascii="Palatino Linotype" w:hAnsi="Palatino Linotype" w:cs="Tahoma"/>
          <w:sz w:val="22"/>
          <w:szCs w:val="22"/>
        </w:rPr>
      </w:pPr>
    </w:p>
    <w:p w14:paraId="0A5A4E1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572F657" w14:textId="77777777" w:rsidR="00D200AB" w:rsidRPr="00AD50F9" w:rsidRDefault="00D200AB" w:rsidP="0090360E">
      <w:pPr>
        <w:spacing w:line="360" w:lineRule="auto"/>
        <w:jc w:val="both"/>
        <w:rPr>
          <w:rFonts w:ascii="Palatino Linotype" w:hAnsi="Palatino Linotype" w:cs="Tahoma"/>
          <w:sz w:val="22"/>
          <w:szCs w:val="22"/>
        </w:rPr>
      </w:pPr>
    </w:p>
    <w:p w14:paraId="6661389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AD50F9">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3AC55359" w14:textId="77777777" w:rsidR="00D200AB" w:rsidRPr="00AD50F9" w:rsidRDefault="00D200AB" w:rsidP="0090360E">
      <w:pPr>
        <w:spacing w:line="360" w:lineRule="auto"/>
        <w:jc w:val="both"/>
        <w:rPr>
          <w:rFonts w:ascii="Palatino Linotype" w:hAnsi="Palatino Linotype" w:cs="Tahoma"/>
          <w:sz w:val="22"/>
          <w:szCs w:val="22"/>
        </w:rPr>
      </w:pPr>
    </w:p>
    <w:p w14:paraId="3F1B4A49"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FD9AE7" w14:textId="77777777" w:rsidR="00D200AB" w:rsidRPr="00AD50F9" w:rsidRDefault="00D200AB" w:rsidP="0090360E">
      <w:pPr>
        <w:spacing w:line="360" w:lineRule="auto"/>
        <w:jc w:val="both"/>
        <w:rPr>
          <w:rFonts w:ascii="Palatino Linotype" w:hAnsi="Palatino Linotype" w:cs="Tahoma"/>
          <w:sz w:val="22"/>
          <w:szCs w:val="22"/>
        </w:rPr>
      </w:pPr>
    </w:p>
    <w:p w14:paraId="602C553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FCE6C96" w14:textId="77777777" w:rsidR="00D200AB" w:rsidRPr="00AD50F9" w:rsidRDefault="00D200AB" w:rsidP="0090360E">
      <w:pPr>
        <w:spacing w:line="360" w:lineRule="auto"/>
        <w:jc w:val="both"/>
        <w:rPr>
          <w:rFonts w:ascii="Palatino Linotype" w:hAnsi="Palatino Linotype" w:cs="Tahoma"/>
          <w:sz w:val="22"/>
          <w:szCs w:val="22"/>
        </w:rPr>
      </w:pPr>
    </w:p>
    <w:p w14:paraId="4D287A27"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24E304D5" w14:textId="77777777" w:rsidR="00D200AB" w:rsidRPr="00AD50F9" w:rsidRDefault="00D200AB" w:rsidP="0090360E">
      <w:pPr>
        <w:spacing w:line="360" w:lineRule="auto"/>
        <w:jc w:val="both"/>
        <w:rPr>
          <w:rFonts w:ascii="Palatino Linotype" w:hAnsi="Palatino Linotype" w:cs="Tahoma"/>
          <w:sz w:val="22"/>
          <w:szCs w:val="22"/>
        </w:rPr>
      </w:pPr>
    </w:p>
    <w:p w14:paraId="343D30FA" w14:textId="77777777" w:rsidR="00D200AB"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2DA63B6" w14:textId="77777777" w:rsidR="00047D95" w:rsidRPr="00AD50F9" w:rsidRDefault="00047D95" w:rsidP="0090360E">
      <w:pPr>
        <w:spacing w:line="360" w:lineRule="auto"/>
        <w:jc w:val="both"/>
        <w:rPr>
          <w:rFonts w:ascii="Palatino Linotype" w:hAnsi="Palatino Linotype" w:cs="Tahoma"/>
          <w:sz w:val="22"/>
          <w:szCs w:val="22"/>
        </w:rPr>
      </w:pPr>
    </w:p>
    <w:p w14:paraId="2A8CB93E"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AB51DE" w14:textId="77777777" w:rsidR="00D200AB" w:rsidRDefault="00D200AB" w:rsidP="0090360E">
      <w:pPr>
        <w:spacing w:line="360" w:lineRule="auto"/>
        <w:jc w:val="both"/>
        <w:rPr>
          <w:rFonts w:ascii="Palatino Linotype" w:hAnsi="Palatino Linotype" w:cs="Tahoma"/>
          <w:sz w:val="22"/>
          <w:szCs w:val="22"/>
        </w:rPr>
      </w:pPr>
    </w:p>
    <w:p w14:paraId="41F8B6A6" w14:textId="77777777" w:rsidR="00161B09" w:rsidRDefault="00161B09" w:rsidP="0090360E">
      <w:pPr>
        <w:spacing w:line="360" w:lineRule="auto"/>
        <w:jc w:val="both"/>
        <w:rPr>
          <w:rFonts w:ascii="Palatino Linotype" w:hAnsi="Palatino Linotype" w:cs="Tahoma"/>
          <w:sz w:val="22"/>
          <w:szCs w:val="22"/>
        </w:rPr>
      </w:pPr>
    </w:p>
    <w:p w14:paraId="7D83D418" w14:textId="77777777" w:rsidR="00161B09" w:rsidRPr="00AD50F9" w:rsidRDefault="00161B09" w:rsidP="0090360E">
      <w:pPr>
        <w:spacing w:line="360" w:lineRule="auto"/>
        <w:jc w:val="both"/>
        <w:rPr>
          <w:rFonts w:ascii="Palatino Linotype" w:hAnsi="Palatino Linotype" w:cs="Tahoma"/>
          <w:sz w:val="22"/>
          <w:szCs w:val="22"/>
        </w:rPr>
      </w:pPr>
    </w:p>
    <w:p w14:paraId="0E70A365" w14:textId="77777777" w:rsidR="007876CF" w:rsidRDefault="00D200AB" w:rsidP="0090360E">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lastRenderedPageBreak/>
        <w:t xml:space="preserve">QUINTO. </w:t>
      </w:r>
      <w:r w:rsidR="009617D3" w:rsidRPr="00AD50F9">
        <w:rPr>
          <w:rFonts w:ascii="Palatino Linotype" w:hAnsi="Palatino Linotype" w:cs="Tahoma"/>
          <w:b/>
          <w:sz w:val="22"/>
          <w:szCs w:val="22"/>
          <w:lang w:val="es-ES"/>
        </w:rPr>
        <w:t>Estudio de Fondo.</w:t>
      </w:r>
    </w:p>
    <w:p w14:paraId="123902FB" w14:textId="77777777" w:rsidR="00DF7DF3" w:rsidRDefault="00DF7DF3" w:rsidP="0090360E">
      <w:pPr>
        <w:spacing w:line="360" w:lineRule="auto"/>
        <w:ind w:right="-93"/>
        <w:jc w:val="both"/>
        <w:rPr>
          <w:rFonts w:ascii="Palatino Linotype" w:hAnsi="Palatino Linotype" w:cs="Tahoma"/>
          <w:b/>
          <w:sz w:val="22"/>
          <w:szCs w:val="22"/>
          <w:lang w:val="es-ES"/>
        </w:rPr>
      </w:pPr>
    </w:p>
    <w:p w14:paraId="30340DE2"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Expuesta la controversia, se procede al anális</w:t>
      </w:r>
      <w:r>
        <w:rPr>
          <w:rFonts w:ascii="Palatino Linotype" w:eastAsia="Calibri" w:hAnsi="Palatino Linotype" w:cs="Tahoma"/>
          <w:bCs/>
          <w:sz w:val="22"/>
          <w:szCs w:val="22"/>
          <w:lang w:eastAsia="en-US"/>
        </w:rPr>
        <w:t>is del agravio hecho valer por el</w:t>
      </w:r>
      <w:r w:rsidRPr="007C06DE">
        <w:rPr>
          <w:rFonts w:ascii="Palatino Linotype" w:eastAsia="Calibri" w:hAnsi="Palatino Linotype" w:cs="Tahoma"/>
          <w:bCs/>
          <w:sz w:val="22"/>
          <w:szCs w:val="22"/>
          <w:lang w:eastAsia="en-US"/>
        </w:rPr>
        <w:t xml:space="preserve"> Recurrente.</w:t>
      </w:r>
    </w:p>
    <w:p w14:paraId="5805618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617A79DD"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2A1F19F"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9BF2E8A" w14:textId="77777777" w:rsidR="00DF7DF3" w:rsidRPr="007C06DE" w:rsidRDefault="00DF7DF3" w:rsidP="00444B2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692C71" w14:textId="77777777" w:rsidR="00DF7DF3" w:rsidRPr="007C06DE" w:rsidRDefault="00DF7DF3" w:rsidP="00DF7DF3">
      <w:pPr>
        <w:spacing w:line="360" w:lineRule="auto"/>
        <w:ind w:left="360" w:right="-93"/>
        <w:jc w:val="both"/>
        <w:rPr>
          <w:rFonts w:ascii="Palatino Linotype" w:eastAsia="Calibri" w:hAnsi="Palatino Linotype" w:cs="Tahoma"/>
          <w:bCs/>
          <w:sz w:val="22"/>
          <w:szCs w:val="22"/>
          <w:lang w:eastAsia="en-US"/>
        </w:rPr>
      </w:pPr>
    </w:p>
    <w:p w14:paraId="0BDAA965" w14:textId="77777777" w:rsidR="00DF7DF3" w:rsidRPr="007C06DE" w:rsidRDefault="00DF7DF3" w:rsidP="00444B2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Transparentar la gestión pública, mediante la difusión de la información generada por los Sujetos Obligados, y</w:t>
      </w:r>
    </w:p>
    <w:p w14:paraId="5EA13FF6"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6B1FAA04" w14:textId="77777777" w:rsidR="00DF7DF3" w:rsidRPr="007C06DE" w:rsidRDefault="00DF7DF3" w:rsidP="00444B2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8CA39A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4112087E"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Conforme a lo anterior, se deprende que </w:t>
      </w:r>
      <w:r w:rsidRPr="007C06DE">
        <w:rPr>
          <w:rFonts w:ascii="Palatino Linotype" w:eastAsia="Calibri" w:hAnsi="Palatino Linotype" w:cs="Tahoma"/>
          <w:b/>
          <w:bCs/>
          <w:sz w:val="22"/>
          <w:szCs w:val="22"/>
          <w:lang w:eastAsia="en-US"/>
        </w:rPr>
        <w:t>los objetivos de la Ley de la materia,</w:t>
      </w:r>
      <w:r w:rsidRPr="007C06D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0A2473B8"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lastRenderedPageBreak/>
        <w:t xml:space="preserve">En ese orden de ideas, para la atención de las solicitud de acceso a la información, debe privilegiarse el </w:t>
      </w:r>
      <w:r w:rsidRPr="007C06DE">
        <w:rPr>
          <w:rFonts w:ascii="Palatino Linotype" w:eastAsia="Calibri" w:hAnsi="Palatino Linotype" w:cs="Tahoma"/>
          <w:b/>
          <w:bCs/>
          <w:sz w:val="22"/>
          <w:szCs w:val="22"/>
          <w:lang w:eastAsia="en-US"/>
        </w:rPr>
        <w:t>principio de máxima publicidad,</w:t>
      </w:r>
      <w:r w:rsidRPr="007C06D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378199C"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217B3F4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036625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1166EF75" w14:textId="77777777" w:rsidR="00DF7DF3" w:rsidRPr="007C06DE" w:rsidRDefault="00DF7DF3" w:rsidP="00444B20">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4FD2529" w14:textId="77777777" w:rsidR="00DF7DF3" w:rsidRPr="007C06DE" w:rsidRDefault="00DF7DF3" w:rsidP="00DF7DF3">
      <w:pPr>
        <w:pStyle w:val="Prrafodelista"/>
        <w:spacing w:line="360" w:lineRule="auto"/>
        <w:ind w:right="-93"/>
        <w:contextualSpacing w:val="0"/>
        <w:jc w:val="both"/>
        <w:rPr>
          <w:rFonts w:ascii="Palatino Linotype" w:eastAsia="Calibri" w:hAnsi="Palatino Linotype" w:cs="Tahoma"/>
          <w:bCs/>
          <w:szCs w:val="22"/>
          <w:lang w:eastAsia="en-US"/>
        </w:rPr>
      </w:pPr>
    </w:p>
    <w:p w14:paraId="6E875E93" w14:textId="77777777" w:rsidR="00DF7DF3" w:rsidRPr="007C06DE" w:rsidRDefault="00DF7DF3" w:rsidP="00444B20">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BC1F1F">
        <w:rPr>
          <w:rFonts w:ascii="Palatino Linotype" w:eastAsia="Calibri" w:hAnsi="Palatino Linotype" w:cs="Tahoma"/>
          <w:bCs/>
          <w:szCs w:val="22"/>
          <w:lang w:eastAsia="en-US"/>
        </w:rPr>
        <w:t>quince días hábiles, contados a partir del día siguiente a la presentación de éste.</w:t>
      </w:r>
      <w:r w:rsidRPr="007C06D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A440E95"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7FF05A98" w14:textId="77777777" w:rsidR="00DF7DF3" w:rsidRPr="007C06DE" w:rsidRDefault="00DF7DF3" w:rsidP="005911DF">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 xml:space="preserve">Las </w:t>
      </w:r>
      <w:r w:rsidRPr="000D6CF8">
        <w:rPr>
          <w:rFonts w:ascii="Palatino Linotype" w:eastAsia="Calibri" w:hAnsi="Palatino Linotype" w:cs="Tahoma"/>
          <w:b/>
          <w:bCs/>
          <w:szCs w:val="22"/>
          <w:lang w:eastAsia="en-US"/>
        </w:rPr>
        <w:t>Unidades de Transparencia garantizarán que las solicitudes se turnen a todas las áreas competentes</w:t>
      </w:r>
      <w:r w:rsidRPr="007C06DE">
        <w:rPr>
          <w:rFonts w:ascii="Palatino Linotype" w:eastAsia="Calibri" w:hAnsi="Palatino Linotype" w:cs="Tahoma"/>
          <w:bCs/>
          <w:szCs w:val="22"/>
          <w:lang w:eastAsia="en-US"/>
        </w:rPr>
        <w:t xml:space="preserve"> que cuenten con la información o deban tenerla de acuerdo a sus facultades, funciones y atribuciones, </w:t>
      </w:r>
      <w:r w:rsidRPr="000D6CF8">
        <w:rPr>
          <w:rFonts w:ascii="Palatino Linotype" w:eastAsia="Calibri" w:hAnsi="Palatino Linotype" w:cs="Tahoma"/>
          <w:b/>
          <w:bCs/>
          <w:szCs w:val="22"/>
          <w:lang w:eastAsia="en-US"/>
        </w:rPr>
        <w:t xml:space="preserve">para que realicen una búsqueda exhaustiva y </w:t>
      </w:r>
      <w:r w:rsidRPr="000D6CF8">
        <w:rPr>
          <w:rFonts w:ascii="Palatino Linotype" w:eastAsia="Calibri" w:hAnsi="Palatino Linotype" w:cs="Tahoma"/>
          <w:b/>
          <w:bCs/>
          <w:szCs w:val="22"/>
          <w:lang w:eastAsia="en-US"/>
        </w:rPr>
        <w:lastRenderedPageBreak/>
        <w:t>razonable</w:t>
      </w:r>
      <w:r w:rsidRPr="007C06DE">
        <w:rPr>
          <w:rFonts w:ascii="Palatino Linotype" w:eastAsia="Calibri" w:hAnsi="Palatino Linotype" w:cs="Tahoma"/>
          <w:bCs/>
          <w:szCs w:val="22"/>
          <w:lang w:eastAsia="en-US"/>
        </w:rPr>
        <w:t xml:space="preserve"> de la documentación solicitada, con el fin de que </w:t>
      </w:r>
      <w:r w:rsidRPr="007C06DE">
        <w:rPr>
          <w:rFonts w:ascii="Palatino Linotype" w:eastAsia="Calibri" w:hAnsi="Palatino Linotype" w:cs="Tahoma"/>
          <w:b/>
          <w:bCs/>
          <w:szCs w:val="22"/>
          <w:lang w:eastAsia="en-US"/>
        </w:rPr>
        <w:t>proporcionen las expresiones documentales</w:t>
      </w:r>
      <w:r w:rsidRPr="007C06DE">
        <w:rPr>
          <w:rFonts w:ascii="Palatino Linotype" w:eastAsia="Calibri" w:hAnsi="Palatino Linotype" w:cs="Tahoma"/>
          <w:bCs/>
          <w:szCs w:val="22"/>
          <w:lang w:eastAsia="en-US"/>
        </w:rPr>
        <w:t xml:space="preserve"> </w:t>
      </w:r>
      <w:r w:rsidRPr="007C06DE">
        <w:rPr>
          <w:rFonts w:ascii="Palatino Linotype" w:eastAsia="Calibri" w:hAnsi="Palatino Linotype" w:cs="Tahoma"/>
          <w:b/>
          <w:bCs/>
          <w:szCs w:val="22"/>
          <w:lang w:eastAsia="en-US"/>
        </w:rPr>
        <w:t>que se encuentren en sus archivos o que estén constreñidos a elaborar;</w:t>
      </w:r>
    </w:p>
    <w:p w14:paraId="42D06BB6" w14:textId="77777777" w:rsidR="00DF7DF3" w:rsidRPr="007C06DE" w:rsidRDefault="00DF7DF3" w:rsidP="005911DF">
      <w:pPr>
        <w:pStyle w:val="Prrafodelista"/>
        <w:spacing w:line="360" w:lineRule="auto"/>
        <w:rPr>
          <w:rFonts w:ascii="Palatino Linotype" w:eastAsia="Calibri" w:hAnsi="Palatino Linotype" w:cs="Tahoma"/>
          <w:b/>
          <w:bCs/>
          <w:szCs w:val="22"/>
          <w:lang w:eastAsia="en-US"/>
        </w:rPr>
      </w:pPr>
    </w:p>
    <w:p w14:paraId="50C0ED92" w14:textId="77777777" w:rsidR="00DF7DF3" w:rsidRPr="007C06DE" w:rsidRDefault="00DF7DF3" w:rsidP="005911DF">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466ECAF" w14:textId="77777777" w:rsidR="00DF7DF3" w:rsidRPr="007C06DE" w:rsidRDefault="00DF7DF3" w:rsidP="00DF7DF3">
      <w:pPr>
        <w:pStyle w:val="Prrafodelista"/>
        <w:spacing w:line="360" w:lineRule="auto"/>
        <w:contextualSpacing w:val="0"/>
        <w:rPr>
          <w:rFonts w:ascii="Palatino Linotype" w:eastAsia="Calibri" w:hAnsi="Palatino Linotype" w:cs="Tahoma"/>
          <w:b/>
          <w:bCs/>
          <w:szCs w:val="22"/>
          <w:lang w:eastAsia="en-US"/>
        </w:rPr>
      </w:pPr>
    </w:p>
    <w:p w14:paraId="4B92A59A" w14:textId="77777777" w:rsidR="00DF7DF3" w:rsidRPr="007C06DE" w:rsidRDefault="00DF7DF3" w:rsidP="00444B20">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3E7EF58" w14:textId="77777777" w:rsidR="00C746D9" w:rsidRDefault="00C746D9" w:rsidP="0090360E">
      <w:pPr>
        <w:spacing w:line="360" w:lineRule="auto"/>
        <w:ind w:right="-93"/>
        <w:jc w:val="both"/>
        <w:rPr>
          <w:rFonts w:ascii="Palatino Linotype" w:hAnsi="Palatino Linotype" w:cs="Tahoma"/>
          <w:sz w:val="22"/>
          <w:szCs w:val="22"/>
          <w:lang w:val="es-ES"/>
        </w:rPr>
      </w:pPr>
    </w:p>
    <w:p w14:paraId="71BB1418" w14:textId="77777777" w:rsidR="00613A61" w:rsidRDefault="000D6CF8" w:rsidP="00613A6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Una vez establecido lo anterior,</w:t>
      </w:r>
      <w:r w:rsidR="005911DF">
        <w:rPr>
          <w:rFonts w:ascii="Palatino Linotype" w:hAnsi="Palatino Linotype" w:cs="Tahoma"/>
          <w:sz w:val="22"/>
          <w:szCs w:val="22"/>
          <w:lang w:val="es-ES"/>
        </w:rPr>
        <w:t xml:space="preserve"> es de precisar </w:t>
      </w:r>
      <w:r w:rsidR="00FB2A36">
        <w:rPr>
          <w:rFonts w:ascii="Palatino Linotype" w:hAnsi="Palatino Linotype" w:cs="Tahoma"/>
          <w:sz w:val="22"/>
          <w:szCs w:val="22"/>
          <w:lang w:val="es-ES"/>
        </w:rPr>
        <w:t>que el Recurrente solicitó al</w:t>
      </w:r>
      <w:r w:rsidR="00FB2A36">
        <w:rPr>
          <w:rFonts w:ascii="Palatino Linotype" w:eastAsia="Calibri" w:hAnsi="Palatino Linotype" w:cs="Tahoma"/>
          <w:iCs/>
          <w:sz w:val="22"/>
          <w:szCs w:val="22"/>
          <w:lang w:val="es-ES" w:eastAsia="es-ES_tradnl"/>
        </w:rPr>
        <w:t xml:space="preserve"> </w:t>
      </w:r>
      <w:r w:rsidR="00613A61">
        <w:rPr>
          <w:rFonts w:ascii="Palatino Linotype" w:eastAsia="Calibri" w:hAnsi="Palatino Linotype" w:cs="Tahoma"/>
          <w:iCs/>
          <w:sz w:val="22"/>
          <w:szCs w:val="22"/>
          <w:lang w:val="es-ES" w:eastAsia="es-ES_tradnl"/>
        </w:rPr>
        <w:t>Instituto Electoral del Estado de México, la información siguiente:</w:t>
      </w:r>
    </w:p>
    <w:p w14:paraId="30FEDC79" w14:textId="77777777" w:rsidR="00613A61" w:rsidRDefault="00613A61" w:rsidP="00613A61">
      <w:pPr>
        <w:tabs>
          <w:tab w:val="left" w:pos="4962"/>
        </w:tabs>
        <w:spacing w:line="360" w:lineRule="auto"/>
        <w:jc w:val="both"/>
        <w:rPr>
          <w:rFonts w:ascii="Palatino Linotype" w:eastAsia="Calibri" w:hAnsi="Palatino Linotype" w:cs="Tahoma"/>
          <w:iCs/>
          <w:sz w:val="22"/>
          <w:szCs w:val="22"/>
          <w:lang w:val="es-ES" w:eastAsia="es-ES_tradnl"/>
        </w:rPr>
      </w:pPr>
    </w:p>
    <w:p w14:paraId="3C5CDC42" w14:textId="77777777" w:rsidR="00613A61" w:rsidRPr="008F6DB6" w:rsidRDefault="00613A61" w:rsidP="00613A61">
      <w:pPr>
        <w:pStyle w:val="Prrafodelista"/>
        <w:numPr>
          <w:ilvl w:val="0"/>
          <w:numId w:val="18"/>
        </w:numPr>
        <w:tabs>
          <w:tab w:val="left" w:pos="4962"/>
        </w:tabs>
        <w:spacing w:line="360" w:lineRule="auto"/>
        <w:jc w:val="both"/>
        <w:rPr>
          <w:rFonts w:ascii="Palatino Linotype" w:eastAsia="Calibri" w:hAnsi="Palatino Linotype" w:cs="Tahoma"/>
          <w:iCs/>
          <w:szCs w:val="22"/>
          <w:lang w:val="es-ES" w:eastAsia="es-ES_tradnl"/>
        </w:rPr>
      </w:pPr>
      <w:r w:rsidRPr="008F6DB6">
        <w:rPr>
          <w:rFonts w:ascii="Palatino Linotype" w:eastAsia="Calibri" w:hAnsi="Palatino Linotype" w:cs="Tahoma"/>
          <w:bCs/>
          <w:iCs/>
          <w:szCs w:val="22"/>
          <w:lang w:eastAsia="es-ES_tradnl"/>
        </w:rPr>
        <w:t>Nombre de todos los aspirantes a "monitoristas", por distrito electoral, de los procesos electorales 2014-2015, 2016-2017 y 2017-2018, sus calificaciones de examen, cantidad de preguntas de examen y aciertos obtenidos de cada aspirante</w:t>
      </w:r>
      <w:r w:rsidRPr="008F6DB6">
        <w:rPr>
          <w:rFonts w:ascii="Palatino Linotype" w:eastAsia="Calibri" w:hAnsi="Palatino Linotype" w:cs="Tahoma"/>
          <w:iCs/>
          <w:szCs w:val="22"/>
          <w:lang w:val="es-ES" w:eastAsia="es-ES_tradnl"/>
        </w:rPr>
        <w:t>.</w:t>
      </w:r>
    </w:p>
    <w:p w14:paraId="517AA2B2" w14:textId="44BC1D46" w:rsidR="00613A61" w:rsidRPr="008F6DB6" w:rsidRDefault="00613A61" w:rsidP="00613A61">
      <w:pPr>
        <w:pStyle w:val="Prrafodelista"/>
        <w:numPr>
          <w:ilvl w:val="0"/>
          <w:numId w:val="1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N</w:t>
      </w:r>
      <w:r w:rsidRPr="008F6DB6">
        <w:rPr>
          <w:rFonts w:ascii="Palatino Linotype" w:eastAsia="Calibri" w:hAnsi="Palatino Linotype" w:cs="Tahoma"/>
          <w:bCs/>
          <w:iCs/>
          <w:szCs w:val="22"/>
          <w:lang w:eastAsia="es-ES_tradnl"/>
        </w:rPr>
        <w:t>ombres de quienes fueron designados monitoristas de cada distrito electoral</w:t>
      </w:r>
      <w:r>
        <w:rPr>
          <w:rFonts w:ascii="Palatino Linotype" w:eastAsia="Calibri" w:hAnsi="Palatino Linotype" w:cs="Tahoma"/>
          <w:bCs/>
          <w:iCs/>
          <w:szCs w:val="22"/>
          <w:lang w:eastAsia="es-ES_tradnl"/>
        </w:rPr>
        <w:t>.</w:t>
      </w:r>
    </w:p>
    <w:p w14:paraId="29EADA3B" w14:textId="79C0BA61" w:rsidR="000D6CF8" w:rsidRDefault="000D6CF8" w:rsidP="00613A61">
      <w:pPr>
        <w:tabs>
          <w:tab w:val="left" w:pos="4962"/>
        </w:tabs>
        <w:spacing w:line="360" w:lineRule="auto"/>
        <w:jc w:val="both"/>
        <w:rPr>
          <w:rFonts w:ascii="Palatino Linotype" w:hAnsi="Palatino Linotype" w:cs="Tahoma"/>
          <w:sz w:val="22"/>
          <w:szCs w:val="22"/>
          <w:lang w:val="es-ES"/>
        </w:rPr>
      </w:pPr>
    </w:p>
    <w:p w14:paraId="0B8E4A59" w14:textId="73A1E053" w:rsidR="00613A61" w:rsidRDefault="00FB2A36" w:rsidP="00613A6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la información proporcionada por el Sujeto Obligado en la respues</w:t>
      </w:r>
      <w:r w:rsidR="00613A61">
        <w:rPr>
          <w:rFonts w:ascii="Palatino Linotype" w:eastAsia="Calibri" w:hAnsi="Palatino Linotype" w:cs="Tahoma"/>
          <w:iCs/>
          <w:sz w:val="22"/>
          <w:szCs w:val="22"/>
          <w:lang w:val="es-ES" w:eastAsia="es-ES_tradnl"/>
        </w:rPr>
        <w:t>ta a la solicitud, destaca que</w:t>
      </w:r>
      <w:r w:rsidR="00613A61" w:rsidRPr="00BE22EA">
        <w:rPr>
          <w:rFonts w:ascii="Palatino Linotype" w:eastAsia="Calibri" w:hAnsi="Palatino Linotype" w:cs="Tahoma"/>
          <w:iCs/>
          <w:sz w:val="22"/>
          <w:szCs w:val="22"/>
          <w:lang w:val="es-ES" w:eastAsia="es-ES_tradnl"/>
        </w:rPr>
        <w:t xml:space="preserve"> clasificó como información confidencial en su totalidad</w:t>
      </w:r>
      <w:r w:rsidR="00613A61">
        <w:rPr>
          <w:rFonts w:ascii="Palatino Linotype" w:eastAsia="Calibri" w:hAnsi="Palatino Linotype" w:cs="Tahoma"/>
          <w:iCs/>
          <w:sz w:val="22"/>
          <w:szCs w:val="22"/>
          <w:lang w:val="es-ES" w:eastAsia="es-ES_tradnl"/>
        </w:rPr>
        <w:t xml:space="preserve"> por contener datos personales, </w:t>
      </w:r>
      <w:r w:rsidR="00613A61" w:rsidRPr="00BE22EA">
        <w:rPr>
          <w:rFonts w:ascii="Palatino Linotype" w:eastAsia="Calibri" w:hAnsi="Palatino Linotype" w:cs="Tahoma"/>
          <w:iCs/>
          <w:sz w:val="22"/>
          <w:szCs w:val="22"/>
          <w:lang w:val="es-ES" w:eastAsia="es-ES_tradnl"/>
        </w:rPr>
        <w:t xml:space="preserve">la </w:t>
      </w:r>
      <w:r w:rsidR="00613A61" w:rsidRPr="00BE22EA">
        <w:rPr>
          <w:rFonts w:ascii="Palatino Linotype" w:eastAsia="Calibri" w:hAnsi="Palatino Linotype" w:cs="Tahoma"/>
          <w:iCs/>
          <w:sz w:val="22"/>
          <w:szCs w:val="22"/>
          <w:lang w:val="es-ES" w:eastAsia="es-ES_tradnl"/>
        </w:rPr>
        <w:lastRenderedPageBreak/>
        <w:t xml:space="preserve">información recabada de las personas que participaron en el proceso de selección </w:t>
      </w:r>
      <w:r w:rsidR="00613A61">
        <w:rPr>
          <w:rFonts w:ascii="Palatino Linotype" w:eastAsia="Calibri" w:hAnsi="Palatino Linotype" w:cs="Tahoma"/>
          <w:iCs/>
          <w:sz w:val="22"/>
          <w:szCs w:val="22"/>
          <w:lang w:val="es-ES" w:eastAsia="es-ES_tradnl"/>
        </w:rPr>
        <w:t xml:space="preserve">como aspirantes a monitoristas y </w:t>
      </w:r>
      <w:r w:rsidR="00613A61" w:rsidRPr="00BE22EA">
        <w:rPr>
          <w:rFonts w:ascii="Palatino Linotype" w:eastAsia="Calibri" w:hAnsi="Palatino Linotype" w:cs="Tahoma"/>
          <w:iCs/>
          <w:sz w:val="22"/>
          <w:szCs w:val="22"/>
          <w:lang w:val="es-ES" w:eastAsia="es-ES_tradnl"/>
        </w:rPr>
        <w:t>que no resultaron designados,</w:t>
      </w:r>
      <w:r w:rsidR="00613A61">
        <w:rPr>
          <w:rFonts w:ascii="Palatino Linotype" w:eastAsia="Calibri" w:hAnsi="Palatino Linotype" w:cs="Tahoma"/>
          <w:iCs/>
          <w:sz w:val="22"/>
          <w:szCs w:val="22"/>
          <w:lang w:val="es-ES" w:eastAsia="es-ES_tradnl"/>
        </w:rPr>
        <w:t xml:space="preserve"> toda vez </w:t>
      </w:r>
      <w:r w:rsidR="00613A61" w:rsidRPr="00BE22EA">
        <w:rPr>
          <w:rFonts w:ascii="Palatino Linotype" w:eastAsia="Calibri" w:hAnsi="Palatino Linotype" w:cs="Tahoma"/>
          <w:iCs/>
          <w:sz w:val="22"/>
          <w:szCs w:val="22"/>
          <w:lang w:val="es-ES" w:eastAsia="es-ES_tradnl"/>
        </w:rPr>
        <w:t xml:space="preserve">que dichos aspirantes </w:t>
      </w:r>
      <w:r w:rsidR="00613A61">
        <w:rPr>
          <w:rFonts w:ascii="Palatino Linotype" w:eastAsia="Calibri" w:hAnsi="Palatino Linotype" w:cs="Tahoma"/>
          <w:iCs/>
          <w:sz w:val="22"/>
          <w:szCs w:val="22"/>
          <w:lang w:val="es-ES" w:eastAsia="es-ES_tradnl"/>
        </w:rPr>
        <w:t>no tuvieron</w:t>
      </w:r>
      <w:r w:rsidR="00613A61" w:rsidRPr="00BE22EA">
        <w:rPr>
          <w:rFonts w:ascii="Palatino Linotype" w:eastAsia="Calibri" w:hAnsi="Palatino Linotype" w:cs="Tahoma"/>
          <w:iCs/>
          <w:sz w:val="22"/>
          <w:szCs w:val="22"/>
          <w:lang w:val="es-ES" w:eastAsia="es-ES_tradnl"/>
        </w:rPr>
        <w:t xml:space="preserve"> el carácter de servidores públicos, al no desempeñ</w:t>
      </w:r>
      <w:r w:rsidR="00613A61">
        <w:rPr>
          <w:rFonts w:ascii="Palatino Linotype" w:eastAsia="Calibri" w:hAnsi="Palatino Linotype" w:cs="Tahoma"/>
          <w:iCs/>
          <w:sz w:val="22"/>
          <w:szCs w:val="22"/>
          <w:lang w:val="es-ES" w:eastAsia="es-ES_tradnl"/>
        </w:rPr>
        <w:t>ar un empleo, cargo o comisión. Asimismo, adjuntó</w:t>
      </w:r>
      <w:r w:rsidR="00613A61" w:rsidRPr="00BE22EA">
        <w:rPr>
          <w:rFonts w:ascii="Palatino Linotype" w:eastAsia="Calibri" w:hAnsi="Palatino Linotype" w:cs="Tahoma"/>
          <w:iCs/>
          <w:sz w:val="22"/>
          <w:szCs w:val="22"/>
          <w:lang w:val="es-ES" w:eastAsia="es-ES_tradnl"/>
        </w:rPr>
        <w:t xml:space="preserve"> el Acuerdo IEEM/CT/063/2019 del Comité de Transparencia en su Séptima Sesión Extraordinaria</w:t>
      </w:r>
      <w:r w:rsidR="00613A61">
        <w:rPr>
          <w:rFonts w:ascii="Palatino Linotype" w:eastAsia="Calibri" w:hAnsi="Palatino Linotype" w:cs="Tahoma"/>
          <w:iCs/>
          <w:sz w:val="22"/>
          <w:szCs w:val="22"/>
          <w:lang w:val="es-ES" w:eastAsia="es-ES_tradnl"/>
        </w:rPr>
        <w:t>, relacionado con la clasificación descrita</w:t>
      </w:r>
      <w:r w:rsidR="00613A61" w:rsidRPr="00BE22EA">
        <w:rPr>
          <w:rFonts w:ascii="Palatino Linotype" w:eastAsia="Calibri" w:hAnsi="Palatino Linotype" w:cs="Tahoma"/>
          <w:iCs/>
          <w:sz w:val="22"/>
          <w:szCs w:val="22"/>
          <w:lang w:val="es-ES" w:eastAsia="es-ES_tradnl"/>
        </w:rPr>
        <w:t>. En cuanto a la cantidad de preguntas de examen, se informa que fueron 60 preguntas en tres versiones.</w:t>
      </w:r>
    </w:p>
    <w:p w14:paraId="6CC6ED74" w14:textId="77777777" w:rsidR="00613A61" w:rsidRPr="00BE22EA" w:rsidRDefault="00613A61" w:rsidP="00613A61">
      <w:pPr>
        <w:tabs>
          <w:tab w:val="left" w:pos="4962"/>
        </w:tabs>
        <w:spacing w:line="360" w:lineRule="auto"/>
        <w:jc w:val="both"/>
        <w:rPr>
          <w:rFonts w:ascii="Palatino Linotype" w:eastAsia="Calibri" w:hAnsi="Palatino Linotype" w:cs="Tahoma"/>
          <w:iCs/>
          <w:sz w:val="22"/>
          <w:szCs w:val="22"/>
          <w:lang w:val="es-ES" w:eastAsia="es-ES_tradnl"/>
        </w:rPr>
      </w:pPr>
    </w:p>
    <w:p w14:paraId="26907307" w14:textId="77777777" w:rsidR="00613A61" w:rsidRDefault="00613A61" w:rsidP="00613A61">
      <w:pPr>
        <w:tabs>
          <w:tab w:val="left" w:pos="4962"/>
        </w:tabs>
        <w:spacing w:line="360" w:lineRule="auto"/>
        <w:jc w:val="both"/>
        <w:rPr>
          <w:rFonts w:ascii="Palatino Linotype" w:eastAsia="Calibri" w:hAnsi="Palatino Linotype" w:cs="Tahoma"/>
          <w:iCs/>
          <w:sz w:val="22"/>
          <w:szCs w:val="22"/>
          <w:lang w:val="es-ES" w:eastAsia="es-ES_tradnl"/>
        </w:rPr>
      </w:pPr>
      <w:r w:rsidRPr="00BE22EA">
        <w:rPr>
          <w:rFonts w:ascii="Palatino Linotype" w:eastAsia="Calibri" w:hAnsi="Palatino Linotype" w:cs="Tahoma"/>
          <w:iCs/>
          <w:sz w:val="22"/>
          <w:szCs w:val="22"/>
          <w:lang w:val="es-ES" w:eastAsia="es-ES_tradnl"/>
        </w:rPr>
        <w:t xml:space="preserve">Por lo que hace a </w:t>
      </w:r>
      <w:r>
        <w:rPr>
          <w:rFonts w:ascii="Palatino Linotype" w:eastAsia="Calibri" w:hAnsi="Palatino Linotype" w:cs="Tahoma"/>
          <w:iCs/>
          <w:sz w:val="22"/>
          <w:szCs w:val="22"/>
          <w:lang w:val="es-ES" w:eastAsia="es-ES_tradnl"/>
        </w:rPr>
        <w:t>lo solicitado e identificado con el numeral 2</w:t>
      </w:r>
      <w:r w:rsidRPr="00BE22EA">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remitió </w:t>
      </w:r>
      <w:r w:rsidRPr="00BE22EA">
        <w:rPr>
          <w:rFonts w:ascii="Palatino Linotype" w:eastAsia="Calibri" w:hAnsi="Palatino Linotype" w:cs="Tahoma"/>
          <w:iCs/>
          <w:sz w:val="22"/>
          <w:szCs w:val="22"/>
          <w:lang w:val="es-ES" w:eastAsia="es-ES_tradnl"/>
        </w:rPr>
        <w:t>tres archivos digitales en formato Word, que conti</w:t>
      </w:r>
      <w:r>
        <w:rPr>
          <w:rFonts w:ascii="Palatino Linotype" w:eastAsia="Calibri" w:hAnsi="Palatino Linotype" w:cs="Tahoma"/>
          <w:iCs/>
          <w:sz w:val="22"/>
          <w:szCs w:val="22"/>
          <w:lang w:val="es-ES" w:eastAsia="es-ES_tradnl"/>
        </w:rPr>
        <w:t>enen la información solicitada.</w:t>
      </w:r>
    </w:p>
    <w:p w14:paraId="1B28B687" w14:textId="79AD61CF" w:rsidR="00FB2A36" w:rsidRDefault="00FB2A36" w:rsidP="00FB2A36">
      <w:pPr>
        <w:tabs>
          <w:tab w:val="left" w:pos="4962"/>
        </w:tabs>
        <w:spacing w:line="360" w:lineRule="auto"/>
        <w:jc w:val="both"/>
        <w:rPr>
          <w:rFonts w:ascii="Palatino Linotype" w:eastAsia="Calibri" w:hAnsi="Palatino Linotype" w:cs="Tahoma"/>
          <w:iCs/>
          <w:sz w:val="22"/>
          <w:szCs w:val="22"/>
          <w:lang w:val="es-ES" w:eastAsia="es-ES_tradnl"/>
        </w:rPr>
      </w:pPr>
    </w:p>
    <w:p w14:paraId="0766D0D1" w14:textId="77777777" w:rsidR="00AF563F" w:rsidRDefault="00FB2A36"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Ahora bien, es oportuno señalar que en el Recurso de Revisión el Recurrente manifestó </w:t>
      </w:r>
      <w:r w:rsidR="00613A61">
        <w:rPr>
          <w:rFonts w:ascii="Palatino Linotype" w:eastAsia="Calibri" w:hAnsi="Palatino Linotype" w:cs="Tahoma"/>
          <w:iCs/>
          <w:sz w:val="22"/>
          <w:szCs w:val="22"/>
          <w:lang w:val="es-ES" w:eastAsia="es-ES_tradnl"/>
        </w:rPr>
        <w:t>como acto impugnado el acuerdo de clasificación, asimismo, que solicitó calificación de exámenes y no le enviaron dicha información</w:t>
      </w:r>
      <w:r w:rsidR="00F570BC">
        <w:rPr>
          <w:rFonts w:ascii="Palatino Linotype" w:eastAsia="Calibri" w:hAnsi="Palatino Linotype" w:cs="Tahoma"/>
          <w:iCs/>
          <w:sz w:val="22"/>
          <w:szCs w:val="22"/>
          <w:lang w:val="es-ES" w:eastAsia="es-ES_tradnl"/>
        </w:rPr>
        <w:t xml:space="preserve">, </w:t>
      </w:r>
    </w:p>
    <w:p w14:paraId="6C7A270F" w14:textId="77777777" w:rsidR="00AF563F" w:rsidRDefault="00AF563F" w:rsidP="00FB2A36">
      <w:pPr>
        <w:tabs>
          <w:tab w:val="left" w:pos="4962"/>
        </w:tabs>
        <w:spacing w:line="360" w:lineRule="auto"/>
        <w:jc w:val="both"/>
        <w:rPr>
          <w:rFonts w:ascii="Palatino Linotype" w:eastAsia="Calibri" w:hAnsi="Palatino Linotype" w:cs="Tahoma"/>
          <w:iCs/>
          <w:sz w:val="22"/>
          <w:szCs w:val="22"/>
          <w:lang w:val="es-ES" w:eastAsia="es-ES_tradnl"/>
        </w:rPr>
      </w:pPr>
    </w:p>
    <w:p w14:paraId="03EF24B9" w14:textId="1AD4794D" w:rsidR="00FB2A36" w:rsidRDefault="00AF563F"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este sentido, es de señalar que se obvia el análisis de competencia toda vez que de la respuesta emitida por el Sujeto Obligado, y las documentales remitidas se advierte que este cuenta con la información solicitada ya que se pronunció respecto de la misma; no obstante, se</w:t>
      </w:r>
      <w:r w:rsidR="00FB2A36">
        <w:rPr>
          <w:rFonts w:ascii="Palatino Linotype" w:eastAsia="Calibri" w:hAnsi="Palatino Linotype" w:cs="Tahoma"/>
          <w:iCs/>
          <w:sz w:val="22"/>
          <w:szCs w:val="22"/>
          <w:lang w:val="es-ES" w:eastAsia="es-ES_tradnl"/>
        </w:rPr>
        <w:t xml:space="preserve"> procede al análisis de los requerimientos </w:t>
      </w:r>
      <w:r w:rsidR="006D3563">
        <w:rPr>
          <w:rFonts w:ascii="Palatino Linotype" w:eastAsia="Calibri" w:hAnsi="Palatino Linotype" w:cs="Tahoma"/>
          <w:iCs/>
          <w:sz w:val="22"/>
          <w:szCs w:val="22"/>
          <w:lang w:val="es-ES" w:eastAsia="es-ES_tradnl"/>
        </w:rPr>
        <w:t>mencionado</w:t>
      </w:r>
      <w:r w:rsidR="00FB2A36">
        <w:rPr>
          <w:rFonts w:ascii="Palatino Linotype" w:eastAsia="Calibri" w:hAnsi="Palatino Linotype" w:cs="Tahoma"/>
          <w:iCs/>
          <w:sz w:val="22"/>
          <w:szCs w:val="22"/>
          <w:lang w:val="es-ES" w:eastAsia="es-ES_tradnl"/>
        </w:rPr>
        <w:t>s a efecto de determinar si la respuesta proporcionada por el Sujeto Obligado, satisface el derecho de acceso a la información del Particular</w:t>
      </w:r>
      <w:r w:rsidR="00AA2AFF">
        <w:rPr>
          <w:rFonts w:ascii="Palatino Linotype" w:eastAsia="Calibri" w:hAnsi="Palatino Linotype" w:cs="Tahoma"/>
          <w:iCs/>
          <w:sz w:val="22"/>
          <w:szCs w:val="22"/>
          <w:lang w:val="es-ES" w:eastAsia="es-ES_tradnl"/>
        </w:rPr>
        <w:t>.</w:t>
      </w:r>
    </w:p>
    <w:p w14:paraId="08609238" w14:textId="77777777" w:rsidR="00FB2A36" w:rsidRDefault="00FB2A36" w:rsidP="00FB2A36">
      <w:pPr>
        <w:tabs>
          <w:tab w:val="left" w:pos="4962"/>
        </w:tabs>
        <w:spacing w:line="360" w:lineRule="auto"/>
        <w:jc w:val="both"/>
        <w:rPr>
          <w:rFonts w:ascii="Palatino Linotype" w:eastAsia="Calibri" w:hAnsi="Palatino Linotype" w:cs="Tahoma"/>
          <w:iCs/>
          <w:sz w:val="22"/>
          <w:szCs w:val="22"/>
          <w:lang w:val="es-ES" w:eastAsia="es-ES_tradnl"/>
        </w:rPr>
      </w:pPr>
    </w:p>
    <w:p w14:paraId="4197CFDB" w14:textId="77777777" w:rsidR="00613A61" w:rsidRDefault="00613A61" w:rsidP="00613A61">
      <w:pPr>
        <w:pStyle w:val="Prrafodelista"/>
        <w:numPr>
          <w:ilvl w:val="0"/>
          <w:numId w:val="19"/>
        </w:numPr>
        <w:tabs>
          <w:tab w:val="left" w:pos="4962"/>
        </w:tabs>
        <w:spacing w:line="360" w:lineRule="auto"/>
        <w:jc w:val="both"/>
        <w:rPr>
          <w:rFonts w:ascii="Palatino Linotype" w:eastAsia="Calibri" w:hAnsi="Palatino Linotype" w:cs="Tahoma"/>
          <w:b/>
          <w:iCs/>
          <w:szCs w:val="22"/>
          <w:lang w:val="es-ES" w:eastAsia="es-ES_tradnl"/>
        </w:rPr>
      </w:pPr>
      <w:r w:rsidRPr="00613A61">
        <w:rPr>
          <w:rFonts w:ascii="Palatino Linotype" w:eastAsia="Calibri" w:hAnsi="Palatino Linotype" w:cs="Tahoma"/>
          <w:b/>
          <w:bCs/>
          <w:iCs/>
          <w:szCs w:val="22"/>
          <w:lang w:eastAsia="es-ES_tradnl"/>
        </w:rPr>
        <w:t>Nombre de todos los aspirantes a "monitoristas", por distrito electoral, de los procesos electorales 2014-2015, 2016-2017 y 2017-2018, sus calificaciones de examen, cantidad de preguntas de examen y aciertos obtenidos de cada aspirante</w:t>
      </w:r>
      <w:r w:rsidRPr="00613A61">
        <w:rPr>
          <w:rFonts w:ascii="Palatino Linotype" w:eastAsia="Calibri" w:hAnsi="Palatino Linotype" w:cs="Tahoma"/>
          <w:b/>
          <w:iCs/>
          <w:szCs w:val="22"/>
          <w:lang w:val="es-ES" w:eastAsia="es-ES_tradnl"/>
        </w:rPr>
        <w:t>.</w:t>
      </w:r>
    </w:p>
    <w:p w14:paraId="7AC364A9" w14:textId="77777777" w:rsidR="00613A61" w:rsidRDefault="00613A61" w:rsidP="00613A61">
      <w:pPr>
        <w:tabs>
          <w:tab w:val="left" w:pos="4962"/>
        </w:tabs>
        <w:spacing w:line="360" w:lineRule="auto"/>
        <w:jc w:val="both"/>
        <w:rPr>
          <w:rFonts w:ascii="Palatino Linotype" w:eastAsia="Calibri" w:hAnsi="Palatino Linotype" w:cs="Tahoma"/>
          <w:iCs/>
          <w:sz w:val="22"/>
          <w:szCs w:val="22"/>
          <w:lang w:val="es-ES" w:eastAsia="es-ES_tradnl"/>
        </w:rPr>
      </w:pPr>
    </w:p>
    <w:p w14:paraId="3DF3065D" w14:textId="0ED96E64" w:rsidR="00613848" w:rsidRDefault="004F4D0D" w:rsidP="00613A6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Como ha quedado descrito, el S</w:t>
      </w:r>
      <w:r w:rsidR="00F570BC">
        <w:rPr>
          <w:rFonts w:ascii="Palatino Linotype" w:eastAsia="Calibri" w:hAnsi="Palatino Linotype" w:cs="Tahoma"/>
          <w:iCs/>
          <w:sz w:val="22"/>
          <w:szCs w:val="22"/>
          <w:lang w:val="es-ES" w:eastAsia="es-ES_tradnl"/>
        </w:rPr>
        <w:t xml:space="preserve">ujeto Obligado adjuntó el acuerdo </w:t>
      </w:r>
      <w:r w:rsidR="00613848">
        <w:rPr>
          <w:rFonts w:ascii="Palatino Linotype" w:eastAsia="Calibri" w:hAnsi="Palatino Linotype" w:cs="Tahoma"/>
          <w:iCs/>
          <w:sz w:val="22"/>
          <w:szCs w:val="22"/>
          <w:lang w:val="es-ES" w:eastAsia="es-ES_tradnl"/>
        </w:rPr>
        <w:t>por medio del cual su Comité de Transparencia clasificó como información confidencial la información relacionada con los aspirantes a monitoristas no designados, debido a que se trata de personas físicas que no fueron servidores públicos ni ocuparon algún empleo, cargo o comisión.</w:t>
      </w:r>
    </w:p>
    <w:p w14:paraId="242732ED" w14:textId="77777777" w:rsidR="00613848" w:rsidRDefault="00613848" w:rsidP="00613A61">
      <w:pPr>
        <w:tabs>
          <w:tab w:val="left" w:pos="4962"/>
        </w:tabs>
        <w:spacing w:line="360" w:lineRule="auto"/>
        <w:jc w:val="both"/>
        <w:rPr>
          <w:rFonts w:ascii="Palatino Linotype" w:eastAsia="Calibri" w:hAnsi="Palatino Linotype" w:cs="Tahoma"/>
          <w:iCs/>
          <w:sz w:val="22"/>
          <w:szCs w:val="22"/>
          <w:lang w:val="es-ES" w:eastAsia="es-ES_tradnl"/>
        </w:rPr>
      </w:pPr>
    </w:p>
    <w:p w14:paraId="466C9FF6" w14:textId="742E7B45" w:rsidR="00613848" w:rsidRDefault="00047D95" w:rsidP="00613A6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Asimismo, del acuerdo mencionado</w:t>
      </w:r>
      <w:r w:rsidR="00613848">
        <w:rPr>
          <w:rFonts w:ascii="Palatino Linotype" w:eastAsia="Calibri" w:hAnsi="Palatino Linotype" w:cs="Tahoma"/>
          <w:iCs/>
          <w:sz w:val="22"/>
          <w:szCs w:val="22"/>
          <w:lang w:val="es-ES" w:eastAsia="es-ES_tradnl"/>
        </w:rPr>
        <w:t>, destaca que los datos clasificados como confidenciales son: nombre completo, Municipio de residencia, calificación</w:t>
      </w:r>
      <w:r w:rsidR="00301D5B">
        <w:rPr>
          <w:rFonts w:ascii="Palatino Linotype" w:eastAsia="Calibri" w:hAnsi="Palatino Linotype" w:cs="Tahoma"/>
          <w:iCs/>
          <w:sz w:val="22"/>
          <w:szCs w:val="22"/>
          <w:lang w:val="es-ES" w:eastAsia="es-ES_tradnl"/>
        </w:rPr>
        <w:t xml:space="preserve"> (incluido el número de aciertos)</w:t>
      </w:r>
      <w:r w:rsidR="00613848">
        <w:rPr>
          <w:rFonts w:ascii="Palatino Linotype" w:eastAsia="Calibri" w:hAnsi="Palatino Linotype" w:cs="Tahoma"/>
          <w:iCs/>
          <w:sz w:val="22"/>
          <w:szCs w:val="22"/>
          <w:lang w:val="es-ES" w:eastAsia="es-ES_tradnl"/>
        </w:rPr>
        <w:t xml:space="preserve">, experiencia, escolaridad, observaciones y Distrito Electoral de residencia, por consistir en datos personales </w:t>
      </w:r>
      <w:r w:rsidR="00613848" w:rsidRPr="00613848">
        <w:rPr>
          <w:rFonts w:ascii="Palatino Linotype" w:eastAsia="Calibri" w:hAnsi="Palatino Linotype" w:cs="Tahoma"/>
          <w:iCs/>
          <w:sz w:val="22"/>
          <w:szCs w:val="22"/>
          <w:lang w:val="es-ES" w:eastAsia="es-ES_tradnl"/>
        </w:rPr>
        <w:t xml:space="preserve">de conformidad con lo dispuesto por los artículos 3 fracciones IX y XXIII; y, 143, fracción I de la Ley de Transparencia del Estado; y, 4 fracción XI de la Ley de Protección de Datos Personales en Posesión de Sujetos Obligados del Estado </w:t>
      </w:r>
      <w:r w:rsidR="001751EA">
        <w:rPr>
          <w:rFonts w:ascii="Palatino Linotype" w:eastAsia="Calibri" w:hAnsi="Palatino Linotype" w:cs="Tahoma"/>
          <w:iCs/>
          <w:sz w:val="22"/>
          <w:szCs w:val="22"/>
          <w:lang w:val="es-ES" w:eastAsia="es-ES_tradnl"/>
        </w:rPr>
        <w:t xml:space="preserve">de México </w:t>
      </w:r>
      <w:r w:rsidR="00613848" w:rsidRPr="00613848">
        <w:rPr>
          <w:rFonts w:ascii="Palatino Linotype" w:eastAsia="Calibri" w:hAnsi="Palatino Linotype" w:cs="Tahoma"/>
          <w:iCs/>
          <w:sz w:val="22"/>
          <w:szCs w:val="22"/>
          <w:lang w:val="es-ES" w:eastAsia="es-ES_tradnl"/>
        </w:rPr>
        <w:t>y Municipios</w:t>
      </w:r>
      <w:r w:rsidR="00613848">
        <w:rPr>
          <w:rFonts w:ascii="Palatino Linotype" w:eastAsia="Calibri" w:hAnsi="Palatino Linotype" w:cs="Tahoma"/>
          <w:iCs/>
          <w:sz w:val="22"/>
          <w:szCs w:val="22"/>
          <w:lang w:val="es-ES" w:eastAsia="es-ES_tradnl"/>
        </w:rPr>
        <w:t>.</w:t>
      </w:r>
    </w:p>
    <w:p w14:paraId="35944771" w14:textId="77777777" w:rsidR="00653F93" w:rsidRDefault="00653F93" w:rsidP="00613A61">
      <w:pPr>
        <w:tabs>
          <w:tab w:val="left" w:pos="4962"/>
        </w:tabs>
        <w:spacing w:line="360" w:lineRule="auto"/>
        <w:jc w:val="both"/>
        <w:rPr>
          <w:rFonts w:ascii="Palatino Linotype" w:eastAsia="Calibri" w:hAnsi="Palatino Linotype" w:cs="Tahoma"/>
          <w:iCs/>
          <w:sz w:val="22"/>
          <w:szCs w:val="22"/>
          <w:lang w:val="es-ES" w:eastAsia="es-ES_tradnl"/>
        </w:rPr>
      </w:pPr>
    </w:p>
    <w:p w14:paraId="14857E77" w14:textId="7EA1EE1F" w:rsidR="00653F93" w:rsidRDefault="00653F93" w:rsidP="00613A6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este sentido, se</w:t>
      </w:r>
      <w:r w:rsidR="001751EA">
        <w:rPr>
          <w:rFonts w:ascii="Palatino Linotype" w:eastAsia="Calibri" w:hAnsi="Palatino Linotype" w:cs="Tahoma"/>
          <w:iCs/>
          <w:sz w:val="22"/>
          <w:szCs w:val="22"/>
          <w:lang w:val="es-ES" w:eastAsia="es-ES_tradnl"/>
        </w:rPr>
        <w:t xml:space="preserve"> observó que el Instituto Electoral</w:t>
      </w:r>
      <w:r w:rsidR="00301D5B">
        <w:rPr>
          <w:rFonts w:ascii="Palatino Linotype" w:eastAsia="Calibri" w:hAnsi="Palatino Linotype" w:cs="Tahoma"/>
          <w:iCs/>
          <w:sz w:val="22"/>
          <w:szCs w:val="22"/>
          <w:lang w:val="es-ES" w:eastAsia="es-ES_tradnl"/>
        </w:rPr>
        <w:t xml:space="preserve"> del Estado de México fundamentó y motivó</w:t>
      </w:r>
      <w:r w:rsidR="001751EA">
        <w:rPr>
          <w:rFonts w:ascii="Palatino Linotype" w:eastAsia="Calibri" w:hAnsi="Palatino Linotype" w:cs="Tahoma"/>
          <w:iCs/>
          <w:sz w:val="22"/>
          <w:szCs w:val="22"/>
          <w:lang w:val="es-ES" w:eastAsia="es-ES_tradnl"/>
        </w:rPr>
        <w:t xml:space="preserve"> la clasificación de cada uno de los datos personales descritos, por lo cual se</w:t>
      </w:r>
      <w:r>
        <w:rPr>
          <w:rFonts w:ascii="Palatino Linotype" w:eastAsia="Calibri" w:hAnsi="Palatino Linotype" w:cs="Tahoma"/>
          <w:iCs/>
          <w:sz w:val="22"/>
          <w:szCs w:val="22"/>
          <w:lang w:val="es-ES" w:eastAsia="es-ES_tradnl"/>
        </w:rPr>
        <w:t xml:space="preserve"> considera viable </w:t>
      </w:r>
      <w:r w:rsidR="001751EA">
        <w:rPr>
          <w:rFonts w:ascii="Palatino Linotype" w:eastAsia="Calibri" w:hAnsi="Palatino Linotype" w:cs="Tahoma"/>
          <w:iCs/>
          <w:sz w:val="22"/>
          <w:szCs w:val="22"/>
          <w:lang w:val="es-ES" w:eastAsia="es-ES_tradnl"/>
        </w:rPr>
        <w:t>dicha clasificación</w:t>
      </w:r>
      <w:r>
        <w:rPr>
          <w:rFonts w:ascii="Palatino Linotype" w:eastAsia="Calibri" w:hAnsi="Palatino Linotype" w:cs="Tahoma"/>
          <w:iCs/>
          <w:sz w:val="22"/>
          <w:szCs w:val="22"/>
          <w:lang w:val="es-ES" w:eastAsia="es-ES_tradnl"/>
        </w:rPr>
        <w:t xml:space="preserve"> por cuanto hace a los aspirantes a monitoristas no designados, ya que en efecto, al no haber ocupado cargo o comisión alguna, se trata de personas físicas que pretendieron acceder a un cargo y que no resultaron elegidos para el mismo.</w:t>
      </w:r>
    </w:p>
    <w:p w14:paraId="0C52FA58" w14:textId="77777777" w:rsidR="001751EA" w:rsidRDefault="001751EA" w:rsidP="00613A61">
      <w:pPr>
        <w:tabs>
          <w:tab w:val="left" w:pos="4962"/>
        </w:tabs>
        <w:spacing w:line="360" w:lineRule="auto"/>
        <w:jc w:val="both"/>
        <w:rPr>
          <w:rFonts w:ascii="Palatino Linotype" w:eastAsia="Calibri" w:hAnsi="Palatino Linotype" w:cs="Tahoma"/>
          <w:iCs/>
          <w:sz w:val="22"/>
          <w:szCs w:val="22"/>
          <w:lang w:val="es-ES" w:eastAsia="es-ES_tradnl"/>
        </w:rPr>
      </w:pPr>
    </w:p>
    <w:p w14:paraId="1D9D4622" w14:textId="40C769E6" w:rsidR="001751EA" w:rsidRDefault="001751EA" w:rsidP="00613A6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 bien, del análisis e interpretación al requerimiento de información, se advierte que el Particular solicitó la información de aspirantes a monitoristas sin distinguir entre designado o no, por lo cual debe señalarse que el acuerdo de clasificación emitido por el Comité de Transparencia solo atiende lo concerniente a los aspirantes no designados, no así de aquellos que si fueron elegidos como monitoristas.</w:t>
      </w:r>
    </w:p>
    <w:p w14:paraId="2851D66D" w14:textId="77777777" w:rsidR="001751EA" w:rsidRDefault="001751EA" w:rsidP="00613A61">
      <w:pPr>
        <w:tabs>
          <w:tab w:val="left" w:pos="4962"/>
        </w:tabs>
        <w:spacing w:line="360" w:lineRule="auto"/>
        <w:jc w:val="both"/>
        <w:rPr>
          <w:rFonts w:ascii="Palatino Linotype" w:eastAsia="Calibri" w:hAnsi="Palatino Linotype" w:cs="Tahoma"/>
          <w:iCs/>
          <w:sz w:val="22"/>
          <w:szCs w:val="22"/>
          <w:lang w:val="es-ES" w:eastAsia="es-ES_tradnl"/>
        </w:rPr>
      </w:pPr>
    </w:p>
    <w:p w14:paraId="04EB4AA4" w14:textId="2343878B" w:rsidR="001751EA" w:rsidRDefault="00682EE2" w:rsidP="00613A6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Lo anterior, guarda relación con el motivo de inconformidad del Recurrente referente a que no le entregaron las calificaciones de los exámenes; agravio respecto del cual, el Sujeto </w:t>
      </w:r>
      <w:r>
        <w:rPr>
          <w:rFonts w:ascii="Palatino Linotype" w:eastAsia="Calibri" w:hAnsi="Palatino Linotype" w:cs="Tahoma"/>
          <w:iCs/>
          <w:sz w:val="22"/>
          <w:szCs w:val="22"/>
          <w:lang w:val="es-ES" w:eastAsia="es-ES_tradnl"/>
        </w:rPr>
        <w:lastRenderedPageBreak/>
        <w:t>Obligado manifestó vía Informe Justificado que se trata de información que no fue requerida en la solicitud primigenia, motivo por el que no fue entregada.</w:t>
      </w:r>
    </w:p>
    <w:p w14:paraId="70B3A613" w14:textId="77777777" w:rsidR="00682EE2" w:rsidRDefault="00682EE2" w:rsidP="00613A61">
      <w:pPr>
        <w:tabs>
          <w:tab w:val="left" w:pos="4962"/>
        </w:tabs>
        <w:spacing w:line="360" w:lineRule="auto"/>
        <w:jc w:val="both"/>
        <w:rPr>
          <w:rFonts w:ascii="Palatino Linotype" w:eastAsia="Calibri" w:hAnsi="Palatino Linotype" w:cs="Tahoma"/>
          <w:iCs/>
          <w:sz w:val="22"/>
          <w:szCs w:val="22"/>
          <w:lang w:val="es-ES" w:eastAsia="es-ES_tradnl"/>
        </w:rPr>
      </w:pPr>
    </w:p>
    <w:p w14:paraId="36F72B27" w14:textId="671ECE98" w:rsidR="00682EE2" w:rsidRDefault="00682EE2" w:rsidP="00613A61">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val="es-ES" w:eastAsia="es-ES_tradnl"/>
        </w:rPr>
        <w:t>En este sentido, se considera que no le asiste la razón al Sujeto Obligado, toda vez que como se ha señalado, el Particular requirió las calificaciones de aspirantes a monitoristas</w:t>
      </w:r>
      <w:r w:rsidRPr="00682EE2">
        <w:rPr>
          <w:rFonts w:ascii="Palatino Linotype" w:eastAsia="Calibri" w:hAnsi="Palatino Linotype" w:cs="Tahoma"/>
          <w:b/>
          <w:bCs/>
          <w:iCs/>
          <w:szCs w:val="22"/>
          <w:lang w:eastAsia="es-ES_tradnl"/>
        </w:rPr>
        <w:t xml:space="preserve"> </w:t>
      </w:r>
      <w:r w:rsidRPr="00682EE2">
        <w:rPr>
          <w:rFonts w:ascii="Palatino Linotype" w:eastAsia="Calibri" w:hAnsi="Palatino Linotype" w:cs="Tahoma"/>
          <w:bCs/>
          <w:iCs/>
          <w:sz w:val="22"/>
          <w:szCs w:val="22"/>
          <w:lang w:eastAsia="es-ES_tradnl"/>
        </w:rPr>
        <w:t>de los procesos electorales 2014-2015, 2016-2017 y 2017-2018</w:t>
      </w:r>
      <w:r>
        <w:rPr>
          <w:rFonts w:ascii="Palatino Linotype" w:eastAsia="Calibri" w:hAnsi="Palatino Linotype" w:cs="Tahoma"/>
          <w:bCs/>
          <w:iCs/>
          <w:sz w:val="22"/>
          <w:szCs w:val="22"/>
          <w:lang w:eastAsia="es-ES_tradnl"/>
        </w:rPr>
        <w:t>, entre los cuales se encuentran tanto los designados como los que no lo fueron, por lo que se deduce que sí procede la entrega de las calificaciones obtenidas en el examen para ser monitorista por parte de los aspirantes que sí asumieron dicho cargo.</w:t>
      </w:r>
    </w:p>
    <w:p w14:paraId="23E88C90" w14:textId="77777777" w:rsidR="00682EE2" w:rsidRDefault="00682EE2" w:rsidP="00613A61">
      <w:pPr>
        <w:tabs>
          <w:tab w:val="left" w:pos="4962"/>
        </w:tabs>
        <w:spacing w:line="360" w:lineRule="auto"/>
        <w:jc w:val="both"/>
        <w:rPr>
          <w:rFonts w:ascii="Palatino Linotype" w:eastAsia="Calibri" w:hAnsi="Palatino Linotype" w:cs="Tahoma"/>
          <w:bCs/>
          <w:iCs/>
          <w:sz w:val="22"/>
          <w:szCs w:val="22"/>
          <w:lang w:eastAsia="es-ES_tradnl"/>
        </w:rPr>
      </w:pPr>
    </w:p>
    <w:p w14:paraId="2B654702" w14:textId="184493FC" w:rsidR="00682EE2" w:rsidRDefault="00682EE2" w:rsidP="00613A61">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Lo anterior es así, debido a que </w:t>
      </w:r>
      <w:r w:rsidR="001F0294">
        <w:rPr>
          <w:rFonts w:ascii="Palatino Linotype" w:eastAsia="Calibri" w:hAnsi="Palatino Linotype" w:cs="Tahoma"/>
          <w:bCs/>
          <w:iCs/>
          <w:sz w:val="22"/>
          <w:szCs w:val="22"/>
          <w:lang w:eastAsia="es-ES_tradnl"/>
        </w:rPr>
        <w:t>de la investigación realizada por esta Ponencia Resolutora, se tuvo acceso a las convocatorias para aspirantes a monitoristas para los procesos electorales,</w:t>
      </w:r>
      <w:r w:rsidR="00301D5B">
        <w:rPr>
          <w:rFonts w:ascii="Palatino Linotype" w:eastAsia="Calibri" w:hAnsi="Palatino Linotype" w:cs="Tahoma"/>
          <w:bCs/>
          <w:iCs/>
          <w:sz w:val="22"/>
          <w:szCs w:val="22"/>
          <w:lang w:eastAsia="es-ES_tradnl"/>
        </w:rPr>
        <w:t xml:space="preserve"> emitidas por el Instituto Electoral del Estado de México,</w:t>
      </w:r>
      <w:r w:rsidR="001F0294">
        <w:rPr>
          <w:rFonts w:ascii="Palatino Linotype" w:eastAsia="Calibri" w:hAnsi="Palatino Linotype" w:cs="Tahoma"/>
          <w:bCs/>
          <w:iCs/>
          <w:sz w:val="22"/>
          <w:szCs w:val="22"/>
          <w:lang w:eastAsia="es-ES_tradnl"/>
        </w:rPr>
        <w:t xml:space="preserve"> en las cuales se advierte que serán seleccionados para ocupar el cargo aquellos que obtengan la calificación más alta, como se aprecia en las imágenes siguientes:</w:t>
      </w:r>
    </w:p>
    <w:p w14:paraId="1CAF1EEA" w14:textId="77777777" w:rsidR="001F0294" w:rsidRDefault="001F0294" w:rsidP="00613A61">
      <w:pPr>
        <w:tabs>
          <w:tab w:val="left" w:pos="4962"/>
        </w:tabs>
        <w:spacing w:line="360" w:lineRule="auto"/>
        <w:jc w:val="both"/>
        <w:rPr>
          <w:rFonts w:ascii="Palatino Linotype" w:eastAsia="Calibri" w:hAnsi="Palatino Linotype" w:cs="Tahoma"/>
          <w:bCs/>
          <w:iCs/>
          <w:sz w:val="22"/>
          <w:szCs w:val="22"/>
          <w:lang w:eastAsia="es-ES_tradnl"/>
        </w:rPr>
      </w:pPr>
    </w:p>
    <w:p w14:paraId="45836E35" w14:textId="5085AF53" w:rsidR="001F0294" w:rsidRPr="00682EE2" w:rsidRDefault="006C4AB4" w:rsidP="006C4AB4">
      <w:pPr>
        <w:tabs>
          <w:tab w:val="left" w:pos="4962"/>
        </w:tabs>
        <w:spacing w:line="360" w:lineRule="auto"/>
        <w:jc w:val="center"/>
        <w:rPr>
          <w:rFonts w:ascii="Palatino Linotype" w:eastAsia="Calibri" w:hAnsi="Palatino Linotype" w:cs="Tahoma"/>
          <w:iCs/>
          <w:sz w:val="22"/>
          <w:szCs w:val="22"/>
          <w:lang w:val="es-ES" w:eastAsia="es-ES_tradnl"/>
        </w:rPr>
      </w:pPr>
      <w:r>
        <w:rPr>
          <w:noProof/>
          <w:lang w:eastAsia="es-MX"/>
        </w:rPr>
        <w:drawing>
          <wp:inline distT="0" distB="0" distL="0" distR="0" wp14:anchorId="33A3F0EC" wp14:editId="375C6FAF">
            <wp:extent cx="5713939" cy="170497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946" t="19756" r="58536" b="64055"/>
                    <a:stretch/>
                  </pic:blipFill>
                  <pic:spPr bwMode="auto">
                    <a:xfrm>
                      <a:off x="0" y="0"/>
                      <a:ext cx="5750888" cy="1716000"/>
                    </a:xfrm>
                    <a:prstGeom prst="rect">
                      <a:avLst/>
                    </a:prstGeom>
                    <a:ln>
                      <a:noFill/>
                    </a:ln>
                    <a:extLst>
                      <a:ext uri="{53640926-AAD7-44D8-BBD7-CCE9431645EC}">
                        <a14:shadowObscured xmlns:a14="http://schemas.microsoft.com/office/drawing/2010/main"/>
                      </a:ext>
                    </a:extLst>
                  </pic:spPr>
                </pic:pic>
              </a:graphicData>
            </a:graphic>
          </wp:inline>
        </w:drawing>
      </w:r>
    </w:p>
    <w:p w14:paraId="34F9A773" w14:textId="77777777" w:rsidR="00613A61" w:rsidRDefault="00613A61" w:rsidP="00613A61">
      <w:pPr>
        <w:tabs>
          <w:tab w:val="left" w:pos="4962"/>
        </w:tabs>
        <w:spacing w:line="360" w:lineRule="auto"/>
        <w:jc w:val="both"/>
        <w:rPr>
          <w:rFonts w:ascii="Palatino Linotype" w:eastAsia="Calibri" w:hAnsi="Palatino Linotype" w:cs="Tahoma"/>
          <w:iCs/>
          <w:szCs w:val="22"/>
          <w:lang w:val="es-ES" w:eastAsia="es-ES_tradnl"/>
        </w:rPr>
      </w:pPr>
    </w:p>
    <w:p w14:paraId="4B8A0379" w14:textId="77777777" w:rsidR="006C4AB4" w:rsidRPr="00613A61" w:rsidRDefault="006C4AB4" w:rsidP="00613A61">
      <w:pPr>
        <w:tabs>
          <w:tab w:val="left" w:pos="4962"/>
        </w:tabs>
        <w:spacing w:line="360" w:lineRule="auto"/>
        <w:jc w:val="both"/>
        <w:rPr>
          <w:rFonts w:ascii="Palatino Linotype" w:eastAsia="Calibri" w:hAnsi="Palatino Linotype" w:cs="Tahoma"/>
          <w:iCs/>
          <w:szCs w:val="22"/>
          <w:lang w:val="es-ES" w:eastAsia="es-ES_tradnl"/>
        </w:rPr>
      </w:pPr>
    </w:p>
    <w:p w14:paraId="6899AA96" w14:textId="4325BF84" w:rsidR="00613A61" w:rsidRDefault="006C4AB4" w:rsidP="006C4AB4">
      <w:pPr>
        <w:tabs>
          <w:tab w:val="left" w:pos="4962"/>
        </w:tabs>
        <w:spacing w:line="360" w:lineRule="auto"/>
        <w:jc w:val="center"/>
        <w:rPr>
          <w:rFonts w:ascii="Palatino Linotype" w:eastAsia="Calibri" w:hAnsi="Palatino Linotype" w:cs="Tahoma"/>
          <w:iCs/>
          <w:szCs w:val="22"/>
          <w:lang w:val="es-ES" w:eastAsia="es-ES_tradnl"/>
        </w:rPr>
      </w:pPr>
      <w:r>
        <w:rPr>
          <w:noProof/>
          <w:lang w:eastAsia="es-MX"/>
        </w:rPr>
        <w:lastRenderedPageBreak/>
        <w:drawing>
          <wp:inline distT="0" distB="0" distL="0" distR="0" wp14:anchorId="1A30FE47" wp14:editId="4D92E382">
            <wp:extent cx="5266690" cy="3800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946" t="43599" r="58536" b="16847"/>
                    <a:stretch/>
                  </pic:blipFill>
                  <pic:spPr bwMode="auto">
                    <a:xfrm>
                      <a:off x="0" y="0"/>
                      <a:ext cx="5289644" cy="3817039"/>
                    </a:xfrm>
                    <a:prstGeom prst="rect">
                      <a:avLst/>
                    </a:prstGeom>
                    <a:ln>
                      <a:noFill/>
                    </a:ln>
                    <a:extLst>
                      <a:ext uri="{53640926-AAD7-44D8-BBD7-CCE9431645EC}">
                        <a14:shadowObscured xmlns:a14="http://schemas.microsoft.com/office/drawing/2010/main"/>
                      </a:ext>
                    </a:extLst>
                  </pic:spPr>
                </pic:pic>
              </a:graphicData>
            </a:graphic>
          </wp:inline>
        </w:drawing>
      </w:r>
    </w:p>
    <w:p w14:paraId="08B41533" w14:textId="77777777" w:rsidR="006C4AB4" w:rsidRDefault="006C4AB4" w:rsidP="006C4AB4">
      <w:pPr>
        <w:tabs>
          <w:tab w:val="left" w:pos="4962"/>
        </w:tabs>
        <w:spacing w:line="360" w:lineRule="auto"/>
        <w:jc w:val="center"/>
        <w:rPr>
          <w:rFonts w:ascii="Palatino Linotype" w:eastAsia="Calibri" w:hAnsi="Palatino Linotype" w:cs="Tahoma"/>
          <w:iCs/>
          <w:sz w:val="22"/>
          <w:szCs w:val="22"/>
          <w:lang w:val="es-ES" w:eastAsia="es-ES_tradnl"/>
        </w:rPr>
      </w:pPr>
    </w:p>
    <w:p w14:paraId="628586EC" w14:textId="7686FA4E" w:rsidR="006C4AB4" w:rsidRDefault="00322D2C" w:rsidP="006C4AB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De lo anterior se advierte que la selección para ocupar el cargo de monitoristas será para aquellos que obtengan la calificación más alta en el examen, por lo cual, procede la entrega de las calificaciones obtenidas por lo monitoristas designados en los procesos electorales </w:t>
      </w:r>
      <w:r w:rsidRPr="00322D2C">
        <w:rPr>
          <w:rFonts w:ascii="Palatino Linotype" w:eastAsia="Calibri" w:hAnsi="Palatino Linotype" w:cs="Tahoma"/>
          <w:iCs/>
          <w:sz w:val="22"/>
          <w:szCs w:val="22"/>
          <w:lang w:val="es-ES" w:eastAsia="es-ES_tradnl"/>
        </w:rPr>
        <w:t>2014-2015, 2016-2017 y 2017-2018</w:t>
      </w:r>
      <w:r>
        <w:rPr>
          <w:rFonts w:ascii="Palatino Linotype" w:eastAsia="Calibri" w:hAnsi="Palatino Linotype" w:cs="Tahoma"/>
          <w:iCs/>
          <w:sz w:val="22"/>
          <w:szCs w:val="22"/>
          <w:lang w:val="es-ES" w:eastAsia="es-ES_tradnl"/>
        </w:rPr>
        <w:t>.</w:t>
      </w:r>
    </w:p>
    <w:p w14:paraId="0C0A796B" w14:textId="77777777" w:rsidR="00322D2C" w:rsidRDefault="00322D2C" w:rsidP="006C4AB4">
      <w:pPr>
        <w:tabs>
          <w:tab w:val="left" w:pos="4962"/>
        </w:tabs>
        <w:spacing w:line="360" w:lineRule="auto"/>
        <w:jc w:val="both"/>
        <w:rPr>
          <w:rFonts w:ascii="Palatino Linotype" w:eastAsia="Calibri" w:hAnsi="Palatino Linotype" w:cs="Tahoma"/>
          <w:iCs/>
          <w:sz w:val="22"/>
          <w:szCs w:val="22"/>
          <w:lang w:val="es-ES" w:eastAsia="es-ES_tradnl"/>
        </w:rPr>
      </w:pPr>
    </w:p>
    <w:p w14:paraId="6819278B" w14:textId="3CE9E6F7" w:rsidR="006C4AB4" w:rsidRDefault="00322D2C" w:rsidP="00301D5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Fortalece lo anterior, que el Sujeto Obligado </w:t>
      </w:r>
      <w:r w:rsidR="00301D5B">
        <w:rPr>
          <w:rFonts w:ascii="Palatino Linotype" w:eastAsia="Calibri" w:hAnsi="Palatino Linotype" w:cs="Tahoma"/>
          <w:iCs/>
          <w:sz w:val="22"/>
          <w:szCs w:val="22"/>
          <w:lang w:val="es-ES" w:eastAsia="es-ES_tradnl"/>
        </w:rPr>
        <w:t xml:space="preserve">tanto en su Informe Justificado, como el documento adjunto emitido por el área competente, </w:t>
      </w:r>
      <w:r>
        <w:rPr>
          <w:rFonts w:ascii="Palatino Linotype" w:eastAsia="Calibri" w:hAnsi="Palatino Linotype" w:cs="Tahoma"/>
          <w:iCs/>
          <w:sz w:val="22"/>
          <w:szCs w:val="22"/>
          <w:lang w:val="es-ES" w:eastAsia="es-ES_tradnl"/>
        </w:rPr>
        <w:t>no negó contar con la información descrita en el párrafo que antecede, únicamente informó que no</w:t>
      </w:r>
      <w:r w:rsidR="006A2C76">
        <w:rPr>
          <w:rFonts w:ascii="Palatino Linotype" w:eastAsia="Calibri" w:hAnsi="Palatino Linotype" w:cs="Tahoma"/>
          <w:iCs/>
          <w:sz w:val="22"/>
          <w:szCs w:val="22"/>
          <w:lang w:val="es-ES" w:eastAsia="es-ES_tradnl"/>
        </w:rPr>
        <w:t xml:space="preserve"> la entregó debido a que no fue solicitada, cuestión que ya ha sido descartada en el análisis realizado.</w:t>
      </w:r>
    </w:p>
    <w:p w14:paraId="3EA42441" w14:textId="77777777" w:rsidR="00301D5B" w:rsidRDefault="00301D5B" w:rsidP="006A2C76">
      <w:pPr>
        <w:tabs>
          <w:tab w:val="left" w:pos="4962"/>
        </w:tabs>
        <w:spacing w:line="360" w:lineRule="auto"/>
        <w:jc w:val="both"/>
        <w:rPr>
          <w:rFonts w:ascii="Palatino Linotype" w:eastAsia="Calibri" w:hAnsi="Palatino Linotype" w:cs="Tahoma"/>
          <w:iCs/>
          <w:sz w:val="22"/>
          <w:szCs w:val="22"/>
          <w:lang w:val="es-ES" w:eastAsia="es-ES_tradnl"/>
        </w:rPr>
      </w:pPr>
    </w:p>
    <w:p w14:paraId="280F0026" w14:textId="0E0692E5" w:rsidR="006C4AB4" w:rsidRDefault="00301D5B" w:rsidP="00301D5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Finalmente, por cuanto hace a la </w:t>
      </w:r>
      <w:r w:rsidRPr="00301D5B">
        <w:rPr>
          <w:rFonts w:ascii="Palatino Linotype" w:eastAsia="Calibri" w:hAnsi="Palatino Linotype" w:cs="Tahoma"/>
          <w:iCs/>
          <w:sz w:val="22"/>
          <w:szCs w:val="22"/>
          <w:lang w:val="es-ES" w:eastAsia="es-ES_tradnl"/>
        </w:rPr>
        <w:t xml:space="preserve">cantidad de preguntas de examen </w:t>
      </w:r>
      <w:r>
        <w:rPr>
          <w:rFonts w:ascii="Palatino Linotype" w:eastAsia="Calibri" w:hAnsi="Palatino Linotype" w:cs="Tahoma"/>
          <w:iCs/>
          <w:sz w:val="22"/>
          <w:szCs w:val="22"/>
          <w:lang w:val="es-ES" w:eastAsia="es-ES_tradnl"/>
        </w:rPr>
        <w:t>el Sujeto Obligado informó que fueron sesenta preguntas en tres versiones, por lo cual se tiene por atendido dicho requerimiento de información.</w:t>
      </w:r>
    </w:p>
    <w:p w14:paraId="58CEBBC6" w14:textId="77777777" w:rsidR="00301D5B" w:rsidRPr="00613A61" w:rsidRDefault="00301D5B" w:rsidP="00301D5B">
      <w:pPr>
        <w:tabs>
          <w:tab w:val="left" w:pos="4962"/>
        </w:tabs>
        <w:spacing w:line="360" w:lineRule="auto"/>
        <w:jc w:val="both"/>
        <w:rPr>
          <w:rFonts w:ascii="Palatino Linotype" w:eastAsia="Calibri" w:hAnsi="Palatino Linotype" w:cs="Tahoma"/>
          <w:iCs/>
          <w:szCs w:val="22"/>
          <w:lang w:val="es-ES" w:eastAsia="es-ES_tradnl"/>
        </w:rPr>
      </w:pPr>
    </w:p>
    <w:p w14:paraId="780DD09C" w14:textId="77777777" w:rsidR="00613A61" w:rsidRPr="00613A61" w:rsidRDefault="00613A61" w:rsidP="00613A61">
      <w:pPr>
        <w:pStyle w:val="Prrafodelista"/>
        <w:numPr>
          <w:ilvl w:val="0"/>
          <w:numId w:val="19"/>
        </w:numPr>
        <w:tabs>
          <w:tab w:val="left" w:pos="4962"/>
        </w:tabs>
        <w:spacing w:line="360" w:lineRule="auto"/>
        <w:jc w:val="both"/>
        <w:rPr>
          <w:rFonts w:ascii="Palatino Linotype" w:eastAsia="Calibri" w:hAnsi="Palatino Linotype" w:cs="Tahoma"/>
          <w:b/>
          <w:iCs/>
          <w:szCs w:val="22"/>
          <w:lang w:val="es-ES" w:eastAsia="es-ES_tradnl"/>
        </w:rPr>
      </w:pPr>
      <w:r w:rsidRPr="00613A61">
        <w:rPr>
          <w:rFonts w:ascii="Palatino Linotype" w:eastAsia="Calibri" w:hAnsi="Palatino Linotype" w:cs="Tahoma"/>
          <w:b/>
          <w:bCs/>
          <w:iCs/>
          <w:szCs w:val="22"/>
          <w:lang w:eastAsia="es-ES_tradnl"/>
        </w:rPr>
        <w:t>Nombres de quienes fueron designados monitoristas de cada distrito electoral.</w:t>
      </w:r>
    </w:p>
    <w:p w14:paraId="628893B1" w14:textId="77777777" w:rsidR="006D3563" w:rsidRDefault="006D3563" w:rsidP="00FB2A36">
      <w:pPr>
        <w:tabs>
          <w:tab w:val="left" w:pos="4962"/>
        </w:tabs>
        <w:spacing w:line="360" w:lineRule="auto"/>
        <w:jc w:val="both"/>
        <w:rPr>
          <w:rFonts w:ascii="Palatino Linotype" w:eastAsia="Calibri" w:hAnsi="Palatino Linotype" w:cs="Tahoma"/>
          <w:iCs/>
          <w:sz w:val="22"/>
          <w:szCs w:val="22"/>
          <w:lang w:val="es-ES" w:eastAsia="es-ES_tradnl"/>
        </w:rPr>
      </w:pPr>
    </w:p>
    <w:p w14:paraId="1A43A355" w14:textId="7E2FC567" w:rsidR="006A2C76" w:rsidRDefault="006A2C76"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Respecto a este punto, es de señalar que el Sujeto Obligado entregó </w:t>
      </w:r>
      <w:r w:rsidRPr="006A2C76">
        <w:rPr>
          <w:rFonts w:ascii="Palatino Linotype" w:eastAsia="Calibri" w:hAnsi="Palatino Linotype" w:cs="Tahoma"/>
          <w:iCs/>
          <w:sz w:val="22"/>
          <w:szCs w:val="22"/>
          <w:lang w:val="es-ES" w:eastAsia="es-ES_tradnl"/>
        </w:rPr>
        <w:t xml:space="preserve">tres archivos digitales en formato Word, que contienen la información solicitada, así como las sustituciones realizadas, es decir, </w:t>
      </w:r>
      <w:r w:rsidR="006062FE">
        <w:rPr>
          <w:rFonts w:ascii="Palatino Linotype" w:eastAsia="Calibri" w:hAnsi="Palatino Linotype" w:cs="Tahoma"/>
          <w:iCs/>
          <w:sz w:val="22"/>
          <w:szCs w:val="22"/>
          <w:lang w:val="es-ES" w:eastAsia="es-ES_tradnl"/>
        </w:rPr>
        <w:t>proporcionó</w:t>
      </w:r>
      <w:r w:rsidRPr="006A2C76">
        <w:rPr>
          <w:rFonts w:ascii="Palatino Linotype" w:eastAsia="Calibri" w:hAnsi="Palatino Linotype" w:cs="Tahoma"/>
          <w:iCs/>
          <w:sz w:val="22"/>
          <w:szCs w:val="22"/>
          <w:lang w:val="es-ES" w:eastAsia="es-ES_tradnl"/>
        </w:rPr>
        <w:t xml:space="preserve"> la información de los monitoristas contratados en cada uno de los distritos electorales, durante los procesos electorales 2014-2015, 2016-2017 y 2017-2018.</w:t>
      </w:r>
    </w:p>
    <w:p w14:paraId="09B4ECFE" w14:textId="77777777" w:rsidR="006062FE" w:rsidRDefault="006062FE" w:rsidP="00FB2A36">
      <w:pPr>
        <w:tabs>
          <w:tab w:val="left" w:pos="4962"/>
        </w:tabs>
        <w:spacing w:line="360" w:lineRule="auto"/>
        <w:jc w:val="both"/>
        <w:rPr>
          <w:rFonts w:ascii="Palatino Linotype" w:eastAsia="Calibri" w:hAnsi="Palatino Linotype" w:cs="Tahoma"/>
          <w:iCs/>
          <w:sz w:val="22"/>
          <w:szCs w:val="22"/>
          <w:lang w:val="es-ES" w:eastAsia="es-ES_tradnl"/>
        </w:rPr>
      </w:pPr>
    </w:p>
    <w:p w14:paraId="7CF48763" w14:textId="443D0762" w:rsidR="006062FE" w:rsidRDefault="006062FE"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De la revisión realizada por esta Ponencia Resolutora, se advirtió que, en efecto, los documentos remitidos contienen </w:t>
      </w:r>
      <w:r w:rsidRPr="006062FE">
        <w:rPr>
          <w:rFonts w:ascii="Palatino Linotype" w:eastAsia="Calibri" w:hAnsi="Palatino Linotype" w:cs="Tahoma"/>
          <w:iCs/>
          <w:sz w:val="22"/>
          <w:szCs w:val="22"/>
          <w:lang w:val="es-ES" w:eastAsia="es-ES_tradnl"/>
        </w:rPr>
        <w:t xml:space="preserve">la relación de los monitoristas contratados en el Proceso Electoral </w:t>
      </w:r>
      <w:r>
        <w:rPr>
          <w:rFonts w:ascii="Palatino Linotype" w:eastAsia="Calibri" w:hAnsi="Palatino Linotype" w:cs="Tahoma"/>
          <w:iCs/>
          <w:sz w:val="22"/>
          <w:szCs w:val="22"/>
          <w:lang w:val="es-ES" w:eastAsia="es-ES_tradnl"/>
        </w:rPr>
        <w:t xml:space="preserve">2014-2015, </w:t>
      </w:r>
      <w:r w:rsidRPr="006062FE">
        <w:rPr>
          <w:rFonts w:ascii="Palatino Linotype" w:eastAsia="Calibri" w:hAnsi="Palatino Linotype" w:cs="Tahoma"/>
          <w:iCs/>
          <w:sz w:val="22"/>
          <w:szCs w:val="22"/>
          <w:lang w:val="es-ES" w:eastAsia="es-ES_tradnl"/>
        </w:rPr>
        <w:t>2016-2017</w:t>
      </w:r>
      <w:r>
        <w:rPr>
          <w:rFonts w:ascii="Palatino Linotype" w:eastAsia="Calibri" w:hAnsi="Palatino Linotype" w:cs="Tahoma"/>
          <w:iCs/>
          <w:sz w:val="22"/>
          <w:szCs w:val="22"/>
          <w:lang w:val="es-ES" w:eastAsia="es-ES_tradnl"/>
        </w:rPr>
        <w:t xml:space="preserve"> y 2017-2018</w:t>
      </w:r>
      <w:r w:rsidRPr="006062FE">
        <w:rPr>
          <w:rFonts w:ascii="Palatino Linotype" w:eastAsia="Calibri" w:hAnsi="Palatino Linotype" w:cs="Tahoma"/>
          <w:iCs/>
          <w:sz w:val="22"/>
          <w:szCs w:val="22"/>
          <w:lang w:val="es-ES" w:eastAsia="es-ES_tradnl"/>
        </w:rPr>
        <w:t>, con los rubros siguientes: Distrito, nombre, paterno materno.</w:t>
      </w:r>
    </w:p>
    <w:p w14:paraId="4297B29D" w14:textId="77777777" w:rsidR="006A2C76" w:rsidRDefault="006A2C76" w:rsidP="00FB2A36">
      <w:pPr>
        <w:tabs>
          <w:tab w:val="left" w:pos="4962"/>
        </w:tabs>
        <w:spacing w:line="360" w:lineRule="auto"/>
        <w:jc w:val="both"/>
        <w:rPr>
          <w:rFonts w:ascii="Palatino Linotype" w:eastAsia="Calibri" w:hAnsi="Palatino Linotype" w:cs="Tahoma"/>
          <w:iCs/>
          <w:sz w:val="22"/>
          <w:szCs w:val="22"/>
          <w:lang w:val="es-ES" w:eastAsia="es-ES_tradnl"/>
        </w:rPr>
      </w:pPr>
    </w:p>
    <w:p w14:paraId="50AC186F" w14:textId="6B105385" w:rsidR="006A2C76" w:rsidRDefault="006A2C76"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este sentido, se estima que el Instituto Electoral del Estado de México, atendió puntualmente el requerimiento informativo y proporcionó al ahora Recurrente la información solicitada, por lo cual se tiene por atendido este punto de la solicitud, máxime que el Particular no manifestó inconformidad por la información entregada. </w:t>
      </w:r>
    </w:p>
    <w:p w14:paraId="4AE40FEB" w14:textId="77777777" w:rsidR="008E54AD" w:rsidRPr="00D87AA2" w:rsidRDefault="008E54AD" w:rsidP="0090360E">
      <w:pPr>
        <w:spacing w:line="360" w:lineRule="auto"/>
        <w:ind w:right="-93"/>
        <w:jc w:val="both"/>
        <w:rPr>
          <w:rFonts w:ascii="Palatino Linotype" w:eastAsia="Calibri" w:hAnsi="Palatino Linotype" w:cs="Tahoma"/>
          <w:bCs/>
          <w:sz w:val="22"/>
          <w:szCs w:val="22"/>
          <w:lang w:eastAsia="en-US"/>
        </w:rPr>
      </w:pPr>
    </w:p>
    <w:p w14:paraId="2A438DE1" w14:textId="77777777" w:rsidR="00BB545D" w:rsidRDefault="00134409" w:rsidP="0036164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7CA6AC9A" w14:textId="77777777" w:rsidR="00BB545D" w:rsidRDefault="00BB545D" w:rsidP="0036164E">
      <w:pPr>
        <w:spacing w:line="360" w:lineRule="auto"/>
        <w:ind w:right="-93"/>
        <w:jc w:val="both"/>
        <w:rPr>
          <w:rFonts w:ascii="Palatino Linotype" w:hAnsi="Palatino Linotype" w:cs="Tahoma"/>
          <w:b/>
          <w:sz w:val="22"/>
          <w:szCs w:val="22"/>
        </w:rPr>
      </w:pPr>
    </w:p>
    <w:p w14:paraId="2138952C" w14:textId="7F7E3D4C" w:rsidR="00ED3ECA" w:rsidRPr="00AD50F9" w:rsidRDefault="00134409" w:rsidP="00BB545D">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C2B42" w:rsidRPr="00AD50F9">
        <w:rPr>
          <w:rFonts w:ascii="Palatino Linotype" w:hAnsi="Palatino Linotype" w:cs="Tahoma"/>
          <w:b/>
          <w:sz w:val="22"/>
          <w:szCs w:val="22"/>
        </w:rPr>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301D5B" w:rsidRPr="00301D5B">
        <w:rPr>
          <w:rFonts w:ascii="Palatino Linotype" w:hAnsi="Palatino Linotype" w:cs="Tahoma"/>
          <w:sz w:val="22"/>
          <w:szCs w:val="22"/>
        </w:rPr>
        <w:t>Instituto Electoral del Estado de México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w:t>
      </w:r>
      <w:r w:rsidR="00301D5B">
        <w:rPr>
          <w:rFonts w:ascii="Palatino Linotype" w:hAnsi="Palatino Linotype" w:cs="Tahoma"/>
          <w:sz w:val="22"/>
          <w:szCs w:val="22"/>
        </w:rPr>
        <w:t xml:space="preserve">ruir </w:t>
      </w:r>
      <w:r w:rsidR="00301D5B">
        <w:rPr>
          <w:rFonts w:ascii="Palatino Linotype" w:hAnsi="Palatino Linotype" w:cs="Tahoma"/>
          <w:sz w:val="22"/>
          <w:szCs w:val="22"/>
        </w:rPr>
        <w:lastRenderedPageBreak/>
        <w:t xml:space="preserve">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BB545D">
        <w:rPr>
          <w:rFonts w:ascii="Palatino Linotype" w:eastAsia="Calibri" w:hAnsi="Palatino Linotype" w:cs="Tahoma"/>
          <w:bCs/>
          <w:sz w:val="22"/>
          <w:szCs w:val="22"/>
          <w:lang w:eastAsia="en-US"/>
        </w:rPr>
        <w:t xml:space="preserve">previa búsqueda exhaustiva y razonable en todas las áreas competentes, </w:t>
      </w:r>
      <w:r w:rsidR="00301D5B">
        <w:rPr>
          <w:rFonts w:ascii="Palatino Linotype" w:eastAsia="Calibri" w:hAnsi="Palatino Linotype" w:cs="Tahoma"/>
          <w:bCs/>
          <w:sz w:val="22"/>
          <w:szCs w:val="22"/>
          <w:lang w:eastAsia="en-US"/>
        </w:rPr>
        <w:t xml:space="preserve">el documento que dé cuenta de </w:t>
      </w:r>
      <w:r w:rsidR="00301D5B">
        <w:rPr>
          <w:rFonts w:ascii="Palatino Linotype" w:eastAsia="Calibri" w:hAnsi="Palatino Linotype" w:cs="Tahoma"/>
          <w:iCs/>
          <w:sz w:val="22"/>
          <w:szCs w:val="22"/>
          <w:lang w:val="es-ES" w:eastAsia="es-ES_tradnl"/>
        </w:rPr>
        <w:t xml:space="preserve">las calificaciones obtenidas por lo monitoristas designados en los procesos electorales </w:t>
      </w:r>
      <w:r w:rsidR="00301D5B" w:rsidRPr="00322D2C">
        <w:rPr>
          <w:rFonts w:ascii="Palatino Linotype" w:eastAsia="Calibri" w:hAnsi="Palatino Linotype" w:cs="Tahoma"/>
          <w:iCs/>
          <w:sz w:val="22"/>
          <w:szCs w:val="22"/>
          <w:lang w:val="es-ES" w:eastAsia="es-ES_tradnl"/>
        </w:rPr>
        <w:t>2014-2015, 2016-2017 y 2017-2018</w:t>
      </w:r>
      <w:r w:rsidR="00BB545D">
        <w:rPr>
          <w:rFonts w:ascii="Palatino Linotype" w:hAnsi="Palatino Linotype" w:cs="Tahoma"/>
          <w:sz w:val="22"/>
          <w:szCs w:val="22"/>
        </w:rPr>
        <w:t>.</w:t>
      </w:r>
    </w:p>
    <w:p w14:paraId="12BF6AF7" w14:textId="77777777" w:rsidR="00BB545D" w:rsidRDefault="00BB545D" w:rsidP="0090360E">
      <w:pPr>
        <w:spacing w:line="360" w:lineRule="auto"/>
        <w:jc w:val="both"/>
        <w:rPr>
          <w:rFonts w:ascii="Palatino Linotype" w:eastAsia="Calibri" w:hAnsi="Palatino Linotype" w:cs="Tahoma"/>
          <w:bCs/>
          <w:sz w:val="22"/>
          <w:szCs w:val="22"/>
          <w:lang w:eastAsia="en-US"/>
        </w:rPr>
      </w:pPr>
    </w:p>
    <w:p w14:paraId="54773F20" w14:textId="77777777" w:rsidR="00536006" w:rsidRPr="00AD50F9" w:rsidRDefault="00536006" w:rsidP="0090360E">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7DBD8DB5" w14:textId="77777777" w:rsidR="00536006" w:rsidRPr="00AD50F9" w:rsidRDefault="00536006" w:rsidP="0090360E">
      <w:pPr>
        <w:spacing w:line="360" w:lineRule="auto"/>
        <w:jc w:val="both"/>
        <w:rPr>
          <w:rFonts w:ascii="Palatino Linotype" w:eastAsia="Calibri" w:hAnsi="Palatino Linotype" w:cs="Tahoma"/>
          <w:bCs/>
          <w:sz w:val="22"/>
          <w:szCs w:val="22"/>
          <w:lang w:eastAsia="en-US"/>
        </w:rPr>
      </w:pPr>
    </w:p>
    <w:p w14:paraId="6BF245D9" w14:textId="77777777" w:rsidR="00536006" w:rsidRPr="00AD50F9" w:rsidRDefault="00BB545D" w:rsidP="0090360E">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486E81A7" w14:textId="77777777" w:rsidR="00536006" w:rsidRPr="00AD50F9" w:rsidRDefault="00536006" w:rsidP="0090360E">
      <w:pPr>
        <w:spacing w:line="360" w:lineRule="auto"/>
        <w:jc w:val="center"/>
        <w:rPr>
          <w:rFonts w:ascii="Palatino Linotype" w:hAnsi="Palatino Linotype" w:cs="Tahoma"/>
          <w:b/>
          <w:bCs/>
          <w:sz w:val="22"/>
          <w:szCs w:val="22"/>
        </w:rPr>
      </w:pPr>
    </w:p>
    <w:p w14:paraId="5270CC31" w14:textId="7FC320C0" w:rsidR="00536006" w:rsidRPr="00AD50F9" w:rsidRDefault="00536006"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36164E" w:rsidRPr="00AD50F9">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301D5B" w:rsidRPr="00301D5B">
        <w:rPr>
          <w:rFonts w:ascii="Palatino Linotype" w:hAnsi="Palatino Linotype" w:cs="Tahoma"/>
          <w:b/>
          <w:bCs/>
          <w:iCs/>
          <w:sz w:val="22"/>
          <w:szCs w:val="22"/>
        </w:rPr>
        <w:t>00173/IEEM/IP/2019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36164E" w:rsidRPr="00AD50F9">
        <w:rPr>
          <w:rFonts w:ascii="Palatino Linotype" w:hAnsi="Palatino Linotype" w:cs="Tahoma"/>
          <w:b/>
          <w:sz w:val="22"/>
          <w:szCs w:val="22"/>
        </w:rPr>
        <w:t>PARCIALMENTE</w:t>
      </w:r>
      <w:r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9F7F80">
        <w:rPr>
          <w:rFonts w:ascii="Palatino Linotype" w:hAnsi="Palatino Linotype" w:cs="Tahoma"/>
          <w:sz w:val="22"/>
          <w:szCs w:val="22"/>
        </w:rPr>
        <w:t>el</w:t>
      </w:r>
      <w:r w:rsidR="00D32413">
        <w:rPr>
          <w:rFonts w:ascii="Palatino Linotype" w:hAnsi="Palatino Linotype" w:cs="Tahoma"/>
          <w:sz w:val="22"/>
          <w:szCs w:val="22"/>
        </w:rPr>
        <w:t xml:space="preserve"> </w:t>
      </w:r>
      <w:r w:rsidRPr="00AD50F9">
        <w:rPr>
          <w:rFonts w:ascii="Palatino Linotype" w:hAnsi="Palatino Linotype" w:cs="Tahoma"/>
          <w:sz w:val="22"/>
          <w:szCs w:val="22"/>
        </w:rPr>
        <w:t>Recurrente</w:t>
      </w:r>
      <w:r w:rsidR="00D32413">
        <w:rPr>
          <w:rFonts w:ascii="Palatino Linotype" w:hAnsi="Palatino Linotype" w:cs="Tahoma"/>
          <w:sz w:val="22"/>
          <w:szCs w:val="22"/>
        </w:rPr>
        <w:t xml:space="preserve"> en el Recurso de Revisión </w:t>
      </w:r>
      <w:r w:rsidR="00D32413" w:rsidRPr="00C076CE">
        <w:rPr>
          <w:rFonts w:ascii="Palatino Linotype" w:hAnsi="Palatino Linotype" w:cs="Tahoma"/>
          <w:b/>
          <w:bCs/>
          <w:color w:val="0D0D0D" w:themeColor="text1" w:themeTint="F2"/>
          <w:sz w:val="22"/>
          <w:szCs w:val="22"/>
        </w:rPr>
        <w:t>02</w:t>
      </w:r>
      <w:r w:rsidR="00D32413">
        <w:rPr>
          <w:rFonts w:ascii="Palatino Linotype" w:hAnsi="Palatino Linotype" w:cs="Tahoma"/>
          <w:b/>
          <w:bCs/>
          <w:color w:val="0D0D0D" w:themeColor="text1" w:themeTint="F2"/>
          <w:sz w:val="22"/>
          <w:szCs w:val="22"/>
        </w:rPr>
        <w:t>536</w:t>
      </w:r>
      <w:r w:rsidR="00D32413" w:rsidRPr="00C076CE">
        <w:rPr>
          <w:rFonts w:ascii="Palatino Linotype" w:hAnsi="Palatino Linotype" w:cs="Tahoma"/>
          <w:b/>
          <w:bCs/>
          <w:color w:val="0D0D0D" w:themeColor="text1" w:themeTint="F2"/>
          <w:sz w:val="22"/>
          <w:szCs w:val="22"/>
        </w:rPr>
        <w:t>/INFOEM/IP/RR/2019</w:t>
      </w:r>
      <w:r w:rsidRPr="00AD50F9">
        <w:rPr>
          <w:rFonts w:ascii="Palatino Linotype" w:hAnsi="Palatino Linotype" w:cs="Tahoma"/>
          <w:sz w:val="22"/>
          <w:szCs w:val="22"/>
        </w:rPr>
        <w:t xml:space="preserv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4C565C8D" w14:textId="77777777" w:rsidR="00536006" w:rsidRPr="00AD50F9" w:rsidRDefault="00536006" w:rsidP="0090360E">
      <w:pPr>
        <w:spacing w:line="360" w:lineRule="auto"/>
        <w:jc w:val="both"/>
        <w:rPr>
          <w:rFonts w:ascii="Palatino Linotype" w:hAnsi="Palatino Linotype" w:cs="Tahoma"/>
          <w:sz w:val="22"/>
          <w:szCs w:val="22"/>
        </w:rPr>
      </w:pPr>
    </w:p>
    <w:p w14:paraId="025C5F23" w14:textId="77777777" w:rsidR="00D32413" w:rsidRDefault="00536006" w:rsidP="00D32413">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BB545D">
        <w:rPr>
          <w:rFonts w:ascii="Palatino Linotype" w:eastAsia="Calibri" w:hAnsi="Palatino Linotype" w:cs="Tahoma"/>
          <w:bCs/>
          <w:sz w:val="22"/>
          <w:szCs w:val="22"/>
          <w:lang w:eastAsia="en-US"/>
        </w:rPr>
        <w:t xml:space="preserve">previa búsqueda exhaustiva y razonable en todas las áreas competentes que pudieran contar con la información solicitada, </w:t>
      </w:r>
      <w:r w:rsidR="00D32413">
        <w:rPr>
          <w:rFonts w:ascii="Palatino Linotype" w:eastAsia="Calibri" w:hAnsi="Palatino Linotype" w:cs="Tahoma"/>
          <w:bCs/>
          <w:sz w:val="22"/>
          <w:szCs w:val="22"/>
          <w:lang w:eastAsia="en-US"/>
        </w:rPr>
        <w:t>el documento que dé cuenta de:</w:t>
      </w:r>
    </w:p>
    <w:p w14:paraId="0648E056" w14:textId="77777777" w:rsidR="00D32413" w:rsidRDefault="00D32413" w:rsidP="00D32413">
      <w:pPr>
        <w:spacing w:line="360" w:lineRule="auto"/>
        <w:ind w:right="-93"/>
        <w:jc w:val="both"/>
        <w:rPr>
          <w:rFonts w:ascii="Palatino Linotype" w:eastAsia="Calibri" w:hAnsi="Palatino Linotype" w:cs="Tahoma"/>
          <w:bCs/>
          <w:sz w:val="22"/>
          <w:szCs w:val="22"/>
          <w:lang w:eastAsia="en-US"/>
        </w:rPr>
      </w:pPr>
    </w:p>
    <w:p w14:paraId="3F42D7C4" w14:textId="5E9781C6" w:rsidR="00D32413" w:rsidRPr="00D32413" w:rsidRDefault="00D32413" w:rsidP="00D32413">
      <w:pPr>
        <w:pStyle w:val="Prrafodelista"/>
        <w:numPr>
          <w:ilvl w:val="0"/>
          <w:numId w:val="32"/>
        </w:numPr>
        <w:spacing w:line="360" w:lineRule="auto"/>
        <w:ind w:right="-93"/>
        <w:jc w:val="both"/>
        <w:rPr>
          <w:rFonts w:ascii="Palatino Linotype" w:eastAsia="Calibri" w:hAnsi="Palatino Linotype" w:cs="Tahoma"/>
          <w:iCs/>
          <w:szCs w:val="22"/>
          <w:lang w:eastAsia="es-ES_tradnl"/>
        </w:rPr>
      </w:pPr>
      <w:r w:rsidRPr="00D32413">
        <w:rPr>
          <w:rFonts w:ascii="Palatino Linotype" w:eastAsia="Calibri" w:hAnsi="Palatino Linotype" w:cs="Tahoma"/>
          <w:iCs/>
          <w:szCs w:val="22"/>
          <w:lang w:val="es-ES" w:eastAsia="es-ES_tradnl"/>
        </w:rPr>
        <w:t>Las calificaciones obtenidas por lo monitoristas designados en los procesos electorales 2014-2015, 2016-2017 y 2017-2018</w:t>
      </w:r>
      <w:r w:rsidRPr="00D32413">
        <w:rPr>
          <w:rFonts w:ascii="Palatino Linotype" w:hAnsi="Palatino Linotype" w:cs="Tahoma"/>
          <w:szCs w:val="22"/>
        </w:rPr>
        <w:t>.</w:t>
      </w:r>
    </w:p>
    <w:p w14:paraId="398E1805" w14:textId="721F8BCB" w:rsidR="00D72264" w:rsidRDefault="00D72264" w:rsidP="00D32413">
      <w:pPr>
        <w:spacing w:line="360" w:lineRule="auto"/>
        <w:ind w:right="-93"/>
        <w:jc w:val="both"/>
        <w:rPr>
          <w:rFonts w:ascii="Palatino Linotype" w:eastAsia="Calibri" w:hAnsi="Palatino Linotype" w:cs="Tahoma"/>
          <w:iCs/>
          <w:szCs w:val="22"/>
          <w:lang w:eastAsia="es-ES_tradnl"/>
        </w:rPr>
      </w:pPr>
    </w:p>
    <w:p w14:paraId="0AB66757" w14:textId="77777777" w:rsidR="00536006" w:rsidRPr="00AD50F9" w:rsidRDefault="00536006" w:rsidP="0090360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00BB545D">
        <w:rPr>
          <w:rFonts w:ascii="Palatino Linotype" w:hAnsi="Palatino Linotype" w:cs="Tahoma"/>
          <w:sz w:val="22"/>
          <w:szCs w:val="22"/>
        </w:rPr>
        <w:t>la presente R</w:t>
      </w:r>
      <w:r w:rsidRPr="00AD50F9">
        <w:rPr>
          <w:rFonts w:ascii="Palatino Linotype" w:hAnsi="Palatino Linotype" w:cs="Tahoma"/>
          <w:sz w:val="22"/>
          <w:szCs w:val="22"/>
        </w:rPr>
        <w:t xml:space="preserve">esolución al Titular de la Unidad de Transparencia del Sujeto Obligado, para que conforme al artículo 186 último párrafo, 189 segundo párrafo y 194 de la Ley de Transparencia y Acceso a la Información Pública del Estado de México y </w:t>
      </w:r>
      <w:r w:rsidRPr="00AD50F9">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12A73AD1" w14:textId="77777777" w:rsidR="00536006" w:rsidRPr="00AD50F9" w:rsidRDefault="00536006" w:rsidP="0090360E">
      <w:pPr>
        <w:shd w:val="clear" w:color="auto" w:fill="FFFFFF" w:themeFill="background1"/>
        <w:spacing w:line="360" w:lineRule="auto"/>
        <w:jc w:val="both"/>
        <w:rPr>
          <w:rFonts w:ascii="Palatino Linotype" w:eastAsia="Calibri" w:hAnsi="Palatino Linotype" w:cs="Tahoma"/>
          <w:sz w:val="22"/>
          <w:szCs w:val="22"/>
          <w:lang w:eastAsia="es-MX"/>
        </w:rPr>
      </w:pPr>
    </w:p>
    <w:p w14:paraId="34881EF8" w14:textId="77777777" w:rsidR="00536006" w:rsidRPr="00AD50F9" w:rsidRDefault="00536006" w:rsidP="0090360E">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18EF07" w14:textId="77777777" w:rsidR="00536006" w:rsidRPr="00AD50F9" w:rsidRDefault="00536006" w:rsidP="0090360E">
      <w:pPr>
        <w:spacing w:line="360" w:lineRule="auto"/>
        <w:jc w:val="both"/>
        <w:rPr>
          <w:rFonts w:ascii="Palatino Linotype" w:hAnsi="Palatino Linotype" w:cs="Tahoma"/>
          <w:sz w:val="22"/>
          <w:szCs w:val="22"/>
          <w:lang w:eastAsia="es-MX"/>
        </w:rPr>
      </w:pPr>
    </w:p>
    <w:p w14:paraId="0896BEB5" w14:textId="57EF1102" w:rsidR="00536006" w:rsidRPr="00AD50F9" w:rsidRDefault="00536006" w:rsidP="0090360E">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w:t>
      </w:r>
      <w:bookmarkStart w:id="1" w:name="_GoBack"/>
      <w:bookmarkEnd w:id="1"/>
      <w:r w:rsidR="00246E2E">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Y LUIS GUSTAVO PARRA NORIEGA, EN LA </w:t>
      </w:r>
      <w:r w:rsidR="00BB545D">
        <w:rPr>
          <w:rFonts w:ascii="Palatino Linotype" w:hAnsi="Palatino Linotype" w:cs="Tahoma"/>
          <w:sz w:val="22"/>
          <w:szCs w:val="22"/>
          <w:lang w:eastAsia="es-MX"/>
        </w:rPr>
        <w:t xml:space="preserve">VIGÉSIMA </w:t>
      </w:r>
      <w:r w:rsidR="00D32413">
        <w:rPr>
          <w:rFonts w:ascii="Palatino Linotype" w:hAnsi="Palatino Linotype" w:cs="Tahoma"/>
          <w:sz w:val="22"/>
          <w:szCs w:val="22"/>
          <w:lang w:eastAsia="es-MX"/>
        </w:rPr>
        <w:t>CUART</w:t>
      </w:r>
      <w:r w:rsidR="00BB545D">
        <w:rPr>
          <w:rFonts w:ascii="Palatino Linotype" w:hAnsi="Palatino Linotype" w:cs="Tahoma"/>
          <w:sz w:val="22"/>
          <w:szCs w:val="22"/>
          <w:lang w:eastAsia="es-MX"/>
        </w:rPr>
        <w:t>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D32413">
        <w:rPr>
          <w:rFonts w:ascii="Palatino Linotype" w:hAnsi="Palatino Linotype" w:cs="Tahoma"/>
          <w:sz w:val="22"/>
          <w:szCs w:val="22"/>
          <w:lang w:eastAsia="es-MX"/>
        </w:rPr>
        <w:t>VEINTISÉIS</w:t>
      </w:r>
      <w:r w:rsidR="00BB545D">
        <w:rPr>
          <w:rFonts w:ascii="Palatino Linotype" w:hAnsi="Palatino Linotype" w:cs="Tahoma"/>
          <w:sz w:val="22"/>
          <w:szCs w:val="22"/>
          <w:lang w:eastAsia="es-MX"/>
        </w:rPr>
        <w:t xml:space="preserve"> DE JUNIO </w:t>
      </w:r>
      <w:r w:rsidRPr="00AD50F9">
        <w:rPr>
          <w:rFonts w:ascii="Palatino Linotype" w:hAnsi="Palatino Linotype" w:cs="Tahoma"/>
          <w:sz w:val="22"/>
          <w:szCs w:val="22"/>
          <w:lang w:eastAsia="es-MX"/>
        </w:rPr>
        <w:t>DE DOS MIL DIECINUEVE, ANTE EL SECRETARIO TÉCNICO DEL PLENO, ALEXIS TAPIA RAMÍREZ.</w:t>
      </w:r>
    </w:p>
    <w:p w14:paraId="1A1ECD18" w14:textId="77777777" w:rsidR="00536006" w:rsidRDefault="00536006" w:rsidP="0090360E">
      <w:pPr>
        <w:tabs>
          <w:tab w:val="left" w:pos="8931"/>
        </w:tabs>
        <w:spacing w:line="360" w:lineRule="auto"/>
        <w:ind w:right="-93"/>
        <w:rPr>
          <w:rFonts w:ascii="Palatino Linotype" w:eastAsia="Calibri" w:hAnsi="Palatino Linotype" w:cs="Tahoma"/>
          <w:b/>
          <w:bCs/>
          <w:sz w:val="22"/>
          <w:szCs w:val="22"/>
          <w:lang w:eastAsia="en-US"/>
        </w:rPr>
      </w:pPr>
    </w:p>
    <w:p w14:paraId="2AAED30F" w14:textId="77777777" w:rsidR="009D5C33" w:rsidRDefault="009D5C33" w:rsidP="0090360E">
      <w:pPr>
        <w:tabs>
          <w:tab w:val="left" w:pos="8931"/>
        </w:tabs>
        <w:spacing w:line="360" w:lineRule="auto"/>
        <w:ind w:right="-93"/>
        <w:rPr>
          <w:rFonts w:ascii="Palatino Linotype" w:eastAsia="Calibri" w:hAnsi="Palatino Linotype" w:cs="Tahoma"/>
          <w:b/>
          <w:bCs/>
          <w:sz w:val="22"/>
          <w:szCs w:val="22"/>
          <w:lang w:eastAsia="en-US"/>
        </w:rPr>
      </w:pPr>
    </w:p>
    <w:p w14:paraId="53F4D23C" w14:textId="77777777" w:rsidR="00D32413" w:rsidRPr="00AD50F9" w:rsidRDefault="00D32413" w:rsidP="0090360E">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73DB0977" w14:textId="77777777" w:rsidTr="00E84AD7">
        <w:tc>
          <w:tcPr>
            <w:tcW w:w="9214" w:type="dxa"/>
            <w:gridSpan w:val="2"/>
          </w:tcPr>
          <w:p w14:paraId="0FE3A8EA" w14:textId="77777777" w:rsidR="00536006" w:rsidRPr="00AD50F9" w:rsidRDefault="00536006" w:rsidP="0090360E">
            <w:pPr>
              <w:spacing w:line="360" w:lineRule="auto"/>
              <w:rPr>
                <w:rFonts w:ascii="Palatino Linotype" w:eastAsia="Calibri" w:hAnsi="Palatino Linotype" w:cs="Tahoma"/>
                <w:b/>
                <w:sz w:val="22"/>
                <w:szCs w:val="22"/>
                <w:lang w:eastAsia="es-MX"/>
              </w:rPr>
            </w:pPr>
          </w:p>
          <w:p w14:paraId="2BD3D0E8" w14:textId="77777777" w:rsidR="00536006" w:rsidRPr="00AD50F9" w:rsidRDefault="00536006" w:rsidP="0090360E">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78021B16" w14:textId="77777777" w:rsidR="00536006" w:rsidRPr="00AD50F9" w:rsidRDefault="00536006" w:rsidP="0090360E">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03D60DC9"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5DB95FC" w14:textId="77777777" w:rsidR="009D5C33" w:rsidRDefault="009D5C33" w:rsidP="0090360E">
            <w:pPr>
              <w:spacing w:line="360" w:lineRule="auto"/>
              <w:ind w:right="-108"/>
              <w:rPr>
                <w:rFonts w:ascii="Palatino Linotype" w:eastAsia="Calibri" w:hAnsi="Palatino Linotype" w:cs="Tahoma"/>
                <w:b/>
                <w:sz w:val="22"/>
                <w:szCs w:val="22"/>
              </w:rPr>
            </w:pPr>
          </w:p>
          <w:p w14:paraId="1415C6B5" w14:textId="77777777" w:rsidR="009D5C33" w:rsidRDefault="009D5C33" w:rsidP="0090360E">
            <w:pPr>
              <w:spacing w:line="360" w:lineRule="auto"/>
              <w:ind w:right="-108"/>
              <w:rPr>
                <w:rFonts w:ascii="Palatino Linotype" w:eastAsia="Calibri" w:hAnsi="Palatino Linotype" w:cs="Tahoma"/>
                <w:b/>
                <w:sz w:val="22"/>
                <w:szCs w:val="22"/>
              </w:rPr>
            </w:pPr>
          </w:p>
          <w:p w14:paraId="72322142" w14:textId="77777777" w:rsidR="009D5C33" w:rsidRDefault="009D5C33" w:rsidP="0090360E">
            <w:pPr>
              <w:spacing w:line="360" w:lineRule="auto"/>
              <w:ind w:right="-108"/>
              <w:rPr>
                <w:rFonts w:ascii="Palatino Linotype" w:eastAsia="Calibri" w:hAnsi="Palatino Linotype" w:cs="Tahoma"/>
                <w:b/>
                <w:sz w:val="22"/>
                <w:szCs w:val="22"/>
              </w:rPr>
            </w:pPr>
          </w:p>
          <w:p w14:paraId="0832DC89" w14:textId="77777777" w:rsidR="00D32413" w:rsidRDefault="00D32413" w:rsidP="0090360E">
            <w:pPr>
              <w:spacing w:line="360" w:lineRule="auto"/>
              <w:ind w:right="-108"/>
              <w:rPr>
                <w:rFonts w:ascii="Palatino Linotype" w:eastAsia="Calibri" w:hAnsi="Palatino Linotype" w:cs="Tahoma"/>
                <w:b/>
                <w:sz w:val="22"/>
                <w:szCs w:val="22"/>
              </w:rPr>
            </w:pPr>
          </w:p>
          <w:p w14:paraId="2274BF49" w14:textId="77777777" w:rsidR="00D32413" w:rsidRPr="00AD50F9" w:rsidRDefault="00D32413" w:rsidP="0090360E">
            <w:pPr>
              <w:spacing w:line="360" w:lineRule="auto"/>
              <w:ind w:right="-108"/>
              <w:rPr>
                <w:rFonts w:ascii="Palatino Linotype" w:eastAsia="Calibri" w:hAnsi="Palatino Linotype" w:cs="Tahoma"/>
                <w:b/>
                <w:sz w:val="22"/>
                <w:szCs w:val="22"/>
              </w:rPr>
            </w:pPr>
          </w:p>
        </w:tc>
      </w:tr>
      <w:tr w:rsidR="00536006" w:rsidRPr="00AD50F9" w14:paraId="7E810E5F" w14:textId="77777777" w:rsidTr="00E84AD7">
        <w:trPr>
          <w:trHeight w:val="2673"/>
        </w:trPr>
        <w:tc>
          <w:tcPr>
            <w:tcW w:w="4678" w:type="dxa"/>
          </w:tcPr>
          <w:p w14:paraId="3507120B" w14:textId="77777777" w:rsidR="00536006" w:rsidRPr="00AD50F9" w:rsidRDefault="00536006" w:rsidP="0090360E">
            <w:pPr>
              <w:spacing w:line="360" w:lineRule="auto"/>
              <w:ind w:right="29"/>
              <w:rPr>
                <w:rFonts w:ascii="Palatino Linotype" w:eastAsia="Calibri" w:hAnsi="Palatino Linotype" w:cs="Tahoma"/>
                <w:b/>
                <w:sz w:val="22"/>
                <w:szCs w:val="22"/>
              </w:rPr>
            </w:pPr>
          </w:p>
          <w:p w14:paraId="6B4BF48E"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5BF1CD24" w14:textId="77777777" w:rsidR="00536006" w:rsidRPr="00AD50F9" w:rsidRDefault="00536006" w:rsidP="0090360E">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6657CB19"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511762EF" w14:textId="77777777" w:rsidR="009D5C33"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093B5766" w14:textId="77777777" w:rsidR="009D5C33" w:rsidRDefault="009D5C33" w:rsidP="0090360E">
            <w:pPr>
              <w:spacing w:line="360" w:lineRule="auto"/>
              <w:ind w:right="29"/>
              <w:rPr>
                <w:rFonts w:ascii="Palatino Linotype" w:eastAsia="Calibri" w:hAnsi="Palatino Linotype" w:cs="Tahoma"/>
                <w:sz w:val="22"/>
                <w:szCs w:val="22"/>
                <w:lang w:eastAsia="es-MX"/>
              </w:rPr>
            </w:pPr>
          </w:p>
          <w:p w14:paraId="44949F19" w14:textId="77777777" w:rsidR="009D5C33" w:rsidRDefault="009D5C33" w:rsidP="0090360E">
            <w:pPr>
              <w:spacing w:line="360" w:lineRule="auto"/>
              <w:ind w:right="29"/>
              <w:rPr>
                <w:rFonts w:ascii="Palatino Linotype" w:eastAsia="Calibri" w:hAnsi="Palatino Linotype" w:cs="Tahoma"/>
                <w:sz w:val="22"/>
                <w:szCs w:val="22"/>
                <w:lang w:eastAsia="es-MX"/>
              </w:rPr>
            </w:pPr>
          </w:p>
          <w:p w14:paraId="14A86105" w14:textId="77777777" w:rsidR="009D5C33" w:rsidRDefault="009D5C33" w:rsidP="0090360E">
            <w:pPr>
              <w:spacing w:line="360" w:lineRule="auto"/>
              <w:ind w:right="29"/>
              <w:rPr>
                <w:rFonts w:ascii="Palatino Linotype" w:eastAsia="Calibri" w:hAnsi="Palatino Linotype" w:cs="Tahoma"/>
                <w:sz w:val="22"/>
                <w:szCs w:val="22"/>
                <w:lang w:eastAsia="es-MX"/>
              </w:rPr>
            </w:pPr>
          </w:p>
          <w:p w14:paraId="1A9EB59D" w14:textId="77777777" w:rsidR="009D5C33" w:rsidRDefault="009D5C33" w:rsidP="0090360E">
            <w:pPr>
              <w:spacing w:line="360" w:lineRule="auto"/>
              <w:ind w:right="29"/>
              <w:rPr>
                <w:rFonts w:ascii="Palatino Linotype" w:eastAsia="Calibri" w:hAnsi="Palatino Linotype" w:cs="Tahoma"/>
                <w:sz w:val="22"/>
                <w:szCs w:val="22"/>
                <w:lang w:eastAsia="es-MX"/>
              </w:rPr>
            </w:pPr>
          </w:p>
          <w:p w14:paraId="55AA15BC" w14:textId="77777777" w:rsidR="00536006" w:rsidRPr="00AD50F9"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tc>
        <w:tc>
          <w:tcPr>
            <w:tcW w:w="4536" w:type="dxa"/>
          </w:tcPr>
          <w:p w14:paraId="7910B4FF" w14:textId="77777777" w:rsidR="00536006" w:rsidRPr="00AD50F9" w:rsidRDefault="00536006" w:rsidP="0090360E">
            <w:pPr>
              <w:spacing w:line="360" w:lineRule="auto"/>
              <w:ind w:right="-108"/>
              <w:rPr>
                <w:rFonts w:ascii="Palatino Linotype" w:eastAsia="Calibri" w:hAnsi="Palatino Linotype" w:cs="Tahoma"/>
                <w:b/>
                <w:sz w:val="22"/>
                <w:szCs w:val="22"/>
              </w:rPr>
            </w:pPr>
          </w:p>
          <w:p w14:paraId="10FC8377"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424C2434"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7E15ACAA" w14:textId="77777777" w:rsidR="00536006" w:rsidRPr="00AD50F9" w:rsidRDefault="00536006" w:rsidP="0090360E">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p w14:paraId="208DE46E" w14:textId="77777777" w:rsidR="00536006" w:rsidRPr="00AD50F9" w:rsidRDefault="00536006" w:rsidP="0090360E">
            <w:pPr>
              <w:spacing w:line="360" w:lineRule="auto"/>
              <w:rPr>
                <w:rFonts w:ascii="Palatino Linotype" w:eastAsia="Calibri" w:hAnsi="Palatino Linotype" w:cs="Tahoma"/>
                <w:b/>
                <w:sz w:val="22"/>
                <w:szCs w:val="22"/>
                <w:lang w:eastAsia="es-MX"/>
              </w:rPr>
            </w:pPr>
          </w:p>
        </w:tc>
      </w:tr>
      <w:tr w:rsidR="00536006" w:rsidRPr="00AD50F9" w14:paraId="0185A45F" w14:textId="77777777" w:rsidTr="00E84AD7">
        <w:tc>
          <w:tcPr>
            <w:tcW w:w="4678" w:type="dxa"/>
          </w:tcPr>
          <w:p w14:paraId="38115E7B" w14:textId="77777777" w:rsidR="00536006" w:rsidRPr="00AD50F9" w:rsidRDefault="00536006" w:rsidP="0090360E">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0D6253DA"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10378A65"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3DC50102"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49C48C08"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143CF4BD"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3F8746F2" w14:textId="77777777" w:rsidTr="00E84AD7">
        <w:tc>
          <w:tcPr>
            <w:tcW w:w="9214" w:type="dxa"/>
            <w:gridSpan w:val="2"/>
          </w:tcPr>
          <w:p w14:paraId="7EFF7C57" w14:textId="77777777" w:rsidR="00536006" w:rsidRPr="00AD50F9" w:rsidRDefault="00536006" w:rsidP="0090360E">
            <w:pPr>
              <w:spacing w:line="360" w:lineRule="auto"/>
              <w:rPr>
                <w:rFonts w:ascii="Palatino Linotype" w:eastAsia="Calibri" w:hAnsi="Palatino Linotype" w:cs="Tahoma"/>
                <w:b/>
                <w:sz w:val="22"/>
                <w:szCs w:val="22"/>
              </w:rPr>
            </w:pPr>
          </w:p>
          <w:p w14:paraId="2A521FC7" w14:textId="77777777" w:rsidR="00536006" w:rsidRDefault="00536006" w:rsidP="0090360E">
            <w:pPr>
              <w:spacing w:line="360" w:lineRule="auto"/>
              <w:rPr>
                <w:rFonts w:ascii="Palatino Linotype" w:eastAsia="Calibri" w:hAnsi="Palatino Linotype" w:cs="Tahoma"/>
                <w:b/>
                <w:sz w:val="22"/>
                <w:szCs w:val="22"/>
              </w:rPr>
            </w:pPr>
          </w:p>
          <w:p w14:paraId="2B99D236" w14:textId="77777777" w:rsidR="009D5C33" w:rsidRDefault="009D5C33" w:rsidP="0090360E">
            <w:pPr>
              <w:spacing w:line="360" w:lineRule="auto"/>
              <w:rPr>
                <w:rFonts w:ascii="Palatino Linotype" w:eastAsia="Calibri" w:hAnsi="Palatino Linotype" w:cs="Tahoma"/>
                <w:b/>
                <w:sz w:val="22"/>
                <w:szCs w:val="22"/>
              </w:rPr>
            </w:pPr>
          </w:p>
          <w:p w14:paraId="47222EF1" w14:textId="77777777" w:rsidR="009D5C33" w:rsidRPr="00AD50F9" w:rsidRDefault="009D5C33" w:rsidP="0090360E">
            <w:pPr>
              <w:spacing w:line="360" w:lineRule="auto"/>
              <w:rPr>
                <w:rFonts w:ascii="Palatino Linotype" w:eastAsia="Calibri" w:hAnsi="Palatino Linotype" w:cs="Tahoma"/>
                <w:b/>
                <w:sz w:val="22"/>
                <w:szCs w:val="22"/>
              </w:rPr>
            </w:pPr>
          </w:p>
          <w:p w14:paraId="056FBEC7" w14:textId="77777777" w:rsidR="00536006" w:rsidRPr="00AD50F9" w:rsidRDefault="00536006" w:rsidP="0090360E">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2AF688FF" w14:textId="77777777" w:rsidR="00536006" w:rsidRPr="00AD50F9" w:rsidRDefault="00536006" w:rsidP="0090360E">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4EF27B06"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7666D98"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p>
        </w:tc>
      </w:tr>
    </w:tbl>
    <w:p w14:paraId="405E5AD8" w14:textId="6E061F11"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D32413">
        <w:rPr>
          <w:rFonts w:ascii="Palatino Linotype" w:eastAsia="Calibri" w:hAnsi="Palatino Linotype" w:cs="Tahoma"/>
          <w:sz w:val="22"/>
          <w:szCs w:val="22"/>
          <w:lang w:eastAsia="en-US"/>
        </w:rPr>
        <w:t>veintiséis</w:t>
      </w:r>
      <w:r>
        <w:rPr>
          <w:rFonts w:ascii="Palatino Linotype" w:eastAsia="Calibri" w:hAnsi="Palatino Linotype" w:cs="Tahoma"/>
          <w:sz w:val="22"/>
          <w:szCs w:val="22"/>
          <w:lang w:eastAsia="en-US"/>
        </w:rPr>
        <w:t xml:space="preserve"> de junio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D32413">
        <w:rPr>
          <w:rFonts w:ascii="Palatino Linotype" w:eastAsia="Calibri" w:hAnsi="Palatino Linotype" w:cs="Tahoma"/>
          <w:b/>
          <w:bCs/>
          <w:sz w:val="22"/>
          <w:szCs w:val="22"/>
          <w:lang w:eastAsia="en-US"/>
        </w:rPr>
        <w:t>2536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30DEC" w14:textId="77777777" w:rsidR="00952B2D" w:rsidRDefault="00952B2D" w:rsidP="00B31222">
      <w:r>
        <w:separator/>
      </w:r>
    </w:p>
  </w:endnote>
  <w:endnote w:type="continuationSeparator" w:id="0">
    <w:p w14:paraId="63A302CF" w14:textId="77777777" w:rsidR="00952B2D" w:rsidRDefault="00952B2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6A2C76" w:rsidRDefault="006A2C76">
            <w:pPr>
              <w:pStyle w:val="Piedepgina"/>
              <w:jc w:val="right"/>
            </w:pPr>
          </w:p>
          <w:p w14:paraId="58BFAB62" w14:textId="77777777" w:rsidR="006A2C76" w:rsidRDefault="006A2C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1AE0">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1AE0">
              <w:rPr>
                <w:b/>
                <w:bCs/>
                <w:noProof/>
              </w:rPr>
              <w:t>31</w:t>
            </w:r>
            <w:r>
              <w:rPr>
                <w:b/>
                <w:bCs/>
                <w:sz w:val="24"/>
                <w:szCs w:val="24"/>
              </w:rPr>
              <w:fldChar w:fldCharType="end"/>
            </w:r>
          </w:p>
        </w:sdtContent>
      </w:sdt>
    </w:sdtContent>
  </w:sdt>
  <w:p w14:paraId="4C1EBC12" w14:textId="77777777" w:rsidR="006A2C76" w:rsidRDefault="006A2C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6A2C76" w:rsidRDefault="006A2C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1AE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1AE0">
              <w:rPr>
                <w:b/>
                <w:bCs/>
                <w:noProof/>
              </w:rPr>
              <w:t>31</w:t>
            </w:r>
            <w:r>
              <w:rPr>
                <w:b/>
                <w:bCs/>
                <w:sz w:val="24"/>
                <w:szCs w:val="24"/>
              </w:rPr>
              <w:fldChar w:fldCharType="end"/>
            </w:r>
          </w:p>
        </w:sdtContent>
      </w:sdt>
    </w:sdtContent>
  </w:sdt>
  <w:p w14:paraId="15BD444E" w14:textId="77777777" w:rsidR="006A2C76" w:rsidRDefault="006A2C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78BB1" w14:textId="77777777" w:rsidR="00952B2D" w:rsidRDefault="00952B2D" w:rsidP="00B31222">
      <w:r>
        <w:separator/>
      </w:r>
    </w:p>
  </w:footnote>
  <w:footnote w:type="continuationSeparator" w:id="0">
    <w:p w14:paraId="2C1DBE5A" w14:textId="77777777" w:rsidR="00952B2D" w:rsidRDefault="00952B2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A2C76" w:rsidRPr="005C106F" w14:paraId="717A868E" w14:textId="77777777" w:rsidTr="00202DB8">
      <w:trPr>
        <w:trHeight w:val="1435"/>
      </w:trPr>
      <w:tc>
        <w:tcPr>
          <w:tcW w:w="2835" w:type="dxa"/>
          <w:shd w:val="clear" w:color="auto" w:fill="auto"/>
        </w:tcPr>
        <w:p w14:paraId="4289BF87" w14:textId="77777777" w:rsidR="006A2C76" w:rsidRPr="005C106F" w:rsidRDefault="006A2C76"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6A2C76" w:rsidRDefault="006A2C76"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6A2C76" w14:paraId="39F88D19" w14:textId="77777777" w:rsidTr="00FF46FD">
            <w:trPr>
              <w:trHeight w:val="144"/>
            </w:trPr>
            <w:tc>
              <w:tcPr>
                <w:tcW w:w="2727" w:type="dxa"/>
              </w:tcPr>
              <w:p w14:paraId="4E3B62F5" w14:textId="77777777" w:rsidR="006A2C76" w:rsidRPr="00FF46FD" w:rsidRDefault="006A2C7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00A0D6BF" w:rsidR="006A2C76" w:rsidRPr="00FF46FD" w:rsidRDefault="006A2C76" w:rsidP="00E43A0F">
                <w:pPr>
                  <w:tabs>
                    <w:tab w:val="right" w:pos="8838"/>
                  </w:tabs>
                  <w:ind w:left="-28" w:right="171"/>
                  <w:jc w:val="both"/>
                  <w:rPr>
                    <w:rFonts w:ascii="Palatino Linotype" w:eastAsia="Calibri" w:hAnsi="Palatino Linotype" w:cs="Tahoma"/>
                    <w:bCs/>
                    <w:sz w:val="24"/>
                    <w:szCs w:val="24"/>
                    <w:lang w:eastAsia="en-US"/>
                  </w:rPr>
                </w:pPr>
                <w:r w:rsidRPr="00BF03EB">
                  <w:rPr>
                    <w:rFonts w:ascii="Palatino Linotype" w:eastAsia="Calibri" w:hAnsi="Palatino Linotype" w:cs="Tahoma"/>
                    <w:bCs/>
                    <w:sz w:val="24"/>
                    <w:szCs w:val="24"/>
                    <w:lang w:eastAsia="en-US"/>
                  </w:rPr>
                  <w:t>0</w:t>
                </w:r>
                <w:r>
                  <w:rPr>
                    <w:rFonts w:ascii="Palatino Linotype" w:eastAsia="Calibri" w:hAnsi="Palatino Linotype" w:cs="Tahoma"/>
                    <w:bCs/>
                    <w:sz w:val="24"/>
                    <w:szCs w:val="24"/>
                    <w:lang w:eastAsia="en-US"/>
                  </w:rPr>
                  <w:t>2536</w:t>
                </w:r>
                <w:r w:rsidRPr="00BF03EB">
                  <w:rPr>
                    <w:rFonts w:ascii="Palatino Linotype" w:eastAsia="Calibri" w:hAnsi="Palatino Linotype" w:cs="Tahoma"/>
                    <w:bCs/>
                    <w:sz w:val="24"/>
                    <w:szCs w:val="24"/>
                    <w:lang w:eastAsia="en-US"/>
                  </w:rPr>
                  <w:t>/INFOEM/IP/RR/2019</w:t>
                </w:r>
              </w:p>
            </w:tc>
          </w:tr>
          <w:tr w:rsidR="006A2C76" w14:paraId="3385006F" w14:textId="77777777" w:rsidTr="00FF46FD">
            <w:trPr>
              <w:trHeight w:val="283"/>
            </w:trPr>
            <w:tc>
              <w:tcPr>
                <w:tcW w:w="2727" w:type="dxa"/>
              </w:tcPr>
              <w:p w14:paraId="0F49CA35" w14:textId="77777777" w:rsidR="006A2C76" w:rsidRPr="00FF46FD" w:rsidRDefault="006A2C7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715134E0" w:rsidR="006A2C76" w:rsidRPr="00FF46FD" w:rsidRDefault="006A2C76" w:rsidP="00E43A0F">
                <w:pPr>
                  <w:tabs>
                    <w:tab w:val="left" w:pos="2834"/>
                    <w:tab w:val="right" w:pos="8838"/>
                  </w:tabs>
                  <w:ind w:right="171"/>
                  <w:jc w:val="both"/>
                  <w:rPr>
                    <w:rFonts w:ascii="Palatino Linotype" w:eastAsia="Calibri" w:hAnsi="Palatino Linotype" w:cs="Tahoma"/>
                    <w:b/>
                    <w:sz w:val="24"/>
                    <w:szCs w:val="24"/>
                    <w:lang w:val="es-MX" w:eastAsia="en-US"/>
                  </w:rPr>
                </w:pPr>
                <w:r w:rsidRPr="003F164F">
                  <w:rPr>
                    <w:rFonts w:ascii="Palatino Linotype" w:eastAsia="Calibri" w:hAnsi="Palatino Linotype" w:cs="Tahoma"/>
                    <w:sz w:val="22"/>
                    <w:szCs w:val="22"/>
                    <w:lang w:val="es-MX" w:eastAsia="en-US"/>
                  </w:rPr>
                  <w:t>Instituto Electoral del Estado de México</w:t>
                </w:r>
              </w:p>
            </w:tc>
          </w:tr>
          <w:tr w:rsidR="006A2C76" w14:paraId="341FB120" w14:textId="77777777" w:rsidTr="00FF46FD">
            <w:trPr>
              <w:trHeight w:val="283"/>
            </w:trPr>
            <w:tc>
              <w:tcPr>
                <w:tcW w:w="2727" w:type="dxa"/>
              </w:tcPr>
              <w:p w14:paraId="106E7054" w14:textId="77777777" w:rsidR="006A2C76" w:rsidRPr="00FF46FD" w:rsidRDefault="006A2C7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6A2C76" w:rsidRPr="00FF46FD" w:rsidRDefault="006A2C76"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6A2C76" w:rsidRPr="005C106F" w:rsidRDefault="006A2C76" w:rsidP="005743D2">
          <w:pPr>
            <w:tabs>
              <w:tab w:val="right" w:pos="8838"/>
            </w:tabs>
            <w:ind w:left="-28"/>
            <w:jc w:val="both"/>
            <w:rPr>
              <w:rFonts w:ascii="Arial" w:eastAsia="Calibri" w:hAnsi="Arial" w:cs="Arial"/>
              <w:b/>
              <w:sz w:val="22"/>
              <w:szCs w:val="22"/>
              <w:lang w:eastAsia="en-US"/>
            </w:rPr>
          </w:pPr>
        </w:p>
      </w:tc>
    </w:tr>
  </w:tbl>
  <w:p w14:paraId="0488DE90" w14:textId="77777777" w:rsidR="006A2C76" w:rsidRDefault="006A2C76" w:rsidP="00EF4A64">
    <w:pPr>
      <w:pStyle w:val="Encabezado"/>
      <w:rPr>
        <w:sz w:val="14"/>
      </w:rPr>
    </w:pPr>
  </w:p>
  <w:p w14:paraId="11CF0039" w14:textId="77777777" w:rsidR="006A2C76" w:rsidRDefault="006A2C76" w:rsidP="00EF4A64">
    <w:pPr>
      <w:pStyle w:val="Encabezado"/>
      <w:rPr>
        <w:sz w:val="14"/>
      </w:rPr>
    </w:pPr>
  </w:p>
  <w:p w14:paraId="4D48503D" w14:textId="77777777" w:rsidR="006A2C76" w:rsidRPr="00443C6B" w:rsidRDefault="006A2C7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A2C76" w:rsidRPr="00330DA7" w14:paraId="0756BAA3" w14:textId="77777777" w:rsidTr="003B165A">
      <w:trPr>
        <w:trHeight w:val="1435"/>
      </w:trPr>
      <w:tc>
        <w:tcPr>
          <w:tcW w:w="2835" w:type="dxa"/>
          <w:shd w:val="clear" w:color="auto" w:fill="auto"/>
        </w:tcPr>
        <w:p w14:paraId="79A199F2" w14:textId="77777777" w:rsidR="006A2C76" w:rsidRPr="00330DA7" w:rsidRDefault="006A2C7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A2C76" w:rsidRPr="00330DA7" w14:paraId="1FED1AD9" w14:textId="77777777" w:rsidTr="001171BD">
            <w:trPr>
              <w:trHeight w:val="144"/>
            </w:trPr>
            <w:tc>
              <w:tcPr>
                <w:tcW w:w="2727" w:type="dxa"/>
              </w:tcPr>
              <w:p w14:paraId="479BE2EF" w14:textId="77777777" w:rsidR="006A2C76" w:rsidRPr="00330DA7" w:rsidRDefault="006A2C7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425DB4C7" w14:textId="463D681E" w:rsidR="006A2C76" w:rsidRPr="00330DA7" w:rsidRDefault="006A2C76" w:rsidP="00A25083">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2536/</w:t>
                </w:r>
                <w:r w:rsidRPr="00330DA7">
                  <w:rPr>
                    <w:rFonts w:ascii="Palatino Linotype" w:eastAsia="Calibri" w:hAnsi="Palatino Linotype" w:cs="Tahoma"/>
                    <w:bCs/>
                    <w:sz w:val="22"/>
                    <w:szCs w:val="22"/>
                    <w:lang w:eastAsia="en-US"/>
                  </w:rPr>
                  <w:t>INFOEM/IP/RR/2019</w:t>
                </w:r>
              </w:p>
            </w:tc>
          </w:tr>
          <w:tr w:rsidR="006A2C76" w:rsidRPr="00330DA7" w14:paraId="660FE942" w14:textId="77777777" w:rsidTr="001171BD">
            <w:trPr>
              <w:trHeight w:val="144"/>
            </w:trPr>
            <w:tc>
              <w:tcPr>
                <w:tcW w:w="2727" w:type="dxa"/>
              </w:tcPr>
              <w:p w14:paraId="662BC787" w14:textId="77777777" w:rsidR="006A2C76" w:rsidRPr="00330DA7" w:rsidRDefault="006A2C76" w:rsidP="00844CB5">
                <w:pPr>
                  <w:tabs>
                    <w:tab w:val="right" w:pos="8838"/>
                  </w:tabs>
                  <w:ind w:left="-74" w:right="-105"/>
                  <w:rPr>
                    <w:rFonts w:ascii="Palatino Linotype" w:eastAsia="Calibri" w:hAnsi="Palatino Linotype" w:cs="Tahoma"/>
                    <w:b/>
                    <w:sz w:val="22"/>
                    <w:szCs w:val="22"/>
                    <w:lang w:val="es-MX" w:eastAsia="en-US"/>
                  </w:rPr>
                </w:pPr>
                <w:bookmarkStart w:id="2" w:name="_Hlk10641523"/>
                <w:r w:rsidRPr="00330DA7">
                  <w:rPr>
                    <w:rFonts w:ascii="Palatino Linotype" w:eastAsia="Calibri" w:hAnsi="Palatino Linotype" w:cs="Tahoma"/>
                    <w:b/>
                    <w:sz w:val="22"/>
                    <w:szCs w:val="22"/>
                    <w:lang w:val="es-MX" w:eastAsia="en-US"/>
                  </w:rPr>
                  <w:t>Recurrente:</w:t>
                </w:r>
              </w:p>
            </w:tc>
            <w:tc>
              <w:tcPr>
                <w:tcW w:w="3402" w:type="dxa"/>
              </w:tcPr>
              <w:p w14:paraId="389277EF" w14:textId="0D2CDDEB" w:rsidR="006A2C76" w:rsidRPr="00330DA7" w:rsidRDefault="006A2C76" w:rsidP="00CC34C5">
                <w:pPr>
                  <w:tabs>
                    <w:tab w:val="left" w:pos="3122"/>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 xxxxx xxxxx</w:t>
                </w:r>
              </w:p>
            </w:tc>
          </w:tr>
          <w:bookmarkEnd w:id="2"/>
          <w:tr w:rsidR="006A2C76" w:rsidRPr="00330DA7" w14:paraId="215691A8" w14:textId="77777777" w:rsidTr="001171BD">
            <w:trPr>
              <w:trHeight w:val="283"/>
            </w:trPr>
            <w:tc>
              <w:tcPr>
                <w:tcW w:w="2727" w:type="dxa"/>
              </w:tcPr>
              <w:p w14:paraId="0B74763A" w14:textId="77777777" w:rsidR="006A2C76" w:rsidRPr="00330DA7" w:rsidRDefault="006A2C7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5A34E336" w:rsidR="006A2C76" w:rsidRPr="00330DA7" w:rsidRDefault="006A2C76"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3F164F">
                  <w:rPr>
                    <w:rFonts w:ascii="Palatino Linotype" w:eastAsia="Calibri" w:hAnsi="Palatino Linotype" w:cs="Tahoma"/>
                    <w:sz w:val="22"/>
                    <w:szCs w:val="22"/>
                    <w:lang w:val="es-MX" w:eastAsia="en-US"/>
                  </w:rPr>
                  <w:t>Instituto Electoral del Estado de México</w:t>
                </w:r>
              </w:p>
            </w:tc>
          </w:tr>
          <w:tr w:rsidR="006A2C76" w:rsidRPr="00330DA7" w14:paraId="6B309D42" w14:textId="77777777" w:rsidTr="001171BD">
            <w:trPr>
              <w:trHeight w:val="283"/>
            </w:trPr>
            <w:tc>
              <w:tcPr>
                <w:tcW w:w="2727" w:type="dxa"/>
              </w:tcPr>
              <w:p w14:paraId="111E9634" w14:textId="77777777" w:rsidR="006A2C76" w:rsidRPr="00330DA7" w:rsidRDefault="006A2C7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6A2C76" w:rsidRPr="00330DA7" w:rsidRDefault="006A2C76"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6A2C76" w:rsidRPr="00330DA7" w:rsidRDefault="006A2C76" w:rsidP="00DB7E5F">
          <w:pPr>
            <w:tabs>
              <w:tab w:val="right" w:pos="8838"/>
            </w:tabs>
            <w:ind w:left="-28"/>
            <w:jc w:val="both"/>
            <w:rPr>
              <w:rFonts w:ascii="Arial" w:eastAsia="Calibri" w:hAnsi="Arial" w:cs="Arial"/>
              <w:b/>
              <w:sz w:val="22"/>
              <w:szCs w:val="22"/>
              <w:lang w:eastAsia="en-US"/>
            </w:rPr>
          </w:pPr>
        </w:p>
      </w:tc>
    </w:tr>
  </w:tbl>
  <w:p w14:paraId="2542BF81" w14:textId="77777777" w:rsidR="006A2C76" w:rsidRDefault="006A2C76" w:rsidP="00B727C5">
    <w:pPr>
      <w:pStyle w:val="Encabezado"/>
      <w:rPr>
        <w:sz w:val="22"/>
        <w:szCs w:val="22"/>
      </w:rPr>
    </w:pPr>
  </w:p>
  <w:p w14:paraId="0CB98BDD" w14:textId="77777777" w:rsidR="006A2C76" w:rsidRPr="009D5C33" w:rsidRDefault="006A2C76" w:rsidP="00B727C5">
    <w:pPr>
      <w:pStyle w:val="Encabezado"/>
      <w:rPr>
        <w:sz w:val="3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D670C9"/>
    <w:multiLevelType w:val="hybridMultilevel"/>
    <w:tmpl w:val="45A897AA"/>
    <w:lvl w:ilvl="0" w:tplc="EFDEAEB4">
      <w:start w:val="1"/>
      <w:numFmt w:val="bullet"/>
      <w:lvlText w:val="•"/>
      <w:lvlJc w:val="left"/>
      <w:pPr>
        <w:ind w:left="1969" w:hanging="211"/>
      </w:pPr>
      <w:rPr>
        <w:rFonts w:ascii="Arial" w:eastAsia="Arial" w:hAnsi="Arial" w:hint="default"/>
        <w:color w:val="18161D"/>
        <w:w w:val="141"/>
        <w:sz w:val="23"/>
        <w:szCs w:val="23"/>
      </w:rPr>
    </w:lvl>
    <w:lvl w:ilvl="1" w:tplc="D1EA865C">
      <w:start w:val="1"/>
      <w:numFmt w:val="bullet"/>
      <w:lvlText w:val="•"/>
      <w:lvlJc w:val="left"/>
      <w:pPr>
        <w:ind w:left="2934" w:hanging="211"/>
      </w:pPr>
      <w:rPr>
        <w:rFonts w:hint="default"/>
      </w:rPr>
    </w:lvl>
    <w:lvl w:ilvl="2" w:tplc="18E442A6">
      <w:start w:val="1"/>
      <w:numFmt w:val="bullet"/>
      <w:lvlText w:val="•"/>
      <w:lvlJc w:val="left"/>
      <w:pPr>
        <w:ind w:left="3908" w:hanging="211"/>
      </w:pPr>
      <w:rPr>
        <w:rFonts w:hint="default"/>
      </w:rPr>
    </w:lvl>
    <w:lvl w:ilvl="3" w:tplc="628AE3E4">
      <w:start w:val="1"/>
      <w:numFmt w:val="bullet"/>
      <w:lvlText w:val="•"/>
      <w:lvlJc w:val="left"/>
      <w:pPr>
        <w:ind w:left="4882" w:hanging="211"/>
      </w:pPr>
      <w:rPr>
        <w:rFonts w:hint="default"/>
      </w:rPr>
    </w:lvl>
    <w:lvl w:ilvl="4" w:tplc="46300410">
      <w:start w:val="1"/>
      <w:numFmt w:val="bullet"/>
      <w:lvlText w:val="•"/>
      <w:lvlJc w:val="left"/>
      <w:pPr>
        <w:ind w:left="5856" w:hanging="211"/>
      </w:pPr>
      <w:rPr>
        <w:rFonts w:hint="default"/>
      </w:rPr>
    </w:lvl>
    <w:lvl w:ilvl="5" w:tplc="50B6BA7A">
      <w:start w:val="1"/>
      <w:numFmt w:val="bullet"/>
      <w:lvlText w:val="•"/>
      <w:lvlJc w:val="left"/>
      <w:pPr>
        <w:ind w:left="6830" w:hanging="211"/>
      </w:pPr>
      <w:rPr>
        <w:rFonts w:hint="default"/>
      </w:rPr>
    </w:lvl>
    <w:lvl w:ilvl="6" w:tplc="86B8BDC6">
      <w:start w:val="1"/>
      <w:numFmt w:val="bullet"/>
      <w:lvlText w:val="•"/>
      <w:lvlJc w:val="left"/>
      <w:pPr>
        <w:ind w:left="7804" w:hanging="211"/>
      </w:pPr>
      <w:rPr>
        <w:rFonts w:hint="default"/>
      </w:rPr>
    </w:lvl>
    <w:lvl w:ilvl="7" w:tplc="C472BEA0">
      <w:start w:val="1"/>
      <w:numFmt w:val="bullet"/>
      <w:lvlText w:val="•"/>
      <w:lvlJc w:val="left"/>
      <w:pPr>
        <w:ind w:left="8778" w:hanging="211"/>
      </w:pPr>
      <w:rPr>
        <w:rFonts w:hint="default"/>
      </w:rPr>
    </w:lvl>
    <w:lvl w:ilvl="8" w:tplc="9E104032">
      <w:start w:val="1"/>
      <w:numFmt w:val="bullet"/>
      <w:lvlText w:val="•"/>
      <w:lvlJc w:val="left"/>
      <w:pPr>
        <w:ind w:left="9752" w:hanging="211"/>
      </w:pPr>
      <w:rPr>
        <w:rFonts w:hint="default"/>
      </w:rPr>
    </w:lvl>
  </w:abstractNum>
  <w:abstractNum w:abstractNumId="2" w15:restartNumberingAfterBreak="0">
    <w:nsid w:val="04085199"/>
    <w:multiLevelType w:val="hybridMultilevel"/>
    <w:tmpl w:val="4A287410"/>
    <w:lvl w:ilvl="0" w:tplc="25546628">
      <w:start w:val="1"/>
      <w:numFmt w:val="decimal"/>
      <w:lvlText w:val="%1."/>
      <w:lvlJc w:val="left"/>
      <w:pPr>
        <w:ind w:left="1625" w:hanging="355"/>
      </w:pPr>
      <w:rPr>
        <w:rFonts w:ascii="Times New Roman" w:eastAsia="Times New Roman" w:hAnsi="Times New Roman" w:hint="default"/>
        <w:b/>
        <w:bCs/>
        <w:color w:val="18181F"/>
        <w:w w:val="107"/>
        <w:sz w:val="24"/>
        <w:szCs w:val="24"/>
      </w:rPr>
    </w:lvl>
    <w:lvl w:ilvl="1" w:tplc="939E8238">
      <w:start w:val="1"/>
      <w:numFmt w:val="bullet"/>
      <w:lvlText w:val="•"/>
      <w:lvlJc w:val="left"/>
      <w:pPr>
        <w:ind w:left="2628" w:hanging="355"/>
      </w:pPr>
      <w:rPr>
        <w:rFonts w:hint="default"/>
      </w:rPr>
    </w:lvl>
    <w:lvl w:ilvl="2" w:tplc="1CB4AD18">
      <w:start w:val="1"/>
      <w:numFmt w:val="bullet"/>
      <w:lvlText w:val="•"/>
      <w:lvlJc w:val="left"/>
      <w:pPr>
        <w:ind w:left="3636" w:hanging="355"/>
      </w:pPr>
      <w:rPr>
        <w:rFonts w:hint="default"/>
      </w:rPr>
    </w:lvl>
    <w:lvl w:ilvl="3" w:tplc="F8185310">
      <w:start w:val="1"/>
      <w:numFmt w:val="bullet"/>
      <w:lvlText w:val="•"/>
      <w:lvlJc w:val="left"/>
      <w:pPr>
        <w:ind w:left="4644" w:hanging="355"/>
      </w:pPr>
      <w:rPr>
        <w:rFonts w:hint="default"/>
      </w:rPr>
    </w:lvl>
    <w:lvl w:ilvl="4" w:tplc="DBEA5D26">
      <w:start w:val="1"/>
      <w:numFmt w:val="bullet"/>
      <w:lvlText w:val="•"/>
      <w:lvlJc w:val="left"/>
      <w:pPr>
        <w:ind w:left="5652" w:hanging="355"/>
      </w:pPr>
      <w:rPr>
        <w:rFonts w:hint="default"/>
      </w:rPr>
    </w:lvl>
    <w:lvl w:ilvl="5" w:tplc="F52E852E">
      <w:start w:val="1"/>
      <w:numFmt w:val="bullet"/>
      <w:lvlText w:val="•"/>
      <w:lvlJc w:val="left"/>
      <w:pPr>
        <w:ind w:left="6660" w:hanging="355"/>
      </w:pPr>
      <w:rPr>
        <w:rFonts w:hint="default"/>
      </w:rPr>
    </w:lvl>
    <w:lvl w:ilvl="6" w:tplc="A6D60226">
      <w:start w:val="1"/>
      <w:numFmt w:val="bullet"/>
      <w:lvlText w:val="•"/>
      <w:lvlJc w:val="left"/>
      <w:pPr>
        <w:ind w:left="7668" w:hanging="355"/>
      </w:pPr>
      <w:rPr>
        <w:rFonts w:hint="default"/>
      </w:rPr>
    </w:lvl>
    <w:lvl w:ilvl="7" w:tplc="DDE2A370">
      <w:start w:val="1"/>
      <w:numFmt w:val="bullet"/>
      <w:lvlText w:val="•"/>
      <w:lvlJc w:val="left"/>
      <w:pPr>
        <w:ind w:left="8676" w:hanging="355"/>
      </w:pPr>
      <w:rPr>
        <w:rFonts w:hint="default"/>
      </w:rPr>
    </w:lvl>
    <w:lvl w:ilvl="8" w:tplc="7472DCDE">
      <w:start w:val="1"/>
      <w:numFmt w:val="bullet"/>
      <w:lvlText w:val="•"/>
      <w:lvlJc w:val="left"/>
      <w:pPr>
        <w:ind w:left="9684" w:hanging="355"/>
      </w:pPr>
      <w:rPr>
        <w:rFonts w:hint="default"/>
      </w:rPr>
    </w:lvl>
  </w:abstractNum>
  <w:abstractNum w:abstractNumId="3" w15:restartNumberingAfterBreak="0">
    <w:nsid w:val="05802E81"/>
    <w:multiLevelType w:val="hybridMultilevel"/>
    <w:tmpl w:val="EAB253C8"/>
    <w:lvl w:ilvl="0" w:tplc="F45C147C">
      <w:start w:val="1"/>
      <w:numFmt w:val="bullet"/>
      <w:lvlText w:val="-"/>
      <w:lvlJc w:val="left"/>
      <w:pPr>
        <w:ind w:left="1571" w:hanging="360"/>
      </w:pPr>
      <w:rPr>
        <w:rFonts w:ascii="Arial" w:eastAsia="Arial" w:hAnsi="Arial" w:hint="default"/>
        <w:color w:val="18161D"/>
        <w:w w:val="121"/>
        <w:sz w:val="23"/>
        <w:szCs w:val="23"/>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7B6B3E"/>
    <w:multiLevelType w:val="hybridMultilevel"/>
    <w:tmpl w:val="E320F06C"/>
    <w:lvl w:ilvl="0" w:tplc="F45C147C">
      <w:start w:val="1"/>
      <w:numFmt w:val="bullet"/>
      <w:lvlText w:val="-"/>
      <w:lvlJc w:val="left"/>
      <w:pPr>
        <w:ind w:left="1571" w:hanging="360"/>
      </w:pPr>
      <w:rPr>
        <w:rFonts w:ascii="Arial" w:eastAsia="Arial" w:hAnsi="Arial" w:hint="default"/>
        <w:color w:val="18161D"/>
        <w:w w:val="121"/>
        <w:sz w:val="23"/>
        <w:szCs w:val="23"/>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ED40321"/>
    <w:multiLevelType w:val="hybridMultilevel"/>
    <w:tmpl w:val="75EEA89C"/>
    <w:lvl w:ilvl="0" w:tplc="139EE718">
      <w:start w:val="1"/>
      <w:numFmt w:val="lowerLetter"/>
      <w:lvlText w:val="%1)"/>
      <w:lvlJc w:val="left"/>
      <w:pPr>
        <w:ind w:left="1519" w:hanging="360"/>
      </w:pPr>
      <w:rPr>
        <w:rFonts w:ascii="Arial" w:eastAsia="Arial" w:hAnsi="Arial" w:hint="default"/>
        <w:b/>
        <w:bCs/>
        <w:w w:val="102"/>
      </w:rPr>
    </w:lvl>
    <w:lvl w:ilvl="1" w:tplc="3ED0291E">
      <w:start w:val="1"/>
      <w:numFmt w:val="bullet"/>
      <w:lvlText w:val="•"/>
      <w:lvlJc w:val="left"/>
      <w:pPr>
        <w:ind w:left="2538" w:hanging="360"/>
      </w:pPr>
      <w:rPr>
        <w:rFonts w:hint="default"/>
      </w:rPr>
    </w:lvl>
    <w:lvl w:ilvl="2" w:tplc="E86E6A0C">
      <w:start w:val="1"/>
      <w:numFmt w:val="bullet"/>
      <w:lvlText w:val="•"/>
      <w:lvlJc w:val="left"/>
      <w:pPr>
        <w:ind w:left="3556" w:hanging="360"/>
      </w:pPr>
      <w:rPr>
        <w:rFonts w:hint="default"/>
      </w:rPr>
    </w:lvl>
    <w:lvl w:ilvl="3" w:tplc="A71C6CC8">
      <w:start w:val="1"/>
      <w:numFmt w:val="bullet"/>
      <w:lvlText w:val="•"/>
      <w:lvlJc w:val="left"/>
      <w:pPr>
        <w:ind w:left="4574" w:hanging="360"/>
      </w:pPr>
      <w:rPr>
        <w:rFonts w:hint="default"/>
      </w:rPr>
    </w:lvl>
    <w:lvl w:ilvl="4" w:tplc="BC14C8B8">
      <w:start w:val="1"/>
      <w:numFmt w:val="bullet"/>
      <w:lvlText w:val="•"/>
      <w:lvlJc w:val="left"/>
      <w:pPr>
        <w:ind w:left="5592" w:hanging="360"/>
      </w:pPr>
      <w:rPr>
        <w:rFonts w:hint="default"/>
      </w:rPr>
    </w:lvl>
    <w:lvl w:ilvl="5" w:tplc="C70ED672">
      <w:start w:val="1"/>
      <w:numFmt w:val="bullet"/>
      <w:lvlText w:val="•"/>
      <w:lvlJc w:val="left"/>
      <w:pPr>
        <w:ind w:left="6610" w:hanging="360"/>
      </w:pPr>
      <w:rPr>
        <w:rFonts w:hint="default"/>
      </w:rPr>
    </w:lvl>
    <w:lvl w:ilvl="6" w:tplc="5CE640CC">
      <w:start w:val="1"/>
      <w:numFmt w:val="bullet"/>
      <w:lvlText w:val="•"/>
      <w:lvlJc w:val="left"/>
      <w:pPr>
        <w:ind w:left="7628" w:hanging="360"/>
      </w:pPr>
      <w:rPr>
        <w:rFonts w:hint="default"/>
      </w:rPr>
    </w:lvl>
    <w:lvl w:ilvl="7" w:tplc="3CBA3D56">
      <w:start w:val="1"/>
      <w:numFmt w:val="bullet"/>
      <w:lvlText w:val="•"/>
      <w:lvlJc w:val="left"/>
      <w:pPr>
        <w:ind w:left="8646" w:hanging="360"/>
      </w:pPr>
      <w:rPr>
        <w:rFonts w:hint="default"/>
      </w:rPr>
    </w:lvl>
    <w:lvl w:ilvl="8" w:tplc="91C2669A">
      <w:start w:val="1"/>
      <w:numFmt w:val="bullet"/>
      <w:lvlText w:val="•"/>
      <w:lvlJc w:val="left"/>
      <w:pPr>
        <w:ind w:left="9664" w:hanging="360"/>
      </w:pPr>
      <w:rPr>
        <w:rFonts w:hint="default"/>
      </w:rPr>
    </w:lvl>
  </w:abstractNum>
  <w:abstractNum w:abstractNumId="15" w15:restartNumberingAfterBreak="0">
    <w:nsid w:val="45087F66"/>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1381A"/>
    <w:multiLevelType w:val="hybridMultilevel"/>
    <w:tmpl w:val="FC12DEDC"/>
    <w:lvl w:ilvl="0" w:tplc="367A5730">
      <w:start w:val="1"/>
      <w:numFmt w:val="bullet"/>
      <w:lvlText w:val="•"/>
      <w:lvlJc w:val="left"/>
      <w:pPr>
        <w:ind w:left="1523" w:hanging="278"/>
      </w:pPr>
      <w:rPr>
        <w:rFonts w:ascii="Arial" w:eastAsia="Arial" w:hAnsi="Arial" w:hint="default"/>
        <w:color w:val="18181F"/>
        <w:w w:val="140"/>
        <w:sz w:val="23"/>
        <w:szCs w:val="23"/>
      </w:rPr>
    </w:lvl>
    <w:lvl w:ilvl="1" w:tplc="3FC6DBEE">
      <w:start w:val="1"/>
      <w:numFmt w:val="bullet"/>
      <w:lvlText w:val="•"/>
      <w:lvlJc w:val="left"/>
      <w:pPr>
        <w:ind w:left="2530" w:hanging="278"/>
      </w:pPr>
      <w:rPr>
        <w:rFonts w:hint="default"/>
      </w:rPr>
    </w:lvl>
    <w:lvl w:ilvl="2" w:tplc="D8C461FE">
      <w:start w:val="1"/>
      <w:numFmt w:val="bullet"/>
      <w:lvlText w:val="•"/>
      <w:lvlJc w:val="left"/>
      <w:pPr>
        <w:ind w:left="3540" w:hanging="278"/>
      </w:pPr>
      <w:rPr>
        <w:rFonts w:hint="default"/>
      </w:rPr>
    </w:lvl>
    <w:lvl w:ilvl="3" w:tplc="C308846E">
      <w:start w:val="1"/>
      <w:numFmt w:val="bullet"/>
      <w:lvlText w:val="•"/>
      <w:lvlJc w:val="left"/>
      <w:pPr>
        <w:ind w:left="4550" w:hanging="278"/>
      </w:pPr>
      <w:rPr>
        <w:rFonts w:hint="default"/>
      </w:rPr>
    </w:lvl>
    <w:lvl w:ilvl="4" w:tplc="D8FAB0F6">
      <w:start w:val="1"/>
      <w:numFmt w:val="bullet"/>
      <w:lvlText w:val="•"/>
      <w:lvlJc w:val="left"/>
      <w:pPr>
        <w:ind w:left="5560" w:hanging="278"/>
      </w:pPr>
      <w:rPr>
        <w:rFonts w:hint="default"/>
      </w:rPr>
    </w:lvl>
    <w:lvl w:ilvl="5" w:tplc="48986F7C">
      <w:start w:val="1"/>
      <w:numFmt w:val="bullet"/>
      <w:lvlText w:val="•"/>
      <w:lvlJc w:val="left"/>
      <w:pPr>
        <w:ind w:left="6570" w:hanging="278"/>
      </w:pPr>
      <w:rPr>
        <w:rFonts w:hint="default"/>
      </w:rPr>
    </w:lvl>
    <w:lvl w:ilvl="6" w:tplc="5E6EF824">
      <w:start w:val="1"/>
      <w:numFmt w:val="bullet"/>
      <w:lvlText w:val="•"/>
      <w:lvlJc w:val="left"/>
      <w:pPr>
        <w:ind w:left="7580" w:hanging="278"/>
      </w:pPr>
      <w:rPr>
        <w:rFonts w:hint="default"/>
      </w:rPr>
    </w:lvl>
    <w:lvl w:ilvl="7" w:tplc="31E463AE">
      <w:start w:val="1"/>
      <w:numFmt w:val="bullet"/>
      <w:lvlText w:val="•"/>
      <w:lvlJc w:val="left"/>
      <w:pPr>
        <w:ind w:left="8590" w:hanging="278"/>
      </w:pPr>
      <w:rPr>
        <w:rFonts w:hint="default"/>
      </w:rPr>
    </w:lvl>
    <w:lvl w:ilvl="8" w:tplc="6598CF06">
      <w:start w:val="1"/>
      <w:numFmt w:val="bullet"/>
      <w:lvlText w:val="•"/>
      <w:lvlJc w:val="left"/>
      <w:pPr>
        <w:ind w:left="9600" w:hanging="278"/>
      </w:pPr>
      <w:rPr>
        <w:rFonts w:hint="default"/>
      </w:rPr>
    </w:lvl>
  </w:abstractNum>
  <w:abstractNum w:abstractNumId="17" w15:restartNumberingAfterBreak="0">
    <w:nsid w:val="48C905F7"/>
    <w:multiLevelType w:val="hybridMultilevel"/>
    <w:tmpl w:val="22988232"/>
    <w:lvl w:ilvl="0" w:tplc="567C2662">
      <w:start w:val="4"/>
      <w:numFmt w:val="lowerLetter"/>
      <w:lvlText w:val="%1)"/>
      <w:lvlJc w:val="left"/>
      <w:pPr>
        <w:ind w:left="1528" w:hanging="293"/>
      </w:pPr>
      <w:rPr>
        <w:rFonts w:ascii="Arial" w:eastAsia="Arial" w:hAnsi="Arial" w:hint="default"/>
        <w:b/>
        <w:bCs/>
        <w:w w:val="105"/>
      </w:rPr>
    </w:lvl>
    <w:lvl w:ilvl="1" w:tplc="E7AEC59C">
      <w:start w:val="1"/>
      <w:numFmt w:val="bullet"/>
      <w:lvlText w:val="•"/>
      <w:lvlJc w:val="left"/>
      <w:pPr>
        <w:ind w:left="2524" w:hanging="293"/>
      </w:pPr>
      <w:rPr>
        <w:rFonts w:hint="default"/>
      </w:rPr>
    </w:lvl>
    <w:lvl w:ilvl="2" w:tplc="9E7C6B2E">
      <w:start w:val="1"/>
      <w:numFmt w:val="bullet"/>
      <w:lvlText w:val="•"/>
      <w:lvlJc w:val="left"/>
      <w:pPr>
        <w:ind w:left="3528" w:hanging="293"/>
      </w:pPr>
      <w:rPr>
        <w:rFonts w:hint="default"/>
      </w:rPr>
    </w:lvl>
    <w:lvl w:ilvl="3" w:tplc="37D69B04">
      <w:start w:val="1"/>
      <w:numFmt w:val="bullet"/>
      <w:lvlText w:val="•"/>
      <w:lvlJc w:val="left"/>
      <w:pPr>
        <w:ind w:left="4532" w:hanging="293"/>
      </w:pPr>
      <w:rPr>
        <w:rFonts w:hint="default"/>
      </w:rPr>
    </w:lvl>
    <w:lvl w:ilvl="4" w:tplc="54722AFC">
      <w:start w:val="1"/>
      <w:numFmt w:val="bullet"/>
      <w:lvlText w:val="•"/>
      <w:lvlJc w:val="left"/>
      <w:pPr>
        <w:ind w:left="5536" w:hanging="293"/>
      </w:pPr>
      <w:rPr>
        <w:rFonts w:hint="default"/>
      </w:rPr>
    </w:lvl>
    <w:lvl w:ilvl="5" w:tplc="931041B0">
      <w:start w:val="1"/>
      <w:numFmt w:val="bullet"/>
      <w:lvlText w:val="•"/>
      <w:lvlJc w:val="left"/>
      <w:pPr>
        <w:ind w:left="6540" w:hanging="293"/>
      </w:pPr>
      <w:rPr>
        <w:rFonts w:hint="default"/>
      </w:rPr>
    </w:lvl>
    <w:lvl w:ilvl="6" w:tplc="49384EBE">
      <w:start w:val="1"/>
      <w:numFmt w:val="bullet"/>
      <w:lvlText w:val="•"/>
      <w:lvlJc w:val="left"/>
      <w:pPr>
        <w:ind w:left="7544" w:hanging="293"/>
      </w:pPr>
      <w:rPr>
        <w:rFonts w:hint="default"/>
      </w:rPr>
    </w:lvl>
    <w:lvl w:ilvl="7" w:tplc="2782F278">
      <w:start w:val="1"/>
      <w:numFmt w:val="bullet"/>
      <w:lvlText w:val="•"/>
      <w:lvlJc w:val="left"/>
      <w:pPr>
        <w:ind w:left="8548" w:hanging="293"/>
      </w:pPr>
      <w:rPr>
        <w:rFonts w:hint="default"/>
      </w:rPr>
    </w:lvl>
    <w:lvl w:ilvl="8" w:tplc="A2A8AEC0">
      <w:start w:val="1"/>
      <w:numFmt w:val="bullet"/>
      <w:lvlText w:val="•"/>
      <w:lvlJc w:val="left"/>
      <w:pPr>
        <w:ind w:left="9552" w:hanging="293"/>
      </w:pPr>
      <w:rPr>
        <w:rFonts w:hint="default"/>
      </w:rPr>
    </w:lvl>
  </w:abstractNum>
  <w:abstractNum w:abstractNumId="18"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275E15"/>
    <w:multiLevelType w:val="hybridMultilevel"/>
    <w:tmpl w:val="42B4514A"/>
    <w:lvl w:ilvl="0" w:tplc="D6BCAAF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8531F1"/>
    <w:multiLevelType w:val="hybridMultilevel"/>
    <w:tmpl w:val="52C4BEB4"/>
    <w:lvl w:ilvl="0" w:tplc="9370CEEE">
      <w:start w:val="1"/>
      <w:numFmt w:val="bullet"/>
      <w:lvlText w:val="-"/>
      <w:lvlJc w:val="left"/>
      <w:pPr>
        <w:ind w:left="1528" w:hanging="293"/>
      </w:pPr>
      <w:rPr>
        <w:rFonts w:ascii="Arial" w:eastAsia="Arial" w:hAnsi="Arial" w:hint="default"/>
        <w:color w:val="18181F"/>
        <w:w w:val="120"/>
        <w:sz w:val="23"/>
        <w:szCs w:val="23"/>
      </w:rPr>
    </w:lvl>
    <w:lvl w:ilvl="1" w:tplc="3F088D0E">
      <w:start w:val="1"/>
      <w:numFmt w:val="bullet"/>
      <w:lvlText w:val="•"/>
      <w:lvlJc w:val="left"/>
      <w:pPr>
        <w:ind w:left="2524" w:hanging="293"/>
      </w:pPr>
      <w:rPr>
        <w:rFonts w:hint="default"/>
      </w:rPr>
    </w:lvl>
    <w:lvl w:ilvl="2" w:tplc="C8805B8C">
      <w:start w:val="1"/>
      <w:numFmt w:val="bullet"/>
      <w:lvlText w:val="•"/>
      <w:lvlJc w:val="left"/>
      <w:pPr>
        <w:ind w:left="3528" w:hanging="293"/>
      </w:pPr>
      <w:rPr>
        <w:rFonts w:hint="default"/>
      </w:rPr>
    </w:lvl>
    <w:lvl w:ilvl="3" w:tplc="6B922BC6">
      <w:start w:val="1"/>
      <w:numFmt w:val="bullet"/>
      <w:lvlText w:val="•"/>
      <w:lvlJc w:val="left"/>
      <w:pPr>
        <w:ind w:left="4532" w:hanging="293"/>
      </w:pPr>
      <w:rPr>
        <w:rFonts w:hint="default"/>
      </w:rPr>
    </w:lvl>
    <w:lvl w:ilvl="4" w:tplc="BC84AF12">
      <w:start w:val="1"/>
      <w:numFmt w:val="bullet"/>
      <w:lvlText w:val="•"/>
      <w:lvlJc w:val="left"/>
      <w:pPr>
        <w:ind w:left="5536" w:hanging="293"/>
      </w:pPr>
      <w:rPr>
        <w:rFonts w:hint="default"/>
      </w:rPr>
    </w:lvl>
    <w:lvl w:ilvl="5" w:tplc="DA8A6B46">
      <w:start w:val="1"/>
      <w:numFmt w:val="bullet"/>
      <w:lvlText w:val="•"/>
      <w:lvlJc w:val="left"/>
      <w:pPr>
        <w:ind w:left="6540" w:hanging="293"/>
      </w:pPr>
      <w:rPr>
        <w:rFonts w:hint="default"/>
      </w:rPr>
    </w:lvl>
    <w:lvl w:ilvl="6" w:tplc="FEACA048">
      <w:start w:val="1"/>
      <w:numFmt w:val="bullet"/>
      <w:lvlText w:val="•"/>
      <w:lvlJc w:val="left"/>
      <w:pPr>
        <w:ind w:left="7544" w:hanging="293"/>
      </w:pPr>
      <w:rPr>
        <w:rFonts w:hint="default"/>
      </w:rPr>
    </w:lvl>
    <w:lvl w:ilvl="7" w:tplc="824AE0D6">
      <w:start w:val="1"/>
      <w:numFmt w:val="bullet"/>
      <w:lvlText w:val="•"/>
      <w:lvlJc w:val="left"/>
      <w:pPr>
        <w:ind w:left="8548" w:hanging="293"/>
      </w:pPr>
      <w:rPr>
        <w:rFonts w:hint="default"/>
      </w:rPr>
    </w:lvl>
    <w:lvl w:ilvl="8" w:tplc="0BC039A0">
      <w:start w:val="1"/>
      <w:numFmt w:val="bullet"/>
      <w:lvlText w:val="•"/>
      <w:lvlJc w:val="left"/>
      <w:pPr>
        <w:ind w:left="9552" w:hanging="293"/>
      </w:pPr>
      <w:rPr>
        <w:rFonts w:hint="default"/>
      </w:rPr>
    </w:lvl>
  </w:abstractNum>
  <w:abstractNum w:abstractNumId="22" w15:restartNumberingAfterBreak="0">
    <w:nsid w:val="63307043"/>
    <w:multiLevelType w:val="hybridMultilevel"/>
    <w:tmpl w:val="163EBED6"/>
    <w:lvl w:ilvl="0" w:tplc="D26E562E">
      <w:start w:val="1"/>
      <w:numFmt w:val="bullet"/>
      <w:lvlText w:val="•"/>
      <w:lvlJc w:val="left"/>
      <w:pPr>
        <w:ind w:left="1543" w:hanging="278"/>
      </w:pPr>
      <w:rPr>
        <w:rFonts w:ascii="Arial" w:eastAsia="Arial" w:hAnsi="Arial" w:hint="default"/>
        <w:color w:val="18161F"/>
        <w:w w:val="140"/>
        <w:sz w:val="23"/>
        <w:szCs w:val="23"/>
      </w:rPr>
    </w:lvl>
    <w:lvl w:ilvl="1" w:tplc="9990AFFA">
      <w:start w:val="1"/>
      <w:numFmt w:val="bullet"/>
      <w:lvlText w:val="•"/>
      <w:lvlJc w:val="left"/>
      <w:pPr>
        <w:ind w:left="2538" w:hanging="278"/>
      </w:pPr>
      <w:rPr>
        <w:rFonts w:hint="default"/>
      </w:rPr>
    </w:lvl>
    <w:lvl w:ilvl="2" w:tplc="BCAEFC4E">
      <w:start w:val="1"/>
      <w:numFmt w:val="bullet"/>
      <w:lvlText w:val="•"/>
      <w:lvlJc w:val="left"/>
      <w:pPr>
        <w:ind w:left="3536" w:hanging="278"/>
      </w:pPr>
      <w:rPr>
        <w:rFonts w:hint="default"/>
      </w:rPr>
    </w:lvl>
    <w:lvl w:ilvl="3" w:tplc="E5A4457A">
      <w:start w:val="1"/>
      <w:numFmt w:val="bullet"/>
      <w:lvlText w:val="•"/>
      <w:lvlJc w:val="left"/>
      <w:pPr>
        <w:ind w:left="4534" w:hanging="278"/>
      </w:pPr>
      <w:rPr>
        <w:rFonts w:hint="default"/>
      </w:rPr>
    </w:lvl>
    <w:lvl w:ilvl="4" w:tplc="CB20146A">
      <w:start w:val="1"/>
      <w:numFmt w:val="bullet"/>
      <w:lvlText w:val="•"/>
      <w:lvlJc w:val="left"/>
      <w:pPr>
        <w:ind w:left="5532" w:hanging="278"/>
      </w:pPr>
      <w:rPr>
        <w:rFonts w:hint="default"/>
      </w:rPr>
    </w:lvl>
    <w:lvl w:ilvl="5" w:tplc="9050E034">
      <w:start w:val="1"/>
      <w:numFmt w:val="bullet"/>
      <w:lvlText w:val="•"/>
      <w:lvlJc w:val="left"/>
      <w:pPr>
        <w:ind w:left="6530" w:hanging="278"/>
      </w:pPr>
      <w:rPr>
        <w:rFonts w:hint="default"/>
      </w:rPr>
    </w:lvl>
    <w:lvl w:ilvl="6" w:tplc="DE40D674">
      <w:start w:val="1"/>
      <w:numFmt w:val="bullet"/>
      <w:lvlText w:val="•"/>
      <w:lvlJc w:val="left"/>
      <w:pPr>
        <w:ind w:left="7528" w:hanging="278"/>
      </w:pPr>
      <w:rPr>
        <w:rFonts w:hint="default"/>
      </w:rPr>
    </w:lvl>
    <w:lvl w:ilvl="7" w:tplc="A3048404">
      <w:start w:val="1"/>
      <w:numFmt w:val="bullet"/>
      <w:lvlText w:val="•"/>
      <w:lvlJc w:val="left"/>
      <w:pPr>
        <w:ind w:left="8526" w:hanging="278"/>
      </w:pPr>
      <w:rPr>
        <w:rFonts w:hint="default"/>
      </w:rPr>
    </w:lvl>
    <w:lvl w:ilvl="8" w:tplc="0B46C4FE">
      <w:start w:val="1"/>
      <w:numFmt w:val="bullet"/>
      <w:lvlText w:val="•"/>
      <w:lvlJc w:val="left"/>
      <w:pPr>
        <w:ind w:left="9524" w:hanging="278"/>
      </w:pPr>
      <w:rPr>
        <w:rFonts w:hint="default"/>
      </w:rPr>
    </w:lvl>
  </w:abstractNum>
  <w:abstractNum w:abstractNumId="23"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BF3A50"/>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DB55E4"/>
    <w:multiLevelType w:val="hybridMultilevel"/>
    <w:tmpl w:val="C74C564C"/>
    <w:lvl w:ilvl="0" w:tplc="F45C147C">
      <w:start w:val="1"/>
      <w:numFmt w:val="bullet"/>
      <w:lvlText w:val="-"/>
      <w:lvlJc w:val="left"/>
      <w:pPr>
        <w:ind w:left="1539" w:hanging="293"/>
      </w:pPr>
      <w:rPr>
        <w:rFonts w:ascii="Arial" w:eastAsia="Arial" w:hAnsi="Arial" w:hint="default"/>
        <w:color w:val="18161D"/>
        <w:w w:val="121"/>
        <w:sz w:val="23"/>
        <w:szCs w:val="23"/>
      </w:rPr>
    </w:lvl>
    <w:lvl w:ilvl="1" w:tplc="202C9958">
      <w:start w:val="1"/>
      <w:numFmt w:val="bullet"/>
      <w:lvlText w:val="•"/>
      <w:lvlJc w:val="left"/>
      <w:pPr>
        <w:ind w:left="2526" w:hanging="293"/>
      </w:pPr>
      <w:rPr>
        <w:rFonts w:hint="default"/>
      </w:rPr>
    </w:lvl>
    <w:lvl w:ilvl="2" w:tplc="3076645E">
      <w:start w:val="1"/>
      <w:numFmt w:val="bullet"/>
      <w:lvlText w:val="•"/>
      <w:lvlJc w:val="left"/>
      <w:pPr>
        <w:ind w:left="3512" w:hanging="293"/>
      </w:pPr>
      <w:rPr>
        <w:rFonts w:hint="default"/>
      </w:rPr>
    </w:lvl>
    <w:lvl w:ilvl="3" w:tplc="CB8C4296">
      <w:start w:val="1"/>
      <w:numFmt w:val="bullet"/>
      <w:lvlText w:val="•"/>
      <w:lvlJc w:val="left"/>
      <w:pPr>
        <w:ind w:left="4498" w:hanging="293"/>
      </w:pPr>
      <w:rPr>
        <w:rFonts w:hint="default"/>
      </w:rPr>
    </w:lvl>
    <w:lvl w:ilvl="4" w:tplc="E70C4D76">
      <w:start w:val="1"/>
      <w:numFmt w:val="bullet"/>
      <w:lvlText w:val="•"/>
      <w:lvlJc w:val="left"/>
      <w:pPr>
        <w:ind w:left="5484" w:hanging="293"/>
      </w:pPr>
      <w:rPr>
        <w:rFonts w:hint="default"/>
      </w:rPr>
    </w:lvl>
    <w:lvl w:ilvl="5" w:tplc="26F62006">
      <w:start w:val="1"/>
      <w:numFmt w:val="bullet"/>
      <w:lvlText w:val="•"/>
      <w:lvlJc w:val="left"/>
      <w:pPr>
        <w:ind w:left="6470" w:hanging="293"/>
      </w:pPr>
      <w:rPr>
        <w:rFonts w:hint="default"/>
      </w:rPr>
    </w:lvl>
    <w:lvl w:ilvl="6" w:tplc="CE067BEC">
      <w:start w:val="1"/>
      <w:numFmt w:val="bullet"/>
      <w:lvlText w:val="•"/>
      <w:lvlJc w:val="left"/>
      <w:pPr>
        <w:ind w:left="7456" w:hanging="293"/>
      </w:pPr>
      <w:rPr>
        <w:rFonts w:hint="default"/>
      </w:rPr>
    </w:lvl>
    <w:lvl w:ilvl="7" w:tplc="6B96B4D8">
      <w:start w:val="1"/>
      <w:numFmt w:val="bullet"/>
      <w:lvlText w:val="•"/>
      <w:lvlJc w:val="left"/>
      <w:pPr>
        <w:ind w:left="8442" w:hanging="293"/>
      </w:pPr>
      <w:rPr>
        <w:rFonts w:hint="default"/>
      </w:rPr>
    </w:lvl>
    <w:lvl w:ilvl="8" w:tplc="6A5CB208">
      <w:start w:val="1"/>
      <w:numFmt w:val="bullet"/>
      <w:lvlText w:val="•"/>
      <w:lvlJc w:val="left"/>
      <w:pPr>
        <w:ind w:left="9428" w:hanging="293"/>
      </w:pPr>
      <w:rPr>
        <w:rFonts w:hint="default"/>
      </w:rPr>
    </w:lvl>
  </w:abstractNum>
  <w:abstractNum w:abstractNumId="26" w15:restartNumberingAfterBreak="0">
    <w:nsid w:val="6AA80EC0"/>
    <w:multiLevelType w:val="hybridMultilevel"/>
    <w:tmpl w:val="059C7EDE"/>
    <w:lvl w:ilvl="0" w:tplc="9F7829A0">
      <w:start w:val="1"/>
      <w:numFmt w:val="bullet"/>
      <w:lvlText w:val="•"/>
      <w:lvlJc w:val="left"/>
      <w:pPr>
        <w:ind w:left="1571" w:hanging="286"/>
      </w:pPr>
      <w:rPr>
        <w:rFonts w:ascii="Arial" w:eastAsia="Arial" w:hAnsi="Arial" w:hint="default"/>
        <w:w w:val="140"/>
      </w:rPr>
    </w:lvl>
    <w:lvl w:ilvl="1" w:tplc="356E37BC">
      <w:start w:val="1"/>
      <w:numFmt w:val="bullet"/>
      <w:lvlText w:val="•"/>
      <w:lvlJc w:val="left"/>
      <w:pPr>
        <w:ind w:left="1800" w:hanging="286"/>
      </w:pPr>
      <w:rPr>
        <w:rFonts w:hint="default"/>
      </w:rPr>
    </w:lvl>
    <w:lvl w:ilvl="2" w:tplc="71C057F4">
      <w:start w:val="1"/>
      <w:numFmt w:val="bullet"/>
      <w:lvlText w:val="•"/>
      <w:lvlJc w:val="left"/>
      <w:pPr>
        <w:ind w:left="2882" w:hanging="286"/>
      </w:pPr>
      <w:rPr>
        <w:rFonts w:hint="default"/>
      </w:rPr>
    </w:lvl>
    <w:lvl w:ilvl="3" w:tplc="B752500E">
      <w:start w:val="1"/>
      <w:numFmt w:val="bullet"/>
      <w:lvlText w:val="•"/>
      <w:lvlJc w:val="left"/>
      <w:pPr>
        <w:ind w:left="3964" w:hanging="286"/>
      </w:pPr>
      <w:rPr>
        <w:rFonts w:hint="default"/>
      </w:rPr>
    </w:lvl>
    <w:lvl w:ilvl="4" w:tplc="7D709FF8">
      <w:start w:val="1"/>
      <w:numFmt w:val="bullet"/>
      <w:lvlText w:val="•"/>
      <w:lvlJc w:val="left"/>
      <w:pPr>
        <w:ind w:left="5046" w:hanging="286"/>
      </w:pPr>
      <w:rPr>
        <w:rFonts w:hint="default"/>
      </w:rPr>
    </w:lvl>
    <w:lvl w:ilvl="5" w:tplc="868C481A">
      <w:start w:val="1"/>
      <w:numFmt w:val="bullet"/>
      <w:lvlText w:val="•"/>
      <w:lvlJc w:val="left"/>
      <w:pPr>
        <w:ind w:left="6128" w:hanging="286"/>
      </w:pPr>
      <w:rPr>
        <w:rFonts w:hint="default"/>
      </w:rPr>
    </w:lvl>
    <w:lvl w:ilvl="6" w:tplc="6B12F9CA">
      <w:start w:val="1"/>
      <w:numFmt w:val="bullet"/>
      <w:lvlText w:val="•"/>
      <w:lvlJc w:val="left"/>
      <w:pPr>
        <w:ind w:left="7211" w:hanging="286"/>
      </w:pPr>
      <w:rPr>
        <w:rFonts w:hint="default"/>
      </w:rPr>
    </w:lvl>
    <w:lvl w:ilvl="7" w:tplc="4A946FD8">
      <w:start w:val="1"/>
      <w:numFmt w:val="bullet"/>
      <w:lvlText w:val="•"/>
      <w:lvlJc w:val="left"/>
      <w:pPr>
        <w:ind w:left="8293" w:hanging="286"/>
      </w:pPr>
      <w:rPr>
        <w:rFonts w:hint="default"/>
      </w:rPr>
    </w:lvl>
    <w:lvl w:ilvl="8" w:tplc="206883C6">
      <w:start w:val="1"/>
      <w:numFmt w:val="bullet"/>
      <w:lvlText w:val="•"/>
      <w:lvlJc w:val="left"/>
      <w:pPr>
        <w:ind w:left="9375" w:hanging="286"/>
      </w:pPr>
      <w:rPr>
        <w:rFonts w:hint="default"/>
      </w:rPr>
    </w:lvl>
  </w:abstractNum>
  <w:abstractNum w:abstractNumId="27"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6C0D3A"/>
    <w:multiLevelType w:val="hybridMultilevel"/>
    <w:tmpl w:val="4328E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3"/>
  </w:num>
  <w:num w:numId="9">
    <w:abstractNumId w:val="12"/>
  </w:num>
  <w:num w:numId="10">
    <w:abstractNumId w:val="27"/>
  </w:num>
  <w:num w:numId="11">
    <w:abstractNumId w:val="29"/>
  </w:num>
  <w:num w:numId="12">
    <w:abstractNumId w:val="13"/>
  </w:num>
  <w:num w:numId="13">
    <w:abstractNumId w:val="18"/>
  </w:num>
  <w:num w:numId="14">
    <w:abstractNumId w:val="8"/>
  </w:num>
  <w:num w:numId="15">
    <w:abstractNumId w:val="20"/>
  </w:num>
  <w:num w:numId="16">
    <w:abstractNumId w:val="7"/>
  </w:num>
  <w:num w:numId="17">
    <w:abstractNumId w:val="10"/>
  </w:num>
  <w:num w:numId="18">
    <w:abstractNumId w:val="24"/>
  </w:num>
  <w:num w:numId="19">
    <w:abstractNumId w:val="15"/>
  </w:num>
  <w:num w:numId="20">
    <w:abstractNumId w:val="2"/>
  </w:num>
  <w:num w:numId="21">
    <w:abstractNumId w:val="19"/>
  </w:num>
  <w:num w:numId="22">
    <w:abstractNumId w:val="1"/>
  </w:num>
  <w:num w:numId="23">
    <w:abstractNumId w:val="14"/>
  </w:num>
  <w:num w:numId="24">
    <w:abstractNumId w:val="21"/>
  </w:num>
  <w:num w:numId="25">
    <w:abstractNumId w:val="17"/>
  </w:num>
  <w:num w:numId="26">
    <w:abstractNumId w:val="25"/>
  </w:num>
  <w:num w:numId="27">
    <w:abstractNumId w:val="6"/>
  </w:num>
  <w:num w:numId="28">
    <w:abstractNumId w:val="3"/>
  </w:num>
  <w:num w:numId="29">
    <w:abstractNumId w:val="26"/>
  </w:num>
  <w:num w:numId="30">
    <w:abstractNumId w:val="22"/>
  </w:num>
  <w:num w:numId="31">
    <w:abstractNumId w:val="16"/>
  </w:num>
  <w:num w:numId="32">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858"/>
    <w:rsid w:val="00017D26"/>
    <w:rsid w:val="00020818"/>
    <w:rsid w:val="000212E5"/>
    <w:rsid w:val="00021C64"/>
    <w:rsid w:val="000241C5"/>
    <w:rsid w:val="00024D74"/>
    <w:rsid w:val="00024E20"/>
    <w:rsid w:val="00025F5D"/>
    <w:rsid w:val="000313A7"/>
    <w:rsid w:val="00032F5B"/>
    <w:rsid w:val="00033BE7"/>
    <w:rsid w:val="00034E9D"/>
    <w:rsid w:val="00035F9E"/>
    <w:rsid w:val="000373BC"/>
    <w:rsid w:val="000378BC"/>
    <w:rsid w:val="00037B34"/>
    <w:rsid w:val="00037F4B"/>
    <w:rsid w:val="000415F1"/>
    <w:rsid w:val="00043C4B"/>
    <w:rsid w:val="0004646B"/>
    <w:rsid w:val="00047D95"/>
    <w:rsid w:val="000527B4"/>
    <w:rsid w:val="000528E6"/>
    <w:rsid w:val="00057250"/>
    <w:rsid w:val="0006017B"/>
    <w:rsid w:val="000620E1"/>
    <w:rsid w:val="00064855"/>
    <w:rsid w:val="00071A4A"/>
    <w:rsid w:val="000758B2"/>
    <w:rsid w:val="000813B0"/>
    <w:rsid w:val="0008148B"/>
    <w:rsid w:val="00084FA0"/>
    <w:rsid w:val="00092475"/>
    <w:rsid w:val="00097211"/>
    <w:rsid w:val="000A0518"/>
    <w:rsid w:val="000A0861"/>
    <w:rsid w:val="000A20A4"/>
    <w:rsid w:val="000A5058"/>
    <w:rsid w:val="000A5C6A"/>
    <w:rsid w:val="000A7211"/>
    <w:rsid w:val="000B1D37"/>
    <w:rsid w:val="000B2C93"/>
    <w:rsid w:val="000B36DD"/>
    <w:rsid w:val="000B5711"/>
    <w:rsid w:val="000B6020"/>
    <w:rsid w:val="000C2283"/>
    <w:rsid w:val="000C27CA"/>
    <w:rsid w:val="000C59CB"/>
    <w:rsid w:val="000D0B08"/>
    <w:rsid w:val="000D1DDF"/>
    <w:rsid w:val="000D2A27"/>
    <w:rsid w:val="000D62EF"/>
    <w:rsid w:val="000D6CF8"/>
    <w:rsid w:val="000E0BEA"/>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B09"/>
    <w:rsid w:val="00161DF9"/>
    <w:rsid w:val="00162383"/>
    <w:rsid w:val="00162CCE"/>
    <w:rsid w:val="00165891"/>
    <w:rsid w:val="00170545"/>
    <w:rsid w:val="00171ADD"/>
    <w:rsid w:val="0017459B"/>
    <w:rsid w:val="001751EA"/>
    <w:rsid w:val="00175CEB"/>
    <w:rsid w:val="00176367"/>
    <w:rsid w:val="00176773"/>
    <w:rsid w:val="00176E8E"/>
    <w:rsid w:val="001807FF"/>
    <w:rsid w:val="00182D6C"/>
    <w:rsid w:val="00182DCE"/>
    <w:rsid w:val="00182F0F"/>
    <w:rsid w:val="00183D24"/>
    <w:rsid w:val="00184564"/>
    <w:rsid w:val="001851A6"/>
    <w:rsid w:val="001875A7"/>
    <w:rsid w:val="001879E1"/>
    <w:rsid w:val="0019151D"/>
    <w:rsid w:val="0019389B"/>
    <w:rsid w:val="00196522"/>
    <w:rsid w:val="001A1B94"/>
    <w:rsid w:val="001A22F5"/>
    <w:rsid w:val="001A4B83"/>
    <w:rsid w:val="001A7FD2"/>
    <w:rsid w:val="001B107D"/>
    <w:rsid w:val="001B2CD9"/>
    <w:rsid w:val="001B38FF"/>
    <w:rsid w:val="001B62A0"/>
    <w:rsid w:val="001C17B0"/>
    <w:rsid w:val="001C282F"/>
    <w:rsid w:val="001C2F9F"/>
    <w:rsid w:val="001D0086"/>
    <w:rsid w:val="001D0094"/>
    <w:rsid w:val="001D00D6"/>
    <w:rsid w:val="001D67AC"/>
    <w:rsid w:val="001D7012"/>
    <w:rsid w:val="001D7BD2"/>
    <w:rsid w:val="001E2A4D"/>
    <w:rsid w:val="001E53C2"/>
    <w:rsid w:val="001E6927"/>
    <w:rsid w:val="001E6FC5"/>
    <w:rsid w:val="001F0294"/>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6E2E"/>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34DF"/>
    <w:rsid w:val="00294301"/>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E2418"/>
    <w:rsid w:val="002E4F9B"/>
    <w:rsid w:val="002E5015"/>
    <w:rsid w:val="002E7ACF"/>
    <w:rsid w:val="002F0C1A"/>
    <w:rsid w:val="002F0CE9"/>
    <w:rsid w:val="002F3BD0"/>
    <w:rsid w:val="002F4CE9"/>
    <w:rsid w:val="002F58D8"/>
    <w:rsid w:val="0030032A"/>
    <w:rsid w:val="00300A0B"/>
    <w:rsid w:val="00301D5B"/>
    <w:rsid w:val="00301F46"/>
    <w:rsid w:val="00303CAD"/>
    <w:rsid w:val="00303E71"/>
    <w:rsid w:val="00304E7C"/>
    <w:rsid w:val="00306418"/>
    <w:rsid w:val="003100F3"/>
    <w:rsid w:val="00310C11"/>
    <w:rsid w:val="00311D8B"/>
    <w:rsid w:val="00312456"/>
    <w:rsid w:val="00315651"/>
    <w:rsid w:val="00316600"/>
    <w:rsid w:val="003172EC"/>
    <w:rsid w:val="0032170B"/>
    <w:rsid w:val="00322D2C"/>
    <w:rsid w:val="00323325"/>
    <w:rsid w:val="003243B0"/>
    <w:rsid w:val="00325EC0"/>
    <w:rsid w:val="00330729"/>
    <w:rsid w:val="00330DA7"/>
    <w:rsid w:val="003340EC"/>
    <w:rsid w:val="003350FF"/>
    <w:rsid w:val="0034057C"/>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0D32"/>
    <w:rsid w:val="003E31E5"/>
    <w:rsid w:val="003E32ED"/>
    <w:rsid w:val="003E3A39"/>
    <w:rsid w:val="003E58C9"/>
    <w:rsid w:val="003E68B5"/>
    <w:rsid w:val="003F0DFC"/>
    <w:rsid w:val="003F164F"/>
    <w:rsid w:val="003F650B"/>
    <w:rsid w:val="004004E9"/>
    <w:rsid w:val="0040062C"/>
    <w:rsid w:val="004052C5"/>
    <w:rsid w:val="004059FB"/>
    <w:rsid w:val="00407A93"/>
    <w:rsid w:val="004100AA"/>
    <w:rsid w:val="00410CD2"/>
    <w:rsid w:val="00412203"/>
    <w:rsid w:val="00414F9B"/>
    <w:rsid w:val="00417DE3"/>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5EB6"/>
    <w:rsid w:val="00436FD3"/>
    <w:rsid w:val="004406CF"/>
    <w:rsid w:val="00441804"/>
    <w:rsid w:val="004435B4"/>
    <w:rsid w:val="00444B20"/>
    <w:rsid w:val="0044550A"/>
    <w:rsid w:val="00447F7D"/>
    <w:rsid w:val="00460032"/>
    <w:rsid w:val="0046048A"/>
    <w:rsid w:val="00466346"/>
    <w:rsid w:val="004702B0"/>
    <w:rsid w:val="004751D6"/>
    <w:rsid w:val="00475E6B"/>
    <w:rsid w:val="00477DBA"/>
    <w:rsid w:val="00477E20"/>
    <w:rsid w:val="00480BB8"/>
    <w:rsid w:val="00481D51"/>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715"/>
    <w:rsid w:val="004B7DB2"/>
    <w:rsid w:val="004C14AC"/>
    <w:rsid w:val="004C4ACC"/>
    <w:rsid w:val="004C6F68"/>
    <w:rsid w:val="004C7E83"/>
    <w:rsid w:val="004D0A3B"/>
    <w:rsid w:val="004D2B43"/>
    <w:rsid w:val="004D2F08"/>
    <w:rsid w:val="004D583C"/>
    <w:rsid w:val="004D5DB3"/>
    <w:rsid w:val="004E345F"/>
    <w:rsid w:val="004E3BBA"/>
    <w:rsid w:val="004E401B"/>
    <w:rsid w:val="004E41C7"/>
    <w:rsid w:val="004E7DB7"/>
    <w:rsid w:val="004F2D88"/>
    <w:rsid w:val="004F3D21"/>
    <w:rsid w:val="004F4D0D"/>
    <w:rsid w:val="004F60EF"/>
    <w:rsid w:val="005070C3"/>
    <w:rsid w:val="0051276F"/>
    <w:rsid w:val="005130AC"/>
    <w:rsid w:val="005220BE"/>
    <w:rsid w:val="00526575"/>
    <w:rsid w:val="00531381"/>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1DF"/>
    <w:rsid w:val="00591E3A"/>
    <w:rsid w:val="00593CB4"/>
    <w:rsid w:val="00593E68"/>
    <w:rsid w:val="00594652"/>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37E9"/>
    <w:rsid w:val="005E50A8"/>
    <w:rsid w:val="005E750A"/>
    <w:rsid w:val="005F03DB"/>
    <w:rsid w:val="005F31C9"/>
    <w:rsid w:val="005F48F1"/>
    <w:rsid w:val="0060077A"/>
    <w:rsid w:val="00601E59"/>
    <w:rsid w:val="00603A46"/>
    <w:rsid w:val="00606194"/>
    <w:rsid w:val="006062FE"/>
    <w:rsid w:val="0061115C"/>
    <w:rsid w:val="00611A49"/>
    <w:rsid w:val="00613017"/>
    <w:rsid w:val="00613848"/>
    <w:rsid w:val="00613A54"/>
    <w:rsid w:val="00613A61"/>
    <w:rsid w:val="00616189"/>
    <w:rsid w:val="006172A0"/>
    <w:rsid w:val="0062078C"/>
    <w:rsid w:val="00620E8F"/>
    <w:rsid w:val="00621760"/>
    <w:rsid w:val="006217BB"/>
    <w:rsid w:val="00625BD5"/>
    <w:rsid w:val="00625DFB"/>
    <w:rsid w:val="006277B7"/>
    <w:rsid w:val="00634D1A"/>
    <w:rsid w:val="00637179"/>
    <w:rsid w:val="00641804"/>
    <w:rsid w:val="006418ED"/>
    <w:rsid w:val="00642B13"/>
    <w:rsid w:val="006431FF"/>
    <w:rsid w:val="00645F7D"/>
    <w:rsid w:val="00646100"/>
    <w:rsid w:val="006476CA"/>
    <w:rsid w:val="00653F93"/>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775AA"/>
    <w:rsid w:val="006811F2"/>
    <w:rsid w:val="006828D8"/>
    <w:rsid w:val="00682EE2"/>
    <w:rsid w:val="0068455C"/>
    <w:rsid w:val="00684887"/>
    <w:rsid w:val="006867FA"/>
    <w:rsid w:val="00693C8E"/>
    <w:rsid w:val="006969BA"/>
    <w:rsid w:val="00697FF1"/>
    <w:rsid w:val="006A026A"/>
    <w:rsid w:val="006A0425"/>
    <w:rsid w:val="006A1D62"/>
    <w:rsid w:val="006A2C76"/>
    <w:rsid w:val="006A446D"/>
    <w:rsid w:val="006A4EAE"/>
    <w:rsid w:val="006A56C3"/>
    <w:rsid w:val="006A59BC"/>
    <w:rsid w:val="006A6B88"/>
    <w:rsid w:val="006A6D7F"/>
    <w:rsid w:val="006B0298"/>
    <w:rsid w:val="006B0E83"/>
    <w:rsid w:val="006B5493"/>
    <w:rsid w:val="006B77E2"/>
    <w:rsid w:val="006C10C0"/>
    <w:rsid w:val="006C1136"/>
    <w:rsid w:val="006C1B1D"/>
    <w:rsid w:val="006C32BB"/>
    <w:rsid w:val="006C3747"/>
    <w:rsid w:val="006C4AB4"/>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1F3A"/>
    <w:rsid w:val="006F5EB8"/>
    <w:rsid w:val="006F7EB8"/>
    <w:rsid w:val="0070094A"/>
    <w:rsid w:val="00702DD7"/>
    <w:rsid w:val="007047D3"/>
    <w:rsid w:val="00705663"/>
    <w:rsid w:val="00705C40"/>
    <w:rsid w:val="0071087E"/>
    <w:rsid w:val="007147C2"/>
    <w:rsid w:val="007169A8"/>
    <w:rsid w:val="00721648"/>
    <w:rsid w:val="007229A1"/>
    <w:rsid w:val="00722F1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5F9"/>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C9B"/>
    <w:rsid w:val="00796F2A"/>
    <w:rsid w:val="007A0176"/>
    <w:rsid w:val="007A0314"/>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36A5"/>
    <w:rsid w:val="00835474"/>
    <w:rsid w:val="00836D10"/>
    <w:rsid w:val="008373C0"/>
    <w:rsid w:val="0084105A"/>
    <w:rsid w:val="0084145F"/>
    <w:rsid w:val="00841DA2"/>
    <w:rsid w:val="00844CB5"/>
    <w:rsid w:val="008458F6"/>
    <w:rsid w:val="00845AED"/>
    <w:rsid w:val="0084708E"/>
    <w:rsid w:val="00851AE4"/>
    <w:rsid w:val="00855019"/>
    <w:rsid w:val="008554B6"/>
    <w:rsid w:val="0085598D"/>
    <w:rsid w:val="00862771"/>
    <w:rsid w:val="00863A1C"/>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7E0D"/>
    <w:rsid w:val="008D7EDB"/>
    <w:rsid w:val="008E1829"/>
    <w:rsid w:val="008E1A61"/>
    <w:rsid w:val="008E2327"/>
    <w:rsid w:val="008E2D66"/>
    <w:rsid w:val="008E5077"/>
    <w:rsid w:val="008E54AD"/>
    <w:rsid w:val="008E64F0"/>
    <w:rsid w:val="008E6FF3"/>
    <w:rsid w:val="008E7B05"/>
    <w:rsid w:val="008F18ED"/>
    <w:rsid w:val="008F46C2"/>
    <w:rsid w:val="008F6DB6"/>
    <w:rsid w:val="008F7068"/>
    <w:rsid w:val="0090360E"/>
    <w:rsid w:val="00903D37"/>
    <w:rsid w:val="009079D1"/>
    <w:rsid w:val="0091055D"/>
    <w:rsid w:val="00914C61"/>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3BCE"/>
    <w:rsid w:val="009508A0"/>
    <w:rsid w:val="00952B2D"/>
    <w:rsid w:val="00953FF0"/>
    <w:rsid w:val="00960346"/>
    <w:rsid w:val="009617D3"/>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96816"/>
    <w:rsid w:val="009A0D75"/>
    <w:rsid w:val="009A306D"/>
    <w:rsid w:val="009A347A"/>
    <w:rsid w:val="009A620E"/>
    <w:rsid w:val="009B6452"/>
    <w:rsid w:val="009B6A6F"/>
    <w:rsid w:val="009C1AFE"/>
    <w:rsid w:val="009C295D"/>
    <w:rsid w:val="009C3E33"/>
    <w:rsid w:val="009C5F24"/>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9F7F80"/>
    <w:rsid w:val="00A01C00"/>
    <w:rsid w:val="00A02488"/>
    <w:rsid w:val="00A03A1B"/>
    <w:rsid w:val="00A06CC5"/>
    <w:rsid w:val="00A11CAD"/>
    <w:rsid w:val="00A1620D"/>
    <w:rsid w:val="00A16AC0"/>
    <w:rsid w:val="00A16DC1"/>
    <w:rsid w:val="00A23D31"/>
    <w:rsid w:val="00A24C9B"/>
    <w:rsid w:val="00A25083"/>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19AA"/>
    <w:rsid w:val="00A73DE3"/>
    <w:rsid w:val="00A74C2D"/>
    <w:rsid w:val="00A76A55"/>
    <w:rsid w:val="00A76B34"/>
    <w:rsid w:val="00A83487"/>
    <w:rsid w:val="00A84A8E"/>
    <w:rsid w:val="00A854FF"/>
    <w:rsid w:val="00A86E30"/>
    <w:rsid w:val="00A87035"/>
    <w:rsid w:val="00A8745D"/>
    <w:rsid w:val="00A908DA"/>
    <w:rsid w:val="00A90F9B"/>
    <w:rsid w:val="00A92694"/>
    <w:rsid w:val="00A93072"/>
    <w:rsid w:val="00A9629C"/>
    <w:rsid w:val="00A96E80"/>
    <w:rsid w:val="00AA2289"/>
    <w:rsid w:val="00AA2798"/>
    <w:rsid w:val="00AA2AFF"/>
    <w:rsid w:val="00AA35D5"/>
    <w:rsid w:val="00AA417B"/>
    <w:rsid w:val="00AA533F"/>
    <w:rsid w:val="00AA5A86"/>
    <w:rsid w:val="00AA7F48"/>
    <w:rsid w:val="00AB010D"/>
    <w:rsid w:val="00AB0749"/>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552E"/>
    <w:rsid w:val="00AF08DA"/>
    <w:rsid w:val="00AF0A77"/>
    <w:rsid w:val="00AF4C29"/>
    <w:rsid w:val="00AF563F"/>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5A"/>
    <w:rsid w:val="00B568D8"/>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870EE"/>
    <w:rsid w:val="00B92EDF"/>
    <w:rsid w:val="00B93510"/>
    <w:rsid w:val="00B93640"/>
    <w:rsid w:val="00B93E33"/>
    <w:rsid w:val="00B93FFB"/>
    <w:rsid w:val="00B954F3"/>
    <w:rsid w:val="00B95BCD"/>
    <w:rsid w:val="00B95CDC"/>
    <w:rsid w:val="00B95CE5"/>
    <w:rsid w:val="00B96107"/>
    <w:rsid w:val="00BA0D0B"/>
    <w:rsid w:val="00BA4CE5"/>
    <w:rsid w:val="00BB2707"/>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2EA"/>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6B4B"/>
    <w:rsid w:val="00C17427"/>
    <w:rsid w:val="00C20C00"/>
    <w:rsid w:val="00C210FD"/>
    <w:rsid w:val="00C22901"/>
    <w:rsid w:val="00C25238"/>
    <w:rsid w:val="00C305F2"/>
    <w:rsid w:val="00C3345C"/>
    <w:rsid w:val="00C407E5"/>
    <w:rsid w:val="00C42DAC"/>
    <w:rsid w:val="00C4342B"/>
    <w:rsid w:val="00C436E3"/>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3CDA"/>
    <w:rsid w:val="00C86432"/>
    <w:rsid w:val="00C86FC6"/>
    <w:rsid w:val="00C901BB"/>
    <w:rsid w:val="00C90CD3"/>
    <w:rsid w:val="00C92552"/>
    <w:rsid w:val="00C92C27"/>
    <w:rsid w:val="00C93F1B"/>
    <w:rsid w:val="00C95093"/>
    <w:rsid w:val="00C96DFE"/>
    <w:rsid w:val="00C976D1"/>
    <w:rsid w:val="00CA308F"/>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16656"/>
    <w:rsid w:val="00D200AB"/>
    <w:rsid w:val="00D20B81"/>
    <w:rsid w:val="00D244BD"/>
    <w:rsid w:val="00D31CD5"/>
    <w:rsid w:val="00D32413"/>
    <w:rsid w:val="00D34402"/>
    <w:rsid w:val="00D348F7"/>
    <w:rsid w:val="00D3564E"/>
    <w:rsid w:val="00D36EF4"/>
    <w:rsid w:val="00D371D0"/>
    <w:rsid w:val="00D4062A"/>
    <w:rsid w:val="00D407D3"/>
    <w:rsid w:val="00D40BC3"/>
    <w:rsid w:val="00D434EC"/>
    <w:rsid w:val="00D43E69"/>
    <w:rsid w:val="00D44E9D"/>
    <w:rsid w:val="00D466D0"/>
    <w:rsid w:val="00D472A7"/>
    <w:rsid w:val="00D51515"/>
    <w:rsid w:val="00D54BD5"/>
    <w:rsid w:val="00D575F0"/>
    <w:rsid w:val="00D60578"/>
    <w:rsid w:val="00D61A0E"/>
    <w:rsid w:val="00D71CF9"/>
    <w:rsid w:val="00D72264"/>
    <w:rsid w:val="00D7675E"/>
    <w:rsid w:val="00D80080"/>
    <w:rsid w:val="00D809E2"/>
    <w:rsid w:val="00D80F9D"/>
    <w:rsid w:val="00D80FFB"/>
    <w:rsid w:val="00D81BAE"/>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246"/>
    <w:rsid w:val="00DC1594"/>
    <w:rsid w:val="00DC4BCD"/>
    <w:rsid w:val="00DD1107"/>
    <w:rsid w:val="00DD178F"/>
    <w:rsid w:val="00DD1FE4"/>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43469"/>
    <w:rsid w:val="00E4369C"/>
    <w:rsid w:val="00E43A0F"/>
    <w:rsid w:val="00E445DA"/>
    <w:rsid w:val="00E45379"/>
    <w:rsid w:val="00E465CB"/>
    <w:rsid w:val="00E47C0D"/>
    <w:rsid w:val="00E47D4C"/>
    <w:rsid w:val="00E50B22"/>
    <w:rsid w:val="00E51E18"/>
    <w:rsid w:val="00E533BD"/>
    <w:rsid w:val="00E53706"/>
    <w:rsid w:val="00E579A4"/>
    <w:rsid w:val="00E57CE2"/>
    <w:rsid w:val="00E617BD"/>
    <w:rsid w:val="00E61E05"/>
    <w:rsid w:val="00E64BD9"/>
    <w:rsid w:val="00E6519C"/>
    <w:rsid w:val="00E661F3"/>
    <w:rsid w:val="00E67E50"/>
    <w:rsid w:val="00E705B4"/>
    <w:rsid w:val="00E72967"/>
    <w:rsid w:val="00E8155D"/>
    <w:rsid w:val="00E84AD7"/>
    <w:rsid w:val="00E85CC0"/>
    <w:rsid w:val="00E96E1A"/>
    <w:rsid w:val="00EA0E04"/>
    <w:rsid w:val="00EA220D"/>
    <w:rsid w:val="00EA3156"/>
    <w:rsid w:val="00EA40A2"/>
    <w:rsid w:val="00EA4CD5"/>
    <w:rsid w:val="00EA5D2C"/>
    <w:rsid w:val="00EA5D8E"/>
    <w:rsid w:val="00EB060A"/>
    <w:rsid w:val="00EB07CF"/>
    <w:rsid w:val="00EB3B88"/>
    <w:rsid w:val="00EC02D4"/>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EF4D52"/>
    <w:rsid w:val="00F02171"/>
    <w:rsid w:val="00F033EF"/>
    <w:rsid w:val="00F0528B"/>
    <w:rsid w:val="00F061A6"/>
    <w:rsid w:val="00F0710C"/>
    <w:rsid w:val="00F11AB3"/>
    <w:rsid w:val="00F14017"/>
    <w:rsid w:val="00F1684C"/>
    <w:rsid w:val="00F20633"/>
    <w:rsid w:val="00F21DD6"/>
    <w:rsid w:val="00F25CFE"/>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570BC"/>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46D6"/>
    <w:rsid w:val="00F86997"/>
    <w:rsid w:val="00F871D7"/>
    <w:rsid w:val="00F9173A"/>
    <w:rsid w:val="00F91800"/>
    <w:rsid w:val="00F93469"/>
    <w:rsid w:val="00F94E99"/>
    <w:rsid w:val="00F9650A"/>
    <w:rsid w:val="00F967C7"/>
    <w:rsid w:val="00FA0437"/>
    <w:rsid w:val="00FA1AE0"/>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2209"/>
    <w:rsid w:val="00FC7531"/>
    <w:rsid w:val="00FC7EAA"/>
    <w:rsid w:val="00FD4FA5"/>
    <w:rsid w:val="00FD5166"/>
    <w:rsid w:val="00FD758C"/>
    <w:rsid w:val="00FD7B16"/>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B21AF-C2E9-4F29-8B6C-BDFE009F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7762</Words>
  <Characters>42691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USUARIO</cp:lastModifiedBy>
  <cp:revision>9</cp:revision>
  <cp:lastPrinted>2019-07-01T22:42:00Z</cp:lastPrinted>
  <dcterms:created xsi:type="dcterms:W3CDTF">2019-06-20T14:47:00Z</dcterms:created>
  <dcterms:modified xsi:type="dcterms:W3CDTF">2019-07-01T22:42:00Z</dcterms:modified>
</cp:coreProperties>
</file>