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DD110" w14:textId="77777777"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p>
    <w:p w14:paraId="5ACA1AF8" w14:textId="0B37009B"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0024B1">
        <w:rPr>
          <w:rFonts w:ascii="Palatino Linotype" w:eastAsia="Times New Roman" w:hAnsi="Palatino Linotype" w:cs="Arial"/>
          <w:color w:val="000000"/>
          <w:sz w:val="24"/>
          <w:szCs w:val="24"/>
          <w:lang w:eastAsia="es-MX"/>
        </w:rPr>
        <w:t>once de marzo</w:t>
      </w:r>
      <w:r w:rsidR="00455E36">
        <w:rPr>
          <w:rFonts w:ascii="Palatino Linotype" w:eastAsia="Times New Roman" w:hAnsi="Palatino Linotype" w:cs="Arial"/>
          <w:color w:val="000000"/>
          <w:sz w:val="24"/>
          <w:szCs w:val="24"/>
          <w:lang w:eastAsia="es-MX"/>
        </w:rPr>
        <w:t xml:space="preserve"> de dos mil veinte</w:t>
      </w:r>
      <w:r w:rsidRPr="002052F6">
        <w:rPr>
          <w:rFonts w:ascii="Palatino Linotype" w:eastAsia="Times New Roman" w:hAnsi="Palatino Linotype" w:cs="Arial"/>
          <w:color w:val="000000"/>
          <w:sz w:val="24"/>
          <w:szCs w:val="24"/>
          <w:lang w:eastAsia="es-MX"/>
        </w:rPr>
        <w:t>.</w:t>
      </w:r>
    </w:p>
    <w:p w14:paraId="167972DD"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4C3848CC" w14:textId="1E4073FB"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sidR="00FD1B4B">
        <w:rPr>
          <w:rFonts w:ascii="Palatino Linotype" w:hAnsi="Palatino Linotype" w:cs="Arial"/>
          <w:b/>
          <w:sz w:val="24"/>
        </w:rPr>
        <w:t>S</w:t>
      </w:r>
      <w:r>
        <w:rPr>
          <w:rFonts w:ascii="Palatino Linotype" w:hAnsi="Palatino Linotype" w:cs="Arial"/>
          <w:sz w:val="24"/>
        </w:rPr>
        <w:t xml:space="preserve"> </w:t>
      </w:r>
      <w:r w:rsidR="00FD1B4B">
        <w:rPr>
          <w:rFonts w:ascii="Palatino Linotype" w:hAnsi="Palatino Linotype" w:cs="Arial"/>
          <w:sz w:val="24"/>
        </w:rPr>
        <w:t>los</w:t>
      </w:r>
      <w:r>
        <w:rPr>
          <w:rFonts w:ascii="Palatino Linotype" w:hAnsi="Palatino Linotype" w:cs="Arial"/>
          <w:sz w:val="24"/>
        </w:rPr>
        <w:t xml:space="preserve"> expediente</w:t>
      </w:r>
      <w:r w:rsidR="00FD1B4B">
        <w:rPr>
          <w:rFonts w:ascii="Palatino Linotype" w:hAnsi="Palatino Linotype" w:cs="Arial"/>
          <w:sz w:val="24"/>
        </w:rPr>
        <w:t>s</w:t>
      </w:r>
      <w:r>
        <w:rPr>
          <w:rFonts w:ascii="Palatino Linotype" w:hAnsi="Palatino Linotype" w:cs="Arial"/>
          <w:sz w:val="24"/>
        </w:rPr>
        <w:t xml:space="preserve"> electrónico</w:t>
      </w:r>
      <w:r w:rsidR="00FD1B4B">
        <w:rPr>
          <w:rFonts w:ascii="Palatino Linotype" w:hAnsi="Palatino Linotype" w:cs="Arial"/>
          <w:sz w:val="24"/>
        </w:rPr>
        <w:t>s</w:t>
      </w:r>
      <w:r>
        <w:rPr>
          <w:rFonts w:ascii="Palatino Linotype" w:hAnsi="Palatino Linotype" w:cs="Arial"/>
          <w:sz w:val="24"/>
        </w:rPr>
        <w:t xml:space="preserve"> formado</w:t>
      </w:r>
      <w:r w:rsidR="00FD1B4B">
        <w:rPr>
          <w:rFonts w:ascii="Palatino Linotype" w:hAnsi="Palatino Linotype" w:cs="Arial"/>
          <w:sz w:val="24"/>
        </w:rPr>
        <w:t>s</w:t>
      </w:r>
      <w:r>
        <w:rPr>
          <w:rFonts w:ascii="Palatino Linotype" w:hAnsi="Palatino Linotype" w:cs="Arial"/>
          <w:sz w:val="24"/>
        </w:rPr>
        <w:t xml:space="preserve"> con motivo de</w:t>
      </w:r>
      <w:r w:rsidR="00FD1B4B">
        <w:rPr>
          <w:rFonts w:ascii="Palatino Linotype" w:hAnsi="Palatino Linotype" w:cs="Arial"/>
          <w:sz w:val="24"/>
        </w:rPr>
        <w:t xml:space="preserve"> los</w:t>
      </w:r>
      <w:r>
        <w:rPr>
          <w:rFonts w:ascii="Palatino Linotype" w:hAnsi="Palatino Linotype" w:cs="Arial"/>
          <w:sz w:val="24"/>
        </w:rPr>
        <w:t xml:space="preserve"> recurso</w:t>
      </w:r>
      <w:r w:rsidR="00FD1B4B">
        <w:rPr>
          <w:rFonts w:ascii="Palatino Linotype" w:hAnsi="Palatino Linotype" w:cs="Arial"/>
          <w:sz w:val="24"/>
        </w:rPr>
        <w:t>s</w:t>
      </w:r>
      <w:r>
        <w:rPr>
          <w:rFonts w:ascii="Palatino Linotype" w:hAnsi="Palatino Linotype" w:cs="Arial"/>
          <w:sz w:val="24"/>
        </w:rPr>
        <w:t xml:space="preserve"> de revisión número </w:t>
      </w:r>
      <w:r w:rsidR="00A66428">
        <w:rPr>
          <w:rFonts w:ascii="Palatino Linotype" w:hAnsi="Palatino Linotype" w:cs="Arial"/>
          <w:b/>
          <w:bCs/>
          <w:sz w:val="24"/>
          <w:lang w:eastAsia="es-MX"/>
        </w:rPr>
        <w:t>1</w:t>
      </w:r>
      <w:r w:rsidR="003C1FA4">
        <w:rPr>
          <w:rFonts w:ascii="Palatino Linotype" w:hAnsi="Palatino Linotype" w:cs="Arial"/>
          <w:b/>
          <w:bCs/>
          <w:sz w:val="24"/>
          <w:lang w:eastAsia="es-MX"/>
        </w:rPr>
        <w:t>2550</w:t>
      </w:r>
      <w:r w:rsidR="0037311B" w:rsidRPr="0037311B">
        <w:rPr>
          <w:rFonts w:ascii="Palatino Linotype" w:hAnsi="Palatino Linotype" w:cs="Arial"/>
          <w:b/>
          <w:bCs/>
          <w:sz w:val="24"/>
          <w:lang w:eastAsia="es-MX"/>
        </w:rPr>
        <w:t>/INFOEM/IP/RR/2019</w:t>
      </w:r>
      <w:r w:rsidR="00FD1B4B">
        <w:rPr>
          <w:rFonts w:ascii="Palatino Linotype" w:hAnsi="Palatino Linotype" w:cs="Arial"/>
          <w:b/>
          <w:bCs/>
          <w:sz w:val="24"/>
          <w:lang w:eastAsia="es-MX"/>
        </w:rPr>
        <w:t xml:space="preserve"> y Acumulados</w:t>
      </w:r>
      <w:r>
        <w:rPr>
          <w:rFonts w:ascii="Palatino Linotype" w:hAnsi="Palatino Linotype" w:cs="Arial"/>
          <w:sz w:val="24"/>
        </w:rPr>
        <w:t xml:space="preserve">, </w:t>
      </w:r>
      <w:r w:rsidR="0037311B">
        <w:rPr>
          <w:rFonts w:ascii="Palatino Linotype" w:hAnsi="Palatino Linotype" w:cs="Arial"/>
          <w:sz w:val="24"/>
        </w:rPr>
        <w:t xml:space="preserve">por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FD1B4B" w:rsidRPr="00FD1B4B">
        <w:rPr>
          <w:rFonts w:ascii="Palatino Linotype" w:hAnsi="Palatino Linotype" w:cs="Arial"/>
          <w:b/>
          <w:sz w:val="24"/>
          <w:szCs w:val="24"/>
        </w:rPr>
        <w:t xml:space="preserve">Ayuntamiento de </w:t>
      </w:r>
      <w:r w:rsidR="003C1FA4">
        <w:rPr>
          <w:rFonts w:ascii="Palatino Linotype" w:hAnsi="Palatino Linotype" w:cs="Arial"/>
          <w:b/>
          <w:sz w:val="24"/>
          <w:szCs w:val="24"/>
        </w:rPr>
        <w:t>Villa Victoria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0B7368F5"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58E41B0" w14:textId="71EE248E"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FD1B4B">
        <w:rPr>
          <w:rFonts w:ascii="Palatino Linotype" w:hAnsi="Palatino Linotype"/>
          <w:b/>
          <w:sz w:val="28"/>
          <w:szCs w:val="28"/>
        </w:rPr>
        <w:t>s</w:t>
      </w:r>
      <w:r w:rsidRPr="0087163A">
        <w:rPr>
          <w:rFonts w:ascii="Palatino Linotype" w:hAnsi="Palatino Linotype"/>
          <w:b/>
          <w:sz w:val="28"/>
          <w:szCs w:val="28"/>
        </w:rPr>
        <w:t xml:space="preserve"> Solicitud</w:t>
      </w:r>
      <w:r w:rsidR="00FD1B4B">
        <w:rPr>
          <w:rFonts w:ascii="Palatino Linotype" w:hAnsi="Palatino Linotype"/>
          <w:b/>
          <w:sz w:val="28"/>
          <w:szCs w:val="28"/>
        </w:rPr>
        <w:t>es</w:t>
      </w:r>
      <w:r w:rsidRPr="0087163A">
        <w:rPr>
          <w:rFonts w:ascii="Palatino Linotype" w:hAnsi="Palatino Linotype"/>
          <w:b/>
          <w:sz w:val="28"/>
          <w:szCs w:val="28"/>
        </w:rPr>
        <w:t xml:space="preserve"> de Información.</w:t>
      </w:r>
    </w:p>
    <w:p w14:paraId="1D7AF01B" w14:textId="2C1F714E"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C1FA4">
        <w:rPr>
          <w:rFonts w:ascii="Palatino Linotype" w:hAnsi="Palatino Linotype" w:cs="Arial"/>
          <w:sz w:val="24"/>
        </w:rPr>
        <w:t>diecinueve</w:t>
      </w:r>
      <w:r w:rsidR="009E27D6">
        <w:rPr>
          <w:rFonts w:ascii="Palatino Linotype" w:hAnsi="Palatino Linotype" w:cs="Arial"/>
          <w:sz w:val="24"/>
        </w:rPr>
        <w:t>, veintidós y veintiséis</w:t>
      </w:r>
      <w:r w:rsidR="00A66428">
        <w:rPr>
          <w:rFonts w:ascii="Palatino Linotype" w:hAnsi="Palatino Linotype" w:cs="Arial"/>
          <w:sz w:val="24"/>
        </w:rPr>
        <w:t xml:space="preserve"> de noviembre</w:t>
      </w:r>
      <w:r w:rsidR="007F56D8">
        <w:rPr>
          <w:rFonts w:ascii="Palatino Linotype" w:hAnsi="Palatino Linotype" w:cs="Arial"/>
          <w:sz w:val="24"/>
        </w:rPr>
        <w:t xml:space="preserve"> de</w:t>
      </w:r>
      <w:r w:rsidR="00AF385F">
        <w:rPr>
          <w:rFonts w:ascii="Palatino Linotype" w:hAnsi="Palatino Linotype" w:cs="Arial"/>
          <w:sz w:val="24"/>
        </w:rPr>
        <w:t xml:space="preserv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w:t>
      </w:r>
      <w:r w:rsidR="00FD1B4B">
        <w:rPr>
          <w:rFonts w:ascii="Palatino Linotype" w:hAnsi="Palatino Linotype" w:cs="Arial"/>
          <w:sz w:val="24"/>
        </w:rPr>
        <w:t>es</w:t>
      </w:r>
      <w:r>
        <w:rPr>
          <w:rFonts w:ascii="Palatino Linotype" w:hAnsi="Palatino Linotype" w:cs="Arial"/>
          <w:sz w:val="24"/>
        </w:rPr>
        <w:t xml:space="preserve"> de acceso a la información pública, registrada</w:t>
      </w:r>
      <w:r w:rsidR="00FD1B4B">
        <w:rPr>
          <w:rFonts w:ascii="Palatino Linotype" w:hAnsi="Palatino Linotype" w:cs="Arial"/>
          <w:sz w:val="24"/>
        </w:rPr>
        <w:t>s</w:t>
      </w:r>
      <w:r>
        <w:rPr>
          <w:rFonts w:ascii="Palatino Linotype" w:hAnsi="Palatino Linotype" w:cs="Arial"/>
          <w:sz w:val="24"/>
        </w:rPr>
        <w:t xml:space="preserve"> bajo </w:t>
      </w:r>
      <w:r w:rsidR="001366EB">
        <w:rPr>
          <w:rFonts w:ascii="Palatino Linotype" w:hAnsi="Palatino Linotype" w:cs="Arial"/>
          <w:sz w:val="24"/>
        </w:rPr>
        <w:t>los números</w:t>
      </w:r>
      <w:r>
        <w:rPr>
          <w:rFonts w:ascii="Palatino Linotype" w:hAnsi="Palatino Linotype" w:cs="Arial"/>
          <w:sz w:val="24"/>
        </w:rPr>
        <w:t xml:space="preserve"> de expediente</w:t>
      </w:r>
      <w:r>
        <w:rPr>
          <w:rFonts w:ascii="Palatino Linotype" w:hAnsi="Palatino Linotype" w:cs="Arial"/>
          <w:b/>
          <w:sz w:val="24"/>
        </w:rPr>
        <w:t xml:space="preserve"> </w:t>
      </w:r>
      <w:r w:rsidR="003C1FA4" w:rsidRPr="003C1FA4">
        <w:rPr>
          <w:rFonts w:ascii="Palatino Linotype" w:hAnsi="Palatino Linotype" w:cs="Arial"/>
          <w:b/>
          <w:sz w:val="24"/>
        </w:rPr>
        <w:t>00326/VIVICTOR/IP/2019</w:t>
      </w:r>
      <w:r w:rsidR="00FD1B4B">
        <w:rPr>
          <w:rFonts w:ascii="Palatino Linotype" w:hAnsi="Palatino Linotype" w:cs="Arial"/>
          <w:b/>
          <w:sz w:val="24"/>
        </w:rPr>
        <w:t xml:space="preserve">, </w:t>
      </w:r>
      <w:r w:rsidR="003C1FA4" w:rsidRPr="003C1FA4">
        <w:rPr>
          <w:rFonts w:ascii="Palatino Linotype" w:hAnsi="Palatino Linotype" w:cs="Arial"/>
          <w:b/>
          <w:sz w:val="24"/>
        </w:rPr>
        <w:t>00372/VIVICTOR/IP/2019</w:t>
      </w:r>
      <w:r w:rsidR="00FD1B4B">
        <w:rPr>
          <w:rFonts w:ascii="Palatino Linotype" w:hAnsi="Palatino Linotype" w:cs="Arial"/>
          <w:b/>
          <w:sz w:val="24"/>
        </w:rPr>
        <w:t xml:space="preserve">, </w:t>
      </w:r>
      <w:r w:rsidR="003C1FA4" w:rsidRPr="003C1FA4">
        <w:rPr>
          <w:rFonts w:ascii="Palatino Linotype" w:hAnsi="Palatino Linotype" w:cs="Arial"/>
          <w:b/>
          <w:sz w:val="24"/>
        </w:rPr>
        <w:t>00370/VIVICTOR/IP/2019</w:t>
      </w:r>
      <w:r w:rsidR="00FD1B4B">
        <w:rPr>
          <w:rFonts w:ascii="Palatino Linotype" w:hAnsi="Palatino Linotype" w:cs="Arial"/>
          <w:b/>
          <w:sz w:val="24"/>
        </w:rPr>
        <w:t>,</w:t>
      </w:r>
      <w:r w:rsidR="00FD1B4B" w:rsidRPr="00FD1B4B">
        <w:t xml:space="preserve"> </w:t>
      </w:r>
      <w:r w:rsidR="003C1FA4" w:rsidRPr="003C1FA4">
        <w:rPr>
          <w:rFonts w:ascii="Palatino Linotype" w:hAnsi="Palatino Linotype" w:cs="Arial"/>
          <w:b/>
          <w:sz w:val="24"/>
        </w:rPr>
        <w:t>00</w:t>
      </w:r>
      <w:r w:rsidR="006F2EDE">
        <w:rPr>
          <w:rFonts w:ascii="Palatino Linotype" w:hAnsi="Palatino Linotype" w:cs="Arial"/>
          <w:b/>
          <w:sz w:val="24"/>
        </w:rPr>
        <w:t>451</w:t>
      </w:r>
      <w:r w:rsidR="003C1FA4" w:rsidRPr="003C1FA4">
        <w:rPr>
          <w:rFonts w:ascii="Palatino Linotype" w:hAnsi="Palatino Linotype" w:cs="Arial"/>
          <w:b/>
          <w:sz w:val="24"/>
        </w:rPr>
        <w:t>/VIVICTOR/IP/2019</w:t>
      </w:r>
      <w:r w:rsidR="003C1FA4">
        <w:rPr>
          <w:rFonts w:ascii="Palatino Linotype" w:hAnsi="Palatino Linotype" w:cs="Arial"/>
          <w:b/>
          <w:sz w:val="24"/>
        </w:rPr>
        <w:t xml:space="preserve">, </w:t>
      </w:r>
      <w:r w:rsidR="003C1FA4" w:rsidRPr="003C1FA4">
        <w:rPr>
          <w:rFonts w:ascii="Palatino Linotype" w:hAnsi="Palatino Linotype" w:cs="Arial"/>
          <w:b/>
          <w:sz w:val="24"/>
        </w:rPr>
        <w:t>00</w:t>
      </w:r>
      <w:r w:rsidR="006F2EDE">
        <w:rPr>
          <w:rFonts w:ascii="Palatino Linotype" w:hAnsi="Palatino Linotype" w:cs="Arial"/>
          <w:b/>
          <w:sz w:val="24"/>
        </w:rPr>
        <w:t>371</w:t>
      </w:r>
      <w:r w:rsidR="003C1FA4" w:rsidRPr="003C1FA4">
        <w:rPr>
          <w:rFonts w:ascii="Palatino Linotype" w:hAnsi="Palatino Linotype" w:cs="Arial"/>
          <w:b/>
          <w:sz w:val="24"/>
        </w:rPr>
        <w:t>/VIVICTOR/IP/2019</w:t>
      </w:r>
      <w:r w:rsidR="003C1FA4">
        <w:rPr>
          <w:rFonts w:ascii="Palatino Linotype" w:hAnsi="Palatino Linotype" w:cs="Arial"/>
          <w:b/>
          <w:sz w:val="24"/>
        </w:rPr>
        <w:t>,</w:t>
      </w:r>
      <w:r w:rsidR="003C1FA4" w:rsidRPr="003C1FA4">
        <w:rPr>
          <w:rFonts w:ascii="Palatino Linotype" w:hAnsi="Palatino Linotype" w:cs="Arial"/>
          <w:b/>
          <w:sz w:val="24"/>
        </w:rPr>
        <w:t xml:space="preserve"> 03</w:t>
      </w:r>
      <w:r w:rsidR="006F2EDE">
        <w:rPr>
          <w:rFonts w:ascii="Palatino Linotype" w:hAnsi="Palatino Linotype" w:cs="Arial"/>
          <w:b/>
          <w:sz w:val="24"/>
        </w:rPr>
        <w:t>69</w:t>
      </w:r>
      <w:r w:rsidR="003C1FA4" w:rsidRPr="003C1FA4">
        <w:rPr>
          <w:rFonts w:ascii="Palatino Linotype" w:hAnsi="Palatino Linotype" w:cs="Arial"/>
          <w:b/>
          <w:sz w:val="24"/>
        </w:rPr>
        <w:t>/VIVICTOR/IP/2019</w:t>
      </w:r>
      <w:r w:rsidR="003C1FA4">
        <w:rPr>
          <w:rFonts w:ascii="Palatino Linotype" w:hAnsi="Palatino Linotype" w:cs="Arial"/>
          <w:b/>
          <w:sz w:val="24"/>
        </w:rPr>
        <w:t>,</w:t>
      </w:r>
      <w:r w:rsidR="003C1FA4" w:rsidRPr="003C1FA4">
        <w:rPr>
          <w:rFonts w:ascii="Palatino Linotype" w:hAnsi="Palatino Linotype" w:cs="Arial"/>
          <w:b/>
          <w:sz w:val="24"/>
        </w:rPr>
        <w:t xml:space="preserve"> 003</w:t>
      </w:r>
      <w:r w:rsidR="006F2EDE">
        <w:rPr>
          <w:rFonts w:ascii="Palatino Linotype" w:hAnsi="Palatino Linotype" w:cs="Arial"/>
          <w:b/>
          <w:sz w:val="24"/>
        </w:rPr>
        <w:t>68</w:t>
      </w:r>
      <w:r w:rsidR="003C1FA4" w:rsidRPr="003C1FA4">
        <w:rPr>
          <w:rFonts w:ascii="Palatino Linotype" w:hAnsi="Palatino Linotype" w:cs="Arial"/>
          <w:b/>
          <w:sz w:val="24"/>
        </w:rPr>
        <w:t>/VIVICTOR/IP/2019</w:t>
      </w:r>
      <w:r w:rsidR="003C1FA4">
        <w:rPr>
          <w:rFonts w:ascii="Palatino Linotype" w:hAnsi="Palatino Linotype" w:cs="Arial"/>
          <w:b/>
          <w:sz w:val="24"/>
        </w:rPr>
        <w:t>,</w:t>
      </w:r>
      <w:r w:rsidR="003C1FA4" w:rsidRPr="003C1FA4">
        <w:rPr>
          <w:rFonts w:ascii="Palatino Linotype" w:hAnsi="Palatino Linotype" w:cs="Arial"/>
          <w:b/>
          <w:sz w:val="24"/>
        </w:rPr>
        <w:t xml:space="preserve"> 003</w:t>
      </w:r>
      <w:r w:rsidR="006F2EDE">
        <w:rPr>
          <w:rFonts w:ascii="Palatino Linotype" w:hAnsi="Palatino Linotype" w:cs="Arial"/>
          <w:b/>
          <w:sz w:val="24"/>
        </w:rPr>
        <w:t>73</w:t>
      </w:r>
      <w:r w:rsidR="003C1FA4" w:rsidRPr="003C1FA4">
        <w:rPr>
          <w:rFonts w:ascii="Palatino Linotype" w:hAnsi="Palatino Linotype" w:cs="Arial"/>
          <w:b/>
          <w:sz w:val="24"/>
        </w:rPr>
        <w:t>/VIVICTOR/IP/2019</w:t>
      </w:r>
      <w:r>
        <w:rPr>
          <w:rFonts w:ascii="Palatino Linotype" w:hAnsi="Palatino Linotype" w:cs="Arial"/>
          <w:b/>
          <w:sz w:val="24"/>
          <w:lang w:eastAsia="es-MX"/>
        </w:rPr>
        <w:t xml:space="preserve">, </w:t>
      </w:r>
      <w:r w:rsidR="003C1FA4" w:rsidRPr="003C1FA4">
        <w:rPr>
          <w:rFonts w:ascii="Palatino Linotype" w:hAnsi="Palatino Linotype" w:cs="Arial"/>
          <w:b/>
          <w:sz w:val="24"/>
        </w:rPr>
        <w:t>003</w:t>
      </w:r>
      <w:r w:rsidR="006F2EDE">
        <w:rPr>
          <w:rFonts w:ascii="Palatino Linotype" w:hAnsi="Palatino Linotype" w:cs="Arial"/>
          <w:b/>
          <w:sz w:val="24"/>
        </w:rPr>
        <w:t>65</w:t>
      </w:r>
      <w:r w:rsidR="003C1FA4" w:rsidRPr="003C1FA4">
        <w:rPr>
          <w:rFonts w:ascii="Palatino Linotype" w:hAnsi="Palatino Linotype" w:cs="Arial"/>
          <w:b/>
          <w:sz w:val="24"/>
        </w:rPr>
        <w:t>/VIVICTOR/IP/2019</w:t>
      </w:r>
      <w:r w:rsidR="003C1FA4">
        <w:rPr>
          <w:rFonts w:ascii="Palatino Linotype" w:hAnsi="Palatino Linotype" w:cs="Arial"/>
          <w:b/>
          <w:sz w:val="24"/>
        </w:rPr>
        <w:t>,</w:t>
      </w:r>
      <w:r w:rsidR="003C1FA4" w:rsidRPr="003C1FA4">
        <w:rPr>
          <w:rFonts w:ascii="Palatino Linotype" w:hAnsi="Palatino Linotype" w:cs="Arial"/>
          <w:b/>
          <w:sz w:val="24"/>
        </w:rPr>
        <w:t xml:space="preserve"> 003</w:t>
      </w:r>
      <w:r w:rsidR="006F2EDE">
        <w:rPr>
          <w:rFonts w:ascii="Palatino Linotype" w:hAnsi="Palatino Linotype" w:cs="Arial"/>
          <w:b/>
          <w:sz w:val="24"/>
        </w:rPr>
        <w:t>66</w:t>
      </w:r>
      <w:r w:rsidR="003C1FA4" w:rsidRPr="003C1FA4">
        <w:rPr>
          <w:rFonts w:ascii="Palatino Linotype" w:hAnsi="Palatino Linotype" w:cs="Arial"/>
          <w:b/>
          <w:sz w:val="24"/>
        </w:rPr>
        <w:t>/VIVICTOR/IP/2019</w:t>
      </w:r>
      <w:r w:rsidR="003C1FA4">
        <w:rPr>
          <w:rFonts w:ascii="Palatino Linotype" w:hAnsi="Palatino Linotype" w:cs="Arial"/>
          <w:b/>
          <w:sz w:val="24"/>
        </w:rPr>
        <w:t>,</w:t>
      </w:r>
      <w:r w:rsidR="003C1FA4" w:rsidRPr="003C1FA4">
        <w:rPr>
          <w:rFonts w:ascii="Palatino Linotype" w:hAnsi="Palatino Linotype" w:cs="Arial"/>
          <w:b/>
          <w:sz w:val="24"/>
        </w:rPr>
        <w:t xml:space="preserve"> </w:t>
      </w:r>
      <w:r w:rsidR="003C1FA4" w:rsidRPr="003C1FA4">
        <w:rPr>
          <w:rFonts w:ascii="Palatino Linotype" w:hAnsi="Palatino Linotype" w:cs="Arial"/>
          <w:b/>
          <w:sz w:val="24"/>
        </w:rPr>
        <w:lastRenderedPageBreak/>
        <w:t>003</w:t>
      </w:r>
      <w:r w:rsidR="006F2EDE">
        <w:rPr>
          <w:rFonts w:ascii="Palatino Linotype" w:hAnsi="Palatino Linotype" w:cs="Arial"/>
          <w:b/>
          <w:sz w:val="24"/>
        </w:rPr>
        <w:t>67</w:t>
      </w:r>
      <w:r w:rsidR="003C1FA4" w:rsidRPr="003C1FA4">
        <w:rPr>
          <w:rFonts w:ascii="Palatino Linotype" w:hAnsi="Palatino Linotype" w:cs="Arial"/>
          <w:b/>
          <w:sz w:val="24"/>
        </w:rPr>
        <w:t>/VIVICTOR/IP/2019</w:t>
      </w:r>
      <w:r w:rsidR="003C1FA4">
        <w:rPr>
          <w:rFonts w:ascii="Palatino Linotype" w:hAnsi="Palatino Linotype" w:cs="Arial"/>
          <w:b/>
          <w:sz w:val="24"/>
        </w:rPr>
        <w:t xml:space="preserve"> y</w:t>
      </w:r>
      <w:r w:rsidR="003C1FA4" w:rsidRPr="003C1FA4">
        <w:rPr>
          <w:rFonts w:ascii="Palatino Linotype" w:hAnsi="Palatino Linotype" w:cs="Arial"/>
          <w:b/>
          <w:sz w:val="24"/>
        </w:rPr>
        <w:t xml:space="preserve"> 00</w:t>
      </w:r>
      <w:r w:rsidR="006F2EDE">
        <w:rPr>
          <w:rFonts w:ascii="Palatino Linotype" w:hAnsi="Palatino Linotype" w:cs="Arial"/>
          <w:b/>
          <w:sz w:val="24"/>
        </w:rPr>
        <w:t>450</w:t>
      </w:r>
      <w:r w:rsidR="003C1FA4" w:rsidRPr="003C1FA4">
        <w:rPr>
          <w:rFonts w:ascii="Palatino Linotype" w:hAnsi="Palatino Linotype" w:cs="Arial"/>
          <w:b/>
          <w:sz w:val="24"/>
        </w:rPr>
        <w:t>/VIVICTOR/IP/2019</w:t>
      </w:r>
      <w:r w:rsidR="00E3611E">
        <w:rPr>
          <w:rFonts w:ascii="Palatino Linotype" w:hAnsi="Palatino Linotype" w:cs="Arial"/>
          <w:b/>
          <w:sz w:val="24"/>
        </w:rPr>
        <w:t xml:space="preserve"> </w:t>
      </w:r>
      <w:r>
        <w:rPr>
          <w:rFonts w:ascii="Palatino Linotype" w:hAnsi="Palatino Linotype" w:cs="Arial"/>
          <w:sz w:val="24"/>
        </w:rPr>
        <w:t>mediante la cual solicitó información en el tenor siguiente:</w:t>
      </w:r>
    </w:p>
    <w:p w14:paraId="008E6C44" w14:textId="4EA7968D" w:rsidR="00FD1B4B" w:rsidRPr="00DE246E" w:rsidRDefault="00FD1B4B" w:rsidP="00FD1B4B">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3C1FA4" w:rsidRPr="003C1FA4">
        <w:rPr>
          <w:rFonts w:ascii="Palatino Linotype" w:hAnsi="Palatino Linotype"/>
          <w:i/>
          <w:color w:val="000000"/>
        </w:rPr>
        <w:t>Solicito las licencias de construcción que emitió el municipio en enero de 2019</w:t>
      </w:r>
      <w:r w:rsidRPr="001D00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72DC1131" w14:textId="45369302" w:rsidR="00FD1B4B" w:rsidRPr="00DE246E" w:rsidRDefault="00FD1B4B" w:rsidP="00FD1B4B">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3C1FA4" w:rsidRPr="003C1FA4">
        <w:rPr>
          <w:rFonts w:ascii="Palatino Linotype" w:hAnsi="Palatino Linotype"/>
          <w:i/>
          <w:color w:val="000000"/>
        </w:rPr>
        <w:t>Solicito las licencias de construcción que emitió el Ayuntamiento en septiembre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7F8C703F" w14:textId="1B7517F8" w:rsidR="00FD1B4B" w:rsidRPr="00DE246E" w:rsidRDefault="00FD1B4B" w:rsidP="00FD1B4B">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3C1FA4" w:rsidRPr="003C1FA4">
        <w:rPr>
          <w:rFonts w:ascii="Palatino Linotype" w:hAnsi="Palatino Linotype"/>
          <w:i/>
          <w:color w:val="000000"/>
        </w:rPr>
        <w:t>Solicito las licencias de construcción que emitió el Ayuntamiento en junio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49BB1866" w14:textId="70BA15DA" w:rsidR="00FD1B4B" w:rsidRPr="00DE246E" w:rsidRDefault="00FD1B4B" w:rsidP="00FD1B4B">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3C1FA4" w:rsidRPr="003C1FA4">
        <w:rPr>
          <w:rFonts w:ascii="Palatino Linotype" w:hAnsi="Palatino Linotype"/>
          <w:i/>
          <w:color w:val="000000"/>
        </w:rPr>
        <w:t>Solicito las licencias de construcción que se emitieron en enero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0F1291A4" w14:textId="09AC2F40"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agosto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5669F09B" w14:textId="55930880"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mayo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94054B5" w14:textId="7DA89349"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abril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73FE7AE5" w14:textId="1C9CF50F"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octubre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04BD868D" w14:textId="799176C7"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enero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75DF7D4D" w14:textId="4E08FB6E"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febrero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19D6E803" w14:textId="2E35C9D4"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marzo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48F8A70" w14:textId="33EEFC0D" w:rsidR="003C1FA4" w:rsidRPr="00DE246E" w:rsidRDefault="003C1FA4" w:rsidP="003C1FA4">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se emitieron en agosto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648E929" w14:textId="4A6C189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2FF8485A" w14:textId="77777777" w:rsidR="009E27D6" w:rsidRDefault="009E27D6"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27C97883" w14:textId="62FC62F5" w:rsidR="00FD1B4B" w:rsidRDefault="00FD1B4B" w:rsidP="00FD1B4B">
      <w:pPr>
        <w:spacing w:before="240" w:line="360" w:lineRule="auto"/>
        <w:jc w:val="both"/>
        <w:rPr>
          <w:rFonts w:ascii="Palatino Linotype" w:hAnsi="Palatino Linotype" w:cs="Arial"/>
          <w:b/>
          <w:sz w:val="28"/>
          <w:szCs w:val="20"/>
        </w:rPr>
      </w:pPr>
      <w:r>
        <w:rPr>
          <w:rFonts w:ascii="Palatino Linotype" w:hAnsi="Palatino Linotype" w:cs="Arial"/>
          <w:b/>
          <w:sz w:val="28"/>
        </w:rPr>
        <w:lastRenderedPageBreak/>
        <w:t xml:space="preserve">SEGUNDO. </w:t>
      </w:r>
      <w:r>
        <w:rPr>
          <w:rFonts w:ascii="Palatino Linotype" w:hAnsi="Palatino Linotype" w:cs="Arial"/>
          <w:b/>
          <w:sz w:val="28"/>
          <w:szCs w:val="20"/>
        </w:rPr>
        <w:t>De las Respuesta</w:t>
      </w:r>
      <w:r w:rsidR="009E27D6">
        <w:rPr>
          <w:rFonts w:ascii="Palatino Linotype" w:hAnsi="Palatino Linotype" w:cs="Arial"/>
          <w:b/>
          <w:sz w:val="28"/>
          <w:szCs w:val="20"/>
        </w:rPr>
        <w:t>s</w:t>
      </w:r>
      <w:r>
        <w:rPr>
          <w:rFonts w:ascii="Palatino Linotype" w:hAnsi="Palatino Linotype" w:cs="Arial"/>
          <w:b/>
          <w:sz w:val="28"/>
          <w:szCs w:val="20"/>
        </w:rPr>
        <w:t xml:space="preserve"> del Sujeto Obligado.</w:t>
      </w:r>
    </w:p>
    <w:p w14:paraId="772112E7" w14:textId="500FD170" w:rsidR="00FD1B4B" w:rsidRPr="00C92BA5" w:rsidRDefault="00FD1B4B" w:rsidP="00FD1B4B">
      <w:pPr>
        <w:spacing w:before="240" w:line="360" w:lineRule="auto"/>
        <w:jc w:val="both"/>
        <w:rPr>
          <w:rFonts w:ascii="Palatino Linotype" w:hAnsi="Palatino Linotype" w:cs="Arial"/>
          <w:sz w:val="24"/>
          <w:szCs w:val="20"/>
          <w:u w:val="single"/>
        </w:rPr>
      </w:pPr>
      <w:r>
        <w:rPr>
          <w:rFonts w:ascii="Palatino Linotype" w:hAnsi="Palatino Linotype" w:cs="Arial"/>
          <w:sz w:val="24"/>
          <w:szCs w:val="20"/>
        </w:rPr>
        <w:t xml:space="preserve">De las constancias que obran en el expediente electrónico se aprecia que el sujeto obligado dio respuesta a las solicitudes de información en fecha </w:t>
      </w:r>
      <w:r w:rsidR="009E27D6">
        <w:rPr>
          <w:rFonts w:ascii="Palatino Linotype" w:hAnsi="Palatino Linotype" w:cs="Arial"/>
          <w:sz w:val="24"/>
          <w:szCs w:val="20"/>
        </w:rPr>
        <w:t>diez, trece y diecisiete</w:t>
      </w:r>
      <w:r w:rsidR="00C25B0E">
        <w:rPr>
          <w:rFonts w:ascii="Palatino Linotype" w:hAnsi="Palatino Linotype" w:cs="Arial"/>
          <w:sz w:val="24"/>
          <w:szCs w:val="20"/>
        </w:rPr>
        <w:t xml:space="preserve"> de diciembre</w:t>
      </w:r>
      <w:r>
        <w:rPr>
          <w:rFonts w:ascii="Palatino Linotype" w:hAnsi="Palatino Linotype" w:cs="Arial"/>
          <w:sz w:val="24"/>
          <w:szCs w:val="20"/>
        </w:rPr>
        <w:t xml:space="preserve"> de dos mil diecinueve, </w:t>
      </w:r>
      <w:r w:rsidR="00C25B0E">
        <w:rPr>
          <w:rFonts w:ascii="Palatino Linotype" w:hAnsi="Palatino Linotype" w:cs="Arial"/>
          <w:sz w:val="24"/>
          <w:szCs w:val="20"/>
        </w:rPr>
        <w:t>en las cuales lo aludido es del mismo contenido, motivo por el cual solo se adjuntara uno a manera de ejemplo</w:t>
      </w:r>
      <w:r>
        <w:rPr>
          <w:rFonts w:ascii="Palatino Linotype" w:hAnsi="Palatino Linotype" w:cs="Arial"/>
          <w:sz w:val="24"/>
          <w:szCs w:val="20"/>
        </w:rPr>
        <w:t>.</w:t>
      </w:r>
    </w:p>
    <w:p w14:paraId="65C6F3F5" w14:textId="241C9D1F" w:rsidR="00FD1B4B" w:rsidRPr="00C92BA5" w:rsidRDefault="009E27D6" w:rsidP="00C25B0E">
      <w:pPr>
        <w:spacing w:before="240" w:line="360" w:lineRule="auto"/>
        <w:ind w:left="708"/>
        <w:jc w:val="both"/>
        <w:rPr>
          <w:rFonts w:ascii="Palatino Linotype" w:hAnsi="Palatino Linotype" w:cs="Arial"/>
          <w:i/>
          <w:iCs/>
          <w:sz w:val="24"/>
          <w:szCs w:val="20"/>
        </w:rPr>
      </w:pPr>
      <w:r w:rsidRPr="009E27D6">
        <w:rPr>
          <w:rFonts w:ascii="Palatino Linotype" w:hAnsi="Palatino Linotype" w:cs="Arial"/>
          <w:i/>
          <w:iCs/>
          <w:sz w:val="24"/>
          <w:szCs w:val="20"/>
        </w:rPr>
        <w:t xml:space="preserve">En relación a la solicitud de información ingresada a través del Sistema de Acceso a la Información Mexiquense (SAIMEX), registrada con el número de solicitud 00372/VIVICTOR/IP/2019, que requiere lo siguiente: Solicito las licencias de construcción que emitió el Ayuntamiento en septiembre de 2019.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Así pues, en cumplimiento al artículo 94 fracción I de la Ley Estatal, la información relacionada con las licencias de construcción emitidas, se encuentra </w:t>
      </w:r>
      <w:r w:rsidRPr="009E27D6">
        <w:rPr>
          <w:rFonts w:ascii="Palatino Linotype" w:hAnsi="Palatino Linotype" w:cs="Arial"/>
          <w:i/>
          <w:iCs/>
          <w:sz w:val="24"/>
          <w:szCs w:val="20"/>
        </w:rPr>
        <w:lastRenderedPageBreak/>
        <w:t>publicada en el portal de Información Pública de Oficio Mexiquense (IPOMEX), con las características establecidas en los Lineamientos Técnicos Federales y Estatales, por lo que es vigente y correcta, misma que podrá consultarse en el siguiente link: • Licencias de construcción (Registros 019, 018, 017, 016, 015, 014, 013 y 012) https://www.ipomex.org.mx/ipo3/lgt/indice/VILLAVICTORIA/art_94_i_f7/1.web No obstante, es menester informarle que de acuerdo a lo establecido en la Gaceta de Gobierno Número 113 de fecha 25 de Junio, se menciona el Acuerdo del Pleno del INFOEM, mediante el cual se emite el criterio relevante 01/2018, de la segunda época que al pie dice: “Nombre del Titular de una Licencia que no involucre el aprovechamiento de bienes, servicios y/o recursos públicos, constituye un dato personal susceptible de clasificar como confidencial”. En función de lo anterior, el Comité de Información Municipal emitió el acuerdo CIM-AVV-032-001-018, correspondiente a la generación de las versiones públicas de la información con relación a las licencias y permisos en su caso, emitidos por la Dirección de Gobernación, Dirección de Desarrollo Urbano y el Departamento de Licencias de Funcionamiento, que habrán de publicarse en el Portal de Información Pública de Oficio Mexiquense. Por tanto la información de carácter público y a la que podrán tener acceso los particulares en estos temas la encontrarán en la Versión Pública, donde se testaron el nombre y firma del titular, así como otros datos que son susceptibles de clasificarse como confidenciales en atención a la Ley de Protección de Datos personales en Posesión de Sujetos Obligados del Estado de México y Municipios y que como Sujeto Obligado, se tiene la obligación de realizar el tratamiento adecuado de los mismos. Sin otro particular, con el presente escrito se tiene por atendida la solicitud de información.</w:t>
      </w:r>
    </w:p>
    <w:p w14:paraId="1C89F571" w14:textId="7EE4F2F6" w:rsidR="00FD1B4B" w:rsidRPr="00441A94" w:rsidRDefault="00FD1B4B" w:rsidP="00FD1B4B">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w:t>
      </w:r>
      <w:r w:rsidR="009E27D6">
        <w:rPr>
          <w:rFonts w:ascii="Palatino Linotype" w:hAnsi="Palatino Linotype"/>
          <w:b/>
          <w:sz w:val="28"/>
        </w:rPr>
        <w:t xml:space="preserve"> los</w:t>
      </w:r>
      <w:r w:rsidRPr="00441A94">
        <w:rPr>
          <w:rFonts w:ascii="Palatino Linotype" w:hAnsi="Palatino Linotype"/>
          <w:b/>
          <w:sz w:val="28"/>
        </w:rPr>
        <w:t xml:space="preserve"> recurso</w:t>
      </w:r>
      <w:r w:rsidR="009E27D6">
        <w:rPr>
          <w:rFonts w:ascii="Palatino Linotype" w:hAnsi="Palatino Linotype"/>
          <w:b/>
          <w:sz w:val="28"/>
        </w:rPr>
        <w:t>s</w:t>
      </w:r>
      <w:r w:rsidRPr="00441A94">
        <w:rPr>
          <w:rFonts w:ascii="Palatino Linotype" w:hAnsi="Palatino Linotype"/>
          <w:b/>
          <w:sz w:val="28"/>
        </w:rPr>
        <w:t xml:space="preserve"> de revisión.</w:t>
      </w:r>
    </w:p>
    <w:p w14:paraId="7399B80E" w14:textId="5701DBF6" w:rsidR="00FD1B4B" w:rsidRDefault="00FD1B4B" w:rsidP="00FD1B4B">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w:t>
      </w:r>
      <w:r>
        <w:rPr>
          <w:rFonts w:ascii="Palatino Linotype" w:hAnsi="Palatino Linotype" w:cs="Arial"/>
          <w:sz w:val="24"/>
          <w:szCs w:val="24"/>
        </w:rPr>
        <w:t>las respuestas d</w:t>
      </w:r>
      <w:r w:rsidRPr="00441A94">
        <w:rPr>
          <w:rFonts w:ascii="Palatino Linotype" w:hAnsi="Palatino Linotype" w:cs="Arial"/>
          <w:sz w:val="24"/>
          <w:szCs w:val="24"/>
        </w:rPr>
        <w:t xml:space="preserve">el sujeto obligado, </w:t>
      </w:r>
      <w:r>
        <w:rPr>
          <w:rFonts w:ascii="Palatino Linotype" w:hAnsi="Palatino Linotype" w:cs="Arial"/>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w:t>
      </w:r>
      <w:r>
        <w:rPr>
          <w:rFonts w:ascii="Palatino Linotype" w:hAnsi="Palatino Linotype" w:cs="Arial"/>
          <w:sz w:val="24"/>
          <w:szCs w:val="24"/>
        </w:rPr>
        <w:t xml:space="preserve">los recursos </w:t>
      </w:r>
      <w:r w:rsidRPr="00441A94">
        <w:rPr>
          <w:rFonts w:ascii="Palatino Linotype" w:hAnsi="Palatino Linotype" w:cs="Arial"/>
          <w:sz w:val="24"/>
          <w:szCs w:val="24"/>
        </w:rPr>
        <w:t xml:space="preserve">de revisión, en fecha </w:t>
      </w:r>
      <w:r w:rsidR="001366EB">
        <w:rPr>
          <w:rFonts w:ascii="Palatino Linotype" w:hAnsi="Palatino Linotype" w:cs="Arial"/>
          <w:sz w:val="24"/>
          <w:szCs w:val="24"/>
        </w:rPr>
        <w:t>dieciocho de diciembre</w:t>
      </w:r>
      <w:r>
        <w:rPr>
          <w:rFonts w:ascii="Palatino Linotype" w:hAnsi="Palatino Linotype" w:cs="Arial"/>
          <w:sz w:val="24"/>
          <w:szCs w:val="24"/>
        </w:rPr>
        <w:t xml:space="preserve"> de dos mil diecinueve</w:t>
      </w:r>
      <w:r w:rsidRPr="00441A94">
        <w:rPr>
          <w:rFonts w:ascii="Palatino Linotype" w:hAnsi="Palatino Linotype" w:cs="Arial"/>
          <w:sz w:val="24"/>
          <w:szCs w:val="24"/>
        </w:rPr>
        <w:t xml:space="preserve">, </w:t>
      </w:r>
      <w:r w:rsidR="001366EB">
        <w:rPr>
          <w:rFonts w:ascii="Palatino Linotype" w:hAnsi="Palatino Linotype" w:cs="Arial"/>
          <w:sz w:val="24"/>
          <w:szCs w:val="24"/>
        </w:rPr>
        <w:t xml:space="preserve">los cuales fueron registrados </w:t>
      </w:r>
      <w:r w:rsidRPr="0096643B">
        <w:rPr>
          <w:rFonts w:ascii="Palatino Linotype" w:hAnsi="Palatino Linotype" w:cs="Arial"/>
          <w:sz w:val="24"/>
          <w:szCs w:val="24"/>
        </w:rPr>
        <w:t>en el sistema electrónico con l</w:t>
      </w:r>
      <w:r>
        <w:rPr>
          <w:rFonts w:ascii="Palatino Linotype" w:hAnsi="Palatino Linotype" w:cs="Arial"/>
          <w:sz w:val="24"/>
          <w:szCs w:val="24"/>
        </w:rPr>
        <w:t>os</w:t>
      </w:r>
      <w:r w:rsidRPr="0096643B">
        <w:rPr>
          <w:rFonts w:ascii="Palatino Linotype" w:hAnsi="Palatino Linotype" w:cs="Arial"/>
          <w:sz w:val="24"/>
          <w:szCs w:val="24"/>
        </w:rPr>
        <w:t xml:space="preserve"> expediente</w:t>
      </w:r>
      <w:r>
        <w:rPr>
          <w:rFonts w:ascii="Palatino Linotype" w:hAnsi="Palatino Linotype" w:cs="Arial"/>
          <w:sz w:val="24"/>
          <w:szCs w:val="24"/>
        </w:rPr>
        <w:t>s</w:t>
      </w:r>
      <w:r w:rsidRPr="0096643B">
        <w:rPr>
          <w:rFonts w:ascii="Palatino Linotype" w:hAnsi="Palatino Linotype" w:cs="Arial"/>
          <w:sz w:val="24"/>
          <w:szCs w:val="24"/>
        </w:rPr>
        <w:t xml:space="preserve"> número </w:t>
      </w:r>
      <w:r w:rsidR="001366EB" w:rsidRPr="001366EB">
        <w:rPr>
          <w:rFonts w:ascii="Palatino Linotype" w:hAnsi="Palatino Linotype" w:cs="Arial"/>
          <w:b/>
          <w:bCs/>
          <w:sz w:val="24"/>
          <w:szCs w:val="24"/>
          <w:lang w:eastAsia="es-MX"/>
        </w:rPr>
        <w:t>1</w:t>
      </w:r>
      <w:r w:rsidR="00C113D9">
        <w:rPr>
          <w:rFonts w:ascii="Palatino Linotype" w:hAnsi="Palatino Linotype" w:cs="Arial"/>
          <w:b/>
          <w:bCs/>
          <w:sz w:val="24"/>
          <w:szCs w:val="24"/>
          <w:lang w:eastAsia="es-MX"/>
        </w:rPr>
        <w:t>2550</w:t>
      </w:r>
      <w:r w:rsidR="001366EB" w:rsidRPr="001366EB">
        <w:rPr>
          <w:rFonts w:ascii="Palatino Linotype" w:hAnsi="Palatino Linotype" w:cs="Arial"/>
          <w:b/>
          <w:bCs/>
          <w:sz w:val="24"/>
          <w:szCs w:val="24"/>
          <w:lang w:eastAsia="es-MX"/>
        </w:rPr>
        <w:t>/INFOEM/IP/RR/2019, 1</w:t>
      </w:r>
      <w:r w:rsidR="00C113D9">
        <w:rPr>
          <w:rFonts w:ascii="Palatino Linotype" w:hAnsi="Palatino Linotype" w:cs="Arial"/>
          <w:b/>
          <w:bCs/>
          <w:sz w:val="24"/>
          <w:szCs w:val="24"/>
          <w:lang w:eastAsia="es-MX"/>
        </w:rPr>
        <w:t>2557</w:t>
      </w:r>
      <w:r w:rsidR="001366EB" w:rsidRPr="001366EB">
        <w:rPr>
          <w:rFonts w:ascii="Palatino Linotype" w:hAnsi="Palatino Linotype" w:cs="Arial"/>
          <w:b/>
          <w:bCs/>
          <w:sz w:val="24"/>
          <w:szCs w:val="24"/>
          <w:lang w:eastAsia="es-MX"/>
        </w:rPr>
        <w:t>/INFOEM/IP/RR/2019,</w:t>
      </w:r>
      <w:r w:rsidR="001366EB">
        <w:rPr>
          <w:rFonts w:ascii="Palatino Linotype" w:hAnsi="Palatino Linotype" w:cs="Arial"/>
          <w:b/>
          <w:bCs/>
          <w:sz w:val="24"/>
          <w:szCs w:val="24"/>
          <w:lang w:eastAsia="es-MX"/>
        </w:rPr>
        <w:t xml:space="preserve"> </w:t>
      </w:r>
      <w:r w:rsidR="001366EB" w:rsidRPr="001366EB">
        <w:rPr>
          <w:rFonts w:ascii="Palatino Linotype" w:hAnsi="Palatino Linotype" w:cs="Arial"/>
          <w:b/>
          <w:bCs/>
          <w:sz w:val="24"/>
          <w:szCs w:val="24"/>
          <w:lang w:eastAsia="es-MX"/>
        </w:rPr>
        <w:t>1</w:t>
      </w:r>
      <w:r w:rsidR="00C113D9">
        <w:rPr>
          <w:rFonts w:ascii="Palatino Linotype" w:hAnsi="Palatino Linotype" w:cs="Arial"/>
          <w:b/>
          <w:bCs/>
          <w:sz w:val="24"/>
          <w:szCs w:val="24"/>
          <w:lang w:eastAsia="es-MX"/>
        </w:rPr>
        <w:t>2594</w:t>
      </w:r>
      <w:r w:rsidR="001366EB" w:rsidRPr="001366EB">
        <w:rPr>
          <w:rFonts w:ascii="Palatino Linotype" w:hAnsi="Palatino Linotype" w:cs="Arial"/>
          <w:b/>
          <w:bCs/>
          <w:sz w:val="24"/>
          <w:szCs w:val="24"/>
          <w:lang w:eastAsia="es-MX"/>
        </w:rPr>
        <w:t>/INFOEM/IP/RR/2019,</w:t>
      </w:r>
      <w:r w:rsidR="001366EB">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12619</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12642</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12690</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12694</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12719</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w:t>
      </w:r>
      <w:r w:rsidR="003E3465">
        <w:rPr>
          <w:rFonts w:ascii="Palatino Linotype" w:hAnsi="Palatino Linotype" w:cs="Arial"/>
          <w:b/>
          <w:bCs/>
          <w:sz w:val="24"/>
          <w:szCs w:val="24"/>
          <w:lang w:eastAsia="es-MX"/>
        </w:rPr>
        <w:t>3168</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w:t>
      </w:r>
      <w:r w:rsidR="003E3465">
        <w:rPr>
          <w:rFonts w:ascii="Palatino Linotype" w:hAnsi="Palatino Linotype" w:cs="Arial"/>
          <w:b/>
          <w:bCs/>
          <w:sz w:val="24"/>
          <w:szCs w:val="24"/>
          <w:lang w:eastAsia="es-MX"/>
        </w:rPr>
        <w:t>3172</w:t>
      </w:r>
      <w:r w:rsidR="00C113D9" w:rsidRPr="001366EB">
        <w:rPr>
          <w:rFonts w:ascii="Palatino Linotype" w:hAnsi="Palatino Linotype" w:cs="Arial"/>
          <w:b/>
          <w:bCs/>
          <w:sz w:val="24"/>
          <w:szCs w:val="24"/>
          <w:lang w:eastAsia="es-MX"/>
        </w:rPr>
        <w:t>/INFOEM/IP/RR/2019</w:t>
      </w:r>
      <w:r w:rsidR="00C113D9">
        <w:rPr>
          <w:rFonts w:ascii="Palatino Linotype" w:hAnsi="Palatino Linotype" w:cs="Arial"/>
          <w:b/>
          <w:bCs/>
          <w:sz w:val="24"/>
          <w:szCs w:val="24"/>
          <w:lang w:eastAsia="es-MX"/>
        </w:rPr>
        <w:t>,</w:t>
      </w:r>
      <w:r w:rsidR="00C113D9" w:rsidRPr="00C113D9">
        <w:rPr>
          <w:rFonts w:ascii="Palatino Linotype" w:hAnsi="Palatino Linotype" w:cs="Arial"/>
          <w:b/>
          <w:bCs/>
          <w:sz w:val="24"/>
          <w:szCs w:val="24"/>
          <w:lang w:eastAsia="es-MX"/>
        </w:rPr>
        <w:t xml:space="preserve"> </w:t>
      </w:r>
      <w:r w:rsidR="00C113D9">
        <w:rPr>
          <w:rFonts w:ascii="Palatino Linotype" w:hAnsi="Palatino Linotype" w:cs="Arial"/>
          <w:b/>
          <w:bCs/>
          <w:sz w:val="24"/>
          <w:szCs w:val="24"/>
          <w:lang w:eastAsia="es-MX"/>
        </w:rPr>
        <w:t>1</w:t>
      </w:r>
      <w:r w:rsidR="003E3465">
        <w:rPr>
          <w:rFonts w:ascii="Palatino Linotype" w:hAnsi="Palatino Linotype" w:cs="Arial"/>
          <w:b/>
          <w:bCs/>
          <w:sz w:val="24"/>
          <w:szCs w:val="24"/>
          <w:lang w:eastAsia="es-MX"/>
        </w:rPr>
        <w:t>3174</w:t>
      </w:r>
      <w:r w:rsidR="00C113D9" w:rsidRPr="001366EB">
        <w:rPr>
          <w:rFonts w:ascii="Palatino Linotype" w:hAnsi="Palatino Linotype" w:cs="Arial"/>
          <w:b/>
          <w:bCs/>
          <w:sz w:val="24"/>
          <w:szCs w:val="24"/>
          <w:lang w:eastAsia="es-MX"/>
        </w:rPr>
        <w:t xml:space="preserve">/INFOEM/IP/RR/2019        </w:t>
      </w:r>
      <w:r w:rsidR="001366EB" w:rsidRPr="001366EB">
        <w:rPr>
          <w:rFonts w:ascii="Palatino Linotype" w:hAnsi="Palatino Linotype" w:cs="Arial"/>
          <w:b/>
          <w:bCs/>
          <w:sz w:val="24"/>
          <w:szCs w:val="24"/>
          <w:lang w:eastAsia="es-MX"/>
        </w:rPr>
        <w:t xml:space="preserve">y </w:t>
      </w:r>
      <w:r w:rsidR="00C113D9">
        <w:rPr>
          <w:rFonts w:ascii="Palatino Linotype" w:hAnsi="Palatino Linotype" w:cs="Arial"/>
          <w:b/>
          <w:bCs/>
          <w:sz w:val="24"/>
          <w:szCs w:val="24"/>
          <w:lang w:eastAsia="es-MX"/>
        </w:rPr>
        <w:t>13224</w:t>
      </w:r>
      <w:r w:rsidR="001366EB" w:rsidRPr="001366EB">
        <w:rPr>
          <w:rFonts w:ascii="Palatino Linotype" w:hAnsi="Palatino Linotype" w:cs="Arial"/>
          <w:b/>
          <w:bCs/>
          <w:sz w:val="24"/>
          <w:szCs w:val="24"/>
          <w:lang w:eastAsia="es-MX"/>
        </w:rPr>
        <w:t>/INFOEM/IP/RR/2019</w:t>
      </w:r>
      <w:r w:rsidR="001366EB">
        <w:rPr>
          <w:rFonts w:ascii="Palatino Linotype" w:hAnsi="Palatino Linotype" w:cs="Arial"/>
          <w:b/>
          <w:bCs/>
          <w:sz w:val="24"/>
          <w:szCs w:val="24"/>
          <w:lang w:eastAsia="es-MX"/>
        </w:rPr>
        <w:t xml:space="preserve"> </w:t>
      </w:r>
      <w:r w:rsidRPr="0096643B">
        <w:rPr>
          <w:rFonts w:ascii="Palatino Linotype" w:hAnsi="Palatino Linotype" w:cs="Arial"/>
          <w:sz w:val="24"/>
          <w:szCs w:val="24"/>
        </w:rPr>
        <w:t xml:space="preserve">en </w:t>
      </w:r>
      <w:r w:rsidR="001366EB">
        <w:rPr>
          <w:rFonts w:ascii="Palatino Linotype" w:hAnsi="Palatino Linotype" w:cs="Arial"/>
          <w:sz w:val="24"/>
          <w:szCs w:val="24"/>
        </w:rPr>
        <w:t>los cuales</w:t>
      </w:r>
      <w:r w:rsidRPr="0096643B">
        <w:rPr>
          <w:rFonts w:ascii="Palatino Linotype" w:hAnsi="Palatino Linotype" w:cs="Arial"/>
          <w:sz w:val="24"/>
          <w:szCs w:val="24"/>
        </w:rPr>
        <w:t xml:space="preserve"> </w:t>
      </w:r>
      <w:r w:rsidRPr="0096643B">
        <w:rPr>
          <w:rFonts w:ascii="Palatino Linotype" w:hAnsi="Palatino Linotype" w:cs="Arial"/>
          <w:sz w:val="24"/>
        </w:rPr>
        <w:t>arguye, las siguientes manifestaciones:</w:t>
      </w:r>
    </w:p>
    <w:p w14:paraId="6B36E047" w14:textId="77777777" w:rsidR="00FD1B4B" w:rsidRDefault="00FD1B4B" w:rsidP="00FD1B4B">
      <w:pPr>
        <w:spacing w:before="240"/>
        <w:jc w:val="both"/>
        <w:rPr>
          <w:rFonts w:ascii="Palatino Linotype" w:hAnsi="Palatino Linotype" w:cs="Arial"/>
          <w:b/>
          <w:sz w:val="24"/>
        </w:rPr>
      </w:pPr>
      <w:r>
        <w:rPr>
          <w:rFonts w:ascii="Palatino Linotype" w:hAnsi="Palatino Linotype" w:cs="Arial"/>
          <w:b/>
          <w:sz w:val="24"/>
        </w:rPr>
        <w:t>Acto Impugnado:</w:t>
      </w:r>
    </w:p>
    <w:p w14:paraId="3346F2EA" w14:textId="15689CF5" w:rsidR="00FD1B4B" w:rsidRPr="00A435E2" w:rsidRDefault="00FD1B4B" w:rsidP="00FD1B4B">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3E3465" w:rsidRPr="003E3465">
        <w:rPr>
          <w:rFonts w:ascii="Palatino Linotype" w:hAnsi="Palatino Linotype"/>
          <w:i/>
          <w:color w:val="000000"/>
        </w:rPr>
        <w:t>El municipio no me entrega la información que solicite porque yo pedí licencias y me remiten a ipomex</w:t>
      </w:r>
      <w:r w:rsidR="001366EB"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47B9CFAD" w14:textId="6E8FFC58" w:rsidR="001366EB" w:rsidRPr="00A435E2" w:rsidRDefault="001366EB" w:rsidP="001366EB">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3E3465" w:rsidRPr="003E3465">
        <w:rPr>
          <w:rFonts w:ascii="Palatino Linotype" w:hAnsi="Palatino Linotype"/>
          <w:i/>
          <w:color w:val="000000"/>
        </w:rPr>
        <w:t>El municipio no me entrega la información que solicite porque yo pedí las licencias y me remiten a ipomex.</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3E610441" w14:textId="679231DE" w:rsidR="001366EB" w:rsidRPr="00A435E2" w:rsidRDefault="001366EB" w:rsidP="001366EB">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3E3465" w:rsidRPr="003E3465">
        <w:rPr>
          <w:rFonts w:ascii="Palatino Linotype" w:hAnsi="Palatino Linotype"/>
          <w:i/>
          <w:color w:val="000000"/>
        </w:rPr>
        <w:t>El municipio no me entrega la información que solicite porque yo pedí las licencias y me remiten a ipomex.</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2AECF460" w14:textId="30F2ED5C" w:rsidR="001366EB" w:rsidRPr="00A435E2" w:rsidRDefault="001366EB" w:rsidP="001366EB">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3E3465" w:rsidRPr="003E3465">
        <w:rPr>
          <w:rFonts w:ascii="Palatino Linotype" w:hAnsi="Palatino Linotype"/>
          <w:i/>
          <w:color w:val="000000"/>
        </w:rPr>
        <w:t>El municipio no me entrega la información que solicite porque yo pedí las licencias y me remiten a ipomex.</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3F670874"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6EBC179D"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lastRenderedPageBreak/>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40E2DB32"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59FFDC10"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47AA35EB"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67E3459F"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14F2C905"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411679A4" w14:textId="77777777" w:rsidR="00027450" w:rsidRPr="00A435E2" w:rsidRDefault="00027450" w:rsidP="00027450">
      <w:pPr>
        <w:spacing w:before="240"/>
        <w:ind w:left="851" w:right="850"/>
        <w:jc w:val="both"/>
        <w:rPr>
          <w:rFonts w:ascii="Palatino Linotype" w:hAnsi="Palatino Linotype"/>
          <w:i/>
          <w:color w:val="000000"/>
        </w:rPr>
      </w:pPr>
      <w:r w:rsidRPr="00A435E2">
        <w:rPr>
          <w:rFonts w:ascii="Palatino Linotype" w:hAnsi="Palatino Linotype"/>
          <w:i/>
          <w:color w:val="000000"/>
        </w:rPr>
        <w:t>“</w:t>
      </w:r>
      <w:r w:rsidRPr="003E3465">
        <w:rPr>
          <w:rFonts w:ascii="Palatino Linotype" w:hAnsi="Palatino Linotype"/>
          <w:i/>
          <w:color w:val="000000"/>
        </w:rPr>
        <w:t>El municipio no me entrega la información que solicite porque yo pedí las licencias y me remiten a ipomex</w:t>
      </w:r>
      <w:r w:rsidRPr="001366EB">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7EE92CC7" w14:textId="77777777" w:rsidR="00FD1B4B" w:rsidRDefault="00FD1B4B" w:rsidP="00FD1B4B">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267BBD6" w14:textId="4822A165" w:rsidR="00FD1B4B" w:rsidRDefault="00FD1B4B" w:rsidP="00FD1B4B">
      <w:pPr>
        <w:spacing w:before="240"/>
        <w:ind w:left="851" w:right="850"/>
        <w:jc w:val="both"/>
        <w:rPr>
          <w:rFonts w:ascii="Palatino Linotype" w:hAnsi="Palatino Linotype" w:cs="Arial"/>
          <w:i/>
        </w:rPr>
      </w:pPr>
      <w:r w:rsidRPr="004469D5">
        <w:rPr>
          <w:rFonts w:ascii="Palatino Linotype" w:hAnsi="Palatino Linotype" w:cs="Arial"/>
          <w:i/>
        </w:rPr>
        <w:t>“</w:t>
      </w:r>
      <w:r w:rsidR="003E3465"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022B121B" w14:textId="150A539B" w:rsidR="001366EB" w:rsidRDefault="001366EB" w:rsidP="001366EB">
      <w:pPr>
        <w:spacing w:before="240"/>
        <w:ind w:left="851" w:right="850"/>
        <w:jc w:val="both"/>
        <w:rPr>
          <w:rFonts w:ascii="Palatino Linotype" w:hAnsi="Palatino Linotype" w:cs="Arial"/>
          <w:i/>
        </w:rPr>
      </w:pPr>
      <w:r w:rsidRPr="004469D5">
        <w:rPr>
          <w:rFonts w:ascii="Palatino Linotype" w:hAnsi="Palatino Linotype" w:cs="Arial"/>
          <w:i/>
        </w:rPr>
        <w:t>“</w:t>
      </w:r>
      <w:r w:rsidR="003E3465" w:rsidRPr="003E3465">
        <w:rPr>
          <w:rFonts w:ascii="Palatino Linotype" w:hAnsi="Palatino Linotype" w:cs="Arial"/>
          <w:i/>
        </w:rPr>
        <w:t>El municipio me niega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49625280" w14:textId="446CD703" w:rsidR="001366EB" w:rsidRDefault="001366EB" w:rsidP="001366EB">
      <w:pPr>
        <w:spacing w:before="240"/>
        <w:ind w:left="851" w:right="850"/>
        <w:jc w:val="both"/>
        <w:rPr>
          <w:rFonts w:ascii="Palatino Linotype" w:hAnsi="Palatino Linotype" w:cs="Arial"/>
          <w:i/>
        </w:rPr>
      </w:pPr>
      <w:r w:rsidRPr="004469D5">
        <w:rPr>
          <w:rFonts w:ascii="Palatino Linotype" w:hAnsi="Palatino Linotype" w:cs="Arial"/>
          <w:i/>
        </w:rPr>
        <w:t>“</w:t>
      </w:r>
      <w:r w:rsidR="003E3465"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533EC270" w14:textId="77777777" w:rsidR="003E3465" w:rsidRDefault="003E3465" w:rsidP="003E3465">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7F30D0CA"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0EC6D0B8"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7C41D5B7"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04B0DA80"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0FBB0E49"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lastRenderedPageBreak/>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161FB953"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5A155E79" w14:textId="471CFA2B"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0E9DA928" w14:textId="77777777" w:rsidR="00027450" w:rsidRDefault="00027450" w:rsidP="00027450">
      <w:pPr>
        <w:spacing w:before="240"/>
        <w:ind w:left="851" w:right="850"/>
        <w:jc w:val="both"/>
        <w:rPr>
          <w:rFonts w:ascii="Palatino Linotype" w:hAnsi="Palatino Linotype" w:cs="Arial"/>
          <w:i/>
        </w:rPr>
      </w:pPr>
      <w:r w:rsidRPr="004469D5">
        <w:rPr>
          <w:rFonts w:ascii="Palatino Linotype" w:hAnsi="Palatino Linotype" w:cs="Arial"/>
          <w:i/>
        </w:rPr>
        <w:t>“</w:t>
      </w:r>
      <w:r w:rsidRPr="003E3465">
        <w:rPr>
          <w:rFonts w:ascii="Palatino Linotype" w:hAnsi="Palatino Linotype" w:cs="Arial"/>
          <w:i/>
        </w:rPr>
        <w:t>El municipio me limita mi derecho de acceso a la información pública.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2B54ACF9" w14:textId="77777777" w:rsidR="00FD1B4B" w:rsidRDefault="00FD1B4B" w:rsidP="00FD1B4B">
      <w:pPr>
        <w:ind w:right="850"/>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6A7CA40C" w14:textId="3E828A81" w:rsidR="00FD1B4B" w:rsidRDefault="00FD1B4B" w:rsidP="00FD1B4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Medios de impugnación que le fueron turnados a los Comisionados </w:t>
      </w:r>
      <w:r>
        <w:rPr>
          <w:rFonts w:ascii="Palatino Linotype" w:hAnsi="Palatino Linotype" w:cs="Arial"/>
          <w:b/>
          <w:sz w:val="24"/>
          <w:szCs w:val="24"/>
        </w:rPr>
        <w:t xml:space="preserve">Zulema Martínez Sánchez, </w:t>
      </w:r>
      <w:r w:rsidR="00A36CD8">
        <w:rPr>
          <w:rFonts w:ascii="Palatino Linotype" w:hAnsi="Palatino Linotype" w:cs="Arial"/>
          <w:b/>
          <w:sz w:val="24"/>
          <w:szCs w:val="24"/>
        </w:rPr>
        <w:t xml:space="preserve">Eva Abaid Yapur, </w:t>
      </w:r>
      <w:r w:rsidR="00C25B0E">
        <w:rPr>
          <w:rFonts w:ascii="Palatino Linotype" w:hAnsi="Palatino Linotype" w:cs="Arial"/>
          <w:b/>
          <w:sz w:val="24"/>
          <w:szCs w:val="24"/>
        </w:rPr>
        <w:t>Javier Martínez Cruz</w:t>
      </w:r>
      <w:r w:rsidR="00A36CD8">
        <w:rPr>
          <w:rFonts w:ascii="Palatino Linotype" w:hAnsi="Palatino Linotype" w:cs="Arial"/>
          <w:b/>
          <w:sz w:val="24"/>
          <w:szCs w:val="24"/>
        </w:rPr>
        <w:t xml:space="preserve"> y</w:t>
      </w:r>
      <w:r w:rsidR="00C25B0E">
        <w:rPr>
          <w:rFonts w:ascii="Palatino Linotype" w:hAnsi="Palatino Linotype" w:cs="Arial"/>
          <w:b/>
          <w:sz w:val="24"/>
          <w:szCs w:val="24"/>
        </w:rPr>
        <w:t xml:space="preserve"> José Guadalupe Luna Hernández</w:t>
      </w:r>
      <w:r>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w:t>
      </w:r>
      <w:r w:rsidR="008149FD">
        <w:rPr>
          <w:rFonts w:ascii="Palatino Linotype" w:hAnsi="Palatino Linotype" w:cs="Arial"/>
          <w:sz w:val="24"/>
          <w:szCs w:val="24"/>
        </w:rPr>
        <w:t xml:space="preserve">a </w:t>
      </w:r>
      <w:r w:rsidR="00A36CD8">
        <w:rPr>
          <w:rFonts w:ascii="Palatino Linotype" w:hAnsi="Palatino Linotype" w:cs="Arial"/>
          <w:sz w:val="24"/>
          <w:szCs w:val="24"/>
        </w:rPr>
        <w:t>trece</w:t>
      </w:r>
      <w:r w:rsidR="008149FD">
        <w:rPr>
          <w:rFonts w:ascii="Palatino Linotype" w:hAnsi="Palatino Linotype" w:cs="Arial"/>
          <w:sz w:val="24"/>
          <w:szCs w:val="24"/>
        </w:rPr>
        <w:t xml:space="preserve"> de enero de dos mil veinte</w:t>
      </w:r>
      <w:r>
        <w:rPr>
          <w:rFonts w:ascii="Palatino Linotype" w:hAnsi="Palatino Linotype" w:cs="Arial"/>
          <w:sz w:val="24"/>
          <w:szCs w:val="24"/>
        </w:rPr>
        <w:t>, determinándose en él, un plazo de siete días para que las partes manifestaran lo que a su derecho corresponda en términos del numeral ya citado.</w:t>
      </w:r>
    </w:p>
    <w:p w14:paraId="4AAE4729" w14:textId="77777777" w:rsidR="00FD1B4B" w:rsidRPr="00DA1392" w:rsidRDefault="00FD1B4B" w:rsidP="00FD1B4B">
      <w:pPr>
        <w:spacing w:before="240" w:line="360" w:lineRule="auto"/>
        <w:jc w:val="both"/>
        <w:rPr>
          <w:rFonts w:ascii="Palatino Linotype" w:hAnsi="Palatino Linotype" w:cs="Arial"/>
          <w:b/>
          <w:sz w:val="28"/>
          <w:szCs w:val="28"/>
        </w:rPr>
      </w:pPr>
      <w:r w:rsidRPr="00DA1392">
        <w:rPr>
          <w:rFonts w:ascii="Palatino Linotype" w:hAnsi="Palatino Linotype" w:cs="Arial"/>
          <w:b/>
          <w:sz w:val="28"/>
          <w:szCs w:val="28"/>
        </w:rPr>
        <w:t>QUINTO. De la Acumulación.</w:t>
      </w:r>
    </w:p>
    <w:p w14:paraId="1AECD1D4" w14:textId="37568137" w:rsidR="00FD1B4B" w:rsidRDefault="00FD1B4B" w:rsidP="00FD1B4B">
      <w:pPr>
        <w:pStyle w:val="Prrafodelista"/>
        <w:spacing w:line="360" w:lineRule="auto"/>
        <w:ind w:left="0"/>
        <w:jc w:val="both"/>
        <w:rPr>
          <w:rFonts w:ascii="Palatino Linotype" w:hAnsi="Palatino Linotype" w:cs="Arial"/>
        </w:rPr>
      </w:pPr>
      <w:r w:rsidRPr="00165D6E">
        <w:rPr>
          <w:rFonts w:ascii="Palatino Linotype" w:hAnsi="Palatino Linotype" w:cs="Arial"/>
        </w:rPr>
        <w:t>Posteriormente por acuerdo del Pleno del Instituto</w:t>
      </w:r>
      <w:r w:rsidRPr="00746C83">
        <w:rPr>
          <w:rFonts w:ascii="Palatino Linotype" w:hAnsi="Palatino Linotype" w:cs="Arial"/>
        </w:rPr>
        <w:t xml:space="preserve">, en la </w:t>
      </w:r>
      <w:r w:rsidR="00A36CD8">
        <w:rPr>
          <w:rFonts w:ascii="Palatino Linotype" w:hAnsi="Palatino Linotype" w:cs="Arial"/>
        </w:rPr>
        <w:t>Tercera</w:t>
      </w:r>
      <w:r>
        <w:rPr>
          <w:rFonts w:ascii="Palatino Linotype" w:hAnsi="Palatino Linotype" w:cs="Arial"/>
        </w:rPr>
        <w:t xml:space="preserve"> </w:t>
      </w:r>
      <w:r w:rsidRPr="00746C83">
        <w:rPr>
          <w:rFonts w:ascii="Palatino Linotype" w:hAnsi="Palatino Linotype" w:cs="Arial"/>
        </w:rPr>
        <w:t xml:space="preserve">sesión </w:t>
      </w:r>
      <w:r>
        <w:rPr>
          <w:rFonts w:ascii="Palatino Linotype" w:hAnsi="Palatino Linotype" w:cs="Arial"/>
        </w:rPr>
        <w:t xml:space="preserve">ordinaria </w:t>
      </w:r>
      <w:r w:rsidRPr="00746C83">
        <w:rPr>
          <w:rFonts w:ascii="Palatino Linotype" w:hAnsi="Palatino Linotype" w:cs="Arial"/>
        </w:rPr>
        <w:t>de</w:t>
      </w:r>
      <w:r>
        <w:rPr>
          <w:rFonts w:ascii="Palatino Linotype" w:hAnsi="Palatino Linotype" w:cs="Arial"/>
        </w:rPr>
        <w:t>l</w:t>
      </w:r>
      <w:r w:rsidRPr="00746C83">
        <w:rPr>
          <w:rFonts w:ascii="Palatino Linotype" w:hAnsi="Palatino Linotype" w:cs="Arial"/>
        </w:rPr>
        <w:t xml:space="preserve"> Pleno de fecha</w:t>
      </w:r>
      <w:r>
        <w:rPr>
          <w:rFonts w:ascii="Palatino Linotype" w:hAnsi="Palatino Linotype" w:cs="Arial"/>
        </w:rPr>
        <w:t xml:space="preserve"> </w:t>
      </w:r>
      <w:r w:rsidR="00A36CD8">
        <w:rPr>
          <w:rFonts w:ascii="Palatino Linotype" w:hAnsi="Palatino Linotype" w:cs="Arial"/>
        </w:rPr>
        <w:t>veintinueve</w:t>
      </w:r>
      <w:r w:rsidR="008149FD">
        <w:rPr>
          <w:rFonts w:ascii="Palatino Linotype" w:hAnsi="Palatino Linotype" w:cs="Arial"/>
        </w:rPr>
        <w:t xml:space="preserve"> de enero de dos mil veinte</w:t>
      </w:r>
      <w:r w:rsidRPr="00746C83">
        <w:rPr>
          <w:rFonts w:ascii="Palatino Linotype" w:hAnsi="Palatino Linotype" w:cs="Arial"/>
        </w:rPr>
        <w:t>, se determinó acumular los recursos de revisión en estudio, ya que existe identidad del solicitante y si</w:t>
      </w:r>
      <w:r w:rsidRPr="00165D6E">
        <w:rPr>
          <w:rFonts w:ascii="Palatino Linotype" w:hAnsi="Palatino Linotype" w:cs="Arial"/>
        </w:rPr>
        <w:t>militud de causas y objeto</w:t>
      </w:r>
      <w:r>
        <w:rPr>
          <w:rFonts w:ascii="Palatino Linotype" w:hAnsi="Palatino Linotype" w:cs="Arial"/>
        </w:rPr>
        <w:t xml:space="preserve"> de solicitud en términos de lo que dispone el artículo 18 del Código de Procedimientos Administrativos del Estado de México.</w:t>
      </w:r>
    </w:p>
    <w:p w14:paraId="7FA769AC" w14:textId="77777777" w:rsidR="00FD1B4B" w:rsidRDefault="00FD1B4B" w:rsidP="00FD1B4B">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48DE22B" w14:textId="50289AE6" w:rsidR="00FD1B4B" w:rsidRDefault="00FD1B4B" w:rsidP="00FD1B4B">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w:t>
      </w:r>
      <w:r>
        <w:rPr>
          <w:rFonts w:ascii="Palatino Linotype" w:hAnsi="Palatino Linotype" w:cs="Arial"/>
          <w:sz w:val="24"/>
          <w:szCs w:val="24"/>
        </w:rPr>
        <w:br/>
      </w:r>
      <w:r w:rsidRPr="00A2156C">
        <w:rPr>
          <w:rFonts w:ascii="Palatino Linotype" w:hAnsi="Palatino Linotype" w:cs="Arial"/>
          <w:b/>
          <w:sz w:val="24"/>
          <w:szCs w:val="24"/>
        </w:rPr>
        <w:t>Sujeto Obligado</w:t>
      </w:r>
      <w:r>
        <w:rPr>
          <w:rFonts w:ascii="Palatino Linotype" w:hAnsi="Palatino Linotype" w:cs="Arial"/>
          <w:sz w:val="24"/>
          <w:szCs w:val="24"/>
        </w:rPr>
        <w:t xml:space="preserve"> en fecha </w:t>
      </w:r>
      <w:r w:rsidR="00A36CD8">
        <w:rPr>
          <w:rFonts w:ascii="Palatino Linotype" w:hAnsi="Palatino Linotype" w:cs="Arial"/>
          <w:sz w:val="24"/>
          <w:szCs w:val="24"/>
        </w:rPr>
        <w:t>veintitrés</w:t>
      </w:r>
      <w:r w:rsidR="008149FD">
        <w:rPr>
          <w:rFonts w:ascii="Palatino Linotype" w:hAnsi="Palatino Linotype" w:cs="Arial"/>
          <w:sz w:val="24"/>
          <w:szCs w:val="24"/>
        </w:rPr>
        <w:t xml:space="preserve"> de enero de los corrientes presentó su informe</w:t>
      </w:r>
      <w:r w:rsidR="00A36CD8">
        <w:rPr>
          <w:rFonts w:ascii="Palatino Linotype" w:hAnsi="Palatino Linotype" w:cs="Arial"/>
          <w:sz w:val="24"/>
          <w:szCs w:val="24"/>
        </w:rPr>
        <w:t>s</w:t>
      </w:r>
      <w:r w:rsidR="008149FD">
        <w:rPr>
          <w:rFonts w:ascii="Palatino Linotype" w:hAnsi="Palatino Linotype" w:cs="Arial"/>
          <w:sz w:val="24"/>
          <w:szCs w:val="24"/>
        </w:rPr>
        <w:t xml:space="preserve"> </w:t>
      </w:r>
      <w:r w:rsidR="008149FD">
        <w:rPr>
          <w:rFonts w:ascii="Palatino Linotype" w:hAnsi="Palatino Linotype" w:cs="Arial"/>
          <w:sz w:val="24"/>
          <w:szCs w:val="24"/>
        </w:rPr>
        <w:lastRenderedPageBreak/>
        <w:t>justificado</w:t>
      </w:r>
      <w:r w:rsidR="00A36CD8">
        <w:rPr>
          <w:rFonts w:ascii="Palatino Linotype" w:hAnsi="Palatino Linotype" w:cs="Arial"/>
          <w:sz w:val="24"/>
          <w:szCs w:val="24"/>
        </w:rPr>
        <w:t>s</w:t>
      </w:r>
      <w:r>
        <w:rPr>
          <w:rFonts w:ascii="Palatino Linotype" w:hAnsi="Palatino Linotype" w:cs="Arial"/>
          <w:sz w:val="24"/>
          <w:szCs w:val="24"/>
        </w:rPr>
        <w:t>, asimismo; por su parte, el recurrente no realizo manifestación alguna, así pues, una vez transcurrido el plazo se procedió a decretar</w:t>
      </w:r>
      <w:r w:rsidRPr="00EE7B08">
        <w:rPr>
          <w:rFonts w:ascii="Palatino Linotype" w:hAnsi="Palatino Linotype" w:cs="Arial"/>
          <w:sz w:val="24"/>
          <w:szCs w:val="24"/>
        </w:rPr>
        <w:t xml:space="preserve"> el cierre de </w:t>
      </w:r>
      <w:r>
        <w:rPr>
          <w:rFonts w:ascii="Palatino Linotype" w:hAnsi="Palatino Linotype" w:cs="Arial"/>
          <w:sz w:val="24"/>
          <w:szCs w:val="24"/>
        </w:rPr>
        <w:t xml:space="preserve">instrucción </w:t>
      </w:r>
      <w:r w:rsidRPr="00441A94">
        <w:rPr>
          <w:rFonts w:ascii="Palatino Linotype" w:hAnsi="Palatino Linotype" w:cs="Arial"/>
          <w:sz w:val="24"/>
          <w:szCs w:val="24"/>
        </w:rPr>
        <w:t xml:space="preserve">en fecha </w:t>
      </w:r>
      <w:r w:rsidR="00A36CD8">
        <w:rPr>
          <w:rFonts w:ascii="Palatino Linotype" w:hAnsi="Palatino Linotype" w:cs="Arial"/>
          <w:sz w:val="24"/>
          <w:szCs w:val="24"/>
        </w:rPr>
        <w:t>once y veintitrés de febrero</w:t>
      </w:r>
      <w:r>
        <w:rPr>
          <w:rFonts w:ascii="Palatino Linotype" w:hAnsi="Palatino Linotype" w:cs="Arial"/>
          <w:sz w:val="24"/>
          <w:szCs w:val="24"/>
        </w:rPr>
        <w:t xml:space="preserve"> de la presente anualidad</w:t>
      </w:r>
      <w:r w:rsidRPr="00A2156C">
        <w:rPr>
          <w:rFonts w:ascii="Palatino Linotype" w:hAnsi="Palatino Linotype" w:cs="Arial"/>
          <w:sz w:val="24"/>
          <w:szCs w:val="24"/>
        </w:rPr>
        <w:t>,</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622A8108" w14:textId="6121E0E7" w:rsidR="00FD1B4B" w:rsidRDefault="00FD1B4B" w:rsidP="00FD1B4B">
      <w:pPr>
        <w:spacing w:before="240" w:after="240" w:line="360" w:lineRule="auto"/>
        <w:jc w:val="both"/>
        <w:rPr>
          <w:rFonts w:ascii="Palatino Linotype" w:hAnsi="Palatino Linotype" w:cs="Arial"/>
          <w:sz w:val="24"/>
          <w:szCs w:val="24"/>
        </w:rPr>
      </w:pPr>
      <w:r w:rsidRPr="007F3A2E">
        <w:rPr>
          <w:rFonts w:ascii="Palatino Linotype" w:hAnsi="Palatino Linotype" w:cs="Arial"/>
          <w:sz w:val="24"/>
          <w:szCs w:val="24"/>
        </w:rPr>
        <w:t xml:space="preserve">Así también, en fecha </w:t>
      </w:r>
      <w:r w:rsidR="00A36CD8">
        <w:rPr>
          <w:rFonts w:ascii="Palatino Linotype" w:hAnsi="Palatino Linotype" w:cs="Arial"/>
          <w:sz w:val="24"/>
          <w:szCs w:val="24"/>
        </w:rPr>
        <w:t>veintiséis</w:t>
      </w:r>
      <w:r w:rsidR="008149FD">
        <w:rPr>
          <w:rFonts w:ascii="Palatino Linotype" w:hAnsi="Palatino Linotype" w:cs="Arial"/>
          <w:sz w:val="24"/>
          <w:szCs w:val="24"/>
        </w:rPr>
        <w:t xml:space="preserve"> de febrero de los corrientes</w:t>
      </w:r>
      <w:r w:rsidRPr="007F3A2E">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06D4C34A" w14:textId="77777777" w:rsidR="00FD1B4B" w:rsidRDefault="00FD1B4B" w:rsidP="00FD1B4B">
      <w:pPr>
        <w:spacing w:before="240"/>
        <w:ind w:left="851" w:right="850"/>
        <w:jc w:val="both"/>
        <w:rPr>
          <w:rFonts w:ascii="Palatino Linotype" w:hAnsi="Palatino Linotype" w:cs="Arial"/>
          <w:i/>
        </w:rPr>
      </w:pPr>
    </w:p>
    <w:p w14:paraId="0D650927"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781CD762"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CE0D0F0" w14:textId="77777777" w:rsidR="00806DD5" w:rsidRDefault="00806DD5" w:rsidP="00806DD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Pr>
          <w:rFonts w:ascii="Palatino Linotype" w:hAnsi="Palatino Linotype" w:cs="Arial"/>
          <w:sz w:val="24"/>
        </w:rPr>
        <w:t xml:space="preserve">1, párrafos segundo y tercero, </w:t>
      </w:r>
      <w:r w:rsidRPr="00025A37">
        <w:rPr>
          <w:rFonts w:ascii="Palatino Linotype" w:hAnsi="Palatino Linotype" w:cs="Arial"/>
          <w:sz w:val="24"/>
        </w:rPr>
        <w:t>6, apartado A, fraccion</w:t>
      </w:r>
      <w:r>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Pr>
          <w:rFonts w:ascii="Palatino Linotype" w:hAnsi="Palatino Linotype" w:cs="Arial"/>
          <w:sz w:val="24"/>
        </w:rPr>
        <w:t xml:space="preserve">vigésimo segundo,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179 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w:t>
      </w:r>
      <w:r w:rsidRPr="00025A37">
        <w:rPr>
          <w:rFonts w:ascii="Palatino Linotype" w:hAnsi="Palatino Linotype" w:cs="Arial"/>
          <w:sz w:val="24"/>
        </w:rPr>
        <w:lastRenderedPageBreak/>
        <w:t xml:space="preserve">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35A6996" w14:textId="68C559DA" w:rsidR="00E15E85"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00E15E85" w:rsidRPr="00C43323">
        <w:rPr>
          <w:rFonts w:ascii="Palatino Linotype" w:hAnsi="Palatino Linotype" w:cs="Arial"/>
          <w:b/>
          <w:sz w:val="28"/>
        </w:rPr>
        <w:t>SEGUNDO</w:t>
      </w:r>
      <w:r w:rsidR="00E15E85" w:rsidRPr="00D24A52">
        <w:rPr>
          <w:rFonts w:ascii="Palatino Linotype" w:hAnsi="Palatino Linotype" w:cs="Arial"/>
          <w:b/>
        </w:rPr>
        <w:t xml:space="preserve">. </w:t>
      </w:r>
      <w:r w:rsidR="00E15E85" w:rsidRPr="0087163A">
        <w:rPr>
          <w:rFonts w:ascii="Palatino Linotype" w:hAnsi="Palatino Linotype" w:cs="Arial"/>
          <w:b/>
          <w:sz w:val="28"/>
          <w:szCs w:val="28"/>
        </w:rPr>
        <w:t>Sobre los alcances del recurso de revisión.</w:t>
      </w:r>
      <w:r w:rsidR="00E15E85">
        <w:rPr>
          <w:rFonts w:ascii="Palatino Linotype" w:hAnsi="Palatino Linotype" w:cs="Arial"/>
          <w:b/>
        </w:rPr>
        <w:t xml:space="preserve"> </w:t>
      </w:r>
    </w:p>
    <w:p w14:paraId="0E916913"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70ADC8" w14:textId="77777777" w:rsidR="00611F2D" w:rsidRPr="009E5FF7" w:rsidRDefault="00611F2D" w:rsidP="00611F2D">
      <w:pPr>
        <w:pStyle w:val="Sinespaciado"/>
        <w:spacing w:line="360" w:lineRule="auto"/>
        <w:jc w:val="both"/>
        <w:rPr>
          <w:rFonts w:ascii="Palatino Linotype" w:hAnsi="Palatino Linotype"/>
          <w:b/>
          <w:sz w:val="28"/>
          <w:szCs w:val="28"/>
        </w:rPr>
      </w:pPr>
      <w:r w:rsidRPr="009E5FF7">
        <w:rPr>
          <w:rFonts w:ascii="Palatino Linotype" w:hAnsi="Palatino Linotype"/>
          <w:b/>
          <w:sz w:val="28"/>
          <w:szCs w:val="28"/>
        </w:rPr>
        <w:t>TERCERO. Previo y especial pronunciamiento.</w:t>
      </w:r>
    </w:p>
    <w:p w14:paraId="4AC7916B" w14:textId="77777777" w:rsidR="00611F2D" w:rsidRDefault="00611F2D" w:rsidP="00611F2D">
      <w:pPr>
        <w:pStyle w:val="Sinespaciado"/>
        <w:spacing w:before="240" w:after="240" w:line="360" w:lineRule="auto"/>
        <w:jc w:val="both"/>
        <w:rPr>
          <w:rFonts w:ascii="Palatino Linotype" w:hAnsi="Palatino Linotype"/>
          <w:lang w:val="es-ES"/>
        </w:rPr>
      </w:pPr>
      <w:r w:rsidRPr="00890DBD">
        <w:rPr>
          <w:rFonts w:ascii="Palatino Linotype" w:hAnsi="Palatino Linotype"/>
          <w:lang w:val="es-ES"/>
        </w:rPr>
        <w:t xml:space="preserve">El Recurso de Revisión en estudio contiene los elementos normativos de validez exigidos en la Ley de Transparencia y </w:t>
      </w:r>
      <w:r w:rsidRPr="00890DBD">
        <w:rPr>
          <w:rFonts w:ascii="Palatino Linotype" w:hAnsi="Palatino Linotype"/>
          <w:lang w:val="es-ES_tradnl"/>
        </w:rPr>
        <w:t>Acceso a la Información Pública del Estado de México y Municipios</w:t>
      </w:r>
      <w:r w:rsidRPr="00890DBD">
        <w:rPr>
          <w:rFonts w:ascii="Palatino Linotype" w:hAnsi="Palatino Linotype"/>
          <w:lang w:val="es-ES"/>
        </w:rPr>
        <w:t>, establecidos en el artículo 180 que enuncia:</w:t>
      </w:r>
    </w:p>
    <w:p w14:paraId="6522A5D0"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b/>
          <w:i/>
          <w:lang w:val="es-ES"/>
        </w:rPr>
        <w:t xml:space="preserve">“Artículo 180. </w:t>
      </w:r>
      <w:r w:rsidRPr="00890DBD">
        <w:rPr>
          <w:rFonts w:ascii="Palatino Linotype" w:hAnsi="Palatino Linotype"/>
          <w:i/>
          <w:lang w:val="es-ES"/>
        </w:rPr>
        <w:t>El recurso de revisión contendrá:</w:t>
      </w:r>
    </w:p>
    <w:p w14:paraId="7D4004A2"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I. El sujeto obligado ante la cual se presentó la solicitud;</w:t>
      </w:r>
    </w:p>
    <w:p w14:paraId="1BFEC685"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b/>
          <w:i/>
          <w:lang w:val="es-ES"/>
        </w:rPr>
        <w:t>II. El nombre del solicitante que recurre</w:t>
      </w:r>
      <w:r w:rsidRPr="00890DBD">
        <w:rPr>
          <w:rFonts w:ascii="Palatino Linotype" w:hAnsi="Palatino Linotype"/>
          <w:i/>
          <w:lang w:val="es-ES"/>
        </w:rPr>
        <w:t xml:space="preserve"> o de su representante y, en su caso, del tercero interesado, así como la dirección o medio que señale para recibir notificaciones;</w:t>
      </w:r>
    </w:p>
    <w:p w14:paraId="1812A5F9"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lastRenderedPageBreak/>
        <w:t>III. El número de folio de respuesta de la solicitud de acceso;</w:t>
      </w:r>
    </w:p>
    <w:p w14:paraId="1E760A24"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IV. La fecha en que fue notificada la respuesta al solicitante o tuvo conocimiento del acto reclamado, o de presentación de la solicitud, en caso de falta de respuesta;</w:t>
      </w:r>
    </w:p>
    <w:p w14:paraId="316FC1E6"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V. El acto que se recurre;</w:t>
      </w:r>
    </w:p>
    <w:p w14:paraId="276E5E96"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VI. Las razones o motivos de inconformidad;</w:t>
      </w:r>
    </w:p>
    <w:p w14:paraId="502F65A6"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VII. La copia de la respuesta que se impugna y, en su caso, de la notificación correspondiente, en el caso de respuesta de la solicitud; y</w:t>
      </w:r>
    </w:p>
    <w:p w14:paraId="455B843F"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VIII. Firma del recurrente, en su caso, cuando se presente por escrito, requisito sin el cual se dará trámite al recurso.</w:t>
      </w:r>
    </w:p>
    <w:p w14:paraId="62ED30CA"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Adicionalmente, se podrán anexar las pruebas y demás elementos que considere procedentes someter a juicio del Instituto.</w:t>
      </w:r>
    </w:p>
    <w:p w14:paraId="40758F4C" w14:textId="77777777" w:rsidR="00611F2D" w:rsidRPr="00890DBD" w:rsidRDefault="00611F2D" w:rsidP="00611F2D">
      <w:pPr>
        <w:pStyle w:val="Sinespaciado"/>
        <w:spacing w:line="360" w:lineRule="auto"/>
        <w:ind w:left="567" w:right="426"/>
        <w:jc w:val="both"/>
        <w:rPr>
          <w:rFonts w:ascii="Palatino Linotype" w:hAnsi="Palatino Linotype"/>
          <w:i/>
          <w:lang w:val="es-ES"/>
        </w:rPr>
      </w:pPr>
      <w:r w:rsidRPr="00890DBD">
        <w:rPr>
          <w:rFonts w:ascii="Palatino Linotype" w:hAnsi="Palatino Linotype"/>
          <w:i/>
          <w:lang w:val="es-ES"/>
        </w:rPr>
        <w:t>En ningún caso será necesario que el particular ratifique el recurso de revisión interpuesto.</w:t>
      </w:r>
    </w:p>
    <w:p w14:paraId="79072F3F" w14:textId="77777777" w:rsidR="00611F2D" w:rsidRPr="00890DBD" w:rsidRDefault="00611F2D" w:rsidP="00611F2D">
      <w:pPr>
        <w:pStyle w:val="Sinespaciado"/>
        <w:spacing w:before="240" w:after="240" w:line="360" w:lineRule="auto"/>
        <w:ind w:left="567" w:right="426"/>
        <w:jc w:val="both"/>
        <w:rPr>
          <w:rFonts w:ascii="Palatino Linotype" w:hAnsi="Palatino Linotype"/>
          <w:i/>
          <w:lang w:val="es-ES"/>
        </w:rPr>
      </w:pPr>
      <w:r w:rsidRPr="00890DBD">
        <w:rPr>
          <w:rFonts w:ascii="Palatino Linotype" w:hAnsi="Palatino Linotype"/>
          <w:b/>
          <w:i/>
          <w:lang w:val="es-ES"/>
        </w:rPr>
        <w:t>En caso de que el recurso se interponga de manera electrónica no será indispensable que contengan los requisitos establecidos en las fracciones II</w:t>
      </w:r>
      <w:r w:rsidRPr="00890DBD">
        <w:rPr>
          <w:rFonts w:ascii="Palatino Linotype" w:hAnsi="Palatino Linotype"/>
          <w:i/>
          <w:lang w:val="es-ES"/>
        </w:rPr>
        <w:t>, IV, VII y VIII.”</w:t>
      </w:r>
    </w:p>
    <w:p w14:paraId="23AC7F85" w14:textId="77777777" w:rsidR="00611F2D" w:rsidRPr="00311EE6" w:rsidRDefault="00611F2D" w:rsidP="00611F2D">
      <w:pPr>
        <w:pStyle w:val="Sinespaciado"/>
        <w:spacing w:before="240" w:after="240"/>
        <w:ind w:left="567" w:right="426"/>
        <w:jc w:val="both"/>
        <w:rPr>
          <w:rFonts w:ascii="Palatino Linotype" w:hAnsi="Palatino Linotype"/>
          <w:b/>
          <w:i/>
          <w:lang w:val="es-ES"/>
        </w:rPr>
      </w:pPr>
      <w:r w:rsidRPr="00890DBD">
        <w:rPr>
          <w:rFonts w:ascii="Palatino Linotype" w:hAnsi="Palatino Linotype"/>
          <w:b/>
          <w:i/>
          <w:lang w:val="es-ES"/>
        </w:rPr>
        <w:t>[Énfasis añadido]</w:t>
      </w:r>
    </w:p>
    <w:p w14:paraId="2BA4E011" w14:textId="77777777" w:rsidR="00611F2D" w:rsidRDefault="00611F2D" w:rsidP="00611F2D">
      <w:pPr>
        <w:pStyle w:val="Sinespaciado"/>
        <w:spacing w:before="240" w:after="240" w:line="360" w:lineRule="auto"/>
        <w:jc w:val="both"/>
        <w:rPr>
          <w:rFonts w:ascii="Palatino Linotype" w:hAnsi="Palatino Linotype"/>
          <w:b/>
          <w:sz w:val="26"/>
          <w:szCs w:val="26"/>
        </w:rPr>
      </w:pPr>
      <w:r w:rsidRPr="00890DBD">
        <w:rPr>
          <w:rFonts w:ascii="Palatino Linotype" w:hAnsi="Palatino Linotype"/>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w:t>
      </w:r>
      <w:r w:rsidRPr="00890DBD">
        <w:rPr>
          <w:rFonts w:ascii="Palatino Linotype" w:hAnsi="Palatino Linotype"/>
        </w:rPr>
        <w:lastRenderedPageBreak/>
        <w:t>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rPr>
        <w:t>.</w:t>
      </w:r>
    </w:p>
    <w:p w14:paraId="6F34C257" w14:textId="77777777" w:rsidR="00611F2D" w:rsidRPr="009E5FF7" w:rsidRDefault="00611F2D" w:rsidP="00611F2D">
      <w:pPr>
        <w:pStyle w:val="Sinespaciado"/>
        <w:spacing w:before="240" w:after="240" w:line="360" w:lineRule="auto"/>
        <w:jc w:val="both"/>
        <w:rPr>
          <w:rFonts w:ascii="Palatino Linotype" w:hAnsi="Palatino Linotype"/>
          <w:b/>
          <w:sz w:val="28"/>
          <w:szCs w:val="28"/>
        </w:rPr>
      </w:pPr>
      <w:r w:rsidRPr="009E5FF7">
        <w:rPr>
          <w:rFonts w:ascii="Palatino Linotype" w:hAnsi="Palatino Linotype"/>
          <w:b/>
          <w:sz w:val="28"/>
          <w:szCs w:val="28"/>
        </w:rPr>
        <w:t>CUARTO. De las causas de improcedencia.</w:t>
      </w:r>
    </w:p>
    <w:p w14:paraId="56107F76" w14:textId="77777777" w:rsidR="00611F2D" w:rsidRPr="0014447C" w:rsidRDefault="00611F2D" w:rsidP="00611F2D">
      <w:pPr>
        <w:pStyle w:val="Sinespaciado"/>
        <w:spacing w:before="240" w:after="240" w:line="360" w:lineRule="auto"/>
        <w:jc w:val="both"/>
        <w:rPr>
          <w:rFonts w:ascii="Palatino Linotype" w:hAnsi="Palatino Linotype"/>
        </w:rPr>
      </w:pPr>
      <w:r w:rsidRPr="0014447C">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F6B572" w14:textId="77777777" w:rsidR="00611F2D" w:rsidRPr="0014447C" w:rsidRDefault="00611F2D" w:rsidP="00611F2D">
      <w:pPr>
        <w:pStyle w:val="Sinespaciado"/>
        <w:spacing w:before="240" w:after="240" w:line="360" w:lineRule="auto"/>
        <w:jc w:val="both"/>
        <w:rPr>
          <w:rFonts w:ascii="Palatino Linotype" w:hAnsi="Palatino Linotype"/>
        </w:rPr>
      </w:pPr>
      <w:r w:rsidRPr="0014447C">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rPr>
        <w:t xml:space="preserve"> </w:t>
      </w:r>
      <w:r w:rsidRPr="0014447C">
        <w:rPr>
          <w:rFonts w:ascii="Palatino Linotype" w:hAnsi="Palatino Linotype"/>
        </w:rPr>
        <w:lastRenderedPageBreak/>
        <w:t>máxime que es una figura procesal adoptada en la ley de la materia</w:t>
      </w:r>
      <w:r w:rsidRPr="0014447C">
        <w:rPr>
          <w:rStyle w:val="Refdenotaalpie"/>
          <w:rFonts w:ascii="Palatino Linotype" w:hAnsi="Palatino Linotype" w:cs="Arial"/>
        </w:rPr>
        <w:footnoteReference w:id="1"/>
      </w:r>
      <w:r w:rsidRPr="0014447C">
        <w:rPr>
          <w:rFonts w:ascii="Palatino Linotype" w:hAnsi="Palatino Linotype"/>
        </w:rPr>
        <w:t>, la cual permite dilucidar alguna causal que impida el estudio y resolución, cuando una vez admitido el recurso de revisión se advierta una causa de improcedencia que permita sobreseerlo, sin estudiar el fondo del asunto.</w:t>
      </w:r>
    </w:p>
    <w:p w14:paraId="009BBF9E" w14:textId="77777777" w:rsidR="00611F2D" w:rsidRDefault="00611F2D" w:rsidP="00611F2D">
      <w:pPr>
        <w:pStyle w:val="Sinespaciado"/>
        <w:spacing w:before="240" w:after="240" w:line="360" w:lineRule="auto"/>
        <w:jc w:val="both"/>
        <w:rPr>
          <w:rFonts w:ascii="Palatino Linotype" w:hAnsi="Palatino Linotype"/>
        </w:rPr>
      </w:pPr>
      <w:r w:rsidRPr="0014447C">
        <w:rPr>
          <w:rFonts w:ascii="Palatino Linotype" w:hAnsi="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12C4C5" w14:textId="77777777" w:rsidR="00611F2D" w:rsidRPr="008C3CD8" w:rsidRDefault="00611F2D" w:rsidP="00611F2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lastRenderedPageBreak/>
        <w:t>QUINTO</w:t>
      </w:r>
      <w:r w:rsidRPr="008C3CD8">
        <w:rPr>
          <w:rFonts w:ascii="Palatino Linotype" w:hAnsi="Palatino Linotype" w:cs="Arial"/>
          <w:b/>
          <w:sz w:val="28"/>
          <w:szCs w:val="28"/>
        </w:rPr>
        <w:t>.</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5513B87F" w14:textId="77777777" w:rsidR="00611F2D"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75B42AB1" w14:textId="2BDB9D5C" w:rsidR="00122C38" w:rsidRDefault="00F730DF" w:rsidP="00DA696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Ante tal circunstancia, </w:t>
      </w:r>
      <w:r w:rsidR="006451E4">
        <w:rPr>
          <w:rFonts w:ascii="Palatino Linotype" w:hAnsi="Palatino Linotype"/>
          <w:sz w:val="24"/>
          <w:szCs w:val="24"/>
        </w:rPr>
        <w:t xml:space="preserve">es de recordar que el particular tuvo a bien solicitar </w:t>
      </w:r>
      <w:r w:rsidR="00DA696D">
        <w:rPr>
          <w:rFonts w:ascii="Palatino Linotype" w:hAnsi="Palatino Linotype"/>
          <w:sz w:val="24"/>
          <w:szCs w:val="24"/>
        </w:rPr>
        <w:t>lo siguiente:</w:t>
      </w:r>
    </w:p>
    <w:p w14:paraId="433A5E89"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bookmarkStart w:id="1" w:name="_Hlk33726448"/>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municipio en enero de 2019</w:t>
      </w:r>
      <w:r w:rsidRPr="001D00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1497EEB"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septiembre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B96CC58"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junio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132A370B"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se emitieron en enero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558E6A33"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agosto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538D1220"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mayo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5FD292B"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abril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C2144C4"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Pr="003C1FA4">
        <w:rPr>
          <w:rFonts w:ascii="Palatino Linotype" w:hAnsi="Palatino Linotype"/>
          <w:i/>
          <w:color w:val="000000"/>
        </w:rPr>
        <w:t>Solicito las licencias de construcción que emitió el Ayuntamiento en octubre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357ED7D"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enero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3F3ECFE4"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febrero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7BA44DA"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emitió el Ayuntamiento en marzo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6FF05607" w14:textId="77777777" w:rsidR="00A36CD8" w:rsidRPr="00DE246E" w:rsidRDefault="00A36CD8" w:rsidP="00A36CD8">
      <w:pPr>
        <w:spacing w:before="240"/>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Pr="003C1FA4">
        <w:rPr>
          <w:rFonts w:ascii="Palatino Linotype" w:hAnsi="Palatino Linotype"/>
          <w:i/>
          <w:color w:val="000000"/>
        </w:rPr>
        <w:t>Solicito las licencias de construcción que se emitieron en agosto de 2019</w:t>
      </w:r>
      <w:r w:rsidRPr="00FD1B4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bookmarkEnd w:id="1"/>
    <w:p w14:paraId="7DE0AD48" w14:textId="68E5A386" w:rsidR="00A36CD8" w:rsidRDefault="00A36CD8" w:rsidP="00207DA0">
      <w:pPr>
        <w:spacing w:before="240" w:after="240" w:line="360" w:lineRule="auto"/>
        <w:jc w:val="both"/>
        <w:rPr>
          <w:rFonts w:ascii="Palatino Linotype" w:hAnsi="Palatino Linotype"/>
          <w:sz w:val="24"/>
          <w:szCs w:val="24"/>
        </w:rPr>
      </w:pPr>
      <w:r>
        <w:rPr>
          <w:rFonts w:ascii="Palatino Linotype" w:hAnsi="Palatino Linotype"/>
          <w:sz w:val="24"/>
          <w:szCs w:val="24"/>
        </w:rPr>
        <w:t>De lo anterior se desprende que el particular requiere</w:t>
      </w:r>
      <w:r w:rsidR="00A655F9">
        <w:rPr>
          <w:rFonts w:ascii="Palatino Linotype" w:hAnsi="Palatino Linotype"/>
          <w:sz w:val="24"/>
          <w:szCs w:val="24"/>
        </w:rPr>
        <w:t xml:space="preserve"> las Licencias de Construcción emitidas por le Ayuntamiento en los meses de enero, febrero, marzo, abril, mayo, junio, agosto, septiembre y octubre en el año 2019.</w:t>
      </w:r>
    </w:p>
    <w:p w14:paraId="4CBF2C56" w14:textId="4D8CA53E" w:rsidR="00A655F9" w:rsidRDefault="00A655F9" w:rsidP="00207DA0">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De tal suerte, el sujeto obligado señalo que de conformidad con el numeral 161 de la Ley de Transparencia y Acceso a la Información Pública del Estado de México y Municipios, </w:t>
      </w:r>
      <w:r w:rsidR="00DD3F6E">
        <w:rPr>
          <w:rFonts w:ascii="Palatino Linotype" w:hAnsi="Palatino Linotype"/>
          <w:sz w:val="24"/>
          <w:szCs w:val="24"/>
        </w:rPr>
        <w:t>se pone a su disposición la liga electrónica mediante la cual puede consultar las Licencias requeridas e</w:t>
      </w:r>
      <w:r w:rsidR="00A32709">
        <w:rPr>
          <w:rFonts w:ascii="Palatino Linotype" w:hAnsi="Palatino Linotype"/>
          <w:sz w:val="24"/>
          <w:szCs w:val="24"/>
        </w:rPr>
        <w:t>specificando para cada solicitud el numero de registro en el que se encuentran por el periodo requerido y que a manera de ejemplo se muestra a continuación.</w:t>
      </w:r>
    </w:p>
    <w:p w14:paraId="27AC09D3" w14:textId="58B8DB50" w:rsidR="00A32709" w:rsidRDefault="00A32709" w:rsidP="00207DA0">
      <w:pPr>
        <w:spacing w:before="240" w:after="240" w:line="360" w:lineRule="auto"/>
        <w:jc w:val="both"/>
        <w:rPr>
          <w:rFonts w:ascii="Palatino Linotype" w:hAnsi="Palatino Linotype"/>
          <w:sz w:val="24"/>
          <w:szCs w:val="24"/>
        </w:rPr>
      </w:pPr>
      <w:r>
        <w:rPr>
          <w:noProof/>
        </w:rPr>
        <w:lastRenderedPageBreak/>
        <mc:AlternateContent>
          <mc:Choice Requires="wps">
            <w:drawing>
              <wp:anchor distT="0" distB="0" distL="114300" distR="114300" simplePos="0" relativeHeight="251680768" behindDoc="0" locked="0" layoutInCell="1" allowOverlap="1" wp14:anchorId="30714A05" wp14:editId="021859C9">
                <wp:simplePos x="0" y="0"/>
                <wp:positionH relativeFrom="page">
                  <wp:posOffset>1314450</wp:posOffset>
                </wp:positionH>
                <wp:positionV relativeFrom="paragraph">
                  <wp:posOffset>3226435</wp:posOffset>
                </wp:positionV>
                <wp:extent cx="3009900" cy="2571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300990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7387" id="Rectángulo 5" o:spid="_x0000_s1026" style="position:absolute;margin-left:103.5pt;margin-top:254.05pt;width:237pt;height:20.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" filled="f" strokecolor="red" strokeweight="2.25pt">
                <w10:wrap anchorx="page"/>
              </v:rect>
            </w:pict>
          </mc:Fallback>
        </mc:AlternateContent>
      </w:r>
      <w:r>
        <w:rPr>
          <w:noProof/>
        </w:rPr>
        <mc:AlternateContent>
          <mc:Choice Requires="wps">
            <w:drawing>
              <wp:anchor distT="0" distB="0" distL="114300" distR="114300" simplePos="0" relativeHeight="251678720" behindDoc="0" locked="0" layoutInCell="1" allowOverlap="1" wp14:anchorId="0E3EF7AC" wp14:editId="18878B4E">
                <wp:simplePos x="0" y="0"/>
                <wp:positionH relativeFrom="column">
                  <wp:posOffset>310515</wp:posOffset>
                </wp:positionH>
                <wp:positionV relativeFrom="paragraph">
                  <wp:posOffset>826135</wp:posOffset>
                </wp:positionV>
                <wp:extent cx="5143500" cy="31432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514350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24234" id="Rectángulo 3" o:spid="_x0000_s1026" style="position:absolute;margin-left:24.45pt;margin-top:65.05pt;width:40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" filled="f" strokecolor="red" strokeweight="2.25pt"/>
            </w:pict>
          </mc:Fallback>
        </mc:AlternateContent>
      </w:r>
      <w:r>
        <w:rPr>
          <w:noProof/>
        </w:rPr>
        <w:drawing>
          <wp:inline distT="0" distB="0" distL="0" distR="0" wp14:anchorId="5E267FAF" wp14:editId="777CC52A">
            <wp:extent cx="5572125" cy="658245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770" t="15579" r="41137" b="21223"/>
                    <a:stretch/>
                  </pic:blipFill>
                  <pic:spPr bwMode="auto">
                    <a:xfrm>
                      <a:off x="0" y="0"/>
                      <a:ext cx="5580118" cy="6591897"/>
                    </a:xfrm>
                    <a:prstGeom prst="rect">
                      <a:avLst/>
                    </a:prstGeom>
                    <a:ln>
                      <a:noFill/>
                    </a:ln>
                    <a:extLst>
                      <a:ext uri="{53640926-AAD7-44D8-BBD7-CCE9431645EC}">
                        <a14:shadowObscured xmlns:a14="http://schemas.microsoft.com/office/drawing/2010/main"/>
                      </a:ext>
                    </a:extLst>
                  </pic:spPr>
                </pic:pic>
              </a:graphicData>
            </a:graphic>
          </wp:inline>
        </w:drawing>
      </w:r>
    </w:p>
    <w:p w14:paraId="46C270B1" w14:textId="18236C78" w:rsidR="00A32709" w:rsidRDefault="00A32709" w:rsidP="00207DA0">
      <w:pPr>
        <w:spacing w:before="240" w:after="240" w:line="360" w:lineRule="auto"/>
        <w:jc w:val="both"/>
        <w:rPr>
          <w:rFonts w:ascii="Palatino Linotype" w:hAnsi="Palatino Linotype"/>
          <w:sz w:val="24"/>
          <w:szCs w:val="24"/>
        </w:rPr>
      </w:pPr>
      <w:r>
        <w:rPr>
          <w:noProof/>
        </w:rPr>
        <w:lastRenderedPageBreak/>
        <w:drawing>
          <wp:inline distT="0" distB="0" distL="0" distR="0" wp14:anchorId="2205006D" wp14:editId="094BDEE0">
            <wp:extent cx="5610225" cy="6667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34" t="15340" r="29979" b="-885"/>
                    <a:stretch/>
                  </pic:blipFill>
                  <pic:spPr bwMode="auto">
                    <a:xfrm>
                      <a:off x="0" y="0"/>
                      <a:ext cx="5615990" cy="6674742"/>
                    </a:xfrm>
                    <a:prstGeom prst="rect">
                      <a:avLst/>
                    </a:prstGeom>
                    <a:ln>
                      <a:noFill/>
                    </a:ln>
                    <a:extLst>
                      <a:ext uri="{53640926-AAD7-44D8-BBD7-CCE9431645EC}">
                        <a14:shadowObscured xmlns:a14="http://schemas.microsoft.com/office/drawing/2010/main"/>
                      </a:ext>
                    </a:extLst>
                  </pic:spPr>
                </pic:pic>
              </a:graphicData>
            </a:graphic>
          </wp:inline>
        </w:drawing>
      </w:r>
    </w:p>
    <w:p w14:paraId="4B54B5D0" w14:textId="5433BFB6" w:rsidR="00A32709" w:rsidRDefault="00A32709" w:rsidP="00207DA0">
      <w:pPr>
        <w:spacing w:before="240" w:after="240" w:line="360" w:lineRule="auto"/>
        <w:jc w:val="both"/>
        <w:rPr>
          <w:rFonts w:ascii="Palatino Linotype" w:hAnsi="Palatino Linotype"/>
          <w:sz w:val="24"/>
          <w:szCs w:val="24"/>
        </w:rPr>
      </w:pPr>
      <w:r>
        <w:rPr>
          <w:rFonts w:ascii="Palatino Linotype" w:hAnsi="Palatino Linotype"/>
          <w:sz w:val="24"/>
          <w:szCs w:val="24"/>
        </w:rPr>
        <w:t xml:space="preserve"> </w:t>
      </w:r>
    </w:p>
    <w:p w14:paraId="4D4D2BCE" w14:textId="1433C29E" w:rsidR="00A32709" w:rsidRDefault="00A32709" w:rsidP="00207DA0">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 xml:space="preserve">Luego entonces, de las </w:t>
      </w:r>
      <w:r w:rsidR="00E3611E">
        <w:rPr>
          <w:rFonts w:ascii="Palatino Linotype" w:hAnsi="Palatino Linotype"/>
          <w:sz w:val="24"/>
          <w:szCs w:val="24"/>
        </w:rPr>
        <w:t>capturas</w:t>
      </w:r>
      <w:r>
        <w:rPr>
          <w:rFonts w:ascii="Palatino Linotype" w:hAnsi="Palatino Linotype"/>
          <w:sz w:val="24"/>
          <w:szCs w:val="24"/>
        </w:rPr>
        <w:t xml:space="preserve"> de pantalla se desprende que el sujeto obligado dio cabal </w:t>
      </w:r>
      <w:r w:rsidR="00E3611E">
        <w:rPr>
          <w:rFonts w:ascii="Palatino Linotype" w:hAnsi="Palatino Linotype"/>
          <w:sz w:val="24"/>
          <w:szCs w:val="24"/>
        </w:rPr>
        <w:t>cumplimiento</w:t>
      </w:r>
      <w:r>
        <w:rPr>
          <w:rFonts w:ascii="Palatino Linotype" w:hAnsi="Palatino Linotype"/>
          <w:sz w:val="24"/>
          <w:szCs w:val="24"/>
        </w:rPr>
        <w:t xml:space="preserve"> a los requerimientos del particular, motivo por el cual se denotan infundadas sus razones o motivos de inconformidad</w:t>
      </w:r>
      <w:r w:rsidR="00E3611E">
        <w:rPr>
          <w:rFonts w:ascii="Palatino Linotype" w:hAnsi="Palatino Linotype"/>
          <w:sz w:val="24"/>
          <w:szCs w:val="24"/>
        </w:rPr>
        <w:t xml:space="preserve">, sin embargo, es de mencionar que si bien es cierto que el numeral 161 de la Ley de Transparencia loca establece que cuando la información requerida por el solicitante ya este disponible en medios impresos, registros públicos, formatos electrónicos disponibles en internet o cualquier otro medio, se le hará del conocimiento al solicitante la fuente, lugar </w:t>
      </w:r>
      <w:r w:rsidR="000024B1">
        <w:rPr>
          <w:rFonts w:ascii="Palatino Linotype" w:hAnsi="Palatino Linotype"/>
          <w:sz w:val="24"/>
          <w:szCs w:val="24"/>
        </w:rPr>
        <w:t>y</w:t>
      </w:r>
      <w:r w:rsidR="00E3611E">
        <w:rPr>
          <w:rFonts w:ascii="Palatino Linotype" w:hAnsi="Palatino Linotype"/>
          <w:sz w:val="24"/>
          <w:szCs w:val="24"/>
        </w:rPr>
        <w:t xml:space="preserve"> forma en la que la puede consultar, también cierto es que dicho numeral establece un plazo no mayor a cinco días hábiles, situación que no aconteció, por lo que se le exhorta al sujeto obligado para que en futuras ocasiones, atienda de conformidad con lo establecido en la Ley.</w:t>
      </w:r>
    </w:p>
    <w:p w14:paraId="6045BF96" w14:textId="3DDC6565" w:rsidR="00736C75" w:rsidRPr="00DA696D" w:rsidRDefault="00736C75" w:rsidP="00207DA0">
      <w:pPr>
        <w:spacing w:before="240" w:after="240" w:line="360" w:lineRule="auto"/>
        <w:jc w:val="both"/>
        <w:rPr>
          <w:rFonts w:ascii="Palatino Linotype" w:eastAsia="MS Mincho" w:hAnsi="Palatino Linotype"/>
          <w:sz w:val="24"/>
          <w:szCs w:val="24"/>
          <w:lang w:val="es-ES_tradnl"/>
        </w:rPr>
      </w:pPr>
      <w:r>
        <w:rPr>
          <w:rFonts w:ascii="Palatino Linotype" w:hAnsi="Palatino Linotype"/>
          <w:sz w:val="24"/>
          <w:szCs w:val="24"/>
        </w:rPr>
        <w:t xml:space="preserve">Por lo tanto, en consecuencia y en mérito de lo expuesto en líneas anteriores, resultan  </w:t>
      </w:r>
      <w:r w:rsidR="00E3611E">
        <w:rPr>
          <w:rFonts w:ascii="Palatino Linotype" w:hAnsi="Palatino Linotype"/>
          <w:sz w:val="24"/>
          <w:szCs w:val="24"/>
        </w:rPr>
        <w:t>in</w:t>
      </w:r>
      <w:r>
        <w:rPr>
          <w:rFonts w:ascii="Palatino Linotype" w:hAnsi="Palatino Linotype"/>
          <w:sz w:val="24"/>
          <w:szCs w:val="24"/>
        </w:rPr>
        <w:t xml:space="preserve">fundadas las razones o motivos de inconformidad que arguye El Recurrente en su medio de impugnación que fue materia de estudio, por ello </w:t>
      </w:r>
      <w:r>
        <w:rPr>
          <w:rFonts w:ascii="Palatino Linotype" w:hAnsi="Palatino Linotype" w:cs="Arial"/>
          <w:b/>
          <w:sz w:val="24"/>
        </w:rPr>
        <w:t xml:space="preserve">con fundamento en la fracción II del artículo 186, </w:t>
      </w:r>
      <w:r>
        <w:rPr>
          <w:rFonts w:ascii="Palatino Linotype" w:hAnsi="Palatino Linotype" w:cs="Arial"/>
          <w:sz w:val="24"/>
        </w:rPr>
        <w:t xml:space="preserve">de la Ley de Transparencia y Acceso a la Información Pública del Estado de México y Municipios, se </w:t>
      </w:r>
      <w:r w:rsidR="00E3611E">
        <w:rPr>
          <w:rFonts w:ascii="Palatino Linotype" w:hAnsi="Palatino Linotype" w:cs="Arial"/>
          <w:b/>
          <w:sz w:val="24"/>
        </w:rPr>
        <w:t>Confirman</w:t>
      </w:r>
      <w:r>
        <w:rPr>
          <w:rFonts w:ascii="Palatino Linotype" w:hAnsi="Palatino Linotype"/>
          <w:sz w:val="24"/>
          <w:szCs w:val="24"/>
        </w:rPr>
        <w:t>, la</w:t>
      </w:r>
      <w:r w:rsidR="00E3611E">
        <w:rPr>
          <w:rFonts w:ascii="Palatino Linotype" w:hAnsi="Palatino Linotype"/>
          <w:sz w:val="24"/>
          <w:szCs w:val="24"/>
        </w:rPr>
        <w:t>s</w:t>
      </w:r>
      <w:r>
        <w:rPr>
          <w:rFonts w:ascii="Palatino Linotype" w:hAnsi="Palatino Linotype"/>
          <w:sz w:val="24"/>
          <w:szCs w:val="24"/>
        </w:rPr>
        <w:t xml:space="preserve"> respuesta</w:t>
      </w:r>
      <w:r w:rsidR="0004410A">
        <w:rPr>
          <w:rFonts w:ascii="Palatino Linotype" w:hAnsi="Palatino Linotype"/>
          <w:sz w:val="24"/>
          <w:szCs w:val="24"/>
        </w:rPr>
        <w:t>s</w:t>
      </w:r>
      <w:r>
        <w:rPr>
          <w:rFonts w:ascii="Palatino Linotype" w:hAnsi="Palatino Linotype"/>
          <w:sz w:val="24"/>
          <w:szCs w:val="24"/>
        </w:rPr>
        <w:t xml:space="preserve"> a la solicitud</w:t>
      </w:r>
      <w:r w:rsidR="0004410A">
        <w:rPr>
          <w:rFonts w:ascii="Palatino Linotype" w:hAnsi="Palatino Linotype"/>
          <w:sz w:val="24"/>
          <w:szCs w:val="24"/>
        </w:rPr>
        <w:t>es</w:t>
      </w:r>
      <w:r>
        <w:rPr>
          <w:rFonts w:ascii="Palatino Linotype" w:hAnsi="Palatino Linotype"/>
          <w:sz w:val="24"/>
          <w:szCs w:val="24"/>
        </w:rPr>
        <w:t xml:space="preserve"> de información número </w:t>
      </w:r>
      <w:r w:rsidR="006F2EDE" w:rsidRPr="003C1FA4">
        <w:rPr>
          <w:rFonts w:ascii="Palatino Linotype" w:hAnsi="Palatino Linotype" w:cs="Arial"/>
          <w:b/>
          <w:sz w:val="24"/>
        </w:rPr>
        <w:t>00326/VIVICTOR/IP/2019</w:t>
      </w:r>
      <w:r w:rsidR="006F2EDE">
        <w:rPr>
          <w:rFonts w:ascii="Palatino Linotype" w:hAnsi="Palatino Linotype" w:cs="Arial"/>
          <w:b/>
          <w:sz w:val="24"/>
        </w:rPr>
        <w:t xml:space="preserve">, </w:t>
      </w:r>
      <w:r w:rsidR="006F2EDE" w:rsidRPr="003C1FA4">
        <w:rPr>
          <w:rFonts w:ascii="Palatino Linotype" w:hAnsi="Palatino Linotype" w:cs="Arial"/>
          <w:b/>
          <w:sz w:val="24"/>
        </w:rPr>
        <w:t>00372/VIVICTOR/IP/2019</w:t>
      </w:r>
      <w:r w:rsidR="006F2EDE">
        <w:rPr>
          <w:rFonts w:ascii="Palatino Linotype" w:hAnsi="Palatino Linotype" w:cs="Arial"/>
          <w:b/>
          <w:sz w:val="24"/>
        </w:rPr>
        <w:t xml:space="preserve">, </w:t>
      </w:r>
      <w:r w:rsidR="006F2EDE" w:rsidRPr="003C1FA4">
        <w:rPr>
          <w:rFonts w:ascii="Palatino Linotype" w:hAnsi="Palatino Linotype" w:cs="Arial"/>
          <w:b/>
          <w:sz w:val="24"/>
        </w:rPr>
        <w:t>00370/VIVICTOR/IP/2019</w:t>
      </w:r>
      <w:r w:rsidR="006F2EDE">
        <w:rPr>
          <w:rFonts w:ascii="Palatino Linotype" w:hAnsi="Palatino Linotype" w:cs="Arial"/>
          <w:b/>
          <w:sz w:val="24"/>
        </w:rPr>
        <w:t>,</w:t>
      </w:r>
      <w:r w:rsidR="006F2EDE" w:rsidRPr="00FD1B4B">
        <w:t xml:space="preserve"> </w:t>
      </w:r>
      <w:r w:rsidR="006F2EDE" w:rsidRPr="003C1FA4">
        <w:rPr>
          <w:rFonts w:ascii="Palatino Linotype" w:hAnsi="Palatino Linotype" w:cs="Arial"/>
          <w:b/>
          <w:sz w:val="24"/>
        </w:rPr>
        <w:t>00</w:t>
      </w:r>
      <w:r w:rsidR="006F2EDE">
        <w:rPr>
          <w:rFonts w:ascii="Palatino Linotype" w:hAnsi="Palatino Linotype" w:cs="Arial"/>
          <w:b/>
          <w:sz w:val="24"/>
        </w:rPr>
        <w:t>451</w:t>
      </w:r>
      <w:r w:rsidR="006F2EDE" w:rsidRPr="003C1FA4">
        <w:rPr>
          <w:rFonts w:ascii="Palatino Linotype" w:hAnsi="Palatino Linotype" w:cs="Arial"/>
          <w:b/>
          <w:sz w:val="24"/>
        </w:rPr>
        <w:t>/VIVICTOR/IP/2019</w:t>
      </w:r>
      <w:r w:rsidR="006F2EDE">
        <w:rPr>
          <w:rFonts w:ascii="Palatino Linotype" w:hAnsi="Palatino Linotype" w:cs="Arial"/>
          <w:b/>
          <w:sz w:val="24"/>
        </w:rPr>
        <w:t xml:space="preserve">, </w:t>
      </w:r>
      <w:r w:rsidR="006F2EDE" w:rsidRPr="003C1FA4">
        <w:rPr>
          <w:rFonts w:ascii="Palatino Linotype" w:hAnsi="Palatino Linotype" w:cs="Arial"/>
          <w:b/>
          <w:sz w:val="24"/>
        </w:rPr>
        <w:t>00</w:t>
      </w:r>
      <w:r w:rsidR="006F2EDE">
        <w:rPr>
          <w:rFonts w:ascii="Palatino Linotype" w:hAnsi="Palatino Linotype" w:cs="Arial"/>
          <w:b/>
          <w:sz w:val="24"/>
        </w:rPr>
        <w:t>371</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03</w:t>
      </w:r>
      <w:r w:rsidR="006F2EDE">
        <w:rPr>
          <w:rFonts w:ascii="Palatino Linotype" w:hAnsi="Palatino Linotype" w:cs="Arial"/>
          <w:b/>
          <w:sz w:val="24"/>
        </w:rPr>
        <w:t>69</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68</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73</w:t>
      </w:r>
      <w:r w:rsidR="006F2EDE" w:rsidRPr="003C1FA4">
        <w:rPr>
          <w:rFonts w:ascii="Palatino Linotype" w:hAnsi="Palatino Linotype" w:cs="Arial"/>
          <w:b/>
          <w:sz w:val="24"/>
        </w:rPr>
        <w:t>/VIVICTOR/IP/2019</w:t>
      </w:r>
      <w:r w:rsidR="006F2EDE">
        <w:rPr>
          <w:rFonts w:ascii="Palatino Linotype" w:hAnsi="Palatino Linotype" w:cs="Arial"/>
          <w:b/>
          <w:sz w:val="24"/>
          <w:lang w:eastAsia="es-MX"/>
        </w:rPr>
        <w:t xml:space="preserve">, </w:t>
      </w:r>
      <w:r w:rsidR="006F2EDE" w:rsidRPr="003C1FA4">
        <w:rPr>
          <w:rFonts w:ascii="Palatino Linotype" w:hAnsi="Palatino Linotype" w:cs="Arial"/>
          <w:b/>
          <w:sz w:val="24"/>
        </w:rPr>
        <w:t>003</w:t>
      </w:r>
      <w:r w:rsidR="006F2EDE">
        <w:rPr>
          <w:rFonts w:ascii="Palatino Linotype" w:hAnsi="Palatino Linotype" w:cs="Arial"/>
          <w:b/>
          <w:sz w:val="24"/>
        </w:rPr>
        <w:t>65</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66</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67</w:t>
      </w:r>
      <w:r w:rsidR="006F2EDE" w:rsidRPr="003C1FA4">
        <w:rPr>
          <w:rFonts w:ascii="Palatino Linotype" w:hAnsi="Palatino Linotype" w:cs="Arial"/>
          <w:b/>
          <w:sz w:val="24"/>
        </w:rPr>
        <w:t>/VIVICTOR/IP/2019</w:t>
      </w:r>
      <w:r w:rsidR="006F2EDE">
        <w:rPr>
          <w:rFonts w:ascii="Palatino Linotype" w:hAnsi="Palatino Linotype" w:cs="Arial"/>
          <w:b/>
          <w:sz w:val="24"/>
        </w:rPr>
        <w:t xml:space="preserve"> y</w:t>
      </w:r>
      <w:r w:rsidR="006F2EDE" w:rsidRPr="003C1FA4">
        <w:rPr>
          <w:rFonts w:ascii="Palatino Linotype" w:hAnsi="Palatino Linotype" w:cs="Arial"/>
          <w:b/>
          <w:sz w:val="24"/>
        </w:rPr>
        <w:t xml:space="preserve"> 00</w:t>
      </w:r>
      <w:r w:rsidR="006F2EDE">
        <w:rPr>
          <w:rFonts w:ascii="Palatino Linotype" w:hAnsi="Palatino Linotype" w:cs="Arial"/>
          <w:b/>
          <w:sz w:val="24"/>
        </w:rPr>
        <w:t>450</w:t>
      </w:r>
      <w:r w:rsidR="006F2EDE" w:rsidRPr="003C1FA4">
        <w:rPr>
          <w:rFonts w:ascii="Palatino Linotype" w:hAnsi="Palatino Linotype" w:cs="Arial"/>
          <w:b/>
          <w:sz w:val="24"/>
        </w:rPr>
        <w:t>/VIVICTOR/IP/2019</w:t>
      </w:r>
      <w:r>
        <w:rPr>
          <w:rFonts w:ascii="Palatino Linotype" w:hAnsi="Palatino Linotype"/>
          <w:sz w:val="24"/>
          <w:szCs w:val="24"/>
        </w:rPr>
        <w:t>, que ha</w:t>
      </w:r>
      <w:r w:rsidR="0004410A">
        <w:rPr>
          <w:rFonts w:ascii="Palatino Linotype" w:hAnsi="Palatino Linotype"/>
          <w:sz w:val="24"/>
          <w:szCs w:val="24"/>
        </w:rPr>
        <w:t>n</w:t>
      </w:r>
      <w:r>
        <w:rPr>
          <w:rFonts w:ascii="Palatino Linotype" w:hAnsi="Palatino Linotype"/>
          <w:sz w:val="24"/>
          <w:szCs w:val="24"/>
        </w:rPr>
        <w:t xml:space="preserve"> sido materia del presente fallo.</w:t>
      </w:r>
    </w:p>
    <w:p w14:paraId="6ED3CC02" w14:textId="53A59F51" w:rsidR="00736C75" w:rsidRDefault="00736C75" w:rsidP="00736C7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Por lo antes expuesto y fundado es de resolverse y,</w:t>
      </w:r>
    </w:p>
    <w:p w14:paraId="13DDC9DC" w14:textId="77777777" w:rsidR="000024B1" w:rsidRDefault="000024B1" w:rsidP="00736C75">
      <w:pPr>
        <w:tabs>
          <w:tab w:val="left" w:pos="8931"/>
        </w:tabs>
        <w:spacing w:before="240" w:line="360" w:lineRule="auto"/>
        <w:ind w:right="51"/>
        <w:jc w:val="both"/>
        <w:rPr>
          <w:rFonts w:ascii="Palatino Linotype" w:hAnsi="Palatino Linotype"/>
          <w:sz w:val="24"/>
          <w:szCs w:val="24"/>
        </w:rPr>
      </w:pPr>
    </w:p>
    <w:p w14:paraId="4E4665DB" w14:textId="77777777" w:rsidR="00736C75" w:rsidRDefault="00736C75" w:rsidP="00736C7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7DBE6995" w14:textId="3E95B1D2" w:rsidR="00736C75" w:rsidRDefault="00736C75" w:rsidP="00736C75">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E3611E">
        <w:rPr>
          <w:rFonts w:ascii="Palatino Linotype" w:hAnsi="Palatino Linotype" w:cs="Arial"/>
          <w:b/>
          <w:sz w:val="24"/>
          <w:lang w:val="es-ES_tradnl"/>
        </w:rPr>
        <w:t>Confirman</w:t>
      </w:r>
      <w:r>
        <w:rPr>
          <w:rFonts w:ascii="Palatino Linotype" w:hAnsi="Palatino Linotype" w:cs="Arial"/>
          <w:b/>
          <w:sz w:val="24"/>
          <w:lang w:val="es-ES_tradnl"/>
        </w:rPr>
        <w:t xml:space="preserve"> </w:t>
      </w:r>
      <w:r>
        <w:rPr>
          <w:rFonts w:ascii="Palatino Linotype" w:hAnsi="Palatino Linotype" w:cs="Arial"/>
          <w:sz w:val="24"/>
          <w:lang w:val="es-ES_tradnl"/>
        </w:rPr>
        <w:t>la</w:t>
      </w:r>
      <w:r w:rsidR="0004410A">
        <w:rPr>
          <w:rFonts w:ascii="Palatino Linotype" w:hAnsi="Palatino Linotype" w:cs="Arial"/>
          <w:sz w:val="24"/>
          <w:lang w:val="es-ES_tradnl"/>
        </w:rPr>
        <w:t>s</w:t>
      </w:r>
      <w:r>
        <w:rPr>
          <w:rFonts w:ascii="Palatino Linotype" w:hAnsi="Palatino Linotype" w:cs="Arial"/>
          <w:sz w:val="24"/>
          <w:lang w:val="es-ES_tradnl"/>
        </w:rPr>
        <w:t xml:space="preserve"> respuesta</w:t>
      </w:r>
      <w:r w:rsidR="0004410A">
        <w:rPr>
          <w:rFonts w:ascii="Palatino Linotype" w:hAnsi="Palatino Linotype" w:cs="Arial"/>
          <w:sz w:val="24"/>
          <w:lang w:val="es-ES_tradnl"/>
        </w:rPr>
        <w:t>s</w:t>
      </w:r>
      <w:r>
        <w:rPr>
          <w:rFonts w:ascii="Palatino Linotype" w:hAnsi="Palatino Linotype" w:cs="Arial"/>
          <w:sz w:val="24"/>
          <w:lang w:val="es-ES_tradnl"/>
        </w:rPr>
        <w:t xml:space="preserve"> del sujeto obligado a la</w:t>
      </w:r>
      <w:r w:rsidR="0004410A">
        <w:rPr>
          <w:rFonts w:ascii="Palatino Linotype" w:hAnsi="Palatino Linotype" w:cs="Arial"/>
          <w:sz w:val="24"/>
          <w:lang w:val="es-ES_tradnl"/>
        </w:rPr>
        <w:t>s</w:t>
      </w:r>
      <w:r>
        <w:rPr>
          <w:rFonts w:ascii="Palatino Linotype" w:hAnsi="Palatino Linotype" w:cs="Arial"/>
          <w:sz w:val="24"/>
          <w:lang w:val="es-ES_tradnl"/>
        </w:rPr>
        <w:t xml:space="preserve"> solicitud</w:t>
      </w:r>
      <w:r w:rsidR="0004410A">
        <w:rPr>
          <w:rFonts w:ascii="Palatino Linotype" w:hAnsi="Palatino Linotype" w:cs="Arial"/>
          <w:sz w:val="24"/>
          <w:lang w:val="es-ES_tradnl"/>
        </w:rPr>
        <w:t>es</w:t>
      </w:r>
      <w:r>
        <w:rPr>
          <w:rFonts w:ascii="Palatino Linotype" w:hAnsi="Palatino Linotype" w:cs="Arial"/>
          <w:sz w:val="24"/>
          <w:lang w:val="es-ES_tradnl"/>
        </w:rPr>
        <w:t xml:space="preserve">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04410A">
        <w:rPr>
          <w:rFonts w:ascii="Palatino Linotype" w:eastAsia="Arial Unicode MS" w:hAnsi="Palatino Linotype" w:cs="Arial"/>
          <w:sz w:val="24"/>
          <w:szCs w:val="24"/>
        </w:rPr>
        <w:t xml:space="preserve">con números de folio </w:t>
      </w:r>
      <w:r w:rsidR="006F2EDE" w:rsidRPr="003C1FA4">
        <w:rPr>
          <w:rFonts w:ascii="Palatino Linotype" w:hAnsi="Palatino Linotype" w:cs="Arial"/>
          <w:b/>
          <w:sz w:val="24"/>
        </w:rPr>
        <w:t>00326/VIVICTOR/IP/2019</w:t>
      </w:r>
      <w:r w:rsidR="006F2EDE">
        <w:rPr>
          <w:rFonts w:ascii="Palatino Linotype" w:hAnsi="Palatino Linotype" w:cs="Arial"/>
          <w:b/>
          <w:sz w:val="24"/>
        </w:rPr>
        <w:t xml:space="preserve">, </w:t>
      </w:r>
      <w:r w:rsidR="006F2EDE" w:rsidRPr="003C1FA4">
        <w:rPr>
          <w:rFonts w:ascii="Palatino Linotype" w:hAnsi="Palatino Linotype" w:cs="Arial"/>
          <w:b/>
          <w:sz w:val="24"/>
        </w:rPr>
        <w:t>00372/VIVICTOR/IP/2019</w:t>
      </w:r>
      <w:r w:rsidR="006F2EDE">
        <w:rPr>
          <w:rFonts w:ascii="Palatino Linotype" w:hAnsi="Palatino Linotype" w:cs="Arial"/>
          <w:b/>
          <w:sz w:val="24"/>
        </w:rPr>
        <w:t xml:space="preserve">, </w:t>
      </w:r>
      <w:r w:rsidR="006F2EDE" w:rsidRPr="003C1FA4">
        <w:rPr>
          <w:rFonts w:ascii="Palatino Linotype" w:hAnsi="Palatino Linotype" w:cs="Arial"/>
          <w:b/>
          <w:sz w:val="24"/>
        </w:rPr>
        <w:t>00370/VIVICTOR/IP/2019</w:t>
      </w:r>
      <w:r w:rsidR="006F2EDE">
        <w:rPr>
          <w:rFonts w:ascii="Palatino Linotype" w:hAnsi="Palatino Linotype" w:cs="Arial"/>
          <w:b/>
          <w:sz w:val="24"/>
        </w:rPr>
        <w:t>,</w:t>
      </w:r>
      <w:r w:rsidR="006F2EDE" w:rsidRPr="00FD1B4B">
        <w:t xml:space="preserve"> </w:t>
      </w:r>
      <w:r w:rsidR="006F2EDE" w:rsidRPr="003C1FA4">
        <w:rPr>
          <w:rFonts w:ascii="Palatino Linotype" w:hAnsi="Palatino Linotype" w:cs="Arial"/>
          <w:b/>
          <w:sz w:val="24"/>
        </w:rPr>
        <w:t>00</w:t>
      </w:r>
      <w:r w:rsidR="006F2EDE">
        <w:rPr>
          <w:rFonts w:ascii="Palatino Linotype" w:hAnsi="Palatino Linotype" w:cs="Arial"/>
          <w:b/>
          <w:sz w:val="24"/>
        </w:rPr>
        <w:t>451</w:t>
      </w:r>
      <w:r w:rsidR="006F2EDE" w:rsidRPr="003C1FA4">
        <w:rPr>
          <w:rFonts w:ascii="Palatino Linotype" w:hAnsi="Palatino Linotype" w:cs="Arial"/>
          <w:b/>
          <w:sz w:val="24"/>
        </w:rPr>
        <w:t>/VIVICTOR/IP/2019</w:t>
      </w:r>
      <w:r w:rsidR="006F2EDE">
        <w:rPr>
          <w:rFonts w:ascii="Palatino Linotype" w:hAnsi="Palatino Linotype" w:cs="Arial"/>
          <w:b/>
          <w:sz w:val="24"/>
        </w:rPr>
        <w:t xml:space="preserve">, </w:t>
      </w:r>
      <w:r w:rsidR="006F2EDE" w:rsidRPr="003C1FA4">
        <w:rPr>
          <w:rFonts w:ascii="Palatino Linotype" w:hAnsi="Palatino Linotype" w:cs="Arial"/>
          <w:b/>
          <w:sz w:val="24"/>
        </w:rPr>
        <w:t>00</w:t>
      </w:r>
      <w:r w:rsidR="006F2EDE">
        <w:rPr>
          <w:rFonts w:ascii="Palatino Linotype" w:hAnsi="Palatino Linotype" w:cs="Arial"/>
          <w:b/>
          <w:sz w:val="24"/>
        </w:rPr>
        <w:t>371</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03</w:t>
      </w:r>
      <w:r w:rsidR="006F2EDE">
        <w:rPr>
          <w:rFonts w:ascii="Palatino Linotype" w:hAnsi="Palatino Linotype" w:cs="Arial"/>
          <w:b/>
          <w:sz w:val="24"/>
        </w:rPr>
        <w:t>69</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68</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73</w:t>
      </w:r>
      <w:r w:rsidR="006F2EDE" w:rsidRPr="003C1FA4">
        <w:rPr>
          <w:rFonts w:ascii="Palatino Linotype" w:hAnsi="Palatino Linotype" w:cs="Arial"/>
          <w:b/>
          <w:sz w:val="24"/>
        </w:rPr>
        <w:t>/VIVICTOR/IP/2019</w:t>
      </w:r>
      <w:r w:rsidR="006F2EDE">
        <w:rPr>
          <w:rFonts w:ascii="Palatino Linotype" w:hAnsi="Palatino Linotype" w:cs="Arial"/>
          <w:b/>
          <w:sz w:val="24"/>
          <w:lang w:eastAsia="es-MX"/>
        </w:rPr>
        <w:t xml:space="preserve">, </w:t>
      </w:r>
      <w:r w:rsidR="006F2EDE" w:rsidRPr="003C1FA4">
        <w:rPr>
          <w:rFonts w:ascii="Palatino Linotype" w:hAnsi="Palatino Linotype" w:cs="Arial"/>
          <w:b/>
          <w:sz w:val="24"/>
        </w:rPr>
        <w:t>003</w:t>
      </w:r>
      <w:r w:rsidR="006F2EDE">
        <w:rPr>
          <w:rFonts w:ascii="Palatino Linotype" w:hAnsi="Palatino Linotype" w:cs="Arial"/>
          <w:b/>
          <w:sz w:val="24"/>
        </w:rPr>
        <w:t>65</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66</w:t>
      </w:r>
      <w:r w:rsidR="006F2EDE" w:rsidRPr="003C1FA4">
        <w:rPr>
          <w:rFonts w:ascii="Palatino Linotype" w:hAnsi="Palatino Linotype" w:cs="Arial"/>
          <w:b/>
          <w:sz w:val="24"/>
        </w:rPr>
        <w:t>/VIVICTOR/IP/2019</w:t>
      </w:r>
      <w:r w:rsidR="006F2EDE">
        <w:rPr>
          <w:rFonts w:ascii="Palatino Linotype" w:hAnsi="Palatino Linotype" w:cs="Arial"/>
          <w:b/>
          <w:sz w:val="24"/>
        </w:rPr>
        <w:t>,</w:t>
      </w:r>
      <w:r w:rsidR="006F2EDE" w:rsidRPr="003C1FA4">
        <w:rPr>
          <w:rFonts w:ascii="Palatino Linotype" w:hAnsi="Palatino Linotype" w:cs="Arial"/>
          <w:b/>
          <w:sz w:val="24"/>
        </w:rPr>
        <w:t xml:space="preserve"> 003</w:t>
      </w:r>
      <w:r w:rsidR="006F2EDE">
        <w:rPr>
          <w:rFonts w:ascii="Palatino Linotype" w:hAnsi="Palatino Linotype" w:cs="Arial"/>
          <w:b/>
          <w:sz w:val="24"/>
        </w:rPr>
        <w:t>67</w:t>
      </w:r>
      <w:r w:rsidR="006F2EDE" w:rsidRPr="003C1FA4">
        <w:rPr>
          <w:rFonts w:ascii="Palatino Linotype" w:hAnsi="Palatino Linotype" w:cs="Arial"/>
          <w:b/>
          <w:sz w:val="24"/>
        </w:rPr>
        <w:t>/VIVICTOR/IP/2019</w:t>
      </w:r>
      <w:r w:rsidR="006F2EDE">
        <w:rPr>
          <w:rFonts w:ascii="Palatino Linotype" w:hAnsi="Palatino Linotype" w:cs="Arial"/>
          <w:b/>
          <w:sz w:val="24"/>
        </w:rPr>
        <w:t xml:space="preserve"> y</w:t>
      </w:r>
      <w:r w:rsidR="006F2EDE" w:rsidRPr="003C1FA4">
        <w:rPr>
          <w:rFonts w:ascii="Palatino Linotype" w:hAnsi="Palatino Linotype" w:cs="Arial"/>
          <w:b/>
          <w:sz w:val="24"/>
        </w:rPr>
        <w:t xml:space="preserve"> 00</w:t>
      </w:r>
      <w:r w:rsidR="006F2EDE">
        <w:rPr>
          <w:rFonts w:ascii="Palatino Linotype" w:hAnsi="Palatino Linotype" w:cs="Arial"/>
          <w:b/>
          <w:sz w:val="24"/>
        </w:rPr>
        <w:t>450</w:t>
      </w:r>
      <w:r w:rsidR="006F2EDE" w:rsidRPr="003C1FA4">
        <w:rPr>
          <w:rFonts w:ascii="Palatino Linotype" w:hAnsi="Palatino Linotype" w:cs="Arial"/>
          <w:b/>
          <w:sz w:val="24"/>
        </w:rPr>
        <w:t>/VIVICTOR/IP/2019</w:t>
      </w:r>
      <w:r>
        <w:rPr>
          <w:rFonts w:ascii="Palatino Linotype" w:hAnsi="Palatino Linotype"/>
          <w:i/>
          <w:lang w:val="es-ES_tradnl"/>
        </w:rPr>
        <w:t xml:space="preserve">, </w:t>
      </w:r>
      <w:r>
        <w:rPr>
          <w:rFonts w:ascii="Palatino Linotype" w:hAnsi="Palatino Linotype" w:cs="Arial"/>
          <w:sz w:val="24"/>
          <w:lang w:val="es-ES_tradnl"/>
        </w:rPr>
        <w:t xml:space="preserve">por resultar </w:t>
      </w:r>
      <w:r w:rsidR="00E3611E">
        <w:rPr>
          <w:rFonts w:ascii="Palatino Linotype" w:hAnsi="Palatino Linotype" w:cs="Arial"/>
          <w:sz w:val="24"/>
          <w:lang w:val="es-ES_tradnl"/>
        </w:rPr>
        <w:t>in</w:t>
      </w:r>
      <w:r>
        <w:rPr>
          <w:rFonts w:ascii="Palatino Linotype" w:hAnsi="Palatino Linotype" w:cs="Arial"/>
          <w:sz w:val="24"/>
          <w:lang w:val="es-ES_tradnl"/>
        </w:rPr>
        <w:t>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 xml:space="preserve">Considerando </w:t>
      </w:r>
      <w:r w:rsidR="00F371CA">
        <w:rPr>
          <w:rFonts w:ascii="Palatino Linotype" w:hAnsi="Palatino Linotype" w:cs="Arial"/>
          <w:b/>
          <w:sz w:val="24"/>
          <w:lang w:val="es-ES_tradnl"/>
        </w:rPr>
        <w:t xml:space="preserve">Quinto </w:t>
      </w:r>
      <w:r w:rsidRPr="001D420F">
        <w:rPr>
          <w:rFonts w:ascii="Palatino Linotype" w:hAnsi="Palatino Linotype" w:cs="Arial"/>
          <w:sz w:val="24"/>
          <w:lang w:val="es-ES_tradnl"/>
        </w:rPr>
        <w:t>de la presente resolución.</w:t>
      </w:r>
    </w:p>
    <w:p w14:paraId="0FD3A846" w14:textId="77777777" w:rsidR="000024B1" w:rsidRDefault="000024B1" w:rsidP="00736C75">
      <w:pPr>
        <w:spacing w:before="240" w:line="360" w:lineRule="auto"/>
        <w:jc w:val="both"/>
        <w:rPr>
          <w:rFonts w:ascii="Palatino Linotype" w:hAnsi="Palatino Linotype" w:cs="Arial"/>
          <w:sz w:val="24"/>
          <w:lang w:val="es-ES_tradnl"/>
        </w:rPr>
      </w:pPr>
    </w:p>
    <w:p w14:paraId="37A39D05" w14:textId="45EB36E2" w:rsidR="00A27459" w:rsidRDefault="00736C75" w:rsidP="00E3611E">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3611E">
        <w:rPr>
          <w:rFonts w:ascii="Palatino Linotype" w:hAnsi="Palatino Linotype" w:cs="Arial"/>
          <w:b/>
          <w:sz w:val="24"/>
          <w:szCs w:val="24"/>
        </w:rPr>
        <w:t>Notifíquese</w:t>
      </w:r>
      <w:r w:rsidR="00E3611E" w:rsidRPr="00226C6A">
        <w:rPr>
          <w:rFonts w:ascii="Palatino Linotype" w:hAnsi="Palatino Linotype" w:cs="Arial"/>
          <w:b/>
          <w:i/>
          <w:sz w:val="24"/>
          <w:szCs w:val="24"/>
        </w:rPr>
        <w:t xml:space="preserve"> </w:t>
      </w:r>
      <w:r w:rsidR="00E3611E" w:rsidRPr="001620B5">
        <w:rPr>
          <w:rFonts w:ascii="Palatino Linotype" w:hAnsi="Palatino Linotype" w:cs="Arial"/>
          <w:sz w:val="24"/>
          <w:szCs w:val="24"/>
        </w:rPr>
        <w:t xml:space="preserve">la presente resolución </w:t>
      </w:r>
      <w:r w:rsidR="00E3611E" w:rsidRPr="00226C6A">
        <w:rPr>
          <w:rFonts w:ascii="Palatino Linotype" w:hAnsi="Palatino Linotype" w:cs="Arial"/>
          <w:sz w:val="24"/>
          <w:szCs w:val="24"/>
        </w:rPr>
        <w:t>al Titular de la Unidad de Transparencia del</w:t>
      </w:r>
      <w:r w:rsidR="00E3611E">
        <w:rPr>
          <w:rFonts w:ascii="Palatino Linotype" w:hAnsi="Palatino Linotype" w:cs="Arial"/>
          <w:b/>
          <w:sz w:val="24"/>
          <w:szCs w:val="24"/>
        </w:rPr>
        <w:t xml:space="preserve"> sujeto o</w:t>
      </w:r>
      <w:r w:rsidR="00E3611E" w:rsidRPr="00226C6A">
        <w:rPr>
          <w:rFonts w:ascii="Palatino Linotype" w:hAnsi="Palatino Linotype" w:cs="Arial"/>
          <w:b/>
          <w:sz w:val="24"/>
          <w:szCs w:val="24"/>
        </w:rPr>
        <w:t>bligado</w:t>
      </w:r>
      <w:r w:rsidR="00E3611E">
        <w:rPr>
          <w:rFonts w:ascii="Palatino Linotype" w:hAnsi="Palatino Linotype" w:cs="Arial"/>
          <w:sz w:val="24"/>
          <w:szCs w:val="24"/>
        </w:rPr>
        <w:t>.</w:t>
      </w:r>
    </w:p>
    <w:p w14:paraId="6BA55171" w14:textId="77777777" w:rsidR="000024B1" w:rsidRDefault="000024B1" w:rsidP="00E3611E">
      <w:pPr>
        <w:autoSpaceDE w:val="0"/>
        <w:autoSpaceDN w:val="0"/>
        <w:adjustRightInd w:val="0"/>
        <w:spacing w:before="240" w:line="360" w:lineRule="auto"/>
        <w:ind w:right="49"/>
        <w:jc w:val="both"/>
        <w:rPr>
          <w:rFonts w:ascii="Palatino Linotype" w:eastAsia="Times New Roman" w:hAnsi="Palatino Linotype" w:cs="Arial"/>
          <w:i/>
          <w:sz w:val="24"/>
          <w:szCs w:val="24"/>
          <w:lang w:val="es-ES" w:eastAsia="es-ES"/>
        </w:rPr>
      </w:pPr>
    </w:p>
    <w:p w14:paraId="1ACBACB3" w14:textId="5F894685" w:rsidR="00A27459" w:rsidRDefault="00A27459" w:rsidP="00E33AD5">
      <w:pPr>
        <w:tabs>
          <w:tab w:val="left" w:pos="8647"/>
        </w:tabs>
        <w:spacing w:before="24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226C6A">
        <w:rPr>
          <w:rFonts w:ascii="Palatino Linotype" w:hAnsi="Palatino Linotype" w:cs="Arial"/>
          <w:sz w:val="24"/>
          <w:szCs w:val="24"/>
        </w:rPr>
        <w:t>.</w:t>
      </w:r>
      <w:r w:rsidR="00E3611E" w:rsidRPr="00E3611E">
        <w:rPr>
          <w:rFonts w:ascii="Palatino Linotype" w:hAnsi="Palatino Linotype" w:cs="Arial"/>
          <w:sz w:val="24"/>
          <w:szCs w:val="24"/>
        </w:rPr>
        <w:t xml:space="preserve"> </w:t>
      </w:r>
      <w:r w:rsidR="00E3611E">
        <w:rPr>
          <w:rFonts w:ascii="Palatino Linotype" w:hAnsi="Palatino Linotype" w:cs="Arial"/>
          <w:sz w:val="24"/>
          <w:szCs w:val="24"/>
        </w:rPr>
        <w:t>Se hace del conocimiento al recurrente</w:t>
      </w:r>
      <w:r w:rsidR="00E3611E">
        <w:rPr>
          <w:rFonts w:ascii="Palatino Linotype" w:hAnsi="Palatino Linotype" w:cs="Arial"/>
          <w:b/>
          <w:sz w:val="24"/>
          <w:szCs w:val="24"/>
        </w:rPr>
        <w:t xml:space="preserve"> </w:t>
      </w:r>
      <w:r w:rsidR="00E3611E">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w:t>
      </w:r>
      <w:r w:rsidR="00E3611E">
        <w:rPr>
          <w:rFonts w:ascii="Palatino Linotype" w:hAnsi="Palatino Linotype" w:cs="Arial"/>
          <w:sz w:val="24"/>
          <w:szCs w:val="24"/>
        </w:rPr>
        <w:lastRenderedPageBreak/>
        <w:t>le cause algún perjuicio podrá impugnarla vía juicio de amparo en los términos de las leyes aplicables.</w:t>
      </w:r>
    </w:p>
    <w:p w14:paraId="2D876213" w14:textId="77777777" w:rsidR="00E3611E" w:rsidRDefault="00E3611E" w:rsidP="00455E36">
      <w:pPr>
        <w:spacing w:after="0" w:line="360" w:lineRule="auto"/>
        <w:jc w:val="both"/>
        <w:rPr>
          <w:rFonts w:ascii="Palatino Linotype" w:hAnsi="Palatino Linotype" w:cs="Arial"/>
          <w:sz w:val="24"/>
          <w:szCs w:val="24"/>
        </w:rPr>
      </w:pPr>
    </w:p>
    <w:p w14:paraId="57E04EF1" w14:textId="514C1374" w:rsidR="00455E36" w:rsidRDefault="0032321A" w:rsidP="00455E36">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0024B1">
        <w:rPr>
          <w:rFonts w:ascii="Palatino Linotype" w:hAnsi="Palatino Linotype" w:cs="Arial"/>
          <w:sz w:val="24"/>
          <w:szCs w:val="24"/>
        </w:rPr>
        <w:t xml:space="preserve"> EMITIENDO VOTO PARTICULAR</w:t>
      </w:r>
      <w:r>
        <w:rPr>
          <w:rFonts w:ascii="Palatino Linotype" w:hAnsi="Palatino Linotype" w:cs="Arial"/>
          <w:sz w:val="24"/>
          <w:szCs w:val="24"/>
        </w:rPr>
        <w:t xml:space="preserve">, JOSÉ GUADALUPE LUNA HERNÁNDEZ, JAVIER MARTÍNEZ CRUZ Y LUIS GUSTAVO PARRA NORIEGA, EN LA </w:t>
      </w:r>
      <w:r w:rsidR="000024B1">
        <w:rPr>
          <w:rFonts w:ascii="Palatino Linotype" w:hAnsi="Palatino Linotype" w:cs="Arial"/>
          <w:sz w:val="24"/>
          <w:szCs w:val="24"/>
        </w:rPr>
        <w:t xml:space="preserve">NOVENA SESIÓN ORDINARIA CELEBRADA EL ONCE DE MARZO </w:t>
      </w:r>
      <w:r w:rsidR="00455E36">
        <w:rPr>
          <w:rFonts w:ascii="Palatino Linotype" w:hAnsi="Palatino Linotype" w:cs="Arial"/>
          <w:sz w:val="24"/>
          <w:szCs w:val="24"/>
        </w:rPr>
        <w:t>DE DOS MIL VEINTE</w:t>
      </w:r>
      <w:r>
        <w:rPr>
          <w:rFonts w:ascii="Palatino Linotype" w:hAnsi="Palatino Linotype" w:cs="Arial"/>
          <w:sz w:val="24"/>
          <w:szCs w:val="24"/>
        </w:rPr>
        <w:t>, ANTE EL SECRETARIO TÉCNICO DEL PLENO, ALEXIS TAPIA RAMÍREZ.---------------------------------------------------------------------------------------------------------------------------------------------------------------------------------------------------------------------------------------------------------------------------------------------</w:t>
      </w:r>
      <w:r w:rsidR="00455E36">
        <w:rPr>
          <w:rFonts w:ascii="Palatino Linotype" w:hAnsi="Palatino Linotype" w:cs="Arial"/>
          <w:sz w:val="24"/>
          <w:szCs w:val="24"/>
        </w:rPr>
        <w:t>-----------------------------------------------------------------------------------------------------------------------------------------------------------------------------------------------</w:t>
      </w:r>
      <w:r w:rsidR="000024B1">
        <w:rPr>
          <w:rFonts w:ascii="Palatino Linotype" w:hAnsi="Palatino Linotype" w:cs="Arial"/>
          <w:sz w:val="24"/>
          <w:szCs w:val="24"/>
        </w:rPr>
        <w:t>--------------------------------------------------------------------------------------------------------------------------------------------------------------------------------------------------------------------------------------------------------------------------------------------------------------------------------------------------------------------------------------------------------------------------------------------------------------------------------------------------------------------------------------------------------------------------------------------------------------------------------------------------------------------------------------------------------------------------------------------------------------------------------</w:t>
      </w:r>
    </w:p>
    <w:p w14:paraId="6E933CAD" w14:textId="77777777" w:rsidR="000024B1" w:rsidRDefault="000024B1" w:rsidP="00455E36">
      <w:pPr>
        <w:spacing w:after="0" w:line="360" w:lineRule="auto"/>
        <w:jc w:val="both"/>
        <w:rPr>
          <w:rFonts w:ascii="Palatino Linotype" w:hAnsi="Palatino Linotype" w:cs="Arial"/>
          <w:sz w:val="24"/>
          <w:szCs w:val="24"/>
        </w:rPr>
      </w:pPr>
    </w:p>
    <w:p w14:paraId="707B4F6F" w14:textId="77777777" w:rsidR="000024B1" w:rsidRDefault="000024B1" w:rsidP="0032321A">
      <w:pPr>
        <w:spacing w:before="240"/>
        <w:jc w:val="both"/>
        <w:rPr>
          <w:rFonts w:ascii="Palatino Linotype" w:hAnsi="Palatino Linotype"/>
        </w:rPr>
      </w:pPr>
    </w:p>
    <w:p w14:paraId="530BF000" w14:textId="20301AA8" w:rsidR="0032321A" w:rsidRDefault="0032321A" w:rsidP="0032321A">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0B194B4B" wp14:editId="646A20CF">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09C114A"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32321A" w:rsidRDefault="00455E36"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B194B4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667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109C114A"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32321A" w:rsidRDefault="00455E36"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0C02FF5A" w14:textId="77777777" w:rsidR="0032321A" w:rsidRPr="00D54B7D" w:rsidRDefault="0032321A" w:rsidP="0032321A">
      <w:pPr>
        <w:spacing w:before="240"/>
        <w:jc w:val="both"/>
        <w:rPr>
          <w:rFonts w:ascii="Palatino Linotype" w:hAnsi="Palatino Linotype"/>
        </w:rPr>
      </w:pPr>
    </w:p>
    <w:p w14:paraId="6A0AE0E1" w14:textId="77777777" w:rsidR="0032321A" w:rsidRPr="00D54B7D" w:rsidRDefault="0032321A" w:rsidP="0032321A">
      <w:pPr>
        <w:spacing w:before="240"/>
        <w:jc w:val="center"/>
        <w:rPr>
          <w:rFonts w:ascii="Palatino Linotype" w:hAnsi="Palatino Linotype"/>
        </w:rPr>
      </w:pPr>
    </w:p>
    <w:p w14:paraId="3E6218FD" w14:textId="77777777" w:rsidR="0032321A" w:rsidRDefault="0032321A" w:rsidP="0032321A">
      <w:pPr>
        <w:spacing w:before="240"/>
        <w:rPr>
          <w:rFonts w:ascii="Palatino Linotype" w:hAnsi="Palatino Linotype"/>
          <w:b/>
        </w:rPr>
      </w:pPr>
    </w:p>
    <w:p w14:paraId="54658869" w14:textId="77777777" w:rsidR="0032321A" w:rsidRDefault="0032321A" w:rsidP="0032321A">
      <w:pPr>
        <w:spacing w:before="240"/>
        <w:rPr>
          <w:rFonts w:ascii="Palatino Linotype" w:hAnsi="Palatino Linotype"/>
          <w:b/>
        </w:rPr>
      </w:pPr>
    </w:p>
    <w:p w14:paraId="562F1091" w14:textId="77777777" w:rsidR="0032321A" w:rsidRDefault="0032321A" w:rsidP="0032321A">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679979D" wp14:editId="11BA49E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4A033"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32321A" w:rsidRPr="00797B31" w:rsidRDefault="0032321A" w:rsidP="0032321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979D" id="Cuadro de texto 35" o:spid="_x0000_s1027" type="#_x0000_t202" style="position:absolute;margin-left:149.05pt;margin-top:.9pt;width:200.25pt;height:7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0484A033"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32321A"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32321A" w:rsidRPr="00797B31" w:rsidRDefault="0032321A" w:rsidP="0032321A">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32B159DD" wp14:editId="58D1494D">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C80EE7" w14:textId="77777777" w:rsidR="0032321A" w:rsidRPr="00EF2FC0" w:rsidRDefault="0032321A"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32321A" w:rsidRPr="00EF2FC0" w:rsidRDefault="0032321A"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32321A" w:rsidRDefault="0032321A" w:rsidP="00323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59DD" id="Cuadro de texto 22" o:spid="_x0000_s1028" type="#_x0000_t202" style="position:absolute;margin-left:0;margin-top:1.65pt;width:153pt;height:78.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12C80EE7" w14:textId="77777777" w:rsidR="0032321A" w:rsidRPr="00EF2FC0" w:rsidRDefault="0032321A"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32321A" w:rsidRPr="00EF2FC0" w:rsidRDefault="0032321A"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32321A" w:rsidRDefault="0032321A" w:rsidP="0032321A">
                      <w:pPr>
                        <w:jc w:val="center"/>
                      </w:pPr>
                    </w:p>
                  </w:txbxContent>
                </v:textbox>
                <w10:wrap anchorx="margin"/>
              </v:shape>
            </w:pict>
          </mc:Fallback>
        </mc:AlternateContent>
      </w:r>
    </w:p>
    <w:p w14:paraId="669B5E25" w14:textId="77777777" w:rsidR="0032321A" w:rsidRPr="00D54B7D" w:rsidRDefault="0032321A" w:rsidP="0032321A">
      <w:pPr>
        <w:spacing w:before="240"/>
        <w:rPr>
          <w:rFonts w:ascii="Palatino Linotype" w:hAnsi="Palatino Linotype"/>
          <w:b/>
        </w:rPr>
      </w:pPr>
    </w:p>
    <w:p w14:paraId="7177989D" w14:textId="77777777" w:rsidR="0032321A" w:rsidRPr="00D54B7D" w:rsidRDefault="0032321A" w:rsidP="0032321A">
      <w:pPr>
        <w:spacing w:before="240"/>
        <w:rPr>
          <w:rFonts w:ascii="Palatino Linotype" w:hAnsi="Palatino Linotype"/>
          <w:b/>
        </w:rPr>
      </w:pPr>
    </w:p>
    <w:p w14:paraId="1426C3D0" w14:textId="77777777" w:rsidR="0032321A" w:rsidRDefault="0032321A" w:rsidP="0032321A">
      <w:pPr>
        <w:spacing w:before="240"/>
        <w:rPr>
          <w:rFonts w:ascii="Palatino Linotype" w:hAnsi="Palatino Linotype"/>
          <w:b/>
        </w:rPr>
      </w:pPr>
    </w:p>
    <w:p w14:paraId="2E32B0F2" w14:textId="77777777" w:rsidR="0032321A" w:rsidRPr="00B93570" w:rsidRDefault="0032321A" w:rsidP="0032321A">
      <w:pPr>
        <w:spacing w:before="240"/>
        <w:rPr>
          <w:rFonts w:ascii="Palatino Linotype" w:hAnsi="Palatino Linotype"/>
          <w:b/>
          <w:sz w:val="18"/>
          <w:szCs w:val="18"/>
        </w:rPr>
      </w:pPr>
    </w:p>
    <w:p w14:paraId="69BAF819" w14:textId="77777777" w:rsidR="0032321A" w:rsidRPr="00B93570" w:rsidRDefault="0032321A" w:rsidP="0032321A">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6FF5FCE4" wp14:editId="4AF3A293">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70593C"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FCE4" id="Cuadro de texto 4" o:spid="_x0000_s1029" type="#_x0000_t202" style="position:absolute;margin-left:358.05pt;margin-top:19.05pt;width:168pt;height:7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5270593C" w14:textId="77777777" w:rsidR="0032321A" w:rsidRPr="00EF2FC0" w:rsidRDefault="0032321A"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32321A" w:rsidRDefault="0032321A" w:rsidP="0032321A"/>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7FB0C308" wp14:editId="3B36FDBF">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C2F13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C308" id="_x0000_s1030" type="#_x0000_t202" style="position:absolute;margin-left:85.5pt;margin-top:18.25pt;width:168pt;height:7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66C2F13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32321A" w:rsidRPr="00EF2FC0" w:rsidRDefault="0032321A"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32321A" w:rsidRDefault="0032321A" w:rsidP="0032321A"/>
                  </w:txbxContent>
                </v:textbox>
                <w10:wrap anchorx="page"/>
              </v:shape>
            </w:pict>
          </mc:Fallback>
        </mc:AlternateContent>
      </w:r>
    </w:p>
    <w:p w14:paraId="44CCBC29" w14:textId="77777777" w:rsidR="0032321A" w:rsidRDefault="0032321A" w:rsidP="0032321A">
      <w:pPr>
        <w:spacing w:before="240"/>
        <w:rPr>
          <w:rFonts w:ascii="Palatino Linotype" w:hAnsi="Palatino Linotype"/>
          <w:b/>
        </w:rPr>
      </w:pPr>
    </w:p>
    <w:p w14:paraId="7D5B4C01" w14:textId="77777777" w:rsidR="0032321A" w:rsidRDefault="0032321A" w:rsidP="0032321A">
      <w:pPr>
        <w:spacing w:before="240"/>
        <w:rPr>
          <w:rFonts w:ascii="Palatino Linotype" w:hAnsi="Palatino Linotype"/>
          <w:b/>
        </w:rPr>
      </w:pPr>
    </w:p>
    <w:p w14:paraId="327FBDC5" w14:textId="77777777" w:rsidR="0032321A" w:rsidRDefault="0032321A" w:rsidP="0032321A">
      <w:pPr>
        <w:spacing w:before="240"/>
        <w:rPr>
          <w:rFonts w:ascii="Palatino Linotype" w:hAnsi="Palatino Linotype" w:cs="Arial"/>
          <w:szCs w:val="20"/>
        </w:rPr>
      </w:pPr>
    </w:p>
    <w:p w14:paraId="69A00EB2" w14:textId="77777777" w:rsidR="0032321A" w:rsidRDefault="0032321A" w:rsidP="0032321A">
      <w:pPr>
        <w:spacing w:before="240"/>
        <w:rPr>
          <w:rFonts w:ascii="Palatino Linotype" w:hAnsi="Palatino Linotype" w:cs="Arial"/>
          <w:szCs w:val="20"/>
        </w:rPr>
      </w:pPr>
    </w:p>
    <w:p w14:paraId="3C60C497" w14:textId="77777777" w:rsidR="0032321A" w:rsidRDefault="0032321A" w:rsidP="0032321A">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47B15B55" wp14:editId="7A09A8A3">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623018" w14:textId="77777777" w:rsidR="0032321A" w:rsidRPr="007F6133" w:rsidRDefault="0032321A"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32321A" w:rsidRDefault="0032321A"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32321A" w:rsidRDefault="0032321A" w:rsidP="0032321A">
                            <w:pPr>
                              <w:jc w:val="center"/>
                              <w:rPr>
                                <w:rFonts w:ascii="Palatino Linotype" w:hAnsi="Palatino Linotype"/>
                                <w:sz w:val="24"/>
                                <w:szCs w:val="24"/>
                              </w:rPr>
                            </w:pPr>
                          </w:p>
                          <w:p w14:paraId="091F68BD" w14:textId="77777777" w:rsidR="0032321A" w:rsidRPr="00EF2FC0" w:rsidRDefault="0032321A" w:rsidP="0032321A">
                            <w:pPr>
                              <w:jc w:val="center"/>
                              <w:rPr>
                                <w:rFonts w:ascii="Palatino Linotype" w:hAnsi="Palatino Linotype"/>
                                <w:sz w:val="24"/>
                                <w:szCs w:val="24"/>
                              </w:rPr>
                            </w:pPr>
                          </w:p>
                          <w:p w14:paraId="1501C55F" w14:textId="77777777" w:rsidR="0032321A" w:rsidRDefault="0032321A"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15B55" id="Cuadro de texto 24" o:spid="_x0000_s1031" type="#_x0000_t202" style="position:absolute;margin-left:190.25pt;margin-top:22.7pt;width:248.25pt;height:7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" fillcolor="white [3201]" strokecolor="white [3212]" strokeweight=".5pt">
                <v:textbox>
                  <w:txbxContent>
                    <w:p w14:paraId="20623018" w14:textId="77777777" w:rsidR="0032321A" w:rsidRPr="007F6133" w:rsidRDefault="0032321A"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32321A" w:rsidRDefault="0032321A"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455E36" w:rsidRDefault="00455E36"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32321A" w:rsidRDefault="0032321A" w:rsidP="0032321A">
                      <w:pPr>
                        <w:jc w:val="center"/>
                        <w:rPr>
                          <w:rFonts w:ascii="Palatino Linotype" w:hAnsi="Palatino Linotype"/>
                          <w:sz w:val="24"/>
                          <w:szCs w:val="24"/>
                        </w:rPr>
                      </w:pPr>
                    </w:p>
                    <w:p w14:paraId="091F68BD" w14:textId="77777777" w:rsidR="0032321A" w:rsidRPr="00EF2FC0" w:rsidRDefault="0032321A" w:rsidP="0032321A">
                      <w:pPr>
                        <w:jc w:val="center"/>
                        <w:rPr>
                          <w:rFonts w:ascii="Palatino Linotype" w:hAnsi="Palatino Linotype"/>
                          <w:sz w:val="24"/>
                          <w:szCs w:val="24"/>
                        </w:rPr>
                      </w:pPr>
                    </w:p>
                    <w:p w14:paraId="1501C55F" w14:textId="77777777" w:rsidR="0032321A" w:rsidRDefault="0032321A" w:rsidP="0032321A"/>
                  </w:txbxContent>
                </v:textbox>
                <w10:wrap anchorx="page"/>
              </v:shape>
            </w:pict>
          </mc:Fallback>
        </mc:AlternateContent>
      </w:r>
    </w:p>
    <w:p w14:paraId="6762AD58" w14:textId="77777777" w:rsidR="0032321A" w:rsidRDefault="0032321A" w:rsidP="0032321A">
      <w:pPr>
        <w:spacing w:before="240"/>
        <w:rPr>
          <w:rFonts w:ascii="Palatino Linotype" w:hAnsi="Palatino Linotype" w:cs="Arial"/>
          <w:sz w:val="18"/>
          <w:szCs w:val="18"/>
        </w:rPr>
      </w:pPr>
    </w:p>
    <w:p w14:paraId="4FA0F6AA" w14:textId="77777777" w:rsidR="0032321A" w:rsidRDefault="0032321A" w:rsidP="0032321A">
      <w:pPr>
        <w:spacing w:before="240"/>
        <w:jc w:val="both"/>
        <w:rPr>
          <w:rFonts w:ascii="Palatino Linotype" w:hAnsi="Palatino Linotype" w:cs="Arial"/>
          <w:sz w:val="18"/>
          <w:szCs w:val="18"/>
        </w:rPr>
      </w:pPr>
    </w:p>
    <w:p w14:paraId="6D23AE99" w14:textId="77777777" w:rsidR="0032321A" w:rsidRDefault="0032321A" w:rsidP="0032321A">
      <w:pPr>
        <w:spacing w:before="240" w:line="240" w:lineRule="auto"/>
        <w:jc w:val="both"/>
        <w:rPr>
          <w:rFonts w:ascii="Palatino Linotype" w:hAnsi="Palatino Linotype" w:cs="Arial"/>
          <w:sz w:val="14"/>
          <w:szCs w:val="14"/>
        </w:rPr>
      </w:pPr>
    </w:p>
    <w:p w14:paraId="0CEE116E" w14:textId="6DA5E215" w:rsidR="0032321A" w:rsidRPr="002052F6" w:rsidRDefault="0032321A" w:rsidP="0032321A">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0024B1">
        <w:rPr>
          <w:rFonts w:ascii="Palatino Linotype" w:hAnsi="Palatino Linotype" w:cs="Arial"/>
          <w:sz w:val="16"/>
          <w:szCs w:val="16"/>
        </w:rPr>
        <w:t>once de marzo</w:t>
      </w:r>
      <w:r w:rsidR="00455E36" w:rsidRPr="00455E36">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sidR="000024B1">
        <w:rPr>
          <w:rFonts w:ascii="Palatino Linotype" w:hAnsi="Palatino Linotype" w:cs="Arial"/>
          <w:bCs/>
          <w:sz w:val="16"/>
          <w:szCs w:val="16"/>
          <w:lang w:eastAsia="es-MX"/>
        </w:rPr>
        <w:t>12550</w:t>
      </w:r>
      <w:r>
        <w:rPr>
          <w:rFonts w:ascii="Palatino Linotype" w:hAnsi="Palatino Linotype" w:cs="Arial"/>
          <w:bCs/>
          <w:sz w:val="16"/>
          <w:szCs w:val="16"/>
          <w:lang w:eastAsia="es-MX"/>
        </w:rPr>
        <w:t>/INFOEM/IP/RR/2019</w:t>
      </w:r>
      <w:r w:rsidR="00642236">
        <w:rPr>
          <w:rFonts w:ascii="Palatino Linotype" w:hAnsi="Palatino Linotype" w:cs="Arial"/>
          <w:bCs/>
          <w:sz w:val="16"/>
          <w:szCs w:val="16"/>
          <w:lang w:eastAsia="es-MX"/>
        </w:rPr>
        <w:t xml:space="preserve"> y Acumulados</w:t>
      </w:r>
      <w:r w:rsidRPr="002052F6">
        <w:rPr>
          <w:rFonts w:ascii="Palatino Linotype" w:hAnsi="Palatino Linotype" w:cs="Arial"/>
          <w:sz w:val="16"/>
          <w:szCs w:val="16"/>
        </w:rPr>
        <w:t>.</w:t>
      </w:r>
    </w:p>
    <w:p w14:paraId="4F0743C1" w14:textId="45A33C33" w:rsidR="000024B1" w:rsidRDefault="0032321A" w:rsidP="0032321A">
      <w:pPr>
        <w:spacing w:after="0"/>
      </w:pPr>
      <w:r w:rsidRPr="002052F6">
        <w:t>ZMS/OSAM/MAEM</w:t>
      </w:r>
    </w:p>
    <w:sectPr w:rsidR="000024B1" w:rsidSect="00E15E85">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31FAE" w14:textId="77777777" w:rsidR="007F11F8" w:rsidRDefault="007F11F8" w:rsidP="00E15E85">
      <w:pPr>
        <w:spacing w:after="0" w:line="240" w:lineRule="auto"/>
      </w:pPr>
      <w:r>
        <w:separator/>
      </w:r>
    </w:p>
  </w:endnote>
  <w:endnote w:type="continuationSeparator" w:id="0">
    <w:p w14:paraId="59903C46" w14:textId="77777777" w:rsidR="007F11F8" w:rsidRDefault="007F11F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D1C52" w14:textId="77777777" w:rsidR="007F11F8" w:rsidRDefault="007F11F8" w:rsidP="00E15E85">
      <w:pPr>
        <w:spacing w:after="0" w:line="240" w:lineRule="auto"/>
      </w:pPr>
      <w:r>
        <w:separator/>
      </w:r>
    </w:p>
  </w:footnote>
  <w:footnote w:type="continuationSeparator" w:id="0">
    <w:p w14:paraId="028343A1" w14:textId="77777777" w:rsidR="007F11F8" w:rsidRDefault="007F11F8" w:rsidP="00E15E85">
      <w:pPr>
        <w:spacing w:after="0" w:line="240" w:lineRule="auto"/>
      </w:pPr>
      <w:r>
        <w:continuationSeparator/>
      </w:r>
    </w:p>
  </w:footnote>
  <w:footnote w:id="1">
    <w:p w14:paraId="7099B9F9" w14:textId="77777777" w:rsidR="00611F2D" w:rsidRPr="00615B4B" w:rsidRDefault="00611F2D" w:rsidP="00611F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807D7E" w14:textId="77777777" w:rsidR="00611F2D" w:rsidRPr="00615B4B" w:rsidRDefault="00611F2D" w:rsidP="00611F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0A3A" w14:textId="77777777"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371D4C9C" w:rsidR="00E15E85" w:rsidRPr="00D56BC3" w:rsidRDefault="00A66428"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1</w:t>
          </w:r>
          <w:r w:rsidR="003C1FA4">
            <w:rPr>
              <w:rFonts w:ascii="Palatino Linotype" w:hAnsi="Palatino Linotype" w:cs="Arial"/>
              <w:bCs/>
              <w:sz w:val="24"/>
              <w:lang w:eastAsia="es-MX"/>
            </w:rPr>
            <w:t>2550</w:t>
          </w:r>
          <w:r w:rsidR="0037311B" w:rsidRPr="0037311B">
            <w:rPr>
              <w:rFonts w:ascii="Palatino Linotype" w:hAnsi="Palatino Linotype" w:cs="Arial"/>
              <w:bCs/>
              <w:sz w:val="24"/>
              <w:lang w:eastAsia="es-MX"/>
            </w:rPr>
            <w:t>/INFOEM/IP/RR/2019</w:t>
          </w:r>
          <w:r w:rsidR="00FD1B4B">
            <w:rPr>
              <w:rFonts w:ascii="Palatino Linotype" w:hAnsi="Palatino Linotype" w:cs="Arial"/>
              <w:bCs/>
              <w:sz w:val="24"/>
              <w:lang w:eastAsia="es-MX"/>
            </w:rPr>
            <w:t xml:space="preserve"> y Acumulados</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46D16427" w:rsidR="00E15E85" w:rsidRDefault="00FD1B4B" w:rsidP="00BA65E0">
          <w:pPr>
            <w:spacing w:after="120" w:line="256" w:lineRule="auto"/>
            <w:ind w:left="-486" w:right="214" w:firstLine="284"/>
            <w:jc w:val="right"/>
            <w:rPr>
              <w:rFonts w:ascii="Palatino Linotype" w:hAnsi="Palatino Linotype" w:cs="Arial"/>
              <w:szCs w:val="20"/>
            </w:rPr>
          </w:pPr>
          <w:r w:rsidRPr="00FD1B4B">
            <w:rPr>
              <w:rFonts w:ascii="Palatino Linotype" w:hAnsi="Palatino Linotype" w:cs="Arial"/>
              <w:szCs w:val="20"/>
            </w:rPr>
            <w:t xml:space="preserve">Ayuntamiento de </w:t>
          </w:r>
          <w:r w:rsidR="003C1FA4">
            <w:rPr>
              <w:rFonts w:ascii="Palatino Linotype" w:hAnsi="Palatino Linotype" w:cs="Arial"/>
              <w:szCs w:val="20"/>
            </w:rPr>
            <w:t>Villa Victoria</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3A8016" w14:textId="4E6CA4AB" w:rsidR="00FD1B4B" w:rsidRDefault="00A66428"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1</w:t>
          </w:r>
          <w:r w:rsidR="00C113D9">
            <w:rPr>
              <w:rFonts w:ascii="Palatino Linotype" w:hAnsi="Palatino Linotype" w:cs="Arial"/>
              <w:bCs/>
              <w:sz w:val="24"/>
              <w:lang w:eastAsia="es-MX"/>
            </w:rPr>
            <w:t>25</w:t>
          </w:r>
          <w:r w:rsidR="00FD1B4B">
            <w:rPr>
              <w:rFonts w:ascii="Palatino Linotype" w:hAnsi="Palatino Linotype" w:cs="Arial"/>
              <w:bCs/>
              <w:sz w:val="24"/>
              <w:lang w:eastAsia="es-MX"/>
            </w:rPr>
            <w:t>5</w:t>
          </w:r>
          <w:r w:rsidR="003C1FA4">
            <w:rPr>
              <w:rFonts w:ascii="Palatino Linotype" w:hAnsi="Palatino Linotype" w:cs="Arial"/>
              <w:bCs/>
              <w:sz w:val="24"/>
              <w:lang w:eastAsia="es-MX"/>
            </w:rPr>
            <w:t>0</w:t>
          </w:r>
          <w:r w:rsidR="0037311B" w:rsidRPr="0037311B">
            <w:rPr>
              <w:rFonts w:ascii="Palatino Linotype" w:hAnsi="Palatino Linotype" w:cs="Arial"/>
              <w:bCs/>
              <w:sz w:val="24"/>
              <w:lang w:eastAsia="es-MX"/>
            </w:rPr>
            <w:t>/INFOEM/IP/RR/2019</w:t>
          </w:r>
          <w:r w:rsidR="00FD1B4B">
            <w:rPr>
              <w:rFonts w:ascii="Palatino Linotype" w:hAnsi="Palatino Linotype" w:cs="Arial"/>
              <w:bCs/>
              <w:sz w:val="24"/>
              <w:lang w:eastAsia="es-MX"/>
            </w:rPr>
            <w:t xml:space="preserve"> </w:t>
          </w:r>
        </w:p>
        <w:p w14:paraId="6CAE16BE" w14:textId="2EEBB98F" w:rsidR="00E15E85" w:rsidRPr="00B4142F" w:rsidRDefault="00FD1B4B"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Acumulados</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77777777" w:rsidR="00E15E85" w:rsidRPr="00F06FED" w:rsidRDefault="009A6D1C" w:rsidP="00E15E85">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52AB1F6A" w:rsidR="00E15E85" w:rsidRDefault="00FD1B4B" w:rsidP="0015550A">
          <w:pPr>
            <w:spacing w:after="120" w:line="256" w:lineRule="auto"/>
            <w:ind w:left="-495" w:right="214" w:firstLine="567"/>
            <w:jc w:val="right"/>
            <w:rPr>
              <w:rFonts w:ascii="Palatino Linotype" w:hAnsi="Palatino Linotype" w:cs="Arial"/>
              <w:szCs w:val="20"/>
            </w:rPr>
          </w:pPr>
          <w:r w:rsidRPr="00FD1B4B">
            <w:rPr>
              <w:rFonts w:ascii="Palatino Linotype" w:hAnsi="Palatino Linotype" w:cs="Arial"/>
              <w:szCs w:val="20"/>
            </w:rPr>
            <w:t xml:space="preserve">Ayuntamiento de </w:t>
          </w:r>
          <w:r w:rsidR="003C1FA4">
            <w:rPr>
              <w:rFonts w:ascii="Palatino Linotype" w:hAnsi="Palatino Linotype" w:cs="Arial"/>
              <w:szCs w:val="20"/>
            </w:rPr>
            <w:t>Villa Victoria</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4C9A06EC"/>
    <w:multiLevelType w:val="hybridMultilevel"/>
    <w:tmpl w:val="BE123BC6"/>
    <w:lvl w:ilvl="0" w:tplc="6BA28B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157DB9"/>
    <w:multiLevelType w:val="hybridMultilevel"/>
    <w:tmpl w:val="18640776"/>
    <w:numStyleLink w:val="Estiloimportado2"/>
  </w:abstractNum>
  <w:abstractNum w:abstractNumId="19" w15:restartNumberingAfterBreak="0">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3"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5"/>
  </w:num>
  <w:num w:numId="3">
    <w:abstractNumId w:val="17"/>
  </w:num>
  <w:num w:numId="4">
    <w:abstractNumId w:val="11"/>
  </w:num>
  <w:num w:numId="5">
    <w:abstractNumId w:val="18"/>
  </w:num>
  <w:num w:numId="6">
    <w:abstractNumId w:val="6"/>
  </w:num>
  <w:num w:numId="7">
    <w:abstractNumId w:val="24"/>
  </w:num>
  <w:num w:numId="8">
    <w:abstractNumId w:val="14"/>
  </w:num>
  <w:num w:numId="9">
    <w:abstractNumId w:val="7"/>
  </w:num>
  <w:num w:numId="10">
    <w:abstractNumId w:val="23"/>
  </w:num>
  <w:num w:numId="11">
    <w:abstractNumId w:val="10"/>
  </w:num>
  <w:num w:numId="12">
    <w:abstractNumId w:val="13"/>
  </w:num>
  <w:num w:numId="13">
    <w:abstractNumId w:val="2"/>
  </w:num>
  <w:num w:numId="14">
    <w:abstractNumId w:val="8"/>
  </w:num>
  <w:num w:numId="15">
    <w:abstractNumId w:val="15"/>
  </w:num>
  <w:num w:numId="16">
    <w:abstractNumId w:val="20"/>
  </w:num>
  <w:num w:numId="17">
    <w:abstractNumId w:val="21"/>
  </w:num>
  <w:num w:numId="18">
    <w:abstractNumId w:val="1"/>
  </w:num>
  <w:num w:numId="19">
    <w:abstractNumId w:val="3"/>
  </w:num>
  <w:num w:numId="20">
    <w:abstractNumId w:val="25"/>
  </w:num>
  <w:num w:numId="21">
    <w:abstractNumId w:val="9"/>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9"/>
  </w:num>
  <w:num w:numId="28">
    <w:abstractNumId w:val="0"/>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24B1"/>
    <w:rsid w:val="00005309"/>
    <w:rsid w:val="000062B0"/>
    <w:rsid w:val="00026904"/>
    <w:rsid w:val="00027450"/>
    <w:rsid w:val="0003050E"/>
    <w:rsid w:val="00035F8F"/>
    <w:rsid w:val="00041425"/>
    <w:rsid w:val="0004410A"/>
    <w:rsid w:val="00046E4C"/>
    <w:rsid w:val="0004795A"/>
    <w:rsid w:val="00052A02"/>
    <w:rsid w:val="00052B19"/>
    <w:rsid w:val="00052D39"/>
    <w:rsid w:val="00053ED1"/>
    <w:rsid w:val="00061BA0"/>
    <w:rsid w:val="00062CBD"/>
    <w:rsid w:val="00073973"/>
    <w:rsid w:val="00074A99"/>
    <w:rsid w:val="00076643"/>
    <w:rsid w:val="00082DF3"/>
    <w:rsid w:val="00091D98"/>
    <w:rsid w:val="0009534A"/>
    <w:rsid w:val="0009633E"/>
    <w:rsid w:val="000C22EC"/>
    <w:rsid w:val="000C59EE"/>
    <w:rsid w:val="000E7606"/>
    <w:rsid w:val="000F019E"/>
    <w:rsid w:val="00100095"/>
    <w:rsid w:val="0011750A"/>
    <w:rsid w:val="0012266D"/>
    <w:rsid w:val="00122C38"/>
    <w:rsid w:val="001278BC"/>
    <w:rsid w:val="00130D58"/>
    <w:rsid w:val="001366EB"/>
    <w:rsid w:val="00142F61"/>
    <w:rsid w:val="00152B26"/>
    <w:rsid w:val="0015550A"/>
    <w:rsid w:val="00171BD5"/>
    <w:rsid w:val="00183623"/>
    <w:rsid w:val="001B066D"/>
    <w:rsid w:val="001B3E5E"/>
    <w:rsid w:val="001C28D0"/>
    <w:rsid w:val="001C3E01"/>
    <w:rsid w:val="001C3F41"/>
    <w:rsid w:val="001C7069"/>
    <w:rsid w:val="001F295E"/>
    <w:rsid w:val="001F5D0E"/>
    <w:rsid w:val="002052F6"/>
    <w:rsid w:val="00207DA0"/>
    <w:rsid w:val="00217E99"/>
    <w:rsid w:val="0022069E"/>
    <w:rsid w:val="00223C2F"/>
    <w:rsid w:val="00224181"/>
    <w:rsid w:val="00226E44"/>
    <w:rsid w:val="00233D51"/>
    <w:rsid w:val="00240133"/>
    <w:rsid w:val="00253101"/>
    <w:rsid w:val="002606F0"/>
    <w:rsid w:val="0026534C"/>
    <w:rsid w:val="002677ED"/>
    <w:rsid w:val="00281E22"/>
    <w:rsid w:val="00287512"/>
    <w:rsid w:val="002902D7"/>
    <w:rsid w:val="00294D34"/>
    <w:rsid w:val="002A143D"/>
    <w:rsid w:val="002A1820"/>
    <w:rsid w:val="002A30B2"/>
    <w:rsid w:val="002A6F17"/>
    <w:rsid w:val="002B067A"/>
    <w:rsid w:val="002B144D"/>
    <w:rsid w:val="002B18B0"/>
    <w:rsid w:val="002B7CD8"/>
    <w:rsid w:val="002C1EC5"/>
    <w:rsid w:val="002E3702"/>
    <w:rsid w:val="002F478E"/>
    <w:rsid w:val="003011A8"/>
    <w:rsid w:val="003034F4"/>
    <w:rsid w:val="00307041"/>
    <w:rsid w:val="00315AA6"/>
    <w:rsid w:val="00317B8A"/>
    <w:rsid w:val="0032321A"/>
    <w:rsid w:val="00330A95"/>
    <w:rsid w:val="003341B0"/>
    <w:rsid w:val="00334E11"/>
    <w:rsid w:val="00342A59"/>
    <w:rsid w:val="003452FA"/>
    <w:rsid w:val="0034696E"/>
    <w:rsid w:val="003470B1"/>
    <w:rsid w:val="003474F2"/>
    <w:rsid w:val="00351565"/>
    <w:rsid w:val="0035772D"/>
    <w:rsid w:val="00357BFC"/>
    <w:rsid w:val="00366F7E"/>
    <w:rsid w:val="0037311B"/>
    <w:rsid w:val="00384AC7"/>
    <w:rsid w:val="00385299"/>
    <w:rsid w:val="0039084D"/>
    <w:rsid w:val="003A52C5"/>
    <w:rsid w:val="003B465B"/>
    <w:rsid w:val="003C1FA4"/>
    <w:rsid w:val="003C5897"/>
    <w:rsid w:val="003D29D2"/>
    <w:rsid w:val="003D2E06"/>
    <w:rsid w:val="003D6DA3"/>
    <w:rsid w:val="003E3297"/>
    <w:rsid w:val="003E3465"/>
    <w:rsid w:val="0040048F"/>
    <w:rsid w:val="00407989"/>
    <w:rsid w:val="004254FE"/>
    <w:rsid w:val="00437C82"/>
    <w:rsid w:val="00455E36"/>
    <w:rsid w:val="00466DEC"/>
    <w:rsid w:val="00470C7E"/>
    <w:rsid w:val="00474FA0"/>
    <w:rsid w:val="00492244"/>
    <w:rsid w:val="004A2BFB"/>
    <w:rsid w:val="004B14C2"/>
    <w:rsid w:val="004C3693"/>
    <w:rsid w:val="004E6DB3"/>
    <w:rsid w:val="004F05B2"/>
    <w:rsid w:val="00523067"/>
    <w:rsid w:val="00526CB4"/>
    <w:rsid w:val="00527856"/>
    <w:rsid w:val="00527C6A"/>
    <w:rsid w:val="005329E8"/>
    <w:rsid w:val="00533106"/>
    <w:rsid w:val="005733EB"/>
    <w:rsid w:val="0057576D"/>
    <w:rsid w:val="00576C26"/>
    <w:rsid w:val="005820BF"/>
    <w:rsid w:val="005C7580"/>
    <w:rsid w:val="00607E18"/>
    <w:rsid w:val="00611799"/>
    <w:rsid w:val="00611F2D"/>
    <w:rsid w:val="00614FDD"/>
    <w:rsid w:val="00616784"/>
    <w:rsid w:val="006203A2"/>
    <w:rsid w:val="00631B59"/>
    <w:rsid w:val="00631FC5"/>
    <w:rsid w:val="006402A6"/>
    <w:rsid w:val="00642236"/>
    <w:rsid w:val="006451E4"/>
    <w:rsid w:val="00653B08"/>
    <w:rsid w:val="00654B56"/>
    <w:rsid w:val="00657473"/>
    <w:rsid w:val="00673CFD"/>
    <w:rsid w:val="006A08BA"/>
    <w:rsid w:val="006B2E10"/>
    <w:rsid w:val="006B3069"/>
    <w:rsid w:val="006B5795"/>
    <w:rsid w:val="006B7C59"/>
    <w:rsid w:val="006C1A4F"/>
    <w:rsid w:val="006C5B3F"/>
    <w:rsid w:val="006F001B"/>
    <w:rsid w:val="006F2EA8"/>
    <w:rsid w:val="006F2EDE"/>
    <w:rsid w:val="00707CD8"/>
    <w:rsid w:val="00713A19"/>
    <w:rsid w:val="0071620F"/>
    <w:rsid w:val="00716F59"/>
    <w:rsid w:val="00726628"/>
    <w:rsid w:val="00736C75"/>
    <w:rsid w:val="00740AC8"/>
    <w:rsid w:val="00755099"/>
    <w:rsid w:val="00761C4E"/>
    <w:rsid w:val="007654BC"/>
    <w:rsid w:val="0079194D"/>
    <w:rsid w:val="007A0267"/>
    <w:rsid w:val="007A1183"/>
    <w:rsid w:val="007A3D09"/>
    <w:rsid w:val="007B2103"/>
    <w:rsid w:val="007B33AA"/>
    <w:rsid w:val="007C1445"/>
    <w:rsid w:val="007C162D"/>
    <w:rsid w:val="007C56AB"/>
    <w:rsid w:val="007C64C1"/>
    <w:rsid w:val="007D276C"/>
    <w:rsid w:val="007D48FA"/>
    <w:rsid w:val="007D62B3"/>
    <w:rsid w:val="007E1AE4"/>
    <w:rsid w:val="007E2959"/>
    <w:rsid w:val="007F11F8"/>
    <w:rsid w:val="007F56D8"/>
    <w:rsid w:val="007F7F3C"/>
    <w:rsid w:val="00806DD5"/>
    <w:rsid w:val="00806EAA"/>
    <w:rsid w:val="00807D14"/>
    <w:rsid w:val="008101F6"/>
    <w:rsid w:val="008149FD"/>
    <w:rsid w:val="00834724"/>
    <w:rsid w:val="0084093D"/>
    <w:rsid w:val="00845C1C"/>
    <w:rsid w:val="00856325"/>
    <w:rsid w:val="00872278"/>
    <w:rsid w:val="00875499"/>
    <w:rsid w:val="0087560D"/>
    <w:rsid w:val="00881D0D"/>
    <w:rsid w:val="008A12F6"/>
    <w:rsid w:val="008A5E77"/>
    <w:rsid w:val="008B34EC"/>
    <w:rsid w:val="008D6D31"/>
    <w:rsid w:val="008E0E21"/>
    <w:rsid w:val="008E1581"/>
    <w:rsid w:val="008E5141"/>
    <w:rsid w:val="008E7408"/>
    <w:rsid w:val="008F7A52"/>
    <w:rsid w:val="009306B4"/>
    <w:rsid w:val="00943223"/>
    <w:rsid w:val="00944B8E"/>
    <w:rsid w:val="0094613F"/>
    <w:rsid w:val="009472E2"/>
    <w:rsid w:val="00950056"/>
    <w:rsid w:val="00955CD0"/>
    <w:rsid w:val="009629A5"/>
    <w:rsid w:val="00980401"/>
    <w:rsid w:val="009838CD"/>
    <w:rsid w:val="00991CC2"/>
    <w:rsid w:val="00994336"/>
    <w:rsid w:val="00997030"/>
    <w:rsid w:val="009A45B6"/>
    <w:rsid w:val="009A4C2C"/>
    <w:rsid w:val="009A6D1C"/>
    <w:rsid w:val="009B76BF"/>
    <w:rsid w:val="009C75A5"/>
    <w:rsid w:val="009E27D6"/>
    <w:rsid w:val="009E3B36"/>
    <w:rsid w:val="009F7948"/>
    <w:rsid w:val="00A27459"/>
    <w:rsid w:val="00A32709"/>
    <w:rsid w:val="00A36CD8"/>
    <w:rsid w:val="00A459D0"/>
    <w:rsid w:val="00A45C8D"/>
    <w:rsid w:val="00A655F9"/>
    <w:rsid w:val="00A65C79"/>
    <w:rsid w:val="00A66428"/>
    <w:rsid w:val="00A70873"/>
    <w:rsid w:val="00A92C85"/>
    <w:rsid w:val="00A948EF"/>
    <w:rsid w:val="00A94BCE"/>
    <w:rsid w:val="00AA2CB1"/>
    <w:rsid w:val="00AA36D6"/>
    <w:rsid w:val="00AC1D50"/>
    <w:rsid w:val="00AF15FD"/>
    <w:rsid w:val="00AF385F"/>
    <w:rsid w:val="00AF732B"/>
    <w:rsid w:val="00B0008F"/>
    <w:rsid w:val="00B008D2"/>
    <w:rsid w:val="00B04652"/>
    <w:rsid w:val="00B052B4"/>
    <w:rsid w:val="00B05911"/>
    <w:rsid w:val="00B10B28"/>
    <w:rsid w:val="00B131CC"/>
    <w:rsid w:val="00B17A1D"/>
    <w:rsid w:val="00B258A2"/>
    <w:rsid w:val="00B2748E"/>
    <w:rsid w:val="00B34A6D"/>
    <w:rsid w:val="00B355AB"/>
    <w:rsid w:val="00B44BB1"/>
    <w:rsid w:val="00B50BD7"/>
    <w:rsid w:val="00B51395"/>
    <w:rsid w:val="00B54578"/>
    <w:rsid w:val="00B56617"/>
    <w:rsid w:val="00B67466"/>
    <w:rsid w:val="00B73622"/>
    <w:rsid w:val="00B73CC5"/>
    <w:rsid w:val="00B73EEE"/>
    <w:rsid w:val="00B74369"/>
    <w:rsid w:val="00B953B7"/>
    <w:rsid w:val="00BA2458"/>
    <w:rsid w:val="00BA65E0"/>
    <w:rsid w:val="00BA68FA"/>
    <w:rsid w:val="00BC1280"/>
    <w:rsid w:val="00BC1C0A"/>
    <w:rsid w:val="00BC4EF7"/>
    <w:rsid w:val="00BC59B2"/>
    <w:rsid w:val="00BC5E09"/>
    <w:rsid w:val="00BF5825"/>
    <w:rsid w:val="00C113D9"/>
    <w:rsid w:val="00C16071"/>
    <w:rsid w:val="00C203E8"/>
    <w:rsid w:val="00C21D7E"/>
    <w:rsid w:val="00C23151"/>
    <w:rsid w:val="00C25B0E"/>
    <w:rsid w:val="00C25BA8"/>
    <w:rsid w:val="00C3114B"/>
    <w:rsid w:val="00C4657C"/>
    <w:rsid w:val="00C5145E"/>
    <w:rsid w:val="00C56C4E"/>
    <w:rsid w:val="00C61C1C"/>
    <w:rsid w:val="00C6478B"/>
    <w:rsid w:val="00C64C22"/>
    <w:rsid w:val="00C66E70"/>
    <w:rsid w:val="00C80AEF"/>
    <w:rsid w:val="00CA6DA1"/>
    <w:rsid w:val="00CB5584"/>
    <w:rsid w:val="00CE4A4B"/>
    <w:rsid w:val="00CE7F75"/>
    <w:rsid w:val="00D01B70"/>
    <w:rsid w:val="00D02974"/>
    <w:rsid w:val="00D0297D"/>
    <w:rsid w:val="00D120B9"/>
    <w:rsid w:val="00D24D6B"/>
    <w:rsid w:val="00D30286"/>
    <w:rsid w:val="00D5302E"/>
    <w:rsid w:val="00D56BC3"/>
    <w:rsid w:val="00D67629"/>
    <w:rsid w:val="00D70FE3"/>
    <w:rsid w:val="00D81A75"/>
    <w:rsid w:val="00D8485C"/>
    <w:rsid w:val="00D87D47"/>
    <w:rsid w:val="00D9010D"/>
    <w:rsid w:val="00D95936"/>
    <w:rsid w:val="00DA696D"/>
    <w:rsid w:val="00DB2787"/>
    <w:rsid w:val="00DB584E"/>
    <w:rsid w:val="00DC07AE"/>
    <w:rsid w:val="00DC382D"/>
    <w:rsid w:val="00DC3B85"/>
    <w:rsid w:val="00DD13E2"/>
    <w:rsid w:val="00DD3F6E"/>
    <w:rsid w:val="00DF6F40"/>
    <w:rsid w:val="00E10DEE"/>
    <w:rsid w:val="00E11AF4"/>
    <w:rsid w:val="00E11EFA"/>
    <w:rsid w:val="00E14E9F"/>
    <w:rsid w:val="00E158AD"/>
    <w:rsid w:val="00E15E85"/>
    <w:rsid w:val="00E16AC8"/>
    <w:rsid w:val="00E221C1"/>
    <w:rsid w:val="00E30AF5"/>
    <w:rsid w:val="00E33AD5"/>
    <w:rsid w:val="00E34874"/>
    <w:rsid w:val="00E3611E"/>
    <w:rsid w:val="00E372DA"/>
    <w:rsid w:val="00E44464"/>
    <w:rsid w:val="00E85DB7"/>
    <w:rsid w:val="00E872CE"/>
    <w:rsid w:val="00E87E34"/>
    <w:rsid w:val="00E92E34"/>
    <w:rsid w:val="00EA0D06"/>
    <w:rsid w:val="00EA4B96"/>
    <w:rsid w:val="00EB0246"/>
    <w:rsid w:val="00EC4061"/>
    <w:rsid w:val="00EC5AD5"/>
    <w:rsid w:val="00EC601F"/>
    <w:rsid w:val="00ED3DC4"/>
    <w:rsid w:val="00ED466F"/>
    <w:rsid w:val="00ED735A"/>
    <w:rsid w:val="00EE28A5"/>
    <w:rsid w:val="00EE5CB5"/>
    <w:rsid w:val="00EF2AE9"/>
    <w:rsid w:val="00EF2F87"/>
    <w:rsid w:val="00F07B17"/>
    <w:rsid w:val="00F21A2E"/>
    <w:rsid w:val="00F3212D"/>
    <w:rsid w:val="00F371CA"/>
    <w:rsid w:val="00F433DC"/>
    <w:rsid w:val="00F532CB"/>
    <w:rsid w:val="00F6736F"/>
    <w:rsid w:val="00F70BC9"/>
    <w:rsid w:val="00F72930"/>
    <w:rsid w:val="00F730DF"/>
    <w:rsid w:val="00F77F57"/>
    <w:rsid w:val="00F812A0"/>
    <w:rsid w:val="00F84AE2"/>
    <w:rsid w:val="00F9756D"/>
    <w:rsid w:val="00FA1D2B"/>
    <w:rsid w:val="00FA4F32"/>
    <w:rsid w:val="00FB1B42"/>
    <w:rsid w:val="00FC145E"/>
    <w:rsid w:val="00FC37B9"/>
    <w:rsid w:val="00FC4C4E"/>
    <w:rsid w:val="00FD1B4B"/>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4116</TotalTime>
  <Pages>20</Pages>
  <Words>3703</Words>
  <Characters>20368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56</cp:revision>
  <cp:lastPrinted>2020-03-13T01:58:00Z</cp:lastPrinted>
  <dcterms:created xsi:type="dcterms:W3CDTF">2019-01-22T19:49:00Z</dcterms:created>
  <dcterms:modified xsi:type="dcterms:W3CDTF">2020-04-14T19:01:00Z</dcterms:modified>
</cp:coreProperties>
</file>