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AB" w:rsidRDefault="00750586" w:rsidP="00F71664">
      <w:pPr>
        <w:widowControl w:val="0"/>
        <w:spacing w:before="100" w:beforeAutospacing="1" w:after="100" w:afterAutospacing="1" w:line="360" w:lineRule="auto"/>
        <w:ind w:right="-164"/>
        <w:jc w:val="both"/>
        <w:rPr>
          <w:rFonts w:ascii="Palatino Linotype" w:hAnsi="Palatino Linotype" w:cs="Arial"/>
          <w:b/>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w:t>
      </w:r>
      <w:r w:rsidR="00CD1C97">
        <w:rPr>
          <w:rFonts w:ascii="Palatino Linotype" w:hAnsi="Palatino Linotype" w:cs="Arial"/>
          <w:b/>
        </w:rPr>
        <w:t xml:space="preserve">CUADRAGÉSIMA </w:t>
      </w:r>
      <w:r w:rsidR="00452871" w:rsidRPr="0007653D">
        <w:rPr>
          <w:rFonts w:ascii="Palatino Linotype" w:hAnsi="Palatino Linotype" w:cs="Arial"/>
          <w:b/>
        </w:rPr>
        <w:t>SESIÓN ORDINARIA DE</w:t>
      </w:r>
      <w:r w:rsidR="00452871">
        <w:rPr>
          <w:rFonts w:ascii="Palatino Linotype" w:hAnsi="Palatino Linotype" w:cs="Arial"/>
          <w:b/>
        </w:rPr>
        <w:t xml:space="preserve"> </w:t>
      </w:r>
      <w:r w:rsidR="000B3C78">
        <w:rPr>
          <w:rFonts w:ascii="Palatino Linotype" w:hAnsi="Palatino Linotype" w:cs="Arial"/>
          <w:b/>
        </w:rPr>
        <w:t xml:space="preserve">TREINTA </w:t>
      </w:r>
      <w:r w:rsidR="00452871">
        <w:rPr>
          <w:rFonts w:ascii="Palatino Linotype" w:hAnsi="Palatino Linotype" w:cs="Arial"/>
          <w:b/>
        </w:rPr>
        <w:t xml:space="preserve">DE </w:t>
      </w:r>
      <w:r w:rsidR="00CD1C97">
        <w:rPr>
          <w:rFonts w:ascii="Palatino Linotype" w:hAnsi="Palatino Linotype" w:cs="Arial"/>
          <w:b/>
        </w:rPr>
        <w:t xml:space="preserve">OCTUBRE </w:t>
      </w:r>
      <w:r w:rsidR="00452871">
        <w:rPr>
          <w:rFonts w:ascii="Palatino Linotype" w:hAnsi="Palatino Linotype" w:cs="Arial"/>
          <w:b/>
        </w:rPr>
        <w:t>DE DOS MIL DIECINUEVE</w:t>
      </w:r>
      <w:r w:rsidR="00452871" w:rsidRPr="0007653D">
        <w:rPr>
          <w:rFonts w:ascii="Palatino Linotype" w:hAnsi="Palatino Linotype" w:cs="Arial"/>
          <w:b/>
        </w:rPr>
        <w:t>,</w:t>
      </w:r>
      <w:r w:rsidRPr="0007653D">
        <w:rPr>
          <w:rFonts w:ascii="Palatino Linotype" w:hAnsi="Palatino Linotype" w:cs="Arial"/>
          <w:b/>
        </w:rPr>
        <w:t xml:space="preserve"> EN </w:t>
      </w:r>
      <w:r w:rsidR="00CD1C97">
        <w:rPr>
          <w:rFonts w:ascii="Palatino Linotype" w:hAnsi="Palatino Linotype" w:cs="Arial"/>
          <w:b/>
        </w:rPr>
        <w:t>EL</w:t>
      </w:r>
      <w:r w:rsidRPr="0007653D">
        <w:rPr>
          <w:rFonts w:ascii="Palatino Linotype" w:hAnsi="Palatino Linotype" w:cs="Arial"/>
          <w:b/>
        </w:rPr>
        <w:t xml:space="preserve"> RECURSO DE REVISIÓN</w:t>
      </w:r>
      <w:r w:rsidR="00852733">
        <w:rPr>
          <w:rFonts w:ascii="Palatino Linotype" w:hAnsi="Palatino Linotype" w:cs="Arial"/>
          <w:b/>
        </w:rPr>
        <w:t xml:space="preserve"> </w:t>
      </w:r>
      <w:r w:rsidR="00CD1C97">
        <w:rPr>
          <w:rFonts w:ascii="Palatino Linotype" w:hAnsi="Palatino Linotype" w:cs="Arial"/>
          <w:b/>
        </w:rPr>
        <w:t>06459</w:t>
      </w:r>
      <w:r w:rsidR="000B3C78" w:rsidRPr="000B3C78">
        <w:rPr>
          <w:rFonts w:ascii="Palatino Linotype" w:hAnsi="Palatino Linotype" w:cs="Arial"/>
          <w:b/>
        </w:rPr>
        <w:t>/INFOEM/IP/RR/2019</w:t>
      </w:r>
      <w:r w:rsidR="00E90D57">
        <w:rPr>
          <w:rFonts w:ascii="Palatino Linotype" w:hAnsi="Palatino Linotype" w:cs="Arial"/>
          <w:b/>
        </w:rPr>
        <w:t>.</w:t>
      </w:r>
    </w:p>
    <w:p w:rsidR="00750586" w:rsidRPr="00887288" w:rsidRDefault="00750586" w:rsidP="00F71664">
      <w:pPr>
        <w:spacing w:before="100" w:beforeAutospacing="1" w:after="100" w:afterAutospacing="1" w:line="360" w:lineRule="auto"/>
        <w:ind w:right="-164"/>
        <w:jc w:val="both"/>
        <w:rPr>
          <w:rFonts w:ascii="Palatino Linotype" w:hAnsi="Palatino Linotype" w:cs="Arial"/>
        </w:rPr>
      </w:pPr>
      <w:r w:rsidRPr="00887288">
        <w:rPr>
          <w:rFonts w:ascii="Palatino Linotype" w:hAnsi="Palatino Linotype" w:cs="Arial"/>
        </w:rPr>
        <w:t>Con fundamento en lo dispuesto por el artículo 14</w:t>
      </w:r>
      <w:r w:rsidR="00137AF2" w:rsidRPr="00887288">
        <w:rPr>
          <w:rFonts w:ascii="Palatino Linotype" w:hAnsi="Palatino Linotype" w:cs="Arial"/>
        </w:rPr>
        <w:t>,</w:t>
      </w:r>
      <w:r w:rsidRPr="0088728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00452871" w:rsidRPr="00887288">
        <w:rPr>
          <w:rFonts w:ascii="Palatino Linotype" w:hAnsi="Palatino Linotype" w:cs="Arial"/>
          <w:b/>
          <w:lang w:val="es-ES_tradnl"/>
        </w:rPr>
        <w:t xml:space="preserve"> </w:t>
      </w:r>
      <w:r w:rsidRPr="00887288">
        <w:rPr>
          <w:rFonts w:ascii="Palatino Linotype" w:hAnsi="Palatino Linotype" w:cs="Arial"/>
          <w:b/>
        </w:rPr>
        <w:t xml:space="preserve">EVA ABAID YAPUR </w:t>
      </w:r>
      <w:r w:rsidRPr="00887288">
        <w:rPr>
          <w:rFonts w:ascii="Palatino Linotype" w:hAnsi="Palatino Linotype" w:cs="Arial"/>
        </w:rPr>
        <w:t xml:space="preserve">emite </w:t>
      </w:r>
      <w:r w:rsidRPr="00887288">
        <w:rPr>
          <w:rFonts w:ascii="Palatino Linotype" w:hAnsi="Palatino Linotype" w:cs="Arial"/>
          <w:b/>
        </w:rPr>
        <w:t xml:space="preserve">VOTO PARTICULAR </w:t>
      </w:r>
      <w:r w:rsidRPr="00887288">
        <w:rPr>
          <w:rFonts w:ascii="Palatino Linotype" w:hAnsi="Palatino Linotype" w:cs="Arial"/>
        </w:rPr>
        <w:t>respec</w:t>
      </w:r>
      <w:r w:rsidR="00852733" w:rsidRPr="00887288">
        <w:rPr>
          <w:rFonts w:ascii="Palatino Linotype" w:hAnsi="Palatino Linotype" w:cs="Arial"/>
        </w:rPr>
        <w:t xml:space="preserve">to de la resolución dictada </w:t>
      </w:r>
      <w:r w:rsidR="000B3C78">
        <w:rPr>
          <w:rFonts w:ascii="Palatino Linotype" w:hAnsi="Palatino Linotype" w:cs="Arial"/>
        </w:rPr>
        <w:t xml:space="preserve">en </w:t>
      </w:r>
      <w:r w:rsidR="00D87ACA">
        <w:rPr>
          <w:rFonts w:ascii="Palatino Linotype" w:hAnsi="Palatino Linotype" w:cs="Arial"/>
        </w:rPr>
        <w:t>el</w:t>
      </w:r>
      <w:r w:rsidR="00D26C0E" w:rsidRPr="00887288">
        <w:rPr>
          <w:rFonts w:ascii="Palatino Linotype" w:hAnsi="Palatino Linotype" w:cs="Arial"/>
        </w:rPr>
        <w:t xml:space="preserve"> recurso</w:t>
      </w:r>
      <w:r w:rsidRPr="00887288">
        <w:rPr>
          <w:rFonts w:ascii="Palatino Linotype" w:hAnsi="Palatino Linotype" w:cs="Arial"/>
        </w:rPr>
        <w:t xml:space="preserve"> de revisión</w:t>
      </w:r>
      <w:r w:rsidR="00452871" w:rsidRPr="00887288">
        <w:rPr>
          <w:rFonts w:ascii="Palatino Linotype" w:hAnsi="Palatino Linotype" w:cs="Arial"/>
        </w:rPr>
        <w:t xml:space="preserve"> </w:t>
      </w:r>
      <w:r w:rsidR="00CD1C97">
        <w:rPr>
          <w:rFonts w:ascii="Palatino Linotype" w:hAnsi="Palatino Linotype" w:cs="Arial"/>
          <w:b/>
        </w:rPr>
        <w:t>06459</w:t>
      </w:r>
      <w:r w:rsidR="00452871" w:rsidRPr="00887288">
        <w:rPr>
          <w:rFonts w:ascii="Palatino Linotype" w:hAnsi="Palatino Linotype" w:cs="Arial"/>
          <w:b/>
        </w:rPr>
        <w:t>/INFOEM/IP/RR/2019</w:t>
      </w:r>
      <w:r w:rsidRPr="00887288">
        <w:rPr>
          <w:rFonts w:ascii="Palatino Linotype" w:hAnsi="Palatino Linotype" w:cs="Arial"/>
        </w:rPr>
        <w:t xml:space="preserve">, pronunciada por el Pleno de este Instituto ante el proyecto presentado por </w:t>
      </w:r>
      <w:r w:rsidR="000B3C78">
        <w:rPr>
          <w:rFonts w:ascii="Palatino Linotype" w:hAnsi="Palatino Linotype" w:cs="Arial"/>
        </w:rPr>
        <w:t>e</w:t>
      </w:r>
      <w:r w:rsidR="00452871" w:rsidRPr="00887288">
        <w:rPr>
          <w:rFonts w:ascii="Palatino Linotype" w:hAnsi="Palatino Linotype" w:cs="Arial"/>
        </w:rPr>
        <w:t>l</w:t>
      </w:r>
      <w:r w:rsidRPr="00887288">
        <w:rPr>
          <w:rFonts w:ascii="Palatino Linotype" w:hAnsi="Palatino Linotype" w:cs="Arial"/>
        </w:rPr>
        <w:t xml:space="preserve"> </w:t>
      </w:r>
      <w:r w:rsidR="000B3C78">
        <w:rPr>
          <w:rFonts w:ascii="Palatino Linotype" w:hAnsi="Palatino Linotype" w:cs="Arial"/>
        </w:rPr>
        <w:t>Comisionado</w:t>
      </w:r>
      <w:r w:rsidR="00452871" w:rsidRPr="00887288">
        <w:rPr>
          <w:rFonts w:ascii="Palatino Linotype" w:hAnsi="Palatino Linotype" w:cs="Arial"/>
        </w:rPr>
        <w:t xml:space="preserve"> </w:t>
      </w:r>
      <w:r w:rsidR="000B3C78">
        <w:rPr>
          <w:rFonts w:ascii="Palatino Linotype" w:hAnsi="Palatino Linotype"/>
          <w:b/>
          <w:lang w:val="es-ES_tradnl"/>
        </w:rPr>
        <w:t>JAVIER MARTÍNEZ CRUZ</w:t>
      </w:r>
      <w:r w:rsidR="00452871" w:rsidRPr="00887288">
        <w:rPr>
          <w:rFonts w:ascii="Palatino Linotype" w:hAnsi="Palatino Linotype" w:cs="Arial"/>
          <w:b/>
        </w:rPr>
        <w:t>,</w:t>
      </w:r>
      <w:r w:rsidRPr="00887288">
        <w:rPr>
          <w:rFonts w:ascii="Palatino Linotype" w:hAnsi="Palatino Linotype" w:cs="Arial"/>
        </w:rPr>
        <w:t xml:space="preserve"> que es del tenor siguiente.</w:t>
      </w:r>
    </w:p>
    <w:p w:rsidR="00750586" w:rsidRPr="00887288" w:rsidRDefault="00750586" w:rsidP="00F71664">
      <w:pPr>
        <w:spacing w:before="100" w:beforeAutospacing="1" w:after="100" w:afterAutospacing="1" w:line="360" w:lineRule="auto"/>
        <w:ind w:right="-164"/>
        <w:jc w:val="both"/>
        <w:rPr>
          <w:rFonts w:ascii="Palatino Linotype" w:hAnsi="Palatino Linotype"/>
        </w:rPr>
      </w:pPr>
      <w:r w:rsidRPr="00887288">
        <w:rPr>
          <w:rFonts w:ascii="Palatino Linotype" w:hAnsi="Palatino Linotype"/>
        </w:rPr>
        <w:t xml:space="preserve">Es de destacar, que la suscrita comparte esencialmente el estudio realizado en la resolución del recurso de revisión; empero, </w:t>
      </w:r>
      <w:r w:rsidR="00852733" w:rsidRPr="00887288">
        <w:rPr>
          <w:rFonts w:ascii="Palatino Linotype" w:hAnsi="Palatino Linotype"/>
        </w:rPr>
        <w:t>estimo</w:t>
      </w:r>
      <w:r w:rsidR="00452871" w:rsidRPr="00887288">
        <w:rPr>
          <w:rFonts w:ascii="Palatino Linotype" w:hAnsi="Palatino Linotype"/>
        </w:rPr>
        <w:t xml:space="preserve"> necesario </w:t>
      </w:r>
      <w:r w:rsidRPr="00887288">
        <w:rPr>
          <w:rFonts w:ascii="Palatino Linotype" w:hAnsi="Palatino Linotype"/>
        </w:rPr>
        <w:t>precisar algunas consideraciones de hecho y de derecho.</w:t>
      </w:r>
    </w:p>
    <w:p w:rsidR="00CD1C97" w:rsidRDefault="00750586" w:rsidP="00F77CA8">
      <w:pPr>
        <w:spacing w:before="100" w:beforeAutospacing="1" w:after="100" w:afterAutospacing="1" w:line="360" w:lineRule="auto"/>
        <w:ind w:right="-164"/>
        <w:jc w:val="both"/>
        <w:rPr>
          <w:rFonts w:ascii="Palatino Linotype" w:hAnsi="Palatino Linotype"/>
        </w:rPr>
      </w:pPr>
      <w:r w:rsidRPr="00887288">
        <w:rPr>
          <w:rFonts w:ascii="Palatino Linotype" w:hAnsi="Palatino Linotype"/>
        </w:rPr>
        <w:t>Al respecto, tal y como quedó debidamente asenta</w:t>
      </w:r>
      <w:r w:rsidR="00452871" w:rsidRPr="00887288">
        <w:rPr>
          <w:rFonts w:ascii="Palatino Linotype" w:hAnsi="Palatino Linotype"/>
        </w:rPr>
        <w:t xml:space="preserve">do en la resolución materia del </w:t>
      </w:r>
      <w:proofErr w:type="gramStart"/>
      <w:r w:rsidRPr="00887288">
        <w:rPr>
          <w:rFonts w:ascii="Palatino Linotype" w:hAnsi="Palatino Linotype"/>
        </w:rPr>
        <w:t>presente</w:t>
      </w:r>
      <w:proofErr w:type="gramEnd"/>
      <w:r w:rsidRPr="00887288">
        <w:rPr>
          <w:rFonts w:ascii="Palatino Linotype" w:hAnsi="Palatino Linotype"/>
        </w:rPr>
        <w:t xml:space="preserve"> voto, </w:t>
      </w:r>
      <w:r w:rsidR="00795308" w:rsidRPr="00887288">
        <w:rPr>
          <w:rFonts w:ascii="Palatino Linotype" w:hAnsi="Palatino Linotype"/>
        </w:rPr>
        <w:t>el</w:t>
      </w:r>
      <w:r w:rsidRPr="00887288">
        <w:rPr>
          <w:rFonts w:ascii="Palatino Linotype" w:hAnsi="Palatino Linotype"/>
        </w:rPr>
        <w:t xml:space="preserve"> particular requirió </w:t>
      </w:r>
      <w:r w:rsidR="0045135C" w:rsidRPr="00887288">
        <w:rPr>
          <w:rFonts w:ascii="Palatino Linotype" w:hAnsi="Palatino Linotype"/>
        </w:rPr>
        <w:t xml:space="preserve">del </w:t>
      </w:r>
      <w:r w:rsidR="0045135C" w:rsidRPr="00887288">
        <w:rPr>
          <w:rFonts w:ascii="Palatino Linotype" w:hAnsi="Palatino Linotype"/>
          <w:b/>
        </w:rPr>
        <w:t xml:space="preserve">Ayuntamiento de </w:t>
      </w:r>
      <w:r w:rsidR="00CD1C97">
        <w:rPr>
          <w:rFonts w:ascii="Palatino Linotype" w:hAnsi="Palatino Linotype"/>
          <w:b/>
        </w:rPr>
        <w:t>Naucalpan de Juárez</w:t>
      </w:r>
      <w:r w:rsidR="0045135C" w:rsidRPr="00887288">
        <w:rPr>
          <w:rFonts w:ascii="Palatino Linotype" w:hAnsi="Palatino Linotype" w:cs="Arial"/>
          <w:b/>
        </w:rPr>
        <w:t>,</w:t>
      </w:r>
      <w:r w:rsidR="00E71A35" w:rsidRPr="00887288">
        <w:rPr>
          <w:rFonts w:ascii="Palatino Linotype" w:hAnsi="Palatino Linotype"/>
        </w:rPr>
        <w:t xml:space="preserve"> </w:t>
      </w:r>
      <w:r w:rsidR="00707D02" w:rsidRPr="00887288">
        <w:rPr>
          <w:rFonts w:ascii="Palatino Linotype" w:hAnsi="Palatino Linotype"/>
        </w:rPr>
        <w:t xml:space="preserve">en lo subsecuente </w:t>
      </w:r>
      <w:r w:rsidR="00707D02" w:rsidRPr="00887288">
        <w:rPr>
          <w:rFonts w:ascii="Palatino Linotype" w:hAnsi="Palatino Linotype"/>
          <w:b/>
        </w:rPr>
        <w:t xml:space="preserve">EL </w:t>
      </w:r>
      <w:r w:rsidRPr="00887288">
        <w:rPr>
          <w:rFonts w:ascii="Palatino Linotype" w:hAnsi="Palatino Linotype"/>
          <w:b/>
        </w:rPr>
        <w:t>SUJETO OBLIGADO</w:t>
      </w:r>
      <w:r w:rsidRPr="00887288">
        <w:rPr>
          <w:rFonts w:ascii="Palatino Linotype" w:hAnsi="Palatino Linotype"/>
        </w:rPr>
        <w:t xml:space="preserve">, </w:t>
      </w:r>
      <w:r w:rsidR="000B3C78" w:rsidRPr="000B3C78">
        <w:rPr>
          <w:rFonts w:ascii="Palatino Linotype" w:hAnsi="Palatino Linotype"/>
        </w:rPr>
        <w:t xml:space="preserve">la </w:t>
      </w:r>
      <w:r w:rsidR="00CD1C97">
        <w:rPr>
          <w:rFonts w:ascii="Palatino Linotype" w:hAnsi="Palatino Linotype"/>
        </w:rPr>
        <w:t xml:space="preserve">siguiente </w:t>
      </w:r>
      <w:r w:rsidR="000B3C78" w:rsidRPr="000B3C78">
        <w:rPr>
          <w:rFonts w:ascii="Palatino Linotype" w:hAnsi="Palatino Linotype"/>
        </w:rPr>
        <w:t>información</w:t>
      </w:r>
      <w:r w:rsidR="00CD1C97">
        <w:rPr>
          <w:rFonts w:ascii="Palatino Linotype" w:hAnsi="Palatino Linotype"/>
        </w:rPr>
        <w:t xml:space="preserve">: </w:t>
      </w:r>
    </w:p>
    <w:p w:rsidR="00CD1C97" w:rsidRPr="00CD1C97" w:rsidRDefault="00CD1C97" w:rsidP="00CD1C97">
      <w:pPr>
        <w:spacing w:before="100" w:beforeAutospacing="1" w:after="100" w:afterAutospacing="1" w:line="360" w:lineRule="auto"/>
        <w:ind w:left="851" w:right="899"/>
        <w:jc w:val="both"/>
        <w:rPr>
          <w:rFonts w:ascii="Palatino Linotype" w:hAnsi="Palatino Linotype"/>
          <w:i/>
          <w:sz w:val="22"/>
        </w:rPr>
      </w:pPr>
      <w:r w:rsidRPr="00CD1C97">
        <w:rPr>
          <w:rFonts w:ascii="Palatino Linotype" w:hAnsi="Palatino Linotype"/>
          <w:i/>
          <w:sz w:val="22"/>
        </w:rPr>
        <w:lastRenderedPageBreak/>
        <w:t>1.</w:t>
      </w:r>
      <w:r w:rsidRPr="00CD1C97">
        <w:rPr>
          <w:rFonts w:ascii="Palatino Linotype" w:hAnsi="Palatino Linotype"/>
          <w:i/>
          <w:sz w:val="22"/>
        </w:rPr>
        <w:tab/>
        <w:t>Permisos con los que cuentan los comercios informales que se encuentran ubicados en frente de la iglesia de San Bartolomé Apóstol.</w:t>
      </w:r>
    </w:p>
    <w:p w:rsidR="000B3C78" w:rsidRDefault="00CD1C97" w:rsidP="00CD1C97">
      <w:pPr>
        <w:spacing w:before="100" w:beforeAutospacing="1" w:after="100" w:afterAutospacing="1" w:line="360" w:lineRule="auto"/>
        <w:ind w:left="851" w:right="899"/>
        <w:jc w:val="both"/>
        <w:rPr>
          <w:rFonts w:ascii="Palatino Linotype" w:hAnsi="Palatino Linotype"/>
        </w:rPr>
      </w:pPr>
      <w:r w:rsidRPr="00CD1C97">
        <w:rPr>
          <w:rFonts w:ascii="Palatino Linotype" w:hAnsi="Palatino Linotype"/>
          <w:i/>
          <w:sz w:val="22"/>
        </w:rPr>
        <w:t>2.</w:t>
      </w:r>
      <w:r w:rsidRPr="00CD1C97">
        <w:rPr>
          <w:rFonts w:ascii="Palatino Linotype" w:hAnsi="Palatino Linotype"/>
          <w:i/>
          <w:sz w:val="22"/>
        </w:rPr>
        <w:tab/>
        <w:t>La administración y funcionario que otorgo dichos permisos, los giros de los comercios y la razón por la cual se encuentran esos comercios ubicados ahí.</w:t>
      </w:r>
    </w:p>
    <w:p w:rsidR="00707D02" w:rsidRPr="00CD1C97" w:rsidRDefault="00707D02" w:rsidP="00F71664">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 la</w:t>
      </w:r>
      <w:r w:rsidR="00DE6FEA">
        <w:rPr>
          <w:rFonts w:ascii="Palatino Linotype" w:hAnsi="Palatino Linotype" w:cs="Arial"/>
        </w:rPr>
        <w:t>s</w:t>
      </w:r>
      <w:r>
        <w:rPr>
          <w:rFonts w:ascii="Palatino Linotype" w:hAnsi="Palatino Linotype" w:cs="Arial"/>
        </w:rPr>
        <w:t xml:space="preserve"> constancia</w:t>
      </w:r>
      <w:r w:rsidR="00DE6FEA">
        <w:rPr>
          <w:rFonts w:ascii="Palatino Linotype" w:hAnsi="Palatino Linotype" w:cs="Arial"/>
        </w:rPr>
        <w:t>s</w:t>
      </w:r>
      <w:r>
        <w:rPr>
          <w:rFonts w:ascii="Palatino Linotype" w:hAnsi="Palatino Linotype" w:cs="Arial"/>
        </w:rPr>
        <w:t xml:space="preserve"> que obran</w:t>
      </w:r>
      <w:r w:rsidR="00055E8B">
        <w:rPr>
          <w:rFonts w:ascii="Palatino Linotype" w:hAnsi="Palatino Linotype" w:cs="Arial"/>
        </w:rPr>
        <w:t xml:space="preserve"> dentro del SAIMEX, se observa </w:t>
      </w:r>
      <w:r>
        <w:rPr>
          <w:rFonts w:ascii="Palatino Linotype" w:hAnsi="Palatino Linotype" w:cs="Arial"/>
        </w:rPr>
        <w:t xml:space="preserve">que </w:t>
      </w:r>
      <w:r w:rsidRPr="00707D02">
        <w:rPr>
          <w:rFonts w:ascii="Palatino Linotype" w:hAnsi="Palatino Linotype" w:cs="Arial"/>
          <w:b/>
        </w:rPr>
        <w:t>EL SUJETO OBLIGADO</w:t>
      </w:r>
      <w:r w:rsidR="00055E8B">
        <w:rPr>
          <w:rFonts w:ascii="Palatino Linotype" w:hAnsi="Palatino Linotype" w:cs="Arial"/>
          <w:b/>
        </w:rPr>
        <w:t>,</w:t>
      </w:r>
      <w:r w:rsidR="00CD1C97">
        <w:rPr>
          <w:rFonts w:ascii="Palatino Linotype" w:hAnsi="Palatino Linotype" w:cs="Arial"/>
          <w:b/>
        </w:rPr>
        <w:t xml:space="preserve"> </w:t>
      </w:r>
      <w:r w:rsidR="00CD1C97" w:rsidRPr="00CD1C97">
        <w:rPr>
          <w:rFonts w:ascii="Palatino Linotype" w:hAnsi="Palatino Linotype" w:cs="Arial"/>
        </w:rPr>
        <w:t>a través del Jefe del Depart</w:t>
      </w:r>
      <w:r w:rsidR="00CD1C97">
        <w:rPr>
          <w:rFonts w:ascii="Palatino Linotype" w:hAnsi="Palatino Linotype" w:cs="Arial"/>
        </w:rPr>
        <w:t>amento de Vía Pública manifestó</w:t>
      </w:r>
      <w:r w:rsidR="00CD1C97" w:rsidRPr="00CD1C97">
        <w:rPr>
          <w:rFonts w:ascii="Palatino Linotype" w:hAnsi="Palatino Linotype" w:cs="Arial"/>
        </w:rPr>
        <w:t xml:space="preserve"> que para estar en condiciones de proporcionar datos idóneos, e</w:t>
      </w:r>
      <w:r w:rsidR="00CD1C97">
        <w:rPr>
          <w:rFonts w:ascii="Palatino Linotype" w:hAnsi="Palatino Linotype" w:cs="Arial"/>
        </w:rPr>
        <w:t>ra</w:t>
      </w:r>
      <w:r w:rsidR="00CD1C97" w:rsidRPr="00CD1C97">
        <w:rPr>
          <w:rFonts w:ascii="Palatino Linotype" w:hAnsi="Palatino Linotype" w:cs="Arial"/>
        </w:rPr>
        <w:t xml:space="preserve"> necesario que el solicitante le proporcion</w:t>
      </w:r>
      <w:r w:rsidR="00CD1C97">
        <w:rPr>
          <w:rFonts w:ascii="Palatino Linotype" w:hAnsi="Palatino Linotype" w:cs="Arial"/>
        </w:rPr>
        <w:t>ara</w:t>
      </w:r>
      <w:r w:rsidR="00CD1C97" w:rsidRPr="00CD1C97">
        <w:rPr>
          <w:rFonts w:ascii="Palatino Linotype" w:hAnsi="Palatino Linotype" w:cs="Arial"/>
        </w:rPr>
        <w:t xml:space="preserve"> mayor información, toda vez que la base de datos con la que cuenta se encuentra estructurada con el nombre del c</w:t>
      </w:r>
      <w:r w:rsidR="00993A9A">
        <w:rPr>
          <w:rFonts w:ascii="Palatino Linotype" w:hAnsi="Palatino Linotype" w:cs="Arial"/>
        </w:rPr>
        <w:t xml:space="preserve">omerciante </w:t>
      </w:r>
      <w:r w:rsidR="00CD1C97" w:rsidRPr="00CD1C97">
        <w:rPr>
          <w:rFonts w:ascii="Palatino Linotype" w:hAnsi="Palatino Linotype" w:cs="Arial"/>
        </w:rPr>
        <w:t>al cual se le otorgó el permiso y no así con el domicilio, agregando que llevaría a cabo una inspección ocular en el lugar referido para estar en condiciones de tomar las medidas correspondientes y verificar que los comercios cuenten con el permiso correspondiente.</w:t>
      </w:r>
    </w:p>
    <w:p w:rsidR="00750586" w:rsidRDefault="00750586" w:rsidP="000E362E">
      <w:pPr>
        <w:spacing w:before="100" w:beforeAutospacing="1" w:after="100" w:afterAutospacing="1" w:line="360" w:lineRule="auto"/>
        <w:ind w:right="-164"/>
        <w:jc w:val="both"/>
        <w:rPr>
          <w:rFonts w:ascii="Palatino Linotype" w:hAnsi="Palatino Linotype"/>
          <w:b/>
        </w:rPr>
      </w:pPr>
      <w:r>
        <w:rPr>
          <w:rFonts w:ascii="Palatino Linotype" w:hAnsi="Palatino Linotype" w:cs="Arial"/>
        </w:rPr>
        <w:t xml:space="preserve">Inconforme con ello, </w:t>
      </w:r>
      <w:r w:rsidR="00795308">
        <w:rPr>
          <w:rFonts w:ascii="Palatino Linotype" w:hAnsi="Palatino Linotype" w:cs="Arial"/>
          <w:b/>
        </w:rPr>
        <w:t>EL</w:t>
      </w:r>
      <w:r w:rsidRPr="00C348C1">
        <w:rPr>
          <w:rFonts w:ascii="Palatino Linotype" w:hAnsi="Palatino Linotype" w:cs="Arial"/>
          <w:b/>
        </w:rPr>
        <w:t xml:space="preserve"> RECURRENTE</w:t>
      </w:r>
      <w:r>
        <w:rPr>
          <w:rFonts w:ascii="Palatino Linotype" w:hAnsi="Palatino Linotype" w:cs="Arial"/>
        </w:rPr>
        <w:t xml:space="preserve"> in</w:t>
      </w:r>
      <w:r w:rsidR="007D0FFE">
        <w:rPr>
          <w:rFonts w:ascii="Palatino Linotype" w:hAnsi="Palatino Linotype" w:cs="Arial"/>
        </w:rPr>
        <w:t>terpuso el recurso de revisión de mérito</w:t>
      </w:r>
      <w:r w:rsidR="00A2393A">
        <w:rPr>
          <w:rFonts w:ascii="Palatino Linotype" w:hAnsi="Palatino Linotype" w:cs="Arial"/>
        </w:rPr>
        <w:t xml:space="preserve"> exponiendo </w:t>
      </w:r>
      <w:r w:rsidR="00E54F73">
        <w:rPr>
          <w:rFonts w:ascii="Palatino Linotype" w:hAnsi="Palatino Linotype" w:cs="Arial"/>
        </w:rPr>
        <w:t xml:space="preserve">medularmente </w:t>
      </w:r>
      <w:r w:rsidR="00A2393A">
        <w:rPr>
          <w:rFonts w:ascii="Palatino Linotype" w:hAnsi="Palatino Linotype" w:cs="Arial"/>
        </w:rPr>
        <w:t>como razones</w:t>
      </w:r>
      <w:r w:rsidR="000E362E">
        <w:rPr>
          <w:rFonts w:ascii="Palatino Linotype" w:hAnsi="Palatino Linotype" w:cs="Arial"/>
        </w:rPr>
        <w:t xml:space="preserve"> o motivos de inconformidad, </w:t>
      </w:r>
      <w:r w:rsidR="00CD1C97" w:rsidRPr="00CD1C97">
        <w:rPr>
          <w:rFonts w:ascii="Palatino Linotype" w:hAnsi="Palatino Linotype"/>
        </w:rPr>
        <w:t>que no se</w:t>
      </w:r>
      <w:r w:rsidR="00CD1C97">
        <w:rPr>
          <w:rFonts w:ascii="Palatino Linotype" w:hAnsi="Palatino Linotype"/>
        </w:rPr>
        <w:t xml:space="preserve"> le otorgó la respuesta que</w:t>
      </w:r>
      <w:r w:rsidR="00F9187E">
        <w:rPr>
          <w:rFonts w:ascii="Palatino Linotype" w:hAnsi="Palatino Linotype"/>
        </w:rPr>
        <w:t xml:space="preserve"> colmara </w:t>
      </w:r>
      <w:r w:rsidR="00993A9A">
        <w:rPr>
          <w:rFonts w:ascii="Palatino Linotype" w:hAnsi="Palatino Linotype"/>
        </w:rPr>
        <w:t>su pretensión</w:t>
      </w:r>
      <w:r w:rsidR="00CD1C97">
        <w:rPr>
          <w:rFonts w:ascii="Palatino Linotype" w:hAnsi="Palatino Linotype"/>
        </w:rPr>
        <w:t>.</w:t>
      </w:r>
    </w:p>
    <w:p w:rsidR="00D26B89" w:rsidRDefault="00750586" w:rsidP="00D26B89">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Así, del estudio</w:t>
      </w:r>
      <w:r w:rsidR="00887288">
        <w:rPr>
          <w:rFonts w:ascii="Palatino Linotype" w:hAnsi="Palatino Linotype" w:cs="Arial"/>
        </w:rPr>
        <w:t xml:space="preserve"> y análisis realizado</w:t>
      </w:r>
      <w:r>
        <w:rPr>
          <w:rFonts w:ascii="Palatino Linotype" w:hAnsi="Palatino Linotype" w:cs="Arial"/>
        </w:rPr>
        <w:t xml:space="preserve"> </w:t>
      </w:r>
      <w:r w:rsidR="00887288">
        <w:rPr>
          <w:rFonts w:ascii="Palatino Linotype" w:hAnsi="Palatino Linotype" w:cs="Arial"/>
        </w:rPr>
        <w:t xml:space="preserve">por </w:t>
      </w:r>
      <w:r>
        <w:rPr>
          <w:rFonts w:ascii="Palatino Linotype" w:hAnsi="Palatino Linotype" w:cs="Arial"/>
        </w:rPr>
        <w:t xml:space="preserve">la Ponencia </w:t>
      </w:r>
      <w:proofErr w:type="spellStart"/>
      <w:r>
        <w:rPr>
          <w:rFonts w:ascii="Palatino Linotype" w:hAnsi="Palatino Linotype" w:cs="Arial"/>
        </w:rPr>
        <w:t>Resolutor</w:t>
      </w:r>
      <w:r w:rsidR="00F45073">
        <w:rPr>
          <w:rFonts w:ascii="Palatino Linotype" w:hAnsi="Palatino Linotype" w:cs="Arial"/>
        </w:rPr>
        <w:t>a</w:t>
      </w:r>
      <w:proofErr w:type="spellEnd"/>
      <w:r w:rsidR="00993A9A">
        <w:rPr>
          <w:rFonts w:ascii="Palatino Linotype" w:hAnsi="Palatino Linotype" w:cs="Arial"/>
        </w:rPr>
        <w:t xml:space="preserve"> se</w:t>
      </w:r>
      <w:r w:rsidR="00F45073">
        <w:rPr>
          <w:rFonts w:ascii="Palatino Linotype" w:hAnsi="Palatino Linotype" w:cs="Arial"/>
        </w:rPr>
        <w:t xml:space="preserve"> determinó</w:t>
      </w:r>
      <w:r>
        <w:rPr>
          <w:rFonts w:ascii="Palatino Linotype" w:hAnsi="Palatino Linotype" w:cs="Arial"/>
        </w:rPr>
        <w:t xml:space="preserve"> </w:t>
      </w:r>
      <w:r w:rsidR="00BD3D77">
        <w:rPr>
          <w:rFonts w:ascii="Palatino Linotype" w:hAnsi="Palatino Linotype" w:cs="Arial"/>
          <w:b/>
        </w:rPr>
        <w:t>REVOCA</w:t>
      </w:r>
      <w:r w:rsidR="00D26B89">
        <w:rPr>
          <w:rFonts w:ascii="Palatino Linotype" w:hAnsi="Palatino Linotype" w:cs="Arial"/>
          <w:b/>
        </w:rPr>
        <w:t>R</w:t>
      </w:r>
      <w:r w:rsidR="00D26B89">
        <w:rPr>
          <w:rFonts w:ascii="Palatino Linotype" w:hAnsi="Palatino Linotype" w:cs="Arial"/>
        </w:rPr>
        <w:t xml:space="preserve"> la respuesta del </w:t>
      </w:r>
      <w:r w:rsidR="003562C0">
        <w:rPr>
          <w:rFonts w:ascii="Palatino Linotype" w:hAnsi="Palatino Linotype" w:cs="Arial"/>
          <w:b/>
        </w:rPr>
        <w:t xml:space="preserve">SUJETO OBLIGADO </w:t>
      </w:r>
      <w:r w:rsidR="00BD3D77" w:rsidRPr="00BD3D77">
        <w:rPr>
          <w:rFonts w:ascii="Palatino Linotype" w:hAnsi="Palatino Linotype" w:cs="Arial"/>
        </w:rPr>
        <w:t>y</w:t>
      </w:r>
      <w:r w:rsidR="00BD3D77">
        <w:rPr>
          <w:rFonts w:ascii="Palatino Linotype" w:hAnsi="Palatino Linotype" w:cs="Arial"/>
          <w:b/>
        </w:rPr>
        <w:t xml:space="preserve"> ordenar </w:t>
      </w:r>
      <w:r w:rsidR="00BD3D77">
        <w:rPr>
          <w:rFonts w:ascii="Palatino Linotype" w:hAnsi="Palatino Linotype" w:cs="Arial"/>
        </w:rPr>
        <w:t xml:space="preserve">la entrega en versión pública a través del </w:t>
      </w:r>
      <w:r w:rsidR="00BD3D77" w:rsidRPr="00BD3D77">
        <w:rPr>
          <w:rFonts w:ascii="Palatino Linotype" w:hAnsi="Palatino Linotype" w:cs="Arial"/>
          <w:b/>
        </w:rPr>
        <w:t>SAIMEX</w:t>
      </w:r>
      <w:r w:rsidR="00BD3D77">
        <w:rPr>
          <w:rFonts w:ascii="Palatino Linotype" w:hAnsi="Palatino Linotype" w:cs="Arial"/>
        </w:rPr>
        <w:t>, del soporte documental en donde const</w:t>
      </w:r>
      <w:r w:rsidR="00F9187E">
        <w:rPr>
          <w:rFonts w:ascii="Palatino Linotype" w:hAnsi="Palatino Linotype" w:cs="Arial"/>
        </w:rPr>
        <w:t>ara</w:t>
      </w:r>
      <w:r w:rsidR="00BD3D77">
        <w:rPr>
          <w:rFonts w:ascii="Palatino Linotype" w:hAnsi="Palatino Linotype" w:cs="Arial"/>
        </w:rPr>
        <w:t xml:space="preserve"> lo siguiente: </w:t>
      </w:r>
    </w:p>
    <w:p w:rsidR="00BD3D77" w:rsidRPr="00BD3D77" w:rsidRDefault="00BD3D77" w:rsidP="00BD3D77">
      <w:pPr>
        <w:spacing w:before="100" w:beforeAutospacing="1" w:after="100" w:afterAutospacing="1"/>
        <w:ind w:left="851" w:right="899"/>
        <w:jc w:val="both"/>
        <w:rPr>
          <w:rFonts w:ascii="Palatino Linotype" w:hAnsi="Palatino Linotype" w:cs="Arial"/>
          <w:i/>
          <w:sz w:val="22"/>
        </w:rPr>
      </w:pPr>
      <w:r w:rsidRPr="00BD3D77">
        <w:rPr>
          <w:rFonts w:ascii="Palatino Linotype" w:hAnsi="Palatino Linotype" w:cs="Arial"/>
          <w:i/>
          <w:sz w:val="22"/>
        </w:rPr>
        <w:t>1.</w:t>
      </w:r>
      <w:r w:rsidRPr="00BD3D77">
        <w:rPr>
          <w:rFonts w:ascii="Palatino Linotype" w:hAnsi="Palatino Linotype" w:cs="Arial"/>
          <w:i/>
          <w:sz w:val="22"/>
        </w:rPr>
        <w:tab/>
        <w:t>Los permisos de los puestos que continúan en la periferia de la iglesia referida por el impetrante.</w:t>
      </w:r>
    </w:p>
    <w:p w:rsidR="00BD3D77" w:rsidRPr="00BD3D77" w:rsidRDefault="00BD3D77" w:rsidP="00BD3D77">
      <w:pPr>
        <w:spacing w:before="100" w:beforeAutospacing="1" w:after="100" w:afterAutospacing="1"/>
        <w:ind w:left="851" w:right="899"/>
        <w:jc w:val="both"/>
        <w:rPr>
          <w:rFonts w:ascii="Palatino Linotype" w:hAnsi="Palatino Linotype" w:cs="Arial"/>
          <w:i/>
          <w:sz w:val="22"/>
        </w:rPr>
      </w:pPr>
    </w:p>
    <w:p w:rsidR="00BD3D77" w:rsidRDefault="00BD3D77" w:rsidP="00BD3D77">
      <w:pPr>
        <w:spacing w:before="100" w:beforeAutospacing="1" w:after="100" w:afterAutospacing="1"/>
        <w:ind w:left="851" w:right="899"/>
        <w:jc w:val="both"/>
        <w:rPr>
          <w:rFonts w:ascii="Palatino Linotype" w:hAnsi="Palatino Linotype" w:cs="Arial"/>
        </w:rPr>
      </w:pPr>
      <w:r w:rsidRPr="00BD3D77">
        <w:rPr>
          <w:rFonts w:ascii="Palatino Linotype" w:hAnsi="Palatino Linotype" w:cs="Arial"/>
          <w:i/>
          <w:sz w:val="22"/>
        </w:rPr>
        <w:lastRenderedPageBreak/>
        <w:t>Para lo cual se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r w:rsidRPr="00BD3D77">
        <w:rPr>
          <w:rFonts w:ascii="Palatino Linotype" w:hAnsi="Palatino Linotype" w:cs="Arial"/>
        </w:rPr>
        <w:t>.</w:t>
      </w:r>
    </w:p>
    <w:p w:rsidR="00F9187E" w:rsidRDefault="006E1418" w:rsidP="00F9187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Es así que</w:t>
      </w:r>
      <w:r w:rsidRPr="001D3F57">
        <w:rPr>
          <w:rFonts w:ascii="Palatino Linotype" w:hAnsi="Palatino Linotype" w:cs="Arial"/>
          <w:lang w:val="es-MX"/>
        </w:rPr>
        <w:t xml:space="preserve">, la que suscribe reitera, que si bien coincide en términos generales </w:t>
      </w:r>
      <w:r>
        <w:rPr>
          <w:rFonts w:ascii="Palatino Linotype" w:hAnsi="Palatino Linotype" w:cs="Arial"/>
          <w:lang w:val="es-MX"/>
        </w:rPr>
        <w:t>con</w:t>
      </w:r>
      <w:r w:rsidR="00F9187E">
        <w:rPr>
          <w:rFonts w:ascii="Palatino Linotype" w:hAnsi="Palatino Linotype" w:cs="Arial"/>
          <w:lang w:val="es-MX"/>
        </w:rPr>
        <w:t xml:space="preserve"> el análisis </w:t>
      </w:r>
      <w:r w:rsidR="00BD3D77">
        <w:rPr>
          <w:rFonts w:ascii="Palatino Linotype" w:hAnsi="Palatino Linotype" w:cs="Arial"/>
          <w:lang w:val="es-MX"/>
        </w:rPr>
        <w:t xml:space="preserve">y sentido </w:t>
      </w:r>
      <w:r w:rsidR="00993A9A">
        <w:rPr>
          <w:rFonts w:ascii="Palatino Linotype" w:hAnsi="Palatino Linotype" w:cs="Arial"/>
          <w:lang w:val="es-MX"/>
        </w:rPr>
        <w:t>de la resolución en comento,</w:t>
      </w:r>
      <w:r w:rsidR="00BD3D77">
        <w:rPr>
          <w:rFonts w:ascii="Palatino Linotype" w:hAnsi="Palatino Linotype" w:cs="Arial"/>
          <w:lang w:val="es-MX"/>
        </w:rPr>
        <w:t xml:space="preserve"> difiero respecto a</w:t>
      </w:r>
      <w:r w:rsidR="00F9187E">
        <w:rPr>
          <w:rFonts w:ascii="Palatino Linotype" w:hAnsi="Palatino Linotype" w:cs="Arial"/>
          <w:lang w:val="es-MX"/>
        </w:rPr>
        <w:t xml:space="preserve">l pronunciamiento referente a que </w:t>
      </w:r>
      <w:r w:rsidR="00BD3D77" w:rsidRPr="00BD3D77">
        <w:rPr>
          <w:rFonts w:ascii="Palatino Linotype" w:hAnsi="Palatino Linotype" w:cs="Arial"/>
          <w:lang w:val="es-MX"/>
        </w:rPr>
        <w:t xml:space="preserve">las documentales </w:t>
      </w:r>
      <w:r w:rsidR="00BD3D77">
        <w:rPr>
          <w:rFonts w:ascii="Palatino Linotype" w:hAnsi="Palatino Linotype" w:cs="Arial"/>
          <w:lang w:val="es-MX"/>
        </w:rPr>
        <w:t xml:space="preserve">de las que se ordena la </w:t>
      </w:r>
      <w:r w:rsidR="00993A9A">
        <w:rPr>
          <w:rFonts w:ascii="Palatino Linotype" w:hAnsi="Palatino Linotype" w:cs="Arial"/>
          <w:lang w:val="es-MX"/>
        </w:rPr>
        <w:t xml:space="preserve">entrega, </w:t>
      </w:r>
      <w:r w:rsidR="00BD3D77" w:rsidRPr="00BD3D77">
        <w:rPr>
          <w:rFonts w:ascii="Palatino Linotype" w:hAnsi="Palatino Linotype" w:cs="Arial"/>
          <w:lang w:val="es-MX"/>
        </w:rPr>
        <w:t xml:space="preserve">contiene </w:t>
      </w:r>
      <w:r w:rsidR="00BD3D77">
        <w:rPr>
          <w:rFonts w:ascii="Palatino Linotype" w:hAnsi="Palatino Linotype" w:cs="Arial"/>
          <w:lang w:val="es-MX"/>
        </w:rPr>
        <w:t>la</w:t>
      </w:r>
      <w:r w:rsidR="00BD3D77" w:rsidRPr="00BD3D77">
        <w:rPr>
          <w:rFonts w:ascii="Palatino Linotype" w:hAnsi="Palatino Linotype" w:cs="Arial"/>
          <w:lang w:val="es-MX"/>
        </w:rPr>
        <w:t xml:space="preserve"> firma de la persona a favor de quien se expidió la Cédula de Empadronamiento, permiso o autorización,</w:t>
      </w:r>
      <w:r w:rsidR="00BD3D77">
        <w:rPr>
          <w:rFonts w:ascii="Palatino Linotype" w:hAnsi="Palatino Linotype" w:cs="Arial"/>
          <w:lang w:val="es-MX"/>
        </w:rPr>
        <w:t xml:space="preserve"> </w:t>
      </w:r>
      <w:r w:rsidR="00F9187E">
        <w:rPr>
          <w:rFonts w:ascii="Palatino Linotype" w:hAnsi="Palatino Linotype" w:cs="Arial"/>
          <w:lang w:val="es-MX"/>
        </w:rPr>
        <w:t xml:space="preserve">misma que deberá clasificarse como confidencial. </w:t>
      </w:r>
    </w:p>
    <w:p w:rsidR="007267FE" w:rsidRPr="00F9187E" w:rsidRDefault="00F9187E" w:rsidP="00F9187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En ese sentido, se estima que dicho dato es de</w:t>
      </w:r>
      <w:r>
        <w:rPr>
          <w:rFonts w:ascii="Palatino Linotype" w:hAnsi="Palatino Linotype" w:cs="Arial"/>
        </w:rPr>
        <w:t xml:space="preserve"> carácter</w:t>
      </w:r>
      <w:r w:rsidR="007267FE">
        <w:rPr>
          <w:rFonts w:ascii="Palatino Linotype" w:hAnsi="Palatino Linotype" w:cs="Arial"/>
        </w:rPr>
        <w:t xml:space="preserve"> público</w:t>
      </w:r>
      <w:r w:rsidR="002111CD">
        <w:rPr>
          <w:rFonts w:ascii="Palatino Linotype" w:hAnsi="Palatino Linotype" w:cs="Arial"/>
        </w:rPr>
        <w:t xml:space="preserve">, debido a que el darse a conocer da certeza, al </w:t>
      </w:r>
      <w:r w:rsidR="00993A9A">
        <w:rPr>
          <w:rFonts w:ascii="Palatino Linotype" w:hAnsi="Palatino Linotype" w:cs="Arial"/>
        </w:rPr>
        <w:t>tratarse de</w:t>
      </w:r>
      <w:r w:rsidR="002111CD">
        <w:rPr>
          <w:rFonts w:ascii="Palatino Linotype" w:hAnsi="Palatino Linotype" w:cs="Arial"/>
        </w:rPr>
        <w:t xml:space="preserve"> l</w:t>
      </w:r>
      <w:r>
        <w:rPr>
          <w:rFonts w:ascii="Palatino Linotype" w:hAnsi="Palatino Linotype" w:cs="Arial"/>
        </w:rPr>
        <w:t>a persona a la que se le entregó</w:t>
      </w:r>
      <w:r w:rsidR="002111CD">
        <w:rPr>
          <w:rFonts w:ascii="Palatino Linotype" w:hAnsi="Palatino Linotype" w:cs="Arial"/>
        </w:rPr>
        <w:t xml:space="preserve"> un permiso</w:t>
      </w:r>
      <w:r>
        <w:rPr>
          <w:rFonts w:ascii="Palatino Linotype" w:hAnsi="Palatino Linotype" w:cs="Arial"/>
        </w:rPr>
        <w:t>, transparentando</w:t>
      </w:r>
      <w:r w:rsidR="00993A9A">
        <w:rPr>
          <w:rFonts w:ascii="Palatino Linotype" w:hAnsi="Palatino Linotype" w:cs="Arial"/>
        </w:rPr>
        <w:t xml:space="preserve"> con ello</w:t>
      </w:r>
      <w:r>
        <w:rPr>
          <w:rFonts w:ascii="Palatino Linotype" w:hAnsi="Palatino Linotype" w:cs="Arial"/>
        </w:rPr>
        <w:t xml:space="preserve"> el quehacer público. </w:t>
      </w:r>
    </w:p>
    <w:p w:rsidR="00716B67" w:rsidRPr="00716B67" w:rsidRDefault="00993A9A" w:rsidP="00716B67">
      <w:pPr>
        <w:spacing w:before="240" w:after="240" w:line="360" w:lineRule="auto"/>
        <w:contextualSpacing/>
        <w:jc w:val="both"/>
        <w:rPr>
          <w:rFonts w:ascii="Palatino Linotype" w:hAnsi="Palatino Linotype" w:cs="Arial"/>
        </w:rPr>
      </w:pPr>
      <w:r>
        <w:rPr>
          <w:rFonts w:ascii="Palatino Linotype" w:hAnsi="Palatino Linotype" w:cs="Arial"/>
        </w:rPr>
        <w:t>Por ello, es</w:t>
      </w:r>
      <w:r w:rsidR="00716B67" w:rsidRPr="00716B67">
        <w:rPr>
          <w:rFonts w:ascii="Palatino Linotype" w:hAnsi="Palatino Linotype" w:cs="Arial"/>
        </w:rPr>
        <w:t xml:space="preserve"> conveniente agregar que el Reglamento de Mercados, Centrales de Abasto y Comercio en las Vías Públicas y/o Áreas de Uso Común del Municipio de Naucalpan de Juárez, Estado de México e</w:t>
      </w:r>
      <w:r w:rsidR="00716B67">
        <w:rPr>
          <w:rFonts w:ascii="Palatino Linotype" w:hAnsi="Palatino Linotype" w:cs="Arial"/>
        </w:rPr>
        <w:t>stablece en sus artículos 38</w:t>
      </w:r>
      <w:r w:rsidR="00716B67" w:rsidRPr="00716B67">
        <w:rPr>
          <w:rFonts w:ascii="Palatino Linotype" w:hAnsi="Palatino Linotype" w:cs="Arial"/>
        </w:rPr>
        <w:t xml:space="preserve"> y 40 lo siguiente:</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“Artículo 38.-</w:t>
      </w:r>
      <w:r w:rsidRPr="00861848">
        <w:rPr>
          <w:rFonts w:ascii="Palatino Linotype" w:hAnsi="Palatino Linotype"/>
          <w:i/>
          <w:iCs/>
          <w:sz w:val="22"/>
          <w:szCs w:val="22"/>
        </w:rPr>
        <w:t xml:space="preserve"> </w:t>
      </w:r>
      <w:r w:rsidRPr="00861848">
        <w:rPr>
          <w:rFonts w:ascii="Palatino Linotype" w:hAnsi="Palatino Linotype"/>
          <w:b/>
          <w:bCs/>
          <w:i/>
          <w:iCs/>
          <w:sz w:val="22"/>
          <w:szCs w:val="22"/>
          <w:u w:val="single"/>
        </w:rPr>
        <w:t>Para obtener la</w:t>
      </w:r>
      <w:r w:rsidRPr="00861848">
        <w:rPr>
          <w:rFonts w:ascii="Palatino Linotype" w:hAnsi="Palatino Linotype"/>
          <w:i/>
          <w:iCs/>
          <w:sz w:val="22"/>
          <w:szCs w:val="22"/>
        </w:rPr>
        <w:t xml:space="preserve"> Concesión y su constancia o</w:t>
      </w:r>
      <w:r w:rsidRPr="00861848">
        <w:rPr>
          <w:rFonts w:ascii="Palatino Linotype" w:hAnsi="Palatino Linotype"/>
          <w:b/>
          <w:bCs/>
          <w:i/>
          <w:iCs/>
          <w:sz w:val="22"/>
          <w:szCs w:val="22"/>
        </w:rPr>
        <w:t xml:space="preserve"> </w:t>
      </w:r>
      <w:r w:rsidRPr="00861848">
        <w:rPr>
          <w:rFonts w:ascii="Palatino Linotype" w:hAnsi="Palatino Linotype"/>
          <w:b/>
          <w:bCs/>
          <w:i/>
          <w:iCs/>
          <w:sz w:val="22"/>
          <w:szCs w:val="22"/>
          <w:u w:val="single"/>
        </w:rPr>
        <w:t>Cédula de Empadronamiento de comerciantes se requiere</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w:t>
      </w:r>
      <w:r w:rsidRPr="00861848">
        <w:rPr>
          <w:rFonts w:ascii="Palatino Linotype" w:hAnsi="Palatino Linotype"/>
          <w:i/>
          <w:iCs/>
          <w:sz w:val="22"/>
          <w:szCs w:val="22"/>
        </w:rPr>
        <w:t xml:space="preserve"> </w:t>
      </w:r>
      <w:r w:rsidRPr="00861848">
        <w:rPr>
          <w:rFonts w:ascii="Palatino Linotype" w:hAnsi="Palatino Linotype"/>
          <w:b/>
          <w:bCs/>
          <w:i/>
          <w:iCs/>
          <w:sz w:val="22"/>
          <w:szCs w:val="22"/>
        </w:rPr>
        <w:t>Presentar</w:t>
      </w:r>
      <w:r w:rsidRPr="00861848">
        <w:rPr>
          <w:rFonts w:ascii="Palatino Linotype" w:hAnsi="Palatino Linotype"/>
          <w:i/>
          <w:iCs/>
          <w:sz w:val="22"/>
          <w:szCs w:val="22"/>
        </w:rPr>
        <w:t xml:space="preserve"> ante la Subdirección una </w:t>
      </w:r>
      <w:r w:rsidRPr="00861848">
        <w:rPr>
          <w:rFonts w:ascii="Palatino Linotype" w:hAnsi="Palatino Linotype"/>
          <w:b/>
          <w:bCs/>
          <w:i/>
          <w:iCs/>
          <w:sz w:val="22"/>
          <w:szCs w:val="22"/>
          <w:u w:val="single"/>
        </w:rPr>
        <w:t>solicitud por escrito debidamente firmada por el solicitante</w:t>
      </w:r>
      <w:r w:rsidRPr="00861848">
        <w:rPr>
          <w:rFonts w:ascii="Palatino Linotype" w:hAnsi="Palatino Linotype"/>
          <w:i/>
          <w:iCs/>
          <w:sz w:val="22"/>
          <w:szCs w:val="22"/>
        </w:rPr>
        <w:t>, asentando los siguientes datos: nombre completo, giro, modalidad, horario, ubicación y permiso sanitario cuando sea necesario;</w:t>
      </w:r>
    </w:p>
    <w:p w:rsidR="00716B67" w:rsidRPr="00861848" w:rsidRDefault="00716B67" w:rsidP="00716B67">
      <w:pPr>
        <w:ind w:left="851" w:right="851"/>
        <w:contextualSpacing/>
        <w:jc w:val="both"/>
        <w:rPr>
          <w:rFonts w:ascii="Palatino Linotype" w:hAnsi="Palatino Linotype"/>
          <w:i/>
          <w:iCs/>
          <w:sz w:val="22"/>
          <w:szCs w:val="22"/>
        </w:rPr>
      </w:pPr>
      <w:r w:rsidRPr="00716B67">
        <w:rPr>
          <w:rFonts w:ascii="Palatino Linotype" w:hAnsi="Palatino Linotype"/>
          <w:bCs/>
          <w:i/>
          <w:iCs/>
          <w:sz w:val="22"/>
          <w:szCs w:val="22"/>
        </w:rPr>
        <w:t>II.</w:t>
      </w:r>
      <w:r w:rsidRPr="00716B67">
        <w:rPr>
          <w:rFonts w:ascii="Palatino Linotype" w:hAnsi="Palatino Linotype"/>
          <w:i/>
          <w:iCs/>
          <w:sz w:val="22"/>
          <w:szCs w:val="22"/>
        </w:rPr>
        <w:t xml:space="preserve"> </w:t>
      </w:r>
      <w:r w:rsidRPr="00716B67">
        <w:rPr>
          <w:rFonts w:ascii="Palatino Linotype" w:hAnsi="Palatino Linotype"/>
          <w:bCs/>
          <w:i/>
          <w:iCs/>
          <w:sz w:val="22"/>
          <w:szCs w:val="22"/>
          <w:u w:val="single"/>
        </w:rPr>
        <w:t>Tener capacidad legal</w:t>
      </w:r>
      <w:r w:rsidRPr="00716B67">
        <w:rPr>
          <w:rFonts w:ascii="Palatino Linotype" w:hAnsi="Palatino Linotype"/>
          <w:i/>
          <w:iCs/>
          <w:sz w:val="22"/>
          <w:szCs w:val="22"/>
        </w:rPr>
        <w:t xml:space="preserve"> para</w:t>
      </w:r>
      <w:r w:rsidRPr="00861848">
        <w:rPr>
          <w:rFonts w:ascii="Palatino Linotype" w:hAnsi="Palatino Linotype"/>
          <w:i/>
          <w:iCs/>
          <w:sz w:val="22"/>
          <w:szCs w:val="22"/>
        </w:rPr>
        <w:t xml:space="preserve"> obligarse;</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III.</w:t>
      </w:r>
      <w:r w:rsidRPr="00861848">
        <w:rPr>
          <w:rFonts w:ascii="Palatino Linotype" w:hAnsi="Palatino Linotype"/>
          <w:i/>
          <w:iCs/>
          <w:sz w:val="22"/>
          <w:szCs w:val="22"/>
        </w:rPr>
        <w:t xml:space="preserve"> </w:t>
      </w:r>
      <w:r w:rsidRPr="00716B67">
        <w:rPr>
          <w:rFonts w:ascii="Palatino Linotype" w:hAnsi="Palatino Linotype"/>
          <w:bCs/>
          <w:i/>
          <w:iCs/>
          <w:sz w:val="22"/>
          <w:szCs w:val="22"/>
          <w:u w:val="single"/>
        </w:rPr>
        <w:t>No contravenir los lugares prohibidos</w:t>
      </w:r>
      <w:r w:rsidRPr="00861848">
        <w:rPr>
          <w:rFonts w:ascii="Palatino Linotype" w:hAnsi="Palatino Linotype"/>
          <w:i/>
          <w:iCs/>
          <w:sz w:val="22"/>
          <w:szCs w:val="22"/>
        </w:rPr>
        <w:t xml:space="preserve"> dentro del presente Reglamento;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IV.</w:t>
      </w:r>
      <w:r w:rsidRPr="00861848">
        <w:rPr>
          <w:rFonts w:ascii="Palatino Linotype" w:hAnsi="Palatino Linotype"/>
          <w:i/>
          <w:iCs/>
          <w:sz w:val="22"/>
          <w:szCs w:val="22"/>
        </w:rPr>
        <w:t xml:space="preserve"> Acompañar su solicitud con los siguientes documentos:</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lastRenderedPageBreak/>
        <w:t>a)</w:t>
      </w:r>
      <w:r w:rsidRPr="00861848">
        <w:rPr>
          <w:rFonts w:ascii="Palatino Linotype" w:hAnsi="Palatino Linotype"/>
          <w:i/>
          <w:iCs/>
          <w:sz w:val="22"/>
          <w:szCs w:val="22"/>
        </w:rPr>
        <w:t xml:space="preserve"> </w:t>
      </w:r>
      <w:r w:rsidRPr="00716B67">
        <w:rPr>
          <w:rFonts w:ascii="Palatino Linotype" w:hAnsi="Palatino Linotype"/>
          <w:bCs/>
          <w:i/>
          <w:iCs/>
          <w:sz w:val="22"/>
          <w:szCs w:val="22"/>
          <w:u w:val="single"/>
        </w:rPr>
        <w:t>Identificación oficial</w:t>
      </w:r>
      <w:r w:rsidRPr="00861848">
        <w:rPr>
          <w:rFonts w:ascii="Palatino Linotype" w:hAnsi="Palatino Linotype"/>
          <w:i/>
          <w:iCs/>
          <w:sz w:val="22"/>
          <w:szCs w:val="22"/>
        </w:rPr>
        <w:t xml:space="preserve"> vigente;</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b)</w:t>
      </w:r>
      <w:r w:rsidRPr="00861848">
        <w:rPr>
          <w:rFonts w:ascii="Palatino Linotype" w:hAnsi="Palatino Linotype"/>
          <w:i/>
          <w:iCs/>
          <w:sz w:val="22"/>
          <w:szCs w:val="22"/>
        </w:rPr>
        <w:t xml:space="preserve"> </w:t>
      </w:r>
      <w:r w:rsidRPr="00716B67">
        <w:rPr>
          <w:rFonts w:ascii="Palatino Linotype" w:hAnsi="Palatino Linotype"/>
          <w:bCs/>
          <w:i/>
          <w:iCs/>
          <w:sz w:val="22"/>
          <w:szCs w:val="22"/>
          <w:u w:val="single"/>
        </w:rPr>
        <w:t>Croquis de localización</w:t>
      </w:r>
      <w:r w:rsidRPr="00861848">
        <w:rPr>
          <w:rFonts w:ascii="Palatino Linotype" w:hAnsi="Palatino Linotype"/>
          <w:i/>
          <w:iCs/>
          <w:sz w:val="22"/>
          <w:szCs w:val="22"/>
        </w:rPr>
        <w:t xml:space="preserve"> donde se pretende ubicar;</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c)</w:t>
      </w:r>
      <w:r w:rsidRPr="00861848">
        <w:rPr>
          <w:rFonts w:ascii="Palatino Linotype" w:hAnsi="Palatino Linotype"/>
          <w:i/>
          <w:iCs/>
          <w:sz w:val="22"/>
          <w:szCs w:val="22"/>
        </w:rPr>
        <w:t xml:space="preserve"> </w:t>
      </w:r>
      <w:r w:rsidRPr="00716B67">
        <w:rPr>
          <w:rFonts w:ascii="Palatino Linotype" w:hAnsi="Palatino Linotype"/>
          <w:bCs/>
          <w:i/>
          <w:iCs/>
          <w:sz w:val="22"/>
          <w:szCs w:val="22"/>
          <w:u w:val="single"/>
        </w:rPr>
        <w:t>Licencia sanitaria y tarjeta de salud</w:t>
      </w:r>
      <w:r w:rsidRPr="00861848">
        <w:rPr>
          <w:rFonts w:ascii="Palatino Linotype" w:hAnsi="Palatino Linotype"/>
          <w:i/>
          <w:iCs/>
          <w:sz w:val="22"/>
          <w:szCs w:val="22"/>
        </w:rPr>
        <w:t>, cuando se trate de comerciantes que para el ejercicio de sus actividades, requiera la autorización del ISEM; y</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V.</w:t>
      </w:r>
      <w:r w:rsidRPr="00861848">
        <w:rPr>
          <w:rFonts w:ascii="Palatino Linotype" w:hAnsi="Palatino Linotype"/>
          <w:i/>
          <w:iCs/>
          <w:sz w:val="22"/>
          <w:szCs w:val="22"/>
        </w:rPr>
        <w:t xml:space="preserve"> Demás requisitos que determine la Subdirección.</w:t>
      </w:r>
    </w:p>
    <w:p w:rsidR="00716B67" w:rsidRPr="00861848" w:rsidRDefault="00716B67" w:rsidP="00716B67">
      <w:pPr>
        <w:ind w:left="851" w:right="851"/>
        <w:contextualSpacing/>
        <w:jc w:val="both"/>
        <w:rPr>
          <w:rFonts w:ascii="Palatino Linotype" w:hAnsi="Palatino Linotype"/>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Artículo 40.-</w:t>
      </w:r>
      <w:r w:rsidRPr="00861848">
        <w:rPr>
          <w:rFonts w:ascii="Palatino Linotype" w:hAnsi="Palatino Linotype"/>
          <w:i/>
          <w:iCs/>
          <w:sz w:val="22"/>
          <w:szCs w:val="22"/>
        </w:rPr>
        <w:t xml:space="preserve"> </w:t>
      </w:r>
      <w:r w:rsidRPr="00861848">
        <w:rPr>
          <w:rFonts w:ascii="Palatino Linotype" w:hAnsi="Palatino Linotype"/>
          <w:b/>
          <w:bCs/>
          <w:i/>
          <w:iCs/>
          <w:sz w:val="22"/>
          <w:szCs w:val="22"/>
          <w:u w:val="single"/>
        </w:rPr>
        <w:t>Las Constancias o Cédulas de Empadronamiento de comerciantes deberán contener los siguientes requisitos</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w:t>
      </w:r>
      <w:r w:rsidRPr="00861848">
        <w:rPr>
          <w:rFonts w:ascii="Palatino Linotype" w:hAnsi="Palatino Linotype"/>
          <w:i/>
          <w:iCs/>
          <w:sz w:val="22"/>
          <w:szCs w:val="22"/>
        </w:rPr>
        <w:t xml:space="preserve"> La Constancia de comerciante permanente de mercados públicos municipales, deberá contener:</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a)</w:t>
      </w:r>
      <w:r w:rsidRPr="00861848">
        <w:rPr>
          <w:rFonts w:ascii="Palatino Linotype" w:hAnsi="Palatino Linotype"/>
          <w:i/>
          <w:iCs/>
          <w:sz w:val="22"/>
          <w:szCs w:val="22"/>
        </w:rPr>
        <w:t xml:space="preserve"> La mención expresa del nombre del documento;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b)</w:t>
      </w:r>
      <w:r w:rsidRPr="00861848">
        <w:rPr>
          <w:rFonts w:ascii="Palatino Linotype" w:hAnsi="Palatino Linotype"/>
          <w:i/>
          <w:iCs/>
          <w:sz w:val="22"/>
          <w:szCs w:val="22"/>
        </w:rPr>
        <w:t xml:space="preserve"> Nombre del titular;</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c)</w:t>
      </w:r>
      <w:r w:rsidRPr="00861848">
        <w:rPr>
          <w:rFonts w:ascii="Palatino Linotype" w:hAnsi="Palatino Linotype"/>
          <w:i/>
          <w:iCs/>
          <w:sz w:val="22"/>
          <w:szCs w:val="22"/>
        </w:rPr>
        <w:t xml:space="preserve"> Folio;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d)</w:t>
      </w:r>
      <w:r w:rsidRPr="00861848">
        <w:rPr>
          <w:rFonts w:ascii="Palatino Linotype" w:hAnsi="Palatino Linotype"/>
          <w:i/>
          <w:iCs/>
          <w:sz w:val="22"/>
          <w:szCs w:val="22"/>
        </w:rPr>
        <w:t xml:space="preserve"> Mercado;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e)</w:t>
      </w:r>
      <w:r w:rsidRPr="00861848">
        <w:rPr>
          <w:rFonts w:ascii="Palatino Linotype" w:hAnsi="Palatino Linotype"/>
          <w:i/>
          <w:iCs/>
          <w:sz w:val="22"/>
          <w:szCs w:val="22"/>
        </w:rPr>
        <w:t xml:space="preserve"> Ubicación;</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f)</w:t>
      </w:r>
      <w:r w:rsidRPr="00861848">
        <w:rPr>
          <w:rFonts w:ascii="Palatino Linotype" w:hAnsi="Palatino Linotype"/>
          <w:i/>
          <w:iCs/>
          <w:sz w:val="22"/>
          <w:szCs w:val="22"/>
        </w:rPr>
        <w:t xml:space="preserve"> Giro;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g)</w:t>
      </w:r>
      <w:r w:rsidRPr="00861848">
        <w:rPr>
          <w:rFonts w:ascii="Palatino Linotype" w:hAnsi="Palatino Linotype"/>
          <w:i/>
          <w:iCs/>
          <w:sz w:val="22"/>
          <w:szCs w:val="22"/>
        </w:rPr>
        <w:t xml:space="preserve"> Número del local;</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h)</w:t>
      </w:r>
      <w:r w:rsidRPr="00861848">
        <w:rPr>
          <w:rFonts w:ascii="Palatino Linotype" w:hAnsi="Palatino Linotype"/>
          <w:i/>
          <w:iCs/>
          <w:sz w:val="22"/>
          <w:szCs w:val="22"/>
        </w:rPr>
        <w:t xml:space="preserve"> Beneficiario;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w:t>
      </w:r>
      <w:r w:rsidRPr="00861848">
        <w:rPr>
          <w:rFonts w:ascii="Palatino Linotype" w:hAnsi="Palatino Linotype"/>
          <w:i/>
          <w:iCs/>
          <w:sz w:val="22"/>
          <w:szCs w:val="22"/>
        </w:rPr>
        <w:t xml:space="preserve"> Superficie total;</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j)</w:t>
      </w:r>
      <w:r w:rsidRPr="00861848">
        <w:rPr>
          <w:rFonts w:ascii="Palatino Linotype" w:hAnsi="Palatino Linotype"/>
          <w:i/>
          <w:iCs/>
          <w:sz w:val="22"/>
          <w:szCs w:val="22"/>
        </w:rPr>
        <w:t xml:space="preserve"> Fotografía del titular;</w:t>
      </w:r>
    </w:p>
    <w:p w:rsidR="00716B67" w:rsidRPr="00716B67" w:rsidRDefault="00716B67" w:rsidP="00716B67">
      <w:pPr>
        <w:ind w:left="851" w:right="851"/>
        <w:contextualSpacing/>
        <w:jc w:val="both"/>
        <w:rPr>
          <w:rFonts w:ascii="Palatino Linotype" w:hAnsi="Palatino Linotype"/>
          <w:b/>
          <w:i/>
          <w:iCs/>
          <w:sz w:val="22"/>
          <w:szCs w:val="22"/>
        </w:rPr>
      </w:pPr>
      <w:r w:rsidRPr="00716B67">
        <w:rPr>
          <w:rFonts w:ascii="Palatino Linotype" w:hAnsi="Palatino Linotype"/>
          <w:b/>
          <w:bCs/>
          <w:i/>
          <w:iCs/>
          <w:sz w:val="22"/>
          <w:szCs w:val="22"/>
        </w:rPr>
        <w:t>k)</w:t>
      </w:r>
      <w:r w:rsidRPr="00716B67">
        <w:rPr>
          <w:rFonts w:ascii="Palatino Linotype" w:hAnsi="Palatino Linotype"/>
          <w:b/>
          <w:i/>
          <w:iCs/>
          <w:sz w:val="22"/>
          <w:szCs w:val="22"/>
        </w:rPr>
        <w:t xml:space="preserve"> Firma del titular; y</w:t>
      </w:r>
    </w:p>
    <w:p w:rsidR="00716B67" w:rsidRPr="00861848" w:rsidRDefault="00716B67" w:rsidP="00716B67">
      <w:pPr>
        <w:ind w:left="851" w:right="851"/>
        <w:contextualSpacing/>
        <w:jc w:val="both"/>
        <w:rPr>
          <w:rFonts w:ascii="Palatino Linotype" w:hAnsi="Palatino Linotype"/>
          <w:i/>
          <w:iCs/>
          <w:sz w:val="22"/>
          <w:szCs w:val="22"/>
        </w:rPr>
      </w:pPr>
      <w:r w:rsidRPr="00716B67">
        <w:rPr>
          <w:rFonts w:ascii="Palatino Linotype" w:hAnsi="Palatino Linotype"/>
          <w:b/>
          <w:bCs/>
          <w:i/>
          <w:iCs/>
          <w:sz w:val="22"/>
          <w:szCs w:val="22"/>
        </w:rPr>
        <w:t>l)</w:t>
      </w:r>
      <w:r w:rsidRPr="00716B67">
        <w:rPr>
          <w:rFonts w:ascii="Palatino Linotype" w:hAnsi="Palatino Linotype"/>
          <w:b/>
          <w:i/>
          <w:iCs/>
          <w:sz w:val="22"/>
          <w:szCs w:val="22"/>
        </w:rPr>
        <w:t xml:space="preserve"> Nombre, cargo y firma autógrafa de quien la expide</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b/>
          <w:bCs/>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II.</w:t>
      </w:r>
      <w:r w:rsidRPr="00861848">
        <w:rPr>
          <w:rFonts w:ascii="Palatino Linotype" w:hAnsi="Palatino Linotype"/>
          <w:i/>
          <w:iCs/>
          <w:sz w:val="22"/>
          <w:szCs w:val="22"/>
        </w:rPr>
        <w:t xml:space="preserve"> </w:t>
      </w:r>
      <w:r w:rsidRPr="00861848">
        <w:rPr>
          <w:rFonts w:ascii="Palatino Linotype" w:hAnsi="Palatino Linotype"/>
          <w:b/>
          <w:bCs/>
          <w:i/>
          <w:iCs/>
          <w:sz w:val="22"/>
          <w:szCs w:val="22"/>
          <w:u w:val="single"/>
        </w:rPr>
        <w:t>La Cédula de Empadronamiento de comerciantes fijos, semifijos, ambulantes y tianguistas deberá contener</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a)</w:t>
      </w:r>
      <w:r w:rsidRPr="00861848">
        <w:rPr>
          <w:rFonts w:ascii="Palatino Linotype" w:hAnsi="Palatino Linotype"/>
          <w:i/>
          <w:iCs/>
          <w:sz w:val="22"/>
          <w:szCs w:val="22"/>
        </w:rPr>
        <w:t xml:space="preserve"> La mención expresa del nombre del documento;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b)</w:t>
      </w:r>
      <w:r w:rsidRPr="00861848">
        <w:rPr>
          <w:rFonts w:ascii="Palatino Linotype" w:hAnsi="Palatino Linotype"/>
          <w:i/>
          <w:iCs/>
          <w:sz w:val="22"/>
          <w:szCs w:val="22"/>
        </w:rPr>
        <w:t xml:space="preserve"> Folio;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c)</w:t>
      </w:r>
      <w:r w:rsidRPr="00861848">
        <w:rPr>
          <w:rFonts w:ascii="Palatino Linotype" w:hAnsi="Palatino Linotype"/>
          <w:i/>
          <w:iCs/>
          <w:sz w:val="22"/>
          <w:szCs w:val="22"/>
        </w:rPr>
        <w:t xml:space="preserve"> Nombre del titular;</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d)</w:t>
      </w:r>
      <w:r w:rsidRPr="00861848">
        <w:rPr>
          <w:rFonts w:ascii="Palatino Linotype" w:hAnsi="Palatino Linotype"/>
          <w:i/>
          <w:iCs/>
          <w:sz w:val="22"/>
          <w:szCs w:val="22"/>
        </w:rPr>
        <w:t xml:space="preserve"> </w:t>
      </w:r>
      <w:r w:rsidRPr="00861848">
        <w:rPr>
          <w:rFonts w:ascii="Palatino Linotype" w:hAnsi="Palatino Linotype"/>
          <w:b/>
          <w:bCs/>
          <w:i/>
          <w:iCs/>
          <w:sz w:val="22"/>
          <w:szCs w:val="22"/>
          <w:u w:val="single"/>
        </w:rPr>
        <w:t>Giro</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e)</w:t>
      </w:r>
      <w:r w:rsidRPr="00861848">
        <w:rPr>
          <w:rFonts w:ascii="Palatino Linotype" w:hAnsi="Palatino Linotype"/>
          <w:i/>
          <w:iCs/>
          <w:sz w:val="22"/>
          <w:szCs w:val="22"/>
        </w:rPr>
        <w:t xml:space="preserve"> Dirección exacta;</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f)</w:t>
      </w:r>
      <w:r w:rsidRPr="00861848">
        <w:rPr>
          <w:rFonts w:ascii="Palatino Linotype" w:hAnsi="Palatino Linotype"/>
          <w:i/>
          <w:iCs/>
          <w:sz w:val="22"/>
          <w:szCs w:val="22"/>
        </w:rPr>
        <w:t xml:space="preserve"> Colonia;</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g)</w:t>
      </w:r>
      <w:r w:rsidRPr="00861848">
        <w:rPr>
          <w:rFonts w:ascii="Palatino Linotype" w:hAnsi="Palatino Linotype"/>
          <w:i/>
          <w:iCs/>
          <w:sz w:val="22"/>
          <w:szCs w:val="22"/>
        </w:rPr>
        <w:t xml:space="preserve"> Entre qué calles;</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h)</w:t>
      </w:r>
      <w:r w:rsidRPr="00861848">
        <w:rPr>
          <w:rFonts w:ascii="Palatino Linotype" w:hAnsi="Palatino Linotype"/>
          <w:i/>
          <w:iCs/>
          <w:sz w:val="22"/>
          <w:szCs w:val="22"/>
        </w:rPr>
        <w:t xml:space="preserve"> Días laborales;</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i)</w:t>
      </w:r>
      <w:r w:rsidRPr="00861848">
        <w:rPr>
          <w:rFonts w:ascii="Palatino Linotype" w:hAnsi="Palatino Linotype"/>
          <w:i/>
          <w:iCs/>
          <w:sz w:val="22"/>
          <w:szCs w:val="22"/>
        </w:rPr>
        <w:t xml:space="preserve"> Horario;</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j)</w:t>
      </w:r>
      <w:r w:rsidRPr="00861848">
        <w:rPr>
          <w:rFonts w:ascii="Palatino Linotype" w:hAnsi="Palatino Linotype"/>
          <w:i/>
          <w:iCs/>
          <w:sz w:val="22"/>
          <w:szCs w:val="22"/>
        </w:rPr>
        <w:t xml:space="preserve"> Área total, especificando el largo y ancho del puesto;</w:t>
      </w:r>
    </w:p>
    <w:p w:rsidR="00716B67" w:rsidRPr="00716B67"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k)</w:t>
      </w:r>
      <w:r w:rsidRPr="00861848">
        <w:rPr>
          <w:rFonts w:ascii="Palatino Linotype" w:hAnsi="Palatino Linotype"/>
          <w:i/>
          <w:iCs/>
          <w:sz w:val="22"/>
          <w:szCs w:val="22"/>
        </w:rPr>
        <w:t xml:space="preserve"> </w:t>
      </w:r>
      <w:r w:rsidRPr="00716B67">
        <w:rPr>
          <w:rFonts w:ascii="Palatino Linotype" w:hAnsi="Palatino Linotype"/>
          <w:b/>
          <w:bCs/>
          <w:i/>
          <w:iCs/>
          <w:sz w:val="22"/>
          <w:szCs w:val="22"/>
        </w:rPr>
        <w:t>Fecha de expedición</w:t>
      </w:r>
      <w:r w:rsidRPr="00716B67">
        <w:rPr>
          <w:rFonts w:ascii="Palatino Linotype" w:hAnsi="Palatino Linotype"/>
          <w:i/>
          <w:iCs/>
          <w:sz w:val="22"/>
          <w:szCs w:val="22"/>
        </w:rPr>
        <w:t>;</w:t>
      </w:r>
    </w:p>
    <w:p w:rsidR="00716B67" w:rsidRPr="00716B67" w:rsidRDefault="00716B67" w:rsidP="00716B67">
      <w:pPr>
        <w:ind w:left="851" w:right="851"/>
        <w:contextualSpacing/>
        <w:jc w:val="both"/>
        <w:rPr>
          <w:rFonts w:ascii="Palatino Linotype" w:hAnsi="Palatino Linotype"/>
          <w:i/>
          <w:iCs/>
          <w:sz w:val="22"/>
          <w:szCs w:val="22"/>
        </w:rPr>
      </w:pPr>
      <w:r w:rsidRPr="00716B67">
        <w:rPr>
          <w:rFonts w:ascii="Palatino Linotype" w:hAnsi="Palatino Linotype"/>
          <w:b/>
          <w:bCs/>
          <w:i/>
          <w:iCs/>
          <w:sz w:val="22"/>
          <w:szCs w:val="22"/>
        </w:rPr>
        <w:lastRenderedPageBreak/>
        <w:t>l)</w:t>
      </w:r>
      <w:r w:rsidRPr="00716B67">
        <w:rPr>
          <w:rFonts w:ascii="Palatino Linotype" w:hAnsi="Palatino Linotype"/>
          <w:i/>
          <w:iCs/>
          <w:sz w:val="22"/>
          <w:szCs w:val="22"/>
        </w:rPr>
        <w:t xml:space="preserve"> </w:t>
      </w:r>
      <w:r w:rsidRPr="00716B67">
        <w:rPr>
          <w:rFonts w:ascii="Palatino Linotype" w:hAnsi="Palatino Linotype"/>
          <w:b/>
          <w:bCs/>
          <w:i/>
          <w:iCs/>
          <w:sz w:val="22"/>
          <w:szCs w:val="22"/>
        </w:rPr>
        <w:t>Modalidad</w:t>
      </w:r>
      <w:r w:rsidRPr="00716B67">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m)</w:t>
      </w:r>
      <w:r w:rsidRPr="00861848">
        <w:rPr>
          <w:rFonts w:ascii="Palatino Linotype" w:hAnsi="Palatino Linotype"/>
          <w:i/>
          <w:iCs/>
          <w:sz w:val="22"/>
          <w:szCs w:val="22"/>
        </w:rPr>
        <w:t xml:space="preserve"> Fotografía del titular;</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n)</w:t>
      </w:r>
      <w:r w:rsidRPr="00861848">
        <w:rPr>
          <w:rFonts w:ascii="Palatino Linotype" w:hAnsi="Palatino Linotype"/>
          <w:i/>
          <w:iCs/>
          <w:sz w:val="22"/>
          <w:szCs w:val="22"/>
        </w:rPr>
        <w:t xml:space="preserve"> </w:t>
      </w:r>
      <w:r w:rsidRPr="00716B67">
        <w:rPr>
          <w:rFonts w:ascii="Palatino Linotype" w:hAnsi="Palatino Linotype"/>
          <w:b/>
          <w:i/>
          <w:iCs/>
          <w:sz w:val="22"/>
          <w:szCs w:val="22"/>
        </w:rPr>
        <w:t>Firma del titular; y</w:t>
      </w: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b/>
          <w:bCs/>
          <w:i/>
          <w:iCs/>
          <w:sz w:val="22"/>
          <w:szCs w:val="22"/>
        </w:rPr>
        <w:t>o)</w:t>
      </w:r>
      <w:r w:rsidRPr="00861848">
        <w:rPr>
          <w:rFonts w:ascii="Palatino Linotype" w:hAnsi="Palatino Linotype"/>
          <w:i/>
          <w:iCs/>
          <w:sz w:val="22"/>
          <w:szCs w:val="22"/>
        </w:rPr>
        <w:t xml:space="preserve"> </w:t>
      </w:r>
      <w:r w:rsidRPr="00861848">
        <w:rPr>
          <w:rFonts w:ascii="Palatino Linotype" w:hAnsi="Palatino Linotype"/>
          <w:b/>
          <w:bCs/>
          <w:i/>
          <w:iCs/>
          <w:sz w:val="22"/>
          <w:szCs w:val="22"/>
          <w:u w:val="single"/>
        </w:rPr>
        <w:t>Nombre, cargo y firma autógrafa de quien la expide</w:t>
      </w:r>
      <w:r w:rsidRPr="00861848">
        <w:rPr>
          <w:rFonts w:ascii="Palatino Linotype" w:hAnsi="Palatino Linotype"/>
          <w:i/>
          <w:iCs/>
          <w:sz w:val="22"/>
          <w:szCs w:val="22"/>
        </w:rPr>
        <w:t>.”</w:t>
      </w:r>
    </w:p>
    <w:p w:rsidR="00716B67" w:rsidRPr="00861848" w:rsidRDefault="00716B67" w:rsidP="00716B67">
      <w:pPr>
        <w:ind w:left="851" w:right="851"/>
        <w:contextualSpacing/>
        <w:jc w:val="both"/>
        <w:rPr>
          <w:rFonts w:ascii="Palatino Linotype" w:hAnsi="Palatino Linotype"/>
          <w:i/>
          <w:iCs/>
          <w:sz w:val="22"/>
          <w:szCs w:val="22"/>
        </w:rPr>
      </w:pPr>
    </w:p>
    <w:p w:rsidR="00716B67" w:rsidRPr="00861848" w:rsidRDefault="00716B67" w:rsidP="00716B67">
      <w:pPr>
        <w:ind w:left="851" w:right="851"/>
        <w:contextualSpacing/>
        <w:jc w:val="both"/>
        <w:rPr>
          <w:rFonts w:ascii="Palatino Linotype" w:hAnsi="Palatino Linotype"/>
          <w:i/>
          <w:iCs/>
          <w:sz w:val="22"/>
          <w:szCs w:val="22"/>
        </w:rPr>
      </w:pPr>
      <w:r w:rsidRPr="00861848">
        <w:rPr>
          <w:rFonts w:ascii="Palatino Linotype" w:hAnsi="Palatino Linotype"/>
          <w:i/>
          <w:iCs/>
          <w:sz w:val="22"/>
          <w:szCs w:val="22"/>
        </w:rPr>
        <w:t>Énfasis añadido.</w:t>
      </w:r>
    </w:p>
    <w:p w:rsidR="00716B67" w:rsidRPr="00861848" w:rsidRDefault="00716B67" w:rsidP="00716B67">
      <w:pPr>
        <w:tabs>
          <w:tab w:val="left" w:pos="709"/>
        </w:tabs>
        <w:spacing w:before="240" w:after="240" w:line="360" w:lineRule="auto"/>
        <w:jc w:val="both"/>
        <w:rPr>
          <w:rFonts w:ascii="Palatino Linotype" w:hAnsi="Palatino Linotype"/>
        </w:rPr>
      </w:pPr>
      <w:r w:rsidRPr="00861848">
        <w:rPr>
          <w:rFonts w:ascii="Palatino Linotype" w:hAnsi="Palatino Linotype"/>
        </w:rPr>
        <w:t xml:space="preserve">De </w:t>
      </w:r>
      <w:r>
        <w:rPr>
          <w:rFonts w:ascii="Palatino Linotype" w:hAnsi="Palatino Linotype"/>
        </w:rPr>
        <w:t>lo anterior</w:t>
      </w:r>
      <w:r w:rsidRPr="00861848">
        <w:rPr>
          <w:rFonts w:ascii="Palatino Linotype" w:hAnsi="Palatino Linotype"/>
        </w:rPr>
        <w:t xml:space="preserve"> se advierte</w:t>
      </w:r>
      <w:r>
        <w:rPr>
          <w:rFonts w:ascii="Palatino Linotype" w:hAnsi="Palatino Linotype"/>
        </w:rPr>
        <w:t>n</w:t>
      </w:r>
      <w:r w:rsidRPr="00861848">
        <w:rPr>
          <w:rFonts w:ascii="Palatino Linotype" w:hAnsi="Palatino Linotype"/>
        </w:rPr>
        <w:t xml:space="preserve"> cuáles son los requisitos que deben de reunirse para que el Ayuntamiento de Naucalpan emita la Cédula de Empadronamiento</w:t>
      </w:r>
      <w:r w:rsidRPr="00861848">
        <w:rPr>
          <w:rStyle w:val="Refdenotaalpie"/>
          <w:rFonts w:ascii="Palatino Linotype" w:hAnsi="Palatino Linotype"/>
          <w:b/>
        </w:rPr>
        <w:footnoteReference w:id="1"/>
      </w:r>
      <w:r w:rsidRPr="00861848">
        <w:rPr>
          <w:rFonts w:ascii="Palatino Linotype" w:hAnsi="Palatino Linotype"/>
          <w:b/>
        </w:rPr>
        <w:t xml:space="preserve"> </w:t>
      </w:r>
      <w:r w:rsidRPr="00861848">
        <w:rPr>
          <w:rFonts w:ascii="Palatino Linotype" w:hAnsi="Palatino Linotype"/>
          <w:bCs/>
        </w:rPr>
        <w:t>que autoriza el ejercicio del comercio en las vías públicas y/o áreas de uso común, en las modalidades de puestos; fijos, semifijos, tianguis, ambulantes y temporales, en el que se hacen constar las condiciones, lineamientos y demás parámetros para el ejercicio de su actividad en un lugar especí</w:t>
      </w:r>
      <w:r w:rsidR="00993A9A">
        <w:rPr>
          <w:rFonts w:ascii="Palatino Linotype" w:hAnsi="Palatino Linotype"/>
          <w:bCs/>
        </w:rPr>
        <w:t>fico y determinado, así como cuá</w:t>
      </w:r>
      <w:r w:rsidRPr="00861848">
        <w:rPr>
          <w:rFonts w:ascii="Palatino Linotype" w:hAnsi="Palatino Linotype"/>
          <w:bCs/>
        </w:rPr>
        <w:t xml:space="preserve">les son los datos que debe contener la </w:t>
      </w:r>
      <w:r w:rsidRPr="00861848">
        <w:rPr>
          <w:rFonts w:ascii="Palatino Linotype" w:hAnsi="Palatino Linotype"/>
        </w:rPr>
        <w:t xml:space="preserve">Cédula de Empadronamiento, entre los que sobresale los consistentes en el giro, fecha de expedición, modalidad, </w:t>
      </w:r>
      <w:r w:rsidRPr="00716B67">
        <w:rPr>
          <w:rFonts w:ascii="Palatino Linotype" w:hAnsi="Palatino Linotype"/>
          <w:b/>
        </w:rPr>
        <w:t xml:space="preserve">firma del titular </w:t>
      </w:r>
      <w:r>
        <w:rPr>
          <w:rFonts w:ascii="Palatino Linotype" w:hAnsi="Palatino Linotype"/>
        </w:rPr>
        <w:t xml:space="preserve">y </w:t>
      </w:r>
      <w:r w:rsidRPr="00861848">
        <w:rPr>
          <w:rFonts w:ascii="Palatino Linotype" w:hAnsi="Palatino Linotype"/>
        </w:rPr>
        <w:t>nombre, cargo y firma autógrafa del servidor que la expide.</w:t>
      </w:r>
    </w:p>
    <w:p w:rsidR="00553079" w:rsidRDefault="00716B67" w:rsidP="00553079">
      <w:pPr>
        <w:spacing w:line="360" w:lineRule="auto"/>
        <w:ind w:right="-164"/>
        <w:jc w:val="both"/>
        <w:rPr>
          <w:rFonts w:ascii="Palatino Linotype" w:hAnsi="Palatino Linotype" w:cs="Arial"/>
        </w:rPr>
      </w:pPr>
      <w:r>
        <w:rPr>
          <w:rFonts w:ascii="Palatino Linotype" w:hAnsi="Palatino Linotype" w:cs="Arial"/>
        </w:rPr>
        <w:t>Ahora bien</w:t>
      </w:r>
      <w:r w:rsidR="00553079" w:rsidRPr="00B20720">
        <w:rPr>
          <w:rFonts w:ascii="Palatino Linotype" w:hAnsi="Palatino Linotype" w:cs="Arial"/>
        </w:rPr>
        <w:t>, no deb</w:t>
      </w:r>
      <w:r>
        <w:rPr>
          <w:rFonts w:ascii="Palatino Linotype" w:hAnsi="Palatino Linotype" w:cs="Arial"/>
        </w:rPr>
        <w:t>e</w:t>
      </w:r>
      <w:r w:rsidR="00553079" w:rsidRPr="00B20720">
        <w:rPr>
          <w:rFonts w:ascii="Palatino Linotype" w:hAnsi="Palatino Linotype" w:cs="Arial"/>
        </w:rPr>
        <w:t xml:space="preserve"> perderse de vista que los documentos </w:t>
      </w:r>
      <w:r>
        <w:rPr>
          <w:rFonts w:ascii="Palatino Linotype" w:hAnsi="Palatino Linotype" w:cs="Arial"/>
        </w:rPr>
        <w:t xml:space="preserve">que deberán ser </w:t>
      </w:r>
      <w:r w:rsidR="00553079" w:rsidRPr="00B20720">
        <w:rPr>
          <w:rFonts w:ascii="Palatino Linotype" w:hAnsi="Palatino Linotype" w:cs="Arial"/>
        </w:rPr>
        <w:t xml:space="preserve">entregados por </w:t>
      </w:r>
      <w:r w:rsidR="00553079" w:rsidRPr="00B20720">
        <w:rPr>
          <w:rFonts w:ascii="Palatino Linotype" w:hAnsi="Palatino Linotype" w:cs="Arial"/>
          <w:b/>
        </w:rPr>
        <w:t>EL SUJETO OBLIGADO</w:t>
      </w:r>
      <w:r w:rsidR="00553079" w:rsidRPr="00B20720">
        <w:rPr>
          <w:rFonts w:ascii="Palatino Linotype" w:hAnsi="Palatino Linotype" w:cs="Arial"/>
        </w:rPr>
        <w:t xml:space="preserve"> son considerados públicos, de conformidad con lo señalado en los artículos 57 y 58 del Código de Procedimientos Admin</w:t>
      </w:r>
      <w:r w:rsidR="00993A9A">
        <w:rPr>
          <w:rFonts w:ascii="Palatino Linotype" w:hAnsi="Palatino Linotype" w:cs="Arial"/>
        </w:rPr>
        <w:t xml:space="preserve">istrativos del Estado de México; numerales que </w:t>
      </w:r>
      <w:r w:rsidR="00553079" w:rsidRPr="00B20720">
        <w:rPr>
          <w:rFonts w:ascii="Palatino Linotype" w:hAnsi="Palatino Linotype" w:cs="Arial"/>
        </w:rPr>
        <w:t>disponen lo siguiente:</w:t>
      </w:r>
    </w:p>
    <w:p w:rsidR="00553079" w:rsidRPr="002111CD" w:rsidRDefault="00553079" w:rsidP="00553079">
      <w:pPr>
        <w:ind w:left="851" w:right="902"/>
        <w:jc w:val="both"/>
        <w:rPr>
          <w:rFonts w:ascii="Palatino Linotype" w:hAnsi="Palatino Linotype" w:cs="Arial"/>
          <w:i/>
          <w:sz w:val="22"/>
        </w:rPr>
      </w:pPr>
      <w:r>
        <w:rPr>
          <w:rFonts w:ascii="Palatino Linotype" w:hAnsi="Palatino Linotype" w:cs="Arial"/>
          <w:b/>
          <w:i/>
          <w:sz w:val="22"/>
        </w:rPr>
        <w:lastRenderedPageBreak/>
        <w:t>“</w:t>
      </w:r>
      <w:r w:rsidRPr="00B20720">
        <w:rPr>
          <w:rFonts w:ascii="Palatino Linotype" w:hAnsi="Palatino Linotype" w:cs="Arial"/>
          <w:b/>
          <w:i/>
          <w:sz w:val="22"/>
        </w:rPr>
        <w:t>Artículo 57.-</w:t>
      </w:r>
      <w:r w:rsidRPr="00B20720">
        <w:rPr>
          <w:rFonts w:ascii="Palatino Linotype" w:hAnsi="Palatino Linotype" w:cs="Arial"/>
          <w:i/>
          <w:sz w:val="22"/>
        </w:rPr>
        <w:t xml:space="preserve"> </w:t>
      </w:r>
      <w:r w:rsidRPr="00B20720">
        <w:rPr>
          <w:rFonts w:ascii="Palatino Linotype" w:hAnsi="Palatino Linotype" w:cs="Arial"/>
          <w:b/>
          <w:i/>
          <w:sz w:val="22"/>
        </w:rPr>
        <w:t>Son documentos públicos</w:t>
      </w:r>
      <w:r w:rsidRPr="00B20720">
        <w:rPr>
          <w:rFonts w:ascii="Palatino Linotype" w:hAnsi="Palatino Linotype" w:cs="Arial"/>
          <w:i/>
          <w:sz w:val="22"/>
        </w:rPr>
        <w:t xml:space="preserve"> aquéllos cuya formulación está encomendada por ley, dentro de los límites de sus facultades, a las personas dotadas de fe pública y los expedidos por servidores públicos en el ejercicio de sus funciones. </w:t>
      </w:r>
      <w:r w:rsidRPr="00CA4471">
        <w:rPr>
          <w:rFonts w:ascii="Palatino Linotype" w:hAnsi="Palatino Linotype" w:cs="Arial"/>
          <w:i/>
          <w:sz w:val="22"/>
        </w:rPr>
        <w:t>La calidad de públicos se demuestra por la existencia regular, sobre los documentos, de</w:t>
      </w:r>
      <w:r w:rsidRPr="002111CD">
        <w:rPr>
          <w:rFonts w:ascii="Palatino Linotype" w:hAnsi="Palatino Linotype" w:cs="Arial"/>
          <w:i/>
          <w:sz w:val="22"/>
        </w:rPr>
        <w:t xml:space="preserve"> sellos</w:t>
      </w:r>
      <w:r w:rsidRPr="00993A9A">
        <w:rPr>
          <w:rFonts w:ascii="Palatino Linotype" w:hAnsi="Palatino Linotype" w:cs="Arial"/>
          <w:i/>
          <w:sz w:val="22"/>
        </w:rPr>
        <w:t>, firmas u otros signos exteriores</w:t>
      </w:r>
      <w:r w:rsidRPr="002111CD">
        <w:rPr>
          <w:rFonts w:ascii="Palatino Linotype" w:hAnsi="Palatino Linotype" w:cs="Arial"/>
          <w:i/>
          <w:sz w:val="22"/>
        </w:rPr>
        <w:t xml:space="preserve"> que, en su caso, prevengan las leyes, salvo prueba en contrario. </w:t>
      </w:r>
    </w:p>
    <w:p w:rsidR="00553079" w:rsidRPr="00B20720" w:rsidRDefault="00553079" w:rsidP="00553079">
      <w:pPr>
        <w:ind w:left="851" w:right="902"/>
        <w:jc w:val="both"/>
        <w:rPr>
          <w:rFonts w:ascii="Palatino Linotype" w:hAnsi="Palatino Linotype" w:cs="Arial"/>
          <w:i/>
          <w:sz w:val="22"/>
        </w:rPr>
      </w:pPr>
    </w:p>
    <w:p w:rsidR="00553079" w:rsidRPr="00B20720" w:rsidRDefault="00553079" w:rsidP="00553079">
      <w:pPr>
        <w:ind w:left="851" w:right="902"/>
        <w:jc w:val="both"/>
        <w:rPr>
          <w:rFonts w:ascii="Palatino Linotype" w:hAnsi="Palatino Linotype" w:cs="Arial"/>
        </w:rPr>
      </w:pPr>
      <w:r w:rsidRPr="00B20720">
        <w:rPr>
          <w:rFonts w:ascii="Palatino Linotype" w:hAnsi="Palatino Linotype" w:cs="Arial"/>
          <w:b/>
          <w:i/>
          <w:sz w:val="22"/>
        </w:rPr>
        <w:t>Artículo 58.-</w:t>
      </w:r>
      <w:r w:rsidRPr="00B20720">
        <w:rPr>
          <w:rFonts w:ascii="Palatino Linotype" w:hAnsi="Palatino Linotype" w:cs="Arial"/>
          <w:i/>
          <w:sz w:val="22"/>
        </w:rPr>
        <w:t xml:space="preserve"> Son documentos privados los que no reúnen las condiciones previstas para los documentos públicos</w:t>
      </w:r>
      <w:r w:rsidRPr="00B20720">
        <w:rPr>
          <w:rFonts w:ascii="Palatino Linotype" w:hAnsi="Palatino Linotype" w:cs="Arial"/>
        </w:rPr>
        <w:t xml:space="preserve">. </w:t>
      </w:r>
      <w:r>
        <w:rPr>
          <w:rFonts w:ascii="Palatino Linotype" w:hAnsi="Palatino Linotype" w:cs="Arial"/>
        </w:rPr>
        <w:t>“</w:t>
      </w:r>
    </w:p>
    <w:p w:rsidR="00553079" w:rsidRDefault="00553079" w:rsidP="00553079">
      <w:pPr>
        <w:spacing w:before="100" w:beforeAutospacing="1" w:after="100" w:afterAutospacing="1" w:line="360" w:lineRule="auto"/>
        <w:jc w:val="both"/>
        <w:rPr>
          <w:rFonts w:ascii="Palatino Linotype" w:hAnsi="Palatino Linotype" w:cs="Arial"/>
        </w:rPr>
      </w:pPr>
      <w:r w:rsidRPr="00B20720">
        <w:rPr>
          <w:rFonts w:ascii="Palatino Linotype" w:hAnsi="Palatino Linotype" w:cs="Arial"/>
        </w:rPr>
        <w:t>Es así que, conforme a lo anterior, los documentos públicos son elaborados por servidores públicos en el ejercicio de sus funciones, demostrando su calidad con el sello, firma o cualquier otro signo que en su caso prevengan las leyes; por el contrario, los documentos privados no reúnen las condiciones prevista</w:t>
      </w:r>
      <w:r>
        <w:rPr>
          <w:rFonts w:ascii="Palatino Linotype" w:hAnsi="Palatino Linotype" w:cs="Arial"/>
        </w:rPr>
        <w:t>s para los documentos públicos.</w:t>
      </w:r>
    </w:p>
    <w:p w:rsidR="00993A9A" w:rsidRDefault="007267FE"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0238FA">
        <w:rPr>
          <w:rFonts w:ascii="Palatino Linotype" w:hAnsi="Palatino Linotype" w:cs="Arial"/>
        </w:rPr>
        <w:t>En razón de lo anterior, este Instituto precisa que</w:t>
      </w:r>
      <w:r w:rsidR="00CA4471">
        <w:rPr>
          <w:rFonts w:ascii="Palatino Linotype" w:hAnsi="Palatino Linotype" w:cs="Arial"/>
        </w:rPr>
        <w:t xml:space="preserve"> la firma del titular del permiso </w:t>
      </w:r>
      <w:r w:rsidR="00993A9A">
        <w:rPr>
          <w:rFonts w:ascii="Palatino Linotype" w:hAnsi="Palatino Linotype" w:cs="Arial"/>
        </w:rPr>
        <w:t xml:space="preserve">inmersa en el documento del que se ordena la entrega, </w:t>
      </w:r>
      <w:r w:rsidRPr="000238FA">
        <w:rPr>
          <w:rFonts w:ascii="Palatino Linotype" w:hAnsi="Palatino Linotype" w:cs="Arial"/>
        </w:rPr>
        <w:t xml:space="preserve">no constituye </w:t>
      </w:r>
      <w:r w:rsidR="000B6173">
        <w:rPr>
          <w:rFonts w:ascii="Palatino Linotype" w:hAnsi="Palatino Linotype" w:cs="Arial"/>
        </w:rPr>
        <w:t xml:space="preserve">un </w:t>
      </w:r>
      <w:r w:rsidR="00CA4471">
        <w:rPr>
          <w:rFonts w:ascii="Palatino Linotype" w:hAnsi="Palatino Linotype" w:cs="Arial"/>
        </w:rPr>
        <w:t>dato personal confidencial,</w:t>
      </w:r>
      <w:r w:rsidRPr="000238FA">
        <w:rPr>
          <w:rFonts w:ascii="Palatino Linotype" w:hAnsi="Palatino Linotype" w:cs="Arial"/>
        </w:rPr>
        <w:t xml:space="preserve"> </w:t>
      </w:r>
      <w:r w:rsidR="00CA4471">
        <w:rPr>
          <w:rFonts w:ascii="Palatino Linotype" w:hAnsi="Palatino Linotype" w:cs="Arial"/>
        </w:rPr>
        <w:t xml:space="preserve">pues </w:t>
      </w:r>
      <w:r w:rsidR="00993A9A">
        <w:rPr>
          <w:rFonts w:ascii="Palatino Linotype" w:hAnsi="Palatino Linotype" w:cs="Arial"/>
        </w:rPr>
        <w:t xml:space="preserve">se trata de información, entre otra, </w:t>
      </w:r>
      <w:r w:rsidRPr="000238FA">
        <w:rPr>
          <w:rFonts w:ascii="Palatino Linotype" w:hAnsi="Palatino Linotype" w:cs="Arial"/>
        </w:rPr>
        <w:t xml:space="preserve">que permite corroborar la legitimidad del </w:t>
      </w:r>
      <w:r>
        <w:rPr>
          <w:rFonts w:ascii="Palatino Linotype" w:hAnsi="Palatino Linotype" w:cs="Arial"/>
        </w:rPr>
        <w:t>documento</w:t>
      </w:r>
      <w:r w:rsidRPr="000238FA">
        <w:rPr>
          <w:rFonts w:ascii="Palatino Linotype" w:hAnsi="Palatino Linotype" w:cs="Arial"/>
        </w:rPr>
        <w:t xml:space="preserve">; por lo que, </w:t>
      </w:r>
      <w:r w:rsidR="00CA4471">
        <w:rPr>
          <w:rFonts w:ascii="Palatino Linotype" w:hAnsi="Palatino Linotype" w:cs="Arial"/>
        </w:rPr>
        <w:t xml:space="preserve">prima el interés </w:t>
      </w:r>
      <w:r>
        <w:rPr>
          <w:rFonts w:ascii="Palatino Linotype" w:hAnsi="Palatino Linotype" w:cs="Arial"/>
        </w:rPr>
        <w:t>público</w:t>
      </w:r>
      <w:r w:rsidR="00993A9A">
        <w:rPr>
          <w:rFonts w:ascii="Palatino Linotype" w:hAnsi="Palatino Linotype" w:cs="Arial"/>
        </w:rPr>
        <w:t xml:space="preserve">. </w:t>
      </w:r>
    </w:p>
    <w:p w:rsidR="00993A9A" w:rsidRDefault="00993A9A"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p>
    <w:p w:rsidR="007267FE" w:rsidRPr="00D35B05" w:rsidRDefault="00993A9A" w:rsidP="007267FE">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Pr>
          <w:rFonts w:ascii="Palatino Linotype" w:hAnsi="Palatino Linotype" w:cs="Arial"/>
        </w:rPr>
        <w:t>Se afirma lo anterior</w:t>
      </w:r>
      <w:r w:rsidR="00CA4471">
        <w:rPr>
          <w:rFonts w:ascii="Palatino Linotype" w:hAnsi="Palatino Linotype" w:cs="Arial"/>
          <w:lang w:eastAsia="es-CO"/>
        </w:rPr>
        <w:t xml:space="preserve">, </w:t>
      </w:r>
      <w:r>
        <w:rPr>
          <w:rFonts w:ascii="Palatino Linotype" w:hAnsi="Palatino Linotype" w:cs="Arial"/>
          <w:lang w:eastAsia="es-CO"/>
        </w:rPr>
        <w:t xml:space="preserve">en concordancia con </w:t>
      </w:r>
      <w:r w:rsidR="007267FE">
        <w:rPr>
          <w:rFonts w:ascii="Palatino Linotype" w:hAnsi="Palatino Linotype" w:cs="Arial"/>
          <w:lang w:eastAsia="es-CO"/>
        </w:rPr>
        <w:t xml:space="preserve">lo dispuesto en el </w:t>
      </w:r>
      <w:r>
        <w:rPr>
          <w:rFonts w:ascii="Palatino Linotype" w:hAnsi="Palatino Linotype" w:cs="Arial"/>
          <w:lang w:eastAsia="es-CO"/>
        </w:rPr>
        <w:t>artículo 9, fracciones I y VII de la Ley de Transparencia y Acceso a la Información Pública del Estado de México y  Municipios que a la letra dice</w:t>
      </w:r>
      <w:r w:rsidR="007267FE">
        <w:rPr>
          <w:rFonts w:ascii="Palatino Linotype" w:hAnsi="Palatino Linotype" w:cs="Arial"/>
          <w:lang w:eastAsia="es-CO"/>
        </w:rPr>
        <w:t>:</w:t>
      </w:r>
    </w:p>
    <w:p w:rsidR="007267FE" w:rsidRPr="00AF0976" w:rsidRDefault="00D87ACA" w:rsidP="00D87ACA">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r w:rsidR="007267FE" w:rsidRPr="00AF0976">
        <w:rPr>
          <w:rFonts w:ascii="Palatino Linotype" w:hAnsi="Palatino Linotype" w:cs="Arial"/>
          <w:b/>
          <w:bCs/>
          <w:i/>
          <w:sz w:val="22"/>
          <w:szCs w:val="22"/>
        </w:rPr>
        <w:t>Artículo 9. El Instituto deberá regir su funcionamiento de acuerdo a los siguientes principios:</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w:t>
      </w:r>
      <w:r w:rsidRPr="00AF0976">
        <w:rPr>
          <w:rFonts w:ascii="Palatino Linotype" w:hAnsi="Palatino Linotype" w:cs="Arial"/>
          <w:bCs/>
          <w:i/>
          <w:sz w:val="22"/>
          <w:szCs w:val="22"/>
        </w:rPr>
        <w:lastRenderedPageBreak/>
        <w:t xml:space="preserve">y garantiza que los procedimientos sean completamente verificables, fidedignos y confiables; </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r w:rsidR="00D87ACA">
        <w:rPr>
          <w:rFonts w:ascii="Palatino Linotype" w:hAnsi="Palatino Linotype" w:cs="Arial"/>
          <w:bCs/>
          <w:i/>
          <w:sz w:val="22"/>
          <w:szCs w:val="22"/>
        </w:rPr>
        <w:t>“</w:t>
      </w:r>
    </w:p>
    <w:p w:rsidR="007267FE" w:rsidRPr="00AF0976" w:rsidRDefault="007267FE" w:rsidP="00D87ACA">
      <w:pPr>
        <w:ind w:left="851" w:right="902"/>
        <w:jc w:val="both"/>
        <w:rPr>
          <w:rFonts w:ascii="Palatino Linotype" w:hAnsi="Palatino Linotype" w:cs="Arial"/>
          <w:bCs/>
          <w:i/>
          <w:sz w:val="22"/>
          <w:szCs w:val="22"/>
        </w:rPr>
      </w:pPr>
      <w:r w:rsidRPr="00AF0976">
        <w:rPr>
          <w:rFonts w:ascii="Palatino Linotype" w:hAnsi="Palatino Linotype" w:cs="Arial"/>
          <w:bCs/>
          <w:i/>
          <w:sz w:val="22"/>
          <w:szCs w:val="22"/>
        </w:rPr>
        <w:t xml:space="preserve"> (Énfasis añadido)</w:t>
      </w:r>
    </w:p>
    <w:p w:rsidR="00D87ACA" w:rsidRPr="00302055" w:rsidRDefault="00887288" w:rsidP="00D87ACA">
      <w:pPr>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 xml:space="preserve">Por lo anteriormente expuesto, </w:t>
      </w:r>
      <w:r w:rsidR="006E1418">
        <w:rPr>
          <w:rFonts w:ascii="Palatino Linotype" w:hAnsi="Palatino Linotype" w:cs="Arial"/>
        </w:rPr>
        <w:t xml:space="preserve">la que suscribe emite </w:t>
      </w:r>
      <w:r w:rsidR="006E1418" w:rsidRPr="003031E1">
        <w:rPr>
          <w:rFonts w:ascii="Palatino Linotype" w:hAnsi="Palatino Linotype" w:cs="Arial"/>
          <w:b/>
        </w:rPr>
        <w:t>VOTO PARTICULAR</w:t>
      </w:r>
      <w:r w:rsidR="006E1418">
        <w:rPr>
          <w:rFonts w:ascii="Palatino Linotype" w:hAnsi="Palatino Linotype" w:cs="Arial"/>
        </w:rPr>
        <w:t xml:space="preserve">, pues se </w:t>
      </w:r>
      <w:r w:rsidR="00993A9A">
        <w:rPr>
          <w:rFonts w:ascii="Palatino Linotype" w:hAnsi="Palatino Linotype" w:cs="Arial"/>
        </w:rPr>
        <w:t>estima</w:t>
      </w:r>
      <w:r w:rsidR="006E1418">
        <w:rPr>
          <w:rFonts w:ascii="Palatino Linotype" w:hAnsi="Palatino Linotype" w:cs="Arial"/>
        </w:rPr>
        <w:t xml:space="preserve"> que </w:t>
      </w:r>
      <w:r>
        <w:rPr>
          <w:rFonts w:ascii="Palatino Linotype" w:hAnsi="Palatino Linotype" w:cs="Arial"/>
          <w:lang w:val="es-MX"/>
        </w:rPr>
        <w:t xml:space="preserve">la Ponencia </w:t>
      </w:r>
      <w:proofErr w:type="spellStart"/>
      <w:r>
        <w:rPr>
          <w:rFonts w:ascii="Palatino Linotype" w:hAnsi="Palatino Linotype" w:cs="Arial"/>
          <w:lang w:val="es-MX"/>
        </w:rPr>
        <w:t>Resolutora</w:t>
      </w:r>
      <w:proofErr w:type="spellEnd"/>
      <w:r w:rsidR="00764E1F">
        <w:rPr>
          <w:rFonts w:ascii="Palatino Linotype" w:hAnsi="Palatino Linotype" w:cs="Arial"/>
          <w:lang w:val="es-MX"/>
        </w:rPr>
        <w:t xml:space="preserve"> debió</w:t>
      </w:r>
      <w:r>
        <w:rPr>
          <w:rFonts w:ascii="Palatino Linotype" w:hAnsi="Palatino Linotype" w:cs="Arial"/>
          <w:lang w:val="es-MX"/>
        </w:rPr>
        <w:t xml:space="preserve"> </w:t>
      </w:r>
      <w:r w:rsidR="000B6173">
        <w:rPr>
          <w:rFonts w:ascii="Palatino Linotype" w:hAnsi="Palatino Linotype" w:cs="Arial"/>
          <w:lang w:val="es-MX"/>
        </w:rPr>
        <w:t xml:space="preserve">ordenar la entrega de los permisos de los puestos que continúan en la periferia de la iglesia referida por </w:t>
      </w:r>
      <w:r w:rsidR="00993A9A" w:rsidRPr="00993A9A">
        <w:rPr>
          <w:rFonts w:ascii="Palatino Linotype" w:hAnsi="Palatino Linotype" w:cs="Arial"/>
          <w:b/>
          <w:lang w:val="es-MX"/>
        </w:rPr>
        <w:t>EL RECURRENTE</w:t>
      </w:r>
      <w:r w:rsidR="00CA4471">
        <w:rPr>
          <w:rFonts w:ascii="Palatino Linotype" w:hAnsi="Palatino Linotype" w:cs="Arial"/>
          <w:lang w:val="es-MX"/>
        </w:rPr>
        <w:t>,</w:t>
      </w:r>
      <w:r w:rsidR="000B6173">
        <w:rPr>
          <w:rFonts w:ascii="Palatino Linotype" w:hAnsi="Palatino Linotype" w:cs="Arial"/>
          <w:lang w:val="es-MX"/>
        </w:rPr>
        <w:t xml:space="preserve"> dejando visible la fir</w:t>
      </w:r>
      <w:r w:rsidR="00993A9A">
        <w:rPr>
          <w:rFonts w:ascii="Palatino Linotype" w:hAnsi="Palatino Linotype" w:cs="Arial"/>
          <w:lang w:val="es-MX"/>
        </w:rPr>
        <w:t xml:space="preserve">ma de los comerciantes, </w:t>
      </w:r>
      <w:r w:rsidR="000B6173">
        <w:rPr>
          <w:rFonts w:ascii="Palatino Linotype" w:hAnsi="Palatino Linotype" w:cs="Arial"/>
          <w:lang w:val="es-MX"/>
        </w:rPr>
        <w:t xml:space="preserve">al </w:t>
      </w:r>
      <w:r w:rsidR="00993A9A">
        <w:rPr>
          <w:rFonts w:ascii="Palatino Linotype" w:hAnsi="Palatino Linotype" w:cs="Arial"/>
          <w:lang w:val="es-MX"/>
        </w:rPr>
        <w:t>tratarse</w:t>
      </w:r>
      <w:r w:rsidR="000B6173">
        <w:rPr>
          <w:rFonts w:ascii="Palatino Linotype" w:hAnsi="Palatino Linotype" w:cs="Arial"/>
          <w:lang w:val="es-MX"/>
        </w:rPr>
        <w:t xml:space="preserve"> de la persona a la que se le otorgó el permiso</w:t>
      </w:r>
      <w:r w:rsidR="00D87ACA">
        <w:rPr>
          <w:rFonts w:ascii="Palatino Linotype" w:hAnsi="Palatino Linotype" w:cs="Arial"/>
        </w:rPr>
        <w:t>, a fin de dar cumplimiento a</w:t>
      </w:r>
      <w:r w:rsidR="00CA4471">
        <w:rPr>
          <w:rFonts w:ascii="Palatino Linotype" w:hAnsi="Palatino Linotype" w:cs="Arial"/>
        </w:rPr>
        <w:t>l</w:t>
      </w:r>
      <w:r w:rsidR="00D87ACA">
        <w:rPr>
          <w:rFonts w:ascii="Palatino Linotype" w:hAnsi="Palatino Linotype" w:cs="Arial"/>
        </w:rPr>
        <w:t xml:space="preserve"> </w:t>
      </w:r>
      <w:r w:rsidR="00993A9A">
        <w:rPr>
          <w:rFonts w:ascii="Palatino Linotype" w:hAnsi="Palatino Linotype" w:cs="Arial"/>
        </w:rPr>
        <w:t>principio</w:t>
      </w:r>
      <w:r w:rsidR="00D87ACA">
        <w:rPr>
          <w:rFonts w:ascii="Palatino Linotype" w:hAnsi="Palatino Linotype" w:cs="Arial"/>
        </w:rPr>
        <w:t xml:space="preserve"> de certeza jurídica.</w:t>
      </w:r>
    </w:p>
    <w:tbl>
      <w:tblPr>
        <w:tblW w:w="4393" w:type="dxa"/>
        <w:jc w:val="center"/>
        <w:tblLayout w:type="fixed"/>
        <w:tblLook w:val="04A0" w:firstRow="1" w:lastRow="0" w:firstColumn="1" w:lastColumn="0" w:noHBand="0" w:noVBand="1"/>
      </w:tblPr>
      <w:tblGrid>
        <w:gridCol w:w="4393"/>
      </w:tblGrid>
      <w:tr w:rsidR="00750586" w:rsidRPr="001950C9" w:rsidTr="002B3596">
        <w:trPr>
          <w:jc w:val="center"/>
        </w:trPr>
        <w:tc>
          <w:tcPr>
            <w:tcW w:w="4393" w:type="dxa"/>
          </w:tcPr>
          <w:p w:rsidR="00D87ACA" w:rsidRDefault="00D87ACA"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0B6173" w:rsidRDefault="000B6173" w:rsidP="002B3596">
            <w:pPr>
              <w:ind w:right="-164"/>
              <w:jc w:val="center"/>
              <w:rPr>
                <w:rFonts w:ascii="Palatino Linotype" w:hAnsi="Palatino Linotype"/>
                <w:b/>
              </w:rPr>
            </w:pPr>
          </w:p>
          <w:p w:rsidR="00A147F2" w:rsidRDefault="00A147F2" w:rsidP="002B3596">
            <w:pPr>
              <w:ind w:right="-164"/>
              <w:jc w:val="center"/>
              <w:rPr>
                <w:rFonts w:ascii="Palatino Linotype" w:hAnsi="Palatino Linotype"/>
                <w:b/>
              </w:rPr>
            </w:pPr>
          </w:p>
          <w:p w:rsidR="00750586" w:rsidRPr="001950C9" w:rsidRDefault="00750586" w:rsidP="002B3596">
            <w:pPr>
              <w:ind w:right="-164"/>
              <w:jc w:val="center"/>
              <w:rPr>
                <w:rFonts w:ascii="Palatino Linotype" w:hAnsi="Palatino Linotype"/>
                <w:b/>
              </w:rPr>
            </w:pPr>
            <w:r w:rsidRPr="001950C9">
              <w:rPr>
                <w:rFonts w:ascii="Palatino Linotype" w:hAnsi="Palatino Linotype"/>
                <w:b/>
              </w:rPr>
              <w:t>EVA ABAID YAPUR</w:t>
            </w:r>
          </w:p>
          <w:p w:rsidR="000B6173" w:rsidRDefault="00750586" w:rsidP="00A147F2">
            <w:pPr>
              <w:ind w:right="-164"/>
              <w:jc w:val="center"/>
              <w:rPr>
                <w:rFonts w:ascii="Palatino Linotype" w:hAnsi="Palatino Linotype"/>
                <w:b/>
              </w:rPr>
            </w:pPr>
            <w:r w:rsidRPr="001950C9">
              <w:rPr>
                <w:rFonts w:ascii="Palatino Linotype" w:hAnsi="Palatino Linotype"/>
                <w:b/>
              </w:rPr>
              <w:t>COMISIONADA</w:t>
            </w:r>
          </w:p>
          <w:p w:rsidR="008A4914" w:rsidRPr="001950C9" w:rsidRDefault="008A4914" w:rsidP="008A4914">
            <w:pPr>
              <w:jc w:val="center"/>
              <w:rPr>
                <w:rFonts w:ascii="Palatino Linotype" w:hAnsi="Palatino Linotype"/>
                <w:b/>
              </w:rPr>
            </w:pPr>
            <w:r>
              <w:rPr>
                <w:rFonts w:ascii="Palatino Linotype" w:hAnsi="Palatino Linotype"/>
                <w:b/>
              </w:rPr>
              <w:t>(RÚBRICA)</w:t>
            </w:r>
            <w:bookmarkStart w:id="0" w:name="_GoBack"/>
            <w:bookmarkEnd w:id="0"/>
          </w:p>
        </w:tc>
      </w:tr>
    </w:tbl>
    <w:p w:rsidR="00527768" w:rsidRDefault="00527768" w:rsidP="00E832EB">
      <w:pPr>
        <w:widowControl w:val="0"/>
        <w:ind w:right="-164"/>
        <w:jc w:val="both"/>
        <w:rPr>
          <w:rFonts w:ascii="Palatino Linotype" w:eastAsia="Calibri" w:hAnsi="Palatino Linotype" w:cs="Arial"/>
          <w:color w:val="000000" w:themeColor="text1"/>
          <w:sz w:val="20"/>
          <w:szCs w:val="20"/>
        </w:rPr>
      </w:pPr>
    </w:p>
    <w:p w:rsidR="00527768" w:rsidRDefault="00527768" w:rsidP="00E832EB">
      <w:pPr>
        <w:widowControl w:val="0"/>
        <w:ind w:right="-164"/>
        <w:jc w:val="both"/>
        <w:rPr>
          <w:rFonts w:ascii="Palatino Linotype" w:eastAsia="Calibri" w:hAnsi="Palatino Linotype" w:cs="Arial"/>
          <w:color w:val="000000" w:themeColor="text1"/>
          <w:sz w:val="20"/>
          <w:szCs w:val="20"/>
        </w:rPr>
      </w:pPr>
    </w:p>
    <w:p w:rsidR="00527768" w:rsidRDefault="00527768" w:rsidP="00E832EB">
      <w:pPr>
        <w:widowControl w:val="0"/>
        <w:ind w:right="-164"/>
        <w:jc w:val="both"/>
        <w:rPr>
          <w:rFonts w:ascii="Palatino Linotype" w:eastAsia="Calibri" w:hAnsi="Palatino Linotype" w:cs="Arial"/>
          <w:color w:val="000000" w:themeColor="text1"/>
          <w:sz w:val="20"/>
          <w:szCs w:val="20"/>
        </w:rPr>
      </w:pPr>
    </w:p>
    <w:p w:rsidR="00105534" w:rsidRDefault="00105534" w:rsidP="00E832EB">
      <w:pPr>
        <w:widowControl w:val="0"/>
        <w:ind w:right="-164"/>
        <w:jc w:val="both"/>
        <w:rPr>
          <w:rFonts w:ascii="Palatino Linotype" w:eastAsia="Calibri" w:hAnsi="Palatino Linotype" w:cs="Arial"/>
          <w:color w:val="000000" w:themeColor="text1"/>
          <w:sz w:val="20"/>
          <w:szCs w:val="20"/>
        </w:rPr>
      </w:pPr>
    </w:p>
    <w:p w:rsidR="00A147F2" w:rsidRDefault="00A147F2" w:rsidP="00E832EB">
      <w:pPr>
        <w:widowControl w:val="0"/>
        <w:ind w:right="-164"/>
        <w:jc w:val="both"/>
        <w:rPr>
          <w:rFonts w:ascii="Palatino Linotype" w:eastAsia="Calibri" w:hAnsi="Palatino Linotype" w:cs="Arial"/>
          <w:color w:val="000000" w:themeColor="text1"/>
          <w:sz w:val="20"/>
          <w:szCs w:val="20"/>
        </w:rPr>
      </w:pPr>
    </w:p>
    <w:p w:rsidR="00BA3C17" w:rsidRDefault="00750586" w:rsidP="00E832EB">
      <w:pPr>
        <w:widowControl w:val="0"/>
        <w:ind w:right="-164"/>
        <w:jc w:val="both"/>
        <w:rPr>
          <w:rFonts w:ascii="Palatino Linotype" w:eastAsia="Calibri" w:hAnsi="Palatino Linotype" w:cs="Arial"/>
          <w:color w:val="000000" w:themeColor="text1"/>
          <w:sz w:val="18"/>
          <w:szCs w:val="20"/>
        </w:rPr>
      </w:pPr>
      <w:r w:rsidRPr="00E1789D">
        <w:rPr>
          <w:rFonts w:ascii="Palatino Linotype" w:eastAsia="Calibri" w:hAnsi="Palatino Linotype" w:cs="Arial"/>
          <w:color w:val="000000" w:themeColor="text1"/>
          <w:sz w:val="20"/>
          <w:szCs w:val="20"/>
        </w:rPr>
        <w:t xml:space="preserve">Esta hoja corresponde </w:t>
      </w:r>
      <w:r w:rsidR="006C5851" w:rsidRPr="00E1789D">
        <w:rPr>
          <w:rFonts w:ascii="Palatino Linotype" w:eastAsia="Calibri" w:hAnsi="Palatino Linotype" w:cs="Arial"/>
          <w:color w:val="000000" w:themeColor="text1"/>
          <w:sz w:val="20"/>
          <w:szCs w:val="20"/>
        </w:rPr>
        <w:t>a</w:t>
      </w:r>
      <w:r w:rsidR="00605B16" w:rsidRPr="00E1789D">
        <w:rPr>
          <w:rFonts w:ascii="Palatino Linotype" w:eastAsia="Calibri" w:hAnsi="Palatino Linotype" w:cs="Arial"/>
          <w:color w:val="000000" w:themeColor="text1"/>
          <w:sz w:val="20"/>
          <w:szCs w:val="20"/>
        </w:rPr>
        <w:t>l voto particular emitido en</w:t>
      </w:r>
      <w:r w:rsidR="00BA3C17" w:rsidRPr="00E1789D">
        <w:rPr>
          <w:rFonts w:ascii="Palatino Linotype" w:eastAsia="Calibri" w:hAnsi="Palatino Linotype" w:cs="Arial"/>
          <w:color w:val="000000" w:themeColor="text1"/>
          <w:sz w:val="20"/>
          <w:szCs w:val="20"/>
        </w:rPr>
        <w:t xml:space="preserve"> la resolución</w:t>
      </w:r>
      <w:r w:rsidR="00605B16" w:rsidRPr="00E1789D">
        <w:rPr>
          <w:rFonts w:ascii="Palatino Linotype" w:eastAsia="Calibri" w:hAnsi="Palatino Linotype" w:cs="Arial"/>
          <w:color w:val="000000" w:themeColor="text1"/>
          <w:sz w:val="20"/>
          <w:szCs w:val="20"/>
        </w:rPr>
        <w:t xml:space="preserve"> </w:t>
      </w:r>
      <w:r w:rsidR="00BA3C17" w:rsidRPr="00E1789D">
        <w:rPr>
          <w:rFonts w:ascii="Palatino Linotype" w:eastAsia="Calibri" w:hAnsi="Palatino Linotype" w:cs="Arial"/>
          <w:color w:val="000000" w:themeColor="text1"/>
          <w:sz w:val="20"/>
          <w:szCs w:val="20"/>
        </w:rPr>
        <w:t>d</w:t>
      </w:r>
      <w:r w:rsidR="00605B16" w:rsidRPr="00E1789D">
        <w:rPr>
          <w:rFonts w:ascii="Palatino Linotype" w:eastAsia="Calibri" w:hAnsi="Palatino Linotype" w:cs="Arial"/>
          <w:color w:val="000000" w:themeColor="text1"/>
          <w:sz w:val="20"/>
          <w:szCs w:val="20"/>
        </w:rPr>
        <w:t>e</w:t>
      </w:r>
      <w:r w:rsidR="000B6173">
        <w:rPr>
          <w:rFonts w:ascii="Palatino Linotype" w:eastAsia="Calibri" w:hAnsi="Palatino Linotype" w:cs="Arial"/>
          <w:color w:val="000000" w:themeColor="text1"/>
          <w:sz w:val="20"/>
          <w:szCs w:val="20"/>
        </w:rPr>
        <w:t>l</w:t>
      </w:r>
      <w:r w:rsidR="00D87ACA">
        <w:rPr>
          <w:rFonts w:ascii="Palatino Linotype" w:eastAsia="Calibri" w:hAnsi="Palatino Linotype" w:cs="Arial"/>
          <w:color w:val="000000" w:themeColor="text1"/>
          <w:sz w:val="20"/>
          <w:szCs w:val="20"/>
        </w:rPr>
        <w:t xml:space="preserve"> </w:t>
      </w:r>
      <w:r w:rsidRPr="00E1789D">
        <w:rPr>
          <w:rFonts w:ascii="Palatino Linotype" w:eastAsia="Calibri" w:hAnsi="Palatino Linotype" w:cs="Arial"/>
          <w:color w:val="000000" w:themeColor="text1"/>
          <w:sz w:val="20"/>
          <w:szCs w:val="20"/>
        </w:rPr>
        <w:t>recurso</w:t>
      </w:r>
      <w:r w:rsidR="006C5851" w:rsidRPr="00E1789D">
        <w:rPr>
          <w:rFonts w:ascii="Palatino Linotype" w:eastAsia="Calibri" w:hAnsi="Palatino Linotype" w:cs="Arial"/>
          <w:color w:val="000000" w:themeColor="text1"/>
          <w:sz w:val="20"/>
          <w:szCs w:val="20"/>
        </w:rPr>
        <w:t xml:space="preserve"> de revisión</w:t>
      </w:r>
      <w:r w:rsidR="00605B16" w:rsidRPr="00E1789D">
        <w:rPr>
          <w:rFonts w:ascii="Palatino Linotype" w:eastAsia="Calibri" w:hAnsi="Palatino Linotype" w:cs="Arial"/>
          <w:color w:val="000000" w:themeColor="text1"/>
          <w:sz w:val="20"/>
          <w:szCs w:val="20"/>
        </w:rPr>
        <w:t xml:space="preserve"> </w:t>
      </w:r>
      <w:r w:rsidR="000B6173">
        <w:rPr>
          <w:rFonts w:ascii="Palatino Linotype" w:hAnsi="Palatino Linotype" w:cs="Arial"/>
          <w:sz w:val="20"/>
          <w:szCs w:val="20"/>
        </w:rPr>
        <w:t>06459</w:t>
      </w:r>
      <w:r w:rsidR="00887288" w:rsidRPr="00E1789D">
        <w:rPr>
          <w:rFonts w:ascii="Palatino Linotype" w:hAnsi="Palatino Linotype" w:cs="Arial"/>
          <w:sz w:val="20"/>
          <w:szCs w:val="20"/>
        </w:rPr>
        <w:t>/INFOEM/IP/RR/2019</w:t>
      </w:r>
      <w:r w:rsidR="002E2FE8" w:rsidRPr="00E1789D">
        <w:rPr>
          <w:rFonts w:ascii="Palatino Linotype" w:eastAsia="Calibri" w:hAnsi="Palatino Linotype" w:cs="Arial"/>
          <w:color w:val="000000" w:themeColor="text1"/>
          <w:sz w:val="20"/>
          <w:szCs w:val="20"/>
        </w:rPr>
        <w:t xml:space="preserve">, </w:t>
      </w:r>
      <w:r w:rsidR="00BA3C17" w:rsidRPr="00E1789D">
        <w:rPr>
          <w:rFonts w:ascii="Palatino Linotype" w:eastAsia="Calibri" w:hAnsi="Palatino Linotype" w:cs="Arial"/>
          <w:color w:val="000000" w:themeColor="text1"/>
          <w:sz w:val="20"/>
          <w:szCs w:val="20"/>
        </w:rPr>
        <w:t>aprobada</w:t>
      </w:r>
      <w:r w:rsidR="00D87ACA">
        <w:rPr>
          <w:rFonts w:ascii="Palatino Linotype" w:eastAsia="Calibri" w:hAnsi="Palatino Linotype" w:cs="Arial"/>
          <w:color w:val="000000" w:themeColor="text1"/>
          <w:sz w:val="20"/>
          <w:szCs w:val="20"/>
        </w:rPr>
        <w:t xml:space="preserve"> el treinta </w:t>
      </w:r>
      <w:r w:rsidR="00887288" w:rsidRPr="00E1789D">
        <w:rPr>
          <w:rFonts w:ascii="Palatino Linotype" w:eastAsia="Calibri" w:hAnsi="Palatino Linotype" w:cs="Arial"/>
          <w:color w:val="000000" w:themeColor="text1"/>
          <w:sz w:val="20"/>
          <w:szCs w:val="20"/>
        </w:rPr>
        <w:t xml:space="preserve">de </w:t>
      </w:r>
      <w:r w:rsidR="000B6173">
        <w:rPr>
          <w:rFonts w:ascii="Palatino Linotype" w:eastAsia="Calibri" w:hAnsi="Palatino Linotype" w:cs="Arial"/>
          <w:color w:val="000000" w:themeColor="text1"/>
          <w:sz w:val="20"/>
          <w:szCs w:val="20"/>
        </w:rPr>
        <w:t xml:space="preserve">octubre </w:t>
      </w:r>
      <w:r w:rsidR="00887288" w:rsidRPr="00E1789D">
        <w:rPr>
          <w:rFonts w:ascii="Palatino Linotype" w:eastAsia="Calibri" w:hAnsi="Palatino Linotype" w:cs="Arial"/>
          <w:color w:val="000000" w:themeColor="text1"/>
          <w:sz w:val="20"/>
          <w:szCs w:val="20"/>
        </w:rPr>
        <w:t xml:space="preserve">de dos mil diecinueve. </w:t>
      </w:r>
    </w:p>
    <w:p w:rsidR="00E1789D" w:rsidRPr="00E1789D" w:rsidRDefault="00E1789D" w:rsidP="00E832EB">
      <w:pPr>
        <w:widowControl w:val="0"/>
        <w:ind w:right="-164"/>
        <w:jc w:val="both"/>
        <w:rPr>
          <w:rFonts w:ascii="Palatino Linotype" w:eastAsia="Calibri" w:hAnsi="Palatino Linotype" w:cs="Arial"/>
          <w:color w:val="000000" w:themeColor="text1"/>
          <w:sz w:val="8"/>
          <w:szCs w:val="8"/>
        </w:rPr>
      </w:pPr>
    </w:p>
    <w:p w:rsidR="00C23B43" w:rsidRPr="000C63D8" w:rsidRDefault="00D87ACA" w:rsidP="00E832EB">
      <w:pPr>
        <w:widowControl w:val="0"/>
        <w:ind w:right="-164"/>
        <w:jc w:val="both"/>
        <w:rPr>
          <w:rFonts w:ascii="Palatino Linotype" w:eastAsia="Calibri" w:hAnsi="Palatino Linotype" w:cs="Arial"/>
          <w:color w:val="000000" w:themeColor="text1"/>
          <w:sz w:val="18"/>
          <w:szCs w:val="20"/>
        </w:rPr>
      </w:pPr>
      <w:r>
        <w:rPr>
          <w:rFonts w:ascii="Palatino Linotype" w:eastAsia="Calibri" w:hAnsi="Palatino Linotype" w:cs="Arial"/>
          <w:color w:val="000000" w:themeColor="text1"/>
          <w:sz w:val="20"/>
          <w:szCs w:val="20"/>
        </w:rPr>
        <w:t>YSM/</w:t>
      </w:r>
      <w:r w:rsidR="000B6173">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RPr="000C63D8" w:rsidSect="00887288">
      <w:headerReference w:type="even" r:id="rId8"/>
      <w:headerReference w:type="default" r:id="rId9"/>
      <w:footerReference w:type="default" r:id="rId10"/>
      <w:headerReference w:type="first" r:id="rId11"/>
      <w:pgSz w:w="12240" w:h="15840"/>
      <w:pgMar w:top="2552"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19E" w:rsidRDefault="001E219E" w:rsidP="00750586">
      <w:r>
        <w:separator/>
      </w:r>
    </w:p>
  </w:endnote>
  <w:endnote w:type="continuationSeparator" w:id="0">
    <w:p w:rsidR="001E219E" w:rsidRDefault="001E219E"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2B3596" w:rsidP="002B3596">
    <w:pPr>
      <w:pStyle w:val="Piedepgina"/>
      <w:tabs>
        <w:tab w:val="clear" w:pos="4252"/>
        <w:tab w:val="left" w:pos="4228"/>
      </w:tabs>
      <w:rPr>
        <w:rFonts w:ascii="Palatino Linotype" w:hAnsi="Palatino Linotype" w:cs="Arial"/>
        <w:b/>
        <w:bCs/>
        <w:sz w:val="20"/>
        <w:szCs w:val="20"/>
      </w:rPr>
    </w:pPr>
  </w:p>
  <w:p w:rsidR="002B3596" w:rsidRDefault="002B3596" w:rsidP="002B3596">
    <w:pPr>
      <w:pStyle w:val="Piedepgina"/>
      <w:tabs>
        <w:tab w:val="clear" w:pos="4252"/>
        <w:tab w:val="left" w:pos="4228"/>
      </w:tabs>
      <w:rPr>
        <w:rFonts w:ascii="Palatino Linotype" w:hAnsi="Palatino Linotype" w:cs="Arial"/>
        <w:b/>
        <w:bCs/>
        <w:sz w:val="20"/>
        <w:szCs w:val="20"/>
      </w:rPr>
    </w:pPr>
  </w:p>
  <w:p w:rsidR="002B3596" w:rsidRDefault="002B3596" w:rsidP="002B3596">
    <w:pPr>
      <w:pStyle w:val="Piedepgina"/>
      <w:rPr>
        <w:rFonts w:ascii="Palatino Linotype" w:hAnsi="Palatino Linotype" w:cs="Arial"/>
        <w:b/>
        <w:bCs/>
        <w:sz w:val="20"/>
        <w:szCs w:val="20"/>
      </w:rPr>
    </w:pPr>
  </w:p>
  <w:p w:rsidR="002B3596" w:rsidRPr="00F12350" w:rsidRDefault="002B3596" w:rsidP="002B359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491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4914">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2B3596" w:rsidRDefault="002B3596" w:rsidP="002B35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19E" w:rsidRDefault="001E219E" w:rsidP="00750586">
      <w:r>
        <w:separator/>
      </w:r>
    </w:p>
  </w:footnote>
  <w:footnote w:type="continuationSeparator" w:id="0">
    <w:p w:rsidR="001E219E" w:rsidRDefault="001E219E" w:rsidP="00750586">
      <w:r>
        <w:continuationSeparator/>
      </w:r>
    </w:p>
  </w:footnote>
  <w:footnote w:id="1">
    <w:p w:rsidR="00716B67" w:rsidRPr="007E536F" w:rsidRDefault="00716B67" w:rsidP="00716B67">
      <w:pPr>
        <w:pStyle w:val="Textonotapie"/>
        <w:spacing w:before="120" w:after="120"/>
        <w:jc w:val="both"/>
        <w:rPr>
          <w:rFonts w:ascii="Palatino Linotype" w:hAnsi="Palatino Linotype"/>
          <w:i/>
          <w:iCs/>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7E536F">
        <w:rPr>
          <w:rFonts w:ascii="Palatino Linotype" w:hAnsi="Palatino Linotype"/>
          <w:b/>
          <w:bCs/>
          <w:i/>
          <w:iCs/>
          <w:sz w:val="18"/>
          <w:szCs w:val="18"/>
        </w:rPr>
        <w:t>Artículo 3.-</w:t>
      </w:r>
      <w:r w:rsidRPr="007E536F">
        <w:rPr>
          <w:rFonts w:ascii="Palatino Linotype" w:hAnsi="Palatino Linotype"/>
          <w:i/>
          <w:iCs/>
          <w:sz w:val="18"/>
          <w:szCs w:val="18"/>
        </w:rPr>
        <w:t xml:space="preserve"> Para efecto de este Reglamento se considera:</w:t>
      </w:r>
    </w:p>
    <w:p w:rsidR="00716B67" w:rsidRPr="007E536F" w:rsidRDefault="00716B67" w:rsidP="00716B67">
      <w:pPr>
        <w:pStyle w:val="Textonotapie"/>
        <w:spacing w:before="120" w:after="120"/>
        <w:jc w:val="both"/>
        <w:rPr>
          <w:rFonts w:ascii="Palatino Linotype" w:hAnsi="Palatino Linotype"/>
          <w:i/>
          <w:iCs/>
          <w:sz w:val="18"/>
          <w:szCs w:val="18"/>
        </w:rPr>
      </w:pPr>
      <w:r w:rsidRPr="007E536F">
        <w:rPr>
          <w:rFonts w:ascii="Palatino Linotype" w:hAnsi="Palatino Linotype"/>
          <w:i/>
          <w:iCs/>
          <w:sz w:val="18"/>
          <w:szCs w:val="18"/>
        </w:rPr>
        <w:t>…</w:t>
      </w:r>
    </w:p>
    <w:p w:rsidR="00716B67" w:rsidRPr="007E536F" w:rsidRDefault="00716B67" w:rsidP="00716B67">
      <w:pPr>
        <w:pStyle w:val="Textonotapie"/>
        <w:spacing w:before="120" w:after="120"/>
        <w:jc w:val="both"/>
        <w:rPr>
          <w:rFonts w:ascii="Palatino Linotype" w:hAnsi="Palatino Linotype"/>
          <w:i/>
          <w:iCs/>
          <w:sz w:val="18"/>
          <w:szCs w:val="18"/>
        </w:rPr>
      </w:pPr>
      <w:r w:rsidRPr="007E536F">
        <w:rPr>
          <w:rFonts w:ascii="Palatino Linotype" w:hAnsi="Palatino Linotype"/>
          <w:b/>
          <w:bCs/>
          <w:i/>
          <w:iCs/>
          <w:sz w:val="18"/>
          <w:szCs w:val="18"/>
        </w:rPr>
        <w:t>VII. Cédula de Empadronamiento.-</w:t>
      </w:r>
      <w:r w:rsidRPr="007E536F">
        <w:rPr>
          <w:rFonts w:ascii="Palatino Linotype" w:hAnsi="Palatino Linotype"/>
          <w:i/>
          <w:iCs/>
          <w:sz w:val="18"/>
          <w:szCs w:val="18"/>
        </w:rPr>
        <w:t xml:space="preserve"> Es el documento expedido por la Dirección General de Desarrollo y Fomento Económico a través de la Subdirección de Mercados y Comercio en la Vía Pública, que autoriza el ejercicio del comercio en las vías públicas y/o áreas de uso común, en las modalidades de puestos; fijos, semifijos, tianguis, ambulantes y temporales, en el que se hacen constar las condiciones, lineamientos y demás parámetros para el ejercicio de su actividad en un lugar específico y determinado;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8A491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AB9" w:rsidRDefault="00D42AB9" w:rsidP="002B3596">
    <w:pPr>
      <w:pStyle w:val="Encabezado"/>
      <w:tabs>
        <w:tab w:val="clear" w:pos="4252"/>
        <w:tab w:val="clear" w:pos="8504"/>
        <w:tab w:val="left" w:pos="2326"/>
      </w:tabs>
      <w:jc w:val="right"/>
    </w:pPr>
  </w:p>
  <w:p w:rsidR="002B3596" w:rsidRDefault="002B3596" w:rsidP="002B359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-631825</wp:posOffset>
          </wp:positionH>
          <wp:positionV relativeFrom="paragraph">
            <wp:posOffset>-357979</wp:posOffset>
          </wp:positionV>
          <wp:extent cx="7604125" cy="9903460"/>
          <wp:effectExtent l="0" t="0" r="0" b="254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D42AB9" w:rsidRDefault="00D42AB9" w:rsidP="002B3596">
    <w:pPr>
      <w:pStyle w:val="Encabezado"/>
      <w:tabs>
        <w:tab w:val="clear" w:pos="4252"/>
        <w:tab w:val="clear" w:pos="8504"/>
        <w:tab w:val="left" w:pos="2326"/>
      </w:tabs>
      <w:ind w:right="-94"/>
      <w:jc w:val="right"/>
      <w:rPr>
        <w:rFonts w:ascii="Palatino Linotype" w:hAnsi="Palatino Linotype" w:cs="Arial"/>
        <w:sz w:val="20"/>
        <w:szCs w:val="20"/>
      </w:rPr>
    </w:pPr>
  </w:p>
  <w:p w:rsidR="002B3596" w:rsidRDefault="00105534" w:rsidP="002B3596">
    <w:pPr>
      <w:pStyle w:val="Encabezado"/>
      <w:tabs>
        <w:tab w:val="clear" w:pos="4252"/>
        <w:tab w:val="clear" w:pos="8504"/>
        <w:tab w:val="left" w:pos="2326"/>
      </w:tabs>
      <w:ind w:right="-94"/>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B3C78" w:rsidRDefault="00105534" w:rsidP="002B3596">
    <w:pPr>
      <w:pStyle w:val="Encabezado"/>
      <w:tabs>
        <w:tab w:val="clear" w:pos="4252"/>
        <w:tab w:val="clear" w:pos="8504"/>
        <w:tab w:val="left" w:pos="2326"/>
      </w:tabs>
      <w:ind w:right="-94"/>
      <w:jc w:val="right"/>
      <w:rPr>
        <w:rFonts w:ascii="Palatino Linotype" w:hAnsi="Palatino Linotype"/>
      </w:rPr>
    </w:pPr>
    <w:r w:rsidRPr="00706042">
      <w:rPr>
        <w:rFonts w:ascii="Palatino Linotype" w:hAnsi="Palatino Linotype" w:cs="Arial"/>
        <w:sz w:val="20"/>
        <w:szCs w:val="20"/>
      </w:rPr>
      <w:t>RECURSO DE REVISIÓN</w:t>
    </w:r>
    <w:r w:rsidR="00CD1C97">
      <w:rPr>
        <w:rFonts w:ascii="Palatino Linotype" w:hAnsi="Palatino Linotype" w:cs="Arial"/>
        <w:sz w:val="20"/>
        <w:szCs w:val="20"/>
      </w:rPr>
      <w:t xml:space="preserve"> 06459</w:t>
    </w:r>
    <w:r w:rsidR="00A147F2">
      <w:rPr>
        <w:rFonts w:ascii="Palatino Linotype" w:hAnsi="Palatino Linotype" w:cs="Arial"/>
        <w:sz w:val="20"/>
        <w:szCs w:val="20"/>
      </w:rPr>
      <w:t>/INFOEM/IP/RR/2019</w:t>
    </w:r>
  </w:p>
  <w:p w:rsidR="002B3596" w:rsidRDefault="008A4914" w:rsidP="00A147F2">
    <w:pPr>
      <w:jc w:val="right"/>
    </w:pPr>
    <w:r>
      <w:rPr>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7.35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96" w:rsidRDefault="008A491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1" w15:restartNumberingAfterBreak="0">
    <w:nsid w:val="306F621A"/>
    <w:multiLevelType w:val="hybridMultilevel"/>
    <w:tmpl w:val="7D1AA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3"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118B7"/>
    <w:rsid w:val="00017062"/>
    <w:rsid w:val="00044F28"/>
    <w:rsid w:val="00055E8B"/>
    <w:rsid w:val="000568B9"/>
    <w:rsid w:val="000B3C78"/>
    <w:rsid w:val="000B6173"/>
    <w:rsid w:val="000C63D8"/>
    <w:rsid w:val="000E362E"/>
    <w:rsid w:val="000E4F73"/>
    <w:rsid w:val="000F1F4E"/>
    <w:rsid w:val="00105534"/>
    <w:rsid w:val="001358E7"/>
    <w:rsid w:val="00137AF2"/>
    <w:rsid w:val="00155DDC"/>
    <w:rsid w:val="00162176"/>
    <w:rsid w:val="001902E4"/>
    <w:rsid w:val="00192B29"/>
    <w:rsid w:val="001A4210"/>
    <w:rsid w:val="001B1059"/>
    <w:rsid w:val="001D58C9"/>
    <w:rsid w:val="001E219E"/>
    <w:rsid w:val="002000E7"/>
    <w:rsid w:val="002039FC"/>
    <w:rsid w:val="002111CD"/>
    <w:rsid w:val="00251A05"/>
    <w:rsid w:val="00253FA9"/>
    <w:rsid w:val="00297E2A"/>
    <w:rsid w:val="002B3596"/>
    <w:rsid w:val="002E273B"/>
    <w:rsid w:val="002E2FE8"/>
    <w:rsid w:val="00306888"/>
    <w:rsid w:val="0031058D"/>
    <w:rsid w:val="00342374"/>
    <w:rsid w:val="0034484D"/>
    <w:rsid w:val="003562C0"/>
    <w:rsid w:val="003577A0"/>
    <w:rsid w:val="0037644B"/>
    <w:rsid w:val="003D0321"/>
    <w:rsid w:val="003F253C"/>
    <w:rsid w:val="004247BF"/>
    <w:rsid w:val="00435D8B"/>
    <w:rsid w:val="0045135C"/>
    <w:rsid w:val="00452871"/>
    <w:rsid w:val="00454FC6"/>
    <w:rsid w:val="004746C5"/>
    <w:rsid w:val="00492499"/>
    <w:rsid w:val="00493242"/>
    <w:rsid w:val="0049527C"/>
    <w:rsid w:val="004A0BA6"/>
    <w:rsid w:val="004A4490"/>
    <w:rsid w:val="004D3715"/>
    <w:rsid w:val="004D6D4F"/>
    <w:rsid w:val="00527768"/>
    <w:rsid w:val="005520C0"/>
    <w:rsid w:val="00553079"/>
    <w:rsid w:val="00556FBA"/>
    <w:rsid w:val="00563927"/>
    <w:rsid w:val="005A526C"/>
    <w:rsid w:val="006015E5"/>
    <w:rsid w:val="00605B16"/>
    <w:rsid w:val="0065299E"/>
    <w:rsid w:val="0067668C"/>
    <w:rsid w:val="006917B3"/>
    <w:rsid w:val="006B51E0"/>
    <w:rsid w:val="006C37B9"/>
    <w:rsid w:val="006C427D"/>
    <w:rsid w:val="006C5851"/>
    <w:rsid w:val="006E1418"/>
    <w:rsid w:val="006E4030"/>
    <w:rsid w:val="006E745C"/>
    <w:rsid w:val="00707D02"/>
    <w:rsid w:val="00716B67"/>
    <w:rsid w:val="0072146B"/>
    <w:rsid w:val="007267FE"/>
    <w:rsid w:val="007272F1"/>
    <w:rsid w:val="00737AB6"/>
    <w:rsid w:val="00750586"/>
    <w:rsid w:val="00764E1F"/>
    <w:rsid w:val="007733C8"/>
    <w:rsid w:val="007831FE"/>
    <w:rsid w:val="00795308"/>
    <w:rsid w:val="007A3D33"/>
    <w:rsid w:val="007A723D"/>
    <w:rsid w:val="007A7BA8"/>
    <w:rsid w:val="007C2078"/>
    <w:rsid w:val="007D0FFE"/>
    <w:rsid w:val="007D34AB"/>
    <w:rsid w:val="007F196D"/>
    <w:rsid w:val="007F7511"/>
    <w:rsid w:val="008254BB"/>
    <w:rsid w:val="0082771C"/>
    <w:rsid w:val="008472FA"/>
    <w:rsid w:val="00852733"/>
    <w:rsid w:val="00854F3C"/>
    <w:rsid w:val="008616D5"/>
    <w:rsid w:val="00887288"/>
    <w:rsid w:val="008A4914"/>
    <w:rsid w:val="009048C3"/>
    <w:rsid w:val="009337C4"/>
    <w:rsid w:val="00937EBC"/>
    <w:rsid w:val="009436FC"/>
    <w:rsid w:val="00993A9A"/>
    <w:rsid w:val="009A24FD"/>
    <w:rsid w:val="009A5C4D"/>
    <w:rsid w:val="009D130C"/>
    <w:rsid w:val="009E0902"/>
    <w:rsid w:val="009F0C89"/>
    <w:rsid w:val="00A147F2"/>
    <w:rsid w:val="00A14F7E"/>
    <w:rsid w:val="00A2393A"/>
    <w:rsid w:val="00A37919"/>
    <w:rsid w:val="00A54666"/>
    <w:rsid w:val="00A90A2B"/>
    <w:rsid w:val="00A954E5"/>
    <w:rsid w:val="00B039A0"/>
    <w:rsid w:val="00B20720"/>
    <w:rsid w:val="00B27926"/>
    <w:rsid w:val="00B3089F"/>
    <w:rsid w:val="00B61935"/>
    <w:rsid w:val="00B810E2"/>
    <w:rsid w:val="00B9780F"/>
    <w:rsid w:val="00BA3C17"/>
    <w:rsid w:val="00BA6902"/>
    <w:rsid w:val="00BD3D77"/>
    <w:rsid w:val="00C01175"/>
    <w:rsid w:val="00C14B5A"/>
    <w:rsid w:val="00C14EAB"/>
    <w:rsid w:val="00C23B43"/>
    <w:rsid w:val="00C876A2"/>
    <w:rsid w:val="00C9714C"/>
    <w:rsid w:val="00CA4471"/>
    <w:rsid w:val="00CD1C97"/>
    <w:rsid w:val="00CE3DCE"/>
    <w:rsid w:val="00D069BE"/>
    <w:rsid w:val="00D107D6"/>
    <w:rsid w:val="00D15276"/>
    <w:rsid w:val="00D26268"/>
    <w:rsid w:val="00D26B89"/>
    <w:rsid w:val="00D26C0E"/>
    <w:rsid w:val="00D42AB9"/>
    <w:rsid w:val="00D64285"/>
    <w:rsid w:val="00D71187"/>
    <w:rsid w:val="00D87ACA"/>
    <w:rsid w:val="00DE6FEA"/>
    <w:rsid w:val="00E07E8D"/>
    <w:rsid w:val="00E11507"/>
    <w:rsid w:val="00E116C4"/>
    <w:rsid w:val="00E1789D"/>
    <w:rsid w:val="00E54F73"/>
    <w:rsid w:val="00E71A35"/>
    <w:rsid w:val="00E832EB"/>
    <w:rsid w:val="00E90D57"/>
    <w:rsid w:val="00F45073"/>
    <w:rsid w:val="00F45AE0"/>
    <w:rsid w:val="00F55BFA"/>
    <w:rsid w:val="00F6553A"/>
    <w:rsid w:val="00F71664"/>
    <w:rsid w:val="00F77CA8"/>
    <w:rsid w:val="00F8551A"/>
    <w:rsid w:val="00F9187E"/>
    <w:rsid w:val="00F95CFF"/>
    <w:rsid w:val="00FB0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505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19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19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F1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181430297">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 w:id="1562986465">
      <w:bodyDiv w:val="1"/>
      <w:marLeft w:val="0"/>
      <w:marRight w:val="0"/>
      <w:marTop w:val="0"/>
      <w:marBottom w:val="0"/>
      <w:divBdr>
        <w:top w:val="none" w:sz="0" w:space="0" w:color="auto"/>
        <w:left w:val="none" w:sz="0" w:space="0" w:color="auto"/>
        <w:bottom w:val="none" w:sz="0" w:space="0" w:color="auto"/>
        <w:right w:val="none" w:sz="0" w:space="0" w:color="auto"/>
      </w:divBdr>
    </w:div>
    <w:div w:id="1571772790">
      <w:bodyDiv w:val="1"/>
      <w:marLeft w:val="0"/>
      <w:marRight w:val="0"/>
      <w:marTop w:val="0"/>
      <w:marBottom w:val="0"/>
      <w:divBdr>
        <w:top w:val="none" w:sz="0" w:space="0" w:color="auto"/>
        <w:left w:val="none" w:sz="0" w:space="0" w:color="auto"/>
        <w:bottom w:val="none" w:sz="0" w:space="0" w:color="auto"/>
        <w:right w:val="none" w:sz="0" w:space="0" w:color="auto"/>
      </w:divBdr>
    </w:div>
    <w:div w:id="15811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E399-73FA-4F6F-81A0-8BB90BC0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1481</Words>
  <Characters>8149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4</cp:revision>
  <cp:lastPrinted>2018-10-08T15:21:00Z</cp:lastPrinted>
  <dcterms:created xsi:type="dcterms:W3CDTF">2019-11-04T22:24:00Z</dcterms:created>
  <dcterms:modified xsi:type="dcterms:W3CDTF">2019-11-14T21:09:00Z</dcterms:modified>
</cp:coreProperties>
</file>