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48" w:rsidRDefault="0046491C" w:rsidP="00E34F08">
      <w:pPr>
        <w:spacing w:after="0" w:line="360" w:lineRule="auto"/>
        <w:jc w:val="both"/>
        <w:rPr>
          <w:rFonts w:ascii="Palatino Linotype" w:hAnsi="Palatino Linotype" w:cs="Arial"/>
          <w:sz w:val="24"/>
          <w:szCs w:val="24"/>
        </w:rPr>
      </w:pPr>
      <w:bookmarkStart w:id="0" w:name="_GoBack"/>
      <w:bookmarkEnd w:id="0"/>
      <w:r w:rsidRPr="0001046D">
        <w:rPr>
          <w:rFonts w:ascii="Palatino Linotype" w:hAnsi="Palatino Linotype" w:cs="Arial"/>
          <w:b/>
          <w:sz w:val="24"/>
          <w:szCs w:val="24"/>
        </w:rPr>
        <w:t>VOTO PARTICULAR DEL COMISIONADO JOSÉ GUADA</w:t>
      </w:r>
      <w:r w:rsidR="00105730">
        <w:rPr>
          <w:rFonts w:ascii="Palatino Linotype" w:hAnsi="Palatino Linotype" w:cs="Arial"/>
          <w:b/>
          <w:sz w:val="24"/>
          <w:szCs w:val="24"/>
        </w:rPr>
        <w:t xml:space="preserve">LUPE LUNA HERNÁNDEZ </w:t>
      </w:r>
      <w:r w:rsidR="00D72985" w:rsidRPr="0001046D">
        <w:rPr>
          <w:rFonts w:ascii="Palatino Linotype" w:hAnsi="Palatino Linotype" w:cs="Arial"/>
          <w:b/>
          <w:sz w:val="24"/>
          <w:szCs w:val="24"/>
        </w:rPr>
        <w:t>E</w:t>
      </w:r>
      <w:r w:rsidR="00105730">
        <w:rPr>
          <w:rFonts w:ascii="Palatino Linotype" w:hAnsi="Palatino Linotype" w:cs="Arial"/>
          <w:b/>
          <w:sz w:val="24"/>
          <w:szCs w:val="24"/>
        </w:rPr>
        <w:t xml:space="preserve">N </w:t>
      </w:r>
      <w:r w:rsidR="003A74F5">
        <w:rPr>
          <w:rFonts w:ascii="Palatino Linotype" w:hAnsi="Palatino Linotype" w:cs="Arial"/>
          <w:b/>
          <w:sz w:val="24"/>
          <w:szCs w:val="24"/>
        </w:rPr>
        <w:t>LA RESOLUCIÓN DEL</w:t>
      </w:r>
      <w:r w:rsidR="00D72985" w:rsidRPr="0001046D">
        <w:rPr>
          <w:rFonts w:ascii="Palatino Linotype" w:hAnsi="Palatino Linotype" w:cs="Arial"/>
          <w:b/>
          <w:sz w:val="24"/>
          <w:szCs w:val="24"/>
        </w:rPr>
        <w:t xml:space="preserve"> RECURSO</w:t>
      </w:r>
      <w:r w:rsidR="00BF3534" w:rsidRPr="0001046D">
        <w:rPr>
          <w:rFonts w:ascii="Palatino Linotype" w:hAnsi="Palatino Linotype" w:cs="Arial"/>
          <w:b/>
          <w:sz w:val="24"/>
          <w:szCs w:val="24"/>
        </w:rPr>
        <w:t xml:space="preserve"> DE REVISIÓN </w:t>
      </w:r>
      <w:r w:rsidR="00DA6B18">
        <w:rPr>
          <w:rFonts w:ascii="Palatino Linotype" w:hAnsi="Palatino Linotype" w:cs="Arial"/>
          <w:b/>
          <w:sz w:val="24"/>
          <w:szCs w:val="24"/>
        </w:rPr>
        <w:t>0</w:t>
      </w:r>
      <w:r w:rsidR="004870D1">
        <w:rPr>
          <w:rFonts w:ascii="Palatino Linotype" w:hAnsi="Palatino Linotype" w:cs="Arial"/>
          <w:b/>
          <w:sz w:val="24"/>
          <w:szCs w:val="24"/>
        </w:rPr>
        <w:t>138</w:t>
      </w:r>
      <w:r w:rsidR="00D45CE1">
        <w:rPr>
          <w:rFonts w:ascii="Palatino Linotype" w:hAnsi="Palatino Linotype" w:cs="Arial"/>
          <w:b/>
          <w:sz w:val="24"/>
          <w:szCs w:val="24"/>
        </w:rPr>
        <w:t>5</w:t>
      </w:r>
      <w:r w:rsidR="004870D1">
        <w:rPr>
          <w:rFonts w:ascii="Palatino Linotype" w:hAnsi="Palatino Linotype" w:cs="Arial"/>
          <w:b/>
          <w:sz w:val="24"/>
          <w:szCs w:val="24"/>
        </w:rPr>
        <w:t>/INFOEM/IP/RR/2019</w:t>
      </w:r>
      <w:r w:rsidR="0000525F" w:rsidRPr="00E34F08">
        <w:rPr>
          <w:rFonts w:ascii="Palatino Linotype" w:hAnsi="Palatino Linotype" w:cs="Arial"/>
          <w:b/>
          <w:sz w:val="24"/>
          <w:szCs w:val="24"/>
        </w:rPr>
        <w:t>.</w:t>
      </w:r>
    </w:p>
    <w:p w:rsidR="00C06207" w:rsidRPr="00C06207" w:rsidRDefault="00C06207" w:rsidP="00105730">
      <w:pPr>
        <w:spacing w:after="0" w:line="360" w:lineRule="auto"/>
        <w:jc w:val="both"/>
        <w:rPr>
          <w:rFonts w:ascii="Palatino Linotype" w:hAnsi="Palatino Linotype" w:cs="Arial"/>
          <w:b/>
          <w:sz w:val="12"/>
          <w:szCs w:val="24"/>
        </w:rPr>
      </w:pPr>
    </w:p>
    <w:p w:rsidR="00902248" w:rsidRDefault="00C06207" w:rsidP="00C06207">
      <w:pPr>
        <w:spacing w:after="0" w:line="360" w:lineRule="auto"/>
        <w:jc w:val="center"/>
        <w:rPr>
          <w:rFonts w:ascii="Palatino Linotype" w:hAnsi="Palatino Linotype" w:cs="Arial"/>
          <w:b/>
          <w:sz w:val="24"/>
          <w:szCs w:val="24"/>
        </w:rPr>
      </w:pPr>
      <w:r w:rsidRPr="0001046D">
        <w:rPr>
          <w:rFonts w:ascii="Palatino Linotype" w:hAnsi="Palatino Linotype" w:cs="Arial"/>
          <w:b/>
          <w:sz w:val="24"/>
          <w:szCs w:val="24"/>
        </w:rPr>
        <w:t>LÍNEAS ARGUMENTATIVAS:</w:t>
      </w:r>
    </w:p>
    <w:p w:rsidR="004870D1" w:rsidRPr="004870D1" w:rsidRDefault="004870D1" w:rsidP="00C06207">
      <w:pPr>
        <w:spacing w:after="0" w:line="360" w:lineRule="auto"/>
        <w:jc w:val="center"/>
        <w:rPr>
          <w:rFonts w:ascii="Palatino Linotype" w:hAnsi="Palatino Linotype" w:cs="Arial"/>
          <w:b/>
          <w:sz w:val="10"/>
          <w:szCs w:val="24"/>
        </w:rPr>
      </w:pP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EA2C08" w:rsidRPr="004870D1" w:rsidRDefault="00EA2C08" w:rsidP="00EA2C08">
      <w:pPr>
        <w:spacing w:after="0" w:line="336" w:lineRule="auto"/>
        <w:jc w:val="both"/>
        <w:rPr>
          <w:rFonts w:ascii="Palatino Linotype" w:hAnsi="Palatino Linotype" w:cs="Arial"/>
          <w:sz w:val="10"/>
          <w:szCs w:val="24"/>
        </w:rPr>
      </w:pPr>
    </w:p>
    <w:p w:rsidR="0001046D"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La figura de actos consentidos no debe ser invocada en el derecho humano fundamental de acceder a la información pública gubernamental.</w:t>
      </w:r>
    </w:p>
    <w:p w:rsidR="00105730" w:rsidRPr="004870D1" w:rsidRDefault="00105730" w:rsidP="00EA2C08">
      <w:pPr>
        <w:spacing w:after="0" w:line="336" w:lineRule="auto"/>
        <w:jc w:val="both"/>
        <w:rPr>
          <w:rFonts w:ascii="Palatino Linotype" w:hAnsi="Palatino Linotype" w:cs="Arial"/>
          <w:sz w:val="10"/>
          <w:szCs w:val="24"/>
        </w:rPr>
      </w:pPr>
    </w:p>
    <w:p w:rsidR="00105730"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 xml:space="preserve">Lo que este Órgano Garante realice en materia de suplencia de la queja no afecta la igualdad de las partes sino </w:t>
      </w:r>
      <w:r w:rsidR="00DA6B18">
        <w:rPr>
          <w:rFonts w:ascii="Palatino Linotype" w:hAnsi="Palatino Linotype" w:cs="Arial"/>
          <w:sz w:val="24"/>
          <w:szCs w:val="24"/>
        </w:rPr>
        <w:t xml:space="preserve">que </w:t>
      </w:r>
      <w:r w:rsidRPr="0001046D">
        <w:rPr>
          <w:rFonts w:ascii="Palatino Linotype" w:hAnsi="Palatino Linotype" w:cs="Arial"/>
          <w:sz w:val="24"/>
          <w:szCs w:val="24"/>
        </w:rPr>
        <w:t>procura el cumplimiento de los deberes de protección del derecho humano.</w:t>
      </w:r>
    </w:p>
    <w:p w:rsidR="00EA2C08" w:rsidRPr="004870D1" w:rsidRDefault="00EA2C08" w:rsidP="00EA2C08">
      <w:pPr>
        <w:spacing w:after="0" w:line="336" w:lineRule="auto"/>
        <w:jc w:val="both"/>
        <w:rPr>
          <w:rFonts w:ascii="Palatino Linotype" w:hAnsi="Palatino Linotype" w:cs="Arial"/>
          <w:sz w:val="10"/>
          <w:szCs w:val="24"/>
        </w:rPr>
      </w:pPr>
    </w:p>
    <w:p w:rsidR="00C06207"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C06207" w:rsidRPr="004870D1" w:rsidRDefault="00C06207" w:rsidP="00EA2C08">
      <w:pPr>
        <w:spacing w:after="0" w:line="336" w:lineRule="auto"/>
        <w:jc w:val="both"/>
        <w:rPr>
          <w:rFonts w:ascii="Palatino Linotype" w:hAnsi="Palatino Linotype" w:cs="Arial"/>
          <w:sz w:val="10"/>
          <w:szCs w:val="24"/>
        </w:rPr>
      </w:pPr>
    </w:p>
    <w:p w:rsidR="00EA2C08" w:rsidRDefault="0046491C" w:rsidP="00EA2C08">
      <w:pPr>
        <w:spacing w:after="0" w:line="336" w:lineRule="auto"/>
        <w:jc w:val="both"/>
        <w:rPr>
          <w:rFonts w:ascii="Palatino Linotype" w:hAnsi="Palatino Linotype" w:cs="Arial"/>
          <w:sz w:val="24"/>
          <w:szCs w:val="24"/>
        </w:rPr>
      </w:pPr>
      <w:r w:rsidRPr="0001046D">
        <w:rPr>
          <w:rFonts w:ascii="Palatino Linotype" w:hAnsi="Palatino Linotype" w:cs="Arial"/>
          <w:sz w:val="24"/>
          <w:szCs w:val="24"/>
        </w:rPr>
        <w:t>Los órganos del Estado, tienen el deber que tienen dentro del margen de sus atribuciones, de prevenir violaciones a los derechos fundamentales.</w:t>
      </w:r>
    </w:p>
    <w:p w:rsidR="004870D1" w:rsidRPr="004870D1" w:rsidRDefault="004870D1" w:rsidP="00EA2C08">
      <w:pPr>
        <w:spacing w:after="0" w:line="336" w:lineRule="auto"/>
        <w:jc w:val="both"/>
        <w:rPr>
          <w:rFonts w:ascii="Palatino Linotype" w:hAnsi="Palatino Linotype" w:cs="Arial"/>
          <w:sz w:val="10"/>
          <w:szCs w:val="24"/>
        </w:rPr>
      </w:pPr>
    </w:p>
    <w:p w:rsidR="004870D1" w:rsidRDefault="004870D1" w:rsidP="00EA2C08">
      <w:pPr>
        <w:spacing w:after="0" w:line="336" w:lineRule="auto"/>
        <w:jc w:val="both"/>
        <w:rPr>
          <w:rFonts w:ascii="Palatino Linotype" w:hAnsi="Palatino Linotype" w:cs="Arial"/>
          <w:sz w:val="24"/>
          <w:szCs w:val="24"/>
        </w:rPr>
      </w:pPr>
      <w:r w:rsidRPr="004870D1">
        <w:rPr>
          <w:rFonts w:ascii="Palatino Linotype" w:hAnsi="Palatino Linotype" w:cs="Arial"/>
          <w:sz w:val="24"/>
          <w:szCs w:val="24"/>
        </w:rPr>
        <w:t xml:space="preserve">Los pronunciamientos simples que realicen los Sujetos Obligados, deben estar debidamente motivados, debiendo explicar de manera clara y precisa las causas por las que no se cuenta con la información requerida, a efecto de brindar certeza jurídica </w:t>
      </w:r>
      <w:r w:rsidRPr="004870D1">
        <w:rPr>
          <w:rFonts w:ascii="Palatino Linotype" w:hAnsi="Palatino Linotype" w:cs="Arial"/>
          <w:sz w:val="24"/>
          <w:szCs w:val="24"/>
        </w:rPr>
        <w:lastRenderedPageBreak/>
        <w:t>de la omisión a la entrega de la información por no poseer, generar o administrar lo solicitado.</w:t>
      </w:r>
    </w:p>
    <w:p w:rsidR="004870D1" w:rsidRDefault="004870D1" w:rsidP="00EA2C08">
      <w:pPr>
        <w:spacing w:after="0" w:line="336" w:lineRule="auto"/>
        <w:jc w:val="both"/>
        <w:rPr>
          <w:rFonts w:ascii="Palatino Linotype" w:hAnsi="Palatino Linotype" w:cs="Arial"/>
          <w:sz w:val="24"/>
          <w:szCs w:val="24"/>
        </w:rPr>
      </w:pPr>
    </w:p>
    <w:p w:rsidR="0046491C" w:rsidRPr="0001046D" w:rsidRDefault="00EA2C08" w:rsidP="00C06207">
      <w:pPr>
        <w:spacing w:after="0" w:line="360" w:lineRule="auto"/>
        <w:jc w:val="center"/>
        <w:rPr>
          <w:rFonts w:ascii="Palatino Linotype" w:hAnsi="Palatino Linotype" w:cs="Arial"/>
          <w:sz w:val="24"/>
          <w:szCs w:val="24"/>
        </w:rPr>
      </w:pPr>
      <w:r w:rsidRPr="0001046D">
        <w:rPr>
          <w:rFonts w:ascii="Palatino Linotype" w:hAnsi="Palatino Linotype" w:cs="Arial"/>
          <w:b/>
          <w:sz w:val="24"/>
          <w:szCs w:val="24"/>
        </w:rPr>
        <w:t>ÍNDICE</w:t>
      </w:r>
    </w:p>
    <w:sdt>
      <w:sdtPr>
        <w:rPr>
          <w:rFonts w:ascii="Palatino Linotype" w:eastAsiaTheme="minorHAnsi" w:hAnsi="Palatino Linotype" w:cstheme="minorBidi"/>
          <w:color w:val="auto"/>
          <w:sz w:val="22"/>
          <w:szCs w:val="22"/>
          <w:lang w:val="es-ES" w:eastAsia="en-US"/>
        </w:rPr>
        <w:id w:val="-1628690016"/>
        <w:docPartObj>
          <w:docPartGallery w:val="Table of Contents"/>
          <w:docPartUnique/>
        </w:docPartObj>
      </w:sdtPr>
      <w:sdtEndPr>
        <w:rPr>
          <w:b/>
          <w:bCs/>
        </w:rPr>
      </w:sdtEndPr>
      <w:sdtContent>
        <w:p w:rsidR="0046491C" w:rsidRPr="0001046D" w:rsidRDefault="0046491C" w:rsidP="00E34F08">
          <w:pPr>
            <w:pStyle w:val="TtulodeTDC"/>
            <w:spacing w:line="360" w:lineRule="auto"/>
            <w:rPr>
              <w:rFonts w:ascii="Palatino Linotype" w:hAnsi="Palatino Linotype"/>
            </w:rPr>
          </w:pPr>
        </w:p>
        <w:p w:rsidR="00675A9E" w:rsidRDefault="0046491C" w:rsidP="00675A9E">
          <w:pPr>
            <w:pStyle w:val="TDC1"/>
            <w:tabs>
              <w:tab w:val="clear" w:pos="660"/>
              <w:tab w:val="left" w:pos="426"/>
            </w:tabs>
            <w:ind w:left="142" w:firstLine="0"/>
            <w:rPr>
              <w:rFonts w:eastAsiaTheme="minorEastAsia"/>
              <w:noProof/>
              <w:lang w:eastAsia="es-MX"/>
            </w:rPr>
          </w:pPr>
          <w:r w:rsidRPr="0001046D">
            <w:rPr>
              <w:rFonts w:ascii="Palatino Linotype" w:hAnsi="Palatino Linotype"/>
            </w:rPr>
            <w:fldChar w:fldCharType="begin"/>
          </w:r>
          <w:r w:rsidRPr="0001046D">
            <w:rPr>
              <w:rFonts w:ascii="Palatino Linotype" w:hAnsi="Palatino Linotype"/>
            </w:rPr>
            <w:instrText xml:space="preserve"> TOC \o "1-3" \h \z \u </w:instrText>
          </w:r>
          <w:r w:rsidRPr="0001046D">
            <w:rPr>
              <w:rFonts w:ascii="Palatino Linotype" w:hAnsi="Palatino Linotype"/>
            </w:rPr>
            <w:fldChar w:fldCharType="separate"/>
          </w:r>
          <w:hyperlink w:anchor="_Toc9861543" w:history="1">
            <w:r w:rsidR="00675A9E" w:rsidRPr="00D27E6F">
              <w:rPr>
                <w:rStyle w:val="Hipervnculo"/>
                <w:rFonts w:ascii="Palatino Linotype" w:hAnsi="Palatino Linotype"/>
                <w:b/>
                <w:noProof/>
              </w:rPr>
              <w:t>I.</w:t>
            </w:r>
            <w:r w:rsidR="00675A9E">
              <w:rPr>
                <w:rFonts w:eastAsiaTheme="minorEastAsia"/>
                <w:noProof/>
                <w:lang w:eastAsia="es-MX"/>
              </w:rPr>
              <w:tab/>
            </w:r>
            <w:r w:rsidR="00675A9E" w:rsidRPr="00D27E6F">
              <w:rPr>
                <w:rStyle w:val="Hipervnculo"/>
                <w:rFonts w:ascii="Palatino Linotype" w:hAnsi="Palatino Linotype"/>
                <w:b/>
                <w:noProof/>
              </w:rPr>
              <w:t>Consideraciones Generales.</w:t>
            </w:r>
            <w:r w:rsidR="00675A9E">
              <w:rPr>
                <w:noProof/>
                <w:webHidden/>
              </w:rPr>
              <w:tab/>
            </w:r>
            <w:r w:rsidR="00675A9E">
              <w:rPr>
                <w:noProof/>
                <w:webHidden/>
              </w:rPr>
              <w:fldChar w:fldCharType="begin"/>
            </w:r>
            <w:r w:rsidR="00675A9E">
              <w:rPr>
                <w:noProof/>
                <w:webHidden/>
              </w:rPr>
              <w:instrText xml:space="preserve"> PAGEREF _Toc9861543 \h </w:instrText>
            </w:r>
            <w:r w:rsidR="00675A9E">
              <w:rPr>
                <w:noProof/>
                <w:webHidden/>
              </w:rPr>
            </w:r>
            <w:r w:rsidR="00675A9E">
              <w:rPr>
                <w:noProof/>
                <w:webHidden/>
              </w:rPr>
              <w:fldChar w:fldCharType="separate"/>
            </w:r>
            <w:r w:rsidR="00AE43C3">
              <w:rPr>
                <w:noProof/>
                <w:webHidden/>
              </w:rPr>
              <w:t>2</w:t>
            </w:r>
            <w:r w:rsidR="00675A9E">
              <w:rPr>
                <w:noProof/>
                <w:webHidden/>
              </w:rPr>
              <w:fldChar w:fldCharType="end"/>
            </w:r>
          </w:hyperlink>
        </w:p>
        <w:p w:rsidR="00675A9E" w:rsidRDefault="00316432" w:rsidP="00675A9E">
          <w:pPr>
            <w:pStyle w:val="TDC1"/>
            <w:tabs>
              <w:tab w:val="clear" w:pos="660"/>
              <w:tab w:val="left" w:pos="426"/>
            </w:tabs>
            <w:ind w:left="142" w:firstLine="0"/>
            <w:rPr>
              <w:rFonts w:eastAsiaTheme="minorEastAsia"/>
              <w:noProof/>
              <w:lang w:eastAsia="es-MX"/>
            </w:rPr>
          </w:pPr>
          <w:hyperlink w:anchor="_Toc9861544" w:history="1">
            <w:r w:rsidR="00675A9E" w:rsidRPr="00D27E6F">
              <w:rPr>
                <w:rStyle w:val="Hipervnculo"/>
                <w:rFonts w:ascii="Palatino Linotype" w:hAnsi="Palatino Linotype"/>
                <w:b/>
                <w:noProof/>
              </w:rPr>
              <w:t>II.</w:t>
            </w:r>
            <w:r w:rsidR="00675A9E">
              <w:rPr>
                <w:rFonts w:eastAsiaTheme="minorEastAsia"/>
                <w:noProof/>
                <w:lang w:eastAsia="es-MX"/>
              </w:rPr>
              <w:tab/>
            </w:r>
            <w:r w:rsidR="00675A9E" w:rsidRPr="00D27E6F">
              <w:rPr>
                <w:rStyle w:val="Hipervnculo"/>
                <w:rFonts w:ascii="Palatino Linotype" w:hAnsi="Palatino Linotype"/>
                <w:b/>
                <w:noProof/>
              </w:rPr>
              <w:t>De los requerimientos planteados en los recursos de revisión.</w:t>
            </w:r>
            <w:r w:rsidR="00675A9E">
              <w:rPr>
                <w:noProof/>
                <w:webHidden/>
              </w:rPr>
              <w:tab/>
            </w:r>
            <w:r w:rsidR="00675A9E">
              <w:rPr>
                <w:noProof/>
                <w:webHidden/>
              </w:rPr>
              <w:fldChar w:fldCharType="begin"/>
            </w:r>
            <w:r w:rsidR="00675A9E">
              <w:rPr>
                <w:noProof/>
                <w:webHidden/>
              </w:rPr>
              <w:instrText xml:space="preserve"> PAGEREF _Toc9861544 \h </w:instrText>
            </w:r>
            <w:r w:rsidR="00675A9E">
              <w:rPr>
                <w:noProof/>
                <w:webHidden/>
              </w:rPr>
            </w:r>
            <w:r w:rsidR="00675A9E">
              <w:rPr>
                <w:noProof/>
                <w:webHidden/>
              </w:rPr>
              <w:fldChar w:fldCharType="separate"/>
            </w:r>
            <w:r w:rsidR="00AE43C3">
              <w:rPr>
                <w:noProof/>
                <w:webHidden/>
              </w:rPr>
              <w:t>2</w:t>
            </w:r>
            <w:r w:rsidR="00675A9E">
              <w:rPr>
                <w:noProof/>
                <w:webHidden/>
              </w:rPr>
              <w:fldChar w:fldCharType="end"/>
            </w:r>
          </w:hyperlink>
        </w:p>
        <w:p w:rsidR="00675A9E" w:rsidRDefault="00316432" w:rsidP="00675A9E">
          <w:pPr>
            <w:pStyle w:val="TDC1"/>
            <w:tabs>
              <w:tab w:val="clear" w:pos="660"/>
              <w:tab w:val="left" w:pos="426"/>
            </w:tabs>
            <w:ind w:left="142" w:firstLine="0"/>
            <w:rPr>
              <w:rFonts w:eastAsiaTheme="minorEastAsia"/>
              <w:noProof/>
              <w:lang w:eastAsia="es-MX"/>
            </w:rPr>
          </w:pPr>
          <w:hyperlink w:anchor="_Toc9861545" w:history="1">
            <w:r w:rsidR="00675A9E" w:rsidRPr="00D27E6F">
              <w:rPr>
                <w:rStyle w:val="Hipervnculo"/>
                <w:rFonts w:ascii="Palatino Linotype" w:hAnsi="Palatino Linotype"/>
                <w:b/>
                <w:noProof/>
              </w:rPr>
              <w:t>III. De la figura de los “actos consentidos” considerada en el estudio de la Ponencia.</w:t>
            </w:r>
            <w:r w:rsidR="00675A9E">
              <w:rPr>
                <w:noProof/>
                <w:webHidden/>
              </w:rPr>
              <w:tab/>
            </w:r>
            <w:r w:rsidR="00675A9E">
              <w:rPr>
                <w:noProof/>
                <w:webHidden/>
              </w:rPr>
              <w:fldChar w:fldCharType="begin"/>
            </w:r>
            <w:r w:rsidR="00675A9E">
              <w:rPr>
                <w:noProof/>
                <w:webHidden/>
              </w:rPr>
              <w:instrText xml:space="preserve"> PAGEREF _Toc9861545 \h </w:instrText>
            </w:r>
            <w:r w:rsidR="00675A9E">
              <w:rPr>
                <w:noProof/>
                <w:webHidden/>
              </w:rPr>
            </w:r>
            <w:r w:rsidR="00675A9E">
              <w:rPr>
                <w:noProof/>
                <w:webHidden/>
              </w:rPr>
              <w:fldChar w:fldCharType="separate"/>
            </w:r>
            <w:r w:rsidR="00AE43C3">
              <w:rPr>
                <w:noProof/>
                <w:webHidden/>
              </w:rPr>
              <w:t>2</w:t>
            </w:r>
            <w:r w:rsidR="00675A9E">
              <w:rPr>
                <w:noProof/>
                <w:webHidden/>
              </w:rPr>
              <w:fldChar w:fldCharType="end"/>
            </w:r>
          </w:hyperlink>
        </w:p>
        <w:p w:rsidR="00675A9E" w:rsidRDefault="00316432" w:rsidP="00675A9E">
          <w:pPr>
            <w:pStyle w:val="TDC1"/>
            <w:tabs>
              <w:tab w:val="clear" w:pos="660"/>
              <w:tab w:val="left" w:pos="426"/>
            </w:tabs>
            <w:ind w:left="142" w:firstLine="0"/>
            <w:rPr>
              <w:rFonts w:eastAsiaTheme="minorEastAsia"/>
              <w:noProof/>
              <w:lang w:eastAsia="es-MX"/>
            </w:rPr>
          </w:pPr>
          <w:hyperlink w:anchor="_Toc9861546" w:history="1">
            <w:r w:rsidR="00675A9E" w:rsidRPr="00D27E6F">
              <w:rPr>
                <w:rStyle w:val="Hipervnculo"/>
                <w:rFonts w:ascii="Palatino Linotype" w:hAnsi="Palatino Linotype"/>
                <w:b/>
                <w:noProof/>
              </w:rPr>
              <w:t>A. Los actos consentidos no deben invocarse en el derecho fundamental de acceder a la información pública gubernamental.</w:t>
            </w:r>
            <w:r w:rsidR="00675A9E">
              <w:rPr>
                <w:noProof/>
                <w:webHidden/>
              </w:rPr>
              <w:tab/>
            </w:r>
            <w:r w:rsidR="00675A9E">
              <w:rPr>
                <w:noProof/>
                <w:webHidden/>
              </w:rPr>
              <w:fldChar w:fldCharType="begin"/>
            </w:r>
            <w:r w:rsidR="00675A9E">
              <w:rPr>
                <w:noProof/>
                <w:webHidden/>
              </w:rPr>
              <w:instrText xml:space="preserve"> PAGEREF _Toc9861546 \h </w:instrText>
            </w:r>
            <w:r w:rsidR="00675A9E">
              <w:rPr>
                <w:noProof/>
                <w:webHidden/>
              </w:rPr>
            </w:r>
            <w:r w:rsidR="00675A9E">
              <w:rPr>
                <w:noProof/>
                <w:webHidden/>
              </w:rPr>
              <w:fldChar w:fldCharType="separate"/>
            </w:r>
            <w:r w:rsidR="00AE43C3">
              <w:rPr>
                <w:noProof/>
                <w:webHidden/>
              </w:rPr>
              <w:t>2</w:t>
            </w:r>
            <w:r w:rsidR="00675A9E">
              <w:rPr>
                <w:noProof/>
                <w:webHidden/>
              </w:rPr>
              <w:fldChar w:fldCharType="end"/>
            </w:r>
          </w:hyperlink>
        </w:p>
        <w:p w:rsidR="00675A9E" w:rsidRDefault="00316432" w:rsidP="00675A9E">
          <w:pPr>
            <w:pStyle w:val="TDC1"/>
            <w:tabs>
              <w:tab w:val="clear" w:pos="660"/>
              <w:tab w:val="left" w:pos="426"/>
            </w:tabs>
            <w:ind w:left="142" w:firstLine="0"/>
            <w:rPr>
              <w:rFonts w:eastAsiaTheme="minorEastAsia"/>
              <w:noProof/>
              <w:lang w:eastAsia="es-MX"/>
            </w:rPr>
          </w:pPr>
          <w:hyperlink w:anchor="_Toc9861547" w:history="1">
            <w:r w:rsidR="00675A9E" w:rsidRPr="00D27E6F">
              <w:rPr>
                <w:rStyle w:val="Hipervnculo"/>
                <w:rFonts w:ascii="Palatino Linotype" w:hAnsi="Palatino Linotype"/>
                <w:b/>
                <w:noProof/>
              </w:rPr>
              <w:t>IV. Del pronunciamiento simple</w:t>
            </w:r>
            <w:r w:rsidR="00675A9E">
              <w:rPr>
                <w:noProof/>
                <w:webHidden/>
              </w:rPr>
              <w:tab/>
            </w:r>
            <w:r w:rsidR="00675A9E">
              <w:rPr>
                <w:noProof/>
                <w:webHidden/>
              </w:rPr>
              <w:fldChar w:fldCharType="begin"/>
            </w:r>
            <w:r w:rsidR="00675A9E">
              <w:rPr>
                <w:noProof/>
                <w:webHidden/>
              </w:rPr>
              <w:instrText xml:space="preserve"> PAGEREF _Toc9861547 \h </w:instrText>
            </w:r>
            <w:r w:rsidR="00675A9E">
              <w:rPr>
                <w:noProof/>
                <w:webHidden/>
              </w:rPr>
            </w:r>
            <w:r w:rsidR="00675A9E">
              <w:rPr>
                <w:noProof/>
                <w:webHidden/>
              </w:rPr>
              <w:fldChar w:fldCharType="separate"/>
            </w:r>
            <w:r w:rsidR="00AE43C3">
              <w:rPr>
                <w:noProof/>
                <w:webHidden/>
              </w:rPr>
              <w:t>2</w:t>
            </w:r>
            <w:r w:rsidR="00675A9E">
              <w:rPr>
                <w:noProof/>
                <w:webHidden/>
              </w:rPr>
              <w:fldChar w:fldCharType="end"/>
            </w:r>
          </w:hyperlink>
        </w:p>
        <w:p w:rsidR="00675A9E" w:rsidRDefault="00316432" w:rsidP="00675A9E">
          <w:pPr>
            <w:pStyle w:val="TDC1"/>
            <w:tabs>
              <w:tab w:val="clear" w:pos="660"/>
              <w:tab w:val="left" w:pos="426"/>
            </w:tabs>
            <w:ind w:left="142" w:firstLine="0"/>
            <w:rPr>
              <w:rFonts w:eastAsiaTheme="minorEastAsia"/>
              <w:noProof/>
              <w:lang w:eastAsia="es-MX"/>
            </w:rPr>
          </w:pPr>
          <w:hyperlink w:anchor="_Toc9861548" w:history="1">
            <w:r w:rsidR="00675A9E" w:rsidRPr="00D27E6F">
              <w:rPr>
                <w:rStyle w:val="Hipervnculo"/>
                <w:rFonts w:ascii="Palatino Linotype" w:hAnsi="Palatino Linotype"/>
                <w:b/>
                <w:noProof/>
              </w:rPr>
              <w:t>A. Importancia de la fundamentación y motivación en respuestas de los Sujetos Obligados</w:t>
            </w:r>
            <w:r w:rsidR="00675A9E">
              <w:rPr>
                <w:noProof/>
                <w:webHidden/>
              </w:rPr>
              <w:tab/>
            </w:r>
            <w:r w:rsidR="00675A9E">
              <w:rPr>
                <w:noProof/>
                <w:webHidden/>
              </w:rPr>
              <w:fldChar w:fldCharType="begin"/>
            </w:r>
            <w:r w:rsidR="00675A9E">
              <w:rPr>
                <w:noProof/>
                <w:webHidden/>
              </w:rPr>
              <w:instrText xml:space="preserve"> PAGEREF _Toc9861548 \h </w:instrText>
            </w:r>
            <w:r w:rsidR="00675A9E">
              <w:rPr>
                <w:noProof/>
                <w:webHidden/>
              </w:rPr>
            </w:r>
            <w:r w:rsidR="00675A9E">
              <w:rPr>
                <w:noProof/>
                <w:webHidden/>
              </w:rPr>
              <w:fldChar w:fldCharType="separate"/>
            </w:r>
            <w:r w:rsidR="00AE43C3">
              <w:rPr>
                <w:noProof/>
                <w:webHidden/>
              </w:rPr>
              <w:t>2</w:t>
            </w:r>
            <w:r w:rsidR="00675A9E">
              <w:rPr>
                <w:noProof/>
                <w:webHidden/>
              </w:rPr>
              <w:fldChar w:fldCharType="end"/>
            </w:r>
          </w:hyperlink>
        </w:p>
        <w:p w:rsidR="00675A9E" w:rsidRDefault="00316432" w:rsidP="00675A9E">
          <w:pPr>
            <w:pStyle w:val="TDC1"/>
            <w:tabs>
              <w:tab w:val="clear" w:pos="660"/>
              <w:tab w:val="left" w:pos="426"/>
            </w:tabs>
            <w:ind w:left="142" w:firstLine="0"/>
            <w:rPr>
              <w:rFonts w:eastAsiaTheme="minorEastAsia"/>
              <w:noProof/>
              <w:lang w:eastAsia="es-MX"/>
            </w:rPr>
          </w:pPr>
          <w:hyperlink w:anchor="_Toc9861549" w:history="1">
            <w:r w:rsidR="00675A9E" w:rsidRPr="00D27E6F">
              <w:rPr>
                <w:rStyle w:val="Hipervnculo"/>
                <w:rFonts w:ascii="Palatino Linotype" w:hAnsi="Palatino Linotype"/>
                <w:b/>
                <w:noProof/>
              </w:rPr>
              <w:t>V. Del artículo 19 de la ley de la materia.</w:t>
            </w:r>
            <w:r w:rsidR="00675A9E">
              <w:rPr>
                <w:noProof/>
                <w:webHidden/>
              </w:rPr>
              <w:tab/>
            </w:r>
            <w:r w:rsidR="00675A9E">
              <w:rPr>
                <w:noProof/>
                <w:webHidden/>
              </w:rPr>
              <w:fldChar w:fldCharType="begin"/>
            </w:r>
            <w:r w:rsidR="00675A9E">
              <w:rPr>
                <w:noProof/>
                <w:webHidden/>
              </w:rPr>
              <w:instrText xml:space="preserve"> PAGEREF _Toc9861549 \h </w:instrText>
            </w:r>
            <w:r w:rsidR="00675A9E">
              <w:rPr>
                <w:noProof/>
                <w:webHidden/>
              </w:rPr>
            </w:r>
            <w:r w:rsidR="00675A9E">
              <w:rPr>
                <w:noProof/>
                <w:webHidden/>
              </w:rPr>
              <w:fldChar w:fldCharType="separate"/>
            </w:r>
            <w:r w:rsidR="00AE43C3">
              <w:rPr>
                <w:noProof/>
                <w:webHidden/>
              </w:rPr>
              <w:t>2</w:t>
            </w:r>
            <w:r w:rsidR="00675A9E">
              <w:rPr>
                <w:noProof/>
                <w:webHidden/>
              </w:rPr>
              <w:fldChar w:fldCharType="end"/>
            </w:r>
          </w:hyperlink>
        </w:p>
        <w:p w:rsidR="00675A9E" w:rsidRDefault="00316432" w:rsidP="00675A9E">
          <w:pPr>
            <w:pStyle w:val="TDC1"/>
            <w:tabs>
              <w:tab w:val="clear" w:pos="660"/>
              <w:tab w:val="left" w:pos="426"/>
            </w:tabs>
            <w:ind w:left="142" w:firstLine="0"/>
            <w:rPr>
              <w:rFonts w:eastAsiaTheme="minorEastAsia"/>
              <w:noProof/>
              <w:lang w:eastAsia="es-MX"/>
            </w:rPr>
          </w:pPr>
          <w:hyperlink w:anchor="_Toc9861550" w:history="1">
            <w:r w:rsidR="00675A9E" w:rsidRPr="00D27E6F">
              <w:rPr>
                <w:rStyle w:val="Hipervnculo"/>
                <w:rFonts w:ascii="Palatino Linotype" w:hAnsi="Palatino Linotype"/>
                <w:b/>
                <w:noProof/>
              </w:rPr>
              <w:t>VI. Conclusión</w:t>
            </w:r>
            <w:r w:rsidR="00675A9E">
              <w:rPr>
                <w:noProof/>
                <w:webHidden/>
              </w:rPr>
              <w:tab/>
            </w:r>
            <w:r w:rsidR="00675A9E">
              <w:rPr>
                <w:noProof/>
                <w:webHidden/>
              </w:rPr>
              <w:fldChar w:fldCharType="begin"/>
            </w:r>
            <w:r w:rsidR="00675A9E">
              <w:rPr>
                <w:noProof/>
                <w:webHidden/>
              </w:rPr>
              <w:instrText xml:space="preserve"> PAGEREF _Toc9861550 \h </w:instrText>
            </w:r>
            <w:r w:rsidR="00675A9E">
              <w:rPr>
                <w:noProof/>
                <w:webHidden/>
              </w:rPr>
            </w:r>
            <w:r w:rsidR="00675A9E">
              <w:rPr>
                <w:noProof/>
                <w:webHidden/>
              </w:rPr>
              <w:fldChar w:fldCharType="separate"/>
            </w:r>
            <w:r w:rsidR="00AE43C3">
              <w:rPr>
                <w:noProof/>
                <w:webHidden/>
              </w:rPr>
              <w:t>2</w:t>
            </w:r>
            <w:r w:rsidR="00675A9E">
              <w:rPr>
                <w:noProof/>
                <w:webHidden/>
              </w:rPr>
              <w:fldChar w:fldCharType="end"/>
            </w:r>
          </w:hyperlink>
        </w:p>
        <w:p w:rsidR="0046491C" w:rsidRPr="004E70B6" w:rsidRDefault="0046491C" w:rsidP="00675A9E">
          <w:pPr>
            <w:tabs>
              <w:tab w:val="left" w:pos="426"/>
            </w:tabs>
            <w:spacing w:line="360" w:lineRule="auto"/>
            <w:ind w:left="142"/>
            <w:rPr>
              <w:rFonts w:ascii="Palatino Linotype" w:hAnsi="Palatino Linotype"/>
              <w:b/>
              <w:bCs/>
              <w:lang w:val="es-ES"/>
            </w:rPr>
          </w:pPr>
          <w:r w:rsidRPr="0001046D">
            <w:rPr>
              <w:rFonts w:ascii="Palatino Linotype" w:hAnsi="Palatino Linotype"/>
              <w:b/>
              <w:bCs/>
              <w:lang w:val="es-ES"/>
            </w:rPr>
            <w:fldChar w:fldCharType="end"/>
          </w:r>
        </w:p>
      </w:sdtContent>
    </w:sdt>
    <w:p w:rsidR="0046491C" w:rsidRPr="0001046D" w:rsidRDefault="0046491C" w:rsidP="004870D1">
      <w:pPr>
        <w:pStyle w:val="Ttulo1"/>
        <w:numPr>
          <w:ilvl w:val="0"/>
          <w:numId w:val="12"/>
        </w:numPr>
        <w:tabs>
          <w:tab w:val="left" w:pos="426"/>
        </w:tabs>
        <w:spacing w:line="360" w:lineRule="auto"/>
        <w:ind w:left="0" w:firstLine="0"/>
        <w:rPr>
          <w:rFonts w:ascii="Palatino Linotype" w:hAnsi="Palatino Linotype"/>
          <w:b/>
          <w:color w:val="auto"/>
          <w:sz w:val="24"/>
          <w:szCs w:val="24"/>
        </w:rPr>
      </w:pPr>
      <w:bookmarkStart w:id="1" w:name="_Toc9861543"/>
      <w:r w:rsidRPr="0001046D">
        <w:rPr>
          <w:rFonts w:ascii="Palatino Linotype" w:hAnsi="Palatino Linotype"/>
          <w:b/>
          <w:color w:val="auto"/>
          <w:sz w:val="24"/>
          <w:szCs w:val="24"/>
        </w:rPr>
        <w:t>Consideraciones Generales.</w:t>
      </w:r>
      <w:bookmarkEnd w:id="1"/>
    </w:p>
    <w:p w:rsidR="0046491C" w:rsidRPr="00F3161F" w:rsidRDefault="0046491C" w:rsidP="00E34F08">
      <w:pPr>
        <w:pStyle w:val="Prrafodelista"/>
        <w:spacing w:after="0" w:line="360" w:lineRule="auto"/>
        <w:ind w:left="1080"/>
        <w:jc w:val="both"/>
        <w:rPr>
          <w:rFonts w:ascii="Palatino Linotype" w:hAnsi="Palatino Linotype" w:cs="Arial"/>
          <w:b/>
          <w:sz w:val="16"/>
          <w:szCs w:val="24"/>
        </w:rPr>
      </w:pPr>
    </w:p>
    <w:p w:rsidR="0046491C" w:rsidRPr="00E34F08" w:rsidRDefault="0046491C" w:rsidP="004870D1">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E34F08">
        <w:rPr>
          <w:rFonts w:ascii="Palatino Linotype" w:eastAsia="Times New Roman" w:hAnsi="Palatino Linotype" w:cs="Arial"/>
          <w:sz w:val="24"/>
          <w:szCs w:val="24"/>
          <w:lang w:val="es-ES_tradnl"/>
        </w:rPr>
        <w:t xml:space="preserve">He concurrido con mi </w:t>
      </w:r>
      <w:r w:rsidR="00D33AF9" w:rsidRPr="00E34F08">
        <w:rPr>
          <w:rFonts w:ascii="Palatino Linotype" w:eastAsia="Times New Roman" w:hAnsi="Palatino Linotype" w:cs="Arial"/>
          <w:sz w:val="24"/>
          <w:szCs w:val="24"/>
          <w:lang w:val="es-ES_tradnl"/>
        </w:rPr>
        <w:t>voto</w:t>
      </w:r>
      <w:r w:rsidRPr="00E34F08">
        <w:rPr>
          <w:rFonts w:ascii="Palatino Linotype" w:eastAsia="Times New Roman" w:hAnsi="Palatino Linotype" w:cs="Arial"/>
          <w:sz w:val="24"/>
          <w:szCs w:val="24"/>
          <w:lang w:val="es-ES_tradnl"/>
        </w:rPr>
        <w:t xml:space="preserve"> particular de la presente resolución emitida </w:t>
      </w:r>
      <w:r w:rsidRPr="00E34F08">
        <w:rPr>
          <w:rFonts w:ascii="Palatino Linotype" w:hAnsi="Palatino Linotype" w:cs="Arial"/>
          <w:sz w:val="24"/>
          <w:szCs w:val="24"/>
        </w:rPr>
        <w:t>por el Pleno del Instituto de Transparencia, Acceso a la Información Pública y Protección de Datos Personales del Estado de Méxi</w:t>
      </w:r>
      <w:r w:rsidR="002C1F75" w:rsidRPr="00E34F08">
        <w:rPr>
          <w:rFonts w:ascii="Palatino Linotype" w:hAnsi="Palatino Linotype" w:cs="Arial"/>
          <w:sz w:val="24"/>
          <w:szCs w:val="24"/>
        </w:rPr>
        <w:t>co y Municipios, en su</w:t>
      </w:r>
      <w:r w:rsidR="003837C2">
        <w:rPr>
          <w:rFonts w:ascii="Palatino Linotype" w:hAnsi="Palatino Linotype" w:cs="Arial"/>
          <w:sz w:val="24"/>
          <w:szCs w:val="24"/>
        </w:rPr>
        <w:t xml:space="preserve"> </w:t>
      </w:r>
      <w:r w:rsidR="004870D1">
        <w:rPr>
          <w:rFonts w:ascii="Palatino Linotype" w:hAnsi="Palatino Linotype" w:cs="Arial"/>
          <w:sz w:val="24"/>
          <w:szCs w:val="24"/>
        </w:rPr>
        <w:t xml:space="preserve">Décimo </w:t>
      </w:r>
      <w:r w:rsidR="00D45CE1">
        <w:rPr>
          <w:rFonts w:ascii="Palatino Linotype" w:hAnsi="Palatino Linotype" w:cs="Arial"/>
          <w:sz w:val="24"/>
          <w:szCs w:val="24"/>
        </w:rPr>
        <w:t>Novena</w:t>
      </w:r>
      <w:r w:rsidR="006E2606">
        <w:rPr>
          <w:rFonts w:ascii="Palatino Linotype" w:hAnsi="Palatino Linotype" w:cs="Arial"/>
          <w:sz w:val="24"/>
          <w:szCs w:val="24"/>
        </w:rPr>
        <w:t xml:space="preserve"> </w:t>
      </w:r>
      <w:r w:rsidR="003837C2">
        <w:rPr>
          <w:rFonts w:ascii="Palatino Linotype" w:hAnsi="Palatino Linotype" w:cs="Arial"/>
          <w:sz w:val="24"/>
          <w:szCs w:val="24"/>
        </w:rPr>
        <w:t>Sesión O</w:t>
      </w:r>
      <w:r w:rsidRPr="00E34F08">
        <w:rPr>
          <w:rFonts w:ascii="Palatino Linotype" w:hAnsi="Palatino Linotype" w:cs="Arial"/>
          <w:sz w:val="24"/>
          <w:szCs w:val="24"/>
        </w:rPr>
        <w:t>rdinaria de</w:t>
      </w:r>
      <w:r w:rsidR="003837C2">
        <w:rPr>
          <w:rFonts w:ascii="Palatino Linotype" w:hAnsi="Palatino Linotype" w:cs="Arial"/>
          <w:sz w:val="24"/>
          <w:szCs w:val="24"/>
        </w:rPr>
        <w:t xml:space="preserve"> fecha </w:t>
      </w:r>
      <w:r w:rsidR="00D45CE1">
        <w:rPr>
          <w:rFonts w:ascii="Palatino Linotype" w:hAnsi="Palatino Linotype" w:cs="Arial"/>
          <w:sz w:val="24"/>
          <w:szCs w:val="24"/>
        </w:rPr>
        <w:t>veintidós</w:t>
      </w:r>
      <w:r w:rsidRPr="00E34F08">
        <w:rPr>
          <w:rFonts w:ascii="Palatino Linotype" w:hAnsi="Palatino Linotype" w:cs="Arial"/>
          <w:sz w:val="24"/>
          <w:szCs w:val="24"/>
        </w:rPr>
        <w:t xml:space="preserve"> (</w:t>
      </w:r>
      <w:r w:rsidR="00D45CE1">
        <w:rPr>
          <w:rFonts w:ascii="Palatino Linotype" w:hAnsi="Palatino Linotype" w:cs="Arial"/>
          <w:sz w:val="24"/>
          <w:szCs w:val="24"/>
        </w:rPr>
        <w:t>22</w:t>
      </w:r>
      <w:r w:rsidR="00225026" w:rsidRPr="00E34F08">
        <w:rPr>
          <w:rFonts w:ascii="Palatino Linotype" w:hAnsi="Palatino Linotype" w:cs="Arial"/>
          <w:sz w:val="24"/>
          <w:szCs w:val="24"/>
        </w:rPr>
        <w:t xml:space="preserve">) de </w:t>
      </w:r>
      <w:r w:rsidR="004870D1">
        <w:rPr>
          <w:rFonts w:ascii="Palatino Linotype" w:hAnsi="Palatino Linotype" w:cs="Arial"/>
          <w:sz w:val="24"/>
          <w:szCs w:val="24"/>
        </w:rPr>
        <w:t>mayo</w:t>
      </w:r>
      <w:r w:rsidR="0076241F">
        <w:rPr>
          <w:rFonts w:ascii="Palatino Linotype" w:hAnsi="Palatino Linotype" w:cs="Arial"/>
          <w:sz w:val="24"/>
          <w:szCs w:val="24"/>
        </w:rPr>
        <w:t xml:space="preserve"> de dos mil dieci</w:t>
      </w:r>
      <w:r w:rsidR="00EE5592">
        <w:rPr>
          <w:rFonts w:ascii="Palatino Linotype" w:hAnsi="Palatino Linotype" w:cs="Arial"/>
          <w:sz w:val="24"/>
          <w:szCs w:val="24"/>
        </w:rPr>
        <w:t>nueve</w:t>
      </w:r>
      <w:r w:rsidR="003A74F5">
        <w:rPr>
          <w:rFonts w:ascii="Palatino Linotype" w:hAnsi="Palatino Linotype" w:cs="Arial"/>
          <w:sz w:val="24"/>
          <w:szCs w:val="24"/>
        </w:rPr>
        <w:t xml:space="preserve">, en </w:t>
      </w:r>
      <w:r w:rsidR="00D45CE1">
        <w:rPr>
          <w:rFonts w:ascii="Palatino Linotype" w:hAnsi="Palatino Linotype" w:cs="Arial"/>
          <w:sz w:val="24"/>
          <w:szCs w:val="24"/>
        </w:rPr>
        <w:t xml:space="preserve">el </w:t>
      </w:r>
      <w:r w:rsidRPr="00E34F08">
        <w:rPr>
          <w:rFonts w:ascii="Palatino Linotype" w:hAnsi="Palatino Linotype" w:cs="Arial"/>
          <w:sz w:val="24"/>
          <w:szCs w:val="24"/>
        </w:rPr>
        <w:t>recurso</w:t>
      </w:r>
      <w:r w:rsidR="004038FE">
        <w:rPr>
          <w:rFonts w:ascii="Palatino Linotype" w:hAnsi="Palatino Linotype" w:cs="Arial"/>
          <w:sz w:val="24"/>
          <w:szCs w:val="24"/>
        </w:rPr>
        <w:t xml:space="preserve"> </w:t>
      </w:r>
      <w:r w:rsidR="002C1F75" w:rsidRPr="00E34F08">
        <w:rPr>
          <w:rFonts w:ascii="Palatino Linotype" w:hAnsi="Palatino Linotype" w:cs="Arial"/>
          <w:sz w:val="24"/>
          <w:szCs w:val="24"/>
        </w:rPr>
        <w:t>de revisión promovido</w:t>
      </w:r>
      <w:r w:rsidRPr="00E34F08">
        <w:rPr>
          <w:rFonts w:ascii="Palatino Linotype" w:hAnsi="Palatino Linotype" w:cs="Arial"/>
          <w:sz w:val="24"/>
          <w:szCs w:val="24"/>
        </w:rPr>
        <w:t xml:space="preserve"> por</w:t>
      </w:r>
      <w:r w:rsidRPr="00E34F08">
        <w:rPr>
          <w:rFonts w:ascii="Palatino Linotype" w:hAnsi="Palatino Linotype" w:cs="Arial"/>
          <w:b/>
          <w:sz w:val="24"/>
          <w:szCs w:val="24"/>
        </w:rPr>
        <w:t xml:space="preserve"> </w:t>
      </w:r>
      <w:r w:rsidR="000A71F1" w:rsidRPr="000A71F1">
        <w:rPr>
          <w:rFonts w:ascii="Palatino Linotype" w:hAnsi="Palatino Linotype" w:cs="Arial"/>
          <w:sz w:val="24"/>
          <w:szCs w:val="24"/>
        </w:rPr>
        <w:t>un particular</w:t>
      </w:r>
      <w:r w:rsidRPr="00E34F08">
        <w:rPr>
          <w:rFonts w:ascii="Palatino Linotype" w:hAnsi="Palatino Linotype" w:cs="Arial"/>
          <w:sz w:val="24"/>
          <w:szCs w:val="24"/>
        </w:rPr>
        <w:t>,</w:t>
      </w:r>
      <w:r w:rsidRPr="00E34F08">
        <w:rPr>
          <w:rFonts w:ascii="Palatino Linotype" w:hAnsi="Palatino Linotype" w:cs="Arial"/>
          <w:b/>
          <w:sz w:val="24"/>
          <w:szCs w:val="24"/>
        </w:rPr>
        <w:t xml:space="preserve"> </w:t>
      </w:r>
      <w:r w:rsidRPr="00E34F08">
        <w:rPr>
          <w:rFonts w:ascii="Palatino Linotype" w:hAnsi="Palatino Linotype" w:cs="Arial"/>
          <w:sz w:val="24"/>
          <w:szCs w:val="24"/>
        </w:rPr>
        <w:t xml:space="preserve">en contra de la respuesta del </w:t>
      </w:r>
      <w:r w:rsidR="004038FE">
        <w:rPr>
          <w:rFonts w:ascii="Palatino Linotype" w:eastAsia="Calibri" w:hAnsi="Palatino Linotype" w:cs="Times New Roman"/>
          <w:b/>
          <w:sz w:val="24"/>
          <w:szCs w:val="24"/>
          <w:lang w:val="es-ES" w:eastAsia="es-ES"/>
        </w:rPr>
        <w:lastRenderedPageBreak/>
        <w:t xml:space="preserve">Ayuntamiento de </w:t>
      </w:r>
      <w:r w:rsidR="00D45CE1">
        <w:rPr>
          <w:rFonts w:ascii="Palatino Linotype" w:eastAsia="Calibri" w:hAnsi="Palatino Linotype" w:cs="Times New Roman"/>
          <w:b/>
          <w:sz w:val="24"/>
          <w:szCs w:val="24"/>
          <w:lang w:val="es-ES" w:eastAsia="es-ES"/>
        </w:rPr>
        <w:t>Hueypoxtla</w:t>
      </w:r>
      <w:r w:rsidRPr="00E34F08">
        <w:rPr>
          <w:rFonts w:ascii="Palatino Linotype" w:hAnsi="Palatino Linotype" w:cs="Arial"/>
          <w:sz w:val="24"/>
          <w:szCs w:val="24"/>
        </w:rPr>
        <w:t>, procedimiento</w:t>
      </w:r>
      <w:r w:rsidR="004038FE">
        <w:rPr>
          <w:rFonts w:ascii="Palatino Linotype" w:hAnsi="Palatino Linotype" w:cs="Arial"/>
          <w:sz w:val="24"/>
          <w:szCs w:val="24"/>
        </w:rPr>
        <w:t xml:space="preserve"> a</w:t>
      </w:r>
      <w:r w:rsidR="00D45CE1">
        <w:rPr>
          <w:rFonts w:ascii="Palatino Linotype" w:hAnsi="Palatino Linotype" w:cs="Arial"/>
          <w:sz w:val="24"/>
          <w:szCs w:val="24"/>
        </w:rPr>
        <w:t>l que se le asignó el</w:t>
      </w:r>
      <w:r w:rsidR="004038FE">
        <w:rPr>
          <w:rFonts w:ascii="Palatino Linotype" w:hAnsi="Palatino Linotype" w:cs="Arial"/>
          <w:sz w:val="24"/>
          <w:szCs w:val="24"/>
        </w:rPr>
        <w:t xml:space="preserve"> número de expediente </w:t>
      </w:r>
      <w:r w:rsidR="008E4128">
        <w:rPr>
          <w:rFonts w:ascii="Palatino Linotype" w:eastAsia="Times New Roman" w:hAnsi="Palatino Linotype" w:cs="Arial"/>
          <w:b/>
          <w:bCs/>
          <w:sz w:val="24"/>
          <w:szCs w:val="24"/>
          <w:lang w:eastAsia="es-ES"/>
        </w:rPr>
        <w:t>0</w:t>
      </w:r>
      <w:r w:rsidR="004038FE">
        <w:rPr>
          <w:rFonts w:ascii="Palatino Linotype" w:eastAsia="Times New Roman" w:hAnsi="Palatino Linotype" w:cs="Arial"/>
          <w:b/>
          <w:bCs/>
          <w:sz w:val="24"/>
          <w:szCs w:val="24"/>
          <w:lang w:eastAsia="es-ES"/>
        </w:rPr>
        <w:t>138</w:t>
      </w:r>
      <w:r w:rsidR="00D45CE1">
        <w:rPr>
          <w:rFonts w:ascii="Palatino Linotype" w:eastAsia="Times New Roman" w:hAnsi="Palatino Linotype" w:cs="Arial"/>
          <w:b/>
          <w:bCs/>
          <w:sz w:val="24"/>
          <w:szCs w:val="24"/>
          <w:lang w:eastAsia="es-ES"/>
        </w:rPr>
        <w:t>5/INFOEM/IP/RR/2019.</w:t>
      </w:r>
    </w:p>
    <w:p w:rsidR="0000525F" w:rsidRPr="00F3161F" w:rsidRDefault="0000525F" w:rsidP="00E34F08">
      <w:pPr>
        <w:pStyle w:val="Prrafodelista"/>
        <w:spacing w:after="0" w:line="360" w:lineRule="auto"/>
        <w:ind w:left="426"/>
        <w:jc w:val="both"/>
        <w:rPr>
          <w:rFonts w:ascii="Palatino Linotype" w:hAnsi="Palatino Linotype" w:cs="Arial"/>
          <w:sz w:val="20"/>
          <w:szCs w:val="24"/>
        </w:rPr>
      </w:pPr>
    </w:p>
    <w:p w:rsidR="00D21A70" w:rsidRPr="00D21A70" w:rsidRDefault="008E4128" w:rsidP="004038FE">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A través del estudio realizado dentro de la resolución que al rubro se indica, la Ponencia Resolutora determinó que</w:t>
      </w:r>
      <w:r w:rsidR="001B088A">
        <w:rPr>
          <w:rFonts w:ascii="Palatino Linotype" w:hAnsi="Palatino Linotype" w:cs="Arial"/>
          <w:sz w:val="24"/>
          <w:szCs w:val="24"/>
        </w:rPr>
        <w:t xml:space="preserve"> resultaban </w:t>
      </w:r>
      <w:r w:rsidR="000A71F1">
        <w:rPr>
          <w:rFonts w:ascii="Palatino Linotype" w:hAnsi="Palatino Linotype" w:cs="Arial"/>
          <w:sz w:val="24"/>
          <w:szCs w:val="24"/>
        </w:rPr>
        <w:t>parcialmente f</w:t>
      </w:r>
      <w:r w:rsidR="001B088A">
        <w:rPr>
          <w:rFonts w:ascii="Palatino Linotype" w:hAnsi="Palatino Linotype" w:cs="Arial"/>
          <w:sz w:val="24"/>
          <w:szCs w:val="24"/>
        </w:rPr>
        <w:t>undad</w:t>
      </w:r>
      <w:r w:rsidR="000A71F1">
        <w:rPr>
          <w:rFonts w:ascii="Palatino Linotype" w:hAnsi="Palatino Linotype" w:cs="Arial"/>
          <w:sz w:val="24"/>
          <w:szCs w:val="24"/>
        </w:rPr>
        <w:t>o</w:t>
      </w:r>
      <w:r w:rsidR="001B088A">
        <w:rPr>
          <w:rFonts w:ascii="Palatino Linotype" w:hAnsi="Palatino Linotype" w:cs="Arial"/>
          <w:sz w:val="24"/>
          <w:szCs w:val="24"/>
        </w:rPr>
        <w:t>s l</w:t>
      </w:r>
      <w:r w:rsidR="000A71F1">
        <w:rPr>
          <w:rFonts w:ascii="Palatino Linotype" w:hAnsi="Palatino Linotype" w:cs="Arial"/>
          <w:sz w:val="24"/>
          <w:szCs w:val="24"/>
        </w:rPr>
        <w:t>o</w:t>
      </w:r>
      <w:r w:rsidR="001B088A">
        <w:rPr>
          <w:rFonts w:ascii="Palatino Linotype" w:hAnsi="Palatino Linotype" w:cs="Arial"/>
          <w:sz w:val="24"/>
          <w:szCs w:val="24"/>
        </w:rPr>
        <w:t xml:space="preserve">s motivos de </w:t>
      </w:r>
      <w:r w:rsidR="004148A3" w:rsidRPr="001B088A">
        <w:rPr>
          <w:rFonts w:ascii="Palatino Linotype" w:hAnsi="Palatino Linotype" w:cs="Arial"/>
          <w:sz w:val="24"/>
          <w:szCs w:val="24"/>
        </w:rPr>
        <w:t xml:space="preserve">inconformidad hechos </w:t>
      </w:r>
      <w:r w:rsidR="005A4C79" w:rsidRPr="001B088A">
        <w:rPr>
          <w:rFonts w:ascii="Palatino Linotype" w:hAnsi="Palatino Linotype" w:cs="Arial"/>
          <w:sz w:val="24"/>
          <w:szCs w:val="24"/>
        </w:rPr>
        <w:t xml:space="preserve">valer por </w:t>
      </w:r>
      <w:r w:rsidR="00D45CE1">
        <w:rPr>
          <w:rFonts w:ascii="Palatino Linotype" w:hAnsi="Palatino Linotype" w:cs="Arial"/>
          <w:sz w:val="24"/>
          <w:szCs w:val="24"/>
        </w:rPr>
        <w:t>el</w:t>
      </w:r>
      <w:r w:rsidR="004148A3" w:rsidRPr="001B088A">
        <w:rPr>
          <w:rFonts w:ascii="Palatino Linotype" w:hAnsi="Palatino Linotype" w:cs="Arial"/>
          <w:sz w:val="24"/>
          <w:szCs w:val="24"/>
        </w:rPr>
        <w:t xml:space="preserve"> </w:t>
      </w:r>
      <w:r w:rsidR="004148A3" w:rsidRPr="001B088A">
        <w:rPr>
          <w:rFonts w:ascii="Palatino Linotype" w:hAnsi="Palatino Linotype" w:cs="Arial"/>
          <w:b/>
          <w:sz w:val="24"/>
          <w:szCs w:val="24"/>
        </w:rPr>
        <w:t>RECURRENTE</w:t>
      </w:r>
      <w:r w:rsidR="004148A3" w:rsidRPr="001B088A">
        <w:rPr>
          <w:rFonts w:ascii="Palatino Linotype" w:hAnsi="Palatino Linotype" w:cs="Arial"/>
          <w:sz w:val="24"/>
          <w:szCs w:val="24"/>
        </w:rPr>
        <w:t xml:space="preserve"> </w:t>
      </w:r>
      <w:r w:rsidR="0046491C" w:rsidRPr="001B088A">
        <w:rPr>
          <w:rFonts w:ascii="Palatino Linotype" w:hAnsi="Palatino Linotype" w:cs="Arial"/>
          <w:sz w:val="24"/>
          <w:szCs w:val="24"/>
        </w:rPr>
        <w:t>en</w:t>
      </w:r>
      <w:r w:rsidR="00AA49F3" w:rsidRPr="001B088A">
        <w:rPr>
          <w:rFonts w:ascii="Palatino Linotype" w:hAnsi="Palatino Linotype" w:cs="Arial"/>
          <w:sz w:val="24"/>
          <w:szCs w:val="24"/>
        </w:rPr>
        <w:t xml:space="preserve"> términos de</w:t>
      </w:r>
      <w:r w:rsidR="000A71F1">
        <w:rPr>
          <w:rFonts w:ascii="Palatino Linotype" w:hAnsi="Palatino Linotype" w:cs="Arial"/>
          <w:sz w:val="24"/>
          <w:szCs w:val="24"/>
        </w:rPr>
        <w:t>l</w:t>
      </w:r>
      <w:r w:rsidR="00AA49F3" w:rsidRPr="001B088A">
        <w:rPr>
          <w:rFonts w:ascii="Palatino Linotype" w:hAnsi="Palatino Linotype" w:cs="Arial"/>
          <w:sz w:val="24"/>
          <w:szCs w:val="24"/>
        </w:rPr>
        <w:t xml:space="preserve"> Considerando </w:t>
      </w:r>
      <w:r w:rsidR="004038FE">
        <w:rPr>
          <w:rFonts w:ascii="Palatino Linotype" w:hAnsi="Palatino Linotype" w:cs="Arial"/>
          <w:sz w:val="24"/>
          <w:szCs w:val="24"/>
        </w:rPr>
        <w:t>CUARTO</w:t>
      </w:r>
      <w:r w:rsidR="00EE5592">
        <w:rPr>
          <w:rFonts w:ascii="Palatino Linotype" w:hAnsi="Palatino Linotype" w:cs="Arial"/>
          <w:sz w:val="24"/>
          <w:szCs w:val="24"/>
        </w:rPr>
        <w:t xml:space="preserve"> </w:t>
      </w:r>
      <w:r w:rsidR="00BF3534" w:rsidRPr="001B088A">
        <w:rPr>
          <w:rFonts w:ascii="Palatino Linotype" w:hAnsi="Palatino Linotype" w:cs="Arial"/>
          <w:sz w:val="24"/>
          <w:szCs w:val="24"/>
        </w:rPr>
        <w:t>de la resolución</w:t>
      </w:r>
      <w:r w:rsidR="00C06207" w:rsidRPr="001B088A">
        <w:rPr>
          <w:rFonts w:ascii="Palatino Linotype" w:hAnsi="Palatino Linotype" w:cs="Arial"/>
          <w:sz w:val="24"/>
          <w:szCs w:val="24"/>
        </w:rPr>
        <w:t>,</w:t>
      </w:r>
      <w:r w:rsidR="00BF3534" w:rsidRPr="001B088A">
        <w:rPr>
          <w:rFonts w:ascii="Palatino Linotype" w:hAnsi="Palatino Linotype" w:cs="Arial"/>
          <w:sz w:val="24"/>
          <w:szCs w:val="24"/>
        </w:rPr>
        <w:t xml:space="preserve"> por lo que </w:t>
      </w:r>
      <w:r w:rsidR="00C06207" w:rsidRPr="001B088A">
        <w:rPr>
          <w:rFonts w:ascii="Palatino Linotype" w:hAnsi="Palatino Linotype" w:cs="Arial"/>
          <w:sz w:val="24"/>
          <w:szCs w:val="24"/>
        </w:rPr>
        <w:t xml:space="preserve">se </w:t>
      </w:r>
      <w:r w:rsidR="00424DE3" w:rsidRPr="001B088A">
        <w:rPr>
          <w:rFonts w:ascii="Palatino Linotype" w:hAnsi="Palatino Linotype" w:cs="Arial"/>
          <w:sz w:val="24"/>
          <w:szCs w:val="24"/>
        </w:rPr>
        <w:t>consideró</w:t>
      </w:r>
      <w:r w:rsidR="004148A3" w:rsidRPr="001B088A">
        <w:rPr>
          <w:rFonts w:ascii="Palatino Linotype" w:hAnsi="Palatino Linotype" w:cs="Arial"/>
          <w:sz w:val="24"/>
          <w:szCs w:val="24"/>
        </w:rPr>
        <w:t xml:space="preserve"> </w:t>
      </w:r>
      <w:r w:rsidR="000A71F1" w:rsidRPr="000A71F1">
        <w:rPr>
          <w:rFonts w:ascii="Palatino Linotype" w:hAnsi="Palatino Linotype" w:cs="Arial"/>
          <w:b/>
          <w:sz w:val="24"/>
          <w:szCs w:val="24"/>
        </w:rPr>
        <w:t>MODIF</w:t>
      </w:r>
      <w:r w:rsidR="001B088A" w:rsidRPr="000A71F1">
        <w:rPr>
          <w:rFonts w:ascii="Palatino Linotype" w:hAnsi="Palatino Linotype" w:cs="Arial"/>
          <w:b/>
          <w:sz w:val="24"/>
          <w:szCs w:val="24"/>
        </w:rPr>
        <w:t>I</w:t>
      </w:r>
      <w:r w:rsidR="000A71F1" w:rsidRPr="000A71F1">
        <w:rPr>
          <w:rFonts w:ascii="Palatino Linotype" w:hAnsi="Palatino Linotype" w:cs="Arial"/>
          <w:b/>
          <w:sz w:val="24"/>
          <w:szCs w:val="24"/>
        </w:rPr>
        <w:t>C</w:t>
      </w:r>
      <w:r w:rsidR="004148A3" w:rsidRPr="001B088A">
        <w:rPr>
          <w:rFonts w:ascii="Palatino Linotype" w:hAnsi="Palatino Linotype" w:cs="Arial"/>
          <w:b/>
          <w:sz w:val="24"/>
          <w:szCs w:val="24"/>
        </w:rPr>
        <w:t>AR</w:t>
      </w:r>
      <w:r w:rsidR="008E1DCC" w:rsidRPr="001B088A">
        <w:rPr>
          <w:rFonts w:ascii="Palatino Linotype" w:hAnsi="Palatino Linotype" w:cs="Arial"/>
          <w:sz w:val="24"/>
          <w:szCs w:val="24"/>
        </w:rPr>
        <w:t xml:space="preserve"> l</w:t>
      </w:r>
      <w:r w:rsidR="003837C2" w:rsidRPr="001B088A">
        <w:rPr>
          <w:rFonts w:ascii="Palatino Linotype" w:hAnsi="Palatino Linotype" w:cs="Arial"/>
          <w:sz w:val="24"/>
          <w:szCs w:val="24"/>
        </w:rPr>
        <w:t xml:space="preserve">a respuesta del </w:t>
      </w:r>
      <w:r w:rsidRPr="001B088A">
        <w:rPr>
          <w:rFonts w:ascii="Palatino Linotype" w:hAnsi="Palatino Linotype" w:cs="Arial"/>
          <w:b/>
          <w:sz w:val="24"/>
          <w:szCs w:val="24"/>
        </w:rPr>
        <w:t>SUJETO OBLIGADO</w:t>
      </w:r>
      <w:r w:rsidR="00D21A70">
        <w:rPr>
          <w:rFonts w:ascii="Palatino Linotype" w:hAnsi="Palatino Linotype" w:cs="Arial"/>
          <w:b/>
          <w:sz w:val="24"/>
          <w:szCs w:val="24"/>
        </w:rPr>
        <w:t>.</w:t>
      </w:r>
    </w:p>
    <w:p w:rsidR="00D21A70" w:rsidRPr="00D21A70" w:rsidRDefault="00D21A70" w:rsidP="00D21A70">
      <w:pPr>
        <w:pStyle w:val="Prrafodelista"/>
        <w:tabs>
          <w:tab w:val="left" w:pos="426"/>
        </w:tabs>
        <w:spacing w:before="240" w:after="240" w:line="360" w:lineRule="auto"/>
        <w:ind w:left="0" w:right="49"/>
        <w:jc w:val="both"/>
        <w:rPr>
          <w:rFonts w:ascii="Palatino Linotype" w:hAnsi="Palatino Linotype" w:cs="Arial"/>
          <w:sz w:val="24"/>
          <w:szCs w:val="24"/>
        </w:rPr>
      </w:pPr>
    </w:p>
    <w:p w:rsidR="00EA2C08" w:rsidRPr="001B088A" w:rsidRDefault="00D21A70" w:rsidP="004038FE">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Pr>
          <w:rFonts w:ascii="Palatino Linotype" w:hAnsi="Palatino Linotype" w:cs="Arial"/>
          <w:sz w:val="24"/>
          <w:szCs w:val="24"/>
        </w:rPr>
        <w:t>S</w:t>
      </w:r>
      <w:r w:rsidR="003837C2" w:rsidRPr="001B088A">
        <w:rPr>
          <w:rFonts w:ascii="Palatino Linotype" w:hAnsi="Palatino Linotype" w:cs="Arial"/>
          <w:sz w:val="24"/>
          <w:szCs w:val="24"/>
        </w:rPr>
        <w:t>in embargo, m</w:t>
      </w:r>
      <w:r w:rsidR="0046491C" w:rsidRPr="001B088A">
        <w:rPr>
          <w:rFonts w:ascii="Palatino Linotype" w:hAnsi="Palatino Linotype" w:cs="Arial"/>
          <w:sz w:val="24"/>
          <w:szCs w:val="24"/>
        </w:rPr>
        <w:t xml:space="preserve">i </w:t>
      </w:r>
      <w:r w:rsidR="00D33AF9" w:rsidRPr="001B088A">
        <w:rPr>
          <w:rFonts w:ascii="Palatino Linotype" w:hAnsi="Palatino Linotype" w:cs="Arial"/>
          <w:sz w:val="24"/>
          <w:szCs w:val="24"/>
        </w:rPr>
        <w:t>voto</w:t>
      </w:r>
      <w:r w:rsidR="0046491C" w:rsidRPr="001B088A">
        <w:rPr>
          <w:rFonts w:ascii="Palatino Linotype" w:hAnsi="Palatino Linotype" w:cs="Arial"/>
          <w:sz w:val="24"/>
          <w:szCs w:val="24"/>
        </w:rPr>
        <w:t xml:space="preserve"> particular se deriva de</w:t>
      </w:r>
      <w:r>
        <w:rPr>
          <w:rFonts w:ascii="Palatino Linotype" w:hAnsi="Palatino Linotype" w:cs="Arial"/>
          <w:sz w:val="24"/>
          <w:szCs w:val="24"/>
        </w:rPr>
        <w:t xml:space="preserve"> dos situaciones consideradas en dicha resolución; la primera, e</w:t>
      </w:r>
      <w:r w:rsidR="0046491C" w:rsidRPr="001B088A">
        <w:rPr>
          <w:rFonts w:ascii="Palatino Linotype" w:hAnsi="Palatino Linotype" w:cs="Arial"/>
          <w:sz w:val="24"/>
          <w:szCs w:val="24"/>
        </w:rPr>
        <w:t xml:space="preserve">l hecho de que se haya invocado la figura de actos consentidos, resultando del todo innecesario hacer referencia a dicha figura, </w:t>
      </w:r>
      <w:r>
        <w:rPr>
          <w:rFonts w:ascii="Palatino Linotype" w:hAnsi="Palatino Linotype" w:cs="Arial"/>
          <w:sz w:val="24"/>
          <w:szCs w:val="24"/>
        </w:rPr>
        <w:t>ya que como</w:t>
      </w:r>
      <w:r w:rsidR="0046491C" w:rsidRPr="001B088A">
        <w:rPr>
          <w:rFonts w:ascii="Palatino Linotype" w:hAnsi="Palatino Linotype" w:cs="Arial"/>
          <w:sz w:val="24"/>
          <w:szCs w:val="24"/>
        </w:rPr>
        <w:t xml:space="preserve"> en diversas ocasiones</w:t>
      </w:r>
      <w:r>
        <w:rPr>
          <w:rFonts w:ascii="Palatino Linotype" w:hAnsi="Palatino Linotype" w:cs="Arial"/>
          <w:sz w:val="24"/>
          <w:szCs w:val="24"/>
        </w:rPr>
        <w:t xml:space="preserve"> he manifestado </w:t>
      </w:r>
      <w:r w:rsidR="0046491C" w:rsidRPr="001B088A">
        <w:rPr>
          <w:rFonts w:ascii="Palatino Linotype" w:hAnsi="Palatino Linotype" w:cs="Arial"/>
          <w:sz w:val="24"/>
          <w:szCs w:val="24"/>
        </w:rPr>
        <w:t xml:space="preserve">no deben invocarse en el derecho de </w:t>
      </w:r>
      <w:r>
        <w:rPr>
          <w:rFonts w:ascii="Palatino Linotype" w:hAnsi="Palatino Linotype" w:cs="Arial"/>
          <w:sz w:val="24"/>
          <w:szCs w:val="24"/>
        </w:rPr>
        <w:t>acceso a la información pública; y, la segunda, que e</w:t>
      </w:r>
      <w:r w:rsidR="004038FE">
        <w:rPr>
          <w:rFonts w:ascii="Palatino Linotype" w:hAnsi="Palatino Linotype" w:cs="Arial"/>
          <w:sz w:val="24"/>
          <w:szCs w:val="24"/>
        </w:rPr>
        <w:t xml:space="preserve">n </w:t>
      </w:r>
      <w:r>
        <w:rPr>
          <w:rFonts w:ascii="Palatino Linotype" w:hAnsi="Palatino Linotype" w:cs="Arial"/>
          <w:sz w:val="24"/>
          <w:szCs w:val="24"/>
        </w:rPr>
        <w:t xml:space="preserve">uno de los </w:t>
      </w:r>
      <w:r w:rsidR="004038FE">
        <w:rPr>
          <w:rFonts w:ascii="Palatino Linotype" w:hAnsi="Palatino Linotype" w:cs="Arial"/>
          <w:sz w:val="24"/>
          <w:szCs w:val="24"/>
        </w:rPr>
        <w:t>punto</w:t>
      </w:r>
      <w:r>
        <w:rPr>
          <w:rFonts w:ascii="Palatino Linotype" w:hAnsi="Palatino Linotype" w:cs="Arial"/>
          <w:sz w:val="24"/>
          <w:szCs w:val="24"/>
        </w:rPr>
        <w:t>s</w:t>
      </w:r>
      <w:r w:rsidR="004038FE">
        <w:rPr>
          <w:rFonts w:ascii="Palatino Linotype" w:hAnsi="Palatino Linotype" w:cs="Arial"/>
          <w:sz w:val="24"/>
          <w:szCs w:val="24"/>
        </w:rPr>
        <w:t xml:space="preserve"> ordenado</w:t>
      </w:r>
      <w:r>
        <w:rPr>
          <w:rFonts w:ascii="Palatino Linotype" w:hAnsi="Palatino Linotype" w:cs="Arial"/>
          <w:sz w:val="24"/>
          <w:szCs w:val="24"/>
        </w:rPr>
        <w:t>s</w:t>
      </w:r>
      <w:r w:rsidR="004038FE">
        <w:rPr>
          <w:rFonts w:ascii="Palatino Linotype" w:hAnsi="Palatino Linotype" w:cs="Arial"/>
          <w:sz w:val="24"/>
          <w:szCs w:val="24"/>
        </w:rPr>
        <w:t xml:space="preserve"> se consideró que en caso de no contar con la información bastará con que se haga del conocimiento de la particular </w:t>
      </w:r>
      <w:r>
        <w:rPr>
          <w:rFonts w:ascii="Palatino Linotype" w:hAnsi="Palatino Linotype" w:cs="Arial"/>
          <w:sz w:val="24"/>
          <w:szCs w:val="24"/>
        </w:rPr>
        <w:t xml:space="preserve">mediante el simple pronunciamiento, hecho que en reiteradas ocasiones he señalado la importancia que tiene que el </w:t>
      </w:r>
      <w:r w:rsidRPr="00D21A70">
        <w:rPr>
          <w:rFonts w:ascii="Palatino Linotype" w:hAnsi="Palatino Linotype" w:cs="Arial"/>
          <w:b/>
          <w:sz w:val="24"/>
          <w:szCs w:val="24"/>
        </w:rPr>
        <w:t>SUJETO OBLIGADO</w:t>
      </w:r>
      <w:r>
        <w:rPr>
          <w:rFonts w:ascii="Palatino Linotype" w:hAnsi="Palatino Linotype" w:cs="Arial"/>
          <w:sz w:val="24"/>
          <w:szCs w:val="24"/>
        </w:rPr>
        <w:t xml:space="preserve"> explique de manera clara y precisa las razones por las cuales no se generó, poseyó y/o administro la información requerida, a fin de brindar certeza a los particulares respecto del porque determinada información no se encuentra en los archivos.</w:t>
      </w:r>
    </w:p>
    <w:p w:rsidR="00EA2C08" w:rsidRPr="00F3161F" w:rsidRDefault="00EA2C08" w:rsidP="00EA2C08">
      <w:pPr>
        <w:pStyle w:val="Prrafodelista"/>
        <w:rPr>
          <w:rFonts w:ascii="Palatino Linotype" w:hAnsi="Palatino Linotype" w:cs="Arial"/>
          <w:sz w:val="20"/>
          <w:szCs w:val="24"/>
        </w:rPr>
      </w:pPr>
    </w:p>
    <w:p w:rsidR="0046491C" w:rsidRDefault="0046491C" w:rsidP="004038FE">
      <w:pPr>
        <w:pStyle w:val="Prrafodelista"/>
        <w:numPr>
          <w:ilvl w:val="0"/>
          <w:numId w:val="1"/>
        </w:numPr>
        <w:tabs>
          <w:tab w:val="left" w:pos="426"/>
        </w:tabs>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lastRenderedPageBreak/>
        <w:t xml:space="preserve">Por tal motivo y en términos de lo señalado por los artículos </w:t>
      </w:r>
      <w:r w:rsidR="00AA49F3" w:rsidRPr="0001046D">
        <w:rPr>
          <w:rFonts w:ascii="Palatino Linotype" w:hAnsi="Palatino Linotype" w:cs="Arial"/>
          <w:sz w:val="24"/>
          <w:szCs w:val="24"/>
        </w:rPr>
        <w:t>14</w:t>
      </w:r>
      <w:r w:rsidRPr="0001046D">
        <w:rPr>
          <w:rFonts w:ascii="Palatino Linotype" w:hAnsi="Palatino Linotype" w:cs="Arial"/>
          <w:sz w:val="24"/>
          <w:szCs w:val="24"/>
        </w:rPr>
        <w:t xml:space="preserve"> fracción </w:t>
      </w:r>
      <w:r w:rsidR="00AA49F3" w:rsidRPr="0001046D">
        <w:rPr>
          <w:rFonts w:ascii="Palatino Linotype" w:hAnsi="Palatino Linotype" w:cs="Arial"/>
          <w:sz w:val="24"/>
          <w:szCs w:val="24"/>
        </w:rPr>
        <w:t>XI</w:t>
      </w:r>
      <w:r w:rsidRPr="0001046D">
        <w:rPr>
          <w:rFonts w:ascii="Palatino Linotype" w:hAnsi="Palatino Linotype" w:cs="Arial"/>
          <w:sz w:val="24"/>
          <w:szCs w:val="24"/>
        </w:rPr>
        <w:t xml:space="preserve"> del Reglamento Interior del Instituto de Transparencia y Acceso a la Información Pública del Estado de México y Municipios formulo el presente voto particular. </w:t>
      </w:r>
    </w:p>
    <w:p w:rsidR="0001046D" w:rsidRPr="0001046D" w:rsidRDefault="0001046D" w:rsidP="00E34F08">
      <w:pPr>
        <w:pStyle w:val="Prrafodelista"/>
        <w:rPr>
          <w:rFonts w:ascii="Palatino Linotype" w:hAnsi="Palatino Linotype" w:cs="Arial"/>
          <w:sz w:val="24"/>
          <w:szCs w:val="24"/>
        </w:rPr>
      </w:pPr>
    </w:p>
    <w:p w:rsidR="0046491C" w:rsidRPr="0001046D" w:rsidRDefault="0046491C" w:rsidP="00D21A70">
      <w:pPr>
        <w:pStyle w:val="Ttulo1"/>
        <w:numPr>
          <w:ilvl w:val="0"/>
          <w:numId w:val="12"/>
        </w:numPr>
        <w:tabs>
          <w:tab w:val="left" w:pos="426"/>
        </w:tabs>
        <w:spacing w:line="360" w:lineRule="auto"/>
        <w:ind w:left="0" w:firstLine="0"/>
        <w:rPr>
          <w:rFonts w:ascii="Palatino Linotype" w:hAnsi="Palatino Linotype"/>
          <w:b/>
          <w:color w:val="auto"/>
          <w:sz w:val="24"/>
          <w:szCs w:val="24"/>
        </w:rPr>
      </w:pPr>
      <w:bookmarkStart w:id="2" w:name="_Toc9861544"/>
      <w:r w:rsidRPr="0001046D">
        <w:rPr>
          <w:rFonts w:ascii="Palatino Linotype" w:hAnsi="Palatino Linotype"/>
          <w:b/>
          <w:color w:val="auto"/>
          <w:sz w:val="24"/>
          <w:szCs w:val="24"/>
        </w:rPr>
        <w:t xml:space="preserve">De los requerimientos planteados en </w:t>
      </w:r>
      <w:r w:rsidR="00377F44">
        <w:rPr>
          <w:rFonts w:ascii="Palatino Linotype" w:hAnsi="Palatino Linotype"/>
          <w:b/>
          <w:color w:val="auto"/>
          <w:sz w:val="24"/>
          <w:szCs w:val="24"/>
        </w:rPr>
        <w:t>los</w:t>
      </w:r>
      <w:r w:rsidRPr="0001046D">
        <w:rPr>
          <w:rFonts w:ascii="Palatino Linotype" w:hAnsi="Palatino Linotype"/>
          <w:b/>
          <w:color w:val="auto"/>
          <w:sz w:val="24"/>
          <w:szCs w:val="24"/>
        </w:rPr>
        <w:t xml:space="preserve"> recurso</w:t>
      </w:r>
      <w:r w:rsidR="003914F4">
        <w:rPr>
          <w:rFonts w:ascii="Palatino Linotype" w:hAnsi="Palatino Linotype"/>
          <w:b/>
          <w:color w:val="auto"/>
          <w:sz w:val="24"/>
          <w:szCs w:val="24"/>
        </w:rPr>
        <w:t>s</w:t>
      </w:r>
      <w:r w:rsidRPr="0001046D">
        <w:rPr>
          <w:rFonts w:ascii="Palatino Linotype" w:hAnsi="Palatino Linotype"/>
          <w:b/>
          <w:color w:val="auto"/>
          <w:sz w:val="24"/>
          <w:szCs w:val="24"/>
        </w:rPr>
        <w:t xml:space="preserve"> de revisión.</w:t>
      </w:r>
      <w:bookmarkEnd w:id="2"/>
    </w:p>
    <w:p w:rsidR="0046491C" w:rsidRPr="00F3161F" w:rsidRDefault="0046491C" w:rsidP="00E34F08">
      <w:pPr>
        <w:pStyle w:val="Prrafodelista"/>
        <w:spacing w:line="360" w:lineRule="auto"/>
        <w:ind w:left="1080"/>
        <w:jc w:val="both"/>
        <w:rPr>
          <w:rFonts w:ascii="Palatino Linotype" w:hAnsi="Palatino Linotype" w:cs="Arial"/>
          <w:sz w:val="20"/>
          <w:szCs w:val="24"/>
        </w:rPr>
      </w:pPr>
    </w:p>
    <w:p w:rsidR="009B4E7D" w:rsidRPr="009B4E7D" w:rsidRDefault="001B088A" w:rsidP="00D21A70">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El</w:t>
      </w:r>
      <w:r w:rsidR="008E1DCC" w:rsidRPr="00F25783">
        <w:rPr>
          <w:rFonts w:ascii="Palatino Linotype" w:hAnsi="Palatino Linotype" w:cs="Arial"/>
          <w:sz w:val="24"/>
          <w:szCs w:val="24"/>
        </w:rPr>
        <w:t xml:space="preserve"> particular</w:t>
      </w:r>
      <w:r w:rsidR="00413496" w:rsidRPr="00F25783">
        <w:rPr>
          <w:rFonts w:ascii="Palatino Linotype" w:hAnsi="Palatino Linotype" w:cs="Arial"/>
          <w:sz w:val="24"/>
          <w:szCs w:val="24"/>
        </w:rPr>
        <w:t xml:space="preserve"> requirió del</w:t>
      </w:r>
      <w:r w:rsidR="005F4459">
        <w:rPr>
          <w:rFonts w:ascii="Palatino Linotype" w:hAnsi="Palatino Linotype" w:cs="Arial"/>
          <w:sz w:val="24"/>
          <w:szCs w:val="24"/>
        </w:rPr>
        <w:t xml:space="preserve"> </w:t>
      </w:r>
      <w:r w:rsidR="00D21A70">
        <w:rPr>
          <w:rFonts w:ascii="Palatino Linotype" w:eastAsia="Calibri" w:hAnsi="Palatino Linotype" w:cs="Times New Roman"/>
          <w:b/>
          <w:sz w:val="24"/>
          <w:szCs w:val="24"/>
          <w:lang w:val="es-ES" w:eastAsia="es-ES"/>
        </w:rPr>
        <w:t xml:space="preserve">Ayuntamiento de </w:t>
      </w:r>
      <w:r w:rsidR="00D45CE1">
        <w:rPr>
          <w:rFonts w:ascii="Palatino Linotype" w:eastAsia="Calibri" w:hAnsi="Palatino Linotype" w:cs="Times New Roman"/>
          <w:b/>
          <w:sz w:val="24"/>
          <w:szCs w:val="24"/>
          <w:lang w:val="es-ES" w:eastAsia="es-ES"/>
        </w:rPr>
        <w:t>Hueypoxtla</w:t>
      </w:r>
      <w:r w:rsidR="005F4459">
        <w:rPr>
          <w:rFonts w:ascii="Palatino Linotype" w:eastAsia="Calibri" w:hAnsi="Palatino Linotype" w:cs="Times New Roman"/>
          <w:b/>
          <w:sz w:val="24"/>
          <w:szCs w:val="24"/>
          <w:lang w:val="es-ES" w:eastAsia="es-ES"/>
        </w:rPr>
        <w:t xml:space="preserve"> </w:t>
      </w:r>
      <w:r w:rsidR="00D21A70">
        <w:rPr>
          <w:rFonts w:ascii="Palatino Linotype" w:eastAsia="Calibri" w:hAnsi="Palatino Linotype" w:cs="Times New Roman"/>
          <w:sz w:val="24"/>
          <w:szCs w:val="24"/>
          <w:lang w:val="es-ES" w:eastAsia="es-ES"/>
        </w:rPr>
        <w:t xml:space="preserve">sustancialmente </w:t>
      </w:r>
      <w:r w:rsidR="003837C2">
        <w:rPr>
          <w:rFonts w:ascii="Palatino Linotype" w:hAnsi="Palatino Linotype" w:cs="Arial"/>
          <w:sz w:val="24"/>
          <w:szCs w:val="24"/>
        </w:rPr>
        <w:t xml:space="preserve">lo </w:t>
      </w:r>
      <w:r w:rsidR="00F25783" w:rsidRPr="00F25783">
        <w:rPr>
          <w:rFonts w:ascii="Palatino Linotype" w:hAnsi="Palatino Linotype" w:cs="Arial"/>
          <w:sz w:val="24"/>
          <w:szCs w:val="24"/>
        </w:rPr>
        <w:t xml:space="preserve">siguiente: </w:t>
      </w:r>
      <w:r w:rsidR="00413496" w:rsidRPr="00F25783">
        <w:rPr>
          <w:rFonts w:ascii="Palatino Linotype" w:hAnsi="Palatino Linotype" w:cs="Arial"/>
          <w:b/>
          <w:sz w:val="24"/>
          <w:szCs w:val="24"/>
        </w:rPr>
        <w:t xml:space="preserve"> </w:t>
      </w:r>
    </w:p>
    <w:p w:rsidR="00D45CE1" w:rsidRPr="00796DEA" w:rsidRDefault="00D45CE1" w:rsidP="00D45CE1">
      <w:pPr>
        <w:pStyle w:val="Sinespaciado"/>
        <w:ind w:left="567" w:right="567"/>
        <w:jc w:val="both"/>
        <w:rPr>
          <w:rFonts w:ascii="Palatino Linotype" w:eastAsia="Times New Roman" w:hAnsi="Palatino Linotype" w:cs="Times New Roman"/>
          <w:i/>
          <w:sz w:val="24"/>
          <w:szCs w:val="24"/>
          <w:lang w:val="es-ES_tradnl" w:eastAsia="es-ES"/>
        </w:rPr>
      </w:pPr>
      <w:r w:rsidRPr="00796DEA">
        <w:rPr>
          <w:rFonts w:ascii="Palatino Linotype" w:eastAsia="Times New Roman" w:hAnsi="Palatino Linotype" w:cs="Times New Roman"/>
          <w:i/>
          <w:sz w:val="24"/>
          <w:szCs w:val="24"/>
          <w:lang w:val="es-ES_tradnl" w:eastAsia="es-ES"/>
        </w:rPr>
        <w:t>“</w:t>
      </w:r>
      <w:r w:rsidRPr="000C46DF">
        <w:rPr>
          <w:rFonts w:ascii="Palatino Linotype" w:eastAsia="Times New Roman" w:hAnsi="Palatino Linotype" w:cs="Times New Roman"/>
          <w:i/>
          <w:sz w:val="24"/>
          <w:szCs w:val="24"/>
          <w:lang w:eastAsia="es-ES"/>
        </w:rPr>
        <w:t>1.-Percepciones de los servidores y del H. Ayuntamiento de la administración Municipal 2016-2018, así como las autorizadas para el presente ejercicio fiscal. 2.-Acciones programadas que se emprenderán o que se tengan consideradas para el inmueble que se le denomina "universidad", localizado en la parte norte de la "Plaza Estado de México", en la Cabecera Municipal.</w:t>
      </w:r>
      <w:r w:rsidRPr="00796DEA">
        <w:rPr>
          <w:rFonts w:ascii="Palatino Linotype" w:eastAsia="Times New Roman" w:hAnsi="Palatino Linotype" w:cs="Times New Roman"/>
          <w:i/>
          <w:sz w:val="24"/>
          <w:szCs w:val="24"/>
          <w:lang w:val="es-ES_tradnl" w:eastAsia="es-ES"/>
        </w:rPr>
        <w:t>” [Sic]</w:t>
      </w:r>
    </w:p>
    <w:p w:rsidR="00AE4797" w:rsidRPr="002F0E97" w:rsidRDefault="00AE4797" w:rsidP="00D21A70">
      <w:pPr>
        <w:spacing w:after="0" w:line="360" w:lineRule="auto"/>
        <w:jc w:val="both"/>
        <w:rPr>
          <w:rFonts w:ascii="Palatino Linotype" w:eastAsia="Times New Roman" w:hAnsi="Palatino Linotype" w:cs="Times New Roman"/>
          <w:i/>
          <w:sz w:val="10"/>
          <w:szCs w:val="24"/>
          <w:lang w:val="es-ES_tradnl" w:eastAsia="es-ES"/>
        </w:rPr>
      </w:pPr>
    </w:p>
    <w:p w:rsidR="004148A3" w:rsidRPr="009517E9" w:rsidRDefault="004148A3" w:rsidP="004148A3">
      <w:pPr>
        <w:ind w:left="567"/>
        <w:jc w:val="both"/>
        <w:rPr>
          <w:rFonts w:ascii="Palatino Linotype" w:hAnsi="Palatino Linotype" w:cs="Arial"/>
          <w:b/>
          <w:sz w:val="2"/>
        </w:rPr>
      </w:pPr>
    </w:p>
    <w:p w:rsidR="004E70B6" w:rsidRPr="00D45CE1" w:rsidRDefault="00AE4797" w:rsidP="002F0E97">
      <w:pPr>
        <w:pStyle w:val="Prrafodelista"/>
        <w:numPr>
          <w:ilvl w:val="0"/>
          <w:numId w:val="1"/>
        </w:numPr>
        <w:tabs>
          <w:tab w:val="left" w:pos="426"/>
        </w:tabs>
        <w:spacing w:after="0" w:line="360" w:lineRule="auto"/>
        <w:ind w:left="0" w:firstLine="0"/>
        <w:jc w:val="both"/>
        <w:rPr>
          <w:rFonts w:ascii="Palatino Linotype" w:eastAsia="Times New Roman" w:hAnsi="Palatino Linotype" w:cs="Times New Roman"/>
          <w:i/>
          <w:sz w:val="24"/>
          <w:szCs w:val="24"/>
          <w:lang w:val="es-ES_tradnl" w:eastAsia="es-ES"/>
        </w:rPr>
      </w:pPr>
      <w:r>
        <w:rPr>
          <w:rFonts w:ascii="Palatino Linotype" w:hAnsi="Palatino Linotype" w:cs="Arial"/>
          <w:sz w:val="24"/>
          <w:szCs w:val="24"/>
        </w:rPr>
        <w:t xml:space="preserve">El </w:t>
      </w:r>
      <w:r w:rsidR="008E4128" w:rsidRPr="008E4128">
        <w:rPr>
          <w:rFonts w:ascii="Palatino Linotype" w:hAnsi="Palatino Linotype" w:cs="Arial"/>
          <w:b/>
          <w:sz w:val="24"/>
          <w:szCs w:val="24"/>
        </w:rPr>
        <w:t>SUJETO OBLIGADO</w:t>
      </w:r>
      <w:r w:rsidR="008E4128">
        <w:rPr>
          <w:rFonts w:ascii="Palatino Linotype" w:hAnsi="Palatino Linotype" w:cs="Arial"/>
          <w:sz w:val="24"/>
          <w:szCs w:val="24"/>
        </w:rPr>
        <w:t xml:space="preserve"> </w:t>
      </w:r>
      <w:r w:rsidR="008D4B3A">
        <w:rPr>
          <w:rFonts w:ascii="Palatino Linotype" w:hAnsi="Palatino Linotype" w:cs="Arial"/>
          <w:sz w:val="24"/>
          <w:szCs w:val="24"/>
        </w:rPr>
        <w:t>dio respuesta a</w:t>
      </w:r>
      <w:r>
        <w:rPr>
          <w:rFonts w:ascii="Palatino Linotype" w:hAnsi="Palatino Linotype" w:cs="Arial"/>
          <w:sz w:val="24"/>
          <w:szCs w:val="24"/>
        </w:rPr>
        <w:t xml:space="preserve"> </w:t>
      </w:r>
      <w:r w:rsidR="009156AC">
        <w:rPr>
          <w:rFonts w:ascii="Palatino Linotype" w:hAnsi="Palatino Linotype" w:cs="Arial"/>
          <w:sz w:val="24"/>
          <w:szCs w:val="24"/>
        </w:rPr>
        <w:t xml:space="preserve">la </w:t>
      </w:r>
      <w:r>
        <w:rPr>
          <w:rFonts w:ascii="Palatino Linotype" w:hAnsi="Palatino Linotype" w:cs="Arial"/>
          <w:sz w:val="24"/>
          <w:szCs w:val="24"/>
        </w:rPr>
        <w:t>solicitud</w:t>
      </w:r>
      <w:r w:rsidR="002F0E97">
        <w:rPr>
          <w:rFonts w:ascii="Palatino Linotype" w:hAnsi="Palatino Linotype" w:cs="Arial"/>
          <w:sz w:val="24"/>
          <w:szCs w:val="24"/>
        </w:rPr>
        <w:t>es</w:t>
      </w:r>
      <w:r w:rsidR="009156AC">
        <w:rPr>
          <w:rFonts w:ascii="Palatino Linotype" w:hAnsi="Palatino Linotype" w:cs="Arial"/>
          <w:sz w:val="24"/>
          <w:szCs w:val="24"/>
        </w:rPr>
        <w:t xml:space="preserve"> de información</w:t>
      </w:r>
      <w:r>
        <w:rPr>
          <w:rFonts w:ascii="Palatino Linotype" w:hAnsi="Palatino Linotype" w:cs="Arial"/>
          <w:sz w:val="24"/>
          <w:szCs w:val="24"/>
        </w:rPr>
        <w:t xml:space="preserve">, </w:t>
      </w:r>
      <w:r w:rsidR="000A71F1">
        <w:rPr>
          <w:rFonts w:ascii="Palatino Linotype" w:hAnsi="Palatino Linotype" w:cs="Arial"/>
          <w:sz w:val="24"/>
          <w:szCs w:val="24"/>
        </w:rPr>
        <w:t xml:space="preserve">sustancialmente </w:t>
      </w:r>
      <w:r>
        <w:rPr>
          <w:rFonts w:ascii="Palatino Linotype" w:hAnsi="Palatino Linotype" w:cs="Arial"/>
          <w:sz w:val="24"/>
          <w:szCs w:val="24"/>
        </w:rPr>
        <w:t>de la siguiente manera:</w:t>
      </w:r>
    </w:p>
    <w:p w:rsidR="00D45CE1" w:rsidRDefault="00D45CE1" w:rsidP="00D45CE1">
      <w:pPr>
        <w:pStyle w:val="Prrafodelista"/>
        <w:tabs>
          <w:tab w:val="left" w:pos="426"/>
        </w:tabs>
        <w:spacing w:after="0" w:line="360" w:lineRule="auto"/>
        <w:ind w:left="0"/>
        <w:jc w:val="both"/>
        <w:rPr>
          <w:rFonts w:ascii="Palatino Linotype" w:hAnsi="Palatino Linotype" w:cs="Arial"/>
          <w:sz w:val="24"/>
          <w:szCs w:val="24"/>
        </w:rPr>
      </w:pPr>
    </w:p>
    <w:p w:rsidR="00D45CE1" w:rsidRPr="00D45CE1" w:rsidRDefault="00D45CE1" w:rsidP="00D45CE1">
      <w:pPr>
        <w:pStyle w:val="Prrafodelista"/>
        <w:numPr>
          <w:ilvl w:val="0"/>
          <w:numId w:val="25"/>
        </w:numPr>
        <w:tabs>
          <w:tab w:val="left" w:pos="426"/>
        </w:tabs>
        <w:spacing w:after="0" w:line="360" w:lineRule="auto"/>
        <w:ind w:left="426"/>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sz w:val="24"/>
          <w:szCs w:val="24"/>
          <w:lang w:val="es-ES_tradnl" w:eastAsia="es-ES"/>
        </w:rPr>
        <w:t xml:space="preserve">Se remitieron archivos electrónicos en formato Excel de los cuales se advierten listados con rubros </w:t>
      </w:r>
      <w:r w:rsidRPr="00D45CE1">
        <w:rPr>
          <w:rFonts w:ascii="Palatino Linotype" w:eastAsia="Times New Roman" w:hAnsi="Palatino Linotype" w:cs="Times New Roman"/>
          <w:sz w:val="24"/>
          <w:szCs w:val="24"/>
          <w:lang w:val="es-ES_tradnl" w:eastAsia="es-ES"/>
        </w:rPr>
        <w:t xml:space="preserve">correspondientes a categoría, apellido paterno, apellido materno, nombres, sueldo bruto, percepciones, deducciones y sueldo neto de los servidores adscritos al </w:t>
      </w:r>
      <w:r>
        <w:rPr>
          <w:rFonts w:ascii="Palatino Linotype" w:eastAsia="Times New Roman" w:hAnsi="Palatino Linotype" w:cs="Times New Roman"/>
          <w:sz w:val="24"/>
          <w:szCs w:val="24"/>
          <w:lang w:val="es-ES_tradnl" w:eastAsia="es-ES"/>
        </w:rPr>
        <w:t>Ayuntamiento,</w:t>
      </w:r>
      <w:r w:rsidRPr="00D45CE1">
        <w:rPr>
          <w:rFonts w:ascii="Palatino Linotype" w:eastAsia="Times New Roman" w:hAnsi="Palatino Linotype" w:cs="Times New Roman"/>
          <w:sz w:val="24"/>
          <w:szCs w:val="24"/>
          <w:lang w:val="es-ES_tradnl" w:eastAsia="es-ES"/>
        </w:rPr>
        <w:t xml:space="preserve"> al dos mil dieciocho.</w:t>
      </w:r>
    </w:p>
    <w:p w:rsidR="00D45CE1" w:rsidRPr="00D45CE1" w:rsidRDefault="00D45CE1" w:rsidP="00D45CE1">
      <w:pPr>
        <w:pStyle w:val="Prrafodelista"/>
        <w:tabs>
          <w:tab w:val="left" w:pos="426"/>
        </w:tabs>
        <w:spacing w:after="0" w:line="360" w:lineRule="auto"/>
        <w:ind w:left="426"/>
        <w:jc w:val="both"/>
        <w:rPr>
          <w:rFonts w:ascii="Palatino Linotype" w:eastAsia="Times New Roman" w:hAnsi="Palatino Linotype" w:cs="Times New Roman"/>
          <w:i/>
          <w:sz w:val="24"/>
          <w:szCs w:val="24"/>
          <w:lang w:val="es-ES_tradnl" w:eastAsia="es-ES"/>
        </w:rPr>
      </w:pPr>
    </w:p>
    <w:p w:rsidR="00D45CE1" w:rsidRDefault="00D45CE1" w:rsidP="00D45CE1">
      <w:pPr>
        <w:numPr>
          <w:ilvl w:val="0"/>
          <w:numId w:val="26"/>
        </w:numPr>
        <w:spacing w:after="240" w:line="360" w:lineRule="auto"/>
        <w:ind w:left="426"/>
        <w:jc w:val="both"/>
        <w:rPr>
          <w:rFonts w:ascii="Palatino Linotype" w:hAnsi="Palatino Linotype"/>
          <w:b/>
          <w:sz w:val="24"/>
          <w:szCs w:val="24"/>
        </w:rPr>
      </w:pPr>
      <w:r w:rsidRPr="007E70A4">
        <w:rPr>
          <w:rFonts w:ascii="Palatino Linotype" w:hAnsi="Palatino Linotype"/>
          <w:sz w:val="24"/>
          <w:szCs w:val="24"/>
        </w:rPr>
        <w:t>Archivo electrónico que contiene</w:t>
      </w:r>
      <w:r>
        <w:rPr>
          <w:rFonts w:ascii="Palatino Linotype" w:hAnsi="Palatino Linotype"/>
          <w:b/>
          <w:sz w:val="24"/>
          <w:szCs w:val="24"/>
        </w:rPr>
        <w:t xml:space="preserve"> </w:t>
      </w:r>
      <w:r w:rsidRPr="00585D7D">
        <w:rPr>
          <w:rFonts w:ascii="Palatino Linotype" w:hAnsi="Palatino Linotype"/>
          <w:sz w:val="24"/>
          <w:szCs w:val="24"/>
        </w:rPr>
        <w:t xml:space="preserve">el </w:t>
      </w:r>
      <w:r>
        <w:rPr>
          <w:rFonts w:ascii="Palatino Linotype" w:hAnsi="Palatino Linotype"/>
          <w:sz w:val="24"/>
          <w:szCs w:val="24"/>
        </w:rPr>
        <w:t>Presupuesto basado en Resultados Municipal número 05 (</w:t>
      </w:r>
      <w:r w:rsidRPr="00585D7D">
        <w:rPr>
          <w:rFonts w:ascii="Palatino Linotype" w:hAnsi="Palatino Linotype"/>
          <w:sz w:val="24"/>
          <w:szCs w:val="24"/>
        </w:rPr>
        <w:t>PbRM-05</w:t>
      </w:r>
      <w:r>
        <w:rPr>
          <w:rFonts w:ascii="Palatino Linotype" w:hAnsi="Palatino Linotype"/>
          <w:sz w:val="24"/>
          <w:szCs w:val="24"/>
        </w:rPr>
        <w:t xml:space="preserve">) correspondiente al Tabulador de sueldos del </w:t>
      </w:r>
      <w:r>
        <w:rPr>
          <w:rFonts w:ascii="Palatino Linotype" w:hAnsi="Palatino Linotype"/>
          <w:sz w:val="24"/>
          <w:szCs w:val="24"/>
        </w:rPr>
        <w:lastRenderedPageBreak/>
        <w:t xml:space="preserve">primero al treinta y uno de diciembre de dos mil diecinueve del Municipio de Hueypaxtla, conforme al Manual </w:t>
      </w:r>
      <w:r w:rsidRPr="00585D7D">
        <w:rPr>
          <w:rFonts w:ascii="Palatino Linotype" w:hAnsi="Palatino Linotype"/>
          <w:sz w:val="24"/>
          <w:szCs w:val="24"/>
        </w:rPr>
        <w:t>para la Planeación, Programación y Presupuestarían Municipal 2019</w:t>
      </w:r>
      <w:r>
        <w:rPr>
          <w:rFonts w:ascii="Palatino Linotype" w:hAnsi="Palatino Linotype"/>
          <w:sz w:val="24"/>
          <w:szCs w:val="24"/>
        </w:rPr>
        <w:t>.</w:t>
      </w:r>
    </w:p>
    <w:p w:rsidR="00D45CE1" w:rsidRPr="00D45CE1" w:rsidRDefault="00D45CE1" w:rsidP="00D45CE1">
      <w:pPr>
        <w:numPr>
          <w:ilvl w:val="0"/>
          <w:numId w:val="26"/>
        </w:numPr>
        <w:spacing w:after="240" w:line="360" w:lineRule="auto"/>
        <w:ind w:left="426"/>
        <w:jc w:val="both"/>
        <w:rPr>
          <w:rFonts w:ascii="Palatino Linotype" w:hAnsi="Palatino Linotype"/>
          <w:b/>
          <w:sz w:val="24"/>
          <w:szCs w:val="24"/>
        </w:rPr>
      </w:pPr>
      <w:r w:rsidRPr="00D45CE1">
        <w:rPr>
          <w:rFonts w:ascii="Palatino Linotype" w:eastAsia="Times New Roman" w:hAnsi="Palatino Linotype" w:cs="Times New Roman"/>
          <w:sz w:val="24"/>
          <w:szCs w:val="24"/>
          <w:lang w:val="es-ES_tradnl" w:eastAsia="es-ES"/>
        </w:rPr>
        <w:t>Oficios signados por el Encargado del Despacho de la Unidad de Transparencia, en el cual se informa al solicitante que se realiza la entrega de la información.</w:t>
      </w:r>
    </w:p>
    <w:p w:rsidR="002F0E97" w:rsidRPr="002F0E97" w:rsidRDefault="002F0E97" w:rsidP="002F0E97">
      <w:pPr>
        <w:pStyle w:val="Prrafodelista"/>
        <w:tabs>
          <w:tab w:val="left" w:pos="426"/>
        </w:tabs>
        <w:spacing w:after="0" w:line="360" w:lineRule="auto"/>
        <w:ind w:left="0"/>
        <w:jc w:val="both"/>
        <w:rPr>
          <w:rFonts w:ascii="Palatino Linotype" w:hAnsi="Palatino Linotype" w:cs="Arial"/>
          <w:sz w:val="12"/>
          <w:szCs w:val="24"/>
        </w:rPr>
      </w:pPr>
    </w:p>
    <w:p w:rsidR="003914F4" w:rsidRPr="003914F4" w:rsidRDefault="00D45CE1" w:rsidP="003914F4">
      <w:pPr>
        <w:pStyle w:val="Prrafodelista"/>
        <w:numPr>
          <w:ilvl w:val="0"/>
          <w:numId w:val="1"/>
        </w:numPr>
        <w:tabs>
          <w:tab w:val="left" w:pos="142"/>
          <w:tab w:val="left" w:pos="426"/>
        </w:tabs>
        <w:spacing w:before="240" w:after="240" w:line="360" w:lineRule="auto"/>
        <w:ind w:left="0" w:firstLine="0"/>
        <w:jc w:val="both"/>
        <w:rPr>
          <w:rFonts w:ascii="Palatino Linotype" w:hAnsi="Palatino Linotype" w:cs="Arial"/>
          <w:sz w:val="24"/>
          <w:szCs w:val="24"/>
        </w:rPr>
      </w:pPr>
      <w:r>
        <w:rPr>
          <w:rFonts w:ascii="Palatino Linotype" w:eastAsia="Times New Roman" w:hAnsi="Palatino Linotype" w:cs="Times New Roman"/>
          <w:sz w:val="24"/>
          <w:szCs w:val="24"/>
          <w:lang w:val="es-ES_tradnl" w:eastAsia="es-ES"/>
        </w:rPr>
        <w:t xml:space="preserve">No </w:t>
      </w:r>
      <w:r w:rsidR="00C60C01">
        <w:rPr>
          <w:rFonts w:ascii="Palatino Linotype" w:eastAsia="Times New Roman" w:hAnsi="Palatino Linotype" w:cs="Times New Roman"/>
          <w:sz w:val="24"/>
          <w:szCs w:val="24"/>
          <w:lang w:val="es-ES_tradnl" w:eastAsia="es-ES"/>
        </w:rPr>
        <w:t>está</w:t>
      </w:r>
      <w:r>
        <w:rPr>
          <w:rFonts w:ascii="Palatino Linotype" w:eastAsia="Times New Roman" w:hAnsi="Palatino Linotype" w:cs="Times New Roman"/>
          <w:sz w:val="24"/>
          <w:szCs w:val="24"/>
          <w:lang w:val="es-ES_tradnl" w:eastAsia="es-ES"/>
        </w:rPr>
        <w:t xml:space="preserve"> por demás agregar que la información precisada se encontró disponi</w:t>
      </w:r>
      <w:r w:rsidR="00C60C01">
        <w:rPr>
          <w:rFonts w:ascii="Palatino Linotype" w:eastAsia="Times New Roman" w:hAnsi="Palatino Linotype" w:cs="Times New Roman"/>
          <w:sz w:val="24"/>
          <w:szCs w:val="24"/>
          <w:lang w:val="es-ES_tradnl" w:eastAsia="es-ES"/>
        </w:rPr>
        <w:t xml:space="preserve">ble en los archivos electrónicos denominados  </w:t>
      </w:r>
      <w:r w:rsidR="00C60C01" w:rsidRPr="00D207DF">
        <w:rPr>
          <w:rFonts w:ascii="Palatino Linotype" w:hAnsi="Palatino Linotype"/>
          <w:b/>
          <w:sz w:val="24"/>
          <w:szCs w:val="24"/>
        </w:rPr>
        <w:t>“</w:t>
      </w:r>
      <w:r w:rsidR="00C60C01" w:rsidRPr="000C46DF">
        <w:rPr>
          <w:rFonts w:ascii="Palatino Linotype" w:hAnsi="Palatino Linotype"/>
          <w:b/>
          <w:sz w:val="24"/>
          <w:szCs w:val="24"/>
        </w:rPr>
        <w:t>6.- 16-31 Marzo 18.xlsx</w:t>
      </w:r>
      <w:r w:rsidR="00C60C01">
        <w:rPr>
          <w:rFonts w:ascii="Palatino Linotype" w:hAnsi="Palatino Linotype"/>
          <w:b/>
          <w:sz w:val="24"/>
          <w:szCs w:val="24"/>
        </w:rPr>
        <w:t>”, “</w:t>
      </w:r>
      <w:r w:rsidR="00C60C01" w:rsidRPr="000C46DF">
        <w:rPr>
          <w:rFonts w:ascii="Palatino Linotype" w:hAnsi="Palatino Linotype"/>
          <w:b/>
          <w:sz w:val="24"/>
          <w:szCs w:val="24"/>
        </w:rPr>
        <w:t>4.- 16-28 Feb 18.xlsx</w:t>
      </w:r>
      <w:r w:rsidR="00C60C01">
        <w:rPr>
          <w:rFonts w:ascii="Palatino Linotype" w:hAnsi="Palatino Linotype"/>
          <w:b/>
          <w:sz w:val="24"/>
          <w:szCs w:val="24"/>
        </w:rPr>
        <w:t>”, “</w:t>
      </w:r>
      <w:r w:rsidR="00C60C01" w:rsidRPr="000C46DF">
        <w:rPr>
          <w:rFonts w:ascii="Palatino Linotype" w:hAnsi="Palatino Linotype"/>
          <w:b/>
          <w:sz w:val="24"/>
          <w:szCs w:val="24"/>
        </w:rPr>
        <w:t>2.- 16-31 Ene 18.xlsx</w:t>
      </w:r>
      <w:r w:rsidR="00C60C01">
        <w:rPr>
          <w:rFonts w:ascii="Palatino Linotype" w:hAnsi="Palatino Linotype"/>
          <w:b/>
          <w:sz w:val="24"/>
          <w:szCs w:val="24"/>
        </w:rPr>
        <w:t>”, “</w:t>
      </w:r>
      <w:r w:rsidR="00C60C01" w:rsidRPr="000C46DF">
        <w:rPr>
          <w:rFonts w:ascii="Palatino Linotype" w:hAnsi="Palatino Linotype"/>
          <w:b/>
          <w:sz w:val="24"/>
          <w:szCs w:val="24"/>
        </w:rPr>
        <w:t>3.- 1-15 Feb 18.xlsx</w:t>
      </w:r>
      <w:r w:rsidR="00C60C01">
        <w:rPr>
          <w:rFonts w:ascii="Palatino Linotype" w:hAnsi="Palatino Linotype"/>
          <w:b/>
          <w:sz w:val="24"/>
          <w:szCs w:val="24"/>
        </w:rPr>
        <w:t>”, “</w:t>
      </w:r>
      <w:r w:rsidR="00C60C01" w:rsidRPr="000C46DF">
        <w:rPr>
          <w:rFonts w:ascii="Palatino Linotype" w:hAnsi="Palatino Linotype"/>
          <w:b/>
          <w:sz w:val="24"/>
          <w:szCs w:val="24"/>
        </w:rPr>
        <w:t>5.- 1-15 Marzo 18.xlsx</w:t>
      </w:r>
      <w:r w:rsidR="00C60C01">
        <w:rPr>
          <w:rFonts w:ascii="Palatino Linotype" w:hAnsi="Palatino Linotype"/>
          <w:b/>
          <w:sz w:val="24"/>
          <w:szCs w:val="24"/>
        </w:rPr>
        <w:t>”, “</w:t>
      </w:r>
      <w:r w:rsidR="00C60C01" w:rsidRPr="000C46DF">
        <w:rPr>
          <w:rFonts w:ascii="Palatino Linotype" w:hAnsi="Palatino Linotype"/>
          <w:b/>
          <w:sz w:val="24"/>
          <w:szCs w:val="24"/>
        </w:rPr>
        <w:t>1.- 01-15 Enero 18.xlsx</w:t>
      </w:r>
      <w:r w:rsidR="00C60C01">
        <w:rPr>
          <w:rFonts w:ascii="Palatino Linotype" w:hAnsi="Palatino Linotype"/>
          <w:b/>
          <w:sz w:val="24"/>
          <w:szCs w:val="24"/>
        </w:rPr>
        <w:t>”, “</w:t>
      </w:r>
      <w:r w:rsidR="00C60C01" w:rsidRPr="00933753">
        <w:rPr>
          <w:rFonts w:ascii="Palatino Linotype" w:hAnsi="Palatino Linotype"/>
          <w:b/>
          <w:sz w:val="24"/>
          <w:szCs w:val="24"/>
        </w:rPr>
        <w:t>7.- 1-15 Abril 2018.xlsx</w:t>
      </w:r>
      <w:r w:rsidR="00C60C01">
        <w:rPr>
          <w:rFonts w:ascii="Palatino Linotype" w:hAnsi="Palatino Linotype"/>
          <w:b/>
          <w:sz w:val="24"/>
          <w:szCs w:val="24"/>
        </w:rPr>
        <w:t>”, “</w:t>
      </w:r>
      <w:r w:rsidR="00C60C01" w:rsidRPr="00933753">
        <w:rPr>
          <w:rFonts w:ascii="Palatino Linotype" w:hAnsi="Palatino Linotype"/>
          <w:b/>
          <w:sz w:val="24"/>
          <w:szCs w:val="24"/>
        </w:rPr>
        <w:t>TRANSPARENCIA066.pdf</w:t>
      </w:r>
      <w:r w:rsidR="00C60C01">
        <w:rPr>
          <w:rFonts w:ascii="Palatino Linotype" w:hAnsi="Palatino Linotype"/>
          <w:b/>
          <w:sz w:val="24"/>
          <w:szCs w:val="24"/>
        </w:rPr>
        <w:t>”, “</w:t>
      </w:r>
      <w:r w:rsidR="00C60C01" w:rsidRPr="00933753">
        <w:rPr>
          <w:rFonts w:ascii="Palatino Linotype" w:hAnsi="Palatino Linotype"/>
          <w:b/>
          <w:sz w:val="24"/>
          <w:szCs w:val="24"/>
        </w:rPr>
        <w:t>9.- 1-15 Mayo.xlsx</w:t>
      </w:r>
      <w:r w:rsidR="00C60C01">
        <w:rPr>
          <w:rFonts w:ascii="Palatino Linotype" w:hAnsi="Palatino Linotype"/>
          <w:b/>
          <w:sz w:val="24"/>
          <w:szCs w:val="24"/>
        </w:rPr>
        <w:t>”, “</w:t>
      </w:r>
      <w:r w:rsidR="00C60C01" w:rsidRPr="00933753">
        <w:rPr>
          <w:rFonts w:ascii="Palatino Linotype" w:hAnsi="Palatino Linotype"/>
          <w:b/>
          <w:sz w:val="24"/>
          <w:szCs w:val="24"/>
        </w:rPr>
        <w:t>13.- 1-15 Julio 18.xlsx</w:t>
      </w:r>
      <w:r w:rsidR="00C60C01">
        <w:rPr>
          <w:rFonts w:ascii="Palatino Linotype" w:hAnsi="Palatino Linotype"/>
          <w:b/>
          <w:sz w:val="24"/>
          <w:szCs w:val="24"/>
        </w:rPr>
        <w:t>”, “</w:t>
      </w:r>
      <w:r w:rsidR="00C60C01" w:rsidRPr="00933753">
        <w:rPr>
          <w:rFonts w:ascii="Palatino Linotype" w:hAnsi="Palatino Linotype"/>
          <w:b/>
          <w:sz w:val="24"/>
          <w:szCs w:val="24"/>
        </w:rPr>
        <w:t>22.- 16-30 Nov 18.xlsx</w:t>
      </w:r>
      <w:r w:rsidR="00C60C01">
        <w:rPr>
          <w:rFonts w:ascii="Palatino Linotype" w:hAnsi="Palatino Linotype"/>
          <w:b/>
          <w:sz w:val="24"/>
          <w:szCs w:val="24"/>
        </w:rPr>
        <w:t>”, “</w:t>
      </w:r>
      <w:r w:rsidR="00C60C01" w:rsidRPr="00933753">
        <w:rPr>
          <w:rFonts w:ascii="Palatino Linotype" w:hAnsi="Palatino Linotype"/>
          <w:b/>
          <w:sz w:val="24"/>
          <w:szCs w:val="24"/>
        </w:rPr>
        <w:t>12.- 16-30 Junio 18.xlsx</w:t>
      </w:r>
      <w:r w:rsidR="00C60C01">
        <w:rPr>
          <w:rFonts w:ascii="Palatino Linotype" w:hAnsi="Palatino Linotype"/>
          <w:b/>
          <w:sz w:val="24"/>
          <w:szCs w:val="24"/>
        </w:rPr>
        <w:t>”, “</w:t>
      </w:r>
      <w:r w:rsidR="00C60C01" w:rsidRPr="00933753">
        <w:rPr>
          <w:rFonts w:ascii="Palatino Linotype" w:hAnsi="Palatino Linotype"/>
          <w:b/>
          <w:sz w:val="24"/>
          <w:szCs w:val="24"/>
        </w:rPr>
        <w:t>18.- 16-30 Sept 18.xlsx</w:t>
      </w:r>
      <w:r w:rsidR="00C60C01">
        <w:rPr>
          <w:rFonts w:ascii="Palatino Linotype" w:hAnsi="Palatino Linotype"/>
          <w:b/>
          <w:sz w:val="24"/>
          <w:szCs w:val="24"/>
        </w:rPr>
        <w:t>”, “</w:t>
      </w:r>
      <w:r w:rsidR="00C60C01" w:rsidRPr="00933753">
        <w:rPr>
          <w:rFonts w:ascii="Palatino Linotype" w:hAnsi="Palatino Linotype"/>
          <w:b/>
          <w:sz w:val="24"/>
          <w:szCs w:val="24"/>
        </w:rPr>
        <w:t>14.- 16-31 Julio 18.xlsx</w:t>
      </w:r>
      <w:r w:rsidR="00C60C01">
        <w:rPr>
          <w:rFonts w:ascii="Palatino Linotype" w:hAnsi="Palatino Linotype"/>
          <w:b/>
          <w:sz w:val="24"/>
          <w:szCs w:val="24"/>
        </w:rPr>
        <w:t>”, “</w:t>
      </w:r>
      <w:r w:rsidR="00C60C01" w:rsidRPr="00933753">
        <w:rPr>
          <w:rFonts w:ascii="Palatino Linotype" w:hAnsi="Palatino Linotype"/>
          <w:b/>
          <w:sz w:val="24"/>
          <w:szCs w:val="24"/>
        </w:rPr>
        <w:t>24.- 16-31 Dic 18.xlsx</w:t>
      </w:r>
      <w:r w:rsidR="00C60C01">
        <w:rPr>
          <w:rFonts w:ascii="Palatino Linotype" w:hAnsi="Palatino Linotype"/>
          <w:b/>
          <w:sz w:val="24"/>
          <w:szCs w:val="24"/>
        </w:rPr>
        <w:t>”, “</w:t>
      </w:r>
      <w:r w:rsidR="00C60C01" w:rsidRPr="00933753">
        <w:rPr>
          <w:rFonts w:ascii="Palatino Linotype" w:hAnsi="Palatino Linotype"/>
          <w:b/>
          <w:sz w:val="24"/>
          <w:szCs w:val="24"/>
        </w:rPr>
        <w:t>20.- 16-31 Octubre.xlsx</w:t>
      </w:r>
      <w:r w:rsidR="00C60C01">
        <w:rPr>
          <w:rFonts w:ascii="Palatino Linotype" w:hAnsi="Palatino Linotype"/>
          <w:b/>
          <w:sz w:val="24"/>
          <w:szCs w:val="24"/>
        </w:rPr>
        <w:t>”, “</w:t>
      </w:r>
      <w:r w:rsidR="00C60C01" w:rsidRPr="00933753">
        <w:rPr>
          <w:rFonts w:ascii="Palatino Linotype" w:hAnsi="Palatino Linotype"/>
          <w:b/>
          <w:sz w:val="24"/>
          <w:szCs w:val="24"/>
        </w:rPr>
        <w:t>8.- 16-30 Abril 2018.xlsx</w:t>
      </w:r>
      <w:r w:rsidR="00C60C01">
        <w:rPr>
          <w:rFonts w:ascii="Palatino Linotype" w:hAnsi="Palatino Linotype"/>
          <w:b/>
          <w:sz w:val="24"/>
          <w:szCs w:val="24"/>
        </w:rPr>
        <w:t>”, “</w:t>
      </w:r>
      <w:r w:rsidR="00C60C01" w:rsidRPr="00FD0ED6">
        <w:rPr>
          <w:rFonts w:ascii="Palatino Linotype" w:hAnsi="Palatino Linotype"/>
          <w:b/>
          <w:sz w:val="24"/>
          <w:szCs w:val="24"/>
        </w:rPr>
        <w:t>10.- 16-31 Mayo.xlsx</w:t>
      </w:r>
      <w:r w:rsidR="00C60C01">
        <w:rPr>
          <w:rFonts w:ascii="Palatino Linotype" w:hAnsi="Palatino Linotype"/>
          <w:b/>
          <w:sz w:val="24"/>
          <w:szCs w:val="24"/>
        </w:rPr>
        <w:t>”, “</w:t>
      </w:r>
      <w:r w:rsidR="00C60C01" w:rsidRPr="00FD0ED6">
        <w:rPr>
          <w:rFonts w:ascii="Palatino Linotype" w:hAnsi="Palatino Linotype"/>
          <w:b/>
          <w:sz w:val="24"/>
          <w:szCs w:val="24"/>
        </w:rPr>
        <w:t>17.- 1-15 Sept 18.xlsx</w:t>
      </w:r>
      <w:r w:rsidR="00C60C01">
        <w:rPr>
          <w:rFonts w:ascii="Palatino Linotype" w:hAnsi="Palatino Linotype"/>
          <w:b/>
          <w:sz w:val="24"/>
          <w:szCs w:val="24"/>
        </w:rPr>
        <w:t>”, “</w:t>
      </w:r>
      <w:r w:rsidR="00C60C01" w:rsidRPr="00FD0ED6">
        <w:rPr>
          <w:rFonts w:ascii="Palatino Linotype" w:hAnsi="Palatino Linotype"/>
          <w:b/>
          <w:sz w:val="24"/>
          <w:szCs w:val="24"/>
        </w:rPr>
        <w:t>16.- 16-31 Agosto.xlsx</w:t>
      </w:r>
      <w:r w:rsidR="00C60C01">
        <w:rPr>
          <w:rFonts w:ascii="Palatino Linotype" w:hAnsi="Palatino Linotype"/>
          <w:b/>
          <w:sz w:val="24"/>
          <w:szCs w:val="24"/>
        </w:rPr>
        <w:t>”, “</w:t>
      </w:r>
      <w:r w:rsidR="00C60C01" w:rsidRPr="00FD0ED6">
        <w:rPr>
          <w:rFonts w:ascii="Palatino Linotype" w:hAnsi="Palatino Linotype"/>
          <w:b/>
          <w:sz w:val="24"/>
          <w:szCs w:val="24"/>
        </w:rPr>
        <w:t>23.- 01-15 Dic 18.xlsx</w:t>
      </w:r>
      <w:r w:rsidR="00C60C01">
        <w:rPr>
          <w:rFonts w:ascii="Palatino Linotype" w:hAnsi="Palatino Linotype"/>
          <w:b/>
          <w:sz w:val="24"/>
          <w:szCs w:val="24"/>
        </w:rPr>
        <w:t>”, “</w:t>
      </w:r>
      <w:r w:rsidR="00C60C01" w:rsidRPr="00FD0ED6">
        <w:rPr>
          <w:rFonts w:ascii="Palatino Linotype" w:hAnsi="Palatino Linotype"/>
          <w:b/>
          <w:sz w:val="24"/>
          <w:szCs w:val="24"/>
        </w:rPr>
        <w:t>15.- 1-15 Agosto 2018.xlsx</w:t>
      </w:r>
      <w:r w:rsidR="00C60C01">
        <w:rPr>
          <w:rFonts w:ascii="Palatino Linotype" w:hAnsi="Palatino Linotype"/>
          <w:b/>
          <w:sz w:val="24"/>
          <w:szCs w:val="24"/>
        </w:rPr>
        <w:t>”, “</w:t>
      </w:r>
      <w:r w:rsidR="00C60C01" w:rsidRPr="00FD0ED6">
        <w:rPr>
          <w:rFonts w:ascii="Palatino Linotype" w:hAnsi="Palatino Linotype"/>
          <w:b/>
          <w:sz w:val="24"/>
          <w:szCs w:val="24"/>
        </w:rPr>
        <w:t>19.- 1-15 Octubre.xlsx</w:t>
      </w:r>
      <w:r w:rsidR="00C60C01">
        <w:rPr>
          <w:rFonts w:ascii="Palatino Linotype" w:hAnsi="Palatino Linotype"/>
          <w:b/>
          <w:sz w:val="24"/>
          <w:szCs w:val="24"/>
        </w:rPr>
        <w:t>”, “</w:t>
      </w:r>
      <w:r w:rsidR="00C60C01" w:rsidRPr="00FD0ED6">
        <w:rPr>
          <w:rFonts w:ascii="Palatino Linotype" w:hAnsi="Palatino Linotype"/>
          <w:b/>
          <w:sz w:val="24"/>
          <w:szCs w:val="24"/>
        </w:rPr>
        <w:t>21.- 01-15 Nov 18.xlsx</w:t>
      </w:r>
      <w:r w:rsidR="00C60C01">
        <w:rPr>
          <w:rFonts w:ascii="Palatino Linotype" w:hAnsi="Palatino Linotype"/>
          <w:b/>
          <w:sz w:val="24"/>
          <w:szCs w:val="24"/>
        </w:rPr>
        <w:t>”, “</w:t>
      </w:r>
      <w:r w:rsidR="00C60C01" w:rsidRPr="00FD0ED6">
        <w:rPr>
          <w:rFonts w:ascii="Palatino Linotype" w:hAnsi="Palatino Linotype"/>
          <w:b/>
          <w:sz w:val="24"/>
          <w:szCs w:val="24"/>
        </w:rPr>
        <w:t>11.- 1-15 Junio 18.xlsx</w:t>
      </w:r>
      <w:r w:rsidR="00C60C01">
        <w:rPr>
          <w:rFonts w:ascii="Palatino Linotype" w:hAnsi="Palatino Linotype"/>
          <w:b/>
          <w:sz w:val="24"/>
          <w:szCs w:val="24"/>
        </w:rPr>
        <w:t xml:space="preserve">” </w:t>
      </w:r>
      <w:r w:rsidR="00C60C01" w:rsidRPr="000C46DF">
        <w:rPr>
          <w:rFonts w:ascii="Palatino Linotype" w:hAnsi="Palatino Linotype"/>
          <w:sz w:val="24"/>
          <w:szCs w:val="24"/>
        </w:rPr>
        <w:t>y</w:t>
      </w:r>
      <w:r w:rsidR="00C60C01">
        <w:rPr>
          <w:rFonts w:ascii="Palatino Linotype" w:hAnsi="Palatino Linotype"/>
          <w:b/>
          <w:sz w:val="24"/>
          <w:szCs w:val="24"/>
        </w:rPr>
        <w:t xml:space="preserve"> “</w:t>
      </w:r>
      <w:r w:rsidR="00C60C01" w:rsidRPr="00FD0ED6">
        <w:rPr>
          <w:rFonts w:ascii="Palatino Linotype" w:hAnsi="Palatino Linotype"/>
          <w:b/>
          <w:sz w:val="24"/>
          <w:szCs w:val="24"/>
        </w:rPr>
        <w:t>meta-pbrm-05m17.pdf</w:t>
      </w:r>
      <w:r w:rsidR="00C60C01">
        <w:rPr>
          <w:rFonts w:ascii="Palatino Linotype" w:hAnsi="Palatino Linotype"/>
          <w:b/>
          <w:sz w:val="24"/>
          <w:szCs w:val="24"/>
        </w:rPr>
        <w:t>”</w:t>
      </w:r>
      <w:r w:rsidR="00377F44">
        <w:rPr>
          <w:rFonts w:ascii="Palatino Linotype" w:eastAsia="Times New Roman" w:hAnsi="Palatino Linotype" w:cs="Times New Roman"/>
          <w:sz w:val="24"/>
          <w:szCs w:val="24"/>
          <w:lang w:val="es-ES_tradnl" w:eastAsia="es-ES"/>
        </w:rPr>
        <w:t>,</w:t>
      </w:r>
      <w:r w:rsidR="00C60C01">
        <w:rPr>
          <w:rFonts w:ascii="Palatino Linotype" w:eastAsia="Times New Roman" w:hAnsi="Palatino Linotype" w:cs="Times New Roman"/>
          <w:sz w:val="24"/>
          <w:szCs w:val="24"/>
          <w:lang w:val="es-ES_tradnl" w:eastAsia="es-ES"/>
        </w:rPr>
        <w:t xml:space="preserve"> mismos</w:t>
      </w:r>
      <w:r w:rsidR="00377F44">
        <w:rPr>
          <w:rFonts w:ascii="Palatino Linotype" w:eastAsia="Times New Roman" w:hAnsi="Palatino Linotype" w:cs="Times New Roman"/>
          <w:sz w:val="24"/>
          <w:szCs w:val="24"/>
          <w:lang w:val="es-ES_tradnl" w:eastAsia="es-ES"/>
        </w:rPr>
        <w:t xml:space="preserve"> que sustentan la parte sustantiva de las respuestas antes señaladas.</w:t>
      </w:r>
    </w:p>
    <w:p w:rsidR="003914F4" w:rsidRPr="003914F4" w:rsidRDefault="003914F4" w:rsidP="003914F4">
      <w:pPr>
        <w:pStyle w:val="Prrafodelista"/>
        <w:tabs>
          <w:tab w:val="left" w:pos="142"/>
          <w:tab w:val="left" w:pos="426"/>
        </w:tabs>
        <w:spacing w:before="240" w:after="240" w:line="360" w:lineRule="auto"/>
        <w:ind w:left="0"/>
        <w:jc w:val="both"/>
        <w:rPr>
          <w:rFonts w:ascii="Palatino Linotype" w:hAnsi="Palatino Linotype" w:cs="Arial"/>
          <w:sz w:val="24"/>
          <w:szCs w:val="24"/>
        </w:rPr>
      </w:pPr>
    </w:p>
    <w:p w:rsidR="00444048" w:rsidRPr="00C60C01" w:rsidRDefault="003914F4" w:rsidP="00E147FC">
      <w:pPr>
        <w:pStyle w:val="Prrafodelista"/>
        <w:numPr>
          <w:ilvl w:val="0"/>
          <w:numId w:val="1"/>
        </w:numPr>
        <w:tabs>
          <w:tab w:val="left" w:pos="142"/>
          <w:tab w:val="left" w:pos="426"/>
        </w:tabs>
        <w:spacing w:before="240" w:after="240" w:line="360" w:lineRule="auto"/>
        <w:ind w:left="0" w:firstLine="0"/>
        <w:jc w:val="both"/>
        <w:rPr>
          <w:rFonts w:ascii="Palatino Linotype" w:hAnsi="Palatino Linotype" w:cs="Arial"/>
          <w:sz w:val="20"/>
          <w:szCs w:val="24"/>
        </w:rPr>
      </w:pPr>
      <w:r w:rsidRPr="00C60C01">
        <w:rPr>
          <w:rFonts w:ascii="Palatino Linotype" w:hAnsi="Palatino Linotype" w:cs="Arial"/>
          <w:sz w:val="24"/>
          <w:szCs w:val="24"/>
        </w:rPr>
        <w:t>En ese sentido, por un lado,</w:t>
      </w:r>
      <w:r w:rsidRPr="00C60C01">
        <w:rPr>
          <w:rFonts w:ascii="Palatino Linotype" w:hAnsi="Palatino Linotype" w:cs="Arial"/>
          <w:b/>
          <w:sz w:val="24"/>
          <w:szCs w:val="24"/>
        </w:rPr>
        <w:t xml:space="preserve"> </w:t>
      </w:r>
      <w:r w:rsidR="00C60C01" w:rsidRPr="00C60C01">
        <w:rPr>
          <w:rFonts w:ascii="Palatino Linotype" w:hAnsi="Palatino Linotype" w:cs="Arial"/>
          <w:sz w:val="24"/>
          <w:szCs w:val="24"/>
        </w:rPr>
        <w:t>el</w:t>
      </w:r>
      <w:r w:rsidR="00AE4797" w:rsidRPr="00C60C01">
        <w:rPr>
          <w:rFonts w:ascii="Palatino Linotype" w:hAnsi="Palatino Linotype" w:cs="Arial"/>
          <w:sz w:val="24"/>
          <w:szCs w:val="24"/>
        </w:rPr>
        <w:t xml:space="preserve"> </w:t>
      </w:r>
      <w:r w:rsidR="00E30CD7" w:rsidRPr="00C60C01">
        <w:rPr>
          <w:rFonts w:ascii="Palatino Linotype" w:hAnsi="Palatino Linotype" w:cs="Arial"/>
          <w:b/>
          <w:sz w:val="24"/>
          <w:szCs w:val="24"/>
        </w:rPr>
        <w:t>RECURRENTE</w:t>
      </w:r>
      <w:r w:rsidR="005F3760" w:rsidRPr="00C60C01">
        <w:rPr>
          <w:rFonts w:ascii="Palatino Linotype" w:hAnsi="Palatino Linotype" w:cs="Arial"/>
          <w:sz w:val="24"/>
          <w:szCs w:val="24"/>
        </w:rPr>
        <w:t xml:space="preserve"> en sus motivos de inconformidad, ya no se duele por </w:t>
      </w:r>
      <w:r w:rsidR="00C60C01" w:rsidRPr="00C60C01">
        <w:rPr>
          <w:rFonts w:ascii="Palatino Linotype" w:hAnsi="Palatino Linotype" w:cs="Arial"/>
          <w:sz w:val="24"/>
          <w:szCs w:val="24"/>
        </w:rPr>
        <w:t xml:space="preserve">el requerimiento marcado bajo el </w:t>
      </w:r>
      <w:r w:rsidR="00FA0B05" w:rsidRPr="00FA0B05">
        <w:rPr>
          <w:rFonts w:ascii="Palatino Linotype" w:hAnsi="Palatino Linotype" w:cs="Arial"/>
          <w:b/>
          <w:sz w:val="24"/>
          <w:szCs w:val="24"/>
        </w:rPr>
        <w:t>numeral</w:t>
      </w:r>
      <w:r w:rsidR="00C60C01" w:rsidRPr="00FA0B05">
        <w:rPr>
          <w:rFonts w:ascii="Palatino Linotype" w:hAnsi="Palatino Linotype" w:cs="Arial"/>
          <w:b/>
          <w:sz w:val="24"/>
          <w:szCs w:val="24"/>
        </w:rPr>
        <w:t xml:space="preserve"> 1</w:t>
      </w:r>
      <w:r w:rsidR="00C60C01" w:rsidRPr="00C60C01">
        <w:rPr>
          <w:rFonts w:ascii="Palatino Linotype" w:hAnsi="Palatino Linotype" w:cs="Arial"/>
          <w:sz w:val="24"/>
          <w:szCs w:val="24"/>
        </w:rPr>
        <w:t>, correspondiente a las percepciones de los servidores públicos del Ayuntamiento de la administración 2016-2018</w:t>
      </w:r>
      <w:r w:rsidRPr="00C60C01">
        <w:rPr>
          <w:rFonts w:ascii="Palatino Linotype" w:hAnsi="Palatino Linotype" w:cs="Arial"/>
          <w:sz w:val="24"/>
          <w:szCs w:val="24"/>
        </w:rPr>
        <w:t xml:space="preserve">, ya que </w:t>
      </w:r>
      <w:r w:rsidR="004E70B6" w:rsidRPr="00C60C01">
        <w:rPr>
          <w:rFonts w:ascii="Palatino Linotype" w:hAnsi="Palatino Linotype" w:cs="Arial"/>
          <w:sz w:val="24"/>
          <w:szCs w:val="24"/>
        </w:rPr>
        <w:t>su</w:t>
      </w:r>
      <w:r w:rsidRPr="00C60C01">
        <w:rPr>
          <w:rFonts w:ascii="Palatino Linotype" w:hAnsi="Palatino Linotype" w:cs="Arial"/>
          <w:sz w:val="24"/>
          <w:szCs w:val="24"/>
        </w:rPr>
        <w:t>s</w:t>
      </w:r>
      <w:r w:rsidR="004E70B6" w:rsidRPr="00C60C01">
        <w:rPr>
          <w:rFonts w:ascii="Palatino Linotype" w:hAnsi="Palatino Linotype" w:cs="Arial"/>
          <w:sz w:val="24"/>
          <w:szCs w:val="24"/>
        </w:rPr>
        <w:t xml:space="preserve"> inconformidad</w:t>
      </w:r>
      <w:r w:rsidRPr="00C60C01">
        <w:rPr>
          <w:rFonts w:ascii="Palatino Linotype" w:hAnsi="Palatino Linotype" w:cs="Arial"/>
          <w:sz w:val="24"/>
          <w:szCs w:val="24"/>
        </w:rPr>
        <w:t xml:space="preserve">es derivaron únicamente porque </w:t>
      </w:r>
      <w:r w:rsidR="00C60C01">
        <w:rPr>
          <w:rFonts w:ascii="Palatino Linotype" w:hAnsi="Palatino Linotype" w:cs="Arial"/>
          <w:sz w:val="24"/>
          <w:szCs w:val="24"/>
        </w:rPr>
        <w:t xml:space="preserve">no se atendió </w:t>
      </w:r>
      <w:r w:rsidR="00C60C01">
        <w:rPr>
          <w:rFonts w:ascii="Palatino Linotype" w:hAnsi="Palatino Linotype" w:cs="Arial"/>
          <w:sz w:val="24"/>
          <w:szCs w:val="24"/>
        </w:rPr>
        <w:lastRenderedPageBreak/>
        <w:t>lo relacionado a las acciones programadas que se emprenderán o consideradas para el inmueble señalado en la solicitud de información.</w:t>
      </w:r>
    </w:p>
    <w:p w:rsidR="00C60C01" w:rsidRPr="00C60C01" w:rsidRDefault="00C60C01" w:rsidP="00C60C01">
      <w:pPr>
        <w:pStyle w:val="Prrafodelista"/>
        <w:tabs>
          <w:tab w:val="left" w:pos="142"/>
          <w:tab w:val="left" w:pos="426"/>
        </w:tabs>
        <w:spacing w:before="240" w:after="240" w:line="360" w:lineRule="auto"/>
        <w:ind w:left="0"/>
        <w:jc w:val="both"/>
        <w:rPr>
          <w:rFonts w:ascii="Palatino Linotype" w:hAnsi="Palatino Linotype" w:cs="Arial"/>
          <w:sz w:val="20"/>
          <w:szCs w:val="24"/>
        </w:rPr>
      </w:pPr>
    </w:p>
    <w:p w:rsidR="003914F4" w:rsidRDefault="003914F4" w:rsidP="003914F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Y por el otro,</w:t>
      </w:r>
      <w:r w:rsidR="0050223B">
        <w:rPr>
          <w:rFonts w:ascii="Palatino Linotype" w:hAnsi="Palatino Linotype" w:cs="Arial"/>
          <w:sz w:val="24"/>
          <w:szCs w:val="24"/>
        </w:rPr>
        <w:t xml:space="preserve"> de los documentos que se ordenaron poner a disposición de la particular, esta Ponencia advirtió un pronunciamiento simple en el caso de que uno de los </w:t>
      </w:r>
      <w:r w:rsidR="00C60C01">
        <w:rPr>
          <w:rFonts w:ascii="Palatino Linotype" w:hAnsi="Palatino Linotype" w:cs="Arial"/>
          <w:sz w:val="24"/>
          <w:szCs w:val="24"/>
        </w:rPr>
        <w:t>mismos</w:t>
      </w:r>
      <w:r w:rsidR="0050223B">
        <w:rPr>
          <w:rFonts w:ascii="Palatino Linotype" w:hAnsi="Palatino Linotype" w:cs="Arial"/>
          <w:sz w:val="24"/>
          <w:szCs w:val="24"/>
        </w:rPr>
        <w:t xml:space="preserve"> no obrara en los archivos del </w:t>
      </w:r>
      <w:r w:rsidR="0050223B" w:rsidRPr="0050223B">
        <w:rPr>
          <w:rFonts w:ascii="Palatino Linotype" w:hAnsi="Palatino Linotype" w:cs="Arial"/>
          <w:b/>
          <w:sz w:val="24"/>
          <w:szCs w:val="24"/>
        </w:rPr>
        <w:t>SUJETO OBLIGADO</w:t>
      </w:r>
      <w:r w:rsidR="0050223B">
        <w:rPr>
          <w:rFonts w:ascii="Palatino Linotype" w:hAnsi="Palatino Linotype" w:cs="Arial"/>
          <w:sz w:val="24"/>
          <w:szCs w:val="24"/>
        </w:rPr>
        <w:t>.</w:t>
      </w:r>
    </w:p>
    <w:p w:rsidR="0050223B" w:rsidRDefault="0050223B" w:rsidP="0050223B">
      <w:pPr>
        <w:pStyle w:val="Prrafodelista"/>
        <w:tabs>
          <w:tab w:val="left" w:pos="426"/>
        </w:tabs>
        <w:spacing w:after="0" w:line="360" w:lineRule="auto"/>
        <w:ind w:left="0"/>
        <w:jc w:val="both"/>
        <w:rPr>
          <w:rFonts w:ascii="Palatino Linotype" w:hAnsi="Palatino Linotype" w:cs="Arial"/>
          <w:sz w:val="24"/>
          <w:szCs w:val="24"/>
        </w:rPr>
      </w:pPr>
    </w:p>
    <w:p w:rsidR="0050223B" w:rsidRDefault="0050223B" w:rsidP="003914F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De lo anterior, resulta necesario entrar al análisis de ambas cuestiones, pero por cuerdas separadas para precisar</w:t>
      </w:r>
      <w:r w:rsidR="00C60C01">
        <w:rPr>
          <w:rFonts w:ascii="Palatino Linotype" w:hAnsi="Palatino Linotype" w:cs="Arial"/>
          <w:sz w:val="24"/>
          <w:szCs w:val="24"/>
        </w:rPr>
        <w:t xml:space="preserve"> la postura que se debió adoptar</w:t>
      </w:r>
      <w:r>
        <w:rPr>
          <w:rFonts w:ascii="Palatino Linotype" w:hAnsi="Palatino Linotype" w:cs="Arial"/>
          <w:sz w:val="24"/>
          <w:szCs w:val="24"/>
        </w:rPr>
        <w:t xml:space="preserve"> y bajo la cual se emite el presente voto.</w:t>
      </w:r>
    </w:p>
    <w:p w:rsidR="003914F4" w:rsidRPr="009517E9" w:rsidRDefault="003914F4" w:rsidP="003914F4">
      <w:pPr>
        <w:pStyle w:val="Prrafodelista"/>
        <w:tabs>
          <w:tab w:val="left" w:pos="426"/>
        </w:tabs>
        <w:spacing w:after="0" w:line="360" w:lineRule="auto"/>
        <w:ind w:left="0"/>
        <w:jc w:val="both"/>
        <w:rPr>
          <w:rFonts w:ascii="Palatino Linotype" w:hAnsi="Palatino Linotype" w:cs="Arial"/>
          <w:sz w:val="12"/>
          <w:szCs w:val="24"/>
        </w:rPr>
      </w:pPr>
    </w:p>
    <w:p w:rsidR="0050223B" w:rsidRPr="0050223B" w:rsidRDefault="0050223B" w:rsidP="0050223B">
      <w:pPr>
        <w:pStyle w:val="Ttulo1"/>
        <w:jc w:val="both"/>
        <w:rPr>
          <w:rFonts w:ascii="Palatino Linotype" w:hAnsi="Palatino Linotype"/>
          <w:b/>
          <w:color w:val="000000" w:themeColor="text1"/>
          <w:sz w:val="24"/>
        </w:rPr>
      </w:pPr>
      <w:bookmarkStart w:id="3" w:name="_Toc9861545"/>
      <w:r w:rsidRPr="0050223B">
        <w:rPr>
          <w:rFonts w:ascii="Palatino Linotype" w:hAnsi="Palatino Linotype"/>
          <w:b/>
          <w:color w:val="000000" w:themeColor="text1"/>
          <w:sz w:val="24"/>
        </w:rPr>
        <w:t>III. De la figura de los “actos consentidos” considerada en el estudio</w:t>
      </w:r>
      <w:r>
        <w:rPr>
          <w:rFonts w:ascii="Palatino Linotype" w:hAnsi="Palatino Linotype"/>
          <w:b/>
          <w:color w:val="000000" w:themeColor="text1"/>
          <w:sz w:val="24"/>
        </w:rPr>
        <w:t xml:space="preserve"> de la Ponencia.</w:t>
      </w:r>
      <w:bookmarkEnd w:id="3"/>
    </w:p>
    <w:p w:rsidR="0050223B" w:rsidRDefault="0050223B" w:rsidP="003914F4">
      <w:pPr>
        <w:pStyle w:val="Prrafodelista"/>
        <w:tabs>
          <w:tab w:val="left" w:pos="426"/>
        </w:tabs>
        <w:spacing w:after="0" w:line="360" w:lineRule="auto"/>
        <w:ind w:left="0"/>
        <w:jc w:val="both"/>
        <w:rPr>
          <w:rFonts w:ascii="Palatino Linotype" w:hAnsi="Palatino Linotype" w:cs="Arial"/>
          <w:sz w:val="24"/>
          <w:szCs w:val="24"/>
        </w:rPr>
      </w:pPr>
    </w:p>
    <w:p w:rsidR="0046491C" w:rsidRPr="005C22AD" w:rsidRDefault="0050223B" w:rsidP="00B85332">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5C22AD">
        <w:rPr>
          <w:rFonts w:ascii="Palatino Linotype" w:hAnsi="Palatino Linotype" w:cs="Arial"/>
          <w:sz w:val="24"/>
          <w:szCs w:val="24"/>
        </w:rPr>
        <w:t>Como ya se manifestó,</w:t>
      </w:r>
      <w:r w:rsidR="001B3DDF" w:rsidRPr="005C22AD">
        <w:rPr>
          <w:rFonts w:ascii="Palatino Linotype" w:hAnsi="Palatino Linotype" w:cs="Arial"/>
          <w:sz w:val="24"/>
          <w:szCs w:val="24"/>
        </w:rPr>
        <w:t xml:space="preserve"> </w:t>
      </w:r>
      <w:r w:rsidR="00A82534" w:rsidRPr="005C22AD">
        <w:rPr>
          <w:rFonts w:ascii="Palatino Linotype" w:hAnsi="Palatino Linotype" w:cs="Arial"/>
          <w:sz w:val="24"/>
          <w:szCs w:val="24"/>
        </w:rPr>
        <w:t xml:space="preserve">sobre los requerimientos que la Ponencia Resolutora dio por atendidos porque </w:t>
      </w:r>
      <w:r w:rsidR="004E70B6" w:rsidRPr="005C22AD">
        <w:rPr>
          <w:rFonts w:ascii="Palatino Linotype" w:hAnsi="Palatino Linotype" w:cs="Arial"/>
          <w:sz w:val="24"/>
          <w:szCs w:val="24"/>
        </w:rPr>
        <w:t xml:space="preserve">ya no se adolece el particular, </w:t>
      </w:r>
      <w:r w:rsidR="0046491C" w:rsidRPr="005C22AD">
        <w:rPr>
          <w:rFonts w:ascii="Palatino Linotype" w:hAnsi="Palatino Linotype" w:cs="Arial"/>
          <w:sz w:val="24"/>
          <w:szCs w:val="24"/>
        </w:rPr>
        <w:t>en el estudio y desarrollo de dicha resolución fueron invocados los llamados actos consentidos, tal y como se observa en las siguientes líneas de la resolución en comento:</w:t>
      </w:r>
    </w:p>
    <w:p w:rsidR="00A82534" w:rsidRDefault="00A82534" w:rsidP="00A82534">
      <w:pPr>
        <w:shd w:val="clear" w:color="auto" w:fill="FFFFFF"/>
        <w:spacing w:before="240" w:after="240" w:line="276" w:lineRule="auto"/>
        <w:ind w:left="567" w:right="616"/>
        <w:jc w:val="both"/>
        <w:rPr>
          <w:rFonts w:ascii="Palatino Linotype" w:hAnsi="Palatino Linotype"/>
          <w:i/>
        </w:rPr>
      </w:pPr>
      <w:r>
        <w:rPr>
          <w:rFonts w:ascii="Palatino Linotype" w:hAnsi="Palatino Linotype"/>
          <w:i/>
        </w:rPr>
        <w:t>“(…)</w:t>
      </w:r>
    </w:p>
    <w:p w:rsidR="005C22AD" w:rsidRPr="005C22AD" w:rsidRDefault="005C22AD" w:rsidP="005C22AD">
      <w:pPr>
        <w:pStyle w:val="Sinespaciado"/>
        <w:spacing w:line="276" w:lineRule="auto"/>
        <w:ind w:left="567" w:right="616"/>
        <w:jc w:val="both"/>
        <w:rPr>
          <w:rFonts w:ascii="Palatino Linotype" w:hAnsi="Palatino Linotype"/>
          <w:i/>
        </w:rPr>
      </w:pPr>
      <w:r w:rsidRPr="005C22AD">
        <w:rPr>
          <w:rFonts w:ascii="Palatino Linotype" w:hAnsi="Palatino Linotype"/>
          <w:i/>
        </w:rPr>
        <w:t xml:space="preserve">Ante la respuesta del Sujeto Obligado, el Recurrente consideró que su derecho de acceso a la información fue conculcado, por lo que interpuso el presente recurso de revisión, manifestando tanto en acto impugnado como en razones o motivos de la inconformidad que de la entrega de información solicitada, solo se proporcionó el numeral 1 referente a las percepciones de los servidores públicos adscritos al Municipio de Hueypoxtla </w:t>
      </w:r>
      <w:r w:rsidRPr="005C22AD">
        <w:rPr>
          <w:rFonts w:ascii="Palatino Linotype" w:hAnsi="Palatino Linotype"/>
          <w:i/>
        </w:rPr>
        <w:lastRenderedPageBreak/>
        <w:t xml:space="preserve">administración Municipal 2016-2018, así como las autorizadas para el presente ejercicio fiscal, </w:t>
      </w:r>
      <w:r w:rsidRPr="005C22AD">
        <w:rPr>
          <w:rFonts w:ascii="Palatino Linotype" w:hAnsi="Palatino Linotype"/>
          <w:b/>
          <w:i/>
          <w:u w:val="single"/>
        </w:rPr>
        <w:t>sin embargo no se me proporcionó información relativa al numeral 2 referente a las acciones programadas que se emprenderán o que se tengan consideradas para el inmueble que se le denomina "universidad", localizado en la parte norte de la "Plaza Estado de México", en la Cabecera Municipal.</w:t>
      </w:r>
    </w:p>
    <w:p w:rsidR="005C22AD" w:rsidRPr="005C22AD" w:rsidRDefault="005C22AD" w:rsidP="005C22AD">
      <w:pPr>
        <w:pStyle w:val="Sinespaciado"/>
        <w:spacing w:line="276" w:lineRule="auto"/>
        <w:ind w:left="567" w:right="616"/>
        <w:jc w:val="both"/>
        <w:rPr>
          <w:rFonts w:ascii="Palatino Linotype" w:hAnsi="Palatino Linotype"/>
          <w:i/>
        </w:rPr>
      </w:pPr>
    </w:p>
    <w:p w:rsidR="005C22AD" w:rsidRPr="005C22AD" w:rsidRDefault="005C22AD" w:rsidP="005C22AD">
      <w:pPr>
        <w:pStyle w:val="Sinespaciado"/>
        <w:spacing w:line="276" w:lineRule="auto"/>
        <w:ind w:left="567" w:right="616"/>
        <w:jc w:val="both"/>
        <w:rPr>
          <w:rFonts w:ascii="Palatino Linotype" w:hAnsi="Palatino Linotype"/>
          <w:i/>
        </w:rPr>
      </w:pPr>
      <w:r w:rsidRPr="005C22AD">
        <w:rPr>
          <w:rFonts w:ascii="Palatino Linotype" w:hAnsi="Palatino Linotype"/>
          <w:i/>
        </w:rPr>
        <w:t xml:space="preserve">Derivado de lo anterior, se colige que el </w:t>
      </w:r>
      <w:r w:rsidRPr="005C22AD">
        <w:rPr>
          <w:rFonts w:ascii="Palatino Linotype" w:hAnsi="Palatino Linotype"/>
          <w:b/>
          <w:i/>
        </w:rPr>
        <w:t>Recurrente</w:t>
      </w:r>
      <w:r w:rsidRPr="005C22AD">
        <w:rPr>
          <w:rFonts w:ascii="Palatino Linotype" w:hAnsi="Palatino Linotype"/>
          <w:i/>
        </w:rPr>
        <w:t xml:space="preserve"> está conforme con la respuesta emitida por el </w:t>
      </w:r>
      <w:r w:rsidRPr="005C22AD">
        <w:rPr>
          <w:rFonts w:ascii="Palatino Linotype" w:hAnsi="Palatino Linotype"/>
          <w:b/>
          <w:i/>
        </w:rPr>
        <w:t xml:space="preserve">Sujeto Obligado </w:t>
      </w:r>
      <w:r w:rsidRPr="005C22AD">
        <w:rPr>
          <w:rFonts w:ascii="Palatino Linotype" w:hAnsi="Palatino Linotype"/>
          <w:i/>
        </w:rPr>
        <w:t>referente a las percepciones de los servidores públicos adscritos al Municipio de Hueypoxtla, así como las autorizadas para el presente ejercicio fiscal, ya que expresamente manifestó en dicho acto impugnado que en la respuesta entregada no se proporcionó información relativa al numeral 2 referente a las acciones programadas que se emprenderán o que se tengan consideradas para el inmueble que se le denomina "universidad"; por lo que puede colegirse que la respuesta fue parcialmente consentida.</w:t>
      </w:r>
    </w:p>
    <w:p w:rsidR="005C22AD" w:rsidRPr="005C22AD" w:rsidRDefault="005C22AD" w:rsidP="005C22AD">
      <w:pPr>
        <w:pStyle w:val="Sinespaciado"/>
        <w:spacing w:line="276" w:lineRule="auto"/>
        <w:ind w:left="567" w:right="616"/>
        <w:jc w:val="both"/>
        <w:rPr>
          <w:rFonts w:ascii="Palatino Linotype" w:hAnsi="Palatino Linotype"/>
          <w:i/>
        </w:rPr>
      </w:pPr>
    </w:p>
    <w:p w:rsidR="005C22AD" w:rsidRDefault="005C22AD" w:rsidP="005C22AD">
      <w:pPr>
        <w:pStyle w:val="Sinespaciado"/>
        <w:spacing w:line="276" w:lineRule="auto"/>
        <w:ind w:left="567" w:right="616"/>
        <w:jc w:val="both"/>
        <w:rPr>
          <w:rFonts w:ascii="Palatino Linotype" w:hAnsi="Palatino Linotype"/>
          <w:i/>
        </w:rPr>
      </w:pPr>
      <w:r w:rsidRPr="005C22AD">
        <w:rPr>
          <w:rFonts w:ascii="Palatino Linotype" w:hAnsi="Palatino Linotype"/>
          <w:i/>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5C22AD" w:rsidRPr="005C22AD" w:rsidRDefault="005C22AD" w:rsidP="005C22AD">
      <w:pPr>
        <w:pStyle w:val="Sinespaciado"/>
        <w:spacing w:line="276" w:lineRule="auto"/>
        <w:ind w:left="567" w:right="616"/>
        <w:jc w:val="both"/>
        <w:rPr>
          <w:rFonts w:ascii="Palatino Linotype" w:hAnsi="Palatino Linotype"/>
          <w:i/>
        </w:rPr>
      </w:pPr>
    </w:p>
    <w:p w:rsidR="005C22AD" w:rsidRPr="005C22AD" w:rsidRDefault="005C22AD" w:rsidP="005C22AD">
      <w:pPr>
        <w:pStyle w:val="Sinespaciado"/>
        <w:spacing w:line="276" w:lineRule="auto"/>
        <w:ind w:left="851" w:right="900"/>
        <w:jc w:val="both"/>
        <w:rPr>
          <w:rFonts w:ascii="Palatino Linotype" w:hAnsi="Palatino Linotype"/>
          <w:i/>
          <w:sz w:val="20"/>
        </w:rPr>
      </w:pPr>
      <w:r w:rsidRPr="005C22AD">
        <w:rPr>
          <w:rFonts w:ascii="Palatino Linotype" w:hAnsi="Palatino Linotype"/>
          <w:i/>
          <w:sz w:val="20"/>
        </w:rPr>
        <w:t>“</w:t>
      </w:r>
      <w:r w:rsidRPr="005C22AD">
        <w:rPr>
          <w:rFonts w:ascii="Palatino Linotype" w:hAnsi="Palatino Linotype"/>
          <w:b/>
          <w:i/>
          <w:sz w:val="20"/>
        </w:rPr>
        <w:t>REVISIÓN EN AMPARO. LOS RESOLUTIVOS NO COMBATIDOS DEBEN DECLARARSE FIRMES</w:t>
      </w:r>
      <w:r w:rsidRPr="005C22AD">
        <w:rPr>
          <w:rFonts w:ascii="Palatino Linotype" w:hAnsi="Palatino Linotype"/>
          <w:i/>
          <w:sz w:val="20"/>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5C22AD" w:rsidRPr="005C22AD" w:rsidRDefault="005C22AD" w:rsidP="005C22AD">
      <w:pPr>
        <w:pStyle w:val="Sinespaciado"/>
        <w:spacing w:line="276" w:lineRule="auto"/>
        <w:ind w:left="567" w:right="616"/>
        <w:jc w:val="both"/>
        <w:rPr>
          <w:rFonts w:ascii="Palatino Linotype" w:hAnsi="Palatino Linotype"/>
          <w:i/>
        </w:rPr>
      </w:pPr>
    </w:p>
    <w:p w:rsidR="005C22AD" w:rsidRPr="005C22AD" w:rsidRDefault="005C22AD" w:rsidP="005C22AD">
      <w:pPr>
        <w:pStyle w:val="Sinespaciado"/>
        <w:spacing w:line="276" w:lineRule="auto"/>
        <w:ind w:left="567" w:right="616"/>
        <w:jc w:val="both"/>
        <w:rPr>
          <w:rFonts w:ascii="Palatino Linotype" w:hAnsi="Palatino Linotype"/>
          <w:i/>
        </w:rPr>
      </w:pPr>
      <w:r w:rsidRPr="005C22AD">
        <w:rPr>
          <w:rFonts w:ascii="Palatino Linotype" w:hAnsi="Palatino Linotype"/>
          <w:i/>
        </w:rPr>
        <w:t xml:space="preserve">Así, la parte de la solicitud sobre la que no se expresó inconformidad, debe declararse consentida por el hoy </w:t>
      </w:r>
      <w:r w:rsidRPr="005C22AD">
        <w:rPr>
          <w:rFonts w:ascii="Palatino Linotype" w:hAnsi="Palatino Linotype"/>
          <w:b/>
          <w:i/>
        </w:rPr>
        <w:t>Recurrente</w:t>
      </w:r>
      <w:r w:rsidRPr="005C22AD">
        <w:rPr>
          <w:rFonts w:ascii="Palatino Linotype" w:hAnsi="Palatino Linotype"/>
          <w:i/>
        </w:rPr>
        <w:t xml:space="preserve">, ya que no pueden producirse efectos jurídicos </w:t>
      </w:r>
      <w:r w:rsidRPr="005C22AD">
        <w:rPr>
          <w:rFonts w:ascii="Palatino Linotype" w:hAnsi="Palatino Linotype"/>
          <w:i/>
        </w:rPr>
        <w:lastRenderedPageBreak/>
        <w:t>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5C22AD" w:rsidRPr="005C22AD" w:rsidRDefault="005C22AD" w:rsidP="005C22AD">
      <w:pPr>
        <w:pStyle w:val="Sinespaciado"/>
        <w:spacing w:line="276" w:lineRule="auto"/>
        <w:ind w:left="567" w:right="616"/>
        <w:jc w:val="both"/>
        <w:rPr>
          <w:rFonts w:ascii="Palatino Linotype" w:hAnsi="Palatino Linotype"/>
          <w:i/>
        </w:rPr>
      </w:pPr>
    </w:p>
    <w:p w:rsidR="005C22AD" w:rsidRPr="005C22AD" w:rsidRDefault="005C22AD" w:rsidP="005C22AD">
      <w:pPr>
        <w:pStyle w:val="Sinespaciado"/>
        <w:spacing w:line="276" w:lineRule="auto"/>
        <w:ind w:left="851" w:right="900"/>
        <w:jc w:val="both"/>
        <w:rPr>
          <w:rFonts w:ascii="Palatino Linotype" w:hAnsi="Palatino Linotype"/>
          <w:i/>
          <w:sz w:val="20"/>
        </w:rPr>
      </w:pPr>
      <w:r w:rsidRPr="005C22AD">
        <w:rPr>
          <w:rFonts w:ascii="Palatino Linotype" w:hAnsi="Palatino Linotype"/>
          <w:i/>
          <w:sz w:val="20"/>
        </w:rPr>
        <w:t>“</w:t>
      </w:r>
      <w:r w:rsidRPr="005C22AD">
        <w:rPr>
          <w:rFonts w:ascii="Palatino Linotype" w:hAnsi="Palatino Linotype"/>
          <w:b/>
          <w:i/>
          <w:sz w:val="20"/>
        </w:rPr>
        <w:t>ACTOS CONSENTIDOS. SON LOS QUE NO SE IMPUGNAN MEDIANTE EL RECURSO IDÓNEO</w:t>
      </w:r>
      <w:r w:rsidRPr="005C22AD">
        <w:rPr>
          <w:rFonts w:ascii="Palatino Linotype" w:hAnsi="Palatino Linotype"/>
          <w:i/>
          <w:sz w:val="20"/>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5C22AD" w:rsidRPr="005C22AD" w:rsidRDefault="005C22AD" w:rsidP="005C22AD">
      <w:pPr>
        <w:pStyle w:val="Sinespaciado"/>
        <w:spacing w:line="276" w:lineRule="auto"/>
        <w:ind w:right="616"/>
        <w:jc w:val="both"/>
        <w:rPr>
          <w:rFonts w:ascii="Palatino Linotype" w:hAnsi="Palatino Linotype"/>
          <w:i/>
        </w:rPr>
      </w:pPr>
    </w:p>
    <w:p w:rsidR="00A82534" w:rsidRDefault="005C22AD" w:rsidP="005C22AD">
      <w:pPr>
        <w:pStyle w:val="Sinespaciado"/>
        <w:spacing w:line="276" w:lineRule="auto"/>
        <w:ind w:left="567" w:right="616"/>
        <w:jc w:val="both"/>
        <w:rPr>
          <w:rFonts w:ascii="Palatino Linotype" w:hAnsi="Palatino Linotype"/>
          <w:i/>
        </w:rPr>
      </w:pPr>
      <w:r w:rsidRPr="005C22AD">
        <w:rPr>
          <w:rFonts w:ascii="Palatino Linotype" w:hAnsi="Palatino Linotype"/>
          <w:i/>
        </w:rPr>
        <w:t>No obstante, como ya ha quedado establecido, el</w:t>
      </w:r>
      <w:r w:rsidRPr="005C22AD">
        <w:rPr>
          <w:rFonts w:ascii="Palatino Linotype" w:hAnsi="Palatino Linotype"/>
          <w:b/>
          <w:i/>
        </w:rPr>
        <w:t xml:space="preserve"> Recurrente</w:t>
      </w:r>
      <w:r w:rsidRPr="005C22AD">
        <w:rPr>
          <w:rFonts w:ascii="Palatino Linotype" w:hAnsi="Palatino Linotype"/>
          <w:i/>
        </w:rPr>
        <w:t xml:space="preserve"> se inconforma únicamente por las acciones programadas que se emprenderán o que se tengan consideradas para el inmueble que se le denomina "universidad", localizado en la parte norte de la "Plaza Estado de México", en la Cabecera Municipal, por ello y con el fin de facilitar el estudio, podemos concluir que únicamente se tienen por colmados los puntos petitorios 1 y 2 correspondientes a la entrega de las percepciones de los servidores públicos adscritos al Municipio de Hueypoxtla administración Municipal 2016-2018, así como las autorizadas para el presente ejercicio fiscal, ello al remitir los documentos con las formalidades requeridas por el entonces solicitante</w:t>
      </w:r>
      <w:r>
        <w:rPr>
          <w:rFonts w:ascii="Palatino Linotype" w:hAnsi="Palatino Linotype"/>
          <w:i/>
        </w:rPr>
        <w:t xml:space="preserve"> (…)”</w:t>
      </w:r>
    </w:p>
    <w:p w:rsidR="00A82534" w:rsidRDefault="00A82534" w:rsidP="00A82534">
      <w:pPr>
        <w:pStyle w:val="Sinespaciado"/>
        <w:spacing w:line="276" w:lineRule="auto"/>
        <w:ind w:left="567" w:right="616"/>
        <w:jc w:val="both"/>
        <w:rPr>
          <w:rFonts w:ascii="Palatino Linotype" w:hAnsi="Palatino Linotype"/>
          <w:i/>
        </w:rPr>
      </w:pPr>
    </w:p>
    <w:p w:rsidR="00E30CD7" w:rsidRPr="005C22AD" w:rsidRDefault="00983F08" w:rsidP="00A82534">
      <w:pPr>
        <w:pStyle w:val="Sinespaciado"/>
        <w:spacing w:line="276" w:lineRule="auto"/>
        <w:ind w:left="567" w:right="616"/>
        <w:jc w:val="both"/>
        <w:rPr>
          <w:rFonts w:ascii="Palatino Linotype" w:hAnsi="Palatino Linotype"/>
        </w:rPr>
      </w:pPr>
      <w:r w:rsidRPr="005C22AD">
        <w:rPr>
          <w:rFonts w:ascii="Palatino Linotype" w:hAnsi="Palatino Linotype"/>
        </w:rPr>
        <w:t>(Énfasis añadido)</w:t>
      </w:r>
    </w:p>
    <w:p w:rsidR="00F618FA" w:rsidRDefault="00F618FA" w:rsidP="00C364AB">
      <w:pPr>
        <w:pStyle w:val="Sinespaciado"/>
        <w:ind w:left="709"/>
        <w:jc w:val="both"/>
        <w:rPr>
          <w:rFonts w:ascii="Palatino Linotype" w:hAnsi="Palatino Linotype"/>
        </w:rPr>
      </w:pPr>
    </w:p>
    <w:p w:rsidR="005C79C8" w:rsidRPr="005C79C8" w:rsidRDefault="0046491C" w:rsidP="00A82534">
      <w:pPr>
        <w:pStyle w:val="Prrafodelista"/>
        <w:numPr>
          <w:ilvl w:val="0"/>
          <w:numId w:val="1"/>
        </w:numPr>
        <w:tabs>
          <w:tab w:val="left" w:pos="426"/>
        </w:tabs>
        <w:spacing w:before="240" w:after="24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Derivado de lo transcrito con anterioridad, considero que la</w:t>
      </w:r>
      <w:r w:rsidR="00260D6C" w:rsidRPr="0001046D">
        <w:rPr>
          <w:rFonts w:ascii="Palatino Linotype" w:hAnsi="Palatino Linotype" w:cs="Arial"/>
          <w:sz w:val="24"/>
          <w:szCs w:val="24"/>
        </w:rPr>
        <w:t xml:space="preserve"> incorporación de dicho argumento</w:t>
      </w:r>
      <w:r w:rsidRPr="0001046D">
        <w:rPr>
          <w:rFonts w:ascii="Palatino Linotype" w:hAnsi="Palatino Linotype" w:cs="Arial"/>
          <w:sz w:val="24"/>
          <w:szCs w:val="24"/>
        </w:rPr>
        <w:t xml:space="preserve"> en la resolución en comento resulta a todas luces innecesari</w:t>
      </w:r>
      <w:r w:rsidR="00E61AB8" w:rsidRPr="0001046D">
        <w:rPr>
          <w:rFonts w:ascii="Palatino Linotype" w:hAnsi="Palatino Linotype" w:cs="Arial"/>
          <w:sz w:val="24"/>
          <w:szCs w:val="24"/>
        </w:rPr>
        <w:t>o y</w:t>
      </w:r>
      <w:r w:rsidR="00983F08">
        <w:rPr>
          <w:rFonts w:ascii="Palatino Linotype" w:hAnsi="Palatino Linotype" w:cs="Arial"/>
          <w:sz w:val="24"/>
          <w:szCs w:val="24"/>
        </w:rPr>
        <w:t>,</w:t>
      </w:r>
      <w:r w:rsidR="00E61AB8" w:rsidRPr="0001046D">
        <w:rPr>
          <w:rFonts w:ascii="Palatino Linotype" w:hAnsi="Palatino Linotype" w:cs="Arial"/>
          <w:sz w:val="24"/>
          <w:szCs w:val="24"/>
        </w:rPr>
        <w:t xml:space="preserve"> además</w:t>
      </w:r>
      <w:r w:rsidR="00983F08">
        <w:rPr>
          <w:rFonts w:ascii="Palatino Linotype" w:hAnsi="Palatino Linotype" w:cs="Arial"/>
          <w:sz w:val="24"/>
          <w:szCs w:val="24"/>
        </w:rPr>
        <w:t>,</w:t>
      </w:r>
      <w:r w:rsidR="00E61AB8" w:rsidRPr="0001046D">
        <w:rPr>
          <w:rFonts w:ascii="Palatino Linotype" w:hAnsi="Palatino Linotype" w:cs="Arial"/>
          <w:sz w:val="24"/>
          <w:szCs w:val="24"/>
        </w:rPr>
        <w:t xml:space="preserve"> no da </w:t>
      </w:r>
      <w:r w:rsidRPr="0001046D">
        <w:rPr>
          <w:rFonts w:ascii="Palatino Linotype" w:hAnsi="Palatino Linotype" w:cs="Arial"/>
          <w:sz w:val="24"/>
          <w:szCs w:val="24"/>
        </w:rPr>
        <w:t>lugar a invocarlos en el derecho humano fundamental de acceder a la información pública gubernamental.</w:t>
      </w:r>
      <w:r w:rsidRPr="0001046D">
        <w:rPr>
          <w:rFonts w:ascii="Palatino Linotype" w:eastAsia="Calibri" w:hAnsi="Palatino Linotype" w:cs="Times New Roman"/>
          <w:sz w:val="24"/>
          <w:szCs w:val="24"/>
          <w:lang w:val="es-ES" w:eastAsia="es-ES"/>
        </w:rPr>
        <w:t xml:space="preserve"> Por lo que la mayoría consideró que la</w:t>
      </w:r>
      <w:r w:rsidR="00A82534">
        <w:rPr>
          <w:rFonts w:ascii="Palatino Linotype" w:eastAsia="Calibri" w:hAnsi="Palatino Linotype" w:cs="Times New Roman"/>
          <w:sz w:val="24"/>
          <w:szCs w:val="24"/>
          <w:lang w:val="es-ES" w:eastAsia="es-ES"/>
        </w:rPr>
        <w:t>s</w:t>
      </w:r>
      <w:r w:rsidRPr="0001046D">
        <w:rPr>
          <w:rFonts w:ascii="Palatino Linotype" w:eastAsia="Calibri" w:hAnsi="Palatino Linotype" w:cs="Times New Roman"/>
          <w:sz w:val="24"/>
          <w:szCs w:val="24"/>
          <w:lang w:val="es-ES" w:eastAsia="es-ES"/>
        </w:rPr>
        <w:t xml:space="preserve"> </w:t>
      </w:r>
      <w:r w:rsidRPr="0001046D">
        <w:rPr>
          <w:rFonts w:ascii="Palatino Linotype" w:eastAsia="Calibri" w:hAnsi="Palatino Linotype" w:cs="Times New Roman"/>
          <w:sz w:val="24"/>
          <w:szCs w:val="24"/>
          <w:lang w:val="es-ES" w:eastAsia="es-ES"/>
        </w:rPr>
        <w:lastRenderedPageBreak/>
        <w:t>respuesta</w:t>
      </w:r>
      <w:r w:rsidR="00A82534">
        <w:rPr>
          <w:rFonts w:ascii="Palatino Linotype" w:eastAsia="Calibri" w:hAnsi="Palatino Linotype" w:cs="Times New Roman"/>
          <w:sz w:val="24"/>
          <w:szCs w:val="24"/>
          <w:lang w:val="es-ES" w:eastAsia="es-ES"/>
        </w:rPr>
        <w:t>s</w:t>
      </w:r>
      <w:r w:rsidRPr="0001046D">
        <w:rPr>
          <w:rFonts w:ascii="Palatino Linotype" w:eastAsia="Calibri" w:hAnsi="Palatino Linotype" w:cs="Times New Roman"/>
          <w:sz w:val="24"/>
          <w:szCs w:val="24"/>
          <w:lang w:val="es-ES" w:eastAsia="es-ES"/>
        </w:rPr>
        <w:t xml:space="preserve"> </w:t>
      </w:r>
      <w:r w:rsidR="00A82534" w:rsidRPr="0001046D">
        <w:rPr>
          <w:rFonts w:ascii="Palatino Linotype" w:eastAsia="Calibri" w:hAnsi="Palatino Linotype" w:cs="Times New Roman"/>
          <w:sz w:val="24"/>
          <w:szCs w:val="24"/>
          <w:lang w:val="es-ES" w:eastAsia="es-ES"/>
        </w:rPr>
        <w:t>queda</w:t>
      </w:r>
      <w:r w:rsidR="00A82534">
        <w:rPr>
          <w:rFonts w:ascii="Palatino Linotype" w:eastAsia="Calibri" w:hAnsi="Palatino Linotype" w:cs="Times New Roman"/>
          <w:sz w:val="24"/>
          <w:szCs w:val="24"/>
          <w:lang w:val="es-ES" w:eastAsia="es-ES"/>
        </w:rPr>
        <w:t xml:space="preserve">ron </w:t>
      </w:r>
      <w:r w:rsidRPr="0001046D">
        <w:rPr>
          <w:rFonts w:ascii="Palatino Linotype" w:eastAsia="Calibri" w:hAnsi="Palatino Linotype" w:cs="Times New Roman"/>
          <w:sz w:val="24"/>
          <w:szCs w:val="24"/>
          <w:lang w:val="es-ES" w:eastAsia="es-ES"/>
        </w:rPr>
        <w:t>firme</w:t>
      </w:r>
      <w:r w:rsidR="00A82534">
        <w:rPr>
          <w:rFonts w:ascii="Palatino Linotype" w:eastAsia="Calibri" w:hAnsi="Palatino Linotype" w:cs="Times New Roman"/>
          <w:sz w:val="24"/>
          <w:szCs w:val="24"/>
          <w:lang w:val="es-ES" w:eastAsia="es-ES"/>
        </w:rPr>
        <w:t>s</w:t>
      </w:r>
      <w:r w:rsidRPr="0001046D">
        <w:rPr>
          <w:rFonts w:ascii="Palatino Linotype" w:eastAsia="Calibri" w:hAnsi="Palatino Linotype" w:cs="Times New Roman"/>
          <w:sz w:val="24"/>
          <w:szCs w:val="24"/>
          <w:lang w:val="es-ES" w:eastAsia="es-ES"/>
        </w:rPr>
        <w:t xml:space="preserve"> ante la falta de impugnación respecto a</w:t>
      </w:r>
      <w:r w:rsidR="00E30CD7">
        <w:rPr>
          <w:rFonts w:ascii="Palatino Linotype" w:eastAsia="Calibri" w:hAnsi="Palatino Linotype" w:cs="Times New Roman"/>
          <w:sz w:val="24"/>
          <w:szCs w:val="24"/>
          <w:lang w:val="es-ES" w:eastAsia="es-ES"/>
        </w:rPr>
        <w:t xml:space="preserve"> cualquier otra deficiencia u omisión por parte del </w:t>
      </w:r>
      <w:r w:rsidR="00E30CD7">
        <w:rPr>
          <w:rFonts w:ascii="Palatino Linotype" w:eastAsia="Calibri" w:hAnsi="Palatino Linotype" w:cs="Times New Roman"/>
          <w:b/>
          <w:sz w:val="24"/>
          <w:szCs w:val="24"/>
          <w:lang w:val="es-ES" w:eastAsia="es-ES"/>
        </w:rPr>
        <w:t>SUJETO OBLIGADO</w:t>
      </w:r>
      <w:r w:rsidR="00983F08">
        <w:rPr>
          <w:rFonts w:ascii="Palatino Linotype" w:eastAsia="Calibri" w:hAnsi="Palatino Linotype" w:cs="Times New Roman"/>
          <w:b/>
          <w:sz w:val="24"/>
          <w:szCs w:val="24"/>
          <w:lang w:val="es-ES" w:eastAsia="es-ES"/>
        </w:rPr>
        <w:t>,</w:t>
      </w:r>
      <w:r w:rsidR="00E30CD7">
        <w:rPr>
          <w:rFonts w:ascii="Palatino Linotype" w:eastAsia="Calibri" w:hAnsi="Palatino Linotype" w:cs="Times New Roman"/>
          <w:sz w:val="24"/>
          <w:szCs w:val="24"/>
          <w:lang w:val="es-ES" w:eastAsia="es-ES"/>
        </w:rPr>
        <w:t xml:space="preserve"> para atender debidamente la solicitud de información.</w:t>
      </w:r>
    </w:p>
    <w:p w:rsidR="005C79C8" w:rsidRPr="00F3161F" w:rsidRDefault="005C79C8" w:rsidP="005C79C8">
      <w:pPr>
        <w:pStyle w:val="Prrafodelista"/>
        <w:spacing w:before="240" w:after="240" w:line="360" w:lineRule="auto"/>
        <w:ind w:left="0" w:right="49"/>
        <w:jc w:val="both"/>
        <w:rPr>
          <w:rFonts w:ascii="Palatino Linotype" w:hAnsi="Palatino Linotype" w:cs="Arial"/>
          <w:sz w:val="20"/>
          <w:szCs w:val="24"/>
        </w:rPr>
      </w:pPr>
    </w:p>
    <w:p w:rsidR="00651380" w:rsidRPr="00F618FA" w:rsidRDefault="0046491C" w:rsidP="00A82534">
      <w:pPr>
        <w:pStyle w:val="Prrafodelista"/>
        <w:numPr>
          <w:ilvl w:val="0"/>
          <w:numId w:val="1"/>
        </w:numPr>
        <w:tabs>
          <w:tab w:val="left" w:pos="284"/>
          <w:tab w:val="left" w:pos="426"/>
        </w:tabs>
        <w:spacing w:before="240" w:after="240" w:line="360" w:lineRule="auto"/>
        <w:ind w:left="0" w:right="49" w:firstLine="0"/>
        <w:jc w:val="both"/>
        <w:rPr>
          <w:rFonts w:ascii="Palatino Linotype" w:hAnsi="Palatino Linotype" w:cs="Arial"/>
          <w:sz w:val="24"/>
          <w:szCs w:val="24"/>
        </w:rPr>
      </w:pPr>
      <w:r w:rsidRPr="00806300">
        <w:rPr>
          <w:rFonts w:ascii="Palatino Linotype" w:eastAsia="Calibri" w:hAnsi="Palatino Linotype" w:cs="Times New Roman"/>
          <w:sz w:val="24"/>
          <w:szCs w:val="24"/>
          <w:lang w:val="es-ES" w:eastAsia="es-ES"/>
        </w:rPr>
        <w:t xml:space="preserve">En el presente asunto que nos ocupa, es de señalar que del análisis hecho a la resolución en comento, </w:t>
      </w:r>
      <w:r w:rsidR="00E30CD7" w:rsidRPr="00806300">
        <w:rPr>
          <w:rFonts w:ascii="Palatino Linotype" w:eastAsia="Calibri" w:hAnsi="Palatino Linotype" w:cs="Times New Roman"/>
          <w:sz w:val="24"/>
          <w:szCs w:val="24"/>
          <w:lang w:val="es-ES" w:eastAsia="es-ES"/>
        </w:rPr>
        <w:t xml:space="preserve">se arriba a la conclusión que </w:t>
      </w:r>
      <w:r w:rsidR="00A57BE6" w:rsidRPr="00806300">
        <w:rPr>
          <w:rFonts w:ascii="Palatino Linotype" w:eastAsia="Calibri" w:hAnsi="Palatino Linotype" w:cs="Times New Roman"/>
          <w:sz w:val="24"/>
          <w:szCs w:val="24"/>
          <w:lang w:val="es-ES" w:eastAsia="es-ES"/>
        </w:rPr>
        <w:t xml:space="preserve">de la respuesta proporcionada por </w:t>
      </w:r>
      <w:r w:rsidR="00E30CD7" w:rsidRPr="00806300">
        <w:rPr>
          <w:rFonts w:ascii="Palatino Linotype" w:eastAsia="Calibri" w:hAnsi="Palatino Linotype" w:cs="Times New Roman"/>
          <w:sz w:val="24"/>
          <w:szCs w:val="24"/>
          <w:lang w:val="es-ES" w:eastAsia="es-ES"/>
        </w:rPr>
        <w:t>el</w:t>
      </w:r>
      <w:r w:rsidRPr="00806300">
        <w:rPr>
          <w:rFonts w:ascii="Palatino Linotype" w:eastAsia="Calibri" w:hAnsi="Palatino Linotype" w:cs="Times New Roman"/>
          <w:sz w:val="24"/>
          <w:szCs w:val="24"/>
          <w:lang w:val="es-ES" w:eastAsia="es-ES"/>
        </w:rPr>
        <w:t xml:space="preserve"> </w:t>
      </w:r>
      <w:r w:rsidRPr="00806300">
        <w:rPr>
          <w:rFonts w:ascii="Palatino Linotype" w:eastAsia="Calibri" w:hAnsi="Palatino Linotype" w:cs="Times New Roman"/>
          <w:b/>
          <w:sz w:val="24"/>
          <w:szCs w:val="24"/>
          <w:lang w:val="es-ES" w:eastAsia="es-ES"/>
        </w:rPr>
        <w:t>SUJETO OBLIGADO</w:t>
      </w:r>
      <w:r w:rsidR="009649F8" w:rsidRPr="00806300">
        <w:rPr>
          <w:rFonts w:ascii="Palatino Linotype" w:eastAsia="Calibri" w:hAnsi="Palatino Linotype" w:cs="Times New Roman"/>
          <w:b/>
          <w:sz w:val="24"/>
          <w:szCs w:val="24"/>
          <w:lang w:val="es-ES" w:eastAsia="es-ES"/>
        </w:rPr>
        <w:t xml:space="preserve">, </w:t>
      </w:r>
      <w:r w:rsidR="009649F8" w:rsidRPr="00806300">
        <w:rPr>
          <w:rFonts w:ascii="Palatino Linotype" w:eastAsia="Calibri" w:hAnsi="Palatino Linotype" w:cs="Times New Roman"/>
          <w:sz w:val="24"/>
          <w:szCs w:val="24"/>
          <w:lang w:val="es-ES" w:eastAsia="es-ES"/>
        </w:rPr>
        <w:t xml:space="preserve">en </w:t>
      </w:r>
      <w:r w:rsidR="00A82534">
        <w:rPr>
          <w:rFonts w:ascii="Palatino Linotype" w:eastAsia="Calibri" w:hAnsi="Palatino Linotype" w:cs="Times New Roman"/>
          <w:sz w:val="24"/>
          <w:szCs w:val="24"/>
          <w:lang w:val="es-ES" w:eastAsia="es-ES"/>
        </w:rPr>
        <w:t xml:space="preserve">los </w:t>
      </w:r>
      <w:r w:rsidR="00A57BE6" w:rsidRPr="00806300">
        <w:rPr>
          <w:rFonts w:ascii="Palatino Linotype" w:eastAsia="Calibri" w:hAnsi="Palatino Linotype" w:cs="Times New Roman"/>
          <w:sz w:val="24"/>
          <w:szCs w:val="24"/>
          <w:lang w:val="es-ES" w:eastAsia="es-ES"/>
        </w:rPr>
        <w:t>requerimiento</w:t>
      </w:r>
      <w:r w:rsidR="00A82534">
        <w:rPr>
          <w:rFonts w:ascii="Palatino Linotype" w:eastAsia="Calibri" w:hAnsi="Palatino Linotype" w:cs="Times New Roman"/>
          <w:sz w:val="24"/>
          <w:szCs w:val="24"/>
          <w:lang w:val="es-ES" w:eastAsia="es-ES"/>
        </w:rPr>
        <w:t>s</w:t>
      </w:r>
      <w:r w:rsidR="00A57BE6" w:rsidRPr="00806300">
        <w:rPr>
          <w:rFonts w:ascii="Palatino Linotype" w:eastAsia="Calibri" w:hAnsi="Palatino Linotype" w:cs="Times New Roman"/>
          <w:sz w:val="24"/>
          <w:szCs w:val="24"/>
          <w:lang w:val="es-ES" w:eastAsia="es-ES"/>
        </w:rPr>
        <w:t xml:space="preserve"> de</w:t>
      </w:r>
      <w:r w:rsidR="00A82534">
        <w:rPr>
          <w:rFonts w:ascii="Palatino Linotype" w:eastAsia="Calibri" w:hAnsi="Palatino Linotype" w:cs="Times New Roman"/>
          <w:sz w:val="24"/>
          <w:szCs w:val="24"/>
          <w:lang w:val="es-ES" w:eastAsia="es-ES"/>
        </w:rPr>
        <w:t xml:space="preserve"> </w:t>
      </w:r>
      <w:r w:rsidR="00A57BE6" w:rsidRPr="00806300">
        <w:rPr>
          <w:rFonts w:ascii="Palatino Linotype" w:eastAsia="Calibri" w:hAnsi="Palatino Linotype" w:cs="Times New Roman"/>
          <w:sz w:val="24"/>
          <w:szCs w:val="24"/>
          <w:lang w:val="es-ES" w:eastAsia="es-ES"/>
        </w:rPr>
        <w:t>l</w:t>
      </w:r>
      <w:r w:rsidR="00A82534">
        <w:rPr>
          <w:rFonts w:ascii="Palatino Linotype" w:eastAsia="Calibri" w:hAnsi="Palatino Linotype" w:cs="Times New Roman"/>
          <w:sz w:val="24"/>
          <w:szCs w:val="24"/>
          <w:lang w:val="es-ES" w:eastAsia="es-ES"/>
        </w:rPr>
        <w:t>os</w:t>
      </w:r>
      <w:r w:rsidR="00A57BE6" w:rsidRPr="00806300">
        <w:rPr>
          <w:rFonts w:ascii="Palatino Linotype" w:eastAsia="Calibri" w:hAnsi="Palatino Linotype" w:cs="Times New Roman"/>
          <w:sz w:val="24"/>
          <w:szCs w:val="24"/>
          <w:lang w:val="es-ES" w:eastAsia="es-ES"/>
        </w:rPr>
        <w:t xml:space="preserve"> cual</w:t>
      </w:r>
      <w:r w:rsidR="00A82534">
        <w:rPr>
          <w:rFonts w:ascii="Palatino Linotype" w:eastAsia="Calibri" w:hAnsi="Palatino Linotype" w:cs="Times New Roman"/>
          <w:sz w:val="24"/>
          <w:szCs w:val="24"/>
          <w:lang w:val="es-ES" w:eastAsia="es-ES"/>
        </w:rPr>
        <w:t>es</w:t>
      </w:r>
      <w:r w:rsidR="00A57BE6" w:rsidRPr="00806300">
        <w:rPr>
          <w:rFonts w:ascii="Palatino Linotype" w:eastAsia="Calibri" w:hAnsi="Palatino Linotype" w:cs="Times New Roman"/>
          <w:sz w:val="24"/>
          <w:szCs w:val="24"/>
          <w:lang w:val="es-ES" w:eastAsia="es-ES"/>
        </w:rPr>
        <w:t xml:space="preserve"> la particular ya no se adolece,</w:t>
      </w:r>
      <w:r w:rsidR="00A82534">
        <w:rPr>
          <w:rFonts w:ascii="Palatino Linotype" w:eastAsia="Calibri" w:hAnsi="Palatino Linotype" w:cs="Times New Roman"/>
          <w:sz w:val="24"/>
          <w:szCs w:val="24"/>
          <w:lang w:val="es-ES" w:eastAsia="es-ES"/>
        </w:rPr>
        <w:t xml:space="preserve"> y que la ponencia determinó que se tenían por atendidos bajo esa figura,</w:t>
      </w:r>
      <w:r w:rsidR="00A57BE6" w:rsidRPr="00806300">
        <w:rPr>
          <w:rFonts w:ascii="Palatino Linotype" w:eastAsia="Calibri" w:hAnsi="Palatino Linotype" w:cs="Times New Roman"/>
          <w:sz w:val="24"/>
          <w:szCs w:val="24"/>
          <w:lang w:val="es-ES" w:eastAsia="es-ES"/>
        </w:rPr>
        <w:t xml:space="preserve"> </w:t>
      </w:r>
      <w:r w:rsidR="00806300" w:rsidRPr="00806300">
        <w:rPr>
          <w:rFonts w:ascii="Palatino Linotype" w:hAnsi="Palatino Linotype"/>
          <w:sz w:val="24"/>
          <w:lang w:eastAsia="es-MX"/>
        </w:rPr>
        <w:t xml:space="preserve">si bien </w:t>
      </w:r>
      <w:r w:rsidR="00675C07" w:rsidRPr="00806300">
        <w:rPr>
          <w:rFonts w:ascii="Palatino Linotype" w:eastAsia="Calibri" w:hAnsi="Palatino Linotype" w:cs="Times New Roman"/>
          <w:sz w:val="24"/>
          <w:szCs w:val="24"/>
          <w:lang w:val="es-ES" w:eastAsia="es-ES"/>
        </w:rPr>
        <w:t>se propo</w:t>
      </w:r>
      <w:r w:rsidR="00806300">
        <w:rPr>
          <w:rFonts w:ascii="Palatino Linotype" w:eastAsia="Calibri" w:hAnsi="Palatino Linotype" w:cs="Times New Roman"/>
          <w:sz w:val="24"/>
          <w:szCs w:val="24"/>
          <w:lang w:val="es-ES" w:eastAsia="es-ES"/>
        </w:rPr>
        <w:t xml:space="preserve">rcionó </w:t>
      </w:r>
      <w:r w:rsidR="00A82534">
        <w:rPr>
          <w:rFonts w:ascii="Palatino Linotype" w:eastAsia="Calibri" w:hAnsi="Palatino Linotype" w:cs="Times New Roman"/>
          <w:sz w:val="24"/>
          <w:szCs w:val="24"/>
          <w:lang w:val="es-ES" w:eastAsia="es-ES"/>
        </w:rPr>
        <w:t xml:space="preserve">la </w:t>
      </w:r>
      <w:r w:rsidR="00806300">
        <w:rPr>
          <w:rFonts w:ascii="Palatino Linotype" w:eastAsia="Calibri" w:hAnsi="Palatino Linotype" w:cs="Times New Roman"/>
          <w:sz w:val="24"/>
          <w:szCs w:val="24"/>
          <w:lang w:val="es-ES" w:eastAsia="es-ES"/>
        </w:rPr>
        <w:t xml:space="preserve">información para atender </w:t>
      </w:r>
      <w:r w:rsidR="00A82534">
        <w:rPr>
          <w:rFonts w:ascii="Palatino Linotype" w:eastAsia="Calibri" w:hAnsi="Palatino Linotype" w:cs="Times New Roman"/>
          <w:sz w:val="24"/>
          <w:szCs w:val="24"/>
          <w:lang w:val="es-ES" w:eastAsia="es-ES"/>
        </w:rPr>
        <w:t>los</w:t>
      </w:r>
      <w:r w:rsidR="00806300">
        <w:rPr>
          <w:rFonts w:ascii="Palatino Linotype" w:eastAsia="Calibri" w:hAnsi="Palatino Linotype" w:cs="Times New Roman"/>
          <w:sz w:val="24"/>
          <w:szCs w:val="24"/>
          <w:lang w:val="es-ES" w:eastAsia="es-ES"/>
        </w:rPr>
        <w:t xml:space="preserve"> mismo</w:t>
      </w:r>
      <w:r w:rsidR="00A82534">
        <w:rPr>
          <w:rFonts w:ascii="Palatino Linotype" w:eastAsia="Calibri" w:hAnsi="Palatino Linotype" w:cs="Times New Roman"/>
          <w:sz w:val="24"/>
          <w:szCs w:val="24"/>
          <w:lang w:val="es-ES" w:eastAsia="es-ES"/>
        </w:rPr>
        <w:t>s</w:t>
      </w:r>
      <w:r w:rsidR="00675C07" w:rsidRPr="00806300">
        <w:rPr>
          <w:rFonts w:ascii="Palatino Linotype" w:eastAsia="Calibri" w:hAnsi="Palatino Linotype" w:cs="Times New Roman"/>
          <w:sz w:val="24"/>
          <w:szCs w:val="24"/>
          <w:lang w:val="es-ES" w:eastAsia="es-ES"/>
        </w:rPr>
        <w:t xml:space="preserve">, </w:t>
      </w:r>
      <w:r w:rsidR="000802F2" w:rsidRPr="00806300">
        <w:rPr>
          <w:rFonts w:ascii="Palatino Linotype" w:eastAsia="Calibri" w:hAnsi="Palatino Linotype" w:cs="Times New Roman"/>
          <w:sz w:val="24"/>
          <w:szCs w:val="24"/>
          <w:lang w:val="es-ES" w:eastAsia="es-ES"/>
        </w:rPr>
        <w:t xml:space="preserve">a mi consideración </w:t>
      </w:r>
      <w:r w:rsidR="00806300">
        <w:rPr>
          <w:rFonts w:ascii="Palatino Linotype" w:eastAsia="Calibri" w:hAnsi="Palatino Linotype" w:cs="Times New Roman"/>
          <w:sz w:val="24"/>
          <w:szCs w:val="24"/>
          <w:lang w:val="es-ES" w:eastAsia="es-ES"/>
        </w:rPr>
        <w:t xml:space="preserve">resulta </w:t>
      </w:r>
      <w:r w:rsidR="000802F2" w:rsidRPr="00806300">
        <w:rPr>
          <w:rFonts w:ascii="Palatino Linotype" w:eastAsia="Calibri" w:hAnsi="Palatino Linotype" w:cs="Times New Roman"/>
          <w:sz w:val="24"/>
          <w:szCs w:val="24"/>
          <w:lang w:val="es-ES" w:eastAsia="es-ES"/>
        </w:rPr>
        <w:t xml:space="preserve">innecesario señalar la figura de actos consentidos, en atención a que éste instituto como </w:t>
      </w:r>
      <w:r w:rsidR="009649F8" w:rsidRPr="00806300">
        <w:rPr>
          <w:rFonts w:ascii="Palatino Linotype" w:eastAsia="Calibri" w:hAnsi="Palatino Linotype" w:cs="Times New Roman"/>
          <w:sz w:val="24"/>
          <w:szCs w:val="24"/>
          <w:lang w:val="es-ES" w:eastAsia="es-ES"/>
        </w:rPr>
        <w:t>Órgano Garante</w:t>
      </w:r>
      <w:r w:rsidR="000802F2" w:rsidRPr="00806300">
        <w:rPr>
          <w:rFonts w:ascii="Palatino Linotype" w:eastAsia="Calibri" w:hAnsi="Palatino Linotype" w:cs="Times New Roman"/>
          <w:sz w:val="24"/>
          <w:szCs w:val="24"/>
          <w:lang w:val="es-ES" w:eastAsia="es-ES"/>
        </w:rPr>
        <w:t>, tiene el deber de velar por el cabal cumplimiento al derecho human</w:t>
      </w:r>
      <w:r w:rsidR="00806300">
        <w:rPr>
          <w:rFonts w:ascii="Palatino Linotype" w:eastAsia="Calibri" w:hAnsi="Palatino Linotype" w:cs="Times New Roman"/>
          <w:sz w:val="24"/>
          <w:szCs w:val="24"/>
          <w:lang w:val="es-ES" w:eastAsia="es-ES"/>
        </w:rPr>
        <w:t>o de acceso a la información, má</w:t>
      </w:r>
      <w:r w:rsidR="000802F2" w:rsidRPr="00806300">
        <w:rPr>
          <w:rFonts w:ascii="Palatino Linotype" w:eastAsia="Calibri" w:hAnsi="Palatino Linotype" w:cs="Times New Roman"/>
          <w:sz w:val="24"/>
          <w:szCs w:val="24"/>
          <w:lang w:val="es-ES" w:eastAsia="es-ES"/>
        </w:rPr>
        <w:t>s no limitarlo invocando el multicitado argumento de actos consentidos, ello sin considerar que la Ponencia Resolutora entró al estudio de fondo del asunto e inclus</w:t>
      </w:r>
      <w:r w:rsidR="005C22AD">
        <w:rPr>
          <w:rFonts w:ascii="Palatino Linotype" w:eastAsia="Calibri" w:hAnsi="Palatino Linotype" w:cs="Times New Roman"/>
          <w:sz w:val="24"/>
          <w:szCs w:val="24"/>
          <w:lang w:val="es-ES" w:eastAsia="es-ES"/>
        </w:rPr>
        <w:t>o</w:t>
      </w:r>
      <w:r w:rsidR="000802F2" w:rsidRPr="00806300">
        <w:rPr>
          <w:rFonts w:ascii="Palatino Linotype" w:eastAsia="Calibri" w:hAnsi="Palatino Linotype" w:cs="Times New Roman"/>
          <w:sz w:val="24"/>
          <w:szCs w:val="24"/>
          <w:lang w:val="es-ES" w:eastAsia="es-ES"/>
        </w:rPr>
        <w:t xml:space="preserve"> determinó </w:t>
      </w:r>
      <w:r w:rsidR="004E70B6">
        <w:rPr>
          <w:rFonts w:ascii="Palatino Linotype" w:eastAsia="Calibri" w:hAnsi="Palatino Linotype" w:cs="Times New Roman"/>
          <w:b/>
          <w:sz w:val="24"/>
          <w:szCs w:val="24"/>
          <w:lang w:val="es-ES" w:eastAsia="es-ES"/>
        </w:rPr>
        <w:t>MODIFIC</w:t>
      </w:r>
      <w:r w:rsidR="000802F2" w:rsidRPr="00806300">
        <w:rPr>
          <w:rFonts w:ascii="Palatino Linotype" w:eastAsia="Calibri" w:hAnsi="Palatino Linotype" w:cs="Times New Roman"/>
          <w:b/>
          <w:sz w:val="24"/>
          <w:szCs w:val="24"/>
          <w:lang w:val="es-ES" w:eastAsia="es-ES"/>
        </w:rPr>
        <w:t>AR</w:t>
      </w:r>
      <w:r w:rsidR="000802F2" w:rsidRPr="00806300">
        <w:rPr>
          <w:rFonts w:ascii="Palatino Linotype" w:eastAsia="Calibri" w:hAnsi="Palatino Linotype" w:cs="Times New Roman"/>
          <w:sz w:val="24"/>
          <w:szCs w:val="24"/>
          <w:lang w:val="es-ES" w:eastAsia="es-ES"/>
        </w:rPr>
        <w:t xml:space="preserve"> la</w:t>
      </w:r>
      <w:r w:rsidR="009649F8" w:rsidRPr="00806300">
        <w:rPr>
          <w:rFonts w:ascii="Palatino Linotype" w:eastAsia="Calibri" w:hAnsi="Palatino Linotype" w:cs="Times New Roman"/>
          <w:sz w:val="24"/>
          <w:szCs w:val="24"/>
          <w:lang w:val="es-ES" w:eastAsia="es-ES"/>
        </w:rPr>
        <w:t xml:space="preserve"> </w:t>
      </w:r>
      <w:r w:rsidR="000802F2" w:rsidRPr="00806300">
        <w:rPr>
          <w:rFonts w:ascii="Palatino Linotype" w:eastAsia="Calibri" w:hAnsi="Palatino Linotype" w:cs="Times New Roman"/>
          <w:sz w:val="24"/>
          <w:szCs w:val="24"/>
          <w:lang w:val="es-ES" w:eastAsia="es-ES"/>
        </w:rPr>
        <w:t>respuesta primigenia.</w:t>
      </w:r>
    </w:p>
    <w:p w:rsidR="00F618FA" w:rsidRDefault="00F618FA" w:rsidP="00F618FA">
      <w:pPr>
        <w:pStyle w:val="Prrafodelista"/>
        <w:spacing w:before="240" w:after="240" w:line="360" w:lineRule="auto"/>
        <w:ind w:left="0" w:right="49"/>
        <w:jc w:val="both"/>
        <w:rPr>
          <w:rFonts w:ascii="Palatino Linotype" w:hAnsi="Palatino Linotype" w:cs="Arial"/>
          <w:sz w:val="18"/>
          <w:szCs w:val="24"/>
        </w:rPr>
      </w:pPr>
    </w:p>
    <w:p w:rsidR="0046491C" w:rsidRPr="0001046D" w:rsidRDefault="00A82534" w:rsidP="00A82534">
      <w:pPr>
        <w:pStyle w:val="Ttulo1"/>
        <w:spacing w:line="360" w:lineRule="auto"/>
        <w:jc w:val="both"/>
        <w:rPr>
          <w:rFonts w:ascii="Palatino Linotype" w:hAnsi="Palatino Linotype"/>
          <w:b/>
          <w:color w:val="auto"/>
          <w:sz w:val="24"/>
          <w:szCs w:val="24"/>
        </w:rPr>
      </w:pPr>
      <w:bookmarkStart w:id="4" w:name="_Toc9861546"/>
      <w:r>
        <w:rPr>
          <w:rFonts w:ascii="Palatino Linotype" w:hAnsi="Palatino Linotype"/>
          <w:b/>
          <w:color w:val="auto"/>
          <w:sz w:val="24"/>
          <w:szCs w:val="24"/>
        </w:rPr>
        <w:t xml:space="preserve">A. </w:t>
      </w:r>
      <w:r w:rsidR="0046491C" w:rsidRPr="0001046D">
        <w:rPr>
          <w:rFonts w:ascii="Palatino Linotype" w:hAnsi="Palatino Linotype"/>
          <w:b/>
          <w:color w:val="auto"/>
          <w:sz w:val="24"/>
          <w:szCs w:val="24"/>
        </w:rPr>
        <w:t>Los actos consentidos no deben invocarse en el derecho fundamental de acceder a la información pública gubernamental.</w:t>
      </w:r>
      <w:bookmarkEnd w:id="4"/>
    </w:p>
    <w:p w:rsidR="0046491C" w:rsidRPr="00F3161F" w:rsidRDefault="0046491C" w:rsidP="00E34F08">
      <w:pPr>
        <w:pStyle w:val="Prrafodelista"/>
        <w:spacing w:after="0" w:line="360" w:lineRule="auto"/>
        <w:ind w:left="1080"/>
        <w:jc w:val="both"/>
        <w:rPr>
          <w:rFonts w:ascii="Palatino Linotype" w:hAnsi="Palatino Linotype" w:cs="Arial"/>
          <w:b/>
          <w:sz w:val="20"/>
          <w:szCs w:val="24"/>
        </w:rPr>
      </w:pPr>
    </w:p>
    <w:p w:rsidR="0046491C" w:rsidRPr="0001046D" w:rsidRDefault="0046491C" w:rsidP="00A82534">
      <w:pPr>
        <w:pStyle w:val="Prrafodelista"/>
        <w:numPr>
          <w:ilvl w:val="0"/>
          <w:numId w:val="1"/>
        </w:numPr>
        <w:tabs>
          <w:tab w:val="left" w:pos="426"/>
        </w:tabs>
        <w:spacing w:after="0" w:line="360" w:lineRule="auto"/>
        <w:ind w:left="0" w:right="49" w:firstLine="0"/>
        <w:jc w:val="both"/>
        <w:rPr>
          <w:rFonts w:ascii="Palatino Linotype" w:hAnsi="Palatino Linotype" w:cs="Arial"/>
          <w:sz w:val="24"/>
          <w:szCs w:val="24"/>
        </w:rPr>
      </w:pPr>
      <w:r w:rsidRPr="0001046D">
        <w:rPr>
          <w:rFonts w:ascii="Palatino Linotype" w:hAnsi="Palatino Linotype" w:cs="Arial"/>
          <w:sz w:val="24"/>
          <w:szCs w:val="24"/>
        </w:rPr>
        <w:t xml:space="preserve">En la resolución se precisa, un criterio </w:t>
      </w:r>
      <w:r w:rsidR="00260D6C" w:rsidRPr="0001046D">
        <w:rPr>
          <w:rFonts w:ascii="Palatino Linotype" w:hAnsi="Palatino Linotype" w:cs="Arial"/>
          <w:sz w:val="24"/>
          <w:szCs w:val="24"/>
        </w:rPr>
        <w:t>denominado</w:t>
      </w:r>
      <w:r w:rsidRPr="0001046D">
        <w:rPr>
          <w:rFonts w:ascii="Palatino Linotype" w:hAnsi="Palatino Linotype" w:cs="Arial"/>
          <w:sz w:val="24"/>
          <w:szCs w:val="24"/>
        </w:rPr>
        <w:t xml:space="preserve"> actos consentidos. Al respecto estoy convencido de que la garantía constitucional que se desahoga ante esta autoridad corresponde a un procedimiento cuasi jurisdiccional que si bien reúne las formalidades básicas, </w:t>
      </w:r>
      <w:r w:rsidR="000F6C81">
        <w:rPr>
          <w:rFonts w:ascii="Palatino Linotype" w:hAnsi="Palatino Linotype" w:cs="Arial"/>
          <w:sz w:val="24"/>
          <w:szCs w:val="24"/>
        </w:rPr>
        <w:t xml:space="preserve">resultando así </w:t>
      </w:r>
      <w:r w:rsidRPr="0001046D">
        <w:rPr>
          <w:rFonts w:ascii="Palatino Linotype" w:hAnsi="Palatino Linotype" w:cs="Arial"/>
          <w:sz w:val="24"/>
          <w:szCs w:val="24"/>
        </w:rPr>
        <w:t xml:space="preserve">evidentemente más flexible, más laxo </w:t>
      </w:r>
      <w:r w:rsidRPr="0001046D">
        <w:rPr>
          <w:rFonts w:ascii="Palatino Linotype" w:hAnsi="Palatino Linotype" w:cs="Arial"/>
          <w:sz w:val="24"/>
          <w:szCs w:val="24"/>
        </w:rPr>
        <w:lastRenderedPageBreak/>
        <w:t xml:space="preserve">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01046D">
        <w:rPr>
          <w:rFonts w:ascii="Palatino Linotype" w:hAnsi="Palatino Linotype" w:cs="Arial"/>
          <w:b/>
          <w:sz w:val="24"/>
          <w:szCs w:val="24"/>
        </w:rPr>
        <w:t>acudir a un profesionista del derecho</w:t>
      </w:r>
      <w:r w:rsidRPr="0001046D">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w:t>
      </w:r>
      <w:r w:rsidR="00E6129E" w:rsidRPr="0001046D">
        <w:rPr>
          <w:rFonts w:ascii="Palatino Linotype" w:hAnsi="Palatino Linotype" w:cs="Arial"/>
          <w:sz w:val="24"/>
          <w:szCs w:val="24"/>
        </w:rPr>
        <w:t xml:space="preserve">Órgano Garante </w:t>
      </w:r>
      <w:r w:rsidRPr="0001046D">
        <w:rPr>
          <w:rFonts w:ascii="Palatino Linotype" w:hAnsi="Palatino Linotype" w:cs="Arial"/>
          <w:sz w:val="24"/>
          <w:szCs w:val="24"/>
        </w:rPr>
        <w:t>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46491C" w:rsidRPr="00F3161F" w:rsidRDefault="0046491C" w:rsidP="00E34F08">
      <w:pPr>
        <w:pStyle w:val="Prrafodelista"/>
        <w:spacing w:after="0" w:line="360" w:lineRule="auto"/>
        <w:ind w:left="426"/>
        <w:jc w:val="both"/>
        <w:rPr>
          <w:rFonts w:ascii="Palatino Linotype" w:hAnsi="Palatino Linotype" w:cs="Arial"/>
          <w:sz w:val="20"/>
          <w:szCs w:val="24"/>
        </w:rPr>
      </w:pPr>
    </w:p>
    <w:p w:rsidR="0046491C" w:rsidRPr="0001046D" w:rsidRDefault="0046491C" w:rsidP="00A8253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La figura de la suplencia de la queja, para Héctor Fix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01046D">
        <w:rPr>
          <w:rStyle w:val="Refdenotaalpie"/>
          <w:rFonts w:ascii="Palatino Linotype" w:hAnsi="Palatino Linotype" w:cs="Arial"/>
        </w:rPr>
        <w:footnoteReference w:id="1"/>
      </w:r>
      <w:r w:rsidRPr="0001046D">
        <w:rPr>
          <w:rFonts w:ascii="Palatino Linotype" w:hAnsi="Palatino Linotype" w:cs="Arial"/>
          <w:sz w:val="24"/>
          <w:szCs w:val="24"/>
        </w:rPr>
        <w:t xml:space="preserve"> Según este mismo autor, “…es siempre obligatoria… respecto de los errores o </w:t>
      </w:r>
      <w:r w:rsidRPr="0001046D">
        <w:rPr>
          <w:rFonts w:ascii="Palatino Linotype" w:hAnsi="Palatino Linotype" w:cs="Arial"/>
          <w:sz w:val="24"/>
          <w:szCs w:val="24"/>
        </w:rPr>
        <w:lastRenderedPageBreak/>
        <w:t>defectos de los conceptos de violación expresados en la demanda, así como los de los agravios formulados en los recursos que el mismo ordenamiento establece”.</w:t>
      </w:r>
      <w:r w:rsidRPr="0001046D">
        <w:rPr>
          <w:rStyle w:val="Refdenotaalpie"/>
          <w:rFonts w:ascii="Palatino Linotype" w:hAnsi="Palatino Linotype" w:cs="Arial"/>
        </w:rPr>
        <w:footnoteReference w:id="2"/>
      </w:r>
      <w:r w:rsidRPr="0001046D">
        <w:rPr>
          <w:rFonts w:ascii="Palatino Linotype" w:hAnsi="Palatino Linotype" w:cs="Arial"/>
          <w:sz w:val="24"/>
          <w:szCs w:val="24"/>
        </w:rPr>
        <w:t xml:space="preserve"> </w:t>
      </w:r>
    </w:p>
    <w:p w:rsidR="0046491C" w:rsidRPr="00F3161F" w:rsidRDefault="0046491C" w:rsidP="00E34F08">
      <w:pPr>
        <w:pStyle w:val="Prrafodelista"/>
        <w:spacing w:line="360" w:lineRule="auto"/>
        <w:jc w:val="both"/>
        <w:rPr>
          <w:rFonts w:ascii="Palatino Linotype" w:hAnsi="Palatino Linotype" w:cs="Arial"/>
          <w:sz w:val="20"/>
          <w:szCs w:val="24"/>
        </w:rPr>
      </w:pPr>
    </w:p>
    <w:p w:rsidR="0046491C" w:rsidRPr="0001046D" w:rsidRDefault="0046491C" w:rsidP="00A8253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F3161F" w:rsidRDefault="0046491C" w:rsidP="00E34F08">
      <w:pPr>
        <w:spacing w:after="0" w:line="360" w:lineRule="auto"/>
        <w:jc w:val="both"/>
        <w:rPr>
          <w:rFonts w:ascii="Palatino Linotype" w:hAnsi="Palatino Linotype" w:cs="Arial"/>
          <w:sz w:val="20"/>
          <w:szCs w:val="24"/>
        </w:rPr>
      </w:pPr>
    </w:p>
    <w:p w:rsidR="0046491C" w:rsidRPr="0001046D" w:rsidRDefault="0046491C" w:rsidP="00A8253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01046D">
        <w:rPr>
          <w:rFonts w:ascii="Palatino Linotype" w:hAnsi="Palatino Linotype" w:cs="Arial"/>
          <w:b/>
          <w:sz w:val="24"/>
          <w:szCs w:val="24"/>
        </w:rPr>
        <w:t>garantía de los derechos humanos</w:t>
      </w:r>
      <w:r w:rsidRPr="0001046D">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46491C" w:rsidRPr="00F3161F" w:rsidRDefault="0046491C" w:rsidP="00E34F08">
      <w:pPr>
        <w:spacing w:after="0" w:line="360" w:lineRule="auto"/>
        <w:jc w:val="both"/>
        <w:rPr>
          <w:rFonts w:ascii="Palatino Linotype" w:hAnsi="Palatino Linotype" w:cs="Arial"/>
          <w:sz w:val="20"/>
          <w:szCs w:val="24"/>
        </w:rPr>
      </w:pPr>
    </w:p>
    <w:p w:rsidR="0046491C" w:rsidRDefault="0046491C" w:rsidP="00A8253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En este sentido el Dr. Miguel Carbonell ha señalado que:</w:t>
      </w:r>
    </w:p>
    <w:p w:rsidR="00F618FA" w:rsidRPr="0001046D" w:rsidRDefault="00F618FA" w:rsidP="00F618FA">
      <w:pPr>
        <w:pStyle w:val="Prrafodelista"/>
        <w:spacing w:after="0" w:line="360" w:lineRule="auto"/>
        <w:ind w:left="0"/>
        <w:jc w:val="both"/>
        <w:rPr>
          <w:rFonts w:ascii="Palatino Linotype" w:hAnsi="Palatino Linotype" w:cs="Arial"/>
          <w:sz w:val="24"/>
          <w:szCs w:val="24"/>
        </w:rPr>
      </w:pPr>
    </w:p>
    <w:p w:rsidR="0046491C" w:rsidRPr="00E6129E" w:rsidRDefault="0046491C" w:rsidP="00F3161F">
      <w:pPr>
        <w:pStyle w:val="Sinespaciado"/>
        <w:spacing w:line="276" w:lineRule="auto"/>
        <w:ind w:left="567" w:right="616"/>
        <w:jc w:val="both"/>
        <w:rPr>
          <w:rFonts w:ascii="Palatino Linotype" w:hAnsi="Palatino Linotype"/>
          <w:i/>
        </w:rPr>
      </w:pPr>
      <w:r w:rsidRPr="00E6129E">
        <w:rPr>
          <w:rFonts w:ascii="Palatino Linotype" w:hAnsi="Palatino Linotype"/>
          <w:i/>
        </w:rPr>
        <w:t xml:space="preserve">“Queda claro, en consecuencia, que las obligaciones de promoción, respeto, protección y garantía de los derechos corren a cargo de todos los poderes, incluso </w:t>
      </w:r>
      <w:r w:rsidRPr="00E6129E">
        <w:rPr>
          <w:rFonts w:ascii="Palatino Linotype" w:hAnsi="Palatino Linotype"/>
          <w:b/>
          <w:i/>
        </w:rPr>
        <w:t>considerando que algún nivel de gobierno tenga obligaciones reforzadas hacia ciertos derechos.</w:t>
      </w:r>
      <w:r w:rsidRPr="00E6129E">
        <w:rPr>
          <w:rFonts w:ascii="Palatino Linotype" w:hAnsi="Palatino Linotype"/>
          <w:i/>
        </w:rPr>
        <w:t xml:space="preserve"> A partir de tales deberes generales, podemos afirmar que las autoridades de todos los niveles de gobierno también tienen la obligación positiva de </w:t>
      </w:r>
      <w:r w:rsidRPr="00E6129E">
        <w:rPr>
          <w:rFonts w:ascii="Palatino Linotype" w:hAnsi="Palatino Linotype"/>
          <w:b/>
          <w:i/>
        </w:rPr>
        <w:t>tomar todas las medidas que sean pertinentes para tutelar y hacer eficaz un derecho</w:t>
      </w:r>
      <w:r w:rsidRPr="00E6129E">
        <w:rPr>
          <w:rFonts w:ascii="Palatino Linotype" w:hAnsi="Palatino Linotype"/>
          <w:i/>
        </w:rPr>
        <w:t>”.</w:t>
      </w:r>
      <w:r w:rsidRPr="00E6129E">
        <w:rPr>
          <w:rStyle w:val="Refdenotaalpie"/>
          <w:rFonts w:ascii="Palatino Linotype" w:hAnsi="Palatino Linotype" w:cs="Arial"/>
          <w:i/>
        </w:rPr>
        <w:footnoteReference w:id="3"/>
      </w:r>
    </w:p>
    <w:p w:rsidR="0046491C" w:rsidRPr="0001046D" w:rsidRDefault="0046491C" w:rsidP="00E34F08">
      <w:pPr>
        <w:pStyle w:val="Prrafodelista"/>
        <w:spacing w:after="0" w:line="360" w:lineRule="auto"/>
        <w:ind w:left="426"/>
        <w:jc w:val="both"/>
        <w:rPr>
          <w:rFonts w:ascii="Palatino Linotype" w:hAnsi="Palatino Linotype" w:cs="Arial"/>
          <w:sz w:val="24"/>
          <w:szCs w:val="24"/>
        </w:rPr>
      </w:pPr>
    </w:p>
    <w:p w:rsidR="0046491C" w:rsidRDefault="0046491C" w:rsidP="00A8253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 Por lo que restringir el derecho de acceso a la información pública del particular</w:t>
      </w:r>
      <w:r w:rsidRPr="0001046D">
        <w:rPr>
          <w:rFonts w:ascii="Palatino Linotype" w:hAnsi="Palatino Linotype" w:cs="Arial"/>
          <w:b/>
          <w:sz w:val="24"/>
          <w:szCs w:val="24"/>
        </w:rPr>
        <w:t xml:space="preserve"> </w:t>
      </w:r>
      <w:r w:rsidRPr="0001046D">
        <w:rPr>
          <w:rFonts w:ascii="Palatino Linotype" w:hAnsi="Palatino Linotype" w:cs="Arial"/>
          <w:sz w:val="24"/>
          <w:szCs w:val="24"/>
        </w:rPr>
        <w:t>suponiendo en el peor de los casos, que en efecto, no se hubiera ordenado la información solicitada por no impugnar la falta de entrega de</w:t>
      </w:r>
      <w:r w:rsidR="00E6129E">
        <w:rPr>
          <w:rFonts w:ascii="Palatino Linotype" w:hAnsi="Palatino Linotype" w:cs="Arial"/>
          <w:sz w:val="24"/>
          <w:szCs w:val="24"/>
        </w:rPr>
        <w:t>l</w:t>
      </w:r>
      <w:r w:rsidRPr="0001046D">
        <w:rPr>
          <w:rFonts w:ascii="Palatino Linotype" w:hAnsi="Palatino Linotype" w:cs="Arial"/>
          <w:sz w:val="24"/>
          <w:szCs w:val="24"/>
        </w:rPr>
        <w:t xml:space="preserve"> documento</w:t>
      </w:r>
      <w:r w:rsidR="00E6129E">
        <w:rPr>
          <w:rFonts w:ascii="Palatino Linotype" w:hAnsi="Palatino Linotype" w:cs="Arial"/>
          <w:sz w:val="24"/>
          <w:szCs w:val="24"/>
        </w:rPr>
        <w:t xml:space="preserve"> solicitado</w:t>
      </w:r>
      <w:r w:rsidRPr="0001046D">
        <w:rPr>
          <w:rFonts w:ascii="Palatino Linotype" w:hAnsi="Palatino Linotype" w:cs="Arial"/>
          <w:sz w:val="24"/>
          <w:szCs w:val="24"/>
        </w:rPr>
        <w:t>, debilita la efectividad de esta garantía al hacerla depender de un hecho desconocido y, por lo tanto de dudosa acreditación, además que se insiste fue en todo momento innecesario señalar el argumento de actos consentidos.</w:t>
      </w:r>
    </w:p>
    <w:p w:rsidR="00042ABC" w:rsidRPr="0001046D" w:rsidRDefault="00042ABC" w:rsidP="00042ABC">
      <w:pPr>
        <w:pStyle w:val="Prrafodelista"/>
        <w:spacing w:after="0" w:line="360" w:lineRule="auto"/>
        <w:ind w:left="0"/>
        <w:jc w:val="both"/>
        <w:rPr>
          <w:rFonts w:ascii="Palatino Linotype" w:hAnsi="Palatino Linotype" w:cs="Arial"/>
          <w:sz w:val="24"/>
          <w:szCs w:val="24"/>
        </w:rPr>
      </w:pPr>
    </w:p>
    <w:p w:rsidR="0046491C" w:rsidRPr="0001046D" w:rsidRDefault="00E6129E" w:rsidP="00A8253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 xml:space="preserve">Enfrentar este silencio </w:t>
      </w:r>
      <w:r w:rsidR="0046491C" w:rsidRPr="0001046D">
        <w:rPr>
          <w:rFonts w:ascii="Palatino Linotype" w:hAnsi="Palatino Linotype" w:cs="Arial"/>
          <w:sz w:val="24"/>
          <w:szCs w:val="24"/>
        </w:rPr>
        <w:t xml:space="preserve">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w:t>
      </w:r>
      <w:r w:rsidR="0046491C" w:rsidRPr="0001046D">
        <w:rPr>
          <w:rFonts w:ascii="Palatino Linotype" w:hAnsi="Palatino Linotype" w:cs="Arial"/>
          <w:sz w:val="24"/>
          <w:szCs w:val="24"/>
        </w:rPr>
        <w:lastRenderedPageBreak/>
        <w:t>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F3161F" w:rsidRDefault="0046491C" w:rsidP="00E34F08">
      <w:pPr>
        <w:pStyle w:val="Prrafodelista"/>
        <w:spacing w:line="360" w:lineRule="auto"/>
        <w:jc w:val="both"/>
        <w:rPr>
          <w:rFonts w:ascii="Palatino Linotype" w:hAnsi="Palatino Linotype" w:cs="Arial"/>
          <w:sz w:val="20"/>
          <w:szCs w:val="24"/>
        </w:rPr>
      </w:pPr>
    </w:p>
    <w:p w:rsidR="0046491C" w:rsidRPr="0001046D" w:rsidRDefault="0046491C" w:rsidP="00A8253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Frente a esa realidad pasada, la reforma citada nos ubica completamente en nuevas condiciones bajo los criterios del Estado Constitucional de Derecho que nos debe conducir a valorar, junto con Sergio Cotta que “la obligatoriedad de la norma depende de la validez de su justificación, que es, por consiguiente el fundamento de aquella”,</w:t>
      </w:r>
      <w:r w:rsidRPr="0001046D">
        <w:rPr>
          <w:rStyle w:val="Refdenotaalpie"/>
          <w:rFonts w:ascii="Palatino Linotype" w:hAnsi="Palatino Linotype" w:cs="Arial"/>
        </w:rPr>
        <w:footnoteReference w:id="4"/>
      </w:r>
      <w:r w:rsidRPr="0001046D">
        <w:rPr>
          <w:rFonts w:ascii="Palatino Linotype" w:hAnsi="Palatino Linotype" w:cs="Arial"/>
          <w:sz w:val="24"/>
          <w:szCs w:val="24"/>
        </w:rPr>
        <w:t xml:space="preserve"> y no puede existir validez en la aplicación de un criterio que propicia una riesgosa afectación al derecho de acceso a la información.</w:t>
      </w:r>
    </w:p>
    <w:p w:rsidR="0046491C" w:rsidRPr="0001046D" w:rsidRDefault="0046491C" w:rsidP="00E34F08">
      <w:pPr>
        <w:pStyle w:val="Prrafodelista"/>
        <w:spacing w:line="360" w:lineRule="auto"/>
        <w:jc w:val="both"/>
        <w:rPr>
          <w:rFonts w:ascii="Palatino Linotype" w:hAnsi="Palatino Linotype" w:cs="Arial"/>
          <w:sz w:val="24"/>
          <w:szCs w:val="24"/>
        </w:rPr>
      </w:pPr>
    </w:p>
    <w:p w:rsidR="00E6129E" w:rsidRDefault="0046491C" w:rsidP="00A8253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A71441">
        <w:rPr>
          <w:rFonts w:ascii="Palatino Linotype" w:hAnsi="Palatino Linotype" w:cs="Arial"/>
          <w:sz w:val="28"/>
          <w:szCs w:val="24"/>
        </w:rPr>
        <w:t xml:space="preserve"> </w:t>
      </w:r>
      <w:r w:rsidRPr="00A71441">
        <w:rPr>
          <w:rFonts w:ascii="Palatino Linotype" w:hAnsi="Palatino Linotype" w:cs="Arial"/>
          <w:sz w:val="24"/>
          <w:szCs w:val="24"/>
        </w:rPr>
        <w:t xml:space="preserve">Mucho menos si consideramos el siguiente criterio: </w:t>
      </w:r>
    </w:p>
    <w:p w:rsidR="0046491C" w:rsidRPr="00E6129E" w:rsidRDefault="0046491C" w:rsidP="00F3161F">
      <w:pPr>
        <w:pStyle w:val="Sinespaciado"/>
        <w:spacing w:line="276" w:lineRule="auto"/>
        <w:ind w:left="567" w:right="616"/>
        <w:jc w:val="both"/>
        <w:rPr>
          <w:rFonts w:ascii="Palatino Linotype" w:hAnsi="Palatino Linotype"/>
          <w:i/>
        </w:rPr>
      </w:pPr>
      <w:r w:rsidRPr="00E6129E">
        <w:rPr>
          <w:rFonts w:ascii="Palatino Linotype" w:hAnsi="Palatino Linotype"/>
          <w:i/>
        </w:rPr>
        <w:t xml:space="preserve">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w:t>
      </w:r>
      <w:r w:rsidRPr="00E6129E">
        <w:rPr>
          <w:rFonts w:ascii="Palatino Linotype" w:hAnsi="Palatino Linotype"/>
          <w:i/>
        </w:rPr>
        <w:lastRenderedPageBreak/>
        <w:t xml:space="preserve">Ésta puede caracterizarse como </w:t>
      </w:r>
      <w:r w:rsidRPr="00E6129E">
        <w:rPr>
          <w:rFonts w:ascii="Palatino Linotype" w:hAnsi="Palatino Linotype"/>
          <w:b/>
          <w:i/>
        </w:rPr>
        <w:t>el deber que tienen los órganos del Estado, dentro del margen de sus atribuciones, de prevenir violaciones a los derechos fundamentales,</w:t>
      </w:r>
      <w:r w:rsidRPr="00E6129E">
        <w:rPr>
          <w:rFonts w:ascii="Palatino Linotype" w:hAnsi="Palatino Linotype"/>
          <w:i/>
        </w:rPr>
        <w:t xml:space="preserve"> ya sea que provengan de una autoridad o de algún particular y, por ello, </w:t>
      </w:r>
      <w:r w:rsidRPr="00E6129E">
        <w:rPr>
          <w:rFonts w:ascii="Palatino Linotype" w:hAnsi="Palatino Linotype"/>
          <w:b/>
          <w:i/>
        </w:rPr>
        <w:t>debe contarse</w:t>
      </w:r>
      <w:r w:rsidRPr="00E6129E">
        <w:rPr>
          <w:rFonts w:ascii="Palatino Linotype" w:hAnsi="Palatino Linotype"/>
          <w:i/>
        </w:rPr>
        <w:t xml:space="preserve"> tanto </w:t>
      </w:r>
      <w:r w:rsidRPr="00E6129E">
        <w:rPr>
          <w:rFonts w:ascii="Palatino Linotype" w:hAnsi="Palatino Linotype"/>
          <w:b/>
          <w:i/>
        </w:rPr>
        <w:t>con mecanismos</w:t>
      </w:r>
      <w:r w:rsidRPr="00E6129E">
        <w:rPr>
          <w:rFonts w:ascii="Palatino Linotype" w:hAnsi="Palatino Linotype"/>
          <w:i/>
        </w:rPr>
        <w:t xml:space="preserve"> de vigilancia como </w:t>
      </w:r>
      <w:r w:rsidRPr="00E6129E">
        <w:rPr>
          <w:rFonts w:ascii="Palatino Linotype" w:hAnsi="Palatino Linotype"/>
          <w:b/>
          <w:i/>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E6129E">
        <w:rPr>
          <w:rFonts w:ascii="Palatino Linotype" w:hAnsi="Palatino Linotype"/>
          <w:i/>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6491C" w:rsidRPr="009156AC" w:rsidRDefault="0046491C" w:rsidP="00E34F08">
      <w:pPr>
        <w:pStyle w:val="Prrafodelista"/>
        <w:spacing w:after="0" w:line="360" w:lineRule="auto"/>
        <w:ind w:left="426"/>
        <w:jc w:val="both"/>
        <w:rPr>
          <w:rFonts w:ascii="Palatino Linotype" w:hAnsi="Palatino Linotype" w:cs="Arial"/>
          <w:szCs w:val="24"/>
        </w:rPr>
      </w:pPr>
    </w:p>
    <w:p w:rsidR="0046491C" w:rsidRPr="009156AC" w:rsidRDefault="0046491C" w:rsidP="00A82534">
      <w:pPr>
        <w:pStyle w:val="Prrafodelista"/>
        <w:numPr>
          <w:ilvl w:val="0"/>
          <w:numId w:val="1"/>
        </w:numPr>
        <w:tabs>
          <w:tab w:val="left" w:pos="426"/>
        </w:tabs>
        <w:spacing w:after="0" w:line="360" w:lineRule="auto"/>
        <w:ind w:left="0" w:firstLine="0"/>
        <w:jc w:val="both"/>
        <w:rPr>
          <w:rFonts w:ascii="Palatino Linotype" w:hAnsi="Palatino Linotype" w:cs="Arial"/>
          <w:szCs w:val="24"/>
        </w:rPr>
      </w:pPr>
      <w:r w:rsidRPr="00A71441">
        <w:rPr>
          <w:rFonts w:ascii="Palatino Linotype" w:hAnsi="Palatino Linotype" w:cs="Arial"/>
          <w:sz w:val="24"/>
          <w:szCs w:val="24"/>
        </w:rPr>
        <w:t xml:space="preserve"> Para el caso que nos ocupa y en general</w:t>
      </w:r>
      <w:r w:rsidR="00042ABC">
        <w:rPr>
          <w:rFonts w:ascii="Palatino Linotype" w:hAnsi="Palatino Linotype" w:cs="Arial"/>
          <w:sz w:val="24"/>
          <w:szCs w:val="24"/>
        </w:rPr>
        <w:t>,</w:t>
      </w:r>
      <w:r w:rsidRPr="00A71441">
        <w:rPr>
          <w:rFonts w:ascii="Palatino Linotype" w:hAnsi="Palatino Linotype" w:cs="Arial"/>
          <w:sz w:val="24"/>
          <w:szCs w:val="24"/>
        </w:rPr>
        <w:t xml:space="preserve"> es innecesario incorporar en las resoluciones de un Órgano Garante como lo es el Instituto de Transparencia, Acceso a la Información Pública y Protección de Datos Personales del Estado de México y  Muni</w:t>
      </w:r>
      <w:r w:rsidR="00E6129E">
        <w:rPr>
          <w:rFonts w:ascii="Palatino Linotype" w:hAnsi="Palatino Linotype" w:cs="Arial"/>
          <w:sz w:val="24"/>
          <w:szCs w:val="24"/>
        </w:rPr>
        <w:t>cipios</w:t>
      </w:r>
      <w:r w:rsidR="00042ABC">
        <w:rPr>
          <w:rFonts w:ascii="Palatino Linotype" w:hAnsi="Palatino Linotype" w:cs="Arial"/>
          <w:sz w:val="24"/>
          <w:szCs w:val="24"/>
        </w:rPr>
        <w:t>,</w:t>
      </w:r>
      <w:r w:rsidR="00E6129E">
        <w:rPr>
          <w:rFonts w:ascii="Palatino Linotype" w:hAnsi="Palatino Linotype" w:cs="Arial"/>
          <w:sz w:val="24"/>
          <w:szCs w:val="24"/>
        </w:rPr>
        <w:t xml:space="preserve"> a los actos consentidos</w:t>
      </w:r>
      <w:r w:rsidR="00042ABC">
        <w:rPr>
          <w:rFonts w:ascii="Palatino Linotype" w:hAnsi="Palatino Linotype" w:cs="Arial"/>
          <w:sz w:val="24"/>
          <w:szCs w:val="24"/>
        </w:rPr>
        <w:t>,</w:t>
      </w:r>
      <w:r w:rsidR="00E6129E">
        <w:rPr>
          <w:rFonts w:ascii="Palatino Linotype" w:hAnsi="Palatino Linotype" w:cs="Arial"/>
          <w:sz w:val="24"/>
          <w:szCs w:val="24"/>
        </w:rPr>
        <w:t xml:space="preserve"> </w:t>
      </w:r>
      <w:r w:rsidRPr="00A71441">
        <w:rPr>
          <w:rFonts w:ascii="Palatino Linotype" w:hAnsi="Palatino Linotype" w:cs="Arial"/>
          <w:sz w:val="24"/>
          <w:szCs w:val="24"/>
        </w:rPr>
        <w:t xml:space="preserve">toda vez que los particulares al no impugnar alguno de los requerimientos solicitados, y de la respuesta ofrecida por parte de los </w:t>
      </w:r>
      <w:r w:rsidRPr="00A71441">
        <w:rPr>
          <w:rFonts w:ascii="Palatino Linotype" w:hAnsi="Palatino Linotype" w:cs="Arial"/>
          <w:b/>
          <w:sz w:val="24"/>
          <w:szCs w:val="24"/>
        </w:rPr>
        <w:t>SUJETOS OBLIGADOS</w:t>
      </w:r>
      <w:r w:rsidRPr="00A71441">
        <w:rPr>
          <w:rFonts w:ascii="Palatino Linotype" w:hAnsi="Palatino Linotype" w:cs="Arial"/>
          <w:sz w:val="24"/>
          <w:szCs w:val="24"/>
        </w:rPr>
        <w:t xml:space="preserve"> sea evidente la falta de alguno de ellos, en ese tenor los particulares se ven impedidos, en los hechos, a acceder a una información que fue solicitada. </w:t>
      </w:r>
      <w:r w:rsidRPr="00042ABC">
        <w:rPr>
          <w:rFonts w:ascii="Palatino Linotype" w:hAnsi="Palatino Linotype" w:cs="Arial"/>
          <w:sz w:val="24"/>
          <w:szCs w:val="24"/>
        </w:rPr>
        <w:t xml:space="preserve">Ante tales casos, considero, este Órgano Garante debe cumplir con las obligaciones señaladas en el párrafo tercero del artículo primero de la Constitución Federal, lo que es posible a través de la </w:t>
      </w:r>
      <w:r w:rsidRPr="00042ABC">
        <w:rPr>
          <w:rFonts w:ascii="Palatino Linotype" w:hAnsi="Palatino Linotype" w:cs="Arial"/>
          <w:b/>
          <w:sz w:val="24"/>
          <w:szCs w:val="24"/>
          <w:u w:val="single"/>
        </w:rPr>
        <w:t>suplencia de la queja</w:t>
      </w:r>
      <w:r w:rsidRPr="00042ABC">
        <w:rPr>
          <w:rFonts w:ascii="Palatino Linotype" w:hAnsi="Palatino Linotype" w:cs="Arial"/>
          <w:sz w:val="24"/>
          <w:szCs w:val="24"/>
        </w:rPr>
        <w:t xml:space="preserve">, instrumento adecuado </w:t>
      </w:r>
      <w:r w:rsidRPr="00042ABC">
        <w:rPr>
          <w:rFonts w:ascii="Palatino Linotype" w:hAnsi="Palatino Linotype" w:cs="Arial"/>
          <w:sz w:val="24"/>
          <w:szCs w:val="24"/>
        </w:rPr>
        <w:lastRenderedPageBreak/>
        <w:t>para prevenir una posible vulneración al derecho de acceso a la información y que además se encuentra disponible para ser operado por esta autoridad.</w:t>
      </w:r>
    </w:p>
    <w:p w:rsidR="00DF6F7E" w:rsidRPr="00F3161F" w:rsidRDefault="00DF6F7E" w:rsidP="00E34F08">
      <w:pPr>
        <w:pStyle w:val="Prrafodelista"/>
        <w:spacing w:line="360" w:lineRule="auto"/>
        <w:rPr>
          <w:rFonts w:ascii="Palatino Linotype" w:hAnsi="Palatino Linotype" w:cs="Arial"/>
          <w:sz w:val="20"/>
          <w:szCs w:val="24"/>
        </w:rPr>
      </w:pPr>
    </w:p>
    <w:p w:rsidR="0046491C" w:rsidRDefault="0046491C" w:rsidP="00A8253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A71441">
        <w:rPr>
          <w:rFonts w:ascii="Palatino Linotype" w:hAnsi="Palatino Linotype" w:cs="Arial"/>
          <w:sz w:val="24"/>
          <w:szCs w:val="24"/>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procedibilidad, ya que en todo momento nos encontramos ante un derecho más alto que, puede considerarse en los siguientes términos:</w:t>
      </w:r>
    </w:p>
    <w:p w:rsidR="004A5486" w:rsidRPr="00F3161F" w:rsidRDefault="004A5486" w:rsidP="004A5486">
      <w:pPr>
        <w:pStyle w:val="Prrafodelista"/>
        <w:spacing w:after="0" w:line="360" w:lineRule="auto"/>
        <w:ind w:left="0"/>
        <w:jc w:val="both"/>
        <w:rPr>
          <w:rFonts w:ascii="Palatino Linotype" w:hAnsi="Palatino Linotype" w:cs="Arial"/>
          <w:sz w:val="20"/>
          <w:szCs w:val="24"/>
        </w:rPr>
      </w:pPr>
    </w:p>
    <w:p w:rsidR="0046491C" w:rsidRDefault="0046491C" w:rsidP="00F3161F">
      <w:pPr>
        <w:pStyle w:val="Sinespaciado"/>
        <w:spacing w:line="276" w:lineRule="auto"/>
        <w:ind w:left="567" w:right="616"/>
        <w:jc w:val="both"/>
        <w:rPr>
          <w:rFonts w:ascii="Palatino Linotype" w:hAnsi="Palatino Linotype"/>
          <w:i/>
        </w:rPr>
      </w:pPr>
      <w:r w:rsidRPr="00F90F3D">
        <w:rPr>
          <w:rFonts w:ascii="Palatino Linotype" w:hAnsi="Palatino Linotype"/>
          <w:i/>
        </w:rPr>
        <w:t>“Las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ocasionalidad de las presiones sociales que se ejercen sobre el mismo”.</w:t>
      </w:r>
      <w:r w:rsidRPr="00F90F3D">
        <w:rPr>
          <w:rStyle w:val="Refdenotaalpie"/>
          <w:rFonts w:ascii="Palatino Linotype" w:hAnsi="Palatino Linotype" w:cs="Arial"/>
          <w:i/>
        </w:rPr>
        <w:footnoteReference w:id="5"/>
      </w:r>
    </w:p>
    <w:p w:rsidR="004E70B6" w:rsidRPr="00F90F3D" w:rsidRDefault="004E70B6" w:rsidP="00F3161F">
      <w:pPr>
        <w:pStyle w:val="Sinespaciado"/>
        <w:spacing w:line="276" w:lineRule="auto"/>
        <w:ind w:left="567" w:right="616"/>
        <w:jc w:val="both"/>
        <w:rPr>
          <w:rFonts w:ascii="Palatino Linotype" w:hAnsi="Palatino Linotype"/>
          <w:i/>
        </w:rPr>
      </w:pPr>
    </w:p>
    <w:p w:rsidR="0046491C" w:rsidRPr="0001046D" w:rsidRDefault="0046491C" w:rsidP="00A8253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 xml:space="preserve">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w:t>
      </w:r>
      <w:r w:rsidRPr="0001046D">
        <w:rPr>
          <w:rFonts w:ascii="Palatino Linotype" w:hAnsi="Palatino Linotype" w:cs="Arial"/>
          <w:sz w:val="24"/>
          <w:szCs w:val="24"/>
        </w:rPr>
        <w:lastRenderedPageBreak/>
        <w:t>constitucional y pretende otorgar plena certeza a la presunción de que la solicitud ha sido atendida, lo que de no ser así, afecta el derecho humano.</w:t>
      </w:r>
    </w:p>
    <w:p w:rsidR="0046491C" w:rsidRPr="00F3161F" w:rsidRDefault="0046491C" w:rsidP="00E34F08">
      <w:pPr>
        <w:pStyle w:val="Prrafodelista"/>
        <w:spacing w:after="0" w:line="360" w:lineRule="auto"/>
        <w:ind w:left="426"/>
        <w:jc w:val="both"/>
        <w:rPr>
          <w:rFonts w:ascii="Palatino Linotype" w:hAnsi="Palatino Linotype" w:cs="Arial"/>
          <w:sz w:val="20"/>
          <w:szCs w:val="24"/>
        </w:rPr>
      </w:pPr>
    </w:p>
    <w:p w:rsidR="0046491C" w:rsidRPr="0001046D" w:rsidRDefault="0046491C" w:rsidP="00A82534">
      <w:pPr>
        <w:pStyle w:val="Prrafodelista"/>
        <w:numPr>
          <w:ilvl w:val="0"/>
          <w:numId w:val="1"/>
        </w:numPr>
        <w:tabs>
          <w:tab w:val="left" w:pos="284"/>
          <w:tab w:val="left" w:pos="426"/>
        </w:tabs>
        <w:spacing w:line="360" w:lineRule="auto"/>
        <w:ind w:left="0" w:firstLine="0"/>
        <w:jc w:val="both"/>
        <w:rPr>
          <w:rFonts w:ascii="Palatino Linotype" w:hAnsi="Palatino Linotype" w:cs="Arial"/>
          <w:sz w:val="24"/>
          <w:szCs w:val="24"/>
        </w:rPr>
      </w:pPr>
      <w:r w:rsidRPr="0001046D">
        <w:rPr>
          <w:rFonts w:ascii="Palatino Linotype" w:hAnsi="Palatino Linotype" w:cs="Arial"/>
          <w:sz w:val="24"/>
          <w:szCs w:val="24"/>
        </w:rPr>
        <w:t>Considero que no se justifica el argumento que se ha señalado en múltiples ocasiones y que comparte la mayoría en relación a “</w:t>
      </w:r>
      <w:r w:rsidRPr="00941370">
        <w:rPr>
          <w:rFonts w:ascii="Palatino Linotype" w:hAnsi="Palatino Linotype" w:cs="Arial"/>
          <w:i/>
          <w:sz w:val="24"/>
          <w:szCs w:val="24"/>
        </w:rPr>
        <w:t>si no ésta expresa razón o motivo de inconformidad en contra de todos los rubros solicitados, dichos rubros deben declararse atendidos, pues se infiere que el recurrente ésta conforme con la información entregada al no contravenir la misma</w:t>
      </w:r>
      <w:r w:rsidRPr="0001046D">
        <w:rPr>
          <w:rFonts w:ascii="Palatino Linotype" w:hAnsi="Palatino Linotype" w:cs="Arial"/>
          <w:sz w:val="24"/>
          <w:szCs w:val="24"/>
        </w:rPr>
        <w:t>”.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1D0AA6" w:rsidRPr="001D0AA6" w:rsidRDefault="001D0AA6" w:rsidP="001D0AA6">
      <w:pPr>
        <w:pStyle w:val="Ttulo1"/>
        <w:ind w:left="426" w:hanging="426"/>
        <w:rPr>
          <w:rFonts w:ascii="Palatino Linotype" w:hAnsi="Palatino Linotype"/>
          <w:b/>
          <w:color w:val="000000" w:themeColor="text1"/>
          <w:sz w:val="24"/>
        </w:rPr>
      </w:pPr>
      <w:bookmarkStart w:id="5" w:name="_Toc9861547"/>
      <w:r w:rsidRPr="001D0AA6">
        <w:rPr>
          <w:rFonts w:ascii="Palatino Linotype" w:hAnsi="Palatino Linotype"/>
          <w:b/>
          <w:color w:val="000000" w:themeColor="text1"/>
          <w:sz w:val="24"/>
        </w:rPr>
        <w:t>IV. Del pronunciamiento simple</w:t>
      </w:r>
      <w:bookmarkEnd w:id="5"/>
    </w:p>
    <w:p w:rsidR="00A82534" w:rsidRPr="00A82534" w:rsidRDefault="00A82534" w:rsidP="00A82534"/>
    <w:p w:rsidR="001D0AA6" w:rsidRDefault="009517E9" w:rsidP="00A8253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Ahora, respecto de este apartado</w:t>
      </w:r>
      <w:r w:rsidR="001D0AA6">
        <w:rPr>
          <w:rFonts w:ascii="Palatino Linotype" w:hAnsi="Palatino Linotype" w:cs="Arial"/>
          <w:sz w:val="24"/>
          <w:szCs w:val="24"/>
        </w:rPr>
        <w:t xml:space="preserve">, la Ponencia Resolutora al momento de entrar al análisis al presente asunto determinó </w:t>
      </w:r>
      <w:r w:rsidR="001D0AA6" w:rsidRPr="001D0AA6">
        <w:rPr>
          <w:rFonts w:ascii="Palatino Linotype" w:hAnsi="Palatino Linotype" w:cs="Arial"/>
          <w:b/>
          <w:sz w:val="24"/>
          <w:szCs w:val="24"/>
        </w:rPr>
        <w:t xml:space="preserve">MODIFICAR </w:t>
      </w:r>
      <w:r w:rsidR="001D0AA6">
        <w:rPr>
          <w:rFonts w:ascii="Palatino Linotype" w:hAnsi="Palatino Linotype" w:cs="Arial"/>
          <w:sz w:val="24"/>
          <w:szCs w:val="24"/>
        </w:rPr>
        <w:t>la respuestas emitida a</w:t>
      </w:r>
      <w:r w:rsidR="005C22AD">
        <w:rPr>
          <w:rFonts w:ascii="Palatino Linotype" w:hAnsi="Palatino Linotype" w:cs="Arial"/>
          <w:sz w:val="24"/>
          <w:szCs w:val="24"/>
        </w:rPr>
        <w:t xml:space="preserve"> la</w:t>
      </w:r>
      <w:r w:rsidR="001D0AA6">
        <w:rPr>
          <w:rFonts w:ascii="Palatino Linotype" w:hAnsi="Palatino Linotype" w:cs="Arial"/>
          <w:sz w:val="24"/>
          <w:szCs w:val="24"/>
        </w:rPr>
        <w:t xml:space="preserve"> </w:t>
      </w:r>
      <w:r w:rsidR="001D0AA6">
        <w:rPr>
          <w:rFonts w:ascii="Palatino Linotype" w:hAnsi="Palatino Linotype" w:cs="Arial"/>
          <w:sz w:val="24"/>
          <w:szCs w:val="24"/>
        </w:rPr>
        <w:lastRenderedPageBreak/>
        <w:t xml:space="preserve">solicitud de información y ordeno al </w:t>
      </w:r>
      <w:r w:rsidR="001D0AA6" w:rsidRPr="001D0AA6">
        <w:rPr>
          <w:rFonts w:ascii="Palatino Linotype" w:hAnsi="Palatino Linotype" w:cs="Arial"/>
          <w:b/>
          <w:sz w:val="24"/>
          <w:szCs w:val="24"/>
        </w:rPr>
        <w:t>SUJETO OBLIGADO</w:t>
      </w:r>
      <w:r w:rsidR="001D0AA6">
        <w:rPr>
          <w:rFonts w:ascii="Palatino Linotype" w:hAnsi="Palatino Linotype" w:cs="Arial"/>
          <w:sz w:val="24"/>
          <w:szCs w:val="24"/>
        </w:rPr>
        <w:t xml:space="preserve"> poner a disposición de la particular, lo siguiente:  </w:t>
      </w:r>
    </w:p>
    <w:p w:rsidR="001D0AA6" w:rsidRDefault="001D0AA6" w:rsidP="001D0AA6">
      <w:pPr>
        <w:pStyle w:val="Prrafodelista"/>
        <w:tabs>
          <w:tab w:val="left" w:pos="426"/>
        </w:tabs>
        <w:spacing w:after="0" w:line="360" w:lineRule="auto"/>
        <w:ind w:left="0"/>
        <w:jc w:val="both"/>
        <w:rPr>
          <w:rFonts w:ascii="Palatino Linotype" w:hAnsi="Palatino Linotype" w:cs="Arial"/>
          <w:sz w:val="24"/>
          <w:szCs w:val="24"/>
        </w:rPr>
      </w:pPr>
    </w:p>
    <w:p w:rsidR="001D0AA6" w:rsidRDefault="001D0AA6" w:rsidP="00C567D3">
      <w:pPr>
        <w:pStyle w:val="Prrafodelista"/>
        <w:tabs>
          <w:tab w:val="left" w:pos="426"/>
        </w:tabs>
        <w:spacing w:after="0" w:line="360" w:lineRule="auto"/>
        <w:ind w:left="567"/>
        <w:jc w:val="both"/>
        <w:rPr>
          <w:rFonts w:ascii="Palatino Linotype" w:hAnsi="Palatino Linotype" w:cs="Arial"/>
          <w:i/>
          <w:sz w:val="24"/>
          <w:szCs w:val="24"/>
        </w:rPr>
      </w:pPr>
      <w:r>
        <w:rPr>
          <w:rFonts w:ascii="Palatino Linotype" w:hAnsi="Palatino Linotype" w:cs="Arial"/>
          <w:sz w:val="24"/>
          <w:szCs w:val="24"/>
        </w:rPr>
        <w:t>“</w:t>
      </w:r>
      <w:r w:rsidRPr="001D0AA6">
        <w:rPr>
          <w:rFonts w:ascii="Palatino Linotype" w:hAnsi="Palatino Linotype" w:cs="Arial"/>
          <w:i/>
          <w:sz w:val="24"/>
          <w:szCs w:val="24"/>
        </w:rPr>
        <w:t>(…)</w:t>
      </w:r>
    </w:p>
    <w:p w:rsidR="00C567D3" w:rsidRDefault="00C567D3" w:rsidP="00C567D3">
      <w:pPr>
        <w:pStyle w:val="Prrafodelista"/>
        <w:numPr>
          <w:ilvl w:val="0"/>
          <w:numId w:val="27"/>
        </w:numPr>
        <w:tabs>
          <w:tab w:val="left" w:pos="426"/>
        </w:tabs>
        <w:spacing w:after="0"/>
        <w:ind w:left="993"/>
        <w:jc w:val="both"/>
        <w:rPr>
          <w:rFonts w:ascii="Palatino Linotype" w:hAnsi="Palatino Linotype" w:cs="Arial"/>
          <w:i/>
          <w:sz w:val="24"/>
          <w:szCs w:val="24"/>
        </w:rPr>
      </w:pPr>
      <w:r w:rsidRPr="00C567D3">
        <w:rPr>
          <w:rFonts w:ascii="Palatino Linotype" w:hAnsi="Palatino Linotype" w:cs="Arial"/>
          <w:i/>
          <w:sz w:val="24"/>
          <w:szCs w:val="24"/>
        </w:rPr>
        <w:t>El documento o documentos en donde consten las acciones programadas que se emprenderán o que se tengan consideradas para el inmueble referido en la solicitud de acceso a la información.</w:t>
      </w:r>
    </w:p>
    <w:p w:rsidR="00C567D3" w:rsidRPr="00C567D3" w:rsidRDefault="00C567D3" w:rsidP="00C567D3">
      <w:pPr>
        <w:pStyle w:val="Prrafodelista"/>
        <w:tabs>
          <w:tab w:val="left" w:pos="426"/>
        </w:tabs>
        <w:spacing w:after="0"/>
        <w:ind w:left="993"/>
        <w:rPr>
          <w:rFonts w:ascii="Palatino Linotype" w:hAnsi="Palatino Linotype" w:cs="Arial"/>
          <w:i/>
          <w:sz w:val="24"/>
          <w:szCs w:val="24"/>
        </w:rPr>
      </w:pPr>
    </w:p>
    <w:p w:rsidR="001D0AA6" w:rsidRPr="00C567D3" w:rsidRDefault="00C567D3" w:rsidP="00C567D3">
      <w:pPr>
        <w:pStyle w:val="Prrafodelista"/>
        <w:tabs>
          <w:tab w:val="left" w:pos="426"/>
        </w:tabs>
        <w:ind w:left="993"/>
        <w:jc w:val="both"/>
        <w:rPr>
          <w:rFonts w:ascii="Palatino Linotype" w:hAnsi="Palatino Linotype" w:cs="Arial"/>
          <w:i/>
          <w:sz w:val="24"/>
          <w:szCs w:val="24"/>
        </w:rPr>
      </w:pPr>
      <w:r w:rsidRPr="00C567D3">
        <w:rPr>
          <w:rFonts w:ascii="Palatino Linotype" w:hAnsi="Palatino Linotype" w:cs="Arial"/>
          <w:i/>
          <w:sz w:val="24"/>
          <w:szCs w:val="24"/>
        </w:rPr>
        <w:t>Para el caso de que el Sujeto Obligado no haya programado o considerado acciones para el inmueble referido en la solicitud de acceso a la información, deberá manifestarse en tal sentido</w:t>
      </w:r>
      <w:r>
        <w:rPr>
          <w:rFonts w:ascii="Palatino Linotype" w:hAnsi="Palatino Linotype"/>
          <w:i/>
        </w:rPr>
        <w:t xml:space="preserve"> </w:t>
      </w:r>
      <w:r w:rsidR="001D0AA6">
        <w:rPr>
          <w:rFonts w:ascii="Palatino Linotype" w:hAnsi="Palatino Linotype"/>
          <w:i/>
        </w:rPr>
        <w:t xml:space="preserve">(…)” </w:t>
      </w:r>
      <w:r w:rsidR="001D0AA6" w:rsidRPr="001D0AA6">
        <w:rPr>
          <w:rFonts w:ascii="Palatino Linotype" w:hAnsi="Palatino Linotype"/>
        </w:rPr>
        <w:t>(</w:t>
      </w:r>
      <w:r w:rsidR="001D0AA6">
        <w:rPr>
          <w:rFonts w:ascii="Palatino Linotype" w:hAnsi="Palatino Linotype"/>
        </w:rPr>
        <w:t>Sic)</w:t>
      </w:r>
    </w:p>
    <w:p w:rsidR="001D0AA6" w:rsidRDefault="001D0AA6" w:rsidP="001D0AA6">
      <w:pPr>
        <w:pStyle w:val="Prrafodelista"/>
        <w:tabs>
          <w:tab w:val="left" w:pos="426"/>
        </w:tabs>
        <w:spacing w:after="0" w:line="360" w:lineRule="auto"/>
        <w:ind w:left="0"/>
        <w:jc w:val="both"/>
        <w:rPr>
          <w:rFonts w:ascii="Palatino Linotype" w:hAnsi="Palatino Linotype" w:cs="Arial"/>
          <w:sz w:val="24"/>
          <w:szCs w:val="24"/>
        </w:rPr>
      </w:pPr>
    </w:p>
    <w:p w:rsidR="001D0AA6" w:rsidRDefault="001D0AA6" w:rsidP="00A82534">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Pr>
          <w:rFonts w:ascii="Palatino Linotype" w:hAnsi="Palatino Linotype" w:cs="Arial"/>
          <w:sz w:val="24"/>
          <w:szCs w:val="24"/>
        </w:rPr>
        <w:t>Sin embargo esta ponencia observó que la resolución indica respecto de la información ordenada en el numeral 1, lo siguiente:</w:t>
      </w:r>
    </w:p>
    <w:p w:rsidR="001D0AA6" w:rsidRPr="009517E9" w:rsidRDefault="001D0AA6" w:rsidP="001D0AA6">
      <w:pPr>
        <w:pStyle w:val="Prrafodelista"/>
        <w:tabs>
          <w:tab w:val="left" w:pos="426"/>
        </w:tabs>
        <w:spacing w:after="0" w:line="360" w:lineRule="auto"/>
        <w:ind w:left="0"/>
        <w:jc w:val="both"/>
        <w:rPr>
          <w:rFonts w:ascii="Palatino Linotype" w:hAnsi="Palatino Linotype" w:cs="Arial"/>
          <w:sz w:val="6"/>
          <w:szCs w:val="24"/>
        </w:rPr>
      </w:pPr>
    </w:p>
    <w:p w:rsidR="001D0AA6" w:rsidRDefault="001D0AA6" w:rsidP="001D0AA6">
      <w:pPr>
        <w:tabs>
          <w:tab w:val="left" w:pos="1134"/>
        </w:tabs>
        <w:spacing w:before="240" w:after="240" w:line="240" w:lineRule="auto"/>
        <w:ind w:left="567" w:right="616"/>
        <w:jc w:val="both"/>
        <w:rPr>
          <w:rFonts w:ascii="Palatino Linotype" w:hAnsi="Palatino Linotype"/>
          <w:i/>
        </w:rPr>
      </w:pPr>
      <w:r>
        <w:rPr>
          <w:rFonts w:ascii="Palatino Linotype" w:hAnsi="Palatino Linotype"/>
          <w:i/>
        </w:rPr>
        <w:t>“</w:t>
      </w:r>
      <w:r w:rsidR="00C567D3" w:rsidRPr="00C567D3">
        <w:rPr>
          <w:rFonts w:ascii="Palatino Linotype" w:hAnsi="Palatino Linotype" w:cs="Arial"/>
          <w:i/>
          <w:sz w:val="24"/>
          <w:szCs w:val="24"/>
        </w:rPr>
        <w:t>Para el caso de que el Sujeto Obligado no haya programado o considerado acciones para el inmueble referido en la solicitud de acceso a la información, deberá manifestarse en tal sentido</w:t>
      </w:r>
      <w:r w:rsidRPr="001D0AA6">
        <w:rPr>
          <w:rFonts w:ascii="Palatino Linotype" w:hAnsi="Palatino Linotype"/>
          <w:i/>
        </w:rPr>
        <w:t>.</w:t>
      </w:r>
      <w:r>
        <w:rPr>
          <w:rFonts w:ascii="Palatino Linotype" w:hAnsi="Palatino Linotype"/>
          <w:i/>
        </w:rPr>
        <w:t xml:space="preserve"> “ </w:t>
      </w:r>
      <w:r w:rsidRPr="001D0AA6">
        <w:rPr>
          <w:rFonts w:ascii="Palatino Linotype" w:hAnsi="Palatino Linotype"/>
        </w:rPr>
        <w:t>(Sic)</w:t>
      </w:r>
    </w:p>
    <w:p w:rsidR="009517E9" w:rsidRPr="009517E9" w:rsidRDefault="009517E9" w:rsidP="009517E9">
      <w:pPr>
        <w:pStyle w:val="Prrafodelista"/>
        <w:tabs>
          <w:tab w:val="left" w:pos="426"/>
        </w:tabs>
        <w:spacing w:before="240" w:after="0" w:line="360" w:lineRule="auto"/>
        <w:ind w:left="0" w:right="49"/>
        <w:jc w:val="both"/>
        <w:rPr>
          <w:rFonts w:ascii="Palatino Linotype" w:eastAsia="Calibri" w:hAnsi="Palatino Linotype" w:cs="Arial"/>
          <w:sz w:val="12"/>
          <w:szCs w:val="24"/>
        </w:rPr>
      </w:pPr>
    </w:p>
    <w:p w:rsidR="00777050" w:rsidRPr="00C42FC9" w:rsidRDefault="00C42FC9" w:rsidP="00C42FC9">
      <w:pPr>
        <w:pStyle w:val="Prrafodelista"/>
        <w:numPr>
          <w:ilvl w:val="0"/>
          <w:numId w:val="1"/>
        </w:numPr>
        <w:tabs>
          <w:tab w:val="left" w:pos="426"/>
        </w:tabs>
        <w:spacing w:before="240" w:after="0" w:line="360" w:lineRule="auto"/>
        <w:ind w:left="0" w:right="49" w:firstLine="0"/>
        <w:jc w:val="both"/>
        <w:rPr>
          <w:rFonts w:ascii="Palatino Linotype" w:eastAsia="Calibri" w:hAnsi="Palatino Linotype" w:cs="Arial"/>
          <w:sz w:val="24"/>
          <w:szCs w:val="24"/>
        </w:rPr>
      </w:pPr>
      <w:r w:rsidRPr="00C42FC9">
        <w:rPr>
          <w:rFonts w:ascii="Palatino Linotype" w:eastAsia="Times New Roman" w:hAnsi="Palatino Linotype" w:cs="Arial"/>
          <w:sz w:val="24"/>
        </w:rPr>
        <w:t>Al respecto</w:t>
      </w:r>
      <w:r w:rsidR="00777050" w:rsidRPr="00C42FC9">
        <w:rPr>
          <w:rFonts w:ascii="Palatino Linotype" w:eastAsia="Times New Roman" w:hAnsi="Palatino Linotype" w:cs="Arial"/>
          <w:sz w:val="24"/>
        </w:rPr>
        <w:t>,</w:t>
      </w:r>
      <w:r w:rsidRPr="00C42FC9">
        <w:rPr>
          <w:rFonts w:ascii="Palatino Linotype" w:eastAsia="Times New Roman" w:hAnsi="Palatino Linotype" w:cs="Arial"/>
          <w:sz w:val="24"/>
        </w:rPr>
        <w:t xml:space="preserve"> se tiene que </w:t>
      </w:r>
      <w:r w:rsidR="00777050" w:rsidRPr="00C42FC9">
        <w:rPr>
          <w:rFonts w:ascii="Palatino Linotype" w:eastAsia="Times New Roman" w:hAnsi="Palatino Linotype" w:cs="Arial"/>
          <w:sz w:val="24"/>
        </w:rPr>
        <w:t xml:space="preserve">el Ponente se manifestó </w:t>
      </w:r>
      <w:r w:rsidRPr="00C42FC9">
        <w:rPr>
          <w:rFonts w:ascii="Palatino Linotype" w:eastAsia="Times New Roman" w:hAnsi="Palatino Linotype" w:cs="Arial"/>
          <w:sz w:val="24"/>
        </w:rPr>
        <w:t xml:space="preserve">en el sentido de referir que </w:t>
      </w:r>
      <w:r w:rsidR="00777050" w:rsidRPr="00C42FC9">
        <w:rPr>
          <w:rFonts w:ascii="Palatino Linotype" w:eastAsia="Times New Roman" w:hAnsi="Palatino Linotype" w:cs="Arial"/>
          <w:sz w:val="24"/>
        </w:rPr>
        <w:t xml:space="preserve">en el caso de que el </w:t>
      </w:r>
      <w:r w:rsidR="00777050" w:rsidRPr="00C42FC9">
        <w:rPr>
          <w:rFonts w:ascii="Palatino Linotype" w:eastAsia="Times New Roman" w:hAnsi="Palatino Linotype" w:cs="Arial"/>
          <w:b/>
          <w:sz w:val="24"/>
        </w:rPr>
        <w:t xml:space="preserve">SUJETO OBLIGADO </w:t>
      </w:r>
      <w:r w:rsidR="00777050" w:rsidRPr="00C42FC9">
        <w:rPr>
          <w:rFonts w:ascii="Palatino Linotype" w:eastAsia="Times New Roman" w:hAnsi="Palatino Linotype" w:cs="Arial"/>
          <w:sz w:val="24"/>
        </w:rPr>
        <w:t xml:space="preserve">no cuente con la información, bastará con que se pronuncie al respecto y lo haga </w:t>
      </w:r>
      <w:r w:rsidRPr="00C42FC9">
        <w:rPr>
          <w:rFonts w:ascii="Palatino Linotype" w:eastAsia="Times New Roman" w:hAnsi="Palatino Linotype" w:cs="Arial"/>
          <w:sz w:val="24"/>
        </w:rPr>
        <w:t xml:space="preserve">del conocimiento del particular; situación que a consideración de un servidor debió establecerse que, en el supuesto de que no se generará, poseyera o administrara la información que se ordena, deberá de manifestar de manera clara y precisa las razones por las cuales dicha información no se encuentra en los archivos del Ayuntamiento de </w:t>
      </w:r>
      <w:r w:rsidR="00C567D3">
        <w:rPr>
          <w:rFonts w:ascii="Palatino Linotype" w:eastAsia="Times New Roman" w:hAnsi="Palatino Linotype" w:cs="Arial"/>
          <w:sz w:val="24"/>
        </w:rPr>
        <w:t>Hueypoxtla</w:t>
      </w:r>
      <w:r w:rsidRPr="00C42FC9">
        <w:rPr>
          <w:rFonts w:ascii="Palatino Linotype" w:eastAsia="Times New Roman" w:hAnsi="Palatino Linotype" w:cs="Arial"/>
          <w:sz w:val="24"/>
        </w:rPr>
        <w:t xml:space="preserve">, a fin de que el </w:t>
      </w:r>
      <w:r w:rsidRPr="00C42FC9">
        <w:rPr>
          <w:rFonts w:ascii="Palatino Linotype" w:eastAsia="Times New Roman" w:hAnsi="Palatino Linotype" w:cs="Arial"/>
          <w:sz w:val="24"/>
        </w:rPr>
        <w:lastRenderedPageBreak/>
        <w:t>particular conozca la causa por las que no se encuentra la información que requiri</w:t>
      </w:r>
      <w:r>
        <w:rPr>
          <w:rFonts w:ascii="Palatino Linotype" w:eastAsia="Times New Roman" w:hAnsi="Palatino Linotype" w:cs="Arial"/>
          <w:sz w:val="24"/>
        </w:rPr>
        <w:t>ó en el presente asunto, d</w:t>
      </w:r>
      <w:r w:rsidRPr="00C42FC9">
        <w:rPr>
          <w:rFonts w:ascii="Palatino Linotype" w:eastAsia="Calibri" w:hAnsi="Palatino Linotype" w:cs="Arial"/>
          <w:sz w:val="24"/>
          <w:szCs w:val="24"/>
        </w:rPr>
        <w:t>e tal manera que</w:t>
      </w:r>
      <w:r w:rsidR="00777050" w:rsidRPr="00C42FC9">
        <w:rPr>
          <w:rFonts w:ascii="Palatino Linotype" w:eastAsia="Calibri" w:hAnsi="Palatino Linotype" w:cs="Arial"/>
          <w:sz w:val="24"/>
          <w:szCs w:val="24"/>
        </w:rPr>
        <w:t xml:space="preserve"> el </w:t>
      </w:r>
      <w:r w:rsidR="00777050" w:rsidRPr="00C42FC9">
        <w:rPr>
          <w:rFonts w:ascii="Palatino Linotype" w:eastAsia="Calibri" w:hAnsi="Palatino Linotype" w:cs="Arial"/>
          <w:b/>
          <w:sz w:val="24"/>
          <w:szCs w:val="24"/>
        </w:rPr>
        <w:t>SUJETO OBLIGADO</w:t>
      </w:r>
      <w:r w:rsidRPr="00C42FC9">
        <w:rPr>
          <w:rFonts w:ascii="Palatino Linotype" w:eastAsia="Calibri" w:hAnsi="Palatino Linotype" w:cs="Arial"/>
          <w:sz w:val="24"/>
          <w:szCs w:val="24"/>
        </w:rPr>
        <w:t xml:space="preserve">, al momento de dar cumplimiento a la resolución, </w:t>
      </w:r>
      <w:r w:rsidR="00777050" w:rsidRPr="00C42FC9">
        <w:rPr>
          <w:rFonts w:ascii="Palatino Linotype" w:eastAsia="Calibri" w:hAnsi="Palatino Linotype" w:cs="Arial"/>
          <w:sz w:val="24"/>
          <w:szCs w:val="24"/>
        </w:rPr>
        <w:t>motiv</w:t>
      </w:r>
      <w:r w:rsidRPr="00C42FC9">
        <w:rPr>
          <w:rFonts w:ascii="Palatino Linotype" w:eastAsia="Calibri" w:hAnsi="Palatino Linotype" w:cs="Arial"/>
          <w:sz w:val="24"/>
          <w:szCs w:val="24"/>
        </w:rPr>
        <w:t>e</w:t>
      </w:r>
      <w:r w:rsidR="00777050" w:rsidRPr="00C42FC9">
        <w:rPr>
          <w:rFonts w:ascii="Palatino Linotype" w:eastAsia="Calibri" w:hAnsi="Palatino Linotype" w:cs="Arial"/>
          <w:sz w:val="24"/>
          <w:szCs w:val="24"/>
        </w:rPr>
        <w:t xml:space="preserve"> su respuesta en función de las causas que hayan generado tales circunstancias. </w:t>
      </w:r>
    </w:p>
    <w:p w:rsidR="00C42FC9" w:rsidRDefault="00C42FC9" w:rsidP="00C42FC9">
      <w:pPr>
        <w:pStyle w:val="Ttulo1"/>
        <w:rPr>
          <w:rFonts w:ascii="Palatino Linotype" w:hAnsi="Palatino Linotype"/>
          <w:b/>
          <w:color w:val="000000" w:themeColor="text1"/>
          <w:sz w:val="24"/>
        </w:rPr>
      </w:pPr>
      <w:bookmarkStart w:id="6" w:name="_Toc9861548"/>
      <w:r w:rsidRPr="00C42FC9">
        <w:rPr>
          <w:rFonts w:ascii="Palatino Linotype" w:hAnsi="Palatino Linotype"/>
          <w:b/>
          <w:color w:val="000000" w:themeColor="text1"/>
          <w:sz w:val="24"/>
        </w:rPr>
        <w:t>A. Importancia de la fundamentación y motivación en respuestas de los Sujetos Obligados</w:t>
      </w:r>
      <w:bookmarkEnd w:id="6"/>
    </w:p>
    <w:p w:rsidR="00C42FC9" w:rsidRPr="00C42FC9" w:rsidRDefault="00C42FC9" w:rsidP="00C42FC9"/>
    <w:p w:rsidR="00C42FC9" w:rsidRPr="00427B79" w:rsidRDefault="00C42FC9" w:rsidP="00C42FC9">
      <w:pPr>
        <w:numPr>
          <w:ilvl w:val="0"/>
          <w:numId w:val="1"/>
        </w:numPr>
        <w:tabs>
          <w:tab w:val="left" w:pos="426"/>
        </w:tabs>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C42FC9" w:rsidRPr="00427B79" w:rsidRDefault="00C42FC9" w:rsidP="00C42FC9">
      <w:pPr>
        <w:spacing w:after="0" w:line="360" w:lineRule="auto"/>
        <w:ind w:right="618"/>
        <w:contextualSpacing/>
        <w:jc w:val="both"/>
        <w:rPr>
          <w:rFonts w:ascii="Palatino Linotype" w:eastAsiaTheme="minorEastAsia" w:hAnsi="Palatino Linotype" w:cs="Arial"/>
          <w:sz w:val="24"/>
          <w:szCs w:val="24"/>
          <w:lang w:val="es-ES_tradnl" w:eastAsia="es-ES"/>
        </w:rPr>
      </w:pPr>
    </w:p>
    <w:p w:rsidR="00C42FC9" w:rsidRDefault="00C42FC9" w:rsidP="00C42FC9">
      <w:pPr>
        <w:spacing w:after="0" w:line="276"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9517E9" w:rsidRPr="00B73B30" w:rsidRDefault="009517E9" w:rsidP="00C42FC9">
      <w:pPr>
        <w:spacing w:after="0" w:line="276" w:lineRule="auto"/>
        <w:ind w:left="567" w:right="618"/>
        <w:contextualSpacing/>
        <w:jc w:val="both"/>
        <w:rPr>
          <w:rFonts w:ascii="Palatino Linotype" w:eastAsiaTheme="minorEastAsia" w:hAnsi="Palatino Linotype" w:cs="Arial"/>
          <w:i/>
          <w:lang w:val="es-ES_tradnl" w:eastAsia="es-ES"/>
        </w:rPr>
      </w:pPr>
    </w:p>
    <w:p w:rsidR="00C42FC9" w:rsidRPr="00427B79" w:rsidRDefault="00C42FC9" w:rsidP="00C42FC9">
      <w:pPr>
        <w:numPr>
          <w:ilvl w:val="0"/>
          <w:numId w:val="1"/>
        </w:numPr>
        <w:tabs>
          <w:tab w:val="left" w:pos="426"/>
        </w:tabs>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 xml:space="preserve">en un acto de autoridad se cumple con la debida fundamentación cuando se cita el precepto legal aplicable al caso concreto y la debida motivación cuando se </w:t>
      </w:r>
      <w:r w:rsidRPr="00427B79">
        <w:rPr>
          <w:rFonts w:ascii="Palatino Linotype" w:eastAsia="Times New Roman" w:hAnsi="Palatino Linotype" w:cs="Arial"/>
          <w:sz w:val="24"/>
          <w:szCs w:val="24"/>
          <w:lang w:val="es-ES_tradnl" w:eastAsia="es-MX"/>
        </w:rPr>
        <w:lastRenderedPageBreak/>
        <w:t>expresan las razones, motivos o circunstancias que tomó en cuenta la autoridad para adecuar el hecho a los fundamentos de derecho.</w:t>
      </w:r>
    </w:p>
    <w:p w:rsidR="00C42FC9" w:rsidRPr="00427B79" w:rsidRDefault="00C42FC9" w:rsidP="00C42FC9">
      <w:pPr>
        <w:spacing w:after="0" w:line="360" w:lineRule="auto"/>
        <w:contextualSpacing/>
        <w:jc w:val="both"/>
        <w:rPr>
          <w:rFonts w:ascii="Palatino Linotype" w:eastAsia="Calibri" w:hAnsi="Palatino Linotype" w:cs="Arial"/>
          <w:sz w:val="24"/>
          <w:szCs w:val="24"/>
        </w:rPr>
      </w:pPr>
    </w:p>
    <w:p w:rsidR="00C42FC9" w:rsidRDefault="00C42FC9" w:rsidP="00C42FC9">
      <w:pPr>
        <w:numPr>
          <w:ilvl w:val="0"/>
          <w:numId w:val="1"/>
        </w:numPr>
        <w:tabs>
          <w:tab w:val="left" w:pos="426"/>
        </w:tabs>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w:t>
      </w:r>
      <w:r w:rsidRPr="00C42FC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se limitó simplemente a manifestar </w:t>
      </w:r>
      <w:r w:rsidRPr="00427B79">
        <w:rPr>
          <w:rFonts w:ascii="Palatino Linotype" w:eastAsia="Calibri" w:hAnsi="Palatino Linotype" w:cs="Arial"/>
          <w:i/>
          <w:sz w:val="24"/>
          <w:szCs w:val="24"/>
        </w:rPr>
        <w:t>“</w:t>
      </w:r>
      <w:r>
        <w:rPr>
          <w:rFonts w:ascii="Palatino Linotype" w:eastAsia="Calibri" w:hAnsi="Palatino Linotype" w:cs="Arial"/>
          <w:i/>
          <w:sz w:val="24"/>
          <w:szCs w:val="24"/>
        </w:rPr>
        <w:t>que por el momento no se asigna cobustible al alcalde, y respecto de los integrantes del cabildo a la fecha no se ha determinado la prestación</w:t>
      </w:r>
      <w:r w:rsidRPr="00427B79">
        <w:rPr>
          <w:rFonts w:ascii="Palatino Linotype" w:eastAsia="Calibri" w:hAnsi="Palatino Linotype" w:cs="Arial"/>
          <w:i/>
          <w:sz w:val="24"/>
          <w:szCs w:val="24"/>
        </w:rPr>
        <w:t xml:space="preserve">”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w:t>
      </w:r>
      <w:r w:rsidRPr="00C42FC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lo </w:t>
      </w:r>
      <w:r>
        <w:rPr>
          <w:rFonts w:ascii="Palatino Linotype" w:eastAsia="Calibri" w:hAnsi="Palatino Linotype" w:cs="Arial"/>
          <w:sz w:val="24"/>
          <w:szCs w:val="24"/>
        </w:rPr>
        <w:t>que en consecuencia contradice en primer lugar</w:t>
      </w:r>
      <w:r w:rsidRPr="00D35B4C">
        <w:rPr>
          <w:rFonts w:ascii="Palatino Linotype" w:eastAsia="Calibri" w:hAnsi="Palatino Linotype" w:cs="Arial"/>
          <w:sz w:val="24"/>
          <w:szCs w:val="24"/>
        </w:rPr>
        <w:t xml:space="preserve"> </w:t>
      </w:r>
      <w:r>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en razón de que el acto de autoridad que realizó el Secretaría de Finanzas del Estado de México en respuesta a la solicitud carece de fundamentación y motivación, imposibilitando conocer si la postura</w:t>
      </w:r>
      <w:r>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C42FC9" w:rsidRDefault="00C42FC9" w:rsidP="00C42FC9">
      <w:pPr>
        <w:spacing w:after="0" w:line="360" w:lineRule="auto"/>
        <w:contextualSpacing/>
        <w:jc w:val="both"/>
        <w:rPr>
          <w:rFonts w:ascii="Palatino Linotype" w:eastAsia="Calibri" w:hAnsi="Palatino Linotype" w:cs="Arial"/>
          <w:sz w:val="24"/>
          <w:szCs w:val="24"/>
        </w:rPr>
      </w:pPr>
    </w:p>
    <w:p w:rsidR="00C42FC9" w:rsidRDefault="00C42FC9" w:rsidP="00C42FC9">
      <w:pPr>
        <w:numPr>
          <w:ilvl w:val="0"/>
          <w:numId w:val="1"/>
        </w:numPr>
        <w:tabs>
          <w:tab w:val="left" w:pos="426"/>
        </w:tabs>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Pr="00427B79">
        <w:rPr>
          <w:rFonts w:ascii="Palatino Linotype" w:eastAsia="Calibri" w:hAnsi="Palatino Linotype" w:cs="Arial"/>
          <w:sz w:val="24"/>
          <w:szCs w:val="24"/>
        </w:rPr>
        <w:t xml:space="preserve">el </w:t>
      </w:r>
      <w:r w:rsidRPr="00C42FC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genera, administra o posee la información que solicitó </w:t>
      </w:r>
      <w:r>
        <w:rPr>
          <w:rFonts w:ascii="Palatino Linotype" w:eastAsia="Calibri" w:hAnsi="Palatino Linotype" w:cs="Arial"/>
          <w:sz w:val="24"/>
          <w:szCs w:val="24"/>
        </w:rPr>
        <w:t>la</w:t>
      </w:r>
      <w:r w:rsidRPr="00427B79">
        <w:rPr>
          <w:rFonts w:ascii="Palatino Linotype" w:eastAsia="Calibri" w:hAnsi="Palatino Linotype" w:cs="Arial"/>
          <w:sz w:val="24"/>
          <w:szCs w:val="24"/>
        </w:rPr>
        <w:t xml:space="preserve"> particular, </w:t>
      </w:r>
      <w:r>
        <w:rPr>
          <w:rFonts w:ascii="Palatino Linotype" w:eastAsia="Calibri" w:hAnsi="Palatino Linotype" w:cs="Arial"/>
          <w:sz w:val="24"/>
          <w:szCs w:val="24"/>
        </w:rPr>
        <w:t>el mismo deberá fundar y motivar</w:t>
      </w:r>
      <w:r w:rsidRPr="00427B79">
        <w:rPr>
          <w:rFonts w:ascii="Palatino Linotype" w:eastAsia="Calibri" w:hAnsi="Palatino Linotype" w:cs="Arial"/>
          <w:sz w:val="24"/>
          <w:szCs w:val="24"/>
        </w:rPr>
        <w:t xml:space="preserve"> debidamente las razones o circunstancias por las que no genera, posee o administra </w:t>
      </w:r>
      <w:r w:rsidRPr="00427B79">
        <w:rPr>
          <w:rFonts w:ascii="Palatino Linotype" w:eastAsia="Calibri" w:hAnsi="Palatino Linotype" w:cs="Arial"/>
          <w:sz w:val="24"/>
          <w:szCs w:val="24"/>
        </w:rPr>
        <w:lastRenderedPageBreak/>
        <w:t>la información precisando de manera clara, las razones que expliquen las causas por las que no se cuenta con la información requerida en el presente asunto.</w:t>
      </w:r>
    </w:p>
    <w:p w:rsidR="00C42FC9" w:rsidRDefault="00C42FC9" w:rsidP="00C42FC9">
      <w:pPr>
        <w:pStyle w:val="Prrafodelista"/>
        <w:rPr>
          <w:rFonts w:ascii="Palatino Linotype" w:eastAsia="Calibri" w:hAnsi="Palatino Linotype" w:cs="Arial"/>
          <w:sz w:val="24"/>
          <w:szCs w:val="24"/>
          <w:lang w:val="es-ES_tradnl"/>
        </w:rPr>
      </w:pPr>
    </w:p>
    <w:p w:rsidR="00C42FC9" w:rsidRPr="00A22908" w:rsidRDefault="00C42FC9" w:rsidP="00C42FC9">
      <w:pPr>
        <w:numPr>
          <w:ilvl w:val="0"/>
          <w:numId w:val="1"/>
        </w:numPr>
        <w:tabs>
          <w:tab w:val="left" w:pos="426"/>
        </w:tabs>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C42FC9" w:rsidRPr="00A22908" w:rsidRDefault="00C42FC9" w:rsidP="00C42FC9">
      <w:pPr>
        <w:spacing w:after="0" w:line="360" w:lineRule="auto"/>
        <w:contextualSpacing/>
        <w:jc w:val="both"/>
        <w:rPr>
          <w:rFonts w:ascii="Palatino Linotype" w:eastAsia="Calibri" w:hAnsi="Palatino Linotype" w:cs="Arial"/>
          <w:sz w:val="24"/>
          <w:szCs w:val="24"/>
          <w:lang w:val="es-ES"/>
        </w:rPr>
      </w:pPr>
    </w:p>
    <w:p w:rsidR="00C42FC9" w:rsidRPr="00A22908" w:rsidRDefault="00C42FC9" w:rsidP="00C42FC9">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C42FC9" w:rsidRPr="00A22908" w:rsidRDefault="00C42FC9" w:rsidP="00C42FC9">
      <w:pPr>
        <w:spacing w:after="0" w:line="360" w:lineRule="auto"/>
        <w:contextualSpacing/>
        <w:jc w:val="both"/>
        <w:rPr>
          <w:rFonts w:ascii="Palatino Linotype" w:eastAsia="Calibri" w:hAnsi="Palatino Linotype" w:cs="Arial"/>
          <w:sz w:val="24"/>
          <w:szCs w:val="24"/>
          <w:lang w:val="es-ES_tradnl"/>
        </w:rPr>
      </w:pPr>
    </w:p>
    <w:p w:rsidR="00C42FC9" w:rsidRDefault="00C42FC9" w:rsidP="00C42FC9">
      <w:pPr>
        <w:pStyle w:val="Prrafodelista"/>
        <w:numPr>
          <w:ilvl w:val="0"/>
          <w:numId w:val="1"/>
        </w:numPr>
        <w:tabs>
          <w:tab w:val="left" w:pos="426"/>
        </w:tabs>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42FC9" w:rsidRDefault="00C42FC9" w:rsidP="00C42FC9">
      <w:pPr>
        <w:pStyle w:val="Prrafodelista"/>
        <w:tabs>
          <w:tab w:val="left" w:pos="426"/>
        </w:tabs>
        <w:spacing w:after="0" w:line="360" w:lineRule="auto"/>
        <w:ind w:left="0"/>
        <w:jc w:val="both"/>
        <w:rPr>
          <w:rFonts w:ascii="Palatino Linotype" w:eastAsia="Calibri" w:hAnsi="Palatino Linotype" w:cs="Arial"/>
          <w:sz w:val="24"/>
          <w:szCs w:val="24"/>
          <w:lang w:val="es-ES_tradnl"/>
        </w:rPr>
      </w:pPr>
    </w:p>
    <w:p w:rsidR="00C42FC9" w:rsidRDefault="00C42FC9" w:rsidP="00C42FC9">
      <w:pPr>
        <w:pStyle w:val="Prrafodelista"/>
        <w:numPr>
          <w:ilvl w:val="0"/>
          <w:numId w:val="1"/>
        </w:numPr>
        <w:tabs>
          <w:tab w:val="left" w:pos="426"/>
        </w:tabs>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C42FC9" w:rsidRDefault="00C42FC9" w:rsidP="00C42FC9">
      <w:pPr>
        <w:pStyle w:val="Prrafodelista"/>
        <w:tabs>
          <w:tab w:val="left" w:pos="426"/>
        </w:tabs>
        <w:spacing w:after="0" w:line="360" w:lineRule="auto"/>
        <w:ind w:left="0"/>
        <w:jc w:val="both"/>
        <w:rPr>
          <w:rFonts w:ascii="Palatino Linotype" w:eastAsia="Calibri" w:hAnsi="Palatino Linotype" w:cs="Arial"/>
          <w:sz w:val="24"/>
          <w:szCs w:val="24"/>
          <w:lang w:val="es-ES_tradnl"/>
        </w:rPr>
      </w:pPr>
    </w:p>
    <w:p w:rsidR="00C42FC9" w:rsidRDefault="00C42FC9" w:rsidP="00C42FC9">
      <w:pPr>
        <w:pStyle w:val="Prrafodelista"/>
        <w:numPr>
          <w:ilvl w:val="0"/>
          <w:numId w:val="1"/>
        </w:numPr>
        <w:tabs>
          <w:tab w:val="left" w:pos="426"/>
        </w:tabs>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C42FC9" w:rsidRPr="00A22908" w:rsidRDefault="00C42FC9" w:rsidP="00C42FC9">
      <w:pPr>
        <w:pStyle w:val="Prrafodelista"/>
        <w:tabs>
          <w:tab w:val="left" w:pos="426"/>
        </w:tabs>
        <w:rPr>
          <w:rFonts w:ascii="Palatino Linotype" w:eastAsia="Calibri" w:hAnsi="Palatino Linotype" w:cs="Arial"/>
          <w:sz w:val="24"/>
          <w:szCs w:val="24"/>
          <w:lang w:val="es-ES_tradnl"/>
        </w:rPr>
      </w:pPr>
    </w:p>
    <w:p w:rsidR="00C42FC9" w:rsidRDefault="00C42FC9" w:rsidP="00C42FC9">
      <w:pPr>
        <w:pStyle w:val="Prrafodelista"/>
        <w:numPr>
          <w:ilvl w:val="0"/>
          <w:numId w:val="1"/>
        </w:numPr>
        <w:tabs>
          <w:tab w:val="left" w:pos="426"/>
        </w:tabs>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C42FC9" w:rsidRPr="00A22908" w:rsidRDefault="00C42FC9" w:rsidP="00C42FC9">
      <w:pPr>
        <w:tabs>
          <w:tab w:val="left" w:pos="426"/>
        </w:tabs>
        <w:spacing w:after="0" w:line="360" w:lineRule="auto"/>
        <w:ind w:right="616"/>
        <w:contextualSpacing/>
        <w:jc w:val="both"/>
        <w:rPr>
          <w:rFonts w:ascii="Palatino Linotype" w:eastAsia="Calibri" w:hAnsi="Palatino Linotype" w:cs="Arial"/>
          <w:i/>
          <w:lang w:val="es-ES_tradnl"/>
        </w:rPr>
      </w:pPr>
    </w:p>
    <w:p w:rsidR="00C42FC9" w:rsidRDefault="00C42FC9" w:rsidP="00C42FC9">
      <w:pPr>
        <w:pStyle w:val="Prrafodelista"/>
        <w:numPr>
          <w:ilvl w:val="0"/>
          <w:numId w:val="1"/>
        </w:numPr>
        <w:tabs>
          <w:tab w:val="left" w:pos="426"/>
        </w:tabs>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C42FC9" w:rsidRDefault="00C42FC9" w:rsidP="00C42FC9">
      <w:pPr>
        <w:pStyle w:val="Prrafodelista"/>
        <w:tabs>
          <w:tab w:val="left" w:pos="426"/>
        </w:tabs>
        <w:spacing w:after="0" w:line="360" w:lineRule="auto"/>
        <w:ind w:left="0"/>
        <w:jc w:val="both"/>
        <w:rPr>
          <w:rFonts w:ascii="Palatino Linotype" w:eastAsia="Calibri" w:hAnsi="Palatino Linotype" w:cs="Arial"/>
          <w:sz w:val="24"/>
          <w:szCs w:val="24"/>
          <w:lang w:val="es-ES_tradnl"/>
        </w:rPr>
      </w:pPr>
    </w:p>
    <w:p w:rsidR="00C42FC9" w:rsidRDefault="00C42FC9" w:rsidP="00C42FC9">
      <w:pPr>
        <w:pStyle w:val="Prrafodelista"/>
        <w:numPr>
          <w:ilvl w:val="0"/>
          <w:numId w:val="1"/>
        </w:numPr>
        <w:tabs>
          <w:tab w:val="left" w:pos="426"/>
        </w:tabs>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C42FC9" w:rsidRPr="00A22908" w:rsidRDefault="00C42FC9" w:rsidP="00C42FC9">
      <w:pPr>
        <w:pStyle w:val="Prrafodelista"/>
        <w:tabs>
          <w:tab w:val="left" w:pos="426"/>
        </w:tabs>
        <w:spacing w:after="0" w:line="360" w:lineRule="auto"/>
        <w:ind w:left="0"/>
        <w:jc w:val="both"/>
        <w:rPr>
          <w:rFonts w:ascii="Palatino Linotype" w:eastAsia="Calibri" w:hAnsi="Palatino Linotype" w:cs="Arial"/>
          <w:sz w:val="24"/>
          <w:szCs w:val="24"/>
          <w:lang w:val="es-ES_tradnl"/>
        </w:rPr>
      </w:pPr>
    </w:p>
    <w:p w:rsidR="00C42FC9" w:rsidRPr="00427B79" w:rsidRDefault="00C42FC9" w:rsidP="00C42FC9">
      <w:pPr>
        <w:numPr>
          <w:ilvl w:val="0"/>
          <w:numId w:val="1"/>
        </w:numPr>
        <w:tabs>
          <w:tab w:val="left" w:pos="426"/>
        </w:tabs>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Pr>
          <w:rFonts w:ascii="Palatino Linotype" w:eastAsia="Calibri" w:hAnsi="Palatino Linotype" w:cs="Arial"/>
          <w:sz w:val="24"/>
          <w:szCs w:val="24"/>
        </w:rPr>
        <w:t xml:space="preserve"> por no encontrarse dentro de sus </w:t>
      </w:r>
      <w:r w:rsidRPr="0083488C">
        <w:rPr>
          <w:rFonts w:ascii="Palatino Linotype" w:hAnsi="Palatino Linotype"/>
          <w:sz w:val="24"/>
          <w:szCs w:val="24"/>
        </w:rPr>
        <w:t>facultades, competencias o funcione</w:t>
      </w:r>
      <w:r>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C42FC9" w:rsidRPr="00427B79" w:rsidRDefault="00C42FC9" w:rsidP="00C42FC9">
      <w:pPr>
        <w:spacing w:after="0" w:line="276" w:lineRule="auto"/>
        <w:contextualSpacing/>
        <w:jc w:val="both"/>
        <w:rPr>
          <w:b/>
          <w:bCs/>
          <w:sz w:val="24"/>
          <w:szCs w:val="24"/>
        </w:rPr>
      </w:pPr>
    </w:p>
    <w:p w:rsidR="00C42FC9" w:rsidRPr="00427B79" w:rsidRDefault="00C42FC9" w:rsidP="00C42FC9">
      <w:pPr>
        <w:spacing w:after="0" w:line="276" w:lineRule="auto"/>
        <w:ind w:left="567" w:right="616"/>
        <w:contextualSpacing/>
        <w:jc w:val="both"/>
        <w:rPr>
          <w:rFonts w:ascii="Palatino Linotype" w:eastAsia="Calibri" w:hAnsi="Palatino Linotype" w:cs="Arial"/>
          <w:i/>
          <w:sz w:val="24"/>
          <w:szCs w:val="24"/>
        </w:rPr>
      </w:pPr>
      <w:r>
        <w:rPr>
          <w:rFonts w:ascii="Palatino Linotype" w:hAnsi="Palatino Linotype"/>
          <w:b/>
          <w:bCs/>
          <w:i/>
          <w:sz w:val="24"/>
          <w:szCs w:val="24"/>
        </w:rPr>
        <w:t>“</w:t>
      </w: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r>
        <w:rPr>
          <w:rFonts w:ascii="Palatino Linotype" w:hAnsi="Palatino Linotype"/>
          <w:b/>
          <w:i/>
          <w:sz w:val="24"/>
          <w:szCs w:val="24"/>
        </w:rPr>
        <w:t>”</w:t>
      </w:r>
    </w:p>
    <w:p w:rsidR="00C42FC9" w:rsidRPr="00427B79" w:rsidRDefault="00C42FC9" w:rsidP="00C42FC9">
      <w:pPr>
        <w:spacing w:after="0" w:line="360" w:lineRule="auto"/>
        <w:contextualSpacing/>
        <w:jc w:val="both"/>
        <w:rPr>
          <w:rFonts w:ascii="Palatino Linotype" w:eastAsia="Calibri" w:hAnsi="Palatino Linotype" w:cs="Arial"/>
          <w:sz w:val="24"/>
          <w:szCs w:val="24"/>
        </w:rPr>
      </w:pPr>
    </w:p>
    <w:p w:rsidR="00C42FC9" w:rsidRPr="0083488C" w:rsidRDefault="00C42FC9" w:rsidP="00C42FC9">
      <w:pPr>
        <w:numPr>
          <w:ilvl w:val="0"/>
          <w:numId w:val="1"/>
        </w:numPr>
        <w:tabs>
          <w:tab w:val="left" w:pos="426"/>
        </w:tabs>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 xml:space="preserve">lar detalladamente las circunstancias que generaron la inexistencia de la información, de manera que la autoridad no puede únicamente informar al </w:t>
      </w:r>
      <w:r w:rsidRPr="0083488C">
        <w:rPr>
          <w:rFonts w:ascii="Palatino Linotype" w:eastAsia="Calibri" w:hAnsi="Palatino Linotype" w:cs="Arial"/>
          <w:sz w:val="24"/>
          <w:szCs w:val="24"/>
        </w:rPr>
        <w:lastRenderedPageBreak/>
        <w:t>solicitante sobre la inexistencia de determinada información, sino que debe hacerse todo lo necesario para satisfacer el derecho reclamado por el particular.</w:t>
      </w:r>
    </w:p>
    <w:p w:rsidR="00C42FC9" w:rsidRPr="00B73B30" w:rsidRDefault="00C42FC9" w:rsidP="00C42FC9">
      <w:pPr>
        <w:tabs>
          <w:tab w:val="left" w:pos="426"/>
        </w:tabs>
        <w:spacing w:after="0" w:line="360" w:lineRule="auto"/>
        <w:contextualSpacing/>
        <w:jc w:val="both"/>
        <w:rPr>
          <w:rFonts w:ascii="Palatino Linotype" w:hAnsi="Palatino Linotype"/>
          <w:sz w:val="24"/>
          <w:szCs w:val="24"/>
        </w:rPr>
      </w:pPr>
    </w:p>
    <w:p w:rsidR="00C42FC9" w:rsidRPr="00B21F85" w:rsidRDefault="00C42FC9" w:rsidP="00C42FC9">
      <w:pPr>
        <w:numPr>
          <w:ilvl w:val="0"/>
          <w:numId w:val="1"/>
        </w:numPr>
        <w:tabs>
          <w:tab w:val="left" w:pos="426"/>
        </w:tabs>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circunstancia no puede tener como resultado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C42FC9" w:rsidRDefault="00C42FC9" w:rsidP="00C42FC9">
      <w:pPr>
        <w:pStyle w:val="Prrafodelista"/>
        <w:tabs>
          <w:tab w:val="left" w:pos="426"/>
        </w:tabs>
        <w:rPr>
          <w:rFonts w:ascii="Palatino Linotype" w:hAnsi="Palatino Linotype"/>
          <w:sz w:val="24"/>
          <w:szCs w:val="24"/>
        </w:rPr>
      </w:pPr>
    </w:p>
    <w:p w:rsidR="00C42FC9" w:rsidRPr="00C567D3" w:rsidRDefault="00C42FC9" w:rsidP="00C567D3">
      <w:pPr>
        <w:pStyle w:val="Ttulo1"/>
        <w:rPr>
          <w:rFonts w:ascii="Palatino Linotype" w:hAnsi="Palatino Linotype"/>
          <w:b/>
          <w:color w:val="000000" w:themeColor="text1"/>
          <w:sz w:val="24"/>
          <w:szCs w:val="24"/>
        </w:rPr>
      </w:pPr>
      <w:bookmarkStart w:id="7" w:name="_Toc9861549"/>
      <w:r w:rsidRPr="00C567D3">
        <w:rPr>
          <w:rFonts w:ascii="Palatino Linotype" w:hAnsi="Palatino Linotype"/>
          <w:b/>
          <w:color w:val="000000" w:themeColor="text1"/>
          <w:sz w:val="24"/>
          <w:szCs w:val="24"/>
        </w:rPr>
        <w:t>V. Del artículo 19 de la ley de la materia.</w:t>
      </w:r>
      <w:bookmarkEnd w:id="7"/>
    </w:p>
    <w:p w:rsidR="00C42FC9" w:rsidRDefault="00C42FC9" w:rsidP="00C42FC9">
      <w:pPr>
        <w:tabs>
          <w:tab w:val="left" w:pos="426"/>
        </w:tabs>
        <w:spacing w:after="0" w:line="360" w:lineRule="auto"/>
        <w:contextualSpacing/>
        <w:jc w:val="both"/>
        <w:rPr>
          <w:rFonts w:ascii="Palatino Linotype" w:hAnsi="Palatino Linotype"/>
          <w:sz w:val="24"/>
          <w:szCs w:val="24"/>
        </w:rPr>
      </w:pPr>
    </w:p>
    <w:p w:rsidR="00C42FC9" w:rsidRPr="00B21F85" w:rsidRDefault="00C42FC9" w:rsidP="00C42FC9">
      <w:pPr>
        <w:pStyle w:val="Prrafodelista"/>
        <w:numPr>
          <w:ilvl w:val="0"/>
          <w:numId w:val="1"/>
        </w:numPr>
        <w:tabs>
          <w:tab w:val="left" w:pos="426"/>
        </w:tabs>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C42FC9" w:rsidRDefault="00C42FC9" w:rsidP="00C42FC9">
      <w:pPr>
        <w:spacing w:after="0" w:line="360" w:lineRule="auto"/>
        <w:ind w:right="900"/>
        <w:jc w:val="both"/>
        <w:rPr>
          <w:rFonts w:ascii="Palatino Linotype" w:hAnsi="Palatino Linotype"/>
          <w:sz w:val="24"/>
          <w:szCs w:val="24"/>
        </w:rPr>
      </w:pPr>
    </w:p>
    <w:p w:rsidR="00C42FC9" w:rsidRPr="003252A4" w:rsidRDefault="00C42FC9" w:rsidP="00C42FC9">
      <w:pPr>
        <w:spacing w:line="276"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C42FC9" w:rsidRPr="003252A4" w:rsidRDefault="00C42FC9" w:rsidP="00C42FC9">
      <w:pPr>
        <w:spacing w:line="276"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C42FC9" w:rsidRDefault="00C42FC9" w:rsidP="00C42FC9">
      <w:pPr>
        <w:spacing w:line="276"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w:t>
      </w:r>
      <w:r w:rsidRPr="003252A4">
        <w:rPr>
          <w:rFonts w:ascii="Palatino Linotype" w:hAnsi="Palatino Linotype"/>
          <w:i/>
          <w:sz w:val="24"/>
          <w:szCs w:val="24"/>
        </w:rPr>
        <w:lastRenderedPageBreak/>
        <w:t xml:space="preserve">transparencia deberá emitir un acuerdo de inexistencia, debidamente fundado y motivado, en el que detalle las razones del por qué no obra en sus archivos”. </w:t>
      </w:r>
    </w:p>
    <w:p w:rsidR="00C42FC9" w:rsidRPr="00D47DAC" w:rsidRDefault="00C42FC9" w:rsidP="00C42FC9">
      <w:pPr>
        <w:spacing w:after="0" w:line="360" w:lineRule="auto"/>
        <w:ind w:right="900"/>
        <w:jc w:val="both"/>
        <w:rPr>
          <w:rFonts w:ascii="Palatino Linotype" w:hAnsi="Palatino Linotype"/>
          <w:i/>
          <w:sz w:val="24"/>
          <w:szCs w:val="24"/>
        </w:rPr>
      </w:pPr>
    </w:p>
    <w:p w:rsidR="00C42FC9" w:rsidRPr="00B21F85" w:rsidRDefault="00C42FC9" w:rsidP="00C42FC9">
      <w:pPr>
        <w:pStyle w:val="Prrafodelista"/>
        <w:numPr>
          <w:ilvl w:val="0"/>
          <w:numId w:val="1"/>
        </w:numPr>
        <w:tabs>
          <w:tab w:val="left" w:pos="426"/>
        </w:tabs>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C42FC9" w:rsidRDefault="00C42FC9" w:rsidP="00C42FC9">
      <w:pPr>
        <w:spacing w:after="0" w:line="360" w:lineRule="auto"/>
        <w:jc w:val="both"/>
        <w:rPr>
          <w:rFonts w:ascii="Palatino Linotype" w:hAnsi="Palatino Linotype"/>
          <w:sz w:val="24"/>
          <w:szCs w:val="24"/>
        </w:rPr>
      </w:pPr>
    </w:p>
    <w:p w:rsidR="00C42FC9" w:rsidRDefault="00C42FC9" w:rsidP="00CA7718">
      <w:pPr>
        <w:pStyle w:val="Prrafodelista"/>
        <w:numPr>
          <w:ilvl w:val="0"/>
          <w:numId w:val="23"/>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C42FC9" w:rsidRDefault="00C42FC9" w:rsidP="00C42FC9">
      <w:pPr>
        <w:pStyle w:val="Prrafodelista"/>
        <w:spacing w:after="0" w:line="360" w:lineRule="auto"/>
        <w:ind w:left="426"/>
        <w:jc w:val="both"/>
        <w:rPr>
          <w:rFonts w:ascii="Palatino Linotype" w:hAnsi="Palatino Linotype"/>
          <w:sz w:val="24"/>
          <w:szCs w:val="24"/>
        </w:rPr>
      </w:pPr>
    </w:p>
    <w:p w:rsidR="00C42FC9" w:rsidRDefault="00C42FC9" w:rsidP="00CA7718">
      <w:pPr>
        <w:pStyle w:val="Prrafodelista"/>
        <w:numPr>
          <w:ilvl w:val="0"/>
          <w:numId w:val="1"/>
        </w:numPr>
        <w:tabs>
          <w:tab w:val="left" w:pos="426"/>
        </w:tabs>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w:t>
      </w:r>
      <w:r w:rsidR="00CA7718">
        <w:rPr>
          <w:rFonts w:ascii="Palatino Linotype" w:hAnsi="Palatino Linotype"/>
          <w:sz w:val="24"/>
          <w:szCs w:val="24"/>
        </w:rPr>
        <w:t>se anexa el siguiente criterio:</w:t>
      </w:r>
    </w:p>
    <w:p w:rsidR="00CA7718" w:rsidRPr="00CA7718" w:rsidRDefault="00CA7718" w:rsidP="00CA7718">
      <w:pPr>
        <w:pStyle w:val="Prrafodelista"/>
        <w:tabs>
          <w:tab w:val="left" w:pos="426"/>
        </w:tabs>
        <w:spacing w:after="0" w:line="360" w:lineRule="auto"/>
        <w:ind w:left="0"/>
        <w:jc w:val="both"/>
        <w:rPr>
          <w:rFonts w:ascii="Palatino Linotype" w:hAnsi="Palatino Linotype"/>
          <w:sz w:val="14"/>
          <w:szCs w:val="24"/>
        </w:rPr>
      </w:pPr>
    </w:p>
    <w:p w:rsidR="00C42FC9" w:rsidRPr="00CA7718" w:rsidRDefault="00CA7718" w:rsidP="00CA7718">
      <w:pPr>
        <w:pStyle w:val="Prrafodelista"/>
        <w:spacing w:after="0" w:line="276" w:lineRule="auto"/>
        <w:ind w:left="567" w:right="616"/>
        <w:jc w:val="both"/>
        <w:rPr>
          <w:rFonts w:ascii="Palatino Linotype" w:hAnsi="Palatino Linotype" w:cs="Arial"/>
          <w:i/>
          <w:szCs w:val="24"/>
        </w:rPr>
      </w:pPr>
      <w:r>
        <w:rPr>
          <w:rFonts w:ascii="Palatino Linotype" w:hAnsi="Palatino Linotype" w:cs="Arial"/>
          <w:b/>
          <w:i/>
          <w:szCs w:val="24"/>
        </w:rPr>
        <w:t>“</w:t>
      </w:r>
      <w:r w:rsidR="00C42FC9" w:rsidRPr="00CA7718">
        <w:rPr>
          <w:rFonts w:ascii="Palatino Linotype" w:hAnsi="Palatino Linotype" w:cs="Arial"/>
          <w:b/>
          <w:i/>
          <w:szCs w:val="24"/>
        </w:rPr>
        <w:t>EXISTENCIA DE LA INFORMACIÓN PÚBLICA, PRESUNCIÓN IMPLÍCITA O EXPLÍCITA DE LA.</w:t>
      </w:r>
      <w:r w:rsidR="00C42FC9" w:rsidRPr="00CA7718">
        <w:rPr>
          <w:rFonts w:ascii="Palatino Linotype" w:hAnsi="Palatino Linotype" w:cs="Arial"/>
          <w:i/>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w:t>
      </w:r>
      <w:r w:rsidR="00C42FC9" w:rsidRPr="00CA7718">
        <w:rPr>
          <w:rFonts w:ascii="Palatino Linotype" w:hAnsi="Palatino Linotype" w:cs="Arial"/>
          <w:i/>
          <w:szCs w:val="24"/>
        </w:rPr>
        <w:lastRenderedPageBreak/>
        <w:t xml:space="preserve">cuando las disposiciones jurídicas expresamente señalan el tipo concreto de información, por ejemplo, cuando se establece la facultad de un sujeto obligado de </w:t>
      </w:r>
      <w:r w:rsidR="00C42FC9" w:rsidRPr="00CA7718">
        <w:rPr>
          <w:rFonts w:ascii="Palatino Linotype" w:hAnsi="Palatino Linotype" w:cs="Arial"/>
          <w:i/>
          <w:szCs w:val="24"/>
          <w:u w:val="single"/>
        </w:rPr>
        <w:t>aprobar un presupuesto de egresos</w:t>
      </w:r>
      <w:r w:rsidR="00C42FC9" w:rsidRPr="00CA7718">
        <w:rPr>
          <w:rFonts w:ascii="Palatino Linotype" w:hAnsi="Palatino Linotype" w:cs="Arial"/>
          <w:i/>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Pr>
          <w:rFonts w:ascii="Palatino Linotype" w:hAnsi="Palatino Linotype" w:cs="Arial"/>
          <w:i/>
          <w:szCs w:val="24"/>
        </w:rPr>
        <w:t>”</w:t>
      </w:r>
    </w:p>
    <w:p w:rsidR="00C42FC9" w:rsidRDefault="00C42FC9" w:rsidP="00C42FC9">
      <w:pPr>
        <w:pStyle w:val="Prrafodelista"/>
        <w:spacing w:line="360" w:lineRule="auto"/>
        <w:jc w:val="both"/>
        <w:rPr>
          <w:rFonts w:ascii="Palatino Linotype" w:hAnsi="Palatino Linotype"/>
          <w:sz w:val="24"/>
          <w:szCs w:val="24"/>
        </w:rPr>
      </w:pPr>
    </w:p>
    <w:p w:rsidR="00C42FC9" w:rsidRPr="00CA7718" w:rsidRDefault="00C42FC9" w:rsidP="00C42FC9">
      <w:pPr>
        <w:pStyle w:val="Prrafodelista"/>
        <w:numPr>
          <w:ilvl w:val="0"/>
          <w:numId w:val="23"/>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CA7718" w:rsidRPr="00DA579B" w:rsidRDefault="00CA7718" w:rsidP="00CA7718">
      <w:pPr>
        <w:pStyle w:val="Prrafodelista"/>
        <w:spacing w:line="360" w:lineRule="auto"/>
        <w:ind w:left="426"/>
        <w:jc w:val="both"/>
        <w:rPr>
          <w:rFonts w:ascii="Palatino Linotype" w:hAnsi="Palatino Linotype"/>
          <w:sz w:val="24"/>
          <w:szCs w:val="24"/>
        </w:rPr>
      </w:pPr>
    </w:p>
    <w:p w:rsidR="00C42FC9" w:rsidRDefault="00C42FC9" w:rsidP="00CA7718">
      <w:pPr>
        <w:pStyle w:val="Prrafodelista"/>
        <w:numPr>
          <w:ilvl w:val="0"/>
          <w:numId w:val="1"/>
        </w:numPr>
        <w:tabs>
          <w:tab w:val="left" w:pos="426"/>
        </w:tabs>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C42FC9" w:rsidRDefault="00C42FC9" w:rsidP="00CA7718">
      <w:pPr>
        <w:pStyle w:val="Prrafodelista"/>
        <w:tabs>
          <w:tab w:val="left" w:pos="426"/>
        </w:tabs>
        <w:spacing w:line="360" w:lineRule="auto"/>
        <w:ind w:left="0"/>
        <w:jc w:val="both"/>
        <w:rPr>
          <w:rFonts w:ascii="Palatino Linotype" w:hAnsi="Palatino Linotype"/>
          <w:sz w:val="24"/>
          <w:szCs w:val="24"/>
        </w:rPr>
      </w:pPr>
    </w:p>
    <w:p w:rsidR="00C42FC9" w:rsidRPr="00B21F85" w:rsidRDefault="00C42FC9" w:rsidP="00CA7718">
      <w:pPr>
        <w:pStyle w:val="Prrafodelista"/>
        <w:numPr>
          <w:ilvl w:val="0"/>
          <w:numId w:val="1"/>
        </w:numPr>
        <w:tabs>
          <w:tab w:val="left" w:pos="426"/>
        </w:tabs>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w:t>
      </w:r>
      <w:r w:rsidR="00CA7718">
        <w:rPr>
          <w:rFonts w:ascii="Palatino Linotype" w:hAnsi="Palatino Linotype"/>
          <w:sz w:val="24"/>
          <w:szCs w:val="24"/>
        </w:rPr>
        <w:t>se anexa el siguiente criterio:</w:t>
      </w:r>
    </w:p>
    <w:p w:rsidR="00C42FC9" w:rsidRPr="00CA7718" w:rsidRDefault="00C42FC9" w:rsidP="00C42FC9">
      <w:pPr>
        <w:pStyle w:val="Prrafodelista"/>
        <w:spacing w:after="0" w:line="360" w:lineRule="auto"/>
        <w:ind w:left="426"/>
        <w:jc w:val="both"/>
        <w:rPr>
          <w:rFonts w:ascii="Palatino Linotype" w:hAnsi="Palatino Linotype"/>
          <w:sz w:val="14"/>
          <w:szCs w:val="24"/>
        </w:rPr>
      </w:pPr>
    </w:p>
    <w:p w:rsidR="00C42FC9" w:rsidRPr="00CA7718" w:rsidRDefault="00CA7718" w:rsidP="00CA7718">
      <w:pPr>
        <w:pStyle w:val="Prrafodelista"/>
        <w:spacing w:after="0" w:line="276" w:lineRule="auto"/>
        <w:ind w:left="567" w:right="616"/>
        <w:jc w:val="both"/>
        <w:rPr>
          <w:rFonts w:ascii="Palatino Linotype" w:hAnsi="Palatino Linotype" w:cs="Arial"/>
          <w:i/>
          <w:szCs w:val="24"/>
        </w:rPr>
      </w:pPr>
      <w:r>
        <w:rPr>
          <w:rFonts w:ascii="Palatino Linotype" w:hAnsi="Palatino Linotype" w:cs="Arial"/>
          <w:b/>
          <w:i/>
          <w:szCs w:val="24"/>
        </w:rPr>
        <w:t>“</w:t>
      </w:r>
      <w:r w:rsidR="00C42FC9" w:rsidRPr="00CA7718">
        <w:rPr>
          <w:rFonts w:ascii="Palatino Linotype" w:hAnsi="Palatino Linotype" w:cs="Arial"/>
          <w:b/>
          <w:i/>
          <w:szCs w:val="24"/>
        </w:rPr>
        <w:t xml:space="preserve">INEXISTENCIA DE LA INFORMACIÓN, </w:t>
      </w:r>
      <w:r w:rsidR="00C42FC9" w:rsidRPr="00CA7718">
        <w:rPr>
          <w:rFonts w:ascii="Palatino Linotype" w:hAnsi="Palatino Linotype" w:cs="Arial"/>
          <w:b/>
          <w:i/>
          <w:szCs w:val="24"/>
          <w:u w:val="single"/>
        </w:rPr>
        <w:t>SUPUESTOS</w:t>
      </w:r>
      <w:r w:rsidR="00C42FC9" w:rsidRPr="00CA7718">
        <w:rPr>
          <w:rFonts w:ascii="Palatino Linotype" w:hAnsi="Palatino Linotype" w:cs="Arial"/>
          <w:b/>
          <w:i/>
          <w:szCs w:val="24"/>
        </w:rPr>
        <w:t xml:space="preserve"> PARA MANIFESTAR LA. </w:t>
      </w:r>
      <w:r w:rsidR="00C42FC9" w:rsidRPr="00CA7718">
        <w:rPr>
          <w:rFonts w:ascii="Palatino Linotype" w:hAnsi="Palatino Linotype" w:cs="Arial"/>
          <w:i/>
          <w:szCs w:val="24"/>
        </w:rPr>
        <w:t>A</w:t>
      </w:r>
      <w:r w:rsidR="00C42FC9" w:rsidRPr="00CA7718">
        <w:rPr>
          <w:rFonts w:ascii="Palatino Linotype" w:hAnsi="Palatino Linotype" w:cs="Arial"/>
          <w:b/>
          <w:i/>
          <w:szCs w:val="24"/>
        </w:rPr>
        <w:t xml:space="preserve"> </w:t>
      </w:r>
      <w:r w:rsidR="00C42FC9" w:rsidRPr="00CA7718">
        <w:rPr>
          <w:rFonts w:ascii="Palatino Linotype" w:hAnsi="Palatino Linotype" w:cs="Arial"/>
          <w:i/>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w:t>
      </w:r>
      <w:r w:rsidR="00C42FC9" w:rsidRPr="00CA7718">
        <w:rPr>
          <w:rFonts w:ascii="Palatino Linotype" w:hAnsi="Palatino Linotype" w:cs="Arial"/>
          <w:i/>
          <w:szCs w:val="24"/>
        </w:rPr>
        <w:lastRenderedPageBreak/>
        <w:t>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r>
        <w:rPr>
          <w:rFonts w:ascii="Palatino Linotype" w:hAnsi="Palatino Linotype" w:cs="Arial"/>
          <w:i/>
          <w:szCs w:val="24"/>
        </w:rPr>
        <w:t>”</w:t>
      </w:r>
    </w:p>
    <w:p w:rsidR="00C42FC9" w:rsidRPr="00450598" w:rsidRDefault="00C42FC9" w:rsidP="00C42FC9">
      <w:pPr>
        <w:pStyle w:val="Prrafodelista"/>
        <w:spacing w:after="0" w:line="360" w:lineRule="auto"/>
        <w:ind w:left="567" w:right="616"/>
        <w:jc w:val="both"/>
        <w:rPr>
          <w:rFonts w:ascii="Palatino Linotype" w:hAnsi="Palatino Linotype" w:cs="Arial"/>
          <w:sz w:val="24"/>
          <w:szCs w:val="24"/>
        </w:rPr>
      </w:pPr>
    </w:p>
    <w:p w:rsidR="00C42FC9" w:rsidRDefault="00C42FC9" w:rsidP="00C42FC9">
      <w:pPr>
        <w:pStyle w:val="Prrafodelista"/>
        <w:numPr>
          <w:ilvl w:val="0"/>
          <w:numId w:val="23"/>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C42FC9" w:rsidRDefault="00C42FC9" w:rsidP="00C42FC9">
      <w:pPr>
        <w:pStyle w:val="Prrafodelista"/>
        <w:spacing w:after="0" w:line="360" w:lineRule="auto"/>
        <w:ind w:left="426"/>
        <w:jc w:val="both"/>
        <w:rPr>
          <w:rFonts w:ascii="Palatino Linotype" w:hAnsi="Palatino Linotype"/>
          <w:sz w:val="24"/>
          <w:szCs w:val="24"/>
        </w:rPr>
      </w:pPr>
    </w:p>
    <w:p w:rsidR="00C42FC9" w:rsidRPr="00B21F85" w:rsidRDefault="00C42FC9" w:rsidP="00CA7718">
      <w:pPr>
        <w:pStyle w:val="Prrafodelista"/>
        <w:numPr>
          <w:ilvl w:val="0"/>
          <w:numId w:val="1"/>
        </w:numPr>
        <w:tabs>
          <w:tab w:val="left" w:pos="426"/>
        </w:tabs>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C42FC9" w:rsidRPr="00CA7718" w:rsidRDefault="00C42FC9" w:rsidP="00C42FC9">
      <w:pPr>
        <w:pStyle w:val="Prrafodelista"/>
        <w:spacing w:after="0" w:line="360" w:lineRule="auto"/>
        <w:jc w:val="both"/>
        <w:rPr>
          <w:rFonts w:ascii="Palatino Linotype" w:hAnsi="Palatino Linotype"/>
          <w:sz w:val="14"/>
          <w:szCs w:val="24"/>
        </w:rPr>
      </w:pPr>
    </w:p>
    <w:p w:rsidR="00C42FC9" w:rsidRPr="00CA7718" w:rsidRDefault="00CA7718" w:rsidP="00CA7718">
      <w:pPr>
        <w:spacing w:after="0" w:line="276" w:lineRule="auto"/>
        <w:ind w:left="567" w:right="616"/>
        <w:jc w:val="both"/>
        <w:rPr>
          <w:rFonts w:ascii="Palatino Linotype" w:hAnsi="Palatino Linotype" w:cs="Arial"/>
          <w:i/>
          <w:szCs w:val="24"/>
        </w:rPr>
      </w:pPr>
      <w:r w:rsidRPr="00CA7718">
        <w:rPr>
          <w:rFonts w:ascii="Palatino Linotype" w:hAnsi="Palatino Linotype" w:cs="Arial"/>
          <w:b/>
          <w:i/>
          <w:szCs w:val="24"/>
        </w:rPr>
        <w:t>“</w:t>
      </w:r>
      <w:r w:rsidR="00C42FC9" w:rsidRPr="00CA7718">
        <w:rPr>
          <w:rFonts w:ascii="Palatino Linotype" w:hAnsi="Palatino Linotype" w:cs="Arial"/>
          <w:b/>
          <w:i/>
          <w:szCs w:val="24"/>
          <w:u w:val="single"/>
        </w:rPr>
        <w:t>INEXISTENCIA DE LA INFORMACIÓN,</w:t>
      </w:r>
      <w:r w:rsidR="00C42FC9" w:rsidRPr="00CA7718">
        <w:rPr>
          <w:rFonts w:ascii="Palatino Linotype" w:hAnsi="Palatino Linotype" w:cs="Arial"/>
          <w:b/>
          <w:i/>
          <w:szCs w:val="24"/>
        </w:rPr>
        <w:t xml:space="preserve"> SUPUESTOS PARA EMITIR LA RESOLUCIÓN DE LA.</w:t>
      </w:r>
      <w:r w:rsidR="00C42FC9" w:rsidRPr="00CA7718">
        <w:rPr>
          <w:rFonts w:ascii="Palatino Linotype" w:hAnsi="Palatino Linotype" w:cs="Arial"/>
          <w:i/>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w:t>
      </w:r>
      <w:r w:rsidR="00C42FC9" w:rsidRPr="00CA7718">
        <w:rPr>
          <w:rFonts w:ascii="Palatino Linotype" w:hAnsi="Palatino Linotype" w:cs="Arial"/>
          <w:i/>
          <w:szCs w:val="24"/>
        </w:rPr>
        <w:lastRenderedPageBreak/>
        <w:t xml:space="preserve">su último párrafo, alude a: 1.- Actos realizados sobre los cuales a) no se generó, poseyó o administró el documento que registre la información solicitada; </w:t>
      </w:r>
      <w:r w:rsidR="00C42FC9" w:rsidRPr="00CA7718">
        <w:rPr>
          <w:rFonts w:ascii="Palatino Linotype" w:hAnsi="Palatino Linotype" w:cs="Arial"/>
          <w:b/>
          <w:i/>
          <w:szCs w:val="24"/>
        </w:rPr>
        <w:t>b) habiendo sido generada, poseída o administrada, no se cuenta con la información solicitada</w:t>
      </w:r>
      <w:r w:rsidR="00C42FC9" w:rsidRPr="00CA7718">
        <w:rPr>
          <w:rFonts w:ascii="Palatino Linotype" w:hAnsi="Palatino Linotype" w:cs="Arial"/>
          <w:i/>
          <w:szCs w:val="24"/>
        </w:rPr>
        <w:t>;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w:t>
      </w:r>
      <w:r>
        <w:rPr>
          <w:rFonts w:ascii="Palatino Linotype" w:hAnsi="Palatino Linotype" w:cs="Arial"/>
          <w:i/>
          <w:szCs w:val="24"/>
        </w:rPr>
        <w:t>”</w:t>
      </w:r>
      <w:r w:rsidR="00C42FC9" w:rsidRPr="00CA7718">
        <w:rPr>
          <w:rFonts w:ascii="Palatino Linotype" w:hAnsi="Palatino Linotype" w:cs="Arial"/>
          <w:i/>
          <w:szCs w:val="24"/>
        </w:rPr>
        <w:t xml:space="preserve"> </w:t>
      </w:r>
    </w:p>
    <w:p w:rsidR="00CA7718" w:rsidRPr="00541925" w:rsidRDefault="00CA7718" w:rsidP="00C42FC9">
      <w:pPr>
        <w:spacing w:after="0" w:line="360" w:lineRule="auto"/>
        <w:ind w:right="616"/>
        <w:jc w:val="both"/>
        <w:rPr>
          <w:rFonts w:ascii="Palatino Linotype" w:hAnsi="Palatino Linotype" w:cs="Arial"/>
          <w:sz w:val="24"/>
          <w:szCs w:val="24"/>
        </w:rPr>
      </w:pPr>
    </w:p>
    <w:p w:rsidR="00C42FC9" w:rsidRPr="00F16264" w:rsidRDefault="00C42FC9" w:rsidP="00C42FC9">
      <w:pPr>
        <w:pStyle w:val="Prrafodelista"/>
        <w:numPr>
          <w:ilvl w:val="0"/>
          <w:numId w:val="24"/>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C42FC9" w:rsidRPr="00CA7718" w:rsidRDefault="00C42FC9" w:rsidP="00C42FC9">
      <w:pPr>
        <w:pStyle w:val="Prrafodelista"/>
        <w:spacing w:after="0" w:line="360" w:lineRule="auto"/>
        <w:ind w:left="426"/>
        <w:jc w:val="both"/>
        <w:rPr>
          <w:rFonts w:ascii="Palatino Linotype" w:eastAsia="Calibri" w:hAnsi="Palatino Linotype" w:cs="Times New Roman"/>
          <w:sz w:val="10"/>
          <w:szCs w:val="24"/>
          <w:lang w:val="es-ES" w:eastAsia="es-ES"/>
        </w:rPr>
      </w:pPr>
    </w:p>
    <w:p w:rsidR="00C42FC9" w:rsidRDefault="00C42FC9" w:rsidP="00C42FC9">
      <w:pPr>
        <w:pStyle w:val="Prrafodelista"/>
        <w:numPr>
          <w:ilvl w:val="0"/>
          <w:numId w:val="1"/>
        </w:numPr>
        <w:tabs>
          <w:tab w:val="left" w:pos="426"/>
        </w:tabs>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C42FC9" w:rsidRDefault="00C42FC9" w:rsidP="00C42FC9">
      <w:pPr>
        <w:pStyle w:val="Prrafodelista"/>
        <w:tabs>
          <w:tab w:val="left" w:pos="426"/>
        </w:tabs>
        <w:spacing w:after="0" w:line="360" w:lineRule="auto"/>
        <w:ind w:left="0"/>
        <w:jc w:val="both"/>
        <w:rPr>
          <w:rFonts w:ascii="Palatino Linotype" w:hAnsi="Palatino Linotype"/>
          <w:sz w:val="24"/>
          <w:szCs w:val="24"/>
        </w:rPr>
      </w:pPr>
    </w:p>
    <w:p w:rsidR="00C42FC9" w:rsidRPr="00B21F85" w:rsidRDefault="00C42FC9" w:rsidP="00C42FC9">
      <w:pPr>
        <w:pStyle w:val="Prrafodelista"/>
        <w:numPr>
          <w:ilvl w:val="0"/>
          <w:numId w:val="1"/>
        </w:numPr>
        <w:tabs>
          <w:tab w:val="left" w:pos="426"/>
        </w:tabs>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C42FC9" w:rsidRDefault="00C42FC9" w:rsidP="00C42FC9">
      <w:pPr>
        <w:spacing w:after="0" w:line="360" w:lineRule="auto"/>
        <w:jc w:val="both"/>
        <w:rPr>
          <w:rFonts w:ascii="Palatino Linotype" w:hAnsi="Palatino Linotype"/>
          <w:sz w:val="24"/>
          <w:szCs w:val="24"/>
        </w:rPr>
      </w:pPr>
    </w:p>
    <w:p w:rsidR="00C42FC9" w:rsidRDefault="00C42FC9" w:rsidP="009517E9">
      <w:pPr>
        <w:spacing w:after="0" w:line="360" w:lineRule="auto"/>
        <w:ind w:left="567" w:right="616"/>
        <w:jc w:val="both"/>
        <w:rPr>
          <w:rFonts w:ascii="Palatino Linotype" w:hAnsi="Palatino Linotype"/>
          <w:i/>
          <w:szCs w:val="24"/>
        </w:rPr>
      </w:pPr>
      <w:r w:rsidRPr="00CA7718">
        <w:rPr>
          <w:rFonts w:ascii="Palatino Linotype" w:hAnsi="Palatino Linotype"/>
          <w:i/>
          <w:szCs w:val="24"/>
        </w:rPr>
        <w:t xml:space="preserve">“Artículo 88. La </w:t>
      </w:r>
      <w:r w:rsidRPr="00CA7718">
        <w:rPr>
          <w:rFonts w:ascii="Palatino Linotype" w:hAnsi="Palatino Linotype"/>
          <w:b/>
          <w:i/>
          <w:szCs w:val="24"/>
        </w:rPr>
        <w:t>presunción es la consecuencia</w:t>
      </w:r>
      <w:r w:rsidRPr="00CA7718">
        <w:rPr>
          <w:rFonts w:ascii="Palatino Linotype" w:hAnsi="Palatino Linotype"/>
          <w:i/>
          <w:szCs w:val="24"/>
        </w:rPr>
        <w:t xml:space="preserve"> que la ley, autoridad administrativa o el tribunal </w:t>
      </w:r>
      <w:r w:rsidRPr="00CA7718">
        <w:rPr>
          <w:rFonts w:ascii="Palatino Linotype" w:hAnsi="Palatino Linotype"/>
          <w:b/>
          <w:i/>
          <w:szCs w:val="24"/>
        </w:rPr>
        <w:t>deducen de un hecho conocido para averiguar la verdad de otro desconocido</w:t>
      </w:r>
      <w:r w:rsidRPr="00CA7718">
        <w:rPr>
          <w:rFonts w:ascii="Palatino Linotype" w:hAnsi="Palatino Linotype"/>
          <w:i/>
          <w:szCs w:val="24"/>
        </w:rPr>
        <w:t xml:space="preserve">; la primera se llama legal y la segunda humana. </w:t>
      </w:r>
    </w:p>
    <w:p w:rsidR="00CA7718" w:rsidRPr="00CA7718" w:rsidRDefault="00CA7718" w:rsidP="009517E9">
      <w:pPr>
        <w:spacing w:after="0" w:line="360" w:lineRule="auto"/>
        <w:ind w:left="567" w:right="616"/>
        <w:jc w:val="both"/>
        <w:rPr>
          <w:rFonts w:ascii="Palatino Linotype" w:hAnsi="Palatino Linotype"/>
          <w:i/>
          <w:szCs w:val="24"/>
        </w:rPr>
      </w:pPr>
    </w:p>
    <w:p w:rsidR="00C42FC9" w:rsidRPr="00CA7718" w:rsidRDefault="00C42FC9" w:rsidP="009517E9">
      <w:pPr>
        <w:spacing w:after="0" w:line="360" w:lineRule="auto"/>
        <w:ind w:left="567" w:right="616"/>
        <w:jc w:val="both"/>
        <w:rPr>
          <w:rFonts w:ascii="Palatino Linotype" w:hAnsi="Palatino Linotype"/>
          <w:i/>
          <w:szCs w:val="24"/>
        </w:rPr>
      </w:pPr>
      <w:r w:rsidRPr="00CA7718">
        <w:rPr>
          <w:rFonts w:ascii="Palatino Linotype" w:hAnsi="Palatino Linotype"/>
          <w:i/>
          <w:szCs w:val="24"/>
        </w:rPr>
        <w:lastRenderedPageBreak/>
        <w:t>Hay presunción legal cuando la ley la establece expresa</w:t>
      </w:r>
      <w:r w:rsidR="00CA7718">
        <w:rPr>
          <w:rFonts w:ascii="Palatino Linotype" w:hAnsi="Palatino Linotype"/>
          <w:i/>
          <w:szCs w:val="24"/>
        </w:rPr>
        <w:t>mente. Hay presunción humana cu</w:t>
      </w:r>
      <w:r w:rsidRPr="00CA7718">
        <w:rPr>
          <w:rFonts w:ascii="Palatino Linotype" w:hAnsi="Palatino Linotype"/>
          <w:i/>
          <w:szCs w:val="24"/>
        </w:rPr>
        <w:t>a</w:t>
      </w:r>
      <w:r w:rsidR="00CA7718">
        <w:rPr>
          <w:rFonts w:ascii="Palatino Linotype" w:hAnsi="Palatino Linotype"/>
          <w:i/>
          <w:szCs w:val="24"/>
        </w:rPr>
        <w:t>n</w:t>
      </w:r>
      <w:r w:rsidRPr="00CA7718">
        <w:rPr>
          <w:rFonts w:ascii="Palatino Linotype" w:hAnsi="Palatino Linotype"/>
          <w:i/>
          <w:szCs w:val="24"/>
        </w:rPr>
        <w:t xml:space="preserve">do de un hecho debidamente probado se deduce otro que es consecuencia ordinaria de aquel”. </w:t>
      </w:r>
    </w:p>
    <w:p w:rsidR="00C42FC9" w:rsidRPr="009517E9" w:rsidRDefault="00C42FC9" w:rsidP="00C42FC9">
      <w:pPr>
        <w:spacing w:after="0" w:line="360" w:lineRule="auto"/>
        <w:ind w:left="567" w:right="616"/>
        <w:jc w:val="both"/>
        <w:rPr>
          <w:rFonts w:ascii="Palatino Linotype" w:hAnsi="Palatino Linotype"/>
          <w:i/>
          <w:sz w:val="32"/>
          <w:szCs w:val="24"/>
        </w:rPr>
      </w:pPr>
    </w:p>
    <w:p w:rsidR="00C42FC9" w:rsidRPr="00B21F85" w:rsidRDefault="00C42FC9" w:rsidP="00CA7718">
      <w:pPr>
        <w:pStyle w:val="Prrafodelista"/>
        <w:numPr>
          <w:ilvl w:val="0"/>
          <w:numId w:val="1"/>
        </w:numPr>
        <w:tabs>
          <w:tab w:val="left" w:pos="426"/>
        </w:tabs>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C42FC9" w:rsidRDefault="00C42FC9" w:rsidP="00CA7718">
      <w:pPr>
        <w:spacing w:after="0" w:line="276"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C42FC9" w:rsidRDefault="00C42FC9" w:rsidP="00C42FC9">
      <w:pPr>
        <w:spacing w:after="0" w:line="360" w:lineRule="auto"/>
        <w:jc w:val="both"/>
        <w:rPr>
          <w:rFonts w:ascii="Palatino Linotype" w:hAnsi="Palatino Linotype"/>
          <w:sz w:val="24"/>
          <w:szCs w:val="24"/>
        </w:rPr>
      </w:pPr>
    </w:p>
    <w:p w:rsidR="00C42FC9" w:rsidRDefault="00C42FC9" w:rsidP="00CA7718">
      <w:pPr>
        <w:pStyle w:val="Prrafodelista"/>
        <w:numPr>
          <w:ilvl w:val="0"/>
          <w:numId w:val="1"/>
        </w:numPr>
        <w:tabs>
          <w:tab w:val="left" w:pos="426"/>
        </w:tabs>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C42FC9" w:rsidRDefault="00C42FC9" w:rsidP="00CA7718">
      <w:pPr>
        <w:pStyle w:val="Prrafodelista"/>
        <w:tabs>
          <w:tab w:val="left" w:pos="426"/>
        </w:tabs>
        <w:spacing w:after="0" w:line="360" w:lineRule="auto"/>
        <w:ind w:left="0"/>
        <w:jc w:val="both"/>
        <w:rPr>
          <w:rFonts w:ascii="Palatino Linotype" w:hAnsi="Palatino Linotype"/>
          <w:sz w:val="24"/>
          <w:szCs w:val="24"/>
        </w:rPr>
      </w:pPr>
    </w:p>
    <w:p w:rsidR="00C42FC9" w:rsidRDefault="00C42FC9" w:rsidP="00CA7718">
      <w:pPr>
        <w:pStyle w:val="Prrafodelista"/>
        <w:numPr>
          <w:ilvl w:val="0"/>
          <w:numId w:val="1"/>
        </w:numPr>
        <w:tabs>
          <w:tab w:val="left" w:pos="426"/>
        </w:tabs>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6"/>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C42FC9" w:rsidRPr="00B21F85" w:rsidRDefault="00C42FC9" w:rsidP="00CA7718">
      <w:pPr>
        <w:pStyle w:val="Prrafodelista"/>
        <w:tabs>
          <w:tab w:val="left" w:pos="426"/>
        </w:tabs>
        <w:rPr>
          <w:rFonts w:ascii="Palatino Linotype" w:hAnsi="Palatino Linotype"/>
          <w:sz w:val="24"/>
          <w:szCs w:val="24"/>
        </w:rPr>
      </w:pPr>
    </w:p>
    <w:p w:rsidR="00C42FC9" w:rsidRDefault="00C42FC9" w:rsidP="00CA7718">
      <w:pPr>
        <w:pStyle w:val="Prrafodelista"/>
        <w:numPr>
          <w:ilvl w:val="0"/>
          <w:numId w:val="1"/>
        </w:numPr>
        <w:tabs>
          <w:tab w:val="left" w:pos="426"/>
        </w:tabs>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C42FC9" w:rsidRPr="009517E9" w:rsidRDefault="00C42FC9" w:rsidP="00CA7718">
      <w:pPr>
        <w:pStyle w:val="Prrafodelista"/>
        <w:tabs>
          <w:tab w:val="left" w:pos="426"/>
        </w:tabs>
        <w:rPr>
          <w:rFonts w:ascii="Palatino Linotype" w:hAnsi="Palatino Linotype"/>
          <w:sz w:val="32"/>
          <w:szCs w:val="24"/>
        </w:rPr>
      </w:pPr>
    </w:p>
    <w:p w:rsidR="00C42FC9" w:rsidRPr="00B21F85" w:rsidRDefault="00C42FC9" w:rsidP="00CA7718">
      <w:pPr>
        <w:pStyle w:val="Prrafodelista"/>
        <w:numPr>
          <w:ilvl w:val="0"/>
          <w:numId w:val="1"/>
        </w:numPr>
        <w:tabs>
          <w:tab w:val="left" w:pos="426"/>
        </w:tabs>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C42FC9" w:rsidRDefault="00C42FC9" w:rsidP="00C42FC9">
      <w:pPr>
        <w:spacing w:after="0" w:line="360" w:lineRule="auto"/>
        <w:jc w:val="both"/>
        <w:rPr>
          <w:rFonts w:ascii="Palatino Linotype" w:hAnsi="Palatino Linotype"/>
          <w:sz w:val="24"/>
          <w:szCs w:val="24"/>
        </w:rPr>
      </w:pPr>
    </w:p>
    <w:p w:rsidR="00C42FC9" w:rsidRPr="00801E18" w:rsidRDefault="00C42FC9" w:rsidP="00C42FC9">
      <w:pPr>
        <w:pStyle w:val="Prrafodelista"/>
        <w:numPr>
          <w:ilvl w:val="0"/>
          <w:numId w:val="24"/>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C42FC9" w:rsidRPr="00801E18" w:rsidRDefault="00C42FC9" w:rsidP="00C42FC9">
      <w:pPr>
        <w:pStyle w:val="Prrafodelista"/>
        <w:spacing w:after="0" w:line="360" w:lineRule="auto"/>
        <w:ind w:left="426"/>
        <w:jc w:val="both"/>
        <w:rPr>
          <w:rFonts w:ascii="Palatino Linotype" w:hAnsi="Palatino Linotype"/>
          <w:sz w:val="24"/>
          <w:szCs w:val="24"/>
        </w:rPr>
      </w:pPr>
    </w:p>
    <w:p w:rsidR="00C42FC9" w:rsidRDefault="00C42FC9" w:rsidP="00CA7718">
      <w:pPr>
        <w:pStyle w:val="Prrafodelista"/>
        <w:numPr>
          <w:ilvl w:val="0"/>
          <w:numId w:val="1"/>
        </w:numPr>
        <w:tabs>
          <w:tab w:val="left" w:pos="426"/>
        </w:tabs>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w:t>
      </w:r>
      <w:r w:rsidRPr="00B21F85">
        <w:rPr>
          <w:rFonts w:ascii="Palatino Linotype" w:hAnsi="Palatino Linotype"/>
          <w:sz w:val="24"/>
          <w:szCs w:val="24"/>
        </w:rPr>
        <w:lastRenderedPageBreak/>
        <w:t xml:space="preserve">señalar y entender que el concepto de derecho tiene dos particulares puntos de vista; objetivos y subjetivos. </w:t>
      </w:r>
    </w:p>
    <w:p w:rsidR="00C42FC9" w:rsidRPr="009517E9" w:rsidRDefault="00C42FC9" w:rsidP="00C42FC9">
      <w:pPr>
        <w:pStyle w:val="Prrafodelista"/>
        <w:spacing w:after="0" w:line="360" w:lineRule="auto"/>
        <w:ind w:left="0"/>
        <w:jc w:val="both"/>
        <w:rPr>
          <w:rFonts w:ascii="Palatino Linotype" w:hAnsi="Palatino Linotype"/>
          <w:sz w:val="18"/>
          <w:szCs w:val="24"/>
        </w:rPr>
      </w:pPr>
    </w:p>
    <w:p w:rsidR="00C42FC9" w:rsidRDefault="00C42FC9" w:rsidP="009517E9">
      <w:pPr>
        <w:pStyle w:val="Prrafodelista"/>
        <w:numPr>
          <w:ilvl w:val="0"/>
          <w:numId w:val="1"/>
        </w:numPr>
        <w:tabs>
          <w:tab w:val="left" w:pos="426"/>
        </w:tabs>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C42FC9" w:rsidRPr="00B21F85" w:rsidRDefault="00C42FC9" w:rsidP="009517E9">
      <w:pPr>
        <w:pStyle w:val="Prrafodelista"/>
        <w:tabs>
          <w:tab w:val="left" w:pos="426"/>
        </w:tabs>
        <w:rPr>
          <w:rFonts w:ascii="Palatino Linotype" w:hAnsi="Palatino Linotype"/>
          <w:sz w:val="24"/>
          <w:szCs w:val="24"/>
        </w:rPr>
      </w:pPr>
    </w:p>
    <w:p w:rsidR="00C42FC9" w:rsidRDefault="00C42FC9" w:rsidP="009517E9">
      <w:pPr>
        <w:pStyle w:val="Prrafodelista"/>
        <w:numPr>
          <w:ilvl w:val="0"/>
          <w:numId w:val="1"/>
        </w:numPr>
        <w:tabs>
          <w:tab w:val="left" w:pos="426"/>
        </w:tabs>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7"/>
      </w:r>
      <w:r w:rsidRPr="00B21F85">
        <w:rPr>
          <w:rFonts w:ascii="Palatino Linotype" w:hAnsi="Palatino Linotype"/>
          <w:sz w:val="24"/>
          <w:szCs w:val="24"/>
        </w:rPr>
        <w:t xml:space="preserve">, luego entonces, de la existencia de la pretensión, se puede llegar a la acción como una de las formas de materializarla. </w:t>
      </w:r>
    </w:p>
    <w:p w:rsidR="00C42FC9" w:rsidRPr="00B21F85" w:rsidRDefault="00C42FC9" w:rsidP="009517E9">
      <w:pPr>
        <w:pStyle w:val="Prrafodelista"/>
        <w:tabs>
          <w:tab w:val="left" w:pos="426"/>
        </w:tabs>
        <w:rPr>
          <w:rFonts w:ascii="Palatino Linotype" w:hAnsi="Palatino Linotype"/>
          <w:sz w:val="24"/>
          <w:szCs w:val="24"/>
        </w:rPr>
      </w:pPr>
    </w:p>
    <w:p w:rsidR="00C42FC9" w:rsidRDefault="00C42FC9" w:rsidP="009517E9">
      <w:pPr>
        <w:pStyle w:val="Prrafodelista"/>
        <w:numPr>
          <w:ilvl w:val="0"/>
          <w:numId w:val="1"/>
        </w:numPr>
        <w:tabs>
          <w:tab w:val="left" w:pos="426"/>
        </w:tabs>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C42FC9" w:rsidRPr="00B21F85" w:rsidRDefault="00C42FC9" w:rsidP="009517E9">
      <w:pPr>
        <w:pStyle w:val="Prrafodelista"/>
        <w:tabs>
          <w:tab w:val="left" w:pos="426"/>
        </w:tabs>
        <w:rPr>
          <w:rFonts w:ascii="Palatino Linotype" w:hAnsi="Palatino Linotype"/>
          <w:sz w:val="24"/>
          <w:szCs w:val="24"/>
        </w:rPr>
      </w:pPr>
    </w:p>
    <w:p w:rsidR="00C42FC9" w:rsidRDefault="00C42FC9" w:rsidP="009517E9">
      <w:pPr>
        <w:pStyle w:val="Prrafodelista"/>
        <w:numPr>
          <w:ilvl w:val="0"/>
          <w:numId w:val="1"/>
        </w:numPr>
        <w:tabs>
          <w:tab w:val="left" w:pos="426"/>
        </w:tabs>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w:t>
      </w:r>
      <w:r w:rsidRPr="00B21F85">
        <w:rPr>
          <w:rFonts w:ascii="Palatino Linotype" w:hAnsi="Palatino Linotype"/>
          <w:sz w:val="24"/>
          <w:szCs w:val="24"/>
        </w:rPr>
        <w:lastRenderedPageBreak/>
        <w:t xml:space="preserve">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C42FC9" w:rsidRPr="00B21F85" w:rsidRDefault="00C42FC9" w:rsidP="009517E9">
      <w:pPr>
        <w:pStyle w:val="Prrafodelista"/>
        <w:tabs>
          <w:tab w:val="left" w:pos="426"/>
        </w:tabs>
        <w:rPr>
          <w:rFonts w:ascii="Palatino Linotype" w:hAnsi="Palatino Linotype"/>
          <w:sz w:val="24"/>
          <w:szCs w:val="24"/>
        </w:rPr>
      </w:pPr>
    </w:p>
    <w:p w:rsidR="00C42FC9" w:rsidRDefault="00C42FC9" w:rsidP="009517E9">
      <w:pPr>
        <w:pStyle w:val="Prrafodelista"/>
        <w:numPr>
          <w:ilvl w:val="0"/>
          <w:numId w:val="1"/>
        </w:numPr>
        <w:tabs>
          <w:tab w:val="left" w:pos="426"/>
        </w:tabs>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C42FC9" w:rsidRPr="00B21F85" w:rsidRDefault="00C42FC9" w:rsidP="009517E9">
      <w:pPr>
        <w:pStyle w:val="Prrafodelista"/>
        <w:tabs>
          <w:tab w:val="left" w:pos="426"/>
        </w:tabs>
        <w:rPr>
          <w:rFonts w:ascii="Palatino Linotype" w:hAnsi="Palatino Linotype"/>
          <w:sz w:val="24"/>
          <w:szCs w:val="24"/>
        </w:rPr>
      </w:pPr>
    </w:p>
    <w:p w:rsidR="00C42FC9" w:rsidRPr="00B21F85" w:rsidRDefault="00C42FC9" w:rsidP="009517E9">
      <w:pPr>
        <w:pStyle w:val="Prrafodelista"/>
        <w:numPr>
          <w:ilvl w:val="0"/>
          <w:numId w:val="1"/>
        </w:numPr>
        <w:tabs>
          <w:tab w:val="left" w:pos="426"/>
        </w:tabs>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C42FC9" w:rsidRDefault="00C42FC9" w:rsidP="00C42FC9">
      <w:pPr>
        <w:spacing w:after="0" w:line="360" w:lineRule="auto"/>
        <w:jc w:val="both"/>
        <w:rPr>
          <w:rFonts w:ascii="Palatino Linotype" w:hAnsi="Palatino Linotype"/>
          <w:sz w:val="24"/>
          <w:szCs w:val="24"/>
        </w:rPr>
      </w:pPr>
    </w:p>
    <w:p w:rsidR="00C42FC9" w:rsidRPr="00A465C7" w:rsidRDefault="00C42FC9" w:rsidP="00C42FC9">
      <w:pPr>
        <w:pStyle w:val="Prrafodelista"/>
        <w:numPr>
          <w:ilvl w:val="0"/>
          <w:numId w:val="24"/>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lastRenderedPageBreak/>
        <w:t>Inexistencia de la información, por incumplimiento de obligación o circunstancias ajenas al sujeto obligado</w:t>
      </w:r>
      <w:r w:rsidRPr="00A465C7">
        <w:rPr>
          <w:rFonts w:ascii="Palatino Linotype" w:hAnsi="Palatino Linotype"/>
          <w:sz w:val="24"/>
          <w:szCs w:val="24"/>
        </w:rPr>
        <w:t>:</w:t>
      </w:r>
    </w:p>
    <w:p w:rsidR="00C42FC9" w:rsidRPr="009517E9" w:rsidRDefault="00C42FC9" w:rsidP="00C42FC9">
      <w:pPr>
        <w:spacing w:after="0" w:line="360" w:lineRule="auto"/>
        <w:jc w:val="both"/>
        <w:rPr>
          <w:rFonts w:ascii="Palatino Linotype" w:eastAsia="Calibri" w:hAnsi="Palatino Linotype" w:cs="Times New Roman"/>
          <w:sz w:val="14"/>
          <w:szCs w:val="24"/>
          <w:highlight w:val="yellow"/>
          <w:lang w:val="es-ES" w:eastAsia="es-ES"/>
        </w:rPr>
      </w:pPr>
    </w:p>
    <w:p w:rsidR="00C42FC9" w:rsidRPr="00B21F85" w:rsidRDefault="00C42FC9" w:rsidP="009517E9">
      <w:pPr>
        <w:pStyle w:val="Prrafodelista"/>
        <w:numPr>
          <w:ilvl w:val="0"/>
          <w:numId w:val="1"/>
        </w:numPr>
        <w:tabs>
          <w:tab w:val="left" w:pos="426"/>
        </w:tabs>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C42FC9" w:rsidRPr="009517E9" w:rsidRDefault="00C42FC9" w:rsidP="00C42FC9">
      <w:pPr>
        <w:rPr>
          <w:rFonts w:ascii="Palatino Linotype" w:hAnsi="Palatino Linotype"/>
          <w:sz w:val="16"/>
          <w:szCs w:val="24"/>
        </w:rPr>
      </w:pPr>
    </w:p>
    <w:p w:rsidR="00C42FC9" w:rsidRDefault="00C42FC9" w:rsidP="009517E9">
      <w:pPr>
        <w:numPr>
          <w:ilvl w:val="0"/>
          <w:numId w:val="1"/>
        </w:numPr>
        <w:tabs>
          <w:tab w:val="left" w:pos="426"/>
        </w:tabs>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w:t>
      </w:r>
      <w:r w:rsidR="009517E9">
        <w:rPr>
          <w:rFonts w:ascii="Palatino Linotype" w:hAnsi="Palatino Linotype"/>
          <w:sz w:val="24"/>
          <w:szCs w:val="24"/>
        </w:rPr>
        <w:t xml:space="preserve">el sólo pronunciamiento del Sujeto Obligado, para </w:t>
      </w:r>
      <w:r w:rsidR="009517E9">
        <w:rPr>
          <w:rFonts w:ascii="Palatino Linotype" w:hAnsi="Palatino Linotype"/>
          <w:sz w:val="24"/>
          <w:szCs w:val="24"/>
        </w:rPr>
        <w:lastRenderedPageBreak/>
        <w:t>tener por colmado el requerimiento de información”,</w:t>
      </w:r>
      <w:r w:rsidRPr="00B21F85">
        <w:rPr>
          <w:rFonts w:ascii="Palatino Linotype" w:hAnsi="Palatino Linotype"/>
          <w:sz w:val="24"/>
          <w:szCs w:val="24"/>
        </w:rPr>
        <w:t xml:space="preserv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Por ello, contrario a lo que dicen ciertas voces aisladas, explicar las razones por las cuales no se ejercieron ciertas facultades, competencias o funciones no implica que se pruebe o acredite tal circunstancia, sino que el </w:t>
      </w:r>
      <w:r w:rsidRPr="00036595">
        <w:rPr>
          <w:rFonts w:ascii="Palatino Linotype" w:hAnsi="Palatino Linotype"/>
          <w:b/>
          <w:sz w:val="24"/>
          <w:szCs w:val="24"/>
        </w:rPr>
        <w:t>SUJETO OBLIGADO</w:t>
      </w:r>
      <w:r w:rsidRPr="00B21F85">
        <w:rPr>
          <w:rFonts w:ascii="Palatino Linotype" w:hAnsi="Palatino Linotype"/>
          <w:sz w:val="24"/>
          <w:szCs w:val="24"/>
        </w:rPr>
        <w:t xml:space="preserve"> haga una explicación (motive y de ser el caso fundamente) adecuada</w:t>
      </w:r>
      <w:r w:rsidR="009517E9">
        <w:rPr>
          <w:rFonts w:ascii="Palatino Linotype" w:hAnsi="Palatino Linotype"/>
          <w:sz w:val="24"/>
          <w:szCs w:val="24"/>
        </w:rPr>
        <w:t>mente</w:t>
      </w:r>
      <w:r w:rsidRPr="00B21F85">
        <w:rPr>
          <w:rFonts w:ascii="Palatino Linotype" w:hAnsi="Palatino Linotype"/>
          <w:sz w:val="24"/>
          <w:szCs w:val="24"/>
        </w:rPr>
        <w:t xml:space="preserve"> de porque contando con esas facultades, competencias o funciones para generar, poseer o administrar la documentación solicitada no lo hizo.</w:t>
      </w:r>
    </w:p>
    <w:p w:rsidR="009517E9" w:rsidRPr="009517E9" w:rsidRDefault="009517E9" w:rsidP="009517E9">
      <w:pPr>
        <w:tabs>
          <w:tab w:val="left" w:pos="426"/>
        </w:tabs>
        <w:spacing w:after="0" w:line="360" w:lineRule="auto"/>
        <w:contextualSpacing/>
        <w:jc w:val="both"/>
        <w:rPr>
          <w:rFonts w:ascii="Palatino Linotype" w:hAnsi="Palatino Linotype"/>
          <w:sz w:val="2"/>
          <w:szCs w:val="24"/>
        </w:rPr>
      </w:pPr>
    </w:p>
    <w:p w:rsidR="001D0AA6" w:rsidRDefault="009517E9" w:rsidP="001D0AA6">
      <w:pPr>
        <w:pStyle w:val="Ttulo1"/>
        <w:rPr>
          <w:rFonts w:ascii="Palatino Linotype" w:hAnsi="Palatino Linotype"/>
          <w:b/>
          <w:color w:val="000000" w:themeColor="text1"/>
          <w:sz w:val="24"/>
        </w:rPr>
      </w:pPr>
      <w:bookmarkStart w:id="8" w:name="_Toc9861550"/>
      <w:r>
        <w:rPr>
          <w:rFonts w:ascii="Palatino Linotype" w:hAnsi="Palatino Linotype"/>
          <w:b/>
          <w:color w:val="000000" w:themeColor="text1"/>
          <w:sz w:val="24"/>
        </w:rPr>
        <w:t>V</w:t>
      </w:r>
      <w:r w:rsidR="00C567D3">
        <w:rPr>
          <w:rFonts w:ascii="Palatino Linotype" w:hAnsi="Palatino Linotype"/>
          <w:b/>
          <w:color w:val="000000" w:themeColor="text1"/>
          <w:sz w:val="24"/>
        </w:rPr>
        <w:t>I</w:t>
      </w:r>
      <w:r>
        <w:rPr>
          <w:rFonts w:ascii="Palatino Linotype" w:hAnsi="Palatino Linotype"/>
          <w:b/>
          <w:color w:val="000000" w:themeColor="text1"/>
          <w:sz w:val="24"/>
        </w:rPr>
        <w:t xml:space="preserve">. </w:t>
      </w:r>
      <w:r w:rsidR="001D0AA6" w:rsidRPr="00A82534">
        <w:rPr>
          <w:rFonts w:ascii="Palatino Linotype" w:hAnsi="Palatino Linotype"/>
          <w:b/>
          <w:color w:val="000000" w:themeColor="text1"/>
          <w:sz w:val="24"/>
        </w:rPr>
        <w:t>Conclusión</w:t>
      </w:r>
      <w:bookmarkEnd w:id="8"/>
    </w:p>
    <w:p w:rsidR="001D0AA6" w:rsidRPr="009517E9" w:rsidRDefault="001D0AA6" w:rsidP="001D0AA6">
      <w:pPr>
        <w:pStyle w:val="Prrafodelista"/>
        <w:tabs>
          <w:tab w:val="left" w:pos="426"/>
        </w:tabs>
        <w:spacing w:after="0" w:line="360" w:lineRule="auto"/>
        <w:ind w:left="0"/>
        <w:jc w:val="both"/>
        <w:rPr>
          <w:rFonts w:ascii="Palatino Linotype" w:hAnsi="Palatino Linotype" w:cs="Arial"/>
          <w:sz w:val="16"/>
          <w:szCs w:val="24"/>
        </w:rPr>
      </w:pPr>
    </w:p>
    <w:p w:rsidR="0046491C" w:rsidRDefault="009517E9" w:rsidP="009C3257">
      <w:pPr>
        <w:pStyle w:val="Prrafodelista"/>
        <w:numPr>
          <w:ilvl w:val="0"/>
          <w:numId w:val="1"/>
        </w:numPr>
        <w:tabs>
          <w:tab w:val="left" w:pos="426"/>
        </w:tabs>
        <w:spacing w:after="0" w:line="360" w:lineRule="auto"/>
        <w:ind w:left="0" w:firstLine="0"/>
        <w:jc w:val="both"/>
        <w:rPr>
          <w:rFonts w:ascii="Palatino Linotype" w:hAnsi="Palatino Linotype" w:cs="Arial"/>
          <w:sz w:val="24"/>
          <w:szCs w:val="24"/>
        </w:rPr>
      </w:pPr>
      <w:r w:rsidRPr="009517E9">
        <w:rPr>
          <w:rFonts w:ascii="Palatino Linotype" w:hAnsi="Palatino Linotype" w:cs="Arial"/>
          <w:sz w:val="24"/>
          <w:szCs w:val="24"/>
        </w:rPr>
        <w:t xml:space="preserve">Por lo anteriormente mencionado, por un lado considero que </w:t>
      </w:r>
      <w:r>
        <w:rPr>
          <w:rFonts w:ascii="Palatino Linotype" w:hAnsi="Palatino Linotype" w:cs="Arial"/>
          <w:sz w:val="24"/>
          <w:szCs w:val="24"/>
        </w:rPr>
        <w:t>a</w:t>
      </w:r>
      <w:r w:rsidR="0046491C" w:rsidRPr="009517E9">
        <w:rPr>
          <w:rFonts w:ascii="Palatino Linotype" w:hAnsi="Palatino Linotype" w:cs="Arial"/>
          <w:sz w:val="24"/>
          <w:szCs w:val="24"/>
        </w:rPr>
        <w:t>doptar la posición que propongo</w:t>
      </w:r>
      <w:r>
        <w:rPr>
          <w:rFonts w:ascii="Palatino Linotype" w:hAnsi="Palatino Linotype" w:cs="Arial"/>
          <w:sz w:val="24"/>
          <w:szCs w:val="24"/>
        </w:rPr>
        <w:t>,</w:t>
      </w:r>
      <w:r w:rsidR="0046491C" w:rsidRPr="009517E9">
        <w:rPr>
          <w:rFonts w:ascii="Palatino Linotype" w:hAnsi="Palatino Linotype" w:cs="Arial"/>
          <w:sz w:val="24"/>
          <w:szCs w:val="24"/>
        </w:rPr>
        <w:t xml:space="preserve"> </w:t>
      </w:r>
      <w:r>
        <w:rPr>
          <w:rFonts w:ascii="Palatino Linotype" w:hAnsi="Palatino Linotype" w:cs="Arial"/>
          <w:sz w:val="24"/>
          <w:szCs w:val="24"/>
        </w:rPr>
        <w:t xml:space="preserve">por cuanto hace a la figura de “actos consentidos” invocada en las resoluciones, </w:t>
      </w:r>
      <w:r w:rsidR="0046491C" w:rsidRPr="009517E9">
        <w:rPr>
          <w:rFonts w:ascii="Palatino Linotype" w:hAnsi="Palatino Linotype" w:cs="Arial"/>
          <w:sz w:val="24"/>
          <w:szCs w:val="24"/>
        </w:rPr>
        <w:t xml:space="preserve">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9517E9" w:rsidRDefault="009517E9" w:rsidP="009517E9">
      <w:pPr>
        <w:pStyle w:val="Prrafodelista"/>
        <w:tabs>
          <w:tab w:val="left" w:pos="426"/>
        </w:tabs>
        <w:spacing w:after="0" w:line="360" w:lineRule="auto"/>
        <w:ind w:left="0"/>
        <w:jc w:val="both"/>
        <w:rPr>
          <w:rFonts w:ascii="Palatino Linotype" w:hAnsi="Palatino Linotype" w:cs="Arial"/>
          <w:sz w:val="24"/>
          <w:szCs w:val="24"/>
        </w:rPr>
      </w:pPr>
    </w:p>
    <w:p w:rsidR="009517E9" w:rsidRPr="00427B79" w:rsidRDefault="009517E9" w:rsidP="009517E9">
      <w:pPr>
        <w:numPr>
          <w:ilvl w:val="0"/>
          <w:numId w:val="1"/>
        </w:numPr>
        <w:tabs>
          <w:tab w:val="left" w:pos="426"/>
        </w:tabs>
        <w:spacing w:line="360" w:lineRule="auto"/>
        <w:ind w:left="0" w:firstLine="0"/>
        <w:contextualSpacing/>
        <w:jc w:val="both"/>
        <w:rPr>
          <w:rFonts w:ascii="Palatino Linotype" w:eastAsia="Calibri" w:hAnsi="Palatino Linotype" w:cs="Arial"/>
          <w:sz w:val="24"/>
          <w:szCs w:val="24"/>
        </w:rPr>
      </w:pPr>
      <w:r>
        <w:rPr>
          <w:rFonts w:ascii="Palatino Linotype" w:hAnsi="Palatino Linotype" w:cs="Arial"/>
          <w:sz w:val="24"/>
          <w:szCs w:val="24"/>
        </w:rPr>
        <w:t xml:space="preserve">Y por el otro, </w:t>
      </w:r>
      <w:r w:rsidRPr="00427B79">
        <w:rPr>
          <w:rFonts w:ascii="Palatino Linotype" w:eastAsia="Calibri" w:hAnsi="Palatino Linotype" w:cs="Arial"/>
          <w:sz w:val="24"/>
          <w:szCs w:val="24"/>
        </w:rPr>
        <w:t xml:space="preserve">considero que es de suma importancia que en los casos que el </w:t>
      </w:r>
      <w:r w:rsidRPr="009517E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F3161F" w:rsidRPr="009517E9" w:rsidRDefault="00F3161F" w:rsidP="009517E9">
      <w:pPr>
        <w:pStyle w:val="Prrafodelista"/>
        <w:tabs>
          <w:tab w:val="left" w:pos="426"/>
        </w:tabs>
        <w:spacing w:after="0" w:line="360" w:lineRule="auto"/>
        <w:ind w:left="0"/>
        <w:jc w:val="both"/>
        <w:rPr>
          <w:rFonts w:ascii="Palatino Linotype" w:hAnsi="Palatino Linotype" w:cs="Arial"/>
          <w:sz w:val="24"/>
          <w:szCs w:val="24"/>
        </w:rPr>
      </w:pPr>
    </w:p>
    <w:p w:rsidR="00F3161F" w:rsidRPr="009517E9" w:rsidRDefault="00F3161F" w:rsidP="00F3161F">
      <w:pPr>
        <w:pStyle w:val="Prrafodelista"/>
        <w:spacing w:after="0" w:line="360" w:lineRule="auto"/>
        <w:ind w:left="0"/>
        <w:jc w:val="both"/>
        <w:rPr>
          <w:rFonts w:ascii="Palatino Linotype" w:hAnsi="Palatino Linotype" w:cs="Arial"/>
          <w:sz w:val="14"/>
          <w:szCs w:val="24"/>
        </w:rPr>
      </w:pPr>
    </w:p>
    <w:p w:rsidR="004A5486" w:rsidRDefault="004A5486" w:rsidP="00E34F08">
      <w:pPr>
        <w:pStyle w:val="Sinespaciado"/>
        <w:spacing w:line="360" w:lineRule="auto"/>
        <w:jc w:val="center"/>
        <w:rPr>
          <w:rFonts w:ascii="Palatino Linotype" w:hAnsi="Palatino Linotype"/>
          <w:b/>
          <w:sz w:val="24"/>
          <w:szCs w:val="24"/>
        </w:rPr>
      </w:pPr>
    </w:p>
    <w:p w:rsidR="0046491C" w:rsidRPr="0001046D" w:rsidRDefault="0046491C" w:rsidP="00E34F08">
      <w:pPr>
        <w:pStyle w:val="Sinespaciado"/>
        <w:spacing w:line="360" w:lineRule="auto"/>
        <w:jc w:val="center"/>
        <w:rPr>
          <w:rFonts w:ascii="Palatino Linotype" w:hAnsi="Palatino Linotype"/>
          <w:b/>
          <w:sz w:val="24"/>
          <w:szCs w:val="24"/>
        </w:rPr>
      </w:pPr>
      <w:r w:rsidRPr="0001046D">
        <w:rPr>
          <w:rFonts w:ascii="Palatino Linotype" w:hAnsi="Palatino Linotype"/>
          <w:b/>
          <w:sz w:val="24"/>
          <w:szCs w:val="24"/>
        </w:rPr>
        <w:t>JOSÉ GUADALUPE LUNA HERNÁNDEZ</w:t>
      </w:r>
    </w:p>
    <w:p w:rsidR="0046491C" w:rsidRPr="0001046D" w:rsidRDefault="0046491C" w:rsidP="00E34F08">
      <w:pPr>
        <w:spacing w:line="360" w:lineRule="auto"/>
        <w:jc w:val="center"/>
        <w:rPr>
          <w:rFonts w:ascii="Palatino Linotype" w:hAnsi="Palatino Linotype"/>
        </w:rPr>
      </w:pPr>
      <w:r w:rsidRPr="0001046D">
        <w:rPr>
          <w:rFonts w:ascii="Palatino Linotype" w:hAnsi="Palatino Linotype"/>
          <w:b/>
          <w:sz w:val="24"/>
          <w:szCs w:val="24"/>
        </w:rPr>
        <w:t>COMISIONADO</w:t>
      </w:r>
    </w:p>
    <w:p w:rsidR="00C06207" w:rsidRDefault="004A5486" w:rsidP="004A5486">
      <w:pPr>
        <w:spacing w:line="360" w:lineRule="auto"/>
        <w:jc w:val="center"/>
        <w:rPr>
          <w:rFonts w:ascii="Palatino Linotype" w:hAnsi="Palatino Linotype"/>
          <w:b/>
          <w:sz w:val="24"/>
          <w:szCs w:val="24"/>
        </w:rPr>
      </w:pPr>
      <w:r>
        <w:rPr>
          <w:rFonts w:ascii="Palatino Linotype" w:hAnsi="Palatino Linotype"/>
          <w:b/>
          <w:sz w:val="24"/>
          <w:szCs w:val="24"/>
        </w:rPr>
        <w:t>(RÚBRICA)</w:t>
      </w:r>
    </w:p>
    <w:p w:rsidR="009517E9" w:rsidRDefault="009517E9" w:rsidP="00575478">
      <w:pPr>
        <w:spacing w:line="360" w:lineRule="auto"/>
        <w:rPr>
          <w:rFonts w:ascii="Palatino Linotype" w:hAnsi="Palatino Linotype"/>
          <w:b/>
          <w:sz w:val="24"/>
          <w:szCs w:val="24"/>
        </w:rPr>
      </w:pPr>
    </w:p>
    <w:p w:rsidR="00C567D3" w:rsidRDefault="00C567D3" w:rsidP="00575478">
      <w:pPr>
        <w:spacing w:line="360" w:lineRule="auto"/>
        <w:rPr>
          <w:rFonts w:ascii="Palatino Linotype" w:hAnsi="Palatino Linotype"/>
          <w:b/>
          <w:sz w:val="24"/>
          <w:szCs w:val="24"/>
        </w:rPr>
      </w:pPr>
    </w:p>
    <w:p w:rsidR="00C567D3" w:rsidRDefault="00C567D3" w:rsidP="00575478">
      <w:pPr>
        <w:spacing w:line="360" w:lineRule="auto"/>
        <w:rPr>
          <w:rFonts w:ascii="Palatino Linotype" w:hAnsi="Palatino Linotype"/>
          <w:b/>
          <w:sz w:val="24"/>
          <w:szCs w:val="24"/>
        </w:rPr>
      </w:pPr>
    </w:p>
    <w:p w:rsidR="00C567D3" w:rsidRDefault="00C567D3" w:rsidP="00575478">
      <w:pPr>
        <w:spacing w:line="360" w:lineRule="auto"/>
        <w:rPr>
          <w:rFonts w:ascii="Palatino Linotype" w:hAnsi="Palatino Linotype"/>
          <w:b/>
          <w:sz w:val="24"/>
          <w:szCs w:val="24"/>
        </w:rPr>
      </w:pPr>
    </w:p>
    <w:p w:rsidR="00575478" w:rsidRPr="0001046D" w:rsidRDefault="00A71441" w:rsidP="00575478">
      <w:pPr>
        <w:spacing w:line="360" w:lineRule="auto"/>
        <w:rPr>
          <w:rFonts w:ascii="Palatino Linotype" w:hAnsi="Palatino Linotype"/>
          <w:b/>
          <w:sz w:val="24"/>
          <w:szCs w:val="24"/>
        </w:rPr>
      </w:pPr>
      <w:r>
        <w:rPr>
          <w:rFonts w:ascii="Palatino Linotype" w:hAnsi="Palatino Linotype"/>
          <w:b/>
          <w:sz w:val="24"/>
          <w:szCs w:val="24"/>
        </w:rPr>
        <w:t>JGLH/</w:t>
      </w:r>
      <w:r w:rsidR="00042ABC">
        <w:rPr>
          <w:rFonts w:ascii="Palatino Linotype" w:hAnsi="Palatino Linotype"/>
          <w:b/>
          <w:sz w:val="24"/>
          <w:szCs w:val="24"/>
        </w:rPr>
        <w:t>DAG</w:t>
      </w:r>
      <w:r w:rsidR="00575478">
        <w:rPr>
          <w:rFonts w:ascii="Palatino Linotype" w:hAnsi="Palatino Linotype"/>
          <w:b/>
          <w:sz w:val="24"/>
          <w:szCs w:val="24"/>
        </w:rPr>
        <w:t>.</w:t>
      </w:r>
    </w:p>
    <w:sectPr w:rsidR="00575478" w:rsidRPr="0001046D" w:rsidSect="00C06207">
      <w:headerReference w:type="even" r:id="rId7"/>
      <w:headerReference w:type="default" r:id="rId8"/>
      <w:footerReference w:type="even" r:id="rId9"/>
      <w:footerReference w:type="default" r:id="rId10"/>
      <w:headerReference w:type="first" r:id="rId11"/>
      <w:footerReference w:type="first" r:id="rId12"/>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432" w:rsidRDefault="00316432" w:rsidP="00E706DA">
      <w:pPr>
        <w:spacing w:after="0" w:line="240" w:lineRule="auto"/>
      </w:pPr>
      <w:r>
        <w:separator/>
      </w:r>
    </w:p>
  </w:endnote>
  <w:endnote w:type="continuationSeparator" w:id="0">
    <w:p w:rsidR="00316432" w:rsidRDefault="00316432"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C9" w:rsidRDefault="00C42F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352124"/>
      <w:docPartObj>
        <w:docPartGallery w:val="Page Numbers (Bottom of Page)"/>
        <w:docPartUnique/>
      </w:docPartObj>
    </w:sdtPr>
    <w:sdtEndPr/>
    <w:sdtContent>
      <w:sdt>
        <w:sdtPr>
          <w:id w:val="-119919823"/>
          <w:docPartObj>
            <w:docPartGallery w:val="Page Numbers (Top of Page)"/>
            <w:docPartUnique/>
          </w:docPartObj>
        </w:sdtPr>
        <w:sdtEndPr/>
        <w:sdtContent>
          <w:p w:rsidR="00C42FC9" w:rsidRDefault="00C42FC9">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E60F51">
              <w:rPr>
                <w:rFonts w:ascii="Palatino Linotype" w:hAnsi="Palatino Linotype"/>
                <w:b/>
                <w:bCs/>
                <w:noProof/>
                <w:sz w:val="20"/>
                <w:szCs w:val="20"/>
              </w:rPr>
              <w:t>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E60F51">
              <w:rPr>
                <w:rFonts w:ascii="Palatino Linotype" w:hAnsi="Palatino Linotype"/>
                <w:b/>
                <w:bCs/>
                <w:noProof/>
                <w:sz w:val="20"/>
                <w:szCs w:val="20"/>
              </w:rPr>
              <w:t>34</w:t>
            </w:r>
            <w:r w:rsidRPr="0052203D">
              <w:rPr>
                <w:rFonts w:ascii="Palatino Linotype" w:hAnsi="Palatino Linotype"/>
                <w:b/>
                <w:bCs/>
                <w:sz w:val="20"/>
                <w:szCs w:val="20"/>
              </w:rPr>
              <w:fldChar w:fldCharType="end"/>
            </w:r>
          </w:p>
        </w:sdtContent>
      </w:sdt>
    </w:sdtContent>
  </w:sdt>
  <w:p w:rsidR="00C42FC9" w:rsidRDefault="00C42FC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C9" w:rsidRDefault="00C42F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432" w:rsidRDefault="00316432" w:rsidP="00E706DA">
      <w:pPr>
        <w:spacing w:after="0" w:line="240" w:lineRule="auto"/>
      </w:pPr>
      <w:r>
        <w:separator/>
      </w:r>
    </w:p>
  </w:footnote>
  <w:footnote w:type="continuationSeparator" w:id="0">
    <w:p w:rsidR="00316432" w:rsidRDefault="00316432" w:rsidP="00E706DA">
      <w:pPr>
        <w:spacing w:after="0" w:line="240" w:lineRule="auto"/>
      </w:pPr>
      <w:r>
        <w:continuationSeparator/>
      </w:r>
    </w:p>
  </w:footnote>
  <w:footnote w:id="1">
    <w:p w:rsidR="00C42FC9" w:rsidRDefault="00C42FC9" w:rsidP="0046491C">
      <w:pPr>
        <w:pStyle w:val="Textonotapie"/>
      </w:pPr>
      <w:r>
        <w:rPr>
          <w:rStyle w:val="Refdenotaalpie"/>
        </w:rPr>
        <w:footnoteRef/>
      </w:r>
      <w:r>
        <w:t xml:space="preserve"> Instituto de Investigaciones Jurídicas. </w:t>
      </w:r>
      <w:r w:rsidRPr="00C775C0">
        <w:rPr>
          <w:i/>
        </w:rPr>
        <w:t>Diccionario Jurídico Mexicano.</w:t>
      </w:r>
      <w:r>
        <w:t xml:space="preserve"> México, Coed. Porrúa e Instituto de Investigaciones Jurídicas de la UNAM, 2001. Pág. 3593.</w:t>
      </w:r>
    </w:p>
  </w:footnote>
  <w:footnote w:id="2">
    <w:p w:rsidR="00C42FC9" w:rsidRDefault="00C42FC9" w:rsidP="0046491C">
      <w:pPr>
        <w:pStyle w:val="Textonotapie"/>
      </w:pPr>
      <w:r>
        <w:rPr>
          <w:rStyle w:val="Refdenotaalpie"/>
        </w:rPr>
        <w:footnoteRef/>
      </w:r>
      <w:r>
        <w:t xml:space="preserve"> </w:t>
      </w:r>
      <w:r w:rsidRPr="00C775C0">
        <w:rPr>
          <w:i/>
        </w:rPr>
        <w:t>Ibídem</w:t>
      </w:r>
      <w:r>
        <w:t>. Pág. 3594.</w:t>
      </w:r>
    </w:p>
  </w:footnote>
  <w:footnote w:id="3">
    <w:p w:rsidR="00C42FC9" w:rsidRDefault="00C42FC9" w:rsidP="0046491C">
      <w:pPr>
        <w:pStyle w:val="Textonotapie"/>
        <w:jc w:val="both"/>
      </w:pPr>
      <w:r>
        <w:rPr>
          <w:rStyle w:val="Refdenotaalpie"/>
        </w:rPr>
        <w:footnoteRef/>
      </w:r>
      <w:r>
        <w:t xml:space="preserve"> CARBONELL, MIGUEL. “Las obligaciones del Estado en el artículo 1º. de la Constitución mexicana” en CARBONELL, Miguel y SALAZAR, Pedro, coords. La reforma constitucional de derechos humanos. 2ª. Edición, México. Coed. Porrúa e Instituto de Investigaciones Jurídicas de la UNAM, 2012. Pág. 68.</w:t>
      </w:r>
    </w:p>
  </w:footnote>
  <w:footnote w:id="4">
    <w:p w:rsidR="00C42FC9" w:rsidRDefault="00C42FC9" w:rsidP="0046491C">
      <w:pPr>
        <w:pStyle w:val="Textonotapie"/>
      </w:pPr>
      <w:r>
        <w:rPr>
          <w:rStyle w:val="Refdenotaalpie"/>
        </w:rPr>
        <w:footnoteRef/>
      </w:r>
      <w:r>
        <w:t xml:space="preserve"> COTTA, Sergio. </w:t>
      </w:r>
      <w:r w:rsidRPr="00F50476">
        <w:rPr>
          <w:i/>
        </w:rPr>
        <w:t>Justificación y obligatoriedad de las normas.</w:t>
      </w:r>
      <w:r>
        <w:t xml:space="preserve"> Madrid. Ed. Ceura, 1987. Pág. 10.</w:t>
      </w:r>
    </w:p>
  </w:footnote>
  <w:footnote w:id="5">
    <w:p w:rsidR="00C42FC9" w:rsidRDefault="00C42FC9" w:rsidP="0046491C">
      <w:pPr>
        <w:pStyle w:val="Textonotapie"/>
      </w:pPr>
      <w:r>
        <w:rPr>
          <w:rStyle w:val="Refdenotaalpie"/>
        </w:rPr>
        <w:footnoteRef/>
      </w:r>
      <w:r>
        <w:t xml:space="preserve"> Zagrebelsky, Gustavo. </w:t>
      </w:r>
      <w:r w:rsidRPr="00F50476">
        <w:rPr>
          <w:i/>
        </w:rPr>
        <w:t>El derecho dúctil. Ley, derechos, justicia.</w:t>
      </w:r>
      <w:r>
        <w:t xml:space="preserve"> Trad. Marina Gascón, 10ª. Edición, Madrid, Ed. Trota, 2011. Pág. 40. </w:t>
      </w:r>
    </w:p>
  </w:footnote>
  <w:footnote w:id="6">
    <w:p w:rsidR="00C42FC9" w:rsidRDefault="00C42FC9" w:rsidP="00C42FC9">
      <w:pPr>
        <w:pStyle w:val="Textonotapie"/>
      </w:pPr>
      <w:r>
        <w:rPr>
          <w:rStyle w:val="Refdenotaalpie"/>
        </w:rPr>
        <w:footnoteRef/>
      </w:r>
      <w:r>
        <w:t xml:space="preserve"> Reflexiones sobre las presunciones, Parra Quijano. Jairo, pag. 1. </w:t>
      </w:r>
    </w:p>
  </w:footnote>
  <w:footnote w:id="7">
    <w:p w:rsidR="00C42FC9" w:rsidRDefault="00C42FC9" w:rsidP="00C42FC9">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C9" w:rsidRDefault="0031643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C9" w:rsidRDefault="0031643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C42FC9" w:rsidRDefault="00C42FC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FC9" w:rsidRDefault="0031643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D5225"/>
    <w:multiLevelType w:val="hybridMultilevel"/>
    <w:tmpl w:val="2A9CF67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ED00292"/>
    <w:multiLevelType w:val="hybridMultilevel"/>
    <w:tmpl w:val="B70CBB60"/>
    <w:lvl w:ilvl="0" w:tplc="A1E8D102">
      <w:start w:val="1"/>
      <w:numFmt w:val="decimal"/>
      <w:lvlText w:val="%1."/>
      <w:lvlJc w:val="righ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5022D3A"/>
    <w:multiLevelType w:val="hybridMultilevel"/>
    <w:tmpl w:val="F56E487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C6C06C2"/>
    <w:multiLevelType w:val="hybridMultilevel"/>
    <w:tmpl w:val="C570042A"/>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B9199B"/>
    <w:multiLevelType w:val="hybridMultilevel"/>
    <w:tmpl w:val="2F2C0FA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7F31717"/>
    <w:multiLevelType w:val="hybridMultilevel"/>
    <w:tmpl w:val="FF8C256A"/>
    <w:lvl w:ilvl="0" w:tplc="A1E8D102">
      <w:start w:val="1"/>
      <w:numFmt w:val="decimal"/>
      <w:lvlText w:val="%1."/>
      <w:lvlJc w:val="right"/>
      <w:pPr>
        <w:ind w:left="1070" w:hanging="360"/>
      </w:pPr>
      <w:rPr>
        <w:rFonts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9" w15:restartNumberingAfterBreak="0">
    <w:nsid w:val="386C58BC"/>
    <w:multiLevelType w:val="hybridMultilevel"/>
    <w:tmpl w:val="F7AE857C"/>
    <w:lvl w:ilvl="0" w:tplc="080A0001">
      <w:numFmt w:val="bullet"/>
      <w:lvlText w:val=""/>
      <w:lvlJc w:val="left"/>
      <w:pPr>
        <w:ind w:left="720" w:hanging="360"/>
      </w:pPr>
      <w:rPr>
        <w:rFonts w:ascii="Symbol" w:eastAsia="Times New Roman" w:hAnsi="Symbol" w:cs="Times New Roman"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020DD5"/>
    <w:multiLevelType w:val="hybridMultilevel"/>
    <w:tmpl w:val="0AC6BA14"/>
    <w:lvl w:ilvl="0" w:tplc="C07C0AD6">
      <w:start w:val="1"/>
      <w:numFmt w:val="lowerLetter"/>
      <w:lvlText w:val="%1)"/>
      <w:lvlJc w:val="left"/>
      <w:pPr>
        <w:ind w:left="1554" w:hanging="360"/>
      </w:pPr>
      <w:rPr>
        <w:rFonts w:hint="default"/>
      </w:rPr>
    </w:lvl>
    <w:lvl w:ilvl="1" w:tplc="080A0019" w:tentative="1">
      <w:start w:val="1"/>
      <w:numFmt w:val="lowerLetter"/>
      <w:lvlText w:val="%2."/>
      <w:lvlJc w:val="left"/>
      <w:pPr>
        <w:ind w:left="2274" w:hanging="360"/>
      </w:pPr>
    </w:lvl>
    <w:lvl w:ilvl="2" w:tplc="080A001B" w:tentative="1">
      <w:start w:val="1"/>
      <w:numFmt w:val="lowerRoman"/>
      <w:lvlText w:val="%3."/>
      <w:lvlJc w:val="right"/>
      <w:pPr>
        <w:ind w:left="2994" w:hanging="180"/>
      </w:pPr>
    </w:lvl>
    <w:lvl w:ilvl="3" w:tplc="080A000F" w:tentative="1">
      <w:start w:val="1"/>
      <w:numFmt w:val="decimal"/>
      <w:lvlText w:val="%4."/>
      <w:lvlJc w:val="left"/>
      <w:pPr>
        <w:ind w:left="3714" w:hanging="360"/>
      </w:pPr>
    </w:lvl>
    <w:lvl w:ilvl="4" w:tplc="080A0019" w:tentative="1">
      <w:start w:val="1"/>
      <w:numFmt w:val="lowerLetter"/>
      <w:lvlText w:val="%5."/>
      <w:lvlJc w:val="left"/>
      <w:pPr>
        <w:ind w:left="4434" w:hanging="360"/>
      </w:pPr>
    </w:lvl>
    <w:lvl w:ilvl="5" w:tplc="080A001B" w:tentative="1">
      <w:start w:val="1"/>
      <w:numFmt w:val="lowerRoman"/>
      <w:lvlText w:val="%6."/>
      <w:lvlJc w:val="right"/>
      <w:pPr>
        <w:ind w:left="5154" w:hanging="180"/>
      </w:pPr>
    </w:lvl>
    <w:lvl w:ilvl="6" w:tplc="080A000F" w:tentative="1">
      <w:start w:val="1"/>
      <w:numFmt w:val="decimal"/>
      <w:lvlText w:val="%7."/>
      <w:lvlJc w:val="left"/>
      <w:pPr>
        <w:ind w:left="5874" w:hanging="360"/>
      </w:pPr>
    </w:lvl>
    <w:lvl w:ilvl="7" w:tplc="080A0019" w:tentative="1">
      <w:start w:val="1"/>
      <w:numFmt w:val="lowerLetter"/>
      <w:lvlText w:val="%8."/>
      <w:lvlJc w:val="left"/>
      <w:pPr>
        <w:ind w:left="6594" w:hanging="360"/>
      </w:pPr>
    </w:lvl>
    <w:lvl w:ilvl="8" w:tplc="080A001B" w:tentative="1">
      <w:start w:val="1"/>
      <w:numFmt w:val="lowerRoman"/>
      <w:lvlText w:val="%9."/>
      <w:lvlJc w:val="right"/>
      <w:pPr>
        <w:ind w:left="7314" w:hanging="180"/>
      </w:pPr>
    </w:lvl>
  </w:abstractNum>
  <w:abstractNum w:abstractNumId="11" w15:restartNumberingAfterBreak="0">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6D1AD5"/>
    <w:multiLevelType w:val="hybridMultilevel"/>
    <w:tmpl w:val="37840BF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9157BCC"/>
    <w:multiLevelType w:val="hybridMultilevel"/>
    <w:tmpl w:val="160AD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15:restartNumberingAfterBreak="0">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565518A"/>
    <w:multiLevelType w:val="hybridMultilevel"/>
    <w:tmpl w:val="D0C80C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77202FA"/>
    <w:multiLevelType w:val="hybridMultilevel"/>
    <w:tmpl w:val="0ADE41A8"/>
    <w:lvl w:ilvl="0" w:tplc="31920C54">
      <w:start w:val="1"/>
      <w:numFmt w:val="decimal"/>
      <w:lvlText w:val="%1."/>
      <w:lvlJc w:val="left"/>
      <w:pPr>
        <w:ind w:left="502"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8E14633"/>
    <w:multiLevelType w:val="hybridMultilevel"/>
    <w:tmpl w:val="0C50C2F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
  </w:num>
  <w:num w:numId="3">
    <w:abstractNumId w:val="6"/>
  </w:num>
  <w:num w:numId="4">
    <w:abstractNumId w:val="14"/>
  </w:num>
  <w:num w:numId="5">
    <w:abstractNumId w:val="17"/>
  </w:num>
  <w:num w:numId="6">
    <w:abstractNumId w:val="20"/>
  </w:num>
  <w:num w:numId="7">
    <w:abstractNumId w:val="24"/>
  </w:num>
  <w:num w:numId="8">
    <w:abstractNumId w:val="21"/>
  </w:num>
  <w:num w:numId="9">
    <w:abstractNumId w:val="26"/>
  </w:num>
  <w:num w:numId="10">
    <w:abstractNumId w:val="2"/>
  </w:num>
  <w:num w:numId="11">
    <w:abstractNumId w:val="25"/>
  </w:num>
  <w:num w:numId="12">
    <w:abstractNumId w:val="11"/>
  </w:num>
  <w:num w:numId="13">
    <w:abstractNumId w:val="4"/>
  </w:num>
  <w:num w:numId="14">
    <w:abstractNumId w:val="10"/>
  </w:num>
  <w:num w:numId="15">
    <w:abstractNumId w:val="22"/>
  </w:num>
  <w:num w:numId="16">
    <w:abstractNumId w:val="9"/>
  </w:num>
  <w:num w:numId="17">
    <w:abstractNumId w:val="3"/>
  </w:num>
  <w:num w:numId="18">
    <w:abstractNumId w:val="5"/>
  </w:num>
  <w:num w:numId="19">
    <w:abstractNumId w:val="0"/>
  </w:num>
  <w:num w:numId="20">
    <w:abstractNumId w:val="16"/>
  </w:num>
  <w:num w:numId="21">
    <w:abstractNumId w:val="7"/>
  </w:num>
  <w:num w:numId="22">
    <w:abstractNumId w:val="8"/>
  </w:num>
  <w:num w:numId="23">
    <w:abstractNumId w:val="13"/>
  </w:num>
  <w:num w:numId="24">
    <w:abstractNumId w:val="23"/>
  </w:num>
  <w:num w:numId="25">
    <w:abstractNumId w:val="12"/>
  </w:num>
  <w:num w:numId="26">
    <w:abstractNumId w:val="1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03D0"/>
    <w:rsid w:val="0000525F"/>
    <w:rsid w:val="0001046D"/>
    <w:rsid w:val="000154F1"/>
    <w:rsid w:val="00042ABC"/>
    <w:rsid w:val="00054E6A"/>
    <w:rsid w:val="00073F0D"/>
    <w:rsid w:val="000802F2"/>
    <w:rsid w:val="000951B4"/>
    <w:rsid w:val="000A71F1"/>
    <w:rsid w:val="000A77B5"/>
    <w:rsid w:val="000A7B66"/>
    <w:rsid w:val="000F6C81"/>
    <w:rsid w:val="000F6CBB"/>
    <w:rsid w:val="00105730"/>
    <w:rsid w:val="00114A5D"/>
    <w:rsid w:val="00122625"/>
    <w:rsid w:val="00165FAD"/>
    <w:rsid w:val="00194B6A"/>
    <w:rsid w:val="00196D5C"/>
    <w:rsid w:val="001B088A"/>
    <w:rsid w:val="001B3DDF"/>
    <w:rsid w:val="001D0AA6"/>
    <w:rsid w:val="001D3F34"/>
    <w:rsid w:val="001E5176"/>
    <w:rsid w:val="001F692B"/>
    <w:rsid w:val="0020315F"/>
    <w:rsid w:val="002036ED"/>
    <w:rsid w:val="00222DD9"/>
    <w:rsid w:val="00225026"/>
    <w:rsid w:val="0025608F"/>
    <w:rsid w:val="00260D6C"/>
    <w:rsid w:val="002620E9"/>
    <w:rsid w:val="00281310"/>
    <w:rsid w:val="002C1F75"/>
    <w:rsid w:val="002F0E97"/>
    <w:rsid w:val="00302832"/>
    <w:rsid w:val="00303664"/>
    <w:rsid w:val="00316432"/>
    <w:rsid w:val="00346DBD"/>
    <w:rsid w:val="00367E00"/>
    <w:rsid w:val="003705BB"/>
    <w:rsid w:val="00373BDF"/>
    <w:rsid w:val="003747A5"/>
    <w:rsid w:val="00374C8F"/>
    <w:rsid w:val="00377F44"/>
    <w:rsid w:val="003837C2"/>
    <w:rsid w:val="003914F4"/>
    <w:rsid w:val="003A74F5"/>
    <w:rsid w:val="003C5606"/>
    <w:rsid w:val="003D7B9E"/>
    <w:rsid w:val="004038FE"/>
    <w:rsid w:val="00412952"/>
    <w:rsid w:val="00413496"/>
    <w:rsid w:val="004148A3"/>
    <w:rsid w:val="00424DE3"/>
    <w:rsid w:val="00432402"/>
    <w:rsid w:val="00444048"/>
    <w:rsid w:val="004630B1"/>
    <w:rsid w:val="0046491C"/>
    <w:rsid w:val="0048490F"/>
    <w:rsid w:val="004870D1"/>
    <w:rsid w:val="0049456C"/>
    <w:rsid w:val="004A5486"/>
    <w:rsid w:val="004E70B6"/>
    <w:rsid w:val="004F5418"/>
    <w:rsid w:val="0050223B"/>
    <w:rsid w:val="00520F8E"/>
    <w:rsid w:val="005258C9"/>
    <w:rsid w:val="00532410"/>
    <w:rsid w:val="00541375"/>
    <w:rsid w:val="00563071"/>
    <w:rsid w:val="00575478"/>
    <w:rsid w:val="005A3267"/>
    <w:rsid w:val="005A4C79"/>
    <w:rsid w:val="005C22AD"/>
    <w:rsid w:val="005C2EAA"/>
    <w:rsid w:val="005C79C8"/>
    <w:rsid w:val="005F3760"/>
    <w:rsid w:val="005F4459"/>
    <w:rsid w:val="00634736"/>
    <w:rsid w:val="00644249"/>
    <w:rsid w:val="00651380"/>
    <w:rsid w:val="00652F8C"/>
    <w:rsid w:val="006728FD"/>
    <w:rsid w:val="00673293"/>
    <w:rsid w:val="00675A9E"/>
    <w:rsid w:val="00675C07"/>
    <w:rsid w:val="0069498B"/>
    <w:rsid w:val="006C1E90"/>
    <w:rsid w:val="006D5F6A"/>
    <w:rsid w:val="006D7097"/>
    <w:rsid w:val="006E2606"/>
    <w:rsid w:val="00703CB1"/>
    <w:rsid w:val="0070622F"/>
    <w:rsid w:val="00717C0D"/>
    <w:rsid w:val="0072136B"/>
    <w:rsid w:val="00730A90"/>
    <w:rsid w:val="00741BE6"/>
    <w:rsid w:val="0076241F"/>
    <w:rsid w:val="00770016"/>
    <w:rsid w:val="00777050"/>
    <w:rsid w:val="00790E37"/>
    <w:rsid w:val="007A7FAD"/>
    <w:rsid w:val="007B2FBA"/>
    <w:rsid w:val="007E2CF8"/>
    <w:rsid w:val="00806300"/>
    <w:rsid w:val="00814E97"/>
    <w:rsid w:val="00826FCB"/>
    <w:rsid w:val="008355BF"/>
    <w:rsid w:val="008361CA"/>
    <w:rsid w:val="00850252"/>
    <w:rsid w:val="00854C2E"/>
    <w:rsid w:val="00856FA1"/>
    <w:rsid w:val="008822B3"/>
    <w:rsid w:val="00895A90"/>
    <w:rsid w:val="008B03B6"/>
    <w:rsid w:val="008C2FF2"/>
    <w:rsid w:val="008C5205"/>
    <w:rsid w:val="008D4B3A"/>
    <w:rsid w:val="008E01AC"/>
    <w:rsid w:val="008E1DCC"/>
    <w:rsid w:val="008E4128"/>
    <w:rsid w:val="008F3E81"/>
    <w:rsid w:val="00900E75"/>
    <w:rsid w:val="00902248"/>
    <w:rsid w:val="009156AC"/>
    <w:rsid w:val="00937D7D"/>
    <w:rsid w:val="00941370"/>
    <w:rsid w:val="0094239C"/>
    <w:rsid w:val="009457EF"/>
    <w:rsid w:val="0095013C"/>
    <w:rsid w:val="009517E9"/>
    <w:rsid w:val="009649F8"/>
    <w:rsid w:val="00983F08"/>
    <w:rsid w:val="00997A9C"/>
    <w:rsid w:val="009B4E7D"/>
    <w:rsid w:val="009C4EF6"/>
    <w:rsid w:val="00A339ED"/>
    <w:rsid w:val="00A57BE6"/>
    <w:rsid w:val="00A63717"/>
    <w:rsid w:val="00A71441"/>
    <w:rsid w:val="00A82534"/>
    <w:rsid w:val="00A9432A"/>
    <w:rsid w:val="00AA49F3"/>
    <w:rsid w:val="00AB023D"/>
    <w:rsid w:val="00AB126B"/>
    <w:rsid w:val="00AC381E"/>
    <w:rsid w:val="00AC64C5"/>
    <w:rsid w:val="00AE43C3"/>
    <w:rsid w:val="00AE4797"/>
    <w:rsid w:val="00AE58DA"/>
    <w:rsid w:val="00AF52F4"/>
    <w:rsid w:val="00AF73BC"/>
    <w:rsid w:val="00B02A47"/>
    <w:rsid w:val="00B120CA"/>
    <w:rsid w:val="00B25A37"/>
    <w:rsid w:val="00B62486"/>
    <w:rsid w:val="00B6406E"/>
    <w:rsid w:val="00BC7968"/>
    <w:rsid w:val="00BC7B0C"/>
    <w:rsid w:val="00BF3534"/>
    <w:rsid w:val="00C06207"/>
    <w:rsid w:val="00C330CF"/>
    <w:rsid w:val="00C364AB"/>
    <w:rsid w:val="00C42FC9"/>
    <w:rsid w:val="00C567D3"/>
    <w:rsid w:val="00C60C01"/>
    <w:rsid w:val="00CA7718"/>
    <w:rsid w:val="00CE0823"/>
    <w:rsid w:val="00CF5EED"/>
    <w:rsid w:val="00D21A70"/>
    <w:rsid w:val="00D33AF9"/>
    <w:rsid w:val="00D363F7"/>
    <w:rsid w:val="00D45CE1"/>
    <w:rsid w:val="00D72985"/>
    <w:rsid w:val="00D7508B"/>
    <w:rsid w:val="00D916F2"/>
    <w:rsid w:val="00DA6B18"/>
    <w:rsid w:val="00DB04F1"/>
    <w:rsid w:val="00DF6F7E"/>
    <w:rsid w:val="00DF704A"/>
    <w:rsid w:val="00E30CD7"/>
    <w:rsid w:val="00E34F08"/>
    <w:rsid w:val="00E35329"/>
    <w:rsid w:val="00E361CB"/>
    <w:rsid w:val="00E42C05"/>
    <w:rsid w:val="00E60F51"/>
    <w:rsid w:val="00E6129E"/>
    <w:rsid w:val="00E61AB8"/>
    <w:rsid w:val="00E706DA"/>
    <w:rsid w:val="00E83E93"/>
    <w:rsid w:val="00E90EB5"/>
    <w:rsid w:val="00E94FBF"/>
    <w:rsid w:val="00EA2C08"/>
    <w:rsid w:val="00EB394B"/>
    <w:rsid w:val="00ED288D"/>
    <w:rsid w:val="00ED57EE"/>
    <w:rsid w:val="00EE5592"/>
    <w:rsid w:val="00EF0C2D"/>
    <w:rsid w:val="00F25783"/>
    <w:rsid w:val="00F3161F"/>
    <w:rsid w:val="00F352FD"/>
    <w:rsid w:val="00F45161"/>
    <w:rsid w:val="00F45408"/>
    <w:rsid w:val="00F46E78"/>
    <w:rsid w:val="00F618FA"/>
    <w:rsid w:val="00F857BC"/>
    <w:rsid w:val="00F90F3D"/>
    <w:rsid w:val="00F92D03"/>
    <w:rsid w:val="00FA0B05"/>
    <w:rsid w:val="00FF0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F48FDB5-227B-431A-913C-AAF27D9E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E83E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customStyle="1" w:styleId="Tabladecuadrcula1clara1">
    <w:name w:val="Tabla de cuadrícula 1 clara1"/>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E83E93"/>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A2C08"/>
    <w:pPr>
      <w:tabs>
        <w:tab w:val="left" w:pos="660"/>
        <w:tab w:val="right" w:leader="dot" w:pos="8828"/>
      </w:tabs>
      <w:spacing w:after="100"/>
      <w:ind w:left="426" w:hanging="426"/>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aliases w:val="Francesa"/>
    <w:link w:val="SinespaciadoCar"/>
    <w:uiPriority w:val="1"/>
    <w:qFormat/>
    <w:rsid w:val="00850252"/>
    <w:pPr>
      <w:spacing w:after="0" w:line="240" w:lineRule="auto"/>
    </w:pPr>
  </w:style>
  <w:style w:type="character" w:customStyle="1" w:styleId="apple-converted-space">
    <w:name w:val="apple-converted-space"/>
    <w:basedOn w:val="Fuentedeprrafopredeter"/>
    <w:rsid w:val="0046491C"/>
  </w:style>
  <w:style w:type="table" w:styleId="Tablaconcuadrcula">
    <w:name w:val="Table Grid"/>
    <w:basedOn w:val="Tablanormal"/>
    <w:uiPriority w:val="59"/>
    <w:rsid w:val="00AE4797"/>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5F3760"/>
    <w:pPr>
      <w:spacing w:after="120"/>
    </w:pPr>
  </w:style>
  <w:style w:type="character" w:customStyle="1" w:styleId="TextoindependienteCar">
    <w:name w:val="Texto independiente Car"/>
    <w:basedOn w:val="Fuentedeprrafopredeter"/>
    <w:link w:val="Textoindependiente"/>
    <w:uiPriority w:val="99"/>
    <w:semiHidden/>
    <w:rsid w:val="005F3760"/>
  </w:style>
  <w:style w:type="character" w:customStyle="1" w:styleId="eop">
    <w:name w:val="eop"/>
    <w:basedOn w:val="Fuentedeprrafopredeter"/>
    <w:rsid w:val="00A82534"/>
  </w:style>
  <w:style w:type="character" w:customStyle="1" w:styleId="SinespaciadoCar">
    <w:name w:val="Sin espaciado Car"/>
    <w:aliases w:val="Francesa Car"/>
    <w:link w:val="Sinespaciado"/>
    <w:uiPriority w:val="1"/>
    <w:locked/>
    <w:rsid w:val="00D45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388219">
      <w:bodyDiv w:val="1"/>
      <w:marLeft w:val="0"/>
      <w:marRight w:val="0"/>
      <w:marTop w:val="0"/>
      <w:marBottom w:val="0"/>
      <w:divBdr>
        <w:top w:val="none" w:sz="0" w:space="0" w:color="auto"/>
        <w:left w:val="none" w:sz="0" w:space="0" w:color="auto"/>
        <w:bottom w:val="none" w:sz="0" w:space="0" w:color="auto"/>
        <w:right w:val="none" w:sz="0" w:space="0" w:color="auto"/>
      </w:divBdr>
    </w:div>
    <w:div w:id="491413920">
      <w:bodyDiv w:val="1"/>
      <w:marLeft w:val="0"/>
      <w:marRight w:val="0"/>
      <w:marTop w:val="0"/>
      <w:marBottom w:val="0"/>
      <w:divBdr>
        <w:top w:val="none" w:sz="0" w:space="0" w:color="auto"/>
        <w:left w:val="none" w:sz="0" w:space="0" w:color="auto"/>
        <w:bottom w:val="none" w:sz="0" w:space="0" w:color="auto"/>
        <w:right w:val="none" w:sz="0" w:space="0" w:color="auto"/>
      </w:divBdr>
    </w:div>
    <w:div w:id="560989248">
      <w:bodyDiv w:val="1"/>
      <w:marLeft w:val="0"/>
      <w:marRight w:val="0"/>
      <w:marTop w:val="0"/>
      <w:marBottom w:val="0"/>
      <w:divBdr>
        <w:top w:val="none" w:sz="0" w:space="0" w:color="auto"/>
        <w:left w:val="none" w:sz="0" w:space="0" w:color="auto"/>
        <w:bottom w:val="none" w:sz="0" w:space="0" w:color="auto"/>
        <w:right w:val="none" w:sz="0" w:space="0" w:color="auto"/>
      </w:divBdr>
    </w:div>
    <w:div w:id="758913098">
      <w:bodyDiv w:val="1"/>
      <w:marLeft w:val="0"/>
      <w:marRight w:val="0"/>
      <w:marTop w:val="0"/>
      <w:marBottom w:val="0"/>
      <w:divBdr>
        <w:top w:val="none" w:sz="0" w:space="0" w:color="auto"/>
        <w:left w:val="none" w:sz="0" w:space="0" w:color="auto"/>
        <w:bottom w:val="none" w:sz="0" w:space="0" w:color="auto"/>
        <w:right w:val="none" w:sz="0" w:space="0" w:color="auto"/>
      </w:divBdr>
    </w:div>
    <w:div w:id="1070806924">
      <w:bodyDiv w:val="1"/>
      <w:marLeft w:val="0"/>
      <w:marRight w:val="0"/>
      <w:marTop w:val="0"/>
      <w:marBottom w:val="0"/>
      <w:divBdr>
        <w:top w:val="none" w:sz="0" w:space="0" w:color="auto"/>
        <w:left w:val="none" w:sz="0" w:space="0" w:color="auto"/>
        <w:bottom w:val="none" w:sz="0" w:space="0" w:color="auto"/>
        <w:right w:val="none" w:sz="0" w:space="0" w:color="auto"/>
      </w:divBdr>
    </w:div>
    <w:div w:id="1316687031">
      <w:bodyDiv w:val="1"/>
      <w:marLeft w:val="0"/>
      <w:marRight w:val="0"/>
      <w:marTop w:val="0"/>
      <w:marBottom w:val="0"/>
      <w:divBdr>
        <w:top w:val="none" w:sz="0" w:space="0" w:color="auto"/>
        <w:left w:val="none" w:sz="0" w:space="0" w:color="auto"/>
        <w:bottom w:val="none" w:sz="0" w:space="0" w:color="auto"/>
        <w:right w:val="none" w:sz="0" w:space="0" w:color="auto"/>
      </w:divBdr>
    </w:div>
    <w:div w:id="1399982547">
      <w:bodyDiv w:val="1"/>
      <w:marLeft w:val="0"/>
      <w:marRight w:val="0"/>
      <w:marTop w:val="0"/>
      <w:marBottom w:val="0"/>
      <w:divBdr>
        <w:top w:val="none" w:sz="0" w:space="0" w:color="auto"/>
        <w:left w:val="none" w:sz="0" w:space="0" w:color="auto"/>
        <w:bottom w:val="none" w:sz="0" w:space="0" w:color="auto"/>
        <w:right w:val="none" w:sz="0" w:space="0" w:color="auto"/>
      </w:divBdr>
    </w:div>
    <w:div w:id="1482192602">
      <w:bodyDiv w:val="1"/>
      <w:marLeft w:val="0"/>
      <w:marRight w:val="0"/>
      <w:marTop w:val="0"/>
      <w:marBottom w:val="0"/>
      <w:divBdr>
        <w:top w:val="none" w:sz="0" w:space="0" w:color="auto"/>
        <w:left w:val="none" w:sz="0" w:space="0" w:color="auto"/>
        <w:bottom w:val="none" w:sz="0" w:space="0" w:color="auto"/>
        <w:right w:val="none" w:sz="0" w:space="0" w:color="auto"/>
      </w:divBdr>
    </w:div>
    <w:div w:id="1732389484">
      <w:bodyDiv w:val="1"/>
      <w:marLeft w:val="0"/>
      <w:marRight w:val="0"/>
      <w:marTop w:val="0"/>
      <w:marBottom w:val="0"/>
      <w:divBdr>
        <w:top w:val="none" w:sz="0" w:space="0" w:color="auto"/>
        <w:left w:val="none" w:sz="0" w:space="0" w:color="auto"/>
        <w:bottom w:val="none" w:sz="0" w:space="0" w:color="auto"/>
        <w:right w:val="none" w:sz="0" w:space="0" w:color="auto"/>
      </w:divBdr>
    </w:div>
    <w:div w:id="202535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7863</Words>
  <Characters>43249</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INFOEM</cp:lastModifiedBy>
  <cp:revision>2</cp:revision>
  <cp:lastPrinted>2019-05-27T21:22:00Z</cp:lastPrinted>
  <dcterms:created xsi:type="dcterms:W3CDTF">2019-05-30T17:50:00Z</dcterms:created>
  <dcterms:modified xsi:type="dcterms:W3CDTF">2019-05-30T17:50:00Z</dcterms:modified>
</cp:coreProperties>
</file>