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1083E" w14:textId="6D3CD03F" w:rsidR="00CD6CFF" w:rsidRPr="00B418FA" w:rsidRDefault="00D229BD" w:rsidP="00B418FA">
      <w:pPr>
        <w:spacing w:line="360" w:lineRule="auto"/>
        <w:jc w:val="center"/>
        <w:rPr>
          <w:rFonts w:ascii="Palatino Linotype" w:hAnsi="Palatino Linotype"/>
          <w:b/>
        </w:rPr>
      </w:pPr>
      <w:r w:rsidRPr="00B418FA">
        <w:rPr>
          <w:rFonts w:ascii="Palatino Linotype" w:hAnsi="Palatino Linotype"/>
          <w:b/>
        </w:rPr>
        <w:t>Sinopsis</w:t>
      </w:r>
    </w:p>
    <w:p w14:paraId="3876180D" w14:textId="574200A6" w:rsidR="00CD6CFF" w:rsidRPr="00B418FA" w:rsidRDefault="00CD6CFF" w:rsidP="00B418FA">
      <w:pPr>
        <w:spacing w:line="360" w:lineRule="auto"/>
        <w:jc w:val="both"/>
        <w:rPr>
          <w:rFonts w:ascii="Palatino Linotype" w:hAnsi="Palatino Linotype" w:cs="Arial"/>
        </w:rPr>
      </w:pPr>
      <w:r w:rsidRPr="00B418FA">
        <w:rPr>
          <w:rFonts w:ascii="Palatino Linotype" w:hAnsi="Palatino Linotype" w:cs="Arial"/>
        </w:rPr>
        <w:t xml:space="preserve">En razón de que la información solicitada por el </w:t>
      </w:r>
      <w:r w:rsidRPr="00B418FA">
        <w:rPr>
          <w:rFonts w:ascii="Palatino Linotype" w:hAnsi="Palatino Linotype" w:cs="Arial"/>
          <w:b/>
        </w:rPr>
        <w:t xml:space="preserve">RECURRENTE </w:t>
      </w:r>
      <w:r w:rsidRPr="00B418FA">
        <w:rPr>
          <w:rFonts w:ascii="Palatino Linotype" w:hAnsi="Palatino Linotype" w:cs="Arial"/>
        </w:rPr>
        <w:t xml:space="preserve">no se localiza en los archivos del </w:t>
      </w:r>
      <w:r w:rsidRPr="00B418FA">
        <w:rPr>
          <w:rFonts w:ascii="Palatino Linotype" w:hAnsi="Palatino Linotype" w:cs="Arial"/>
          <w:b/>
        </w:rPr>
        <w:t xml:space="preserve">SUJETO OBLIGADO, </w:t>
      </w:r>
      <w:r w:rsidRPr="00B418FA">
        <w:rPr>
          <w:rFonts w:ascii="Palatino Linotype" w:hAnsi="Palatino Linotype" w:cs="Arial"/>
        </w:rPr>
        <w:t xml:space="preserve">no existe fuente obligacional ni material que determine su entrega, aunado a que no existe la obligación a cargo del </w:t>
      </w:r>
      <w:r w:rsidRPr="00B418FA">
        <w:rPr>
          <w:rFonts w:ascii="Palatino Linotype" w:hAnsi="Palatino Linotype" w:cs="Arial"/>
          <w:b/>
        </w:rPr>
        <w:t xml:space="preserve">SUJETO OBLIGADO </w:t>
      </w:r>
      <w:r w:rsidRPr="00B418FA">
        <w:rPr>
          <w:rFonts w:ascii="Palatino Linotype" w:hAnsi="Palatino Linotype" w:cs="Arial"/>
        </w:rPr>
        <w:t>de procesarla, resumirla, efectuar cálculos o practicar investigaciones, por lo que este Órgano Garante determina infundados</w:t>
      </w:r>
      <w:r w:rsidRPr="00B418FA">
        <w:rPr>
          <w:rFonts w:ascii="Palatino Linotype" w:hAnsi="Palatino Linotype" w:cs="Arial"/>
          <w:b/>
        </w:rPr>
        <w:t xml:space="preserve"> </w:t>
      </w:r>
      <w:r w:rsidRPr="00B418FA">
        <w:rPr>
          <w:rFonts w:ascii="Palatino Linotype" w:hAnsi="Palatino Linotype" w:cs="Arial"/>
        </w:rPr>
        <w:t xml:space="preserve">los motivos o razones de inconformidad que dieron origen al recurso de revisión que se resuelve y lo procedente es </w:t>
      </w:r>
      <w:r w:rsidRPr="00B418FA">
        <w:rPr>
          <w:rFonts w:ascii="Palatino Linotype" w:hAnsi="Palatino Linotype" w:cs="Arial"/>
          <w:b/>
        </w:rPr>
        <w:t xml:space="preserve">CONFIRMAR </w:t>
      </w:r>
      <w:r w:rsidRPr="00B418FA">
        <w:rPr>
          <w:rFonts w:ascii="Palatino Linotype" w:hAnsi="Palatino Linotype" w:cs="Arial"/>
        </w:rPr>
        <w:t>la respuesta emitida.</w:t>
      </w:r>
    </w:p>
    <w:p w14:paraId="77DF468B" w14:textId="788DBCF2" w:rsidR="00D229BD" w:rsidRPr="00B418FA" w:rsidRDefault="00B418FA" w:rsidP="00B418FA">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7096937C" wp14:editId="1A884EB0">
                <wp:simplePos x="0" y="0"/>
                <wp:positionH relativeFrom="column">
                  <wp:posOffset>-29548</wp:posOffset>
                </wp:positionH>
                <wp:positionV relativeFrom="paragraph">
                  <wp:posOffset>153765</wp:posOffset>
                </wp:positionV>
                <wp:extent cx="5583677" cy="4941651"/>
                <wp:effectExtent l="57150" t="38100" r="74295" b="87630"/>
                <wp:wrapNone/>
                <wp:docPr id="2" name="Conector recto 2"/>
                <wp:cNvGraphicFramePr/>
                <a:graphic xmlns:a="http://schemas.openxmlformats.org/drawingml/2006/main">
                  <a:graphicData uri="http://schemas.microsoft.com/office/word/2010/wordprocessingShape">
                    <wps:wsp>
                      <wps:cNvCnPr/>
                      <wps:spPr>
                        <a:xfrm flipH="1" flipV="1">
                          <a:off x="0" y="0"/>
                          <a:ext cx="5583677" cy="494165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39FFB31"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2.35pt,12.1pt" to="437.3pt,4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" strokecolor="#4f81bd [3204]" strokeweight="2pt">
                <v:shadow on="t" color="black" opacity="24903f" origin=",.5" offset="0,.55556mm"/>
              </v:line>
            </w:pict>
          </mc:Fallback>
        </mc:AlternateContent>
      </w:r>
    </w:p>
    <w:p w14:paraId="5D7D43B4" w14:textId="77777777" w:rsidR="00D229BD" w:rsidRPr="00B418FA" w:rsidRDefault="00D229BD" w:rsidP="00B418FA">
      <w:pPr>
        <w:spacing w:line="360" w:lineRule="auto"/>
        <w:jc w:val="both"/>
        <w:rPr>
          <w:rFonts w:ascii="Palatino Linotype" w:hAnsi="Palatino Linotype" w:cs="Arial"/>
        </w:rPr>
      </w:pPr>
    </w:p>
    <w:p w14:paraId="1E13A625" w14:textId="77777777" w:rsidR="00CD6CFF" w:rsidRDefault="00CD6CFF" w:rsidP="00B418FA">
      <w:pPr>
        <w:spacing w:line="360" w:lineRule="auto"/>
        <w:jc w:val="both"/>
        <w:rPr>
          <w:rFonts w:ascii="Palatino Linotype" w:hAnsi="Palatino Linotype" w:cs="Arial"/>
        </w:rPr>
      </w:pPr>
    </w:p>
    <w:p w14:paraId="4CB8AE7B" w14:textId="77777777" w:rsidR="00B418FA" w:rsidRDefault="00B418FA" w:rsidP="00B418FA">
      <w:pPr>
        <w:spacing w:line="360" w:lineRule="auto"/>
        <w:jc w:val="both"/>
        <w:rPr>
          <w:rFonts w:ascii="Palatino Linotype" w:hAnsi="Palatino Linotype" w:cs="Arial"/>
        </w:rPr>
      </w:pPr>
    </w:p>
    <w:p w14:paraId="640A86D6" w14:textId="77777777" w:rsidR="00B418FA" w:rsidRDefault="00B418FA" w:rsidP="00B418FA">
      <w:pPr>
        <w:spacing w:line="360" w:lineRule="auto"/>
        <w:jc w:val="both"/>
        <w:rPr>
          <w:rFonts w:ascii="Palatino Linotype" w:hAnsi="Palatino Linotype" w:cs="Arial"/>
        </w:rPr>
      </w:pPr>
    </w:p>
    <w:p w14:paraId="02E3BE00" w14:textId="77777777" w:rsidR="00B418FA" w:rsidRPr="00B418FA" w:rsidRDefault="00B418FA" w:rsidP="00B418FA">
      <w:pPr>
        <w:spacing w:line="360" w:lineRule="auto"/>
        <w:jc w:val="both"/>
        <w:rPr>
          <w:rFonts w:ascii="Palatino Linotype" w:hAnsi="Palatino Linotype" w:cs="Arial"/>
        </w:rPr>
      </w:pPr>
    </w:p>
    <w:p w14:paraId="299B364B" w14:textId="77777777" w:rsidR="00D229BD" w:rsidRPr="00B418FA" w:rsidRDefault="00D229BD" w:rsidP="00B418FA">
      <w:pPr>
        <w:spacing w:line="360" w:lineRule="auto"/>
        <w:jc w:val="both"/>
        <w:rPr>
          <w:rFonts w:ascii="Palatino Linotype" w:hAnsi="Palatino Linotype" w:cs="Arial"/>
        </w:rPr>
      </w:pPr>
    </w:p>
    <w:p w14:paraId="427EB649" w14:textId="77777777" w:rsidR="00D229BD" w:rsidRPr="00B418FA" w:rsidRDefault="00D229BD" w:rsidP="00B418FA">
      <w:pPr>
        <w:spacing w:line="360" w:lineRule="auto"/>
        <w:jc w:val="both"/>
        <w:rPr>
          <w:rFonts w:ascii="Palatino Linotype" w:hAnsi="Palatino Linotype" w:cs="Arial"/>
        </w:rPr>
      </w:pPr>
    </w:p>
    <w:p w14:paraId="1223DC99" w14:textId="77777777" w:rsidR="00D229BD" w:rsidRPr="00B418FA" w:rsidRDefault="00D229BD" w:rsidP="00B418FA">
      <w:pPr>
        <w:spacing w:line="360" w:lineRule="auto"/>
        <w:jc w:val="both"/>
        <w:rPr>
          <w:rFonts w:ascii="Palatino Linotype" w:hAnsi="Palatino Linotype" w:cs="Arial"/>
        </w:rPr>
      </w:pPr>
    </w:p>
    <w:p w14:paraId="2A31A0FB" w14:textId="77777777" w:rsidR="00D229BD" w:rsidRPr="00B418FA" w:rsidRDefault="00D229BD" w:rsidP="00B418FA">
      <w:pPr>
        <w:spacing w:line="360" w:lineRule="auto"/>
        <w:jc w:val="both"/>
        <w:rPr>
          <w:rFonts w:ascii="Palatino Linotype" w:hAnsi="Palatino Linotype" w:cs="Arial"/>
        </w:rPr>
      </w:pPr>
    </w:p>
    <w:p w14:paraId="4BA22EB1" w14:textId="77777777" w:rsidR="00D229BD" w:rsidRPr="00B418FA" w:rsidRDefault="00D229BD" w:rsidP="00B418FA">
      <w:pPr>
        <w:spacing w:line="360" w:lineRule="auto"/>
        <w:jc w:val="both"/>
        <w:rPr>
          <w:rFonts w:ascii="Palatino Linotype" w:hAnsi="Palatino Linotype" w:cs="Arial"/>
        </w:rPr>
      </w:pPr>
    </w:p>
    <w:p w14:paraId="1DB09807" w14:textId="77777777" w:rsidR="00D229BD" w:rsidRPr="00B418FA" w:rsidRDefault="00D229BD" w:rsidP="00B418FA">
      <w:pPr>
        <w:spacing w:line="360" w:lineRule="auto"/>
        <w:jc w:val="both"/>
        <w:rPr>
          <w:rFonts w:ascii="Palatino Linotype" w:hAnsi="Palatino Linotype" w:cs="Arial"/>
        </w:rPr>
      </w:pPr>
    </w:p>
    <w:p w14:paraId="1AC502F6" w14:textId="77777777" w:rsidR="00D229BD" w:rsidRPr="00B418FA" w:rsidRDefault="00D229BD" w:rsidP="00B418FA">
      <w:pPr>
        <w:spacing w:line="360" w:lineRule="auto"/>
        <w:jc w:val="both"/>
        <w:rPr>
          <w:rFonts w:ascii="Palatino Linotype" w:hAnsi="Palatino Linotype" w:cs="Arial"/>
        </w:rPr>
      </w:pPr>
    </w:p>
    <w:p w14:paraId="7DC27308" w14:textId="4C836D41" w:rsidR="003D3F30" w:rsidRPr="00B418FA" w:rsidRDefault="003D3F30" w:rsidP="00B418FA">
      <w:pPr>
        <w:spacing w:line="360" w:lineRule="auto"/>
        <w:rPr>
          <w:rFonts w:ascii="Palatino Linotype" w:hAnsi="Palatino Linotype"/>
        </w:rPr>
      </w:pPr>
    </w:p>
    <w:p w14:paraId="75FCBBF2" w14:textId="77777777" w:rsidR="00B418FA" w:rsidRDefault="00B418FA" w:rsidP="00B418FA">
      <w:pPr>
        <w:spacing w:line="360" w:lineRule="auto"/>
        <w:jc w:val="center"/>
        <w:rPr>
          <w:rFonts w:ascii="Palatino Linotype" w:eastAsia="Times New Roman" w:hAnsi="Palatino Linotype" w:cs="Times New Roman"/>
          <w:b/>
          <w:u w:val="single"/>
        </w:rPr>
      </w:pPr>
    </w:p>
    <w:p w14:paraId="31137936" w14:textId="302D1D0F" w:rsidR="00BC61B2" w:rsidRPr="00B418FA" w:rsidRDefault="00A20B1F" w:rsidP="00B418FA">
      <w:pPr>
        <w:spacing w:line="360" w:lineRule="auto"/>
        <w:jc w:val="center"/>
        <w:rPr>
          <w:rFonts w:ascii="Palatino Linotype" w:eastAsia="Times New Roman" w:hAnsi="Palatino Linotype" w:cs="Times New Roman"/>
          <w:b/>
          <w:u w:val="single"/>
        </w:rPr>
      </w:pPr>
      <w:r w:rsidRPr="00B418FA">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B418FA" w:rsidRDefault="00DA7E2F" w:rsidP="00B418FA">
          <w:pPr>
            <w:pStyle w:val="TtulodeTDC"/>
            <w:spacing w:before="0" w:line="360" w:lineRule="auto"/>
            <w:rPr>
              <w:szCs w:val="24"/>
            </w:rPr>
          </w:pPr>
        </w:p>
        <w:p w14:paraId="511577D7" w14:textId="77777777" w:rsidR="002B3FF2" w:rsidRDefault="00DA7E2F">
          <w:pPr>
            <w:pStyle w:val="TDC1"/>
            <w:rPr>
              <w:noProof/>
              <w:sz w:val="22"/>
              <w:szCs w:val="22"/>
              <w:lang w:val="es-MX" w:eastAsia="es-MX"/>
            </w:rPr>
          </w:pPr>
          <w:r w:rsidRPr="00B418FA">
            <w:rPr>
              <w:rFonts w:ascii="Palatino Linotype" w:hAnsi="Palatino Linotype"/>
            </w:rPr>
            <w:fldChar w:fldCharType="begin"/>
          </w:r>
          <w:r w:rsidRPr="00B418FA">
            <w:rPr>
              <w:rFonts w:ascii="Palatino Linotype" w:hAnsi="Palatino Linotype"/>
            </w:rPr>
            <w:instrText xml:space="preserve"> TOC \o "1-3" \h \z \u </w:instrText>
          </w:r>
          <w:r w:rsidRPr="00B418FA">
            <w:rPr>
              <w:rFonts w:ascii="Palatino Linotype" w:hAnsi="Palatino Linotype"/>
            </w:rPr>
            <w:fldChar w:fldCharType="separate"/>
          </w:r>
          <w:hyperlink w:anchor="_Toc10711466" w:history="1">
            <w:r w:rsidR="002B3FF2" w:rsidRPr="00AA5940">
              <w:rPr>
                <w:rStyle w:val="Hipervnculo"/>
                <w:b/>
                <w:noProof/>
              </w:rPr>
              <w:t>ANTECEDENTES</w:t>
            </w:r>
            <w:r w:rsidR="002B3FF2">
              <w:rPr>
                <w:noProof/>
                <w:webHidden/>
              </w:rPr>
              <w:tab/>
            </w:r>
            <w:r w:rsidR="002B3FF2">
              <w:rPr>
                <w:noProof/>
                <w:webHidden/>
              </w:rPr>
              <w:fldChar w:fldCharType="begin"/>
            </w:r>
            <w:r w:rsidR="002B3FF2">
              <w:rPr>
                <w:noProof/>
                <w:webHidden/>
              </w:rPr>
              <w:instrText xml:space="preserve"> PAGEREF _Toc10711466 \h </w:instrText>
            </w:r>
            <w:r w:rsidR="002B3FF2">
              <w:rPr>
                <w:noProof/>
                <w:webHidden/>
              </w:rPr>
            </w:r>
            <w:r w:rsidR="002B3FF2">
              <w:rPr>
                <w:noProof/>
                <w:webHidden/>
              </w:rPr>
              <w:fldChar w:fldCharType="separate"/>
            </w:r>
            <w:r w:rsidR="002B3FF2">
              <w:rPr>
                <w:noProof/>
                <w:webHidden/>
              </w:rPr>
              <w:t>4</w:t>
            </w:r>
            <w:r w:rsidR="002B3FF2">
              <w:rPr>
                <w:noProof/>
                <w:webHidden/>
              </w:rPr>
              <w:fldChar w:fldCharType="end"/>
            </w:r>
          </w:hyperlink>
        </w:p>
        <w:p w14:paraId="3FA34C92" w14:textId="77777777" w:rsidR="002B3FF2" w:rsidRDefault="00FB2DFD">
          <w:pPr>
            <w:pStyle w:val="TDC2"/>
            <w:rPr>
              <w:noProof/>
              <w:sz w:val="22"/>
              <w:szCs w:val="22"/>
              <w:lang w:val="es-MX" w:eastAsia="es-MX"/>
            </w:rPr>
          </w:pPr>
          <w:hyperlink w:anchor="_Toc10711467" w:history="1">
            <w:r w:rsidR="002B3FF2" w:rsidRPr="00AA5940">
              <w:rPr>
                <w:rStyle w:val="Hipervnculo"/>
                <w:rFonts w:ascii="Palatino Linotype" w:hAnsi="Palatino Linotype"/>
                <w:b/>
                <w:noProof/>
                <w:lang w:val="es-ES"/>
              </w:rPr>
              <w:t xml:space="preserve">Acto impugnado: </w:t>
            </w:r>
            <w:r w:rsidR="002B3FF2" w:rsidRPr="00AA5940">
              <w:rPr>
                <w:rStyle w:val="Hipervnculo"/>
                <w:rFonts w:ascii="Palatino Linotype" w:hAnsi="Palatino Linotype"/>
                <w:i/>
                <w:noProof/>
                <w:lang w:val="es-ES"/>
              </w:rPr>
              <w:t>“</w:t>
            </w:r>
            <w:r w:rsidR="002B3FF2">
              <w:rPr>
                <w:noProof/>
                <w:webHidden/>
              </w:rPr>
              <w:tab/>
            </w:r>
            <w:r w:rsidR="002B3FF2">
              <w:rPr>
                <w:noProof/>
                <w:webHidden/>
              </w:rPr>
              <w:fldChar w:fldCharType="begin"/>
            </w:r>
            <w:r w:rsidR="002B3FF2">
              <w:rPr>
                <w:noProof/>
                <w:webHidden/>
              </w:rPr>
              <w:instrText xml:space="preserve"> PAGEREF _Toc10711467 \h </w:instrText>
            </w:r>
            <w:r w:rsidR="002B3FF2">
              <w:rPr>
                <w:noProof/>
                <w:webHidden/>
              </w:rPr>
            </w:r>
            <w:r w:rsidR="002B3FF2">
              <w:rPr>
                <w:noProof/>
                <w:webHidden/>
              </w:rPr>
              <w:fldChar w:fldCharType="separate"/>
            </w:r>
            <w:r w:rsidR="002B3FF2">
              <w:rPr>
                <w:noProof/>
                <w:webHidden/>
              </w:rPr>
              <w:t>7</w:t>
            </w:r>
            <w:r w:rsidR="002B3FF2">
              <w:rPr>
                <w:noProof/>
                <w:webHidden/>
              </w:rPr>
              <w:fldChar w:fldCharType="end"/>
            </w:r>
          </w:hyperlink>
        </w:p>
        <w:p w14:paraId="76BD523B" w14:textId="761A15D8" w:rsidR="002B3FF2" w:rsidRDefault="00FB2DFD">
          <w:pPr>
            <w:pStyle w:val="TDC2"/>
            <w:rPr>
              <w:noProof/>
              <w:sz w:val="22"/>
              <w:szCs w:val="22"/>
              <w:lang w:val="es-MX" w:eastAsia="es-MX"/>
            </w:rPr>
          </w:pPr>
          <w:hyperlink w:anchor="_Toc10711468" w:history="1">
            <w:r w:rsidR="002B3FF2" w:rsidRPr="00AA5940">
              <w:rPr>
                <w:rStyle w:val="Hipervnculo"/>
                <w:rFonts w:ascii="Palatino Linotype" w:hAnsi="Palatino Linotype"/>
                <w:b/>
                <w:noProof/>
                <w:lang w:val="es-ES"/>
              </w:rPr>
              <w:t>Razo</w:t>
            </w:r>
            <w:r w:rsidR="002B3FF2">
              <w:rPr>
                <w:rStyle w:val="Hipervnculo"/>
                <w:rFonts w:ascii="Palatino Linotype" w:hAnsi="Palatino Linotype"/>
                <w:b/>
                <w:noProof/>
                <w:lang w:val="es-ES"/>
              </w:rPr>
              <w:t>nes o Motivos de inconformidad:</w:t>
            </w:r>
            <w:r w:rsidR="002B3FF2" w:rsidRPr="00AA5940">
              <w:rPr>
                <w:rStyle w:val="Hipervnculo"/>
                <w:rFonts w:ascii="Palatino Linotype" w:hAnsi="Palatino Linotype"/>
                <w:i/>
                <w:noProof/>
                <w:lang w:val="es-ES"/>
              </w:rPr>
              <w:t>.</w:t>
            </w:r>
            <w:r w:rsidR="002B3FF2">
              <w:rPr>
                <w:noProof/>
                <w:webHidden/>
              </w:rPr>
              <w:tab/>
            </w:r>
            <w:r w:rsidR="002B3FF2">
              <w:rPr>
                <w:noProof/>
                <w:webHidden/>
              </w:rPr>
              <w:fldChar w:fldCharType="begin"/>
            </w:r>
            <w:r w:rsidR="002B3FF2">
              <w:rPr>
                <w:noProof/>
                <w:webHidden/>
              </w:rPr>
              <w:instrText xml:space="preserve"> PAGEREF _Toc10711468 \h </w:instrText>
            </w:r>
            <w:r w:rsidR="002B3FF2">
              <w:rPr>
                <w:noProof/>
                <w:webHidden/>
              </w:rPr>
            </w:r>
            <w:r w:rsidR="002B3FF2">
              <w:rPr>
                <w:noProof/>
                <w:webHidden/>
              </w:rPr>
              <w:fldChar w:fldCharType="separate"/>
            </w:r>
            <w:r w:rsidR="002B3FF2">
              <w:rPr>
                <w:noProof/>
                <w:webHidden/>
              </w:rPr>
              <w:t>8</w:t>
            </w:r>
            <w:r w:rsidR="002B3FF2">
              <w:rPr>
                <w:noProof/>
                <w:webHidden/>
              </w:rPr>
              <w:fldChar w:fldCharType="end"/>
            </w:r>
          </w:hyperlink>
        </w:p>
        <w:p w14:paraId="58088F6D" w14:textId="77777777" w:rsidR="002B3FF2" w:rsidRDefault="00FB2DFD">
          <w:pPr>
            <w:pStyle w:val="TDC1"/>
            <w:rPr>
              <w:noProof/>
              <w:sz w:val="22"/>
              <w:szCs w:val="22"/>
              <w:lang w:val="es-MX" w:eastAsia="es-MX"/>
            </w:rPr>
          </w:pPr>
          <w:hyperlink w:anchor="_Toc10711469" w:history="1">
            <w:r w:rsidR="002B3FF2" w:rsidRPr="00AA5940">
              <w:rPr>
                <w:rStyle w:val="Hipervnculo"/>
                <w:b/>
                <w:noProof/>
              </w:rPr>
              <w:t>CONSIDERANDO</w:t>
            </w:r>
            <w:r w:rsidR="002B3FF2">
              <w:rPr>
                <w:noProof/>
                <w:webHidden/>
              </w:rPr>
              <w:tab/>
            </w:r>
            <w:r w:rsidR="002B3FF2">
              <w:rPr>
                <w:noProof/>
                <w:webHidden/>
              </w:rPr>
              <w:fldChar w:fldCharType="begin"/>
            </w:r>
            <w:r w:rsidR="002B3FF2">
              <w:rPr>
                <w:noProof/>
                <w:webHidden/>
              </w:rPr>
              <w:instrText xml:space="preserve"> PAGEREF _Toc10711469 \h </w:instrText>
            </w:r>
            <w:r w:rsidR="002B3FF2">
              <w:rPr>
                <w:noProof/>
                <w:webHidden/>
              </w:rPr>
            </w:r>
            <w:r w:rsidR="002B3FF2">
              <w:rPr>
                <w:noProof/>
                <w:webHidden/>
              </w:rPr>
              <w:fldChar w:fldCharType="separate"/>
            </w:r>
            <w:r w:rsidR="002B3FF2">
              <w:rPr>
                <w:noProof/>
                <w:webHidden/>
              </w:rPr>
              <w:t>10</w:t>
            </w:r>
            <w:r w:rsidR="002B3FF2">
              <w:rPr>
                <w:noProof/>
                <w:webHidden/>
              </w:rPr>
              <w:fldChar w:fldCharType="end"/>
            </w:r>
          </w:hyperlink>
        </w:p>
        <w:p w14:paraId="5B733B50" w14:textId="77777777" w:rsidR="002B3FF2" w:rsidRDefault="00FB2DFD">
          <w:pPr>
            <w:pStyle w:val="TDC2"/>
            <w:rPr>
              <w:noProof/>
              <w:sz w:val="22"/>
              <w:szCs w:val="22"/>
              <w:lang w:val="es-MX" w:eastAsia="es-MX"/>
            </w:rPr>
          </w:pPr>
          <w:hyperlink w:anchor="_Toc10711470" w:history="1">
            <w:r w:rsidR="002B3FF2" w:rsidRPr="00AA5940">
              <w:rPr>
                <w:rStyle w:val="Hipervnculo"/>
                <w:rFonts w:ascii="Palatino Linotype" w:hAnsi="Palatino Linotype"/>
                <w:b/>
                <w:noProof/>
              </w:rPr>
              <w:t>PRIMERO. De la competencia</w:t>
            </w:r>
            <w:r w:rsidR="002B3FF2">
              <w:rPr>
                <w:noProof/>
                <w:webHidden/>
              </w:rPr>
              <w:tab/>
            </w:r>
            <w:r w:rsidR="002B3FF2">
              <w:rPr>
                <w:noProof/>
                <w:webHidden/>
              </w:rPr>
              <w:fldChar w:fldCharType="begin"/>
            </w:r>
            <w:r w:rsidR="002B3FF2">
              <w:rPr>
                <w:noProof/>
                <w:webHidden/>
              </w:rPr>
              <w:instrText xml:space="preserve"> PAGEREF _Toc10711470 \h </w:instrText>
            </w:r>
            <w:r w:rsidR="002B3FF2">
              <w:rPr>
                <w:noProof/>
                <w:webHidden/>
              </w:rPr>
            </w:r>
            <w:r w:rsidR="002B3FF2">
              <w:rPr>
                <w:noProof/>
                <w:webHidden/>
              </w:rPr>
              <w:fldChar w:fldCharType="separate"/>
            </w:r>
            <w:r w:rsidR="002B3FF2">
              <w:rPr>
                <w:noProof/>
                <w:webHidden/>
              </w:rPr>
              <w:t>10</w:t>
            </w:r>
            <w:r w:rsidR="002B3FF2">
              <w:rPr>
                <w:noProof/>
                <w:webHidden/>
              </w:rPr>
              <w:fldChar w:fldCharType="end"/>
            </w:r>
          </w:hyperlink>
        </w:p>
        <w:p w14:paraId="6EB7496C" w14:textId="77777777" w:rsidR="002B3FF2" w:rsidRDefault="00FB2DFD">
          <w:pPr>
            <w:pStyle w:val="TDC2"/>
            <w:rPr>
              <w:noProof/>
              <w:sz w:val="22"/>
              <w:szCs w:val="22"/>
              <w:lang w:val="es-MX" w:eastAsia="es-MX"/>
            </w:rPr>
          </w:pPr>
          <w:hyperlink w:anchor="_Toc10711471" w:history="1">
            <w:r w:rsidR="002B3FF2" w:rsidRPr="00AA5940">
              <w:rPr>
                <w:rStyle w:val="Hipervnculo"/>
                <w:rFonts w:ascii="Palatino Linotype" w:hAnsi="Palatino Linotype"/>
                <w:b/>
                <w:noProof/>
              </w:rPr>
              <w:t>SEGUNDO. De la oportunidad y procedencia.</w:t>
            </w:r>
            <w:r w:rsidR="002B3FF2">
              <w:rPr>
                <w:noProof/>
                <w:webHidden/>
              </w:rPr>
              <w:tab/>
            </w:r>
            <w:r w:rsidR="002B3FF2">
              <w:rPr>
                <w:noProof/>
                <w:webHidden/>
              </w:rPr>
              <w:fldChar w:fldCharType="begin"/>
            </w:r>
            <w:r w:rsidR="002B3FF2">
              <w:rPr>
                <w:noProof/>
                <w:webHidden/>
              </w:rPr>
              <w:instrText xml:space="preserve"> PAGEREF _Toc10711471 \h </w:instrText>
            </w:r>
            <w:r w:rsidR="002B3FF2">
              <w:rPr>
                <w:noProof/>
                <w:webHidden/>
              </w:rPr>
            </w:r>
            <w:r w:rsidR="002B3FF2">
              <w:rPr>
                <w:noProof/>
                <w:webHidden/>
              </w:rPr>
              <w:fldChar w:fldCharType="separate"/>
            </w:r>
            <w:r w:rsidR="002B3FF2">
              <w:rPr>
                <w:noProof/>
                <w:webHidden/>
              </w:rPr>
              <w:t>11</w:t>
            </w:r>
            <w:r w:rsidR="002B3FF2">
              <w:rPr>
                <w:noProof/>
                <w:webHidden/>
              </w:rPr>
              <w:fldChar w:fldCharType="end"/>
            </w:r>
          </w:hyperlink>
        </w:p>
        <w:p w14:paraId="08889A84" w14:textId="77777777" w:rsidR="002B3FF2" w:rsidRDefault="00FB2DFD">
          <w:pPr>
            <w:pStyle w:val="TDC2"/>
            <w:rPr>
              <w:noProof/>
              <w:sz w:val="22"/>
              <w:szCs w:val="22"/>
              <w:lang w:val="es-MX" w:eastAsia="es-MX"/>
            </w:rPr>
          </w:pPr>
          <w:hyperlink w:anchor="_Toc10711472" w:history="1">
            <w:r w:rsidR="002B3FF2" w:rsidRPr="00AA5940">
              <w:rPr>
                <w:rStyle w:val="Hipervnculo"/>
                <w:rFonts w:ascii="Palatino Linotype" w:hAnsi="Palatino Linotype"/>
                <w:b/>
                <w:noProof/>
              </w:rPr>
              <w:t xml:space="preserve">TERCERO. Del planteamiento de la </w:t>
            </w:r>
            <w:r w:rsidR="002B3FF2" w:rsidRPr="00AA5940">
              <w:rPr>
                <w:rStyle w:val="Hipervnculo"/>
                <w:rFonts w:ascii="Palatino Linotype" w:hAnsi="Palatino Linotype"/>
                <w:b/>
                <w:i/>
                <w:noProof/>
              </w:rPr>
              <w:t>Litis</w:t>
            </w:r>
            <w:r w:rsidR="002B3FF2" w:rsidRPr="00AA5940">
              <w:rPr>
                <w:rStyle w:val="Hipervnculo"/>
                <w:rFonts w:ascii="Palatino Linotype" w:hAnsi="Palatino Linotype"/>
                <w:b/>
                <w:noProof/>
              </w:rPr>
              <w:t>.</w:t>
            </w:r>
            <w:r w:rsidR="002B3FF2">
              <w:rPr>
                <w:noProof/>
                <w:webHidden/>
              </w:rPr>
              <w:tab/>
            </w:r>
            <w:r w:rsidR="002B3FF2">
              <w:rPr>
                <w:noProof/>
                <w:webHidden/>
              </w:rPr>
              <w:fldChar w:fldCharType="begin"/>
            </w:r>
            <w:r w:rsidR="002B3FF2">
              <w:rPr>
                <w:noProof/>
                <w:webHidden/>
              </w:rPr>
              <w:instrText xml:space="preserve"> PAGEREF _Toc10711472 \h </w:instrText>
            </w:r>
            <w:r w:rsidR="002B3FF2">
              <w:rPr>
                <w:noProof/>
                <w:webHidden/>
              </w:rPr>
            </w:r>
            <w:r w:rsidR="002B3FF2">
              <w:rPr>
                <w:noProof/>
                <w:webHidden/>
              </w:rPr>
              <w:fldChar w:fldCharType="separate"/>
            </w:r>
            <w:r w:rsidR="002B3FF2">
              <w:rPr>
                <w:noProof/>
                <w:webHidden/>
              </w:rPr>
              <w:t>12</w:t>
            </w:r>
            <w:r w:rsidR="002B3FF2">
              <w:rPr>
                <w:noProof/>
                <w:webHidden/>
              </w:rPr>
              <w:fldChar w:fldCharType="end"/>
            </w:r>
          </w:hyperlink>
        </w:p>
        <w:p w14:paraId="7B9C6B2D" w14:textId="77777777" w:rsidR="002B3FF2" w:rsidRDefault="00FB2DFD">
          <w:pPr>
            <w:pStyle w:val="TDC2"/>
            <w:rPr>
              <w:noProof/>
              <w:sz w:val="22"/>
              <w:szCs w:val="22"/>
              <w:lang w:val="es-MX" w:eastAsia="es-MX"/>
            </w:rPr>
          </w:pPr>
          <w:hyperlink w:anchor="_Toc10711473" w:history="1">
            <w:r w:rsidR="002B3FF2" w:rsidRPr="00AA5940">
              <w:rPr>
                <w:rStyle w:val="Hipervnculo"/>
                <w:rFonts w:ascii="Palatino Linotype" w:hAnsi="Palatino Linotype" w:cs="Arial"/>
                <w:b/>
                <w:noProof/>
              </w:rPr>
              <w:t>CUARTO. Estudio y Resolución del asunto.</w:t>
            </w:r>
            <w:r w:rsidR="002B3FF2">
              <w:rPr>
                <w:noProof/>
                <w:webHidden/>
              </w:rPr>
              <w:tab/>
            </w:r>
            <w:r w:rsidR="002B3FF2">
              <w:rPr>
                <w:noProof/>
                <w:webHidden/>
              </w:rPr>
              <w:fldChar w:fldCharType="begin"/>
            </w:r>
            <w:r w:rsidR="002B3FF2">
              <w:rPr>
                <w:noProof/>
                <w:webHidden/>
              </w:rPr>
              <w:instrText xml:space="preserve"> PAGEREF _Toc10711473 \h </w:instrText>
            </w:r>
            <w:r w:rsidR="002B3FF2">
              <w:rPr>
                <w:noProof/>
                <w:webHidden/>
              </w:rPr>
            </w:r>
            <w:r w:rsidR="002B3FF2">
              <w:rPr>
                <w:noProof/>
                <w:webHidden/>
              </w:rPr>
              <w:fldChar w:fldCharType="separate"/>
            </w:r>
            <w:r w:rsidR="002B3FF2">
              <w:rPr>
                <w:noProof/>
                <w:webHidden/>
              </w:rPr>
              <w:t>13</w:t>
            </w:r>
            <w:r w:rsidR="002B3FF2">
              <w:rPr>
                <w:noProof/>
                <w:webHidden/>
              </w:rPr>
              <w:fldChar w:fldCharType="end"/>
            </w:r>
          </w:hyperlink>
        </w:p>
        <w:p w14:paraId="3AC8AA83" w14:textId="77777777" w:rsidR="002B3FF2" w:rsidRDefault="00FB2DFD">
          <w:pPr>
            <w:pStyle w:val="TDC1"/>
            <w:rPr>
              <w:noProof/>
              <w:sz w:val="22"/>
              <w:szCs w:val="22"/>
              <w:lang w:val="es-MX" w:eastAsia="es-MX"/>
            </w:rPr>
          </w:pPr>
          <w:hyperlink w:anchor="_Toc10711474" w:history="1">
            <w:r w:rsidR="002B3FF2" w:rsidRPr="00AA5940">
              <w:rPr>
                <w:rStyle w:val="Hipervnculo"/>
                <w:b/>
                <w:noProof/>
              </w:rPr>
              <w:t>R E S O L U T I V O S</w:t>
            </w:r>
            <w:r w:rsidR="002B3FF2">
              <w:rPr>
                <w:noProof/>
                <w:webHidden/>
              </w:rPr>
              <w:tab/>
            </w:r>
            <w:r w:rsidR="002B3FF2">
              <w:rPr>
                <w:noProof/>
                <w:webHidden/>
              </w:rPr>
              <w:fldChar w:fldCharType="begin"/>
            </w:r>
            <w:r w:rsidR="002B3FF2">
              <w:rPr>
                <w:noProof/>
                <w:webHidden/>
              </w:rPr>
              <w:instrText xml:space="preserve"> PAGEREF _Toc10711474 \h </w:instrText>
            </w:r>
            <w:r w:rsidR="002B3FF2">
              <w:rPr>
                <w:noProof/>
                <w:webHidden/>
              </w:rPr>
            </w:r>
            <w:r w:rsidR="002B3FF2">
              <w:rPr>
                <w:noProof/>
                <w:webHidden/>
              </w:rPr>
              <w:fldChar w:fldCharType="separate"/>
            </w:r>
            <w:r w:rsidR="002B3FF2">
              <w:rPr>
                <w:noProof/>
                <w:webHidden/>
              </w:rPr>
              <w:t>24</w:t>
            </w:r>
            <w:r w:rsidR="002B3FF2">
              <w:rPr>
                <w:noProof/>
                <w:webHidden/>
              </w:rPr>
              <w:fldChar w:fldCharType="end"/>
            </w:r>
          </w:hyperlink>
        </w:p>
        <w:p w14:paraId="07A9A973" w14:textId="0ECF0FC4" w:rsidR="00DA7E2F" w:rsidRPr="00B418FA" w:rsidRDefault="00DA7E2F" w:rsidP="00B418FA">
          <w:pPr>
            <w:spacing w:line="360" w:lineRule="auto"/>
            <w:jc w:val="both"/>
            <w:rPr>
              <w:rFonts w:ascii="Palatino Linotype" w:hAnsi="Palatino Linotype"/>
            </w:rPr>
          </w:pPr>
          <w:r w:rsidRPr="00B418FA">
            <w:rPr>
              <w:rFonts w:ascii="Palatino Linotype" w:hAnsi="Palatino Linotype"/>
              <w:b/>
              <w:bCs/>
              <w:lang w:val="es-ES"/>
            </w:rPr>
            <w:fldChar w:fldCharType="end"/>
          </w:r>
        </w:p>
      </w:sdtContent>
    </w:sdt>
    <w:p w14:paraId="5E41A56F" w14:textId="389C7D23" w:rsidR="003D3F30" w:rsidRPr="00B418FA" w:rsidRDefault="00B418FA" w:rsidP="00B418FA">
      <w:pPr>
        <w:spacing w:line="360" w:lineRule="auto"/>
        <w:rPr>
          <w:rFonts w:ascii="Palatino Linotype" w:hAnsi="Palatino Linotype"/>
          <w:b/>
        </w:rPr>
      </w:pPr>
      <w:r>
        <w:rPr>
          <w:rFonts w:ascii="Palatino Linotype" w:hAnsi="Palatino Linotype"/>
          <w:b/>
          <w:bCs/>
          <w:noProof/>
          <w:lang w:val="es-MX" w:eastAsia="es-MX"/>
        </w:rPr>
        <mc:AlternateContent>
          <mc:Choice Requires="wps">
            <w:drawing>
              <wp:anchor distT="0" distB="0" distL="114300" distR="114300" simplePos="0" relativeHeight="251659264" behindDoc="0" locked="0" layoutInCell="1" allowOverlap="1" wp14:anchorId="1CDAFA0C" wp14:editId="568DC15A">
                <wp:simplePos x="0" y="0"/>
                <wp:positionH relativeFrom="margin">
                  <wp:posOffset>9362</wp:posOffset>
                </wp:positionH>
                <wp:positionV relativeFrom="paragraph">
                  <wp:posOffset>36505</wp:posOffset>
                </wp:positionV>
                <wp:extent cx="5425183" cy="1953084"/>
                <wp:effectExtent l="57150" t="38100" r="61595" b="85725"/>
                <wp:wrapNone/>
                <wp:docPr id="1" name="Conector recto 1"/>
                <wp:cNvGraphicFramePr/>
                <a:graphic xmlns:a="http://schemas.openxmlformats.org/drawingml/2006/main">
                  <a:graphicData uri="http://schemas.microsoft.com/office/word/2010/wordprocessingShape">
                    <wps:wsp>
                      <wps:cNvCnPr/>
                      <wps:spPr>
                        <a:xfrm flipH="1" flipV="1">
                          <a:off x="0" y="0"/>
                          <a:ext cx="5425183" cy="195308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C052D8"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85pt" to="427.95pt,1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" strokecolor="#4f81bd [3204]" strokeweight="2pt">
                <v:shadow on="t" color="black" opacity="24903f" origin=",.5" offset="0,.55556mm"/>
                <w10:wrap anchorx="margin"/>
              </v:line>
            </w:pict>
          </mc:Fallback>
        </mc:AlternateContent>
      </w:r>
      <w:r w:rsidR="003D3F30" w:rsidRPr="00B418FA">
        <w:rPr>
          <w:rFonts w:ascii="Palatino Linotype" w:hAnsi="Palatino Linotype"/>
          <w:b/>
        </w:rPr>
        <w:br w:type="page"/>
      </w:r>
    </w:p>
    <w:p w14:paraId="73F7F940" w14:textId="524DE857" w:rsidR="00662C69" w:rsidRDefault="009B11D6" w:rsidP="00B418FA">
      <w:pPr>
        <w:tabs>
          <w:tab w:val="left" w:pos="3465"/>
        </w:tabs>
        <w:spacing w:line="360" w:lineRule="auto"/>
        <w:jc w:val="both"/>
        <w:rPr>
          <w:rFonts w:ascii="Palatino Linotype" w:hAnsi="Palatino Linotype"/>
        </w:rPr>
      </w:pPr>
      <w:r w:rsidRPr="00B418FA">
        <w:rPr>
          <w:rFonts w:ascii="Palatino Linotype" w:hAnsi="Palatino Linotype"/>
        </w:rPr>
        <w:lastRenderedPageBreak/>
        <w:t>R</w:t>
      </w:r>
      <w:r w:rsidR="00662C69" w:rsidRPr="00B418FA">
        <w:rPr>
          <w:rFonts w:ascii="Palatino Linotype" w:hAnsi="Palatino Linotype"/>
        </w:rPr>
        <w:t>esolución del Pleno del Instituto de Transparencia, Acceso a la Información Pública y Protección de Datos Personales del Estado de México y Mun</w:t>
      </w:r>
      <w:r w:rsidR="000D5A1D" w:rsidRPr="00B418FA">
        <w:rPr>
          <w:rFonts w:ascii="Palatino Linotype" w:hAnsi="Palatino Linotype"/>
        </w:rPr>
        <w:t>icipios, con</w:t>
      </w:r>
      <w:r w:rsidR="00662C69" w:rsidRPr="00B418FA">
        <w:rPr>
          <w:rFonts w:ascii="Palatino Linotype" w:hAnsi="Palatino Linotype"/>
        </w:rPr>
        <w:t xml:space="preserve"> </w:t>
      </w:r>
      <w:r w:rsidR="00485DB6" w:rsidRPr="00B418FA">
        <w:rPr>
          <w:rFonts w:ascii="Palatino Linotype" w:hAnsi="Palatino Linotype"/>
        </w:rPr>
        <w:t xml:space="preserve">domicilio </w:t>
      </w:r>
      <w:r w:rsidR="00662C69" w:rsidRPr="00B418FA">
        <w:rPr>
          <w:rFonts w:ascii="Palatino Linotype" w:hAnsi="Palatino Linotype"/>
        </w:rPr>
        <w:t xml:space="preserve">en Metepec, Estado de México; de </w:t>
      </w:r>
      <w:r w:rsidR="00875DF8" w:rsidRPr="00B418FA">
        <w:rPr>
          <w:rFonts w:ascii="Palatino Linotype" w:hAnsi="Palatino Linotype"/>
        </w:rPr>
        <w:t xml:space="preserve">fecha </w:t>
      </w:r>
      <w:r w:rsidR="00615A24" w:rsidRPr="00B418FA">
        <w:rPr>
          <w:rFonts w:ascii="Palatino Linotype" w:hAnsi="Palatino Linotype"/>
        </w:rPr>
        <w:t>cinco</w:t>
      </w:r>
      <w:r w:rsidR="00875DF8" w:rsidRPr="00B418FA">
        <w:rPr>
          <w:rFonts w:ascii="Palatino Linotype" w:hAnsi="Palatino Linotype"/>
        </w:rPr>
        <w:t xml:space="preserve"> (</w:t>
      </w:r>
      <w:r w:rsidR="00615A24" w:rsidRPr="00B418FA">
        <w:rPr>
          <w:rFonts w:ascii="Palatino Linotype" w:hAnsi="Palatino Linotype"/>
        </w:rPr>
        <w:t>05</w:t>
      </w:r>
      <w:r w:rsidR="00875DF8" w:rsidRPr="00B418FA">
        <w:rPr>
          <w:rFonts w:ascii="Palatino Linotype" w:hAnsi="Palatino Linotype"/>
        </w:rPr>
        <w:t xml:space="preserve">) de </w:t>
      </w:r>
      <w:r w:rsidR="00615A24" w:rsidRPr="00B418FA">
        <w:rPr>
          <w:rFonts w:ascii="Palatino Linotype" w:hAnsi="Palatino Linotype"/>
        </w:rPr>
        <w:t>junio</w:t>
      </w:r>
      <w:r w:rsidR="0039142B" w:rsidRPr="00B418FA">
        <w:rPr>
          <w:rFonts w:ascii="Palatino Linotype" w:hAnsi="Palatino Linotype"/>
        </w:rPr>
        <w:t xml:space="preserve"> d</w:t>
      </w:r>
      <w:r w:rsidR="00875DF8" w:rsidRPr="00B418FA">
        <w:rPr>
          <w:rFonts w:ascii="Palatino Linotype" w:hAnsi="Palatino Linotype"/>
        </w:rPr>
        <w:t xml:space="preserve">e dos mil </w:t>
      </w:r>
      <w:r w:rsidR="00183769" w:rsidRPr="00B418FA">
        <w:rPr>
          <w:rFonts w:ascii="Palatino Linotype" w:hAnsi="Palatino Linotype"/>
        </w:rPr>
        <w:t>diecinueve</w:t>
      </w:r>
      <w:r w:rsidR="00662C69" w:rsidRPr="00B418FA">
        <w:rPr>
          <w:rFonts w:ascii="Palatino Linotype" w:hAnsi="Palatino Linotype"/>
        </w:rPr>
        <w:t>.</w:t>
      </w:r>
    </w:p>
    <w:p w14:paraId="495C8B8E" w14:textId="77777777" w:rsidR="00B418FA" w:rsidRPr="00B418FA" w:rsidRDefault="00B418FA" w:rsidP="00B418FA">
      <w:pPr>
        <w:tabs>
          <w:tab w:val="left" w:pos="3465"/>
        </w:tabs>
        <w:spacing w:line="360" w:lineRule="auto"/>
        <w:jc w:val="both"/>
        <w:rPr>
          <w:rFonts w:ascii="Palatino Linotype" w:hAnsi="Palatino Linotype"/>
        </w:rPr>
      </w:pPr>
    </w:p>
    <w:p w14:paraId="02C1324E" w14:textId="6D1048AC" w:rsidR="00662C69" w:rsidRDefault="00662C69" w:rsidP="00B418FA">
      <w:pPr>
        <w:spacing w:line="360" w:lineRule="auto"/>
        <w:jc w:val="both"/>
        <w:rPr>
          <w:rFonts w:ascii="Palatino Linotype" w:hAnsi="Palatino Linotype"/>
        </w:rPr>
      </w:pPr>
      <w:r w:rsidRPr="00B418FA">
        <w:rPr>
          <w:rFonts w:ascii="Palatino Linotype" w:hAnsi="Palatino Linotype"/>
          <w:b/>
        </w:rPr>
        <w:t>VISTO</w:t>
      </w:r>
      <w:r w:rsidRPr="00B418FA">
        <w:rPr>
          <w:rFonts w:ascii="Palatino Linotype" w:hAnsi="Palatino Linotype"/>
        </w:rPr>
        <w:t xml:space="preserve"> el expediente electrónico for</w:t>
      </w:r>
      <w:r w:rsidR="00D37494" w:rsidRPr="00B418FA">
        <w:rPr>
          <w:rFonts w:ascii="Palatino Linotype" w:hAnsi="Palatino Linotype"/>
        </w:rPr>
        <w:t>mado con motivo del</w:t>
      </w:r>
      <w:r w:rsidRPr="00B418FA">
        <w:rPr>
          <w:rFonts w:ascii="Palatino Linotype" w:hAnsi="Palatino Linotype"/>
        </w:rPr>
        <w:t xml:space="preserve"> recurso de revisión </w:t>
      </w:r>
      <w:r w:rsidR="00615A24" w:rsidRPr="00B418FA">
        <w:rPr>
          <w:rFonts w:ascii="Palatino Linotype" w:hAnsi="Palatino Linotype"/>
          <w:b/>
        </w:rPr>
        <w:t>01883</w:t>
      </w:r>
      <w:r w:rsidR="0039142B" w:rsidRPr="00B418FA">
        <w:rPr>
          <w:rFonts w:ascii="Palatino Linotype" w:hAnsi="Palatino Linotype"/>
          <w:b/>
        </w:rPr>
        <w:t>/INFOEM/IP/RR/</w:t>
      </w:r>
      <w:r w:rsidR="00615A24" w:rsidRPr="00B418FA">
        <w:rPr>
          <w:rFonts w:ascii="Palatino Linotype" w:hAnsi="Palatino Linotype"/>
          <w:b/>
        </w:rPr>
        <w:t>2019</w:t>
      </w:r>
      <w:r w:rsidR="00AF3D59" w:rsidRPr="00B418FA">
        <w:rPr>
          <w:rFonts w:ascii="Palatino Linotype" w:hAnsi="Palatino Linotype" w:cs="Arial"/>
          <w:b/>
          <w:bCs/>
        </w:rPr>
        <w:t>;</w:t>
      </w:r>
      <w:r w:rsidR="00335BFE" w:rsidRPr="00B418FA">
        <w:rPr>
          <w:rFonts w:ascii="Palatino Linotype" w:hAnsi="Palatino Linotype" w:cs="Arial"/>
          <w:b/>
          <w:bCs/>
        </w:rPr>
        <w:t xml:space="preserve"> </w:t>
      </w:r>
      <w:r w:rsidRPr="00B418FA">
        <w:rPr>
          <w:rFonts w:ascii="Palatino Linotype" w:hAnsi="Palatino Linotype"/>
        </w:rPr>
        <w:t xml:space="preserve">promovido por </w:t>
      </w:r>
      <w:r w:rsidR="004D3A48" w:rsidRPr="004D3A48">
        <w:rPr>
          <w:rFonts w:ascii="Palatino Linotype" w:hAnsi="Palatino Linotype"/>
          <w:b/>
          <w:highlight w:val="black"/>
        </w:rPr>
        <w:t>-----------------------------</w:t>
      </w:r>
      <w:r w:rsidRPr="00B418FA">
        <w:rPr>
          <w:rFonts w:ascii="Palatino Linotype" w:hAnsi="Palatino Linotype"/>
          <w:b/>
        </w:rPr>
        <w:t xml:space="preserve">, </w:t>
      </w:r>
      <w:r w:rsidRPr="00B418FA">
        <w:rPr>
          <w:rFonts w:ascii="Palatino Linotype" w:hAnsi="Palatino Linotype" w:cs="Arial"/>
        </w:rPr>
        <w:t xml:space="preserve">en su </w:t>
      </w:r>
      <w:r w:rsidR="00D83C17" w:rsidRPr="00B418FA">
        <w:rPr>
          <w:rFonts w:ascii="Palatino Linotype" w:hAnsi="Palatino Linotype" w:cs="Arial"/>
        </w:rPr>
        <w:t>calidad</w:t>
      </w:r>
      <w:r w:rsidRPr="00B418FA">
        <w:rPr>
          <w:rFonts w:ascii="Palatino Linotype" w:hAnsi="Palatino Linotype" w:cs="Arial"/>
        </w:rPr>
        <w:t xml:space="preserve"> de </w:t>
      </w:r>
      <w:r w:rsidRPr="00B418FA">
        <w:rPr>
          <w:rFonts w:ascii="Palatino Linotype" w:hAnsi="Palatino Linotype" w:cs="Arial"/>
          <w:b/>
        </w:rPr>
        <w:t>RECURRENTE</w:t>
      </w:r>
      <w:r w:rsidRPr="00B418FA">
        <w:rPr>
          <w:rFonts w:ascii="Palatino Linotype" w:hAnsi="Palatino Linotype" w:cs="Arial"/>
        </w:rPr>
        <w:t xml:space="preserve">, en contra </w:t>
      </w:r>
      <w:r w:rsidR="000D5A1D" w:rsidRPr="00B418FA">
        <w:rPr>
          <w:rFonts w:ascii="Palatino Linotype" w:hAnsi="Palatino Linotype" w:cs="Arial"/>
        </w:rPr>
        <w:t xml:space="preserve">de </w:t>
      </w:r>
      <w:r w:rsidR="00843908" w:rsidRPr="00B418FA">
        <w:rPr>
          <w:rFonts w:ascii="Palatino Linotype" w:hAnsi="Palatino Linotype" w:cs="Arial"/>
        </w:rPr>
        <w:t>la respuesta de</w:t>
      </w:r>
      <w:r w:rsidR="00615A24" w:rsidRPr="00B418FA">
        <w:rPr>
          <w:rFonts w:ascii="Palatino Linotype" w:hAnsi="Palatino Linotype" w:cs="Arial"/>
        </w:rPr>
        <w:t xml:space="preserve"> </w:t>
      </w:r>
      <w:r w:rsidR="00843908" w:rsidRPr="00B418FA">
        <w:rPr>
          <w:rFonts w:ascii="Palatino Linotype" w:hAnsi="Palatino Linotype" w:cs="Arial"/>
        </w:rPr>
        <w:t>l</w:t>
      </w:r>
      <w:r w:rsidR="00615A24" w:rsidRPr="00B418FA">
        <w:rPr>
          <w:rFonts w:ascii="Palatino Linotype" w:hAnsi="Palatino Linotype" w:cs="Arial"/>
        </w:rPr>
        <w:t>a</w:t>
      </w:r>
      <w:r w:rsidR="00133CE5" w:rsidRPr="00B418FA">
        <w:rPr>
          <w:rFonts w:ascii="Palatino Linotype" w:hAnsi="Palatino Linotype"/>
        </w:rPr>
        <w:t xml:space="preserve"> </w:t>
      </w:r>
      <w:r w:rsidR="00615A24" w:rsidRPr="00B418FA">
        <w:rPr>
          <w:rFonts w:ascii="Palatino Linotype" w:hAnsi="Palatino Linotype"/>
          <w:b/>
        </w:rPr>
        <w:t>Secretaría del Medio Ambiente</w:t>
      </w:r>
      <w:r w:rsidR="0036073F" w:rsidRPr="00B418FA">
        <w:rPr>
          <w:rFonts w:ascii="Palatino Linotype" w:hAnsi="Palatino Linotype"/>
          <w:b/>
        </w:rPr>
        <w:t xml:space="preserve">, </w:t>
      </w:r>
      <w:r w:rsidRPr="00B418FA">
        <w:rPr>
          <w:rFonts w:ascii="Palatino Linotype" w:hAnsi="Palatino Linotype"/>
        </w:rPr>
        <w:t>en lo sucesivo el</w:t>
      </w:r>
      <w:r w:rsidRPr="00B418FA">
        <w:rPr>
          <w:rFonts w:ascii="Palatino Linotype" w:hAnsi="Palatino Linotype"/>
          <w:b/>
        </w:rPr>
        <w:t xml:space="preserve"> SUJETO OBLIGADO, </w:t>
      </w:r>
      <w:r w:rsidRPr="00B418FA">
        <w:rPr>
          <w:rFonts w:ascii="Palatino Linotype" w:hAnsi="Palatino Linotype"/>
        </w:rPr>
        <w:t>se procede a dictar la presente resolución, con base en los siguientes:</w:t>
      </w:r>
    </w:p>
    <w:p w14:paraId="050C59D3" w14:textId="77777777" w:rsidR="00B418FA" w:rsidRPr="00B418FA" w:rsidRDefault="00B418FA" w:rsidP="00B418FA">
      <w:pPr>
        <w:spacing w:line="360" w:lineRule="auto"/>
        <w:jc w:val="both"/>
        <w:rPr>
          <w:rFonts w:ascii="Palatino Linotype" w:hAnsi="Palatino Linotype"/>
          <w:b/>
        </w:rPr>
      </w:pPr>
    </w:p>
    <w:p w14:paraId="769E1410" w14:textId="5740327F" w:rsidR="00587366" w:rsidRPr="00B418FA" w:rsidRDefault="00662C69" w:rsidP="00B418FA">
      <w:pPr>
        <w:pStyle w:val="Ttulo1"/>
        <w:spacing w:before="0" w:line="360" w:lineRule="auto"/>
        <w:jc w:val="center"/>
        <w:rPr>
          <w:b/>
          <w:szCs w:val="24"/>
        </w:rPr>
      </w:pPr>
      <w:bookmarkStart w:id="0" w:name="_Toc461555884"/>
      <w:bookmarkStart w:id="1" w:name="_Toc466371847"/>
      <w:bookmarkStart w:id="2" w:name="_Toc10711466"/>
      <w:r w:rsidRPr="00B418FA">
        <w:rPr>
          <w:b/>
          <w:szCs w:val="24"/>
        </w:rPr>
        <w:t>ANTECEDENTES</w:t>
      </w:r>
      <w:bookmarkEnd w:id="0"/>
      <w:bookmarkEnd w:id="1"/>
      <w:bookmarkEnd w:id="2"/>
    </w:p>
    <w:p w14:paraId="402A4C0A" w14:textId="111048D5" w:rsidR="00D9392E" w:rsidRPr="00B418FA" w:rsidRDefault="00D9392E" w:rsidP="00B418FA">
      <w:pPr>
        <w:pStyle w:val="Prrafodelista"/>
        <w:numPr>
          <w:ilvl w:val="0"/>
          <w:numId w:val="4"/>
        </w:numPr>
        <w:tabs>
          <w:tab w:val="left" w:pos="426"/>
        </w:tabs>
        <w:spacing w:line="360" w:lineRule="auto"/>
        <w:ind w:left="0" w:firstLine="0"/>
        <w:jc w:val="both"/>
        <w:rPr>
          <w:rFonts w:ascii="Palatino Linotype" w:eastAsia="Calibri" w:hAnsi="Palatino Linotype" w:cs="Arial"/>
          <w:lang w:val="es-ES"/>
        </w:rPr>
      </w:pPr>
      <w:r w:rsidRPr="00B418FA">
        <w:rPr>
          <w:rFonts w:ascii="Palatino Linotype" w:eastAsia="Calibri" w:hAnsi="Palatino Linotype" w:cs="Arial"/>
          <w:lang w:val="es-ES"/>
        </w:rPr>
        <w:t xml:space="preserve">El </w:t>
      </w:r>
      <w:r w:rsidR="00615A24" w:rsidRPr="00B418FA">
        <w:rPr>
          <w:rFonts w:ascii="Palatino Linotype" w:eastAsia="Calibri" w:hAnsi="Palatino Linotype" w:cs="Arial"/>
          <w:lang w:val="es-ES"/>
        </w:rPr>
        <w:t>catorce</w:t>
      </w:r>
      <w:r w:rsidRPr="00B418FA">
        <w:rPr>
          <w:rFonts w:ascii="Palatino Linotype" w:eastAsia="Calibri" w:hAnsi="Palatino Linotype" w:cs="Arial"/>
          <w:lang w:val="es-ES"/>
        </w:rPr>
        <w:t xml:space="preserve"> (</w:t>
      </w:r>
      <w:r w:rsidR="00615A24" w:rsidRPr="00B418FA">
        <w:rPr>
          <w:rFonts w:ascii="Palatino Linotype" w:eastAsia="Calibri" w:hAnsi="Palatino Linotype" w:cs="Arial"/>
          <w:lang w:val="es-ES"/>
        </w:rPr>
        <w:t>14</w:t>
      </w:r>
      <w:r w:rsidRPr="00B418FA">
        <w:rPr>
          <w:rFonts w:ascii="Palatino Linotype" w:eastAsia="Calibri" w:hAnsi="Palatino Linotype" w:cs="Arial"/>
          <w:lang w:val="es-ES"/>
        </w:rPr>
        <w:t xml:space="preserve">) de </w:t>
      </w:r>
      <w:r w:rsidR="00615A24" w:rsidRPr="00B418FA">
        <w:rPr>
          <w:rFonts w:ascii="Palatino Linotype" w:eastAsia="Calibri" w:hAnsi="Palatino Linotype" w:cs="Arial"/>
          <w:lang w:val="es-ES"/>
        </w:rPr>
        <w:t>marzo</w:t>
      </w:r>
      <w:r w:rsidR="0039142B" w:rsidRPr="00B418FA">
        <w:rPr>
          <w:rFonts w:ascii="Palatino Linotype" w:eastAsia="Calibri" w:hAnsi="Palatino Linotype" w:cs="Arial"/>
          <w:lang w:val="es-ES"/>
        </w:rPr>
        <w:t xml:space="preserve"> d</w:t>
      </w:r>
      <w:r w:rsidRPr="00B418FA">
        <w:rPr>
          <w:rFonts w:ascii="Palatino Linotype" w:eastAsia="Calibri" w:hAnsi="Palatino Linotype" w:cs="Arial"/>
          <w:lang w:val="es-ES"/>
        </w:rPr>
        <w:t xml:space="preserve">e dos mil </w:t>
      </w:r>
      <w:r w:rsidR="00615A24" w:rsidRPr="00B418FA">
        <w:rPr>
          <w:rFonts w:ascii="Palatino Linotype" w:eastAsia="Calibri" w:hAnsi="Palatino Linotype" w:cs="Arial"/>
          <w:lang w:val="es-ES"/>
        </w:rPr>
        <w:t>diecinueve</w:t>
      </w:r>
      <w:r w:rsidRPr="00B418FA">
        <w:rPr>
          <w:rFonts w:ascii="Palatino Linotype" w:hAnsi="Palatino Linotype"/>
          <w:b/>
        </w:rPr>
        <w:t xml:space="preserve">, </w:t>
      </w:r>
      <w:r w:rsidRPr="00B418FA">
        <w:rPr>
          <w:rFonts w:ascii="Palatino Linotype" w:eastAsia="Calibri" w:hAnsi="Palatino Linotype" w:cs="Arial"/>
          <w:lang w:val="es-ES"/>
        </w:rPr>
        <w:t xml:space="preserve">se presentó ante el </w:t>
      </w:r>
      <w:r w:rsidRPr="00B418FA">
        <w:rPr>
          <w:rFonts w:ascii="Palatino Linotype" w:eastAsia="Calibri" w:hAnsi="Palatino Linotype" w:cs="Arial"/>
          <w:b/>
          <w:lang w:val="es-ES"/>
        </w:rPr>
        <w:t>SUJETO OBLIGADO</w:t>
      </w:r>
      <w:r w:rsidRPr="00B418FA">
        <w:rPr>
          <w:rFonts w:ascii="Palatino Linotype" w:eastAsia="Calibri" w:hAnsi="Palatino Linotype" w:cs="Arial"/>
        </w:rPr>
        <w:t xml:space="preserve"> vía </w:t>
      </w:r>
      <w:r w:rsidRPr="00B418FA">
        <w:rPr>
          <w:rFonts w:ascii="Palatino Linotype" w:eastAsia="Calibri" w:hAnsi="Palatino Linotype" w:cs="Arial"/>
          <w:lang w:val="es-ES"/>
        </w:rPr>
        <w:t xml:space="preserve">Sistema de Acceso a la Información Mexiquense </w:t>
      </w:r>
      <w:r w:rsidRPr="00B418FA">
        <w:rPr>
          <w:rFonts w:ascii="Palatino Linotype" w:eastAsia="Calibri" w:hAnsi="Palatino Linotype" w:cs="Arial"/>
          <w:b/>
          <w:lang w:val="es-ES"/>
        </w:rPr>
        <w:t>SAIMEX</w:t>
      </w:r>
      <w:r w:rsidRPr="00B418FA">
        <w:rPr>
          <w:rFonts w:ascii="Palatino Linotype" w:eastAsia="Calibri" w:hAnsi="Palatino Linotype" w:cs="Arial"/>
          <w:lang w:val="es-ES"/>
        </w:rPr>
        <w:t xml:space="preserve">, la solicitud de información pública registrada con el número </w:t>
      </w:r>
      <w:r w:rsidR="00615A24" w:rsidRPr="00B418FA">
        <w:rPr>
          <w:rFonts w:ascii="Palatino Linotype" w:hAnsi="Palatino Linotype"/>
          <w:b/>
          <w:bCs/>
          <w:color w:val="000000" w:themeColor="text1"/>
        </w:rPr>
        <w:t>00172</w:t>
      </w:r>
      <w:r w:rsidR="00C47CDC" w:rsidRPr="00B418FA">
        <w:rPr>
          <w:rFonts w:ascii="Palatino Linotype" w:hAnsi="Palatino Linotype"/>
          <w:b/>
          <w:bCs/>
          <w:color w:val="000000" w:themeColor="text1"/>
        </w:rPr>
        <w:t>/</w:t>
      </w:r>
      <w:r w:rsidR="00615A24" w:rsidRPr="00B418FA">
        <w:rPr>
          <w:rFonts w:ascii="Palatino Linotype" w:hAnsi="Palatino Linotype"/>
          <w:b/>
          <w:bCs/>
          <w:color w:val="000000" w:themeColor="text1"/>
        </w:rPr>
        <w:t>SMA</w:t>
      </w:r>
      <w:r w:rsidR="00C47CDC" w:rsidRPr="00B418FA">
        <w:rPr>
          <w:rFonts w:ascii="Palatino Linotype" w:hAnsi="Palatino Linotype"/>
          <w:b/>
          <w:bCs/>
          <w:color w:val="000000" w:themeColor="text1"/>
        </w:rPr>
        <w:t>/IP/</w:t>
      </w:r>
      <w:r w:rsidR="00615A24" w:rsidRPr="00B418FA">
        <w:rPr>
          <w:rFonts w:ascii="Palatino Linotype" w:hAnsi="Palatino Linotype"/>
          <w:b/>
          <w:bCs/>
          <w:color w:val="000000" w:themeColor="text1"/>
        </w:rPr>
        <w:t>2019</w:t>
      </w:r>
      <w:r w:rsidRPr="00B418FA">
        <w:rPr>
          <w:rFonts w:ascii="Palatino Linotype" w:eastAsia="Calibri" w:hAnsi="Palatino Linotype" w:cs="Arial"/>
          <w:lang w:val="es-ES"/>
        </w:rPr>
        <w:t xml:space="preserve"> mediante la cual solicitó:</w:t>
      </w:r>
    </w:p>
    <w:p w14:paraId="780D2256" w14:textId="77777777" w:rsidR="00D9392E" w:rsidRPr="00B418FA" w:rsidRDefault="00D9392E" w:rsidP="00B418FA">
      <w:pPr>
        <w:pStyle w:val="Prrafodelista"/>
        <w:tabs>
          <w:tab w:val="left" w:pos="426"/>
        </w:tabs>
        <w:spacing w:line="360" w:lineRule="auto"/>
        <w:ind w:left="0"/>
        <w:jc w:val="both"/>
        <w:rPr>
          <w:rFonts w:ascii="Palatino Linotype" w:hAnsi="Palatino Linotype"/>
          <w:i/>
          <w:color w:val="000000"/>
        </w:rPr>
      </w:pPr>
    </w:p>
    <w:p w14:paraId="45EF49F8" w14:textId="2D666070" w:rsidR="001C34D6" w:rsidRPr="00B418FA" w:rsidRDefault="001C34D6" w:rsidP="00B418FA">
      <w:pPr>
        <w:pStyle w:val="Prrafodelista"/>
        <w:tabs>
          <w:tab w:val="left" w:pos="426"/>
        </w:tabs>
        <w:spacing w:line="360" w:lineRule="auto"/>
        <w:ind w:left="567" w:right="567"/>
        <w:jc w:val="both"/>
        <w:rPr>
          <w:rFonts w:ascii="Palatino Linotype" w:hAnsi="Palatino Linotype"/>
          <w:color w:val="000000"/>
        </w:rPr>
      </w:pPr>
      <w:r w:rsidRPr="00B418FA">
        <w:rPr>
          <w:rFonts w:ascii="Palatino Linotype" w:hAnsi="Palatino Linotype"/>
          <w:i/>
          <w:color w:val="000000"/>
        </w:rPr>
        <w:t>“</w:t>
      </w:r>
      <w:r w:rsidR="00615A24" w:rsidRPr="00B418FA">
        <w:rPr>
          <w:rFonts w:ascii="Palatino Linotype" w:hAnsi="Palatino Linotype"/>
          <w:i/>
          <w:color w:val="000000"/>
        </w:rPr>
        <w:t xml:space="preserve">De conformidad con los artículos 6 de la Constitución Política de los Estados Unidos Mexicanos y 5 de la Constitución Política del Estado Libre y Soberano de México, vengo a solicitar lo siguiente: - Las normas o criterios que de conformidad con el </w:t>
      </w:r>
      <w:proofErr w:type="spellStart"/>
      <w:r w:rsidR="00615A24" w:rsidRPr="00B418FA">
        <w:rPr>
          <w:rFonts w:ascii="Palatino Linotype" w:hAnsi="Palatino Linotype"/>
          <w:i/>
          <w:color w:val="000000"/>
        </w:rPr>
        <w:t>ultimo</w:t>
      </w:r>
      <w:proofErr w:type="spellEnd"/>
      <w:r w:rsidR="00615A24" w:rsidRPr="00B418FA">
        <w:rPr>
          <w:rFonts w:ascii="Palatino Linotype" w:hAnsi="Palatino Linotype"/>
          <w:i/>
          <w:color w:val="000000"/>
        </w:rPr>
        <w:t xml:space="preserve"> párrafo del </w:t>
      </w:r>
      <w:proofErr w:type="spellStart"/>
      <w:r w:rsidR="00615A24" w:rsidRPr="00B418FA">
        <w:rPr>
          <w:rFonts w:ascii="Palatino Linotype" w:hAnsi="Palatino Linotype"/>
          <w:i/>
          <w:color w:val="000000"/>
        </w:rPr>
        <w:t>articulo</w:t>
      </w:r>
      <w:proofErr w:type="spellEnd"/>
      <w:r w:rsidR="00615A24" w:rsidRPr="00B418FA">
        <w:rPr>
          <w:rFonts w:ascii="Palatino Linotype" w:hAnsi="Palatino Linotype"/>
          <w:i/>
          <w:color w:val="000000"/>
        </w:rPr>
        <w:t xml:space="preserve"> 2.117, rigen la administración del Área Natural Protegida con Categoría de Reserva Estatal: Zona Sujeta a Conservación Ambiental Denominada Espíritu Santo, toda vez que no cuenta con Programa de manejo. - ¿A </w:t>
      </w:r>
      <w:proofErr w:type="spellStart"/>
      <w:r w:rsidR="00615A24" w:rsidRPr="00B418FA">
        <w:rPr>
          <w:rFonts w:ascii="Palatino Linotype" w:hAnsi="Palatino Linotype"/>
          <w:i/>
          <w:color w:val="000000"/>
        </w:rPr>
        <w:t>quien</w:t>
      </w:r>
      <w:proofErr w:type="spellEnd"/>
      <w:r w:rsidR="00615A24" w:rsidRPr="00B418FA">
        <w:rPr>
          <w:rFonts w:ascii="Palatino Linotype" w:hAnsi="Palatino Linotype"/>
          <w:i/>
          <w:color w:val="000000"/>
        </w:rPr>
        <w:t xml:space="preserve"> o quienes corresponde la formulación del Programa de manejo del ANP con Categoría de Reserva Estatal: Zona Sujeta a Conservación Ambiental Denominada Espíritu Santo? - ¿</w:t>
      </w:r>
      <w:proofErr w:type="spellStart"/>
      <w:r w:rsidR="00615A24" w:rsidRPr="00B418FA">
        <w:rPr>
          <w:rFonts w:ascii="Palatino Linotype" w:hAnsi="Palatino Linotype"/>
          <w:i/>
          <w:color w:val="000000"/>
        </w:rPr>
        <w:t>Cual</w:t>
      </w:r>
      <w:proofErr w:type="spellEnd"/>
      <w:r w:rsidR="00615A24" w:rsidRPr="00B418FA">
        <w:rPr>
          <w:rFonts w:ascii="Palatino Linotype" w:hAnsi="Palatino Linotype"/>
          <w:i/>
          <w:color w:val="000000"/>
        </w:rPr>
        <w:t xml:space="preserve"> es el procedimiento y los pasos a seguir en la formulación del programa de manejo, desde las etapas previas a la formulación, la forma de consultar y/o incluir a la población y los diversos sectores que intervendrán en la misma, hasta su publicación en la Gaceta de Gobierno del Estado de México? y ¿</w:t>
      </w:r>
      <w:proofErr w:type="spellStart"/>
      <w:r w:rsidR="00615A24" w:rsidRPr="00B418FA">
        <w:rPr>
          <w:rFonts w:ascii="Palatino Linotype" w:hAnsi="Palatino Linotype"/>
          <w:i/>
          <w:color w:val="000000"/>
        </w:rPr>
        <w:t>Cuales</w:t>
      </w:r>
      <w:proofErr w:type="spellEnd"/>
      <w:r w:rsidR="00615A24" w:rsidRPr="00B418FA">
        <w:rPr>
          <w:rFonts w:ascii="Palatino Linotype" w:hAnsi="Palatino Linotype"/>
          <w:i/>
          <w:color w:val="000000"/>
        </w:rPr>
        <w:t xml:space="preserve"> son los lineamientos y el marco jurídico que rigen todo el procedimiento y/o los pasos a seguir para la consulta, formulación, y publicación de los programas de manejo de las áreas naturales protegidas competencia del Estado de México?</w:t>
      </w:r>
      <w:r w:rsidRPr="00B418FA">
        <w:rPr>
          <w:rFonts w:ascii="Palatino Linotype" w:hAnsi="Palatino Linotype"/>
          <w:i/>
          <w:color w:val="000000"/>
        </w:rPr>
        <w:t>”</w:t>
      </w:r>
      <w:r w:rsidR="000272A2" w:rsidRPr="00B418FA">
        <w:rPr>
          <w:rFonts w:ascii="Palatino Linotype" w:hAnsi="Palatino Linotype"/>
          <w:color w:val="000000"/>
        </w:rPr>
        <w:t xml:space="preserve"> </w:t>
      </w:r>
      <w:r w:rsidR="00C50A2B" w:rsidRPr="00B418FA">
        <w:rPr>
          <w:rFonts w:ascii="Palatino Linotype" w:hAnsi="Palatino Linotype"/>
          <w:color w:val="000000"/>
        </w:rPr>
        <w:t>(Sic).</w:t>
      </w:r>
    </w:p>
    <w:p w14:paraId="34B46DE6" w14:textId="77777777" w:rsidR="00C160AE" w:rsidRPr="00B418FA" w:rsidRDefault="00C160AE" w:rsidP="00B418FA">
      <w:pPr>
        <w:tabs>
          <w:tab w:val="left" w:pos="426"/>
        </w:tabs>
        <w:spacing w:line="360" w:lineRule="auto"/>
        <w:ind w:right="567"/>
        <w:jc w:val="both"/>
        <w:rPr>
          <w:rFonts w:ascii="Palatino Linotype" w:hAnsi="Palatino Linotype"/>
          <w:color w:val="000000"/>
        </w:rPr>
      </w:pPr>
    </w:p>
    <w:p w14:paraId="49C21E77" w14:textId="37B814E2" w:rsidR="0039142B" w:rsidRPr="00B418FA" w:rsidRDefault="0039142B" w:rsidP="00B418FA">
      <w:pPr>
        <w:pStyle w:val="Prrafodelista"/>
        <w:numPr>
          <w:ilvl w:val="0"/>
          <w:numId w:val="4"/>
        </w:numPr>
        <w:tabs>
          <w:tab w:val="left" w:pos="426"/>
        </w:tabs>
        <w:spacing w:line="360" w:lineRule="auto"/>
        <w:ind w:left="0" w:firstLine="0"/>
        <w:jc w:val="both"/>
        <w:rPr>
          <w:rFonts w:ascii="Palatino Linotype" w:eastAsia="MS Mincho" w:hAnsi="Palatino Linotype" w:cs="Times New Roman"/>
        </w:rPr>
      </w:pPr>
      <w:r w:rsidRPr="00B418FA">
        <w:rPr>
          <w:rFonts w:ascii="Palatino Linotype" w:eastAsia="Calibri" w:hAnsi="Palatino Linotype" w:cs="Arial"/>
          <w:lang w:val="es-AR"/>
        </w:rPr>
        <w:t>Señaló como modalidad de entrega de la información: “</w:t>
      </w:r>
      <w:r w:rsidRPr="00B418FA">
        <w:rPr>
          <w:rFonts w:ascii="Palatino Linotype" w:eastAsia="Calibri" w:hAnsi="Palatino Linotype" w:cs="Arial"/>
          <w:i/>
          <w:lang w:val="es-AR"/>
        </w:rPr>
        <w:t xml:space="preserve">A través del </w:t>
      </w:r>
      <w:r w:rsidRPr="00B418FA">
        <w:rPr>
          <w:rFonts w:ascii="Palatino Linotype" w:eastAsia="Calibri" w:hAnsi="Palatino Linotype" w:cs="Arial"/>
          <w:b/>
          <w:i/>
          <w:lang w:val="es-AR"/>
        </w:rPr>
        <w:t>SAIMEX</w:t>
      </w:r>
      <w:r w:rsidRPr="00B418FA">
        <w:rPr>
          <w:rFonts w:ascii="Palatino Linotype" w:eastAsia="Calibri" w:hAnsi="Palatino Linotype" w:cs="Arial"/>
          <w:i/>
          <w:lang w:val="es-AR"/>
        </w:rPr>
        <w:t>”.</w:t>
      </w:r>
    </w:p>
    <w:p w14:paraId="35BA18A9" w14:textId="77777777" w:rsidR="0039142B" w:rsidRPr="00B418FA" w:rsidRDefault="0039142B" w:rsidP="00B418FA">
      <w:pPr>
        <w:pStyle w:val="Prrafodelista"/>
        <w:tabs>
          <w:tab w:val="left" w:pos="426"/>
        </w:tabs>
        <w:spacing w:line="360" w:lineRule="auto"/>
        <w:ind w:left="0"/>
        <w:jc w:val="both"/>
        <w:rPr>
          <w:rFonts w:ascii="Palatino Linotype" w:eastAsia="MS Mincho" w:hAnsi="Palatino Linotype" w:cs="Times New Roman"/>
        </w:rPr>
      </w:pPr>
    </w:p>
    <w:p w14:paraId="60DCDA4B" w14:textId="3320D088" w:rsidR="0022448D" w:rsidRPr="00B418FA" w:rsidRDefault="0039142B" w:rsidP="00B418FA">
      <w:pPr>
        <w:pStyle w:val="Prrafodelista"/>
        <w:numPr>
          <w:ilvl w:val="0"/>
          <w:numId w:val="4"/>
        </w:numPr>
        <w:tabs>
          <w:tab w:val="left" w:pos="426"/>
        </w:tabs>
        <w:spacing w:line="360" w:lineRule="auto"/>
        <w:ind w:left="0" w:firstLine="0"/>
        <w:jc w:val="both"/>
        <w:rPr>
          <w:rFonts w:ascii="Palatino Linotype" w:eastAsia="MS Mincho" w:hAnsi="Palatino Linotype" w:cs="Times New Roman"/>
        </w:rPr>
      </w:pPr>
      <w:r w:rsidRPr="00B418FA">
        <w:rPr>
          <w:rFonts w:ascii="Palatino Linotype" w:eastAsia="Calibri" w:hAnsi="Palatino Linotype" w:cs="Arial"/>
        </w:rPr>
        <w:t xml:space="preserve">En </w:t>
      </w:r>
      <w:r w:rsidR="00C47CDC" w:rsidRPr="00B418FA">
        <w:rPr>
          <w:rFonts w:ascii="Palatino Linotype" w:eastAsia="Calibri" w:hAnsi="Palatino Linotype" w:cs="Arial"/>
          <w:lang w:val="es-AR"/>
        </w:rPr>
        <w:t xml:space="preserve">fecha </w:t>
      </w:r>
      <w:r w:rsidR="00615A24" w:rsidRPr="00B418FA">
        <w:rPr>
          <w:rFonts w:ascii="Palatino Linotype" w:eastAsia="Calibri" w:hAnsi="Palatino Linotype" w:cs="Arial"/>
          <w:lang w:val="es-AR"/>
        </w:rPr>
        <w:t>diecinueve</w:t>
      </w:r>
      <w:r w:rsidR="005D6FF0" w:rsidRPr="00B418FA">
        <w:rPr>
          <w:rFonts w:ascii="Palatino Linotype" w:eastAsia="Calibri" w:hAnsi="Palatino Linotype" w:cs="Arial"/>
          <w:lang w:val="es-AR"/>
        </w:rPr>
        <w:t xml:space="preserve"> (</w:t>
      </w:r>
      <w:r w:rsidR="00615A24" w:rsidRPr="00B418FA">
        <w:rPr>
          <w:rFonts w:ascii="Palatino Linotype" w:eastAsia="Calibri" w:hAnsi="Palatino Linotype" w:cs="Arial"/>
          <w:lang w:val="es-AR"/>
        </w:rPr>
        <w:t>19</w:t>
      </w:r>
      <w:r w:rsidR="00552213" w:rsidRPr="00B418FA">
        <w:rPr>
          <w:rFonts w:ascii="Palatino Linotype" w:eastAsia="MS Mincho" w:hAnsi="Palatino Linotype" w:cs="Times New Roman"/>
          <w:i/>
        </w:rPr>
        <w:t>)</w:t>
      </w:r>
      <w:r w:rsidR="00552213" w:rsidRPr="00B418FA">
        <w:rPr>
          <w:rFonts w:ascii="Palatino Linotype" w:eastAsia="MS Mincho" w:hAnsi="Palatino Linotype" w:cs="Times New Roman"/>
        </w:rPr>
        <w:t xml:space="preserve"> de </w:t>
      </w:r>
      <w:r w:rsidR="00615A24" w:rsidRPr="00B418FA">
        <w:rPr>
          <w:rFonts w:ascii="Palatino Linotype" w:eastAsia="MS Mincho" w:hAnsi="Palatino Linotype" w:cs="Times New Roman"/>
        </w:rPr>
        <w:t>marzo</w:t>
      </w:r>
      <w:r w:rsidR="00552213" w:rsidRPr="00B418FA">
        <w:rPr>
          <w:rFonts w:ascii="Palatino Linotype" w:eastAsia="MS Mincho" w:hAnsi="Palatino Linotype" w:cs="Times New Roman"/>
        </w:rPr>
        <w:t xml:space="preserve"> de dos mil </w:t>
      </w:r>
      <w:r w:rsidR="00615A24" w:rsidRPr="00B418FA">
        <w:rPr>
          <w:rFonts w:ascii="Palatino Linotype" w:eastAsia="MS Mincho" w:hAnsi="Palatino Linotype" w:cs="Times New Roman"/>
        </w:rPr>
        <w:t>diecinueve</w:t>
      </w:r>
      <w:r w:rsidR="00552213" w:rsidRPr="00B418FA">
        <w:rPr>
          <w:rFonts w:ascii="Palatino Linotype" w:eastAsia="Times New Roman" w:hAnsi="Palatino Linotype" w:cs="Arial"/>
          <w:lang w:val="es-ES"/>
        </w:rPr>
        <w:t xml:space="preserve">, el </w:t>
      </w:r>
      <w:r w:rsidR="00552213" w:rsidRPr="00B418FA">
        <w:rPr>
          <w:rFonts w:ascii="Palatino Linotype" w:eastAsia="Times New Roman" w:hAnsi="Palatino Linotype" w:cs="Arial"/>
          <w:b/>
          <w:lang w:val="es-ES"/>
        </w:rPr>
        <w:t>SUJETO OBLIGADO</w:t>
      </w:r>
      <w:r w:rsidR="00552213" w:rsidRPr="00B418FA">
        <w:rPr>
          <w:rFonts w:ascii="Palatino Linotype" w:eastAsia="Times New Roman" w:hAnsi="Palatino Linotype" w:cs="Arial"/>
          <w:lang w:val="es-ES"/>
        </w:rPr>
        <w:t>,</w:t>
      </w:r>
      <w:r w:rsidR="00102D65" w:rsidRPr="00B418FA">
        <w:rPr>
          <w:rFonts w:ascii="Palatino Linotype" w:eastAsia="Times New Roman" w:hAnsi="Palatino Linotype" w:cs="Arial"/>
          <w:lang w:val="es-ES"/>
        </w:rPr>
        <w:t xml:space="preserve"> dio respuesta a la solicitud</w:t>
      </w:r>
      <w:r w:rsidR="00552213" w:rsidRPr="00B418FA">
        <w:rPr>
          <w:rFonts w:ascii="Palatino Linotype" w:eastAsia="Times New Roman" w:hAnsi="Palatino Linotype" w:cs="Arial"/>
          <w:lang w:val="es-ES"/>
        </w:rPr>
        <w:t xml:space="preserve"> de información presentada, </w:t>
      </w:r>
      <w:r w:rsidR="00102D65" w:rsidRPr="00B418FA">
        <w:rPr>
          <w:rFonts w:ascii="Palatino Linotype" w:eastAsia="Times New Roman" w:hAnsi="Palatino Linotype" w:cs="Arial"/>
          <w:lang w:val="es-ES"/>
        </w:rPr>
        <w:t xml:space="preserve">mediante </w:t>
      </w:r>
      <w:r w:rsidR="0022448D" w:rsidRPr="00B418FA">
        <w:rPr>
          <w:rFonts w:ascii="Palatino Linotype" w:eastAsia="Times New Roman" w:hAnsi="Palatino Linotype" w:cs="Arial"/>
          <w:lang w:val="es-ES"/>
        </w:rPr>
        <w:t>el escrito siguiente:</w:t>
      </w:r>
    </w:p>
    <w:p w14:paraId="2516A448" w14:textId="77777777" w:rsidR="00615A24" w:rsidRPr="00B418FA" w:rsidRDefault="001E018C" w:rsidP="00B418FA">
      <w:pPr>
        <w:pStyle w:val="Sinespaciado"/>
        <w:tabs>
          <w:tab w:val="left" w:pos="426"/>
        </w:tabs>
        <w:spacing w:line="360" w:lineRule="auto"/>
        <w:ind w:left="567" w:right="567"/>
        <w:jc w:val="right"/>
        <w:rPr>
          <w:rFonts w:ascii="Palatino Linotype" w:hAnsi="Palatino Linotype"/>
          <w:i/>
          <w:noProof/>
          <w:lang w:val="es-MX" w:eastAsia="es-MX"/>
        </w:rPr>
      </w:pPr>
      <w:r w:rsidRPr="00B418FA">
        <w:rPr>
          <w:rFonts w:ascii="Palatino Linotype" w:hAnsi="Palatino Linotype"/>
          <w:i/>
          <w:noProof/>
          <w:lang w:val="es-MX" w:eastAsia="es-MX"/>
        </w:rPr>
        <w:t>“</w:t>
      </w:r>
      <w:r w:rsidR="00615A24" w:rsidRPr="00B418FA">
        <w:rPr>
          <w:rFonts w:ascii="Palatino Linotype" w:hAnsi="Palatino Linotype"/>
          <w:i/>
          <w:noProof/>
          <w:lang w:val="es-MX" w:eastAsia="es-MX"/>
        </w:rPr>
        <w:t>Metepec, México a 19 de Marzo de 2019</w:t>
      </w:r>
    </w:p>
    <w:p w14:paraId="70A92808" w14:textId="07959809" w:rsidR="00615A24" w:rsidRPr="00B418FA" w:rsidRDefault="00615A24" w:rsidP="00B418FA">
      <w:pPr>
        <w:pStyle w:val="Sinespaciado"/>
        <w:tabs>
          <w:tab w:val="left" w:pos="426"/>
        </w:tabs>
        <w:spacing w:line="360" w:lineRule="auto"/>
        <w:ind w:left="567" w:right="567"/>
        <w:jc w:val="right"/>
        <w:rPr>
          <w:rFonts w:ascii="Palatino Linotype" w:hAnsi="Palatino Linotype"/>
          <w:i/>
          <w:noProof/>
          <w:lang w:val="es-MX" w:eastAsia="es-MX"/>
        </w:rPr>
      </w:pPr>
      <w:r w:rsidRPr="00B418FA">
        <w:rPr>
          <w:rFonts w:ascii="Palatino Linotype" w:hAnsi="Palatino Linotype"/>
          <w:i/>
          <w:noProof/>
          <w:lang w:val="es-MX" w:eastAsia="es-MX"/>
        </w:rPr>
        <w:t xml:space="preserve">Nombre del solicitante: </w:t>
      </w:r>
      <w:r w:rsidR="004D3A48" w:rsidRPr="004D3A48">
        <w:rPr>
          <w:rFonts w:ascii="Palatino Linotype" w:hAnsi="Palatino Linotype"/>
          <w:i/>
          <w:noProof/>
          <w:highlight w:val="black"/>
          <w:lang w:val="es-MX" w:eastAsia="es-MX"/>
        </w:rPr>
        <w:t>-----------------------------------------------</w:t>
      </w:r>
    </w:p>
    <w:p w14:paraId="2471BEDB" w14:textId="77777777" w:rsidR="00615A24" w:rsidRPr="00B418FA" w:rsidRDefault="00615A24" w:rsidP="00B418FA">
      <w:pPr>
        <w:pStyle w:val="Sinespaciado"/>
        <w:tabs>
          <w:tab w:val="left" w:pos="426"/>
        </w:tabs>
        <w:spacing w:line="360" w:lineRule="auto"/>
        <w:ind w:left="567" w:right="567"/>
        <w:jc w:val="right"/>
        <w:rPr>
          <w:rFonts w:ascii="Palatino Linotype" w:hAnsi="Palatino Linotype"/>
          <w:i/>
          <w:noProof/>
          <w:lang w:val="es-MX" w:eastAsia="es-MX"/>
        </w:rPr>
      </w:pPr>
      <w:r w:rsidRPr="00B418FA">
        <w:rPr>
          <w:rFonts w:ascii="Palatino Linotype" w:hAnsi="Palatino Linotype"/>
          <w:i/>
          <w:noProof/>
          <w:lang w:val="es-MX" w:eastAsia="es-MX"/>
        </w:rPr>
        <w:t>Folio de la solicitud: 00172/SMA/IP/2019</w:t>
      </w:r>
    </w:p>
    <w:p w14:paraId="03ACB537" w14:textId="77777777" w:rsidR="00615A24" w:rsidRPr="00B418FA" w:rsidRDefault="00615A24" w:rsidP="00B418FA">
      <w:pPr>
        <w:pStyle w:val="Sinespaciado"/>
        <w:tabs>
          <w:tab w:val="left" w:pos="426"/>
        </w:tabs>
        <w:spacing w:line="360" w:lineRule="auto"/>
        <w:ind w:left="567" w:right="567"/>
        <w:jc w:val="both"/>
        <w:rPr>
          <w:rFonts w:ascii="Palatino Linotype" w:hAnsi="Palatino Linotype"/>
          <w:i/>
          <w:noProof/>
          <w:lang w:val="es-MX" w:eastAsia="es-MX"/>
        </w:rPr>
      </w:pPr>
    </w:p>
    <w:p w14:paraId="3AB3AC74" w14:textId="53CE3D00" w:rsidR="00615A24" w:rsidRPr="00B418FA" w:rsidRDefault="004D3A48" w:rsidP="00B418FA">
      <w:pPr>
        <w:pStyle w:val="Sinespaciado"/>
        <w:tabs>
          <w:tab w:val="left" w:pos="426"/>
        </w:tabs>
        <w:spacing w:line="360" w:lineRule="auto"/>
        <w:ind w:left="567" w:right="567"/>
        <w:jc w:val="both"/>
        <w:rPr>
          <w:rFonts w:ascii="Palatino Linotype" w:hAnsi="Palatino Linotype"/>
          <w:i/>
          <w:noProof/>
          <w:lang w:val="es-MX" w:eastAsia="es-MX"/>
        </w:rPr>
      </w:pPr>
      <w:r w:rsidRPr="004D3A48">
        <w:rPr>
          <w:rFonts w:ascii="Palatino Linotype" w:hAnsi="Palatino Linotype"/>
          <w:i/>
          <w:noProof/>
          <w:highlight w:val="black"/>
          <w:lang w:val="es-MX" w:eastAsia="es-MX"/>
        </w:rPr>
        <w:t>--------------------------</w:t>
      </w:r>
      <w:r w:rsidR="00615A24" w:rsidRPr="00B418FA">
        <w:rPr>
          <w:rFonts w:ascii="Palatino Linotype" w:hAnsi="Palatino Linotype"/>
          <w:i/>
          <w:noProof/>
          <w:lang w:val="es-MX" w:eastAsia="es-MX"/>
        </w:rPr>
        <w:t xml:space="preserve"> En atención a su solicitud de información ingresada en el SAIMEX con el folio 00172/SMA/IP/2019, bajo los siguientes términos: “De conformidad con los artículos 6 de la Constitución Política de los Estados Unidos Mexicanos y 5 de la Constitución Política del Estado Libre y Soberano de México, vengo a solicitar lo siguiente: - Las normas o criterios que de conformidad con el ultimo párrafo del articulo 2.117, rigen la administración del Área Natural Protegida con Categoría de Reserva Estatal: Zona Sujeta a Conservación Ambiental Denominada Espíritu Santo, toda vez que no cuenta con Programa de manejo. - ¿A quien o quienes corresponde la formulación del Programa de manejo del ANP con Categoría de Reserva Estatal: Zona Sujeta a Conservación Ambiental Denominada Espíritu Santo? - ¿Cual es el procedimiento y los pasos a seguir en la formulación del programa de manejo, desde las etapas previas a la formulación, la forma de consultar y/o incluir a la población y los diversos sectores que intervendrán en la misma, hasta su publicación en la Gaceta de Gobierno del Estado de México? y ¿Cuales son los lineamientos y el marco jurídico que rigen todo el procedimiento y/o los pasos a seguir para la consulta, formulación, y publicación de los programas de manejo de las áreas naturales protegidas competencia del Estado de México?”; con fundamento en el Artículo 167 de la Ley de Transparencia y Acceso a la Información Pública del Estado de México y Municipios, se hace de su conocimiento que dicha información no es competencia de las áreas centrales de la Secretaría del Medio Ambiente del Estado de México, pero sí de uno de sus organismos descentralizados denominado Comisión Estatal de Parques Naturales y de la Fauna, CEPANAF, el cual funge como sujeto obligado “independiente” en materia de transparencia y acceso a la información pública. Por lo que deberá ingresar su solicitud ante dicho organismo, lo cual puede hacer a través del mismo SAIMEX. Sin otro particular, reciba un cordial saludo.</w:t>
      </w:r>
    </w:p>
    <w:p w14:paraId="13B0A69F" w14:textId="77777777" w:rsidR="00615A24" w:rsidRPr="00B418FA" w:rsidRDefault="00615A24" w:rsidP="00B418FA">
      <w:pPr>
        <w:pStyle w:val="Sinespaciado"/>
        <w:tabs>
          <w:tab w:val="left" w:pos="426"/>
        </w:tabs>
        <w:spacing w:line="360" w:lineRule="auto"/>
        <w:ind w:left="567" w:right="567"/>
        <w:jc w:val="both"/>
        <w:rPr>
          <w:rFonts w:ascii="Palatino Linotype" w:hAnsi="Palatino Linotype"/>
          <w:i/>
          <w:noProof/>
          <w:lang w:val="es-MX" w:eastAsia="es-MX"/>
        </w:rPr>
      </w:pPr>
    </w:p>
    <w:p w14:paraId="19EBB044" w14:textId="77777777" w:rsidR="00615A24" w:rsidRPr="00B418FA" w:rsidRDefault="00615A24" w:rsidP="00B418FA">
      <w:pPr>
        <w:pStyle w:val="Sinespaciado"/>
        <w:tabs>
          <w:tab w:val="left" w:pos="426"/>
        </w:tabs>
        <w:spacing w:line="360" w:lineRule="auto"/>
        <w:ind w:left="567" w:right="567"/>
        <w:jc w:val="both"/>
        <w:rPr>
          <w:rFonts w:ascii="Palatino Linotype" w:hAnsi="Palatino Linotype"/>
          <w:i/>
          <w:noProof/>
          <w:lang w:val="es-MX" w:eastAsia="es-MX"/>
        </w:rPr>
      </w:pPr>
      <w:r w:rsidRPr="00B418FA">
        <w:rPr>
          <w:rFonts w:ascii="Palatino Linotype" w:hAnsi="Palatino Linotype"/>
          <w:i/>
          <w:noProof/>
          <w:lang w:val="es-MX" w:eastAsia="es-MX"/>
        </w:rPr>
        <w:t>ATENTAMENTE</w:t>
      </w:r>
    </w:p>
    <w:p w14:paraId="35A36DE0" w14:textId="01D5D72E" w:rsidR="0039142B" w:rsidRPr="00B418FA" w:rsidRDefault="00615A24" w:rsidP="00B418FA">
      <w:pPr>
        <w:pStyle w:val="Sinespaciado"/>
        <w:tabs>
          <w:tab w:val="left" w:pos="426"/>
        </w:tabs>
        <w:spacing w:line="360" w:lineRule="auto"/>
        <w:ind w:left="567" w:right="567"/>
        <w:jc w:val="both"/>
        <w:rPr>
          <w:rFonts w:ascii="Palatino Linotype" w:hAnsi="Palatino Linotype"/>
          <w:noProof/>
          <w:lang w:val="es-MX" w:eastAsia="es-MX"/>
        </w:rPr>
      </w:pPr>
      <w:r w:rsidRPr="00B418FA">
        <w:rPr>
          <w:rFonts w:ascii="Palatino Linotype" w:hAnsi="Palatino Linotype"/>
          <w:i/>
          <w:noProof/>
          <w:lang w:val="es-MX" w:eastAsia="es-MX"/>
        </w:rPr>
        <w:t>LIC. JORGE GÓMEZ BRAVO TOPETE JEFE DE LA UIPPyE</w:t>
      </w:r>
      <w:r w:rsidR="001E018C" w:rsidRPr="00B418FA">
        <w:rPr>
          <w:rFonts w:ascii="Palatino Linotype" w:hAnsi="Palatino Linotype"/>
          <w:i/>
          <w:noProof/>
          <w:lang w:val="es-MX" w:eastAsia="es-MX"/>
        </w:rPr>
        <w:t>”</w:t>
      </w:r>
      <w:r w:rsidR="000272A2" w:rsidRPr="00B418FA">
        <w:rPr>
          <w:rFonts w:ascii="Palatino Linotype" w:hAnsi="Palatino Linotype"/>
          <w:noProof/>
          <w:lang w:val="es-MX" w:eastAsia="es-MX"/>
        </w:rPr>
        <w:t xml:space="preserve"> (Sic).</w:t>
      </w:r>
    </w:p>
    <w:p w14:paraId="3A5057F4" w14:textId="77777777" w:rsidR="005D6FF0" w:rsidRPr="00B418FA" w:rsidRDefault="005D6FF0" w:rsidP="00B418FA">
      <w:pPr>
        <w:pStyle w:val="Prrafodelista"/>
        <w:tabs>
          <w:tab w:val="left" w:pos="426"/>
        </w:tabs>
        <w:spacing w:line="360" w:lineRule="auto"/>
        <w:ind w:left="0"/>
        <w:jc w:val="both"/>
        <w:rPr>
          <w:rFonts w:ascii="Palatino Linotype" w:eastAsia="MS Mincho" w:hAnsi="Palatino Linotype" w:cs="Times New Roman"/>
        </w:rPr>
      </w:pPr>
    </w:p>
    <w:p w14:paraId="272B63B3" w14:textId="322C1D6C" w:rsidR="000D5A1D" w:rsidRPr="00B418FA" w:rsidRDefault="00561ED1" w:rsidP="00B418FA">
      <w:pPr>
        <w:pStyle w:val="Prrafodelista"/>
        <w:numPr>
          <w:ilvl w:val="0"/>
          <w:numId w:val="4"/>
        </w:numPr>
        <w:tabs>
          <w:tab w:val="left" w:pos="426"/>
        </w:tabs>
        <w:spacing w:line="360" w:lineRule="auto"/>
        <w:ind w:left="0" w:firstLine="0"/>
        <w:jc w:val="both"/>
        <w:rPr>
          <w:rFonts w:ascii="Palatino Linotype" w:hAnsi="Palatino Linotype"/>
          <w:b/>
          <w:i/>
        </w:rPr>
      </w:pPr>
      <w:r w:rsidRPr="00B418FA">
        <w:rPr>
          <w:rFonts w:ascii="Palatino Linotype" w:eastAsia="Times New Roman" w:hAnsi="Palatino Linotype" w:cs="Arial"/>
          <w:lang w:val="es-ES"/>
        </w:rPr>
        <w:t xml:space="preserve">Derivado de la respuesta emitida por el </w:t>
      </w:r>
      <w:r w:rsidRPr="00B418FA">
        <w:rPr>
          <w:rFonts w:ascii="Palatino Linotype" w:eastAsia="Times New Roman" w:hAnsi="Palatino Linotype" w:cs="Arial"/>
          <w:b/>
          <w:lang w:val="es-ES"/>
        </w:rPr>
        <w:t>SUJETO OBLIGADO</w:t>
      </w:r>
      <w:r w:rsidRPr="00B418FA">
        <w:rPr>
          <w:rFonts w:ascii="Palatino Linotype" w:eastAsia="Times New Roman" w:hAnsi="Palatino Linotype" w:cs="Arial"/>
          <w:lang w:val="es-ES"/>
        </w:rPr>
        <w:t>, e</w:t>
      </w:r>
      <w:r w:rsidR="00DB4BEF" w:rsidRPr="00B418FA">
        <w:rPr>
          <w:rFonts w:ascii="Palatino Linotype" w:eastAsia="Times New Roman" w:hAnsi="Palatino Linotype" w:cs="Arial"/>
          <w:lang w:val="es-ES"/>
        </w:rPr>
        <w:t xml:space="preserve">l </w:t>
      </w:r>
      <w:r w:rsidR="00615A24" w:rsidRPr="00B418FA">
        <w:rPr>
          <w:rFonts w:ascii="Palatino Linotype" w:eastAsia="Times New Roman" w:hAnsi="Palatino Linotype" w:cs="Arial"/>
          <w:lang w:val="es-ES"/>
        </w:rPr>
        <w:t>veintiuno</w:t>
      </w:r>
      <w:r w:rsidR="001E3F91" w:rsidRPr="00B418FA">
        <w:rPr>
          <w:rFonts w:ascii="Palatino Linotype" w:eastAsia="Times New Roman" w:hAnsi="Palatino Linotype" w:cs="Arial"/>
          <w:lang w:val="es-ES"/>
        </w:rPr>
        <w:t xml:space="preserve"> </w:t>
      </w:r>
      <w:r w:rsidR="00D85885" w:rsidRPr="00B418FA">
        <w:rPr>
          <w:rFonts w:ascii="Palatino Linotype" w:eastAsia="Times New Roman" w:hAnsi="Palatino Linotype" w:cs="Arial"/>
          <w:lang w:val="es-ES"/>
        </w:rPr>
        <w:t>(</w:t>
      </w:r>
      <w:r w:rsidR="00615A24" w:rsidRPr="00B418FA">
        <w:rPr>
          <w:rFonts w:ascii="Palatino Linotype" w:eastAsia="Times New Roman" w:hAnsi="Palatino Linotype" w:cs="Arial"/>
          <w:lang w:val="es-ES"/>
        </w:rPr>
        <w:t>21</w:t>
      </w:r>
      <w:r w:rsidR="00D85885" w:rsidRPr="00B418FA">
        <w:rPr>
          <w:rFonts w:ascii="Palatino Linotype" w:eastAsia="Times New Roman" w:hAnsi="Palatino Linotype" w:cs="Arial"/>
          <w:lang w:val="es-ES"/>
        </w:rPr>
        <w:t xml:space="preserve">) </w:t>
      </w:r>
      <w:r w:rsidR="00FE49E3" w:rsidRPr="00B418FA">
        <w:rPr>
          <w:rFonts w:ascii="Palatino Linotype" w:eastAsia="Times New Roman" w:hAnsi="Palatino Linotype" w:cs="Arial"/>
          <w:lang w:val="es-ES"/>
        </w:rPr>
        <w:t xml:space="preserve">de </w:t>
      </w:r>
      <w:r w:rsidR="00615A24" w:rsidRPr="00B418FA">
        <w:rPr>
          <w:rFonts w:ascii="Palatino Linotype" w:eastAsia="Times New Roman" w:hAnsi="Palatino Linotype" w:cs="Arial"/>
          <w:lang w:val="es-ES"/>
        </w:rPr>
        <w:t>marzo</w:t>
      </w:r>
      <w:r w:rsidR="00464CB6" w:rsidRPr="00B418FA">
        <w:rPr>
          <w:rFonts w:ascii="Palatino Linotype" w:eastAsia="Times New Roman" w:hAnsi="Palatino Linotype" w:cs="Arial"/>
          <w:lang w:val="es-ES"/>
        </w:rPr>
        <w:t xml:space="preserve"> </w:t>
      </w:r>
      <w:r w:rsidR="00DB4BEF" w:rsidRPr="00B418FA">
        <w:rPr>
          <w:rFonts w:ascii="Palatino Linotype" w:eastAsia="Times New Roman" w:hAnsi="Palatino Linotype" w:cs="Arial"/>
          <w:lang w:val="es-ES"/>
        </w:rPr>
        <w:t xml:space="preserve">de dos mil </w:t>
      </w:r>
      <w:r w:rsidR="00615A24" w:rsidRPr="00B418FA">
        <w:rPr>
          <w:rFonts w:ascii="Palatino Linotype" w:eastAsia="Times New Roman" w:hAnsi="Palatino Linotype" w:cs="Arial"/>
          <w:lang w:val="es-ES"/>
        </w:rPr>
        <w:t>diecinueve</w:t>
      </w:r>
      <w:r w:rsidR="00FE49E3" w:rsidRPr="00B418FA">
        <w:rPr>
          <w:rFonts w:ascii="Palatino Linotype" w:eastAsia="Times New Roman" w:hAnsi="Palatino Linotype" w:cs="Arial"/>
          <w:lang w:val="es-ES"/>
        </w:rPr>
        <w:t xml:space="preserve">, </w:t>
      </w:r>
      <w:r w:rsidR="009316E9" w:rsidRPr="00B418FA">
        <w:rPr>
          <w:rFonts w:ascii="Palatino Linotype" w:eastAsia="Times New Roman" w:hAnsi="Palatino Linotype" w:cs="Arial"/>
          <w:lang w:val="es-ES"/>
        </w:rPr>
        <w:t xml:space="preserve">estando en tiempo y </w:t>
      </w:r>
      <w:r w:rsidR="00852B26" w:rsidRPr="00B418FA">
        <w:rPr>
          <w:rFonts w:ascii="Palatino Linotype" w:eastAsia="Times New Roman" w:hAnsi="Palatino Linotype" w:cs="Arial"/>
          <w:lang w:val="es-ES"/>
        </w:rPr>
        <w:t>forma</w:t>
      </w:r>
      <w:r w:rsidR="00843908" w:rsidRPr="00B418FA">
        <w:rPr>
          <w:rFonts w:ascii="Palatino Linotype" w:eastAsia="Times New Roman" w:hAnsi="Palatino Linotype" w:cs="Arial"/>
          <w:lang w:val="es-ES"/>
        </w:rPr>
        <w:t xml:space="preserve"> </w:t>
      </w:r>
      <w:r w:rsidR="004D3A48" w:rsidRPr="004D3A48">
        <w:rPr>
          <w:rFonts w:ascii="Palatino Linotype" w:eastAsia="Times New Roman" w:hAnsi="Palatino Linotype" w:cs="Arial"/>
          <w:b/>
          <w:highlight w:val="black"/>
          <w:lang w:val="es-ES"/>
        </w:rPr>
        <w:t>------------------------</w:t>
      </w:r>
      <w:r w:rsidR="00DB4BEF" w:rsidRPr="00B418FA">
        <w:rPr>
          <w:rFonts w:ascii="Palatino Linotype" w:eastAsia="Times New Roman" w:hAnsi="Palatino Linotype" w:cs="Arial"/>
          <w:b/>
          <w:lang w:val="es-ES"/>
        </w:rPr>
        <w:t>,</w:t>
      </w:r>
      <w:r w:rsidR="00DB4BEF" w:rsidRPr="00B418FA">
        <w:rPr>
          <w:rFonts w:ascii="Palatino Linotype" w:eastAsia="Times New Roman" w:hAnsi="Palatino Linotype" w:cs="Arial"/>
          <w:lang w:val="es-ES"/>
        </w:rPr>
        <w:t xml:space="preserve"> interpuso</w:t>
      </w:r>
      <w:r w:rsidR="009316E9" w:rsidRPr="00B418FA">
        <w:rPr>
          <w:rFonts w:ascii="Palatino Linotype" w:eastAsia="Times New Roman" w:hAnsi="Palatino Linotype" w:cs="Arial"/>
          <w:lang w:val="es-ES"/>
        </w:rPr>
        <w:t xml:space="preserve"> </w:t>
      </w:r>
      <w:r w:rsidR="00102D65" w:rsidRPr="00B418FA">
        <w:rPr>
          <w:rFonts w:ascii="Palatino Linotype" w:eastAsia="Times New Roman" w:hAnsi="Palatino Linotype" w:cs="Arial"/>
          <w:lang w:val="es-ES"/>
        </w:rPr>
        <w:t>el</w:t>
      </w:r>
      <w:r w:rsidR="004D68F8" w:rsidRPr="00B418FA">
        <w:rPr>
          <w:rFonts w:ascii="Palatino Linotype" w:eastAsia="Times New Roman" w:hAnsi="Palatino Linotype" w:cs="Arial"/>
          <w:lang w:val="es-ES"/>
        </w:rPr>
        <w:t xml:space="preserve"> recurso de revisión </w:t>
      </w:r>
      <w:r w:rsidR="00615A24" w:rsidRPr="00B418FA">
        <w:rPr>
          <w:rFonts w:ascii="Palatino Linotype" w:eastAsia="Calibri" w:hAnsi="Palatino Linotype" w:cs="Arial"/>
          <w:b/>
          <w:lang w:val="es-ES"/>
        </w:rPr>
        <w:t>01883</w:t>
      </w:r>
      <w:r w:rsidR="00C47CDC" w:rsidRPr="00B418FA">
        <w:rPr>
          <w:rFonts w:ascii="Palatino Linotype" w:eastAsia="Calibri" w:hAnsi="Palatino Linotype" w:cs="Arial"/>
          <w:b/>
          <w:lang w:val="es-ES"/>
        </w:rPr>
        <w:t>/INFOEM/IP/RR/</w:t>
      </w:r>
      <w:r w:rsidR="00615A24" w:rsidRPr="00B418FA">
        <w:rPr>
          <w:rFonts w:ascii="Palatino Linotype" w:eastAsia="Calibri" w:hAnsi="Palatino Linotype" w:cs="Arial"/>
          <w:b/>
          <w:lang w:val="es-ES"/>
        </w:rPr>
        <w:t>2019</w:t>
      </w:r>
      <w:r w:rsidR="009A0461" w:rsidRPr="00B418FA">
        <w:rPr>
          <w:rFonts w:ascii="Palatino Linotype" w:eastAsia="Calibri" w:hAnsi="Palatino Linotype" w:cs="Arial"/>
          <w:b/>
          <w:lang w:val="es-ES"/>
        </w:rPr>
        <w:t>;</w:t>
      </w:r>
      <w:r w:rsidR="00102D65" w:rsidRPr="00B418FA">
        <w:rPr>
          <w:rFonts w:ascii="Palatino Linotype" w:eastAsia="Times New Roman" w:hAnsi="Palatino Linotype" w:cs="Arial"/>
          <w:lang w:val="es-ES"/>
        </w:rPr>
        <w:t xml:space="preserve"> impugnación</w:t>
      </w:r>
      <w:r w:rsidR="004D68F8" w:rsidRPr="00B418FA">
        <w:rPr>
          <w:rFonts w:ascii="Palatino Linotype" w:eastAsia="Times New Roman" w:hAnsi="Palatino Linotype" w:cs="Arial"/>
          <w:lang w:val="es-ES"/>
        </w:rPr>
        <w:t xml:space="preserve"> </w:t>
      </w:r>
      <w:r w:rsidR="00A45546" w:rsidRPr="00B418FA">
        <w:rPr>
          <w:rFonts w:ascii="Palatino Linotype" w:eastAsia="Times New Roman" w:hAnsi="Palatino Linotype" w:cs="Arial"/>
          <w:lang w:val="es-ES"/>
        </w:rPr>
        <w:t xml:space="preserve">en </w:t>
      </w:r>
      <w:r w:rsidR="00977D37" w:rsidRPr="00B418FA">
        <w:rPr>
          <w:rFonts w:ascii="Palatino Linotype" w:eastAsia="Times New Roman" w:hAnsi="Palatino Linotype" w:cs="Arial"/>
          <w:lang w:val="es-ES"/>
        </w:rPr>
        <w:t>la</w:t>
      </w:r>
      <w:r w:rsidR="00A45546" w:rsidRPr="00B418FA">
        <w:rPr>
          <w:rFonts w:ascii="Palatino Linotype" w:eastAsia="Times New Roman" w:hAnsi="Palatino Linotype" w:cs="Arial"/>
          <w:lang w:val="es-ES"/>
        </w:rPr>
        <w:t xml:space="preserve"> que refirió </w:t>
      </w:r>
      <w:r w:rsidR="004D68F8" w:rsidRPr="00B418FA">
        <w:rPr>
          <w:rFonts w:ascii="Palatino Linotype" w:eastAsia="Times New Roman" w:hAnsi="Palatino Linotype" w:cs="Arial"/>
          <w:lang w:val="es-ES"/>
        </w:rPr>
        <w:t>lo siguiente:</w:t>
      </w:r>
    </w:p>
    <w:p w14:paraId="77066A97" w14:textId="77777777" w:rsidR="000F006B" w:rsidRPr="00B418FA" w:rsidRDefault="000F006B" w:rsidP="00B418FA">
      <w:pPr>
        <w:spacing w:line="360" w:lineRule="auto"/>
        <w:ind w:left="567" w:rightChars="256" w:right="614"/>
        <w:jc w:val="center"/>
        <w:rPr>
          <w:rStyle w:val="Ttulo2Car"/>
          <w:rFonts w:ascii="Palatino Linotype" w:hAnsi="Palatino Linotype"/>
          <w:b/>
          <w:color w:val="auto"/>
          <w:sz w:val="24"/>
          <w:szCs w:val="24"/>
          <w:lang w:val="es-ES"/>
        </w:rPr>
      </w:pPr>
      <w:bookmarkStart w:id="3" w:name="_Toc461555885"/>
      <w:bookmarkStart w:id="4" w:name="_Toc465264612"/>
      <w:bookmarkStart w:id="5" w:name="_Toc465264857"/>
      <w:bookmarkStart w:id="6" w:name="_Toc465266508"/>
      <w:bookmarkStart w:id="7" w:name="_Toc466302240"/>
      <w:bookmarkStart w:id="8" w:name="_Toc466371848"/>
      <w:bookmarkStart w:id="9" w:name="_Toc466371907"/>
      <w:bookmarkStart w:id="10" w:name="_Toc466377637"/>
      <w:bookmarkStart w:id="11" w:name="_Toc475619390"/>
      <w:bookmarkStart w:id="12" w:name="_Toc476048182"/>
      <w:bookmarkStart w:id="13" w:name="_Toc476071561"/>
      <w:bookmarkStart w:id="14" w:name="_Toc491370292"/>
      <w:bookmarkStart w:id="15" w:name="_Toc491971186"/>
      <w:bookmarkStart w:id="16" w:name="_Toc495570291"/>
      <w:bookmarkStart w:id="17" w:name="_Toc495570360"/>
      <w:bookmarkStart w:id="18" w:name="_Toc496099779"/>
      <w:bookmarkStart w:id="19" w:name="_Toc496100155"/>
      <w:bookmarkStart w:id="20" w:name="_Toc499756969"/>
      <w:bookmarkStart w:id="21" w:name="_Toc499757012"/>
      <w:bookmarkStart w:id="22" w:name="_Toc500245729"/>
      <w:bookmarkStart w:id="23" w:name="_Toc500353776"/>
      <w:bookmarkStart w:id="24" w:name="_Toc500847170"/>
      <w:bookmarkStart w:id="25" w:name="_Toc517263323"/>
    </w:p>
    <w:p w14:paraId="72214A49" w14:textId="415D4E96" w:rsidR="000D5A1D" w:rsidRPr="00B418FA" w:rsidRDefault="009E4942" w:rsidP="00B418FA">
      <w:pPr>
        <w:spacing w:line="360" w:lineRule="auto"/>
        <w:ind w:left="567" w:rightChars="256" w:right="614"/>
        <w:jc w:val="both"/>
        <w:rPr>
          <w:rFonts w:ascii="Palatino Linotype" w:hAnsi="Palatino Linotype"/>
          <w:i/>
        </w:rPr>
      </w:pPr>
      <w:bookmarkStart w:id="26" w:name="_Toc535516866"/>
      <w:bookmarkStart w:id="27" w:name="_Toc535524202"/>
      <w:bookmarkStart w:id="28" w:name="_Toc10148646"/>
      <w:bookmarkStart w:id="29" w:name="_Toc10711467"/>
      <w:r w:rsidRPr="00B418FA">
        <w:rPr>
          <w:rStyle w:val="Ttulo2Car"/>
          <w:rFonts w:ascii="Palatino Linotype" w:hAnsi="Palatino Linotype"/>
          <w:b/>
          <w:color w:val="auto"/>
          <w:sz w:val="24"/>
          <w:szCs w:val="24"/>
          <w:lang w:val="es-ES"/>
        </w:rPr>
        <w:t>Acto impugnado:</w:t>
      </w:r>
      <w:bookmarkEnd w:id="3"/>
      <w:bookmarkEnd w:id="4"/>
      <w:bookmarkEnd w:id="5"/>
      <w:bookmarkEnd w:id="6"/>
      <w:bookmarkEnd w:id="7"/>
      <w:bookmarkEnd w:id="8"/>
      <w:bookmarkEnd w:id="9"/>
      <w:bookmarkEnd w:id="10"/>
      <w:r w:rsidR="000D5A1D" w:rsidRPr="00B418FA">
        <w:rPr>
          <w:rStyle w:val="Ttulo2Car"/>
          <w:rFonts w:ascii="Palatino Linotype" w:hAnsi="Palatino Linotype"/>
          <w:b/>
          <w:color w:val="auto"/>
          <w:sz w:val="24"/>
          <w:szCs w:val="24"/>
          <w:lang w:val="es-ES"/>
        </w:rPr>
        <w:t xml:space="preserve"> </w:t>
      </w:r>
      <w:bookmarkEnd w:id="11"/>
      <w:bookmarkEnd w:id="12"/>
      <w:bookmarkEnd w:id="13"/>
      <w:bookmarkEnd w:id="14"/>
      <w:bookmarkEnd w:id="15"/>
      <w:bookmarkEnd w:id="16"/>
      <w:bookmarkEnd w:id="17"/>
      <w:bookmarkEnd w:id="18"/>
      <w:bookmarkEnd w:id="19"/>
      <w:bookmarkEnd w:id="20"/>
      <w:bookmarkEnd w:id="21"/>
      <w:bookmarkEnd w:id="22"/>
      <w:bookmarkEnd w:id="23"/>
      <w:bookmarkEnd w:id="24"/>
      <w:r w:rsidR="00561ED1" w:rsidRPr="00B418FA">
        <w:rPr>
          <w:rStyle w:val="Ttulo2Car"/>
          <w:rFonts w:ascii="Palatino Linotype" w:hAnsi="Palatino Linotype"/>
          <w:i/>
          <w:color w:val="auto"/>
          <w:sz w:val="24"/>
          <w:szCs w:val="24"/>
          <w:lang w:val="es-ES"/>
        </w:rPr>
        <w:t>“</w:t>
      </w:r>
      <w:bookmarkEnd w:id="25"/>
      <w:bookmarkEnd w:id="26"/>
      <w:bookmarkEnd w:id="27"/>
      <w:bookmarkEnd w:id="28"/>
      <w:bookmarkEnd w:id="29"/>
      <w:r w:rsidR="00615A24" w:rsidRPr="00B418FA">
        <w:rPr>
          <w:rFonts w:ascii="Palatino Linotype" w:eastAsia="Times New Roman" w:hAnsi="Palatino Linotype" w:cs="Times New Roman"/>
          <w:i/>
          <w:lang w:val="es-MX" w:eastAsia="es-MX"/>
        </w:rPr>
        <w:t xml:space="preserve">Manifestaron que la información no es competencia de las áreas centrales de la Secretaría del Medio Ambiente del Estado de México, sin embargo del contenido del </w:t>
      </w:r>
      <w:proofErr w:type="spellStart"/>
      <w:r w:rsidR="00615A24" w:rsidRPr="00B418FA">
        <w:rPr>
          <w:rFonts w:ascii="Palatino Linotype" w:eastAsia="Times New Roman" w:hAnsi="Palatino Linotype" w:cs="Times New Roman"/>
          <w:i/>
          <w:lang w:val="es-MX" w:eastAsia="es-MX"/>
        </w:rPr>
        <w:t>articulo</w:t>
      </w:r>
      <w:proofErr w:type="spellEnd"/>
      <w:r w:rsidR="00615A24" w:rsidRPr="00B418FA">
        <w:rPr>
          <w:rFonts w:ascii="Palatino Linotype" w:eastAsia="Times New Roman" w:hAnsi="Palatino Linotype" w:cs="Times New Roman"/>
          <w:i/>
          <w:lang w:val="es-MX" w:eastAsia="es-MX"/>
        </w:rPr>
        <w:t xml:space="preserve"> 2.116 del Código para la Biodiversidad del Estado de México, corresponde a la Secretaría expedir los programas de manejo de las Áreas Naturales Protegidas (</w:t>
      </w:r>
      <w:proofErr w:type="spellStart"/>
      <w:r w:rsidR="00615A24" w:rsidRPr="00B418FA">
        <w:rPr>
          <w:rFonts w:ascii="Palatino Linotype" w:eastAsia="Times New Roman" w:hAnsi="Palatino Linotype" w:cs="Times New Roman"/>
          <w:i/>
          <w:lang w:val="es-MX" w:eastAsia="es-MX"/>
        </w:rPr>
        <w:t>ANPs</w:t>
      </w:r>
      <w:proofErr w:type="spellEnd"/>
      <w:r w:rsidR="00615A24" w:rsidRPr="00B418FA">
        <w:rPr>
          <w:rFonts w:ascii="Palatino Linotype" w:eastAsia="Times New Roman" w:hAnsi="Palatino Linotype" w:cs="Times New Roman"/>
          <w:i/>
          <w:lang w:val="es-MX" w:eastAsia="es-MX"/>
        </w:rPr>
        <w:t xml:space="preserve">) de competencia estatal, además, diversos artículos del Código en comento, señalan la competencia de esta Secretaría en lo que refiere a la regulación de </w:t>
      </w:r>
      <w:proofErr w:type="spellStart"/>
      <w:r w:rsidR="00615A24" w:rsidRPr="00B418FA">
        <w:rPr>
          <w:rFonts w:ascii="Palatino Linotype" w:eastAsia="Times New Roman" w:hAnsi="Palatino Linotype" w:cs="Times New Roman"/>
          <w:i/>
          <w:lang w:val="es-MX" w:eastAsia="es-MX"/>
        </w:rPr>
        <w:t>ANPs</w:t>
      </w:r>
      <w:proofErr w:type="spellEnd"/>
      <w:r w:rsidR="00615A24" w:rsidRPr="00B418FA">
        <w:rPr>
          <w:rFonts w:ascii="Palatino Linotype" w:eastAsia="Times New Roman" w:hAnsi="Palatino Linotype" w:cs="Times New Roman"/>
          <w:i/>
          <w:lang w:val="es-MX" w:eastAsia="es-MX"/>
        </w:rPr>
        <w:t>, por lo que tienen competencia en los temas solicitados, independientemente de la competencia o facultades que guarde su descentralizada, la Comisión Estatal de Parques Naturales y de la Fauna, (CEPANAF).</w:t>
      </w:r>
      <w:r w:rsidRPr="00B418FA">
        <w:rPr>
          <w:rFonts w:ascii="Palatino Linotype" w:eastAsia="Calibri" w:hAnsi="Palatino Linotype" w:cs="Arial"/>
          <w:i/>
          <w:lang w:val="es-ES"/>
        </w:rPr>
        <w:t>”</w:t>
      </w:r>
      <w:r w:rsidR="003A730E" w:rsidRPr="00B418FA">
        <w:rPr>
          <w:rFonts w:ascii="Palatino Linotype" w:eastAsia="Calibri" w:hAnsi="Palatino Linotype" w:cs="Arial"/>
          <w:i/>
          <w:lang w:val="es-ES"/>
        </w:rPr>
        <w:t xml:space="preserve"> </w:t>
      </w:r>
      <w:r w:rsidRPr="00B418FA">
        <w:rPr>
          <w:rFonts w:ascii="Palatino Linotype" w:eastAsia="Calibri" w:hAnsi="Palatino Linotype" w:cs="Arial"/>
          <w:lang w:val="es-ES"/>
        </w:rPr>
        <w:t xml:space="preserve">(Sic); </w:t>
      </w:r>
    </w:p>
    <w:p w14:paraId="070C6DE9" w14:textId="77777777" w:rsidR="000D5A1D" w:rsidRPr="00B418FA" w:rsidRDefault="000D5A1D" w:rsidP="00B418FA">
      <w:pPr>
        <w:pStyle w:val="Prrafodelista"/>
        <w:tabs>
          <w:tab w:val="left" w:pos="426"/>
        </w:tabs>
        <w:spacing w:line="360" w:lineRule="auto"/>
        <w:ind w:left="567" w:rightChars="256" w:right="614"/>
        <w:jc w:val="both"/>
        <w:rPr>
          <w:rFonts w:ascii="Palatino Linotype" w:eastAsia="Calibri" w:hAnsi="Palatino Linotype" w:cs="Arial"/>
          <w:lang w:val="es-ES"/>
        </w:rPr>
      </w:pPr>
    </w:p>
    <w:p w14:paraId="71224F49" w14:textId="317E047A" w:rsidR="00FE49E3" w:rsidRPr="00B418FA" w:rsidRDefault="009E4942" w:rsidP="00B418FA">
      <w:pPr>
        <w:pStyle w:val="Prrafodelista"/>
        <w:tabs>
          <w:tab w:val="left" w:pos="426"/>
        </w:tabs>
        <w:spacing w:line="360" w:lineRule="auto"/>
        <w:ind w:left="567" w:rightChars="256" w:right="614"/>
        <w:jc w:val="both"/>
        <w:rPr>
          <w:rFonts w:ascii="Palatino Linotype" w:hAnsi="Palatino Linotype"/>
          <w:b/>
          <w:i/>
        </w:rPr>
      </w:pPr>
      <w:bookmarkStart w:id="30" w:name="_Toc461555887"/>
      <w:bookmarkStart w:id="31" w:name="_Toc465264614"/>
      <w:bookmarkStart w:id="32" w:name="_Toc465264859"/>
      <w:bookmarkStart w:id="33" w:name="_Toc465266510"/>
      <w:bookmarkStart w:id="34" w:name="_Toc466302242"/>
      <w:bookmarkStart w:id="35" w:name="_Toc466371850"/>
      <w:bookmarkStart w:id="36" w:name="_Toc466371909"/>
      <w:bookmarkStart w:id="37" w:name="_Toc466377639"/>
      <w:bookmarkStart w:id="38" w:name="_Toc475619391"/>
      <w:bookmarkStart w:id="39" w:name="_Toc476048183"/>
      <w:bookmarkStart w:id="40" w:name="_Toc476071562"/>
      <w:bookmarkStart w:id="41" w:name="_Toc491370293"/>
      <w:bookmarkStart w:id="42" w:name="_Toc491971187"/>
      <w:bookmarkStart w:id="43" w:name="_Toc495570292"/>
      <w:bookmarkStart w:id="44" w:name="_Toc495570361"/>
      <w:bookmarkStart w:id="45" w:name="_Toc496099780"/>
      <w:bookmarkStart w:id="46" w:name="_Toc496100156"/>
      <w:bookmarkStart w:id="47" w:name="_Toc499756970"/>
      <w:bookmarkStart w:id="48" w:name="_Toc499757013"/>
      <w:bookmarkStart w:id="49" w:name="_Toc500245730"/>
      <w:bookmarkStart w:id="50" w:name="_Toc500353777"/>
      <w:bookmarkStart w:id="51" w:name="_Toc500847171"/>
      <w:bookmarkStart w:id="52" w:name="_Toc517263324"/>
      <w:bookmarkStart w:id="53" w:name="_Toc535516867"/>
      <w:bookmarkStart w:id="54" w:name="_Toc535524203"/>
      <w:bookmarkStart w:id="55" w:name="_Toc10148647"/>
      <w:bookmarkStart w:id="56" w:name="_Toc10711468"/>
      <w:r w:rsidRPr="00B418FA">
        <w:rPr>
          <w:rStyle w:val="Ttulo2Car"/>
          <w:rFonts w:ascii="Palatino Linotype" w:hAnsi="Palatino Linotype"/>
          <w:b/>
          <w:color w:val="auto"/>
          <w:sz w:val="24"/>
          <w:szCs w:val="24"/>
          <w:lang w:val="es-ES"/>
        </w:rPr>
        <w:t>Razones o Motivos de inconformidad:</w:t>
      </w:r>
      <w:bookmarkEnd w:id="30"/>
      <w:bookmarkEnd w:id="31"/>
      <w:bookmarkEnd w:id="32"/>
      <w:bookmarkEnd w:id="33"/>
      <w:bookmarkEnd w:id="34"/>
      <w:bookmarkEnd w:id="35"/>
      <w:bookmarkEnd w:id="36"/>
      <w:bookmarkEnd w:id="37"/>
      <w:r w:rsidR="000631D9" w:rsidRPr="00B418FA">
        <w:rPr>
          <w:rStyle w:val="Ttulo2Car"/>
          <w:rFonts w:ascii="Palatino Linotype" w:hAnsi="Palatino Linotype"/>
          <w:b/>
          <w:color w:val="auto"/>
          <w:sz w:val="24"/>
          <w:szCs w:val="24"/>
          <w:lang w:val="es-ES"/>
        </w:rPr>
        <w:t xml:space="preserve"> </w:t>
      </w:r>
      <w:bookmarkStart w:id="57" w:name="_Toc461555888"/>
      <w:bookmarkStart w:id="58" w:name="_Toc465264615"/>
      <w:bookmarkStart w:id="59" w:name="_Toc465264860"/>
      <w:bookmarkStart w:id="60" w:name="_Toc465266511"/>
      <w:bookmarkStart w:id="61" w:name="_Toc466302243"/>
      <w:bookmarkStart w:id="62" w:name="_Toc466371851"/>
      <w:bookmarkStart w:id="63" w:name="_Toc466371910"/>
      <w:bookmarkStart w:id="64" w:name="_Toc466377640"/>
      <w:r w:rsidR="000631D9" w:rsidRPr="00B418FA">
        <w:rPr>
          <w:rStyle w:val="Ttulo2Car"/>
          <w:rFonts w:ascii="Palatino Linotype" w:hAnsi="Palatino Linotype"/>
          <w:i/>
          <w:color w:val="auto"/>
          <w:sz w:val="24"/>
          <w:szCs w:val="24"/>
          <w:lang w:val="es-ES"/>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7"/>
      <w:bookmarkEnd w:id="58"/>
      <w:bookmarkEnd w:id="59"/>
      <w:bookmarkEnd w:id="60"/>
      <w:bookmarkEnd w:id="61"/>
      <w:bookmarkEnd w:id="62"/>
      <w:bookmarkEnd w:id="63"/>
      <w:bookmarkEnd w:id="64"/>
      <w:r w:rsidR="00615A24" w:rsidRPr="00B418FA">
        <w:rPr>
          <w:rStyle w:val="Ttulo2Car"/>
          <w:rFonts w:ascii="Palatino Linotype" w:hAnsi="Palatino Linotype"/>
          <w:i/>
          <w:color w:val="auto"/>
          <w:sz w:val="24"/>
          <w:szCs w:val="24"/>
          <w:lang w:val="es-ES"/>
        </w:rPr>
        <w:t xml:space="preserve">Manifestaron que la información no es competencia de las áreas centrales de la Secretaría del Medio Ambiente del Estado de México, sin embargo del contenido del </w:t>
      </w:r>
      <w:proofErr w:type="spellStart"/>
      <w:r w:rsidR="00615A24" w:rsidRPr="00B418FA">
        <w:rPr>
          <w:rStyle w:val="Ttulo2Car"/>
          <w:rFonts w:ascii="Palatino Linotype" w:hAnsi="Palatino Linotype"/>
          <w:i/>
          <w:color w:val="auto"/>
          <w:sz w:val="24"/>
          <w:szCs w:val="24"/>
          <w:lang w:val="es-ES"/>
        </w:rPr>
        <w:t>articulo</w:t>
      </w:r>
      <w:proofErr w:type="spellEnd"/>
      <w:r w:rsidR="00615A24" w:rsidRPr="00B418FA">
        <w:rPr>
          <w:rStyle w:val="Ttulo2Car"/>
          <w:rFonts w:ascii="Palatino Linotype" w:hAnsi="Palatino Linotype"/>
          <w:i/>
          <w:color w:val="auto"/>
          <w:sz w:val="24"/>
          <w:szCs w:val="24"/>
          <w:lang w:val="es-ES"/>
        </w:rPr>
        <w:t xml:space="preserve"> 2.116 del Código para la Biodiversidad del Estado de México, corresponde a la Secretaría expedir los programas de manejo de las Áreas Naturales Protegidas (</w:t>
      </w:r>
      <w:proofErr w:type="spellStart"/>
      <w:r w:rsidR="00615A24" w:rsidRPr="00B418FA">
        <w:rPr>
          <w:rStyle w:val="Ttulo2Car"/>
          <w:rFonts w:ascii="Palatino Linotype" w:hAnsi="Palatino Linotype"/>
          <w:i/>
          <w:color w:val="auto"/>
          <w:sz w:val="24"/>
          <w:szCs w:val="24"/>
          <w:lang w:val="es-ES"/>
        </w:rPr>
        <w:t>ANPs</w:t>
      </w:r>
      <w:proofErr w:type="spellEnd"/>
      <w:r w:rsidR="00615A24" w:rsidRPr="00B418FA">
        <w:rPr>
          <w:rStyle w:val="Ttulo2Car"/>
          <w:rFonts w:ascii="Palatino Linotype" w:hAnsi="Palatino Linotype"/>
          <w:i/>
          <w:color w:val="auto"/>
          <w:sz w:val="24"/>
          <w:szCs w:val="24"/>
          <w:lang w:val="es-ES"/>
        </w:rPr>
        <w:t xml:space="preserve">) de competencia estatal, además, diversos artículos del Código en comento, señalan la competencia de esta Secretaría en lo que refiere a la regulación de </w:t>
      </w:r>
      <w:proofErr w:type="spellStart"/>
      <w:r w:rsidR="00615A24" w:rsidRPr="00B418FA">
        <w:rPr>
          <w:rStyle w:val="Ttulo2Car"/>
          <w:rFonts w:ascii="Palatino Linotype" w:hAnsi="Palatino Linotype"/>
          <w:i/>
          <w:color w:val="auto"/>
          <w:sz w:val="24"/>
          <w:szCs w:val="24"/>
          <w:lang w:val="es-ES"/>
        </w:rPr>
        <w:t>ANPs</w:t>
      </w:r>
      <w:proofErr w:type="spellEnd"/>
      <w:r w:rsidR="00615A24" w:rsidRPr="00B418FA">
        <w:rPr>
          <w:rStyle w:val="Ttulo2Car"/>
          <w:rFonts w:ascii="Palatino Linotype" w:hAnsi="Palatino Linotype"/>
          <w:i/>
          <w:color w:val="auto"/>
          <w:sz w:val="24"/>
          <w:szCs w:val="24"/>
          <w:lang w:val="es-ES"/>
        </w:rPr>
        <w:t xml:space="preserve">, por lo que tienen competencia en los temas solicitados, independientemente de la competencia o facultades que guarde su descentralizada, la Comisión Estatal de Parques Naturales y de la Fauna, (CEPANAF). Tan es así, que en diversa respuesta a solicitud de información, la propia CEPANAF, hace referencia a la competencia de la Secretaría en cuanto a </w:t>
      </w:r>
      <w:proofErr w:type="spellStart"/>
      <w:r w:rsidR="00615A24" w:rsidRPr="00B418FA">
        <w:rPr>
          <w:rStyle w:val="Ttulo2Car"/>
          <w:rFonts w:ascii="Palatino Linotype" w:hAnsi="Palatino Linotype"/>
          <w:i/>
          <w:color w:val="auto"/>
          <w:sz w:val="24"/>
          <w:szCs w:val="24"/>
          <w:lang w:val="es-ES"/>
        </w:rPr>
        <w:t>ANPs</w:t>
      </w:r>
      <w:proofErr w:type="spellEnd"/>
      <w:r w:rsidR="00615A24" w:rsidRPr="00B418FA">
        <w:rPr>
          <w:rStyle w:val="Ttulo2Car"/>
          <w:rFonts w:ascii="Palatino Linotype" w:hAnsi="Palatino Linotype"/>
          <w:i/>
          <w:color w:val="auto"/>
          <w:sz w:val="24"/>
          <w:szCs w:val="24"/>
          <w:lang w:val="es-ES"/>
        </w:rPr>
        <w:t xml:space="preserve"> de competencia estatal. Se anexa dicha respuesta para su consulta y </w:t>
      </w:r>
      <w:proofErr w:type="spellStart"/>
      <w:r w:rsidR="00615A24" w:rsidRPr="00B418FA">
        <w:rPr>
          <w:rStyle w:val="Ttulo2Car"/>
          <w:rFonts w:ascii="Palatino Linotype" w:hAnsi="Palatino Linotype"/>
          <w:i/>
          <w:color w:val="auto"/>
          <w:sz w:val="24"/>
          <w:szCs w:val="24"/>
          <w:lang w:val="es-ES"/>
        </w:rPr>
        <w:t>tambien</w:t>
      </w:r>
      <w:proofErr w:type="spellEnd"/>
      <w:r w:rsidR="00615A24" w:rsidRPr="00B418FA">
        <w:rPr>
          <w:rStyle w:val="Ttulo2Car"/>
          <w:rFonts w:ascii="Palatino Linotype" w:hAnsi="Palatino Linotype"/>
          <w:i/>
          <w:color w:val="auto"/>
          <w:sz w:val="24"/>
          <w:szCs w:val="24"/>
          <w:lang w:val="es-ES"/>
        </w:rPr>
        <w:t xml:space="preserve"> se anexa la respuesta que motiva este recurso.</w:t>
      </w:r>
      <w:bookmarkEnd w:id="55"/>
      <w:bookmarkEnd w:id="56"/>
      <w:r w:rsidR="00FE49E3" w:rsidRPr="00B418FA">
        <w:rPr>
          <w:rFonts w:ascii="Palatino Linotype" w:hAnsi="Palatino Linotype"/>
          <w:i/>
        </w:rPr>
        <w:t>”</w:t>
      </w:r>
      <w:r w:rsidR="00FE49E3" w:rsidRPr="00B418FA">
        <w:rPr>
          <w:rFonts w:ascii="Palatino Linotype" w:hAnsi="Palatino Linotype"/>
        </w:rPr>
        <w:t xml:space="preserve"> (Sic)</w:t>
      </w:r>
    </w:p>
    <w:p w14:paraId="010DA04C" w14:textId="77777777" w:rsidR="003F140F" w:rsidRPr="00B418FA" w:rsidRDefault="003F140F" w:rsidP="00B418FA">
      <w:pPr>
        <w:pStyle w:val="Prrafodelista"/>
        <w:tabs>
          <w:tab w:val="left" w:pos="426"/>
        </w:tabs>
        <w:spacing w:line="360" w:lineRule="auto"/>
        <w:ind w:left="0"/>
        <w:jc w:val="both"/>
        <w:rPr>
          <w:rStyle w:val="Ttulo2Car"/>
          <w:rFonts w:ascii="Palatino Linotype" w:hAnsi="Palatino Linotype"/>
          <w:b/>
          <w:color w:val="auto"/>
          <w:sz w:val="24"/>
          <w:szCs w:val="24"/>
          <w:lang w:val="es-ES"/>
        </w:rPr>
      </w:pPr>
    </w:p>
    <w:p w14:paraId="4A7E9AA8" w14:textId="2565A409" w:rsidR="00615A24" w:rsidRPr="00B418FA" w:rsidRDefault="00615A24" w:rsidP="00B418FA">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B418FA">
        <w:rPr>
          <w:rFonts w:ascii="Palatino Linotype" w:eastAsia="Times New Roman" w:hAnsi="Palatino Linotype" w:cs="Arial"/>
          <w:lang w:val="es-ES"/>
        </w:rPr>
        <w:t>Asimismo, adjuntó dentro del recurso de revisión los siguientes documentos:</w:t>
      </w:r>
    </w:p>
    <w:p w14:paraId="16AA4014" w14:textId="77777777" w:rsidR="009A4C64" w:rsidRPr="00B418FA" w:rsidRDefault="009A4C64" w:rsidP="00B418F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09D161A" w14:textId="469F30DA" w:rsidR="00615A24" w:rsidRPr="00B418FA" w:rsidRDefault="009752DB" w:rsidP="00B418FA">
      <w:pPr>
        <w:pStyle w:val="Prrafodelista"/>
        <w:numPr>
          <w:ilvl w:val="1"/>
          <w:numId w:val="4"/>
        </w:numPr>
        <w:tabs>
          <w:tab w:val="left" w:pos="426"/>
        </w:tabs>
        <w:spacing w:line="360" w:lineRule="auto"/>
        <w:ind w:left="567" w:right="900" w:firstLine="0"/>
        <w:jc w:val="both"/>
        <w:rPr>
          <w:rFonts w:ascii="Palatino Linotype" w:eastAsia="Calibri" w:hAnsi="Palatino Linotype" w:cs="Arial"/>
          <w:color w:val="000000" w:themeColor="text1"/>
          <w:lang w:val="es-ES"/>
        </w:rPr>
      </w:pPr>
      <w:r w:rsidRPr="00B418FA">
        <w:rPr>
          <w:rFonts w:ascii="Palatino Linotype" w:eastAsia="Calibri" w:hAnsi="Palatino Linotype" w:cs="Arial"/>
          <w:b/>
          <w:i/>
          <w:color w:val="000000" w:themeColor="text1"/>
          <w:lang w:val="es-ES"/>
        </w:rPr>
        <w:t xml:space="preserve">Respuesta </w:t>
      </w:r>
      <w:proofErr w:type="spellStart"/>
      <w:r w:rsidRPr="00B418FA">
        <w:rPr>
          <w:rFonts w:ascii="Palatino Linotype" w:eastAsia="Calibri" w:hAnsi="Palatino Linotype" w:cs="Arial"/>
          <w:b/>
          <w:i/>
          <w:color w:val="000000" w:themeColor="text1"/>
          <w:lang w:val="es-ES"/>
        </w:rPr>
        <w:t>Sec</w:t>
      </w:r>
      <w:proofErr w:type="spellEnd"/>
      <w:r w:rsidRPr="00B418FA">
        <w:rPr>
          <w:rFonts w:ascii="Palatino Linotype" w:eastAsia="Calibri" w:hAnsi="Palatino Linotype" w:cs="Arial"/>
          <w:b/>
          <w:i/>
          <w:color w:val="000000" w:themeColor="text1"/>
          <w:lang w:val="es-ES"/>
        </w:rPr>
        <w:t xml:space="preserve"> Medio Amb.pdf:</w:t>
      </w:r>
      <w:r w:rsidRPr="00B418FA">
        <w:rPr>
          <w:rFonts w:ascii="Palatino Linotype" w:eastAsia="Calibri" w:hAnsi="Palatino Linotype" w:cs="Arial"/>
          <w:color w:val="000000" w:themeColor="text1"/>
          <w:lang w:val="es-ES"/>
        </w:rPr>
        <w:t xml:space="preserve"> </w:t>
      </w:r>
      <w:r w:rsidR="00F65A03" w:rsidRPr="00B418FA">
        <w:rPr>
          <w:rFonts w:ascii="Palatino Linotype" w:eastAsia="Calibri" w:hAnsi="Palatino Linotype" w:cs="Arial"/>
          <w:color w:val="000000" w:themeColor="text1"/>
          <w:lang w:val="es-ES"/>
        </w:rPr>
        <w:t xml:space="preserve">Acuse de la respuesta de diecinueve (19) de marzo de dos mi diecinueve a la solicitud de información </w:t>
      </w:r>
      <w:r w:rsidR="00F65A03" w:rsidRPr="00B418FA">
        <w:rPr>
          <w:rFonts w:ascii="Palatino Linotype" w:eastAsia="Calibri" w:hAnsi="Palatino Linotype" w:cs="Arial"/>
          <w:b/>
          <w:color w:val="000000" w:themeColor="text1"/>
          <w:lang w:val="es-ES"/>
        </w:rPr>
        <w:t>00172/SMA/IP/2019</w:t>
      </w:r>
      <w:r w:rsidR="00F65A03" w:rsidRPr="00B418FA">
        <w:rPr>
          <w:rFonts w:ascii="Palatino Linotype" w:eastAsia="Calibri" w:hAnsi="Palatino Linotype" w:cs="Arial"/>
          <w:color w:val="000000" w:themeColor="text1"/>
          <w:lang w:val="es-ES"/>
        </w:rPr>
        <w:t>; misma que fue reproducida en el párrafo tercero de la presente resolución.</w:t>
      </w:r>
    </w:p>
    <w:p w14:paraId="0130DC24" w14:textId="77777777" w:rsidR="009752DB" w:rsidRPr="00B418FA" w:rsidRDefault="009752DB" w:rsidP="00B418FA">
      <w:pPr>
        <w:pStyle w:val="Prrafodelista"/>
        <w:tabs>
          <w:tab w:val="left" w:pos="426"/>
        </w:tabs>
        <w:spacing w:line="360" w:lineRule="auto"/>
        <w:ind w:left="567" w:right="900"/>
        <w:jc w:val="both"/>
        <w:rPr>
          <w:rFonts w:ascii="Palatino Linotype" w:eastAsia="Calibri" w:hAnsi="Palatino Linotype" w:cs="Arial"/>
          <w:color w:val="000000" w:themeColor="text1"/>
          <w:lang w:val="es-ES"/>
        </w:rPr>
      </w:pPr>
    </w:p>
    <w:p w14:paraId="784E30B9" w14:textId="03B8D926" w:rsidR="009752DB" w:rsidRPr="00B418FA" w:rsidRDefault="009752DB" w:rsidP="00B418FA">
      <w:pPr>
        <w:pStyle w:val="Prrafodelista"/>
        <w:numPr>
          <w:ilvl w:val="1"/>
          <w:numId w:val="4"/>
        </w:numPr>
        <w:tabs>
          <w:tab w:val="left" w:pos="426"/>
        </w:tabs>
        <w:spacing w:line="360" w:lineRule="auto"/>
        <w:ind w:left="567" w:right="900" w:firstLine="0"/>
        <w:jc w:val="both"/>
        <w:rPr>
          <w:rFonts w:ascii="Palatino Linotype" w:eastAsia="Calibri" w:hAnsi="Palatino Linotype" w:cs="Arial"/>
          <w:color w:val="000000" w:themeColor="text1"/>
          <w:lang w:val="es-ES"/>
        </w:rPr>
      </w:pPr>
      <w:r w:rsidRPr="00B418FA">
        <w:rPr>
          <w:rFonts w:ascii="Palatino Linotype" w:eastAsia="Calibri" w:hAnsi="Palatino Linotype" w:cs="Arial"/>
          <w:b/>
          <w:i/>
          <w:color w:val="000000" w:themeColor="text1"/>
          <w:lang w:val="es-ES"/>
        </w:rPr>
        <w:t>RESPUESTA SAIMEX_CEPANAF.pdf:</w:t>
      </w:r>
      <w:r w:rsidRPr="00B418FA">
        <w:rPr>
          <w:rFonts w:ascii="Palatino Linotype" w:eastAsia="Calibri" w:hAnsi="Palatino Linotype" w:cs="Arial"/>
          <w:color w:val="000000" w:themeColor="text1"/>
          <w:lang w:val="es-ES"/>
        </w:rPr>
        <w:t xml:space="preserve"> </w:t>
      </w:r>
      <w:r w:rsidR="00F65A03" w:rsidRPr="00B418FA">
        <w:rPr>
          <w:rFonts w:ascii="Palatino Linotype" w:eastAsia="Calibri" w:hAnsi="Palatino Linotype" w:cs="Arial"/>
          <w:color w:val="000000" w:themeColor="text1"/>
          <w:lang w:val="es-ES"/>
        </w:rPr>
        <w:t xml:space="preserve">Oficio con número de referencia 221C0101A-473/2019, de veinte (20) de marzo de dos mil diecinueve, emitido por la Directora General de la Comisión Estatal de Parques Naturales y de la Fauna, de la Secretaría del Medio Ambiente, a través del cual otorga respuesta a la solicitud de información </w:t>
      </w:r>
      <w:r w:rsidR="00F65A03" w:rsidRPr="00B418FA">
        <w:rPr>
          <w:rFonts w:ascii="Palatino Linotype" w:eastAsia="Calibri" w:hAnsi="Palatino Linotype" w:cs="Arial"/>
          <w:b/>
          <w:color w:val="000000" w:themeColor="text1"/>
          <w:lang w:val="es-ES"/>
        </w:rPr>
        <w:t>00008/CEPANAF/IP/2019</w:t>
      </w:r>
      <w:r w:rsidR="00F65A03" w:rsidRPr="00B418FA">
        <w:rPr>
          <w:rFonts w:ascii="Palatino Linotype" w:eastAsia="Calibri" w:hAnsi="Palatino Linotype" w:cs="Arial"/>
          <w:color w:val="000000" w:themeColor="text1"/>
          <w:lang w:val="es-ES"/>
        </w:rPr>
        <w:t>, de quince (15) de marzo de los corrientes.</w:t>
      </w:r>
    </w:p>
    <w:p w14:paraId="25A3FEA5" w14:textId="77777777" w:rsidR="00615A24" w:rsidRPr="00B418FA" w:rsidRDefault="00615A24" w:rsidP="00B418F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14BE207" w:rsidR="007446C2" w:rsidRPr="00B418FA" w:rsidRDefault="00615A24" w:rsidP="00B418FA">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B418FA">
        <w:rPr>
          <w:rFonts w:ascii="Palatino Linotype" w:eastAsia="Times New Roman" w:hAnsi="Palatino Linotype" w:cs="Arial"/>
          <w:lang w:val="es-ES"/>
        </w:rPr>
        <w:t>E</w:t>
      </w:r>
      <w:r w:rsidR="00FE49E3" w:rsidRPr="00B418FA">
        <w:rPr>
          <w:rFonts w:ascii="Palatino Linotype" w:eastAsia="Times New Roman" w:hAnsi="Palatino Linotype" w:cs="Arial"/>
          <w:lang w:val="es-ES"/>
        </w:rPr>
        <w:t>l</w:t>
      </w:r>
      <w:r w:rsidR="00FE49E3" w:rsidRPr="00B418FA">
        <w:rPr>
          <w:rFonts w:ascii="Palatino Linotype" w:eastAsia="Calibri" w:hAnsi="Palatino Linotype" w:cs="Arial"/>
          <w:lang w:val="es-ES"/>
        </w:rPr>
        <w:t xml:space="preserve"> </w:t>
      </w:r>
      <w:r w:rsidR="0004686A" w:rsidRPr="00B418FA">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B418FA">
        <w:rPr>
          <w:rFonts w:ascii="Palatino Linotype" w:eastAsia="Calibri" w:hAnsi="Palatino Linotype" w:cs="Arial"/>
          <w:lang w:val="es-ES"/>
        </w:rPr>
        <w:t>del</w:t>
      </w:r>
      <w:r w:rsidR="0004686A" w:rsidRPr="00B418FA">
        <w:rPr>
          <w:rFonts w:ascii="Palatino Linotype" w:eastAsia="Calibri" w:hAnsi="Palatino Linotype" w:cs="Arial"/>
          <w:lang w:val="es-ES"/>
        </w:rPr>
        <w:t xml:space="preserve"> </w:t>
      </w:r>
      <w:r w:rsidR="00B81371" w:rsidRPr="00B418FA">
        <w:rPr>
          <w:rFonts w:ascii="Palatino Linotype" w:eastAsia="Calibri" w:hAnsi="Palatino Linotype" w:cs="Arial"/>
          <w:lang w:val="es-ES"/>
        </w:rPr>
        <w:t xml:space="preserve">acuerdo </w:t>
      </w:r>
      <w:r w:rsidR="00F147C6" w:rsidRPr="00B418FA">
        <w:rPr>
          <w:rFonts w:ascii="Palatino Linotype" w:eastAsia="Calibri" w:hAnsi="Palatino Linotype" w:cs="Arial"/>
          <w:lang w:val="es-ES"/>
        </w:rPr>
        <w:t xml:space="preserve">de admisión </w:t>
      </w:r>
      <w:r w:rsidR="00B81371" w:rsidRPr="00B418FA">
        <w:rPr>
          <w:rFonts w:ascii="Palatino Linotype" w:eastAsia="Calibri" w:hAnsi="Palatino Linotype" w:cs="Arial"/>
          <w:lang w:val="es-ES"/>
        </w:rPr>
        <w:t xml:space="preserve">de fecha </w:t>
      </w:r>
      <w:r w:rsidR="00F65A03" w:rsidRPr="00B418FA">
        <w:rPr>
          <w:rFonts w:ascii="Palatino Linotype" w:eastAsia="Calibri" w:hAnsi="Palatino Linotype" w:cs="Arial"/>
          <w:lang w:val="es-ES"/>
        </w:rPr>
        <w:t>veintisiete</w:t>
      </w:r>
      <w:r w:rsidR="001E3F91" w:rsidRPr="00B418FA">
        <w:rPr>
          <w:rFonts w:ascii="Palatino Linotype" w:eastAsia="Calibri" w:hAnsi="Palatino Linotype" w:cs="Arial"/>
          <w:lang w:val="es-ES"/>
        </w:rPr>
        <w:t xml:space="preserve"> </w:t>
      </w:r>
      <w:r w:rsidR="00C862C4" w:rsidRPr="00B418FA">
        <w:rPr>
          <w:rFonts w:ascii="Palatino Linotype" w:eastAsia="Calibri" w:hAnsi="Palatino Linotype" w:cs="Arial"/>
          <w:lang w:val="es-ES"/>
        </w:rPr>
        <w:t>(</w:t>
      </w:r>
      <w:r w:rsidR="00F65A03" w:rsidRPr="00B418FA">
        <w:rPr>
          <w:rFonts w:ascii="Palatino Linotype" w:eastAsia="Calibri" w:hAnsi="Palatino Linotype" w:cs="Arial"/>
          <w:lang w:val="es-ES"/>
        </w:rPr>
        <w:t>27</w:t>
      </w:r>
      <w:r w:rsidR="00C862C4" w:rsidRPr="00B418FA">
        <w:rPr>
          <w:rFonts w:ascii="Palatino Linotype" w:eastAsia="Calibri" w:hAnsi="Palatino Linotype" w:cs="Arial"/>
          <w:lang w:val="es-ES"/>
        </w:rPr>
        <w:t xml:space="preserve">) de </w:t>
      </w:r>
      <w:r w:rsidR="00F65A03" w:rsidRPr="00B418FA">
        <w:rPr>
          <w:rFonts w:ascii="Palatino Linotype" w:eastAsia="Calibri" w:hAnsi="Palatino Linotype" w:cs="Arial"/>
          <w:lang w:val="es-ES"/>
        </w:rPr>
        <w:t>marzo</w:t>
      </w:r>
      <w:r w:rsidR="003762FD" w:rsidRPr="00B418FA">
        <w:rPr>
          <w:rFonts w:ascii="Palatino Linotype" w:eastAsia="Calibri" w:hAnsi="Palatino Linotype" w:cs="Arial"/>
          <w:lang w:val="es-ES"/>
        </w:rPr>
        <w:t xml:space="preserve"> </w:t>
      </w:r>
      <w:r w:rsidR="003A03D0" w:rsidRPr="00B418FA">
        <w:rPr>
          <w:rFonts w:ascii="Palatino Linotype" w:eastAsia="Calibri" w:hAnsi="Palatino Linotype" w:cs="Arial"/>
          <w:lang w:val="es-ES"/>
        </w:rPr>
        <w:t>d</w:t>
      </w:r>
      <w:r w:rsidR="0075650E" w:rsidRPr="00B418FA">
        <w:rPr>
          <w:rFonts w:ascii="Palatino Linotype" w:eastAsia="Calibri" w:hAnsi="Palatino Linotype" w:cs="Arial"/>
          <w:lang w:val="es-ES"/>
        </w:rPr>
        <w:t xml:space="preserve">e dos mil </w:t>
      </w:r>
      <w:r w:rsidR="00F65A03" w:rsidRPr="00B418FA">
        <w:rPr>
          <w:rFonts w:ascii="Palatino Linotype" w:eastAsia="Calibri" w:hAnsi="Palatino Linotype" w:cs="Arial"/>
          <w:lang w:val="es-ES"/>
        </w:rPr>
        <w:t>diecinueve</w:t>
      </w:r>
      <w:r w:rsidR="006A1047" w:rsidRPr="00B418FA">
        <w:rPr>
          <w:rFonts w:ascii="Palatino Linotype" w:eastAsia="Calibri" w:hAnsi="Palatino Linotype" w:cs="Arial"/>
          <w:lang w:val="es-ES"/>
        </w:rPr>
        <w:t xml:space="preserve">, </w:t>
      </w:r>
      <w:r w:rsidR="00B81371" w:rsidRPr="00B418FA">
        <w:rPr>
          <w:rFonts w:ascii="Palatino Linotype" w:eastAsia="Calibri" w:hAnsi="Palatino Linotype" w:cs="Arial"/>
          <w:lang w:val="es-ES"/>
        </w:rPr>
        <w:t xml:space="preserve">puso a </w:t>
      </w:r>
      <w:r w:rsidR="00875167" w:rsidRPr="00B418FA">
        <w:rPr>
          <w:rFonts w:ascii="Palatino Linotype" w:eastAsia="Calibri" w:hAnsi="Palatino Linotype" w:cs="Arial"/>
          <w:lang w:val="es-ES"/>
        </w:rPr>
        <w:t>disposición</w:t>
      </w:r>
      <w:r w:rsidR="00B81371" w:rsidRPr="00B418FA">
        <w:rPr>
          <w:rFonts w:ascii="Palatino Linotype" w:eastAsia="Calibri" w:hAnsi="Palatino Linotype" w:cs="Arial"/>
          <w:lang w:val="es-ES"/>
        </w:rPr>
        <w:t xml:space="preserve"> de las partes el expediente electrónico </w:t>
      </w:r>
      <w:r w:rsidR="00B81371" w:rsidRPr="00B418FA">
        <w:rPr>
          <w:rFonts w:ascii="Palatino Linotype" w:eastAsia="Calibri" w:hAnsi="Palatino Linotype" w:cs="Arial"/>
        </w:rPr>
        <w:t xml:space="preserve">vía </w:t>
      </w:r>
      <w:r w:rsidR="00B81371" w:rsidRPr="00B418FA">
        <w:rPr>
          <w:rFonts w:ascii="Palatino Linotype" w:eastAsia="Calibri" w:hAnsi="Palatino Linotype" w:cs="Arial"/>
          <w:lang w:val="es-ES"/>
        </w:rPr>
        <w:t xml:space="preserve">Sistema de Acceso a la Información Mexiquense </w:t>
      </w:r>
      <w:r w:rsidR="00B81371" w:rsidRPr="00B418FA">
        <w:rPr>
          <w:rFonts w:ascii="Palatino Linotype" w:eastAsia="Calibri" w:hAnsi="Palatino Linotype" w:cs="Arial"/>
          <w:b/>
          <w:lang w:val="es-ES"/>
        </w:rPr>
        <w:t xml:space="preserve">SAIMEX </w:t>
      </w:r>
      <w:r w:rsidR="00B81371" w:rsidRPr="00B418FA">
        <w:rPr>
          <w:rFonts w:ascii="Palatino Linotype" w:eastAsia="Calibri" w:hAnsi="Palatino Linotype" w:cs="Arial"/>
          <w:lang w:val="es-ES"/>
        </w:rPr>
        <w:t xml:space="preserve">a efecto de que en un plazo máximo de siete días </w:t>
      </w:r>
      <w:r w:rsidR="00875167" w:rsidRPr="00B418FA">
        <w:rPr>
          <w:rFonts w:ascii="Palatino Linotype" w:eastAsia="Calibri" w:hAnsi="Palatino Linotype" w:cs="Arial"/>
          <w:lang w:val="es-ES"/>
        </w:rPr>
        <w:t>manifestaran</w:t>
      </w:r>
      <w:r w:rsidR="00B81371" w:rsidRPr="00B418FA">
        <w:rPr>
          <w:rFonts w:ascii="Palatino Linotype" w:eastAsia="Calibri" w:hAnsi="Palatino Linotype" w:cs="Arial"/>
          <w:lang w:val="es-ES"/>
        </w:rPr>
        <w:t xml:space="preserve"> lo que a</w:t>
      </w:r>
      <w:r w:rsidR="003A2029" w:rsidRPr="00B418FA">
        <w:rPr>
          <w:rFonts w:ascii="Palatino Linotype" w:eastAsia="Calibri" w:hAnsi="Palatino Linotype" w:cs="Arial"/>
          <w:lang w:val="es-ES"/>
        </w:rPr>
        <w:t xml:space="preserve"> su</w:t>
      </w:r>
      <w:r w:rsidR="00B81371" w:rsidRPr="00B418FA">
        <w:rPr>
          <w:rFonts w:ascii="Palatino Linotype" w:eastAsia="Calibri" w:hAnsi="Palatino Linotype" w:cs="Arial"/>
          <w:lang w:val="es-ES"/>
        </w:rPr>
        <w:t xml:space="preserve"> derecho conviniera</w:t>
      </w:r>
      <w:r w:rsidR="00875167" w:rsidRPr="00B418FA">
        <w:rPr>
          <w:rFonts w:ascii="Palatino Linotype" w:eastAsia="Calibri" w:hAnsi="Palatino Linotype" w:cs="Arial"/>
          <w:lang w:val="es-ES"/>
        </w:rPr>
        <w:t>n</w:t>
      </w:r>
      <w:r w:rsidR="00032493" w:rsidRPr="00B418FA">
        <w:rPr>
          <w:rFonts w:ascii="Palatino Linotype" w:eastAsia="Calibri" w:hAnsi="Palatino Linotype" w:cs="Arial"/>
          <w:lang w:val="es-ES"/>
        </w:rPr>
        <w:t>,</w:t>
      </w:r>
      <w:r w:rsidR="00B81371" w:rsidRPr="00B418FA">
        <w:rPr>
          <w:rFonts w:ascii="Palatino Linotype" w:eastAsia="Calibri" w:hAnsi="Palatino Linotype" w:cs="Arial"/>
          <w:lang w:val="es-ES"/>
        </w:rPr>
        <w:t xml:space="preserve"> </w:t>
      </w:r>
      <w:r w:rsidR="00875167" w:rsidRPr="00B418FA">
        <w:rPr>
          <w:rFonts w:ascii="Palatino Linotype" w:eastAsia="Calibri" w:hAnsi="Palatino Linotype" w:cs="Arial"/>
          <w:lang w:val="es-ES"/>
        </w:rPr>
        <w:t>ofrecieran pruebas y</w:t>
      </w:r>
      <w:r w:rsidR="00132C06" w:rsidRPr="00B418FA">
        <w:rPr>
          <w:rFonts w:ascii="Palatino Linotype" w:eastAsia="Calibri" w:hAnsi="Palatino Linotype" w:cs="Arial"/>
          <w:lang w:val="es-ES"/>
        </w:rPr>
        <w:t xml:space="preserve"> </w:t>
      </w:r>
      <w:r w:rsidR="00875167" w:rsidRPr="00B418FA">
        <w:rPr>
          <w:rFonts w:ascii="Palatino Linotype" w:eastAsia="Calibri" w:hAnsi="Palatino Linotype" w:cs="Arial"/>
          <w:lang w:val="es-ES"/>
        </w:rPr>
        <w:t>alegatos según corresponda a</w:t>
      </w:r>
      <w:r w:rsidR="004C20F2" w:rsidRPr="00B418FA">
        <w:rPr>
          <w:rFonts w:ascii="Palatino Linotype" w:eastAsia="Calibri" w:hAnsi="Palatino Linotype" w:cs="Arial"/>
          <w:lang w:val="es-ES"/>
        </w:rPr>
        <w:t xml:space="preserve"> </w:t>
      </w:r>
      <w:r w:rsidR="00875167" w:rsidRPr="00B418FA">
        <w:rPr>
          <w:rFonts w:ascii="Palatino Linotype" w:eastAsia="Calibri" w:hAnsi="Palatino Linotype" w:cs="Arial"/>
          <w:lang w:val="es-ES"/>
        </w:rPr>
        <w:t>l</w:t>
      </w:r>
      <w:r w:rsidR="004C20F2" w:rsidRPr="00B418FA">
        <w:rPr>
          <w:rFonts w:ascii="Palatino Linotype" w:eastAsia="Calibri" w:hAnsi="Palatino Linotype" w:cs="Arial"/>
          <w:lang w:val="es-ES"/>
        </w:rPr>
        <w:t>os</w:t>
      </w:r>
      <w:r w:rsidR="00875167" w:rsidRPr="00B418FA">
        <w:rPr>
          <w:rFonts w:ascii="Palatino Linotype" w:eastAsia="Calibri" w:hAnsi="Palatino Linotype" w:cs="Arial"/>
          <w:lang w:val="es-ES"/>
        </w:rPr>
        <w:t xml:space="preserve"> caso</w:t>
      </w:r>
      <w:r w:rsidR="004C20F2" w:rsidRPr="00B418FA">
        <w:rPr>
          <w:rFonts w:ascii="Palatino Linotype" w:eastAsia="Calibri" w:hAnsi="Palatino Linotype" w:cs="Arial"/>
          <w:lang w:val="es-ES"/>
        </w:rPr>
        <w:t>s</w:t>
      </w:r>
      <w:r w:rsidR="00875167" w:rsidRPr="00B418FA">
        <w:rPr>
          <w:rFonts w:ascii="Palatino Linotype" w:eastAsia="Calibri" w:hAnsi="Palatino Linotype" w:cs="Arial"/>
          <w:lang w:val="es-ES"/>
        </w:rPr>
        <w:t xml:space="preserve"> concreto</w:t>
      </w:r>
      <w:r w:rsidR="004C20F2" w:rsidRPr="00B418FA">
        <w:rPr>
          <w:rFonts w:ascii="Palatino Linotype" w:eastAsia="Calibri" w:hAnsi="Palatino Linotype" w:cs="Arial"/>
          <w:lang w:val="es-ES"/>
        </w:rPr>
        <w:t>s</w:t>
      </w:r>
      <w:r w:rsidR="00875167" w:rsidRPr="00B418FA">
        <w:rPr>
          <w:rFonts w:ascii="Palatino Linotype" w:eastAsia="Calibri" w:hAnsi="Palatino Linotype" w:cs="Arial"/>
          <w:lang w:val="es-ES"/>
        </w:rPr>
        <w:t xml:space="preserve">, </w:t>
      </w:r>
      <w:r w:rsidR="00F147C6" w:rsidRPr="00B418FA">
        <w:rPr>
          <w:rFonts w:ascii="Palatino Linotype" w:eastAsia="Calibri" w:hAnsi="Palatino Linotype" w:cs="Arial"/>
          <w:lang w:val="es-ES"/>
        </w:rPr>
        <w:t>de esta forma</w:t>
      </w:r>
      <w:r w:rsidR="00875167" w:rsidRPr="00B418FA">
        <w:rPr>
          <w:rFonts w:ascii="Palatino Linotype" w:eastAsia="Calibri" w:hAnsi="Palatino Linotype" w:cs="Arial"/>
          <w:lang w:val="es-ES"/>
        </w:rPr>
        <w:t xml:space="preserve"> para que el </w:t>
      </w:r>
      <w:r w:rsidR="00875167" w:rsidRPr="00B418FA">
        <w:rPr>
          <w:rFonts w:ascii="Palatino Linotype" w:eastAsia="Calibri" w:hAnsi="Palatino Linotype" w:cs="Arial"/>
          <w:b/>
          <w:lang w:val="es-ES"/>
        </w:rPr>
        <w:t>SUJETO OBLIGADO</w:t>
      </w:r>
      <w:r w:rsidR="00875167" w:rsidRPr="00B418FA">
        <w:rPr>
          <w:rFonts w:ascii="Palatino Linotype" w:eastAsia="Calibri" w:hAnsi="Palatino Linotype" w:cs="Arial"/>
          <w:lang w:val="es-ES"/>
        </w:rPr>
        <w:t xml:space="preserve"> </w:t>
      </w:r>
      <w:r w:rsidR="00B81371" w:rsidRPr="00B418FA">
        <w:rPr>
          <w:rFonts w:ascii="Palatino Linotype" w:eastAsia="Calibri" w:hAnsi="Palatino Linotype" w:cs="Arial"/>
          <w:lang w:val="es-ES"/>
        </w:rPr>
        <w:t>presentar</w:t>
      </w:r>
      <w:r w:rsidR="003A03D0" w:rsidRPr="00B418FA">
        <w:rPr>
          <w:rFonts w:ascii="Palatino Linotype" w:eastAsia="Calibri" w:hAnsi="Palatino Linotype" w:cs="Arial"/>
          <w:lang w:val="es-ES"/>
        </w:rPr>
        <w:t>a</w:t>
      </w:r>
      <w:r w:rsidR="00B81371" w:rsidRPr="00B418FA">
        <w:rPr>
          <w:rFonts w:ascii="Palatino Linotype" w:eastAsia="Calibri" w:hAnsi="Palatino Linotype" w:cs="Arial"/>
          <w:lang w:val="es-ES"/>
        </w:rPr>
        <w:t xml:space="preserve"> el Informe Justificado</w:t>
      </w:r>
      <w:r w:rsidR="00875167" w:rsidRPr="00B418FA">
        <w:rPr>
          <w:rFonts w:ascii="Palatino Linotype" w:eastAsia="Calibri" w:hAnsi="Palatino Linotype" w:cs="Arial"/>
          <w:lang w:val="es-ES"/>
        </w:rPr>
        <w:t xml:space="preserve"> procedente</w:t>
      </w:r>
      <w:r w:rsidR="00787184" w:rsidRPr="00B418FA">
        <w:rPr>
          <w:rFonts w:ascii="Palatino Linotype" w:eastAsia="Calibri" w:hAnsi="Palatino Linotype" w:cs="Arial"/>
          <w:lang w:val="es-ES"/>
        </w:rPr>
        <w:t>.</w:t>
      </w:r>
    </w:p>
    <w:p w14:paraId="3022AEC6" w14:textId="77777777" w:rsidR="007446C2" w:rsidRPr="00B418FA" w:rsidRDefault="007446C2" w:rsidP="00B418F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9350F76" w14:textId="492022D6" w:rsidR="00681F02" w:rsidRPr="00B418FA" w:rsidRDefault="00681F02" w:rsidP="00B418FA">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B418FA">
        <w:rPr>
          <w:rFonts w:ascii="Palatino Linotype" w:eastAsia="Calibri" w:hAnsi="Palatino Linotype" w:cs="Arial"/>
          <w:lang w:val="es-ES"/>
        </w:rPr>
        <w:t xml:space="preserve">De </w:t>
      </w:r>
      <w:r w:rsidRPr="00B418FA">
        <w:rPr>
          <w:rFonts w:ascii="Palatino Linotype" w:hAnsi="Palatino Linotype"/>
          <w:color w:val="000000"/>
        </w:rPr>
        <w:t xml:space="preserve">las constancias que obran en el expediente electrónico del SAIMEX, se aprecia que, tanto la </w:t>
      </w:r>
      <w:r w:rsidRPr="00B418FA">
        <w:rPr>
          <w:rFonts w:ascii="Palatino Linotype" w:hAnsi="Palatino Linotype"/>
          <w:b/>
          <w:color w:val="000000"/>
        </w:rPr>
        <w:t>RECURRENTE</w:t>
      </w:r>
      <w:r w:rsidRPr="00B418FA">
        <w:rPr>
          <w:rFonts w:ascii="Palatino Linotype" w:hAnsi="Palatino Linotype"/>
          <w:color w:val="000000"/>
        </w:rPr>
        <w:t xml:space="preserve"> como el </w:t>
      </w:r>
      <w:r w:rsidRPr="00B418FA">
        <w:rPr>
          <w:rFonts w:ascii="Palatino Linotype" w:hAnsi="Palatino Linotype"/>
          <w:b/>
          <w:color w:val="000000"/>
        </w:rPr>
        <w:t>SUJETO OBLIGADO</w:t>
      </w:r>
      <w:r w:rsidRPr="00B418FA">
        <w:rPr>
          <w:rFonts w:ascii="Palatino Linotype" w:hAnsi="Palatino Linotype"/>
          <w:color w:val="000000"/>
        </w:rPr>
        <w:t xml:space="preserve"> no p</w:t>
      </w:r>
      <w:r w:rsidR="009A4C64" w:rsidRPr="00B418FA">
        <w:rPr>
          <w:rFonts w:ascii="Palatino Linotype" w:hAnsi="Palatino Linotype"/>
          <w:color w:val="000000"/>
        </w:rPr>
        <w:t>resentaron manifestación alguna.</w:t>
      </w:r>
    </w:p>
    <w:p w14:paraId="239EDD23" w14:textId="77777777" w:rsidR="00681F02" w:rsidRPr="00B418FA" w:rsidRDefault="00681F02" w:rsidP="00B418FA">
      <w:pPr>
        <w:pStyle w:val="Prrafodelista"/>
        <w:tabs>
          <w:tab w:val="left" w:pos="426"/>
        </w:tabs>
        <w:spacing w:line="360" w:lineRule="auto"/>
        <w:ind w:left="0"/>
        <w:rPr>
          <w:rFonts w:ascii="Palatino Linotype" w:eastAsia="Calibri" w:hAnsi="Palatino Linotype" w:cs="Arial"/>
          <w:lang w:val="es-ES"/>
        </w:rPr>
      </w:pPr>
    </w:p>
    <w:p w14:paraId="502E9C42" w14:textId="20AAC0AB" w:rsidR="006B004E" w:rsidRPr="00B418FA" w:rsidRDefault="000F006B" w:rsidP="00B418FA">
      <w:pPr>
        <w:pStyle w:val="Prrafodelista"/>
        <w:numPr>
          <w:ilvl w:val="0"/>
          <w:numId w:val="4"/>
        </w:numPr>
        <w:tabs>
          <w:tab w:val="left" w:pos="426"/>
        </w:tabs>
        <w:spacing w:line="360" w:lineRule="auto"/>
        <w:ind w:left="0" w:firstLine="0"/>
        <w:jc w:val="both"/>
        <w:rPr>
          <w:rFonts w:ascii="Palatino Linotype" w:hAnsi="Palatino Linotype"/>
        </w:rPr>
      </w:pPr>
      <w:r w:rsidRPr="00B418FA">
        <w:rPr>
          <w:rFonts w:ascii="Palatino Linotype" w:eastAsia="Calibri" w:hAnsi="Palatino Linotype" w:cs="Arial"/>
          <w:lang w:val="es-ES"/>
        </w:rPr>
        <w:t>E</w:t>
      </w:r>
      <w:r w:rsidR="00861622" w:rsidRPr="00B418FA">
        <w:rPr>
          <w:rFonts w:ascii="Palatino Linotype" w:eastAsia="Calibri" w:hAnsi="Palatino Linotype" w:cs="Arial"/>
          <w:lang w:val="es-ES"/>
        </w:rPr>
        <w:t>l</w:t>
      </w:r>
      <w:r w:rsidR="00861622" w:rsidRPr="00B418FA">
        <w:rPr>
          <w:rFonts w:ascii="Palatino Linotype" w:hAnsi="Palatino Linotype"/>
        </w:rPr>
        <w:t xml:space="preserve"> Comisionado Ponente decretó </w:t>
      </w:r>
      <w:r w:rsidR="00BF1B7F" w:rsidRPr="00B418FA">
        <w:rPr>
          <w:rFonts w:ascii="Palatino Linotype" w:hAnsi="Palatino Linotype"/>
        </w:rPr>
        <w:t>e</w:t>
      </w:r>
      <w:r w:rsidR="00512F22" w:rsidRPr="00B418FA">
        <w:rPr>
          <w:rFonts w:ascii="Palatino Linotype" w:hAnsi="Palatino Linotype"/>
        </w:rPr>
        <w:t>l cierre de</w:t>
      </w:r>
      <w:r w:rsidR="00F873CA" w:rsidRPr="00B418FA">
        <w:rPr>
          <w:rFonts w:ascii="Palatino Linotype" w:hAnsi="Palatino Linotype"/>
        </w:rPr>
        <w:t>l periodo de</w:t>
      </w:r>
      <w:r w:rsidR="00512F22" w:rsidRPr="00B418FA">
        <w:rPr>
          <w:rFonts w:ascii="Palatino Linotype" w:hAnsi="Palatino Linotype"/>
        </w:rPr>
        <w:t xml:space="preserve"> instrucción</w:t>
      </w:r>
      <w:r w:rsidR="00512F22" w:rsidRPr="00B418FA">
        <w:rPr>
          <w:rFonts w:ascii="Palatino Linotype" w:hAnsi="Palatino Linotype" w:cs="Arial"/>
        </w:rPr>
        <w:t xml:space="preserve"> </w:t>
      </w:r>
      <w:r w:rsidR="00BF1B7F" w:rsidRPr="00B418FA">
        <w:rPr>
          <w:rFonts w:ascii="Palatino Linotype" w:hAnsi="Palatino Linotype" w:cs="Arial"/>
        </w:rPr>
        <w:t>de</w:t>
      </w:r>
      <w:r w:rsidR="003E6D0F" w:rsidRPr="00B418FA">
        <w:rPr>
          <w:rFonts w:ascii="Palatino Linotype" w:hAnsi="Palatino Linotype" w:cs="Arial"/>
        </w:rPr>
        <w:t>l recurso de</w:t>
      </w:r>
      <w:r w:rsidR="00BF1B7F" w:rsidRPr="00B418FA">
        <w:rPr>
          <w:rFonts w:ascii="Palatino Linotype" w:hAnsi="Palatino Linotype" w:cs="Arial"/>
        </w:rPr>
        <w:t xml:space="preserve"> revisión</w:t>
      </w:r>
      <w:r w:rsidR="003F2778" w:rsidRPr="00B418FA">
        <w:rPr>
          <w:rFonts w:ascii="Palatino Linotype" w:hAnsi="Palatino Linotype" w:cs="Arial"/>
        </w:rPr>
        <w:t xml:space="preserve"> de referencia</w:t>
      </w:r>
      <w:r w:rsidR="00BF1B7F" w:rsidRPr="00B418FA">
        <w:rPr>
          <w:rFonts w:ascii="Palatino Linotype" w:hAnsi="Palatino Linotype" w:cs="Arial"/>
        </w:rPr>
        <w:t xml:space="preserve"> </w:t>
      </w:r>
      <w:r w:rsidR="00512F22" w:rsidRPr="00B418FA">
        <w:rPr>
          <w:rFonts w:ascii="Palatino Linotype" w:hAnsi="Palatino Linotype"/>
        </w:rPr>
        <w:t>mediante acuerdo</w:t>
      </w:r>
      <w:r w:rsidR="00BF1B7F" w:rsidRPr="00B418FA">
        <w:rPr>
          <w:rFonts w:ascii="Palatino Linotype" w:hAnsi="Palatino Linotype"/>
        </w:rPr>
        <w:t xml:space="preserve"> de </w:t>
      </w:r>
      <w:r w:rsidR="00681F02" w:rsidRPr="00B418FA">
        <w:rPr>
          <w:rFonts w:ascii="Palatino Linotype" w:hAnsi="Palatino Linotype"/>
        </w:rPr>
        <w:t>dos</w:t>
      </w:r>
      <w:r w:rsidR="004C67E2" w:rsidRPr="00B418FA">
        <w:rPr>
          <w:rFonts w:ascii="Palatino Linotype" w:hAnsi="Palatino Linotype"/>
        </w:rPr>
        <w:t xml:space="preserve"> </w:t>
      </w:r>
      <w:r w:rsidR="00C862C4" w:rsidRPr="00B418FA">
        <w:rPr>
          <w:rFonts w:ascii="Palatino Linotype" w:hAnsi="Palatino Linotype"/>
        </w:rPr>
        <w:t>(</w:t>
      </w:r>
      <w:r w:rsidR="00370B8E" w:rsidRPr="00B418FA">
        <w:rPr>
          <w:rFonts w:ascii="Palatino Linotype" w:hAnsi="Palatino Linotype"/>
        </w:rPr>
        <w:t>0</w:t>
      </w:r>
      <w:r w:rsidR="00681F02" w:rsidRPr="00B418FA">
        <w:rPr>
          <w:rFonts w:ascii="Palatino Linotype" w:hAnsi="Palatino Linotype"/>
        </w:rPr>
        <w:t>2</w:t>
      </w:r>
      <w:r w:rsidR="00C862C4" w:rsidRPr="00B418FA">
        <w:rPr>
          <w:rFonts w:ascii="Palatino Linotype" w:hAnsi="Palatino Linotype"/>
        </w:rPr>
        <w:t>)</w:t>
      </w:r>
      <w:r w:rsidR="00BF1B7F" w:rsidRPr="00B418FA">
        <w:rPr>
          <w:rFonts w:ascii="Palatino Linotype" w:hAnsi="Palatino Linotype"/>
        </w:rPr>
        <w:t xml:space="preserve"> </w:t>
      </w:r>
      <w:r w:rsidR="00C862C4" w:rsidRPr="00B418FA">
        <w:rPr>
          <w:rFonts w:ascii="Palatino Linotype" w:hAnsi="Palatino Linotype"/>
        </w:rPr>
        <w:t xml:space="preserve">de </w:t>
      </w:r>
      <w:r w:rsidR="00681F02" w:rsidRPr="00B418FA">
        <w:rPr>
          <w:rFonts w:ascii="Palatino Linotype" w:hAnsi="Palatino Linotype"/>
        </w:rPr>
        <w:t>mayo</w:t>
      </w:r>
      <w:r w:rsidR="004C67E2" w:rsidRPr="00B418FA">
        <w:rPr>
          <w:rFonts w:ascii="Palatino Linotype" w:hAnsi="Palatino Linotype"/>
        </w:rPr>
        <w:t xml:space="preserve"> </w:t>
      </w:r>
      <w:r w:rsidR="006257C2" w:rsidRPr="00B418FA">
        <w:rPr>
          <w:rFonts w:ascii="Palatino Linotype" w:hAnsi="Palatino Linotype"/>
        </w:rPr>
        <w:t>d</w:t>
      </w:r>
      <w:r w:rsidR="00C862C4" w:rsidRPr="00B418FA">
        <w:rPr>
          <w:rFonts w:ascii="Palatino Linotype" w:hAnsi="Palatino Linotype"/>
        </w:rPr>
        <w:t xml:space="preserve">e dos mil </w:t>
      </w:r>
      <w:r w:rsidR="00681F02" w:rsidRPr="00B418FA">
        <w:rPr>
          <w:rFonts w:ascii="Palatino Linotype" w:hAnsi="Palatino Linotype"/>
        </w:rPr>
        <w:t>diecinueve</w:t>
      </w:r>
      <w:r w:rsidR="00F873CA" w:rsidRPr="00B418FA">
        <w:rPr>
          <w:rFonts w:ascii="Palatino Linotype" w:hAnsi="Palatino Linotype"/>
        </w:rPr>
        <w:t xml:space="preserve">. Posteriormente, el </w:t>
      </w:r>
      <w:r w:rsidR="00F713D2" w:rsidRPr="00B418FA">
        <w:rPr>
          <w:rFonts w:ascii="Palatino Linotype" w:hAnsi="Palatino Linotype"/>
        </w:rPr>
        <w:t xml:space="preserve">seis </w:t>
      </w:r>
      <w:r w:rsidR="00F873CA" w:rsidRPr="00B418FA">
        <w:rPr>
          <w:rFonts w:ascii="Palatino Linotype" w:hAnsi="Palatino Linotype"/>
        </w:rPr>
        <w:t>(</w:t>
      </w:r>
      <w:r w:rsidR="00F713D2" w:rsidRPr="00B418FA">
        <w:rPr>
          <w:rFonts w:ascii="Palatino Linotype" w:hAnsi="Palatino Linotype"/>
        </w:rPr>
        <w:t>06</w:t>
      </w:r>
      <w:r w:rsidR="00F873CA" w:rsidRPr="00B418FA">
        <w:rPr>
          <w:rFonts w:ascii="Palatino Linotype" w:hAnsi="Palatino Linotype"/>
        </w:rPr>
        <w:t>) de</w:t>
      </w:r>
      <w:r w:rsidR="00F713D2" w:rsidRPr="00B418FA">
        <w:rPr>
          <w:rFonts w:ascii="Palatino Linotype" w:hAnsi="Palatino Linotype"/>
        </w:rPr>
        <w:t xml:space="preserve"> junio </w:t>
      </w:r>
      <w:r w:rsidR="00F873CA" w:rsidRPr="00B418FA">
        <w:rPr>
          <w:rFonts w:ascii="Palatino Linotype" w:hAnsi="Palatino Linotype"/>
        </w:rPr>
        <w:t xml:space="preserve">de dos mil </w:t>
      </w:r>
      <w:r w:rsidR="00681F02" w:rsidRPr="00B418FA">
        <w:rPr>
          <w:rFonts w:ascii="Palatino Linotype" w:hAnsi="Palatino Linotype"/>
        </w:rPr>
        <w:t>diecinueve</w:t>
      </w:r>
      <w:r w:rsidR="00F873CA" w:rsidRPr="00B418FA">
        <w:rPr>
          <w:rFonts w:ascii="Palatino Linotype" w:hAnsi="Palatino Linotype"/>
        </w:rPr>
        <w:t xml:space="preserve">, se amplió el plazo de treinta (30) días para resolver el recurso de revisión, </w:t>
      </w:r>
      <w:r w:rsidR="00512F22" w:rsidRPr="00B418FA">
        <w:rPr>
          <w:rFonts w:ascii="Palatino Linotype" w:hAnsi="Palatino Linotype" w:cs="Arial"/>
        </w:rPr>
        <w:t>por lo que ordenó turnar el expediente a resolución, misma que ahora se pronuncia; y</w:t>
      </w:r>
      <w:bookmarkStart w:id="65" w:name="_Toc461555889"/>
      <w:bookmarkStart w:id="66" w:name="_Toc466371858"/>
      <w:r w:rsidR="006257C2" w:rsidRPr="00B418FA">
        <w:rPr>
          <w:rFonts w:ascii="Palatino Linotype" w:hAnsi="Palatino Linotype" w:cs="Arial"/>
        </w:rPr>
        <w:t>-----------</w:t>
      </w:r>
    </w:p>
    <w:p w14:paraId="71713D54" w14:textId="77777777" w:rsidR="0073324B" w:rsidRPr="00B418FA" w:rsidRDefault="0073324B" w:rsidP="00B418FA">
      <w:pPr>
        <w:tabs>
          <w:tab w:val="left" w:pos="426"/>
        </w:tabs>
        <w:spacing w:line="360" w:lineRule="auto"/>
        <w:jc w:val="both"/>
        <w:rPr>
          <w:rFonts w:ascii="Palatino Linotype" w:hAnsi="Palatino Linotype"/>
        </w:rPr>
      </w:pPr>
    </w:p>
    <w:p w14:paraId="5CB47E4D" w14:textId="272D7EDF" w:rsidR="00C33279" w:rsidRPr="00B418FA" w:rsidRDefault="007C0013" w:rsidP="00B418FA">
      <w:pPr>
        <w:pStyle w:val="Ttulo1"/>
        <w:tabs>
          <w:tab w:val="left" w:pos="426"/>
        </w:tabs>
        <w:spacing w:before="0" w:line="360" w:lineRule="auto"/>
        <w:jc w:val="center"/>
        <w:rPr>
          <w:b/>
          <w:color w:val="000000" w:themeColor="text1"/>
          <w:szCs w:val="24"/>
        </w:rPr>
      </w:pPr>
      <w:bookmarkStart w:id="67" w:name="_Toc10711469"/>
      <w:r w:rsidRPr="00B418FA">
        <w:rPr>
          <w:b/>
          <w:color w:val="000000" w:themeColor="text1"/>
          <w:szCs w:val="24"/>
        </w:rPr>
        <w:t>CONSIDERANDO</w:t>
      </w:r>
      <w:bookmarkEnd w:id="65"/>
      <w:bookmarkEnd w:id="66"/>
      <w:bookmarkEnd w:id="67"/>
    </w:p>
    <w:p w14:paraId="435CF9A4" w14:textId="77777777" w:rsidR="00FC1DA7" w:rsidRPr="00B418FA" w:rsidRDefault="00FC1DA7" w:rsidP="00B418FA">
      <w:pPr>
        <w:tabs>
          <w:tab w:val="left" w:pos="426"/>
        </w:tabs>
        <w:spacing w:line="360" w:lineRule="auto"/>
        <w:rPr>
          <w:rFonts w:ascii="Palatino Linotype" w:hAnsi="Palatino Linotype"/>
          <w:lang w:val="es-MX" w:eastAsia="en-US"/>
        </w:rPr>
      </w:pPr>
    </w:p>
    <w:p w14:paraId="629A5BE2" w14:textId="56C3E7D5" w:rsidR="007C0013" w:rsidRPr="00B418FA" w:rsidRDefault="007C0013" w:rsidP="00B418FA">
      <w:pPr>
        <w:pStyle w:val="Ttulo2"/>
        <w:tabs>
          <w:tab w:val="left" w:pos="426"/>
        </w:tabs>
        <w:spacing w:before="0" w:line="360" w:lineRule="auto"/>
        <w:rPr>
          <w:rFonts w:ascii="Palatino Linotype" w:hAnsi="Palatino Linotype"/>
          <w:b/>
          <w:color w:val="auto"/>
          <w:sz w:val="24"/>
          <w:szCs w:val="24"/>
        </w:rPr>
      </w:pPr>
      <w:bookmarkStart w:id="68" w:name="_Toc461555890"/>
      <w:bookmarkStart w:id="69" w:name="_Toc466371859"/>
      <w:bookmarkStart w:id="70" w:name="_Toc10711470"/>
      <w:r w:rsidRPr="00B418FA">
        <w:rPr>
          <w:rFonts w:ascii="Palatino Linotype" w:hAnsi="Palatino Linotype"/>
          <w:b/>
          <w:color w:val="auto"/>
          <w:sz w:val="24"/>
          <w:szCs w:val="24"/>
        </w:rPr>
        <w:t>PRIMERO. De la competencia</w:t>
      </w:r>
      <w:bookmarkEnd w:id="68"/>
      <w:bookmarkEnd w:id="69"/>
      <w:bookmarkEnd w:id="70"/>
    </w:p>
    <w:p w14:paraId="60FBD8C7" w14:textId="77777777" w:rsidR="00FC1DA7" w:rsidRPr="00B418FA" w:rsidRDefault="00FC1DA7" w:rsidP="00B418FA">
      <w:pPr>
        <w:tabs>
          <w:tab w:val="left" w:pos="426"/>
        </w:tabs>
        <w:spacing w:line="360" w:lineRule="auto"/>
        <w:rPr>
          <w:rFonts w:ascii="Palatino Linotype" w:hAnsi="Palatino Linotype"/>
          <w:lang w:val="es-MX" w:eastAsia="en-US"/>
        </w:rPr>
      </w:pPr>
    </w:p>
    <w:p w14:paraId="0BF52B18" w14:textId="5B180C0F" w:rsidR="005A228F" w:rsidRPr="00B418FA" w:rsidRDefault="00A45546" w:rsidP="00B418FA">
      <w:pPr>
        <w:pStyle w:val="Prrafodelista"/>
        <w:numPr>
          <w:ilvl w:val="0"/>
          <w:numId w:val="4"/>
        </w:numPr>
        <w:tabs>
          <w:tab w:val="left" w:pos="426"/>
        </w:tabs>
        <w:spacing w:line="360" w:lineRule="auto"/>
        <w:ind w:left="-142" w:hanging="11"/>
        <w:jc w:val="both"/>
        <w:rPr>
          <w:rFonts w:ascii="Palatino Linotype" w:eastAsia="Calibri" w:hAnsi="Palatino Linotype" w:cs="Times New Roman"/>
          <w:b/>
          <w:lang w:val="es-ES"/>
        </w:rPr>
      </w:pPr>
      <w:r w:rsidRPr="00B418FA">
        <w:rPr>
          <w:rFonts w:ascii="Palatino Linotype" w:eastAsia="Calibri" w:hAnsi="Palatino Linotype" w:cs="Times New Roman"/>
          <w:lang w:val="es-ES"/>
        </w:rPr>
        <w:t>Este Instituto de Transparencia, Acceso a la Información Pública y Protección de Datos Personales del Estado de México y Municipios, es competente para conocer y resolver del presente recurso</w:t>
      </w:r>
      <w:r w:rsidR="00F873CA" w:rsidRPr="00B418FA">
        <w:rPr>
          <w:rFonts w:ascii="Palatino Linotype" w:eastAsia="Calibri" w:hAnsi="Palatino Linotype" w:cs="Times New Roman"/>
          <w:lang w:val="es-ES"/>
        </w:rPr>
        <w:t xml:space="preserve"> de conformidad con el artículo:</w:t>
      </w:r>
      <w:r w:rsidRPr="00B418FA">
        <w:rPr>
          <w:rFonts w:ascii="Palatino Linotype" w:eastAsia="Calibri" w:hAnsi="Palatino Linotype" w:cs="Times New Roman"/>
          <w:lang w:val="es-ES"/>
        </w:rPr>
        <w:t xml:space="preserve"> 6, apartado A, fracción IV de la </w:t>
      </w:r>
      <w:r w:rsidRPr="00B418FA">
        <w:rPr>
          <w:rFonts w:ascii="Palatino Linotype" w:eastAsia="Calibri" w:hAnsi="Palatino Linotype" w:cs="Times New Roman"/>
          <w:b/>
          <w:lang w:val="es-ES"/>
        </w:rPr>
        <w:t>Constitución Política de los Estados Unidos Mexicanos</w:t>
      </w:r>
      <w:r w:rsidRPr="00B418FA">
        <w:rPr>
          <w:rFonts w:ascii="Palatino Linotype" w:eastAsia="Calibri" w:hAnsi="Palatino Linotype" w:cs="Times New Roman"/>
          <w:lang w:val="es-ES"/>
        </w:rPr>
        <w:t xml:space="preserve">; 5, párrafos vigésimo, vigésimo primero y vigésimo segundo fracciones IV y V de la </w:t>
      </w:r>
      <w:r w:rsidRPr="00B418FA">
        <w:rPr>
          <w:rFonts w:ascii="Palatino Linotype" w:eastAsia="Calibri" w:hAnsi="Palatino Linotype" w:cs="Times New Roman"/>
          <w:b/>
          <w:lang w:val="es-ES"/>
        </w:rPr>
        <w:t>Constitución Política del Estado Libre y Soberano de México</w:t>
      </w:r>
      <w:r w:rsidRPr="00B418FA">
        <w:rPr>
          <w:rFonts w:ascii="Palatino Linotype" w:eastAsia="Calibri" w:hAnsi="Palatino Linotype" w:cs="Times New Roman"/>
          <w:lang w:val="es-ES"/>
        </w:rPr>
        <w:t xml:space="preserve">; artículos 1, 2 fracción II, 13, 29, 36 fracciones I y II, 176, 178, 179, 181 párrafo tercero y 185 </w:t>
      </w:r>
      <w:r w:rsidRPr="00B418FA">
        <w:rPr>
          <w:rFonts w:ascii="Palatino Linotype" w:eastAsia="Calibri" w:hAnsi="Palatino Linotype" w:cs="Arial"/>
          <w:lang w:val="es-ES"/>
        </w:rPr>
        <w:t xml:space="preserve">de la </w:t>
      </w:r>
      <w:r w:rsidRPr="00B418FA">
        <w:rPr>
          <w:rFonts w:ascii="Palatino Linotype" w:eastAsia="Calibri" w:hAnsi="Palatino Linotype" w:cs="Arial"/>
          <w:b/>
          <w:lang w:val="es-ES"/>
        </w:rPr>
        <w:t>Ley de Transparencia y Acceso a la Información Pública del Estado de México y Municipios</w:t>
      </w:r>
      <w:r w:rsidRPr="00B418FA">
        <w:rPr>
          <w:rFonts w:ascii="Palatino Linotype" w:eastAsia="Calibri" w:hAnsi="Palatino Linotype" w:cs="Arial"/>
          <w:lang w:val="es-ES"/>
        </w:rPr>
        <w:t xml:space="preserve">; y 10, 7, 9 fracciones I y XXIV, y 11 del </w:t>
      </w:r>
      <w:r w:rsidRPr="00B418FA">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B418FA" w:rsidRDefault="00EA0CA1" w:rsidP="00B418FA">
      <w:pPr>
        <w:pStyle w:val="Prrafodelista"/>
        <w:tabs>
          <w:tab w:val="left" w:pos="426"/>
        </w:tabs>
        <w:spacing w:line="360" w:lineRule="auto"/>
        <w:ind w:left="0"/>
        <w:jc w:val="both"/>
        <w:rPr>
          <w:rFonts w:ascii="Palatino Linotype" w:eastAsia="Calibri" w:hAnsi="Palatino Linotype" w:cs="Times New Roman"/>
          <w:b/>
          <w:lang w:val="es-ES"/>
        </w:rPr>
      </w:pPr>
    </w:p>
    <w:p w14:paraId="567FEBEC" w14:textId="2EB23B4B" w:rsidR="007C0013" w:rsidRDefault="007C0013" w:rsidP="00B418FA">
      <w:pPr>
        <w:pStyle w:val="Ttulo2"/>
        <w:tabs>
          <w:tab w:val="left" w:pos="426"/>
        </w:tabs>
        <w:spacing w:before="0" w:line="360" w:lineRule="auto"/>
        <w:rPr>
          <w:rFonts w:ascii="Palatino Linotype" w:hAnsi="Palatino Linotype"/>
          <w:b/>
          <w:color w:val="auto"/>
          <w:sz w:val="24"/>
          <w:szCs w:val="24"/>
        </w:rPr>
      </w:pPr>
      <w:bookmarkStart w:id="71" w:name="_Toc461555891"/>
      <w:bookmarkStart w:id="72" w:name="_Toc466371860"/>
      <w:bookmarkStart w:id="73" w:name="_Toc10711471"/>
      <w:r w:rsidRPr="00B418FA">
        <w:rPr>
          <w:rFonts w:ascii="Palatino Linotype" w:hAnsi="Palatino Linotype"/>
          <w:b/>
          <w:color w:val="auto"/>
          <w:sz w:val="24"/>
          <w:szCs w:val="24"/>
        </w:rPr>
        <w:t>SEGUNDO. De la oportunidad y proced</w:t>
      </w:r>
      <w:r w:rsidR="00F35C44" w:rsidRPr="00B418FA">
        <w:rPr>
          <w:rFonts w:ascii="Palatino Linotype" w:hAnsi="Palatino Linotype"/>
          <w:b/>
          <w:color w:val="auto"/>
          <w:sz w:val="24"/>
          <w:szCs w:val="24"/>
        </w:rPr>
        <w:t>encia</w:t>
      </w:r>
      <w:r w:rsidRPr="00B418FA">
        <w:rPr>
          <w:rFonts w:ascii="Palatino Linotype" w:hAnsi="Palatino Linotype"/>
          <w:b/>
          <w:color w:val="auto"/>
          <w:sz w:val="24"/>
          <w:szCs w:val="24"/>
        </w:rPr>
        <w:t>.</w:t>
      </w:r>
      <w:bookmarkEnd w:id="71"/>
      <w:bookmarkEnd w:id="72"/>
      <w:bookmarkEnd w:id="73"/>
    </w:p>
    <w:p w14:paraId="6E46BF2C" w14:textId="77777777" w:rsidR="00B418FA" w:rsidRPr="00B418FA" w:rsidRDefault="00B418FA" w:rsidP="00B418FA">
      <w:pPr>
        <w:rPr>
          <w:lang w:val="es-MX" w:eastAsia="en-US"/>
        </w:rPr>
      </w:pPr>
    </w:p>
    <w:p w14:paraId="2A690F57" w14:textId="745DFE4A" w:rsidR="00B02BDD" w:rsidRPr="00B418FA" w:rsidRDefault="003E6D0F" w:rsidP="00B418FA">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555555"/>
          <w:lang w:val="es-MX" w:eastAsia="es-MX"/>
        </w:rPr>
      </w:pPr>
      <w:r w:rsidRPr="00B418FA">
        <w:rPr>
          <w:rFonts w:ascii="Palatino Linotype" w:eastAsia="Calibri" w:hAnsi="Palatino Linotype" w:cs="Arial"/>
        </w:rPr>
        <w:t xml:space="preserve">El medio de impugnación fue presentado a través del </w:t>
      </w:r>
      <w:r w:rsidRPr="00B418FA">
        <w:rPr>
          <w:rFonts w:ascii="Palatino Linotype" w:eastAsia="Calibri" w:hAnsi="Palatino Linotype" w:cs="Arial"/>
          <w:b/>
        </w:rPr>
        <w:t>SAIMEX,</w:t>
      </w:r>
      <w:r w:rsidRPr="00B418F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B418FA">
        <w:rPr>
          <w:rFonts w:ascii="Palatino Linotype" w:eastAsia="Calibri" w:hAnsi="Palatino Linotype" w:cs="Arial"/>
          <w:b/>
        </w:rPr>
        <w:t>SUJETO OBLIGADO</w:t>
      </w:r>
      <w:r w:rsidR="00EF26CB" w:rsidRPr="00B418FA">
        <w:rPr>
          <w:rFonts w:ascii="Palatino Linotype" w:eastAsia="Calibri" w:hAnsi="Palatino Linotype" w:cs="Arial"/>
        </w:rPr>
        <w:t xml:space="preserve"> </w:t>
      </w:r>
      <w:r w:rsidR="00FB27FA" w:rsidRPr="00B418FA">
        <w:rPr>
          <w:rFonts w:ascii="Palatino Linotype" w:eastAsia="Calibri" w:hAnsi="Palatino Linotype" w:cs="Arial"/>
        </w:rPr>
        <w:t xml:space="preserve">entregó respuesta el </w:t>
      </w:r>
      <w:r w:rsidR="00CD70B0" w:rsidRPr="00B418FA">
        <w:rPr>
          <w:rFonts w:ascii="Palatino Linotype" w:eastAsia="Calibri" w:hAnsi="Palatino Linotype" w:cs="Arial"/>
        </w:rPr>
        <w:t>diecinueve</w:t>
      </w:r>
      <w:r w:rsidRPr="00B418FA">
        <w:rPr>
          <w:rFonts w:ascii="Palatino Linotype" w:eastAsia="Calibri" w:hAnsi="Palatino Linotype" w:cs="Arial"/>
        </w:rPr>
        <w:t xml:space="preserve"> (</w:t>
      </w:r>
      <w:r w:rsidR="00CD70B0" w:rsidRPr="00B418FA">
        <w:rPr>
          <w:rFonts w:ascii="Palatino Linotype" w:eastAsia="Calibri" w:hAnsi="Palatino Linotype" w:cs="Arial"/>
        </w:rPr>
        <w:t>19</w:t>
      </w:r>
      <w:r w:rsidRPr="00B418FA">
        <w:rPr>
          <w:rFonts w:ascii="Palatino Linotype" w:eastAsia="Calibri" w:hAnsi="Palatino Linotype" w:cs="Arial"/>
        </w:rPr>
        <w:t xml:space="preserve">) de </w:t>
      </w:r>
      <w:r w:rsidR="00CD70B0" w:rsidRPr="00B418FA">
        <w:rPr>
          <w:rFonts w:ascii="Palatino Linotype" w:eastAsia="Calibri" w:hAnsi="Palatino Linotype" w:cs="Arial"/>
        </w:rPr>
        <w:t>marzo</w:t>
      </w:r>
      <w:r w:rsidRPr="00B418FA">
        <w:rPr>
          <w:rFonts w:ascii="Palatino Linotype" w:eastAsia="Calibri" w:hAnsi="Palatino Linotype" w:cs="Arial"/>
        </w:rPr>
        <w:t xml:space="preserve"> </w:t>
      </w:r>
      <w:r w:rsidR="006257C2" w:rsidRPr="00B418FA">
        <w:rPr>
          <w:rFonts w:ascii="Palatino Linotype" w:eastAsia="Calibri" w:hAnsi="Palatino Linotype" w:cs="Arial"/>
        </w:rPr>
        <w:t xml:space="preserve">de dos mil </w:t>
      </w:r>
      <w:r w:rsidR="00CD70B0" w:rsidRPr="00B418FA">
        <w:rPr>
          <w:rFonts w:ascii="Palatino Linotype" w:eastAsia="Calibri" w:hAnsi="Palatino Linotype" w:cs="Arial"/>
        </w:rPr>
        <w:t>diecinueve</w:t>
      </w:r>
      <w:r w:rsidRPr="00B418FA">
        <w:rPr>
          <w:rFonts w:ascii="Palatino Linotype" w:eastAsia="Calibri" w:hAnsi="Palatino Linotype" w:cs="Arial"/>
        </w:rPr>
        <w:t xml:space="preserve">, </w:t>
      </w:r>
      <w:r w:rsidRPr="00B418FA">
        <w:rPr>
          <w:rFonts w:ascii="Palatino Linotype" w:hAnsi="Palatino Linotype" w:cs="Arial"/>
        </w:rPr>
        <w:t xml:space="preserve">de tal forma que el plazo para interponer el recurso transcurrió del </w:t>
      </w:r>
      <w:r w:rsidR="00CD70B0" w:rsidRPr="00B418FA">
        <w:rPr>
          <w:rFonts w:ascii="Palatino Linotype" w:hAnsi="Palatino Linotype" w:cs="Arial"/>
        </w:rPr>
        <w:t>veinte</w:t>
      </w:r>
      <w:r w:rsidR="00EF26CB" w:rsidRPr="00B418FA">
        <w:rPr>
          <w:rFonts w:ascii="Palatino Linotype" w:hAnsi="Palatino Linotype" w:cs="Arial"/>
        </w:rPr>
        <w:t xml:space="preserve"> (</w:t>
      </w:r>
      <w:r w:rsidR="00CD70B0" w:rsidRPr="00B418FA">
        <w:rPr>
          <w:rFonts w:ascii="Palatino Linotype" w:hAnsi="Palatino Linotype" w:cs="Arial"/>
        </w:rPr>
        <w:t>20</w:t>
      </w:r>
      <w:r w:rsidRPr="00B418FA">
        <w:rPr>
          <w:rFonts w:ascii="Palatino Linotype" w:hAnsi="Palatino Linotype" w:cs="Arial"/>
        </w:rPr>
        <w:t xml:space="preserve">) </w:t>
      </w:r>
      <w:r w:rsidR="00CD70B0" w:rsidRPr="00B418FA">
        <w:rPr>
          <w:rFonts w:ascii="Palatino Linotype" w:hAnsi="Palatino Linotype" w:cs="Arial"/>
        </w:rPr>
        <w:t xml:space="preserve">de marzo </w:t>
      </w:r>
      <w:r w:rsidRPr="00B418FA">
        <w:rPr>
          <w:rFonts w:ascii="Palatino Linotype" w:hAnsi="Palatino Linotype" w:cs="Arial"/>
        </w:rPr>
        <w:t>al</w:t>
      </w:r>
      <w:r w:rsidR="007B5AF0" w:rsidRPr="00B418FA">
        <w:rPr>
          <w:rFonts w:ascii="Palatino Linotype" w:hAnsi="Palatino Linotype" w:cs="Arial"/>
        </w:rPr>
        <w:t xml:space="preserve"> </w:t>
      </w:r>
      <w:r w:rsidR="00CD70B0" w:rsidRPr="00B418FA">
        <w:rPr>
          <w:rFonts w:ascii="Palatino Linotype" w:hAnsi="Palatino Linotype" w:cs="Arial"/>
        </w:rPr>
        <w:t>nueve</w:t>
      </w:r>
      <w:r w:rsidR="00EF26CB" w:rsidRPr="00B418FA">
        <w:rPr>
          <w:rFonts w:ascii="Palatino Linotype" w:hAnsi="Palatino Linotype" w:cs="Arial"/>
        </w:rPr>
        <w:t xml:space="preserve"> (</w:t>
      </w:r>
      <w:r w:rsidR="00CD70B0" w:rsidRPr="00B418FA">
        <w:rPr>
          <w:rFonts w:ascii="Palatino Linotype" w:hAnsi="Palatino Linotype" w:cs="Arial"/>
        </w:rPr>
        <w:t>09</w:t>
      </w:r>
      <w:r w:rsidR="00EF26CB" w:rsidRPr="00B418FA">
        <w:rPr>
          <w:rFonts w:ascii="Palatino Linotype" w:hAnsi="Palatino Linotype" w:cs="Arial"/>
        </w:rPr>
        <w:t xml:space="preserve">) </w:t>
      </w:r>
      <w:r w:rsidR="00370B8E" w:rsidRPr="00B418FA">
        <w:rPr>
          <w:rFonts w:ascii="Palatino Linotype" w:hAnsi="Palatino Linotype" w:cs="Arial"/>
        </w:rPr>
        <w:t xml:space="preserve">de </w:t>
      </w:r>
      <w:r w:rsidR="00CD70B0" w:rsidRPr="00B418FA">
        <w:rPr>
          <w:rFonts w:ascii="Palatino Linotype" w:hAnsi="Palatino Linotype" w:cs="Arial"/>
        </w:rPr>
        <w:t>abril</w:t>
      </w:r>
      <w:r w:rsidR="007B5AF0" w:rsidRPr="00B418FA">
        <w:rPr>
          <w:rFonts w:ascii="Palatino Linotype" w:hAnsi="Palatino Linotype" w:cs="Arial"/>
        </w:rPr>
        <w:t xml:space="preserve"> </w:t>
      </w:r>
      <w:r w:rsidR="006257C2" w:rsidRPr="00B418FA">
        <w:rPr>
          <w:rFonts w:ascii="Palatino Linotype" w:hAnsi="Palatino Linotype" w:cs="Arial"/>
        </w:rPr>
        <w:t xml:space="preserve">de </w:t>
      </w:r>
      <w:r w:rsidR="00CD70B0" w:rsidRPr="00B418FA">
        <w:rPr>
          <w:rFonts w:ascii="Palatino Linotype" w:hAnsi="Palatino Linotype" w:cs="Arial"/>
        </w:rPr>
        <w:t>la presente anualidad</w:t>
      </w:r>
      <w:r w:rsidRPr="00B418FA">
        <w:rPr>
          <w:rFonts w:ascii="Palatino Linotype" w:hAnsi="Palatino Linotype" w:cs="Arial"/>
        </w:rPr>
        <w:t xml:space="preserve">; en consecuencia, presentó su inconformidad el </w:t>
      </w:r>
      <w:r w:rsidR="00CD70B0" w:rsidRPr="00B418FA">
        <w:rPr>
          <w:rFonts w:ascii="Palatino Linotype" w:hAnsi="Palatino Linotype" w:cs="Arial"/>
        </w:rPr>
        <w:t>veintiuno</w:t>
      </w:r>
      <w:r w:rsidRPr="00B418FA">
        <w:rPr>
          <w:rFonts w:ascii="Palatino Linotype" w:hAnsi="Palatino Linotype" w:cs="Arial"/>
        </w:rPr>
        <w:t xml:space="preserve"> (</w:t>
      </w:r>
      <w:r w:rsidR="00CD70B0" w:rsidRPr="00B418FA">
        <w:rPr>
          <w:rFonts w:ascii="Palatino Linotype" w:hAnsi="Palatino Linotype" w:cs="Arial"/>
        </w:rPr>
        <w:t>21</w:t>
      </w:r>
      <w:r w:rsidRPr="00B418FA">
        <w:rPr>
          <w:rFonts w:ascii="Palatino Linotype" w:hAnsi="Palatino Linotype" w:cs="Arial"/>
        </w:rPr>
        <w:t xml:space="preserve">) de </w:t>
      </w:r>
      <w:r w:rsidR="00CD70B0" w:rsidRPr="00B418FA">
        <w:rPr>
          <w:rFonts w:ascii="Palatino Linotype" w:hAnsi="Palatino Linotype" w:cs="Arial"/>
        </w:rPr>
        <w:t>marzo</w:t>
      </w:r>
      <w:r w:rsidRPr="00B418FA">
        <w:rPr>
          <w:rFonts w:ascii="Palatino Linotype" w:hAnsi="Palatino Linotype" w:cs="Arial"/>
        </w:rPr>
        <w:t xml:space="preserve"> de dos mil </w:t>
      </w:r>
      <w:r w:rsidR="00CD70B0" w:rsidRPr="00B418FA">
        <w:rPr>
          <w:rFonts w:ascii="Palatino Linotype" w:hAnsi="Palatino Linotype" w:cs="Arial"/>
        </w:rPr>
        <w:t>diecinueve</w:t>
      </w:r>
      <w:r w:rsidRPr="00B418FA">
        <w:rPr>
          <w:rFonts w:ascii="Palatino Linotype" w:hAnsi="Palatino Linotype" w:cs="Arial"/>
        </w:rPr>
        <w:t xml:space="preserve">, </w:t>
      </w:r>
      <w:r w:rsidR="00B02BDD" w:rsidRPr="00B418FA">
        <w:rPr>
          <w:rFonts w:ascii="Palatino Linotype" w:hAnsi="Palatino Linotype" w:cs="Arial"/>
        </w:rPr>
        <w:t xml:space="preserve">es decir </w:t>
      </w:r>
      <w:r w:rsidR="00C41131" w:rsidRPr="00B418FA">
        <w:rPr>
          <w:rFonts w:ascii="Palatino Linotype" w:hAnsi="Palatino Linotype" w:cs="Arial"/>
        </w:rPr>
        <w:t>dentro del plazo legalmente establecido para tal efecto</w:t>
      </w:r>
      <w:r w:rsidR="00B02BDD" w:rsidRPr="00B418FA">
        <w:rPr>
          <w:rFonts w:ascii="Palatino Linotype" w:hAnsi="Palatino Linotype" w:cs="Arial"/>
        </w:rPr>
        <w:t>.</w:t>
      </w:r>
    </w:p>
    <w:p w14:paraId="2657C8AA" w14:textId="77777777" w:rsidR="00374CE8" w:rsidRPr="00B418FA" w:rsidRDefault="00374CE8" w:rsidP="00B418FA">
      <w:pPr>
        <w:pStyle w:val="Prrafodelista"/>
        <w:tabs>
          <w:tab w:val="left" w:pos="426"/>
        </w:tabs>
        <w:spacing w:line="360" w:lineRule="auto"/>
        <w:ind w:left="0" w:right="49"/>
        <w:jc w:val="both"/>
        <w:rPr>
          <w:rFonts w:ascii="Palatino Linotype" w:eastAsia="Times New Roman" w:hAnsi="Palatino Linotype" w:cs="Arial"/>
          <w:bCs/>
          <w:color w:val="555555"/>
          <w:lang w:val="es-MX" w:eastAsia="es-MX"/>
        </w:rPr>
      </w:pPr>
    </w:p>
    <w:p w14:paraId="16978246" w14:textId="47738A6F" w:rsidR="00F35C44" w:rsidRPr="00B418FA" w:rsidRDefault="00F35C44" w:rsidP="00B418FA">
      <w:pPr>
        <w:pStyle w:val="Prrafodelista"/>
        <w:numPr>
          <w:ilvl w:val="0"/>
          <w:numId w:val="4"/>
        </w:numPr>
        <w:tabs>
          <w:tab w:val="left" w:pos="426"/>
        </w:tabs>
        <w:spacing w:line="360" w:lineRule="auto"/>
        <w:ind w:left="0" w:firstLine="0"/>
        <w:jc w:val="both"/>
        <w:rPr>
          <w:rFonts w:ascii="Palatino Linotype" w:hAnsi="Palatino Linotype"/>
        </w:rPr>
      </w:pPr>
      <w:r w:rsidRPr="00B418FA">
        <w:rPr>
          <w:rFonts w:ascii="Palatino Linotype" w:eastAsia="Calibri" w:hAnsi="Palatino Linotype" w:cs="Arial"/>
        </w:rPr>
        <w:t xml:space="preserve">Por otro lado, </w:t>
      </w:r>
      <w:r w:rsidR="00C41131" w:rsidRPr="00B418FA">
        <w:rPr>
          <w:rFonts w:ascii="Palatino Linotype" w:eastAsia="Calibri" w:hAnsi="Palatino Linotype" w:cs="Arial"/>
        </w:rPr>
        <w:t>e</w:t>
      </w:r>
      <w:r w:rsidRPr="00B418FA">
        <w:rPr>
          <w:rFonts w:ascii="Palatino Linotype" w:eastAsia="Calibri" w:hAnsi="Palatino Linotype" w:cs="Arial"/>
        </w:rPr>
        <w:t xml:space="preserve">l escrito contiene las formalidades previstas por el artículo 180 último párrafo de la Ley de la materia actual, por lo que es procedente que </w:t>
      </w:r>
      <w:r w:rsidR="00CD70B0" w:rsidRPr="00B418FA">
        <w:rPr>
          <w:rFonts w:ascii="Palatino Linotype" w:eastAsia="Calibri" w:hAnsi="Palatino Linotype" w:cs="Arial"/>
        </w:rPr>
        <w:t>e</w:t>
      </w:r>
      <w:r w:rsidRPr="00B418FA">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5B2EF2C9" w14:textId="77777777" w:rsidR="00AD76A1" w:rsidRPr="00B418FA" w:rsidRDefault="00AD76A1" w:rsidP="00B418FA">
      <w:pPr>
        <w:pStyle w:val="Prrafodelista"/>
        <w:tabs>
          <w:tab w:val="left" w:pos="426"/>
        </w:tabs>
        <w:spacing w:line="360" w:lineRule="auto"/>
        <w:ind w:left="0"/>
        <w:rPr>
          <w:rFonts w:ascii="Palatino Linotype" w:hAnsi="Palatino Linotype"/>
        </w:rPr>
      </w:pPr>
    </w:p>
    <w:p w14:paraId="0E7137A8" w14:textId="77F43AB0" w:rsidR="00C50A2B" w:rsidRPr="00B418FA" w:rsidRDefault="00C50A2B" w:rsidP="00B418FA">
      <w:pPr>
        <w:pStyle w:val="Ttulo2"/>
        <w:tabs>
          <w:tab w:val="left" w:pos="426"/>
        </w:tabs>
        <w:spacing w:before="0" w:line="360" w:lineRule="auto"/>
        <w:rPr>
          <w:rFonts w:ascii="Palatino Linotype" w:hAnsi="Palatino Linotype"/>
          <w:b/>
          <w:color w:val="auto"/>
          <w:sz w:val="24"/>
          <w:szCs w:val="24"/>
        </w:rPr>
      </w:pPr>
      <w:bookmarkStart w:id="74" w:name="_Toc500360400"/>
      <w:bookmarkStart w:id="75" w:name="_Toc500786931"/>
      <w:bookmarkStart w:id="76" w:name="_Toc10711472"/>
      <w:bookmarkStart w:id="77" w:name="_Toc495427545"/>
      <w:bookmarkStart w:id="78" w:name="_Toc499296549"/>
      <w:bookmarkStart w:id="79" w:name="_Toc459174366"/>
      <w:bookmarkStart w:id="80" w:name="_Toc459659884"/>
      <w:bookmarkStart w:id="81" w:name="_Toc461687280"/>
      <w:bookmarkStart w:id="82" w:name="_Toc462771051"/>
      <w:bookmarkStart w:id="83" w:name="_Toc464139201"/>
      <w:r w:rsidRPr="00B418FA">
        <w:rPr>
          <w:rFonts w:ascii="Palatino Linotype" w:hAnsi="Palatino Linotype"/>
          <w:b/>
          <w:color w:val="auto"/>
          <w:sz w:val="24"/>
          <w:szCs w:val="24"/>
        </w:rPr>
        <w:t>TERCERO. De</w:t>
      </w:r>
      <w:r w:rsidR="00AD76A1" w:rsidRPr="00B418FA">
        <w:rPr>
          <w:rFonts w:ascii="Palatino Linotype" w:hAnsi="Palatino Linotype"/>
          <w:b/>
          <w:color w:val="auto"/>
          <w:sz w:val="24"/>
          <w:szCs w:val="24"/>
        </w:rPr>
        <w:t xml:space="preserve">l planteamiento de la </w:t>
      </w:r>
      <w:r w:rsidR="00AD76A1" w:rsidRPr="00B418FA">
        <w:rPr>
          <w:rFonts w:ascii="Palatino Linotype" w:hAnsi="Palatino Linotype"/>
          <w:b/>
          <w:i/>
          <w:color w:val="auto"/>
          <w:sz w:val="24"/>
          <w:szCs w:val="24"/>
        </w:rPr>
        <w:t>Litis</w:t>
      </w:r>
      <w:r w:rsidRPr="00B418FA">
        <w:rPr>
          <w:rFonts w:ascii="Palatino Linotype" w:hAnsi="Palatino Linotype"/>
          <w:b/>
          <w:color w:val="auto"/>
          <w:sz w:val="24"/>
          <w:szCs w:val="24"/>
        </w:rPr>
        <w:t>.</w:t>
      </w:r>
      <w:bookmarkEnd w:id="74"/>
      <w:bookmarkEnd w:id="75"/>
      <w:bookmarkEnd w:id="76"/>
    </w:p>
    <w:p w14:paraId="25E0108B" w14:textId="77777777" w:rsidR="00F873CA" w:rsidRPr="00B418FA" w:rsidRDefault="00F873CA" w:rsidP="00B418FA">
      <w:pPr>
        <w:spacing w:line="360" w:lineRule="auto"/>
        <w:rPr>
          <w:rFonts w:ascii="Palatino Linotype" w:hAnsi="Palatino Linotype"/>
          <w:lang w:val="es-MX" w:eastAsia="en-US"/>
        </w:rPr>
      </w:pPr>
    </w:p>
    <w:bookmarkEnd w:id="77"/>
    <w:bookmarkEnd w:id="78"/>
    <w:p w14:paraId="74F122FE" w14:textId="4E4DB4D0" w:rsidR="00AD76A1" w:rsidRPr="00B418FA" w:rsidRDefault="00CD70B0" w:rsidP="00B418FA">
      <w:pPr>
        <w:pStyle w:val="Prrafodelista"/>
        <w:numPr>
          <w:ilvl w:val="0"/>
          <w:numId w:val="4"/>
        </w:numPr>
        <w:tabs>
          <w:tab w:val="left" w:pos="426"/>
        </w:tabs>
        <w:spacing w:line="360" w:lineRule="auto"/>
        <w:ind w:left="0" w:right="49" w:firstLine="0"/>
        <w:jc w:val="both"/>
        <w:rPr>
          <w:rFonts w:ascii="Palatino Linotype" w:hAnsi="Palatino Linotype" w:cs="Arial"/>
        </w:rPr>
      </w:pPr>
      <w:r w:rsidRPr="00B418FA">
        <w:rPr>
          <w:rFonts w:ascii="Palatino Linotype" w:hAnsi="Palatino Linotype" w:cs="Arial"/>
        </w:rPr>
        <w:t>La</w:t>
      </w:r>
      <w:r w:rsidR="00AD76A1" w:rsidRPr="00B418FA">
        <w:rPr>
          <w:rFonts w:ascii="Palatino Linotype" w:hAnsi="Palatino Linotype" w:cs="Arial"/>
        </w:rPr>
        <w:t xml:space="preserve"> particular, </w:t>
      </w:r>
      <w:r w:rsidR="00A62B7B" w:rsidRPr="00B418FA">
        <w:rPr>
          <w:rFonts w:ascii="Palatino Linotype" w:hAnsi="Palatino Linotype" w:cs="Arial"/>
        </w:rPr>
        <w:t>requirió de</w:t>
      </w:r>
      <w:r w:rsidRPr="00B418FA">
        <w:rPr>
          <w:rFonts w:ascii="Palatino Linotype" w:hAnsi="Palatino Linotype" w:cs="Arial"/>
        </w:rPr>
        <w:t xml:space="preserve"> </w:t>
      </w:r>
      <w:r w:rsidR="00A62B7B" w:rsidRPr="00B418FA">
        <w:rPr>
          <w:rFonts w:ascii="Palatino Linotype" w:hAnsi="Palatino Linotype" w:cs="Arial"/>
        </w:rPr>
        <w:t>l</w:t>
      </w:r>
      <w:r w:rsidRPr="00B418FA">
        <w:rPr>
          <w:rFonts w:ascii="Palatino Linotype" w:hAnsi="Palatino Linotype" w:cs="Arial"/>
        </w:rPr>
        <w:t>a</w:t>
      </w:r>
      <w:r w:rsidR="00A62B7B" w:rsidRPr="00B418FA">
        <w:rPr>
          <w:rFonts w:ascii="Palatino Linotype" w:hAnsi="Palatino Linotype" w:cs="Arial"/>
        </w:rPr>
        <w:t xml:space="preserve"> </w:t>
      </w:r>
      <w:r w:rsidRPr="00B418FA">
        <w:rPr>
          <w:rFonts w:ascii="Palatino Linotype" w:hAnsi="Palatino Linotype" w:cs="Arial"/>
        </w:rPr>
        <w:t>Secretaría del Medio Ambiente</w:t>
      </w:r>
      <w:r w:rsidR="00AD76A1" w:rsidRPr="00B418FA">
        <w:rPr>
          <w:rFonts w:ascii="Palatino Linotype" w:hAnsi="Palatino Linotype" w:cs="Arial"/>
        </w:rPr>
        <w:t>, lo siguiente:</w:t>
      </w:r>
    </w:p>
    <w:p w14:paraId="414B42D9" w14:textId="77777777" w:rsidR="00BD62D1" w:rsidRPr="00B418FA" w:rsidRDefault="00BD62D1" w:rsidP="00B418FA">
      <w:pPr>
        <w:pStyle w:val="Prrafodelista"/>
        <w:tabs>
          <w:tab w:val="left" w:pos="426"/>
        </w:tabs>
        <w:spacing w:line="360" w:lineRule="auto"/>
        <w:ind w:left="0" w:right="49"/>
        <w:jc w:val="both"/>
        <w:rPr>
          <w:rFonts w:ascii="Palatino Linotype" w:hAnsi="Palatino Linotype" w:cs="Arial"/>
        </w:rPr>
      </w:pPr>
    </w:p>
    <w:p w14:paraId="738188F2" w14:textId="741C9E90" w:rsidR="00AD76A1" w:rsidRPr="00B418FA" w:rsidRDefault="00CD70B0" w:rsidP="00B418FA">
      <w:pPr>
        <w:pStyle w:val="Prrafodelista"/>
        <w:numPr>
          <w:ilvl w:val="1"/>
          <w:numId w:val="4"/>
        </w:numPr>
        <w:tabs>
          <w:tab w:val="left" w:pos="426"/>
          <w:tab w:val="left" w:pos="993"/>
        </w:tabs>
        <w:spacing w:line="360" w:lineRule="auto"/>
        <w:ind w:left="567" w:right="616" w:firstLine="0"/>
        <w:jc w:val="both"/>
        <w:rPr>
          <w:rFonts w:ascii="Palatino Linotype" w:hAnsi="Palatino Linotype" w:cs="Arial"/>
        </w:rPr>
      </w:pPr>
      <w:r w:rsidRPr="00B418FA">
        <w:rPr>
          <w:rFonts w:ascii="Palatino Linotype" w:hAnsi="Palatino Linotype" w:cs="Arial"/>
        </w:rPr>
        <w:t xml:space="preserve">Normas o criterios que rigen la administración del </w:t>
      </w:r>
      <w:r w:rsidR="004E39C5" w:rsidRPr="00B418FA">
        <w:rPr>
          <w:rFonts w:ascii="Palatino Linotype" w:hAnsi="Palatino Linotype" w:cs="Arial"/>
        </w:rPr>
        <w:t>Área Natural Protegida con Categoría de Reserva Estatal</w:t>
      </w:r>
      <w:r w:rsidRPr="00B418FA">
        <w:rPr>
          <w:rFonts w:ascii="Palatino Linotype" w:hAnsi="Palatino Linotype" w:cs="Arial"/>
        </w:rPr>
        <w:t xml:space="preserve">: Zona </w:t>
      </w:r>
      <w:r w:rsidR="004E39C5" w:rsidRPr="00B418FA">
        <w:rPr>
          <w:rFonts w:ascii="Palatino Linotype" w:hAnsi="Palatino Linotype" w:cs="Arial"/>
        </w:rPr>
        <w:t>Sujeta a Conservación Ambiental denominada ‘Espíritu Santo’.</w:t>
      </w:r>
    </w:p>
    <w:p w14:paraId="264304D1" w14:textId="2419E602" w:rsidR="004E39C5" w:rsidRPr="00B418FA" w:rsidRDefault="004E39C5" w:rsidP="00B418FA">
      <w:pPr>
        <w:pStyle w:val="Prrafodelista"/>
        <w:numPr>
          <w:ilvl w:val="1"/>
          <w:numId w:val="4"/>
        </w:numPr>
        <w:tabs>
          <w:tab w:val="left" w:pos="426"/>
          <w:tab w:val="left" w:pos="993"/>
        </w:tabs>
        <w:spacing w:line="360" w:lineRule="auto"/>
        <w:ind w:left="567" w:right="616" w:firstLine="0"/>
        <w:jc w:val="both"/>
        <w:rPr>
          <w:rFonts w:ascii="Palatino Linotype" w:hAnsi="Palatino Linotype" w:cs="Arial"/>
        </w:rPr>
      </w:pPr>
      <w:r w:rsidRPr="00B418FA">
        <w:rPr>
          <w:rFonts w:ascii="Palatino Linotype" w:hAnsi="Palatino Linotype" w:cs="Arial"/>
        </w:rPr>
        <w:t>Señalar a quién o a quiénes corresponde la formulación del Programa de Manejo del Área Natural Protegida con Categoría de Reserva Estatal: Zona Sujeta a Conservación Ambiental denominada ‘Espíritu Santo’.</w:t>
      </w:r>
    </w:p>
    <w:p w14:paraId="603D20A3" w14:textId="488C4C01" w:rsidR="004E39C5" w:rsidRPr="00B418FA" w:rsidRDefault="004E39C5" w:rsidP="00B418FA">
      <w:pPr>
        <w:pStyle w:val="Prrafodelista"/>
        <w:numPr>
          <w:ilvl w:val="1"/>
          <w:numId w:val="4"/>
        </w:numPr>
        <w:tabs>
          <w:tab w:val="left" w:pos="426"/>
          <w:tab w:val="left" w:pos="993"/>
        </w:tabs>
        <w:spacing w:line="360" w:lineRule="auto"/>
        <w:ind w:left="567" w:right="616" w:firstLine="0"/>
        <w:jc w:val="both"/>
        <w:rPr>
          <w:rFonts w:ascii="Palatino Linotype" w:hAnsi="Palatino Linotype" w:cs="Arial"/>
        </w:rPr>
      </w:pPr>
      <w:r w:rsidRPr="00B418FA">
        <w:rPr>
          <w:rFonts w:ascii="Palatino Linotype" w:hAnsi="Palatino Linotype" w:cs="Arial"/>
        </w:rPr>
        <w:t>Señalar cuál es el procedimiento y, los pasos a seguir en la formulación del Programa de Manejo, desde sus etapas previas a la formulación, forma de consultar y/o incluir a la población y, los diversos sectores que intervendrán en la misma, hasta su publicación en el periódico oficial Gaceta del Gobierno del Estado de México.</w:t>
      </w:r>
    </w:p>
    <w:p w14:paraId="494CA126" w14:textId="1C06DCB4" w:rsidR="004E39C5" w:rsidRPr="00B418FA" w:rsidRDefault="004E39C5" w:rsidP="00B418FA">
      <w:pPr>
        <w:pStyle w:val="Prrafodelista"/>
        <w:numPr>
          <w:ilvl w:val="1"/>
          <w:numId w:val="4"/>
        </w:numPr>
        <w:tabs>
          <w:tab w:val="left" w:pos="426"/>
          <w:tab w:val="left" w:pos="993"/>
        </w:tabs>
        <w:spacing w:line="360" w:lineRule="auto"/>
        <w:ind w:left="567" w:right="616" w:firstLine="0"/>
        <w:jc w:val="both"/>
        <w:rPr>
          <w:rFonts w:ascii="Palatino Linotype" w:hAnsi="Palatino Linotype" w:cs="Arial"/>
        </w:rPr>
      </w:pPr>
      <w:r w:rsidRPr="00B418FA">
        <w:rPr>
          <w:rFonts w:ascii="Palatino Linotype" w:hAnsi="Palatino Linotype" w:cs="Arial"/>
        </w:rPr>
        <w:t>Señalar los lineamientos y el marco jurídico que rigen todo el procedimiento y/o los pasos a seguir para la consulta, formulación y publicación de los programas de manejo de las áreas naturales protegidas, competencia del Estado de México.</w:t>
      </w:r>
    </w:p>
    <w:p w14:paraId="34867AAB" w14:textId="77777777" w:rsidR="00AD76A1" w:rsidRPr="00B418FA" w:rsidRDefault="00AD76A1" w:rsidP="00B418FA">
      <w:pPr>
        <w:pStyle w:val="Prrafodelista"/>
        <w:tabs>
          <w:tab w:val="left" w:pos="426"/>
        </w:tabs>
        <w:spacing w:line="360" w:lineRule="auto"/>
        <w:ind w:left="0" w:right="49"/>
        <w:jc w:val="both"/>
        <w:rPr>
          <w:rFonts w:ascii="Palatino Linotype" w:hAnsi="Palatino Linotype" w:cs="Arial"/>
        </w:rPr>
      </w:pPr>
    </w:p>
    <w:p w14:paraId="45B904A8" w14:textId="19CE01EF" w:rsidR="00AD76A1" w:rsidRPr="00B418FA" w:rsidRDefault="00AD76A1" w:rsidP="00B418FA">
      <w:pPr>
        <w:pStyle w:val="Prrafodelista"/>
        <w:numPr>
          <w:ilvl w:val="0"/>
          <w:numId w:val="4"/>
        </w:numPr>
        <w:tabs>
          <w:tab w:val="left" w:pos="426"/>
        </w:tabs>
        <w:spacing w:line="360" w:lineRule="auto"/>
        <w:ind w:left="0" w:right="49" w:firstLine="0"/>
        <w:jc w:val="both"/>
        <w:rPr>
          <w:rFonts w:ascii="Palatino Linotype" w:hAnsi="Palatino Linotype" w:cs="Arial"/>
        </w:rPr>
      </w:pPr>
      <w:r w:rsidRPr="00B418FA">
        <w:rPr>
          <w:rFonts w:ascii="Palatino Linotype" w:hAnsi="Palatino Linotype" w:cs="Arial"/>
        </w:rPr>
        <w:t xml:space="preserve">En su respuesta, el </w:t>
      </w:r>
      <w:r w:rsidRPr="00B418FA">
        <w:rPr>
          <w:rFonts w:ascii="Palatino Linotype" w:hAnsi="Palatino Linotype" w:cs="Arial"/>
          <w:b/>
        </w:rPr>
        <w:t>SUJETO OBLIGADO</w:t>
      </w:r>
      <w:r w:rsidR="00FC50CE" w:rsidRPr="00B418FA">
        <w:rPr>
          <w:rFonts w:ascii="Palatino Linotype" w:hAnsi="Palatino Linotype" w:cs="Arial"/>
        </w:rPr>
        <w:t xml:space="preserve"> </w:t>
      </w:r>
      <w:r w:rsidR="004E40A2" w:rsidRPr="00B418FA">
        <w:rPr>
          <w:rFonts w:ascii="Palatino Linotype" w:hAnsi="Palatino Linotype" w:cs="Arial"/>
        </w:rPr>
        <w:t>informó a</w:t>
      </w:r>
      <w:r w:rsidR="004E39C5" w:rsidRPr="00B418FA">
        <w:rPr>
          <w:rFonts w:ascii="Palatino Linotype" w:hAnsi="Palatino Linotype" w:cs="Arial"/>
        </w:rPr>
        <w:t xml:space="preserve"> </w:t>
      </w:r>
      <w:r w:rsidR="004E40A2" w:rsidRPr="00B418FA">
        <w:rPr>
          <w:rFonts w:ascii="Palatino Linotype" w:hAnsi="Palatino Linotype" w:cs="Arial"/>
        </w:rPr>
        <w:t>l</w:t>
      </w:r>
      <w:r w:rsidR="004E39C5" w:rsidRPr="00B418FA">
        <w:rPr>
          <w:rFonts w:ascii="Palatino Linotype" w:hAnsi="Palatino Linotype" w:cs="Arial"/>
        </w:rPr>
        <w:t>a</w:t>
      </w:r>
      <w:r w:rsidR="004E40A2" w:rsidRPr="00B418FA">
        <w:rPr>
          <w:rFonts w:ascii="Palatino Linotype" w:hAnsi="Palatino Linotype" w:cs="Arial"/>
        </w:rPr>
        <w:t xml:space="preserve"> </w:t>
      </w:r>
      <w:r w:rsidR="004E39C5" w:rsidRPr="00B418FA">
        <w:rPr>
          <w:rFonts w:ascii="Palatino Linotype" w:hAnsi="Palatino Linotype" w:cs="Arial"/>
        </w:rPr>
        <w:t xml:space="preserve">entonces </w:t>
      </w:r>
      <w:r w:rsidR="004E39C5" w:rsidRPr="00B418FA">
        <w:rPr>
          <w:rFonts w:ascii="Palatino Linotype" w:hAnsi="Palatino Linotype" w:cs="Arial"/>
          <w:b/>
        </w:rPr>
        <w:t>SOLICITANTE</w:t>
      </w:r>
      <w:r w:rsidR="00FC50CE" w:rsidRPr="00B418FA">
        <w:rPr>
          <w:rFonts w:ascii="Palatino Linotype" w:hAnsi="Palatino Linotype" w:cs="Arial"/>
        </w:rPr>
        <w:t xml:space="preserve"> que</w:t>
      </w:r>
      <w:r w:rsidR="004E40A2" w:rsidRPr="00B418FA">
        <w:rPr>
          <w:rFonts w:ascii="Palatino Linotype" w:hAnsi="Palatino Linotype" w:cs="Arial"/>
        </w:rPr>
        <w:t xml:space="preserve"> </w:t>
      </w:r>
      <w:r w:rsidR="004E39C5" w:rsidRPr="00B418FA">
        <w:rPr>
          <w:rFonts w:ascii="Palatino Linotype" w:hAnsi="Palatino Linotype" w:cs="Arial"/>
        </w:rPr>
        <w:t>la información solicitada no era competencia de las áreas centrales de la Secretaría del Medio Ambiente, sino de un Sujeto Obligado diverso denominado Comisión Estatal de Parques Naturales y de la Fauna.</w:t>
      </w:r>
    </w:p>
    <w:p w14:paraId="3AAC83D3" w14:textId="77777777" w:rsidR="00AD76A1" w:rsidRPr="00B418FA" w:rsidRDefault="00AD76A1" w:rsidP="00B418FA">
      <w:pPr>
        <w:pStyle w:val="Prrafodelista"/>
        <w:tabs>
          <w:tab w:val="left" w:pos="426"/>
        </w:tabs>
        <w:spacing w:line="360" w:lineRule="auto"/>
        <w:ind w:left="0" w:right="49"/>
        <w:jc w:val="both"/>
        <w:rPr>
          <w:rFonts w:ascii="Palatino Linotype" w:hAnsi="Palatino Linotype" w:cs="Arial"/>
        </w:rPr>
      </w:pPr>
    </w:p>
    <w:p w14:paraId="702BA265" w14:textId="3F14BABC" w:rsidR="00AD76A1" w:rsidRPr="00B418FA" w:rsidRDefault="00FC50CE" w:rsidP="00B418FA">
      <w:pPr>
        <w:pStyle w:val="Prrafodelista"/>
        <w:numPr>
          <w:ilvl w:val="0"/>
          <w:numId w:val="4"/>
        </w:numPr>
        <w:tabs>
          <w:tab w:val="left" w:pos="426"/>
        </w:tabs>
        <w:spacing w:line="360" w:lineRule="auto"/>
        <w:ind w:left="0" w:right="49" w:firstLine="0"/>
        <w:jc w:val="both"/>
        <w:rPr>
          <w:rFonts w:ascii="Palatino Linotype" w:hAnsi="Palatino Linotype" w:cs="Arial"/>
        </w:rPr>
      </w:pPr>
      <w:r w:rsidRPr="00B418FA">
        <w:rPr>
          <w:rFonts w:ascii="Palatino Linotype" w:hAnsi="Palatino Linotype" w:cs="Arial"/>
        </w:rPr>
        <w:t>Por su parte, l</w:t>
      </w:r>
      <w:r w:rsidR="00F77219" w:rsidRPr="00B418FA">
        <w:rPr>
          <w:rFonts w:ascii="Palatino Linotype" w:hAnsi="Palatino Linotype" w:cs="Arial"/>
        </w:rPr>
        <w:t>a</w:t>
      </w:r>
      <w:r w:rsidRPr="00B418FA">
        <w:rPr>
          <w:rFonts w:ascii="Palatino Linotype" w:hAnsi="Palatino Linotype" w:cs="Arial"/>
        </w:rPr>
        <w:t xml:space="preserve"> </w:t>
      </w:r>
      <w:r w:rsidRPr="00B418FA">
        <w:rPr>
          <w:rFonts w:ascii="Palatino Linotype" w:hAnsi="Palatino Linotype" w:cs="Arial"/>
          <w:b/>
        </w:rPr>
        <w:t>RECURRENTE</w:t>
      </w:r>
      <w:r w:rsidR="00A62B7B" w:rsidRPr="00B418FA">
        <w:rPr>
          <w:rFonts w:ascii="Palatino Linotype" w:hAnsi="Palatino Linotype" w:cs="Arial"/>
        </w:rPr>
        <w:t xml:space="preserve"> se inconformó</w:t>
      </w:r>
      <w:r w:rsidRPr="00B418FA">
        <w:rPr>
          <w:rFonts w:ascii="Palatino Linotype" w:hAnsi="Palatino Linotype" w:cs="Arial"/>
        </w:rPr>
        <w:t xml:space="preserve"> esencialmente dentro del recurso de revisión </w:t>
      </w:r>
      <w:r w:rsidR="004E39C5" w:rsidRPr="00B418FA">
        <w:rPr>
          <w:rFonts w:ascii="Palatino Linotype" w:hAnsi="Palatino Linotype" w:cs="Arial"/>
          <w:b/>
        </w:rPr>
        <w:t>01883</w:t>
      </w:r>
      <w:r w:rsidRPr="00B418FA">
        <w:rPr>
          <w:rFonts w:ascii="Palatino Linotype" w:hAnsi="Palatino Linotype" w:cs="Arial"/>
          <w:b/>
        </w:rPr>
        <w:t>/INFOEM/IP/RR/</w:t>
      </w:r>
      <w:r w:rsidR="004E39C5" w:rsidRPr="00B418FA">
        <w:rPr>
          <w:rFonts w:ascii="Palatino Linotype" w:hAnsi="Palatino Linotype" w:cs="Arial"/>
          <w:b/>
        </w:rPr>
        <w:t>2019</w:t>
      </w:r>
      <w:r w:rsidRPr="00B418FA">
        <w:rPr>
          <w:rFonts w:ascii="Palatino Linotype" w:hAnsi="Palatino Linotype" w:cs="Arial"/>
        </w:rPr>
        <w:t xml:space="preserve">, </w:t>
      </w:r>
      <w:r w:rsidR="00F77219" w:rsidRPr="00B418FA">
        <w:rPr>
          <w:rFonts w:ascii="Palatino Linotype" w:hAnsi="Palatino Linotype" w:cs="Arial"/>
        </w:rPr>
        <w:t xml:space="preserve">por la manifestación de incompetencia del </w:t>
      </w:r>
      <w:r w:rsidR="00F77219" w:rsidRPr="00B418FA">
        <w:rPr>
          <w:rFonts w:ascii="Palatino Linotype" w:hAnsi="Palatino Linotype" w:cs="Arial"/>
          <w:b/>
        </w:rPr>
        <w:t>SUJETO OBLIGADO</w:t>
      </w:r>
      <w:r w:rsidR="00F77219" w:rsidRPr="00B418FA">
        <w:rPr>
          <w:rFonts w:ascii="Palatino Linotype" w:hAnsi="Palatino Linotype" w:cs="Arial"/>
        </w:rPr>
        <w:t>.</w:t>
      </w:r>
    </w:p>
    <w:p w14:paraId="0749FC63" w14:textId="77777777" w:rsidR="00AD76A1" w:rsidRPr="00B418FA" w:rsidRDefault="00AD76A1" w:rsidP="00B418FA">
      <w:pPr>
        <w:pStyle w:val="Prrafodelista"/>
        <w:tabs>
          <w:tab w:val="left" w:pos="426"/>
        </w:tabs>
        <w:spacing w:line="360" w:lineRule="auto"/>
        <w:ind w:left="0" w:right="49"/>
        <w:jc w:val="both"/>
        <w:rPr>
          <w:rFonts w:ascii="Palatino Linotype" w:hAnsi="Palatino Linotype" w:cs="Arial"/>
        </w:rPr>
      </w:pPr>
    </w:p>
    <w:p w14:paraId="6B1B01C6" w14:textId="087E9830" w:rsidR="00D40260" w:rsidRPr="00B418FA" w:rsidRDefault="00E66A80" w:rsidP="00B418FA">
      <w:pPr>
        <w:pStyle w:val="Prrafodelista"/>
        <w:numPr>
          <w:ilvl w:val="0"/>
          <w:numId w:val="4"/>
        </w:numPr>
        <w:tabs>
          <w:tab w:val="left" w:pos="426"/>
        </w:tabs>
        <w:spacing w:line="360" w:lineRule="auto"/>
        <w:ind w:left="0" w:right="49" w:firstLine="0"/>
        <w:jc w:val="both"/>
        <w:rPr>
          <w:rFonts w:ascii="Palatino Linotype" w:hAnsi="Palatino Linotype" w:cs="Arial"/>
        </w:rPr>
      </w:pPr>
      <w:r w:rsidRPr="00B418FA">
        <w:rPr>
          <w:rFonts w:ascii="Palatino Linotype" w:hAnsi="Palatino Linotype" w:cs="Arial"/>
        </w:rPr>
        <w:t xml:space="preserve">Por lo anterior, </w:t>
      </w:r>
      <w:r w:rsidR="0028248C" w:rsidRPr="00B418FA">
        <w:rPr>
          <w:rFonts w:ascii="Palatino Linotype" w:hAnsi="Palatino Linotype" w:cs="Arial"/>
        </w:rPr>
        <w:t xml:space="preserve">la </w:t>
      </w:r>
      <w:r w:rsidR="0028248C" w:rsidRPr="00B418FA">
        <w:rPr>
          <w:rFonts w:ascii="Palatino Linotype" w:hAnsi="Palatino Linotype"/>
          <w:i/>
        </w:rPr>
        <w:t>Litis</w:t>
      </w:r>
      <w:r w:rsidR="0028248C" w:rsidRPr="00B418FA">
        <w:rPr>
          <w:rFonts w:ascii="Palatino Linotype" w:hAnsi="Palatino Linotype"/>
        </w:rPr>
        <w:t xml:space="preserve"> a resolver en el presente recurso se circunscribe en determinar si el </w:t>
      </w:r>
      <w:r w:rsidR="0028248C" w:rsidRPr="00B418FA">
        <w:rPr>
          <w:rFonts w:ascii="Palatino Linotype" w:hAnsi="Palatino Linotype"/>
          <w:b/>
        </w:rPr>
        <w:t xml:space="preserve">SUJETO OBLIGADO </w:t>
      </w:r>
      <w:r w:rsidR="0028248C" w:rsidRPr="00B418FA">
        <w:rPr>
          <w:rFonts w:ascii="Palatino Linotype" w:hAnsi="Palatino Linotype"/>
        </w:rPr>
        <w:t>con su respuesta actualiza las causales de procedencia</w:t>
      </w:r>
      <w:r w:rsidRPr="00B418FA">
        <w:rPr>
          <w:rFonts w:ascii="Palatino Linotype" w:hAnsi="Palatino Linotype" w:cs="Arial"/>
        </w:rPr>
        <w:t xml:space="preserve"> del recurso de revisión establecidas en</w:t>
      </w:r>
      <w:r w:rsidR="00F77219" w:rsidRPr="00B418FA">
        <w:rPr>
          <w:rFonts w:ascii="Palatino Linotype" w:hAnsi="Palatino Linotype" w:cs="Arial"/>
        </w:rPr>
        <w:t xml:space="preserve"> el artículo 179 fracciones I, IV, XI y XIII </w:t>
      </w:r>
      <w:r w:rsidRPr="00B418FA">
        <w:rPr>
          <w:rFonts w:ascii="Palatino Linotype" w:hAnsi="Palatino Linotype" w:cs="Arial"/>
        </w:rPr>
        <w:t>de la Ley de Transparencia y Acceso a la Información Pública de</w:t>
      </w:r>
      <w:r w:rsidR="00D40260" w:rsidRPr="00B418FA">
        <w:rPr>
          <w:rFonts w:ascii="Palatino Linotype" w:hAnsi="Palatino Linotype" w:cs="Arial"/>
        </w:rPr>
        <w:t>l Estado de México y Municipios.</w:t>
      </w:r>
    </w:p>
    <w:p w14:paraId="3EDB754F" w14:textId="77777777" w:rsidR="0028248C" w:rsidRPr="00B418FA" w:rsidRDefault="0028248C" w:rsidP="00B418FA">
      <w:pPr>
        <w:pStyle w:val="Sinespaciado"/>
        <w:tabs>
          <w:tab w:val="left" w:pos="426"/>
        </w:tabs>
        <w:spacing w:line="360" w:lineRule="auto"/>
        <w:ind w:right="567"/>
        <w:jc w:val="both"/>
        <w:rPr>
          <w:rFonts w:ascii="Palatino Linotype" w:hAnsi="Palatino Linotype" w:cs="Arial"/>
          <w:i/>
        </w:rPr>
      </w:pPr>
    </w:p>
    <w:p w14:paraId="39D446DE" w14:textId="7BA1120C" w:rsidR="00EA7B64" w:rsidRPr="00B418FA" w:rsidRDefault="00EF014A" w:rsidP="00B418FA">
      <w:pPr>
        <w:pStyle w:val="Ttulo2"/>
        <w:tabs>
          <w:tab w:val="left" w:pos="426"/>
        </w:tabs>
        <w:spacing w:before="0" w:line="360" w:lineRule="auto"/>
        <w:rPr>
          <w:rFonts w:ascii="Palatino Linotype" w:hAnsi="Palatino Linotype" w:cs="Arial"/>
          <w:b/>
          <w:color w:val="auto"/>
          <w:sz w:val="24"/>
          <w:szCs w:val="24"/>
        </w:rPr>
      </w:pPr>
      <w:bookmarkStart w:id="84" w:name="_Toc10711473"/>
      <w:r w:rsidRPr="00B418FA">
        <w:rPr>
          <w:rFonts w:ascii="Palatino Linotype" w:hAnsi="Palatino Linotype" w:cs="Arial"/>
          <w:b/>
          <w:color w:val="auto"/>
          <w:sz w:val="24"/>
          <w:szCs w:val="24"/>
        </w:rPr>
        <w:t>CUARTO. Estudio y Resolución del asunto.</w:t>
      </w:r>
      <w:bookmarkEnd w:id="84"/>
    </w:p>
    <w:p w14:paraId="6D3E416E" w14:textId="77777777" w:rsidR="00D40260" w:rsidRPr="00B418FA" w:rsidRDefault="00D40260" w:rsidP="00B418FA">
      <w:pPr>
        <w:spacing w:line="360" w:lineRule="auto"/>
        <w:rPr>
          <w:rFonts w:ascii="Palatino Linotype" w:hAnsi="Palatino Linotype"/>
          <w:lang w:val="es-MX" w:eastAsia="en-US"/>
        </w:rPr>
      </w:pPr>
    </w:p>
    <w:p w14:paraId="397C3D14" w14:textId="4FFFBE42" w:rsidR="00F97E65" w:rsidRPr="00B418FA" w:rsidRDefault="00F97E65" w:rsidP="00B418FA">
      <w:pPr>
        <w:pStyle w:val="Prrafodelista"/>
        <w:numPr>
          <w:ilvl w:val="0"/>
          <w:numId w:val="4"/>
        </w:numPr>
        <w:tabs>
          <w:tab w:val="left" w:pos="426"/>
        </w:tabs>
        <w:spacing w:line="360" w:lineRule="auto"/>
        <w:ind w:left="0" w:right="49" w:firstLine="0"/>
        <w:jc w:val="both"/>
        <w:rPr>
          <w:rFonts w:ascii="Palatino Linotype" w:hAnsi="Palatino Linotype" w:cs="Arial"/>
        </w:rPr>
      </w:pPr>
      <w:r w:rsidRPr="00B418FA">
        <w:rPr>
          <w:rFonts w:ascii="Palatino Linotype" w:hAnsi="Palatino Linotype" w:cs="Arial"/>
        </w:rPr>
        <w:t xml:space="preserve">Derivado del planteamiento de la </w:t>
      </w:r>
      <w:r w:rsidRPr="00B418FA">
        <w:rPr>
          <w:rFonts w:ascii="Palatino Linotype" w:hAnsi="Palatino Linotype" w:cs="Arial"/>
          <w:i/>
        </w:rPr>
        <w:t>Litis</w:t>
      </w:r>
      <w:r w:rsidRPr="00B418FA">
        <w:rPr>
          <w:rFonts w:ascii="Palatino Linotype" w:hAnsi="Palatino Linotype" w:cs="Arial"/>
        </w:rPr>
        <w:t xml:space="preserve">, se procede a analizar </w:t>
      </w:r>
      <w:r w:rsidRPr="00B418FA">
        <w:rPr>
          <w:rFonts w:ascii="Palatino Linotype" w:hAnsi="Palatino Linotype" w:cs="Arial"/>
          <w:lang w:val="es-MX"/>
        </w:rPr>
        <w:t>el contenido íntegro de las actuaciones que obran en el</w:t>
      </w:r>
      <w:r w:rsidR="00F77219" w:rsidRPr="00B418FA">
        <w:rPr>
          <w:rFonts w:ascii="Palatino Linotype" w:hAnsi="Palatino Linotype" w:cs="Arial"/>
          <w:lang w:val="es-MX"/>
        </w:rPr>
        <w:t xml:space="preserve"> expediente electrónico</w:t>
      </w:r>
      <w:r w:rsidRPr="00B418FA">
        <w:rPr>
          <w:rFonts w:ascii="Palatino Linotype" w:hAnsi="Palatino Linotype" w:cs="Arial"/>
          <w:lang w:val="es-MX"/>
        </w:rPr>
        <w:t xml:space="preserve"> y así</w:t>
      </w:r>
      <w:r w:rsidR="00F77219" w:rsidRPr="00B418FA">
        <w:rPr>
          <w:rFonts w:ascii="Palatino Linotype" w:hAnsi="Palatino Linotype" w:cs="Arial"/>
          <w:lang w:val="es-MX"/>
        </w:rPr>
        <w:t>,</w:t>
      </w:r>
      <w:r w:rsidRPr="00B418FA">
        <w:rPr>
          <w:rFonts w:ascii="Palatino Linotype" w:hAnsi="Palatino Linotype" w:cs="Arial"/>
          <w:lang w:val="es-MX"/>
        </w:rPr>
        <w:t xml:space="preserve"> éste Órgano Garante dicte la resolución correspondiente, tomando en consideración los elementos aportados por las partes y apegándose en todo momento al principio de máxima publicidad de acuerdo a lo establecido en el artículo 8 de la </w:t>
      </w:r>
      <w:r w:rsidRPr="00B418FA">
        <w:rPr>
          <w:rFonts w:ascii="Palatino Linotype" w:eastAsia="Calibri" w:hAnsi="Palatino Linotype" w:cs="Arial"/>
        </w:rPr>
        <w:t>Ley de Transparencia y Acceso a la Información Pública del Estado de México y Municipios</w:t>
      </w:r>
      <w:r w:rsidR="00EA7B64" w:rsidRPr="00B418FA">
        <w:rPr>
          <w:rFonts w:ascii="Palatino Linotype" w:eastAsia="Calibri" w:hAnsi="Palatino Linotype" w:cs="Arial"/>
        </w:rPr>
        <w:t>, el cual es del tenor siguiente:</w:t>
      </w:r>
    </w:p>
    <w:p w14:paraId="0633D08B" w14:textId="77777777" w:rsidR="00F97E65" w:rsidRPr="00B418FA" w:rsidRDefault="00F97E65" w:rsidP="00B418FA">
      <w:pPr>
        <w:pStyle w:val="Prrafodelista"/>
        <w:tabs>
          <w:tab w:val="left" w:pos="426"/>
        </w:tabs>
        <w:spacing w:line="360" w:lineRule="auto"/>
        <w:ind w:left="0" w:right="49"/>
        <w:jc w:val="both"/>
        <w:rPr>
          <w:rFonts w:ascii="Palatino Linotype" w:hAnsi="Palatino Linotype" w:cs="Arial"/>
        </w:rPr>
      </w:pPr>
    </w:p>
    <w:p w14:paraId="025B581D" w14:textId="77777777" w:rsidR="00EA7B64" w:rsidRPr="00B418FA" w:rsidRDefault="00EA7B64" w:rsidP="00B418FA">
      <w:pPr>
        <w:pStyle w:val="Sinespaciado"/>
        <w:spacing w:line="360" w:lineRule="auto"/>
        <w:ind w:leftChars="236" w:left="566" w:rightChars="256" w:right="614"/>
        <w:jc w:val="both"/>
        <w:rPr>
          <w:rFonts w:ascii="Palatino Linotype" w:hAnsi="Palatino Linotype"/>
          <w:i/>
        </w:rPr>
      </w:pPr>
      <w:r w:rsidRPr="00B418FA">
        <w:rPr>
          <w:rFonts w:ascii="Palatino Linotype" w:hAnsi="Palatino Linotype"/>
          <w:i/>
        </w:rPr>
        <w:t>“</w:t>
      </w:r>
      <w:r w:rsidRPr="00B418FA">
        <w:rPr>
          <w:rFonts w:ascii="Palatino Linotype" w:hAnsi="Palatino Linotype"/>
          <w:b/>
          <w:i/>
        </w:rPr>
        <w:t>Artículo 8.</w:t>
      </w:r>
      <w:r w:rsidRPr="00B418FA">
        <w:rPr>
          <w:rFonts w:ascii="Palatino Linotype"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54FF45B" w14:textId="77777777" w:rsidR="00EA7B64" w:rsidRPr="00B418FA" w:rsidRDefault="00EA7B64" w:rsidP="00B418FA">
      <w:pPr>
        <w:pStyle w:val="Sinespaciado"/>
        <w:spacing w:line="360" w:lineRule="auto"/>
        <w:ind w:leftChars="236" w:left="566" w:rightChars="256" w:right="614"/>
        <w:jc w:val="both"/>
        <w:rPr>
          <w:rFonts w:ascii="Palatino Linotype" w:hAnsi="Palatino Linotype"/>
          <w:i/>
        </w:rPr>
      </w:pPr>
    </w:p>
    <w:p w14:paraId="675DF3CB" w14:textId="77777777" w:rsidR="00EA7B64" w:rsidRPr="00B418FA" w:rsidRDefault="00EA7B64" w:rsidP="00B418FA">
      <w:pPr>
        <w:pStyle w:val="Sinespaciado"/>
        <w:spacing w:line="360" w:lineRule="auto"/>
        <w:ind w:leftChars="236" w:left="566" w:rightChars="256" w:right="614"/>
        <w:jc w:val="both"/>
        <w:rPr>
          <w:rFonts w:ascii="Palatino Linotype" w:hAnsi="Palatino Linotype"/>
          <w:i/>
        </w:rPr>
      </w:pPr>
      <w:r w:rsidRPr="00B418FA">
        <w:rPr>
          <w:rFonts w:ascii="Palatino Linotype" w:hAnsi="Palatino Linotype"/>
          <w:i/>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B418FA">
        <w:rPr>
          <w:rFonts w:ascii="Palatino Linotype" w:hAnsi="Palatino Linotype"/>
          <w:i/>
        </w:rPr>
        <w:t>pro</w:t>
      </w:r>
      <w:proofErr w:type="spellEnd"/>
      <w:r w:rsidRPr="00B418FA">
        <w:rPr>
          <w:rFonts w:ascii="Palatino Linotype" w:hAnsi="Palatino Linotype"/>
          <w:i/>
        </w:rPr>
        <w:t xml:space="preserve"> persona. </w:t>
      </w:r>
    </w:p>
    <w:p w14:paraId="1A5E8E14" w14:textId="77777777" w:rsidR="00EA7B64" w:rsidRPr="00B418FA" w:rsidRDefault="00EA7B64" w:rsidP="00B418FA">
      <w:pPr>
        <w:pStyle w:val="Sinespaciado"/>
        <w:spacing w:line="360" w:lineRule="auto"/>
        <w:ind w:leftChars="236" w:left="566" w:rightChars="256" w:right="614"/>
        <w:jc w:val="both"/>
        <w:rPr>
          <w:rFonts w:ascii="Palatino Linotype" w:hAnsi="Palatino Linotype"/>
          <w:i/>
        </w:rPr>
      </w:pPr>
    </w:p>
    <w:p w14:paraId="14E2BF14" w14:textId="387D4991" w:rsidR="00EA7B64" w:rsidRPr="00B418FA" w:rsidRDefault="00EA7B64" w:rsidP="00B418FA">
      <w:pPr>
        <w:pStyle w:val="Prrafodelista"/>
        <w:tabs>
          <w:tab w:val="left" w:pos="426"/>
        </w:tabs>
        <w:spacing w:line="360" w:lineRule="auto"/>
        <w:ind w:leftChars="236" w:left="566" w:rightChars="256" w:right="614"/>
        <w:jc w:val="both"/>
        <w:rPr>
          <w:rFonts w:ascii="Palatino Linotype" w:hAnsi="Palatino Linotype" w:cs="Arial"/>
        </w:rPr>
      </w:pPr>
      <w:r w:rsidRPr="00B418FA">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p>
    <w:p w14:paraId="59C9160A" w14:textId="77777777" w:rsidR="00EA7B64" w:rsidRPr="00B418FA" w:rsidRDefault="00EA7B64" w:rsidP="00B418FA">
      <w:pPr>
        <w:pStyle w:val="Prrafodelista"/>
        <w:tabs>
          <w:tab w:val="left" w:pos="426"/>
        </w:tabs>
        <w:spacing w:line="360" w:lineRule="auto"/>
        <w:ind w:left="0" w:right="49"/>
        <w:jc w:val="both"/>
        <w:rPr>
          <w:rFonts w:ascii="Palatino Linotype" w:hAnsi="Palatino Linotype" w:cs="Arial"/>
        </w:rPr>
      </w:pPr>
    </w:p>
    <w:p w14:paraId="60806825" w14:textId="562B1839" w:rsidR="00EA7B64" w:rsidRPr="00B418FA" w:rsidRDefault="00EA7B64" w:rsidP="00B418FA">
      <w:pPr>
        <w:pStyle w:val="Prrafodelista"/>
        <w:numPr>
          <w:ilvl w:val="0"/>
          <w:numId w:val="4"/>
        </w:numPr>
        <w:tabs>
          <w:tab w:val="left" w:pos="426"/>
        </w:tabs>
        <w:spacing w:line="360" w:lineRule="auto"/>
        <w:ind w:left="0" w:right="49" w:firstLine="0"/>
        <w:jc w:val="both"/>
        <w:rPr>
          <w:rFonts w:ascii="Palatino Linotype" w:hAnsi="Palatino Linotype" w:cs="Arial"/>
        </w:rPr>
      </w:pPr>
      <w:r w:rsidRPr="00B418FA">
        <w:rPr>
          <w:rFonts w:ascii="Palatino Linotype" w:eastAsia="Calibri" w:hAnsi="Palatino Linotype" w:cs="Arial"/>
        </w:rPr>
        <w:t xml:space="preserve">Es </w:t>
      </w:r>
      <w:r w:rsidRPr="00B418FA">
        <w:rPr>
          <w:rFonts w:ascii="Palatino Linotype" w:hAnsi="Palatino Linotype"/>
        </w:rPr>
        <w:t xml:space="preserve">menester precisar que este </w:t>
      </w:r>
      <w:r w:rsidRPr="00B418FA">
        <w:rPr>
          <w:rFonts w:ascii="Palatino Linotype" w:eastAsia="MS Mincho" w:hAnsi="Palatino Linotype" w:cs="Times New Roman"/>
          <w:color w:val="000000"/>
        </w:rPr>
        <w:t xml:space="preserve">Órgano Garante parte del hecho que </w:t>
      </w:r>
      <w:r w:rsidRPr="00B418FA">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418FA">
        <w:rPr>
          <w:rFonts w:ascii="Palatino Linotype" w:eastAsia="Times New Roman" w:hAnsi="Palatino Linotype" w:cs="Arial"/>
          <w:color w:val="000000"/>
        </w:rPr>
        <w:t xml:space="preserve"> </w:t>
      </w:r>
      <w:r w:rsidRPr="00B418FA">
        <w:rPr>
          <w:rFonts w:ascii="Palatino Linotype" w:eastAsia="Times New Roman" w:hAnsi="Palatino Linotype" w:cs="Arial"/>
          <w:b/>
          <w:color w:val="000000"/>
        </w:rPr>
        <w:t>SUJETO OBLIGADO</w:t>
      </w:r>
      <w:r w:rsidRPr="00B418FA">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418FA">
        <w:rPr>
          <w:rFonts w:ascii="Palatino Linotype" w:eastAsia="Times New Roman" w:hAnsi="Palatino Linotype" w:cs="Arial"/>
          <w:b/>
          <w:color w:val="000000"/>
        </w:rPr>
        <w:t xml:space="preserve">Constitución Política de los Estados Unidos Mexicanos </w:t>
      </w:r>
      <w:r w:rsidRPr="00B418FA">
        <w:rPr>
          <w:rFonts w:ascii="Palatino Linotype" w:eastAsia="Times New Roman" w:hAnsi="Palatino Linotype" w:cs="Arial"/>
          <w:color w:val="000000"/>
        </w:rPr>
        <w:t xml:space="preserve">al señalar la obligación de “promover, </w:t>
      </w:r>
      <w:r w:rsidRPr="00B418FA">
        <w:rPr>
          <w:rFonts w:ascii="Palatino Linotype" w:eastAsia="Times New Roman" w:hAnsi="Palatino Linotype" w:cs="Arial"/>
          <w:b/>
          <w:color w:val="000000"/>
        </w:rPr>
        <w:t>respetar</w:t>
      </w:r>
      <w:r w:rsidRPr="00B418FA">
        <w:rPr>
          <w:rFonts w:ascii="Palatino Linotype" w:eastAsia="Times New Roman" w:hAnsi="Palatino Linotype" w:cs="Arial"/>
          <w:color w:val="000000"/>
        </w:rPr>
        <w:t xml:space="preserve">, proteger y </w:t>
      </w:r>
      <w:r w:rsidRPr="00B418FA">
        <w:rPr>
          <w:rFonts w:ascii="Palatino Linotype" w:eastAsia="Times New Roman" w:hAnsi="Palatino Linotype" w:cs="Arial"/>
          <w:b/>
          <w:color w:val="000000"/>
        </w:rPr>
        <w:t>garantizar</w:t>
      </w:r>
      <w:r w:rsidRPr="00B418FA">
        <w:rPr>
          <w:rFonts w:ascii="Palatino Linotype" w:eastAsia="Times New Roman" w:hAnsi="Palatino Linotype" w:cs="Arial"/>
          <w:color w:val="000000"/>
        </w:rPr>
        <w:t xml:space="preserve"> los derechos humanos”, entre los cuales se encuentra dicho derecho.</w:t>
      </w:r>
    </w:p>
    <w:p w14:paraId="38756D69" w14:textId="77777777" w:rsidR="00EA7B64" w:rsidRPr="00B418FA" w:rsidRDefault="00EA7B64" w:rsidP="00B418FA">
      <w:pPr>
        <w:pStyle w:val="Prrafodelista"/>
        <w:tabs>
          <w:tab w:val="left" w:pos="426"/>
        </w:tabs>
        <w:spacing w:line="360" w:lineRule="auto"/>
        <w:ind w:left="0" w:right="49"/>
        <w:jc w:val="both"/>
        <w:rPr>
          <w:rFonts w:ascii="Palatino Linotype" w:hAnsi="Palatino Linotype" w:cs="Arial"/>
        </w:rPr>
      </w:pPr>
    </w:p>
    <w:p w14:paraId="5A1AFE40" w14:textId="7BF8FE01" w:rsidR="00EA7B64" w:rsidRPr="00B418FA" w:rsidRDefault="00EA7B64" w:rsidP="00B418FA">
      <w:pPr>
        <w:pStyle w:val="Prrafodelista"/>
        <w:numPr>
          <w:ilvl w:val="0"/>
          <w:numId w:val="4"/>
        </w:numPr>
        <w:tabs>
          <w:tab w:val="left" w:pos="426"/>
        </w:tabs>
        <w:spacing w:line="360" w:lineRule="auto"/>
        <w:ind w:left="0" w:right="49" w:firstLine="0"/>
        <w:jc w:val="both"/>
        <w:rPr>
          <w:rFonts w:ascii="Palatino Linotype" w:hAnsi="Palatino Linotype" w:cs="Arial"/>
        </w:rPr>
      </w:pPr>
      <w:r w:rsidRPr="00B418FA">
        <w:rPr>
          <w:rFonts w:ascii="Palatino Linotype" w:eastAsia="Calibri" w:hAnsi="Palatino Linotype" w:cs="Arial"/>
        </w:rPr>
        <w:t xml:space="preserve">Por lo anterior, </w:t>
      </w:r>
      <w:r w:rsidRPr="00B418FA">
        <w:rPr>
          <w:rFonts w:ascii="Palatino Linotype" w:eastAsia="Times New Roman" w:hAnsi="Palatino Linotype"/>
        </w:rPr>
        <w:t>se demuestra que el derecho de acceso a la información pública es un derecho humano constitucionalmente reconocido y, en consecuencia, todas las autoridades en el ámbito de sus competencias, funciones y atribuciones tienen la obligación de respetarlo, protegerlo y garantizarlo.</w:t>
      </w:r>
    </w:p>
    <w:p w14:paraId="0BF3374E" w14:textId="77777777" w:rsidR="00EA7B64" w:rsidRPr="00B418FA" w:rsidRDefault="00EA7B64" w:rsidP="00B418FA">
      <w:pPr>
        <w:pStyle w:val="Prrafodelista"/>
        <w:tabs>
          <w:tab w:val="left" w:pos="426"/>
        </w:tabs>
        <w:spacing w:line="360" w:lineRule="auto"/>
        <w:ind w:left="0" w:right="49"/>
        <w:jc w:val="both"/>
        <w:rPr>
          <w:rFonts w:ascii="Palatino Linotype" w:hAnsi="Palatino Linotype" w:cs="Arial"/>
        </w:rPr>
      </w:pPr>
    </w:p>
    <w:p w14:paraId="797A9392" w14:textId="6A0C785D" w:rsidR="00EA7B64" w:rsidRPr="00B418FA" w:rsidRDefault="00EA7B64" w:rsidP="00B418FA">
      <w:pPr>
        <w:pStyle w:val="Prrafodelista"/>
        <w:numPr>
          <w:ilvl w:val="0"/>
          <w:numId w:val="4"/>
        </w:numPr>
        <w:tabs>
          <w:tab w:val="left" w:pos="426"/>
        </w:tabs>
        <w:spacing w:line="360" w:lineRule="auto"/>
        <w:ind w:left="0" w:right="49" w:firstLine="0"/>
        <w:jc w:val="both"/>
        <w:rPr>
          <w:rFonts w:ascii="Palatino Linotype" w:hAnsi="Palatino Linotype" w:cs="Arial"/>
        </w:rPr>
      </w:pPr>
      <w:r w:rsidRPr="00B418FA">
        <w:rPr>
          <w:rFonts w:ascii="Palatino Linotype" w:eastAsia="Calibri" w:hAnsi="Palatino Linotype" w:cs="Arial"/>
        </w:rPr>
        <w:t xml:space="preserve">Además </w:t>
      </w:r>
      <w:r w:rsidRPr="00B418FA">
        <w:rPr>
          <w:rFonts w:ascii="Palatino Linotype" w:eastAsia="MS Mincho" w:hAnsi="Palatino Linotype" w:cs="Times New Roman"/>
          <w:color w:val="000000"/>
        </w:rPr>
        <w:t xml:space="preserve">de la obligación de promover, respetar, proteger y garantizar el derecho de acceso a la información, la </w:t>
      </w:r>
      <w:r w:rsidRPr="00B418FA">
        <w:rPr>
          <w:rFonts w:ascii="Palatino Linotype" w:eastAsia="MS Mincho" w:hAnsi="Palatino Linotype" w:cs="Times New Roman"/>
          <w:b/>
          <w:color w:val="000000"/>
        </w:rPr>
        <w:t xml:space="preserve">Ley de Trasparencia y Acceso a la Información Pública del Estado de México y Municipios </w:t>
      </w:r>
      <w:r w:rsidRPr="00B418FA">
        <w:rPr>
          <w:rFonts w:ascii="Palatino Linotype" w:eastAsia="MS Mincho" w:hAnsi="Palatino Linotype" w:cs="Times New Roman"/>
          <w:color w:val="000000"/>
        </w:rPr>
        <w:t xml:space="preserve">en su artículo 150 establece que el Procedimiento de Acceso a la Información Pública es la garantía primaria del derecho de Acceso a la Información y se rige por los principios de </w:t>
      </w:r>
      <w:r w:rsidRPr="00B418FA">
        <w:rPr>
          <w:rFonts w:ascii="Palatino Linotype" w:eastAsia="MS Mincho" w:hAnsi="Palatino Linotype" w:cs="Times New Roman"/>
          <w:b/>
          <w:color w:val="000000"/>
          <w:u w:val="single"/>
        </w:rPr>
        <w:t>simplicidad y rapidez</w:t>
      </w:r>
      <w:r w:rsidRPr="00B418FA">
        <w:rPr>
          <w:rFonts w:ascii="Palatino Linotype" w:eastAsia="MS Mincho" w:hAnsi="Palatino Linotype" w:cs="Times New Roman"/>
          <w:color w:val="000000"/>
          <w:u w:val="single"/>
        </w:rPr>
        <w:t>.</w:t>
      </w:r>
    </w:p>
    <w:p w14:paraId="0C9D5CDE" w14:textId="77777777" w:rsidR="00EA7B64" w:rsidRPr="00B418FA" w:rsidRDefault="00EA7B64" w:rsidP="00B418FA">
      <w:pPr>
        <w:pStyle w:val="Prrafodelista"/>
        <w:tabs>
          <w:tab w:val="left" w:pos="426"/>
        </w:tabs>
        <w:spacing w:line="360" w:lineRule="auto"/>
        <w:ind w:left="0" w:right="49"/>
        <w:jc w:val="both"/>
        <w:rPr>
          <w:rFonts w:ascii="Palatino Linotype" w:hAnsi="Palatino Linotype" w:cs="Arial"/>
        </w:rPr>
      </w:pPr>
    </w:p>
    <w:p w14:paraId="4655739F" w14:textId="2D52C8B9" w:rsidR="00EA7B64" w:rsidRPr="00B418FA" w:rsidRDefault="00EA7B64" w:rsidP="00B418FA">
      <w:pPr>
        <w:pStyle w:val="Prrafodelista"/>
        <w:numPr>
          <w:ilvl w:val="0"/>
          <w:numId w:val="4"/>
        </w:numPr>
        <w:tabs>
          <w:tab w:val="left" w:pos="426"/>
        </w:tabs>
        <w:spacing w:line="360" w:lineRule="auto"/>
        <w:ind w:left="0" w:right="49" w:firstLine="0"/>
        <w:jc w:val="both"/>
        <w:rPr>
          <w:rFonts w:ascii="Palatino Linotype" w:hAnsi="Palatino Linotype" w:cs="Arial"/>
        </w:rPr>
      </w:pPr>
      <w:r w:rsidRPr="00B418FA">
        <w:rPr>
          <w:rFonts w:ascii="Palatino Linotype" w:eastAsia="Calibri" w:hAnsi="Palatino Linotype" w:cs="Arial"/>
        </w:rPr>
        <w:t xml:space="preserve">Por lo que primeramente debe señalarse que el particular, a través de la solicitud de información </w:t>
      </w:r>
      <w:r w:rsidR="00F77219" w:rsidRPr="00B418FA">
        <w:rPr>
          <w:rFonts w:ascii="Palatino Linotype" w:eastAsia="Calibri" w:hAnsi="Palatino Linotype" w:cs="Arial"/>
          <w:b/>
        </w:rPr>
        <w:t>00172</w:t>
      </w:r>
      <w:r w:rsidRPr="00B418FA">
        <w:rPr>
          <w:rFonts w:ascii="Palatino Linotype" w:eastAsia="Calibri" w:hAnsi="Palatino Linotype" w:cs="Arial"/>
          <w:b/>
        </w:rPr>
        <w:t>/</w:t>
      </w:r>
      <w:r w:rsidR="00F77219" w:rsidRPr="00B418FA">
        <w:rPr>
          <w:rFonts w:ascii="Palatino Linotype" w:eastAsia="Calibri" w:hAnsi="Palatino Linotype" w:cs="Arial"/>
          <w:b/>
        </w:rPr>
        <w:t>SMA</w:t>
      </w:r>
      <w:r w:rsidRPr="00B418FA">
        <w:rPr>
          <w:rFonts w:ascii="Palatino Linotype" w:eastAsia="Calibri" w:hAnsi="Palatino Linotype" w:cs="Arial"/>
          <w:b/>
        </w:rPr>
        <w:t>/IP/</w:t>
      </w:r>
      <w:r w:rsidR="00F77219" w:rsidRPr="00B418FA">
        <w:rPr>
          <w:rFonts w:ascii="Palatino Linotype" w:eastAsia="Calibri" w:hAnsi="Palatino Linotype" w:cs="Arial"/>
          <w:b/>
        </w:rPr>
        <w:t>2019</w:t>
      </w:r>
      <w:r w:rsidRPr="00B418FA">
        <w:rPr>
          <w:rFonts w:ascii="Palatino Linotype" w:eastAsia="Calibri" w:hAnsi="Palatino Linotype" w:cs="Arial"/>
        </w:rPr>
        <w:t>, requirió lo siguiente:</w:t>
      </w:r>
    </w:p>
    <w:p w14:paraId="6889BE74" w14:textId="77777777" w:rsidR="00BD62D1" w:rsidRPr="00B418FA" w:rsidRDefault="00BD62D1" w:rsidP="00B418FA">
      <w:pPr>
        <w:pStyle w:val="Prrafodelista"/>
        <w:tabs>
          <w:tab w:val="left" w:pos="426"/>
        </w:tabs>
        <w:spacing w:line="360" w:lineRule="auto"/>
        <w:ind w:left="0" w:right="49"/>
        <w:jc w:val="both"/>
        <w:rPr>
          <w:rFonts w:ascii="Palatino Linotype" w:hAnsi="Palatino Linotype" w:cs="Arial"/>
        </w:rPr>
      </w:pPr>
    </w:p>
    <w:p w14:paraId="58454877" w14:textId="77777777" w:rsidR="00F77219" w:rsidRPr="00B418FA" w:rsidRDefault="00F77219" w:rsidP="00B418FA">
      <w:pPr>
        <w:pStyle w:val="Prrafodelista"/>
        <w:numPr>
          <w:ilvl w:val="1"/>
          <w:numId w:val="4"/>
        </w:numPr>
        <w:tabs>
          <w:tab w:val="left" w:pos="426"/>
          <w:tab w:val="left" w:pos="993"/>
        </w:tabs>
        <w:spacing w:line="360" w:lineRule="auto"/>
        <w:ind w:left="567" w:right="616" w:firstLine="0"/>
        <w:jc w:val="both"/>
        <w:rPr>
          <w:rFonts w:ascii="Palatino Linotype" w:hAnsi="Palatino Linotype" w:cs="Arial"/>
        </w:rPr>
      </w:pPr>
      <w:r w:rsidRPr="00B418FA">
        <w:rPr>
          <w:rFonts w:ascii="Palatino Linotype" w:hAnsi="Palatino Linotype" w:cs="Arial"/>
        </w:rPr>
        <w:t>Normas o criterios que rigen la administración del Área Natural Protegida con Categoría de Reserva Estatal: Zona Sujeta a Conservación Ambiental denominada ‘Espíritu Santo’.</w:t>
      </w:r>
    </w:p>
    <w:p w14:paraId="74F9E72D" w14:textId="77777777" w:rsidR="00F77219" w:rsidRPr="00B418FA" w:rsidRDefault="00F77219" w:rsidP="00B418FA">
      <w:pPr>
        <w:pStyle w:val="Prrafodelista"/>
        <w:numPr>
          <w:ilvl w:val="1"/>
          <w:numId w:val="4"/>
        </w:numPr>
        <w:tabs>
          <w:tab w:val="left" w:pos="426"/>
          <w:tab w:val="left" w:pos="993"/>
        </w:tabs>
        <w:spacing w:line="360" w:lineRule="auto"/>
        <w:ind w:left="567" w:right="616" w:firstLine="0"/>
        <w:jc w:val="both"/>
        <w:rPr>
          <w:rFonts w:ascii="Palatino Linotype" w:hAnsi="Palatino Linotype" w:cs="Arial"/>
        </w:rPr>
      </w:pPr>
      <w:r w:rsidRPr="00B418FA">
        <w:rPr>
          <w:rFonts w:ascii="Palatino Linotype" w:hAnsi="Palatino Linotype" w:cs="Arial"/>
        </w:rPr>
        <w:t>Señalar a quién o a quiénes corresponde la formulación del Programa de Manejo del Área Natural Protegida con Categoría de Reserva Estatal: Zona Sujeta a Conservación Ambiental denominada ‘Espíritu Santo’.</w:t>
      </w:r>
    </w:p>
    <w:p w14:paraId="3226A368" w14:textId="77777777" w:rsidR="00F77219" w:rsidRPr="00B418FA" w:rsidRDefault="00F77219" w:rsidP="00B418FA">
      <w:pPr>
        <w:pStyle w:val="Prrafodelista"/>
        <w:numPr>
          <w:ilvl w:val="1"/>
          <w:numId w:val="4"/>
        </w:numPr>
        <w:tabs>
          <w:tab w:val="left" w:pos="426"/>
          <w:tab w:val="left" w:pos="993"/>
        </w:tabs>
        <w:spacing w:line="360" w:lineRule="auto"/>
        <w:ind w:left="567" w:right="616" w:firstLine="0"/>
        <w:jc w:val="both"/>
        <w:rPr>
          <w:rFonts w:ascii="Palatino Linotype" w:hAnsi="Palatino Linotype" w:cs="Arial"/>
        </w:rPr>
      </w:pPr>
      <w:r w:rsidRPr="00B418FA">
        <w:rPr>
          <w:rFonts w:ascii="Palatino Linotype" w:hAnsi="Palatino Linotype" w:cs="Arial"/>
        </w:rPr>
        <w:t>Señalar cuál es el procedimiento y, los pasos a seguir en la formulación del Programa de Manejo, desde sus etapas previas a la formulación, forma de consultar y/o incluir a la población y, los diversos sectores que intervendrán en la misma, hasta su publicación en el periódico oficial Gaceta del Gobierno del Estado de México.</w:t>
      </w:r>
    </w:p>
    <w:p w14:paraId="0F57A294" w14:textId="77777777" w:rsidR="00F77219" w:rsidRPr="00B418FA" w:rsidRDefault="00F77219" w:rsidP="00B418FA">
      <w:pPr>
        <w:pStyle w:val="Prrafodelista"/>
        <w:numPr>
          <w:ilvl w:val="1"/>
          <w:numId w:val="4"/>
        </w:numPr>
        <w:tabs>
          <w:tab w:val="left" w:pos="426"/>
          <w:tab w:val="left" w:pos="993"/>
        </w:tabs>
        <w:spacing w:line="360" w:lineRule="auto"/>
        <w:ind w:left="567" w:right="616" w:firstLine="0"/>
        <w:jc w:val="both"/>
        <w:rPr>
          <w:rFonts w:ascii="Palatino Linotype" w:hAnsi="Palatino Linotype" w:cs="Arial"/>
        </w:rPr>
      </w:pPr>
      <w:r w:rsidRPr="00B418FA">
        <w:rPr>
          <w:rFonts w:ascii="Palatino Linotype" w:hAnsi="Palatino Linotype" w:cs="Arial"/>
        </w:rPr>
        <w:t>Señalar los lineamientos y el marco jurídico que rigen todo el procedimiento y/o los pasos a seguir para la consulta, formulación y publicación de los programas de manejo de las áreas naturales protegidas, competencia del Estado de México.</w:t>
      </w:r>
    </w:p>
    <w:p w14:paraId="3FB59B8E" w14:textId="77777777" w:rsidR="001B0DBE" w:rsidRPr="00B418FA" w:rsidRDefault="001B0DBE" w:rsidP="00B418FA">
      <w:pPr>
        <w:pStyle w:val="Prrafodelista"/>
        <w:tabs>
          <w:tab w:val="left" w:pos="426"/>
        </w:tabs>
        <w:spacing w:line="360" w:lineRule="auto"/>
        <w:ind w:left="0" w:right="49"/>
        <w:jc w:val="both"/>
        <w:rPr>
          <w:rFonts w:ascii="Palatino Linotype" w:hAnsi="Palatino Linotype" w:cs="Arial"/>
        </w:rPr>
      </w:pPr>
    </w:p>
    <w:p w14:paraId="7768451C" w14:textId="626BFD8F" w:rsidR="00C50A2B" w:rsidRPr="00B418FA" w:rsidRDefault="00D40260" w:rsidP="00B418FA">
      <w:pPr>
        <w:pStyle w:val="Prrafodelista"/>
        <w:numPr>
          <w:ilvl w:val="0"/>
          <w:numId w:val="4"/>
        </w:numPr>
        <w:tabs>
          <w:tab w:val="left" w:pos="426"/>
        </w:tabs>
        <w:spacing w:line="360" w:lineRule="auto"/>
        <w:ind w:left="0" w:right="49" w:firstLine="0"/>
        <w:jc w:val="both"/>
        <w:rPr>
          <w:rFonts w:ascii="Palatino Linotype" w:hAnsi="Palatino Linotype" w:cs="Arial"/>
        </w:rPr>
      </w:pPr>
      <w:r w:rsidRPr="00B418FA">
        <w:rPr>
          <w:rFonts w:ascii="Palatino Linotype" w:eastAsia="MS Mincho" w:hAnsi="Palatino Linotype" w:cs="Times New Roman"/>
          <w:lang w:val="es-MX"/>
        </w:rPr>
        <w:t xml:space="preserve">Así el </w:t>
      </w:r>
      <w:r w:rsidRPr="00B418FA">
        <w:rPr>
          <w:rFonts w:ascii="Palatino Linotype" w:eastAsia="MS Mincho" w:hAnsi="Palatino Linotype" w:cs="Times New Roman"/>
          <w:b/>
          <w:lang w:val="es-MX"/>
        </w:rPr>
        <w:t xml:space="preserve">SUJETO OBLIGADO </w:t>
      </w:r>
      <w:r w:rsidRPr="00B418FA">
        <w:rPr>
          <w:rFonts w:ascii="Palatino Linotype" w:eastAsia="MS Mincho" w:hAnsi="Palatino Linotype" w:cs="Times New Roman"/>
          <w:lang w:val="es-MX"/>
        </w:rPr>
        <w:t xml:space="preserve">a </w:t>
      </w:r>
      <w:r w:rsidR="00F97E65" w:rsidRPr="00B418FA">
        <w:rPr>
          <w:rFonts w:ascii="Palatino Linotype" w:eastAsia="MS Mincho" w:hAnsi="Palatino Linotype" w:cs="Times New Roman"/>
          <w:lang w:val="es-MX"/>
        </w:rPr>
        <w:t>través de</w:t>
      </w:r>
      <w:r w:rsidRPr="00B418FA">
        <w:rPr>
          <w:rFonts w:ascii="Palatino Linotype" w:eastAsia="MS Mincho" w:hAnsi="Palatino Linotype" w:cs="Times New Roman"/>
          <w:lang w:val="es-MX"/>
        </w:rPr>
        <w:t xml:space="preserve"> su respuesta</w:t>
      </w:r>
      <w:r w:rsidR="00F97E65" w:rsidRPr="00B418FA">
        <w:rPr>
          <w:rFonts w:ascii="Palatino Linotype" w:eastAsia="MS Mincho" w:hAnsi="Palatino Linotype" w:cs="Times New Roman"/>
        </w:rPr>
        <w:t xml:space="preserve">, </w:t>
      </w:r>
      <w:r w:rsidR="001B0DBE" w:rsidRPr="00B418FA">
        <w:rPr>
          <w:rFonts w:ascii="Palatino Linotype" w:eastAsia="MS Mincho" w:hAnsi="Palatino Linotype" w:cs="Times New Roman"/>
        </w:rPr>
        <w:t xml:space="preserve">comunicó a la entonces </w:t>
      </w:r>
      <w:r w:rsidR="001B0DBE" w:rsidRPr="00B418FA">
        <w:rPr>
          <w:rFonts w:ascii="Palatino Linotype" w:eastAsia="MS Mincho" w:hAnsi="Palatino Linotype" w:cs="Times New Roman"/>
          <w:b/>
        </w:rPr>
        <w:t>SOLICITANTE</w:t>
      </w:r>
      <w:r w:rsidR="001B0DBE" w:rsidRPr="00B418FA">
        <w:rPr>
          <w:rFonts w:ascii="Palatino Linotype" w:eastAsia="MS Mincho" w:hAnsi="Palatino Linotype" w:cs="Times New Roman"/>
        </w:rPr>
        <w:t xml:space="preserve"> que era incompetente para conocer, generar o poseer la información requerida en atención a lo siguiente:</w:t>
      </w:r>
    </w:p>
    <w:p w14:paraId="55E186DF" w14:textId="77777777" w:rsidR="001B0DBE" w:rsidRPr="00B418FA" w:rsidRDefault="001B0DBE" w:rsidP="00B418FA">
      <w:pPr>
        <w:pStyle w:val="Prrafodelista"/>
        <w:tabs>
          <w:tab w:val="left" w:pos="426"/>
        </w:tabs>
        <w:spacing w:line="360" w:lineRule="auto"/>
        <w:ind w:left="0" w:right="567"/>
        <w:jc w:val="both"/>
        <w:rPr>
          <w:rFonts w:ascii="Palatino Linotype" w:eastAsia="MS Mincho" w:hAnsi="Palatino Linotype" w:cs="Times New Roman"/>
        </w:rPr>
      </w:pPr>
    </w:p>
    <w:p w14:paraId="47FFE9A2" w14:textId="2A35D351" w:rsidR="001B0DBE" w:rsidRPr="00B418FA" w:rsidRDefault="001B0DBE" w:rsidP="00B418FA">
      <w:pPr>
        <w:pStyle w:val="Prrafodelista"/>
        <w:tabs>
          <w:tab w:val="left" w:pos="426"/>
        </w:tabs>
        <w:spacing w:line="360" w:lineRule="auto"/>
        <w:ind w:left="567" w:right="567"/>
        <w:jc w:val="both"/>
        <w:rPr>
          <w:rFonts w:ascii="Palatino Linotype" w:eastAsia="MS Mincho" w:hAnsi="Palatino Linotype" w:cs="Times New Roman"/>
          <w:i/>
        </w:rPr>
      </w:pPr>
      <w:r w:rsidRPr="00B418FA">
        <w:rPr>
          <w:rFonts w:ascii="Palatino Linotype" w:eastAsia="MS Mincho" w:hAnsi="Palatino Linotype" w:cs="Times New Roman"/>
          <w:i/>
        </w:rPr>
        <w:t>“(…) con fundamento en el Artículo 167 de la Ley de Transparencia y Acceso a la Información Pública del Estado de México y Municipios, se hace de su conocimiento que dicha información no es competencia de las áreas centrales de la Secretaría del Medio Ambiente del Estado de México, pero sí de uno de sus organismos descentralizados denominado Comisión Estatal de Parques Naturales y de la Fauna, CEPANAF, el cual funge como sujeto obligado “independiente” en materia de transparencia y acceso a la información pública. Por lo que deberá ingresar su solicitud ante dicho organismo, lo cual puede hacer a través del mismo SAIMEX. (…)”</w:t>
      </w:r>
    </w:p>
    <w:p w14:paraId="3FB2D6C6" w14:textId="77777777" w:rsidR="001B0DBE" w:rsidRPr="00B418FA" w:rsidRDefault="001B0DBE" w:rsidP="00B418FA">
      <w:pPr>
        <w:pStyle w:val="Prrafodelista"/>
        <w:tabs>
          <w:tab w:val="left" w:pos="426"/>
        </w:tabs>
        <w:spacing w:line="360" w:lineRule="auto"/>
        <w:ind w:left="0" w:right="567"/>
        <w:jc w:val="both"/>
        <w:rPr>
          <w:rFonts w:ascii="Palatino Linotype" w:hAnsi="Palatino Linotype" w:cs="Arial"/>
        </w:rPr>
      </w:pPr>
    </w:p>
    <w:p w14:paraId="1271D2D8" w14:textId="5670B3C8" w:rsidR="001B0DBE" w:rsidRPr="00B418FA" w:rsidRDefault="0041036A" w:rsidP="00B418FA">
      <w:pPr>
        <w:pStyle w:val="Prrafodelista"/>
        <w:numPr>
          <w:ilvl w:val="0"/>
          <w:numId w:val="4"/>
        </w:numPr>
        <w:tabs>
          <w:tab w:val="left" w:pos="426"/>
        </w:tabs>
        <w:spacing w:line="360" w:lineRule="auto"/>
        <w:ind w:left="0" w:right="49" w:firstLine="0"/>
        <w:jc w:val="both"/>
        <w:rPr>
          <w:rFonts w:ascii="Palatino Linotype" w:hAnsi="Palatino Linotype" w:cs="Arial"/>
        </w:rPr>
      </w:pPr>
      <w:r w:rsidRPr="00B418FA">
        <w:rPr>
          <w:rFonts w:ascii="Palatino Linotype" w:eastAsia="MS Mincho" w:hAnsi="Palatino Linotype" w:cs="Times New Roman"/>
        </w:rPr>
        <w:t xml:space="preserve">De tal manera que el </w:t>
      </w:r>
      <w:r w:rsidRPr="00B418FA">
        <w:rPr>
          <w:rFonts w:ascii="Palatino Linotype" w:eastAsia="MS Mincho" w:hAnsi="Palatino Linotype" w:cs="Times New Roman"/>
          <w:b/>
        </w:rPr>
        <w:t>SUJETO OBLIGADO</w:t>
      </w:r>
      <w:r w:rsidRPr="00B418FA">
        <w:rPr>
          <w:rFonts w:ascii="Palatino Linotype" w:eastAsia="MS Mincho" w:hAnsi="Palatino Linotype" w:cs="Times New Roman"/>
        </w:rPr>
        <w:t xml:space="preserve"> comunicó a la </w:t>
      </w:r>
      <w:r w:rsidRPr="00B418FA">
        <w:rPr>
          <w:rFonts w:ascii="Palatino Linotype" w:eastAsia="MS Mincho" w:hAnsi="Palatino Linotype" w:cs="Times New Roman"/>
          <w:b/>
        </w:rPr>
        <w:t>SOLICITANTE</w:t>
      </w:r>
      <w:r w:rsidRPr="00B418FA">
        <w:rPr>
          <w:rFonts w:ascii="Palatino Linotype" w:eastAsia="MS Mincho" w:hAnsi="Palatino Linotype" w:cs="Times New Roman"/>
        </w:rPr>
        <w:t xml:space="preserve"> que la información requerida no era competencia directa de la Secretaría del Medio Ambiente, sino de un Sujeto Obligado diverso denominado Comisión Estatal de Parques Naturales y de la Fauna.</w:t>
      </w:r>
    </w:p>
    <w:p w14:paraId="42726ABC" w14:textId="77777777" w:rsidR="0041036A" w:rsidRPr="00B418FA" w:rsidRDefault="0041036A" w:rsidP="00B418FA">
      <w:pPr>
        <w:pStyle w:val="Prrafodelista"/>
        <w:tabs>
          <w:tab w:val="left" w:pos="426"/>
        </w:tabs>
        <w:spacing w:line="360" w:lineRule="auto"/>
        <w:ind w:left="0" w:right="49"/>
        <w:jc w:val="both"/>
        <w:rPr>
          <w:rFonts w:ascii="Palatino Linotype" w:hAnsi="Palatino Linotype" w:cs="Arial"/>
        </w:rPr>
      </w:pPr>
    </w:p>
    <w:p w14:paraId="7CCCC56A" w14:textId="2B2FA23F" w:rsidR="0003686B" w:rsidRPr="00B418FA" w:rsidRDefault="00D40260" w:rsidP="00B418FA">
      <w:pPr>
        <w:pStyle w:val="Prrafodelista"/>
        <w:numPr>
          <w:ilvl w:val="0"/>
          <w:numId w:val="4"/>
        </w:numPr>
        <w:tabs>
          <w:tab w:val="left" w:pos="426"/>
        </w:tabs>
        <w:spacing w:line="360" w:lineRule="auto"/>
        <w:ind w:left="0" w:right="49" w:firstLine="0"/>
        <w:jc w:val="both"/>
        <w:rPr>
          <w:rFonts w:ascii="Palatino Linotype" w:hAnsi="Palatino Linotype" w:cs="Arial"/>
        </w:rPr>
      </w:pPr>
      <w:r w:rsidRPr="00B418FA">
        <w:rPr>
          <w:rFonts w:ascii="Palatino Linotype" w:hAnsi="Palatino Linotype" w:cs="Arial"/>
        </w:rPr>
        <w:t>En ese sentido es</w:t>
      </w:r>
      <w:r w:rsidR="0041036A" w:rsidRPr="00B418FA">
        <w:rPr>
          <w:rFonts w:ascii="Palatino Linotype" w:hAnsi="Palatino Linotype" w:cs="Arial"/>
        </w:rPr>
        <w:t xml:space="preserve"> necesario señalar que</w:t>
      </w:r>
      <w:r w:rsidR="00C96AB5" w:rsidRPr="00B418FA">
        <w:rPr>
          <w:rFonts w:ascii="Palatino Linotype" w:hAnsi="Palatino Linotype" w:cs="Arial"/>
        </w:rPr>
        <w:t xml:space="preserve"> de conformidad con lo que establece el </w:t>
      </w:r>
      <w:r w:rsidR="00F77035" w:rsidRPr="00B418FA">
        <w:rPr>
          <w:rFonts w:ascii="Palatino Linotype" w:hAnsi="Palatino Linotype" w:cs="Arial"/>
          <w:i/>
        </w:rPr>
        <w:t>“</w:t>
      </w:r>
      <w:r w:rsidR="00C96AB5" w:rsidRPr="00B418FA">
        <w:rPr>
          <w:rFonts w:ascii="Palatino Linotype" w:hAnsi="Palatino Linotype" w:cs="Arial"/>
          <w:i/>
        </w:rPr>
        <w:t>Decreto</w:t>
      </w:r>
      <w:r w:rsidR="00F77035" w:rsidRPr="00B418FA">
        <w:rPr>
          <w:rFonts w:ascii="Palatino Linotype" w:hAnsi="Palatino Linotype" w:cs="Arial"/>
          <w:i/>
        </w:rPr>
        <w:t xml:space="preserve"> del Ejecutivo del Estado</w:t>
      </w:r>
      <w:r w:rsidR="00C96AB5" w:rsidRPr="00B418FA">
        <w:rPr>
          <w:rFonts w:ascii="Palatino Linotype" w:hAnsi="Palatino Linotype" w:cs="Arial"/>
          <w:i/>
        </w:rPr>
        <w:t xml:space="preserve"> por el que se transforma </w:t>
      </w:r>
      <w:r w:rsidR="00F77035" w:rsidRPr="00B418FA">
        <w:rPr>
          <w:rFonts w:ascii="Palatino Linotype" w:hAnsi="Palatino Linotype" w:cs="Arial"/>
          <w:i/>
        </w:rPr>
        <w:t>el Órgano Desconcentrado Denominado Comisión Estatal de Parques Naturales y de Fauna en Organismo Público Descentralizado</w:t>
      </w:r>
      <w:r w:rsidR="00F77035" w:rsidRPr="00B418FA">
        <w:rPr>
          <w:rFonts w:ascii="Palatino Linotype" w:hAnsi="Palatino Linotype" w:cs="Arial"/>
        </w:rPr>
        <w:t xml:space="preserve">”, dicha </w:t>
      </w:r>
      <w:r w:rsidR="003C5B41" w:rsidRPr="00B418FA">
        <w:rPr>
          <w:rFonts w:ascii="Palatino Linotype" w:hAnsi="Palatino Linotype" w:cs="Arial"/>
        </w:rPr>
        <w:t>comisión se transformó</w:t>
      </w:r>
      <w:r w:rsidR="00F77035" w:rsidRPr="00B418FA">
        <w:rPr>
          <w:rFonts w:ascii="Palatino Linotype" w:hAnsi="Palatino Linotype" w:cs="Arial"/>
        </w:rPr>
        <w:t xml:space="preserve"> en un organismo público descentralizado de carácter estatal, con personalidad jurídica y patrimonio</w:t>
      </w:r>
      <w:r w:rsidR="0003686B" w:rsidRPr="00B418FA">
        <w:rPr>
          <w:rFonts w:ascii="Palatino Linotype" w:hAnsi="Palatino Linotype" w:cs="Arial"/>
        </w:rPr>
        <w:t xml:space="preserve"> propios, como a continuación se observa: </w:t>
      </w:r>
    </w:p>
    <w:p w14:paraId="40CC72A3" w14:textId="77777777" w:rsidR="0003686B" w:rsidRPr="00B418FA" w:rsidRDefault="0003686B" w:rsidP="00B418FA">
      <w:pPr>
        <w:pStyle w:val="Prrafodelista"/>
        <w:spacing w:line="360" w:lineRule="auto"/>
        <w:rPr>
          <w:rFonts w:ascii="Palatino Linotype" w:hAnsi="Palatino Linotype" w:cs="Arial"/>
        </w:rPr>
      </w:pPr>
    </w:p>
    <w:p w14:paraId="43AC3726" w14:textId="5CAF7465" w:rsidR="0003686B" w:rsidRPr="00B418FA" w:rsidRDefault="0003686B" w:rsidP="00B418FA">
      <w:pPr>
        <w:pStyle w:val="Prrafodelista"/>
        <w:tabs>
          <w:tab w:val="left" w:pos="426"/>
        </w:tabs>
        <w:spacing w:line="360" w:lineRule="auto"/>
        <w:ind w:left="567" w:right="616"/>
        <w:jc w:val="center"/>
        <w:rPr>
          <w:rFonts w:ascii="Palatino Linotype" w:hAnsi="Palatino Linotype" w:cs="Arial"/>
          <w:i/>
        </w:rPr>
      </w:pPr>
      <w:r w:rsidRPr="00B418FA">
        <w:rPr>
          <w:rFonts w:ascii="Palatino Linotype" w:hAnsi="Palatino Linotype" w:cs="Arial"/>
          <w:i/>
        </w:rPr>
        <w:t>“Capitulo Primero</w:t>
      </w:r>
    </w:p>
    <w:p w14:paraId="44DF7586" w14:textId="01AF4F7D" w:rsidR="0003686B" w:rsidRPr="00B418FA" w:rsidRDefault="0003686B" w:rsidP="00B418FA">
      <w:pPr>
        <w:pStyle w:val="Prrafodelista"/>
        <w:tabs>
          <w:tab w:val="left" w:pos="426"/>
        </w:tabs>
        <w:spacing w:line="360" w:lineRule="auto"/>
        <w:ind w:left="567" w:right="616"/>
        <w:jc w:val="center"/>
        <w:rPr>
          <w:rFonts w:ascii="Palatino Linotype" w:hAnsi="Palatino Linotype" w:cs="Arial"/>
          <w:i/>
        </w:rPr>
      </w:pPr>
      <w:r w:rsidRPr="00B418FA">
        <w:rPr>
          <w:rFonts w:ascii="Palatino Linotype" w:hAnsi="Palatino Linotype" w:cs="Arial"/>
          <w:i/>
        </w:rPr>
        <w:t>Naturaleza, Objeto y Atribuciones.</w:t>
      </w:r>
    </w:p>
    <w:p w14:paraId="716EF042" w14:textId="77777777" w:rsidR="0003686B" w:rsidRPr="00B418FA" w:rsidRDefault="0003686B" w:rsidP="00B418FA">
      <w:pPr>
        <w:pStyle w:val="Prrafodelista"/>
        <w:tabs>
          <w:tab w:val="left" w:pos="426"/>
        </w:tabs>
        <w:spacing w:line="360" w:lineRule="auto"/>
        <w:ind w:left="567" w:right="616"/>
        <w:jc w:val="center"/>
        <w:rPr>
          <w:rFonts w:ascii="Palatino Linotype" w:hAnsi="Palatino Linotype" w:cs="Arial"/>
          <w:i/>
        </w:rPr>
      </w:pPr>
    </w:p>
    <w:p w14:paraId="14269284" w14:textId="15CEFF8D" w:rsidR="0003686B" w:rsidRPr="00B418FA" w:rsidRDefault="0003686B" w:rsidP="00B418FA">
      <w:pPr>
        <w:pStyle w:val="Prrafodelista"/>
        <w:tabs>
          <w:tab w:val="left" w:pos="426"/>
        </w:tabs>
        <w:spacing w:line="360" w:lineRule="auto"/>
        <w:ind w:left="567" w:right="616"/>
        <w:jc w:val="both"/>
        <w:rPr>
          <w:rFonts w:ascii="Palatino Linotype" w:hAnsi="Palatino Linotype" w:cs="Arial"/>
          <w:i/>
        </w:rPr>
      </w:pPr>
      <w:r w:rsidRPr="00B418FA">
        <w:rPr>
          <w:rFonts w:ascii="Palatino Linotype" w:hAnsi="Palatino Linotype" w:cs="Arial"/>
          <w:b/>
          <w:i/>
        </w:rPr>
        <w:t>Artículo 1.-</w:t>
      </w:r>
      <w:r w:rsidRPr="00B418FA">
        <w:rPr>
          <w:rFonts w:ascii="Palatino Linotype" w:hAnsi="Palatino Linotype" w:cs="Arial"/>
          <w:i/>
        </w:rPr>
        <w:t xml:space="preserve"> Se transforma el órgano desconcentrado denominado Comisión Estatal de Parques Naturales y de Fauna </w:t>
      </w:r>
      <w:r w:rsidRPr="00B418FA">
        <w:rPr>
          <w:rFonts w:ascii="Palatino Linotype" w:hAnsi="Palatino Linotype" w:cs="Arial"/>
          <w:b/>
          <w:i/>
        </w:rPr>
        <w:t>en órgano público descentralizado de carácter estatal, con personalidad jurídica y patrimonio propios.</w:t>
      </w:r>
      <w:r w:rsidRPr="00B418FA">
        <w:rPr>
          <w:rFonts w:ascii="Palatino Linotype" w:hAnsi="Palatino Linotype" w:cs="Arial"/>
          <w:i/>
        </w:rPr>
        <w:t>”</w:t>
      </w:r>
    </w:p>
    <w:p w14:paraId="412E81E4" w14:textId="77777777" w:rsidR="0003686B" w:rsidRPr="00B418FA" w:rsidRDefault="0003686B" w:rsidP="00B418FA">
      <w:pPr>
        <w:pStyle w:val="Prrafodelista"/>
        <w:tabs>
          <w:tab w:val="left" w:pos="426"/>
        </w:tabs>
        <w:spacing w:line="360" w:lineRule="auto"/>
        <w:ind w:left="567" w:right="616"/>
        <w:jc w:val="both"/>
        <w:rPr>
          <w:rFonts w:ascii="Palatino Linotype" w:hAnsi="Palatino Linotype" w:cs="Arial"/>
          <w:i/>
        </w:rPr>
      </w:pPr>
    </w:p>
    <w:p w14:paraId="2D2C91C1" w14:textId="01B4C796" w:rsidR="00E66EF2" w:rsidRPr="00B418FA" w:rsidRDefault="0003686B" w:rsidP="00B418FA">
      <w:pPr>
        <w:pStyle w:val="Prrafodelista"/>
        <w:numPr>
          <w:ilvl w:val="0"/>
          <w:numId w:val="4"/>
        </w:numPr>
        <w:tabs>
          <w:tab w:val="left" w:pos="426"/>
        </w:tabs>
        <w:spacing w:line="360" w:lineRule="auto"/>
        <w:ind w:left="0" w:right="49" w:firstLine="0"/>
        <w:jc w:val="both"/>
        <w:rPr>
          <w:rFonts w:ascii="Palatino Linotype" w:hAnsi="Palatino Linotype" w:cs="Arial"/>
        </w:rPr>
      </w:pPr>
      <w:r w:rsidRPr="00B418FA">
        <w:rPr>
          <w:rFonts w:ascii="Palatino Linotype" w:hAnsi="Palatino Linotype" w:cs="Arial"/>
        </w:rPr>
        <w:t>Así por otro lado, dentro de los objetos</w:t>
      </w:r>
      <w:r w:rsidR="005918E6" w:rsidRPr="00B418FA">
        <w:rPr>
          <w:rFonts w:ascii="Palatino Linotype" w:hAnsi="Palatino Linotype" w:cs="Arial"/>
        </w:rPr>
        <w:t xml:space="preserve"> y atribuciones</w:t>
      </w:r>
      <w:r w:rsidRPr="00B418FA">
        <w:rPr>
          <w:rFonts w:ascii="Palatino Linotype" w:hAnsi="Palatino Linotype" w:cs="Arial"/>
        </w:rPr>
        <w:t xml:space="preserve"> de dicha comisión se encuentran los siguientes: </w:t>
      </w:r>
    </w:p>
    <w:p w14:paraId="0F596CAF" w14:textId="77777777" w:rsidR="00BD62D1" w:rsidRPr="00B418FA" w:rsidRDefault="00BD62D1" w:rsidP="00B418FA">
      <w:pPr>
        <w:pStyle w:val="Prrafodelista"/>
        <w:tabs>
          <w:tab w:val="left" w:pos="426"/>
        </w:tabs>
        <w:spacing w:line="360" w:lineRule="auto"/>
        <w:ind w:left="0" w:right="49"/>
        <w:jc w:val="both"/>
        <w:rPr>
          <w:rFonts w:ascii="Palatino Linotype" w:hAnsi="Palatino Linotype" w:cs="Arial"/>
        </w:rPr>
      </w:pPr>
    </w:p>
    <w:p w14:paraId="7D9EB4BA" w14:textId="767A60AA" w:rsidR="0003686B" w:rsidRPr="00B418FA" w:rsidRDefault="00E66EF2" w:rsidP="00B418FA">
      <w:pPr>
        <w:pStyle w:val="Prrafodelista"/>
        <w:tabs>
          <w:tab w:val="left" w:pos="426"/>
        </w:tabs>
        <w:spacing w:line="360" w:lineRule="auto"/>
        <w:ind w:left="567" w:right="616"/>
        <w:jc w:val="both"/>
        <w:rPr>
          <w:rFonts w:ascii="Palatino Linotype" w:hAnsi="Palatino Linotype" w:cs="Arial"/>
          <w:i/>
        </w:rPr>
      </w:pPr>
      <w:r w:rsidRPr="00B418FA">
        <w:rPr>
          <w:rFonts w:ascii="Palatino Linotype" w:hAnsi="Palatino Linotype" w:cs="Arial"/>
          <w:b/>
          <w:i/>
        </w:rPr>
        <w:t>“</w:t>
      </w:r>
      <w:r w:rsidR="0003686B" w:rsidRPr="00B418FA">
        <w:rPr>
          <w:rFonts w:ascii="Palatino Linotype" w:hAnsi="Palatino Linotype" w:cs="Arial"/>
          <w:b/>
          <w:i/>
        </w:rPr>
        <w:t>Artículo 3.-</w:t>
      </w:r>
      <w:r w:rsidR="0003686B" w:rsidRPr="00B418FA">
        <w:rPr>
          <w:rFonts w:ascii="Palatino Linotype" w:hAnsi="Palatino Linotype" w:cs="Arial"/>
          <w:i/>
        </w:rPr>
        <w:t xml:space="preserve"> La Comisión tendrá como objeto: </w:t>
      </w:r>
    </w:p>
    <w:p w14:paraId="547CC518" w14:textId="48F9165C" w:rsidR="0003686B" w:rsidRPr="00B418FA" w:rsidRDefault="0003686B" w:rsidP="00B418FA">
      <w:pPr>
        <w:tabs>
          <w:tab w:val="left" w:pos="426"/>
        </w:tabs>
        <w:spacing w:line="360" w:lineRule="auto"/>
        <w:ind w:left="567" w:right="616"/>
        <w:jc w:val="both"/>
        <w:rPr>
          <w:rFonts w:ascii="Palatino Linotype" w:hAnsi="Palatino Linotype" w:cs="Arial"/>
          <w:i/>
        </w:rPr>
      </w:pPr>
      <w:r w:rsidRPr="00B418FA">
        <w:rPr>
          <w:rFonts w:ascii="Palatino Linotype" w:hAnsi="Palatino Linotype" w:cs="Arial"/>
          <w:i/>
        </w:rPr>
        <w:t>I. Contribuir al desarrollo sustentable del Estado de México en materia de recursos naturales y de preservaci</w:t>
      </w:r>
      <w:r w:rsidR="005918E6" w:rsidRPr="00B418FA">
        <w:rPr>
          <w:rFonts w:ascii="Palatino Linotype" w:hAnsi="Palatino Linotype" w:cs="Arial"/>
          <w:i/>
        </w:rPr>
        <w:t>ón del medio ambiente.</w:t>
      </w:r>
    </w:p>
    <w:p w14:paraId="73144D0A" w14:textId="0159D8F8" w:rsidR="0003686B" w:rsidRPr="00B418FA" w:rsidRDefault="0003686B" w:rsidP="00B418FA">
      <w:pPr>
        <w:tabs>
          <w:tab w:val="left" w:pos="426"/>
        </w:tabs>
        <w:spacing w:line="360" w:lineRule="auto"/>
        <w:ind w:left="567" w:right="616"/>
        <w:jc w:val="both"/>
        <w:rPr>
          <w:rFonts w:ascii="Palatino Linotype" w:hAnsi="Palatino Linotype" w:cs="Arial"/>
          <w:i/>
        </w:rPr>
      </w:pPr>
      <w:r w:rsidRPr="00B418FA">
        <w:rPr>
          <w:rFonts w:ascii="Palatino Linotype" w:hAnsi="Palatino Linotype" w:cs="Arial"/>
          <w:i/>
        </w:rPr>
        <w:t xml:space="preserve">II. Desarrollar programas y acciones para reducir el deterioro de los ecosistemas y los recursos naturales en el Estado. </w:t>
      </w:r>
    </w:p>
    <w:p w14:paraId="2956C896" w14:textId="52566B11" w:rsidR="0003686B" w:rsidRPr="00B418FA" w:rsidRDefault="0003686B" w:rsidP="00B418FA">
      <w:pPr>
        <w:tabs>
          <w:tab w:val="left" w:pos="426"/>
        </w:tabs>
        <w:spacing w:line="360" w:lineRule="auto"/>
        <w:ind w:left="567" w:right="616"/>
        <w:jc w:val="both"/>
        <w:rPr>
          <w:rFonts w:ascii="Palatino Linotype" w:hAnsi="Palatino Linotype" w:cs="Arial"/>
          <w:i/>
        </w:rPr>
      </w:pPr>
      <w:r w:rsidRPr="00B418FA">
        <w:rPr>
          <w:rFonts w:ascii="Palatino Linotype" w:hAnsi="Palatino Linotype" w:cs="Arial"/>
          <w:i/>
        </w:rPr>
        <w:t>III. Promover y establecer los instrumentos y mecanismos necesarios para el conocimiento, uso y conservación de la biodiversidad</w:t>
      </w:r>
      <w:r w:rsidR="00E66EF2" w:rsidRPr="00B418FA">
        <w:rPr>
          <w:rFonts w:ascii="Palatino Linotype" w:hAnsi="Palatino Linotype" w:cs="Arial"/>
          <w:i/>
        </w:rPr>
        <w:t xml:space="preserve">, creando y fomentando la investigación científica. </w:t>
      </w:r>
    </w:p>
    <w:p w14:paraId="418CD1B9" w14:textId="0CE8FF74" w:rsidR="00E66EF2" w:rsidRPr="00B418FA" w:rsidRDefault="00E66EF2" w:rsidP="00B418FA">
      <w:pPr>
        <w:tabs>
          <w:tab w:val="left" w:pos="426"/>
        </w:tabs>
        <w:spacing w:line="360" w:lineRule="auto"/>
        <w:ind w:left="567" w:right="616"/>
        <w:jc w:val="both"/>
        <w:rPr>
          <w:rFonts w:ascii="Palatino Linotype" w:hAnsi="Palatino Linotype" w:cs="Arial"/>
          <w:b/>
          <w:i/>
        </w:rPr>
      </w:pPr>
      <w:r w:rsidRPr="00B418FA">
        <w:rPr>
          <w:rFonts w:ascii="Palatino Linotype" w:hAnsi="Palatino Linotype" w:cs="Arial"/>
          <w:b/>
          <w:i/>
        </w:rPr>
        <w:t>IV. Proponer, establecer y aplicar</w:t>
      </w:r>
      <w:proofErr w:type="gramStart"/>
      <w:r w:rsidRPr="00B418FA">
        <w:rPr>
          <w:rFonts w:ascii="Palatino Linotype" w:hAnsi="Palatino Linotype" w:cs="Arial"/>
          <w:b/>
          <w:i/>
        </w:rPr>
        <w:t>,  en</w:t>
      </w:r>
      <w:proofErr w:type="gramEnd"/>
      <w:r w:rsidRPr="00B418FA">
        <w:rPr>
          <w:rFonts w:ascii="Palatino Linotype" w:hAnsi="Palatino Linotype" w:cs="Arial"/>
          <w:b/>
          <w:i/>
        </w:rPr>
        <w:t xml:space="preserve"> su caso, normatividad para las áreas naturales protegidas y zoológicos que regulen y enriquezcan los principios fundamentales de conservación y aprovechamiento de los recursos de la entidad. </w:t>
      </w:r>
    </w:p>
    <w:p w14:paraId="3E20D71B" w14:textId="05A3580A" w:rsidR="00E66EF2" w:rsidRPr="00B418FA" w:rsidRDefault="00E66EF2" w:rsidP="00B418FA">
      <w:pPr>
        <w:tabs>
          <w:tab w:val="left" w:pos="426"/>
        </w:tabs>
        <w:spacing w:line="360" w:lineRule="auto"/>
        <w:ind w:left="567" w:right="616"/>
        <w:jc w:val="both"/>
        <w:rPr>
          <w:rFonts w:ascii="Palatino Linotype" w:hAnsi="Palatino Linotype" w:cs="Arial"/>
          <w:b/>
          <w:i/>
        </w:rPr>
      </w:pPr>
      <w:r w:rsidRPr="00B418FA">
        <w:rPr>
          <w:rFonts w:ascii="Palatino Linotype" w:hAnsi="Palatino Linotype" w:cs="Arial"/>
          <w:b/>
          <w:i/>
        </w:rPr>
        <w:t>V. Organizar, conservar, vigilar controlar y administrar lo relativo a la utilización y aprovechamiento de las áreas naturales protegidas, reservas, parques y zoológicos</w:t>
      </w:r>
      <w:r w:rsidR="005918E6" w:rsidRPr="00B418FA">
        <w:rPr>
          <w:rFonts w:ascii="Palatino Linotype" w:hAnsi="Palatino Linotype" w:cs="Arial"/>
          <w:b/>
          <w:i/>
        </w:rPr>
        <w:t>;</w:t>
      </w:r>
    </w:p>
    <w:p w14:paraId="442A0A05" w14:textId="28034093" w:rsidR="005918E6" w:rsidRPr="00B418FA" w:rsidRDefault="00E66EF2" w:rsidP="00B418FA">
      <w:pPr>
        <w:tabs>
          <w:tab w:val="left" w:pos="426"/>
        </w:tabs>
        <w:spacing w:line="360" w:lineRule="auto"/>
        <w:ind w:left="567" w:right="616"/>
        <w:jc w:val="both"/>
        <w:rPr>
          <w:rFonts w:ascii="Palatino Linotype" w:hAnsi="Palatino Linotype" w:cs="Arial"/>
          <w:b/>
          <w:i/>
        </w:rPr>
      </w:pPr>
      <w:r w:rsidRPr="00B418FA">
        <w:rPr>
          <w:rFonts w:ascii="Palatino Linotype" w:hAnsi="Palatino Linotype" w:cs="Arial"/>
          <w:b/>
          <w:i/>
        </w:rPr>
        <w:t xml:space="preserve">VI. Coordinar las acciones de forestación aprobadas por el Ejecutivo dentro de los parques, áreas naturales protegidas y zoológicos. </w:t>
      </w:r>
      <w:r w:rsidR="00230EDD" w:rsidRPr="00B418FA">
        <w:rPr>
          <w:rFonts w:ascii="Palatino Linotype" w:hAnsi="Palatino Linotype" w:cs="Arial"/>
          <w:b/>
          <w:i/>
        </w:rPr>
        <w:t>“</w:t>
      </w:r>
    </w:p>
    <w:p w14:paraId="1BCF35E3" w14:textId="4FB9221C" w:rsidR="005918E6" w:rsidRPr="00B418FA" w:rsidRDefault="00B66177" w:rsidP="00B418FA">
      <w:pPr>
        <w:spacing w:line="360" w:lineRule="auto"/>
        <w:ind w:left="567" w:right="616"/>
        <w:jc w:val="both"/>
        <w:rPr>
          <w:rFonts w:ascii="Palatino Linotype" w:hAnsi="Palatino Linotype" w:cs="Arial"/>
          <w:i/>
        </w:rPr>
      </w:pPr>
      <w:r w:rsidRPr="00B418FA">
        <w:rPr>
          <w:rFonts w:ascii="Palatino Linotype" w:hAnsi="Palatino Linotype" w:cs="Arial"/>
          <w:i/>
        </w:rPr>
        <w:t>“</w:t>
      </w:r>
      <w:r w:rsidR="005918E6" w:rsidRPr="00B418FA">
        <w:rPr>
          <w:rFonts w:ascii="Palatino Linotype" w:hAnsi="Palatino Linotype" w:cs="Arial"/>
          <w:b/>
          <w:i/>
        </w:rPr>
        <w:t>Artículo 4.-</w:t>
      </w:r>
      <w:r w:rsidR="005918E6" w:rsidRPr="00B418FA">
        <w:rPr>
          <w:rFonts w:ascii="Palatino Linotype" w:hAnsi="Palatino Linotype" w:cs="Arial"/>
          <w:i/>
        </w:rPr>
        <w:t xml:space="preserve"> Para el cumplimiento de su objeto, la Comisión, tendrá las siguientes atribuciones: </w:t>
      </w:r>
    </w:p>
    <w:p w14:paraId="3BAD2F57" w14:textId="04B8950E" w:rsidR="005918E6" w:rsidRPr="00B418FA" w:rsidRDefault="005918E6" w:rsidP="00B418FA">
      <w:pPr>
        <w:spacing w:line="360" w:lineRule="auto"/>
        <w:ind w:left="567" w:right="616"/>
        <w:jc w:val="both"/>
        <w:rPr>
          <w:rFonts w:ascii="Palatino Linotype" w:hAnsi="Palatino Linotype" w:cs="Arial"/>
          <w:i/>
        </w:rPr>
      </w:pPr>
      <w:r w:rsidRPr="00B418FA">
        <w:rPr>
          <w:rFonts w:ascii="Palatino Linotype" w:hAnsi="Palatino Linotype" w:cs="Arial"/>
          <w:i/>
        </w:rPr>
        <w:t>I. Elaborar y proponer programas y acciones para crear, proteger, fomentar, conservar, y utilizar racionalmente los recursos renovables de flora y fauna, comprendidos dentro de las áreas declaradas como parques naturales de creación popular y en los zoológicos establecidos centro del territorio del Estado;</w:t>
      </w:r>
    </w:p>
    <w:p w14:paraId="30BD01F4" w14:textId="34A94007" w:rsidR="005918E6" w:rsidRPr="00B418FA" w:rsidRDefault="00A94E08" w:rsidP="00B418FA">
      <w:pPr>
        <w:spacing w:line="360" w:lineRule="auto"/>
        <w:ind w:left="567" w:right="616"/>
        <w:jc w:val="both"/>
        <w:rPr>
          <w:rFonts w:ascii="Palatino Linotype" w:hAnsi="Palatino Linotype" w:cs="Arial"/>
          <w:i/>
        </w:rPr>
      </w:pPr>
      <w:r w:rsidRPr="00B418FA">
        <w:rPr>
          <w:rFonts w:ascii="Palatino Linotype" w:hAnsi="Palatino Linotype" w:cs="Arial"/>
          <w:i/>
        </w:rPr>
        <w:t xml:space="preserve">II. Coordinar sus actividades con dependencias y organismos federales, estatales y municipales, organismos internacionales o con organizaciones no gubernamentales para el cumplimiento de su objeto. </w:t>
      </w:r>
    </w:p>
    <w:p w14:paraId="5D0C1C5F" w14:textId="5777DF86" w:rsidR="00A94E08" w:rsidRPr="00B418FA" w:rsidRDefault="00A94E08" w:rsidP="00B418FA">
      <w:pPr>
        <w:spacing w:line="360" w:lineRule="auto"/>
        <w:ind w:left="567" w:right="616"/>
        <w:jc w:val="both"/>
        <w:rPr>
          <w:rFonts w:ascii="Palatino Linotype" w:hAnsi="Palatino Linotype" w:cs="Arial"/>
          <w:i/>
        </w:rPr>
      </w:pPr>
      <w:r w:rsidRPr="00B418FA">
        <w:rPr>
          <w:rFonts w:ascii="Palatino Linotype" w:hAnsi="Palatino Linotype" w:cs="Arial"/>
          <w:i/>
        </w:rPr>
        <w:t xml:space="preserve">III. Proponer al Ejecutivo del Estado la creación o ampliación de parques y de reservas de flora y fauna, así como de zoológicos; </w:t>
      </w:r>
    </w:p>
    <w:p w14:paraId="308035E3" w14:textId="77777777" w:rsidR="00A94E08" w:rsidRPr="00B418FA" w:rsidRDefault="00A94E08" w:rsidP="00B418FA">
      <w:pPr>
        <w:spacing w:line="360" w:lineRule="auto"/>
        <w:ind w:left="567" w:right="616"/>
        <w:jc w:val="both"/>
        <w:rPr>
          <w:rFonts w:ascii="Palatino Linotype" w:hAnsi="Palatino Linotype" w:cs="Arial"/>
          <w:b/>
          <w:i/>
        </w:rPr>
      </w:pPr>
      <w:r w:rsidRPr="00B418FA">
        <w:rPr>
          <w:rFonts w:ascii="Palatino Linotype" w:hAnsi="Palatino Linotype" w:cs="Arial"/>
          <w:b/>
          <w:i/>
        </w:rPr>
        <w:t xml:space="preserve">IV. Vigilar y controlar los parques estatales, áreas naturales protegidas, reservas y zoológicos con arreglo a las disipaciones legales en la materia. </w:t>
      </w:r>
    </w:p>
    <w:p w14:paraId="1F34D295" w14:textId="77777777" w:rsidR="00A94E08" w:rsidRPr="00B418FA" w:rsidRDefault="00A94E08" w:rsidP="00B418FA">
      <w:pPr>
        <w:spacing w:line="360" w:lineRule="auto"/>
        <w:ind w:left="567" w:right="616"/>
        <w:jc w:val="both"/>
        <w:rPr>
          <w:rFonts w:ascii="Palatino Linotype" w:hAnsi="Palatino Linotype" w:cs="Arial"/>
          <w:i/>
        </w:rPr>
      </w:pPr>
      <w:r w:rsidRPr="00B418FA">
        <w:rPr>
          <w:rFonts w:ascii="Palatino Linotype" w:hAnsi="Palatino Linotype" w:cs="Arial"/>
          <w:i/>
        </w:rPr>
        <w:t>V. Administrar los parques federales concesionados por las autoridades federales al Estado;</w:t>
      </w:r>
    </w:p>
    <w:p w14:paraId="3E441E8A" w14:textId="77777777" w:rsidR="00A94E08" w:rsidRPr="00B418FA" w:rsidRDefault="00A94E08" w:rsidP="00B418FA">
      <w:pPr>
        <w:spacing w:line="360" w:lineRule="auto"/>
        <w:ind w:left="567" w:right="616"/>
        <w:jc w:val="both"/>
        <w:rPr>
          <w:rFonts w:ascii="Palatino Linotype" w:hAnsi="Palatino Linotype" w:cs="Arial"/>
          <w:i/>
        </w:rPr>
      </w:pPr>
      <w:r w:rsidRPr="00B418FA">
        <w:rPr>
          <w:rFonts w:ascii="Palatino Linotype" w:hAnsi="Palatino Linotype" w:cs="Arial"/>
          <w:i/>
        </w:rPr>
        <w:t>VI. Promover mecanismos de coordinación para la forestación de parques, áreas naturales protegidas y zoológicos y demás trabajos que se determinen para esas áreas;</w:t>
      </w:r>
    </w:p>
    <w:p w14:paraId="1C432890" w14:textId="260D0B2E" w:rsidR="00A94E08" w:rsidRPr="00B418FA" w:rsidRDefault="00A94E08" w:rsidP="00B418FA">
      <w:pPr>
        <w:spacing w:line="360" w:lineRule="auto"/>
        <w:ind w:left="567" w:right="616"/>
        <w:jc w:val="both"/>
        <w:rPr>
          <w:rFonts w:ascii="Palatino Linotype" w:hAnsi="Palatino Linotype" w:cs="Arial"/>
          <w:i/>
        </w:rPr>
      </w:pPr>
      <w:r w:rsidRPr="00B418FA">
        <w:rPr>
          <w:rFonts w:ascii="Palatino Linotype" w:hAnsi="Palatino Linotype" w:cs="Arial"/>
          <w:i/>
        </w:rPr>
        <w:t>VII. Formular y proponer al Ejecutivo del Estado, pr</w:t>
      </w:r>
      <w:r w:rsidR="00000C2A" w:rsidRPr="00B418FA">
        <w:rPr>
          <w:rFonts w:ascii="Palatino Linotype" w:hAnsi="Palatino Linotype" w:cs="Arial"/>
          <w:i/>
        </w:rPr>
        <w:t>ogramas para el establecimiento de costos de caza para la práctica del deporte cinegético.</w:t>
      </w:r>
    </w:p>
    <w:p w14:paraId="5D729D67" w14:textId="405178C7" w:rsidR="00000C2A" w:rsidRPr="00B418FA" w:rsidRDefault="00000C2A" w:rsidP="00B418FA">
      <w:pPr>
        <w:spacing w:line="360" w:lineRule="auto"/>
        <w:ind w:left="567" w:right="616"/>
        <w:jc w:val="both"/>
        <w:rPr>
          <w:rFonts w:ascii="Palatino Linotype" w:hAnsi="Palatino Linotype" w:cs="Arial"/>
          <w:b/>
          <w:i/>
        </w:rPr>
      </w:pPr>
      <w:r w:rsidRPr="00B418FA">
        <w:rPr>
          <w:rFonts w:ascii="Palatino Linotype" w:hAnsi="Palatino Linotype" w:cs="Arial"/>
          <w:b/>
          <w:i/>
        </w:rPr>
        <w:t xml:space="preserve">VIII. Organizar, conservar, vigilar, controlar y administrar todo lo relativo a la utilización y aprovechamiento de los parques, reservas de fauna y zoología. </w:t>
      </w:r>
    </w:p>
    <w:p w14:paraId="5CDD5C83" w14:textId="4C635C50" w:rsidR="005918E6" w:rsidRPr="00B418FA" w:rsidRDefault="00000C2A" w:rsidP="00B418FA">
      <w:pPr>
        <w:spacing w:line="360" w:lineRule="auto"/>
        <w:ind w:left="567" w:right="616"/>
        <w:jc w:val="both"/>
        <w:rPr>
          <w:rFonts w:ascii="Palatino Linotype" w:hAnsi="Palatino Linotype" w:cs="Arial"/>
          <w:i/>
        </w:rPr>
      </w:pPr>
      <w:r w:rsidRPr="00B418FA">
        <w:rPr>
          <w:rFonts w:ascii="Palatino Linotype" w:hAnsi="Palatino Linotype" w:cs="Arial"/>
          <w:i/>
        </w:rPr>
        <w:t xml:space="preserve">IX. Las demás que sean necesarias para el cumplimiento de su objeto. </w:t>
      </w:r>
      <w:r w:rsidR="00B66177" w:rsidRPr="00B418FA">
        <w:rPr>
          <w:rFonts w:ascii="Palatino Linotype" w:hAnsi="Palatino Linotype" w:cs="Arial"/>
          <w:i/>
        </w:rPr>
        <w:t>“</w:t>
      </w:r>
    </w:p>
    <w:p w14:paraId="2D21BFAA" w14:textId="2D3FE1D5" w:rsidR="00C96AB5" w:rsidRPr="00B418FA" w:rsidRDefault="00C96AB5" w:rsidP="00B418FA">
      <w:pPr>
        <w:pStyle w:val="Prrafodelista"/>
        <w:spacing w:line="360" w:lineRule="auto"/>
        <w:rPr>
          <w:rFonts w:ascii="Palatino Linotype" w:hAnsi="Palatino Linotype" w:cs="Arial"/>
        </w:rPr>
      </w:pPr>
    </w:p>
    <w:p w14:paraId="56D28C80" w14:textId="59F060C6" w:rsidR="00E15B2C" w:rsidRPr="00B418FA" w:rsidRDefault="00C96AB5" w:rsidP="00B418FA">
      <w:pPr>
        <w:pStyle w:val="Prrafodelista"/>
        <w:numPr>
          <w:ilvl w:val="0"/>
          <w:numId w:val="4"/>
        </w:numPr>
        <w:tabs>
          <w:tab w:val="left" w:pos="426"/>
        </w:tabs>
        <w:spacing w:line="360" w:lineRule="auto"/>
        <w:ind w:left="0" w:right="49" w:firstLine="0"/>
        <w:jc w:val="both"/>
        <w:rPr>
          <w:rFonts w:ascii="Palatino Linotype" w:hAnsi="Palatino Linotype" w:cs="Arial"/>
        </w:rPr>
      </w:pPr>
      <w:r w:rsidRPr="00B418FA">
        <w:rPr>
          <w:rFonts w:ascii="Palatino Linotype" w:hAnsi="Palatino Linotype" w:cs="Arial"/>
        </w:rPr>
        <w:t>E</w:t>
      </w:r>
      <w:r w:rsidR="00E15B2C" w:rsidRPr="00B418FA">
        <w:rPr>
          <w:rFonts w:ascii="Palatino Linotype" w:hAnsi="Palatino Linotype" w:cs="Arial"/>
        </w:rPr>
        <w:t>xpuesto lo anterior se advierte que la Secretaría del Medio Ambiente no es competente para generar, poseer o administrar la información solicitada de conformidad con lo que establece el párrafo segundo del artículo 4 de la Ley de Transparencia y Acceso a la Información Pública del Estado de México y Municipios:</w:t>
      </w:r>
    </w:p>
    <w:p w14:paraId="57C2809F" w14:textId="77777777" w:rsidR="00E15B2C" w:rsidRPr="00B418FA" w:rsidRDefault="00E15B2C" w:rsidP="00B418FA">
      <w:pPr>
        <w:pStyle w:val="Prrafodelista"/>
        <w:tabs>
          <w:tab w:val="left" w:pos="426"/>
        </w:tabs>
        <w:spacing w:line="360" w:lineRule="auto"/>
        <w:ind w:left="0" w:right="49"/>
        <w:jc w:val="both"/>
        <w:rPr>
          <w:rFonts w:ascii="Palatino Linotype" w:hAnsi="Palatino Linotype" w:cs="Arial"/>
        </w:rPr>
      </w:pPr>
    </w:p>
    <w:p w14:paraId="46BB8890" w14:textId="0597D136" w:rsidR="00E15B2C" w:rsidRPr="00B418FA" w:rsidRDefault="00E15B2C" w:rsidP="00B418FA">
      <w:pPr>
        <w:pStyle w:val="Prrafodelista"/>
        <w:tabs>
          <w:tab w:val="left" w:pos="426"/>
        </w:tabs>
        <w:spacing w:line="360" w:lineRule="auto"/>
        <w:ind w:left="567" w:right="758"/>
        <w:jc w:val="both"/>
        <w:rPr>
          <w:rFonts w:ascii="Palatino Linotype" w:hAnsi="Palatino Linotype" w:cs="Arial"/>
          <w:i/>
        </w:rPr>
      </w:pPr>
      <w:r w:rsidRPr="00B418FA">
        <w:rPr>
          <w:rFonts w:ascii="Palatino Linotype" w:hAnsi="Palatino Linotype" w:cs="Arial"/>
          <w:i/>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09E16D13" w14:textId="77777777" w:rsidR="00E15B2C" w:rsidRPr="00B418FA" w:rsidRDefault="00E15B2C" w:rsidP="00B418FA">
      <w:pPr>
        <w:pStyle w:val="Prrafodelista"/>
        <w:tabs>
          <w:tab w:val="left" w:pos="426"/>
        </w:tabs>
        <w:spacing w:line="360" w:lineRule="auto"/>
        <w:ind w:left="567" w:right="758"/>
        <w:jc w:val="both"/>
        <w:rPr>
          <w:rFonts w:ascii="Palatino Linotype" w:hAnsi="Palatino Linotype" w:cs="Arial"/>
          <w:i/>
        </w:rPr>
      </w:pPr>
    </w:p>
    <w:p w14:paraId="17B2F602" w14:textId="7060B3B0" w:rsidR="00E15B2C" w:rsidRPr="00B418FA" w:rsidRDefault="00E15B2C" w:rsidP="00B418FA">
      <w:pPr>
        <w:pStyle w:val="Prrafodelista"/>
        <w:tabs>
          <w:tab w:val="left" w:pos="426"/>
        </w:tabs>
        <w:spacing w:line="360" w:lineRule="auto"/>
        <w:ind w:left="567" w:right="758"/>
        <w:jc w:val="both"/>
        <w:rPr>
          <w:rFonts w:ascii="Palatino Linotype" w:hAnsi="Palatino Linotype" w:cs="Arial"/>
          <w:i/>
        </w:rPr>
      </w:pPr>
      <w:r w:rsidRPr="00B418FA">
        <w:rPr>
          <w:rFonts w:ascii="Palatino Linotype" w:hAnsi="Palatino Linotype" w:cs="Arial"/>
          <w:b/>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w:t>
      </w:r>
      <w:r w:rsidRPr="00B418FA">
        <w:rPr>
          <w:rFonts w:ascii="Palatino Linotype" w:hAnsi="Palatino Linotype" w:cs="Arial"/>
          <w:i/>
        </w:rPr>
        <w:t xml:space="preserv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8DA535C" w14:textId="77777777" w:rsidR="00E15B2C" w:rsidRPr="00B418FA" w:rsidRDefault="00E15B2C" w:rsidP="00B418FA">
      <w:pPr>
        <w:pStyle w:val="Prrafodelista"/>
        <w:tabs>
          <w:tab w:val="left" w:pos="426"/>
        </w:tabs>
        <w:spacing w:line="360" w:lineRule="auto"/>
        <w:ind w:left="567" w:right="758"/>
        <w:jc w:val="both"/>
        <w:rPr>
          <w:rFonts w:ascii="Palatino Linotype" w:hAnsi="Palatino Linotype" w:cs="Arial"/>
          <w:i/>
        </w:rPr>
      </w:pPr>
    </w:p>
    <w:p w14:paraId="4B16A70E" w14:textId="26E30406" w:rsidR="00E15B2C" w:rsidRPr="00B418FA" w:rsidRDefault="00E15B2C" w:rsidP="00B418FA">
      <w:pPr>
        <w:pStyle w:val="Prrafodelista"/>
        <w:tabs>
          <w:tab w:val="left" w:pos="426"/>
        </w:tabs>
        <w:spacing w:line="360" w:lineRule="auto"/>
        <w:ind w:left="567" w:right="758"/>
        <w:jc w:val="both"/>
        <w:rPr>
          <w:rFonts w:ascii="Palatino Linotype" w:hAnsi="Palatino Linotype" w:cs="Arial"/>
          <w:i/>
        </w:rPr>
      </w:pPr>
      <w:r w:rsidRPr="00B418FA">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14:paraId="21ACFAEC" w14:textId="77777777" w:rsidR="00E15B2C" w:rsidRPr="00B418FA" w:rsidRDefault="00E15B2C" w:rsidP="00B418FA">
      <w:pPr>
        <w:pStyle w:val="Prrafodelista"/>
        <w:tabs>
          <w:tab w:val="left" w:pos="426"/>
        </w:tabs>
        <w:spacing w:line="360" w:lineRule="auto"/>
        <w:ind w:left="0" w:right="49"/>
        <w:jc w:val="both"/>
        <w:rPr>
          <w:rFonts w:ascii="Palatino Linotype" w:hAnsi="Palatino Linotype" w:cs="Arial"/>
        </w:rPr>
      </w:pPr>
    </w:p>
    <w:p w14:paraId="33B25487" w14:textId="4F37BB23" w:rsidR="001B0DBE" w:rsidRPr="00B418FA" w:rsidRDefault="00E15B2C" w:rsidP="00B418FA">
      <w:pPr>
        <w:pStyle w:val="Prrafodelista"/>
        <w:numPr>
          <w:ilvl w:val="0"/>
          <w:numId w:val="4"/>
        </w:numPr>
        <w:tabs>
          <w:tab w:val="left" w:pos="426"/>
        </w:tabs>
        <w:spacing w:line="360" w:lineRule="auto"/>
        <w:ind w:left="0" w:right="49" w:firstLine="0"/>
        <w:jc w:val="both"/>
        <w:rPr>
          <w:rFonts w:ascii="Palatino Linotype" w:hAnsi="Palatino Linotype" w:cs="Arial"/>
        </w:rPr>
      </w:pPr>
      <w:r w:rsidRPr="00B418FA">
        <w:rPr>
          <w:rFonts w:ascii="Palatino Linotype" w:hAnsi="Palatino Linotype" w:cs="Arial"/>
        </w:rPr>
        <w:t xml:space="preserve">Por otro lado  es de observar que </w:t>
      </w:r>
      <w:r w:rsidR="0041036A" w:rsidRPr="00B418FA">
        <w:rPr>
          <w:rFonts w:ascii="Palatino Linotype" w:hAnsi="Palatino Linotype" w:cs="Arial"/>
        </w:rPr>
        <w:t xml:space="preserve">la declaratoria del </w:t>
      </w:r>
      <w:r w:rsidR="0041036A" w:rsidRPr="00B418FA">
        <w:rPr>
          <w:rFonts w:ascii="Palatino Linotype" w:hAnsi="Palatino Linotype" w:cs="Arial"/>
          <w:b/>
        </w:rPr>
        <w:t>SUJETO OBLIGADO</w:t>
      </w:r>
      <w:r w:rsidR="0041036A" w:rsidRPr="00B418FA">
        <w:rPr>
          <w:rFonts w:ascii="Palatino Linotype" w:hAnsi="Palatino Linotype" w:cs="Arial"/>
        </w:rPr>
        <w:t xml:space="preserve"> para poseer, gener</w:t>
      </w:r>
      <w:r w:rsidRPr="00B418FA">
        <w:rPr>
          <w:rFonts w:ascii="Palatino Linotype" w:hAnsi="Palatino Linotype" w:cs="Arial"/>
        </w:rPr>
        <w:t xml:space="preserve">ar o administrar la información se realizó en apego a lo establecido en </w:t>
      </w:r>
      <w:r w:rsidR="0041036A" w:rsidRPr="00B418FA">
        <w:rPr>
          <w:rFonts w:ascii="Palatino Linotype" w:hAnsi="Palatino Linotype" w:cs="Arial"/>
        </w:rPr>
        <w:t>el artículo 167 de la Ley de Transparencia y Acceso a la Información Pública del Estado de México y Municipios</w:t>
      </w:r>
      <w:r w:rsidR="00545566" w:rsidRPr="00B418FA">
        <w:rPr>
          <w:rFonts w:ascii="Palatino Linotype" w:hAnsi="Palatino Linotype" w:cs="Arial"/>
        </w:rPr>
        <w:t>, el cual dicta lo siguiente:</w:t>
      </w:r>
    </w:p>
    <w:p w14:paraId="3A758F2E" w14:textId="77777777" w:rsidR="0041036A" w:rsidRPr="00B418FA" w:rsidRDefault="0041036A" w:rsidP="00B418FA">
      <w:pPr>
        <w:pStyle w:val="Prrafodelista"/>
        <w:tabs>
          <w:tab w:val="left" w:pos="426"/>
        </w:tabs>
        <w:spacing w:line="360" w:lineRule="auto"/>
        <w:ind w:left="0" w:right="567"/>
        <w:jc w:val="both"/>
        <w:rPr>
          <w:rFonts w:ascii="Palatino Linotype" w:hAnsi="Palatino Linotype" w:cs="Arial"/>
          <w:sz w:val="12"/>
        </w:rPr>
      </w:pPr>
    </w:p>
    <w:p w14:paraId="3109AEBC" w14:textId="376341E9" w:rsidR="00545566" w:rsidRPr="00B418FA" w:rsidRDefault="00545566" w:rsidP="00B418FA">
      <w:pPr>
        <w:pStyle w:val="Prrafodelista"/>
        <w:tabs>
          <w:tab w:val="left" w:pos="426"/>
        </w:tabs>
        <w:spacing w:line="360" w:lineRule="auto"/>
        <w:ind w:left="567" w:right="567"/>
        <w:jc w:val="both"/>
        <w:rPr>
          <w:rFonts w:ascii="Palatino Linotype" w:hAnsi="Palatino Linotype"/>
          <w:i/>
        </w:rPr>
      </w:pPr>
      <w:r w:rsidRPr="00B418FA">
        <w:rPr>
          <w:rFonts w:ascii="Palatino Linotype" w:hAnsi="Palatino Linotype"/>
          <w:i/>
        </w:rPr>
        <w:t>“</w:t>
      </w:r>
      <w:r w:rsidRPr="00B418FA">
        <w:rPr>
          <w:rFonts w:ascii="Palatino Linotype" w:hAnsi="Palatino Linotype"/>
          <w:b/>
          <w:i/>
        </w:rPr>
        <w:t>Artículo 167.</w:t>
      </w:r>
      <w:r w:rsidRPr="00B418FA">
        <w:rPr>
          <w:rFonts w:ascii="Palatino Linotype" w:hAnsi="Palatino Linotype"/>
          <w:i/>
        </w:rPr>
        <w:t xml:space="preserve"> Cuando las unidades de transparencia determinen la notoria incompetencia por parte de los sujetos obligados, dentro del ámbito de aplicación, para atender la solicitud de acceso a la información, </w:t>
      </w:r>
      <w:r w:rsidRPr="00B418FA">
        <w:rPr>
          <w:rFonts w:ascii="Palatino Linotype" w:hAnsi="Palatino Linotype"/>
          <w:b/>
          <w:i/>
        </w:rPr>
        <w:t>deberán comunicarlo al solicitante, dentro de los tres días hábiles posteriores a la recepción de la solicitud y</w:t>
      </w:r>
      <w:r w:rsidRPr="00B418FA">
        <w:rPr>
          <w:rFonts w:ascii="Palatino Linotype" w:hAnsi="Palatino Linotype"/>
          <w:i/>
        </w:rPr>
        <w:t xml:space="preserve">, en su caso </w:t>
      </w:r>
      <w:r w:rsidRPr="00B418FA">
        <w:rPr>
          <w:rFonts w:ascii="Palatino Linotype" w:hAnsi="Palatino Linotype"/>
          <w:b/>
          <w:i/>
        </w:rPr>
        <w:t>orientar al solicitante, el o los sujetos obligados competentes</w:t>
      </w:r>
      <w:r w:rsidRPr="00B418FA">
        <w:rPr>
          <w:rFonts w:ascii="Palatino Linotype" w:hAnsi="Palatino Linotype"/>
          <w:i/>
        </w:rPr>
        <w:t xml:space="preserve">. </w:t>
      </w:r>
    </w:p>
    <w:p w14:paraId="033E3252" w14:textId="77777777" w:rsidR="00545566" w:rsidRPr="00B418FA" w:rsidRDefault="00545566" w:rsidP="00B418FA">
      <w:pPr>
        <w:pStyle w:val="Prrafodelista"/>
        <w:tabs>
          <w:tab w:val="left" w:pos="426"/>
        </w:tabs>
        <w:spacing w:line="360" w:lineRule="auto"/>
        <w:ind w:left="567" w:right="567"/>
        <w:jc w:val="both"/>
        <w:rPr>
          <w:rFonts w:ascii="Palatino Linotype" w:hAnsi="Palatino Linotype"/>
          <w:i/>
        </w:rPr>
      </w:pPr>
      <w:r w:rsidRPr="00B418FA">
        <w:rPr>
          <w:rFonts w:ascii="Palatino Linotype" w:hAnsi="Palatino Linotype"/>
          <w:b/>
          <w:i/>
        </w:rPr>
        <w:t>Si</w:t>
      </w:r>
      <w:r w:rsidRPr="00B418FA">
        <w:rPr>
          <w:rFonts w:ascii="Palatino Linotype" w:hAnsi="Palatino Linotype"/>
          <w:i/>
        </w:rPr>
        <w:t xml:space="preserve"> los sujetos obligados </w:t>
      </w:r>
      <w:r w:rsidRPr="00B418FA">
        <w:rPr>
          <w:rFonts w:ascii="Palatino Linotype" w:hAnsi="Palatino Linotype"/>
          <w:b/>
          <w:i/>
        </w:rPr>
        <w:t>son competentes para atender parcialmente</w:t>
      </w:r>
      <w:r w:rsidRPr="00B418FA">
        <w:rPr>
          <w:rFonts w:ascii="Palatino Linotype" w:hAnsi="Palatino Linotype"/>
          <w:i/>
        </w:rPr>
        <w:t xml:space="preserve"> la solicitud de acceso a la información, </w:t>
      </w:r>
      <w:r w:rsidRPr="00B418FA">
        <w:rPr>
          <w:rFonts w:ascii="Palatino Linotype" w:hAnsi="Palatino Linotype"/>
          <w:b/>
          <w:i/>
        </w:rPr>
        <w:t>deberá dar respuesta respecto de dicha parte</w:t>
      </w:r>
      <w:r w:rsidRPr="00B418FA">
        <w:rPr>
          <w:rFonts w:ascii="Palatino Linotype" w:hAnsi="Palatino Linotype"/>
          <w:i/>
        </w:rPr>
        <w:t xml:space="preserve">. Respecto de la información sobre la cual es incompetente se procederá conforme lo señala el párrafo anterior. </w:t>
      </w:r>
    </w:p>
    <w:p w14:paraId="1643E618" w14:textId="1FE0F4B4" w:rsidR="00545566" w:rsidRPr="00B418FA" w:rsidRDefault="00545566" w:rsidP="00B418FA">
      <w:pPr>
        <w:pStyle w:val="Prrafodelista"/>
        <w:tabs>
          <w:tab w:val="left" w:pos="426"/>
        </w:tabs>
        <w:spacing w:line="360" w:lineRule="auto"/>
        <w:ind w:left="567" w:right="567"/>
        <w:jc w:val="both"/>
        <w:rPr>
          <w:rFonts w:ascii="Palatino Linotype" w:hAnsi="Palatino Linotype"/>
          <w:i/>
        </w:rPr>
      </w:pPr>
      <w:r w:rsidRPr="00B418FA">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6AE3D184" w14:textId="5D737855" w:rsidR="00545566" w:rsidRPr="00B418FA" w:rsidRDefault="00545566" w:rsidP="00B418FA">
      <w:pPr>
        <w:pStyle w:val="Prrafodelista"/>
        <w:tabs>
          <w:tab w:val="left" w:pos="426"/>
        </w:tabs>
        <w:spacing w:line="360" w:lineRule="auto"/>
        <w:ind w:left="567" w:right="567"/>
        <w:jc w:val="both"/>
        <w:rPr>
          <w:rFonts w:ascii="Palatino Linotype" w:hAnsi="Palatino Linotype" w:cs="Arial"/>
        </w:rPr>
      </w:pPr>
      <w:r w:rsidRPr="00B418FA">
        <w:rPr>
          <w:rFonts w:ascii="Palatino Linotype" w:hAnsi="Palatino Linotype"/>
        </w:rPr>
        <w:t>(Énfasis añadido)</w:t>
      </w:r>
    </w:p>
    <w:p w14:paraId="45DEE489" w14:textId="77777777" w:rsidR="00545566" w:rsidRPr="00B418FA" w:rsidRDefault="00545566" w:rsidP="00B418FA">
      <w:pPr>
        <w:pStyle w:val="Prrafodelista"/>
        <w:tabs>
          <w:tab w:val="left" w:pos="426"/>
        </w:tabs>
        <w:spacing w:line="360" w:lineRule="auto"/>
        <w:ind w:left="0" w:right="567"/>
        <w:jc w:val="both"/>
        <w:rPr>
          <w:rFonts w:ascii="Palatino Linotype" w:hAnsi="Palatino Linotype" w:cs="Arial"/>
          <w:sz w:val="12"/>
        </w:rPr>
      </w:pPr>
    </w:p>
    <w:p w14:paraId="491374B5" w14:textId="4C62BF3A" w:rsidR="001B0DBE" w:rsidRPr="00B418FA" w:rsidRDefault="00127E07" w:rsidP="00B418FA">
      <w:pPr>
        <w:pStyle w:val="Prrafodelista"/>
        <w:numPr>
          <w:ilvl w:val="0"/>
          <w:numId w:val="4"/>
        </w:numPr>
        <w:tabs>
          <w:tab w:val="left" w:pos="426"/>
        </w:tabs>
        <w:spacing w:line="360" w:lineRule="auto"/>
        <w:ind w:left="0" w:right="49" w:firstLine="0"/>
        <w:jc w:val="both"/>
        <w:rPr>
          <w:rFonts w:ascii="Palatino Linotype" w:hAnsi="Palatino Linotype" w:cs="Arial"/>
        </w:rPr>
      </w:pPr>
      <w:proofErr w:type="gramStart"/>
      <w:r w:rsidRPr="00B418FA">
        <w:rPr>
          <w:rFonts w:ascii="Palatino Linotype" w:eastAsia="MS Mincho" w:hAnsi="Palatino Linotype" w:cs="Times New Roman"/>
        </w:rPr>
        <w:t>Así  es</w:t>
      </w:r>
      <w:proofErr w:type="gramEnd"/>
      <w:r w:rsidRPr="00B418FA">
        <w:rPr>
          <w:rFonts w:ascii="Palatino Linotype" w:eastAsia="MS Mincho" w:hAnsi="Palatino Linotype" w:cs="Times New Roman"/>
        </w:rPr>
        <w:t xml:space="preserve"> de señalar que </w:t>
      </w:r>
      <w:r w:rsidR="00545566" w:rsidRPr="00B418FA">
        <w:rPr>
          <w:rFonts w:ascii="Palatino Linotype" w:eastAsia="MS Mincho" w:hAnsi="Palatino Linotype" w:cs="Times New Roman"/>
        </w:rPr>
        <w:t xml:space="preserve"> el </w:t>
      </w:r>
      <w:r w:rsidR="00545566" w:rsidRPr="00B418FA">
        <w:rPr>
          <w:rFonts w:ascii="Palatino Linotype" w:eastAsia="MS Mincho" w:hAnsi="Palatino Linotype" w:cs="Times New Roman"/>
          <w:b/>
        </w:rPr>
        <w:t>SUJETO OBLIGADO</w:t>
      </w:r>
      <w:r w:rsidR="00545566" w:rsidRPr="00B418FA">
        <w:rPr>
          <w:rFonts w:ascii="Palatino Linotype" w:eastAsia="MS Mincho" w:hAnsi="Palatino Linotype" w:cs="Times New Roman"/>
        </w:rPr>
        <w:t xml:space="preserve"> manifestó su incompetencia el diecinueve (19) de marzo de dos mil diecinueve, dos (02) días hábiles después de haber recibido la solicitud de información, ello sin contar los días dieciséis (16), diecisiete (17) y dieciocho (18) de marzo por corresponder a días inhábiles.</w:t>
      </w:r>
    </w:p>
    <w:p w14:paraId="4B02AC3B" w14:textId="77777777" w:rsidR="0041036A" w:rsidRPr="00B418FA" w:rsidRDefault="0041036A" w:rsidP="00B418FA">
      <w:pPr>
        <w:pStyle w:val="Prrafodelista"/>
        <w:tabs>
          <w:tab w:val="left" w:pos="426"/>
        </w:tabs>
        <w:spacing w:line="360" w:lineRule="auto"/>
        <w:ind w:left="0" w:right="567"/>
        <w:jc w:val="both"/>
        <w:rPr>
          <w:rFonts w:ascii="Palatino Linotype" w:hAnsi="Palatino Linotype" w:cs="Arial"/>
        </w:rPr>
      </w:pPr>
    </w:p>
    <w:p w14:paraId="79B39247" w14:textId="6BCE8D8C" w:rsidR="002873F6" w:rsidRPr="00B418FA" w:rsidRDefault="00127E07" w:rsidP="00B418FA">
      <w:pPr>
        <w:pStyle w:val="Prrafodelista"/>
        <w:numPr>
          <w:ilvl w:val="0"/>
          <w:numId w:val="4"/>
        </w:numPr>
        <w:tabs>
          <w:tab w:val="left" w:pos="426"/>
        </w:tabs>
        <w:spacing w:line="360" w:lineRule="auto"/>
        <w:ind w:left="0" w:right="49" w:firstLine="0"/>
        <w:jc w:val="both"/>
        <w:rPr>
          <w:rFonts w:ascii="Palatino Linotype" w:hAnsi="Palatino Linotype" w:cs="Arial"/>
        </w:rPr>
      </w:pPr>
      <w:r w:rsidRPr="00B418FA">
        <w:rPr>
          <w:rFonts w:ascii="Palatino Linotype" w:eastAsia="MS Mincho" w:hAnsi="Palatino Linotype" w:cs="Times New Roman"/>
        </w:rPr>
        <w:t>Finalmente</w:t>
      </w:r>
      <w:r w:rsidR="00545566" w:rsidRPr="00B418FA">
        <w:rPr>
          <w:rFonts w:ascii="Palatino Linotype" w:eastAsia="MS Mincho" w:hAnsi="Palatino Linotype" w:cs="Times New Roman"/>
        </w:rPr>
        <w:t xml:space="preserve">, se advierte que el </w:t>
      </w:r>
      <w:r w:rsidR="00545566" w:rsidRPr="00B418FA">
        <w:rPr>
          <w:rFonts w:ascii="Palatino Linotype" w:eastAsia="MS Mincho" w:hAnsi="Palatino Linotype" w:cs="Times New Roman"/>
          <w:b/>
        </w:rPr>
        <w:t>SUJETO OBLIGADO</w:t>
      </w:r>
      <w:r w:rsidR="00545566" w:rsidRPr="00B418FA">
        <w:rPr>
          <w:rFonts w:ascii="Palatino Linotype" w:eastAsia="MS Mincho" w:hAnsi="Palatino Linotype" w:cs="Times New Roman"/>
        </w:rPr>
        <w:t xml:space="preserve"> señaló a</w:t>
      </w:r>
      <w:r w:rsidR="002873F6" w:rsidRPr="00B418FA">
        <w:rPr>
          <w:rFonts w:ascii="Palatino Linotype" w:eastAsia="MS Mincho" w:hAnsi="Palatino Linotype" w:cs="Times New Roman"/>
        </w:rPr>
        <w:t xml:space="preserve"> la</w:t>
      </w:r>
      <w:r w:rsidR="00545566" w:rsidRPr="00B418FA">
        <w:rPr>
          <w:rFonts w:ascii="Palatino Linotype" w:eastAsia="MS Mincho" w:hAnsi="Palatino Linotype" w:cs="Times New Roman"/>
        </w:rPr>
        <w:t xml:space="preserve"> Comisión Estatal de Parques Naturales y de la Fauna como la institución que posee, genera y administra la informaci</w:t>
      </w:r>
      <w:r w:rsidR="002873F6" w:rsidRPr="00B418FA">
        <w:rPr>
          <w:rFonts w:ascii="Palatino Linotype" w:eastAsia="MS Mincho" w:hAnsi="Palatino Linotype" w:cs="Times New Roman"/>
        </w:rPr>
        <w:t>ón solicitada, misma que este Instituto de Transparencia, Acceso a la Información Pública y Protección de Datos Personales del Estado de México y Municipios reconoce como Sujeto Obligado</w:t>
      </w:r>
      <w:r w:rsidRPr="00B418FA">
        <w:rPr>
          <w:rFonts w:ascii="Palatino Linotype" w:eastAsia="MS Mincho" w:hAnsi="Palatino Linotype" w:cs="Times New Roman"/>
        </w:rPr>
        <w:t xml:space="preserve"> diverso</w:t>
      </w:r>
      <w:r w:rsidR="002873F6" w:rsidRPr="00B418FA">
        <w:rPr>
          <w:rFonts w:ascii="Palatino Linotype" w:eastAsia="MS Mincho" w:hAnsi="Palatino Linotype" w:cs="Times New Roman"/>
        </w:rPr>
        <w:t xml:space="preserve"> dentro del </w:t>
      </w:r>
      <w:r w:rsidR="002873F6" w:rsidRPr="00B418FA">
        <w:rPr>
          <w:rFonts w:ascii="Palatino Linotype" w:eastAsia="MS Mincho" w:hAnsi="Palatino Linotype" w:cs="Times New Roman"/>
          <w:i/>
        </w:rPr>
        <w:t>Acuerdo mediante el cual se aprueba el padrón de Sujetos Obligados en materia de Transparencia y Acceso a la Información Pública del Estado de México y Municipios</w:t>
      </w:r>
      <w:r w:rsidR="002873F6" w:rsidRPr="00B418FA">
        <w:rPr>
          <w:rFonts w:ascii="Palatino Linotype" w:eastAsia="MS Mincho" w:hAnsi="Palatino Linotype" w:cs="Times New Roman"/>
        </w:rPr>
        <w:t xml:space="preserve"> de fecha primero (01) de febrero de dos mil diecisiete y que, dentro del cual, ocupa el lugar setenta y seis (76), tal y como se demuestra a continuación a través de un fragmento del acuerdo en cita:</w:t>
      </w:r>
    </w:p>
    <w:p w14:paraId="43EC4051" w14:textId="77777777" w:rsidR="00545566" w:rsidRPr="00B418FA" w:rsidRDefault="00545566" w:rsidP="00B418FA">
      <w:pPr>
        <w:pStyle w:val="Prrafodelista"/>
        <w:tabs>
          <w:tab w:val="left" w:pos="426"/>
        </w:tabs>
        <w:spacing w:line="360" w:lineRule="auto"/>
        <w:ind w:left="0" w:right="567"/>
        <w:jc w:val="both"/>
        <w:rPr>
          <w:rFonts w:ascii="Palatino Linotype" w:hAnsi="Palatino Linotype" w:cs="Arial"/>
          <w:sz w:val="4"/>
        </w:rPr>
      </w:pPr>
    </w:p>
    <w:p w14:paraId="50097855" w14:textId="36AEF447" w:rsidR="002873F6" w:rsidRPr="00B418FA" w:rsidRDefault="002873F6" w:rsidP="00B418FA">
      <w:pPr>
        <w:pStyle w:val="Prrafodelista"/>
        <w:tabs>
          <w:tab w:val="left" w:pos="426"/>
        </w:tabs>
        <w:spacing w:line="360" w:lineRule="auto"/>
        <w:ind w:left="0" w:right="567"/>
        <w:jc w:val="center"/>
        <w:rPr>
          <w:rFonts w:ascii="Palatino Linotype" w:hAnsi="Palatino Linotype" w:cs="Arial"/>
        </w:rPr>
      </w:pPr>
      <w:r w:rsidRPr="00B418FA">
        <w:rPr>
          <w:rFonts w:ascii="Palatino Linotype" w:hAnsi="Palatino Linotype" w:cs="Arial"/>
          <w:noProof/>
          <w:lang w:val="es-MX" w:eastAsia="es-MX"/>
        </w:rPr>
        <w:drawing>
          <wp:inline distT="0" distB="0" distL="0" distR="0" wp14:anchorId="31E67401" wp14:editId="1E7A110A">
            <wp:extent cx="4341522" cy="1003743"/>
            <wp:effectExtent l="0" t="0" r="1905"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6890" cy="1021168"/>
                    </a:xfrm>
                    <a:prstGeom prst="rect">
                      <a:avLst/>
                    </a:prstGeom>
                    <a:noFill/>
                    <a:ln>
                      <a:noFill/>
                    </a:ln>
                  </pic:spPr>
                </pic:pic>
              </a:graphicData>
            </a:graphic>
          </wp:inline>
        </w:drawing>
      </w:r>
    </w:p>
    <w:p w14:paraId="6D3291AE" w14:textId="77777777" w:rsidR="00B418FA" w:rsidRDefault="00B418FA" w:rsidP="00B418FA">
      <w:pPr>
        <w:pStyle w:val="Sinespaciado"/>
        <w:tabs>
          <w:tab w:val="left" w:pos="426"/>
          <w:tab w:val="left" w:pos="8222"/>
        </w:tabs>
        <w:spacing w:line="360" w:lineRule="auto"/>
        <w:ind w:right="51"/>
        <w:jc w:val="both"/>
        <w:rPr>
          <w:rFonts w:ascii="Palatino Linotype" w:hAnsi="Palatino Linotype" w:cs="Arial"/>
        </w:rPr>
      </w:pPr>
      <w:bookmarkStart w:id="85" w:name="_Toc466371865"/>
      <w:bookmarkStart w:id="86" w:name="_Toc466377653"/>
      <w:bookmarkEnd w:id="79"/>
      <w:bookmarkEnd w:id="80"/>
      <w:bookmarkEnd w:id="81"/>
      <w:bookmarkEnd w:id="82"/>
      <w:bookmarkEnd w:id="83"/>
    </w:p>
    <w:p w14:paraId="012674AF" w14:textId="03749031" w:rsidR="008765E3" w:rsidRPr="00B418FA" w:rsidRDefault="00A469DE" w:rsidP="00B418FA">
      <w:pPr>
        <w:pStyle w:val="Sinespaciado"/>
        <w:numPr>
          <w:ilvl w:val="0"/>
          <w:numId w:val="4"/>
        </w:numPr>
        <w:tabs>
          <w:tab w:val="left" w:pos="426"/>
          <w:tab w:val="left" w:pos="8222"/>
        </w:tabs>
        <w:spacing w:line="360" w:lineRule="auto"/>
        <w:ind w:left="0" w:right="51" w:hanging="11"/>
        <w:jc w:val="both"/>
        <w:rPr>
          <w:rFonts w:ascii="Palatino Linotype" w:hAnsi="Palatino Linotype"/>
          <w:color w:val="000000" w:themeColor="text1"/>
        </w:rPr>
      </w:pPr>
      <w:r w:rsidRPr="00B418FA">
        <w:rPr>
          <w:rFonts w:ascii="Palatino Linotype" w:hAnsi="Palatino Linotype"/>
          <w:color w:val="000000" w:themeColor="text1"/>
          <w:lang w:val="es-ES"/>
        </w:rPr>
        <w:t>P</w:t>
      </w:r>
      <w:r w:rsidR="00B41516" w:rsidRPr="00B418FA">
        <w:rPr>
          <w:rFonts w:ascii="Palatino Linotype" w:hAnsi="Palatino Linotype"/>
          <w:color w:val="000000" w:themeColor="text1"/>
          <w:lang w:val="es-ES"/>
        </w:rPr>
        <w:t xml:space="preserve">or lo tanto, en mérito de lo expuesto en líneas anteriores, resultan </w:t>
      </w:r>
      <w:r w:rsidR="00127E07" w:rsidRPr="00B418FA">
        <w:rPr>
          <w:rFonts w:ascii="Palatino Linotype" w:hAnsi="Palatino Linotype"/>
          <w:color w:val="000000" w:themeColor="text1"/>
          <w:lang w:val="es-ES"/>
        </w:rPr>
        <w:t>in</w:t>
      </w:r>
      <w:r w:rsidR="00945512" w:rsidRPr="00B418FA">
        <w:rPr>
          <w:rFonts w:ascii="Palatino Linotype" w:hAnsi="Palatino Linotype"/>
          <w:color w:val="000000" w:themeColor="text1"/>
          <w:lang w:val="es-ES"/>
        </w:rPr>
        <w:t>fundadas</w:t>
      </w:r>
      <w:r w:rsidR="00B41516" w:rsidRPr="00B418FA">
        <w:rPr>
          <w:rFonts w:ascii="Palatino Linotype" w:hAnsi="Palatino Linotype"/>
          <w:color w:val="000000" w:themeColor="text1"/>
          <w:lang w:val="es-ES"/>
        </w:rPr>
        <w:t xml:space="preserve"> las razones o motivos de inconformidad hechos valer por </w:t>
      </w:r>
      <w:r w:rsidR="00790C34" w:rsidRPr="00B418FA">
        <w:rPr>
          <w:rFonts w:ascii="Palatino Linotype" w:hAnsi="Palatino Linotype"/>
          <w:color w:val="000000" w:themeColor="text1"/>
          <w:lang w:val="es-ES"/>
        </w:rPr>
        <w:t>la</w:t>
      </w:r>
      <w:r w:rsidR="00B41516" w:rsidRPr="00B418FA">
        <w:rPr>
          <w:rFonts w:ascii="Palatino Linotype" w:hAnsi="Palatino Linotype"/>
          <w:color w:val="000000" w:themeColor="text1"/>
          <w:lang w:val="es-ES"/>
        </w:rPr>
        <w:t xml:space="preserve"> </w:t>
      </w:r>
      <w:r w:rsidR="00B41516" w:rsidRPr="00B418FA">
        <w:rPr>
          <w:rFonts w:ascii="Palatino Linotype" w:hAnsi="Palatino Linotype"/>
          <w:b/>
          <w:color w:val="000000" w:themeColor="text1"/>
          <w:lang w:val="es-ES"/>
        </w:rPr>
        <w:t>RECURRENTE</w:t>
      </w:r>
      <w:r w:rsidR="00B41516" w:rsidRPr="00B418FA">
        <w:rPr>
          <w:rFonts w:ascii="Palatino Linotype" w:hAnsi="Palatino Linotype"/>
          <w:color w:val="000000" w:themeColor="text1"/>
          <w:lang w:val="es-ES"/>
        </w:rPr>
        <w:t xml:space="preserve"> dentro del recurso de revisión </w:t>
      </w:r>
      <w:r w:rsidR="00790C34" w:rsidRPr="00B418FA">
        <w:rPr>
          <w:rFonts w:ascii="Palatino Linotype" w:hAnsi="Palatino Linotype"/>
          <w:b/>
          <w:color w:val="000000" w:themeColor="text1"/>
          <w:lang w:val="es-ES"/>
        </w:rPr>
        <w:t>01883</w:t>
      </w:r>
      <w:r w:rsidR="00B41516" w:rsidRPr="00B418FA">
        <w:rPr>
          <w:rFonts w:ascii="Palatino Linotype" w:hAnsi="Palatino Linotype"/>
          <w:b/>
          <w:color w:val="000000" w:themeColor="text1"/>
          <w:lang w:val="es-ES"/>
        </w:rPr>
        <w:t>/INFOEM/IP/RR/</w:t>
      </w:r>
      <w:r w:rsidR="00790C34" w:rsidRPr="00B418FA">
        <w:rPr>
          <w:rFonts w:ascii="Palatino Linotype" w:hAnsi="Palatino Linotype"/>
          <w:b/>
          <w:color w:val="000000" w:themeColor="text1"/>
          <w:lang w:val="es-ES"/>
        </w:rPr>
        <w:t>2019</w:t>
      </w:r>
      <w:r w:rsidR="00127E07" w:rsidRPr="00B418FA">
        <w:rPr>
          <w:rFonts w:ascii="Palatino Linotype" w:hAnsi="Palatino Linotype" w:cs="Arial"/>
        </w:rPr>
        <w:t>, toda vez que</w:t>
      </w:r>
      <w:r w:rsidR="00127E07" w:rsidRPr="00B418FA">
        <w:rPr>
          <w:rFonts w:ascii="Palatino Linotype" w:eastAsia="Times New Roman" w:hAnsi="Palatino Linotype" w:cs="Times New Roman"/>
        </w:rPr>
        <w:t xml:space="preserve"> no se actualiza la hipótesis de procedencia</w:t>
      </w:r>
      <w:r w:rsidR="00127E07" w:rsidRPr="00B418FA">
        <w:rPr>
          <w:rFonts w:ascii="Palatino Linotype" w:eastAsia="Times New Roman" w:hAnsi="Palatino Linotype" w:cs="Times New Roman"/>
          <w:b/>
        </w:rPr>
        <w:t xml:space="preserve"> </w:t>
      </w:r>
      <w:r w:rsidR="00127E07" w:rsidRPr="00B418FA">
        <w:rPr>
          <w:rFonts w:ascii="Palatino Linotype" w:eastAsia="Times New Roman" w:hAnsi="Palatino Linotype" w:cs="Arial"/>
          <w:color w:val="222222"/>
          <w:lang w:eastAsia="es-MX"/>
        </w:rPr>
        <w:t xml:space="preserve">contenida en </w:t>
      </w:r>
      <w:r w:rsidR="00127E07" w:rsidRPr="00B418FA">
        <w:rPr>
          <w:rFonts w:ascii="Palatino Linotype" w:eastAsia="Times New Roman" w:hAnsi="Palatino Linotype" w:cs="Arial"/>
          <w:color w:val="222222"/>
          <w:lang w:val="es-ES" w:eastAsia="es-MX"/>
        </w:rPr>
        <w:t xml:space="preserve">el artículo 179 de la </w:t>
      </w:r>
      <w:r w:rsidR="00127E07" w:rsidRPr="00B418FA">
        <w:rPr>
          <w:rFonts w:ascii="Palatino Linotype" w:eastAsia="Calibri" w:hAnsi="Palatino Linotype" w:cs="Arial"/>
          <w:b/>
          <w:lang w:val="es-ES"/>
        </w:rPr>
        <w:t>Ley de Transparencia y Acceso a la Información Pública del Estado de México y Municipios</w:t>
      </w:r>
      <w:r w:rsidR="00127E07" w:rsidRPr="00B418FA">
        <w:rPr>
          <w:rFonts w:ascii="Palatino Linotype" w:eastAsia="Times New Roman" w:hAnsi="Palatino Linotype" w:cs="Arial"/>
          <w:color w:val="222222"/>
          <w:lang w:val="es-ES" w:eastAsia="es-MX"/>
        </w:rPr>
        <w:t>.</w:t>
      </w:r>
    </w:p>
    <w:p w14:paraId="7CFC3FBC" w14:textId="588CF1AB" w:rsidR="008765E3" w:rsidRPr="00B418FA" w:rsidRDefault="00B41516" w:rsidP="00B418FA">
      <w:pPr>
        <w:pStyle w:val="Sinespaciado"/>
        <w:numPr>
          <w:ilvl w:val="0"/>
          <w:numId w:val="4"/>
        </w:numPr>
        <w:tabs>
          <w:tab w:val="left" w:pos="426"/>
          <w:tab w:val="left" w:pos="8222"/>
        </w:tabs>
        <w:spacing w:line="360" w:lineRule="auto"/>
        <w:ind w:left="0" w:right="51" w:firstLine="0"/>
        <w:jc w:val="both"/>
        <w:rPr>
          <w:rFonts w:ascii="Palatino Linotype" w:hAnsi="Palatino Linotype"/>
          <w:color w:val="000000" w:themeColor="text1"/>
        </w:rPr>
      </w:pPr>
      <w:r w:rsidRPr="00B418FA">
        <w:rPr>
          <w:rFonts w:ascii="Palatino Linotype" w:hAnsi="Palatino Linotype"/>
          <w:color w:val="000000" w:themeColor="text1"/>
        </w:rPr>
        <w:t xml:space="preserve">Por lo anteriormente expuesto y fundado, éste </w:t>
      </w:r>
      <w:r w:rsidRPr="00B418FA">
        <w:rPr>
          <w:rFonts w:ascii="Palatino Linotype" w:hAnsi="Palatino Linotype"/>
          <w:b/>
          <w:color w:val="000000" w:themeColor="text1"/>
        </w:rPr>
        <w:t>ÓRGANO GARANTE</w:t>
      </w:r>
      <w:r w:rsidRPr="00B418FA">
        <w:rPr>
          <w:rFonts w:ascii="Palatino Linotype" w:hAnsi="Palatino Linotype"/>
          <w:color w:val="000000" w:themeColor="text1"/>
        </w:rPr>
        <w:t xml:space="preserve"> emite los siguientes:</w:t>
      </w:r>
    </w:p>
    <w:p w14:paraId="18C7D92B" w14:textId="77777777" w:rsidR="009959DB" w:rsidRPr="00B418FA" w:rsidRDefault="009959DB" w:rsidP="00B418FA">
      <w:pPr>
        <w:pStyle w:val="Ttulo1"/>
        <w:tabs>
          <w:tab w:val="left" w:pos="426"/>
        </w:tabs>
        <w:spacing w:before="0" w:line="360" w:lineRule="auto"/>
        <w:jc w:val="center"/>
        <w:rPr>
          <w:b/>
          <w:color w:val="000000" w:themeColor="text1"/>
          <w:szCs w:val="24"/>
        </w:rPr>
      </w:pPr>
      <w:bookmarkStart w:id="87" w:name="_Toc495427547"/>
      <w:bookmarkStart w:id="88" w:name="_Toc497905366"/>
      <w:bookmarkStart w:id="89" w:name="_Toc10711474"/>
      <w:r w:rsidRPr="00B418FA">
        <w:rPr>
          <w:b/>
          <w:color w:val="000000" w:themeColor="text1"/>
          <w:szCs w:val="24"/>
        </w:rPr>
        <w:t>R E S O L U T I V O S</w:t>
      </w:r>
      <w:bookmarkEnd w:id="85"/>
      <w:bookmarkEnd w:id="86"/>
      <w:bookmarkEnd w:id="87"/>
      <w:bookmarkEnd w:id="88"/>
      <w:bookmarkEnd w:id="89"/>
    </w:p>
    <w:p w14:paraId="39783855" w14:textId="77777777" w:rsidR="00EB5616" w:rsidRPr="00B418FA" w:rsidRDefault="00EB5616" w:rsidP="00B418FA">
      <w:pPr>
        <w:tabs>
          <w:tab w:val="left" w:pos="426"/>
        </w:tabs>
        <w:spacing w:line="360" w:lineRule="auto"/>
        <w:rPr>
          <w:rFonts w:ascii="Palatino Linotype" w:hAnsi="Palatino Linotype"/>
          <w:lang w:val="es-MX" w:eastAsia="en-US"/>
        </w:rPr>
      </w:pPr>
    </w:p>
    <w:p w14:paraId="02D65409" w14:textId="1C093BB5" w:rsidR="00EB5616" w:rsidRDefault="00EB5616" w:rsidP="00B418FA">
      <w:pPr>
        <w:tabs>
          <w:tab w:val="left" w:pos="426"/>
        </w:tabs>
        <w:spacing w:line="360" w:lineRule="auto"/>
        <w:jc w:val="both"/>
        <w:rPr>
          <w:rFonts w:ascii="Palatino Linotype" w:eastAsia="Times New Roman" w:hAnsi="Palatino Linotype" w:cs="Times New Roman"/>
          <w:lang w:val="es-MX"/>
        </w:rPr>
      </w:pPr>
      <w:r w:rsidRPr="00B418FA">
        <w:rPr>
          <w:rFonts w:ascii="Palatino Linotype" w:eastAsia="Times New Roman" w:hAnsi="Palatino Linotype" w:cs="Arial"/>
          <w:b/>
        </w:rPr>
        <w:t xml:space="preserve">PRIMERO. </w:t>
      </w:r>
      <w:r w:rsidR="006C010A" w:rsidRPr="00B418FA">
        <w:rPr>
          <w:rFonts w:ascii="Palatino Linotype" w:eastAsia="Times New Roman" w:hAnsi="Palatino Linotype" w:cs="Arial"/>
        </w:rPr>
        <w:t>Resultan</w:t>
      </w:r>
      <w:r w:rsidRPr="00B418FA">
        <w:rPr>
          <w:rFonts w:ascii="Palatino Linotype" w:eastAsia="Times New Roman" w:hAnsi="Palatino Linotype" w:cs="Arial"/>
        </w:rPr>
        <w:t xml:space="preserve"> </w:t>
      </w:r>
      <w:r w:rsidR="00127E07" w:rsidRPr="00B418FA">
        <w:rPr>
          <w:rFonts w:ascii="Palatino Linotype" w:eastAsia="Times New Roman" w:hAnsi="Palatino Linotype" w:cs="Arial"/>
        </w:rPr>
        <w:t>in</w:t>
      </w:r>
      <w:r w:rsidR="005930CA" w:rsidRPr="00B418FA">
        <w:rPr>
          <w:rFonts w:ascii="Palatino Linotype" w:eastAsia="Times New Roman" w:hAnsi="Palatino Linotype" w:cs="Arial"/>
        </w:rPr>
        <w:t>fundadas</w:t>
      </w:r>
      <w:r w:rsidRPr="00B418FA">
        <w:rPr>
          <w:rFonts w:ascii="Palatino Linotype" w:eastAsia="Times New Roman" w:hAnsi="Palatino Linotype" w:cs="Arial"/>
        </w:rPr>
        <w:t xml:space="preserve"> las</w:t>
      </w:r>
      <w:r w:rsidRPr="00B418FA">
        <w:rPr>
          <w:rFonts w:ascii="Palatino Linotype" w:eastAsia="Times New Roman" w:hAnsi="Palatino Linotype" w:cs="Arial"/>
          <w:b/>
        </w:rPr>
        <w:t xml:space="preserve"> </w:t>
      </w:r>
      <w:r w:rsidRPr="00B418FA">
        <w:rPr>
          <w:rFonts w:ascii="Palatino Linotype" w:eastAsia="Times New Roman" w:hAnsi="Palatino Linotype" w:cs="Arial"/>
        </w:rPr>
        <w:t xml:space="preserve">razones o motivos de inconformidad hechos valer </w:t>
      </w:r>
      <w:r w:rsidRPr="00B418FA">
        <w:rPr>
          <w:rFonts w:ascii="Palatino Linotype" w:eastAsia="Calibri" w:hAnsi="Palatino Linotype" w:cs="Arial"/>
        </w:rPr>
        <w:t xml:space="preserve">en el recurso de revisión </w:t>
      </w:r>
      <w:r w:rsidR="00790C34" w:rsidRPr="00B418FA">
        <w:rPr>
          <w:rFonts w:ascii="Palatino Linotype" w:eastAsia="Times New Roman" w:hAnsi="Palatino Linotype" w:cs="Times New Roman"/>
          <w:b/>
        </w:rPr>
        <w:t>01883</w:t>
      </w:r>
      <w:r w:rsidRPr="00B418FA">
        <w:rPr>
          <w:rFonts w:ascii="Palatino Linotype" w:eastAsia="Times New Roman" w:hAnsi="Palatino Linotype" w:cs="Times New Roman"/>
          <w:b/>
        </w:rPr>
        <w:t>/INFOEM/IP/RR/</w:t>
      </w:r>
      <w:r w:rsidR="00790C34" w:rsidRPr="00B418FA">
        <w:rPr>
          <w:rFonts w:ascii="Palatino Linotype" w:eastAsia="Times New Roman" w:hAnsi="Palatino Linotype" w:cs="Times New Roman"/>
          <w:b/>
        </w:rPr>
        <w:t>2019</w:t>
      </w:r>
      <w:r w:rsidRPr="00B418FA">
        <w:rPr>
          <w:rFonts w:ascii="Palatino Linotype" w:eastAsia="Times New Roman" w:hAnsi="Palatino Linotype" w:cs="Times New Roman"/>
          <w:lang w:val="es-MX"/>
        </w:rPr>
        <w:t xml:space="preserve"> en términos de</w:t>
      </w:r>
      <w:r w:rsidR="00790C34" w:rsidRPr="00B418FA">
        <w:rPr>
          <w:rFonts w:ascii="Palatino Linotype" w:eastAsia="Times New Roman" w:hAnsi="Palatino Linotype" w:cs="Times New Roman"/>
          <w:lang w:val="es-MX"/>
        </w:rPr>
        <w:t>l</w:t>
      </w:r>
      <w:r w:rsidR="005930CA" w:rsidRPr="00B418FA">
        <w:rPr>
          <w:rFonts w:ascii="Palatino Linotype" w:eastAsia="Times New Roman" w:hAnsi="Palatino Linotype" w:cs="Times New Roman"/>
          <w:lang w:val="es-MX"/>
        </w:rPr>
        <w:t xml:space="preserve"> </w:t>
      </w:r>
      <w:r w:rsidR="005930CA" w:rsidRPr="00B418FA">
        <w:rPr>
          <w:rFonts w:ascii="Palatino Linotype" w:eastAsia="Times New Roman" w:hAnsi="Palatino Linotype" w:cs="Times New Roman"/>
          <w:b/>
          <w:lang w:val="es-MX"/>
        </w:rPr>
        <w:t>C</w:t>
      </w:r>
      <w:r w:rsidRPr="00B418FA">
        <w:rPr>
          <w:rFonts w:ascii="Palatino Linotype" w:eastAsia="Times New Roman" w:hAnsi="Palatino Linotype" w:cs="Times New Roman"/>
          <w:b/>
          <w:lang w:val="es-MX"/>
        </w:rPr>
        <w:t xml:space="preserve">onsiderando CUARTO </w:t>
      </w:r>
      <w:r w:rsidRPr="00B418FA">
        <w:rPr>
          <w:rFonts w:ascii="Palatino Linotype" w:eastAsia="Times New Roman" w:hAnsi="Palatino Linotype" w:cs="Times New Roman"/>
          <w:lang w:val="es-MX"/>
        </w:rPr>
        <w:t>de la presente resolución.</w:t>
      </w:r>
    </w:p>
    <w:p w14:paraId="4AC19C2D" w14:textId="77777777" w:rsidR="00B418FA" w:rsidRPr="00B418FA" w:rsidRDefault="00B418FA" w:rsidP="00B418FA">
      <w:pPr>
        <w:tabs>
          <w:tab w:val="left" w:pos="426"/>
        </w:tabs>
        <w:spacing w:line="360" w:lineRule="auto"/>
        <w:jc w:val="both"/>
        <w:rPr>
          <w:rFonts w:ascii="Palatino Linotype" w:eastAsia="Calibri" w:hAnsi="Palatino Linotype" w:cs="Arial"/>
          <w:bCs/>
        </w:rPr>
      </w:pPr>
    </w:p>
    <w:p w14:paraId="0F64FB21" w14:textId="0F95BB8B" w:rsidR="00275212" w:rsidRDefault="005930CA" w:rsidP="00B418FA">
      <w:pPr>
        <w:spacing w:line="360" w:lineRule="auto"/>
        <w:jc w:val="both"/>
        <w:rPr>
          <w:rFonts w:ascii="Palatino Linotype" w:hAnsi="Palatino Linotype" w:cs="Arial"/>
          <w:b/>
        </w:rPr>
      </w:pPr>
      <w:bookmarkStart w:id="90" w:name="_Toc477891768"/>
      <w:bookmarkStart w:id="91" w:name="_Toc477891858"/>
      <w:bookmarkStart w:id="92" w:name="_Toc481576259"/>
      <w:bookmarkStart w:id="93" w:name="_Toc492590391"/>
      <w:bookmarkStart w:id="94" w:name="_Toc462653937"/>
      <w:bookmarkStart w:id="95" w:name="_Toc453696502"/>
      <w:bookmarkStart w:id="96" w:name="_Toc454301155"/>
      <w:r w:rsidRPr="00B418FA">
        <w:rPr>
          <w:rFonts w:ascii="Palatino Linotype" w:hAnsi="Palatino Linotype"/>
          <w:b/>
        </w:rPr>
        <w:t>SEGUNDO.</w:t>
      </w:r>
      <w:r w:rsidRPr="00B418FA">
        <w:rPr>
          <w:rStyle w:val="Ttulo2Car"/>
          <w:rFonts w:ascii="Palatino Linotype" w:hAnsi="Palatino Linotype"/>
          <w:b/>
          <w:sz w:val="24"/>
          <w:szCs w:val="24"/>
        </w:rPr>
        <w:t xml:space="preserve"> </w:t>
      </w:r>
      <w:bookmarkEnd w:id="90"/>
      <w:bookmarkEnd w:id="91"/>
      <w:bookmarkEnd w:id="92"/>
      <w:bookmarkEnd w:id="93"/>
      <w:bookmarkEnd w:id="94"/>
      <w:bookmarkEnd w:id="95"/>
      <w:bookmarkEnd w:id="96"/>
      <w:r w:rsidRPr="00B418FA">
        <w:rPr>
          <w:rFonts w:ascii="Palatino Linotype" w:eastAsia="Calibri" w:hAnsi="Palatino Linotype" w:cs="Arial"/>
          <w:lang w:val="es-ES"/>
        </w:rPr>
        <w:t>Se</w:t>
      </w:r>
      <w:r w:rsidRPr="00B418FA">
        <w:rPr>
          <w:rFonts w:ascii="Palatino Linotype" w:eastAsia="Calibri" w:hAnsi="Palatino Linotype" w:cs="Arial"/>
          <w:b/>
          <w:lang w:val="es-ES"/>
        </w:rPr>
        <w:t xml:space="preserve"> </w:t>
      </w:r>
      <w:r w:rsidR="00127E07" w:rsidRPr="00B418FA">
        <w:rPr>
          <w:rFonts w:ascii="Palatino Linotype" w:eastAsia="Calibri" w:hAnsi="Palatino Linotype" w:cs="Arial"/>
          <w:b/>
          <w:lang w:val="es-ES"/>
        </w:rPr>
        <w:t xml:space="preserve">CONFIRMA </w:t>
      </w:r>
      <w:r w:rsidR="00127E07" w:rsidRPr="00B418FA">
        <w:rPr>
          <w:rFonts w:ascii="Palatino Linotype" w:eastAsia="Calibri" w:hAnsi="Palatino Linotype" w:cs="Arial"/>
          <w:lang w:val="es-ES"/>
        </w:rPr>
        <w:t xml:space="preserve">la respuesta emitida por la </w:t>
      </w:r>
      <w:r w:rsidR="00127E07" w:rsidRPr="00B418FA">
        <w:rPr>
          <w:rFonts w:ascii="Palatino Linotype" w:eastAsia="Calibri" w:hAnsi="Palatino Linotype" w:cs="Arial"/>
          <w:b/>
          <w:lang w:val="es-ES"/>
        </w:rPr>
        <w:t>Secretaría</w:t>
      </w:r>
      <w:r w:rsidR="00BD62D1" w:rsidRPr="00B418FA">
        <w:rPr>
          <w:rFonts w:ascii="Palatino Linotype" w:eastAsia="Calibri" w:hAnsi="Palatino Linotype" w:cs="Arial"/>
          <w:b/>
          <w:lang w:val="es-ES"/>
        </w:rPr>
        <w:t xml:space="preserve"> del Medio Ambiente</w:t>
      </w:r>
      <w:r w:rsidR="00BD62D1" w:rsidRPr="00B418FA">
        <w:rPr>
          <w:rFonts w:ascii="Palatino Linotype" w:eastAsia="Calibri" w:hAnsi="Palatino Linotype" w:cs="Arial"/>
          <w:lang w:val="es-ES"/>
        </w:rPr>
        <w:t xml:space="preserve"> a la solicitud </w:t>
      </w:r>
      <w:r w:rsidR="00BD62D1" w:rsidRPr="00B418FA">
        <w:rPr>
          <w:rFonts w:ascii="Palatino Linotype" w:hAnsi="Palatino Linotype"/>
          <w:b/>
          <w:bCs/>
          <w:color w:val="000000" w:themeColor="text1"/>
        </w:rPr>
        <w:t>00172/SMA/IP/2019</w:t>
      </w:r>
      <w:r w:rsidR="00BD62D1" w:rsidRPr="00B418FA">
        <w:rPr>
          <w:rFonts w:ascii="Palatino Linotype" w:hAnsi="Palatino Linotype" w:cs="Arial"/>
          <w:b/>
        </w:rPr>
        <w:t>.</w:t>
      </w:r>
    </w:p>
    <w:p w14:paraId="00913CFF" w14:textId="77777777" w:rsidR="00B418FA" w:rsidRPr="00B418FA" w:rsidRDefault="00B418FA" w:rsidP="00B418FA">
      <w:pPr>
        <w:spacing w:line="360" w:lineRule="auto"/>
        <w:jc w:val="both"/>
        <w:rPr>
          <w:rFonts w:ascii="Palatino Linotype" w:hAnsi="Palatino Linotype" w:cs="Arial"/>
          <w:b/>
        </w:rPr>
      </w:pPr>
    </w:p>
    <w:p w14:paraId="08BA4350" w14:textId="6299B8A6" w:rsidR="00C20578" w:rsidRPr="00B418FA" w:rsidRDefault="005930CA" w:rsidP="00B418FA">
      <w:pPr>
        <w:tabs>
          <w:tab w:val="left" w:pos="8080"/>
        </w:tabs>
        <w:spacing w:line="360" w:lineRule="auto"/>
        <w:ind w:right="49"/>
        <w:contextualSpacing/>
        <w:jc w:val="both"/>
        <w:rPr>
          <w:rFonts w:ascii="Palatino Linotype" w:hAnsi="Palatino Linotype"/>
          <w:color w:val="222222"/>
          <w:shd w:val="clear" w:color="auto" w:fill="FFFFFF"/>
        </w:rPr>
      </w:pPr>
      <w:r w:rsidRPr="00B418FA">
        <w:rPr>
          <w:rFonts w:ascii="Palatino Linotype" w:eastAsia="Palatino Linotype" w:hAnsi="Palatino Linotype" w:cs="Palatino Linotype"/>
          <w:b/>
        </w:rPr>
        <w:t xml:space="preserve">TERCERO. </w:t>
      </w:r>
      <w:bookmarkStart w:id="97" w:name="_Toc460947013"/>
      <w:r w:rsidR="00BD62D1" w:rsidRPr="00B418FA">
        <w:rPr>
          <w:rFonts w:ascii="Palatino Linotype" w:eastAsia="Palatino Linotype" w:hAnsi="Palatino Linotype" w:cs="Palatino Linotype"/>
          <w:b/>
        </w:rPr>
        <w:t xml:space="preserve">REMÍTASE, </w:t>
      </w:r>
      <w:r w:rsidR="00BD62D1" w:rsidRPr="00B418FA">
        <w:rPr>
          <w:rFonts w:ascii="Palatino Linotype" w:eastAsia="Palatino Linotype" w:hAnsi="Palatino Linotype" w:cs="Palatino Linotype"/>
        </w:rPr>
        <w:t xml:space="preserve">vía Sistema de Acceso a la Información Mexiquense </w:t>
      </w:r>
      <w:r w:rsidR="00BD62D1" w:rsidRPr="00B418FA">
        <w:rPr>
          <w:rFonts w:ascii="Palatino Linotype" w:eastAsia="Palatino Linotype" w:hAnsi="Palatino Linotype" w:cs="Palatino Linotype"/>
          <w:b/>
        </w:rPr>
        <w:t>(SAIMEX)</w:t>
      </w:r>
      <w:r w:rsidR="00BD62D1" w:rsidRPr="00B418FA">
        <w:rPr>
          <w:rFonts w:ascii="Palatino Linotype" w:eastAsia="Palatino Linotype" w:hAnsi="Palatino Linotype" w:cs="Palatino Linotype"/>
        </w:rPr>
        <w:t xml:space="preserve">, la presente resolución al Titular de la Unidad de Transparencia del </w:t>
      </w:r>
      <w:r w:rsidR="00BD62D1" w:rsidRPr="00B418FA">
        <w:rPr>
          <w:rFonts w:ascii="Palatino Linotype" w:eastAsia="Palatino Linotype" w:hAnsi="Palatino Linotype" w:cs="Palatino Linotype"/>
          <w:b/>
        </w:rPr>
        <w:t>SUJETO OBLIGADO.</w:t>
      </w:r>
    </w:p>
    <w:p w14:paraId="75B024AB" w14:textId="77777777" w:rsidR="00C20578" w:rsidRPr="00B418FA" w:rsidRDefault="00C20578" w:rsidP="00B418FA">
      <w:pPr>
        <w:tabs>
          <w:tab w:val="left" w:pos="8080"/>
        </w:tabs>
        <w:spacing w:line="360" w:lineRule="auto"/>
        <w:ind w:right="49"/>
        <w:contextualSpacing/>
        <w:jc w:val="both"/>
        <w:rPr>
          <w:rFonts w:ascii="Palatino Linotype" w:hAnsi="Palatino Linotype"/>
          <w:color w:val="222222"/>
          <w:shd w:val="clear" w:color="auto" w:fill="FFFFFF"/>
        </w:rPr>
      </w:pPr>
    </w:p>
    <w:p w14:paraId="2C6570DB" w14:textId="1236656A" w:rsidR="00C20578" w:rsidRPr="00B418FA" w:rsidRDefault="00EB5616" w:rsidP="00B418FA">
      <w:pPr>
        <w:tabs>
          <w:tab w:val="left" w:pos="8080"/>
        </w:tabs>
        <w:spacing w:line="360" w:lineRule="auto"/>
        <w:ind w:right="49"/>
        <w:contextualSpacing/>
        <w:jc w:val="both"/>
        <w:rPr>
          <w:rFonts w:ascii="Palatino Linotype" w:eastAsia="MS Mincho" w:hAnsi="Palatino Linotype" w:cs="Times New Roman"/>
          <w:color w:val="000000"/>
        </w:rPr>
      </w:pPr>
      <w:r w:rsidRPr="00B418FA">
        <w:rPr>
          <w:rFonts w:ascii="Palatino Linotype" w:eastAsia="MS Mincho" w:hAnsi="Palatino Linotype" w:cs="Times New Roman"/>
          <w:b/>
          <w:color w:val="000000"/>
        </w:rPr>
        <w:t xml:space="preserve">CUARTO. </w:t>
      </w:r>
      <w:r w:rsidRPr="00B418FA">
        <w:rPr>
          <w:rFonts w:ascii="Palatino Linotype" w:eastAsia="MS Mincho" w:hAnsi="Palatino Linotype" w:cs="Times New Roman"/>
          <w:color w:val="000000"/>
        </w:rPr>
        <w:t>Notifíquese a</w:t>
      </w:r>
      <w:r w:rsidRPr="00B418FA">
        <w:rPr>
          <w:rFonts w:ascii="Palatino Linotype" w:eastAsia="MS Mincho" w:hAnsi="Palatino Linotype" w:cs="Times New Roman"/>
          <w:b/>
          <w:color w:val="000000"/>
        </w:rPr>
        <w:t xml:space="preserve"> </w:t>
      </w:r>
      <w:r w:rsidR="004D3A48" w:rsidRPr="004D3A48">
        <w:rPr>
          <w:rFonts w:ascii="Palatino Linotype" w:eastAsia="MS Mincho" w:hAnsi="Palatino Linotype" w:cs="Times New Roman"/>
          <w:b/>
          <w:color w:val="000000"/>
          <w:highlight w:val="black"/>
        </w:rPr>
        <w:t>--------------------------------</w:t>
      </w:r>
      <w:r w:rsidRPr="00B418FA">
        <w:rPr>
          <w:rFonts w:ascii="Palatino Linotype" w:eastAsia="MS Mincho" w:hAnsi="Palatino Linotype" w:cs="Times New Roman"/>
          <w:b/>
          <w:color w:val="000000"/>
        </w:rPr>
        <w:t xml:space="preserve"> </w:t>
      </w:r>
      <w:r w:rsidRPr="00B418FA">
        <w:rPr>
          <w:rFonts w:ascii="Palatino Linotype" w:eastAsia="MS Mincho" w:hAnsi="Palatino Linotype" w:cs="Times New Roman"/>
          <w:color w:val="000000"/>
        </w:rPr>
        <w:t>la presente re</w:t>
      </w:r>
      <w:r w:rsidR="00931C93" w:rsidRPr="00B418FA">
        <w:rPr>
          <w:rFonts w:ascii="Palatino Linotype" w:eastAsia="MS Mincho" w:hAnsi="Palatino Linotype" w:cs="Times New Roman"/>
          <w:color w:val="000000"/>
        </w:rPr>
        <w:t>solución</w:t>
      </w:r>
      <w:r w:rsidR="006C010A" w:rsidRPr="00B418FA">
        <w:rPr>
          <w:rFonts w:ascii="Palatino Linotype" w:eastAsia="MS Mincho" w:hAnsi="Palatino Linotype" w:cs="Times New Roman"/>
          <w:color w:val="000000"/>
        </w:rPr>
        <w:t>.</w:t>
      </w:r>
    </w:p>
    <w:p w14:paraId="111F7898" w14:textId="77777777" w:rsidR="00C20578" w:rsidRPr="00B418FA" w:rsidRDefault="00C20578" w:rsidP="00B418FA">
      <w:pPr>
        <w:tabs>
          <w:tab w:val="left" w:pos="8080"/>
        </w:tabs>
        <w:spacing w:line="360" w:lineRule="auto"/>
        <w:ind w:right="49"/>
        <w:contextualSpacing/>
        <w:jc w:val="both"/>
        <w:rPr>
          <w:rFonts w:ascii="Palatino Linotype" w:eastAsia="MS Mincho" w:hAnsi="Palatino Linotype" w:cs="Times New Roman"/>
          <w:color w:val="000000"/>
        </w:rPr>
      </w:pPr>
    </w:p>
    <w:p w14:paraId="089A4D7C" w14:textId="6A26A49F" w:rsidR="00C20578" w:rsidRPr="00B418FA" w:rsidRDefault="00EB5616" w:rsidP="00B418FA">
      <w:pPr>
        <w:tabs>
          <w:tab w:val="left" w:pos="8080"/>
        </w:tabs>
        <w:spacing w:line="360" w:lineRule="auto"/>
        <w:ind w:right="49"/>
        <w:contextualSpacing/>
        <w:jc w:val="both"/>
        <w:rPr>
          <w:rFonts w:ascii="Palatino Linotype" w:eastAsia="MS Mincho" w:hAnsi="Palatino Linotype" w:cs="Times New Roman"/>
          <w:color w:val="000000"/>
        </w:rPr>
      </w:pPr>
      <w:r w:rsidRPr="00B418FA">
        <w:rPr>
          <w:rFonts w:ascii="Palatino Linotype" w:eastAsia="MS Mincho" w:hAnsi="Palatino Linotype" w:cs="Times New Roman"/>
          <w:b/>
          <w:color w:val="000000"/>
        </w:rPr>
        <w:t xml:space="preserve">QUINTO. </w:t>
      </w:r>
      <w:r w:rsidRPr="00B418FA">
        <w:rPr>
          <w:rFonts w:ascii="Palatino Linotype" w:eastAsia="MS Mincho" w:hAnsi="Palatino Linotype" w:cs="Times New Roman"/>
          <w:color w:val="000000"/>
        </w:rPr>
        <w:t xml:space="preserve">Se hace del conocimiento de </w:t>
      </w:r>
      <w:r w:rsidR="004D3A48" w:rsidRPr="004D3A48">
        <w:rPr>
          <w:rFonts w:ascii="Palatino Linotype" w:eastAsia="MS Mincho" w:hAnsi="Palatino Linotype" w:cs="Times New Roman"/>
          <w:b/>
          <w:color w:val="000000"/>
          <w:highlight w:val="black"/>
        </w:rPr>
        <w:t>-------------</w:t>
      </w:r>
      <w:r w:rsidR="004D3A48">
        <w:rPr>
          <w:rFonts w:ascii="Palatino Linotype" w:eastAsia="MS Mincho" w:hAnsi="Palatino Linotype" w:cs="Times New Roman"/>
          <w:b/>
          <w:color w:val="000000"/>
          <w:highlight w:val="black"/>
        </w:rPr>
        <w:t>-</w:t>
      </w:r>
      <w:r w:rsidR="004D3A48" w:rsidRPr="004D3A48">
        <w:rPr>
          <w:rFonts w:ascii="Palatino Linotype" w:eastAsia="MS Mincho" w:hAnsi="Palatino Linotype" w:cs="Times New Roman"/>
          <w:b/>
          <w:color w:val="000000"/>
          <w:highlight w:val="black"/>
        </w:rPr>
        <w:t>---------------</w:t>
      </w:r>
      <w:r w:rsidR="00275212" w:rsidRPr="00B418FA">
        <w:rPr>
          <w:rFonts w:ascii="Palatino Linotype" w:eastAsia="MS Mincho" w:hAnsi="Palatino Linotype" w:cs="Times New Roman"/>
          <w:b/>
          <w:color w:val="000000"/>
        </w:rPr>
        <w:t xml:space="preserve"> </w:t>
      </w:r>
      <w:r w:rsidRPr="00B418FA">
        <w:rPr>
          <w:rFonts w:ascii="Palatino Linotype" w:eastAsia="MS Mincho" w:hAnsi="Palatino Linotype" w:cs="Times New Roman"/>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97"/>
    </w:p>
    <w:p w14:paraId="39FF59E9" w14:textId="77777777" w:rsidR="00C20578" w:rsidRPr="00B418FA" w:rsidRDefault="00C20578" w:rsidP="00B418FA">
      <w:pPr>
        <w:tabs>
          <w:tab w:val="left" w:pos="8080"/>
        </w:tabs>
        <w:spacing w:line="360" w:lineRule="auto"/>
        <w:ind w:right="49"/>
        <w:contextualSpacing/>
        <w:jc w:val="both"/>
        <w:rPr>
          <w:rFonts w:ascii="Palatino Linotype" w:eastAsia="MS Mincho" w:hAnsi="Palatino Linotype" w:cs="Times New Roman"/>
          <w:color w:val="000000"/>
        </w:rPr>
      </w:pPr>
    </w:p>
    <w:p w14:paraId="5D230568" w14:textId="02CF570C" w:rsidR="0007770D" w:rsidRPr="00B418FA" w:rsidRDefault="00025266" w:rsidP="00B418FA">
      <w:pPr>
        <w:tabs>
          <w:tab w:val="left" w:pos="8080"/>
        </w:tabs>
        <w:spacing w:line="360" w:lineRule="auto"/>
        <w:ind w:right="49"/>
        <w:contextualSpacing/>
        <w:jc w:val="both"/>
        <w:rPr>
          <w:rFonts w:ascii="Palatino Linotype" w:hAnsi="Palatino Linotype" w:cs="Arial"/>
          <w:color w:val="000000" w:themeColor="text1"/>
        </w:rPr>
      </w:pPr>
      <w:r w:rsidRPr="00B418FA">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w:t>
      </w:r>
      <w:r w:rsidR="007F73B6">
        <w:rPr>
          <w:rFonts w:ascii="Palatino Linotype" w:hAnsi="Palatino Linotype"/>
          <w:color w:val="000000" w:themeColor="text1"/>
        </w:rPr>
        <w:t>ERNÁNDEZ Y JAVIER MARTÍNEZ CRUZ Y LUIS GUSTAVO PARRA NORIEGA;</w:t>
      </w:r>
      <w:r w:rsidRPr="00B418FA">
        <w:rPr>
          <w:rFonts w:ascii="Palatino Linotype" w:hAnsi="Palatino Linotype"/>
          <w:color w:val="000000" w:themeColor="text1"/>
        </w:rPr>
        <w:t xml:space="preserve"> EN LA </w:t>
      </w:r>
      <w:r w:rsidR="00275212" w:rsidRPr="00B418FA">
        <w:rPr>
          <w:rFonts w:ascii="Palatino Linotype" w:hAnsi="Palatino Linotype"/>
          <w:color w:val="000000" w:themeColor="text1"/>
        </w:rPr>
        <w:t>VIGÉSIMA PRIMERA</w:t>
      </w:r>
      <w:r w:rsidR="002B3FF2">
        <w:rPr>
          <w:rFonts w:ascii="Palatino Linotype" w:hAnsi="Palatino Linotype"/>
          <w:color w:val="000000" w:themeColor="text1"/>
        </w:rPr>
        <w:t xml:space="preserve"> SESIÓN ORDINARIA CELEBRADA EL CINCO </w:t>
      </w:r>
      <w:r w:rsidR="00D446E7" w:rsidRPr="00B418FA">
        <w:rPr>
          <w:rFonts w:ascii="Palatino Linotype" w:hAnsi="Palatino Linotype"/>
          <w:color w:val="000000" w:themeColor="text1"/>
        </w:rPr>
        <w:t>(</w:t>
      </w:r>
      <w:r w:rsidR="002B3FF2">
        <w:rPr>
          <w:rFonts w:ascii="Palatino Linotype" w:hAnsi="Palatino Linotype"/>
          <w:color w:val="000000" w:themeColor="text1"/>
        </w:rPr>
        <w:t xml:space="preserve">05) DE JUNIO </w:t>
      </w:r>
      <w:r w:rsidRPr="00B418FA">
        <w:rPr>
          <w:rFonts w:ascii="Palatino Linotype" w:hAnsi="Palatino Linotype"/>
          <w:color w:val="000000" w:themeColor="text1"/>
        </w:rPr>
        <w:t xml:space="preserve">DE DOS MIL </w:t>
      </w:r>
      <w:r w:rsidR="00C20578" w:rsidRPr="00B418FA">
        <w:rPr>
          <w:rFonts w:ascii="Palatino Linotype" w:hAnsi="Palatino Linotype"/>
          <w:color w:val="000000" w:themeColor="text1"/>
        </w:rPr>
        <w:t>DIECINUEVE</w:t>
      </w:r>
      <w:r w:rsidRPr="00B418FA">
        <w:rPr>
          <w:rFonts w:ascii="Palatino Linotype" w:hAnsi="Palatino Linotype"/>
          <w:color w:val="000000" w:themeColor="text1"/>
        </w:rPr>
        <w:t>, ANTE EL SECRETARIO TÉCNICO DEL PLENO ALEXIS TAPIA RAMÍREZ.</w:t>
      </w:r>
      <w:r w:rsidRPr="00B418FA">
        <w:rPr>
          <w:rFonts w:ascii="Palatino Linotype" w:hAnsi="Palatino Linotype" w:cs="Arial"/>
          <w:color w:val="000000" w:themeColor="text1"/>
        </w:rPr>
        <w:t xml:space="preserve"> </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9959DB" w:rsidRPr="00B418FA" w14:paraId="03EB0F00" w14:textId="77777777" w:rsidTr="008E580D">
        <w:trPr>
          <w:trHeight w:val="1807"/>
        </w:trPr>
        <w:tc>
          <w:tcPr>
            <w:tcW w:w="9073" w:type="dxa"/>
            <w:gridSpan w:val="2"/>
            <w:vAlign w:val="center"/>
          </w:tcPr>
          <w:p w14:paraId="01B778FD" w14:textId="77777777" w:rsidR="009959DB" w:rsidRPr="00B418FA" w:rsidRDefault="009959DB" w:rsidP="00B418FA">
            <w:pPr>
              <w:pStyle w:val="Prrafodelista"/>
              <w:tabs>
                <w:tab w:val="left" w:pos="426"/>
              </w:tabs>
              <w:spacing w:line="360" w:lineRule="auto"/>
              <w:ind w:left="0"/>
              <w:rPr>
                <w:rFonts w:ascii="Palatino Linotype" w:hAnsi="Palatino Linotype" w:cs="Arial"/>
                <w:color w:val="000000" w:themeColor="text1"/>
              </w:rPr>
            </w:pPr>
          </w:p>
          <w:p w14:paraId="388439BE" w14:textId="77777777" w:rsidR="00025266" w:rsidRDefault="00025266" w:rsidP="00B418FA">
            <w:pPr>
              <w:pStyle w:val="Prrafodelista"/>
              <w:tabs>
                <w:tab w:val="left" w:pos="426"/>
              </w:tabs>
              <w:spacing w:line="360" w:lineRule="auto"/>
              <w:ind w:left="0"/>
              <w:jc w:val="center"/>
              <w:rPr>
                <w:rFonts w:ascii="Palatino Linotype" w:hAnsi="Palatino Linotype" w:cs="Arial"/>
                <w:color w:val="000000" w:themeColor="text1"/>
              </w:rPr>
            </w:pPr>
          </w:p>
          <w:p w14:paraId="2CC352C0" w14:textId="77777777" w:rsidR="00B418FA" w:rsidRPr="00B418FA" w:rsidRDefault="00B418FA" w:rsidP="002B3FF2">
            <w:pPr>
              <w:pStyle w:val="Prrafodelista"/>
              <w:tabs>
                <w:tab w:val="left" w:pos="426"/>
              </w:tabs>
              <w:spacing w:line="360" w:lineRule="auto"/>
              <w:ind w:left="0"/>
              <w:rPr>
                <w:rFonts w:ascii="Palatino Linotype" w:hAnsi="Palatino Linotype" w:cs="Arial"/>
                <w:color w:val="000000" w:themeColor="text1"/>
              </w:rPr>
            </w:pPr>
          </w:p>
          <w:p w14:paraId="76A93289" w14:textId="77777777" w:rsidR="009959DB" w:rsidRPr="00B418FA" w:rsidRDefault="009959DB" w:rsidP="00B418FA">
            <w:pPr>
              <w:tabs>
                <w:tab w:val="left" w:pos="426"/>
              </w:tabs>
              <w:spacing w:line="360" w:lineRule="auto"/>
              <w:jc w:val="center"/>
              <w:rPr>
                <w:rFonts w:ascii="Palatino Linotype" w:hAnsi="Palatino Linotype" w:cs="Times New Roman"/>
                <w:b/>
                <w:color w:val="000000" w:themeColor="text1"/>
              </w:rPr>
            </w:pPr>
            <w:r w:rsidRPr="00B418FA">
              <w:rPr>
                <w:rFonts w:ascii="Palatino Linotype" w:hAnsi="Palatino Linotype" w:cs="Times New Roman"/>
                <w:b/>
                <w:color w:val="000000" w:themeColor="text1"/>
              </w:rPr>
              <w:t>Zulema Martínez Sánchez</w:t>
            </w:r>
          </w:p>
          <w:p w14:paraId="5404AD8D" w14:textId="77777777" w:rsidR="009959DB" w:rsidRPr="00B418FA" w:rsidRDefault="009959DB" w:rsidP="00B418FA">
            <w:pPr>
              <w:tabs>
                <w:tab w:val="left" w:pos="426"/>
              </w:tabs>
              <w:spacing w:line="360" w:lineRule="auto"/>
              <w:jc w:val="center"/>
              <w:rPr>
                <w:rFonts w:ascii="Palatino Linotype" w:hAnsi="Palatino Linotype"/>
                <w:color w:val="000000" w:themeColor="text1"/>
              </w:rPr>
            </w:pPr>
            <w:r w:rsidRPr="00B418FA">
              <w:rPr>
                <w:rFonts w:ascii="Palatino Linotype" w:hAnsi="Palatino Linotype"/>
                <w:color w:val="000000" w:themeColor="text1"/>
              </w:rPr>
              <w:t>Comisionada Presidenta</w:t>
            </w:r>
          </w:p>
          <w:p w14:paraId="5282EDD6" w14:textId="77777777" w:rsidR="009959DB" w:rsidRPr="00B418FA" w:rsidRDefault="009959DB" w:rsidP="00B418FA">
            <w:pPr>
              <w:tabs>
                <w:tab w:val="left" w:pos="426"/>
              </w:tabs>
              <w:spacing w:line="360" w:lineRule="auto"/>
              <w:jc w:val="center"/>
              <w:rPr>
                <w:rFonts w:ascii="Palatino Linotype" w:hAnsi="Palatino Linotype"/>
                <w:color w:val="000000" w:themeColor="text1"/>
              </w:rPr>
            </w:pPr>
            <w:r w:rsidRPr="00B418FA">
              <w:rPr>
                <w:rFonts w:ascii="Palatino Linotype" w:hAnsi="Palatino Linotype" w:cs="Times New Roman"/>
                <w:color w:val="000000" w:themeColor="text1"/>
              </w:rPr>
              <w:t>(Rúbrica)</w:t>
            </w:r>
          </w:p>
        </w:tc>
      </w:tr>
      <w:tr w:rsidR="009959DB" w:rsidRPr="00B418FA" w14:paraId="6A19EF61" w14:textId="77777777" w:rsidTr="008E580D">
        <w:trPr>
          <w:trHeight w:val="2156"/>
        </w:trPr>
        <w:tc>
          <w:tcPr>
            <w:tcW w:w="4253" w:type="dxa"/>
            <w:vAlign w:val="center"/>
          </w:tcPr>
          <w:p w14:paraId="6BAB27D2" w14:textId="77777777" w:rsidR="009959DB" w:rsidRPr="00B418FA" w:rsidRDefault="009959DB" w:rsidP="00B418FA">
            <w:pPr>
              <w:tabs>
                <w:tab w:val="left" w:pos="426"/>
              </w:tabs>
              <w:spacing w:line="360" w:lineRule="auto"/>
              <w:jc w:val="center"/>
              <w:rPr>
                <w:rFonts w:ascii="Palatino Linotype" w:hAnsi="Palatino Linotype" w:cs="Times New Roman"/>
                <w:b/>
                <w:color w:val="000000" w:themeColor="text1"/>
              </w:rPr>
            </w:pPr>
          </w:p>
          <w:p w14:paraId="43A7ED90" w14:textId="77777777" w:rsidR="00025266" w:rsidRDefault="00025266" w:rsidP="00B418FA">
            <w:pPr>
              <w:tabs>
                <w:tab w:val="left" w:pos="426"/>
              </w:tabs>
              <w:spacing w:line="360" w:lineRule="auto"/>
              <w:jc w:val="center"/>
              <w:rPr>
                <w:rFonts w:ascii="Palatino Linotype" w:hAnsi="Palatino Linotype" w:cs="Times New Roman"/>
                <w:b/>
                <w:color w:val="000000" w:themeColor="text1"/>
              </w:rPr>
            </w:pPr>
          </w:p>
          <w:p w14:paraId="6EEB0223" w14:textId="77777777" w:rsidR="002B3FF2" w:rsidRDefault="002B3FF2" w:rsidP="00B418FA">
            <w:pPr>
              <w:tabs>
                <w:tab w:val="left" w:pos="426"/>
              </w:tabs>
              <w:spacing w:line="360" w:lineRule="auto"/>
              <w:jc w:val="center"/>
              <w:rPr>
                <w:rFonts w:ascii="Palatino Linotype" w:hAnsi="Palatino Linotype" w:cs="Times New Roman"/>
                <w:b/>
                <w:color w:val="000000" w:themeColor="text1"/>
              </w:rPr>
            </w:pPr>
          </w:p>
          <w:p w14:paraId="48BDF326" w14:textId="77777777" w:rsidR="002B3FF2" w:rsidRPr="00B418FA" w:rsidRDefault="002B3FF2" w:rsidP="00B418FA">
            <w:pPr>
              <w:tabs>
                <w:tab w:val="left" w:pos="426"/>
              </w:tabs>
              <w:spacing w:line="360" w:lineRule="auto"/>
              <w:jc w:val="center"/>
              <w:rPr>
                <w:rFonts w:ascii="Palatino Linotype" w:hAnsi="Palatino Linotype" w:cs="Times New Roman"/>
                <w:b/>
                <w:color w:val="000000" w:themeColor="text1"/>
              </w:rPr>
            </w:pPr>
          </w:p>
          <w:p w14:paraId="2023A5AB" w14:textId="77777777" w:rsidR="009959DB" w:rsidRPr="00B418FA" w:rsidRDefault="009959DB" w:rsidP="00B418FA">
            <w:pPr>
              <w:tabs>
                <w:tab w:val="left" w:pos="426"/>
              </w:tabs>
              <w:spacing w:line="360" w:lineRule="auto"/>
              <w:jc w:val="center"/>
              <w:rPr>
                <w:rFonts w:ascii="Palatino Linotype" w:hAnsi="Palatino Linotype" w:cs="Times New Roman"/>
                <w:b/>
                <w:color w:val="000000" w:themeColor="text1"/>
              </w:rPr>
            </w:pPr>
            <w:r w:rsidRPr="00B418FA">
              <w:rPr>
                <w:rFonts w:ascii="Palatino Linotype" w:hAnsi="Palatino Linotype" w:cs="Times New Roman"/>
                <w:b/>
                <w:color w:val="000000" w:themeColor="text1"/>
              </w:rPr>
              <w:t xml:space="preserve">Eva </w:t>
            </w:r>
            <w:proofErr w:type="spellStart"/>
            <w:r w:rsidRPr="00B418FA">
              <w:rPr>
                <w:rFonts w:ascii="Palatino Linotype" w:hAnsi="Palatino Linotype" w:cs="Times New Roman"/>
                <w:b/>
                <w:color w:val="000000" w:themeColor="text1"/>
              </w:rPr>
              <w:t>Abaid</w:t>
            </w:r>
            <w:proofErr w:type="spellEnd"/>
            <w:r w:rsidRPr="00B418FA">
              <w:rPr>
                <w:rFonts w:ascii="Palatino Linotype" w:hAnsi="Palatino Linotype" w:cs="Times New Roman"/>
                <w:b/>
                <w:color w:val="000000" w:themeColor="text1"/>
              </w:rPr>
              <w:t xml:space="preserve"> </w:t>
            </w:r>
            <w:proofErr w:type="spellStart"/>
            <w:r w:rsidRPr="00B418FA">
              <w:rPr>
                <w:rFonts w:ascii="Palatino Linotype" w:hAnsi="Palatino Linotype" w:cs="Times New Roman"/>
                <w:b/>
                <w:color w:val="000000" w:themeColor="text1"/>
              </w:rPr>
              <w:t>Yapur</w:t>
            </w:r>
            <w:proofErr w:type="spellEnd"/>
          </w:p>
          <w:p w14:paraId="129746B3" w14:textId="77777777" w:rsidR="009959DB" w:rsidRPr="00B418FA" w:rsidRDefault="009959DB" w:rsidP="00B418FA">
            <w:pPr>
              <w:tabs>
                <w:tab w:val="left" w:pos="426"/>
              </w:tabs>
              <w:spacing w:line="360" w:lineRule="auto"/>
              <w:jc w:val="center"/>
              <w:rPr>
                <w:rFonts w:ascii="Palatino Linotype" w:hAnsi="Palatino Linotype" w:cs="Times New Roman"/>
                <w:color w:val="000000" w:themeColor="text1"/>
              </w:rPr>
            </w:pPr>
            <w:r w:rsidRPr="00B418FA">
              <w:rPr>
                <w:rFonts w:ascii="Palatino Linotype" w:hAnsi="Palatino Linotype" w:cs="Times New Roman"/>
                <w:color w:val="000000" w:themeColor="text1"/>
              </w:rPr>
              <w:t>Comisionada</w:t>
            </w:r>
          </w:p>
          <w:p w14:paraId="507FEFA2" w14:textId="77777777" w:rsidR="009959DB" w:rsidRPr="00B418FA" w:rsidRDefault="009959DB" w:rsidP="00B418FA">
            <w:pPr>
              <w:tabs>
                <w:tab w:val="left" w:pos="426"/>
              </w:tabs>
              <w:spacing w:line="360" w:lineRule="auto"/>
              <w:jc w:val="center"/>
              <w:rPr>
                <w:rFonts w:ascii="Palatino Linotype" w:hAnsi="Palatino Linotype" w:cs="Times New Roman"/>
                <w:color w:val="000000" w:themeColor="text1"/>
              </w:rPr>
            </w:pPr>
            <w:r w:rsidRPr="00B418FA">
              <w:rPr>
                <w:rFonts w:ascii="Palatino Linotype" w:hAnsi="Palatino Linotype" w:cs="Times New Roman"/>
                <w:color w:val="000000" w:themeColor="text1"/>
              </w:rPr>
              <w:t>(Rúbrica)</w:t>
            </w:r>
          </w:p>
        </w:tc>
        <w:tc>
          <w:tcPr>
            <w:tcW w:w="4820" w:type="dxa"/>
            <w:vAlign w:val="center"/>
          </w:tcPr>
          <w:p w14:paraId="5718F2F1" w14:textId="77777777" w:rsidR="009959DB" w:rsidRDefault="009959DB" w:rsidP="00B418FA">
            <w:pPr>
              <w:tabs>
                <w:tab w:val="left" w:pos="426"/>
              </w:tabs>
              <w:spacing w:line="360" w:lineRule="auto"/>
              <w:jc w:val="center"/>
              <w:rPr>
                <w:rFonts w:ascii="Palatino Linotype" w:hAnsi="Palatino Linotype" w:cs="Times New Roman"/>
                <w:b/>
                <w:color w:val="000000" w:themeColor="text1"/>
              </w:rPr>
            </w:pPr>
          </w:p>
          <w:p w14:paraId="54522890" w14:textId="77777777" w:rsidR="002B3FF2" w:rsidRPr="00B418FA" w:rsidRDefault="002B3FF2" w:rsidP="002B3FF2">
            <w:pPr>
              <w:tabs>
                <w:tab w:val="left" w:pos="426"/>
              </w:tabs>
              <w:spacing w:line="360" w:lineRule="auto"/>
              <w:rPr>
                <w:rFonts w:ascii="Palatino Linotype" w:hAnsi="Palatino Linotype" w:cs="Times New Roman"/>
                <w:b/>
                <w:color w:val="000000" w:themeColor="text1"/>
              </w:rPr>
            </w:pPr>
          </w:p>
          <w:p w14:paraId="1C51885A" w14:textId="77777777" w:rsidR="00025266" w:rsidRDefault="00025266" w:rsidP="002B3FF2">
            <w:pPr>
              <w:tabs>
                <w:tab w:val="left" w:pos="426"/>
              </w:tabs>
              <w:spacing w:line="360" w:lineRule="auto"/>
              <w:rPr>
                <w:rFonts w:ascii="Palatino Linotype" w:hAnsi="Palatino Linotype" w:cs="Times New Roman"/>
                <w:b/>
                <w:color w:val="000000" w:themeColor="text1"/>
              </w:rPr>
            </w:pPr>
          </w:p>
          <w:p w14:paraId="3A25CB27" w14:textId="77777777" w:rsidR="002B3FF2" w:rsidRPr="00B418FA" w:rsidRDefault="002B3FF2" w:rsidP="002B3FF2">
            <w:pPr>
              <w:tabs>
                <w:tab w:val="left" w:pos="426"/>
              </w:tabs>
              <w:spacing w:line="360" w:lineRule="auto"/>
              <w:rPr>
                <w:rFonts w:ascii="Palatino Linotype" w:hAnsi="Palatino Linotype" w:cs="Times New Roman"/>
                <w:b/>
                <w:color w:val="000000" w:themeColor="text1"/>
              </w:rPr>
            </w:pPr>
          </w:p>
          <w:p w14:paraId="732CE043" w14:textId="77777777" w:rsidR="009959DB" w:rsidRPr="00B418FA" w:rsidRDefault="009959DB" w:rsidP="00B418FA">
            <w:pPr>
              <w:tabs>
                <w:tab w:val="left" w:pos="426"/>
              </w:tabs>
              <w:spacing w:line="360" w:lineRule="auto"/>
              <w:jc w:val="center"/>
              <w:rPr>
                <w:rFonts w:ascii="Palatino Linotype" w:hAnsi="Palatino Linotype" w:cs="Times New Roman"/>
                <w:b/>
                <w:color w:val="000000" w:themeColor="text1"/>
              </w:rPr>
            </w:pPr>
            <w:r w:rsidRPr="00B418FA">
              <w:rPr>
                <w:rFonts w:ascii="Palatino Linotype" w:hAnsi="Palatino Linotype" w:cs="Times New Roman"/>
                <w:b/>
                <w:color w:val="000000" w:themeColor="text1"/>
              </w:rPr>
              <w:t>José Guadalupe Luna Hernández</w:t>
            </w:r>
          </w:p>
          <w:p w14:paraId="1BA46CF1" w14:textId="77777777" w:rsidR="009959DB" w:rsidRPr="00B418FA" w:rsidRDefault="009959DB" w:rsidP="00B418FA">
            <w:pPr>
              <w:tabs>
                <w:tab w:val="left" w:pos="426"/>
              </w:tabs>
              <w:spacing w:line="360" w:lineRule="auto"/>
              <w:jc w:val="center"/>
              <w:rPr>
                <w:rFonts w:ascii="Palatino Linotype" w:hAnsi="Palatino Linotype" w:cs="Times New Roman"/>
                <w:color w:val="000000" w:themeColor="text1"/>
              </w:rPr>
            </w:pPr>
            <w:r w:rsidRPr="00B418FA">
              <w:rPr>
                <w:rFonts w:ascii="Palatino Linotype" w:hAnsi="Palatino Linotype" w:cs="Times New Roman"/>
                <w:color w:val="000000" w:themeColor="text1"/>
              </w:rPr>
              <w:t>Comisionado</w:t>
            </w:r>
          </w:p>
          <w:p w14:paraId="0DF4241C" w14:textId="77777777" w:rsidR="009959DB" w:rsidRPr="00B418FA" w:rsidRDefault="009959DB" w:rsidP="00B418FA">
            <w:pPr>
              <w:tabs>
                <w:tab w:val="left" w:pos="426"/>
              </w:tabs>
              <w:spacing w:line="360" w:lineRule="auto"/>
              <w:jc w:val="center"/>
              <w:rPr>
                <w:rFonts w:ascii="Palatino Linotype" w:hAnsi="Palatino Linotype" w:cs="Times New Roman"/>
                <w:color w:val="000000" w:themeColor="text1"/>
              </w:rPr>
            </w:pPr>
            <w:r w:rsidRPr="00B418FA">
              <w:rPr>
                <w:rFonts w:ascii="Palatino Linotype" w:hAnsi="Palatino Linotype" w:cs="Times New Roman"/>
                <w:color w:val="000000" w:themeColor="text1"/>
              </w:rPr>
              <w:t>(Rúbrica)</w:t>
            </w:r>
          </w:p>
        </w:tc>
      </w:tr>
    </w:tbl>
    <w:p w14:paraId="120A106C" w14:textId="77777777" w:rsidR="00EB5616" w:rsidRDefault="00EB5616" w:rsidP="00B418FA">
      <w:pPr>
        <w:tabs>
          <w:tab w:val="left" w:pos="426"/>
        </w:tabs>
        <w:spacing w:line="360" w:lineRule="auto"/>
        <w:ind w:right="49"/>
        <w:jc w:val="both"/>
        <w:rPr>
          <w:rFonts w:ascii="Palatino Linotype" w:hAnsi="Palatino Linotype" w:cs="Arial"/>
          <w:color w:val="000000" w:themeColor="text1"/>
        </w:rPr>
      </w:pPr>
    </w:p>
    <w:tbl>
      <w:tblPr>
        <w:tblW w:w="5000" w:type="pct"/>
        <w:jc w:val="center"/>
        <w:tblLook w:val="04A0" w:firstRow="1" w:lastRow="0" w:firstColumn="1" w:lastColumn="0" w:noHBand="0" w:noVBand="1"/>
      </w:tblPr>
      <w:tblGrid>
        <w:gridCol w:w="8787"/>
      </w:tblGrid>
      <w:tr w:rsidR="002B3FF2" w:rsidRPr="00EC643C" w14:paraId="6994E021" w14:textId="77777777" w:rsidTr="00AC170C">
        <w:trPr>
          <w:jc w:val="center"/>
        </w:trPr>
        <w:tc>
          <w:tcPr>
            <w:tcW w:w="5000" w:type="pct"/>
          </w:tcPr>
          <w:p w14:paraId="7291C449" w14:textId="77777777" w:rsidR="002B3FF2" w:rsidRPr="00EC643C" w:rsidRDefault="002B3FF2" w:rsidP="00AC170C">
            <w:pPr>
              <w:spacing w:line="360" w:lineRule="auto"/>
              <w:jc w:val="center"/>
              <w:rPr>
                <w:rFonts w:ascii="Palatino Linotype" w:eastAsia="Times New Roman" w:hAnsi="Palatino Linotype" w:cs="Times New Roman"/>
                <w:b/>
              </w:rPr>
            </w:pPr>
          </w:p>
          <w:p w14:paraId="5D242013" w14:textId="77777777" w:rsidR="002B3FF2" w:rsidRDefault="002B3FF2" w:rsidP="00AC170C">
            <w:pPr>
              <w:spacing w:line="360" w:lineRule="auto"/>
              <w:jc w:val="center"/>
              <w:rPr>
                <w:rFonts w:ascii="Palatino Linotype" w:eastAsia="Times New Roman" w:hAnsi="Palatino Linotype" w:cs="Times New Roman"/>
                <w:b/>
              </w:rPr>
            </w:pPr>
          </w:p>
          <w:p w14:paraId="53362A01" w14:textId="77777777" w:rsidR="002B3FF2" w:rsidRDefault="002B3FF2" w:rsidP="00AC170C">
            <w:pPr>
              <w:spacing w:line="360" w:lineRule="auto"/>
              <w:jc w:val="center"/>
              <w:rPr>
                <w:rFonts w:ascii="Palatino Linotype" w:eastAsia="Times New Roman" w:hAnsi="Palatino Linotype" w:cs="Times New Roman"/>
                <w:b/>
              </w:rPr>
            </w:pPr>
          </w:p>
          <w:p w14:paraId="5FF65635" w14:textId="77777777" w:rsidR="002B3FF2" w:rsidRDefault="002B3FF2" w:rsidP="00AC170C">
            <w:pPr>
              <w:spacing w:line="360" w:lineRule="auto"/>
              <w:jc w:val="center"/>
              <w:rPr>
                <w:rFonts w:ascii="Palatino Linotype" w:eastAsia="Times New Roman" w:hAnsi="Palatino Linotype" w:cs="Times New Roman"/>
                <w:b/>
              </w:rPr>
            </w:pPr>
          </w:p>
          <w:p w14:paraId="08561409" w14:textId="77777777" w:rsidR="002B3FF2" w:rsidRPr="00EC643C" w:rsidRDefault="002B3FF2" w:rsidP="00AC170C">
            <w:pPr>
              <w:spacing w:line="360" w:lineRule="auto"/>
              <w:jc w:val="center"/>
              <w:rPr>
                <w:rFonts w:ascii="Palatino Linotype" w:eastAsia="Times New Roman" w:hAnsi="Palatino Linotype" w:cs="Times New Roman"/>
                <w:b/>
              </w:rPr>
            </w:pPr>
          </w:p>
          <w:p w14:paraId="4DEF66F9" w14:textId="77777777" w:rsidR="002B3FF2" w:rsidRPr="00EC643C" w:rsidRDefault="002B3FF2" w:rsidP="00AC170C">
            <w:pPr>
              <w:spacing w:line="360" w:lineRule="auto"/>
              <w:jc w:val="center"/>
              <w:rPr>
                <w:rFonts w:ascii="Palatino Linotype" w:eastAsia="Times New Roman" w:hAnsi="Palatino Linotype" w:cs="Times New Roman"/>
                <w:b/>
              </w:rPr>
            </w:pPr>
            <w:r w:rsidRPr="00EC643C">
              <w:rPr>
                <w:rFonts w:ascii="Palatino Linotype" w:eastAsia="Times New Roman" w:hAnsi="Palatino Linotype" w:cs="Times New Roman"/>
                <w:b/>
              </w:rPr>
              <w:t xml:space="preserve">Javier Martínez Cruz </w:t>
            </w:r>
            <w:r>
              <w:rPr>
                <w:rFonts w:ascii="Palatino Linotype" w:eastAsia="Times New Roman" w:hAnsi="Palatino Linotype" w:cs="Times New Roman"/>
                <w:b/>
              </w:rPr>
              <w:t xml:space="preserve">                                                     Luis Gustavo Parra Noriega</w:t>
            </w:r>
          </w:p>
          <w:p w14:paraId="744E31C6" w14:textId="77777777" w:rsidR="002B3FF2" w:rsidRDefault="002B3FF2" w:rsidP="00AC170C">
            <w:pPr>
              <w:spacing w:line="360" w:lineRule="auto"/>
              <w:rPr>
                <w:rFonts w:ascii="Palatino Linotype" w:eastAsia="Times New Roman" w:hAnsi="Palatino Linotype" w:cs="Times New Roman"/>
              </w:rPr>
            </w:pPr>
            <w:r>
              <w:rPr>
                <w:rFonts w:ascii="Palatino Linotype" w:eastAsia="Times New Roman" w:hAnsi="Palatino Linotype" w:cs="Times New Roman"/>
              </w:rPr>
              <w:t xml:space="preserve">      </w:t>
            </w:r>
            <w:r w:rsidRPr="00EC643C">
              <w:rPr>
                <w:rFonts w:ascii="Palatino Linotype" w:eastAsia="Times New Roman" w:hAnsi="Palatino Linotype" w:cs="Times New Roman"/>
              </w:rPr>
              <w:t>Comisionado</w:t>
            </w:r>
            <w:r>
              <w:rPr>
                <w:rFonts w:ascii="Palatino Linotype" w:eastAsia="Times New Roman" w:hAnsi="Palatino Linotype" w:cs="Times New Roman"/>
              </w:rPr>
              <w:t xml:space="preserve">                                                                           </w:t>
            </w:r>
            <w:proofErr w:type="spellStart"/>
            <w:r>
              <w:rPr>
                <w:rFonts w:ascii="Palatino Linotype" w:eastAsia="Times New Roman" w:hAnsi="Palatino Linotype" w:cs="Times New Roman"/>
              </w:rPr>
              <w:t>Comisionado</w:t>
            </w:r>
            <w:proofErr w:type="spellEnd"/>
          </w:p>
          <w:p w14:paraId="76D87888" w14:textId="77777777" w:rsidR="002B3FF2" w:rsidRPr="00EC643C" w:rsidRDefault="002B3FF2" w:rsidP="00AC170C">
            <w:pPr>
              <w:spacing w:line="360" w:lineRule="auto"/>
              <w:rPr>
                <w:rFonts w:ascii="Palatino Linotype" w:eastAsia="Times New Roman" w:hAnsi="Palatino Linotype" w:cs="Times New Roman"/>
              </w:rPr>
            </w:pPr>
            <w:r>
              <w:rPr>
                <w:rFonts w:ascii="Palatino Linotype" w:eastAsia="Times New Roman" w:hAnsi="Palatino Linotype" w:cs="Times New Roman"/>
              </w:rPr>
              <w:t xml:space="preserve">          (Rúbrica)                                                                                   (Rúbrica)</w:t>
            </w:r>
          </w:p>
        </w:tc>
      </w:tr>
      <w:tr w:rsidR="002B3FF2" w:rsidRPr="00EC643C" w14:paraId="2241D932" w14:textId="77777777" w:rsidTr="00AC170C">
        <w:trPr>
          <w:jc w:val="center"/>
        </w:trPr>
        <w:tc>
          <w:tcPr>
            <w:tcW w:w="5000" w:type="pct"/>
          </w:tcPr>
          <w:p w14:paraId="0F675365" w14:textId="77777777" w:rsidR="002B3FF2" w:rsidRPr="00EC643C" w:rsidRDefault="002B3FF2" w:rsidP="00AC170C">
            <w:pPr>
              <w:spacing w:line="360" w:lineRule="auto"/>
              <w:jc w:val="center"/>
              <w:rPr>
                <w:rFonts w:ascii="Palatino Linotype" w:eastAsia="Times New Roman" w:hAnsi="Palatino Linotype" w:cs="Times New Roman"/>
                <w:b/>
              </w:rPr>
            </w:pPr>
          </w:p>
          <w:p w14:paraId="09F6F168" w14:textId="77777777" w:rsidR="002B3FF2" w:rsidRPr="00EC643C" w:rsidRDefault="002B3FF2" w:rsidP="00AC170C">
            <w:pPr>
              <w:spacing w:line="360" w:lineRule="auto"/>
              <w:jc w:val="center"/>
              <w:rPr>
                <w:rFonts w:ascii="Palatino Linotype" w:eastAsia="Times New Roman" w:hAnsi="Palatino Linotype" w:cs="Times New Roman"/>
                <w:b/>
              </w:rPr>
            </w:pPr>
          </w:p>
          <w:p w14:paraId="6197E098" w14:textId="77777777" w:rsidR="002B3FF2" w:rsidRPr="00EC643C" w:rsidRDefault="002B3FF2" w:rsidP="00AC170C">
            <w:pPr>
              <w:spacing w:line="360" w:lineRule="auto"/>
              <w:jc w:val="center"/>
              <w:rPr>
                <w:rFonts w:ascii="Palatino Linotype" w:eastAsia="Times New Roman" w:hAnsi="Palatino Linotype" w:cs="Times New Roman"/>
                <w:b/>
              </w:rPr>
            </w:pPr>
          </w:p>
          <w:p w14:paraId="1A9021CE" w14:textId="77777777" w:rsidR="002B3FF2" w:rsidRPr="00EC643C" w:rsidRDefault="002B3FF2" w:rsidP="00AC170C">
            <w:pPr>
              <w:spacing w:line="360" w:lineRule="auto"/>
              <w:jc w:val="center"/>
              <w:rPr>
                <w:rFonts w:ascii="Palatino Linotype" w:eastAsia="Times New Roman" w:hAnsi="Palatino Linotype" w:cs="Times New Roman"/>
                <w:b/>
              </w:rPr>
            </w:pPr>
          </w:p>
          <w:p w14:paraId="266D959C" w14:textId="77777777" w:rsidR="002B3FF2" w:rsidRPr="00EC643C" w:rsidRDefault="002B3FF2" w:rsidP="00AC170C">
            <w:pPr>
              <w:spacing w:line="360" w:lineRule="auto"/>
              <w:jc w:val="center"/>
              <w:rPr>
                <w:rFonts w:ascii="Palatino Linotype" w:eastAsia="Times New Roman" w:hAnsi="Palatino Linotype" w:cs="Times New Roman"/>
                <w:b/>
              </w:rPr>
            </w:pPr>
            <w:r w:rsidRPr="00EC643C">
              <w:rPr>
                <w:rFonts w:ascii="Palatino Linotype" w:eastAsia="Times New Roman" w:hAnsi="Palatino Linotype" w:cs="Times New Roman"/>
                <w:b/>
              </w:rPr>
              <w:t>Alexis Tapia Ramírez</w:t>
            </w:r>
          </w:p>
          <w:p w14:paraId="551136DF" w14:textId="77777777" w:rsidR="002B3FF2" w:rsidRPr="00EC643C" w:rsidRDefault="002B3FF2" w:rsidP="00AC170C">
            <w:pPr>
              <w:tabs>
                <w:tab w:val="left" w:pos="780"/>
                <w:tab w:val="center" w:pos="4499"/>
              </w:tabs>
              <w:spacing w:line="360" w:lineRule="auto"/>
              <w:jc w:val="center"/>
              <w:rPr>
                <w:rFonts w:ascii="Palatino Linotype" w:eastAsia="Times New Roman" w:hAnsi="Palatino Linotype" w:cs="Times New Roman"/>
              </w:rPr>
            </w:pPr>
            <w:r w:rsidRPr="00EC643C">
              <w:rPr>
                <w:rFonts w:ascii="Palatino Linotype" w:eastAsia="Times New Roman" w:hAnsi="Palatino Linotype" w:cs="Times New Roman"/>
              </w:rPr>
              <w:t>Secretario Técnico del Pleno</w:t>
            </w:r>
          </w:p>
          <w:p w14:paraId="1072E181" w14:textId="77777777" w:rsidR="002B3FF2" w:rsidRPr="00EC643C" w:rsidRDefault="002B3FF2" w:rsidP="00AC170C">
            <w:pPr>
              <w:tabs>
                <w:tab w:val="left" w:pos="780"/>
                <w:tab w:val="center" w:pos="4499"/>
              </w:tabs>
              <w:spacing w:line="360" w:lineRule="auto"/>
              <w:jc w:val="center"/>
              <w:rPr>
                <w:rFonts w:ascii="Palatino Linotype" w:eastAsia="Times New Roman" w:hAnsi="Palatino Linotype" w:cs="Times New Roman"/>
              </w:rPr>
            </w:pPr>
            <w:r w:rsidRPr="00EC643C">
              <w:rPr>
                <w:rFonts w:ascii="Palatino Linotype" w:eastAsia="Times New Roman" w:hAnsi="Palatino Linotype" w:cs="Times New Roman"/>
              </w:rPr>
              <w:t>(Rúbrica)</w:t>
            </w:r>
          </w:p>
        </w:tc>
      </w:tr>
    </w:tbl>
    <w:p w14:paraId="4D5FE2EF" w14:textId="77777777" w:rsidR="002B3FF2" w:rsidRDefault="002B3FF2" w:rsidP="00B418FA">
      <w:pPr>
        <w:tabs>
          <w:tab w:val="left" w:pos="426"/>
        </w:tabs>
        <w:spacing w:line="360" w:lineRule="auto"/>
        <w:ind w:right="49"/>
        <w:jc w:val="both"/>
        <w:rPr>
          <w:rFonts w:ascii="Palatino Linotype" w:hAnsi="Palatino Linotype" w:cs="Arial"/>
          <w:color w:val="000000" w:themeColor="text1"/>
        </w:rPr>
      </w:pPr>
    </w:p>
    <w:p w14:paraId="694B5C82" w14:textId="77777777" w:rsidR="002B3FF2" w:rsidRDefault="002B3FF2" w:rsidP="00B418FA">
      <w:pPr>
        <w:tabs>
          <w:tab w:val="left" w:pos="426"/>
        </w:tabs>
        <w:spacing w:line="360" w:lineRule="auto"/>
        <w:ind w:right="49"/>
        <w:jc w:val="both"/>
        <w:rPr>
          <w:rFonts w:ascii="Palatino Linotype" w:hAnsi="Palatino Linotype" w:cs="Arial"/>
          <w:color w:val="000000" w:themeColor="text1"/>
        </w:rPr>
      </w:pPr>
    </w:p>
    <w:p w14:paraId="0B28CCC2" w14:textId="77777777" w:rsidR="002B3FF2" w:rsidRDefault="002B3FF2" w:rsidP="00B418FA">
      <w:pPr>
        <w:tabs>
          <w:tab w:val="left" w:pos="426"/>
        </w:tabs>
        <w:spacing w:line="360" w:lineRule="auto"/>
        <w:ind w:right="49"/>
        <w:jc w:val="both"/>
        <w:rPr>
          <w:rFonts w:ascii="Palatino Linotype" w:hAnsi="Palatino Linotype" w:cs="Arial"/>
          <w:color w:val="000000" w:themeColor="text1"/>
        </w:rPr>
      </w:pPr>
    </w:p>
    <w:p w14:paraId="3743E6AC" w14:textId="77777777" w:rsidR="002B3FF2" w:rsidRPr="00B418FA" w:rsidRDefault="002B3FF2" w:rsidP="00B418FA">
      <w:pPr>
        <w:tabs>
          <w:tab w:val="left" w:pos="426"/>
        </w:tabs>
        <w:spacing w:line="360" w:lineRule="auto"/>
        <w:ind w:right="49"/>
        <w:jc w:val="both"/>
        <w:rPr>
          <w:rFonts w:ascii="Palatino Linotype" w:hAnsi="Palatino Linotype" w:cs="Arial"/>
          <w:color w:val="000000" w:themeColor="text1"/>
        </w:rPr>
      </w:pPr>
    </w:p>
    <w:p w14:paraId="09D5B693" w14:textId="20AA7676" w:rsidR="00BB5CA9" w:rsidRPr="00B418FA" w:rsidRDefault="00025266" w:rsidP="00B418FA">
      <w:pPr>
        <w:tabs>
          <w:tab w:val="left" w:pos="426"/>
        </w:tabs>
        <w:spacing w:line="360" w:lineRule="auto"/>
        <w:ind w:right="49"/>
        <w:jc w:val="both"/>
        <w:rPr>
          <w:rFonts w:ascii="Palatino Linotype" w:hAnsi="Palatino Linotype"/>
        </w:rPr>
      </w:pPr>
      <w:r w:rsidRPr="00B418FA">
        <w:rPr>
          <w:rFonts w:ascii="Palatino Linotype" w:hAnsi="Palatino Linotype" w:cs="Arial"/>
          <w:color w:val="000000" w:themeColor="text1"/>
        </w:rPr>
        <w:t xml:space="preserve">Esta hoja corresponde a la resolución del </w:t>
      </w:r>
      <w:r w:rsidR="00275212" w:rsidRPr="002B3FF2">
        <w:rPr>
          <w:rFonts w:ascii="Palatino Linotype" w:hAnsi="Palatino Linotype" w:cs="Arial"/>
          <w:color w:val="000000" w:themeColor="text1"/>
        </w:rPr>
        <w:t>cinco</w:t>
      </w:r>
      <w:r w:rsidRPr="002B3FF2">
        <w:rPr>
          <w:rFonts w:ascii="Palatino Linotype" w:hAnsi="Palatino Linotype" w:cs="Arial"/>
          <w:color w:val="000000" w:themeColor="text1"/>
        </w:rPr>
        <w:t xml:space="preserve"> (</w:t>
      </w:r>
      <w:r w:rsidR="00275212" w:rsidRPr="002B3FF2">
        <w:rPr>
          <w:rFonts w:ascii="Palatino Linotype" w:hAnsi="Palatino Linotype" w:cs="Arial"/>
          <w:color w:val="000000" w:themeColor="text1"/>
        </w:rPr>
        <w:t>05</w:t>
      </w:r>
      <w:r w:rsidRPr="002B3FF2">
        <w:rPr>
          <w:rFonts w:ascii="Palatino Linotype" w:hAnsi="Palatino Linotype" w:cs="Arial"/>
          <w:color w:val="000000" w:themeColor="text1"/>
        </w:rPr>
        <w:t xml:space="preserve">) de </w:t>
      </w:r>
      <w:r w:rsidR="00275212" w:rsidRPr="002B3FF2">
        <w:rPr>
          <w:rFonts w:ascii="Palatino Linotype" w:hAnsi="Palatino Linotype" w:cs="Arial"/>
          <w:color w:val="000000" w:themeColor="text1"/>
        </w:rPr>
        <w:t>junio</w:t>
      </w:r>
      <w:r w:rsidRPr="002B3FF2">
        <w:rPr>
          <w:rFonts w:ascii="Palatino Linotype" w:hAnsi="Palatino Linotype" w:cs="Arial"/>
          <w:color w:val="000000" w:themeColor="text1"/>
        </w:rPr>
        <w:t xml:space="preserve"> de dos mil </w:t>
      </w:r>
      <w:r w:rsidR="006C010A" w:rsidRPr="002B3FF2">
        <w:rPr>
          <w:rFonts w:ascii="Palatino Linotype" w:hAnsi="Palatino Linotype" w:cs="Arial"/>
          <w:color w:val="000000" w:themeColor="text1"/>
        </w:rPr>
        <w:t>diecinueve</w:t>
      </w:r>
      <w:r w:rsidRPr="00B418FA">
        <w:rPr>
          <w:rFonts w:ascii="Palatino Linotype" w:hAnsi="Palatino Linotype" w:cs="Arial"/>
          <w:color w:val="000000" w:themeColor="text1"/>
        </w:rPr>
        <w:t xml:space="preserve"> emitida en el recurso de revisión </w:t>
      </w:r>
      <w:r w:rsidR="00275212" w:rsidRPr="00B418FA">
        <w:rPr>
          <w:rFonts w:ascii="Palatino Linotype" w:hAnsi="Palatino Linotype" w:cs="Arial"/>
          <w:b/>
          <w:bCs/>
          <w:color w:val="000000" w:themeColor="text1"/>
          <w:lang w:eastAsia="es-MX"/>
        </w:rPr>
        <w:t>01883</w:t>
      </w:r>
      <w:r w:rsidRPr="00B418FA">
        <w:rPr>
          <w:rFonts w:ascii="Palatino Linotype" w:hAnsi="Palatino Linotype" w:cs="Arial"/>
          <w:b/>
          <w:bCs/>
          <w:color w:val="000000" w:themeColor="text1"/>
          <w:lang w:eastAsia="es-MX"/>
        </w:rPr>
        <w:t>/INFOEM/IP/RR/</w:t>
      </w:r>
      <w:r w:rsidR="00275212" w:rsidRPr="00B418FA">
        <w:rPr>
          <w:rFonts w:ascii="Palatino Linotype" w:hAnsi="Palatino Linotype" w:cs="Arial"/>
          <w:b/>
          <w:bCs/>
          <w:color w:val="000000" w:themeColor="text1"/>
          <w:lang w:eastAsia="es-MX"/>
        </w:rPr>
        <w:t>2019</w:t>
      </w:r>
      <w:r w:rsidRPr="00B418FA">
        <w:rPr>
          <w:rFonts w:ascii="Palatino Linotype" w:hAnsi="Palatino Linotype" w:cs="Arial"/>
          <w:color w:val="000000" w:themeColor="text1"/>
        </w:rPr>
        <w:t>.</w:t>
      </w:r>
      <w:bookmarkStart w:id="98" w:name="_GoBack"/>
      <w:bookmarkEnd w:id="98"/>
    </w:p>
    <w:sectPr w:rsidR="00BB5CA9" w:rsidRPr="00B418FA" w:rsidSect="00B418FA">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A7EAC" w14:textId="77777777" w:rsidR="00D07912" w:rsidRDefault="00D07912" w:rsidP="00587366">
      <w:r>
        <w:separator/>
      </w:r>
    </w:p>
  </w:endnote>
  <w:endnote w:type="continuationSeparator" w:id="0">
    <w:p w14:paraId="23AA3F7B" w14:textId="77777777" w:rsidR="00D07912" w:rsidRDefault="00D0791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E15B2C" w:rsidRPr="00883450" w:rsidRDefault="00E15B2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B2DFD">
              <w:rPr>
                <w:rFonts w:ascii="Palatino Linotype" w:hAnsi="Palatino Linotype"/>
                <w:b/>
                <w:bCs/>
                <w:noProof/>
                <w:sz w:val="22"/>
                <w:szCs w:val="20"/>
              </w:rPr>
              <w:t>24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B2DFD">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14:paraId="6243EC1B" w14:textId="77777777" w:rsidR="00E15B2C" w:rsidRDefault="00E15B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E15B2C" w:rsidRPr="00883450" w:rsidRDefault="00E15B2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B2DFD" w:rsidRPr="00FB2DF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B2DFD" w:rsidRPr="00FB2DFD">
      <w:rPr>
        <w:rFonts w:ascii="Palatino Linotype" w:hAnsi="Palatino Linotype"/>
        <w:noProof/>
        <w:sz w:val="22"/>
        <w:szCs w:val="22"/>
        <w:lang w:val="es-ES"/>
      </w:rPr>
      <w:t>25</w:t>
    </w:r>
    <w:r w:rsidRPr="00883450">
      <w:rPr>
        <w:rFonts w:ascii="Palatino Linotype" w:hAnsi="Palatino Linotype"/>
        <w:sz w:val="22"/>
        <w:szCs w:val="22"/>
      </w:rPr>
      <w:fldChar w:fldCharType="end"/>
    </w:r>
  </w:p>
  <w:p w14:paraId="5F5C4865" w14:textId="77777777" w:rsidR="00E15B2C" w:rsidRPr="00883450" w:rsidRDefault="00E15B2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9A787" w14:textId="77777777" w:rsidR="00D07912" w:rsidRDefault="00D07912" w:rsidP="00587366">
      <w:r>
        <w:separator/>
      </w:r>
    </w:p>
  </w:footnote>
  <w:footnote w:type="continuationSeparator" w:id="0">
    <w:p w14:paraId="308A3835" w14:textId="77777777" w:rsidR="00D07912" w:rsidRDefault="00D07912"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E15B2C" w:rsidRDefault="00E15B2C" w:rsidP="001C6012">
    <w:pPr>
      <w:pStyle w:val="Encabezado"/>
      <w:tabs>
        <w:tab w:val="clear" w:pos="4252"/>
        <w:tab w:val="clear" w:pos="8504"/>
        <w:tab w:val="left" w:pos="8460"/>
      </w:tabs>
    </w:pPr>
    <w:r>
      <w:tab/>
    </w:r>
  </w:p>
  <w:p w14:paraId="64F5F23E" w14:textId="390690E5" w:rsidR="00E15B2C" w:rsidRDefault="00E15B2C">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E15B2C" w:rsidRPr="00674A46" w14:paraId="07F2896E" w14:textId="77777777" w:rsidTr="006E6B65">
      <w:trPr>
        <w:trHeight w:val="138"/>
        <w:jc w:val="right"/>
      </w:trPr>
      <w:tc>
        <w:tcPr>
          <w:tcW w:w="3544" w:type="dxa"/>
          <w:vAlign w:val="center"/>
        </w:tcPr>
        <w:p w14:paraId="4A5B1974" w14:textId="3F61165E" w:rsidR="00E15B2C" w:rsidRPr="00674A46" w:rsidRDefault="00E15B2C" w:rsidP="006E6B65">
          <w:pPr>
            <w:ind w:right="34"/>
            <w:jc w:val="right"/>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4252" w:type="dxa"/>
          <w:vAlign w:val="center"/>
        </w:tcPr>
        <w:p w14:paraId="3A05B4B6" w14:textId="0E1BC83A" w:rsidR="00E15B2C" w:rsidRPr="00674A46" w:rsidRDefault="00E15B2C" w:rsidP="00615A24">
          <w:pPr>
            <w:pStyle w:val="Encabezado"/>
            <w:jc w:val="both"/>
            <w:rPr>
              <w:rFonts w:ascii="Palatino Linotype" w:hAnsi="Palatino Linotype"/>
              <w:b/>
              <w:sz w:val="22"/>
              <w:szCs w:val="22"/>
            </w:rPr>
          </w:pPr>
          <w:r>
            <w:rPr>
              <w:rFonts w:ascii="Palatino Linotype" w:hAnsi="Palatino Linotype" w:cs="Arial"/>
              <w:b/>
              <w:bCs/>
              <w:sz w:val="22"/>
              <w:szCs w:val="22"/>
              <w:lang w:eastAsia="es-MX"/>
            </w:rPr>
            <w:t>01883/INFOEM/IP/RR/2019</w:t>
          </w:r>
        </w:p>
      </w:tc>
    </w:tr>
    <w:tr w:rsidR="00E15B2C" w:rsidRPr="00674A46" w14:paraId="1B5D8690" w14:textId="77777777" w:rsidTr="006E6B65">
      <w:trPr>
        <w:trHeight w:val="233"/>
        <w:jc w:val="right"/>
      </w:trPr>
      <w:tc>
        <w:tcPr>
          <w:tcW w:w="3544" w:type="dxa"/>
          <w:vAlign w:val="center"/>
        </w:tcPr>
        <w:p w14:paraId="3903F2C6" w14:textId="4CBD224A" w:rsidR="00E15B2C" w:rsidRPr="00674A46" w:rsidRDefault="00E15B2C" w:rsidP="006E6B65">
          <w:pPr>
            <w:ind w:right="34"/>
            <w:jc w:val="right"/>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4252" w:type="dxa"/>
          <w:vAlign w:val="center"/>
        </w:tcPr>
        <w:p w14:paraId="03C799A2" w14:textId="18010883" w:rsidR="00E15B2C" w:rsidRPr="00B75F20" w:rsidRDefault="00E15B2C" w:rsidP="0039142B">
          <w:pPr>
            <w:pStyle w:val="Encabezado"/>
            <w:rPr>
              <w:rFonts w:ascii="Palatino Linotype" w:hAnsi="Palatino Linotype"/>
              <w:b/>
              <w:sz w:val="22"/>
              <w:szCs w:val="22"/>
            </w:rPr>
          </w:pPr>
          <w:r>
            <w:rPr>
              <w:rFonts w:ascii="Palatino Linotype" w:hAnsi="Palatino Linotype"/>
              <w:b/>
              <w:bCs/>
              <w:color w:val="000000"/>
              <w:sz w:val="22"/>
              <w:szCs w:val="22"/>
            </w:rPr>
            <w:t>Secretaría del Medio Ambiente</w:t>
          </w:r>
        </w:p>
      </w:tc>
    </w:tr>
    <w:tr w:rsidR="00E15B2C" w:rsidRPr="00674A46" w14:paraId="095EB01B" w14:textId="77777777" w:rsidTr="006E6B65">
      <w:trPr>
        <w:trHeight w:val="321"/>
        <w:jc w:val="right"/>
      </w:trPr>
      <w:tc>
        <w:tcPr>
          <w:tcW w:w="3544" w:type="dxa"/>
          <w:vAlign w:val="center"/>
        </w:tcPr>
        <w:p w14:paraId="6E000A51" w14:textId="433C540C" w:rsidR="00E15B2C" w:rsidRPr="00674A46" w:rsidRDefault="00E15B2C" w:rsidP="00183769">
          <w:pPr>
            <w:ind w:right="34"/>
            <w:jc w:val="right"/>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4252" w:type="dxa"/>
          <w:vAlign w:val="center"/>
        </w:tcPr>
        <w:p w14:paraId="07560085" w14:textId="05E7D8A2" w:rsidR="00E15B2C" w:rsidRPr="00674A46" w:rsidRDefault="00E15B2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E15B2C" w:rsidRDefault="00E15B2C"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E15B2C" w:rsidRDefault="00E15B2C"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E15B2C" w:rsidRPr="00674A46" w14:paraId="0A3256F2" w14:textId="77777777" w:rsidTr="006E6B65">
      <w:trPr>
        <w:trHeight w:val="138"/>
        <w:jc w:val="right"/>
      </w:trPr>
      <w:tc>
        <w:tcPr>
          <w:tcW w:w="3261" w:type="dxa"/>
          <w:vAlign w:val="center"/>
        </w:tcPr>
        <w:p w14:paraId="3D80769D" w14:textId="7CC6BE63" w:rsidR="00E15B2C" w:rsidRPr="00674A46" w:rsidRDefault="00E15B2C" w:rsidP="00472C41">
          <w:pPr>
            <w:jc w:val="right"/>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4111" w:type="dxa"/>
          <w:vAlign w:val="center"/>
        </w:tcPr>
        <w:p w14:paraId="0453495E" w14:textId="500CFBC2" w:rsidR="00E15B2C" w:rsidRPr="00674A46" w:rsidRDefault="00E15B2C" w:rsidP="00615A24">
          <w:pPr>
            <w:pStyle w:val="Encabezado"/>
            <w:rPr>
              <w:rFonts w:ascii="Palatino Linotype" w:hAnsi="Palatino Linotype"/>
              <w:b/>
              <w:sz w:val="22"/>
              <w:szCs w:val="22"/>
            </w:rPr>
          </w:pPr>
          <w:r>
            <w:rPr>
              <w:rFonts w:ascii="Palatino Linotype" w:hAnsi="Palatino Linotype" w:cs="Arial"/>
              <w:b/>
              <w:bCs/>
              <w:sz w:val="22"/>
              <w:szCs w:val="22"/>
              <w:lang w:eastAsia="es-MX"/>
            </w:rPr>
            <w:t>01883/INFOEM/IP/RR/2019</w:t>
          </w:r>
        </w:p>
      </w:tc>
    </w:tr>
    <w:tr w:rsidR="00E15B2C" w:rsidRPr="00B75F20" w14:paraId="128C8B3C" w14:textId="77777777" w:rsidTr="006E6B65">
      <w:trPr>
        <w:trHeight w:val="233"/>
        <w:jc w:val="right"/>
      </w:trPr>
      <w:tc>
        <w:tcPr>
          <w:tcW w:w="3261" w:type="dxa"/>
          <w:vAlign w:val="center"/>
        </w:tcPr>
        <w:p w14:paraId="483E3371" w14:textId="40B4DAB4" w:rsidR="00E15B2C" w:rsidRPr="00674A46" w:rsidRDefault="00E15B2C"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432848C" w:rsidR="00E15B2C" w:rsidRPr="00B75F20" w:rsidRDefault="004D3A48" w:rsidP="0058757A">
          <w:pPr>
            <w:pStyle w:val="Encabezado"/>
            <w:rPr>
              <w:rFonts w:ascii="Palatino Linotype" w:hAnsi="Palatino Linotype"/>
              <w:b/>
              <w:sz w:val="22"/>
              <w:szCs w:val="22"/>
            </w:rPr>
          </w:pPr>
          <w:r w:rsidRPr="004D3A48">
            <w:rPr>
              <w:rFonts w:ascii="Palatino Linotype" w:hAnsi="Palatino Linotype"/>
              <w:b/>
              <w:sz w:val="22"/>
              <w:szCs w:val="22"/>
              <w:highlight w:val="black"/>
            </w:rPr>
            <w:t>------------------------------------</w:t>
          </w:r>
        </w:p>
      </w:tc>
    </w:tr>
    <w:tr w:rsidR="00E15B2C" w:rsidRPr="00674A46" w14:paraId="41BE0704" w14:textId="77777777" w:rsidTr="006E6B65">
      <w:trPr>
        <w:trHeight w:val="321"/>
        <w:jc w:val="right"/>
      </w:trPr>
      <w:tc>
        <w:tcPr>
          <w:tcW w:w="3261" w:type="dxa"/>
          <w:vAlign w:val="center"/>
        </w:tcPr>
        <w:p w14:paraId="34C64148" w14:textId="09033DDB" w:rsidR="00E15B2C" w:rsidRPr="00674A46" w:rsidRDefault="00E15B2C" w:rsidP="00472C41">
          <w:pPr>
            <w:jc w:val="right"/>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4111" w:type="dxa"/>
          <w:vAlign w:val="center"/>
        </w:tcPr>
        <w:p w14:paraId="34C341BF" w14:textId="7F2EB313" w:rsidR="00E15B2C" w:rsidRPr="00674A46" w:rsidRDefault="00E15B2C" w:rsidP="0039142B">
          <w:pPr>
            <w:pStyle w:val="Encabezado"/>
            <w:rPr>
              <w:rFonts w:ascii="Palatino Linotype" w:hAnsi="Palatino Linotype"/>
              <w:b/>
              <w:sz w:val="22"/>
              <w:szCs w:val="22"/>
            </w:rPr>
          </w:pPr>
          <w:r>
            <w:rPr>
              <w:rFonts w:ascii="Palatino Linotype" w:hAnsi="Palatino Linotype"/>
              <w:b/>
              <w:bCs/>
              <w:color w:val="000000"/>
              <w:sz w:val="22"/>
              <w:szCs w:val="22"/>
            </w:rPr>
            <w:t>Secretaría del Medio Ambiente</w:t>
          </w:r>
        </w:p>
      </w:tc>
    </w:tr>
    <w:tr w:rsidR="00E15B2C" w:rsidRPr="00674A46" w14:paraId="0C8B6193" w14:textId="77777777" w:rsidTr="006E6B65">
      <w:trPr>
        <w:trHeight w:val="321"/>
        <w:jc w:val="right"/>
      </w:trPr>
      <w:tc>
        <w:tcPr>
          <w:tcW w:w="3261" w:type="dxa"/>
          <w:vAlign w:val="center"/>
        </w:tcPr>
        <w:p w14:paraId="321FFAFF" w14:textId="3814537E" w:rsidR="00E15B2C" w:rsidRPr="00674A46" w:rsidRDefault="00E15B2C" w:rsidP="00183769">
          <w:pPr>
            <w:jc w:val="right"/>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4111" w:type="dxa"/>
          <w:vAlign w:val="center"/>
        </w:tcPr>
        <w:p w14:paraId="0FECDA9D" w14:textId="77777777" w:rsidR="00E15B2C" w:rsidRPr="00674A46" w:rsidRDefault="00E15B2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E15B2C" w:rsidRDefault="00E15B2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F30B9"/>
    <w:multiLevelType w:val="hybridMultilevel"/>
    <w:tmpl w:val="8CE4733E"/>
    <w:lvl w:ilvl="0" w:tplc="5134C4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051223F"/>
    <w:multiLevelType w:val="hybridMultilevel"/>
    <w:tmpl w:val="B5BEC00A"/>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211"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33C5D3A"/>
    <w:multiLevelType w:val="multilevel"/>
    <w:tmpl w:val="99B8A4A6"/>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1C12A0"/>
    <w:multiLevelType w:val="hybridMultilevel"/>
    <w:tmpl w:val="937EACC0"/>
    <w:lvl w:ilvl="0" w:tplc="080A0017">
      <w:start w:val="1"/>
      <w:numFmt w:val="low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14322C5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4F7360C"/>
    <w:multiLevelType w:val="hybridMultilevel"/>
    <w:tmpl w:val="081EE408"/>
    <w:lvl w:ilvl="0" w:tplc="8B2C9C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443912E8"/>
    <w:multiLevelType w:val="hybridMultilevel"/>
    <w:tmpl w:val="1D1C26CE"/>
    <w:lvl w:ilvl="0" w:tplc="3A96F6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CDA7B26"/>
    <w:multiLevelType w:val="multilevel"/>
    <w:tmpl w:val="B9F22108"/>
    <w:lvl w:ilvl="0">
      <w:start w:val="33"/>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18">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1"/>
  </w:num>
  <w:num w:numId="3">
    <w:abstractNumId w:val="12"/>
  </w:num>
  <w:num w:numId="4">
    <w:abstractNumId w:val="11"/>
  </w:num>
  <w:num w:numId="5">
    <w:abstractNumId w:val="22"/>
  </w:num>
  <w:num w:numId="6">
    <w:abstractNumId w:val="23"/>
  </w:num>
  <w:num w:numId="7">
    <w:abstractNumId w:val="29"/>
  </w:num>
  <w:num w:numId="8">
    <w:abstractNumId w:val="20"/>
  </w:num>
  <w:num w:numId="9">
    <w:abstractNumId w:val="5"/>
  </w:num>
  <w:num w:numId="10">
    <w:abstractNumId w:val="26"/>
  </w:num>
  <w:num w:numId="11">
    <w:abstractNumId w:val="16"/>
  </w:num>
  <w:num w:numId="12">
    <w:abstractNumId w:val="28"/>
  </w:num>
  <w:num w:numId="13">
    <w:abstractNumId w:val="27"/>
  </w:num>
  <w:num w:numId="14">
    <w:abstractNumId w:val="3"/>
  </w:num>
  <w:num w:numId="15">
    <w:abstractNumId w:val="19"/>
  </w:num>
  <w:num w:numId="16">
    <w:abstractNumId w:val="14"/>
  </w:num>
  <w:num w:numId="17">
    <w:abstractNumId w:val="10"/>
  </w:num>
  <w:num w:numId="18">
    <w:abstractNumId w:val="31"/>
  </w:num>
  <w:num w:numId="19">
    <w:abstractNumId w:val="2"/>
  </w:num>
  <w:num w:numId="20">
    <w:abstractNumId w:val="18"/>
  </w:num>
  <w:num w:numId="21">
    <w:abstractNumId w:val="30"/>
  </w:num>
  <w:num w:numId="22">
    <w:abstractNumId w:val="1"/>
  </w:num>
  <w:num w:numId="23">
    <w:abstractNumId w:val="6"/>
  </w:num>
  <w:num w:numId="24">
    <w:abstractNumId w:val="24"/>
  </w:num>
  <w:num w:numId="25">
    <w:abstractNumId w:val="4"/>
  </w:num>
  <w:num w:numId="26">
    <w:abstractNumId w:val="7"/>
  </w:num>
  <w:num w:numId="27">
    <w:abstractNumId w:val="17"/>
  </w:num>
  <w:num w:numId="28">
    <w:abstractNumId w:val="25"/>
  </w:num>
  <w:num w:numId="29">
    <w:abstractNumId w:val="9"/>
  </w:num>
  <w:num w:numId="30">
    <w:abstractNumId w:val="13"/>
  </w:num>
  <w:num w:numId="31">
    <w:abstractNumId w:val="15"/>
  </w:num>
  <w:num w:numId="3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C2A"/>
    <w:rsid w:val="0000310F"/>
    <w:rsid w:val="00003A05"/>
    <w:rsid w:val="0000407F"/>
    <w:rsid w:val="000058E3"/>
    <w:rsid w:val="00007E8A"/>
    <w:rsid w:val="0001106B"/>
    <w:rsid w:val="00012472"/>
    <w:rsid w:val="0001398B"/>
    <w:rsid w:val="000203D3"/>
    <w:rsid w:val="000211F8"/>
    <w:rsid w:val="0002146F"/>
    <w:rsid w:val="00024F35"/>
    <w:rsid w:val="00025266"/>
    <w:rsid w:val="000272A2"/>
    <w:rsid w:val="0003063D"/>
    <w:rsid w:val="00031F10"/>
    <w:rsid w:val="00032493"/>
    <w:rsid w:val="0003686B"/>
    <w:rsid w:val="0004072A"/>
    <w:rsid w:val="0004193F"/>
    <w:rsid w:val="00042380"/>
    <w:rsid w:val="0004686A"/>
    <w:rsid w:val="000468E2"/>
    <w:rsid w:val="0005237C"/>
    <w:rsid w:val="00052A3C"/>
    <w:rsid w:val="00054A03"/>
    <w:rsid w:val="00056A79"/>
    <w:rsid w:val="00061344"/>
    <w:rsid w:val="00062648"/>
    <w:rsid w:val="000631D9"/>
    <w:rsid w:val="0006407E"/>
    <w:rsid w:val="00064A37"/>
    <w:rsid w:val="00064B95"/>
    <w:rsid w:val="0007221E"/>
    <w:rsid w:val="00074573"/>
    <w:rsid w:val="0007770D"/>
    <w:rsid w:val="000800AC"/>
    <w:rsid w:val="0008230A"/>
    <w:rsid w:val="00082D11"/>
    <w:rsid w:val="000834FE"/>
    <w:rsid w:val="00084E31"/>
    <w:rsid w:val="0008542A"/>
    <w:rsid w:val="00090D6F"/>
    <w:rsid w:val="00093FC7"/>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7369"/>
    <w:rsid w:val="000E07DC"/>
    <w:rsid w:val="000E1389"/>
    <w:rsid w:val="000E2665"/>
    <w:rsid w:val="000E5176"/>
    <w:rsid w:val="000E77B8"/>
    <w:rsid w:val="000F006B"/>
    <w:rsid w:val="000F1731"/>
    <w:rsid w:val="000F2EDD"/>
    <w:rsid w:val="000F3457"/>
    <w:rsid w:val="000F37A8"/>
    <w:rsid w:val="000F6D7E"/>
    <w:rsid w:val="00100187"/>
    <w:rsid w:val="00100DDD"/>
    <w:rsid w:val="00102D65"/>
    <w:rsid w:val="00103888"/>
    <w:rsid w:val="00107499"/>
    <w:rsid w:val="00107557"/>
    <w:rsid w:val="00107B01"/>
    <w:rsid w:val="0011167C"/>
    <w:rsid w:val="00112B02"/>
    <w:rsid w:val="00114A21"/>
    <w:rsid w:val="00117441"/>
    <w:rsid w:val="0012006D"/>
    <w:rsid w:val="0012380D"/>
    <w:rsid w:val="001250B4"/>
    <w:rsid w:val="001253D1"/>
    <w:rsid w:val="00127E07"/>
    <w:rsid w:val="001318D2"/>
    <w:rsid w:val="00132C06"/>
    <w:rsid w:val="00133B79"/>
    <w:rsid w:val="00133CE5"/>
    <w:rsid w:val="001352E5"/>
    <w:rsid w:val="00135DD5"/>
    <w:rsid w:val="0013673A"/>
    <w:rsid w:val="00137FB8"/>
    <w:rsid w:val="00140D44"/>
    <w:rsid w:val="00143219"/>
    <w:rsid w:val="001436BB"/>
    <w:rsid w:val="001459C8"/>
    <w:rsid w:val="00147864"/>
    <w:rsid w:val="00152F19"/>
    <w:rsid w:val="00153833"/>
    <w:rsid w:val="00154304"/>
    <w:rsid w:val="0015466E"/>
    <w:rsid w:val="00154765"/>
    <w:rsid w:val="00154EF0"/>
    <w:rsid w:val="00156A23"/>
    <w:rsid w:val="00161E95"/>
    <w:rsid w:val="001622A2"/>
    <w:rsid w:val="00163780"/>
    <w:rsid w:val="00163B1F"/>
    <w:rsid w:val="001648EE"/>
    <w:rsid w:val="00164B65"/>
    <w:rsid w:val="001656F2"/>
    <w:rsid w:val="00166794"/>
    <w:rsid w:val="001706A7"/>
    <w:rsid w:val="00174E02"/>
    <w:rsid w:val="0017653A"/>
    <w:rsid w:val="001775DF"/>
    <w:rsid w:val="00183769"/>
    <w:rsid w:val="00192E4B"/>
    <w:rsid w:val="001972CC"/>
    <w:rsid w:val="001A138D"/>
    <w:rsid w:val="001A2857"/>
    <w:rsid w:val="001A2A89"/>
    <w:rsid w:val="001A3634"/>
    <w:rsid w:val="001A4D5D"/>
    <w:rsid w:val="001A58B9"/>
    <w:rsid w:val="001A61E1"/>
    <w:rsid w:val="001A6C1E"/>
    <w:rsid w:val="001A77A4"/>
    <w:rsid w:val="001B0DBE"/>
    <w:rsid w:val="001B30F9"/>
    <w:rsid w:val="001B3659"/>
    <w:rsid w:val="001B40F3"/>
    <w:rsid w:val="001B41AF"/>
    <w:rsid w:val="001B53A0"/>
    <w:rsid w:val="001B5F70"/>
    <w:rsid w:val="001B6845"/>
    <w:rsid w:val="001C0AED"/>
    <w:rsid w:val="001C13B1"/>
    <w:rsid w:val="001C17A4"/>
    <w:rsid w:val="001C1C2A"/>
    <w:rsid w:val="001C1CDE"/>
    <w:rsid w:val="001C263B"/>
    <w:rsid w:val="001C2713"/>
    <w:rsid w:val="001C2EF3"/>
    <w:rsid w:val="001C34D6"/>
    <w:rsid w:val="001C54A9"/>
    <w:rsid w:val="001C6012"/>
    <w:rsid w:val="001C67B0"/>
    <w:rsid w:val="001C79FA"/>
    <w:rsid w:val="001D07C9"/>
    <w:rsid w:val="001D3AB5"/>
    <w:rsid w:val="001D7D8F"/>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7665"/>
    <w:rsid w:val="00211229"/>
    <w:rsid w:val="00212C9C"/>
    <w:rsid w:val="00213108"/>
    <w:rsid w:val="0021453E"/>
    <w:rsid w:val="0021475E"/>
    <w:rsid w:val="002179AC"/>
    <w:rsid w:val="00220ADB"/>
    <w:rsid w:val="002217BA"/>
    <w:rsid w:val="00221E74"/>
    <w:rsid w:val="00223507"/>
    <w:rsid w:val="00223ACC"/>
    <w:rsid w:val="0022448D"/>
    <w:rsid w:val="00224985"/>
    <w:rsid w:val="00230170"/>
    <w:rsid w:val="002305CF"/>
    <w:rsid w:val="00230EDD"/>
    <w:rsid w:val="00233E08"/>
    <w:rsid w:val="002345FF"/>
    <w:rsid w:val="00237611"/>
    <w:rsid w:val="00244476"/>
    <w:rsid w:val="00252A20"/>
    <w:rsid w:val="00252B41"/>
    <w:rsid w:val="0025524F"/>
    <w:rsid w:val="00260C1D"/>
    <w:rsid w:val="00261001"/>
    <w:rsid w:val="00261D84"/>
    <w:rsid w:val="00264D02"/>
    <w:rsid w:val="0026500D"/>
    <w:rsid w:val="00265CD7"/>
    <w:rsid w:val="002665BD"/>
    <w:rsid w:val="00270CBE"/>
    <w:rsid w:val="00271B06"/>
    <w:rsid w:val="00273013"/>
    <w:rsid w:val="00273C37"/>
    <w:rsid w:val="0027430D"/>
    <w:rsid w:val="00275212"/>
    <w:rsid w:val="002765F2"/>
    <w:rsid w:val="00277A35"/>
    <w:rsid w:val="00280994"/>
    <w:rsid w:val="00280E3F"/>
    <w:rsid w:val="0028248C"/>
    <w:rsid w:val="00286DDB"/>
    <w:rsid w:val="002871EB"/>
    <w:rsid w:val="002873F6"/>
    <w:rsid w:val="002948C4"/>
    <w:rsid w:val="002A229B"/>
    <w:rsid w:val="002A35B6"/>
    <w:rsid w:val="002A4172"/>
    <w:rsid w:val="002B085C"/>
    <w:rsid w:val="002B284F"/>
    <w:rsid w:val="002B2A2E"/>
    <w:rsid w:val="002B2F59"/>
    <w:rsid w:val="002B3FF2"/>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482C"/>
    <w:rsid w:val="002E5399"/>
    <w:rsid w:val="002E6531"/>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5BB3"/>
    <w:rsid w:val="00305F6D"/>
    <w:rsid w:val="003064B8"/>
    <w:rsid w:val="00307227"/>
    <w:rsid w:val="003105D0"/>
    <w:rsid w:val="003105D6"/>
    <w:rsid w:val="00310D66"/>
    <w:rsid w:val="003111C5"/>
    <w:rsid w:val="003116A6"/>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608B"/>
    <w:rsid w:val="00337941"/>
    <w:rsid w:val="003407D0"/>
    <w:rsid w:val="00342C51"/>
    <w:rsid w:val="003457A5"/>
    <w:rsid w:val="00345B79"/>
    <w:rsid w:val="00345D0F"/>
    <w:rsid w:val="0034614E"/>
    <w:rsid w:val="00346885"/>
    <w:rsid w:val="003472B3"/>
    <w:rsid w:val="0035104F"/>
    <w:rsid w:val="00355AEE"/>
    <w:rsid w:val="00355D3B"/>
    <w:rsid w:val="0035606B"/>
    <w:rsid w:val="0036073F"/>
    <w:rsid w:val="003629EE"/>
    <w:rsid w:val="003643B3"/>
    <w:rsid w:val="00370B8E"/>
    <w:rsid w:val="00370BB1"/>
    <w:rsid w:val="003721B2"/>
    <w:rsid w:val="00372328"/>
    <w:rsid w:val="00374CE8"/>
    <w:rsid w:val="003762FD"/>
    <w:rsid w:val="00383E66"/>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221"/>
    <w:rsid w:val="003A730E"/>
    <w:rsid w:val="003B1CEE"/>
    <w:rsid w:val="003B2856"/>
    <w:rsid w:val="003B2A0D"/>
    <w:rsid w:val="003B55AD"/>
    <w:rsid w:val="003B7EC4"/>
    <w:rsid w:val="003C5B41"/>
    <w:rsid w:val="003C7282"/>
    <w:rsid w:val="003D00D5"/>
    <w:rsid w:val="003D0A29"/>
    <w:rsid w:val="003D181D"/>
    <w:rsid w:val="003D20C4"/>
    <w:rsid w:val="003D3F30"/>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1036A"/>
    <w:rsid w:val="00412696"/>
    <w:rsid w:val="00412E24"/>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32D"/>
    <w:rsid w:val="0046566E"/>
    <w:rsid w:val="0047025A"/>
    <w:rsid w:val="00472C41"/>
    <w:rsid w:val="00473115"/>
    <w:rsid w:val="004738D8"/>
    <w:rsid w:val="00473BD2"/>
    <w:rsid w:val="00474477"/>
    <w:rsid w:val="004764CB"/>
    <w:rsid w:val="00476730"/>
    <w:rsid w:val="004769A5"/>
    <w:rsid w:val="00481A7B"/>
    <w:rsid w:val="0048386B"/>
    <w:rsid w:val="00483C14"/>
    <w:rsid w:val="004858CD"/>
    <w:rsid w:val="00485DB6"/>
    <w:rsid w:val="0048658E"/>
    <w:rsid w:val="00491C96"/>
    <w:rsid w:val="004923B6"/>
    <w:rsid w:val="00494294"/>
    <w:rsid w:val="00495611"/>
    <w:rsid w:val="00496359"/>
    <w:rsid w:val="004A14BE"/>
    <w:rsid w:val="004A2BF5"/>
    <w:rsid w:val="004A3085"/>
    <w:rsid w:val="004A4BD5"/>
    <w:rsid w:val="004A4CFD"/>
    <w:rsid w:val="004A677C"/>
    <w:rsid w:val="004B176B"/>
    <w:rsid w:val="004B293C"/>
    <w:rsid w:val="004B3D59"/>
    <w:rsid w:val="004B58EA"/>
    <w:rsid w:val="004B73EF"/>
    <w:rsid w:val="004C09B4"/>
    <w:rsid w:val="004C20F2"/>
    <w:rsid w:val="004C251E"/>
    <w:rsid w:val="004C3F25"/>
    <w:rsid w:val="004C4E77"/>
    <w:rsid w:val="004C525E"/>
    <w:rsid w:val="004C6796"/>
    <w:rsid w:val="004C67E2"/>
    <w:rsid w:val="004C7A27"/>
    <w:rsid w:val="004D0490"/>
    <w:rsid w:val="004D0C66"/>
    <w:rsid w:val="004D12F1"/>
    <w:rsid w:val="004D1805"/>
    <w:rsid w:val="004D1CB6"/>
    <w:rsid w:val="004D257A"/>
    <w:rsid w:val="004D2676"/>
    <w:rsid w:val="004D3142"/>
    <w:rsid w:val="004D3A48"/>
    <w:rsid w:val="004D4509"/>
    <w:rsid w:val="004D52DD"/>
    <w:rsid w:val="004D68F8"/>
    <w:rsid w:val="004D6D19"/>
    <w:rsid w:val="004E11D8"/>
    <w:rsid w:val="004E39C5"/>
    <w:rsid w:val="004E40A2"/>
    <w:rsid w:val="004E6E3A"/>
    <w:rsid w:val="004F0C96"/>
    <w:rsid w:val="004F28A0"/>
    <w:rsid w:val="004F44C7"/>
    <w:rsid w:val="004F489F"/>
    <w:rsid w:val="004F4958"/>
    <w:rsid w:val="004F766F"/>
    <w:rsid w:val="004F78B7"/>
    <w:rsid w:val="004F7944"/>
    <w:rsid w:val="00500224"/>
    <w:rsid w:val="00501B93"/>
    <w:rsid w:val="005041C2"/>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E2C"/>
    <w:rsid w:val="0054116C"/>
    <w:rsid w:val="00542797"/>
    <w:rsid w:val="00542B3A"/>
    <w:rsid w:val="00544B9C"/>
    <w:rsid w:val="00544EC9"/>
    <w:rsid w:val="00545566"/>
    <w:rsid w:val="005468F7"/>
    <w:rsid w:val="00546FBD"/>
    <w:rsid w:val="005516E0"/>
    <w:rsid w:val="00551A9B"/>
    <w:rsid w:val="005520BF"/>
    <w:rsid w:val="00552213"/>
    <w:rsid w:val="0055544F"/>
    <w:rsid w:val="00556B04"/>
    <w:rsid w:val="00561ED1"/>
    <w:rsid w:val="00562B0A"/>
    <w:rsid w:val="00562CCE"/>
    <w:rsid w:val="005669D6"/>
    <w:rsid w:val="00567998"/>
    <w:rsid w:val="005759CD"/>
    <w:rsid w:val="00577884"/>
    <w:rsid w:val="005807A7"/>
    <w:rsid w:val="00581C0F"/>
    <w:rsid w:val="00582919"/>
    <w:rsid w:val="005849B2"/>
    <w:rsid w:val="00585172"/>
    <w:rsid w:val="00587366"/>
    <w:rsid w:val="0058757A"/>
    <w:rsid w:val="00590037"/>
    <w:rsid w:val="005918E6"/>
    <w:rsid w:val="005930CA"/>
    <w:rsid w:val="00593476"/>
    <w:rsid w:val="00594C52"/>
    <w:rsid w:val="00595511"/>
    <w:rsid w:val="005A228F"/>
    <w:rsid w:val="005A2A65"/>
    <w:rsid w:val="005A2F65"/>
    <w:rsid w:val="005A3513"/>
    <w:rsid w:val="005A3BD7"/>
    <w:rsid w:val="005A60E1"/>
    <w:rsid w:val="005A6788"/>
    <w:rsid w:val="005A786F"/>
    <w:rsid w:val="005B169C"/>
    <w:rsid w:val="005B2DD1"/>
    <w:rsid w:val="005B3A49"/>
    <w:rsid w:val="005B6ADF"/>
    <w:rsid w:val="005B773D"/>
    <w:rsid w:val="005B7C5D"/>
    <w:rsid w:val="005C1A74"/>
    <w:rsid w:val="005C1C03"/>
    <w:rsid w:val="005C3294"/>
    <w:rsid w:val="005C347F"/>
    <w:rsid w:val="005C6F55"/>
    <w:rsid w:val="005D0EB4"/>
    <w:rsid w:val="005D27DD"/>
    <w:rsid w:val="005D3493"/>
    <w:rsid w:val="005D49CB"/>
    <w:rsid w:val="005D622E"/>
    <w:rsid w:val="005D6FF0"/>
    <w:rsid w:val="005E11D5"/>
    <w:rsid w:val="005E34D4"/>
    <w:rsid w:val="005E3AE2"/>
    <w:rsid w:val="005E3FDE"/>
    <w:rsid w:val="005E55F2"/>
    <w:rsid w:val="005E68FC"/>
    <w:rsid w:val="005E7271"/>
    <w:rsid w:val="005F0E6C"/>
    <w:rsid w:val="005F487C"/>
    <w:rsid w:val="005F53A4"/>
    <w:rsid w:val="005F5FE1"/>
    <w:rsid w:val="005F62B2"/>
    <w:rsid w:val="005F715E"/>
    <w:rsid w:val="006010DA"/>
    <w:rsid w:val="006017AB"/>
    <w:rsid w:val="00604AC3"/>
    <w:rsid w:val="00605865"/>
    <w:rsid w:val="00615A24"/>
    <w:rsid w:val="00617125"/>
    <w:rsid w:val="00617813"/>
    <w:rsid w:val="006206CC"/>
    <w:rsid w:val="00622B06"/>
    <w:rsid w:val="006257C2"/>
    <w:rsid w:val="00627163"/>
    <w:rsid w:val="0063034E"/>
    <w:rsid w:val="00634476"/>
    <w:rsid w:val="0064393B"/>
    <w:rsid w:val="00644375"/>
    <w:rsid w:val="00644A5C"/>
    <w:rsid w:val="00646A08"/>
    <w:rsid w:val="00650392"/>
    <w:rsid w:val="0065061D"/>
    <w:rsid w:val="0065715E"/>
    <w:rsid w:val="00657670"/>
    <w:rsid w:val="00657DBF"/>
    <w:rsid w:val="00657DE0"/>
    <w:rsid w:val="00662C69"/>
    <w:rsid w:val="00663470"/>
    <w:rsid w:val="00663CC7"/>
    <w:rsid w:val="0066458B"/>
    <w:rsid w:val="00664805"/>
    <w:rsid w:val="006718FB"/>
    <w:rsid w:val="006720F3"/>
    <w:rsid w:val="00673695"/>
    <w:rsid w:val="00674701"/>
    <w:rsid w:val="00674A46"/>
    <w:rsid w:val="006752B0"/>
    <w:rsid w:val="00675F80"/>
    <w:rsid w:val="00676959"/>
    <w:rsid w:val="00676C6B"/>
    <w:rsid w:val="00680F25"/>
    <w:rsid w:val="00681283"/>
    <w:rsid w:val="00681F02"/>
    <w:rsid w:val="00682297"/>
    <w:rsid w:val="00685689"/>
    <w:rsid w:val="0068594B"/>
    <w:rsid w:val="00686B04"/>
    <w:rsid w:val="006901FA"/>
    <w:rsid w:val="00690ED0"/>
    <w:rsid w:val="00693427"/>
    <w:rsid w:val="00694C00"/>
    <w:rsid w:val="006958A7"/>
    <w:rsid w:val="00695F94"/>
    <w:rsid w:val="006964F5"/>
    <w:rsid w:val="00696EF8"/>
    <w:rsid w:val="006A1047"/>
    <w:rsid w:val="006A1D11"/>
    <w:rsid w:val="006A2CF3"/>
    <w:rsid w:val="006A2D34"/>
    <w:rsid w:val="006A2EDE"/>
    <w:rsid w:val="006A3D7A"/>
    <w:rsid w:val="006B004E"/>
    <w:rsid w:val="006B0198"/>
    <w:rsid w:val="006B12E8"/>
    <w:rsid w:val="006B1C19"/>
    <w:rsid w:val="006B1EC1"/>
    <w:rsid w:val="006B65D4"/>
    <w:rsid w:val="006B7A58"/>
    <w:rsid w:val="006C010A"/>
    <w:rsid w:val="006C26B3"/>
    <w:rsid w:val="006C2FEE"/>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21335"/>
    <w:rsid w:val="00721924"/>
    <w:rsid w:val="00721F66"/>
    <w:rsid w:val="00722B93"/>
    <w:rsid w:val="00731F1F"/>
    <w:rsid w:val="0073324B"/>
    <w:rsid w:val="007337E6"/>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595A"/>
    <w:rsid w:val="00766CDD"/>
    <w:rsid w:val="007674F3"/>
    <w:rsid w:val="00767CD2"/>
    <w:rsid w:val="00770859"/>
    <w:rsid w:val="00774A5F"/>
    <w:rsid w:val="00774DFD"/>
    <w:rsid w:val="007753FA"/>
    <w:rsid w:val="0077544D"/>
    <w:rsid w:val="0078079A"/>
    <w:rsid w:val="007860B9"/>
    <w:rsid w:val="00787184"/>
    <w:rsid w:val="00787E16"/>
    <w:rsid w:val="00790C34"/>
    <w:rsid w:val="007914E4"/>
    <w:rsid w:val="00791E58"/>
    <w:rsid w:val="007A0692"/>
    <w:rsid w:val="007A082B"/>
    <w:rsid w:val="007A1303"/>
    <w:rsid w:val="007A2C90"/>
    <w:rsid w:val="007A4419"/>
    <w:rsid w:val="007A65E0"/>
    <w:rsid w:val="007A70B9"/>
    <w:rsid w:val="007A7602"/>
    <w:rsid w:val="007B02B9"/>
    <w:rsid w:val="007B1AED"/>
    <w:rsid w:val="007B233D"/>
    <w:rsid w:val="007B26B2"/>
    <w:rsid w:val="007B30F3"/>
    <w:rsid w:val="007B495F"/>
    <w:rsid w:val="007B5AF0"/>
    <w:rsid w:val="007B6317"/>
    <w:rsid w:val="007B694D"/>
    <w:rsid w:val="007C0013"/>
    <w:rsid w:val="007C0CBC"/>
    <w:rsid w:val="007C255D"/>
    <w:rsid w:val="007C37D2"/>
    <w:rsid w:val="007C3985"/>
    <w:rsid w:val="007C6110"/>
    <w:rsid w:val="007C7154"/>
    <w:rsid w:val="007D0C01"/>
    <w:rsid w:val="007D26D2"/>
    <w:rsid w:val="007D3FBD"/>
    <w:rsid w:val="007D49A0"/>
    <w:rsid w:val="007D7EF3"/>
    <w:rsid w:val="007E5125"/>
    <w:rsid w:val="007E5DB4"/>
    <w:rsid w:val="007E72DF"/>
    <w:rsid w:val="007F0617"/>
    <w:rsid w:val="007F313E"/>
    <w:rsid w:val="007F729E"/>
    <w:rsid w:val="007F73B6"/>
    <w:rsid w:val="00800E69"/>
    <w:rsid w:val="00802BFE"/>
    <w:rsid w:val="008039C2"/>
    <w:rsid w:val="008046E4"/>
    <w:rsid w:val="008055FF"/>
    <w:rsid w:val="00806782"/>
    <w:rsid w:val="00810F94"/>
    <w:rsid w:val="00814A17"/>
    <w:rsid w:val="008167F5"/>
    <w:rsid w:val="0081794B"/>
    <w:rsid w:val="00817D8E"/>
    <w:rsid w:val="008200A3"/>
    <w:rsid w:val="00820BF2"/>
    <w:rsid w:val="00824C4E"/>
    <w:rsid w:val="00826125"/>
    <w:rsid w:val="00833E4C"/>
    <w:rsid w:val="00834316"/>
    <w:rsid w:val="00836224"/>
    <w:rsid w:val="00837BE4"/>
    <w:rsid w:val="00840559"/>
    <w:rsid w:val="00843153"/>
    <w:rsid w:val="008433C1"/>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3ABF"/>
    <w:rsid w:val="0087459A"/>
    <w:rsid w:val="00875167"/>
    <w:rsid w:val="00875DF8"/>
    <w:rsid w:val="008765E3"/>
    <w:rsid w:val="00881572"/>
    <w:rsid w:val="00882FEA"/>
    <w:rsid w:val="00883450"/>
    <w:rsid w:val="0088398C"/>
    <w:rsid w:val="00885A71"/>
    <w:rsid w:val="00885C6E"/>
    <w:rsid w:val="0088743F"/>
    <w:rsid w:val="0089067B"/>
    <w:rsid w:val="00893857"/>
    <w:rsid w:val="0089412A"/>
    <w:rsid w:val="00895536"/>
    <w:rsid w:val="00896AD4"/>
    <w:rsid w:val="00896EE4"/>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D02A3"/>
    <w:rsid w:val="008D22D8"/>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AA4"/>
    <w:rsid w:val="00915778"/>
    <w:rsid w:val="009164DD"/>
    <w:rsid w:val="009210C9"/>
    <w:rsid w:val="00925C68"/>
    <w:rsid w:val="009315B0"/>
    <w:rsid w:val="009316E9"/>
    <w:rsid w:val="00931C93"/>
    <w:rsid w:val="0093416D"/>
    <w:rsid w:val="00937309"/>
    <w:rsid w:val="00945512"/>
    <w:rsid w:val="00945A61"/>
    <w:rsid w:val="00950154"/>
    <w:rsid w:val="00953054"/>
    <w:rsid w:val="009531D6"/>
    <w:rsid w:val="009548C1"/>
    <w:rsid w:val="00956219"/>
    <w:rsid w:val="009563A5"/>
    <w:rsid w:val="00956868"/>
    <w:rsid w:val="0095765F"/>
    <w:rsid w:val="009606E6"/>
    <w:rsid w:val="00962F40"/>
    <w:rsid w:val="00963968"/>
    <w:rsid w:val="00970F70"/>
    <w:rsid w:val="00971056"/>
    <w:rsid w:val="0097252B"/>
    <w:rsid w:val="00972668"/>
    <w:rsid w:val="009727B4"/>
    <w:rsid w:val="00972C36"/>
    <w:rsid w:val="009750AA"/>
    <w:rsid w:val="009752DB"/>
    <w:rsid w:val="00977D37"/>
    <w:rsid w:val="009813EA"/>
    <w:rsid w:val="009830D3"/>
    <w:rsid w:val="00983B8F"/>
    <w:rsid w:val="0098595E"/>
    <w:rsid w:val="00986073"/>
    <w:rsid w:val="00990EE2"/>
    <w:rsid w:val="009916D2"/>
    <w:rsid w:val="0099229C"/>
    <w:rsid w:val="009959DB"/>
    <w:rsid w:val="00995C9F"/>
    <w:rsid w:val="0099752D"/>
    <w:rsid w:val="00997C2A"/>
    <w:rsid w:val="009A0461"/>
    <w:rsid w:val="009A058C"/>
    <w:rsid w:val="009A28A2"/>
    <w:rsid w:val="009A4C64"/>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D2384"/>
    <w:rsid w:val="009D3240"/>
    <w:rsid w:val="009D3A6E"/>
    <w:rsid w:val="009D61D9"/>
    <w:rsid w:val="009D624D"/>
    <w:rsid w:val="009E0AB4"/>
    <w:rsid w:val="009E38A4"/>
    <w:rsid w:val="009E4942"/>
    <w:rsid w:val="009E6E48"/>
    <w:rsid w:val="009F0B67"/>
    <w:rsid w:val="009F1E4B"/>
    <w:rsid w:val="009F307E"/>
    <w:rsid w:val="009F50DE"/>
    <w:rsid w:val="009F5711"/>
    <w:rsid w:val="009F6D34"/>
    <w:rsid w:val="009F7BB0"/>
    <w:rsid w:val="00A036C5"/>
    <w:rsid w:val="00A03AD2"/>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9DE"/>
    <w:rsid w:val="00A46F7C"/>
    <w:rsid w:val="00A471A7"/>
    <w:rsid w:val="00A47279"/>
    <w:rsid w:val="00A50B8A"/>
    <w:rsid w:val="00A51F40"/>
    <w:rsid w:val="00A545EA"/>
    <w:rsid w:val="00A572BC"/>
    <w:rsid w:val="00A62B7B"/>
    <w:rsid w:val="00A67428"/>
    <w:rsid w:val="00A70CF3"/>
    <w:rsid w:val="00A7155E"/>
    <w:rsid w:val="00A74EDE"/>
    <w:rsid w:val="00A763AE"/>
    <w:rsid w:val="00A76619"/>
    <w:rsid w:val="00A76B0D"/>
    <w:rsid w:val="00A80223"/>
    <w:rsid w:val="00A81AB5"/>
    <w:rsid w:val="00A82724"/>
    <w:rsid w:val="00A82C5A"/>
    <w:rsid w:val="00A83FF6"/>
    <w:rsid w:val="00A8620F"/>
    <w:rsid w:val="00A86AAB"/>
    <w:rsid w:val="00A8769A"/>
    <w:rsid w:val="00A90FF4"/>
    <w:rsid w:val="00A92E9F"/>
    <w:rsid w:val="00A92EC0"/>
    <w:rsid w:val="00A92EED"/>
    <w:rsid w:val="00A94E08"/>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712"/>
    <w:rsid w:val="00AD76A1"/>
    <w:rsid w:val="00AE5792"/>
    <w:rsid w:val="00AF1F04"/>
    <w:rsid w:val="00AF3B55"/>
    <w:rsid w:val="00AF3D59"/>
    <w:rsid w:val="00AF6794"/>
    <w:rsid w:val="00AF6F48"/>
    <w:rsid w:val="00AF717E"/>
    <w:rsid w:val="00B016F7"/>
    <w:rsid w:val="00B02BDD"/>
    <w:rsid w:val="00B055B9"/>
    <w:rsid w:val="00B13D85"/>
    <w:rsid w:val="00B16296"/>
    <w:rsid w:val="00B16CC7"/>
    <w:rsid w:val="00B1786A"/>
    <w:rsid w:val="00B206D8"/>
    <w:rsid w:val="00B23E88"/>
    <w:rsid w:val="00B312C7"/>
    <w:rsid w:val="00B316B9"/>
    <w:rsid w:val="00B32E58"/>
    <w:rsid w:val="00B335A2"/>
    <w:rsid w:val="00B34371"/>
    <w:rsid w:val="00B357DD"/>
    <w:rsid w:val="00B37104"/>
    <w:rsid w:val="00B406E3"/>
    <w:rsid w:val="00B41516"/>
    <w:rsid w:val="00B418FA"/>
    <w:rsid w:val="00B433EB"/>
    <w:rsid w:val="00B447D7"/>
    <w:rsid w:val="00B4545E"/>
    <w:rsid w:val="00B45A7C"/>
    <w:rsid w:val="00B47889"/>
    <w:rsid w:val="00B47D0D"/>
    <w:rsid w:val="00B52B7D"/>
    <w:rsid w:val="00B531D2"/>
    <w:rsid w:val="00B53CCA"/>
    <w:rsid w:val="00B54441"/>
    <w:rsid w:val="00B54A5F"/>
    <w:rsid w:val="00B560C2"/>
    <w:rsid w:val="00B56409"/>
    <w:rsid w:val="00B56F9B"/>
    <w:rsid w:val="00B64919"/>
    <w:rsid w:val="00B66177"/>
    <w:rsid w:val="00B667C6"/>
    <w:rsid w:val="00B66BC8"/>
    <w:rsid w:val="00B71F08"/>
    <w:rsid w:val="00B73838"/>
    <w:rsid w:val="00B7421A"/>
    <w:rsid w:val="00B74366"/>
    <w:rsid w:val="00B75F20"/>
    <w:rsid w:val="00B762FD"/>
    <w:rsid w:val="00B808A4"/>
    <w:rsid w:val="00B81371"/>
    <w:rsid w:val="00B818B8"/>
    <w:rsid w:val="00B83E2E"/>
    <w:rsid w:val="00B902E7"/>
    <w:rsid w:val="00B922D9"/>
    <w:rsid w:val="00B926D6"/>
    <w:rsid w:val="00B9314D"/>
    <w:rsid w:val="00B93351"/>
    <w:rsid w:val="00B966BF"/>
    <w:rsid w:val="00B974B4"/>
    <w:rsid w:val="00BA0012"/>
    <w:rsid w:val="00BA4F66"/>
    <w:rsid w:val="00BA54A2"/>
    <w:rsid w:val="00BA6D15"/>
    <w:rsid w:val="00BA7987"/>
    <w:rsid w:val="00BA7CFA"/>
    <w:rsid w:val="00BB1309"/>
    <w:rsid w:val="00BB2592"/>
    <w:rsid w:val="00BB3156"/>
    <w:rsid w:val="00BB46BF"/>
    <w:rsid w:val="00BB5CA9"/>
    <w:rsid w:val="00BB6662"/>
    <w:rsid w:val="00BC0CE4"/>
    <w:rsid w:val="00BC260A"/>
    <w:rsid w:val="00BC30BF"/>
    <w:rsid w:val="00BC3150"/>
    <w:rsid w:val="00BC61B2"/>
    <w:rsid w:val="00BD025A"/>
    <w:rsid w:val="00BD02D5"/>
    <w:rsid w:val="00BD0DA4"/>
    <w:rsid w:val="00BD1B67"/>
    <w:rsid w:val="00BD2E8E"/>
    <w:rsid w:val="00BD335B"/>
    <w:rsid w:val="00BD33B6"/>
    <w:rsid w:val="00BD3D7F"/>
    <w:rsid w:val="00BD4097"/>
    <w:rsid w:val="00BD4E41"/>
    <w:rsid w:val="00BD517B"/>
    <w:rsid w:val="00BD62D1"/>
    <w:rsid w:val="00BD6560"/>
    <w:rsid w:val="00BE00FA"/>
    <w:rsid w:val="00BE0C95"/>
    <w:rsid w:val="00BE545A"/>
    <w:rsid w:val="00BE5CC4"/>
    <w:rsid w:val="00BE5E11"/>
    <w:rsid w:val="00BE6C95"/>
    <w:rsid w:val="00BE74FA"/>
    <w:rsid w:val="00BF0A54"/>
    <w:rsid w:val="00BF0F1C"/>
    <w:rsid w:val="00BF1B7F"/>
    <w:rsid w:val="00BF2346"/>
    <w:rsid w:val="00BF3B85"/>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60AE"/>
    <w:rsid w:val="00C16762"/>
    <w:rsid w:val="00C17637"/>
    <w:rsid w:val="00C179FC"/>
    <w:rsid w:val="00C20578"/>
    <w:rsid w:val="00C20EB1"/>
    <w:rsid w:val="00C2139F"/>
    <w:rsid w:val="00C2575E"/>
    <w:rsid w:val="00C27ABF"/>
    <w:rsid w:val="00C3086E"/>
    <w:rsid w:val="00C315FB"/>
    <w:rsid w:val="00C317BD"/>
    <w:rsid w:val="00C33279"/>
    <w:rsid w:val="00C41015"/>
    <w:rsid w:val="00C41131"/>
    <w:rsid w:val="00C411C1"/>
    <w:rsid w:val="00C45BF0"/>
    <w:rsid w:val="00C4712A"/>
    <w:rsid w:val="00C47468"/>
    <w:rsid w:val="00C47CDC"/>
    <w:rsid w:val="00C50A2B"/>
    <w:rsid w:val="00C54922"/>
    <w:rsid w:val="00C55FE8"/>
    <w:rsid w:val="00C6220B"/>
    <w:rsid w:val="00C634D6"/>
    <w:rsid w:val="00C63CF2"/>
    <w:rsid w:val="00C648FC"/>
    <w:rsid w:val="00C663BE"/>
    <w:rsid w:val="00C71858"/>
    <w:rsid w:val="00C722C5"/>
    <w:rsid w:val="00C74346"/>
    <w:rsid w:val="00C744AE"/>
    <w:rsid w:val="00C74781"/>
    <w:rsid w:val="00C80034"/>
    <w:rsid w:val="00C83EA7"/>
    <w:rsid w:val="00C84559"/>
    <w:rsid w:val="00C862C4"/>
    <w:rsid w:val="00C86B34"/>
    <w:rsid w:val="00C95593"/>
    <w:rsid w:val="00C96AB5"/>
    <w:rsid w:val="00CA2022"/>
    <w:rsid w:val="00CA7F49"/>
    <w:rsid w:val="00CB3C69"/>
    <w:rsid w:val="00CB57BF"/>
    <w:rsid w:val="00CB7F82"/>
    <w:rsid w:val="00CC10A6"/>
    <w:rsid w:val="00CC10B3"/>
    <w:rsid w:val="00CC2DE4"/>
    <w:rsid w:val="00CC360E"/>
    <w:rsid w:val="00CC48D6"/>
    <w:rsid w:val="00CD32FE"/>
    <w:rsid w:val="00CD6866"/>
    <w:rsid w:val="00CD6CFF"/>
    <w:rsid w:val="00CD70B0"/>
    <w:rsid w:val="00CD76D4"/>
    <w:rsid w:val="00CD7893"/>
    <w:rsid w:val="00CE03CC"/>
    <w:rsid w:val="00CE7E6A"/>
    <w:rsid w:val="00CF030B"/>
    <w:rsid w:val="00CF23A2"/>
    <w:rsid w:val="00CF5D77"/>
    <w:rsid w:val="00CF6EB2"/>
    <w:rsid w:val="00D07912"/>
    <w:rsid w:val="00D12EE7"/>
    <w:rsid w:val="00D1373C"/>
    <w:rsid w:val="00D1735B"/>
    <w:rsid w:val="00D17702"/>
    <w:rsid w:val="00D17C3D"/>
    <w:rsid w:val="00D21DAF"/>
    <w:rsid w:val="00D225CB"/>
    <w:rsid w:val="00D229BD"/>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260"/>
    <w:rsid w:val="00D407B7"/>
    <w:rsid w:val="00D409B3"/>
    <w:rsid w:val="00D41B84"/>
    <w:rsid w:val="00D41E2D"/>
    <w:rsid w:val="00D4287D"/>
    <w:rsid w:val="00D42957"/>
    <w:rsid w:val="00D446E7"/>
    <w:rsid w:val="00D47265"/>
    <w:rsid w:val="00D4793C"/>
    <w:rsid w:val="00D60582"/>
    <w:rsid w:val="00D63990"/>
    <w:rsid w:val="00D65068"/>
    <w:rsid w:val="00D65243"/>
    <w:rsid w:val="00D658A1"/>
    <w:rsid w:val="00D67E99"/>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74A4"/>
    <w:rsid w:val="00DB78B2"/>
    <w:rsid w:val="00DC073A"/>
    <w:rsid w:val="00DC1539"/>
    <w:rsid w:val="00DC230C"/>
    <w:rsid w:val="00DC27E7"/>
    <w:rsid w:val="00DC2CE7"/>
    <w:rsid w:val="00DC301A"/>
    <w:rsid w:val="00DC5188"/>
    <w:rsid w:val="00DC6AEA"/>
    <w:rsid w:val="00DC7377"/>
    <w:rsid w:val="00DD353B"/>
    <w:rsid w:val="00DD45C1"/>
    <w:rsid w:val="00DD4849"/>
    <w:rsid w:val="00DE0FC0"/>
    <w:rsid w:val="00DE3A31"/>
    <w:rsid w:val="00DF0DF7"/>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5B2C"/>
    <w:rsid w:val="00E16412"/>
    <w:rsid w:val="00E165DD"/>
    <w:rsid w:val="00E16A98"/>
    <w:rsid w:val="00E227C3"/>
    <w:rsid w:val="00E22843"/>
    <w:rsid w:val="00E24C79"/>
    <w:rsid w:val="00E26881"/>
    <w:rsid w:val="00E26DFE"/>
    <w:rsid w:val="00E2713B"/>
    <w:rsid w:val="00E32DDF"/>
    <w:rsid w:val="00E33108"/>
    <w:rsid w:val="00E34657"/>
    <w:rsid w:val="00E34706"/>
    <w:rsid w:val="00E405AF"/>
    <w:rsid w:val="00E43ABE"/>
    <w:rsid w:val="00E44057"/>
    <w:rsid w:val="00E445BD"/>
    <w:rsid w:val="00E47A5F"/>
    <w:rsid w:val="00E507A5"/>
    <w:rsid w:val="00E528D2"/>
    <w:rsid w:val="00E54E89"/>
    <w:rsid w:val="00E601CE"/>
    <w:rsid w:val="00E602CF"/>
    <w:rsid w:val="00E61EE8"/>
    <w:rsid w:val="00E62441"/>
    <w:rsid w:val="00E63879"/>
    <w:rsid w:val="00E66A80"/>
    <w:rsid w:val="00E66EE6"/>
    <w:rsid w:val="00E66EF2"/>
    <w:rsid w:val="00E71633"/>
    <w:rsid w:val="00E72689"/>
    <w:rsid w:val="00E730AA"/>
    <w:rsid w:val="00E74C7A"/>
    <w:rsid w:val="00E76F52"/>
    <w:rsid w:val="00E82B54"/>
    <w:rsid w:val="00E838B2"/>
    <w:rsid w:val="00E84521"/>
    <w:rsid w:val="00E856B0"/>
    <w:rsid w:val="00E86C2A"/>
    <w:rsid w:val="00E86CA1"/>
    <w:rsid w:val="00E91E35"/>
    <w:rsid w:val="00E937B5"/>
    <w:rsid w:val="00E9442F"/>
    <w:rsid w:val="00E94495"/>
    <w:rsid w:val="00E969D2"/>
    <w:rsid w:val="00EA0CA1"/>
    <w:rsid w:val="00EA10C5"/>
    <w:rsid w:val="00EA3249"/>
    <w:rsid w:val="00EA3C59"/>
    <w:rsid w:val="00EA5118"/>
    <w:rsid w:val="00EA6C56"/>
    <w:rsid w:val="00EA7B64"/>
    <w:rsid w:val="00EB02F9"/>
    <w:rsid w:val="00EB0DF0"/>
    <w:rsid w:val="00EB1A2C"/>
    <w:rsid w:val="00EB248B"/>
    <w:rsid w:val="00EB2513"/>
    <w:rsid w:val="00EB40DC"/>
    <w:rsid w:val="00EB5616"/>
    <w:rsid w:val="00EB6A6A"/>
    <w:rsid w:val="00EB743F"/>
    <w:rsid w:val="00EC064C"/>
    <w:rsid w:val="00EC0BFA"/>
    <w:rsid w:val="00EC115D"/>
    <w:rsid w:val="00EC152A"/>
    <w:rsid w:val="00EC3328"/>
    <w:rsid w:val="00EC34A9"/>
    <w:rsid w:val="00EC3934"/>
    <w:rsid w:val="00EC6F0E"/>
    <w:rsid w:val="00EC7352"/>
    <w:rsid w:val="00ED2270"/>
    <w:rsid w:val="00ED512E"/>
    <w:rsid w:val="00EE0293"/>
    <w:rsid w:val="00EE048D"/>
    <w:rsid w:val="00EE0ACB"/>
    <w:rsid w:val="00EE107C"/>
    <w:rsid w:val="00EE280E"/>
    <w:rsid w:val="00EE3E9C"/>
    <w:rsid w:val="00EE4D4C"/>
    <w:rsid w:val="00EE4FBE"/>
    <w:rsid w:val="00EF014A"/>
    <w:rsid w:val="00EF26CB"/>
    <w:rsid w:val="00EF2E2B"/>
    <w:rsid w:val="00EF34D2"/>
    <w:rsid w:val="00EF4C26"/>
    <w:rsid w:val="00EF56C0"/>
    <w:rsid w:val="00EF5CC0"/>
    <w:rsid w:val="00F00649"/>
    <w:rsid w:val="00F017F4"/>
    <w:rsid w:val="00F02412"/>
    <w:rsid w:val="00F026B4"/>
    <w:rsid w:val="00F02E9D"/>
    <w:rsid w:val="00F04044"/>
    <w:rsid w:val="00F046C8"/>
    <w:rsid w:val="00F047AB"/>
    <w:rsid w:val="00F05DE1"/>
    <w:rsid w:val="00F07353"/>
    <w:rsid w:val="00F10D6B"/>
    <w:rsid w:val="00F12CDC"/>
    <w:rsid w:val="00F13E45"/>
    <w:rsid w:val="00F13F34"/>
    <w:rsid w:val="00F147C6"/>
    <w:rsid w:val="00F21705"/>
    <w:rsid w:val="00F231FC"/>
    <w:rsid w:val="00F24AB7"/>
    <w:rsid w:val="00F25E84"/>
    <w:rsid w:val="00F26068"/>
    <w:rsid w:val="00F2706D"/>
    <w:rsid w:val="00F2723F"/>
    <w:rsid w:val="00F27ADB"/>
    <w:rsid w:val="00F31178"/>
    <w:rsid w:val="00F32971"/>
    <w:rsid w:val="00F3400B"/>
    <w:rsid w:val="00F35C44"/>
    <w:rsid w:val="00F40C05"/>
    <w:rsid w:val="00F40E86"/>
    <w:rsid w:val="00F42168"/>
    <w:rsid w:val="00F425B3"/>
    <w:rsid w:val="00F44C78"/>
    <w:rsid w:val="00F452C0"/>
    <w:rsid w:val="00F459E6"/>
    <w:rsid w:val="00F53C70"/>
    <w:rsid w:val="00F60C62"/>
    <w:rsid w:val="00F645AF"/>
    <w:rsid w:val="00F65A03"/>
    <w:rsid w:val="00F66BC9"/>
    <w:rsid w:val="00F67946"/>
    <w:rsid w:val="00F713D2"/>
    <w:rsid w:val="00F72B99"/>
    <w:rsid w:val="00F72CCD"/>
    <w:rsid w:val="00F72E9F"/>
    <w:rsid w:val="00F73166"/>
    <w:rsid w:val="00F739E9"/>
    <w:rsid w:val="00F77035"/>
    <w:rsid w:val="00F77219"/>
    <w:rsid w:val="00F81620"/>
    <w:rsid w:val="00F84240"/>
    <w:rsid w:val="00F85237"/>
    <w:rsid w:val="00F8564F"/>
    <w:rsid w:val="00F873CA"/>
    <w:rsid w:val="00F87DAE"/>
    <w:rsid w:val="00F9000A"/>
    <w:rsid w:val="00F9002A"/>
    <w:rsid w:val="00F906D0"/>
    <w:rsid w:val="00F90CC8"/>
    <w:rsid w:val="00F94E43"/>
    <w:rsid w:val="00F97AFE"/>
    <w:rsid w:val="00F97E65"/>
    <w:rsid w:val="00FA0128"/>
    <w:rsid w:val="00FA1786"/>
    <w:rsid w:val="00FA215F"/>
    <w:rsid w:val="00FA3191"/>
    <w:rsid w:val="00FA5AE3"/>
    <w:rsid w:val="00FA73DD"/>
    <w:rsid w:val="00FB13C2"/>
    <w:rsid w:val="00FB27FA"/>
    <w:rsid w:val="00FB2DFD"/>
    <w:rsid w:val="00FB35D3"/>
    <w:rsid w:val="00FB380D"/>
    <w:rsid w:val="00FB76C5"/>
    <w:rsid w:val="00FC0C57"/>
    <w:rsid w:val="00FC1DA7"/>
    <w:rsid w:val="00FC2414"/>
    <w:rsid w:val="00FC2C4D"/>
    <w:rsid w:val="00FC2E20"/>
    <w:rsid w:val="00FC44A1"/>
    <w:rsid w:val="00FC4DEB"/>
    <w:rsid w:val="00FC50CE"/>
    <w:rsid w:val="00FC77FF"/>
    <w:rsid w:val="00FC7E40"/>
    <w:rsid w:val="00FD1351"/>
    <w:rsid w:val="00FD4B65"/>
    <w:rsid w:val="00FD6729"/>
    <w:rsid w:val="00FD7EFE"/>
    <w:rsid w:val="00FE2025"/>
    <w:rsid w:val="00FE2D9D"/>
    <w:rsid w:val="00FE3280"/>
    <w:rsid w:val="00FE4790"/>
    <w:rsid w:val="00FE49E3"/>
    <w:rsid w:val="00FE4E1B"/>
    <w:rsid w:val="00FE7171"/>
    <w:rsid w:val="00FE7904"/>
    <w:rsid w:val="00FE79C6"/>
    <w:rsid w:val="00FF0AD1"/>
    <w:rsid w:val="00FF2AC3"/>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C2057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7444">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83905904">
      <w:bodyDiv w:val="1"/>
      <w:marLeft w:val="0"/>
      <w:marRight w:val="0"/>
      <w:marTop w:val="0"/>
      <w:marBottom w:val="0"/>
      <w:divBdr>
        <w:top w:val="none" w:sz="0" w:space="0" w:color="auto"/>
        <w:left w:val="none" w:sz="0" w:space="0" w:color="auto"/>
        <w:bottom w:val="none" w:sz="0" w:space="0" w:color="auto"/>
        <w:right w:val="none" w:sz="0" w:space="0" w:color="auto"/>
      </w:divBdr>
    </w:div>
    <w:div w:id="52817942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5170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0158739">
      <w:bodyDiv w:val="1"/>
      <w:marLeft w:val="0"/>
      <w:marRight w:val="0"/>
      <w:marTop w:val="0"/>
      <w:marBottom w:val="0"/>
      <w:divBdr>
        <w:top w:val="none" w:sz="0" w:space="0" w:color="auto"/>
        <w:left w:val="none" w:sz="0" w:space="0" w:color="auto"/>
        <w:bottom w:val="none" w:sz="0" w:space="0" w:color="auto"/>
        <w:right w:val="none" w:sz="0" w:space="0" w:color="auto"/>
      </w:divBdr>
    </w:div>
    <w:div w:id="976569028">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48341547">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32312433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7915355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561131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42494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4F03B-D1D8-44C5-9EC2-08089F16B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4388</Words>
  <Characters>24139</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2019-05-31T00:09:00Z</cp:lastPrinted>
  <dcterms:created xsi:type="dcterms:W3CDTF">2019-06-06T16:05:00Z</dcterms:created>
  <dcterms:modified xsi:type="dcterms:W3CDTF">2019-06-27T19:14:00Z</dcterms:modified>
</cp:coreProperties>
</file>