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6E2433" w:rsidRDefault="00D06012" w:rsidP="0075164D">
      <w:pPr>
        <w:spacing w:before="100" w:beforeAutospacing="1" w:after="100" w:afterAutospacing="1" w:line="360" w:lineRule="auto"/>
        <w:contextualSpacing/>
        <w:jc w:val="both"/>
        <w:rPr>
          <w:rFonts w:ascii="Palatino Linotype" w:hAnsi="Palatino Linotype" w:cs="Arial"/>
        </w:rPr>
      </w:pPr>
      <w:r w:rsidRPr="006E2433">
        <w:rPr>
          <w:rFonts w:ascii="Palatino Linotype" w:hAnsi="Palatino Linotype" w:cs="Arial"/>
        </w:rPr>
        <w:t>Resolución del Pleno del Instituto de Transparencia, Acceso a la Inform</w:t>
      </w:r>
      <w:bookmarkStart w:id="0" w:name="_GoBack"/>
      <w:bookmarkEnd w:id="0"/>
      <w:r w:rsidRPr="006E2433">
        <w:rPr>
          <w:rFonts w:ascii="Palatino Linotype" w:hAnsi="Palatino Linotype" w:cs="Arial"/>
        </w:rPr>
        <w:t>ación Pública y Protección de Datos Personales del Estado de México y Municipios, con domicilio en Metepec, Estado</w:t>
      </w:r>
      <w:r w:rsidR="00EC77A6" w:rsidRPr="006E2433">
        <w:rPr>
          <w:rFonts w:ascii="Palatino Linotype" w:hAnsi="Palatino Linotype" w:cs="Arial"/>
        </w:rPr>
        <w:t xml:space="preserve"> de México, de fecha </w:t>
      </w:r>
      <w:r w:rsidR="00FF677B">
        <w:rPr>
          <w:rFonts w:ascii="Palatino Linotype" w:hAnsi="Palatino Linotype" w:cs="Arial"/>
        </w:rPr>
        <w:t>dieciocho</w:t>
      </w:r>
      <w:r w:rsidR="00F915DA" w:rsidRPr="006E2433">
        <w:rPr>
          <w:rFonts w:ascii="Palatino Linotype" w:hAnsi="Palatino Linotype" w:cs="Arial"/>
        </w:rPr>
        <w:t xml:space="preserve"> </w:t>
      </w:r>
      <w:r w:rsidR="00252242" w:rsidRPr="006E2433">
        <w:rPr>
          <w:rFonts w:ascii="Palatino Linotype" w:hAnsi="Palatino Linotype" w:cs="Arial"/>
        </w:rPr>
        <w:t xml:space="preserve">de </w:t>
      </w:r>
      <w:r w:rsidR="00F915DA">
        <w:rPr>
          <w:rFonts w:ascii="Palatino Linotype" w:hAnsi="Palatino Linotype" w:cs="Arial"/>
        </w:rPr>
        <w:t>diciembre</w:t>
      </w:r>
      <w:r w:rsidR="00252242" w:rsidRPr="006E2433">
        <w:rPr>
          <w:rFonts w:ascii="Palatino Linotype" w:hAnsi="Palatino Linotype" w:cs="Arial"/>
        </w:rPr>
        <w:t xml:space="preserve"> </w:t>
      </w:r>
      <w:r w:rsidR="00ED4217" w:rsidRPr="006E2433">
        <w:rPr>
          <w:rFonts w:ascii="Palatino Linotype" w:hAnsi="Palatino Linotype" w:cs="Arial"/>
        </w:rPr>
        <w:t>d</w:t>
      </w:r>
      <w:r w:rsidRPr="006E2433">
        <w:rPr>
          <w:rFonts w:ascii="Palatino Linotype" w:hAnsi="Palatino Linotype" w:cs="Arial"/>
        </w:rPr>
        <w:t xml:space="preserve">e dos mil </w:t>
      </w:r>
      <w:r w:rsidR="00AA2766" w:rsidRPr="006E2433">
        <w:rPr>
          <w:rFonts w:ascii="Palatino Linotype" w:hAnsi="Palatino Linotype" w:cs="Arial"/>
        </w:rPr>
        <w:t>dieci</w:t>
      </w:r>
      <w:r w:rsidR="00F915DA">
        <w:rPr>
          <w:rFonts w:ascii="Palatino Linotype" w:hAnsi="Palatino Linotype" w:cs="Arial"/>
        </w:rPr>
        <w:t>nueve</w:t>
      </w:r>
      <w:r w:rsidRPr="006E2433">
        <w:rPr>
          <w:rFonts w:ascii="Palatino Linotype" w:hAnsi="Palatino Linotype" w:cs="Arial"/>
        </w:rPr>
        <w:t>.</w:t>
      </w:r>
    </w:p>
    <w:p w:rsidR="00D06012" w:rsidRPr="006E2433" w:rsidRDefault="00D06012" w:rsidP="0075164D">
      <w:pPr>
        <w:spacing w:before="100" w:beforeAutospacing="1" w:after="100" w:afterAutospacing="1" w:line="360" w:lineRule="auto"/>
        <w:contextualSpacing/>
        <w:jc w:val="both"/>
        <w:rPr>
          <w:rFonts w:ascii="Palatino Linotype" w:hAnsi="Palatino Linotype" w:cs="Arial"/>
        </w:rPr>
      </w:pPr>
    </w:p>
    <w:p w:rsidR="0063777A" w:rsidRPr="006E2433" w:rsidRDefault="00535903" w:rsidP="0075164D">
      <w:pPr>
        <w:spacing w:before="100" w:beforeAutospacing="1" w:after="100" w:afterAutospacing="1" w:line="360" w:lineRule="auto"/>
        <w:contextualSpacing/>
        <w:jc w:val="both"/>
        <w:rPr>
          <w:rFonts w:ascii="Palatino Linotype" w:hAnsi="Palatino Linotype"/>
          <w:b/>
        </w:rPr>
      </w:pPr>
      <w:r w:rsidRPr="006E2433">
        <w:rPr>
          <w:rFonts w:ascii="Palatino Linotype" w:hAnsi="Palatino Linotype"/>
        </w:rPr>
        <w:t xml:space="preserve">VISTO </w:t>
      </w:r>
      <w:r w:rsidR="00E9605B">
        <w:rPr>
          <w:rFonts w:ascii="Palatino Linotype" w:hAnsi="Palatino Linotype"/>
        </w:rPr>
        <w:t>el</w:t>
      </w:r>
      <w:r w:rsidRPr="006E2433">
        <w:rPr>
          <w:rFonts w:ascii="Palatino Linotype" w:hAnsi="Palatino Linotype"/>
        </w:rPr>
        <w:t xml:space="preserve"> expediente formado con motivo </w:t>
      </w:r>
      <w:r w:rsidR="00F915DA">
        <w:rPr>
          <w:rFonts w:ascii="Palatino Linotype" w:hAnsi="Palatino Linotype"/>
        </w:rPr>
        <w:t xml:space="preserve">del recurso de revisión </w:t>
      </w:r>
      <w:r w:rsidR="00F915DA" w:rsidRPr="00F915DA">
        <w:rPr>
          <w:rFonts w:ascii="Palatino Linotype" w:hAnsi="Palatino Linotype"/>
          <w:b/>
        </w:rPr>
        <w:t>08482</w:t>
      </w:r>
      <w:r w:rsidR="00D11A58" w:rsidRPr="00F915DA">
        <w:rPr>
          <w:rFonts w:ascii="Palatino Linotype" w:hAnsi="Palatino Linotype"/>
          <w:b/>
        </w:rPr>
        <w:t>/INFOEM/IP/RR/2019</w:t>
      </w:r>
      <w:r w:rsidR="00CD59AA" w:rsidRPr="006E2433">
        <w:rPr>
          <w:rFonts w:ascii="Palatino Linotype" w:hAnsi="Palatino Linotype"/>
          <w:b/>
        </w:rPr>
        <w:t>,</w:t>
      </w:r>
      <w:r w:rsidR="00F915DA">
        <w:rPr>
          <w:rFonts w:ascii="Palatino Linotype" w:hAnsi="Palatino Linotype"/>
        </w:rPr>
        <w:t xml:space="preserve"> interpuesto</w:t>
      </w:r>
      <w:r w:rsidR="00CD59AA" w:rsidRPr="006E2433">
        <w:rPr>
          <w:rFonts w:ascii="Palatino Linotype" w:hAnsi="Palatino Linotype"/>
        </w:rPr>
        <w:t xml:space="preserve"> por </w:t>
      </w:r>
      <w:r w:rsidR="00F915DA">
        <w:rPr>
          <w:rFonts w:ascii="Palatino Linotype" w:hAnsi="Palatino Linotype"/>
        </w:rPr>
        <w:t>el</w:t>
      </w:r>
      <w:r w:rsidRPr="006E2433">
        <w:rPr>
          <w:rFonts w:ascii="Palatino Linotype" w:hAnsi="Palatino Linotype"/>
        </w:rPr>
        <w:t xml:space="preserve"> </w:t>
      </w:r>
      <w:r w:rsidRPr="006E2433">
        <w:rPr>
          <w:rFonts w:ascii="Palatino Linotype" w:hAnsi="Palatino Linotype"/>
          <w:b/>
        </w:rPr>
        <w:t>C</w:t>
      </w:r>
      <w:r w:rsidR="005D2F18" w:rsidRPr="006E2433">
        <w:rPr>
          <w:rFonts w:ascii="Palatino Linotype" w:hAnsi="Palatino Linotype"/>
          <w:b/>
        </w:rPr>
        <w:t xml:space="preserve">. </w:t>
      </w:r>
      <w:r w:rsidR="008B347B">
        <w:rPr>
          <w:rFonts w:ascii="Palatino Linotype" w:hAnsi="Palatino Linotype"/>
          <w:b/>
        </w:rPr>
        <w:t>XXXXX XXXXX XXXXXXXXX</w:t>
      </w:r>
      <w:r w:rsidR="00C25263" w:rsidRPr="006E2433">
        <w:rPr>
          <w:rFonts w:ascii="Palatino Linotype" w:hAnsi="Palatino Linotype"/>
          <w:b/>
        </w:rPr>
        <w:t>,</w:t>
      </w:r>
      <w:r w:rsidRPr="006E2433">
        <w:rPr>
          <w:rFonts w:ascii="Palatino Linotype" w:hAnsi="Palatino Linotype"/>
        </w:rPr>
        <w:t xml:space="preserve"> en lo sucesivo </w:t>
      </w:r>
      <w:r w:rsidR="000123F8">
        <w:rPr>
          <w:rFonts w:ascii="Palatino Linotype" w:hAnsi="Palatino Linotype"/>
          <w:b/>
        </w:rPr>
        <w:t>EL</w:t>
      </w:r>
      <w:r w:rsidR="00D11A58">
        <w:rPr>
          <w:rFonts w:ascii="Palatino Linotype" w:hAnsi="Palatino Linotype"/>
          <w:b/>
        </w:rPr>
        <w:t xml:space="preserve"> RECURRENTE</w:t>
      </w:r>
      <w:r w:rsidRPr="006E2433">
        <w:rPr>
          <w:rFonts w:ascii="Palatino Linotype" w:hAnsi="Palatino Linotype"/>
          <w:b/>
        </w:rPr>
        <w:t>,</w:t>
      </w:r>
      <w:r w:rsidRPr="006E2433">
        <w:rPr>
          <w:rFonts w:ascii="Palatino Linotype" w:hAnsi="Palatino Linotype"/>
        </w:rPr>
        <w:t xml:space="preserve"> </w:t>
      </w:r>
      <w:r w:rsidR="0063777A" w:rsidRPr="006E2433">
        <w:rPr>
          <w:rFonts w:ascii="Palatino Linotype" w:hAnsi="Palatino Linotype" w:cs="Arial"/>
        </w:rPr>
        <w:t>en contra de la</w:t>
      </w:r>
      <w:r w:rsidR="00362F9E">
        <w:rPr>
          <w:rFonts w:ascii="Palatino Linotype" w:hAnsi="Palatino Linotype" w:cs="Arial"/>
        </w:rPr>
        <w:t xml:space="preserve"> respuesta</w:t>
      </w:r>
      <w:r w:rsidR="0063777A" w:rsidRPr="006E2433">
        <w:rPr>
          <w:rFonts w:ascii="Palatino Linotype" w:hAnsi="Palatino Linotype" w:cs="Arial"/>
        </w:rPr>
        <w:t xml:space="preserve"> de</w:t>
      </w:r>
      <w:r w:rsidR="008153BE" w:rsidRPr="006E2433">
        <w:rPr>
          <w:rFonts w:ascii="Palatino Linotype" w:hAnsi="Palatino Linotype" w:cs="Arial"/>
        </w:rPr>
        <w:t>l</w:t>
      </w:r>
      <w:r w:rsidR="00B84006">
        <w:rPr>
          <w:rFonts w:ascii="Palatino Linotype" w:hAnsi="Palatino Linotype"/>
          <w:b/>
        </w:rPr>
        <w:t xml:space="preserve"> </w:t>
      </w:r>
      <w:r w:rsidR="00F915DA" w:rsidRPr="00F915DA">
        <w:rPr>
          <w:rFonts w:ascii="Palatino Linotype" w:hAnsi="Palatino Linotype"/>
          <w:b/>
          <w:lang w:val="es-ES_tradnl"/>
        </w:rPr>
        <w:t>Ayuntamiento de Cuautitlán Izcalli</w:t>
      </w:r>
      <w:r w:rsidR="0063777A" w:rsidRPr="00F915DA">
        <w:rPr>
          <w:rFonts w:ascii="Palatino Linotype" w:hAnsi="Palatino Linotype" w:cs="Arial"/>
          <w:b/>
        </w:rPr>
        <w:t xml:space="preserve"> </w:t>
      </w:r>
      <w:r w:rsidR="0063777A" w:rsidRPr="006E2433">
        <w:rPr>
          <w:rFonts w:ascii="Palatino Linotype" w:hAnsi="Palatino Linotype" w:cs="Arial"/>
        </w:rPr>
        <w:t xml:space="preserve">en lo sucesivo </w:t>
      </w:r>
      <w:r w:rsidR="0063777A" w:rsidRPr="006E2433">
        <w:rPr>
          <w:rFonts w:ascii="Palatino Linotype" w:hAnsi="Palatino Linotype" w:cs="Arial"/>
          <w:b/>
        </w:rPr>
        <w:t xml:space="preserve">EL SUJETO OBLIGADO, </w:t>
      </w:r>
      <w:r w:rsidR="0063777A" w:rsidRPr="006E2433">
        <w:rPr>
          <w:rFonts w:ascii="Palatino Linotype" w:hAnsi="Palatino Linotype" w:cs="Arial"/>
        </w:rPr>
        <w:t>se procede a dictar la presente resolución con base en lo siguiente:</w:t>
      </w:r>
    </w:p>
    <w:p w:rsidR="00934DF1" w:rsidRPr="006E2433" w:rsidRDefault="00934DF1" w:rsidP="0075164D">
      <w:pPr>
        <w:spacing w:before="100" w:beforeAutospacing="1" w:after="100" w:afterAutospacing="1"/>
        <w:contextualSpacing/>
        <w:jc w:val="both"/>
        <w:rPr>
          <w:rFonts w:ascii="Palatino Linotype" w:hAnsi="Palatino Linotype" w:cs="Arial"/>
        </w:rPr>
      </w:pPr>
    </w:p>
    <w:p w:rsidR="00D06012" w:rsidRPr="006E2433" w:rsidRDefault="00D06012" w:rsidP="0075164D">
      <w:pPr>
        <w:spacing w:before="100" w:beforeAutospacing="1" w:after="100" w:afterAutospacing="1"/>
        <w:contextualSpacing/>
        <w:jc w:val="center"/>
        <w:rPr>
          <w:rFonts w:ascii="Palatino Linotype" w:hAnsi="Palatino Linotype" w:cs="Arial"/>
          <w:b/>
          <w:bCs/>
          <w:spacing w:val="60"/>
          <w:sz w:val="28"/>
          <w:lang w:val="es-ES_tradnl"/>
        </w:rPr>
      </w:pPr>
      <w:r w:rsidRPr="006E2433">
        <w:rPr>
          <w:rFonts w:ascii="Palatino Linotype" w:hAnsi="Palatino Linotype" w:cs="Arial"/>
          <w:b/>
          <w:bCs/>
          <w:spacing w:val="60"/>
          <w:sz w:val="28"/>
          <w:lang w:val="es-ES_tradnl"/>
        </w:rPr>
        <w:t>RESULTANDO</w:t>
      </w:r>
    </w:p>
    <w:p w:rsidR="00D06012" w:rsidRPr="006E2433" w:rsidRDefault="00D06012" w:rsidP="0075164D">
      <w:pPr>
        <w:spacing w:before="100" w:beforeAutospacing="1" w:after="100" w:afterAutospacing="1"/>
        <w:contextualSpacing/>
        <w:jc w:val="center"/>
        <w:rPr>
          <w:rFonts w:ascii="Palatino Linotype" w:hAnsi="Palatino Linotype" w:cs="Arial"/>
          <w:b/>
          <w:bCs/>
          <w:spacing w:val="60"/>
          <w:lang w:val="es-ES_tradnl"/>
        </w:rPr>
      </w:pPr>
    </w:p>
    <w:p w:rsidR="00252242" w:rsidRPr="006E2433" w:rsidRDefault="00252242" w:rsidP="0075164D">
      <w:pPr>
        <w:spacing w:before="100" w:beforeAutospacing="1" w:after="100" w:afterAutospacing="1" w:line="360" w:lineRule="auto"/>
        <w:contextualSpacing/>
        <w:jc w:val="both"/>
        <w:rPr>
          <w:rFonts w:ascii="Palatino Linotype" w:hAnsi="Palatino Linotype"/>
        </w:rPr>
      </w:pPr>
      <w:r w:rsidRPr="006E2433">
        <w:rPr>
          <w:rFonts w:ascii="Palatino Linotype" w:hAnsi="Palatino Linotype"/>
          <w:b/>
          <w:sz w:val="28"/>
          <w:szCs w:val="28"/>
        </w:rPr>
        <w:t>I.</w:t>
      </w:r>
      <w:r w:rsidRPr="006E2433">
        <w:rPr>
          <w:rFonts w:ascii="Palatino Linotype" w:hAnsi="Palatino Linotype" w:cs="Arial"/>
          <w:b/>
        </w:rPr>
        <w:t xml:space="preserve"> </w:t>
      </w:r>
      <w:r w:rsidR="00B84006">
        <w:rPr>
          <w:rFonts w:ascii="Palatino Linotype" w:hAnsi="Palatino Linotype" w:cs="Arial"/>
        </w:rPr>
        <w:t xml:space="preserve">En fecha </w:t>
      </w:r>
      <w:r w:rsidR="00E9605B">
        <w:rPr>
          <w:rFonts w:ascii="Palatino Linotype" w:hAnsi="Palatino Linotype" w:cs="Arial"/>
        </w:rPr>
        <w:t>quince de octubre</w:t>
      </w:r>
      <w:r w:rsidRPr="006E2433">
        <w:rPr>
          <w:rFonts w:ascii="Palatino Linotype" w:hAnsi="Palatino Linotype" w:cs="Arial"/>
        </w:rPr>
        <w:t xml:space="preserve"> de dos mil </w:t>
      </w:r>
      <w:r w:rsidR="008B4DE6" w:rsidRPr="006E2433">
        <w:rPr>
          <w:rFonts w:ascii="Palatino Linotype" w:hAnsi="Palatino Linotype" w:cs="Arial"/>
        </w:rPr>
        <w:t>diecinueve</w:t>
      </w:r>
      <w:r w:rsidRPr="006E2433">
        <w:rPr>
          <w:rFonts w:ascii="Palatino Linotype" w:hAnsi="Palatino Linotype" w:cs="Arial"/>
        </w:rPr>
        <w:t xml:space="preserve">, </w:t>
      </w:r>
      <w:r w:rsidR="000123F8">
        <w:rPr>
          <w:rFonts w:ascii="Palatino Linotype" w:hAnsi="Palatino Linotype" w:cs="Arial"/>
          <w:b/>
        </w:rPr>
        <w:t>EL</w:t>
      </w:r>
      <w:r w:rsidR="00D11A58">
        <w:rPr>
          <w:rFonts w:ascii="Palatino Linotype" w:hAnsi="Palatino Linotype" w:cs="Arial"/>
          <w:b/>
        </w:rPr>
        <w:t xml:space="preserve"> RECURRENTE</w:t>
      </w:r>
      <w:r w:rsidRPr="006E2433">
        <w:rPr>
          <w:rFonts w:ascii="Palatino Linotype" w:hAnsi="Palatino Linotype" w:cs="Arial"/>
        </w:rPr>
        <w:t xml:space="preserve"> presentó a través del Sistema de Acceso a la Información Mexiquense, en lo subsecuente </w:t>
      </w:r>
      <w:r w:rsidRPr="006E2433">
        <w:rPr>
          <w:rFonts w:ascii="Palatino Linotype" w:hAnsi="Palatino Linotype" w:cs="Arial"/>
          <w:b/>
        </w:rPr>
        <w:t>EL SAIMEX</w:t>
      </w:r>
      <w:r w:rsidRPr="006E2433">
        <w:rPr>
          <w:rFonts w:ascii="Palatino Linotype" w:hAnsi="Palatino Linotype" w:cs="Arial"/>
        </w:rPr>
        <w:t xml:space="preserve"> ante </w:t>
      </w:r>
      <w:r w:rsidRPr="006E2433">
        <w:rPr>
          <w:rFonts w:ascii="Palatino Linotype" w:hAnsi="Palatino Linotype" w:cs="Arial"/>
          <w:b/>
        </w:rPr>
        <w:t>EL SUJETO OBLIGADO</w:t>
      </w:r>
      <w:r w:rsidRPr="006E2433">
        <w:rPr>
          <w:rFonts w:ascii="Palatino Linotype" w:hAnsi="Palatino Linotype"/>
        </w:rPr>
        <w:t xml:space="preserve">, </w:t>
      </w:r>
      <w:r w:rsidRPr="006E2433">
        <w:rPr>
          <w:rFonts w:ascii="Palatino Linotype" w:hAnsi="Palatino Linotype" w:cs="Arial"/>
        </w:rPr>
        <w:t>la</w:t>
      </w:r>
      <w:r w:rsidRPr="006E2433">
        <w:rPr>
          <w:rFonts w:ascii="Palatino Linotype" w:hAnsi="Palatino Linotype" w:cs="Arial"/>
          <w:b/>
        </w:rPr>
        <w:t xml:space="preserve"> </w:t>
      </w:r>
      <w:r w:rsidR="00B84006">
        <w:rPr>
          <w:rFonts w:ascii="Palatino Linotype" w:hAnsi="Palatino Linotype" w:cs="Arial"/>
        </w:rPr>
        <w:t>solicitud</w:t>
      </w:r>
      <w:r w:rsidRPr="006E2433">
        <w:rPr>
          <w:rFonts w:ascii="Palatino Linotype" w:hAnsi="Palatino Linotype" w:cs="Arial"/>
        </w:rPr>
        <w:t xml:space="preserve"> de acceso a la información pública</w:t>
      </w:r>
      <w:r w:rsidRPr="006E2433">
        <w:rPr>
          <w:rFonts w:ascii="Palatino Linotype" w:hAnsi="Palatino Linotype"/>
        </w:rPr>
        <w:t>, a la que se le</w:t>
      </w:r>
      <w:r w:rsidR="00B84006">
        <w:rPr>
          <w:rFonts w:ascii="Palatino Linotype" w:hAnsi="Palatino Linotype"/>
        </w:rPr>
        <w:t xml:space="preserve"> asignó el</w:t>
      </w:r>
      <w:r w:rsidRPr="006E2433">
        <w:rPr>
          <w:rFonts w:ascii="Palatino Linotype" w:hAnsi="Palatino Linotype"/>
        </w:rPr>
        <w:t xml:space="preserve"> número </w:t>
      </w:r>
      <w:r w:rsidR="00F915DA">
        <w:rPr>
          <w:rFonts w:ascii="Palatino Linotype" w:hAnsi="Palatino Linotype"/>
          <w:b/>
          <w:bCs/>
        </w:rPr>
        <w:t>00998/</w:t>
      </w:r>
      <w:r w:rsidR="00C01555">
        <w:rPr>
          <w:rFonts w:ascii="Palatino Linotype" w:hAnsi="Palatino Linotype"/>
          <w:b/>
          <w:bCs/>
        </w:rPr>
        <w:t>CUAUTIZC</w:t>
      </w:r>
      <w:r w:rsidRPr="006E2433">
        <w:rPr>
          <w:rFonts w:ascii="Palatino Linotype" w:hAnsi="Palatino Linotype"/>
          <w:b/>
          <w:bCs/>
        </w:rPr>
        <w:t>/IP/2019</w:t>
      </w:r>
      <w:r w:rsidRPr="006E2433">
        <w:rPr>
          <w:rFonts w:ascii="Palatino Linotype" w:hAnsi="Palatino Linotype"/>
          <w:bCs/>
        </w:rPr>
        <w:t xml:space="preserve"> </w:t>
      </w:r>
      <w:r w:rsidR="00B84006">
        <w:rPr>
          <w:rFonts w:ascii="Palatino Linotype" w:hAnsi="Palatino Linotype"/>
        </w:rPr>
        <w:t>mediante la cual</w:t>
      </w:r>
      <w:r w:rsidRPr="006E2433">
        <w:rPr>
          <w:rFonts w:ascii="Palatino Linotype" w:hAnsi="Palatino Linotype"/>
        </w:rPr>
        <w:t xml:space="preserve"> requirió</w:t>
      </w:r>
      <w:r w:rsidR="00B84006">
        <w:rPr>
          <w:rFonts w:ascii="Palatino Linotype" w:hAnsi="Palatino Linotype"/>
        </w:rPr>
        <w:t xml:space="preserve"> se le entregara vía </w:t>
      </w:r>
      <w:r w:rsidR="00B84006">
        <w:rPr>
          <w:rFonts w:ascii="Palatino Linotype" w:hAnsi="Palatino Linotype"/>
          <w:b/>
        </w:rPr>
        <w:t>EL SAIMEX</w:t>
      </w:r>
      <w:r w:rsidR="00B84006">
        <w:rPr>
          <w:rFonts w:ascii="Palatino Linotype" w:hAnsi="Palatino Linotype"/>
        </w:rPr>
        <w:t>, la siguiente información</w:t>
      </w:r>
      <w:r w:rsidRPr="006E2433">
        <w:rPr>
          <w:rFonts w:ascii="Palatino Linotype" w:hAnsi="Palatino Linotype"/>
        </w:rPr>
        <w:t>:</w:t>
      </w:r>
    </w:p>
    <w:p w:rsidR="00252242" w:rsidRPr="006E2433" w:rsidRDefault="00252242" w:rsidP="0075164D">
      <w:pPr>
        <w:spacing w:before="100" w:beforeAutospacing="1" w:after="100" w:afterAutospacing="1"/>
        <w:contextualSpacing/>
        <w:jc w:val="both"/>
        <w:rPr>
          <w:rFonts w:ascii="Palatino Linotype" w:hAnsi="Palatino Linotype" w:cs="Arial"/>
          <w:b/>
          <w:szCs w:val="28"/>
        </w:rPr>
      </w:pPr>
    </w:p>
    <w:p w:rsidR="00252242" w:rsidRPr="006E2433" w:rsidRDefault="00252242" w:rsidP="0075164D">
      <w:pPr>
        <w:spacing w:before="100" w:beforeAutospacing="1" w:after="100" w:afterAutospacing="1"/>
        <w:ind w:left="851" w:right="901"/>
        <w:contextualSpacing/>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w:t>
      </w:r>
      <w:r w:rsidR="00C01555" w:rsidRPr="00C01555">
        <w:rPr>
          <w:rFonts w:ascii="Palatino Linotype" w:hAnsi="Palatino Linotype"/>
          <w:i/>
          <w:color w:val="000000"/>
          <w:sz w:val="22"/>
          <w:szCs w:val="22"/>
        </w:rPr>
        <w:t>Solicito todos los oficio firmados por el presidente Ricardo Nuñez Ayala del 1 de enero 2019 al día de la respuesta de la solicitud</w:t>
      </w:r>
      <w:r w:rsidRPr="006E2433">
        <w:rPr>
          <w:rFonts w:ascii="Palatino Linotype" w:hAnsi="Palatino Linotype" w:cs="Arial"/>
          <w:i/>
          <w:sz w:val="22"/>
          <w:szCs w:val="22"/>
          <w:lang w:val="es-MX" w:eastAsia="es-MX"/>
        </w:rPr>
        <w:t>” (Sic)</w:t>
      </w:r>
    </w:p>
    <w:p w:rsidR="00252242" w:rsidRPr="006E2433" w:rsidRDefault="00252242" w:rsidP="0075164D">
      <w:pPr>
        <w:spacing w:before="100" w:beforeAutospacing="1" w:after="100" w:afterAutospacing="1"/>
        <w:contextualSpacing/>
        <w:jc w:val="both"/>
        <w:rPr>
          <w:rFonts w:ascii="Palatino Linotype" w:hAnsi="Palatino Linotype"/>
          <w:bCs/>
        </w:rPr>
      </w:pPr>
    </w:p>
    <w:p w:rsidR="00252242" w:rsidRPr="006E2433" w:rsidRDefault="00252242" w:rsidP="0075164D">
      <w:pPr>
        <w:spacing w:before="100" w:beforeAutospacing="1" w:after="100" w:afterAutospacing="1" w:line="360" w:lineRule="auto"/>
        <w:contextualSpacing/>
        <w:jc w:val="both"/>
        <w:rPr>
          <w:rFonts w:ascii="Palatino Linotype" w:hAnsi="Palatino Linotype"/>
          <w:noProof/>
          <w:lang w:val="es-MX" w:eastAsia="es-MX"/>
        </w:rPr>
      </w:pPr>
      <w:r w:rsidRPr="006E2433">
        <w:rPr>
          <w:rFonts w:ascii="Palatino Linotype" w:hAnsi="Palatino Linotype"/>
          <w:b/>
          <w:sz w:val="28"/>
          <w:szCs w:val="28"/>
        </w:rPr>
        <w:t xml:space="preserve">II. </w:t>
      </w:r>
      <w:r w:rsidR="00A52BEE">
        <w:rPr>
          <w:rFonts w:ascii="Palatino Linotype" w:hAnsi="Palatino Linotype" w:cs="Arial"/>
        </w:rPr>
        <w:t xml:space="preserve">De las constancias que obran en </w:t>
      </w:r>
      <w:r w:rsidR="00A52BEE">
        <w:rPr>
          <w:rFonts w:ascii="Palatino Linotype" w:hAnsi="Palatino Linotype" w:cs="Arial"/>
          <w:b/>
        </w:rPr>
        <w:t>EL SAIMEX</w:t>
      </w:r>
      <w:r w:rsidRPr="006E2433">
        <w:rPr>
          <w:rFonts w:ascii="Palatino Linotype" w:hAnsi="Palatino Linotype" w:cs="Arial"/>
        </w:rPr>
        <w:t>,</w:t>
      </w:r>
      <w:r w:rsidR="00A52BEE">
        <w:rPr>
          <w:rFonts w:ascii="Palatino Linotype" w:hAnsi="Palatino Linotype" w:cs="Arial"/>
        </w:rPr>
        <w:t xml:space="preserve"> se advierte que el </w:t>
      </w:r>
      <w:r w:rsidR="00E9605B">
        <w:rPr>
          <w:rFonts w:ascii="Palatino Linotype" w:hAnsi="Palatino Linotype" w:cs="Arial"/>
        </w:rPr>
        <w:t>quince de octubre</w:t>
      </w:r>
      <w:r w:rsidR="00420C7F" w:rsidRPr="006E2433">
        <w:rPr>
          <w:rFonts w:ascii="Palatino Linotype" w:hAnsi="Palatino Linotype" w:cs="Arial"/>
        </w:rPr>
        <w:t xml:space="preserve"> de </w:t>
      </w:r>
      <w:r w:rsidRPr="006E2433">
        <w:rPr>
          <w:rFonts w:ascii="Palatino Linotype" w:hAnsi="Palatino Linotype" w:cs="Arial"/>
        </w:rPr>
        <w:t>dos mil dieci</w:t>
      </w:r>
      <w:r w:rsidR="00420C7F" w:rsidRPr="006E2433">
        <w:rPr>
          <w:rFonts w:ascii="Palatino Linotype" w:hAnsi="Palatino Linotype" w:cs="Arial"/>
        </w:rPr>
        <w:t>nueve</w:t>
      </w:r>
      <w:r w:rsidRPr="006E2433">
        <w:rPr>
          <w:rFonts w:ascii="Palatino Linotype" w:hAnsi="Palatino Linotype" w:cs="Arial"/>
        </w:rPr>
        <w:t xml:space="preserve">, </w:t>
      </w:r>
      <w:r w:rsidRPr="006E2433">
        <w:rPr>
          <w:rFonts w:ascii="Palatino Linotype" w:hAnsi="Palatino Linotype" w:cs="Arial"/>
          <w:b/>
        </w:rPr>
        <w:t xml:space="preserve">EL SUJETO OBLIGADO </w:t>
      </w:r>
      <w:r w:rsidR="00B322FE">
        <w:rPr>
          <w:rFonts w:ascii="Palatino Linotype" w:hAnsi="Palatino Linotype" w:cs="Arial"/>
        </w:rPr>
        <w:t>a través de su Titular de la Unidad de Transparencia realizó requerimientos</w:t>
      </w:r>
      <w:r w:rsidR="00876429">
        <w:rPr>
          <w:rFonts w:ascii="Palatino Linotype" w:hAnsi="Palatino Linotype" w:cs="Arial"/>
        </w:rPr>
        <w:t xml:space="preserve"> al </w:t>
      </w:r>
      <w:r w:rsidR="00E9605B">
        <w:rPr>
          <w:rFonts w:ascii="Palatino Linotype" w:hAnsi="Palatino Linotype" w:cs="Arial"/>
        </w:rPr>
        <w:t xml:space="preserve">Jefe </w:t>
      </w:r>
      <w:r w:rsidR="00876429">
        <w:rPr>
          <w:rFonts w:ascii="Palatino Linotype" w:hAnsi="Palatino Linotype" w:cs="Arial"/>
        </w:rPr>
        <w:t>del Departamento de Seguimiento Normativo, mediante el folio</w:t>
      </w:r>
      <w:r w:rsidR="00B322FE" w:rsidRPr="0045723A">
        <w:rPr>
          <w:rFonts w:ascii="Palatino Linotype" w:hAnsi="Palatino Linotype" w:cs="Arial"/>
        </w:rPr>
        <w:t xml:space="preserve"> de turno </w:t>
      </w:r>
      <w:r w:rsidR="00876429">
        <w:rPr>
          <w:rFonts w:ascii="Palatino Linotype" w:hAnsi="Palatino Linotype" w:cs="Arial"/>
          <w:b/>
          <w:bCs/>
        </w:rPr>
        <w:t>00998</w:t>
      </w:r>
      <w:r w:rsidR="00B322FE" w:rsidRPr="0045723A">
        <w:rPr>
          <w:rFonts w:ascii="Palatino Linotype" w:hAnsi="Palatino Linotype" w:cs="Arial"/>
          <w:b/>
          <w:bCs/>
        </w:rPr>
        <w:t>/</w:t>
      </w:r>
      <w:r w:rsidR="00876429">
        <w:rPr>
          <w:rFonts w:ascii="Palatino Linotype" w:hAnsi="Palatino Linotype" w:cs="Arial"/>
          <w:b/>
          <w:bCs/>
        </w:rPr>
        <w:t>CUAUTIZC</w:t>
      </w:r>
      <w:r w:rsidR="00B322FE" w:rsidRPr="0045723A">
        <w:rPr>
          <w:rFonts w:ascii="Palatino Linotype" w:hAnsi="Palatino Linotype" w:cs="Arial"/>
          <w:b/>
          <w:bCs/>
        </w:rPr>
        <w:t xml:space="preserve">/IP/2019/TSP/0001, </w:t>
      </w:r>
      <w:r w:rsidR="00B322FE">
        <w:rPr>
          <w:rFonts w:ascii="Palatino Linotype" w:hAnsi="Palatino Linotype" w:cs="Arial"/>
          <w:bCs/>
        </w:rPr>
        <w:t xml:space="preserve">a efecto </w:t>
      </w:r>
      <w:r w:rsidR="00B322FE">
        <w:rPr>
          <w:rFonts w:ascii="Palatino Linotype" w:hAnsi="Palatino Linotype" w:cs="Arial"/>
          <w:bCs/>
        </w:rPr>
        <w:lastRenderedPageBreak/>
        <w:t>que se realizara</w:t>
      </w:r>
      <w:r w:rsidR="00B322FE" w:rsidRPr="006C1FFA">
        <w:rPr>
          <w:rFonts w:ascii="Palatino Linotype" w:hAnsi="Palatino Linotype" w:cs="Arial"/>
          <w:bCs/>
        </w:rPr>
        <w:t xml:space="preserve"> la búsqueda y localización de la información </w:t>
      </w:r>
      <w:r w:rsidR="00B322FE" w:rsidRPr="0045723A">
        <w:rPr>
          <w:rFonts w:ascii="Palatino Linotype" w:hAnsi="Palatino Linotype" w:cs="Arial"/>
          <w:bCs/>
        </w:rPr>
        <w:t>tal y como se advierte en las imágenes insertas</w:t>
      </w:r>
      <w:r w:rsidRPr="006E2433">
        <w:rPr>
          <w:rFonts w:ascii="Palatino Linotype" w:hAnsi="Palatino Linotype" w:cs="Arial"/>
        </w:rPr>
        <w:t>:</w:t>
      </w:r>
      <w:r w:rsidRPr="006E2433">
        <w:rPr>
          <w:rFonts w:ascii="Palatino Linotype" w:hAnsi="Palatino Linotype"/>
          <w:noProof/>
          <w:lang w:val="es-MX" w:eastAsia="es-MX"/>
        </w:rPr>
        <w:t xml:space="preserve"> </w:t>
      </w:r>
    </w:p>
    <w:p w:rsidR="00876429" w:rsidRDefault="00133BF5" w:rsidP="0075164D">
      <w:pPr>
        <w:spacing w:before="100" w:beforeAutospacing="1" w:after="100" w:afterAutospacing="1" w:line="360" w:lineRule="auto"/>
        <w:contextualSpacing/>
        <w:jc w:val="both"/>
        <w:rPr>
          <w:noProof/>
          <w:lang w:val="es-MX" w:eastAsia="es-MX"/>
        </w:rPr>
      </w:pPr>
      <w:r w:rsidRPr="006E2433">
        <w:rPr>
          <w:rFonts w:ascii="Palatino Linotype" w:hAnsi="Palatino Linotype"/>
          <w:noProof/>
          <w:lang w:val="es-MX" w:eastAsia="es-MX"/>
        </w:rPr>
        <mc:AlternateContent>
          <mc:Choice Requires="wps">
            <w:drawing>
              <wp:anchor distT="0" distB="0" distL="114300" distR="114300" simplePos="0" relativeHeight="251919360" behindDoc="0" locked="0" layoutInCell="1" allowOverlap="1" wp14:anchorId="2975F2DC" wp14:editId="2CF2B5C5">
                <wp:simplePos x="0" y="0"/>
                <wp:positionH relativeFrom="margin">
                  <wp:posOffset>-12700</wp:posOffset>
                </wp:positionH>
                <wp:positionV relativeFrom="paragraph">
                  <wp:posOffset>652780</wp:posOffset>
                </wp:positionV>
                <wp:extent cx="5800725" cy="1076325"/>
                <wp:effectExtent l="57150" t="19050" r="85725" b="104775"/>
                <wp:wrapNone/>
                <wp:docPr id="10" name="Rectángulo redondeado 10"/>
                <wp:cNvGraphicFramePr/>
                <a:graphic xmlns:a="http://schemas.openxmlformats.org/drawingml/2006/main">
                  <a:graphicData uri="http://schemas.microsoft.com/office/word/2010/wordprocessingShape">
                    <wps:wsp>
                      <wps:cNvSpPr/>
                      <wps:spPr>
                        <a:xfrm>
                          <a:off x="0" y="0"/>
                          <a:ext cx="5800725" cy="107632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3C14A" id="Rectángulo redondeado 10" o:spid="_x0000_s1026" style="position:absolute;margin-left:-1pt;margin-top:51.4pt;width:456.75pt;height:84.7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" filled="f" strokecolor="red" strokeweight="1.5pt">
                <v:shadow on="t" color="black" opacity="22937f" origin=",.5" offset="0,.63889mm"/>
                <w10:wrap anchorx="margin"/>
              </v:roundrect>
            </w:pict>
          </mc:Fallback>
        </mc:AlternateContent>
      </w:r>
      <w:r w:rsidR="00876429" w:rsidRPr="00876429">
        <w:rPr>
          <w:noProof/>
          <w:lang w:val="es-MX" w:eastAsia="es-MX"/>
        </w:rPr>
        <w:t xml:space="preserve"> </w:t>
      </w:r>
    </w:p>
    <w:p w:rsidR="000A7D26" w:rsidRDefault="00876429" w:rsidP="0075164D">
      <w:pPr>
        <w:spacing w:before="100" w:beforeAutospacing="1" w:after="100" w:afterAutospacing="1" w:line="360" w:lineRule="auto"/>
        <w:contextualSpacing/>
        <w:jc w:val="both"/>
        <w:rPr>
          <w:rFonts w:ascii="Palatino Linotype" w:hAnsi="Palatino Linotype"/>
          <w:noProof/>
          <w:lang w:val="es-MX" w:eastAsia="es-MX"/>
        </w:rPr>
      </w:pPr>
      <w:r>
        <w:rPr>
          <w:noProof/>
          <w:lang w:val="es-MX" w:eastAsia="es-MX"/>
        </w:rPr>
        <w:drawing>
          <wp:inline distT="0" distB="0" distL="0" distR="0" wp14:anchorId="74161AAA" wp14:editId="5A1DDC20">
            <wp:extent cx="5762625" cy="19526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8" t="29234" r="51493" b="45040"/>
                    <a:stretch/>
                  </pic:blipFill>
                  <pic:spPr bwMode="auto">
                    <a:xfrm>
                      <a:off x="0" y="0"/>
                      <a:ext cx="5762625" cy="1952625"/>
                    </a:xfrm>
                    <a:prstGeom prst="rect">
                      <a:avLst/>
                    </a:prstGeom>
                    <a:ln>
                      <a:noFill/>
                    </a:ln>
                    <a:extLst>
                      <a:ext uri="{53640926-AAD7-44D8-BBD7-CCE9431645EC}">
                        <a14:shadowObscured xmlns:a14="http://schemas.microsoft.com/office/drawing/2010/main"/>
                      </a:ext>
                    </a:extLst>
                  </pic:spPr>
                </pic:pic>
              </a:graphicData>
            </a:graphic>
          </wp:inline>
        </w:drawing>
      </w:r>
    </w:p>
    <w:p w:rsidR="00876429" w:rsidRPr="006E2433" w:rsidRDefault="00876429" w:rsidP="0075164D">
      <w:pPr>
        <w:spacing w:before="100" w:beforeAutospacing="1" w:after="100" w:afterAutospacing="1" w:line="360" w:lineRule="auto"/>
        <w:contextualSpacing/>
        <w:jc w:val="both"/>
        <w:rPr>
          <w:rFonts w:ascii="Palatino Linotype" w:hAnsi="Palatino Linotype"/>
          <w:noProof/>
          <w:lang w:val="es-MX" w:eastAsia="es-MX"/>
        </w:rPr>
      </w:pPr>
    </w:p>
    <w:p w:rsidR="008B4DE6" w:rsidRDefault="00876429" w:rsidP="0075164D">
      <w:pPr>
        <w:spacing w:before="100" w:beforeAutospacing="1" w:after="100" w:afterAutospacing="1" w:line="360" w:lineRule="auto"/>
        <w:contextualSpacing/>
        <w:jc w:val="both"/>
        <w:rPr>
          <w:rFonts w:ascii="Palatino Linotype" w:hAnsi="Palatino Linotype"/>
          <w:noProof/>
          <w:lang w:val="es-MX" w:eastAsia="es-MX"/>
        </w:rPr>
      </w:pPr>
      <w:r w:rsidRPr="006E2433">
        <w:rPr>
          <w:rFonts w:ascii="Palatino Linotype" w:hAnsi="Palatino Linotype"/>
          <w:noProof/>
          <w:lang w:val="es-MX" w:eastAsia="es-MX"/>
        </w:rPr>
        <mc:AlternateContent>
          <mc:Choice Requires="wps">
            <w:drawing>
              <wp:anchor distT="0" distB="0" distL="114300" distR="114300" simplePos="0" relativeHeight="251928576" behindDoc="0" locked="0" layoutInCell="1" allowOverlap="1" wp14:anchorId="52219476" wp14:editId="6D49443D">
                <wp:simplePos x="0" y="0"/>
                <wp:positionH relativeFrom="margin">
                  <wp:posOffset>139064</wp:posOffset>
                </wp:positionH>
                <wp:positionV relativeFrom="paragraph">
                  <wp:posOffset>582295</wp:posOffset>
                </wp:positionV>
                <wp:extent cx="5591175" cy="933450"/>
                <wp:effectExtent l="57150" t="19050" r="85725" b="95250"/>
                <wp:wrapNone/>
                <wp:docPr id="3" name="Rectángulo redondeado 3"/>
                <wp:cNvGraphicFramePr/>
                <a:graphic xmlns:a="http://schemas.openxmlformats.org/drawingml/2006/main">
                  <a:graphicData uri="http://schemas.microsoft.com/office/word/2010/wordprocessingShape">
                    <wps:wsp>
                      <wps:cNvSpPr/>
                      <wps:spPr>
                        <a:xfrm>
                          <a:off x="0" y="0"/>
                          <a:ext cx="5591175" cy="93345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D42E9" id="Rectángulo redondeado 3" o:spid="_x0000_s1026" style="position:absolute;margin-left:10.95pt;margin-top:45.85pt;width:440.25pt;height:73.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" filled="f" strokecolor="red" strokeweight="1.5pt">
                <v:shadow on="t" color="black" opacity="22937f" origin=",.5" offset="0,.63889mm"/>
                <w10:wrap anchorx="margin"/>
              </v:roundrect>
            </w:pict>
          </mc:Fallback>
        </mc:AlternateContent>
      </w:r>
      <w:r>
        <w:rPr>
          <w:noProof/>
          <w:lang w:val="es-MX" w:eastAsia="es-MX"/>
        </w:rPr>
        <w:drawing>
          <wp:inline distT="0" distB="0" distL="0" distR="0" wp14:anchorId="176EAA3B" wp14:editId="76E54765">
            <wp:extent cx="5791200" cy="4019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716" t="8185" r="31751" b="7328"/>
                    <a:stretch/>
                  </pic:blipFill>
                  <pic:spPr bwMode="auto">
                    <a:xfrm>
                      <a:off x="0" y="0"/>
                      <a:ext cx="5791200" cy="4019550"/>
                    </a:xfrm>
                    <a:prstGeom prst="rect">
                      <a:avLst/>
                    </a:prstGeom>
                    <a:ln>
                      <a:noFill/>
                    </a:ln>
                    <a:extLst>
                      <a:ext uri="{53640926-AAD7-44D8-BBD7-CCE9431645EC}">
                        <a14:shadowObscured xmlns:a14="http://schemas.microsoft.com/office/drawing/2010/main"/>
                      </a:ext>
                    </a:extLst>
                  </pic:spPr>
                </pic:pic>
              </a:graphicData>
            </a:graphic>
          </wp:inline>
        </w:drawing>
      </w:r>
    </w:p>
    <w:p w:rsidR="004B0C48" w:rsidRDefault="00133BF5" w:rsidP="0075164D">
      <w:pPr>
        <w:spacing w:before="100" w:beforeAutospacing="1" w:after="100" w:afterAutospacing="1" w:line="360" w:lineRule="auto"/>
        <w:contextualSpacing/>
        <w:jc w:val="both"/>
        <w:rPr>
          <w:rFonts w:ascii="Palatino Linotype" w:hAnsi="Palatino Linotype"/>
          <w:noProof/>
          <w:lang w:val="es-MX" w:eastAsia="es-MX"/>
        </w:rPr>
      </w:pPr>
      <w:r>
        <w:rPr>
          <w:rFonts w:ascii="Palatino Linotype" w:hAnsi="Palatino Linotype"/>
          <w:noProof/>
          <w:lang w:val="es-MX" w:eastAsia="es-MX"/>
        </w:rPr>
        <w:lastRenderedPageBreak/>
        <w:t xml:space="preserve">Cabe señalar que dichos requerimientos fueron atendidos por </w:t>
      </w:r>
      <w:r>
        <w:rPr>
          <w:rFonts w:ascii="Palatino Linotype" w:hAnsi="Palatino Linotype"/>
          <w:b/>
          <w:noProof/>
          <w:lang w:val="es-MX" w:eastAsia="es-MX"/>
        </w:rPr>
        <w:t>EL SUJETO OBLIGADO</w:t>
      </w:r>
      <w:r>
        <w:rPr>
          <w:rFonts w:ascii="Palatino Linotype" w:hAnsi="Palatino Linotype"/>
          <w:noProof/>
          <w:lang w:val="es-MX" w:eastAsia="es-MX"/>
        </w:rPr>
        <w:t>, tal y como obra en los expedientes electrónicos y de los cuales se inserta constancia de ello:</w:t>
      </w:r>
    </w:p>
    <w:p w:rsidR="00876429" w:rsidRPr="00133BF5" w:rsidRDefault="00876429" w:rsidP="0075164D">
      <w:pPr>
        <w:spacing w:before="100" w:beforeAutospacing="1" w:after="100" w:afterAutospacing="1" w:line="360" w:lineRule="auto"/>
        <w:contextualSpacing/>
        <w:jc w:val="both"/>
        <w:rPr>
          <w:rFonts w:ascii="Palatino Linotype" w:hAnsi="Palatino Linotype"/>
          <w:noProof/>
          <w:lang w:val="es-MX" w:eastAsia="es-MX"/>
        </w:rPr>
      </w:pPr>
    </w:p>
    <w:p w:rsidR="00133BF5" w:rsidRDefault="00AC534F" w:rsidP="0075164D">
      <w:pPr>
        <w:spacing w:before="100" w:beforeAutospacing="1" w:after="100" w:afterAutospacing="1" w:line="360" w:lineRule="auto"/>
        <w:contextualSpacing/>
        <w:jc w:val="both"/>
        <w:rPr>
          <w:rFonts w:ascii="Palatino Linotype" w:hAnsi="Palatino Linotype"/>
          <w:noProof/>
          <w:lang w:val="es-MX" w:eastAsia="es-MX"/>
        </w:rPr>
      </w:pPr>
      <w:r w:rsidRPr="006E2433">
        <w:rPr>
          <w:rFonts w:ascii="Palatino Linotype" w:hAnsi="Palatino Linotype"/>
          <w:noProof/>
          <w:lang w:val="es-MX" w:eastAsia="es-MX"/>
        </w:rPr>
        <mc:AlternateContent>
          <mc:Choice Requires="wps">
            <w:drawing>
              <wp:anchor distT="0" distB="0" distL="114300" distR="114300" simplePos="0" relativeHeight="251934720" behindDoc="0" locked="0" layoutInCell="1" allowOverlap="1" wp14:anchorId="14347FF2" wp14:editId="3D1D2DA6">
                <wp:simplePos x="0" y="0"/>
                <wp:positionH relativeFrom="margin">
                  <wp:posOffset>-3810</wp:posOffset>
                </wp:positionH>
                <wp:positionV relativeFrom="paragraph">
                  <wp:posOffset>377190</wp:posOffset>
                </wp:positionV>
                <wp:extent cx="5591175" cy="1276350"/>
                <wp:effectExtent l="57150" t="19050" r="85725" b="95250"/>
                <wp:wrapNone/>
                <wp:docPr id="14" name="Rectángulo redondeado 14"/>
                <wp:cNvGraphicFramePr/>
                <a:graphic xmlns:a="http://schemas.openxmlformats.org/drawingml/2006/main">
                  <a:graphicData uri="http://schemas.microsoft.com/office/word/2010/wordprocessingShape">
                    <wps:wsp>
                      <wps:cNvSpPr/>
                      <wps:spPr>
                        <a:xfrm>
                          <a:off x="0" y="0"/>
                          <a:ext cx="5591175" cy="127635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3C05F" id="Rectángulo redondeado 14" o:spid="_x0000_s1026" style="position:absolute;margin-left:-.3pt;margin-top:29.7pt;width:440.25pt;height:100.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" filled="f" strokecolor="red" strokeweight="1.5pt">
                <v:shadow on="t" color="black" opacity="22937f" origin=",.5" offset="0,.63889mm"/>
                <w10:wrap anchorx="margin"/>
              </v:roundrect>
            </w:pict>
          </mc:Fallback>
        </mc:AlternateContent>
      </w:r>
      <w:r w:rsidR="00876429">
        <w:rPr>
          <w:noProof/>
          <w:lang w:val="es-MX" w:eastAsia="es-MX"/>
        </w:rPr>
        <w:drawing>
          <wp:inline distT="0" distB="0" distL="0" distR="0" wp14:anchorId="7D29B623" wp14:editId="443D5DF7">
            <wp:extent cx="5724525" cy="16573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922" t="29234" r="5109" b="48930"/>
                    <a:stretch/>
                  </pic:blipFill>
                  <pic:spPr bwMode="auto">
                    <a:xfrm>
                      <a:off x="0" y="0"/>
                      <a:ext cx="5724525" cy="1657350"/>
                    </a:xfrm>
                    <a:prstGeom prst="rect">
                      <a:avLst/>
                    </a:prstGeom>
                    <a:ln>
                      <a:noFill/>
                    </a:ln>
                    <a:extLst>
                      <a:ext uri="{53640926-AAD7-44D8-BBD7-CCE9431645EC}">
                        <a14:shadowObscured xmlns:a14="http://schemas.microsoft.com/office/drawing/2010/main"/>
                      </a:ext>
                    </a:extLst>
                  </pic:spPr>
                </pic:pic>
              </a:graphicData>
            </a:graphic>
          </wp:inline>
        </w:drawing>
      </w:r>
    </w:p>
    <w:p w:rsidR="00133BF5" w:rsidRPr="006E2433" w:rsidRDefault="00133BF5" w:rsidP="0075164D">
      <w:pPr>
        <w:spacing w:before="100" w:beforeAutospacing="1" w:after="100" w:afterAutospacing="1" w:line="360" w:lineRule="auto"/>
        <w:contextualSpacing/>
        <w:jc w:val="both"/>
        <w:rPr>
          <w:rFonts w:ascii="Palatino Linotype" w:hAnsi="Palatino Linotype"/>
          <w:noProof/>
          <w:lang w:val="es-MX" w:eastAsia="es-MX"/>
        </w:rPr>
      </w:pPr>
    </w:p>
    <w:p w:rsidR="00252242" w:rsidRPr="006E2433" w:rsidRDefault="00252242" w:rsidP="0075164D">
      <w:pPr>
        <w:spacing w:before="100" w:beforeAutospacing="1" w:after="100" w:afterAutospacing="1" w:line="360" w:lineRule="auto"/>
        <w:contextualSpacing/>
        <w:jc w:val="both"/>
        <w:rPr>
          <w:rFonts w:ascii="Palatino Linotype" w:hAnsi="Palatino Linotype" w:cs="Arial"/>
          <w:lang w:val="es-ES_tradnl"/>
        </w:rPr>
      </w:pPr>
      <w:r w:rsidRPr="006E2433">
        <w:rPr>
          <w:rFonts w:ascii="Palatino Linotype" w:hAnsi="Palatino Linotype"/>
          <w:b/>
          <w:sz w:val="28"/>
          <w:szCs w:val="28"/>
        </w:rPr>
        <w:t xml:space="preserve">III. </w:t>
      </w:r>
      <w:r w:rsidR="00133BF5">
        <w:rPr>
          <w:rFonts w:ascii="Palatino Linotype" w:hAnsi="Palatino Linotype"/>
        </w:rPr>
        <w:t xml:space="preserve">Asimismo, </w:t>
      </w:r>
      <w:r w:rsidR="00133BF5" w:rsidRPr="0045723A">
        <w:rPr>
          <w:rFonts w:ascii="Palatino Linotype" w:hAnsi="Palatino Linotype" w:cs="Arial"/>
        </w:rPr>
        <w:t xml:space="preserve">se advierte </w:t>
      </w:r>
      <w:r w:rsidR="00133BF5" w:rsidRPr="0045723A">
        <w:rPr>
          <w:rFonts w:ascii="Palatino Linotype" w:hAnsi="Palatino Linotype"/>
        </w:rPr>
        <w:t>que</w:t>
      </w:r>
      <w:r w:rsidR="00133BF5" w:rsidRPr="0045723A">
        <w:rPr>
          <w:rFonts w:ascii="Palatino Linotype" w:hAnsi="Palatino Linotype" w:cs="Arial"/>
        </w:rPr>
        <w:t xml:space="preserve"> </w:t>
      </w:r>
      <w:r w:rsidR="00133BF5" w:rsidRPr="0045723A">
        <w:rPr>
          <w:rFonts w:ascii="Palatino Linotype" w:hAnsi="Palatino Linotype" w:cs="Arial"/>
          <w:b/>
        </w:rPr>
        <w:t>EL SUJETO OBLIGADO</w:t>
      </w:r>
      <w:r w:rsidR="00133BF5" w:rsidRPr="0045723A">
        <w:rPr>
          <w:rFonts w:ascii="Palatino Linotype" w:hAnsi="Palatino Linotype" w:cs="Arial"/>
        </w:rPr>
        <w:t xml:space="preserve"> en fecha </w:t>
      </w:r>
      <w:r w:rsidR="00AC534F">
        <w:rPr>
          <w:rFonts w:ascii="Palatino Linotype" w:hAnsi="Palatino Linotype" w:cs="Arial"/>
        </w:rPr>
        <w:t>cinco de noviembre</w:t>
      </w:r>
      <w:r w:rsidR="00AC534F" w:rsidRPr="0045723A">
        <w:rPr>
          <w:rFonts w:ascii="Palatino Linotype" w:hAnsi="Palatino Linotype" w:cs="Arial"/>
        </w:rPr>
        <w:t xml:space="preserve"> </w:t>
      </w:r>
      <w:r w:rsidR="00133BF5" w:rsidRPr="0045723A">
        <w:rPr>
          <w:rFonts w:ascii="Palatino Linotype" w:hAnsi="Palatino Linotype" w:cs="Arial"/>
        </w:rPr>
        <w:t xml:space="preserve">de dos mil diecinueve, dio respuesta a la </w:t>
      </w:r>
      <w:r w:rsidR="00133BF5">
        <w:rPr>
          <w:rFonts w:ascii="Palatino Linotype" w:hAnsi="Palatino Linotype" w:cs="Arial"/>
        </w:rPr>
        <w:t>solicitud</w:t>
      </w:r>
      <w:r w:rsidR="00133BF5" w:rsidRPr="0045723A">
        <w:rPr>
          <w:rFonts w:ascii="Palatino Linotype" w:hAnsi="Palatino Linotype" w:cs="Arial"/>
        </w:rPr>
        <w:t xml:space="preserve"> de acceso a la información pública de</w:t>
      </w:r>
      <w:r w:rsidR="00226679">
        <w:rPr>
          <w:rFonts w:ascii="Palatino Linotype" w:hAnsi="Palatino Linotype" w:cs="Arial"/>
        </w:rPr>
        <w:t xml:space="preserve"> </w:t>
      </w:r>
      <w:r w:rsidR="000123F8">
        <w:rPr>
          <w:rFonts w:ascii="Palatino Linotype" w:hAnsi="Palatino Linotype" w:cs="Arial"/>
          <w:b/>
        </w:rPr>
        <w:t>EL</w:t>
      </w:r>
      <w:r w:rsidR="00133BF5" w:rsidRPr="0045723A">
        <w:rPr>
          <w:rFonts w:ascii="Palatino Linotype" w:hAnsi="Palatino Linotype" w:cs="Arial"/>
          <w:b/>
        </w:rPr>
        <w:t xml:space="preserve"> RECURRENTE,</w:t>
      </w:r>
      <w:r w:rsidR="00133BF5" w:rsidRPr="0045723A">
        <w:rPr>
          <w:rFonts w:ascii="Palatino Linotype" w:hAnsi="Palatino Linotype"/>
        </w:rPr>
        <w:t xml:space="preserve"> mismas que se aprecian en los siguientes términos:</w:t>
      </w:r>
    </w:p>
    <w:p w:rsidR="00252242" w:rsidRPr="006E2433" w:rsidRDefault="00252242" w:rsidP="0075164D">
      <w:pPr>
        <w:spacing w:before="100" w:beforeAutospacing="1" w:after="100" w:afterAutospacing="1"/>
        <w:contextualSpacing/>
        <w:jc w:val="both"/>
        <w:rPr>
          <w:rFonts w:ascii="Palatino Linotype" w:hAnsi="Palatino Linotype" w:cs="Arial"/>
          <w:lang w:val="es-ES_tradnl"/>
        </w:rPr>
      </w:pPr>
    </w:p>
    <w:p w:rsidR="002E67D9" w:rsidRDefault="003C1659" w:rsidP="0075164D">
      <w:pPr>
        <w:spacing w:before="100" w:beforeAutospacing="1" w:after="100" w:afterAutospacing="1"/>
        <w:ind w:left="851" w:right="901"/>
        <w:contextualSpacing/>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 xml:space="preserve"> </w:t>
      </w:r>
      <w:r w:rsidR="000A7D26" w:rsidRPr="006E2433">
        <w:rPr>
          <w:rFonts w:ascii="Palatino Linotype" w:hAnsi="Palatino Linotype" w:cs="Arial"/>
          <w:i/>
          <w:sz w:val="22"/>
          <w:szCs w:val="22"/>
          <w:lang w:val="es-MX" w:eastAsia="es-MX"/>
        </w:rPr>
        <w:t>“</w:t>
      </w:r>
      <w:r w:rsidR="00AC534F" w:rsidRPr="00AC534F">
        <w:rPr>
          <w:rFonts w:ascii="Palatino Linotype" w:hAnsi="Palatino Linotype" w:cs="Arial"/>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C534F" w:rsidRDefault="00AC534F" w:rsidP="0075164D">
      <w:pPr>
        <w:spacing w:before="100" w:beforeAutospacing="1" w:after="100" w:afterAutospacing="1"/>
        <w:ind w:left="851" w:right="901"/>
        <w:contextualSpacing/>
        <w:jc w:val="both"/>
        <w:rPr>
          <w:rFonts w:ascii="Palatino Linotype" w:hAnsi="Palatino Linotype" w:cs="Arial"/>
          <w:i/>
          <w:sz w:val="22"/>
          <w:szCs w:val="22"/>
          <w:lang w:val="es-MX" w:eastAsia="es-MX"/>
        </w:rPr>
      </w:pPr>
    </w:p>
    <w:p w:rsidR="00AC534F" w:rsidRPr="006E2433" w:rsidRDefault="00AC534F" w:rsidP="0075164D">
      <w:pPr>
        <w:spacing w:before="100" w:beforeAutospacing="1" w:after="100" w:afterAutospacing="1"/>
        <w:ind w:left="851" w:right="901"/>
        <w:contextualSpacing/>
        <w:jc w:val="both"/>
        <w:rPr>
          <w:rFonts w:ascii="Palatino Linotype" w:hAnsi="Palatino Linotype" w:cs="Arial"/>
          <w:i/>
          <w:sz w:val="22"/>
          <w:szCs w:val="22"/>
          <w:lang w:val="es-MX" w:eastAsia="es-MX"/>
        </w:rPr>
      </w:pPr>
      <w:r w:rsidRPr="00AC534F">
        <w:rPr>
          <w:rFonts w:ascii="Palatino Linotype" w:hAnsi="Palatino Linotype" w:cs="Arial"/>
          <w:i/>
          <w:sz w:val="22"/>
          <w:szCs w:val="22"/>
          <w:lang w:val="es-MX" w:eastAsia="es-MX"/>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(1)Oficina de la Presidencia. 1.- “En atención a la solicitud recibida bajo el folio 00998/CUAUTIZC/IP/2019, la que a la letra señala: DESCRIPCIÓN DE LA </w:t>
      </w:r>
      <w:r w:rsidRPr="00AC534F">
        <w:rPr>
          <w:rFonts w:ascii="Palatino Linotype" w:hAnsi="Palatino Linotype" w:cs="Arial"/>
          <w:i/>
          <w:sz w:val="22"/>
          <w:szCs w:val="22"/>
          <w:lang w:val="es-MX" w:eastAsia="es-MX"/>
        </w:rPr>
        <w:lastRenderedPageBreak/>
        <w:t>INFORMACIÓN SOLICITADA: “Solicito todos los oficio firmados por el Presidente Ricardo Núñez Ayala del 1 de enero 2019 al día de la respuesta de la solicitud”</w:t>
      </w:r>
      <w:r>
        <w:rPr>
          <w:rFonts w:ascii="Palatino Linotype" w:hAnsi="Palatino Linotype" w:cs="Arial"/>
          <w:i/>
          <w:sz w:val="22"/>
          <w:szCs w:val="22"/>
          <w:lang w:val="es-MX" w:eastAsia="es-MX"/>
        </w:rPr>
        <w:t xml:space="preserve"> </w:t>
      </w:r>
      <w:r w:rsidRPr="00AC534F">
        <w:rPr>
          <w:rFonts w:ascii="Palatino Linotype" w:hAnsi="Palatino Linotype" w:cs="Arial"/>
          <w:i/>
          <w:sz w:val="22"/>
          <w:szCs w:val="22"/>
          <w:lang w:val="es-MX" w:eastAsia="es-MX"/>
        </w:rPr>
        <w:t>SIC. Y con fundamento en el 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Anexo al presente envío los oficios firmados por el C. Lic. Ricardo Núñez Ayala, Presidente Municipal Constitucional por el periodo de 2019-2021, en formato PDF.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rsidR="002E67D9" w:rsidRPr="006E2433" w:rsidRDefault="002E67D9" w:rsidP="0075164D">
      <w:pPr>
        <w:spacing w:before="100" w:beforeAutospacing="1" w:after="100" w:afterAutospacing="1"/>
        <w:ind w:left="851" w:right="901"/>
        <w:contextualSpacing/>
        <w:jc w:val="both"/>
        <w:rPr>
          <w:rFonts w:ascii="Palatino Linotype" w:hAnsi="Palatino Linotype" w:cs="Arial"/>
          <w:i/>
          <w:sz w:val="22"/>
          <w:szCs w:val="22"/>
          <w:lang w:val="es-MX" w:eastAsia="es-MX"/>
        </w:rPr>
      </w:pPr>
    </w:p>
    <w:p w:rsidR="002E67D9" w:rsidRPr="006E2433" w:rsidRDefault="002E67D9" w:rsidP="0075164D">
      <w:pPr>
        <w:spacing w:before="100" w:beforeAutospacing="1" w:after="100" w:afterAutospacing="1"/>
        <w:ind w:left="851" w:right="901"/>
        <w:contextualSpacing/>
        <w:jc w:val="both"/>
        <w:rPr>
          <w:rFonts w:ascii="Palatino Linotype" w:hAnsi="Palatino Linotype" w:cs="Arial"/>
          <w:i/>
          <w:sz w:val="22"/>
          <w:szCs w:val="22"/>
          <w:lang w:val="es-MX" w:eastAsia="es-MX"/>
        </w:rPr>
      </w:pPr>
      <w:r w:rsidRPr="006E2433">
        <w:rPr>
          <w:rFonts w:ascii="Palatino Linotype" w:hAnsi="Palatino Linotype" w:cs="Arial"/>
          <w:i/>
          <w:sz w:val="22"/>
          <w:szCs w:val="22"/>
          <w:lang w:val="es-MX" w:eastAsia="es-MX"/>
        </w:rPr>
        <w:t>ATENTAMENTE</w:t>
      </w:r>
    </w:p>
    <w:p w:rsidR="002E67D9" w:rsidRPr="006E2433" w:rsidRDefault="002E67D9" w:rsidP="0075164D">
      <w:pPr>
        <w:spacing w:before="100" w:beforeAutospacing="1" w:after="100" w:afterAutospacing="1"/>
        <w:ind w:left="851" w:right="901"/>
        <w:contextualSpacing/>
        <w:jc w:val="both"/>
        <w:rPr>
          <w:rFonts w:ascii="Palatino Linotype" w:hAnsi="Palatino Linotype" w:cs="Arial"/>
          <w:i/>
          <w:sz w:val="22"/>
          <w:szCs w:val="22"/>
          <w:lang w:val="es-MX" w:eastAsia="es-MX"/>
        </w:rPr>
      </w:pPr>
    </w:p>
    <w:p w:rsidR="000A7D26" w:rsidRPr="006E2433" w:rsidRDefault="00AC534F" w:rsidP="0075164D">
      <w:pPr>
        <w:spacing w:before="100" w:beforeAutospacing="1" w:after="100" w:afterAutospacing="1"/>
        <w:ind w:left="851" w:right="901"/>
        <w:contextualSpacing/>
        <w:jc w:val="both"/>
        <w:rPr>
          <w:rFonts w:ascii="Palatino Linotype" w:hAnsi="Palatino Linotype" w:cs="Arial"/>
          <w:i/>
          <w:sz w:val="22"/>
          <w:szCs w:val="22"/>
          <w:lang w:val="es-MX" w:eastAsia="es-MX"/>
        </w:rPr>
      </w:pPr>
      <w:r w:rsidRPr="00AC534F">
        <w:rPr>
          <w:rFonts w:ascii="Palatino Linotype" w:hAnsi="Palatino Linotype" w:cs="Arial"/>
          <w:i/>
          <w:sz w:val="22"/>
          <w:szCs w:val="22"/>
          <w:lang w:val="es-MX" w:eastAsia="es-MX"/>
        </w:rPr>
        <w:t>LIC. HUGO INFANTE LLERENAS</w:t>
      </w:r>
      <w:r w:rsidR="003C1659" w:rsidRPr="006E2433">
        <w:rPr>
          <w:rFonts w:ascii="Palatino Linotype" w:hAnsi="Palatino Linotype" w:cs="Arial"/>
          <w:i/>
          <w:sz w:val="22"/>
          <w:szCs w:val="22"/>
          <w:lang w:val="es-MX" w:eastAsia="es-MX"/>
        </w:rPr>
        <w:t>” (sic)</w:t>
      </w:r>
    </w:p>
    <w:p w:rsidR="00C800B0" w:rsidRDefault="00C800B0" w:rsidP="0075164D">
      <w:pPr>
        <w:pStyle w:val="Prrafodelista"/>
        <w:spacing w:before="100" w:beforeAutospacing="1" w:after="100" w:afterAutospacing="1"/>
        <w:ind w:left="0"/>
        <w:jc w:val="both"/>
        <w:rPr>
          <w:rFonts w:ascii="Palatino Linotype" w:hAnsi="Palatino Linotype"/>
        </w:rPr>
      </w:pPr>
    </w:p>
    <w:p w:rsidR="006F59B5" w:rsidRDefault="006F59B5" w:rsidP="0075164D">
      <w:pPr>
        <w:pStyle w:val="Prrafodelista"/>
        <w:spacing w:before="100" w:beforeAutospacing="1" w:after="100" w:afterAutospacing="1" w:line="360" w:lineRule="auto"/>
        <w:ind w:left="0"/>
        <w:jc w:val="both"/>
        <w:rPr>
          <w:rFonts w:ascii="Palatino Linotype" w:hAnsi="Palatino Linotype" w:cs="Arial"/>
        </w:rPr>
      </w:pPr>
      <w:r w:rsidRPr="001B6394">
        <w:rPr>
          <w:rFonts w:ascii="Palatino Linotype" w:hAnsi="Palatino Linotype" w:cs="Arial"/>
        </w:rPr>
        <w:t xml:space="preserve">Cabe destacarse que </w:t>
      </w:r>
      <w:r w:rsidRPr="001B6394">
        <w:rPr>
          <w:rFonts w:ascii="Palatino Linotype" w:hAnsi="Palatino Linotype" w:cs="Arial"/>
          <w:b/>
        </w:rPr>
        <w:t xml:space="preserve">EL SUJETO OBLIGADO </w:t>
      </w:r>
      <w:r>
        <w:rPr>
          <w:rFonts w:ascii="Palatino Linotype" w:hAnsi="Palatino Linotype" w:cs="Arial"/>
        </w:rPr>
        <w:t>adjuntó los</w:t>
      </w:r>
      <w:r w:rsidRPr="001B6394">
        <w:rPr>
          <w:rFonts w:ascii="Palatino Linotype" w:hAnsi="Palatino Linotype" w:cs="Arial"/>
        </w:rPr>
        <w:t xml:space="preserve"> archivo</w:t>
      </w:r>
      <w:r>
        <w:rPr>
          <w:rFonts w:ascii="Palatino Linotype" w:hAnsi="Palatino Linotype" w:cs="Arial"/>
        </w:rPr>
        <w:t xml:space="preserve">s electrónicos </w:t>
      </w:r>
      <w:r w:rsidR="00AC534F">
        <w:rPr>
          <w:rFonts w:ascii="Palatino Linotype" w:hAnsi="Palatino Linotype" w:cs="Arial"/>
          <w:b/>
          <w:i/>
        </w:rPr>
        <w:t xml:space="preserve">998.pdf </w:t>
      </w:r>
      <w:r w:rsidR="00AC534F" w:rsidRPr="00E9605B">
        <w:rPr>
          <w:rFonts w:ascii="Palatino Linotype" w:hAnsi="Palatino Linotype" w:cs="Arial"/>
        </w:rPr>
        <w:t>y</w:t>
      </w:r>
      <w:r w:rsidR="00AC534F">
        <w:rPr>
          <w:rFonts w:ascii="Palatino Linotype" w:hAnsi="Palatino Linotype" w:cs="Arial"/>
          <w:b/>
          <w:i/>
        </w:rPr>
        <w:t xml:space="preserve"> oficios 2019.pdf</w:t>
      </w:r>
      <w:r>
        <w:rPr>
          <w:rFonts w:ascii="Palatino Linotype" w:hAnsi="Palatino Linotype" w:cs="Arial"/>
        </w:rPr>
        <w:t xml:space="preserve"> los cuales no se plasman, en atención a son</w:t>
      </w:r>
      <w:r w:rsidRPr="001B6394">
        <w:rPr>
          <w:rFonts w:ascii="Palatino Linotype" w:hAnsi="Palatino Linotype" w:cs="Arial"/>
        </w:rPr>
        <w:t xml:space="preserve"> del conocimiento de las partes y en obvio de </w:t>
      </w:r>
      <w:r w:rsidR="001815B9" w:rsidRPr="001B6394">
        <w:rPr>
          <w:rFonts w:ascii="Palatino Linotype" w:hAnsi="Palatino Linotype" w:cs="Arial"/>
        </w:rPr>
        <w:t>representaciones innecesarias</w:t>
      </w:r>
      <w:r w:rsidR="001815B9">
        <w:rPr>
          <w:rFonts w:ascii="Palatino Linotype" w:hAnsi="Palatino Linotype" w:cs="Arial"/>
        </w:rPr>
        <w:t>; aunado</w:t>
      </w:r>
      <w:r w:rsidR="00824D20">
        <w:rPr>
          <w:rFonts w:ascii="Palatino Linotype" w:hAnsi="Palatino Linotype" w:cs="Arial"/>
        </w:rPr>
        <w:t xml:space="preserve"> a que serán materia de análisis en el considerando correspondiente.</w:t>
      </w:r>
    </w:p>
    <w:p w:rsidR="00AC534F" w:rsidRDefault="00AC534F" w:rsidP="0075164D">
      <w:pPr>
        <w:pStyle w:val="Prrafodelista"/>
        <w:spacing w:before="100" w:beforeAutospacing="1" w:after="100" w:afterAutospacing="1" w:line="360" w:lineRule="auto"/>
        <w:ind w:left="0"/>
        <w:jc w:val="both"/>
        <w:rPr>
          <w:rFonts w:ascii="Palatino Linotype" w:hAnsi="Palatino Linotype" w:cs="Arial"/>
        </w:rPr>
      </w:pPr>
    </w:p>
    <w:p w:rsidR="00252242" w:rsidRPr="00492CC3" w:rsidRDefault="00252242" w:rsidP="00492CC3">
      <w:pPr>
        <w:pStyle w:val="Prrafodelista"/>
        <w:spacing w:before="100" w:beforeAutospacing="1" w:after="100" w:afterAutospacing="1" w:line="360" w:lineRule="auto"/>
        <w:ind w:left="0"/>
        <w:jc w:val="both"/>
        <w:rPr>
          <w:rFonts w:ascii="Palatino Linotype" w:hAnsi="Palatino Linotype" w:cs="Arial"/>
        </w:rPr>
      </w:pPr>
      <w:r w:rsidRPr="006E2433">
        <w:rPr>
          <w:rFonts w:ascii="Palatino Linotype" w:hAnsi="Palatino Linotype" w:cs="Arial"/>
          <w:b/>
          <w:sz w:val="28"/>
        </w:rPr>
        <w:t>I</w:t>
      </w:r>
      <w:r w:rsidR="00BC703B">
        <w:rPr>
          <w:rFonts w:ascii="Palatino Linotype" w:hAnsi="Palatino Linotype" w:cs="Arial"/>
          <w:b/>
          <w:sz w:val="28"/>
        </w:rPr>
        <w:t>V</w:t>
      </w:r>
      <w:r w:rsidRPr="006E2433">
        <w:rPr>
          <w:rFonts w:ascii="Palatino Linotype" w:hAnsi="Palatino Linotype" w:cs="Arial"/>
          <w:b/>
          <w:sz w:val="28"/>
        </w:rPr>
        <w:t xml:space="preserve">. </w:t>
      </w:r>
      <w:r w:rsidR="006F59B5">
        <w:rPr>
          <w:rFonts w:ascii="Palatino Linotype" w:hAnsi="Palatino Linotype"/>
        </w:rPr>
        <w:t>Inconforme con la</w:t>
      </w:r>
      <w:r w:rsidRPr="006E2433">
        <w:rPr>
          <w:rFonts w:ascii="Palatino Linotype" w:hAnsi="Palatino Linotype"/>
        </w:rPr>
        <w:t xml:space="preserve"> </w:t>
      </w:r>
      <w:r w:rsidR="006F59B5">
        <w:rPr>
          <w:rFonts w:ascii="Palatino Linotype" w:hAnsi="Palatino Linotype" w:cs="Arial"/>
        </w:rPr>
        <w:t>respuesta</w:t>
      </w:r>
      <w:r w:rsidRPr="006E2433">
        <w:rPr>
          <w:rFonts w:ascii="Palatino Linotype" w:hAnsi="Palatino Linotype" w:cs="Arial"/>
        </w:rPr>
        <w:t xml:space="preserve"> el </w:t>
      </w:r>
      <w:r w:rsidR="001815B9">
        <w:rPr>
          <w:rFonts w:ascii="Palatino Linotype" w:hAnsi="Palatino Linotype" w:cs="Arial"/>
        </w:rPr>
        <w:t xml:space="preserve">cinco </w:t>
      </w:r>
      <w:r w:rsidR="00BC703B">
        <w:rPr>
          <w:rFonts w:ascii="Palatino Linotype" w:hAnsi="Palatino Linotype" w:cs="Arial"/>
        </w:rPr>
        <w:t xml:space="preserve">de </w:t>
      </w:r>
      <w:r w:rsidR="001815B9">
        <w:rPr>
          <w:rFonts w:ascii="Palatino Linotype" w:hAnsi="Palatino Linotype" w:cs="Arial"/>
        </w:rPr>
        <w:t>noviembre</w:t>
      </w:r>
      <w:r w:rsidR="00C800B0" w:rsidRPr="006E2433">
        <w:rPr>
          <w:rFonts w:ascii="Palatino Linotype" w:hAnsi="Palatino Linotype" w:cs="Arial"/>
        </w:rPr>
        <w:t xml:space="preserve"> </w:t>
      </w:r>
      <w:r w:rsidRPr="006E2433">
        <w:rPr>
          <w:rFonts w:ascii="Palatino Linotype" w:hAnsi="Palatino Linotype" w:cs="Arial"/>
        </w:rPr>
        <w:t xml:space="preserve">de dos mil diecinueve, </w:t>
      </w:r>
      <w:r w:rsidR="001815B9" w:rsidRPr="001815B9">
        <w:rPr>
          <w:rFonts w:ascii="Palatino Linotype" w:hAnsi="Palatino Linotype" w:cs="Arial"/>
          <w:b/>
        </w:rPr>
        <w:t>E</w:t>
      </w:r>
      <w:r w:rsidR="001815B9">
        <w:rPr>
          <w:rFonts w:ascii="Palatino Linotype" w:hAnsi="Palatino Linotype"/>
          <w:b/>
        </w:rPr>
        <w:t>L</w:t>
      </w:r>
      <w:r w:rsidR="00D11A58">
        <w:rPr>
          <w:rFonts w:ascii="Palatino Linotype" w:hAnsi="Palatino Linotype"/>
          <w:b/>
        </w:rPr>
        <w:t xml:space="preserve"> RECURRENTE</w:t>
      </w:r>
      <w:r w:rsidRPr="006E2433">
        <w:rPr>
          <w:rFonts w:ascii="Palatino Linotype" w:hAnsi="Palatino Linotype"/>
        </w:rPr>
        <w:t xml:space="preserve"> interpuso los recursos de revisión objeto del presente estudio, los cuales fueron registrado en </w:t>
      </w:r>
      <w:r w:rsidRPr="006E2433">
        <w:rPr>
          <w:rFonts w:ascii="Palatino Linotype" w:hAnsi="Palatino Linotype"/>
          <w:b/>
        </w:rPr>
        <w:t>EL SAIMEX</w:t>
      </w:r>
      <w:r w:rsidRPr="006E2433">
        <w:rPr>
          <w:rFonts w:ascii="Palatino Linotype" w:hAnsi="Palatino Linotype"/>
        </w:rPr>
        <w:t xml:space="preserve"> y se le</w:t>
      </w:r>
      <w:r w:rsidR="00BC703B">
        <w:rPr>
          <w:rFonts w:ascii="Palatino Linotype" w:hAnsi="Palatino Linotype"/>
        </w:rPr>
        <w:t xml:space="preserve"> asignó el número</w:t>
      </w:r>
      <w:r w:rsidRPr="006E2433">
        <w:rPr>
          <w:rFonts w:ascii="Palatino Linotype" w:hAnsi="Palatino Linotype"/>
        </w:rPr>
        <w:t xml:space="preserve"> de expediente </w:t>
      </w:r>
      <w:r w:rsidRPr="006E2433">
        <w:rPr>
          <w:rFonts w:ascii="Palatino Linotype" w:hAnsi="Palatino Linotype"/>
          <w:b/>
        </w:rPr>
        <w:t>0</w:t>
      </w:r>
      <w:r w:rsidR="00BC703B">
        <w:rPr>
          <w:rFonts w:ascii="Palatino Linotype" w:hAnsi="Palatino Linotype"/>
          <w:b/>
        </w:rPr>
        <w:t>5167</w:t>
      </w:r>
      <w:r w:rsidRPr="006E2433">
        <w:rPr>
          <w:rFonts w:ascii="Palatino Linotype" w:hAnsi="Palatino Linotype"/>
          <w:b/>
        </w:rPr>
        <w:t>/INFOEM/IP/RR/2019</w:t>
      </w:r>
      <w:r w:rsidR="00BC703B">
        <w:rPr>
          <w:rFonts w:ascii="Palatino Linotype" w:hAnsi="Palatino Linotype"/>
          <w:b/>
        </w:rPr>
        <w:t>,</w:t>
      </w:r>
      <w:r w:rsidRPr="006E2433">
        <w:rPr>
          <w:rFonts w:ascii="Palatino Linotype" w:hAnsi="Palatino Linotype" w:cs="Arial"/>
        </w:rPr>
        <w:t xml:space="preserve"> en los que señaló como acto impugnado lo siguiente:</w:t>
      </w:r>
    </w:p>
    <w:p w:rsidR="00252242" w:rsidRPr="006E2433" w:rsidRDefault="00252242" w:rsidP="0075164D">
      <w:pPr>
        <w:tabs>
          <w:tab w:val="left" w:pos="851"/>
        </w:tabs>
        <w:spacing w:before="100" w:beforeAutospacing="1" w:after="100" w:afterAutospacing="1"/>
        <w:ind w:left="851" w:right="902"/>
        <w:contextualSpacing/>
        <w:jc w:val="both"/>
        <w:rPr>
          <w:rFonts w:ascii="Palatino Linotype" w:hAnsi="Palatino Linotype" w:cs="Arial"/>
          <w:i/>
          <w:sz w:val="22"/>
          <w:szCs w:val="22"/>
        </w:rPr>
      </w:pPr>
      <w:r w:rsidRPr="006E2433">
        <w:rPr>
          <w:rFonts w:ascii="Palatino Linotype" w:hAnsi="Palatino Linotype" w:cs="Arial"/>
          <w:i/>
          <w:sz w:val="22"/>
          <w:szCs w:val="22"/>
        </w:rPr>
        <w:lastRenderedPageBreak/>
        <w:t>“</w:t>
      </w:r>
      <w:r w:rsidR="001815B9" w:rsidRPr="001815B9">
        <w:rPr>
          <w:rFonts w:ascii="Palatino Linotype" w:hAnsi="Palatino Linotype" w:cs="Arial"/>
          <w:i/>
          <w:sz w:val="22"/>
          <w:szCs w:val="22"/>
        </w:rPr>
        <w:t>La información que fue entregada, fue hecha de manera incompleta. De igual manera deja ver que la unidad de transparencia no esta realizando su trabajo conforme a la ley aplicable. Ya que en hecho hace ver que solo es un cartero, no vela por la transparencia y mucho menos por un gobierno abierto</w:t>
      </w:r>
      <w:r w:rsidRPr="006E2433">
        <w:rPr>
          <w:rFonts w:ascii="Palatino Linotype" w:hAnsi="Palatino Linotype" w:cs="Arial"/>
          <w:i/>
          <w:sz w:val="22"/>
          <w:szCs w:val="22"/>
        </w:rPr>
        <w:t>” (sic)</w:t>
      </w:r>
    </w:p>
    <w:p w:rsidR="00252242" w:rsidRPr="006E2433" w:rsidRDefault="00252242" w:rsidP="0075164D">
      <w:pPr>
        <w:tabs>
          <w:tab w:val="left" w:pos="851"/>
        </w:tabs>
        <w:spacing w:before="100" w:beforeAutospacing="1" w:after="100" w:afterAutospacing="1"/>
        <w:ind w:left="851" w:right="902"/>
        <w:contextualSpacing/>
        <w:jc w:val="both"/>
        <w:rPr>
          <w:rFonts w:ascii="Palatino Linotype" w:hAnsi="Palatino Linotype" w:cs="Arial"/>
          <w:i/>
          <w:sz w:val="22"/>
          <w:szCs w:val="22"/>
        </w:rPr>
      </w:pPr>
    </w:p>
    <w:p w:rsidR="00252242" w:rsidRPr="006E2433" w:rsidRDefault="00252242" w:rsidP="0075164D">
      <w:pPr>
        <w:spacing w:before="100" w:beforeAutospacing="1" w:after="100" w:afterAutospacing="1" w:line="360" w:lineRule="auto"/>
        <w:contextualSpacing/>
        <w:jc w:val="both"/>
        <w:rPr>
          <w:rFonts w:ascii="Palatino Linotype" w:hAnsi="Palatino Linotype" w:cs="Arial"/>
        </w:rPr>
      </w:pPr>
      <w:r w:rsidRPr="006E2433">
        <w:rPr>
          <w:rFonts w:ascii="Palatino Linotype" w:hAnsi="Palatino Linotype" w:cs="Arial"/>
        </w:rPr>
        <w:t xml:space="preserve">Asimismo, como razones o motivos de inconformidad: </w:t>
      </w:r>
    </w:p>
    <w:p w:rsidR="00252242" w:rsidRPr="006E2433" w:rsidRDefault="00252242" w:rsidP="0075164D">
      <w:pPr>
        <w:spacing w:before="100" w:beforeAutospacing="1" w:after="100" w:afterAutospacing="1"/>
        <w:contextualSpacing/>
        <w:jc w:val="both"/>
        <w:rPr>
          <w:rFonts w:ascii="Palatino Linotype" w:hAnsi="Palatino Linotype" w:cs="Arial"/>
          <w:b/>
          <w:bCs/>
        </w:rPr>
      </w:pPr>
    </w:p>
    <w:p w:rsidR="00C800B0" w:rsidRPr="006E2433" w:rsidRDefault="00C800B0" w:rsidP="0075164D">
      <w:pPr>
        <w:tabs>
          <w:tab w:val="left" w:pos="851"/>
        </w:tabs>
        <w:spacing w:before="100" w:beforeAutospacing="1" w:after="100" w:afterAutospacing="1"/>
        <w:ind w:left="851" w:right="902"/>
        <w:contextualSpacing/>
        <w:jc w:val="both"/>
        <w:rPr>
          <w:rFonts w:ascii="Palatino Linotype" w:hAnsi="Palatino Linotype" w:cs="Arial"/>
          <w:i/>
          <w:sz w:val="22"/>
          <w:szCs w:val="22"/>
        </w:rPr>
      </w:pPr>
      <w:r w:rsidRPr="006E2433">
        <w:rPr>
          <w:rFonts w:ascii="Palatino Linotype" w:hAnsi="Palatino Linotype" w:cs="Arial"/>
          <w:i/>
          <w:sz w:val="22"/>
          <w:szCs w:val="22"/>
        </w:rPr>
        <w:t>“</w:t>
      </w:r>
      <w:r w:rsidR="001815B9" w:rsidRPr="001815B9">
        <w:rPr>
          <w:rFonts w:ascii="Palatino Linotype" w:hAnsi="Palatino Linotype" w:cs="Arial"/>
          <w:i/>
          <w:sz w:val="22"/>
          <w:szCs w:val="22"/>
        </w:rPr>
        <w:t>Es evidente que la solicitud habla de todos los oficios y la entrega de la misma está siendo parcial, faltan bastantes de los oficios por el simple hecho de la numeración de los oficios. Dejando dos conclusiones a quien solicita: El Gobierno encabezado por R</w:t>
      </w:r>
      <w:r w:rsidR="001815B9">
        <w:rPr>
          <w:rFonts w:ascii="Palatino Linotype" w:hAnsi="Palatino Linotype" w:cs="Arial"/>
          <w:i/>
          <w:sz w:val="22"/>
          <w:szCs w:val="22"/>
        </w:rPr>
        <w:t>i</w:t>
      </w:r>
      <w:r w:rsidR="001815B9" w:rsidRPr="001815B9">
        <w:rPr>
          <w:rFonts w:ascii="Palatino Linotype" w:hAnsi="Palatino Linotype" w:cs="Arial"/>
          <w:i/>
          <w:sz w:val="22"/>
          <w:szCs w:val="22"/>
        </w:rPr>
        <w:t xml:space="preserve">cardo Núñez Ayala es </w:t>
      </w:r>
      <w:r w:rsidR="001815B9">
        <w:rPr>
          <w:rFonts w:ascii="Palatino Linotype" w:hAnsi="Palatino Linotype" w:cs="Arial"/>
          <w:i/>
          <w:sz w:val="22"/>
          <w:szCs w:val="22"/>
        </w:rPr>
        <w:t>opaco y evade la transparencia o</w:t>
      </w:r>
      <w:r w:rsidR="001815B9" w:rsidRPr="001815B9">
        <w:rPr>
          <w:rFonts w:ascii="Palatino Linotype" w:hAnsi="Palatino Linotype" w:cs="Arial"/>
          <w:i/>
          <w:sz w:val="22"/>
          <w:szCs w:val="22"/>
        </w:rPr>
        <w:t xml:space="preserve"> sumamente ineficiente por no darse cuenta que no entregaron la información completa.</w:t>
      </w:r>
      <w:r w:rsidRPr="006E2433">
        <w:rPr>
          <w:rFonts w:ascii="Palatino Linotype" w:hAnsi="Palatino Linotype" w:cs="Arial"/>
          <w:i/>
          <w:sz w:val="22"/>
          <w:szCs w:val="22"/>
        </w:rPr>
        <w:t>” (sic)</w:t>
      </w:r>
    </w:p>
    <w:p w:rsidR="00C800B0" w:rsidRPr="006E2433" w:rsidRDefault="00C800B0" w:rsidP="0075164D">
      <w:pPr>
        <w:tabs>
          <w:tab w:val="left" w:pos="851"/>
        </w:tabs>
        <w:spacing w:before="100" w:beforeAutospacing="1" w:after="100" w:afterAutospacing="1"/>
        <w:ind w:left="851" w:right="902"/>
        <w:contextualSpacing/>
        <w:jc w:val="both"/>
        <w:rPr>
          <w:rFonts w:ascii="Palatino Linotype" w:hAnsi="Palatino Linotype" w:cs="Arial"/>
          <w:i/>
          <w:sz w:val="22"/>
          <w:szCs w:val="22"/>
        </w:rPr>
      </w:pPr>
    </w:p>
    <w:p w:rsidR="00BC703B" w:rsidRDefault="00BC703B" w:rsidP="0075164D">
      <w:pPr>
        <w:pStyle w:val="Prrafodelista"/>
        <w:tabs>
          <w:tab w:val="left" w:pos="567"/>
        </w:tabs>
        <w:spacing w:before="100" w:beforeAutospacing="1" w:after="100" w:afterAutospacing="1" w:line="360" w:lineRule="auto"/>
        <w:ind w:left="0"/>
        <w:jc w:val="both"/>
        <w:rPr>
          <w:rFonts w:ascii="Palatino Linotype" w:hAnsi="Palatino Linotype" w:cs="Arial"/>
          <w:lang w:val="es-ES_tradnl"/>
        </w:rPr>
      </w:pPr>
      <w:r>
        <w:rPr>
          <w:rFonts w:ascii="Palatino Linotype" w:hAnsi="Palatino Linotype" w:cs="Arial"/>
          <w:b/>
          <w:sz w:val="28"/>
          <w:szCs w:val="28"/>
        </w:rPr>
        <w:t>V</w:t>
      </w:r>
      <w:r w:rsidR="00252242" w:rsidRPr="006E2433">
        <w:rPr>
          <w:rFonts w:ascii="Palatino Linotype" w:hAnsi="Palatino Linotype" w:cs="Arial"/>
          <w:b/>
          <w:sz w:val="28"/>
          <w:szCs w:val="28"/>
        </w:rPr>
        <w:t>.</w:t>
      </w:r>
      <w:r w:rsidR="00252242" w:rsidRPr="006E2433">
        <w:rPr>
          <w:rFonts w:ascii="Palatino Linotype" w:hAnsi="Palatino Linotype" w:cs="Arial"/>
          <w:b/>
          <w:sz w:val="28"/>
        </w:rPr>
        <w:t xml:space="preserve"> </w:t>
      </w:r>
      <w:r w:rsidRPr="001B6394">
        <w:rPr>
          <w:rFonts w:ascii="Palatino Linotype" w:hAnsi="Palatino Linotype"/>
        </w:rPr>
        <w:t>El</w:t>
      </w:r>
      <w:r w:rsidRPr="001B6394">
        <w:rPr>
          <w:rFonts w:ascii="Palatino Linotype" w:hAnsi="Palatino Linotype" w:cs="Arial"/>
        </w:rPr>
        <w:t xml:space="preserve"> </w:t>
      </w:r>
      <w:r w:rsidRPr="001B6394">
        <w:rPr>
          <w:rFonts w:ascii="Palatino Linotype" w:hAnsi="Palatino Linotype" w:cs="Arial"/>
          <w:lang w:val="es-ES_tradnl"/>
        </w:rPr>
        <w:t>recurso de que</w:t>
      </w:r>
      <w:r w:rsidRPr="001B6394">
        <w:rPr>
          <w:rFonts w:ascii="Palatino Linotype" w:hAnsi="Palatino Linotype" w:cs="Arial"/>
        </w:rPr>
        <w:t xml:space="preserve"> se trata</w:t>
      </w:r>
      <w:r w:rsidRPr="001B6394">
        <w:rPr>
          <w:rFonts w:ascii="Palatino Linotype" w:hAnsi="Palatino Linotype" w:cs="Arial"/>
          <w:lang w:val="es-ES_tradnl"/>
        </w:rPr>
        <w:t xml:space="preserve"> se envió </w:t>
      </w:r>
      <w:r w:rsidRPr="001B6394">
        <w:rPr>
          <w:rFonts w:ascii="Palatino Linotype" w:hAnsi="Palatino Linotype"/>
        </w:rPr>
        <w:t>electrónicamente</w:t>
      </w:r>
      <w:r w:rsidRPr="001B6394">
        <w:rPr>
          <w:rFonts w:ascii="Palatino Linotype" w:hAnsi="Palatino Linotype" w:cs="Arial"/>
          <w:lang w:val="es-ES_tradnl"/>
        </w:rPr>
        <w:t xml:space="preserve"> </w:t>
      </w:r>
      <w:r w:rsidRPr="001B6394">
        <w:rPr>
          <w:rFonts w:ascii="Palatino Linotype" w:hAnsi="Palatino Linotype" w:cs="Arial"/>
        </w:rPr>
        <w:t>al</w:t>
      </w:r>
      <w:r w:rsidRPr="001B6394">
        <w:rPr>
          <w:rFonts w:ascii="Palatino Linotype" w:hAnsi="Palatino Linotype" w:cs="Arial"/>
          <w:lang w:val="es-ES_tradnl"/>
        </w:rPr>
        <w:t xml:space="preserve"> </w:t>
      </w:r>
      <w:r w:rsidRPr="001B6394">
        <w:rPr>
          <w:rFonts w:ascii="Palatino Linotype" w:hAnsi="Palatino Linotype"/>
        </w:rPr>
        <w:t>Instituto</w:t>
      </w:r>
      <w:r w:rsidRPr="001B6394">
        <w:rPr>
          <w:rFonts w:ascii="Palatino Linotype" w:hAnsi="Palatino Linotype" w:cs="Arial"/>
          <w:lang w:val="es-ES_tradnl"/>
        </w:rPr>
        <w:t xml:space="preserve"> de </w:t>
      </w:r>
      <w:r w:rsidRPr="001B6394">
        <w:rPr>
          <w:rFonts w:ascii="Palatino Linotype" w:eastAsia="Arial Unicode MS" w:hAnsi="Palatino Linotype" w:cs="Arial"/>
        </w:rPr>
        <w:t>Transparencia</w:t>
      </w:r>
      <w:r w:rsidRPr="001B6394">
        <w:rPr>
          <w:rFonts w:ascii="Palatino Linotype" w:hAnsi="Palatino Linotype" w:cs="Arial"/>
          <w:lang w:val="es-ES_tradnl"/>
        </w:rPr>
        <w:t xml:space="preserve">, Acceso a la Información Pública y </w:t>
      </w:r>
      <w:r w:rsidRPr="001B6394">
        <w:rPr>
          <w:rFonts w:ascii="Palatino Linotype" w:hAnsi="Palatino Linotype" w:cs="Arial"/>
        </w:rPr>
        <w:t>Protección</w:t>
      </w:r>
      <w:r w:rsidRPr="001B6394">
        <w:rPr>
          <w:rFonts w:ascii="Palatino Linotype" w:hAnsi="Palatino Linotype" w:cs="Arial"/>
          <w:lang w:val="es-ES_tradnl"/>
        </w:rPr>
        <w:t xml:space="preserve"> </w:t>
      </w:r>
      <w:r w:rsidRPr="001B6394">
        <w:rPr>
          <w:rFonts w:ascii="Palatino Linotype" w:hAnsi="Palatino Linotype" w:cs="Arial"/>
        </w:rPr>
        <w:t>de</w:t>
      </w:r>
      <w:r w:rsidRPr="001B6394">
        <w:rPr>
          <w:rFonts w:ascii="Palatino Linotype" w:hAnsi="Palatino Linotype" w:cs="Arial"/>
          <w:lang w:val="es-ES_tradnl"/>
        </w:rPr>
        <w:t xml:space="preserve"> </w:t>
      </w:r>
      <w:r w:rsidRPr="001B6394">
        <w:rPr>
          <w:rFonts w:ascii="Palatino Linotype" w:hAnsi="Palatino Linotype" w:cs="Arial"/>
        </w:rPr>
        <w:t>Datos</w:t>
      </w:r>
      <w:r w:rsidRPr="001B6394">
        <w:rPr>
          <w:rFonts w:ascii="Palatino Linotype" w:hAnsi="Palatino Linotype" w:cs="Arial"/>
          <w:lang w:val="es-ES_tradnl"/>
        </w:rPr>
        <w:t xml:space="preserve"> </w:t>
      </w:r>
      <w:r w:rsidRPr="001B6394">
        <w:rPr>
          <w:rFonts w:ascii="Palatino Linotype" w:hAnsi="Palatino Linotype"/>
        </w:rPr>
        <w:t>Personales</w:t>
      </w:r>
      <w:r w:rsidRPr="001B6394">
        <w:rPr>
          <w:rFonts w:ascii="Palatino Linotype" w:hAnsi="Palatino Linotype" w:cs="Arial"/>
          <w:lang w:val="es-ES_tradnl"/>
        </w:rPr>
        <w:t xml:space="preserve"> del Estado de Mé</w:t>
      </w:r>
      <w:r>
        <w:rPr>
          <w:rFonts w:ascii="Palatino Linotype" w:hAnsi="Palatino Linotype" w:cs="Arial"/>
          <w:lang w:val="es-ES_tradnl"/>
        </w:rPr>
        <w:t xml:space="preserve">xico y Municipios en fecha </w:t>
      </w:r>
      <w:r w:rsidR="001815B9">
        <w:rPr>
          <w:rFonts w:ascii="Palatino Linotype" w:hAnsi="Palatino Linotype" w:cs="Arial"/>
        </w:rPr>
        <w:t>cinco de noviembre</w:t>
      </w:r>
      <w:r w:rsidR="001815B9" w:rsidRPr="006E2433">
        <w:rPr>
          <w:rFonts w:ascii="Palatino Linotype" w:hAnsi="Palatino Linotype" w:cs="Arial"/>
        </w:rPr>
        <w:t xml:space="preserve"> </w:t>
      </w:r>
      <w:r w:rsidRPr="001B6394">
        <w:rPr>
          <w:rFonts w:ascii="Palatino Linotype" w:hAnsi="Palatino Linotype" w:cs="Arial"/>
          <w:lang w:val="es-ES_tradnl"/>
        </w:rPr>
        <w:t xml:space="preserve">del presente y con fundamento en el </w:t>
      </w:r>
      <w:r w:rsidRPr="001B6394">
        <w:rPr>
          <w:rFonts w:ascii="Palatino Linotype" w:hAnsi="Palatino Linotype" w:cs="Arial"/>
        </w:rPr>
        <w:t>artículo</w:t>
      </w:r>
      <w:r w:rsidRPr="001B6394">
        <w:rPr>
          <w:rFonts w:ascii="Palatino Linotype" w:hAnsi="Palatino Linotype" w:cs="Arial"/>
          <w:lang w:val="es-ES_tradnl"/>
        </w:rPr>
        <w:t xml:space="preserve"> 185, </w:t>
      </w:r>
      <w:r w:rsidRPr="001B6394">
        <w:rPr>
          <w:rFonts w:ascii="Palatino Linotype" w:hAnsi="Palatino Linotype"/>
        </w:rPr>
        <w:t>fracción</w:t>
      </w:r>
      <w:r w:rsidRPr="001B6394">
        <w:rPr>
          <w:rFonts w:ascii="Palatino Linotype" w:hAnsi="Palatino Linotype" w:cs="Arial"/>
          <w:lang w:val="es-ES_tradnl"/>
        </w:rPr>
        <w:t xml:space="preserve"> I de la </w:t>
      </w:r>
      <w:r w:rsidRPr="001B6394">
        <w:rPr>
          <w:rFonts w:ascii="Palatino Linotype" w:hAnsi="Palatino Linotype"/>
        </w:rPr>
        <w:t>Ley de Transparencia y Acceso a la Información Pública del Estado de México y Municipios</w:t>
      </w:r>
      <w:r w:rsidRPr="001B6394">
        <w:rPr>
          <w:rFonts w:ascii="Palatino Linotype" w:hAnsi="Palatino Linotype" w:cs="Arial"/>
          <w:lang w:val="es-ES_tradnl"/>
        </w:rPr>
        <w:t>, se turnó, a través del</w:t>
      </w:r>
      <w:r w:rsidRPr="001B6394">
        <w:rPr>
          <w:rFonts w:ascii="Palatino Linotype" w:eastAsia="Arial Unicode MS" w:hAnsi="Palatino Linotype" w:cs="Arial"/>
          <w:lang w:val="es-ES_tradnl"/>
        </w:rPr>
        <w:t xml:space="preserve"> </w:t>
      </w:r>
      <w:r w:rsidRPr="001B6394">
        <w:rPr>
          <w:rFonts w:ascii="Palatino Linotype" w:eastAsia="Arial Unicode MS" w:hAnsi="Palatino Linotype" w:cs="Arial"/>
          <w:b/>
          <w:lang w:val="es-ES_tradnl"/>
        </w:rPr>
        <w:t>SAIMEX</w:t>
      </w:r>
      <w:r w:rsidRPr="001B6394">
        <w:rPr>
          <w:rFonts w:ascii="Palatino Linotype" w:hAnsi="Palatino Linotype"/>
        </w:rPr>
        <w:t xml:space="preserve">, a la </w:t>
      </w:r>
      <w:r w:rsidRPr="001B6394">
        <w:rPr>
          <w:rFonts w:ascii="Palatino Linotype" w:hAnsi="Palatino Linotype" w:cs="Arial"/>
          <w:lang w:val="es-ES_tradnl"/>
        </w:rPr>
        <w:t xml:space="preserve">Comisionada </w:t>
      </w:r>
      <w:r w:rsidRPr="001B6394">
        <w:rPr>
          <w:rFonts w:ascii="Palatino Linotype" w:hAnsi="Palatino Linotype" w:cs="Arial"/>
          <w:b/>
          <w:lang w:val="es-ES_tradnl"/>
        </w:rPr>
        <w:t>EVA ABAID YAPUR</w:t>
      </w:r>
      <w:r w:rsidRPr="001B6394">
        <w:rPr>
          <w:rFonts w:ascii="Palatino Linotype" w:hAnsi="Palatino Linotype" w:cs="Arial"/>
          <w:lang w:val="es-ES_tradnl"/>
        </w:rPr>
        <w:t>, a efecto de que decretara su admisión o desechamiento.</w:t>
      </w:r>
    </w:p>
    <w:p w:rsidR="00BC703B" w:rsidRPr="00BC703B" w:rsidRDefault="00252242" w:rsidP="0075164D">
      <w:pPr>
        <w:spacing w:before="100" w:beforeAutospacing="1" w:after="100" w:afterAutospacing="1" w:line="360" w:lineRule="auto"/>
        <w:contextualSpacing/>
        <w:jc w:val="both"/>
        <w:rPr>
          <w:rFonts w:ascii="Palatino Linotype" w:hAnsi="Palatino Linotype" w:cs="Arial"/>
        </w:rPr>
      </w:pPr>
      <w:r w:rsidRPr="00BC703B">
        <w:rPr>
          <w:rFonts w:ascii="Palatino Linotype" w:hAnsi="Palatino Linotype" w:cs="Arial"/>
          <w:b/>
          <w:sz w:val="28"/>
        </w:rPr>
        <w:t xml:space="preserve">VI. </w:t>
      </w:r>
      <w:r w:rsidR="00BC703B" w:rsidRPr="00BC703B">
        <w:rPr>
          <w:rFonts w:ascii="Palatino Linotype" w:hAnsi="Palatino Linotype" w:cs="Arial"/>
        </w:rPr>
        <w:t xml:space="preserve">En fecha </w:t>
      </w:r>
      <w:r w:rsidR="001815B9">
        <w:rPr>
          <w:rFonts w:ascii="Palatino Linotype" w:hAnsi="Palatino Linotype" w:cs="Arial"/>
        </w:rPr>
        <w:t>once de noviembre</w:t>
      </w:r>
      <w:r w:rsidR="001815B9" w:rsidRPr="006E2433">
        <w:rPr>
          <w:rFonts w:ascii="Palatino Linotype" w:hAnsi="Palatino Linotype" w:cs="Arial"/>
        </w:rPr>
        <w:t xml:space="preserve"> </w:t>
      </w:r>
      <w:r w:rsidR="00BC703B" w:rsidRPr="00BC703B">
        <w:rPr>
          <w:rFonts w:ascii="Palatino Linotype" w:hAnsi="Palatino Linotype" w:cs="Arial"/>
        </w:rPr>
        <w:t xml:space="preserve">de dos mil diecinueve, atento a lo dispuesto en el artículo 185, fracciones I, II y IV de la </w:t>
      </w:r>
      <w:r w:rsidR="00BC703B" w:rsidRPr="00BC703B">
        <w:rPr>
          <w:rFonts w:ascii="Palatino Linotype" w:hAnsi="Palatino Linotype"/>
        </w:rPr>
        <w:t>Ley de Transparencia y Acceso a la Información Pública del Estado de México y Municipios, se a</w:t>
      </w:r>
      <w:r w:rsidR="00BC703B" w:rsidRPr="00BC703B">
        <w:rPr>
          <w:rFonts w:ascii="Palatino Linotype" w:hAnsi="Palatino Linotype" w:cs="Arial"/>
        </w:rPr>
        <w:t>cordó la admisión a trámite del referido recurso de revisión; así como, la integración d</w:t>
      </w:r>
      <w:r w:rsidR="004C0102">
        <w:rPr>
          <w:rFonts w:ascii="Palatino Linotype" w:hAnsi="Palatino Linotype" w:cs="Arial"/>
        </w:rPr>
        <w:t>el expediente, mismo que se puso</w:t>
      </w:r>
      <w:r w:rsidR="00BC703B" w:rsidRPr="00BC703B">
        <w:rPr>
          <w:rFonts w:ascii="Palatino Linotype" w:hAnsi="Palatino Linotype" w:cs="Arial"/>
        </w:rPr>
        <w:t xml:space="preserve"> a disposición de las partes para que, de considerarlo conveniente, en el plazo máximo de siete días hábiles, </w:t>
      </w:r>
      <w:r w:rsidR="000123F8">
        <w:rPr>
          <w:rFonts w:ascii="Palatino Linotype" w:hAnsi="Palatino Linotype" w:cs="Arial"/>
          <w:b/>
        </w:rPr>
        <w:t>EL</w:t>
      </w:r>
      <w:r w:rsidR="00BC703B" w:rsidRPr="00BC703B">
        <w:rPr>
          <w:rFonts w:ascii="Palatino Linotype" w:hAnsi="Palatino Linotype" w:cs="Arial"/>
          <w:b/>
        </w:rPr>
        <w:t xml:space="preserve"> RECURRENTE</w:t>
      </w:r>
      <w:r w:rsidR="00BC703B" w:rsidRPr="00BC703B">
        <w:rPr>
          <w:rFonts w:ascii="Palatino Linotype" w:hAnsi="Palatino Linotype" w:cs="Arial"/>
        </w:rPr>
        <w:t xml:space="preserve"> realizara manifestaciones y alegatos, así como ofreciera las pruebas que a su derecho conviniera y, en el caso del</w:t>
      </w:r>
      <w:r w:rsidR="00BC703B" w:rsidRPr="00BC703B">
        <w:rPr>
          <w:rFonts w:ascii="Palatino Linotype" w:hAnsi="Palatino Linotype" w:cs="Arial"/>
          <w:b/>
        </w:rPr>
        <w:t xml:space="preserve"> SUJETO OBLIGADO,</w:t>
      </w:r>
      <w:r w:rsidR="00BC703B" w:rsidRPr="00BC703B">
        <w:rPr>
          <w:rFonts w:ascii="Palatino Linotype" w:hAnsi="Palatino Linotype" w:cs="Arial"/>
        </w:rPr>
        <w:t xml:space="preserve"> exhibiera los Informes Justificados correspondientes. </w:t>
      </w:r>
    </w:p>
    <w:p w:rsidR="00BA205C" w:rsidRPr="0045723A" w:rsidRDefault="00BA205C" w:rsidP="0075164D">
      <w:pPr>
        <w:pStyle w:val="Prrafodelista"/>
        <w:spacing w:before="100" w:beforeAutospacing="1" w:after="100" w:afterAutospacing="1" w:line="360" w:lineRule="auto"/>
        <w:ind w:left="0"/>
        <w:jc w:val="both"/>
        <w:rPr>
          <w:rFonts w:ascii="Palatino Linotype" w:hAnsi="Palatino Linotype" w:cs="Arial"/>
        </w:rPr>
      </w:pPr>
      <w:r>
        <w:rPr>
          <w:rFonts w:ascii="Palatino Linotype" w:hAnsi="Palatino Linotype" w:cs="Arial"/>
          <w:b/>
          <w:sz w:val="28"/>
        </w:rPr>
        <w:lastRenderedPageBreak/>
        <w:t>VII</w:t>
      </w:r>
      <w:r w:rsidR="00252242" w:rsidRPr="006E2433">
        <w:rPr>
          <w:rFonts w:ascii="Palatino Linotype" w:hAnsi="Palatino Linotype" w:cs="Arial"/>
          <w:b/>
          <w:sz w:val="28"/>
        </w:rPr>
        <w:t xml:space="preserve">. </w:t>
      </w:r>
      <w:r w:rsidRPr="0045723A">
        <w:rPr>
          <w:rFonts w:ascii="Palatino Linotype" w:hAnsi="Palatino Linotype" w:cs="Arial"/>
        </w:rPr>
        <w:t xml:space="preserve">De las constancias que obran en el </w:t>
      </w:r>
      <w:r w:rsidRPr="0045723A">
        <w:rPr>
          <w:rFonts w:ascii="Palatino Linotype" w:hAnsi="Palatino Linotype" w:cs="Arial"/>
          <w:b/>
        </w:rPr>
        <w:t>SAIMEX</w:t>
      </w:r>
      <w:r w:rsidRPr="0045723A">
        <w:rPr>
          <w:rFonts w:ascii="Palatino Linotype" w:hAnsi="Palatino Linotype" w:cs="Arial"/>
        </w:rPr>
        <w:t xml:space="preserve">, se desprende que </w:t>
      </w:r>
      <w:r w:rsidRPr="0045723A">
        <w:rPr>
          <w:rFonts w:ascii="Palatino Linotype" w:hAnsi="Palatino Linotype" w:cs="Arial"/>
          <w:b/>
        </w:rPr>
        <w:t>EL SUJETO OBLIGADO,</w:t>
      </w:r>
      <w:r w:rsidRPr="0045723A">
        <w:rPr>
          <w:rFonts w:ascii="Palatino Linotype" w:hAnsi="Palatino Linotype" w:cs="Arial"/>
        </w:rPr>
        <w:t xml:space="preserve"> el </w:t>
      </w:r>
      <w:r w:rsidR="001815B9">
        <w:rPr>
          <w:rFonts w:ascii="Palatino Linotype" w:hAnsi="Palatino Linotype" w:cs="Arial"/>
        </w:rPr>
        <w:t>veinte de noviembre</w:t>
      </w:r>
      <w:r w:rsidR="001815B9" w:rsidRPr="006E2433">
        <w:rPr>
          <w:rFonts w:ascii="Palatino Linotype" w:hAnsi="Palatino Linotype" w:cs="Arial"/>
        </w:rPr>
        <w:t xml:space="preserve"> </w:t>
      </w:r>
      <w:r w:rsidRPr="0045723A">
        <w:rPr>
          <w:rFonts w:ascii="Palatino Linotype" w:hAnsi="Palatino Linotype" w:cs="Arial"/>
        </w:rPr>
        <w:t>de dos mil diecinueve, rindió su Informe Justificado</w:t>
      </w:r>
      <w:r w:rsidRPr="000C7ED2">
        <w:rPr>
          <w:rFonts w:ascii="Palatino Linotype" w:hAnsi="Palatino Linotype" w:cs="Arial"/>
          <w:lang w:val="es-ES_tradnl"/>
        </w:rPr>
        <w:t>, adjuntando el archivo electrónico denominado</w:t>
      </w:r>
      <w:r>
        <w:rPr>
          <w:rFonts w:ascii="Palatino Linotype" w:hAnsi="Palatino Linotype" w:cs="Arial"/>
          <w:b/>
          <w:lang w:val="es-ES_tradnl"/>
        </w:rPr>
        <w:t xml:space="preserve"> Informe Justificado RR 5167-2019.pdf; </w:t>
      </w:r>
      <w:r>
        <w:rPr>
          <w:rFonts w:ascii="Palatino Linotype" w:hAnsi="Palatino Linotype" w:cs="Arial"/>
          <w:lang w:val="es-ES_tradnl"/>
        </w:rPr>
        <w:t>ahora bien</w:t>
      </w:r>
      <w:r w:rsidRPr="00DF6FB9">
        <w:rPr>
          <w:rFonts w:ascii="Palatino Linotype" w:hAnsi="Palatino Linotype" w:cs="Arial"/>
          <w:lang w:val="es-ES_tradnl"/>
        </w:rPr>
        <w:t>,</w:t>
      </w:r>
      <w:r w:rsidRPr="000C7ED2">
        <w:rPr>
          <w:rFonts w:ascii="Palatino Linotype" w:hAnsi="Palatino Linotype" w:cs="Arial"/>
          <w:lang w:val="es-ES_tradnl"/>
        </w:rPr>
        <w:t xml:space="preserve"> se advierte que</w:t>
      </w:r>
      <w:r w:rsidRPr="000C7ED2">
        <w:rPr>
          <w:rFonts w:ascii="Palatino Linotype" w:hAnsi="Palatino Linotype" w:cs="Arial"/>
          <w:b/>
          <w:lang w:val="es-ES_tradnl"/>
        </w:rPr>
        <w:t xml:space="preserve"> </w:t>
      </w:r>
      <w:r w:rsidR="000123F8">
        <w:rPr>
          <w:rFonts w:ascii="Palatino Linotype" w:hAnsi="Palatino Linotype" w:cs="Arial"/>
          <w:b/>
        </w:rPr>
        <w:t>EL</w:t>
      </w:r>
      <w:r w:rsidRPr="000C7ED2">
        <w:rPr>
          <w:rFonts w:ascii="Palatino Linotype" w:hAnsi="Palatino Linotype" w:cs="Arial"/>
          <w:b/>
        </w:rPr>
        <w:t xml:space="preserve"> RECURRENTE</w:t>
      </w:r>
      <w:r w:rsidRPr="000C7ED2">
        <w:rPr>
          <w:rFonts w:ascii="Palatino Linotype" w:hAnsi="Palatino Linotype" w:cs="Arial"/>
        </w:rPr>
        <w:t xml:space="preserve"> omitió</w:t>
      </w:r>
      <w:r w:rsidRPr="000C7ED2">
        <w:rPr>
          <w:rFonts w:ascii="Palatino Linotype" w:hAnsi="Palatino Linotype" w:cs="Arial"/>
          <w:lang w:val="es-ES_tradnl"/>
        </w:rPr>
        <w:t xml:space="preserve"> </w:t>
      </w:r>
      <w:r w:rsidRPr="000C7ED2">
        <w:rPr>
          <w:rFonts w:ascii="Palatino Linotype" w:hAnsi="Palatino Linotype" w:cs="Arial"/>
        </w:rPr>
        <w:t>presentar</w:t>
      </w:r>
      <w:r w:rsidRPr="000C7ED2">
        <w:rPr>
          <w:rFonts w:ascii="Palatino Linotype" w:hAnsi="Palatino Linotype" w:cs="Arial"/>
          <w:lang w:val="es-ES_tradnl"/>
        </w:rPr>
        <w:t xml:space="preserve"> </w:t>
      </w:r>
      <w:r w:rsidRPr="000C7ED2">
        <w:rPr>
          <w:rFonts w:ascii="Palatino Linotype" w:hAnsi="Palatino Linotype"/>
        </w:rPr>
        <w:t>manifestaciones</w:t>
      </w:r>
      <w:r w:rsidRPr="000C7ED2">
        <w:rPr>
          <w:rFonts w:ascii="Palatino Linotype" w:hAnsi="Palatino Linotype" w:cs="Arial"/>
          <w:lang w:val="es-ES_tradnl"/>
        </w:rPr>
        <w:t xml:space="preserve"> y alegatos, así como ofrecer los medios de </w:t>
      </w:r>
      <w:r w:rsidRPr="000C7ED2">
        <w:rPr>
          <w:rFonts w:ascii="Palatino Linotype" w:hAnsi="Palatino Linotype" w:cs="Arial"/>
        </w:rPr>
        <w:t>prueba</w:t>
      </w:r>
      <w:r w:rsidRPr="000C7ED2">
        <w:rPr>
          <w:rFonts w:ascii="Palatino Linotype" w:hAnsi="Palatino Linotype" w:cs="Arial"/>
          <w:lang w:val="es-ES_tradnl"/>
        </w:rPr>
        <w:t xml:space="preserve"> que a su </w:t>
      </w:r>
      <w:r w:rsidRPr="000C7ED2">
        <w:rPr>
          <w:rFonts w:ascii="Palatino Linotype" w:hAnsi="Palatino Linotype" w:cs="Arial"/>
        </w:rPr>
        <w:t>derecho</w:t>
      </w:r>
      <w:r w:rsidRPr="000C7ED2">
        <w:rPr>
          <w:rFonts w:ascii="Palatino Linotype" w:hAnsi="Palatino Linotype" w:cs="Arial"/>
          <w:lang w:val="es-ES_tradnl"/>
        </w:rPr>
        <w:t xml:space="preserve"> </w:t>
      </w:r>
      <w:r>
        <w:rPr>
          <w:rFonts w:ascii="Palatino Linotype" w:hAnsi="Palatino Linotype" w:cs="Arial"/>
          <w:lang w:val="es-ES_tradnl"/>
        </w:rPr>
        <w:t xml:space="preserve">convinieran, </w:t>
      </w:r>
      <w:r w:rsidRPr="000C7ED2">
        <w:rPr>
          <w:rFonts w:ascii="Palatino Linotype" w:hAnsi="Palatino Linotype" w:cs="Arial"/>
        </w:rPr>
        <w:t xml:space="preserve">tal y </w:t>
      </w:r>
      <w:r w:rsidRPr="000C7ED2">
        <w:rPr>
          <w:rFonts w:ascii="Palatino Linotype" w:hAnsi="Palatino Linotype" w:cs="Arial"/>
          <w:lang w:val="es-ES_tradnl"/>
        </w:rPr>
        <w:t xml:space="preserve">como se aprecia a </w:t>
      </w:r>
      <w:r>
        <w:rPr>
          <w:rFonts w:ascii="Palatino Linotype" w:hAnsi="Palatino Linotype" w:cs="Arial"/>
          <w:lang w:val="es-ES_tradnl"/>
        </w:rPr>
        <w:t>continuación</w:t>
      </w:r>
      <w:r w:rsidRPr="0045723A">
        <w:rPr>
          <w:rFonts w:ascii="Palatino Linotype" w:hAnsi="Palatino Linotype" w:cs="Arial"/>
        </w:rPr>
        <w:t xml:space="preserve">: </w:t>
      </w:r>
    </w:p>
    <w:p w:rsidR="00252242" w:rsidRDefault="00252242" w:rsidP="0075164D">
      <w:pPr>
        <w:pStyle w:val="Prrafodelista"/>
        <w:spacing w:before="100" w:beforeAutospacing="1" w:after="100" w:afterAutospacing="1" w:line="360" w:lineRule="auto"/>
        <w:ind w:left="0"/>
        <w:jc w:val="both"/>
        <w:rPr>
          <w:rFonts w:ascii="Palatino Linotype" w:hAnsi="Palatino Linotype" w:cs="Arial"/>
        </w:rPr>
      </w:pPr>
    </w:p>
    <w:p w:rsidR="00BA205C" w:rsidRDefault="00BA205C" w:rsidP="0075164D">
      <w:pPr>
        <w:pStyle w:val="Prrafodelista"/>
        <w:spacing w:before="100" w:beforeAutospacing="1" w:after="100" w:afterAutospacing="1" w:line="360" w:lineRule="auto"/>
        <w:ind w:left="0"/>
        <w:jc w:val="both"/>
        <w:rPr>
          <w:rFonts w:ascii="Palatino Linotype" w:hAnsi="Palatino Linotype" w:cs="Arial"/>
        </w:rPr>
      </w:pPr>
      <w:r w:rsidRPr="006E2433">
        <w:rPr>
          <w:rFonts w:ascii="Palatino Linotype" w:hAnsi="Palatino Linotype"/>
          <w:noProof/>
          <w:lang w:val="es-MX" w:eastAsia="es-MX"/>
        </w:rPr>
        <mc:AlternateContent>
          <mc:Choice Requires="wps">
            <w:drawing>
              <wp:anchor distT="0" distB="0" distL="114300" distR="114300" simplePos="0" relativeHeight="251932672" behindDoc="0" locked="0" layoutInCell="1" allowOverlap="1" wp14:anchorId="7D69DD93" wp14:editId="61664849">
                <wp:simplePos x="0" y="0"/>
                <wp:positionH relativeFrom="margin">
                  <wp:posOffset>-3810</wp:posOffset>
                </wp:positionH>
                <wp:positionV relativeFrom="paragraph">
                  <wp:posOffset>1303019</wp:posOffset>
                </wp:positionV>
                <wp:extent cx="5800725" cy="714375"/>
                <wp:effectExtent l="57150" t="19050" r="85725" b="104775"/>
                <wp:wrapNone/>
                <wp:docPr id="7" name="Rectángulo redondeado 7"/>
                <wp:cNvGraphicFramePr/>
                <a:graphic xmlns:a="http://schemas.openxmlformats.org/drawingml/2006/main">
                  <a:graphicData uri="http://schemas.microsoft.com/office/word/2010/wordprocessingShape">
                    <wps:wsp>
                      <wps:cNvSpPr/>
                      <wps:spPr>
                        <a:xfrm>
                          <a:off x="0" y="0"/>
                          <a:ext cx="5800725" cy="7143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E430E" id="Rectángulo redondeado 7" o:spid="_x0000_s1026" style="position:absolute;margin-left:-.3pt;margin-top:102.6pt;width:456.75pt;height:56.2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" filled="f" strokecolor="red" strokeweight="1.5pt">
                <v:shadow on="t" color="black" opacity="22937f" origin=",.5" offset="0,.63889mm"/>
                <w10:wrap anchorx="margin"/>
              </v:roundrect>
            </w:pict>
          </mc:Fallback>
        </mc:AlternateContent>
      </w:r>
      <w:r>
        <w:rPr>
          <w:noProof/>
          <w:lang w:val="es-MX" w:eastAsia="es-MX"/>
        </w:rPr>
        <w:drawing>
          <wp:inline distT="0" distB="0" distL="0" distR="0" wp14:anchorId="36EF6F6A" wp14:editId="2AEE124F">
            <wp:extent cx="5743575" cy="2305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388" t="45313" r="9878" b="16391"/>
                    <a:stretch/>
                  </pic:blipFill>
                  <pic:spPr bwMode="auto">
                    <a:xfrm>
                      <a:off x="0" y="0"/>
                      <a:ext cx="5743575" cy="2305050"/>
                    </a:xfrm>
                    <a:prstGeom prst="rect">
                      <a:avLst/>
                    </a:prstGeom>
                    <a:ln>
                      <a:noFill/>
                    </a:ln>
                    <a:extLst>
                      <a:ext uri="{53640926-AAD7-44D8-BBD7-CCE9431645EC}">
                        <a14:shadowObscured xmlns:a14="http://schemas.microsoft.com/office/drawing/2010/main"/>
                      </a:ext>
                    </a:extLst>
                  </pic:spPr>
                </pic:pic>
              </a:graphicData>
            </a:graphic>
          </wp:inline>
        </w:drawing>
      </w:r>
    </w:p>
    <w:p w:rsidR="00961C09" w:rsidRDefault="00961C09" w:rsidP="0075164D">
      <w:pPr>
        <w:pStyle w:val="Prrafodelista"/>
        <w:spacing w:before="100" w:beforeAutospacing="1" w:after="100" w:afterAutospacing="1" w:line="360" w:lineRule="auto"/>
        <w:ind w:left="0"/>
        <w:jc w:val="both"/>
        <w:rPr>
          <w:noProof/>
          <w:lang w:val="es-MX" w:eastAsia="es-MX"/>
        </w:rPr>
      </w:pPr>
    </w:p>
    <w:p w:rsidR="00252242" w:rsidRDefault="00492CC3" w:rsidP="0075164D">
      <w:pPr>
        <w:pStyle w:val="Prrafodelista"/>
        <w:spacing w:before="100" w:beforeAutospacing="1" w:after="100" w:afterAutospacing="1" w:line="360" w:lineRule="auto"/>
        <w:ind w:left="0"/>
        <w:jc w:val="both"/>
        <w:rPr>
          <w:rFonts w:ascii="Palatino Linotype" w:hAnsi="Palatino Linotype"/>
          <w:lang w:eastAsia="es-ES_tradnl"/>
        </w:rPr>
      </w:pPr>
      <w:r>
        <w:rPr>
          <w:rFonts w:ascii="Palatino Linotype" w:hAnsi="Palatino Linotype" w:cs="Arial"/>
          <w:noProof/>
          <w:lang w:val="es-MX" w:eastAsia="es-MX"/>
        </w:rPr>
        <mc:AlternateContent>
          <mc:Choice Requires="wps">
            <w:drawing>
              <wp:anchor distT="0" distB="0" distL="114300" distR="114300" simplePos="0" relativeHeight="251935744" behindDoc="0" locked="0" layoutInCell="1" allowOverlap="1">
                <wp:simplePos x="0" y="0"/>
                <wp:positionH relativeFrom="column">
                  <wp:posOffset>-32386</wp:posOffset>
                </wp:positionH>
                <wp:positionV relativeFrom="paragraph">
                  <wp:posOffset>1842135</wp:posOffset>
                </wp:positionV>
                <wp:extent cx="5915025" cy="80962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915025" cy="809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558E72" id="Conector recto 2"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2.55pt,145.05pt" to="463.2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" strokecolor="#4f81bd [3204]" strokeweight="2pt">
                <v:shadow on="t" color="black" opacity="24903f" origin=",.5" offset="0,.55556mm"/>
              </v:line>
            </w:pict>
          </mc:Fallback>
        </mc:AlternateContent>
      </w:r>
      <w:r w:rsidR="00BA205C" w:rsidRPr="000C7ED2">
        <w:rPr>
          <w:rFonts w:ascii="Palatino Linotype" w:hAnsi="Palatino Linotype" w:cs="Arial"/>
          <w:lang w:val="es-ES_tradnl"/>
        </w:rPr>
        <w:t>En ese sentido, esta Ponencia determinó no ponerlo a la vista de</w:t>
      </w:r>
      <w:r w:rsidR="00226679">
        <w:rPr>
          <w:rFonts w:ascii="Palatino Linotype" w:hAnsi="Palatino Linotype" w:cs="Arial"/>
          <w:lang w:val="es-ES_tradnl"/>
        </w:rPr>
        <w:t xml:space="preserve"> </w:t>
      </w:r>
      <w:r w:rsidR="00961C09">
        <w:rPr>
          <w:rFonts w:ascii="Palatino Linotype" w:hAnsi="Palatino Linotype" w:cs="Arial"/>
          <w:b/>
          <w:lang w:val="es-ES_tradnl"/>
        </w:rPr>
        <w:t>EL</w:t>
      </w:r>
      <w:r w:rsidR="00226679" w:rsidRPr="00226679">
        <w:rPr>
          <w:rFonts w:ascii="Palatino Linotype" w:hAnsi="Palatino Linotype" w:cs="Arial"/>
          <w:b/>
          <w:lang w:val="es-ES_tradnl"/>
        </w:rPr>
        <w:t xml:space="preserve"> </w:t>
      </w:r>
      <w:r w:rsidR="00BA205C" w:rsidRPr="000C7ED2">
        <w:rPr>
          <w:rFonts w:ascii="Palatino Linotype" w:hAnsi="Palatino Linotype" w:cs="Arial"/>
          <w:b/>
          <w:lang w:val="es-ES_tradnl"/>
        </w:rPr>
        <w:t>RECURRENTE</w:t>
      </w:r>
      <w:r w:rsidR="00BA205C" w:rsidRPr="000C7ED2">
        <w:rPr>
          <w:rFonts w:ascii="Palatino Linotype" w:hAnsi="Palatino Linotype" w:cs="Arial"/>
          <w:lang w:val="es-ES_tradnl"/>
        </w:rPr>
        <w:t xml:space="preserve">, en virtud de que </w:t>
      </w:r>
      <w:r w:rsidR="00BA205C" w:rsidRPr="000C7ED2">
        <w:rPr>
          <w:rFonts w:ascii="Palatino Linotype" w:hAnsi="Palatino Linotype" w:cs="Arial"/>
          <w:b/>
          <w:lang w:val="es-ES_tradnl"/>
        </w:rPr>
        <w:t>EL SUJETO OBLIGADO</w:t>
      </w:r>
      <w:r w:rsidR="00BA205C" w:rsidRPr="000C7ED2">
        <w:rPr>
          <w:rFonts w:ascii="Palatino Linotype" w:hAnsi="Palatino Linotype" w:cs="Arial"/>
          <w:lang w:val="es-ES_tradnl"/>
        </w:rPr>
        <w:t xml:space="preserve"> no modificó el sentido de la respuesta a la solicitud de información, en términos del artículo 185, fracción III </w:t>
      </w:r>
      <w:r w:rsidR="00BA205C" w:rsidRPr="000C7ED2">
        <w:rPr>
          <w:rFonts w:ascii="Palatino Linotype" w:hAnsi="Palatino Linotype"/>
          <w:lang w:eastAsia="es-ES_tradnl"/>
        </w:rPr>
        <w:t xml:space="preserve">de la Ley de Transparencia y Acceso a la Información Pública del Estado de México y Municipios; </w:t>
      </w:r>
      <w:r w:rsidR="00BA205C">
        <w:rPr>
          <w:rFonts w:ascii="Palatino Linotype" w:hAnsi="Palatino Linotype"/>
          <w:lang w:eastAsia="es-ES_tradnl"/>
        </w:rPr>
        <w:t xml:space="preserve">sin embargo, se hace del conocimiento </w:t>
      </w:r>
      <w:r w:rsidR="00BA205C" w:rsidRPr="000C7ED2">
        <w:rPr>
          <w:rFonts w:ascii="Palatino Linotype" w:hAnsi="Palatino Linotype"/>
          <w:lang w:eastAsia="es-ES_tradnl"/>
        </w:rPr>
        <w:t xml:space="preserve"> a continuación</w:t>
      </w:r>
      <w:r w:rsidR="00824D20">
        <w:rPr>
          <w:rFonts w:ascii="Palatino Linotype" w:hAnsi="Palatino Linotype"/>
          <w:lang w:eastAsia="es-ES_tradnl"/>
        </w:rPr>
        <w:t xml:space="preserve"> a efecto de que el particular conozca la totalidad de actuaciones</w:t>
      </w:r>
      <w:r w:rsidR="00BA205C" w:rsidRPr="000C7ED2">
        <w:rPr>
          <w:rFonts w:ascii="Palatino Linotype" w:hAnsi="Palatino Linotype"/>
          <w:lang w:eastAsia="es-ES_tradnl"/>
        </w:rPr>
        <w:t>:</w:t>
      </w:r>
    </w:p>
    <w:p w:rsidR="00807638" w:rsidRDefault="00807638" w:rsidP="0075164D">
      <w:pPr>
        <w:pStyle w:val="Prrafodelista"/>
        <w:spacing w:before="100" w:beforeAutospacing="1" w:after="100" w:afterAutospacing="1" w:line="360" w:lineRule="auto"/>
        <w:ind w:left="0"/>
        <w:jc w:val="both"/>
        <w:rPr>
          <w:rFonts w:ascii="Palatino Linotype" w:hAnsi="Palatino Linotype"/>
          <w:lang w:eastAsia="es-ES_tradnl"/>
        </w:rPr>
      </w:pPr>
    </w:p>
    <w:p w:rsidR="00961C09" w:rsidRDefault="00961C09" w:rsidP="0075164D">
      <w:pPr>
        <w:pStyle w:val="Prrafodelista"/>
        <w:spacing w:before="100" w:beforeAutospacing="1" w:after="100" w:afterAutospacing="1" w:line="360" w:lineRule="auto"/>
        <w:ind w:left="0"/>
        <w:jc w:val="both"/>
        <w:rPr>
          <w:rFonts w:ascii="Palatino Linotype" w:hAnsi="Palatino Linotype"/>
          <w:lang w:eastAsia="es-ES_tradnl"/>
        </w:rPr>
      </w:pPr>
      <w:r>
        <w:rPr>
          <w:noProof/>
          <w:lang w:val="es-MX" w:eastAsia="es-MX"/>
        </w:rPr>
        <w:lastRenderedPageBreak/>
        <w:drawing>
          <wp:inline distT="0" distB="0" distL="0" distR="0" wp14:anchorId="046C0D29" wp14:editId="404184A2">
            <wp:extent cx="6611395" cy="5724339"/>
            <wp:effectExtent l="5398" t="0" r="4762" b="4763"/>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635" t="6431" r="16813" b="3372"/>
                    <a:stretch/>
                  </pic:blipFill>
                  <pic:spPr bwMode="auto">
                    <a:xfrm rot="16200000">
                      <a:off x="0" y="0"/>
                      <a:ext cx="6626985" cy="5737837"/>
                    </a:xfrm>
                    <a:prstGeom prst="rect">
                      <a:avLst/>
                    </a:prstGeom>
                    <a:ln>
                      <a:noFill/>
                    </a:ln>
                    <a:extLst>
                      <a:ext uri="{53640926-AAD7-44D8-BBD7-CCE9431645EC}">
                        <a14:shadowObscured xmlns:a14="http://schemas.microsoft.com/office/drawing/2010/main"/>
                      </a:ext>
                    </a:extLst>
                  </pic:spPr>
                </pic:pic>
              </a:graphicData>
            </a:graphic>
          </wp:inline>
        </w:drawing>
      </w:r>
    </w:p>
    <w:p w:rsidR="00BA205C" w:rsidRDefault="00961C09" w:rsidP="0075164D">
      <w:pPr>
        <w:pStyle w:val="Prrafodelista"/>
        <w:spacing w:before="100" w:beforeAutospacing="1" w:after="100" w:afterAutospacing="1" w:line="360" w:lineRule="auto"/>
        <w:ind w:left="0"/>
        <w:jc w:val="both"/>
        <w:rPr>
          <w:rFonts w:ascii="Palatino Linotype" w:hAnsi="Palatino Linotype" w:cs="Arial"/>
          <w:b/>
          <w:sz w:val="28"/>
        </w:rPr>
      </w:pPr>
      <w:r>
        <w:rPr>
          <w:noProof/>
          <w:lang w:val="es-MX" w:eastAsia="es-MX"/>
        </w:rPr>
        <w:lastRenderedPageBreak/>
        <w:drawing>
          <wp:inline distT="0" distB="0" distL="0" distR="0" wp14:anchorId="766FA427" wp14:editId="33F96720">
            <wp:extent cx="7540362" cy="5779026"/>
            <wp:effectExtent l="4445" t="0" r="825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577" t="7307" r="17350" b="4487"/>
                    <a:stretch/>
                  </pic:blipFill>
                  <pic:spPr bwMode="auto">
                    <a:xfrm rot="16200000">
                      <a:off x="0" y="0"/>
                      <a:ext cx="7554837" cy="5790120"/>
                    </a:xfrm>
                    <a:prstGeom prst="rect">
                      <a:avLst/>
                    </a:prstGeom>
                    <a:ln>
                      <a:noFill/>
                    </a:ln>
                    <a:extLst>
                      <a:ext uri="{53640926-AAD7-44D8-BBD7-CCE9431645EC}">
                        <a14:shadowObscured xmlns:a14="http://schemas.microsoft.com/office/drawing/2010/main"/>
                      </a:ext>
                    </a:extLst>
                  </pic:spPr>
                </pic:pic>
              </a:graphicData>
            </a:graphic>
          </wp:inline>
        </w:drawing>
      </w:r>
    </w:p>
    <w:p w:rsidR="00B3741D" w:rsidRDefault="00B3741D" w:rsidP="0075164D">
      <w:pPr>
        <w:pStyle w:val="Prrafodelista"/>
        <w:spacing w:before="100" w:beforeAutospacing="1" w:after="100" w:afterAutospacing="1" w:line="360" w:lineRule="auto"/>
        <w:ind w:left="0"/>
        <w:jc w:val="both"/>
        <w:rPr>
          <w:rFonts w:ascii="Palatino Linotype" w:hAnsi="Palatino Linotype" w:cs="Arial"/>
        </w:rPr>
      </w:pPr>
      <w:r>
        <w:rPr>
          <w:rFonts w:ascii="Palatino Linotype" w:hAnsi="Palatino Linotype"/>
          <w:b/>
          <w:sz w:val="28"/>
          <w:szCs w:val="28"/>
        </w:rPr>
        <w:lastRenderedPageBreak/>
        <w:t>VIII</w:t>
      </w:r>
      <w:r w:rsidR="00252242" w:rsidRPr="006E2433">
        <w:rPr>
          <w:rFonts w:ascii="Palatino Linotype" w:hAnsi="Palatino Linotype"/>
          <w:b/>
          <w:sz w:val="28"/>
          <w:szCs w:val="28"/>
        </w:rPr>
        <w:t xml:space="preserve">. </w:t>
      </w:r>
      <w:r>
        <w:rPr>
          <w:rFonts w:ascii="Palatino Linotype" w:hAnsi="Palatino Linotype" w:cs="Arial"/>
        </w:rPr>
        <w:t>Una</w:t>
      </w:r>
      <w:r w:rsidRPr="009031D7">
        <w:rPr>
          <w:rFonts w:ascii="Palatino Linotype" w:hAnsi="Palatino Linotype" w:cs="Arial"/>
        </w:rPr>
        <w:t xml:space="preserve"> vez analizado el estado procesal que guarda el </w:t>
      </w:r>
      <w:r>
        <w:rPr>
          <w:rFonts w:ascii="Palatino Linotype" w:hAnsi="Palatino Linotype" w:cs="Arial"/>
        </w:rPr>
        <w:t xml:space="preserve">expediente, en fecha </w:t>
      </w:r>
      <w:r w:rsidR="00961C09">
        <w:rPr>
          <w:rFonts w:ascii="Palatino Linotype" w:hAnsi="Palatino Linotype" w:cs="Arial"/>
        </w:rPr>
        <w:t>tres de diciembre</w:t>
      </w:r>
      <w:r w:rsidR="00961C09" w:rsidRPr="009031D7">
        <w:rPr>
          <w:rFonts w:ascii="Palatino Linotype" w:hAnsi="Palatino Linotype" w:cs="Arial"/>
        </w:rPr>
        <w:t xml:space="preserve"> </w:t>
      </w:r>
      <w:r w:rsidRPr="009031D7">
        <w:rPr>
          <w:rFonts w:ascii="Palatino Linotype" w:hAnsi="Palatino Linotype" w:cs="Arial"/>
        </w:rPr>
        <w:t>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B3741D" w:rsidRDefault="00B3741D" w:rsidP="0075164D">
      <w:pPr>
        <w:pStyle w:val="Prrafodelista"/>
        <w:spacing w:before="100" w:beforeAutospacing="1" w:after="100" w:afterAutospacing="1" w:line="360" w:lineRule="auto"/>
        <w:ind w:left="0"/>
        <w:jc w:val="both"/>
        <w:rPr>
          <w:rFonts w:ascii="Palatino Linotype" w:hAnsi="Palatino Linotype" w:cs="Arial"/>
        </w:rPr>
      </w:pPr>
    </w:p>
    <w:p w:rsidR="00B3741D" w:rsidRDefault="00B3741D" w:rsidP="0075164D">
      <w:pPr>
        <w:pStyle w:val="Prrafodelista"/>
        <w:spacing w:before="100" w:beforeAutospacing="1" w:after="100" w:afterAutospacing="1" w:line="360" w:lineRule="auto"/>
        <w:ind w:left="0"/>
        <w:jc w:val="both"/>
        <w:rPr>
          <w:rFonts w:ascii="Palatino Linotype" w:eastAsia="Calibri" w:hAnsi="Palatino Linotype" w:cs="Arial"/>
        </w:rPr>
      </w:pPr>
      <w:r w:rsidRPr="00D15668">
        <w:rPr>
          <w:rFonts w:ascii="Palatino Linotype" w:eastAsia="Calibri" w:hAnsi="Palatino Linotype" w:cs="Arial"/>
        </w:rPr>
        <w:t xml:space="preserve">Así, con </w:t>
      </w:r>
      <w:r w:rsidRPr="00D15668">
        <w:rPr>
          <w:rFonts w:ascii="Palatino Linotype" w:hAnsi="Palatino Linotype" w:cs="Arial"/>
        </w:rPr>
        <w:t>fundamento</w:t>
      </w:r>
      <w:r w:rsidRPr="00D15668">
        <w:rPr>
          <w:rFonts w:ascii="Palatino Linotype" w:eastAsia="Calibri" w:hAnsi="Palatino Linotype" w:cs="Arial"/>
        </w:rPr>
        <w:t xml:space="preserve"> en lo prescrito en los artículos 5, </w:t>
      </w:r>
      <w:r w:rsidRPr="00D15668">
        <w:rPr>
          <w:rFonts w:ascii="Palatino Linotype" w:hAnsi="Palatino Linotype"/>
        </w:rPr>
        <w:t>párrafos vigésimo</w:t>
      </w:r>
      <w:r>
        <w:rPr>
          <w:rFonts w:ascii="Palatino Linotype" w:hAnsi="Palatino Linotype"/>
        </w:rPr>
        <w:t xml:space="preserve"> segundo</w:t>
      </w:r>
      <w:r w:rsidRPr="00D15668">
        <w:rPr>
          <w:rFonts w:ascii="Palatino Linotype" w:hAnsi="Palatino Linotype"/>
        </w:rPr>
        <w:t xml:space="preserve">, vigésimo </w:t>
      </w:r>
      <w:r>
        <w:rPr>
          <w:rFonts w:ascii="Palatino Linotype" w:hAnsi="Palatino Linotype"/>
        </w:rPr>
        <w:t>tercero</w:t>
      </w:r>
      <w:r w:rsidRPr="00D15668">
        <w:rPr>
          <w:rFonts w:ascii="Palatino Linotype" w:hAnsi="Palatino Linotype"/>
        </w:rPr>
        <w:t xml:space="preserve"> y vigésimo </w:t>
      </w:r>
      <w:r>
        <w:rPr>
          <w:rFonts w:ascii="Palatino Linotype" w:hAnsi="Palatino Linotype" w:cs="Arial"/>
        </w:rPr>
        <w:t>cuarto</w:t>
      </w:r>
      <w:r w:rsidRPr="00D15668">
        <w:rPr>
          <w:rFonts w:ascii="Palatino Linotype" w:hAnsi="Palatino Linotype" w:cs="Arial"/>
        </w:rPr>
        <w:t>,</w:t>
      </w:r>
      <w:r w:rsidRPr="00D15668">
        <w:rPr>
          <w:rFonts w:ascii="Palatino Linotype" w:hAnsi="Palatino Linotype"/>
        </w:rPr>
        <w:t xml:space="preserve"> </w:t>
      </w:r>
      <w:r w:rsidRPr="00D15668">
        <w:rPr>
          <w:rFonts w:ascii="Palatino Linotype" w:hAnsi="Palatino Linotype" w:cs="Arial"/>
        </w:rPr>
        <w:t>fracciones</w:t>
      </w:r>
      <w:r w:rsidRPr="00D15668">
        <w:rPr>
          <w:rFonts w:ascii="Palatino Linotype" w:hAnsi="Palatino Linotype"/>
        </w:rPr>
        <w:t xml:space="preserve"> IV y V,</w:t>
      </w:r>
      <w:r w:rsidRPr="00D15668">
        <w:rPr>
          <w:rFonts w:ascii="Palatino Linotype" w:eastAsia="Calibri" w:hAnsi="Palatino Linotype" w:cs="Arial"/>
        </w:rPr>
        <w:t xml:space="preserve"> de la Constitución Política del Estado Libre y Soberano de México, y los artículos </w:t>
      </w:r>
      <w:r w:rsidRPr="00D15668">
        <w:rPr>
          <w:rFonts w:ascii="Palatino Linotype" w:hAnsi="Palatino Linotype"/>
        </w:rPr>
        <w:t xml:space="preserve">2, </w:t>
      </w:r>
      <w:r w:rsidRPr="00D15668">
        <w:rPr>
          <w:rFonts w:ascii="Palatino Linotype" w:hAnsi="Palatino Linotype" w:cs="Arial"/>
        </w:rPr>
        <w:t>fracción</w:t>
      </w:r>
      <w:r w:rsidRPr="00D15668">
        <w:rPr>
          <w:rFonts w:ascii="Palatino Linotype" w:hAnsi="Palatino Linotype"/>
        </w:rPr>
        <w:t xml:space="preserve"> II, 9, </w:t>
      </w:r>
      <w:r w:rsidRPr="00D15668">
        <w:rPr>
          <w:rFonts w:ascii="Palatino Linotype" w:hAnsi="Palatino Linotype" w:cs="Arial"/>
          <w:lang w:val="es-ES_tradnl"/>
        </w:rPr>
        <w:t>29</w:t>
      </w:r>
      <w:r w:rsidRPr="00D15668">
        <w:rPr>
          <w:rFonts w:ascii="Palatino Linotype" w:hAnsi="Palatino Linotype"/>
        </w:rPr>
        <w:t>, 36, fracciones I y II, 176, 178, 179, 181, 185, fracción I, 186 y 188,</w:t>
      </w:r>
      <w:r w:rsidRPr="00D15668">
        <w:rPr>
          <w:rFonts w:ascii="Palatino Linotype" w:eastAsia="Calibri" w:hAnsi="Palatino Linotype" w:cs="Arial"/>
        </w:rPr>
        <w:t xml:space="preserve"> de la Ley de Transparencia y Acceso a la Información Pública del Estado de México y </w:t>
      </w:r>
      <w:r w:rsidRPr="00D15668">
        <w:rPr>
          <w:rFonts w:ascii="Palatino Linotype" w:hAnsi="Palatino Linotype" w:cs="Arial"/>
        </w:rPr>
        <w:t>Municipios</w:t>
      </w:r>
      <w:r w:rsidRPr="00D15668">
        <w:rPr>
          <w:rFonts w:ascii="Palatino Linotype" w:eastAsia="Calibri" w:hAnsi="Palatino Linotype" w:cs="Arial"/>
        </w:rPr>
        <w:t xml:space="preserve">, </w:t>
      </w:r>
      <w:r w:rsidRPr="00D15668">
        <w:rPr>
          <w:rFonts w:ascii="Palatino Linotype" w:hAnsi="Palatino Linotype"/>
        </w:rPr>
        <w:t>este</w:t>
      </w:r>
      <w:r w:rsidRPr="00D15668">
        <w:rPr>
          <w:rFonts w:ascii="Palatino Linotype" w:eastAsia="Calibri" w:hAnsi="Palatino Linotype" w:cs="Arial"/>
        </w:rPr>
        <w:t xml:space="preserve"> Pleno</w:t>
      </w:r>
    </w:p>
    <w:p w:rsidR="00B3741D" w:rsidRDefault="00B3741D" w:rsidP="0075164D">
      <w:pPr>
        <w:pStyle w:val="Prrafodelista"/>
        <w:spacing w:before="100" w:beforeAutospacing="1" w:after="100" w:afterAutospacing="1" w:line="360" w:lineRule="auto"/>
        <w:ind w:left="0"/>
        <w:jc w:val="both"/>
        <w:rPr>
          <w:rFonts w:ascii="Palatino Linotype" w:hAnsi="Palatino Linotype" w:cs="Arial"/>
        </w:rPr>
      </w:pPr>
    </w:p>
    <w:p w:rsidR="00252242" w:rsidRPr="006E2433" w:rsidRDefault="00252242" w:rsidP="0075164D">
      <w:pPr>
        <w:spacing w:before="100" w:beforeAutospacing="1" w:after="100" w:afterAutospacing="1"/>
        <w:contextualSpacing/>
        <w:jc w:val="center"/>
        <w:rPr>
          <w:rFonts w:ascii="Palatino Linotype" w:hAnsi="Palatino Linotype" w:cs="Arial"/>
          <w:b/>
          <w:bCs/>
          <w:spacing w:val="60"/>
          <w:sz w:val="28"/>
          <w:lang w:val="es-ES_tradnl"/>
        </w:rPr>
      </w:pPr>
      <w:r w:rsidRPr="006E2433">
        <w:rPr>
          <w:rFonts w:ascii="Palatino Linotype" w:hAnsi="Palatino Linotype" w:cs="Arial"/>
          <w:b/>
          <w:bCs/>
          <w:spacing w:val="60"/>
          <w:sz w:val="28"/>
          <w:lang w:val="es-ES_tradnl"/>
        </w:rPr>
        <w:t>CONSIDERANDO</w:t>
      </w:r>
    </w:p>
    <w:p w:rsidR="00252242" w:rsidRPr="006E2433" w:rsidRDefault="00252242" w:rsidP="0075164D">
      <w:pPr>
        <w:spacing w:before="100" w:beforeAutospacing="1" w:after="100" w:afterAutospacing="1"/>
        <w:contextualSpacing/>
        <w:jc w:val="center"/>
        <w:rPr>
          <w:rFonts w:ascii="Palatino Linotype" w:hAnsi="Palatino Linotype" w:cs="Arial"/>
          <w:b/>
          <w:bCs/>
          <w:spacing w:val="60"/>
          <w:lang w:val="es-ES_tradnl"/>
        </w:rPr>
      </w:pPr>
    </w:p>
    <w:p w:rsidR="00252242" w:rsidRPr="006E2433" w:rsidRDefault="00252242" w:rsidP="0075164D">
      <w:pPr>
        <w:spacing w:before="100" w:beforeAutospacing="1" w:after="100" w:afterAutospacing="1" w:line="360" w:lineRule="auto"/>
        <w:ind w:right="50"/>
        <w:contextualSpacing/>
        <w:jc w:val="both"/>
        <w:rPr>
          <w:rFonts w:ascii="Palatino Linotype" w:hAnsi="Palatino Linotype" w:cs="Arial"/>
          <w:b/>
        </w:rPr>
      </w:pPr>
      <w:r w:rsidRPr="006E2433">
        <w:rPr>
          <w:rFonts w:ascii="Palatino Linotype" w:hAnsi="Palatino Linotype"/>
          <w:b/>
          <w:sz w:val="28"/>
          <w:szCs w:val="28"/>
        </w:rPr>
        <w:t>PRIMERO</w:t>
      </w:r>
      <w:r w:rsidRPr="006E2433">
        <w:rPr>
          <w:rFonts w:ascii="Palatino Linotype" w:hAnsi="Palatino Linotype"/>
          <w:b/>
        </w:rPr>
        <w:t>.</w:t>
      </w:r>
      <w:r w:rsidRPr="006E2433">
        <w:rPr>
          <w:rFonts w:ascii="Palatino Linotype" w:hAnsi="Palatino Linotype"/>
        </w:rPr>
        <w:t xml:space="preserve"> </w:t>
      </w:r>
      <w:r w:rsidRPr="006E2433">
        <w:rPr>
          <w:rFonts w:ascii="Palatino Linotype" w:hAnsi="Palatino Linotype"/>
          <w:b/>
        </w:rPr>
        <w:t>Competencia</w:t>
      </w:r>
      <w:r w:rsidRPr="006E2433">
        <w:rPr>
          <w:rFonts w:ascii="Palatino Linotype" w:hAnsi="Palatino Linotype"/>
        </w:rPr>
        <w:t>.</w:t>
      </w:r>
      <w:r w:rsidRPr="006E2433">
        <w:rPr>
          <w:rFonts w:ascii="Palatino Linotype" w:hAnsi="Palatino Linotype"/>
          <w:b/>
        </w:rPr>
        <w:t xml:space="preserve"> </w:t>
      </w:r>
      <w:r w:rsidRPr="006E2433">
        <w:rPr>
          <w:rFonts w:ascii="Palatino Linotype" w:hAnsi="Palatino Linotype"/>
        </w:rPr>
        <w:t xml:space="preserve">Este Instituto de </w:t>
      </w:r>
      <w:r w:rsidRPr="006E2433">
        <w:rPr>
          <w:rFonts w:ascii="Palatino Linotype" w:hAnsi="Palatino Linotype" w:cs="Arial"/>
        </w:rPr>
        <w:t>Transparencia</w:t>
      </w:r>
      <w:r w:rsidRPr="006E2433">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7A03BC">
        <w:rPr>
          <w:rFonts w:ascii="Palatino Linotype" w:hAnsi="Palatino Linotype"/>
        </w:rPr>
        <w:t xml:space="preserve"> segundo</w:t>
      </w:r>
      <w:r w:rsidRPr="006E2433">
        <w:rPr>
          <w:rFonts w:ascii="Palatino Linotype" w:hAnsi="Palatino Linotype"/>
        </w:rPr>
        <w:t xml:space="preserve">, vigésimo </w:t>
      </w:r>
      <w:r w:rsidR="007A03BC">
        <w:rPr>
          <w:rFonts w:ascii="Palatino Linotype" w:hAnsi="Palatino Linotype"/>
        </w:rPr>
        <w:t>tercero</w:t>
      </w:r>
      <w:r w:rsidRPr="006E2433">
        <w:rPr>
          <w:rFonts w:ascii="Palatino Linotype" w:hAnsi="Palatino Linotype"/>
        </w:rPr>
        <w:t xml:space="preserve"> y vigésimo </w:t>
      </w:r>
      <w:r w:rsidR="007A03BC">
        <w:rPr>
          <w:rFonts w:ascii="Palatino Linotype" w:hAnsi="Palatino Linotype"/>
        </w:rPr>
        <w:t>cuarto</w:t>
      </w:r>
      <w:r w:rsidRPr="006E2433">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E2433">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6E2433">
        <w:rPr>
          <w:rFonts w:ascii="Palatino Linotype" w:hAnsi="Palatino Linotype" w:cs="Arial"/>
        </w:rPr>
        <w:lastRenderedPageBreak/>
        <w:t xml:space="preserve">Municipios; toda vez que se trata de recursos </w:t>
      </w:r>
      <w:r w:rsidR="007636D1" w:rsidRPr="006E2433">
        <w:rPr>
          <w:rFonts w:ascii="Palatino Linotype" w:hAnsi="Palatino Linotype" w:cs="Arial"/>
        </w:rPr>
        <w:t>de revisión interpuestos por un</w:t>
      </w:r>
      <w:r w:rsidRPr="006E2433">
        <w:rPr>
          <w:rFonts w:ascii="Palatino Linotype" w:hAnsi="Palatino Linotype" w:cs="Arial"/>
        </w:rPr>
        <w:t xml:space="preserve"> Ciudadan</w:t>
      </w:r>
      <w:r w:rsidR="007636D1" w:rsidRPr="006E2433">
        <w:rPr>
          <w:rFonts w:ascii="Palatino Linotype" w:hAnsi="Palatino Linotype" w:cs="Arial"/>
        </w:rPr>
        <w:t>o</w:t>
      </w:r>
      <w:r w:rsidRPr="006E2433">
        <w:rPr>
          <w:rFonts w:ascii="Palatino Linotype" w:hAnsi="Palatino Linotype" w:cs="Arial"/>
        </w:rPr>
        <w:t xml:space="preserve"> en términos de la Ley de la materia.</w:t>
      </w:r>
    </w:p>
    <w:p w:rsidR="00252242" w:rsidRPr="006E2433" w:rsidRDefault="00252242" w:rsidP="0075164D">
      <w:pPr>
        <w:spacing w:before="100" w:beforeAutospacing="1" w:after="100" w:afterAutospacing="1" w:line="360" w:lineRule="auto"/>
        <w:contextualSpacing/>
        <w:jc w:val="both"/>
        <w:rPr>
          <w:rFonts w:ascii="Palatino Linotype" w:hAnsi="Palatino Linotype" w:cs="Arial"/>
          <w:b/>
        </w:rPr>
      </w:pPr>
    </w:p>
    <w:p w:rsidR="00252242" w:rsidRPr="006E2433" w:rsidRDefault="00252242" w:rsidP="0075164D">
      <w:pPr>
        <w:spacing w:before="100" w:beforeAutospacing="1" w:after="100" w:afterAutospacing="1" w:line="360" w:lineRule="auto"/>
        <w:contextualSpacing/>
        <w:jc w:val="both"/>
        <w:rPr>
          <w:rFonts w:ascii="Palatino Linotype" w:hAnsi="Palatino Linotype" w:cs="Arial"/>
          <w:b/>
          <w:bCs/>
        </w:rPr>
      </w:pPr>
      <w:r w:rsidRPr="006E2433">
        <w:rPr>
          <w:rFonts w:ascii="Palatino Linotype" w:hAnsi="Palatino Linotype" w:cs="Arial"/>
          <w:b/>
          <w:sz w:val="28"/>
        </w:rPr>
        <w:t>SEGUNDO</w:t>
      </w:r>
      <w:r w:rsidRPr="006E2433">
        <w:rPr>
          <w:rFonts w:ascii="Palatino Linotype" w:hAnsi="Palatino Linotype" w:cs="Arial"/>
          <w:b/>
          <w:lang w:val="es-MX"/>
        </w:rPr>
        <w:t xml:space="preserve">. </w:t>
      </w:r>
      <w:r w:rsidRPr="006E2433">
        <w:rPr>
          <w:rFonts w:ascii="Palatino Linotype" w:hAnsi="Palatino Linotype" w:cs="Arial"/>
          <w:b/>
        </w:rPr>
        <w:t xml:space="preserve">Interés. </w:t>
      </w:r>
      <w:r w:rsidR="006650C4">
        <w:rPr>
          <w:rFonts w:ascii="Palatino Linotype" w:hAnsi="Palatino Linotype" w:cs="Arial"/>
        </w:rPr>
        <w:t xml:space="preserve">El </w:t>
      </w:r>
      <w:r w:rsidRPr="006E2433">
        <w:rPr>
          <w:rFonts w:ascii="Palatino Linotype" w:hAnsi="Palatino Linotype" w:cs="Arial"/>
        </w:rPr>
        <w:t>recurso</w:t>
      </w:r>
      <w:r w:rsidR="006650C4">
        <w:rPr>
          <w:rFonts w:ascii="Palatino Linotype" w:hAnsi="Palatino Linotype" w:cs="Arial"/>
        </w:rPr>
        <w:t xml:space="preserve"> de revisión fue interpuesto</w:t>
      </w:r>
      <w:r w:rsidRPr="006E2433">
        <w:rPr>
          <w:rFonts w:ascii="Palatino Linotype" w:hAnsi="Palatino Linotype" w:cs="Arial"/>
        </w:rPr>
        <w:t xml:space="preserve"> por parte legítima, en atención a que fueron presentados por </w:t>
      </w:r>
      <w:r w:rsidR="007A03BC">
        <w:rPr>
          <w:rFonts w:ascii="Palatino Linotype" w:hAnsi="Palatino Linotype" w:cs="Arial"/>
          <w:b/>
        </w:rPr>
        <w:t>EL</w:t>
      </w:r>
      <w:r w:rsidR="00D11A58">
        <w:rPr>
          <w:rFonts w:ascii="Palatino Linotype" w:hAnsi="Palatino Linotype" w:cs="Arial"/>
          <w:b/>
        </w:rPr>
        <w:t xml:space="preserve"> RECURRENTE</w:t>
      </w:r>
      <w:r w:rsidRPr="006E2433">
        <w:rPr>
          <w:rFonts w:ascii="Palatino Linotype" w:hAnsi="Palatino Linotype" w:cs="Arial"/>
          <w:snapToGrid w:val="0"/>
        </w:rPr>
        <w:t xml:space="preserve">, quien es la misma persona que formuló las solicitudes de acceso a la información pública </w:t>
      </w:r>
      <w:r w:rsidRPr="006E2433">
        <w:rPr>
          <w:rFonts w:ascii="Palatino Linotype" w:hAnsi="Palatino Linotype" w:cs="Arial"/>
          <w:bCs/>
        </w:rPr>
        <w:t xml:space="preserve">al </w:t>
      </w:r>
      <w:r w:rsidRPr="006E2433">
        <w:rPr>
          <w:rFonts w:ascii="Palatino Linotype" w:hAnsi="Palatino Linotype" w:cs="Arial"/>
          <w:b/>
          <w:bCs/>
        </w:rPr>
        <w:t>SUJETO OBLIGADO.</w:t>
      </w:r>
    </w:p>
    <w:p w:rsidR="00252242" w:rsidRPr="006E2433" w:rsidRDefault="00252242" w:rsidP="0075164D">
      <w:pPr>
        <w:spacing w:before="100" w:beforeAutospacing="1" w:after="100" w:afterAutospacing="1" w:line="360" w:lineRule="auto"/>
        <w:contextualSpacing/>
        <w:jc w:val="both"/>
        <w:rPr>
          <w:rFonts w:ascii="Palatino Linotype" w:hAnsi="Palatino Linotype" w:cs="Arial"/>
          <w:b/>
          <w:szCs w:val="28"/>
        </w:rPr>
      </w:pPr>
    </w:p>
    <w:p w:rsidR="006650C4" w:rsidRPr="00C957A5" w:rsidRDefault="00252242" w:rsidP="0075164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2"/>
        </w:rPr>
      </w:pPr>
      <w:r w:rsidRPr="006E2433">
        <w:rPr>
          <w:rFonts w:ascii="Palatino Linotype" w:hAnsi="Palatino Linotype" w:cs="Arial"/>
          <w:b/>
          <w:sz w:val="28"/>
          <w:szCs w:val="28"/>
        </w:rPr>
        <w:t>TERCERO.</w:t>
      </w:r>
      <w:r w:rsidRPr="006E2433">
        <w:rPr>
          <w:rFonts w:ascii="Palatino Linotype" w:hAnsi="Palatino Linotype" w:cs="Arial"/>
        </w:rPr>
        <w:t xml:space="preserve"> </w:t>
      </w:r>
      <w:r w:rsidRPr="006E2433">
        <w:rPr>
          <w:rFonts w:ascii="Palatino Linotype" w:hAnsi="Palatino Linotype" w:cs="Arial"/>
          <w:b/>
        </w:rPr>
        <w:t xml:space="preserve">Oportunidad. </w:t>
      </w:r>
      <w:r w:rsidR="006650C4" w:rsidRPr="00C957A5">
        <w:rPr>
          <w:rFonts w:ascii="Palatino Linotype" w:hAnsi="Palatino Linotype" w:cs="Arial"/>
        </w:rPr>
        <w:t xml:space="preserve">El </w:t>
      </w:r>
      <w:r w:rsidR="006650C4" w:rsidRPr="00C957A5">
        <w:rPr>
          <w:rFonts w:ascii="Palatino Linotype" w:hAnsi="Palatino Linotype"/>
        </w:rPr>
        <w:t>recurso</w:t>
      </w:r>
      <w:r w:rsidR="006650C4" w:rsidRPr="00C957A5">
        <w:rPr>
          <w:rFonts w:ascii="Palatino Linotype" w:hAnsi="Palatino Linotype" w:cs="Arial"/>
        </w:rPr>
        <w:t xml:space="preserve"> de revisión fue interpuesto dentro del plazo de quince días hábiles </w:t>
      </w:r>
      <w:r w:rsidR="006650C4" w:rsidRPr="00C957A5">
        <w:rPr>
          <w:rFonts w:ascii="Palatino Linotype" w:hAnsi="Palatino Linotype"/>
        </w:rPr>
        <w:t>contados</w:t>
      </w:r>
      <w:r w:rsidR="006650C4" w:rsidRPr="00C957A5">
        <w:rPr>
          <w:rFonts w:ascii="Palatino Linotype" w:hAnsi="Palatino Linotype" w:cs="Arial"/>
        </w:rPr>
        <w:t xml:space="preserve"> a </w:t>
      </w:r>
      <w:r w:rsidR="006650C4" w:rsidRPr="00C957A5">
        <w:rPr>
          <w:rFonts w:ascii="Palatino Linotype" w:hAnsi="Palatino Linotype"/>
        </w:rPr>
        <w:t>partir</w:t>
      </w:r>
      <w:r w:rsidR="006650C4" w:rsidRPr="00C957A5">
        <w:rPr>
          <w:rFonts w:ascii="Palatino Linotype" w:hAnsi="Palatino Linotype" w:cs="Arial"/>
        </w:rPr>
        <w:t xml:space="preserve"> del día siguiente al que </w:t>
      </w:r>
      <w:r w:rsidR="007A03BC">
        <w:rPr>
          <w:rFonts w:ascii="Palatino Linotype" w:hAnsi="Palatino Linotype" w:cs="Arial"/>
          <w:b/>
        </w:rPr>
        <w:t>EL</w:t>
      </w:r>
      <w:r w:rsidR="006650C4" w:rsidRPr="00C957A5">
        <w:rPr>
          <w:rFonts w:ascii="Palatino Linotype" w:hAnsi="Palatino Linotype" w:cs="Arial"/>
          <w:b/>
        </w:rPr>
        <w:t xml:space="preserve"> RECURRENTE</w:t>
      </w:r>
      <w:r w:rsidR="006650C4" w:rsidRPr="00C957A5">
        <w:rPr>
          <w:rFonts w:ascii="Palatino Linotype" w:hAnsi="Palatino Linotype" w:cs="Arial"/>
          <w:b/>
          <w:bCs/>
        </w:rPr>
        <w:t xml:space="preserve"> </w:t>
      </w:r>
      <w:r w:rsidR="006650C4" w:rsidRPr="00C957A5">
        <w:rPr>
          <w:rFonts w:ascii="Palatino Linotype" w:hAnsi="Palatino Linotype" w:cs="Arial"/>
        </w:rPr>
        <w:t xml:space="preserve">tuvo conocimiento de la respuesta </w:t>
      </w:r>
      <w:r w:rsidR="006650C4" w:rsidRPr="00C957A5">
        <w:rPr>
          <w:rFonts w:ascii="Palatino Linotype" w:hAnsi="Palatino Linotype"/>
        </w:rPr>
        <w:t>impugnada;</w:t>
      </w:r>
      <w:r w:rsidR="006650C4" w:rsidRPr="00C957A5">
        <w:rPr>
          <w:rFonts w:ascii="Palatino Linotype" w:hAnsi="Palatino Linotype" w:cs="Arial"/>
        </w:rPr>
        <w:t xml:space="preserve"> tal y como, lo prevé el artículo 178 de la Ley de Transparencia y Acceso a la Información Pública del Estado de México y Municipios, que establece:</w:t>
      </w:r>
    </w:p>
    <w:p w:rsidR="006650C4" w:rsidRPr="00C957A5" w:rsidRDefault="006650C4" w:rsidP="0075164D">
      <w:pPr>
        <w:pStyle w:val="Prrafodelista"/>
        <w:widowControl w:val="0"/>
        <w:autoSpaceDE w:val="0"/>
        <w:autoSpaceDN w:val="0"/>
        <w:adjustRightInd w:val="0"/>
        <w:spacing w:before="100" w:beforeAutospacing="1" w:after="100" w:afterAutospacing="1"/>
        <w:ind w:left="0" w:right="709"/>
        <w:jc w:val="both"/>
        <w:rPr>
          <w:rFonts w:ascii="Palatino Linotype" w:hAnsi="Palatino Linotype" w:cs="Arial"/>
          <w:i/>
          <w:sz w:val="22"/>
        </w:rPr>
      </w:pPr>
    </w:p>
    <w:p w:rsidR="006650C4" w:rsidRPr="0045723A" w:rsidRDefault="006650C4" w:rsidP="0075164D">
      <w:pPr>
        <w:pStyle w:val="Prrafodelista"/>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i/>
          <w:sz w:val="22"/>
        </w:rPr>
        <w:t>“</w:t>
      </w:r>
      <w:r w:rsidRPr="0045723A">
        <w:rPr>
          <w:rFonts w:ascii="Palatino Linotype" w:hAnsi="Palatino Linotype" w:cs="Arial"/>
          <w:b/>
          <w:i/>
          <w:sz w:val="22"/>
        </w:rPr>
        <w:t>Artículo 178.</w:t>
      </w:r>
      <w:r w:rsidRPr="0045723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650C4" w:rsidRPr="0045723A" w:rsidRDefault="006650C4" w:rsidP="0075164D">
      <w:pPr>
        <w:pStyle w:val="Prrafodelista"/>
        <w:spacing w:before="100" w:beforeAutospacing="1" w:after="100" w:afterAutospacing="1"/>
        <w:ind w:left="851" w:right="902"/>
        <w:jc w:val="both"/>
        <w:rPr>
          <w:rFonts w:ascii="Palatino Linotype" w:hAnsi="Palatino Linotype" w:cs="Arial"/>
          <w:i/>
          <w:sz w:val="22"/>
        </w:rPr>
      </w:pPr>
    </w:p>
    <w:p w:rsidR="006650C4" w:rsidRPr="0045723A" w:rsidRDefault="006650C4" w:rsidP="0075164D">
      <w:pPr>
        <w:pStyle w:val="Prrafodelista"/>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650C4" w:rsidRPr="0045723A" w:rsidRDefault="006650C4" w:rsidP="0075164D">
      <w:pPr>
        <w:pStyle w:val="Prrafodelista"/>
        <w:spacing w:before="100" w:beforeAutospacing="1" w:after="100" w:afterAutospacing="1"/>
        <w:ind w:left="851" w:right="902"/>
        <w:jc w:val="both"/>
        <w:rPr>
          <w:rFonts w:ascii="Palatino Linotype" w:hAnsi="Palatino Linotype" w:cs="Arial"/>
          <w:i/>
          <w:sz w:val="22"/>
        </w:rPr>
      </w:pPr>
    </w:p>
    <w:p w:rsidR="006650C4" w:rsidRPr="0045723A" w:rsidRDefault="006650C4" w:rsidP="0075164D">
      <w:pPr>
        <w:pStyle w:val="Prrafodelista"/>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i/>
          <w:sz w:val="22"/>
        </w:rPr>
        <w:t xml:space="preserve">En el caso de que se interponga ante la Unidad de Transparencia, ésta deberá remitir el recurso de revisión al Instituto a más tardar al día </w:t>
      </w:r>
      <w:r w:rsidRPr="0045723A">
        <w:rPr>
          <w:rFonts w:ascii="Palatino Linotype" w:hAnsi="Palatino Linotype" w:cs="Arial"/>
          <w:i/>
          <w:sz w:val="22"/>
          <w:lang w:eastAsia="es-MX"/>
        </w:rPr>
        <w:t>siguiente</w:t>
      </w:r>
      <w:r w:rsidRPr="0045723A">
        <w:rPr>
          <w:rFonts w:ascii="Palatino Linotype" w:hAnsi="Palatino Linotype" w:cs="Arial"/>
          <w:i/>
          <w:sz w:val="22"/>
        </w:rPr>
        <w:t xml:space="preserve"> de haberlo recibido.”</w:t>
      </w:r>
    </w:p>
    <w:p w:rsidR="006650C4" w:rsidRDefault="006650C4" w:rsidP="0075164D">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rPr>
      </w:pPr>
    </w:p>
    <w:p w:rsidR="007E13D2" w:rsidRDefault="006650C4" w:rsidP="007516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1B6394">
        <w:rPr>
          <w:rFonts w:ascii="Palatino Linotype" w:hAnsi="Palatino Linotype" w:cs="Arial"/>
        </w:rPr>
        <w:t xml:space="preserve">En esa tesitura, atendiendo a que </w:t>
      </w:r>
      <w:r w:rsidRPr="001B6394">
        <w:rPr>
          <w:rFonts w:ascii="Palatino Linotype" w:hAnsi="Palatino Linotype" w:cs="Arial"/>
          <w:b/>
        </w:rPr>
        <w:t>EL SUJETO OBLIGADO</w:t>
      </w:r>
      <w:r w:rsidRPr="001B6394">
        <w:rPr>
          <w:rFonts w:ascii="Palatino Linotype" w:hAnsi="Palatino Linotype" w:cs="Arial"/>
        </w:rPr>
        <w:t xml:space="preserve"> notificó la respuesta a la </w:t>
      </w:r>
      <w:r w:rsidRPr="001B6394">
        <w:rPr>
          <w:rFonts w:ascii="Palatino Linotype" w:hAnsi="Palatino Linotype" w:cs="Arial"/>
        </w:rPr>
        <w:lastRenderedPageBreak/>
        <w:t xml:space="preserve">solicitud de información pública el día </w:t>
      </w:r>
      <w:r w:rsidR="007A03BC">
        <w:rPr>
          <w:rFonts w:ascii="Palatino Linotype" w:hAnsi="Palatino Linotype" w:cs="Arial"/>
          <w:b/>
        </w:rPr>
        <w:t>cinco</w:t>
      </w:r>
      <w:r w:rsidRPr="001B6394">
        <w:rPr>
          <w:rFonts w:ascii="Palatino Linotype" w:hAnsi="Palatino Linotype" w:cs="Arial"/>
          <w:b/>
        </w:rPr>
        <w:t xml:space="preserve"> </w:t>
      </w:r>
      <w:r>
        <w:rPr>
          <w:rFonts w:ascii="Palatino Linotype" w:hAnsi="Palatino Linotype" w:cs="Arial"/>
          <w:b/>
        </w:rPr>
        <w:t xml:space="preserve">de </w:t>
      </w:r>
      <w:r w:rsidR="007A03BC">
        <w:rPr>
          <w:rFonts w:ascii="Palatino Linotype" w:hAnsi="Palatino Linotype" w:cs="Arial"/>
          <w:b/>
        </w:rPr>
        <w:t>noviembre</w:t>
      </w:r>
      <w:r w:rsidRPr="001B6394">
        <w:rPr>
          <w:rFonts w:ascii="Palatino Linotype" w:hAnsi="Palatino Linotype" w:cs="Arial"/>
          <w:b/>
        </w:rPr>
        <w:t xml:space="preserve"> de dos mil diecinueve</w:t>
      </w:r>
      <w:r w:rsidRPr="001B6394">
        <w:rPr>
          <w:rFonts w:ascii="Palatino Linotype" w:hAnsi="Palatino Linotype" w:cs="Arial"/>
        </w:rPr>
        <w:t>; así, el plazo de quince días hábiles que el artículo 178 de la Ley de la materia otorga a</w:t>
      </w:r>
      <w:r w:rsidR="00226679">
        <w:rPr>
          <w:rFonts w:ascii="Palatino Linotype" w:hAnsi="Palatino Linotype" w:cs="Arial"/>
        </w:rPr>
        <w:t xml:space="preserve"> </w:t>
      </w:r>
      <w:r w:rsidR="007A03BC">
        <w:rPr>
          <w:rFonts w:ascii="Palatino Linotype" w:hAnsi="Palatino Linotype" w:cs="Arial"/>
          <w:b/>
        </w:rPr>
        <w:t>EL</w:t>
      </w:r>
      <w:r w:rsidRPr="001B6394">
        <w:rPr>
          <w:rFonts w:ascii="Palatino Linotype" w:hAnsi="Palatino Linotype" w:cs="Arial"/>
          <w:b/>
        </w:rPr>
        <w:t xml:space="preserve"> RECURRENTE </w:t>
      </w:r>
      <w:r w:rsidRPr="001B6394">
        <w:rPr>
          <w:rFonts w:ascii="Palatino Linotype" w:hAnsi="Palatino Linotype" w:cs="Arial"/>
        </w:rPr>
        <w:t xml:space="preserve">para presentar el recurso de revisión, transcurrió del </w:t>
      </w:r>
      <w:r w:rsidR="00807638">
        <w:rPr>
          <w:rFonts w:ascii="Palatino Linotype" w:hAnsi="Palatino Linotype" w:cs="Arial"/>
          <w:b/>
        </w:rPr>
        <w:t xml:space="preserve">seis  </w:t>
      </w:r>
      <w:r w:rsidR="00B333F7">
        <w:rPr>
          <w:rFonts w:ascii="Palatino Linotype" w:hAnsi="Palatino Linotype" w:cs="Arial"/>
          <w:b/>
        </w:rPr>
        <w:t xml:space="preserve">al </w:t>
      </w:r>
      <w:r w:rsidR="00807638">
        <w:rPr>
          <w:rFonts w:ascii="Palatino Linotype" w:hAnsi="Palatino Linotype" w:cs="Arial"/>
          <w:b/>
        </w:rPr>
        <w:t xml:space="preserve">veinticinco </w:t>
      </w:r>
      <w:r w:rsidRPr="001B6394">
        <w:rPr>
          <w:rFonts w:ascii="Palatino Linotype" w:hAnsi="Palatino Linotype" w:cs="Arial"/>
          <w:b/>
        </w:rPr>
        <w:t xml:space="preserve">de </w:t>
      </w:r>
      <w:r w:rsidR="00807638">
        <w:rPr>
          <w:rFonts w:ascii="Palatino Linotype" w:hAnsi="Palatino Linotype" w:cs="Arial"/>
          <w:b/>
        </w:rPr>
        <w:t>noviembre</w:t>
      </w:r>
      <w:r w:rsidRPr="001B6394">
        <w:rPr>
          <w:rFonts w:ascii="Palatino Linotype" w:hAnsi="Palatino Linotype" w:cs="Arial"/>
          <w:b/>
        </w:rPr>
        <w:t xml:space="preserve"> dos mil diecinueve</w:t>
      </w:r>
      <w:r w:rsidRPr="001B6394">
        <w:rPr>
          <w:rFonts w:ascii="Palatino Linotype" w:hAnsi="Palatino Linotype" w:cs="Arial"/>
        </w:rPr>
        <w:t xml:space="preserve">, sin contemplar en el cómputo los días, </w:t>
      </w:r>
      <w:r w:rsidR="00B333F7">
        <w:rPr>
          <w:rFonts w:ascii="Palatino Linotype" w:hAnsi="Palatino Linotype" w:cs="Arial"/>
        </w:rPr>
        <w:t>ocho, nueve, quince, dieciséis, veintidós y veintitrés</w:t>
      </w:r>
      <w:r>
        <w:rPr>
          <w:rFonts w:ascii="Palatino Linotype" w:hAnsi="Palatino Linotype" w:cs="Arial"/>
        </w:rPr>
        <w:t xml:space="preserve"> </w:t>
      </w:r>
      <w:r w:rsidRPr="001B6394">
        <w:rPr>
          <w:rFonts w:ascii="Palatino Linotype" w:hAnsi="Palatino Linotype" w:cs="Arial"/>
        </w:rPr>
        <w:t xml:space="preserve">de </w:t>
      </w:r>
      <w:r w:rsidR="00B333F7">
        <w:rPr>
          <w:rFonts w:ascii="Palatino Linotype" w:hAnsi="Palatino Linotype" w:cs="Arial"/>
        </w:rPr>
        <w:t>juni</w:t>
      </w:r>
      <w:r w:rsidRPr="001B6394">
        <w:rPr>
          <w:rFonts w:ascii="Palatino Linotype" w:hAnsi="Palatino Linotype" w:cs="Arial"/>
        </w:rPr>
        <w:t xml:space="preserve">o de dos mil diecinueve, por corresponder a sábados y domingos, en términos del artículo 3, fracción X, de la </w:t>
      </w:r>
      <w:r w:rsidRPr="001B6394">
        <w:rPr>
          <w:rFonts w:ascii="Palatino Linotype" w:hAnsi="Palatino Linotype"/>
        </w:rPr>
        <w:t>Ley de Transparencia y Acceso a la Información Pública del Estado de México y Municipios</w:t>
      </w:r>
      <w:r>
        <w:rPr>
          <w:rFonts w:ascii="Palatino Linotype" w:hAnsi="Palatino Linotype"/>
        </w:rPr>
        <w:t>.</w:t>
      </w:r>
    </w:p>
    <w:p w:rsidR="00807638" w:rsidRDefault="00807638" w:rsidP="007516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p>
    <w:p w:rsidR="00807638" w:rsidRDefault="00807638" w:rsidP="007516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6E2433">
        <w:rPr>
          <w:rFonts w:ascii="Palatino Linotype" w:hAnsi="Palatino Linotype" w:cs="Arial"/>
        </w:rPr>
        <w:t>En ese tenor, si los recursos de revisión que nos ocupan, se interpusieron el</w:t>
      </w:r>
      <w:r w:rsidRPr="006E2433">
        <w:rPr>
          <w:rFonts w:ascii="Palatino Linotype" w:hAnsi="Palatino Linotype" w:cs="Arial"/>
          <w:b/>
        </w:rPr>
        <w:t xml:space="preserve"> </w:t>
      </w:r>
      <w:r w:rsidR="00362F9E">
        <w:rPr>
          <w:rFonts w:ascii="Palatino Linotype" w:hAnsi="Palatino Linotype" w:cs="Arial"/>
          <w:b/>
          <w:u w:val="single"/>
        </w:rPr>
        <w:t>cinco</w:t>
      </w:r>
      <w:r w:rsidRPr="006E2433">
        <w:rPr>
          <w:rFonts w:ascii="Palatino Linotype" w:hAnsi="Palatino Linotype" w:cs="Arial"/>
          <w:b/>
          <w:u w:val="single"/>
        </w:rPr>
        <w:t xml:space="preserve"> de </w:t>
      </w:r>
      <w:r>
        <w:rPr>
          <w:rFonts w:ascii="Palatino Linotype" w:hAnsi="Palatino Linotype" w:cs="Arial"/>
          <w:b/>
          <w:u w:val="single"/>
        </w:rPr>
        <w:t>noviembre</w:t>
      </w:r>
      <w:r w:rsidRPr="006E2433">
        <w:rPr>
          <w:rFonts w:ascii="Palatino Linotype" w:hAnsi="Palatino Linotype" w:cs="Arial"/>
          <w:b/>
          <w:u w:val="single"/>
        </w:rPr>
        <w:t xml:space="preserve"> de dos mil diecinueve</w:t>
      </w:r>
      <w:r w:rsidRPr="006E2433">
        <w:rPr>
          <w:rFonts w:ascii="Palatino Linotype" w:hAnsi="Palatino Linotype" w:cs="Arial"/>
        </w:rPr>
        <w:t>, éstos se encuentran dentro de los márgenes temporales previstos en el citado precepto legal y, por tanto, se consideran oportunos</w:t>
      </w:r>
      <w:r>
        <w:rPr>
          <w:rFonts w:ascii="Palatino Linotype" w:hAnsi="Palatino Linotype" w:cs="Arial"/>
        </w:rPr>
        <w:t>.</w:t>
      </w:r>
    </w:p>
    <w:p w:rsidR="007E13D2" w:rsidRDefault="007E13D2" w:rsidP="007516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p>
    <w:p w:rsidR="00807638" w:rsidRDefault="007E13D2" w:rsidP="007516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lang w:val="es-MX"/>
        </w:rPr>
      </w:pPr>
      <w:r w:rsidRPr="006E2433">
        <w:rPr>
          <w:rFonts w:ascii="Palatino Linotype" w:hAnsi="Palatino Linotype"/>
          <w:lang w:val="es-MX"/>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Pr>
          <w:rFonts w:ascii="Palatino Linotype" w:hAnsi="Palatino Linotype"/>
          <w:b/>
          <w:lang w:val="es-MX"/>
        </w:rPr>
        <w:t>LA RECURRENTE</w:t>
      </w:r>
      <w:r w:rsidRPr="006E2433">
        <w:rPr>
          <w:rFonts w:ascii="Palatino Linotype" w:hAnsi="Palatino Linotype"/>
          <w:lang w:val="es-MX"/>
        </w:rPr>
        <w:t xml:space="preserve"> tenga conocimiento de la respuesta impugnada; sin embargo, no prohíbe que el recurso de revisión, se presente el mismo día en que aquélla fue notificada.</w:t>
      </w:r>
    </w:p>
    <w:p w:rsidR="00807638" w:rsidRDefault="00807638" w:rsidP="007516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lang w:val="es-MX"/>
        </w:rPr>
      </w:pPr>
    </w:p>
    <w:p w:rsidR="007E13D2" w:rsidRPr="00807638" w:rsidRDefault="007E13D2" w:rsidP="0075164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E2433">
        <w:rPr>
          <w:rFonts w:ascii="Palatino Linotype" w:hAnsi="Palatino Linotype"/>
          <w:lang w:val="es-MX"/>
        </w:rPr>
        <w:t xml:space="preserve">En sustento a lo anterior, es aplicable por analogía la Jurisprudencia número 1a./J. 41/2015 (10a.), Décima época, sustentada por la Primera Sala de la Suprema Corte de Justicia de la Nación, visible en la página 569, libro 19, tomo I, de la Gaceta del </w:t>
      </w:r>
      <w:r w:rsidRPr="006E2433">
        <w:rPr>
          <w:rFonts w:ascii="Palatino Linotype" w:hAnsi="Palatino Linotype"/>
          <w:lang w:val="es-MX"/>
        </w:rPr>
        <w:lastRenderedPageBreak/>
        <w:t>Semanario Judicial de la Federación, del mes de junio de 2015, cuyo rubro y texto esgrimen:</w:t>
      </w:r>
    </w:p>
    <w:p w:rsidR="007E13D2" w:rsidRPr="006E2433" w:rsidRDefault="007E13D2" w:rsidP="0075164D">
      <w:pPr>
        <w:tabs>
          <w:tab w:val="left" w:pos="851"/>
        </w:tabs>
        <w:spacing w:before="100" w:beforeAutospacing="1" w:after="100" w:afterAutospacing="1"/>
        <w:ind w:left="851" w:right="901"/>
        <w:contextualSpacing/>
        <w:jc w:val="both"/>
        <w:rPr>
          <w:rFonts w:ascii="Palatino Linotype" w:hAnsi="Palatino Linotype"/>
          <w:lang w:val="es-MX"/>
        </w:rPr>
      </w:pPr>
    </w:p>
    <w:p w:rsidR="007E13D2" w:rsidRPr="006E2433" w:rsidRDefault="007E13D2" w:rsidP="0075164D">
      <w:pPr>
        <w:tabs>
          <w:tab w:val="left" w:pos="851"/>
        </w:tabs>
        <w:spacing w:before="100" w:beforeAutospacing="1" w:after="100" w:afterAutospacing="1"/>
        <w:ind w:left="851" w:right="901"/>
        <w:contextualSpacing/>
        <w:jc w:val="both"/>
        <w:rPr>
          <w:rFonts w:ascii="Palatino Linotype" w:hAnsi="Palatino Linotype"/>
          <w:i/>
          <w:sz w:val="22"/>
          <w:szCs w:val="22"/>
          <w:lang w:val="es-MX"/>
        </w:rPr>
      </w:pPr>
      <w:r w:rsidRPr="006E2433">
        <w:rPr>
          <w:rFonts w:ascii="Palatino Linotype" w:hAnsi="Palatino Linotype"/>
          <w:b/>
          <w:i/>
          <w:sz w:val="22"/>
          <w:szCs w:val="22"/>
          <w:lang w:val="es-MX"/>
        </w:rPr>
        <w:t xml:space="preserve">“RECURSO DE RECLAMACIÓN. SU INTERPOSICIÓN NO ES EXTEMPORÁNEA SI SE REALIZA ANTES DE QUE INICIE EL PLAZO PARA HACERLO. </w:t>
      </w:r>
      <w:r w:rsidRPr="006E2433">
        <w:rPr>
          <w:rFonts w:ascii="Palatino Linotype" w:hAnsi="Palatino Linotype"/>
          <w:i/>
          <w:sz w:val="22"/>
          <w:szCs w:val="22"/>
          <w:lang w:val="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7E13D2" w:rsidRPr="006E2433" w:rsidRDefault="007E13D2" w:rsidP="0075164D">
      <w:pPr>
        <w:tabs>
          <w:tab w:val="left" w:pos="851"/>
        </w:tabs>
        <w:spacing w:before="100" w:beforeAutospacing="1" w:after="100" w:afterAutospacing="1"/>
        <w:ind w:left="851" w:right="901"/>
        <w:contextualSpacing/>
        <w:jc w:val="both"/>
        <w:rPr>
          <w:rFonts w:ascii="Palatino Linotype" w:hAnsi="Palatino Linotype"/>
          <w:i/>
          <w:sz w:val="22"/>
          <w:szCs w:val="22"/>
          <w:lang w:val="es-MX"/>
        </w:rPr>
      </w:pPr>
      <w:r w:rsidRPr="006E2433">
        <w:rPr>
          <w:rFonts w:ascii="Palatino Linotype" w:hAnsi="Palatino Linotype"/>
          <w:i/>
          <w:sz w:val="22"/>
          <w:szCs w:val="22"/>
          <w:lang w:val="es-MX"/>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7E13D2" w:rsidRPr="006E2433" w:rsidRDefault="007E13D2" w:rsidP="0075164D">
      <w:pPr>
        <w:tabs>
          <w:tab w:val="left" w:pos="851"/>
        </w:tabs>
        <w:spacing w:before="100" w:beforeAutospacing="1" w:after="100" w:afterAutospacing="1"/>
        <w:ind w:left="851" w:right="901"/>
        <w:contextualSpacing/>
        <w:jc w:val="both"/>
        <w:rPr>
          <w:rFonts w:ascii="Palatino Linotype" w:hAnsi="Palatino Linotype"/>
          <w:i/>
          <w:sz w:val="22"/>
          <w:szCs w:val="22"/>
          <w:lang w:val="es-MX"/>
        </w:rPr>
      </w:pPr>
      <w:r w:rsidRPr="006E2433">
        <w:rPr>
          <w:rFonts w:ascii="Palatino Linotype" w:hAnsi="Palatino Linotype"/>
          <w:i/>
          <w:sz w:val="22"/>
          <w:szCs w:val="22"/>
          <w:lang w:val="es-MX"/>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7E13D2" w:rsidRPr="006E2433" w:rsidRDefault="007E13D2" w:rsidP="0075164D">
      <w:pPr>
        <w:tabs>
          <w:tab w:val="left" w:pos="851"/>
        </w:tabs>
        <w:spacing w:before="100" w:beforeAutospacing="1" w:after="100" w:afterAutospacing="1"/>
        <w:ind w:left="851" w:right="901"/>
        <w:contextualSpacing/>
        <w:jc w:val="both"/>
        <w:rPr>
          <w:rFonts w:ascii="Palatino Linotype" w:hAnsi="Palatino Linotype"/>
          <w:i/>
          <w:sz w:val="22"/>
          <w:szCs w:val="22"/>
          <w:lang w:val="es-MX"/>
        </w:rPr>
      </w:pPr>
      <w:r w:rsidRPr="006E2433">
        <w:rPr>
          <w:rFonts w:ascii="Palatino Linotype" w:hAnsi="Palatino Linotype"/>
          <w:i/>
          <w:sz w:val="22"/>
          <w:szCs w:val="22"/>
          <w:lang w:val="es-MX"/>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7E13D2" w:rsidRPr="006E2433" w:rsidRDefault="007E13D2" w:rsidP="0075164D">
      <w:pPr>
        <w:tabs>
          <w:tab w:val="left" w:pos="851"/>
        </w:tabs>
        <w:spacing w:before="100" w:beforeAutospacing="1" w:after="100" w:afterAutospacing="1"/>
        <w:ind w:left="851" w:right="901"/>
        <w:contextualSpacing/>
        <w:jc w:val="both"/>
        <w:rPr>
          <w:rFonts w:ascii="Palatino Linotype" w:hAnsi="Palatino Linotype"/>
          <w:i/>
          <w:sz w:val="22"/>
          <w:szCs w:val="22"/>
          <w:lang w:val="es-MX"/>
        </w:rPr>
      </w:pPr>
      <w:r w:rsidRPr="006E2433">
        <w:rPr>
          <w:rFonts w:ascii="Palatino Linotype" w:hAnsi="Palatino Linotype"/>
          <w:i/>
          <w:sz w:val="22"/>
          <w:szCs w:val="22"/>
          <w:lang w:val="es-MX"/>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7E13D2" w:rsidRPr="006E2433" w:rsidRDefault="007E13D2" w:rsidP="0075164D">
      <w:pPr>
        <w:tabs>
          <w:tab w:val="left" w:pos="851"/>
        </w:tabs>
        <w:spacing w:before="100" w:beforeAutospacing="1" w:after="100" w:afterAutospacing="1"/>
        <w:ind w:left="851" w:right="901"/>
        <w:contextualSpacing/>
        <w:jc w:val="both"/>
        <w:rPr>
          <w:rFonts w:ascii="Palatino Linotype" w:hAnsi="Palatino Linotype"/>
          <w:i/>
          <w:sz w:val="22"/>
          <w:szCs w:val="22"/>
          <w:lang w:val="es-MX"/>
        </w:rPr>
      </w:pPr>
      <w:r w:rsidRPr="006E2433">
        <w:rPr>
          <w:rFonts w:ascii="Palatino Linotype" w:hAnsi="Palatino Linotype"/>
          <w:i/>
          <w:sz w:val="22"/>
          <w:szCs w:val="22"/>
          <w:lang w:val="es-MX"/>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7E13D2" w:rsidRPr="006E2433" w:rsidRDefault="007E13D2" w:rsidP="0075164D">
      <w:pPr>
        <w:tabs>
          <w:tab w:val="left" w:pos="851"/>
        </w:tabs>
        <w:spacing w:before="100" w:beforeAutospacing="1" w:after="100" w:afterAutospacing="1"/>
        <w:ind w:left="851" w:right="901"/>
        <w:contextualSpacing/>
        <w:jc w:val="both"/>
        <w:rPr>
          <w:rFonts w:ascii="Palatino Linotype" w:hAnsi="Palatino Linotype"/>
          <w:b/>
          <w:i/>
          <w:sz w:val="22"/>
          <w:szCs w:val="22"/>
          <w:lang w:val="es-MX"/>
        </w:rPr>
      </w:pPr>
      <w:r w:rsidRPr="006E2433">
        <w:rPr>
          <w:rFonts w:ascii="Palatino Linotype" w:hAnsi="Palatino Linotype"/>
          <w:i/>
          <w:sz w:val="22"/>
          <w:szCs w:val="22"/>
          <w:lang w:val="es-MX"/>
        </w:rPr>
        <w:lastRenderedPageBreak/>
        <w:t>Tesis de jurisprudencia 41/2015 (10a.). Aprobada por la Primera Sala de este Alto Tribunal, en sesión privada de veintisiete de mayo de dos mil quince.</w:t>
      </w:r>
      <w:r w:rsidRPr="006E2433">
        <w:rPr>
          <w:rFonts w:ascii="Palatino Linotype" w:hAnsi="Palatino Linotype"/>
          <w:b/>
          <w:i/>
          <w:sz w:val="22"/>
          <w:szCs w:val="22"/>
          <w:lang w:val="es-MX"/>
        </w:rPr>
        <w:t>”</w:t>
      </w:r>
    </w:p>
    <w:p w:rsidR="007E13D2" w:rsidRPr="006E2433" w:rsidRDefault="007E13D2" w:rsidP="0075164D">
      <w:pPr>
        <w:tabs>
          <w:tab w:val="left" w:pos="851"/>
        </w:tabs>
        <w:spacing w:before="100" w:beforeAutospacing="1" w:after="100" w:afterAutospacing="1"/>
        <w:ind w:left="851" w:right="901"/>
        <w:contextualSpacing/>
        <w:jc w:val="both"/>
        <w:rPr>
          <w:rFonts w:ascii="Palatino Linotype" w:hAnsi="Palatino Linotype"/>
          <w:i/>
          <w:sz w:val="22"/>
          <w:szCs w:val="22"/>
          <w:lang w:val="es-MX"/>
        </w:rPr>
      </w:pPr>
      <w:r w:rsidRPr="006E2433">
        <w:rPr>
          <w:rFonts w:ascii="Palatino Linotype" w:hAnsi="Palatino Linotype"/>
          <w:i/>
          <w:sz w:val="22"/>
          <w:szCs w:val="22"/>
          <w:lang w:val="es-MX"/>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7E13D2" w:rsidRPr="006E2433" w:rsidRDefault="007E13D2" w:rsidP="0075164D">
      <w:pPr>
        <w:tabs>
          <w:tab w:val="left" w:pos="851"/>
        </w:tabs>
        <w:spacing w:before="100" w:beforeAutospacing="1" w:after="100" w:afterAutospacing="1"/>
        <w:ind w:left="851" w:right="901"/>
        <w:contextualSpacing/>
        <w:jc w:val="both"/>
        <w:rPr>
          <w:rFonts w:ascii="Palatino Linotype" w:hAnsi="Palatino Linotype"/>
          <w:lang w:val="es-MX"/>
        </w:rPr>
      </w:pPr>
    </w:p>
    <w:p w:rsidR="006650C4" w:rsidRPr="001B6394" w:rsidRDefault="007E13D2" w:rsidP="00492C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E2433">
        <w:rPr>
          <w:rFonts w:ascii="Palatino Linotype" w:hAnsi="Palatino Linotype"/>
          <w:lang w:val="es-MX"/>
        </w:rPr>
        <w:t>Por lo tanto, en aras de privilegiar el derecho de acceso a la información se entra al estudio del presente recurso de revisión, sin que la fecha en que se presentó afecte la resolución</w:t>
      </w:r>
    </w:p>
    <w:p w:rsidR="006650C4" w:rsidRPr="006650C4" w:rsidRDefault="006650C4" w:rsidP="0075164D">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6650C4">
        <w:rPr>
          <w:rFonts w:ascii="Palatino Linotype" w:hAnsi="Palatino Linotype" w:cs="Arial"/>
          <w:b/>
          <w:sz w:val="28"/>
          <w:szCs w:val="28"/>
        </w:rPr>
        <w:t>CUARTO.</w:t>
      </w:r>
      <w:r>
        <w:rPr>
          <w:rFonts w:ascii="Palatino Linotype" w:hAnsi="Palatino Linotype" w:cs="Arial"/>
          <w:b/>
        </w:rPr>
        <w:t xml:space="preserve"> </w:t>
      </w:r>
      <w:r w:rsidRPr="006650C4">
        <w:rPr>
          <w:rFonts w:ascii="Palatino Linotype" w:hAnsi="Palatino Linotype" w:cs="Arial"/>
          <w:b/>
        </w:rPr>
        <w:t xml:space="preserve">Procedibilidad. </w:t>
      </w:r>
      <w:r w:rsidRPr="006650C4">
        <w:rPr>
          <w:rFonts w:ascii="Palatino Linotype" w:hAnsi="Palatino Linotype" w:cs="Arial"/>
        </w:rPr>
        <w:t xml:space="preserve">Del análisis efectuado, se advierte que resulta procedente la interposición de los </w:t>
      </w:r>
      <w:r w:rsidRPr="006650C4">
        <w:rPr>
          <w:rFonts w:ascii="Palatino Linotype" w:hAnsi="Palatino Linotype"/>
        </w:rPr>
        <w:t>recursos</w:t>
      </w:r>
      <w:r w:rsidRPr="006650C4">
        <w:rPr>
          <w:rFonts w:ascii="Palatino Linotype" w:hAnsi="Palatino Linotype" w:cs="Arial"/>
        </w:rPr>
        <w:t xml:space="preserve"> y se concluye la acreditación </w:t>
      </w:r>
      <w:r w:rsidRPr="006650C4">
        <w:rPr>
          <w:rFonts w:ascii="Palatino Linotype" w:hAnsi="Palatino Linotype"/>
        </w:rPr>
        <w:t>plena</w:t>
      </w:r>
      <w:r w:rsidRPr="006650C4">
        <w:rPr>
          <w:rFonts w:ascii="Palatino Linotype" w:hAnsi="Palatino Linotype" w:cs="Arial"/>
        </w:rPr>
        <w:t xml:space="preserve"> de todos y cada uno de los elementos formales exigidos por el artículo 180 de la </w:t>
      </w:r>
      <w:r w:rsidRPr="006650C4">
        <w:rPr>
          <w:rFonts w:ascii="Palatino Linotype" w:hAnsi="Palatino Linotype"/>
        </w:rPr>
        <w:t xml:space="preserve">Ley de Transparencia y Acceso a la Información Pública del </w:t>
      </w:r>
      <w:r w:rsidRPr="006650C4">
        <w:rPr>
          <w:rFonts w:ascii="Palatino Linotype" w:hAnsi="Palatino Linotype" w:cs="Arial"/>
        </w:rPr>
        <w:t>Estado</w:t>
      </w:r>
      <w:r w:rsidRPr="006650C4">
        <w:rPr>
          <w:rFonts w:ascii="Palatino Linotype" w:hAnsi="Palatino Linotype"/>
        </w:rPr>
        <w:t xml:space="preserve"> de México y Municipios, en atención a que fue presentado mediante el formato visible en </w:t>
      </w:r>
      <w:r w:rsidRPr="006650C4">
        <w:rPr>
          <w:rFonts w:ascii="Palatino Linotype" w:hAnsi="Palatino Linotype"/>
          <w:b/>
        </w:rPr>
        <w:t>EL SAIMEX.</w:t>
      </w:r>
    </w:p>
    <w:p w:rsidR="00252242" w:rsidRDefault="00B333F7" w:rsidP="0075164D">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b/>
          <w:sz w:val="28"/>
          <w:szCs w:val="28"/>
        </w:rPr>
        <w:t>QUINTO</w:t>
      </w:r>
      <w:r w:rsidR="00252242" w:rsidRPr="006E2433">
        <w:rPr>
          <w:rFonts w:ascii="Palatino Linotype" w:hAnsi="Palatino Linotype"/>
          <w:b/>
          <w:sz w:val="28"/>
          <w:szCs w:val="28"/>
        </w:rPr>
        <w:t xml:space="preserve">. </w:t>
      </w:r>
      <w:r w:rsidR="00252242" w:rsidRPr="006E2433">
        <w:rPr>
          <w:rFonts w:ascii="Palatino Linotype" w:hAnsi="Palatino Linotype" w:cs="Arial"/>
          <w:b/>
        </w:rPr>
        <w:t xml:space="preserve">Estudio y resolución del asunto. </w:t>
      </w:r>
      <w:r>
        <w:rPr>
          <w:rFonts w:ascii="Palatino Linotype" w:hAnsi="Palatino Linotype" w:cs="Arial"/>
        </w:rPr>
        <w:t xml:space="preserve">Las razones o motivos de inconformidad hechos valer por </w:t>
      </w:r>
      <w:r w:rsidR="007A03BC">
        <w:rPr>
          <w:rFonts w:ascii="Palatino Linotype" w:hAnsi="Palatino Linotype" w:cs="Arial"/>
          <w:b/>
        </w:rPr>
        <w:t>EL</w:t>
      </w:r>
      <w:r>
        <w:rPr>
          <w:rFonts w:ascii="Palatino Linotype" w:hAnsi="Palatino Linotype" w:cs="Arial"/>
          <w:b/>
        </w:rPr>
        <w:t xml:space="preserve"> RECURRENTE </w:t>
      </w:r>
      <w:r>
        <w:rPr>
          <w:rFonts w:ascii="Palatino Linotype" w:hAnsi="Palatino Linotype" w:cs="Arial"/>
        </w:rPr>
        <w:t>devienen</w:t>
      </w:r>
      <w:r>
        <w:rPr>
          <w:rFonts w:ascii="Palatino Linotype" w:hAnsi="Palatino Linotype" w:cs="Arial"/>
          <w:b/>
        </w:rPr>
        <w:t xml:space="preserve"> </w:t>
      </w:r>
      <w:r w:rsidR="000A153D">
        <w:rPr>
          <w:rFonts w:ascii="Palatino Linotype" w:hAnsi="Palatino Linotype" w:cs="Arial"/>
          <w:b/>
        </w:rPr>
        <w:t xml:space="preserve"> parcialmente fundados</w:t>
      </w:r>
      <w:r w:rsidRPr="00B333F7">
        <w:rPr>
          <w:rFonts w:ascii="Palatino Linotype" w:hAnsi="Palatino Linotype" w:cs="Arial"/>
        </w:rPr>
        <w:t>,</w:t>
      </w:r>
      <w:r>
        <w:rPr>
          <w:rFonts w:ascii="Palatino Linotype" w:hAnsi="Palatino Linotype" w:cs="Arial"/>
        </w:rPr>
        <w:t xml:space="preserve"> en atención a las siguientes con</w:t>
      </w:r>
      <w:r w:rsidR="0093466C">
        <w:rPr>
          <w:rFonts w:ascii="Palatino Linotype" w:hAnsi="Palatino Linotype" w:cs="Arial"/>
        </w:rPr>
        <w:t>sideraciones de hecho y derecho.</w:t>
      </w:r>
    </w:p>
    <w:p w:rsidR="0093466C" w:rsidRDefault="0093466C" w:rsidP="0075164D">
      <w:pPr>
        <w:spacing w:before="100" w:beforeAutospacing="1" w:after="100" w:afterAutospacing="1" w:line="360" w:lineRule="auto"/>
        <w:contextualSpacing/>
        <w:jc w:val="both"/>
        <w:rPr>
          <w:rFonts w:ascii="Palatino Linotype" w:hAnsi="Palatino Linotype" w:cs="Arial"/>
        </w:rPr>
      </w:pPr>
    </w:p>
    <w:p w:rsidR="0093466C" w:rsidRDefault="00B333F7" w:rsidP="0075164D">
      <w:pPr>
        <w:spacing w:before="100" w:beforeAutospacing="1" w:after="100" w:afterAutospacing="1" w:line="360" w:lineRule="auto"/>
        <w:contextualSpacing/>
        <w:jc w:val="both"/>
        <w:rPr>
          <w:rFonts w:ascii="Palatino Linotype" w:eastAsia="Calibri" w:hAnsi="Palatino Linotype" w:cs="Arial"/>
        </w:rPr>
      </w:pPr>
      <w:r>
        <w:rPr>
          <w:rFonts w:ascii="Palatino Linotype" w:hAnsi="Palatino Linotype" w:cs="Arial"/>
        </w:rPr>
        <w:t xml:space="preserve">Tal y como </w:t>
      </w:r>
      <w:r>
        <w:rPr>
          <w:rFonts w:ascii="Palatino Linotype" w:eastAsia="Calibri" w:hAnsi="Palatino Linotype" w:cs="Arial"/>
        </w:rPr>
        <w:t xml:space="preserve">quedó precisado en los resultandos de la presente resolución, la particular requirió del </w:t>
      </w:r>
      <w:r w:rsidRPr="00AF182D">
        <w:rPr>
          <w:rFonts w:ascii="Palatino Linotype" w:eastAsia="Calibri" w:hAnsi="Palatino Linotype" w:cs="Arial"/>
          <w:b/>
        </w:rPr>
        <w:t>SUJETO</w:t>
      </w:r>
      <w:r>
        <w:rPr>
          <w:rFonts w:ascii="Palatino Linotype" w:eastAsia="Calibri" w:hAnsi="Palatino Linotype" w:cs="Arial"/>
          <w:b/>
        </w:rPr>
        <w:t xml:space="preserve"> </w:t>
      </w:r>
      <w:r w:rsidRPr="00AF182D">
        <w:rPr>
          <w:rFonts w:ascii="Palatino Linotype" w:eastAsia="Calibri" w:hAnsi="Palatino Linotype" w:cs="Arial"/>
          <w:b/>
        </w:rPr>
        <w:t>OBLIGADO</w:t>
      </w:r>
      <w:r>
        <w:rPr>
          <w:rFonts w:ascii="Palatino Linotype" w:eastAsia="Calibri" w:hAnsi="Palatino Linotype" w:cs="Arial"/>
        </w:rPr>
        <w:t xml:space="preserve"> </w:t>
      </w:r>
      <w:r w:rsidR="0093466C">
        <w:rPr>
          <w:rFonts w:ascii="Palatino Linotype" w:eastAsia="Calibri" w:hAnsi="Palatino Linotype" w:cs="Arial"/>
        </w:rPr>
        <w:t xml:space="preserve">los oficios emitidos por el </w:t>
      </w:r>
      <w:r w:rsidR="007A03BC">
        <w:rPr>
          <w:rFonts w:ascii="Palatino Linotype" w:eastAsia="Calibri" w:hAnsi="Palatino Linotype" w:cs="Arial"/>
        </w:rPr>
        <w:t xml:space="preserve">Presidente Municipal </w:t>
      </w:r>
      <w:r w:rsidR="0093466C">
        <w:rPr>
          <w:rFonts w:ascii="Palatino Linotype" w:eastAsia="Calibri" w:hAnsi="Palatino Linotype" w:cs="Arial"/>
        </w:rPr>
        <w:t xml:space="preserve">del uno de </w:t>
      </w:r>
      <w:r w:rsidR="007A03BC">
        <w:rPr>
          <w:rFonts w:ascii="Palatino Linotype" w:eastAsia="Calibri" w:hAnsi="Palatino Linotype" w:cs="Arial"/>
        </w:rPr>
        <w:t>enero del 2019 al día en que fuese contestada la solicitud en mérito</w:t>
      </w:r>
      <w:r w:rsidR="0093466C">
        <w:rPr>
          <w:rFonts w:ascii="Palatino Linotype" w:eastAsia="Calibri" w:hAnsi="Palatino Linotype" w:cs="Arial"/>
        </w:rPr>
        <w:t>.</w:t>
      </w:r>
    </w:p>
    <w:p w:rsidR="00B333F7" w:rsidRDefault="00B333F7" w:rsidP="0075164D">
      <w:pPr>
        <w:spacing w:before="100" w:beforeAutospacing="1" w:after="100" w:afterAutospacing="1" w:line="360" w:lineRule="auto"/>
        <w:contextualSpacing/>
        <w:jc w:val="both"/>
        <w:rPr>
          <w:rFonts w:ascii="Palatino Linotype" w:eastAsia="Calibri" w:hAnsi="Palatino Linotype" w:cs="Arial"/>
        </w:rPr>
      </w:pPr>
    </w:p>
    <w:p w:rsidR="00B333F7" w:rsidRDefault="0093466C" w:rsidP="0075164D">
      <w:pPr>
        <w:spacing w:before="100" w:beforeAutospacing="1" w:after="100" w:afterAutospacing="1" w:line="360" w:lineRule="auto"/>
        <w:contextualSpacing/>
        <w:jc w:val="both"/>
        <w:rPr>
          <w:rFonts w:ascii="Palatino Linotype" w:hAnsi="Palatino Linotype" w:cs="Arial"/>
        </w:rPr>
      </w:pPr>
      <w:r>
        <w:rPr>
          <w:rFonts w:ascii="Palatino Linotype" w:eastAsia="Calibri" w:hAnsi="Palatino Linotype" w:cs="Arial"/>
        </w:rPr>
        <w:t xml:space="preserve">Al respecto, </w:t>
      </w:r>
      <w:r w:rsidR="008A1DFC">
        <w:rPr>
          <w:rFonts w:ascii="Palatino Linotype" w:eastAsia="Calibri" w:hAnsi="Palatino Linotype" w:cs="Arial"/>
        </w:rPr>
        <w:t xml:space="preserve">se observa que </w:t>
      </w:r>
      <w:r>
        <w:rPr>
          <w:rFonts w:ascii="Palatino Linotype" w:eastAsia="Calibri" w:hAnsi="Palatino Linotype" w:cs="Arial"/>
          <w:b/>
        </w:rPr>
        <w:t xml:space="preserve">EL SUJETO OBLIGADO </w:t>
      </w:r>
      <w:r w:rsidR="007A03BC">
        <w:rPr>
          <w:rFonts w:ascii="Palatino Linotype" w:eastAsia="Calibri" w:hAnsi="Palatino Linotype" w:cs="Arial"/>
        </w:rPr>
        <w:t xml:space="preserve">en su respuesta, remitió dos </w:t>
      </w:r>
      <w:r w:rsidR="008A1DFC">
        <w:rPr>
          <w:rFonts w:ascii="Palatino Linotype" w:eastAsia="Calibri" w:hAnsi="Palatino Linotype" w:cs="Arial"/>
        </w:rPr>
        <w:t>archivos electrónicos denominados</w:t>
      </w:r>
      <w:r w:rsidR="007A03BC">
        <w:rPr>
          <w:rFonts w:ascii="Palatino Linotype" w:hAnsi="Palatino Linotype" w:cs="Arial"/>
          <w:b/>
          <w:i/>
        </w:rPr>
        <w:t xml:space="preserve"> oficios 2019</w:t>
      </w:r>
      <w:r w:rsidR="008A1DFC">
        <w:rPr>
          <w:rFonts w:ascii="Palatino Linotype" w:hAnsi="Palatino Linotype" w:cs="Arial"/>
          <w:b/>
          <w:i/>
        </w:rPr>
        <w:t>.pdf</w:t>
      </w:r>
      <w:r w:rsidR="003F2C00">
        <w:rPr>
          <w:rFonts w:ascii="Palatino Linotype" w:hAnsi="Palatino Linotype" w:cs="Arial"/>
          <w:b/>
          <w:i/>
        </w:rPr>
        <w:t xml:space="preserve"> </w:t>
      </w:r>
      <w:r w:rsidR="007A03BC">
        <w:rPr>
          <w:rFonts w:ascii="Palatino Linotype" w:hAnsi="Palatino Linotype" w:cs="Arial"/>
        </w:rPr>
        <w:t xml:space="preserve">consistente en 40 </w:t>
      </w:r>
      <w:r w:rsidR="003F2C00">
        <w:rPr>
          <w:rFonts w:ascii="Palatino Linotype" w:hAnsi="Palatino Linotype" w:cs="Arial"/>
        </w:rPr>
        <w:t xml:space="preserve">oficios remitidos </w:t>
      </w:r>
      <w:r w:rsidR="003F2C00">
        <w:rPr>
          <w:rFonts w:ascii="Palatino Linotype" w:hAnsi="Palatino Linotype" w:cs="Arial"/>
        </w:rPr>
        <w:lastRenderedPageBreak/>
        <w:t xml:space="preserve">por </w:t>
      </w:r>
      <w:r w:rsidR="0050359A">
        <w:rPr>
          <w:rFonts w:ascii="Palatino Linotype" w:hAnsi="Palatino Linotype" w:cs="Arial"/>
        </w:rPr>
        <w:t xml:space="preserve">el servidor público </w:t>
      </w:r>
      <w:r w:rsidR="00824D20">
        <w:rPr>
          <w:rFonts w:ascii="Palatino Linotype" w:hAnsi="Palatino Linotype" w:cs="Arial"/>
        </w:rPr>
        <w:t>referido en la solicitud</w:t>
      </w:r>
      <w:r w:rsidR="0050359A">
        <w:rPr>
          <w:rFonts w:ascii="Palatino Linotype" w:hAnsi="Palatino Linotype" w:cs="Arial"/>
        </w:rPr>
        <w:t xml:space="preserve"> y</w:t>
      </w:r>
      <w:r w:rsidR="0050359A">
        <w:rPr>
          <w:rFonts w:ascii="Palatino Linotype" w:hAnsi="Palatino Linotype" w:cs="Arial"/>
          <w:b/>
          <w:i/>
        </w:rPr>
        <w:t xml:space="preserve"> 998</w:t>
      </w:r>
      <w:r w:rsidR="008A1DFC" w:rsidRPr="006F59B5">
        <w:rPr>
          <w:rFonts w:ascii="Palatino Linotype" w:hAnsi="Palatino Linotype" w:cs="Arial"/>
          <w:b/>
          <w:i/>
        </w:rPr>
        <w:t>.pdf</w:t>
      </w:r>
      <w:r w:rsidR="008A1DFC">
        <w:rPr>
          <w:rFonts w:ascii="Palatino Linotype" w:hAnsi="Palatino Linotype" w:cs="Arial"/>
          <w:b/>
          <w:i/>
        </w:rPr>
        <w:t xml:space="preserve">, </w:t>
      </w:r>
      <w:r w:rsidR="00765253">
        <w:rPr>
          <w:rFonts w:ascii="Palatino Linotype" w:hAnsi="Palatino Linotype" w:cs="Arial"/>
        </w:rPr>
        <w:t>oficio de respuesta al particular en que medularmente se indica que se hace entrega de la información solicitada.</w:t>
      </w:r>
    </w:p>
    <w:p w:rsidR="005B59EC" w:rsidRDefault="005B59EC" w:rsidP="0075164D">
      <w:pPr>
        <w:spacing w:before="100" w:beforeAutospacing="1" w:after="100" w:afterAutospacing="1" w:line="360" w:lineRule="auto"/>
        <w:contextualSpacing/>
        <w:jc w:val="both"/>
        <w:rPr>
          <w:rFonts w:ascii="Palatino Linotype" w:hAnsi="Palatino Linotype" w:cs="Arial"/>
        </w:rPr>
      </w:pPr>
    </w:p>
    <w:p w:rsidR="005B59EC" w:rsidRDefault="005B59EC" w:rsidP="0075164D">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 xml:space="preserve">Inconforme con dicha respuesta </w:t>
      </w:r>
      <w:r w:rsidR="000123F8">
        <w:rPr>
          <w:rFonts w:ascii="Palatino Linotype" w:hAnsi="Palatino Linotype" w:cs="Arial"/>
          <w:b/>
        </w:rPr>
        <w:t xml:space="preserve">EL </w:t>
      </w:r>
      <w:r w:rsidRPr="005B59EC">
        <w:rPr>
          <w:rFonts w:ascii="Palatino Linotype" w:hAnsi="Palatino Linotype" w:cs="Arial"/>
          <w:b/>
        </w:rPr>
        <w:t>RECURRENTE</w:t>
      </w:r>
      <w:r>
        <w:rPr>
          <w:rFonts w:ascii="Palatino Linotype" w:hAnsi="Palatino Linotype" w:cs="Arial"/>
        </w:rPr>
        <w:t xml:space="preserve"> </w:t>
      </w:r>
      <w:r w:rsidRPr="005B59EC">
        <w:rPr>
          <w:rFonts w:ascii="Palatino Linotype" w:hAnsi="Palatino Linotype" w:cs="Arial"/>
        </w:rPr>
        <w:t xml:space="preserve">interpuso el medio de defensa </w:t>
      </w:r>
      <w:r w:rsidR="00CD62BB">
        <w:rPr>
          <w:rFonts w:ascii="Palatino Linotype" w:hAnsi="Palatino Linotype" w:cs="Arial"/>
        </w:rPr>
        <w:t xml:space="preserve">en mérito, en el cual manifestó </w:t>
      </w:r>
      <w:r w:rsidR="0050359A">
        <w:rPr>
          <w:rFonts w:ascii="Palatino Linotype" w:hAnsi="Palatino Linotype" w:cs="Arial"/>
        </w:rPr>
        <w:t>como acto impugnado lo siguiente:</w:t>
      </w:r>
    </w:p>
    <w:p w:rsidR="0050359A" w:rsidRDefault="0050359A" w:rsidP="0075164D">
      <w:pPr>
        <w:spacing w:before="100" w:beforeAutospacing="1" w:after="100" w:afterAutospacing="1" w:line="360" w:lineRule="auto"/>
        <w:contextualSpacing/>
        <w:jc w:val="both"/>
        <w:rPr>
          <w:rFonts w:ascii="Palatino Linotype" w:hAnsi="Palatino Linotype" w:cs="Arial"/>
        </w:rPr>
      </w:pPr>
    </w:p>
    <w:p w:rsidR="0050359A" w:rsidRPr="0050359A" w:rsidRDefault="0050359A" w:rsidP="0075164D">
      <w:pPr>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w:t>
      </w:r>
      <w:r w:rsidRPr="0050359A">
        <w:rPr>
          <w:rFonts w:ascii="Palatino Linotype" w:hAnsi="Palatino Linotype" w:cs="Arial"/>
          <w:i/>
          <w:sz w:val="22"/>
          <w:szCs w:val="22"/>
        </w:rPr>
        <w:t>La información que fue entregada, fue hecha de manera incompleta. De igual manera deja ver que la unidad de transparencia no está realizando su trabajo conforme a la ley aplicable. Ya que en hecho hace ver que solo es un cartero, no vela por la transparencia y mucho menos por un gobierno abierto</w:t>
      </w:r>
      <w:r>
        <w:rPr>
          <w:rFonts w:ascii="Palatino Linotype" w:hAnsi="Palatino Linotype" w:cs="Arial"/>
          <w:i/>
          <w:sz w:val="22"/>
          <w:szCs w:val="22"/>
        </w:rPr>
        <w:t>”</w:t>
      </w:r>
    </w:p>
    <w:p w:rsidR="00875438" w:rsidRDefault="00875438" w:rsidP="0075164D">
      <w:pPr>
        <w:spacing w:before="100" w:beforeAutospacing="1" w:after="100" w:afterAutospacing="1" w:line="360" w:lineRule="auto"/>
        <w:contextualSpacing/>
        <w:jc w:val="both"/>
        <w:rPr>
          <w:rFonts w:ascii="Palatino Linotype" w:hAnsi="Palatino Linotype" w:cs="Arial"/>
        </w:rPr>
      </w:pPr>
    </w:p>
    <w:p w:rsidR="0050359A" w:rsidRDefault="0050359A" w:rsidP="0075164D">
      <w:pPr>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lang w:eastAsia="es-MX"/>
        </w:rPr>
        <w:t>Asimismo, como razones o motivos de inconformidad:</w:t>
      </w:r>
    </w:p>
    <w:p w:rsidR="0050359A" w:rsidRDefault="0050359A" w:rsidP="0075164D">
      <w:pPr>
        <w:spacing w:before="100" w:beforeAutospacing="1" w:after="100" w:afterAutospacing="1" w:line="360" w:lineRule="auto"/>
        <w:contextualSpacing/>
        <w:jc w:val="both"/>
        <w:rPr>
          <w:rFonts w:ascii="Palatino Linotype" w:hAnsi="Palatino Linotype" w:cs="Arial"/>
          <w:lang w:eastAsia="es-MX"/>
        </w:rPr>
      </w:pPr>
    </w:p>
    <w:p w:rsidR="0050359A" w:rsidRPr="0050359A" w:rsidRDefault="0050359A" w:rsidP="0075164D">
      <w:pPr>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cs="Arial"/>
          <w:i/>
          <w:sz w:val="22"/>
          <w:szCs w:val="22"/>
        </w:rPr>
        <w:t>“</w:t>
      </w:r>
      <w:r w:rsidRPr="0050359A">
        <w:rPr>
          <w:rFonts w:ascii="Palatino Linotype" w:hAnsi="Palatino Linotype" w:cs="Arial"/>
          <w:i/>
          <w:sz w:val="22"/>
          <w:szCs w:val="22"/>
        </w:rPr>
        <w:t xml:space="preserve">Es evidente que la solicitud habla de todos los oficios y la entrega de la misma está siendo parcial, faltan bastantes de los oficios por el simple hecho de la numeración de los oficios. Dejando dos conclusiones a quien solicita: El Gobierno encabezado por Ricardo Núñez Ayala es opaco y evade la transparencia </w:t>
      </w:r>
      <w:r>
        <w:rPr>
          <w:rFonts w:ascii="Palatino Linotype" w:hAnsi="Palatino Linotype" w:cs="Arial"/>
          <w:i/>
          <w:sz w:val="22"/>
          <w:szCs w:val="22"/>
        </w:rPr>
        <w:t>o</w:t>
      </w:r>
      <w:r w:rsidRPr="0050359A">
        <w:rPr>
          <w:rFonts w:ascii="Palatino Linotype" w:hAnsi="Palatino Linotype" w:cs="Arial"/>
          <w:i/>
          <w:sz w:val="22"/>
          <w:szCs w:val="22"/>
        </w:rPr>
        <w:t xml:space="preserve"> sumamente ineficiente por no darse cuenta que no entregaron la información completa.</w:t>
      </w:r>
      <w:r>
        <w:rPr>
          <w:rFonts w:ascii="Palatino Linotype" w:hAnsi="Palatino Linotype" w:cs="Arial"/>
          <w:i/>
          <w:sz w:val="22"/>
          <w:szCs w:val="22"/>
        </w:rPr>
        <w:t>”</w:t>
      </w:r>
    </w:p>
    <w:p w:rsidR="0050359A" w:rsidRDefault="0050359A" w:rsidP="0075164D">
      <w:pPr>
        <w:spacing w:before="100" w:beforeAutospacing="1" w:after="100" w:afterAutospacing="1" w:line="360" w:lineRule="auto"/>
        <w:contextualSpacing/>
        <w:jc w:val="both"/>
        <w:rPr>
          <w:rFonts w:ascii="Palatino Linotype" w:hAnsi="Palatino Linotype" w:cs="Arial"/>
          <w:lang w:eastAsia="es-MX"/>
        </w:rPr>
      </w:pPr>
    </w:p>
    <w:p w:rsidR="00E9605B" w:rsidRDefault="00B21024" w:rsidP="0075164D">
      <w:pPr>
        <w:spacing w:before="100" w:beforeAutospacing="1" w:after="100" w:afterAutospacing="1" w:line="360" w:lineRule="auto"/>
        <w:contextualSpacing/>
        <w:jc w:val="both"/>
        <w:rPr>
          <w:rFonts w:ascii="Palatino Linotype" w:hAnsi="Palatino Linotype" w:cs="Arial"/>
          <w:lang w:eastAsia="es-MX"/>
        </w:rPr>
      </w:pPr>
      <w:r w:rsidRPr="009F67D8">
        <w:rPr>
          <w:rFonts w:ascii="Palatino Linotype" w:hAnsi="Palatino Linotype" w:cs="Arial"/>
          <w:lang w:eastAsia="es-MX"/>
        </w:rPr>
        <w:t xml:space="preserve">Bajo ese tenor, </w:t>
      </w:r>
      <w:r w:rsidRPr="009F67D8">
        <w:rPr>
          <w:rFonts w:ascii="Palatino Linotype" w:hAnsi="Palatino Linotype" w:cs="Arial"/>
          <w:b/>
          <w:lang w:eastAsia="es-MX"/>
        </w:rPr>
        <w:t xml:space="preserve">EL SUJETO OBLIGADO </w:t>
      </w:r>
      <w:r w:rsidRPr="009F67D8">
        <w:rPr>
          <w:rFonts w:ascii="Palatino Linotype" w:hAnsi="Palatino Linotype" w:cs="Arial"/>
        </w:rPr>
        <w:t>remitió el Informe</w:t>
      </w:r>
      <w:r w:rsidRPr="009F67D8">
        <w:rPr>
          <w:rFonts w:ascii="Palatino Linotype" w:hAnsi="Palatino Linotype" w:cs="Arial"/>
          <w:lang w:eastAsia="es-MX"/>
        </w:rPr>
        <w:t xml:space="preserve"> Justificado mediante el cual esencialmente ratificó su respuesta, motivo por el cual no fue puesto a disposición de </w:t>
      </w:r>
      <w:r w:rsidR="0050359A">
        <w:rPr>
          <w:rFonts w:ascii="Palatino Linotype" w:hAnsi="Palatino Linotype" w:cs="Arial"/>
          <w:lang w:eastAsia="es-MX"/>
        </w:rPr>
        <w:t xml:space="preserve">del </w:t>
      </w:r>
      <w:r w:rsidRPr="009F67D8">
        <w:rPr>
          <w:rFonts w:ascii="Palatino Linotype" w:hAnsi="Palatino Linotype" w:cs="Arial"/>
          <w:lang w:eastAsia="es-MX"/>
        </w:rPr>
        <w:t xml:space="preserve">solicitante. Por su parte </w:t>
      </w:r>
      <w:r w:rsidR="0050359A">
        <w:rPr>
          <w:rFonts w:ascii="Palatino Linotype" w:hAnsi="Palatino Linotype" w:cs="Arial"/>
          <w:b/>
          <w:lang w:eastAsia="es-MX"/>
        </w:rPr>
        <w:t>EL</w:t>
      </w:r>
      <w:r w:rsidRPr="009F67D8">
        <w:rPr>
          <w:rFonts w:ascii="Palatino Linotype" w:hAnsi="Palatino Linotype" w:cs="Arial"/>
          <w:b/>
          <w:lang w:eastAsia="es-MX"/>
        </w:rPr>
        <w:t xml:space="preserve"> RECURRENTE </w:t>
      </w:r>
      <w:r w:rsidR="0050359A">
        <w:rPr>
          <w:rFonts w:ascii="Palatino Linotype" w:hAnsi="Palatino Linotype" w:cs="Arial"/>
          <w:lang w:eastAsia="es-MX"/>
        </w:rPr>
        <w:t>fue omiso</w:t>
      </w:r>
      <w:r w:rsidRPr="009F67D8">
        <w:rPr>
          <w:rFonts w:ascii="Palatino Linotype" w:hAnsi="Palatino Linotype" w:cs="Arial"/>
          <w:lang w:eastAsia="es-MX"/>
        </w:rPr>
        <w:t xml:space="preserve"> en realizar manifestación alguna respecto del recurso de revisión de que se trata.</w:t>
      </w:r>
    </w:p>
    <w:p w:rsidR="00931A2F" w:rsidRDefault="00931A2F" w:rsidP="0075164D">
      <w:pPr>
        <w:spacing w:before="100" w:beforeAutospacing="1" w:after="100" w:afterAutospacing="1" w:line="360" w:lineRule="auto"/>
        <w:contextualSpacing/>
        <w:jc w:val="both"/>
        <w:rPr>
          <w:rFonts w:ascii="Palatino Linotype" w:hAnsi="Palatino Linotype" w:cs="Arial"/>
          <w:lang w:eastAsia="es-MX"/>
        </w:rPr>
      </w:pPr>
    </w:p>
    <w:p w:rsidR="00931A2F" w:rsidRPr="00F63FEA" w:rsidRDefault="00931A2F" w:rsidP="0075164D">
      <w:pPr>
        <w:spacing w:before="100" w:beforeAutospacing="1" w:after="100" w:afterAutospacing="1" w:line="360" w:lineRule="auto"/>
        <w:contextualSpacing/>
        <w:jc w:val="both"/>
        <w:rPr>
          <w:rFonts w:ascii="Palatino Linotype" w:hAnsi="Palatino Linotype"/>
        </w:rPr>
      </w:pPr>
      <w:r w:rsidRPr="00F63FEA">
        <w:rPr>
          <w:rFonts w:ascii="Palatino Linotype" w:hAnsi="Palatino Linotype" w:cs="Arial"/>
        </w:rPr>
        <w:t xml:space="preserve">Establecido lo anterior, esta Ponencia Resolutora considera pertinente </w:t>
      </w:r>
      <w:r w:rsidRPr="00F63FEA">
        <w:rPr>
          <w:rFonts w:ascii="Palatino Linotype" w:hAnsi="Palatino Linotype" w:cs="Arial"/>
          <w:lang w:eastAsia="es-MX"/>
        </w:rPr>
        <w:t xml:space="preserve">señalar que </w:t>
      </w:r>
      <w:r w:rsidRPr="00F63FEA">
        <w:rPr>
          <w:rFonts w:ascii="Palatino Linotype" w:hAnsi="Palatino Linotype" w:cs="Arial"/>
          <w:lang w:val="es-ES_tradnl"/>
        </w:rPr>
        <w:t xml:space="preserve">se obvia la competencia del </w:t>
      </w:r>
      <w:r w:rsidRPr="00F63FEA">
        <w:rPr>
          <w:rFonts w:ascii="Palatino Linotype" w:hAnsi="Palatino Linotype" w:cs="Arial"/>
          <w:b/>
          <w:lang w:val="es-ES_tradnl"/>
        </w:rPr>
        <w:t xml:space="preserve">SUJETO OBLIGADO </w:t>
      </w:r>
      <w:r w:rsidRPr="00F63FEA">
        <w:rPr>
          <w:rFonts w:ascii="Palatino Linotype" w:hAnsi="Palatino Linotype"/>
        </w:rPr>
        <w:t xml:space="preserve">para generar, administrar o poseer la información solicitada, </w:t>
      </w:r>
      <w:r w:rsidRPr="00F63FEA">
        <w:rPr>
          <w:rFonts w:ascii="Palatino Linotype" w:hAnsi="Palatino Linotype" w:cs="Arial"/>
        </w:rPr>
        <w:t xml:space="preserve">dado que éste ha </w:t>
      </w:r>
      <w:r w:rsidRPr="00F63FEA">
        <w:rPr>
          <w:rFonts w:ascii="Palatino Linotype" w:hAnsi="Palatino Linotype" w:cs="Arial"/>
          <w:color w:val="000000"/>
        </w:rPr>
        <w:t>asumido</w:t>
      </w:r>
      <w:r w:rsidRPr="00F63FEA">
        <w:rPr>
          <w:rFonts w:ascii="Palatino Linotype" w:hAnsi="Palatino Linotype" w:cs="Arial"/>
        </w:rPr>
        <w:t xml:space="preserve"> la misma, </w:t>
      </w:r>
      <w:r w:rsidRPr="00F63FEA">
        <w:rPr>
          <w:rFonts w:ascii="Palatino Linotype" w:hAnsi="Palatino Linotype"/>
        </w:rPr>
        <w:t xml:space="preserve">en razón de que a través </w:t>
      </w:r>
      <w:r w:rsidRPr="00F63FEA">
        <w:rPr>
          <w:rFonts w:ascii="Palatino Linotype" w:hAnsi="Palatino Linotype"/>
        </w:rPr>
        <w:lastRenderedPageBreak/>
        <w:t xml:space="preserve">de sus respuestas hizo llegar al particular diversa información relacionada con las solicitudes que le fueron planteadas; razón por la cual, al haberse pronunciado </w:t>
      </w:r>
      <w:r w:rsidRPr="00F63FEA">
        <w:rPr>
          <w:rFonts w:ascii="Palatino Linotype" w:hAnsi="Palatino Linotype"/>
          <w:b/>
        </w:rPr>
        <w:t>EL SUJETO OBLIGADO</w:t>
      </w:r>
      <w:r w:rsidRPr="00F63FEA">
        <w:rPr>
          <w:rFonts w:ascii="Palatino Linotype" w:hAnsi="Palatino Linotype"/>
        </w:rPr>
        <w:t xml:space="preserve"> respecto de la información solicitada, </w:t>
      </w:r>
      <w:r w:rsidRPr="00F63FEA">
        <w:rPr>
          <w:rFonts w:ascii="Palatino Linotype" w:hAnsi="Palatino Linotype" w:cs="Arial"/>
        </w:rPr>
        <w:t xml:space="preserve">es que </w:t>
      </w:r>
      <w:r w:rsidRPr="00F63FEA">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931A2F" w:rsidRDefault="00931A2F" w:rsidP="0075164D">
      <w:pPr>
        <w:spacing w:before="100" w:beforeAutospacing="1" w:after="100" w:afterAutospacing="1" w:line="360" w:lineRule="auto"/>
        <w:ind w:right="49"/>
        <w:contextualSpacing/>
        <w:jc w:val="both"/>
        <w:rPr>
          <w:rFonts w:ascii="Palatino Linotype" w:hAnsi="Palatino Linotype"/>
        </w:rPr>
      </w:pPr>
      <w:r w:rsidRPr="00F63FEA">
        <w:rPr>
          <w:rFonts w:ascii="Palatino Linotype" w:hAnsi="Palatino Linotype"/>
        </w:rPr>
        <w:t xml:space="preserve">Por lo que, el estudio de la naturaleza jurídica de la información pública solicitada, tiene por objeto determinar si ésta la genera, posee o administra </w:t>
      </w:r>
      <w:r w:rsidRPr="00F63FEA">
        <w:rPr>
          <w:rFonts w:ascii="Palatino Linotype" w:hAnsi="Palatino Linotype"/>
          <w:b/>
        </w:rPr>
        <w:t>EL SUJETO OBLIGADO</w:t>
      </w:r>
      <w:r w:rsidRPr="00F63FEA">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F63FEA">
        <w:rPr>
          <w:rFonts w:ascii="Palatino Linotype" w:hAnsi="Palatino Linotype"/>
          <w:b/>
        </w:rPr>
        <w:t>EL SUJETO OBLIGADO</w:t>
      </w:r>
      <w:r w:rsidRPr="00F63FEA">
        <w:rPr>
          <w:rFonts w:ascii="Palatino Linotype" w:hAnsi="Palatino Linotype"/>
        </w:rPr>
        <w:t>.</w:t>
      </w:r>
    </w:p>
    <w:p w:rsidR="00931A2F" w:rsidRDefault="00931A2F" w:rsidP="0075164D">
      <w:pPr>
        <w:spacing w:before="100" w:beforeAutospacing="1" w:after="100" w:afterAutospacing="1" w:line="360" w:lineRule="auto"/>
        <w:ind w:right="49"/>
        <w:contextualSpacing/>
        <w:jc w:val="both"/>
        <w:rPr>
          <w:rFonts w:ascii="Palatino Linotype" w:hAnsi="Palatino Linotype"/>
        </w:rPr>
      </w:pPr>
    </w:p>
    <w:p w:rsidR="00440E8F" w:rsidRPr="00931A2F" w:rsidRDefault="00E9605B" w:rsidP="0075164D">
      <w:pPr>
        <w:spacing w:before="100" w:beforeAutospacing="1" w:after="100" w:afterAutospacing="1" w:line="360" w:lineRule="auto"/>
        <w:ind w:right="49"/>
        <w:contextualSpacing/>
        <w:jc w:val="both"/>
        <w:rPr>
          <w:rFonts w:ascii="Palatino Linotype" w:hAnsi="Palatino Linotype"/>
        </w:rPr>
      </w:pPr>
      <w:r>
        <w:rPr>
          <w:rFonts w:ascii="Palatino Linotype" w:eastAsia="Cambria" w:hAnsi="Palatino Linotype" w:cs="Arial"/>
          <w:color w:val="000000"/>
          <w:lang w:eastAsia="en-US"/>
        </w:rPr>
        <w:t>En ese sentido</w:t>
      </w:r>
      <w:r w:rsidR="00440E8F" w:rsidRPr="006E2433">
        <w:rPr>
          <w:rFonts w:ascii="Palatino Linotype" w:eastAsia="Cambria" w:hAnsi="Palatino Linotype" w:cs="Arial"/>
          <w:color w:val="000000"/>
          <w:lang w:eastAsia="en-US"/>
        </w:rPr>
        <w:t xml:space="preserve">, este Instituto considera necesario dejar claro que, al haber existido un pronunciamiento por parte del </w:t>
      </w:r>
      <w:r w:rsidR="00440E8F" w:rsidRPr="006E2433">
        <w:rPr>
          <w:rFonts w:ascii="Palatino Linotype" w:eastAsia="Cambria" w:hAnsi="Palatino Linotype" w:cs="Arial"/>
          <w:b/>
          <w:color w:val="000000"/>
          <w:lang w:eastAsia="en-US"/>
        </w:rPr>
        <w:t>SUJETO OBLIGADO</w:t>
      </w:r>
      <w:r w:rsidR="00440E8F" w:rsidRPr="006E2433">
        <w:rPr>
          <w:rFonts w:ascii="Palatino Linotype" w:eastAsia="Cambria" w:hAnsi="Palatino Linotype" w:cs="Arial"/>
          <w:color w:val="000000"/>
          <w:lang w:eastAsia="en-US"/>
        </w:rPr>
        <w:t xml:space="preserve">, a fin de dar respuesta a la solicitud planteada, no está facultado para pronunciarse sobre la veracidad de la información proporcionada, pues no existe precepto legal alguno en la Ley de la </w:t>
      </w:r>
      <w:r w:rsidR="008B4DE6" w:rsidRPr="006E2433">
        <w:rPr>
          <w:rFonts w:ascii="Palatino Linotype" w:eastAsia="Cambria" w:hAnsi="Palatino Linotype" w:cs="Arial"/>
          <w:color w:val="000000"/>
          <w:lang w:eastAsia="en-US"/>
        </w:rPr>
        <w:t>m</w:t>
      </w:r>
      <w:r w:rsidR="00440E8F" w:rsidRPr="006E2433">
        <w:rPr>
          <w:rFonts w:ascii="Palatino Linotype" w:eastAsia="Cambria" w:hAnsi="Palatino Linotype" w:cs="Arial"/>
          <w:color w:val="000000"/>
          <w:lang w:eastAsia="en-US"/>
        </w:rPr>
        <w:t>ateria que permita que, vía recurso de revisión, se pronuncie al respecto. Sirve de apoyo a lo anterior por analogía el criterio 31-10 emitido por el Instituto Federal de Acceso a la Información y Protección de Datos</w:t>
      </w:r>
      <w:r w:rsidR="00440E8F" w:rsidRPr="006E2433">
        <w:rPr>
          <w:rFonts w:ascii="Palatino Linotype" w:eastAsia="Cambria" w:hAnsi="Palatino Linotype" w:cs="Arial"/>
          <w:color w:val="000000"/>
          <w:sz w:val="32"/>
          <w:lang w:eastAsia="en-US"/>
        </w:rPr>
        <w:t xml:space="preserve">, </w:t>
      </w:r>
      <w:r w:rsidR="00440E8F" w:rsidRPr="006E2433">
        <w:rPr>
          <w:rFonts w:ascii="Palatino Linotype" w:eastAsia="Cambria" w:hAnsi="Palatino Linotype" w:cs="Arial"/>
          <w:color w:val="000000"/>
          <w:lang w:eastAsia="en-US"/>
        </w:rPr>
        <w:t>que a la letra dice:</w:t>
      </w:r>
    </w:p>
    <w:p w:rsidR="00440E8F" w:rsidRPr="006E2433" w:rsidRDefault="00440E8F" w:rsidP="0075164D">
      <w:pPr>
        <w:autoSpaceDE w:val="0"/>
        <w:autoSpaceDN w:val="0"/>
        <w:adjustRightInd w:val="0"/>
        <w:spacing w:before="100" w:beforeAutospacing="1" w:after="100" w:afterAutospacing="1"/>
        <w:contextualSpacing/>
        <w:jc w:val="both"/>
        <w:rPr>
          <w:rFonts w:ascii="Palatino Linotype" w:eastAsia="Cambria" w:hAnsi="Palatino Linotype" w:cs="Arial"/>
          <w:color w:val="000000"/>
          <w:lang w:eastAsia="en-US"/>
        </w:rPr>
      </w:pPr>
    </w:p>
    <w:p w:rsidR="00440E8F" w:rsidRPr="006E2433" w:rsidRDefault="00440E8F" w:rsidP="0075164D">
      <w:pPr>
        <w:spacing w:before="100" w:beforeAutospacing="1" w:after="100" w:afterAutospacing="1"/>
        <w:ind w:left="851" w:right="902"/>
        <w:contextualSpacing/>
        <w:jc w:val="both"/>
        <w:rPr>
          <w:rFonts w:ascii="Palatino Linotype" w:hAnsi="Palatino Linotype" w:cs="Arial"/>
          <w:i/>
          <w:sz w:val="22"/>
        </w:rPr>
      </w:pPr>
      <w:r w:rsidRPr="006E2433">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w:t>
      </w:r>
      <w:r w:rsidRPr="006E2433">
        <w:rPr>
          <w:rFonts w:ascii="Palatino Linotype" w:hAnsi="Palatino Linotype" w:cs="Arial"/>
          <w:i/>
          <w:sz w:val="22"/>
        </w:rPr>
        <w:lastRenderedPageBreak/>
        <w:t xml:space="preserve">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6E2433">
        <w:rPr>
          <w:rFonts w:ascii="Palatino Linotype" w:hAnsi="Palatino Linotype" w:cs="Arial"/>
          <w:i/>
          <w:sz w:val="22"/>
          <w:szCs w:val="22"/>
        </w:rPr>
        <w:t>información</w:t>
      </w:r>
      <w:r w:rsidRPr="006E2433">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40E8F" w:rsidRDefault="00440E8F" w:rsidP="0075164D">
      <w:pPr>
        <w:spacing w:before="100" w:beforeAutospacing="1" w:after="100" w:afterAutospacing="1" w:line="360" w:lineRule="auto"/>
        <w:contextualSpacing/>
        <w:jc w:val="both"/>
        <w:rPr>
          <w:rFonts w:ascii="Palatino Linotype" w:eastAsia="Calibri" w:hAnsi="Palatino Linotype" w:cs="Bookman Old Style,Bold"/>
          <w:bCs/>
          <w:lang w:eastAsia="en-US"/>
        </w:rPr>
      </w:pPr>
    </w:p>
    <w:p w:rsidR="00E9605B" w:rsidRDefault="00931A2F" w:rsidP="0075164D">
      <w:pPr>
        <w:spacing w:before="100" w:beforeAutospacing="1" w:after="100" w:afterAutospacing="1" w:line="360" w:lineRule="auto"/>
        <w:contextualSpacing/>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Bajo ese contexto, si bien </w:t>
      </w:r>
      <w:r>
        <w:rPr>
          <w:rFonts w:ascii="Palatino Linotype" w:eastAsia="Calibri" w:hAnsi="Palatino Linotype" w:cs="Bookman Old Style,Bold"/>
          <w:b/>
          <w:bCs/>
          <w:lang w:eastAsia="en-US"/>
        </w:rPr>
        <w:t xml:space="preserve">EL SUJETO OBLIGADO </w:t>
      </w:r>
      <w:r>
        <w:rPr>
          <w:rFonts w:ascii="Palatino Linotype" w:eastAsia="Calibri" w:hAnsi="Palatino Linotype" w:cs="Bookman Old Style,Bold"/>
          <w:bCs/>
          <w:lang w:eastAsia="en-US"/>
        </w:rPr>
        <w:t>remitió oficios signados por el Servidor Público descrito en la solicitud de acceso a información pública ejercido por el particular; de los remitidos se aprecia que faltan algunos consecutivos y no hay certeza que no sean firmados por el presidente Municipal.</w:t>
      </w:r>
    </w:p>
    <w:p w:rsidR="00931A2F" w:rsidRDefault="00931A2F" w:rsidP="0075164D">
      <w:pPr>
        <w:spacing w:before="100" w:beforeAutospacing="1" w:after="100" w:afterAutospacing="1" w:line="360" w:lineRule="auto"/>
        <w:contextualSpacing/>
        <w:jc w:val="both"/>
        <w:rPr>
          <w:rFonts w:ascii="Palatino Linotype" w:eastAsia="Calibri" w:hAnsi="Palatino Linotype" w:cs="Bookman Old Style,Bold"/>
          <w:bCs/>
          <w:lang w:eastAsia="en-US"/>
        </w:rPr>
      </w:pPr>
    </w:p>
    <w:p w:rsidR="00E57B44" w:rsidRDefault="00931A2F" w:rsidP="0075164D">
      <w:pPr>
        <w:spacing w:before="100" w:beforeAutospacing="1" w:after="100" w:afterAutospacing="1" w:line="360" w:lineRule="auto"/>
        <w:contextualSpacing/>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Aunado a lo anterior, en Informe Justificado el </w:t>
      </w:r>
      <w:r w:rsidRPr="00931A2F">
        <w:rPr>
          <w:rFonts w:ascii="Palatino Linotype" w:eastAsia="Calibri" w:hAnsi="Palatino Linotype" w:cs="Bookman Old Style,Bold"/>
          <w:b/>
          <w:bCs/>
          <w:lang w:eastAsia="en-US"/>
        </w:rPr>
        <w:t>SUJETO OBLIGADO</w:t>
      </w:r>
      <w:r>
        <w:rPr>
          <w:rFonts w:ascii="Palatino Linotype" w:eastAsia="Calibri" w:hAnsi="Palatino Linotype" w:cs="Bookman Old Style,Bold"/>
          <w:bCs/>
          <w:lang w:eastAsia="en-US"/>
        </w:rPr>
        <w:t xml:space="preserve"> refirió que manda la información que obra en la carpeta que contiene los oficios como están archivados </w:t>
      </w:r>
      <w:r w:rsidR="007A4885">
        <w:rPr>
          <w:rFonts w:ascii="Palatino Linotype" w:eastAsia="Calibri" w:hAnsi="Palatino Linotype" w:cs="Bookman Old Style,Bold"/>
          <w:bCs/>
          <w:lang w:eastAsia="en-US"/>
        </w:rPr>
        <w:t>en la misma;</w:t>
      </w:r>
      <w:r>
        <w:rPr>
          <w:rFonts w:ascii="Palatino Linotype" w:eastAsia="Calibri" w:hAnsi="Palatino Linotype" w:cs="Bookman Old Style,Bold"/>
          <w:bCs/>
          <w:lang w:eastAsia="en-US"/>
        </w:rPr>
        <w:t xml:space="preserve"> sin embargo</w:t>
      </w:r>
      <w:r w:rsidR="007A4885">
        <w:rPr>
          <w:rFonts w:ascii="Palatino Linotype" w:eastAsia="Calibri" w:hAnsi="Palatino Linotype" w:cs="Bookman Old Style,Bold"/>
          <w:bCs/>
          <w:lang w:eastAsia="en-US"/>
        </w:rPr>
        <w:t>, no se desprende una afirmación en sentido negativo que los números consecutivos faltantes no hayan sido signados por dicho Servidor Público o bien estos no obren en sus archivos, por lo que no hay certeza jurídica.</w:t>
      </w:r>
    </w:p>
    <w:p w:rsidR="00E57B44" w:rsidRDefault="00E57B44" w:rsidP="0075164D">
      <w:pPr>
        <w:spacing w:before="100" w:beforeAutospacing="1" w:after="100" w:afterAutospacing="1" w:line="360" w:lineRule="auto"/>
        <w:contextualSpacing/>
        <w:jc w:val="both"/>
        <w:rPr>
          <w:rFonts w:ascii="Palatino Linotype" w:eastAsia="Calibri" w:hAnsi="Palatino Linotype" w:cs="Bookman Old Style,Bold"/>
          <w:bCs/>
          <w:lang w:eastAsia="en-US"/>
        </w:rPr>
      </w:pPr>
    </w:p>
    <w:p w:rsidR="0075164D" w:rsidRPr="00362F9E" w:rsidRDefault="007A4885" w:rsidP="0075164D">
      <w:pPr>
        <w:spacing w:before="100" w:beforeAutospacing="1" w:after="100" w:afterAutospacing="1" w:line="360" w:lineRule="auto"/>
        <w:contextualSpacing/>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Atento a lo anterior, el Servidor Público habilitado deberá buscar los números consecutivos faltantes y si estos fueron signados por el Presidente Municipal deberá remitirlos al particular; y para el caso que dichos oficios no fuesen signados por este </w:t>
      </w:r>
      <w:r w:rsidR="00362F9E">
        <w:rPr>
          <w:rFonts w:ascii="Palatino Linotype" w:eastAsia="Calibri" w:hAnsi="Palatino Linotype" w:cs="Bookman Old Style,Bold"/>
          <w:bCs/>
          <w:lang w:eastAsia="en-US"/>
        </w:rPr>
        <w:t>bastara con</w:t>
      </w:r>
      <w:r>
        <w:rPr>
          <w:rFonts w:ascii="Palatino Linotype" w:eastAsia="Calibri" w:hAnsi="Palatino Linotype" w:cs="Bookman Old Style,Bold"/>
          <w:bCs/>
          <w:lang w:eastAsia="en-US"/>
        </w:rPr>
        <w:t xml:space="preserve"> manifestarlo de manera fundad</w:t>
      </w:r>
      <w:r w:rsidR="0075164D">
        <w:rPr>
          <w:rFonts w:ascii="Palatino Linotype" w:eastAsia="Calibri" w:hAnsi="Palatino Linotype" w:cs="Bookman Old Style,Bold"/>
          <w:bCs/>
          <w:lang w:eastAsia="en-US"/>
        </w:rPr>
        <w:t>a</w:t>
      </w:r>
      <w:r>
        <w:rPr>
          <w:rFonts w:ascii="Palatino Linotype" w:eastAsia="Calibri" w:hAnsi="Palatino Linotype" w:cs="Bookman Old Style,Bold"/>
          <w:bCs/>
          <w:lang w:eastAsia="en-US"/>
        </w:rPr>
        <w:t xml:space="preserve"> y motivada </w:t>
      </w:r>
      <w:r w:rsidR="0075164D">
        <w:rPr>
          <w:rFonts w:ascii="Palatino Linotype" w:eastAsia="Calibri" w:hAnsi="Palatino Linotype" w:cs="Bookman Old Style,Bold"/>
          <w:bCs/>
          <w:lang w:eastAsia="en-US"/>
        </w:rPr>
        <w:t>en relación al</w:t>
      </w:r>
      <w:r w:rsidR="0075164D" w:rsidRPr="00BF51AA">
        <w:rPr>
          <w:rFonts w:ascii="Palatino Linotype" w:hAnsi="Palatino Linotype" w:cs="Arial"/>
        </w:rPr>
        <w:t xml:space="preserve"> artículo 9, fracción I, </w:t>
      </w:r>
      <w:r w:rsidR="0075164D">
        <w:rPr>
          <w:rFonts w:ascii="Palatino Linotype" w:hAnsi="Palatino Linotype" w:cs="Arial"/>
        </w:rPr>
        <w:t xml:space="preserve">y 19, </w:t>
      </w:r>
      <w:r w:rsidR="0075164D" w:rsidRPr="00BF51AA">
        <w:rPr>
          <w:rFonts w:ascii="Palatino Linotype" w:eastAsia="Calibri" w:hAnsi="Palatino Linotype" w:cs="Arial"/>
        </w:rPr>
        <w:t>de la Ley de Transparencia y Acceso a la Información Pública del Estado de México y Municipios</w:t>
      </w:r>
      <w:r w:rsidR="0075164D">
        <w:rPr>
          <w:rFonts w:ascii="Palatino Linotype" w:eastAsia="Calibri" w:hAnsi="Palatino Linotype" w:cs="Arial"/>
        </w:rPr>
        <w:t>.</w:t>
      </w:r>
    </w:p>
    <w:p w:rsidR="0075164D" w:rsidRPr="0075164D" w:rsidRDefault="0075164D" w:rsidP="0075164D">
      <w:pPr>
        <w:spacing w:before="100" w:beforeAutospacing="1" w:after="100" w:afterAutospacing="1" w:line="360" w:lineRule="auto"/>
        <w:contextualSpacing/>
        <w:jc w:val="both"/>
        <w:rPr>
          <w:rFonts w:ascii="Palatino Linotype" w:eastAsia="Calibri" w:hAnsi="Palatino Linotype" w:cs="Arial"/>
        </w:rPr>
      </w:pPr>
      <w:r>
        <w:rPr>
          <w:rFonts w:ascii="Palatino Linotype" w:eastAsia="Calibri" w:hAnsi="Palatino Linotype" w:cs="Arial"/>
        </w:rPr>
        <w:lastRenderedPageBreak/>
        <w:t xml:space="preserve">Ahora bien, en caso </w:t>
      </w:r>
      <w:r w:rsidRPr="00554CCC">
        <w:rPr>
          <w:rFonts w:ascii="Palatino Linotype" w:hAnsi="Palatino Linotype"/>
        </w:rPr>
        <w:t xml:space="preserve">que no se encuentre documento alguno que contenga la información requerida teniendo obligación de generarla, poseerla o administrarla, </w:t>
      </w:r>
      <w:r w:rsidRPr="00554CCC">
        <w:rPr>
          <w:rFonts w:ascii="Palatino Linotype" w:hAnsi="Palatino Linotype" w:cs="Arial"/>
          <w:lang w:eastAsia="es-MX"/>
        </w:rPr>
        <w:t>por</w:t>
      </w:r>
      <w:r w:rsidRPr="00554CCC">
        <w:rPr>
          <w:rFonts w:ascii="Palatino Linotype" w:hAnsi="Palatino Linotype"/>
        </w:rPr>
        <w:t xml:space="preserve"> lo que una vez agotadas las medidas necesarias de búsqueda de la información el Comité de Transparencia debe proceder a emitir el Acuerdo de Inexistencia de la información de mérito, lo que guarda sustento el criterio de interpretación en el orden administrativo número 0004-11 emitido por este Instituto, cuyo contenido literal se señala enseguida:</w:t>
      </w:r>
    </w:p>
    <w:p w:rsidR="00362F9E" w:rsidRDefault="00362F9E" w:rsidP="0075164D">
      <w:pPr>
        <w:tabs>
          <w:tab w:val="left" w:pos="9214"/>
        </w:tabs>
        <w:spacing w:before="100" w:beforeAutospacing="1" w:after="100" w:afterAutospacing="1"/>
        <w:ind w:left="709" w:right="709"/>
        <w:contextualSpacing/>
        <w:jc w:val="both"/>
        <w:rPr>
          <w:rFonts w:ascii="Palatino Linotype" w:hAnsi="Palatino Linotype"/>
          <w:i/>
          <w:sz w:val="22"/>
          <w:szCs w:val="22"/>
        </w:rPr>
      </w:pPr>
    </w:p>
    <w:p w:rsidR="0075164D" w:rsidRPr="00554CCC" w:rsidRDefault="0075164D" w:rsidP="0075164D">
      <w:pPr>
        <w:tabs>
          <w:tab w:val="left" w:pos="9214"/>
        </w:tabs>
        <w:spacing w:before="100" w:beforeAutospacing="1" w:after="100" w:afterAutospacing="1"/>
        <w:ind w:left="709" w:right="709"/>
        <w:contextualSpacing/>
        <w:jc w:val="both"/>
        <w:rPr>
          <w:rFonts w:ascii="Palatino Linotype" w:hAnsi="Palatino Linotype"/>
          <w:b/>
          <w:i/>
          <w:sz w:val="22"/>
          <w:szCs w:val="22"/>
        </w:rPr>
      </w:pPr>
      <w:r w:rsidRPr="00554CCC">
        <w:rPr>
          <w:rFonts w:ascii="Palatino Linotype" w:hAnsi="Palatino Linotype"/>
          <w:i/>
          <w:sz w:val="22"/>
          <w:szCs w:val="22"/>
        </w:rPr>
        <w:t>“</w:t>
      </w:r>
      <w:r w:rsidRPr="00554CCC">
        <w:rPr>
          <w:rFonts w:ascii="Palatino Linotype" w:hAnsi="Palatino Linotype"/>
          <w:b/>
          <w:i/>
          <w:sz w:val="22"/>
          <w:szCs w:val="22"/>
        </w:rPr>
        <w:t xml:space="preserve">CRITERIO 0004-11 </w:t>
      </w:r>
    </w:p>
    <w:p w:rsidR="0075164D" w:rsidRPr="00554CCC" w:rsidRDefault="0075164D" w:rsidP="0075164D">
      <w:pPr>
        <w:spacing w:before="100" w:beforeAutospacing="1" w:after="100" w:afterAutospacing="1"/>
        <w:ind w:left="709" w:right="709"/>
        <w:contextualSpacing/>
        <w:jc w:val="both"/>
        <w:rPr>
          <w:rFonts w:ascii="Palatino Linotype" w:hAnsi="Palatino Linotype"/>
          <w:i/>
          <w:sz w:val="22"/>
          <w:szCs w:val="22"/>
        </w:rPr>
      </w:pPr>
      <w:r w:rsidRPr="00554CCC">
        <w:rPr>
          <w:rFonts w:ascii="Palatino Linotype" w:hAnsi="Palatino Linotype"/>
          <w:b/>
          <w:i/>
          <w:sz w:val="22"/>
          <w:szCs w:val="22"/>
        </w:rPr>
        <w:t>INEXISTENCIA. DECLARATORIA DE LA. ALCANCES Y PROCEDIMIENTOS</w:t>
      </w:r>
      <w:r w:rsidRPr="00554CCC">
        <w:rPr>
          <w:rFonts w:ascii="Palatino Linotype" w:hAnsi="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75164D" w:rsidRPr="00554CCC" w:rsidRDefault="0075164D" w:rsidP="0075164D">
      <w:pPr>
        <w:tabs>
          <w:tab w:val="left" w:pos="9214"/>
        </w:tabs>
        <w:spacing w:before="100" w:beforeAutospacing="1" w:after="100" w:afterAutospacing="1"/>
        <w:ind w:left="709" w:right="709"/>
        <w:contextualSpacing/>
        <w:jc w:val="both"/>
        <w:rPr>
          <w:rFonts w:ascii="Palatino Linotype" w:hAnsi="Palatino Linotype"/>
          <w:i/>
          <w:sz w:val="22"/>
          <w:szCs w:val="22"/>
        </w:rPr>
      </w:pPr>
      <w:r w:rsidRPr="00554CCC">
        <w:rPr>
          <w:rFonts w:ascii="Palatino Linotype" w:hAnsi="Palatino Linotype"/>
          <w:i/>
          <w:sz w:val="22"/>
          <w:szCs w:val="22"/>
        </w:rPr>
        <w:t xml:space="preserve">Bajo el entendido de que dicha búsqueda exhaustiva permitirá dos determinaciones: </w:t>
      </w:r>
    </w:p>
    <w:p w:rsidR="0075164D" w:rsidRPr="00554CCC" w:rsidRDefault="0075164D" w:rsidP="0075164D">
      <w:pPr>
        <w:tabs>
          <w:tab w:val="left" w:pos="9214"/>
        </w:tabs>
        <w:spacing w:before="100" w:beforeAutospacing="1" w:after="100" w:afterAutospacing="1"/>
        <w:ind w:left="709" w:right="709"/>
        <w:contextualSpacing/>
        <w:jc w:val="both"/>
        <w:rPr>
          <w:rFonts w:ascii="Palatino Linotype" w:hAnsi="Palatino Linotype"/>
          <w:i/>
          <w:sz w:val="22"/>
          <w:szCs w:val="22"/>
        </w:rPr>
      </w:pPr>
      <w:r w:rsidRPr="00554CCC">
        <w:rPr>
          <w:rFonts w:ascii="Palatino Linotype" w:hAnsi="Palatino Linotype"/>
          <w:i/>
          <w:sz w:val="22"/>
          <w:szCs w:val="22"/>
        </w:rPr>
        <w:t xml:space="preserve">1ª) Que se localice la documentación que contenga la información solicitada y de ser así la información pueda entregarse al solicitante en la forma en que se encuentra disponible, o </w:t>
      </w:r>
    </w:p>
    <w:p w:rsidR="0075164D" w:rsidRPr="00554CCC" w:rsidRDefault="0075164D" w:rsidP="0075164D">
      <w:pPr>
        <w:spacing w:before="100" w:beforeAutospacing="1" w:after="100" w:afterAutospacing="1"/>
        <w:ind w:left="709" w:right="709"/>
        <w:contextualSpacing/>
        <w:jc w:val="both"/>
        <w:rPr>
          <w:rFonts w:ascii="Palatino Linotype" w:hAnsi="Palatino Linotype"/>
          <w:i/>
          <w:sz w:val="22"/>
          <w:szCs w:val="22"/>
        </w:rPr>
      </w:pPr>
      <w:r w:rsidRPr="00554CCC">
        <w:rPr>
          <w:rFonts w:ascii="Palatino Linotype" w:hAnsi="Palatino Linotype"/>
          <w:i/>
          <w:sz w:val="22"/>
          <w:szCs w:val="22"/>
        </w:rPr>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75164D" w:rsidRPr="00554CCC" w:rsidRDefault="0075164D" w:rsidP="0075164D">
      <w:pPr>
        <w:spacing w:before="100" w:beforeAutospacing="1" w:after="100" w:afterAutospacing="1"/>
        <w:ind w:left="709" w:right="709"/>
        <w:contextualSpacing/>
        <w:jc w:val="both"/>
        <w:rPr>
          <w:rFonts w:ascii="Palatino Linotype" w:hAnsi="Palatino Linotype"/>
        </w:rPr>
      </w:pPr>
      <w:r w:rsidRPr="00554CCC">
        <w:rPr>
          <w:rFonts w:ascii="Palatino Linotype" w:hAnsi="Palatino Linotype"/>
          <w:i/>
          <w:sz w:val="22"/>
          <w:szCs w:val="22"/>
        </w:rPr>
        <w:lastRenderedPageBreak/>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75164D" w:rsidRDefault="0075164D" w:rsidP="0075164D">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Bookman Old Style,Bold"/>
          <w:bCs/>
          <w:lang w:eastAsia="en-US"/>
        </w:rPr>
      </w:pPr>
    </w:p>
    <w:p w:rsidR="00E57B44" w:rsidRDefault="00E57B44" w:rsidP="00492CC3">
      <w:pPr>
        <w:spacing w:before="100" w:beforeAutospacing="1" w:after="100" w:afterAutospacing="1" w:line="360" w:lineRule="auto"/>
        <w:contextualSpacing/>
        <w:jc w:val="both"/>
        <w:rPr>
          <w:rFonts w:ascii="Palatino Linotype" w:hAnsi="Palatino Linotype" w:cs="Arial"/>
        </w:rPr>
      </w:pPr>
      <w:r w:rsidRPr="00F64CFD">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F64CFD">
        <w:rPr>
          <w:rFonts w:ascii="Palatino Linotype" w:eastAsia="Arial Unicode MS" w:hAnsi="Palatino Linotype" w:cs="Arial"/>
        </w:rPr>
        <w:t>omitir, eliminar o suprimir la</w:t>
      </w:r>
      <w:r w:rsidRPr="00F64CFD">
        <w:rPr>
          <w:rFonts w:ascii="Palatino Linotype" w:hAnsi="Palatino Linotype"/>
          <w:color w:val="000000"/>
        </w:rPr>
        <w:t xml:space="preserve"> información </w:t>
      </w:r>
      <w:r w:rsidRPr="00F64CFD">
        <w:rPr>
          <w:rFonts w:ascii="Palatino Linotype" w:hAnsi="Palatino Linotype"/>
          <w:b/>
          <w:color w:val="000000"/>
        </w:rPr>
        <w:t>confidencial</w:t>
      </w:r>
      <w:r w:rsidRPr="00F64CFD">
        <w:rPr>
          <w:rFonts w:ascii="Palatino Linotype" w:eastAsia="Arial Unicode MS" w:hAnsi="Palatino Linotype" w:cs="Arial"/>
        </w:rPr>
        <w:t xml:space="preserve">. En ese sentido, </w:t>
      </w:r>
      <w:r w:rsidRPr="00F64CFD">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F64CFD">
        <w:rPr>
          <w:rFonts w:ascii="Palatino Linotype" w:hAnsi="Palatino Linotype" w:cs="Arial"/>
          <w:b/>
        </w:rPr>
        <w:t>SUJETO OBLIGADO</w:t>
      </w:r>
      <w:r w:rsidRPr="00F64CFD">
        <w:rPr>
          <w:rFonts w:ascii="Palatino Linotype" w:hAnsi="Palatino Linotype" w:cs="Arial"/>
        </w:rPr>
        <w:t xml:space="preserve"> emita el Acuerdo de Clasificación correspondiente debidamente fundado y motivado, en el cual se sustente la versión pública, en </w:t>
      </w:r>
      <w:r w:rsidRPr="00F64CFD">
        <w:rPr>
          <w:rFonts w:ascii="Palatino Linotype" w:hAnsi="Palatino Linotype" w:cs="Arial"/>
          <w:noProof/>
          <w:lang w:eastAsia="es-MX"/>
        </w:rPr>
        <w:t>términos</w:t>
      </w:r>
      <w:r w:rsidRPr="00F64CFD">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92CC3" w:rsidRPr="00492CC3" w:rsidRDefault="00492CC3" w:rsidP="00492CC3">
      <w:pPr>
        <w:spacing w:before="100" w:beforeAutospacing="1" w:after="100" w:afterAutospacing="1" w:line="360" w:lineRule="auto"/>
        <w:contextualSpacing/>
        <w:jc w:val="both"/>
        <w:rPr>
          <w:rFonts w:ascii="Palatino Linotype" w:hAnsi="Palatino Linotype" w:cs="Arial"/>
        </w:rPr>
      </w:pPr>
    </w:p>
    <w:p w:rsidR="00E57B44" w:rsidRPr="00F64CFD" w:rsidRDefault="00E57B44" w:rsidP="00E57B44">
      <w:pPr>
        <w:spacing w:before="100" w:beforeAutospacing="1" w:after="100" w:afterAutospacing="1"/>
        <w:ind w:left="851" w:right="902"/>
        <w:contextualSpacing/>
        <w:jc w:val="center"/>
        <w:rPr>
          <w:rFonts w:ascii="Palatino Linotype" w:hAnsi="Palatino Linotype" w:cs="Arial"/>
          <w:b/>
          <w:i/>
          <w:sz w:val="22"/>
        </w:rPr>
      </w:pPr>
      <w:r w:rsidRPr="00F64CFD">
        <w:rPr>
          <w:rFonts w:ascii="Palatino Linotype" w:hAnsi="Palatino Linotype" w:cs="Arial"/>
          <w:b/>
          <w:i/>
          <w:sz w:val="22"/>
        </w:rPr>
        <w:t>Ley de Transparencia y Acceso a la Información Pública del Estado de México y Municipios</w:t>
      </w:r>
    </w:p>
    <w:p w:rsidR="00E57B44" w:rsidRPr="00F64CFD" w:rsidRDefault="00E57B44" w:rsidP="00E57B44">
      <w:pPr>
        <w:spacing w:before="100" w:beforeAutospacing="1" w:after="100" w:afterAutospacing="1"/>
        <w:ind w:left="851" w:right="902"/>
        <w:contextualSpacing/>
        <w:jc w:val="center"/>
        <w:rPr>
          <w:rFonts w:ascii="Palatino Linotype" w:hAnsi="Palatino Linotype" w:cs="Arial"/>
          <w:b/>
          <w:i/>
          <w:sz w:val="22"/>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r w:rsidRPr="00F64CFD">
        <w:rPr>
          <w:rFonts w:ascii="Palatino Linotype" w:hAnsi="Palatino Linotype" w:cs="Arial"/>
          <w:b/>
          <w:i/>
          <w:sz w:val="22"/>
          <w:szCs w:val="22"/>
          <w:lang w:eastAsia="es-MX"/>
        </w:rPr>
        <w:t xml:space="preserve">Artículo 49. </w:t>
      </w:r>
      <w:r w:rsidRPr="00F64CFD">
        <w:rPr>
          <w:rFonts w:ascii="Palatino Linotype" w:hAnsi="Palatino Linotype" w:cs="Arial"/>
          <w:i/>
          <w:sz w:val="22"/>
          <w:szCs w:val="22"/>
          <w:lang w:eastAsia="es-MX"/>
        </w:rPr>
        <w:t xml:space="preserve">Los </w:t>
      </w:r>
      <w:r w:rsidRPr="00F64CFD">
        <w:rPr>
          <w:rFonts w:ascii="Palatino Linotype" w:hAnsi="Palatino Linotype" w:cs="Arial"/>
          <w:i/>
          <w:sz w:val="22"/>
        </w:rPr>
        <w:t>Comités</w:t>
      </w:r>
      <w:r w:rsidRPr="00F64CFD">
        <w:rPr>
          <w:rFonts w:ascii="Palatino Linotype" w:hAnsi="Palatino Linotype" w:cs="Arial"/>
          <w:i/>
          <w:sz w:val="22"/>
          <w:szCs w:val="22"/>
          <w:lang w:eastAsia="es-MX"/>
        </w:rPr>
        <w:t xml:space="preserve"> de </w:t>
      </w:r>
      <w:r w:rsidRPr="00F64CFD">
        <w:rPr>
          <w:rFonts w:ascii="Palatino Linotype" w:hAnsi="Palatino Linotype" w:cs="Arial"/>
          <w:i/>
          <w:sz w:val="22"/>
          <w:lang w:eastAsia="es-MX"/>
        </w:rPr>
        <w:t>Transparencia</w:t>
      </w:r>
      <w:r w:rsidRPr="00F64CFD">
        <w:rPr>
          <w:rFonts w:ascii="Palatino Linotype" w:hAnsi="Palatino Linotype" w:cs="Arial"/>
          <w:i/>
          <w:sz w:val="22"/>
          <w:szCs w:val="22"/>
          <w:lang w:eastAsia="es-MX"/>
        </w:rPr>
        <w:t xml:space="preserve"> </w:t>
      </w:r>
      <w:r w:rsidRPr="00F64CFD">
        <w:rPr>
          <w:rFonts w:ascii="Palatino Linotype" w:hAnsi="Palatino Linotype"/>
          <w:i/>
          <w:sz w:val="22"/>
          <w:szCs w:val="22"/>
        </w:rPr>
        <w:t>tendrán</w:t>
      </w:r>
      <w:r w:rsidRPr="00F64CFD">
        <w:rPr>
          <w:rFonts w:ascii="Palatino Linotype" w:hAnsi="Palatino Linotype" w:cs="Arial"/>
          <w:i/>
          <w:sz w:val="22"/>
          <w:szCs w:val="22"/>
          <w:lang w:eastAsia="es-MX"/>
        </w:rPr>
        <w:t xml:space="preserve"> las siguientes atribuciones:</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VIII.</w:t>
      </w:r>
      <w:r w:rsidRPr="00F64CFD">
        <w:rPr>
          <w:rFonts w:ascii="Palatino Linotype" w:hAnsi="Palatino Linotype" w:cs="Arial"/>
          <w:i/>
          <w:sz w:val="22"/>
          <w:szCs w:val="22"/>
          <w:lang w:eastAsia="es-MX"/>
        </w:rPr>
        <w:t xml:space="preserve"> Aprobar, </w:t>
      </w:r>
      <w:r w:rsidRPr="00F64CFD">
        <w:rPr>
          <w:rFonts w:ascii="Palatino Linotype" w:hAnsi="Palatino Linotype" w:cs="Arial"/>
          <w:i/>
          <w:sz w:val="22"/>
        </w:rPr>
        <w:t>modificar</w:t>
      </w:r>
      <w:r w:rsidRPr="00F64CFD">
        <w:rPr>
          <w:rFonts w:ascii="Palatino Linotype" w:hAnsi="Palatino Linotype" w:cs="Arial"/>
          <w:i/>
          <w:sz w:val="22"/>
          <w:szCs w:val="22"/>
          <w:lang w:eastAsia="es-MX"/>
        </w:rPr>
        <w:t xml:space="preserve"> o revocar la clasificación de la información;</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lastRenderedPageBreak/>
        <w:t>Artículo 132.</w:t>
      </w:r>
      <w:r w:rsidRPr="00F64CFD">
        <w:rPr>
          <w:rFonts w:ascii="Palatino Linotype" w:hAnsi="Palatino Linotype" w:cs="Arial"/>
          <w:i/>
          <w:sz w:val="22"/>
          <w:szCs w:val="22"/>
          <w:lang w:eastAsia="es-MX"/>
        </w:rPr>
        <w:t xml:space="preserve"> La </w:t>
      </w:r>
      <w:r w:rsidRPr="00F64CFD">
        <w:rPr>
          <w:rFonts w:ascii="Palatino Linotype" w:hAnsi="Palatino Linotype" w:cs="Arial"/>
          <w:i/>
          <w:sz w:val="22"/>
          <w:lang w:eastAsia="es-MX"/>
        </w:rPr>
        <w:t>clasificación</w:t>
      </w:r>
      <w:r w:rsidRPr="00F64CFD">
        <w:rPr>
          <w:rFonts w:ascii="Palatino Linotype" w:hAnsi="Palatino Linotype" w:cs="Arial"/>
          <w:i/>
          <w:sz w:val="22"/>
          <w:szCs w:val="22"/>
          <w:lang w:eastAsia="es-MX"/>
        </w:rPr>
        <w:t xml:space="preserve"> de la información se llevará a cabo en el momento en que:</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II.</w:t>
      </w:r>
      <w:r w:rsidRPr="00F64CFD">
        <w:rPr>
          <w:rFonts w:ascii="Palatino Linotype" w:hAnsi="Palatino Linotype" w:cs="Arial"/>
          <w:i/>
          <w:sz w:val="22"/>
          <w:szCs w:val="22"/>
          <w:lang w:eastAsia="es-MX"/>
        </w:rPr>
        <w:t xml:space="preserve"> Se determine </w:t>
      </w:r>
      <w:r w:rsidRPr="00F64CFD">
        <w:rPr>
          <w:rFonts w:ascii="Palatino Linotype" w:hAnsi="Palatino Linotype" w:cs="Arial"/>
          <w:i/>
          <w:sz w:val="22"/>
          <w:lang w:eastAsia="es-MX"/>
        </w:rPr>
        <w:t>mediante</w:t>
      </w:r>
      <w:r w:rsidRPr="00F64CFD">
        <w:rPr>
          <w:rFonts w:ascii="Palatino Linotype" w:hAnsi="Palatino Linotype" w:cs="Arial"/>
          <w:i/>
          <w:sz w:val="22"/>
          <w:szCs w:val="22"/>
          <w:lang w:eastAsia="es-MX"/>
        </w:rPr>
        <w:t xml:space="preserve"> resolución de autoridad competente; o</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III</w:t>
      </w:r>
      <w:r w:rsidRPr="00F64CFD">
        <w:rPr>
          <w:rFonts w:ascii="Palatino Linotype" w:hAnsi="Palatino Linotype" w:cs="Arial"/>
          <w:i/>
          <w:sz w:val="22"/>
          <w:szCs w:val="22"/>
          <w:lang w:eastAsia="es-MX"/>
        </w:rPr>
        <w:t xml:space="preserve">. Se generen </w:t>
      </w:r>
      <w:r w:rsidRPr="00F64CFD">
        <w:rPr>
          <w:rFonts w:ascii="Palatino Linotype" w:hAnsi="Palatino Linotype" w:cs="Arial"/>
          <w:i/>
          <w:sz w:val="22"/>
          <w:lang w:eastAsia="es-MX"/>
        </w:rPr>
        <w:t>versiones</w:t>
      </w:r>
      <w:r w:rsidRPr="00F64CFD">
        <w:rPr>
          <w:rFonts w:ascii="Palatino Linotype" w:hAnsi="Palatino Linotype" w:cs="Arial"/>
          <w:i/>
          <w:sz w:val="22"/>
          <w:szCs w:val="22"/>
          <w:lang w:eastAsia="es-MX"/>
        </w:rPr>
        <w:t xml:space="preserve"> públicas para dar cumplimiento a las obligaciones de transparencia previstas en esta Ley.”</w:t>
      </w:r>
    </w:p>
    <w:p w:rsidR="00E57B44" w:rsidRPr="00F64CFD" w:rsidRDefault="00E57B44" w:rsidP="00E57B44">
      <w:pPr>
        <w:spacing w:before="100" w:beforeAutospacing="1" w:after="100" w:afterAutospacing="1"/>
        <w:ind w:left="851" w:right="902"/>
        <w:contextualSpacing/>
        <w:jc w:val="center"/>
        <w:rPr>
          <w:rFonts w:ascii="Palatino Linotype" w:hAnsi="Palatino Linotype" w:cs="Arial"/>
          <w:b/>
          <w:i/>
          <w:sz w:val="22"/>
          <w:szCs w:val="22"/>
          <w:lang w:eastAsia="es-MX"/>
        </w:rPr>
      </w:pPr>
    </w:p>
    <w:p w:rsidR="00E57B44" w:rsidRPr="00F64CFD" w:rsidRDefault="00E57B44" w:rsidP="00E57B44">
      <w:pPr>
        <w:spacing w:before="100" w:beforeAutospacing="1" w:after="100" w:afterAutospacing="1"/>
        <w:ind w:left="851" w:right="902"/>
        <w:contextualSpacing/>
        <w:jc w:val="center"/>
        <w:rPr>
          <w:rFonts w:ascii="Palatino Linotype" w:hAnsi="Palatino Linotype" w:cs="Arial"/>
          <w:b/>
          <w:i/>
          <w:sz w:val="22"/>
          <w:szCs w:val="22"/>
          <w:lang w:eastAsia="es-MX"/>
        </w:rPr>
      </w:pPr>
      <w:r w:rsidRPr="00F64CFD">
        <w:rPr>
          <w:rFonts w:ascii="Palatino Linotype" w:hAnsi="Palatino Linotype" w:cs="Arial"/>
          <w:b/>
          <w:i/>
          <w:sz w:val="22"/>
          <w:szCs w:val="22"/>
          <w:lang w:eastAsia="es-MX"/>
        </w:rPr>
        <w:t xml:space="preserve">Lineamientos Generales en materia de Clasificación y Desclasificación de la </w:t>
      </w:r>
      <w:r w:rsidRPr="00F64CFD">
        <w:rPr>
          <w:rFonts w:ascii="Palatino Linotype" w:hAnsi="Palatino Linotype" w:cs="Arial"/>
          <w:b/>
          <w:i/>
          <w:sz w:val="22"/>
        </w:rPr>
        <w:t>Información, así como para la elaboración de Versiones Públicas</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r w:rsidRPr="00F64CFD">
        <w:rPr>
          <w:rFonts w:ascii="Palatino Linotype" w:hAnsi="Palatino Linotype" w:cs="Arial"/>
          <w:b/>
          <w:i/>
          <w:sz w:val="22"/>
          <w:szCs w:val="22"/>
          <w:lang w:eastAsia="es-MX"/>
        </w:rPr>
        <w:t>Segundo.-</w:t>
      </w:r>
      <w:r w:rsidRPr="00F64CFD">
        <w:rPr>
          <w:rFonts w:ascii="Palatino Linotype" w:hAnsi="Palatino Linotype" w:cs="Arial"/>
          <w:i/>
          <w:sz w:val="22"/>
          <w:szCs w:val="22"/>
          <w:lang w:eastAsia="es-MX"/>
        </w:rPr>
        <w:t xml:space="preserve"> Para </w:t>
      </w:r>
      <w:r w:rsidRPr="00F64CFD">
        <w:rPr>
          <w:rFonts w:ascii="Palatino Linotype" w:hAnsi="Palatino Linotype" w:cs="Arial"/>
          <w:i/>
          <w:sz w:val="22"/>
          <w:lang w:eastAsia="es-MX"/>
        </w:rPr>
        <w:t>efectos</w:t>
      </w:r>
      <w:r w:rsidRPr="00F64CFD">
        <w:rPr>
          <w:rFonts w:ascii="Palatino Linotype" w:hAnsi="Palatino Linotype" w:cs="Arial"/>
          <w:i/>
          <w:sz w:val="22"/>
          <w:szCs w:val="22"/>
          <w:lang w:eastAsia="es-MX"/>
        </w:rPr>
        <w:t xml:space="preserve"> de los </w:t>
      </w:r>
      <w:r w:rsidRPr="00F64CFD">
        <w:rPr>
          <w:rFonts w:ascii="Palatino Linotype" w:hAnsi="Palatino Linotype" w:cs="Arial"/>
          <w:i/>
          <w:sz w:val="22"/>
        </w:rPr>
        <w:t>presentes</w:t>
      </w:r>
      <w:r w:rsidRPr="00F64CFD">
        <w:rPr>
          <w:rFonts w:ascii="Palatino Linotype" w:hAnsi="Palatino Linotype" w:cs="Arial"/>
          <w:i/>
          <w:sz w:val="22"/>
          <w:szCs w:val="22"/>
          <w:lang w:eastAsia="es-MX"/>
        </w:rPr>
        <w:t xml:space="preserve"> Lineamientos Generales, se entenderá por:</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XVIII.</w:t>
      </w:r>
      <w:r w:rsidRPr="00F64CFD">
        <w:rPr>
          <w:rFonts w:ascii="Palatino Linotype" w:hAnsi="Palatino Linotype" w:cs="Arial"/>
          <w:i/>
          <w:sz w:val="22"/>
          <w:szCs w:val="22"/>
          <w:lang w:eastAsia="es-MX"/>
        </w:rPr>
        <w:t xml:space="preserve"> </w:t>
      </w:r>
      <w:r w:rsidRPr="00F64CFD">
        <w:rPr>
          <w:rFonts w:ascii="Palatino Linotype" w:hAnsi="Palatino Linotype" w:cs="Arial"/>
          <w:b/>
          <w:i/>
          <w:sz w:val="22"/>
          <w:szCs w:val="22"/>
          <w:lang w:eastAsia="es-MX"/>
        </w:rPr>
        <w:t>Versión pública:</w:t>
      </w:r>
      <w:r w:rsidRPr="00F64CFD">
        <w:rPr>
          <w:rFonts w:ascii="Palatino Linotype" w:hAnsi="Palatino Linotype" w:cs="Arial"/>
          <w:i/>
          <w:sz w:val="22"/>
          <w:szCs w:val="22"/>
          <w:lang w:eastAsia="es-MX"/>
        </w:rPr>
        <w:t xml:space="preserve"> El </w:t>
      </w:r>
      <w:r w:rsidRPr="00F64CFD">
        <w:rPr>
          <w:rFonts w:ascii="Palatino Linotype" w:hAnsi="Palatino Linotype" w:cs="Arial"/>
          <w:bCs/>
          <w:i/>
          <w:noProof/>
          <w:sz w:val="22"/>
        </w:rPr>
        <w:t>documento</w:t>
      </w:r>
      <w:r w:rsidRPr="00F64CFD">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64CFD">
        <w:rPr>
          <w:rFonts w:ascii="Palatino Linotype" w:hAnsi="Palatino Linotype" w:cs="Arial"/>
          <w:b/>
          <w:i/>
          <w:sz w:val="22"/>
          <w:szCs w:val="22"/>
          <w:u w:val="single"/>
          <w:lang w:eastAsia="es-MX"/>
        </w:rPr>
        <w:t>fundando y motivando la</w:t>
      </w:r>
      <w:r w:rsidRPr="00F64CFD">
        <w:rPr>
          <w:rFonts w:ascii="Palatino Linotype" w:hAnsi="Palatino Linotype" w:cs="Arial"/>
          <w:i/>
          <w:sz w:val="22"/>
          <w:szCs w:val="22"/>
          <w:lang w:eastAsia="es-MX"/>
        </w:rPr>
        <w:t xml:space="preserve"> reserva o </w:t>
      </w:r>
      <w:r w:rsidRPr="00F64CFD">
        <w:rPr>
          <w:rFonts w:ascii="Palatino Linotype" w:hAnsi="Palatino Linotype" w:cs="Arial"/>
          <w:b/>
          <w:i/>
          <w:sz w:val="22"/>
          <w:szCs w:val="22"/>
          <w:u w:val="single"/>
          <w:lang w:eastAsia="es-MX"/>
        </w:rPr>
        <w:t>confidencialidad</w:t>
      </w:r>
      <w:r w:rsidRPr="00F64CFD">
        <w:rPr>
          <w:rFonts w:ascii="Palatino Linotype" w:hAnsi="Palatino Linotype" w:cs="Arial"/>
          <w:i/>
          <w:sz w:val="22"/>
          <w:szCs w:val="22"/>
          <w:lang w:eastAsia="es-MX"/>
        </w:rPr>
        <w:t xml:space="preserve">, a través de la resolución que para tal efecto emita el </w:t>
      </w:r>
      <w:r w:rsidRPr="00F64CFD">
        <w:rPr>
          <w:rFonts w:ascii="Palatino Linotype" w:hAnsi="Palatino Linotype" w:cs="Arial"/>
          <w:bCs/>
          <w:i/>
          <w:noProof/>
          <w:sz w:val="22"/>
        </w:rPr>
        <w:t>Comité</w:t>
      </w:r>
      <w:r w:rsidRPr="00F64CFD">
        <w:rPr>
          <w:rFonts w:ascii="Palatino Linotype" w:hAnsi="Palatino Linotype" w:cs="Arial"/>
          <w:i/>
          <w:sz w:val="22"/>
          <w:szCs w:val="22"/>
          <w:lang w:eastAsia="es-MX"/>
        </w:rPr>
        <w:t xml:space="preserve"> de Transparencia.</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Cuarto.</w:t>
      </w:r>
      <w:r w:rsidRPr="00F64CFD">
        <w:rPr>
          <w:rFonts w:ascii="Palatino Linotype" w:hAnsi="Palatino Linotype" w:cs="Arial"/>
          <w:i/>
          <w:sz w:val="22"/>
          <w:szCs w:val="22"/>
          <w:lang w:eastAsia="es-MX"/>
        </w:rPr>
        <w:t xml:space="preserve"> Para clasificar la información como reservada o confidencial, de manera total o parcial, el </w:t>
      </w:r>
      <w:r w:rsidRPr="00F64CFD">
        <w:rPr>
          <w:rFonts w:ascii="Palatino Linotype" w:hAnsi="Palatino Linotype" w:cs="Arial"/>
          <w:i/>
          <w:sz w:val="22"/>
          <w:lang w:eastAsia="es-MX"/>
        </w:rPr>
        <w:t>titular</w:t>
      </w:r>
      <w:r w:rsidRPr="00F64CFD">
        <w:rPr>
          <w:rFonts w:ascii="Palatino Linotype" w:hAnsi="Palatino Linotype" w:cs="Arial"/>
          <w:i/>
          <w:sz w:val="22"/>
          <w:szCs w:val="22"/>
          <w:lang w:eastAsia="es-MX"/>
        </w:rPr>
        <w:t xml:space="preserve"> del </w:t>
      </w:r>
      <w:r w:rsidRPr="00F64CFD">
        <w:rPr>
          <w:rFonts w:ascii="Palatino Linotype" w:hAnsi="Palatino Linotype" w:cs="Arial"/>
          <w:bCs/>
          <w:i/>
          <w:noProof/>
          <w:sz w:val="22"/>
        </w:rPr>
        <w:t>área</w:t>
      </w:r>
      <w:r w:rsidRPr="00F64CFD">
        <w:rPr>
          <w:rFonts w:ascii="Palatino Linotype" w:hAnsi="Palatino Linotype" w:cs="Arial"/>
          <w:i/>
          <w:sz w:val="22"/>
          <w:szCs w:val="22"/>
          <w:lang w:eastAsia="es-MX"/>
        </w:rPr>
        <w:t xml:space="preserve"> del sujeto </w:t>
      </w:r>
      <w:r w:rsidRPr="00F64CFD">
        <w:rPr>
          <w:rFonts w:ascii="Palatino Linotype" w:hAnsi="Palatino Linotype" w:cs="Arial"/>
          <w:i/>
          <w:sz w:val="22"/>
        </w:rPr>
        <w:t>obligado</w:t>
      </w:r>
      <w:r w:rsidRPr="00F64CFD">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 xml:space="preserve">Los sujetos obligados deberán aplicar, de manera estricta, las excepciones al derecho de acceso a la </w:t>
      </w:r>
      <w:r w:rsidRPr="00F64CFD">
        <w:rPr>
          <w:rFonts w:ascii="Palatino Linotype" w:hAnsi="Palatino Linotype" w:cs="Arial"/>
          <w:bCs/>
          <w:i/>
          <w:noProof/>
          <w:sz w:val="22"/>
        </w:rPr>
        <w:t>información</w:t>
      </w:r>
      <w:r w:rsidRPr="00F64CFD">
        <w:rPr>
          <w:rFonts w:ascii="Palatino Linotype" w:hAnsi="Palatino Linotype" w:cs="Arial"/>
          <w:i/>
          <w:sz w:val="22"/>
          <w:szCs w:val="22"/>
          <w:lang w:eastAsia="es-MX"/>
        </w:rPr>
        <w:t xml:space="preserve"> y sólo </w:t>
      </w:r>
      <w:r w:rsidRPr="00F64CFD">
        <w:rPr>
          <w:rFonts w:ascii="Palatino Linotype" w:hAnsi="Palatino Linotype" w:cs="Arial"/>
          <w:i/>
          <w:sz w:val="22"/>
        </w:rPr>
        <w:t>podrán</w:t>
      </w:r>
      <w:r w:rsidRPr="00F64CFD">
        <w:rPr>
          <w:rFonts w:ascii="Palatino Linotype" w:hAnsi="Palatino Linotype" w:cs="Arial"/>
          <w:i/>
          <w:sz w:val="22"/>
          <w:szCs w:val="22"/>
          <w:lang w:eastAsia="es-MX"/>
        </w:rPr>
        <w:t xml:space="preserve"> invocarlas cuando acrediten su procedencia.</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Quinto.</w:t>
      </w:r>
      <w:r w:rsidRPr="00F64CFD">
        <w:rPr>
          <w:rFonts w:ascii="Palatino Linotype" w:hAnsi="Palatino Linotype" w:cs="Arial"/>
          <w:i/>
          <w:sz w:val="22"/>
          <w:szCs w:val="22"/>
          <w:lang w:eastAsia="es-MX"/>
        </w:rPr>
        <w:t xml:space="preserve"> La carga de </w:t>
      </w:r>
      <w:r w:rsidRPr="00F64CFD">
        <w:rPr>
          <w:rFonts w:ascii="Palatino Linotype" w:hAnsi="Palatino Linotype" w:cs="Arial"/>
          <w:i/>
          <w:sz w:val="22"/>
          <w:lang w:eastAsia="es-MX"/>
        </w:rPr>
        <w:t>la</w:t>
      </w:r>
      <w:r w:rsidRPr="00F64CFD">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F64CFD">
        <w:rPr>
          <w:rFonts w:ascii="Palatino Linotype" w:hAnsi="Palatino Linotype" w:cs="Arial"/>
          <w:i/>
          <w:sz w:val="22"/>
        </w:rPr>
        <w:t>corresponderá</w:t>
      </w:r>
      <w:r w:rsidRPr="00F64CFD">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Sexto.</w:t>
      </w:r>
      <w:r w:rsidRPr="00F64CFD">
        <w:rPr>
          <w:rFonts w:ascii="Palatino Linotype" w:hAnsi="Palatino Linotype" w:cs="Arial"/>
          <w:i/>
          <w:sz w:val="22"/>
          <w:szCs w:val="22"/>
          <w:lang w:eastAsia="es-MX"/>
        </w:rPr>
        <w:t xml:space="preserve"> Los sujetos obligados no podrán emitir acuerdos de carácter general ni particular que clasifiquen </w:t>
      </w:r>
      <w:r w:rsidRPr="00F64CFD">
        <w:rPr>
          <w:rFonts w:ascii="Palatino Linotype" w:hAnsi="Palatino Linotype" w:cs="Arial"/>
          <w:bCs/>
          <w:i/>
          <w:noProof/>
          <w:sz w:val="22"/>
        </w:rPr>
        <w:t>documentos</w:t>
      </w:r>
      <w:r w:rsidRPr="00F64CFD">
        <w:rPr>
          <w:rFonts w:ascii="Palatino Linotype" w:hAnsi="Palatino Linotype" w:cs="Arial"/>
          <w:i/>
          <w:sz w:val="22"/>
          <w:szCs w:val="22"/>
          <w:lang w:eastAsia="es-MX"/>
        </w:rPr>
        <w:t xml:space="preserve"> o expedientes como reservados, ni clasificar </w:t>
      </w:r>
      <w:r w:rsidRPr="00F64CFD">
        <w:rPr>
          <w:rFonts w:ascii="Palatino Linotype" w:hAnsi="Palatino Linotype" w:cs="Arial"/>
          <w:i/>
          <w:sz w:val="22"/>
          <w:szCs w:val="22"/>
          <w:lang w:eastAsia="es-MX"/>
        </w:rPr>
        <w:lastRenderedPageBreak/>
        <w:t>documentos antes de que se genere la información o cuando éstos no obren en sus archivos.</w:t>
      </w:r>
    </w:p>
    <w:p w:rsidR="00E57B44" w:rsidRPr="00F64CFD" w:rsidRDefault="00E57B44" w:rsidP="00E57B44">
      <w:pPr>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 xml:space="preserve">La clasificación de </w:t>
      </w:r>
      <w:r w:rsidRPr="00F64CFD">
        <w:rPr>
          <w:rFonts w:ascii="Palatino Linotype" w:hAnsi="Palatino Linotype" w:cs="Arial"/>
          <w:i/>
          <w:sz w:val="22"/>
        </w:rPr>
        <w:t>información</w:t>
      </w:r>
      <w:r w:rsidRPr="00F64CFD">
        <w:rPr>
          <w:rFonts w:ascii="Palatino Linotype" w:hAnsi="Palatino Linotype" w:cs="Arial"/>
          <w:i/>
          <w:sz w:val="22"/>
          <w:szCs w:val="22"/>
          <w:lang w:eastAsia="es-MX"/>
        </w:rPr>
        <w:t xml:space="preserve"> se realizará conforme a un análisis caso por caso, mediante la aplicación </w:t>
      </w:r>
      <w:r w:rsidRPr="00F64CFD">
        <w:rPr>
          <w:rFonts w:ascii="Palatino Linotype" w:hAnsi="Palatino Linotype" w:cs="Arial"/>
          <w:bCs/>
          <w:i/>
          <w:noProof/>
          <w:sz w:val="22"/>
        </w:rPr>
        <w:t>de</w:t>
      </w:r>
      <w:r w:rsidRPr="00F64CFD">
        <w:rPr>
          <w:rFonts w:ascii="Palatino Linotype" w:hAnsi="Palatino Linotype" w:cs="Arial"/>
          <w:i/>
          <w:sz w:val="22"/>
          <w:szCs w:val="22"/>
          <w:lang w:eastAsia="es-MX"/>
        </w:rPr>
        <w:t xml:space="preserve"> la prueba de daño y de interés público.</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Séptimo.</w:t>
      </w:r>
      <w:r w:rsidRPr="00F64CFD">
        <w:rPr>
          <w:rFonts w:ascii="Palatino Linotype" w:hAnsi="Palatino Linotype" w:cs="Arial"/>
          <w:i/>
          <w:sz w:val="22"/>
          <w:szCs w:val="22"/>
          <w:lang w:eastAsia="es-MX"/>
        </w:rPr>
        <w:t xml:space="preserve"> La </w:t>
      </w:r>
      <w:r w:rsidRPr="00F64CFD">
        <w:rPr>
          <w:rFonts w:ascii="Palatino Linotype" w:hAnsi="Palatino Linotype" w:cs="Arial"/>
          <w:i/>
          <w:sz w:val="22"/>
          <w:lang w:eastAsia="es-MX"/>
        </w:rPr>
        <w:t>clasificación</w:t>
      </w:r>
      <w:r w:rsidRPr="00F64CFD">
        <w:rPr>
          <w:rFonts w:ascii="Palatino Linotype" w:hAnsi="Palatino Linotype" w:cs="Arial"/>
          <w:i/>
          <w:sz w:val="22"/>
          <w:szCs w:val="22"/>
          <w:lang w:eastAsia="es-MX"/>
        </w:rPr>
        <w:t xml:space="preserve"> </w:t>
      </w:r>
      <w:r w:rsidRPr="00F64CFD">
        <w:rPr>
          <w:rFonts w:ascii="Palatino Linotype" w:hAnsi="Palatino Linotype" w:cs="Arial"/>
          <w:bCs/>
          <w:i/>
          <w:noProof/>
          <w:sz w:val="22"/>
        </w:rPr>
        <w:t>de</w:t>
      </w:r>
      <w:r w:rsidRPr="00F64CFD">
        <w:rPr>
          <w:rFonts w:ascii="Palatino Linotype" w:hAnsi="Palatino Linotype" w:cs="Arial"/>
          <w:i/>
          <w:sz w:val="22"/>
          <w:szCs w:val="22"/>
          <w:lang w:eastAsia="es-MX"/>
        </w:rPr>
        <w:t xml:space="preserve"> la </w:t>
      </w:r>
      <w:r w:rsidRPr="00F64CFD">
        <w:rPr>
          <w:rFonts w:ascii="Palatino Linotype" w:hAnsi="Palatino Linotype" w:cs="Arial"/>
          <w:i/>
          <w:sz w:val="22"/>
        </w:rPr>
        <w:t>información</w:t>
      </w:r>
      <w:r w:rsidRPr="00F64CFD">
        <w:rPr>
          <w:rFonts w:ascii="Palatino Linotype" w:hAnsi="Palatino Linotype" w:cs="Arial"/>
          <w:i/>
          <w:sz w:val="22"/>
          <w:szCs w:val="22"/>
          <w:lang w:eastAsia="es-MX"/>
        </w:rPr>
        <w:t xml:space="preserve"> se llevará a cabo en el momento en que:</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I.</w:t>
      </w:r>
      <w:r w:rsidRPr="00F64CFD">
        <w:rPr>
          <w:rFonts w:ascii="Palatino Linotype" w:hAnsi="Palatino Linotype" w:cs="Arial"/>
          <w:i/>
          <w:sz w:val="22"/>
          <w:szCs w:val="22"/>
          <w:lang w:eastAsia="es-MX"/>
        </w:rPr>
        <w:t xml:space="preserve"> Se reciba una </w:t>
      </w:r>
      <w:r w:rsidRPr="00F64CFD">
        <w:rPr>
          <w:rFonts w:ascii="Palatino Linotype" w:hAnsi="Palatino Linotype" w:cs="Arial"/>
          <w:i/>
          <w:sz w:val="22"/>
          <w:lang w:eastAsia="es-MX"/>
        </w:rPr>
        <w:t>solicitud</w:t>
      </w:r>
      <w:r w:rsidRPr="00F64CFD">
        <w:rPr>
          <w:rFonts w:ascii="Palatino Linotype" w:hAnsi="Palatino Linotype" w:cs="Arial"/>
          <w:i/>
          <w:sz w:val="22"/>
          <w:szCs w:val="22"/>
          <w:lang w:eastAsia="es-MX"/>
        </w:rPr>
        <w:t xml:space="preserve"> de acceso a la información;</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II.</w:t>
      </w:r>
      <w:r w:rsidRPr="00F64CFD">
        <w:rPr>
          <w:rFonts w:ascii="Palatino Linotype" w:hAnsi="Palatino Linotype" w:cs="Arial"/>
          <w:i/>
          <w:sz w:val="22"/>
          <w:szCs w:val="22"/>
          <w:lang w:eastAsia="es-MX"/>
        </w:rPr>
        <w:t xml:space="preserve"> Se determine </w:t>
      </w:r>
      <w:r w:rsidRPr="00F64CFD">
        <w:rPr>
          <w:rFonts w:ascii="Palatino Linotype" w:hAnsi="Palatino Linotype" w:cs="Arial"/>
          <w:bCs/>
          <w:i/>
          <w:noProof/>
          <w:sz w:val="22"/>
        </w:rPr>
        <w:t>mediante</w:t>
      </w:r>
      <w:r w:rsidRPr="00F64CFD">
        <w:rPr>
          <w:rFonts w:ascii="Palatino Linotype" w:hAnsi="Palatino Linotype" w:cs="Arial"/>
          <w:i/>
          <w:sz w:val="22"/>
          <w:szCs w:val="22"/>
          <w:lang w:eastAsia="es-MX"/>
        </w:rPr>
        <w:t xml:space="preserve"> resolución de autoridad competente, o</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III.</w:t>
      </w:r>
      <w:r w:rsidRPr="00F64CFD">
        <w:rPr>
          <w:rFonts w:ascii="Palatino Linotype" w:hAnsi="Palatino Linotype" w:cs="Arial"/>
          <w:i/>
          <w:sz w:val="22"/>
          <w:szCs w:val="22"/>
          <w:lang w:eastAsia="es-MX"/>
        </w:rPr>
        <w:t xml:space="preserve"> Se generen </w:t>
      </w:r>
      <w:r w:rsidRPr="00F64CFD">
        <w:rPr>
          <w:rFonts w:ascii="Palatino Linotype" w:hAnsi="Palatino Linotype" w:cs="Arial"/>
          <w:bCs/>
          <w:i/>
          <w:noProof/>
          <w:sz w:val="22"/>
        </w:rPr>
        <w:t>versiones</w:t>
      </w:r>
      <w:r w:rsidRPr="00F64CFD">
        <w:rPr>
          <w:rFonts w:ascii="Palatino Linotype" w:hAnsi="Palatino Linotype" w:cs="Arial"/>
          <w:i/>
          <w:sz w:val="22"/>
          <w:szCs w:val="22"/>
          <w:lang w:eastAsia="es-MX"/>
        </w:rPr>
        <w:t xml:space="preserve"> públicas para dar cumplimiento a las obligaciones de transparencia </w:t>
      </w:r>
      <w:r w:rsidRPr="00F64CFD">
        <w:rPr>
          <w:rFonts w:ascii="Palatino Linotype" w:hAnsi="Palatino Linotype" w:cs="Arial"/>
          <w:i/>
          <w:sz w:val="22"/>
          <w:lang w:eastAsia="es-MX"/>
        </w:rPr>
        <w:t>previstas</w:t>
      </w:r>
      <w:r w:rsidRPr="00F64CFD">
        <w:rPr>
          <w:rFonts w:ascii="Palatino Linotype" w:hAnsi="Palatino Linotype" w:cs="Arial"/>
          <w:i/>
          <w:sz w:val="22"/>
          <w:szCs w:val="22"/>
          <w:lang w:eastAsia="es-MX"/>
        </w:rPr>
        <w:t xml:space="preserve"> en la Ley General, la Ley Federal y las correspondientes de las entidades federativas.</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 xml:space="preserve">Los titulares de las áreas deberán revisar la clasificación al momento de la recepción de una solicitud de </w:t>
      </w:r>
      <w:r w:rsidRPr="00F64CFD">
        <w:rPr>
          <w:rFonts w:ascii="Palatino Linotype" w:hAnsi="Palatino Linotype" w:cs="Arial"/>
          <w:bCs/>
          <w:i/>
          <w:noProof/>
          <w:sz w:val="22"/>
        </w:rPr>
        <w:t>acceso</w:t>
      </w:r>
      <w:r w:rsidRPr="00F64CFD">
        <w:rPr>
          <w:rFonts w:ascii="Palatino Linotype" w:hAnsi="Palatino Linotype" w:cs="Arial"/>
          <w:i/>
          <w:sz w:val="22"/>
          <w:szCs w:val="22"/>
          <w:lang w:eastAsia="es-MX"/>
        </w:rPr>
        <w:t xml:space="preserve"> a la información, para verificar si encuadra en una causal de reserva o de confidencialidad.</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Octavo.</w:t>
      </w:r>
      <w:r w:rsidRPr="00F64CFD">
        <w:rPr>
          <w:rFonts w:ascii="Palatino Linotype" w:hAnsi="Palatino Linotype" w:cs="Arial"/>
          <w:i/>
          <w:sz w:val="22"/>
          <w:szCs w:val="22"/>
          <w:lang w:eastAsia="es-MX"/>
        </w:rPr>
        <w:t xml:space="preserve"> Para fundar la clasificación de la información se debe señalar el artículo, fracción, inciso, </w:t>
      </w:r>
      <w:r w:rsidRPr="00F64CFD">
        <w:rPr>
          <w:rFonts w:ascii="Palatino Linotype" w:hAnsi="Palatino Linotype" w:cs="Arial"/>
          <w:i/>
          <w:sz w:val="22"/>
          <w:lang w:eastAsia="es-MX"/>
        </w:rPr>
        <w:t>párrafo</w:t>
      </w:r>
      <w:r w:rsidRPr="00F64CFD">
        <w:rPr>
          <w:rFonts w:ascii="Palatino Linotype" w:hAnsi="Palatino Linotype" w:cs="Arial"/>
          <w:i/>
          <w:sz w:val="22"/>
          <w:szCs w:val="22"/>
          <w:lang w:eastAsia="es-MX"/>
        </w:rPr>
        <w:t xml:space="preserve"> o numeral de la ley o tratado internacional suscrito por el Estado mexicano que </w:t>
      </w:r>
      <w:r w:rsidRPr="00F64CFD">
        <w:rPr>
          <w:rFonts w:ascii="Palatino Linotype" w:hAnsi="Palatino Linotype" w:cs="Arial"/>
          <w:bCs/>
          <w:i/>
          <w:noProof/>
          <w:sz w:val="22"/>
        </w:rPr>
        <w:t>expresamente</w:t>
      </w:r>
      <w:r w:rsidRPr="00F64CFD">
        <w:rPr>
          <w:rFonts w:ascii="Palatino Linotype" w:hAnsi="Palatino Linotype" w:cs="Arial"/>
          <w:i/>
          <w:sz w:val="22"/>
          <w:szCs w:val="22"/>
          <w:lang w:eastAsia="es-MX"/>
        </w:rPr>
        <w:t xml:space="preserve"> le otorga el carácter de reservada o confidencial.</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F64CFD">
        <w:rPr>
          <w:rFonts w:ascii="Palatino Linotype" w:hAnsi="Palatino Linotype" w:cs="Arial"/>
          <w:i/>
          <w:sz w:val="22"/>
          <w:szCs w:val="22"/>
          <w:lang w:eastAsia="es-MX"/>
        </w:rPr>
        <w:t xml:space="preserve">Para </w:t>
      </w:r>
      <w:r w:rsidRPr="00F64CFD">
        <w:rPr>
          <w:rFonts w:ascii="Palatino Linotype" w:hAnsi="Palatino Linotype" w:cs="Arial"/>
          <w:bCs/>
          <w:i/>
          <w:noProof/>
          <w:sz w:val="22"/>
        </w:rPr>
        <w:t xml:space="preserve">motivar la clasificación se deberán señalar las razones o circunstancias especiales que lo </w:t>
      </w:r>
      <w:r w:rsidRPr="00F64CFD">
        <w:rPr>
          <w:rFonts w:ascii="Palatino Linotype" w:hAnsi="Palatino Linotype" w:cs="Arial"/>
          <w:i/>
          <w:sz w:val="22"/>
          <w:szCs w:val="22"/>
          <w:lang w:eastAsia="es-MX"/>
        </w:rPr>
        <w:t>llevaron</w:t>
      </w:r>
      <w:r w:rsidRPr="00F64CFD">
        <w:rPr>
          <w:rFonts w:ascii="Palatino Linotype" w:hAnsi="Palatino Linotype" w:cs="Arial"/>
          <w:bCs/>
          <w:i/>
          <w:noProof/>
          <w:sz w:val="22"/>
        </w:rPr>
        <w:t xml:space="preserve"> a concluir que el caso particular se ajusta al supuesto previsto por la norma legal invocada como fundamento.</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F64CFD">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F64CFD">
        <w:rPr>
          <w:rFonts w:ascii="Palatino Linotype" w:hAnsi="Palatino Linotype" w:cs="Arial"/>
          <w:i/>
          <w:sz w:val="22"/>
          <w:szCs w:val="22"/>
          <w:lang w:eastAsia="es-MX"/>
        </w:rPr>
        <w:t>de</w:t>
      </w:r>
      <w:r w:rsidRPr="00F64CFD">
        <w:rPr>
          <w:rFonts w:ascii="Palatino Linotype" w:hAnsi="Palatino Linotype" w:cs="Arial"/>
          <w:bCs/>
          <w:i/>
          <w:noProof/>
          <w:sz w:val="22"/>
        </w:rPr>
        <w:t xml:space="preserve"> </w:t>
      </w:r>
      <w:r w:rsidRPr="00F64CFD">
        <w:rPr>
          <w:rFonts w:ascii="Palatino Linotype" w:hAnsi="Palatino Linotype" w:cs="Arial"/>
          <w:i/>
          <w:sz w:val="22"/>
          <w:szCs w:val="22"/>
          <w:lang w:eastAsia="es-MX"/>
        </w:rPr>
        <w:t>reserva</w:t>
      </w:r>
      <w:r w:rsidRPr="00F64CFD">
        <w:rPr>
          <w:rFonts w:ascii="Palatino Linotype" w:hAnsi="Palatino Linotype" w:cs="Arial"/>
          <w:bCs/>
          <w:i/>
          <w:noProof/>
          <w:sz w:val="22"/>
        </w:rPr>
        <w:t>.</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F64CFD">
        <w:rPr>
          <w:rFonts w:ascii="Palatino Linotype" w:hAnsi="Palatino Linotype" w:cs="Arial"/>
          <w:i/>
          <w:sz w:val="22"/>
          <w:szCs w:val="22"/>
          <w:lang w:eastAsia="es-MX"/>
        </w:rPr>
        <w:t>Tratándose</w:t>
      </w:r>
      <w:r w:rsidRPr="00F64CFD">
        <w:rPr>
          <w:rFonts w:ascii="Palatino Linotype" w:hAnsi="Palatino Linotype" w:cs="Arial"/>
          <w:bCs/>
          <w:i/>
          <w:noProof/>
          <w:sz w:val="22"/>
        </w:rPr>
        <w:t xml:space="preserve"> de información clasificada como confidencial respecto de la cual se haya </w:t>
      </w:r>
      <w:r w:rsidRPr="00F64CFD">
        <w:rPr>
          <w:rFonts w:ascii="Palatino Linotype" w:hAnsi="Palatino Linotype" w:cs="Arial"/>
          <w:i/>
          <w:sz w:val="22"/>
          <w:lang w:eastAsia="es-MX"/>
        </w:rPr>
        <w:t>determinado</w:t>
      </w:r>
      <w:r w:rsidRPr="00F64CFD">
        <w:rPr>
          <w:rFonts w:ascii="Palatino Linotype" w:hAnsi="Palatino Linotype" w:cs="Arial"/>
          <w:bCs/>
          <w:i/>
          <w:noProof/>
          <w:sz w:val="22"/>
        </w:rPr>
        <w:t xml:space="preserve"> </w:t>
      </w:r>
      <w:r w:rsidRPr="00F64CFD">
        <w:rPr>
          <w:rFonts w:ascii="Palatino Linotype" w:hAnsi="Palatino Linotype" w:cs="Arial"/>
          <w:i/>
          <w:sz w:val="22"/>
          <w:szCs w:val="22"/>
          <w:lang w:eastAsia="es-MX"/>
        </w:rPr>
        <w:t>su</w:t>
      </w:r>
      <w:r w:rsidRPr="00F64CFD">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Cs/>
          <w:i/>
          <w:noProof/>
          <w:sz w:val="22"/>
        </w:rPr>
        <w:t>Los documentos contenidos</w:t>
      </w:r>
      <w:r w:rsidRPr="00F64CFD">
        <w:rPr>
          <w:rFonts w:ascii="Palatino Linotype" w:hAnsi="Palatino Linotype" w:cs="Arial"/>
          <w:i/>
          <w:sz w:val="22"/>
          <w:szCs w:val="22"/>
          <w:lang w:eastAsia="es-MX"/>
        </w:rPr>
        <w:t xml:space="preserve"> en los archivos históricos y los identificados como históricos confidenciales no </w:t>
      </w:r>
      <w:r w:rsidRPr="00F64CFD">
        <w:rPr>
          <w:rFonts w:ascii="Palatino Linotype" w:hAnsi="Palatino Linotype" w:cs="Arial"/>
          <w:i/>
          <w:sz w:val="22"/>
          <w:lang w:eastAsia="es-MX"/>
        </w:rPr>
        <w:t>serán</w:t>
      </w:r>
      <w:r w:rsidRPr="00F64CFD">
        <w:rPr>
          <w:rFonts w:ascii="Palatino Linotype" w:hAnsi="Palatino Linotype" w:cs="Arial"/>
          <w:i/>
          <w:sz w:val="22"/>
          <w:szCs w:val="22"/>
          <w:lang w:eastAsia="es-MX"/>
        </w:rPr>
        <w:t xml:space="preserve"> susceptibles de clasificación como reservados.</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Noveno.</w:t>
      </w:r>
      <w:r w:rsidRPr="00F64CF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F64CFD">
        <w:rPr>
          <w:rFonts w:ascii="Palatino Linotype" w:hAnsi="Palatino Linotype" w:cs="Arial"/>
          <w:i/>
          <w:sz w:val="22"/>
          <w:szCs w:val="22"/>
          <w:lang w:eastAsia="es-MX"/>
        </w:rPr>
        <w:lastRenderedPageBreak/>
        <w:t>siguiendo los procedimientos establecidos en el Capítulo IX de los presentes lineamientos.</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Décimo.</w:t>
      </w:r>
      <w:r w:rsidRPr="00F64CFD">
        <w:rPr>
          <w:rFonts w:ascii="Palatino Linotype" w:hAnsi="Palatino Linotype" w:cs="Arial"/>
          <w:i/>
          <w:sz w:val="22"/>
          <w:szCs w:val="22"/>
          <w:lang w:eastAsia="es-MX"/>
        </w:rPr>
        <w:t xml:space="preserve"> Los titulares de las áreas, deberán tener conocimiento y llevar un registro del personal que, por la </w:t>
      </w:r>
      <w:r w:rsidRPr="00F64CFD">
        <w:rPr>
          <w:rFonts w:ascii="Palatino Linotype" w:hAnsi="Palatino Linotype" w:cs="Arial"/>
          <w:i/>
          <w:sz w:val="22"/>
          <w:lang w:eastAsia="es-MX"/>
        </w:rPr>
        <w:t>naturaleza</w:t>
      </w:r>
      <w:r w:rsidRPr="00F64CFD">
        <w:rPr>
          <w:rFonts w:ascii="Palatino Linotype" w:hAnsi="Palatino Linotype" w:cs="Arial"/>
          <w:i/>
          <w:sz w:val="22"/>
          <w:szCs w:val="22"/>
          <w:lang w:eastAsia="es-MX"/>
        </w:rPr>
        <w:t xml:space="preserve"> de sus atribuciones, tenga acceso a los </w:t>
      </w:r>
      <w:r w:rsidRPr="00F64CFD">
        <w:rPr>
          <w:rFonts w:ascii="Palatino Linotype" w:hAnsi="Palatino Linotype" w:cs="Arial"/>
          <w:i/>
          <w:sz w:val="22"/>
        </w:rPr>
        <w:t>documentos</w:t>
      </w:r>
      <w:r w:rsidRPr="00F64CFD">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64CFD">
        <w:rPr>
          <w:rFonts w:ascii="Palatino Linotype" w:hAnsi="Palatino Linotype" w:cs="Arial"/>
          <w:i/>
          <w:sz w:val="22"/>
        </w:rPr>
        <w:t>que</w:t>
      </w:r>
      <w:r w:rsidRPr="00F64CFD">
        <w:rPr>
          <w:rFonts w:ascii="Palatino Linotype" w:hAnsi="Palatino Linotype" w:cs="Arial"/>
          <w:i/>
          <w:sz w:val="22"/>
          <w:szCs w:val="22"/>
          <w:lang w:eastAsia="es-MX"/>
        </w:rPr>
        <w:t xml:space="preserve"> rija la actuación del sujeto obligado.</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Décimo primero.</w:t>
      </w:r>
      <w:r w:rsidRPr="00F64CF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57B44" w:rsidRPr="00F64CFD" w:rsidRDefault="00E57B44" w:rsidP="00E57B44">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p>
    <w:p w:rsidR="00E57B44" w:rsidRPr="00F64CFD" w:rsidRDefault="00E57B44" w:rsidP="00E57B44">
      <w:pPr>
        <w:spacing w:before="100" w:beforeAutospacing="1" w:after="100" w:afterAutospacing="1"/>
        <w:ind w:left="851" w:right="902"/>
        <w:contextualSpacing/>
        <w:jc w:val="center"/>
        <w:rPr>
          <w:rFonts w:ascii="Palatino Linotype" w:hAnsi="Palatino Linotype" w:cs="Arial"/>
          <w:b/>
          <w:i/>
          <w:sz w:val="22"/>
          <w:szCs w:val="22"/>
          <w:lang w:eastAsia="es-MX"/>
        </w:rPr>
      </w:pPr>
    </w:p>
    <w:p w:rsidR="00E57B44" w:rsidRPr="00F64CFD" w:rsidRDefault="00E57B44" w:rsidP="00E57B44">
      <w:pPr>
        <w:spacing w:before="100" w:beforeAutospacing="1" w:after="100" w:afterAutospacing="1"/>
        <w:ind w:left="851" w:right="902"/>
        <w:contextualSpacing/>
        <w:jc w:val="center"/>
        <w:rPr>
          <w:rFonts w:ascii="Palatino Linotype" w:hAnsi="Palatino Linotype" w:cs="Arial"/>
          <w:b/>
          <w:i/>
          <w:sz w:val="22"/>
          <w:szCs w:val="22"/>
          <w:lang w:eastAsia="es-MX"/>
        </w:rPr>
      </w:pPr>
      <w:r w:rsidRPr="00F64CFD">
        <w:rPr>
          <w:rFonts w:ascii="Palatino Linotype" w:hAnsi="Palatino Linotype" w:cs="Arial"/>
          <w:b/>
          <w:i/>
          <w:sz w:val="22"/>
          <w:szCs w:val="22"/>
          <w:lang w:eastAsia="es-MX"/>
        </w:rPr>
        <w:t>CAPÍTULO VIII</w:t>
      </w:r>
    </w:p>
    <w:p w:rsidR="00E57B44" w:rsidRPr="00F64CFD" w:rsidRDefault="00E57B44" w:rsidP="00E57B44">
      <w:pPr>
        <w:spacing w:before="100" w:beforeAutospacing="1" w:after="100" w:afterAutospacing="1"/>
        <w:ind w:left="851" w:right="902"/>
        <w:contextualSpacing/>
        <w:jc w:val="center"/>
        <w:rPr>
          <w:rFonts w:ascii="Palatino Linotype" w:hAnsi="Palatino Linotype" w:cs="Arial"/>
          <w:b/>
          <w:i/>
          <w:sz w:val="22"/>
          <w:szCs w:val="22"/>
          <w:lang w:eastAsia="es-MX"/>
        </w:rPr>
      </w:pPr>
      <w:r w:rsidRPr="00F64CFD">
        <w:rPr>
          <w:rFonts w:ascii="Palatino Linotype" w:hAnsi="Palatino Linotype" w:cs="Arial"/>
          <w:b/>
          <w:i/>
          <w:sz w:val="22"/>
          <w:szCs w:val="22"/>
          <w:lang w:eastAsia="es-MX"/>
        </w:rPr>
        <w:t>DE LA LEYENDA DE CLASIFICACIÓN</w:t>
      </w:r>
    </w:p>
    <w:p w:rsidR="00E57B44" w:rsidRPr="00F64CFD" w:rsidRDefault="00E57B44" w:rsidP="00E57B44">
      <w:pPr>
        <w:spacing w:before="100" w:beforeAutospacing="1" w:after="100" w:afterAutospacing="1"/>
        <w:ind w:left="851" w:right="902"/>
        <w:contextualSpacing/>
        <w:jc w:val="both"/>
        <w:rPr>
          <w:rFonts w:ascii="Palatino Linotype" w:hAnsi="Palatino Linotype" w:cs="Arial"/>
          <w:b/>
          <w:i/>
          <w:sz w:val="22"/>
          <w:szCs w:val="22"/>
          <w:lang w:eastAsia="es-MX"/>
        </w:rPr>
      </w:pPr>
    </w:p>
    <w:p w:rsidR="00E57B44" w:rsidRPr="00F64CFD" w:rsidRDefault="00E57B44" w:rsidP="00E57B44">
      <w:pPr>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 xml:space="preserve">Quincuagésimo. </w:t>
      </w:r>
      <w:r w:rsidRPr="00F64CF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64CFD">
        <w:rPr>
          <w:rFonts w:ascii="Palatino Linotype" w:hAnsi="Palatino Linotype" w:cs="Arial"/>
          <w:i/>
          <w:sz w:val="22"/>
          <w:szCs w:val="22"/>
          <w:lang w:eastAsia="es-MX"/>
        </w:rPr>
        <w:t xml:space="preserve"> para señalar la clasificación de documentos o expedientes, sin perjuicio de que establezcan los propios.</w:t>
      </w:r>
    </w:p>
    <w:p w:rsidR="00E57B44" w:rsidRPr="00F64CFD" w:rsidRDefault="00E57B44" w:rsidP="00E57B44">
      <w:pPr>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p>
    <w:p w:rsidR="00E57B44" w:rsidRPr="00F64CFD" w:rsidRDefault="00E57B44" w:rsidP="00E57B44">
      <w:pPr>
        <w:spacing w:before="100" w:beforeAutospacing="1" w:after="100" w:afterAutospacing="1"/>
        <w:ind w:left="851" w:right="902"/>
        <w:contextualSpacing/>
        <w:jc w:val="both"/>
        <w:rPr>
          <w:rFonts w:ascii="Palatino Linotype" w:hAnsi="Palatino Linotype" w:cs="Arial"/>
          <w:b/>
          <w:i/>
          <w:sz w:val="22"/>
          <w:szCs w:val="22"/>
          <w:lang w:eastAsia="es-MX"/>
        </w:rPr>
      </w:pPr>
    </w:p>
    <w:p w:rsidR="00E57B44" w:rsidRPr="00F64CFD" w:rsidRDefault="00E57B44" w:rsidP="00E57B44">
      <w:pPr>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 xml:space="preserve">Quincuagésimo tercero. </w:t>
      </w:r>
      <w:r w:rsidRPr="00F64CFD">
        <w:rPr>
          <w:rFonts w:ascii="Palatino Linotype" w:hAnsi="Palatino Linotype" w:cs="Arial"/>
          <w:b/>
          <w:i/>
          <w:sz w:val="22"/>
          <w:szCs w:val="22"/>
          <w:u w:val="single"/>
          <w:lang w:eastAsia="es-MX"/>
        </w:rPr>
        <w:t>El formato para señalar la clasificación parcial de un documento</w:t>
      </w:r>
      <w:r w:rsidRPr="00F64CFD">
        <w:rPr>
          <w:rFonts w:ascii="Palatino Linotype" w:hAnsi="Palatino Linotype" w:cs="Arial"/>
          <w:i/>
          <w:sz w:val="22"/>
          <w:szCs w:val="22"/>
          <w:lang w:eastAsia="es-MX"/>
        </w:rPr>
        <w:t>, es el siguiente:</w:t>
      </w:r>
    </w:p>
    <w:p w:rsidR="00E57B44" w:rsidRPr="00F64CFD" w:rsidRDefault="00E57B44" w:rsidP="00E57B44">
      <w:pPr>
        <w:spacing w:before="100" w:beforeAutospacing="1" w:after="100" w:afterAutospacing="1"/>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E57B44" w:rsidRPr="00F64CFD" w:rsidTr="00972026">
        <w:tc>
          <w:tcPr>
            <w:tcW w:w="1129" w:type="dxa"/>
            <w:tcBorders>
              <w:top w:val="nil"/>
              <w:left w:val="nil"/>
              <w:bottom w:val="single" w:sz="4" w:space="0" w:color="auto"/>
              <w:right w:val="single" w:sz="4" w:space="0" w:color="auto"/>
            </w:tcBorders>
          </w:tcPr>
          <w:p w:rsidR="00E57B44" w:rsidRPr="00F64CFD" w:rsidRDefault="00E57B44" w:rsidP="00972026">
            <w:pPr>
              <w:spacing w:before="100" w:beforeAutospacing="1" w:after="100" w:afterAutospacing="1" w:line="256"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b/>
                <w:i/>
                <w:sz w:val="22"/>
                <w:szCs w:val="22"/>
              </w:rPr>
            </w:pPr>
            <w:r w:rsidRPr="00F64CFD">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b/>
                <w:i/>
                <w:sz w:val="22"/>
                <w:szCs w:val="22"/>
              </w:rPr>
            </w:pPr>
            <w:r w:rsidRPr="00F64CFD">
              <w:rPr>
                <w:rFonts w:ascii="Palatino Linotype" w:hAnsi="Palatino Linotype"/>
                <w:b/>
                <w:i/>
                <w:sz w:val="22"/>
                <w:szCs w:val="22"/>
              </w:rPr>
              <w:t>Dónde:</w:t>
            </w:r>
          </w:p>
        </w:tc>
      </w:tr>
      <w:tr w:rsidR="00E57B44" w:rsidRPr="00F64CFD" w:rsidTr="00972026">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cs="Arial"/>
                <w:b/>
                <w:i/>
                <w:sz w:val="22"/>
                <w:szCs w:val="22"/>
                <w:lang w:eastAsia="es-MX"/>
              </w:rPr>
            </w:pPr>
            <w:r w:rsidRPr="00F64CFD">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anotará la fecha en la que el Comité de Transparencia confirmó la clasificación del documento, en su caso.</w:t>
            </w:r>
          </w:p>
        </w:tc>
      </w:tr>
      <w:tr w:rsidR="00E57B44" w:rsidRPr="00F64CFD" w:rsidTr="00972026">
        <w:tc>
          <w:tcPr>
            <w:tcW w:w="0" w:type="auto"/>
            <w:vMerge/>
            <w:tcBorders>
              <w:top w:val="single" w:sz="4" w:space="0" w:color="auto"/>
              <w:left w:val="single" w:sz="4" w:space="0" w:color="auto"/>
              <w:bottom w:val="single" w:sz="4" w:space="0" w:color="auto"/>
              <w:right w:val="single" w:sz="4" w:space="0" w:color="auto"/>
            </w:tcBorders>
            <w:vAlign w:val="center"/>
            <w:hideMark/>
          </w:tcPr>
          <w:p w:rsidR="00E57B44" w:rsidRPr="00F64CFD" w:rsidRDefault="00E57B44" w:rsidP="0097202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señalará el nombre del área del cual es titular quien clasifica.</w:t>
            </w:r>
          </w:p>
        </w:tc>
      </w:tr>
      <w:tr w:rsidR="00E57B44" w:rsidRPr="00F64CFD" w:rsidTr="00972026">
        <w:tc>
          <w:tcPr>
            <w:tcW w:w="0" w:type="auto"/>
            <w:vMerge/>
            <w:tcBorders>
              <w:top w:val="single" w:sz="4" w:space="0" w:color="auto"/>
              <w:left w:val="single" w:sz="4" w:space="0" w:color="auto"/>
              <w:bottom w:val="single" w:sz="4" w:space="0" w:color="auto"/>
              <w:right w:val="single" w:sz="4" w:space="0" w:color="auto"/>
            </w:tcBorders>
            <w:vAlign w:val="center"/>
            <w:hideMark/>
          </w:tcPr>
          <w:p w:rsidR="00E57B44" w:rsidRPr="00F64CFD" w:rsidRDefault="00E57B44" w:rsidP="0097202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57B44" w:rsidRPr="00F64CFD" w:rsidTr="00972026">
        <w:tc>
          <w:tcPr>
            <w:tcW w:w="0" w:type="auto"/>
            <w:vMerge/>
            <w:tcBorders>
              <w:top w:val="single" w:sz="4" w:space="0" w:color="auto"/>
              <w:left w:val="single" w:sz="4" w:space="0" w:color="auto"/>
              <w:bottom w:val="single" w:sz="4" w:space="0" w:color="auto"/>
              <w:right w:val="single" w:sz="4" w:space="0" w:color="auto"/>
            </w:tcBorders>
            <w:vAlign w:val="center"/>
            <w:hideMark/>
          </w:tcPr>
          <w:p w:rsidR="00E57B44" w:rsidRPr="00F64CFD" w:rsidRDefault="00E57B44" w:rsidP="0097202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anotará el número de años o meses por los que se mantendrá el documento o las partes del mismo como reservado.</w:t>
            </w:r>
          </w:p>
        </w:tc>
      </w:tr>
      <w:tr w:rsidR="00E57B44" w:rsidRPr="00F64CFD" w:rsidTr="00972026">
        <w:tc>
          <w:tcPr>
            <w:tcW w:w="0" w:type="auto"/>
            <w:vMerge/>
            <w:tcBorders>
              <w:top w:val="single" w:sz="4" w:space="0" w:color="auto"/>
              <w:left w:val="single" w:sz="4" w:space="0" w:color="auto"/>
              <w:bottom w:val="single" w:sz="4" w:space="0" w:color="auto"/>
              <w:right w:val="single" w:sz="4" w:space="0" w:color="auto"/>
            </w:tcBorders>
            <w:vAlign w:val="center"/>
            <w:hideMark/>
          </w:tcPr>
          <w:p w:rsidR="00E57B44" w:rsidRPr="00F64CFD" w:rsidRDefault="00E57B44" w:rsidP="0097202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E57B44" w:rsidRPr="00F64CFD" w:rsidTr="00972026">
        <w:tc>
          <w:tcPr>
            <w:tcW w:w="0" w:type="auto"/>
            <w:vMerge/>
            <w:tcBorders>
              <w:top w:val="single" w:sz="4" w:space="0" w:color="auto"/>
              <w:left w:val="single" w:sz="4" w:space="0" w:color="auto"/>
              <w:bottom w:val="single" w:sz="4" w:space="0" w:color="auto"/>
              <w:right w:val="single" w:sz="4" w:space="0" w:color="auto"/>
            </w:tcBorders>
            <w:vAlign w:val="center"/>
            <w:hideMark/>
          </w:tcPr>
          <w:p w:rsidR="00E57B44" w:rsidRPr="00F64CFD" w:rsidRDefault="00E57B44" w:rsidP="0097202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E57B44" w:rsidRPr="00F64CFD" w:rsidTr="00972026">
        <w:tc>
          <w:tcPr>
            <w:tcW w:w="0" w:type="auto"/>
            <w:vMerge/>
            <w:tcBorders>
              <w:top w:val="single" w:sz="4" w:space="0" w:color="auto"/>
              <w:left w:val="single" w:sz="4" w:space="0" w:color="auto"/>
              <w:bottom w:val="single" w:sz="4" w:space="0" w:color="auto"/>
              <w:right w:val="single" w:sz="4" w:space="0" w:color="auto"/>
            </w:tcBorders>
            <w:vAlign w:val="center"/>
            <w:hideMark/>
          </w:tcPr>
          <w:p w:rsidR="00E57B44" w:rsidRPr="00F64CFD" w:rsidRDefault="00E57B44" w:rsidP="0097202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57B44" w:rsidRPr="00F64CFD" w:rsidTr="00972026">
        <w:tc>
          <w:tcPr>
            <w:tcW w:w="0" w:type="auto"/>
            <w:vMerge/>
            <w:tcBorders>
              <w:top w:val="single" w:sz="4" w:space="0" w:color="auto"/>
              <w:left w:val="single" w:sz="4" w:space="0" w:color="auto"/>
              <w:bottom w:val="single" w:sz="4" w:space="0" w:color="auto"/>
              <w:right w:val="single" w:sz="4" w:space="0" w:color="auto"/>
            </w:tcBorders>
            <w:vAlign w:val="center"/>
            <w:hideMark/>
          </w:tcPr>
          <w:p w:rsidR="00E57B44" w:rsidRPr="00F64CFD" w:rsidRDefault="00E57B44" w:rsidP="0097202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E57B44" w:rsidRPr="00F64CFD" w:rsidTr="00972026">
        <w:tc>
          <w:tcPr>
            <w:tcW w:w="0" w:type="auto"/>
            <w:vMerge/>
            <w:tcBorders>
              <w:top w:val="single" w:sz="4" w:space="0" w:color="auto"/>
              <w:left w:val="single" w:sz="4" w:space="0" w:color="auto"/>
              <w:bottom w:val="single" w:sz="4" w:space="0" w:color="auto"/>
              <w:right w:val="single" w:sz="4" w:space="0" w:color="auto"/>
            </w:tcBorders>
            <w:vAlign w:val="center"/>
            <w:hideMark/>
          </w:tcPr>
          <w:p w:rsidR="00E57B44" w:rsidRPr="00F64CFD" w:rsidRDefault="00E57B44" w:rsidP="0097202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Rúbrica autógrafa de quien clasifica.</w:t>
            </w:r>
          </w:p>
        </w:tc>
      </w:tr>
      <w:tr w:rsidR="00E57B44" w:rsidRPr="00F64CFD" w:rsidTr="00972026">
        <w:tc>
          <w:tcPr>
            <w:tcW w:w="0" w:type="auto"/>
            <w:vMerge/>
            <w:tcBorders>
              <w:top w:val="single" w:sz="4" w:space="0" w:color="auto"/>
              <w:left w:val="single" w:sz="4" w:space="0" w:color="auto"/>
              <w:bottom w:val="single" w:sz="4" w:space="0" w:color="auto"/>
              <w:right w:val="single" w:sz="4" w:space="0" w:color="auto"/>
            </w:tcBorders>
            <w:vAlign w:val="center"/>
            <w:hideMark/>
          </w:tcPr>
          <w:p w:rsidR="00E57B44" w:rsidRPr="00F64CFD" w:rsidRDefault="00E57B44" w:rsidP="0097202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anotará la fecha en que se desclasifica el documento.</w:t>
            </w:r>
          </w:p>
        </w:tc>
      </w:tr>
      <w:tr w:rsidR="00E57B44" w:rsidRPr="00F64CFD" w:rsidTr="00972026">
        <w:tc>
          <w:tcPr>
            <w:tcW w:w="0" w:type="auto"/>
            <w:vMerge/>
            <w:tcBorders>
              <w:top w:val="single" w:sz="4" w:space="0" w:color="auto"/>
              <w:left w:val="single" w:sz="4" w:space="0" w:color="auto"/>
              <w:bottom w:val="single" w:sz="4" w:space="0" w:color="auto"/>
              <w:right w:val="single" w:sz="4" w:space="0" w:color="auto"/>
            </w:tcBorders>
            <w:vAlign w:val="center"/>
            <w:hideMark/>
          </w:tcPr>
          <w:p w:rsidR="00E57B44" w:rsidRPr="00F64CFD" w:rsidRDefault="00E57B44" w:rsidP="00972026">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57B44" w:rsidRPr="00F64CFD" w:rsidRDefault="00E57B44" w:rsidP="00972026">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E57B44" w:rsidRPr="00F64CFD" w:rsidRDefault="00E57B44" w:rsidP="00972026">
            <w:pPr>
              <w:spacing w:before="100" w:beforeAutospacing="1" w:after="100" w:afterAutospacing="1" w:line="256" w:lineRule="auto"/>
              <w:ind w:right="757"/>
              <w:contextualSpacing/>
              <w:rPr>
                <w:rFonts w:ascii="Palatino Linotype" w:hAnsi="Palatino Linotype" w:cs="Arial"/>
                <w:i/>
                <w:sz w:val="22"/>
                <w:szCs w:val="22"/>
                <w:lang w:eastAsia="es-MX"/>
              </w:rPr>
            </w:pPr>
            <w:r w:rsidRPr="00F64CFD">
              <w:rPr>
                <w:rFonts w:ascii="Palatino Linotype" w:hAnsi="Palatino Linotype" w:cs="Arial"/>
                <w:i/>
                <w:sz w:val="22"/>
                <w:szCs w:val="22"/>
                <w:lang w:eastAsia="es-MX"/>
              </w:rPr>
              <w:t>Rúbrica autógrafa de quien desclasifica.</w:t>
            </w:r>
          </w:p>
        </w:tc>
      </w:tr>
    </w:tbl>
    <w:p w:rsidR="00E57B44" w:rsidRPr="00F64CFD" w:rsidRDefault="00E57B44" w:rsidP="00E57B44">
      <w:pPr>
        <w:spacing w:before="100" w:beforeAutospacing="1" w:after="100" w:afterAutospacing="1"/>
        <w:ind w:left="709"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p>
    <w:p w:rsidR="00E57B44" w:rsidRPr="00F64CFD" w:rsidRDefault="00E57B44" w:rsidP="00E57B44">
      <w:pPr>
        <w:spacing w:before="100" w:beforeAutospacing="1" w:after="100" w:afterAutospacing="1"/>
        <w:ind w:left="709" w:right="757"/>
        <w:contextualSpacing/>
        <w:jc w:val="both"/>
        <w:rPr>
          <w:rFonts w:ascii="Palatino Linotype" w:hAnsi="Palatino Linotype" w:cs="Arial"/>
          <w:i/>
          <w:sz w:val="22"/>
          <w:szCs w:val="22"/>
          <w:lang w:eastAsia="es-MX"/>
        </w:rPr>
      </w:pPr>
    </w:p>
    <w:p w:rsidR="00E57B44" w:rsidRPr="00F64CFD" w:rsidRDefault="00E57B44" w:rsidP="00E57B44">
      <w:pPr>
        <w:spacing w:before="100" w:beforeAutospacing="1" w:after="100" w:afterAutospacing="1"/>
        <w:ind w:left="709" w:right="757"/>
        <w:contextualSpacing/>
        <w:jc w:val="both"/>
        <w:rPr>
          <w:rFonts w:ascii="Palatino Linotype" w:hAnsi="Palatino Linotype" w:cs="Arial"/>
          <w:sz w:val="22"/>
          <w:szCs w:val="22"/>
          <w:lang w:eastAsia="es-MX"/>
        </w:rPr>
      </w:pPr>
      <w:r w:rsidRPr="00F64CFD">
        <w:rPr>
          <w:rFonts w:ascii="Palatino Linotype" w:hAnsi="Palatino Linotype" w:cs="Arial"/>
          <w:sz w:val="22"/>
          <w:szCs w:val="22"/>
          <w:lang w:eastAsia="es-MX"/>
        </w:rPr>
        <w:t>(Énfasis Añadido)</w:t>
      </w:r>
    </w:p>
    <w:p w:rsidR="00E57B44" w:rsidRPr="00F64CFD" w:rsidRDefault="00E57B44" w:rsidP="00E57B44">
      <w:pPr>
        <w:spacing w:before="100" w:beforeAutospacing="1" w:after="100" w:afterAutospacing="1" w:line="360" w:lineRule="auto"/>
        <w:ind w:left="709" w:right="757"/>
        <w:contextualSpacing/>
        <w:jc w:val="both"/>
        <w:rPr>
          <w:rFonts w:ascii="Palatino Linotype" w:hAnsi="Palatino Linotype" w:cs="Arial"/>
          <w:sz w:val="22"/>
          <w:szCs w:val="22"/>
          <w:lang w:eastAsia="es-MX"/>
        </w:rPr>
      </w:pPr>
    </w:p>
    <w:p w:rsidR="00E57B44" w:rsidRDefault="00E57B44" w:rsidP="00E57B4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64CFD">
        <w:rPr>
          <w:rFonts w:ascii="Palatino Linotype" w:hAnsi="Palatino Linotype" w:cs="Arial"/>
        </w:rPr>
        <w:t>Por lo tanto,</w:t>
      </w:r>
      <w:r w:rsidRPr="00F64CFD">
        <w:rPr>
          <w:rFonts w:ascii="Palatino Linotype" w:hAnsi="Palatino Linotype"/>
        </w:rPr>
        <w:t xml:space="preserve"> es importante referir que </w:t>
      </w:r>
      <w:r w:rsidRPr="00F64CFD">
        <w:rPr>
          <w:rFonts w:ascii="Palatino Linotype" w:hAnsi="Palatino Linotype"/>
          <w:b/>
        </w:rPr>
        <w:t>EL SUJETO OBLIGADO</w:t>
      </w:r>
      <w:r w:rsidRPr="00F64CFD">
        <w:rPr>
          <w:rFonts w:ascii="Palatino Linotype" w:hAnsi="Palatino Linotype"/>
        </w:rPr>
        <w:t xml:space="preserve"> deberá seguir el procedimiento legal establecido para su </w:t>
      </w:r>
      <w:r w:rsidRPr="00F64CFD">
        <w:rPr>
          <w:rFonts w:ascii="Palatino Linotype" w:hAnsi="Palatino Linotype"/>
          <w:lang w:eastAsia="es-MX"/>
        </w:rPr>
        <w:t>clasificación</w:t>
      </w:r>
      <w:r w:rsidRPr="00F64CFD">
        <w:rPr>
          <w:rFonts w:ascii="Palatino Linotype" w:hAnsi="Palatino Linotype"/>
        </w:rPr>
        <w:t>, esto es, que su Comité de</w:t>
      </w:r>
      <w:r w:rsidRPr="00F64CFD">
        <w:rPr>
          <w:rFonts w:ascii="Palatino Linotype" w:hAnsi="Palatino Linotype" w:cs="Arial"/>
        </w:rPr>
        <w:t xml:space="preserve"> Transparencia emita un Acuerdo de Clasificación que cumpla con las formalidades previstas, antes citadas</w:t>
      </w:r>
      <w:r w:rsidRPr="00F64CFD">
        <w:rPr>
          <w:rFonts w:ascii="Palatino Linotype" w:hAnsi="Palatino Linotype" w:cs="Arial"/>
          <w:b/>
        </w:rPr>
        <w:t xml:space="preserve"> </w:t>
      </w:r>
      <w:r w:rsidRPr="00F64CFD">
        <w:rPr>
          <w:rFonts w:ascii="Palatino Linotype" w:hAnsi="Palatino Linotype" w:cs="Arial"/>
        </w:rPr>
        <w:t xml:space="preserve">que la sustente, en el </w:t>
      </w:r>
      <w:r w:rsidRPr="00F64CFD">
        <w:rPr>
          <w:rFonts w:ascii="Palatino Linotype" w:hAnsi="Palatino Linotype" w:cs="Arial"/>
          <w:lang w:eastAsia="es-MX"/>
        </w:rPr>
        <w:t>que</w:t>
      </w:r>
      <w:r w:rsidRPr="00F64CF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A153D" w:rsidRDefault="000A153D" w:rsidP="00E57B4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0A153D" w:rsidRDefault="000A153D" w:rsidP="00E57B4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Finalmente, no pasa inadvertido que de los oficios remitidos, se desprenden datos personales tales como un correo electrónico y un número de celular; mismos que se desconoce si los mismos son oficiales, por lo cual se determina girar oficio al contralor en términos del ordinal 190 de la Ley de la materia a efecto de que se determine lo que </w:t>
      </w:r>
      <w:r>
        <w:rPr>
          <w:rFonts w:ascii="Palatino Linotype" w:hAnsi="Palatino Linotype" w:cs="Arial"/>
        </w:rPr>
        <w:lastRenderedPageBreak/>
        <w:t xml:space="preserve">conforme a derecho proceda. </w:t>
      </w:r>
    </w:p>
    <w:p w:rsidR="00E57B44" w:rsidRDefault="00E57B44" w:rsidP="00E57B4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75164D" w:rsidRDefault="0075164D" w:rsidP="00E57B4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F51AA">
        <w:rPr>
          <w:rFonts w:ascii="Palatino Linotype" w:hAnsi="Palatino Linotype" w:cs="Arial"/>
        </w:rPr>
        <w:t xml:space="preserve">En consecuencia, se determina </w:t>
      </w:r>
      <w:r w:rsidRPr="00BF51AA">
        <w:rPr>
          <w:rFonts w:ascii="Palatino Linotype" w:hAnsi="Palatino Linotype"/>
          <w:b/>
        </w:rPr>
        <w:t xml:space="preserve">MODIFICAR </w:t>
      </w:r>
      <w:r w:rsidRPr="00BF51AA">
        <w:rPr>
          <w:rFonts w:ascii="Palatino Linotype" w:hAnsi="Palatino Linotype" w:cs="Arial"/>
        </w:rPr>
        <w:t xml:space="preserve">la respuesta del </w:t>
      </w:r>
      <w:r w:rsidRPr="00BF51AA">
        <w:rPr>
          <w:rFonts w:ascii="Palatino Linotype" w:hAnsi="Palatino Linotype" w:cs="Arial"/>
          <w:b/>
        </w:rPr>
        <w:t>SUJETO OBLIGADO</w:t>
      </w:r>
      <w:r w:rsidRPr="00BF51AA">
        <w:rPr>
          <w:rFonts w:ascii="Palatino Linotype" w:hAnsi="Palatino Linotype" w:cs="Arial"/>
        </w:rPr>
        <w:t>, y</w:t>
      </w:r>
      <w:r>
        <w:rPr>
          <w:rFonts w:ascii="Palatino Linotype" w:hAnsi="Palatino Linotype" w:cs="Arial"/>
        </w:rPr>
        <w:t xml:space="preserve"> se </w:t>
      </w:r>
      <w:r w:rsidRPr="0075164D">
        <w:rPr>
          <w:rFonts w:ascii="Palatino Linotype" w:hAnsi="Palatino Linotype" w:cs="Arial"/>
          <w:b/>
        </w:rPr>
        <w:t>ordena</w:t>
      </w:r>
      <w:r w:rsidRPr="00BF51AA">
        <w:rPr>
          <w:rFonts w:ascii="Palatino Linotype" w:hAnsi="Palatino Linotype" w:cs="Arial"/>
        </w:rPr>
        <w:t xml:space="preserve"> hacer entrega a</w:t>
      </w:r>
      <w:r>
        <w:rPr>
          <w:rFonts w:ascii="Palatino Linotype" w:hAnsi="Palatino Linotype" w:cs="Arial"/>
        </w:rPr>
        <w:t>l</w:t>
      </w:r>
      <w:r w:rsidRPr="00BF51AA">
        <w:rPr>
          <w:rFonts w:ascii="Palatino Linotype" w:hAnsi="Palatino Linotype" w:cs="Arial"/>
          <w:b/>
        </w:rPr>
        <w:t xml:space="preserve"> RECURRENTE</w:t>
      </w:r>
      <w:r w:rsidRPr="00BF51AA">
        <w:rPr>
          <w:rFonts w:ascii="Palatino Linotype" w:hAnsi="Palatino Linotype" w:cs="Arial"/>
        </w:rPr>
        <w:t xml:space="preserve"> la información que ha quedado precisada, de conformidad con el artículo 186, fracción III de la Ley de Transparencia y Acceso a la Información Pública del Estado de México y Municipios.</w:t>
      </w:r>
    </w:p>
    <w:p w:rsidR="0075164D" w:rsidRDefault="0075164D" w:rsidP="0075164D">
      <w:pPr>
        <w:spacing w:before="100" w:beforeAutospacing="1" w:after="100" w:afterAutospacing="1" w:line="360" w:lineRule="auto"/>
        <w:contextualSpacing/>
        <w:jc w:val="both"/>
        <w:rPr>
          <w:rFonts w:ascii="Palatino Linotype" w:hAnsi="Palatino Linotype" w:cs="Arial"/>
        </w:rPr>
      </w:pPr>
    </w:p>
    <w:p w:rsidR="00F96969" w:rsidRPr="0075164D" w:rsidRDefault="00F96969" w:rsidP="0075164D">
      <w:pPr>
        <w:spacing w:before="100" w:beforeAutospacing="1" w:after="100" w:afterAutospacing="1" w:line="360" w:lineRule="auto"/>
        <w:contextualSpacing/>
        <w:jc w:val="both"/>
        <w:rPr>
          <w:rFonts w:ascii="Palatino Linotype" w:hAnsi="Palatino Linotype" w:cs="Arial"/>
        </w:rPr>
      </w:pPr>
      <w:r w:rsidRPr="006E2433">
        <w:rPr>
          <w:rFonts w:ascii="Palatino Linotype" w:eastAsia="Calibri" w:hAnsi="Palatino Linotype" w:cs="Arial"/>
        </w:rPr>
        <w:t xml:space="preserve">Así, con </w:t>
      </w:r>
      <w:r w:rsidRPr="006E2433">
        <w:rPr>
          <w:rFonts w:ascii="Palatino Linotype" w:hAnsi="Palatino Linotype" w:cs="Arial"/>
        </w:rPr>
        <w:t>fundamento</w:t>
      </w:r>
      <w:r w:rsidRPr="006E2433">
        <w:rPr>
          <w:rFonts w:ascii="Palatino Linotype" w:eastAsia="Calibri" w:hAnsi="Palatino Linotype" w:cs="Arial"/>
        </w:rPr>
        <w:t xml:space="preserve"> en lo prescrito en los artículos 5, párrafos </w:t>
      </w:r>
      <w:r w:rsidR="00E11251" w:rsidRPr="006E2433">
        <w:rPr>
          <w:rFonts w:ascii="Palatino Linotype" w:hAnsi="Palatino Linotype"/>
        </w:rPr>
        <w:t>vigésimo</w:t>
      </w:r>
      <w:r w:rsidR="00E11251">
        <w:rPr>
          <w:rFonts w:ascii="Palatino Linotype" w:hAnsi="Palatino Linotype"/>
        </w:rPr>
        <w:t xml:space="preserve"> segundo</w:t>
      </w:r>
      <w:r w:rsidR="00E11251" w:rsidRPr="006E2433">
        <w:rPr>
          <w:rFonts w:ascii="Palatino Linotype" w:hAnsi="Palatino Linotype"/>
        </w:rPr>
        <w:t xml:space="preserve">, </w:t>
      </w:r>
      <w:r w:rsidRPr="006E2433">
        <w:rPr>
          <w:rFonts w:ascii="Palatino Linotype" w:hAnsi="Palatino Linotype"/>
        </w:rPr>
        <w:t xml:space="preserve">vigésimo </w:t>
      </w:r>
      <w:r w:rsidR="00E11251">
        <w:rPr>
          <w:rFonts w:ascii="Palatino Linotype" w:hAnsi="Palatino Linotype"/>
        </w:rPr>
        <w:t>tercero</w:t>
      </w:r>
      <w:r w:rsidR="00E11251" w:rsidRPr="006E2433">
        <w:rPr>
          <w:rFonts w:ascii="Palatino Linotype" w:hAnsi="Palatino Linotype"/>
        </w:rPr>
        <w:t xml:space="preserve"> </w:t>
      </w:r>
      <w:r w:rsidRPr="006E2433">
        <w:rPr>
          <w:rFonts w:ascii="Palatino Linotype" w:hAnsi="Palatino Linotype"/>
        </w:rPr>
        <w:t xml:space="preserve">y vigésimo </w:t>
      </w:r>
      <w:r w:rsidR="00E11251">
        <w:rPr>
          <w:rFonts w:ascii="Palatino Linotype" w:hAnsi="Palatino Linotype"/>
        </w:rPr>
        <w:t>cuarto</w:t>
      </w:r>
      <w:r w:rsidRPr="006E2433">
        <w:rPr>
          <w:rFonts w:ascii="Palatino Linotype" w:hAnsi="Palatino Linotype"/>
        </w:rPr>
        <w:t>, fracciones IV y V</w:t>
      </w:r>
      <w:r w:rsidRPr="006E2433">
        <w:rPr>
          <w:rFonts w:ascii="Palatino Linotype" w:eastAsia="Calibri" w:hAnsi="Palatino Linotype" w:cs="Arial"/>
        </w:rPr>
        <w:t xml:space="preserve"> de la Constitución Política del Estado Libre y Soberano de México; </w:t>
      </w:r>
      <w:r w:rsidRPr="006E2433">
        <w:rPr>
          <w:rFonts w:ascii="Palatino Linotype" w:hAnsi="Palatino Linotype"/>
        </w:rPr>
        <w:t>2, fracción II, 9, 29, 36, fracciones I y II, 176, 178, 179, 181, 185, fracción I, 186 y 188</w:t>
      </w:r>
      <w:r w:rsidRPr="006E2433">
        <w:rPr>
          <w:rFonts w:ascii="Palatino Linotype" w:eastAsia="Calibri" w:hAnsi="Palatino Linotype" w:cs="Arial"/>
        </w:rPr>
        <w:t xml:space="preserve"> de la Ley de Transparencia y Acceso a la Información Pública del Estado de México y Municipios, este Pleno:</w:t>
      </w:r>
    </w:p>
    <w:p w:rsidR="00795DC2" w:rsidRPr="006E2433" w:rsidRDefault="00795DC2" w:rsidP="0075164D">
      <w:pPr>
        <w:spacing w:before="100" w:beforeAutospacing="1" w:after="100" w:afterAutospacing="1"/>
        <w:contextualSpacing/>
        <w:jc w:val="center"/>
        <w:rPr>
          <w:rFonts w:ascii="Palatino Linotype" w:hAnsi="Palatino Linotype" w:cs="Arial"/>
          <w:b/>
          <w:lang w:val="pt-BR"/>
        </w:rPr>
      </w:pPr>
    </w:p>
    <w:p w:rsidR="00795DC2" w:rsidRPr="006E2433" w:rsidRDefault="00795DC2" w:rsidP="0075164D">
      <w:pPr>
        <w:spacing w:before="100" w:beforeAutospacing="1" w:after="100" w:afterAutospacing="1"/>
        <w:contextualSpacing/>
        <w:jc w:val="center"/>
        <w:rPr>
          <w:rFonts w:ascii="Palatino Linotype" w:hAnsi="Palatino Linotype" w:cs="Arial"/>
          <w:b/>
          <w:spacing w:val="44"/>
          <w:sz w:val="28"/>
          <w:lang w:val="pt-BR"/>
        </w:rPr>
      </w:pPr>
      <w:r w:rsidRPr="006E2433">
        <w:rPr>
          <w:rFonts w:ascii="Palatino Linotype" w:hAnsi="Palatino Linotype" w:cs="Arial"/>
          <w:b/>
          <w:spacing w:val="44"/>
          <w:sz w:val="28"/>
          <w:lang w:val="pt-BR"/>
        </w:rPr>
        <w:t>RESUELVE</w:t>
      </w:r>
    </w:p>
    <w:p w:rsidR="00F96969" w:rsidRPr="006E2433" w:rsidRDefault="00F96969" w:rsidP="0075164D">
      <w:pPr>
        <w:spacing w:before="100" w:beforeAutospacing="1" w:after="100" w:afterAutospacing="1"/>
        <w:contextualSpacing/>
        <w:jc w:val="center"/>
        <w:rPr>
          <w:rFonts w:ascii="Palatino Linotype" w:hAnsi="Palatino Linotype" w:cs="Arial"/>
          <w:b/>
          <w:lang w:val="pt-BR"/>
        </w:rPr>
      </w:pPr>
    </w:p>
    <w:p w:rsidR="000553BF" w:rsidRPr="006E2433" w:rsidRDefault="000553BF" w:rsidP="0075164D">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r w:rsidRPr="006E2433">
        <w:rPr>
          <w:rFonts w:ascii="Palatino Linotype" w:hAnsi="Palatino Linotype" w:cs="Arial"/>
          <w:b/>
          <w:color w:val="000000" w:themeColor="text1"/>
          <w:sz w:val="28"/>
          <w:szCs w:val="28"/>
        </w:rPr>
        <w:t>PRIMERO.</w:t>
      </w:r>
      <w:r w:rsidRPr="006E2433">
        <w:rPr>
          <w:rFonts w:ascii="Palatino Linotype" w:hAnsi="Palatino Linotype" w:cs="Arial"/>
          <w:color w:val="000000" w:themeColor="text1"/>
        </w:rPr>
        <w:t xml:space="preserve"> Resultan </w:t>
      </w:r>
      <w:r w:rsidR="0075164D">
        <w:rPr>
          <w:rFonts w:ascii="Palatino Linotype" w:hAnsi="Palatino Linotype" w:cs="Arial"/>
          <w:b/>
          <w:color w:val="000000" w:themeColor="text1"/>
        </w:rPr>
        <w:t xml:space="preserve">parcialmente </w:t>
      </w:r>
      <w:r w:rsidR="00E11251" w:rsidRPr="006E2433">
        <w:rPr>
          <w:rFonts w:ascii="Palatino Linotype" w:hAnsi="Palatino Linotype" w:cs="Arial"/>
          <w:b/>
          <w:color w:val="000000" w:themeColor="text1"/>
        </w:rPr>
        <w:t>fu</w:t>
      </w:r>
      <w:r w:rsidR="00E11251">
        <w:rPr>
          <w:rFonts w:ascii="Palatino Linotype" w:hAnsi="Palatino Linotype" w:cs="Arial"/>
          <w:b/>
          <w:color w:val="000000" w:themeColor="text1"/>
        </w:rPr>
        <w:t>n</w:t>
      </w:r>
      <w:r w:rsidR="00E11251" w:rsidRPr="006E2433">
        <w:rPr>
          <w:rFonts w:ascii="Palatino Linotype" w:hAnsi="Palatino Linotype" w:cs="Arial"/>
          <w:b/>
          <w:color w:val="000000" w:themeColor="text1"/>
        </w:rPr>
        <w:t>dadas</w:t>
      </w:r>
      <w:r w:rsidRPr="006E2433">
        <w:rPr>
          <w:rFonts w:ascii="Palatino Linotype" w:hAnsi="Palatino Linotype" w:cs="Arial"/>
          <w:color w:val="000000" w:themeColor="text1"/>
        </w:rPr>
        <w:t xml:space="preserve"> las razones o motivos de inconformidad planteadas por </w:t>
      </w:r>
      <w:r w:rsidR="00D67819">
        <w:rPr>
          <w:rFonts w:ascii="Palatino Linotype" w:hAnsi="Palatino Linotype" w:cs="Arial"/>
          <w:b/>
          <w:color w:val="000000"/>
          <w:lang w:eastAsia="es-MX"/>
        </w:rPr>
        <w:t>EL</w:t>
      </w:r>
      <w:r w:rsidR="00D11A58">
        <w:rPr>
          <w:rFonts w:ascii="Palatino Linotype" w:hAnsi="Palatino Linotype" w:cs="Arial"/>
          <w:b/>
          <w:color w:val="000000"/>
          <w:lang w:eastAsia="es-MX"/>
        </w:rPr>
        <w:t xml:space="preserve"> RECURRENTE</w:t>
      </w:r>
      <w:r w:rsidRPr="006E2433">
        <w:rPr>
          <w:rFonts w:ascii="Palatino Linotype" w:hAnsi="Palatino Linotype" w:cs="Arial"/>
          <w:color w:val="000000" w:themeColor="text1"/>
        </w:rPr>
        <w:t xml:space="preserve"> en los recursos de revisión </w:t>
      </w:r>
      <w:r w:rsidRPr="006E2433">
        <w:rPr>
          <w:rFonts w:ascii="Palatino Linotype" w:hAnsi="Palatino Linotype" w:cs="Arial"/>
          <w:b/>
          <w:color w:val="000000"/>
          <w:lang w:eastAsia="es-MX"/>
        </w:rPr>
        <w:t>0</w:t>
      </w:r>
      <w:r w:rsidR="00D67819">
        <w:rPr>
          <w:rFonts w:ascii="Palatino Linotype" w:hAnsi="Palatino Linotype" w:cs="Arial"/>
          <w:b/>
          <w:color w:val="000000"/>
          <w:lang w:eastAsia="es-MX"/>
        </w:rPr>
        <w:t>8482</w:t>
      </w:r>
      <w:r w:rsidRPr="006E2433">
        <w:rPr>
          <w:rFonts w:ascii="Palatino Linotype" w:hAnsi="Palatino Linotype" w:cs="Arial"/>
          <w:b/>
          <w:color w:val="000000"/>
          <w:lang w:eastAsia="es-MX"/>
        </w:rPr>
        <w:t>/INFOEM/IP/RR/201</w:t>
      </w:r>
      <w:r w:rsidR="00440E8F" w:rsidRPr="006E2433">
        <w:rPr>
          <w:rFonts w:ascii="Palatino Linotype" w:hAnsi="Palatino Linotype" w:cs="Arial"/>
          <w:b/>
          <w:color w:val="000000"/>
          <w:lang w:eastAsia="es-MX"/>
        </w:rPr>
        <w:t>9</w:t>
      </w:r>
      <w:r w:rsidRPr="006E2433">
        <w:rPr>
          <w:rFonts w:ascii="Palatino Linotype" w:hAnsi="Palatino Linotype" w:cs="Arial"/>
          <w:b/>
          <w:color w:val="000000"/>
          <w:lang w:eastAsia="es-MX"/>
        </w:rPr>
        <w:t xml:space="preserve"> </w:t>
      </w:r>
      <w:r w:rsidRPr="006E2433">
        <w:rPr>
          <w:rFonts w:ascii="Palatino Linotype" w:eastAsia="Calibri" w:hAnsi="Palatino Linotype" w:cs="Arial"/>
        </w:rPr>
        <w:t xml:space="preserve">en términos del Considerando </w:t>
      </w:r>
      <w:r w:rsidR="00E11251">
        <w:rPr>
          <w:rFonts w:ascii="Palatino Linotype" w:eastAsia="Calibri" w:hAnsi="Palatino Linotype" w:cs="Arial"/>
          <w:b/>
        </w:rPr>
        <w:t>QUINTO</w:t>
      </w:r>
      <w:r w:rsidR="00495635" w:rsidRPr="006E2433">
        <w:rPr>
          <w:rFonts w:ascii="Palatino Linotype" w:eastAsia="Calibri" w:hAnsi="Palatino Linotype" w:cs="Arial"/>
        </w:rPr>
        <w:t xml:space="preserve"> de la presente r</w:t>
      </w:r>
      <w:r w:rsidRPr="006E2433">
        <w:rPr>
          <w:rFonts w:ascii="Palatino Linotype" w:eastAsia="Calibri" w:hAnsi="Palatino Linotype" w:cs="Arial"/>
        </w:rPr>
        <w:t>esolución.</w:t>
      </w:r>
    </w:p>
    <w:p w:rsidR="000553BF" w:rsidRPr="006E2433" w:rsidRDefault="000553BF" w:rsidP="0075164D">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p>
    <w:p w:rsidR="00440E8F" w:rsidRDefault="00440E8F" w:rsidP="0075164D">
      <w:pPr>
        <w:spacing w:before="100" w:beforeAutospacing="1" w:after="100" w:afterAutospacing="1" w:line="360" w:lineRule="auto"/>
        <w:contextualSpacing/>
        <w:jc w:val="both"/>
        <w:rPr>
          <w:rFonts w:ascii="Palatino Linotype" w:hAnsi="Palatino Linotype" w:cs="Arial"/>
        </w:rPr>
      </w:pPr>
      <w:r w:rsidRPr="006E2433">
        <w:rPr>
          <w:rFonts w:ascii="Palatino Linotype" w:hAnsi="Palatino Linotype" w:cs="Arial"/>
          <w:b/>
          <w:sz w:val="28"/>
          <w:szCs w:val="28"/>
        </w:rPr>
        <w:t>SEGUNDO</w:t>
      </w:r>
      <w:r w:rsidRPr="006E2433">
        <w:rPr>
          <w:rFonts w:ascii="Palatino Linotype" w:hAnsi="Palatino Linotype" w:cs="Arial"/>
          <w:sz w:val="28"/>
          <w:szCs w:val="28"/>
        </w:rPr>
        <w:t>.</w:t>
      </w:r>
      <w:r w:rsidRPr="006E2433">
        <w:rPr>
          <w:rFonts w:ascii="Palatino Linotype" w:hAnsi="Palatino Linotype" w:cs="Arial"/>
        </w:rPr>
        <w:t xml:space="preserve"> Se </w:t>
      </w:r>
      <w:r w:rsidR="0075164D">
        <w:rPr>
          <w:rFonts w:ascii="Palatino Linotype" w:hAnsi="Palatino Linotype" w:cs="Arial"/>
          <w:b/>
        </w:rPr>
        <w:t xml:space="preserve">MODIFICA </w:t>
      </w:r>
      <w:r w:rsidR="0075164D" w:rsidRPr="00554CCC">
        <w:rPr>
          <w:rFonts w:ascii="Palatino Linotype" w:hAnsi="Palatino Linotype" w:cs="Arial"/>
        </w:rPr>
        <w:t xml:space="preserve">la respuesta del </w:t>
      </w:r>
      <w:r w:rsidR="0075164D" w:rsidRPr="00554CCC">
        <w:rPr>
          <w:rFonts w:ascii="Palatino Linotype" w:hAnsi="Palatino Linotype" w:cs="Arial"/>
          <w:b/>
        </w:rPr>
        <w:t>SUJETO OBLIGADO</w:t>
      </w:r>
      <w:r w:rsidR="0075164D" w:rsidRPr="00554CCC">
        <w:rPr>
          <w:rFonts w:ascii="Palatino Linotype" w:hAnsi="Palatino Linotype" w:cs="Arial"/>
        </w:rPr>
        <w:t xml:space="preserve">, y se </w:t>
      </w:r>
      <w:r w:rsidR="0075164D" w:rsidRPr="00554CCC">
        <w:rPr>
          <w:rFonts w:ascii="Palatino Linotype" w:hAnsi="Palatino Linotype" w:cs="Arial"/>
          <w:b/>
        </w:rPr>
        <w:t>ordena</w:t>
      </w:r>
      <w:r w:rsidR="0075164D" w:rsidRPr="00554CCC">
        <w:rPr>
          <w:rFonts w:ascii="Palatino Linotype" w:hAnsi="Palatino Linotype" w:cs="Arial"/>
        </w:rPr>
        <w:t xml:space="preserve"> atienda la solicitud de acceso a la información pública </w:t>
      </w:r>
      <w:r w:rsidR="004D359F">
        <w:rPr>
          <w:rFonts w:ascii="Palatino Linotype" w:hAnsi="Palatino Linotype" w:cs="Arial"/>
          <w:b/>
          <w:bCs/>
        </w:rPr>
        <w:t>00998</w:t>
      </w:r>
      <w:r w:rsidR="0075164D" w:rsidRPr="00554CCC">
        <w:rPr>
          <w:rFonts w:ascii="Palatino Linotype" w:hAnsi="Palatino Linotype" w:cs="Arial"/>
          <w:b/>
          <w:bCs/>
        </w:rPr>
        <w:t>/</w:t>
      </w:r>
      <w:r w:rsidR="004D359F" w:rsidRPr="00554CCC">
        <w:rPr>
          <w:rFonts w:ascii="Palatino Linotype" w:hAnsi="Palatino Linotype" w:cs="Arial"/>
          <w:b/>
          <w:bCs/>
        </w:rPr>
        <w:t>C</w:t>
      </w:r>
      <w:r w:rsidR="004D359F">
        <w:rPr>
          <w:rFonts w:ascii="Palatino Linotype" w:hAnsi="Palatino Linotype" w:cs="Arial"/>
          <w:b/>
          <w:bCs/>
        </w:rPr>
        <w:t>UAUTIZC</w:t>
      </w:r>
      <w:r w:rsidR="0075164D" w:rsidRPr="00554CCC">
        <w:rPr>
          <w:rFonts w:ascii="Palatino Linotype" w:hAnsi="Palatino Linotype" w:cs="Arial"/>
          <w:b/>
          <w:bCs/>
        </w:rPr>
        <w:t>/IP/2019</w:t>
      </w:r>
      <w:r w:rsidR="0075164D" w:rsidRPr="00554CCC">
        <w:rPr>
          <w:rFonts w:ascii="Palatino Linotype" w:hAnsi="Palatino Linotype" w:cs="Arial"/>
        </w:rPr>
        <w:t xml:space="preserve">, en términos del Considerando </w:t>
      </w:r>
      <w:r w:rsidR="0075164D" w:rsidRPr="00554CCC">
        <w:rPr>
          <w:rFonts w:ascii="Palatino Linotype" w:hAnsi="Palatino Linotype" w:cs="Arial"/>
          <w:b/>
        </w:rPr>
        <w:t>QUINTO</w:t>
      </w:r>
      <w:r w:rsidR="0075164D" w:rsidRPr="00554CCC">
        <w:rPr>
          <w:rFonts w:ascii="Palatino Linotype" w:hAnsi="Palatino Linotype" w:cs="Arial"/>
        </w:rPr>
        <w:t xml:space="preserve"> de la presente resolución, y haga entrega a </w:t>
      </w:r>
      <w:r w:rsidR="0075164D" w:rsidRPr="00554CCC">
        <w:rPr>
          <w:rFonts w:ascii="Palatino Linotype" w:hAnsi="Palatino Linotype"/>
          <w:b/>
        </w:rPr>
        <w:t>LA</w:t>
      </w:r>
      <w:r w:rsidR="0075164D" w:rsidRPr="00554CCC">
        <w:rPr>
          <w:rFonts w:ascii="Palatino Linotype" w:hAnsi="Palatino Linotype" w:cs="Arial"/>
          <w:b/>
        </w:rPr>
        <w:t xml:space="preserve"> </w:t>
      </w:r>
      <w:r w:rsidR="0075164D" w:rsidRPr="00554CCC">
        <w:rPr>
          <w:rFonts w:ascii="Palatino Linotype" w:hAnsi="Palatino Linotype" w:cs="Arial"/>
          <w:b/>
        </w:rPr>
        <w:lastRenderedPageBreak/>
        <w:t>RECURRENTE</w:t>
      </w:r>
      <w:r w:rsidR="0075164D" w:rsidRPr="00554CCC">
        <w:rPr>
          <w:rFonts w:ascii="Palatino Linotype" w:hAnsi="Palatino Linotype" w:cs="Arial"/>
        </w:rPr>
        <w:t xml:space="preserve">, vía </w:t>
      </w:r>
      <w:r w:rsidR="0075164D" w:rsidRPr="00554CCC">
        <w:rPr>
          <w:rFonts w:ascii="Palatino Linotype" w:hAnsi="Palatino Linotype" w:cs="Arial"/>
          <w:b/>
        </w:rPr>
        <w:t>EL SAIMEX</w:t>
      </w:r>
      <w:r w:rsidR="0075164D" w:rsidRPr="00554CCC">
        <w:rPr>
          <w:rFonts w:ascii="Palatino Linotype" w:hAnsi="Palatino Linotype" w:cs="Arial"/>
        </w:rPr>
        <w:t xml:space="preserve">, </w:t>
      </w:r>
      <w:r w:rsidR="0075164D" w:rsidRPr="00554CCC">
        <w:rPr>
          <w:rFonts w:ascii="Palatino Linotype" w:hAnsi="Palatino Linotype" w:cs="Arial"/>
          <w:b/>
        </w:rPr>
        <w:t>previa búsqueda exhaustiva y razonable</w:t>
      </w:r>
      <w:r w:rsidR="0075164D" w:rsidRPr="00554CCC">
        <w:rPr>
          <w:rFonts w:ascii="Palatino Linotype" w:hAnsi="Palatino Linotype" w:cs="Arial"/>
        </w:rPr>
        <w:t xml:space="preserve">, </w:t>
      </w:r>
      <w:r w:rsidR="00B328CF">
        <w:rPr>
          <w:rFonts w:ascii="Palatino Linotype" w:hAnsi="Palatino Linotype" w:cs="Arial"/>
        </w:rPr>
        <w:t xml:space="preserve">de ser procedente </w:t>
      </w:r>
      <w:r w:rsidR="00B328CF" w:rsidRPr="000A153D">
        <w:rPr>
          <w:rFonts w:ascii="Palatino Linotype" w:hAnsi="Palatino Linotype" w:cs="Arial"/>
          <w:b/>
        </w:rPr>
        <w:t xml:space="preserve">en versión </w:t>
      </w:r>
      <w:r w:rsidR="00E57B44" w:rsidRPr="000A153D">
        <w:rPr>
          <w:rFonts w:ascii="Palatino Linotype" w:hAnsi="Palatino Linotype" w:cs="Arial"/>
          <w:b/>
        </w:rPr>
        <w:t>pública</w:t>
      </w:r>
      <w:r w:rsidR="000A153D">
        <w:rPr>
          <w:rFonts w:ascii="Palatino Linotype" w:hAnsi="Palatino Linotype" w:cs="Arial"/>
        </w:rPr>
        <w:t xml:space="preserve">, </w:t>
      </w:r>
      <w:r w:rsidR="00B328CF" w:rsidRPr="000A153D">
        <w:rPr>
          <w:rFonts w:ascii="Palatino Linotype" w:hAnsi="Palatino Linotype" w:cs="Arial"/>
        </w:rPr>
        <w:t xml:space="preserve"> </w:t>
      </w:r>
      <w:r w:rsidR="0075164D" w:rsidRPr="00554CCC">
        <w:rPr>
          <w:rFonts w:ascii="Palatino Linotype" w:hAnsi="Palatino Linotype" w:cs="Arial"/>
        </w:rPr>
        <w:t>de lo siguiente:</w:t>
      </w:r>
    </w:p>
    <w:p w:rsidR="004D359F" w:rsidRPr="00B328CF" w:rsidRDefault="004D359F" w:rsidP="00B328CF">
      <w:pPr>
        <w:spacing w:before="100" w:beforeAutospacing="1" w:after="100" w:afterAutospacing="1"/>
        <w:ind w:left="851" w:right="902"/>
        <w:contextualSpacing/>
        <w:jc w:val="both"/>
        <w:rPr>
          <w:rFonts w:ascii="Palatino Linotype" w:hAnsi="Palatino Linotype" w:cs="Arial"/>
          <w:i/>
          <w:sz w:val="22"/>
          <w:szCs w:val="22"/>
        </w:rPr>
      </w:pPr>
    </w:p>
    <w:p w:rsidR="00E57B44" w:rsidRDefault="004D359F" w:rsidP="00B328CF">
      <w:pPr>
        <w:spacing w:before="100" w:beforeAutospacing="1" w:after="100" w:afterAutospacing="1"/>
        <w:ind w:left="851" w:right="902"/>
        <w:contextualSpacing/>
        <w:jc w:val="both"/>
        <w:rPr>
          <w:rFonts w:ascii="Palatino Linotype" w:hAnsi="Palatino Linotype" w:cs="Arial"/>
          <w:i/>
          <w:sz w:val="22"/>
          <w:szCs w:val="22"/>
        </w:rPr>
      </w:pPr>
      <w:r w:rsidRPr="00B328CF">
        <w:rPr>
          <w:rFonts w:ascii="Palatino Linotype" w:hAnsi="Palatino Linotype" w:cs="Arial"/>
          <w:i/>
          <w:sz w:val="22"/>
          <w:szCs w:val="22"/>
        </w:rPr>
        <w:t>“</w:t>
      </w:r>
      <w:r w:rsidR="00B328CF">
        <w:rPr>
          <w:rFonts w:ascii="Palatino Linotype" w:hAnsi="Palatino Linotype" w:cs="Arial"/>
          <w:i/>
          <w:sz w:val="22"/>
          <w:szCs w:val="22"/>
        </w:rPr>
        <w:t>L</w:t>
      </w:r>
      <w:r w:rsidR="00B328CF" w:rsidRPr="00B328CF">
        <w:rPr>
          <w:rFonts w:ascii="Palatino Linotype" w:hAnsi="Palatino Linotype" w:cs="Arial"/>
          <w:i/>
          <w:sz w:val="22"/>
          <w:szCs w:val="22"/>
        </w:rPr>
        <w:t>os oficios consecutivos faltantes firmados por el Presidente Municipal</w:t>
      </w:r>
      <w:r w:rsidR="000A153D">
        <w:rPr>
          <w:rFonts w:ascii="Palatino Linotype" w:hAnsi="Palatino Linotype" w:cs="Arial"/>
          <w:i/>
          <w:sz w:val="22"/>
          <w:szCs w:val="22"/>
        </w:rPr>
        <w:t xml:space="preserve"> del 1 de enero al 5 de noviembre de 2019. </w:t>
      </w:r>
    </w:p>
    <w:p w:rsidR="000A153D" w:rsidRDefault="000A153D" w:rsidP="00B328CF">
      <w:pPr>
        <w:spacing w:before="100" w:beforeAutospacing="1" w:after="100" w:afterAutospacing="1"/>
        <w:ind w:left="851" w:right="902"/>
        <w:contextualSpacing/>
        <w:jc w:val="both"/>
        <w:rPr>
          <w:rFonts w:ascii="Palatino Linotype" w:hAnsi="Palatino Linotype" w:cs="Arial"/>
          <w:i/>
          <w:sz w:val="22"/>
          <w:szCs w:val="22"/>
        </w:rPr>
      </w:pPr>
    </w:p>
    <w:p w:rsidR="000A153D" w:rsidRDefault="00E57B44" w:rsidP="00E57B44">
      <w:pPr>
        <w:spacing w:before="100" w:beforeAutospacing="1" w:after="100" w:afterAutospacing="1"/>
        <w:ind w:left="851" w:right="902"/>
        <w:contextualSpacing/>
        <w:jc w:val="both"/>
        <w:rPr>
          <w:rFonts w:ascii="Palatino Linotype" w:hAnsi="Palatino Linotype"/>
          <w:i/>
          <w:sz w:val="22"/>
          <w:szCs w:val="22"/>
        </w:rPr>
      </w:pPr>
      <w:r w:rsidRPr="00F64CFD">
        <w:rPr>
          <w:rFonts w:ascii="Palatino Linotype" w:hAnsi="Palatino Linotype"/>
          <w:i/>
          <w:sz w:val="22"/>
          <w:szCs w:val="22"/>
        </w:rPr>
        <w:t xml:space="preserve">Debiendo notificar al </w:t>
      </w:r>
      <w:r w:rsidRPr="00F64CFD">
        <w:rPr>
          <w:rFonts w:ascii="Palatino Linotype" w:hAnsi="Palatino Linotype"/>
          <w:b/>
          <w:i/>
          <w:sz w:val="22"/>
          <w:szCs w:val="22"/>
        </w:rPr>
        <w:t>RECURRENTE</w:t>
      </w:r>
      <w:r w:rsidRPr="00F64CFD">
        <w:rPr>
          <w:rFonts w:ascii="Palatino Linotype" w:hAnsi="Palatino Linotype"/>
          <w:i/>
          <w:sz w:val="22"/>
          <w:szCs w:val="22"/>
        </w:rPr>
        <w:t xml:space="preserve"> el Acuerdo de Clasificación de la información que emita en su caso el Comité de Transparencia co</w:t>
      </w:r>
      <w:r>
        <w:rPr>
          <w:rFonts w:ascii="Palatino Linotype" w:hAnsi="Palatino Linotype"/>
          <w:i/>
          <w:sz w:val="22"/>
          <w:szCs w:val="22"/>
        </w:rPr>
        <w:t>n motivo de la versión pública.</w:t>
      </w:r>
    </w:p>
    <w:p w:rsidR="000A153D" w:rsidRDefault="000A153D" w:rsidP="00E57B44">
      <w:pPr>
        <w:spacing w:before="100" w:beforeAutospacing="1" w:after="100" w:afterAutospacing="1"/>
        <w:ind w:left="851" w:right="902"/>
        <w:contextualSpacing/>
        <w:jc w:val="both"/>
        <w:rPr>
          <w:rFonts w:ascii="Palatino Linotype" w:hAnsi="Palatino Linotype"/>
          <w:i/>
          <w:sz w:val="22"/>
          <w:szCs w:val="22"/>
        </w:rPr>
      </w:pPr>
    </w:p>
    <w:p w:rsidR="004D359F" w:rsidRPr="00E57B44" w:rsidRDefault="000A153D" w:rsidP="00E57B44">
      <w:pPr>
        <w:spacing w:before="100" w:beforeAutospacing="1" w:after="100" w:afterAutospacing="1"/>
        <w:ind w:left="851" w:right="902"/>
        <w:contextualSpacing/>
        <w:jc w:val="both"/>
        <w:rPr>
          <w:rFonts w:ascii="Palatino Linotype" w:hAnsi="Palatino Linotype" w:cs="Arial"/>
        </w:rPr>
      </w:pPr>
      <w:r>
        <w:rPr>
          <w:rFonts w:ascii="Palatino Linotype" w:hAnsi="Palatino Linotype"/>
          <w:i/>
          <w:sz w:val="22"/>
          <w:szCs w:val="22"/>
        </w:rPr>
        <w:t xml:space="preserve">Para el caso que los números de oficios consecutivos faltantes no hayan sido signados por el servidor público de referencia deberá hacerlo del conocimiento del </w:t>
      </w:r>
      <w:r w:rsidRPr="000A153D">
        <w:rPr>
          <w:rFonts w:ascii="Palatino Linotype" w:hAnsi="Palatino Linotype"/>
          <w:b/>
          <w:i/>
          <w:sz w:val="22"/>
          <w:szCs w:val="22"/>
        </w:rPr>
        <w:t>RECURRENTE</w:t>
      </w:r>
      <w:r>
        <w:rPr>
          <w:rFonts w:ascii="Palatino Linotype" w:hAnsi="Palatino Linotype"/>
          <w:i/>
          <w:sz w:val="22"/>
          <w:szCs w:val="22"/>
        </w:rPr>
        <w:t>.</w:t>
      </w:r>
      <w:r w:rsidR="00B328CF" w:rsidRPr="00B328CF">
        <w:rPr>
          <w:rFonts w:ascii="Palatino Linotype" w:hAnsi="Palatino Linotype" w:cs="Arial"/>
          <w:i/>
          <w:sz w:val="22"/>
          <w:szCs w:val="22"/>
        </w:rPr>
        <w:t>”</w:t>
      </w:r>
    </w:p>
    <w:p w:rsidR="00440E8F" w:rsidRPr="006E2433" w:rsidRDefault="00440E8F" w:rsidP="0075164D">
      <w:pPr>
        <w:spacing w:before="100" w:beforeAutospacing="1" w:after="100" w:afterAutospacing="1" w:line="360" w:lineRule="auto"/>
        <w:contextualSpacing/>
        <w:jc w:val="both"/>
        <w:rPr>
          <w:rFonts w:ascii="Palatino Linotype" w:hAnsi="Palatino Linotype" w:cs="Arial"/>
        </w:rPr>
      </w:pPr>
    </w:p>
    <w:p w:rsidR="000A153D" w:rsidRPr="00381503" w:rsidRDefault="000A153D" w:rsidP="000A153D">
      <w:pPr>
        <w:shd w:val="clear" w:color="auto" w:fill="FFFFFF"/>
        <w:spacing w:before="240" w:after="240" w:line="360" w:lineRule="auto"/>
        <w:jc w:val="both"/>
        <w:rPr>
          <w:color w:val="222222"/>
          <w:lang w:val="es-MX" w:eastAsia="es-MX"/>
        </w:rPr>
      </w:pPr>
      <w:r w:rsidRPr="00381503">
        <w:rPr>
          <w:rFonts w:ascii="Palatino Linotype" w:hAnsi="Palatino Linotype"/>
          <w:b/>
          <w:bCs/>
          <w:color w:val="222222"/>
          <w:sz w:val="28"/>
          <w:szCs w:val="28"/>
          <w:shd w:val="clear" w:color="auto" w:fill="FFFFFF"/>
          <w:lang w:eastAsia="es-MX"/>
        </w:rPr>
        <w:t>TERCERO.</w:t>
      </w:r>
      <w:r w:rsidRPr="00381503">
        <w:rPr>
          <w:rFonts w:ascii="Palatino Linotype" w:hAnsi="Palatino Linotype"/>
          <w:b/>
          <w:bCs/>
          <w:color w:val="222222"/>
          <w:shd w:val="clear" w:color="auto" w:fill="FFFFFF"/>
          <w:lang w:eastAsia="es-MX"/>
        </w:rPr>
        <w:t> </w:t>
      </w:r>
      <w:r w:rsidRPr="00381503">
        <w:rPr>
          <w:rFonts w:ascii="Palatino Linotype" w:hAnsi="Palatino Linotype"/>
          <w:b/>
          <w:bCs/>
          <w:color w:val="222222"/>
          <w:lang w:eastAsia="es-MX"/>
        </w:rPr>
        <w:t>Notifíquese</w:t>
      </w:r>
      <w:r w:rsidRPr="00381503">
        <w:rPr>
          <w:rFonts w:ascii="Palatino Linotype" w:hAnsi="Palatino Linotype"/>
          <w:color w:val="222222"/>
          <w:lang w:eastAsia="es-MX"/>
        </w:rPr>
        <w:t> </w:t>
      </w:r>
      <w:r w:rsidRPr="00381503">
        <w:rPr>
          <w:rFonts w:ascii="Palatino Linotype" w:hAnsi="Palatino Linotype"/>
          <w:color w:val="222222"/>
          <w:shd w:val="clear" w:color="auto" w:fill="FFFFFF"/>
          <w:lang w:eastAsia="es-MX"/>
        </w:rPr>
        <w:t>al Titular de la Unidad de Transparencia del</w:t>
      </w:r>
      <w:r w:rsidRPr="00381503">
        <w:rPr>
          <w:rFonts w:ascii="Palatino Linotype" w:hAnsi="Palatino Linotype"/>
          <w:b/>
          <w:bCs/>
          <w:color w:val="222222"/>
          <w:shd w:val="clear" w:color="auto" w:fill="FFFFFF"/>
          <w:lang w:eastAsia="es-MX"/>
        </w:rPr>
        <w:t> SUJETO OBLIGADO</w:t>
      </w:r>
      <w:r w:rsidRPr="00381503">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381503">
        <w:rPr>
          <w:rFonts w:ascii="Palatino Linotype" w:hAnsi="Palatino Linotype"/>
          <w:color w:val="222222"/>
          <w:lang w:eastAsia="es-MX"/>
        </w:rPr>
        <w:t>de</w:t>
      </w:r>
      <w:r w:rsidRPr="00381503">
        <w:rPr>
          <w:rFonts w:ascii="Palatino Linotype" w:hAnsi="Palatino Linotype"/>
          <w:color w:val="222222"/>
          <w:shd w:val="clear" w:color="auto" w:fill="FFFFFF"/>
          <w:lang w:eastAsia="es-MX"/>
        </w:rPr>
        <w:t> tres días hábiles siguientes sobre el cumplimiento dado a la presente resolución.</w:t>
      </w:r>
    </w:p>
    <w:p w:rsidR="00440E8F" w:rsidRPr="006E2433" w:rsidRDefault="00440E8F" w:rsidP="0075164D">
      <w:pPr>
        <w:spacing w:before="100" w:beforeAutospacing="1" w:after="100" w:afterAutospacing="1" w:line="360" w:lineRule="auto"/>
        <w:contextualSpacing/>
        <w:jc w:val="both"/>
        <w:rPr>
          <w:rFonts w:ascii="Palatino Linotype" w:hAnsi="Palatino Linotype"/>
          <w:color w:val="222222"/>
          <w:szCs w:val="17"/>
          <w:lang w:eastAsia="es-ES_tradnl"/>
        </w:rPr>
      </w:pPr>
      <w:r w:rsidRPr="006E2433">
        <w:rPr>
          <w:rFonts w:ascii="Palatino Linotype" w:hAnsi="Palatino Linotype" w:cs="Arial"/>
          <w:b/>
          <w:sz w:val="28"/>
          <w:szCs w:val="28"/>
        </w:rPr>
        <w:t>CUARTO.</w:t>
      </w:r>
      <w:r w:rsidRPr="006E2433">
        <w:rPr>
          <w:rFonts w:ascii="Palatino Linotype" w:hAnsi="Palatino Linotype"/>
          <w:b/>
          <w:color w:val="222222"/>
          <w:lang w:eastAsia="es-ES_tradnl"/>
        </w:rPr>
        <w:t xml:space="preserve"> </w:t>
      </w:r>
      <w:r w:rsidRPr="006E2433">
        <w:rPr>
          <w:rFonts w:ascii="Palatino Linotype" w:hAnsi="Palatino Linotype"/>
          <w:b/>
          <w:color w:val="222222"/>
          <w:szCs w:val="17"/>
          <w:lang w:eastAsia="es-ES_tradnl"/>
        </w:rPr>
        <w:t>Notifíquese</w:t>
      </w:r>
      <w:r w:rsidRPr="006E2433">
        <w:rPr>
          <w:rFonts w:ascii="Palatino Linotype" w:hAnsi="Palatino Linotype"/>
          <w:color w:val="222222"/>
          <w:szCs w:val="17"/>
          <w:lang w:eastAsia="es-ES_tradnl"/>
        </w:rPr>
        <w:t xml:space="preserve"> a</w:t>
      </w:r>
      <w:r w:rsidR="00D67819">
        <w:rPr>
          <w:rFonts w:ascii="Palatino Linotype" w:hAnsi="Palatino Linotype"/>
          <w:color w:val="222222"/>
          <w:szCs w:val="17"/>
          <w:lang w:eastAsia="es-ES_tradnl"/>
        </w:rPr>
        <w:t>l</w:t>
      </w:r>
      <w:r w:rsidR="00E11251">
        <w:rPr>
          <w:rFonts w:ascii="Palatino Linotype" w:hAnsi="Palatino Linotype"/>
          <w:color w:val="222222"/>
          <w:szCs w:val="17"/>
          <w:lang w:eastAsia="es-ES_tradnl"/>
        </w:rPr>
        <w:t xml:space="preserve"> </w:t>
      </w:r>
      <w:r w:rsidRPr="006E2433">
        <w:rPr>
          <w:rFonts w:ascii="Palatino Linotype" w:hAnsi="Palatino Linotype"/>
          <w:b/>
          <w:color w:val="222222"/>
          <w:szCs w:val="17"/>
          <w:lang w:eastAsia="es-ES_tradnl"/>
        </w:rPr>
        <w:t>RECURRENTE</w:t>
      </w:r>
      <w:r w:rsidRPr="006E2433">
        <w:rPr>
          <w:rFonts w:ascii="Palatino Linotype" w:hAnsi="Palatino Linotype"/>
          <w:color w:val="222222"/>
          <w:szCs w:val="17"/>
          <w:lang w:eastAsia="es-ES_tradnl"/>
        </w:rPr>
        <w:t xml:space="preserve"> la presente resolución; así </w:t>
      </w:r>
      <w:r w:rsidR="00824D20">
        <w:rPr>
          <w:rFonts w:ascii="Palatino Linotype" w:hAnsi="Palatino Linotype"/>
          <w:color w:val="222222"/>
          <w:szCs w:val="17"/>
          <w:lang w:eastAsia="es-ES_tradnl"/>
        </w:rPr>
        <w:t>como, el Informe Justificado</w:t>
      </w:r>
      <w:r w:rsidR="00F004F7">
        <w:rPr>
          <w:rFonts w:ascii="Palatino Linotype" w:hAnsi="Palatino Linotype"/>
          <w:color w:val="222222"/>
          <w:szCs w:val="17"/>
          <w:lang w:eastAsia="es-ES_tradnl"/>
        </w:rPr>
        <w:t>.</w:t>
      </w:r>
    </w:p>
    <w:p w:rsidR="00440E8F" w:rsidRPr="006E2433" w:rsidRDefault="00440E8F" w:rsidP="0075164D">
      <w:pPr>
        <w:spacing w:before="100" w:beforeAutospacing="1" w:after="100" w:afterAutospacing="1" w:line="360" w:lineRule="auto"/>
        <w:contextualSpacing/>
        <w:jc w:val="both"/>
        <w:rPr>
          <w:rFonts w:ascii="Palatino Linotype" w:hAnsi="Palatino Linotype"/>
          <w:color w:val="222222"/>
          <w:szCs w:val="17"/>
          <w:lang w:eastAsia="es-ES_tradnl"/>
        </w:rPr>
      </w:pPr>
    </w:p>
    <w:p w:rsidR="00173100" w:rsidRDefault="00173100" w:rsidP="0075164D">
      <w:pPr>
        <w:widowControl w:val="0"/>
        <w:autoSpaceDE w:val="0"/>
        <w:autoSpaceDN w:val="0"/>
        <w:adjustRightInd w:val="0"/>
        <w:spacing w:before="100" w:beforeAutospacing="1" w:after="100" w:afterAutospacing="1" w:line="360" w:lineRule="auto"/>
        <w:contextualSpacing/>
        <w:jc w:val="both"/>
        <w:rPr>
          <w:rFonts w:ascii="Palatino Linotype" w:eastAsiaTheme="minorEastAsia" w:hAnsi="Palatino Linotype"/>
          <w:color w:val="222222"/>
          <w:szCs w:val="17"/>
          <w:lang w:eastAsia="es-ES_tradnl"/>
        </w:rPr>
      </w:pPr>
      <w:r w:rsidRPr="006E2433">
        <w:rPr>
          <w:rFonts w:ascii="Palatino Linotype" w:hAnsi="Palatino Linotype" w:cs="Arial"/>
          <w:b/>
          <w:color w:val="000000" w:themeColor="text1"/>
          <w:sz w:val="28"/>
          <w:szCs w:val="28"/>
        </w:rPr>
        <w:t xml:space="preserve">QUINTO. </w:t>
      </w:r>
      <w:r w:rsidRPr="006E2433">
        <w:rPr>
          <w:rFonts w:ascii="Palatino Linotype" w:eastAsiaTheme="minorEastAsia" w:hAnsi="Palatino Linotype"/>
          <w:b/>
          <w:color w:val="222222"/>
          <w:szCs w:val="17"/>
          <w:lang w:eastAsia="es-ES_tradnl"/>
        </w:rPr>
        <w:t>Hágase del conocimiento</w:t>
      </w:r>
      <w:r w:rsidRPr="006E2433">
        <w:rPr>
          <w:rFonts w:ascii="Palatino Linotype" w:eastAsiaTheme="minorEastAsia" w:hAnsi="Palatino Linotype"/>
          <w:color w:val="222222"/>
          <w:szCs w:val="17"/>
          <w:lang w:eastAsia="es-ES_tradnl"/>
        </w:rPr>
        <w:t xml:space="preserve"> </w:t>
      </w:r>
      <w:r w:rsidR="00E11251">
        <w:rPr>
          <w:rFonts w:ascii="Palatino Linotype" w:eastAsiaTheme="minorEastAsia" w:hAnsi="Palatino Linotype"/>
          <w:color w:val="222222"/>
          <w:szCs w:val="17"/>
          <w:lang w:eastAsia="es-ES_tradnl"/>
        </w:rPr>
        <w:t>de</w:t>
      </w:r>
      <w:r w:rsidR="000123F8">
        <w:rPr>
          <w:rFonts w:ascii="Palatino Linotype" w:eastAsiaTheme="minorEastAsia" w:hAnsi="Palatino Linotype"/>
          <w:color w:val="222222"/>
          <w:szCs w:val="17"/>
          <w:lang w:eastAsia="es-ES_tradnl"/>
        </w:rPr>
        <w:t>l</w:t>
      </w:r>
      <w:r w:rsidR="00D11A58" w:rsidRPr="00E11251">
        <w:rPr>
          <w:rFonts w:ascii="Palatino Linotype" w:eastAsiaTheme="minorEastAsia" w:hAnsi="Palatino Linotype"/>
          <w:b/>
          <w:color w:val="222222"/>
          <w:szCs w:val="17"/>
          <w:lang w:eastAsia="es-ES_tradnl"/>
        </w:rPr>
        <w:t xml:space="preserve"> RECURRENTE</w:t>
      </w:r>
      <w:r w:rsidRPr="006E2433">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0A153D" w:rsidRDefault="000A153D" w:rsidP="000A153D">
      <w:pPr>
        <w:widowControl w:val="0"/>
        <w:autoSpaceDE w:val="0"/>
        <w:autoSpaceDN w:val="0"/>
        <w:adjustRightInd w:val="0"/>
        <w:spacing w:before="120" w:after="120" w:line="360" w:lineRule="auto"/>
        <w:jc w:val="both"/>
        <w:rPr>
          <w:rFonts w:ascii="Palatino Linotype" w:hAnsi="Palatino Linotype"/>
          <w:b/>
          <w:sz w:val="28"/>
          <w:szCs w:val="28"/>
        </w:rPr>
      </w:pPr>
    </w:p>
    <w:p w:rsidR="000A153D" w:rsidRDefault="000A153D" w:rsidP="000A153D">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6B794D">
        <w:rPr>
          <w:rFonts w:ascii="Palatino Linotype" w:hAnsi="Palatino Linotype"/>
          <w:b/>
          <w:sz w:val="28"/>
          <w:szCs w:val="28"/>
        </w:rPr>
        <w:lastRenderedPageBreak/>
        <w:t>SEXTO</w:t>
      </w:r>
      <w:r w:rsidRPr="006B794D">
        <w:rPr>
          <w:rFonts w:ascii="Palatino Linotype" w:hAnsi="Palatino Linotype"/>
          <w:b/>
          <w:szCs w:val="25"/>
        </w:rPr>
        <w:t xml:space="preserve">. </w:t>
      </w:r>
      <w:r w:rsidRPr="006B794D">
        <w:rPr>
          <w:rFonts w:ascii="Palatino Linotype" w:hAnsi="Palatino Linotype"/>
          <w:b/>
          <w:color w:val="222222"/>
          <w:szCs w:val="17"/>
          <w:lang w:eastAsia="es-ES_tradnl"/>
        </w:rPr>
        <w:t>Gírese</w:t>
      </w:r>
      <w:r w:rsidRPr="006B794D">
        <w:rPr>
          <w:szCs w:val="17"/>
          <w:lang w:eastAsia="es-ES_tradnl"/>
        </w:rPr>
        <w:t> </w:t>
      </w:r>
      <w:r w:rsidRPr="006B794D">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6B794D">
        <w:rPr>
          <w:szCs w:val="17"/>
          <w:lang w:eastAsia="es-ES_tradnl"/>
        </w:rPr>
        <w:t> </w:t>
      </w:r>
      <w:r w:rsidRPr="006B794D">
        <w:rPr>
          <w:rFonts w:ascii="Palatino Linotype" w:hAnsi="Palatino Linotype"/>
          <w:b/>
          <w:color w:val="222222"/>
          <w:szCs w:val="17"/>
          <w:lang w:eastAsia="es-ES_tradnl"/>
        </w:rPr>
        <w:t>QUINTO</w:t>
      </w:r>
      <w:r w:rsidRPr="006B794D">
        <w:rPr>
          <w:szCs w:val="17"/>
          <w:lang w:eastAsia="es-ES_tradnl"/>
        </w:rPr>
        <w:t> </w:t>
      </w:r>
      <w:r w:rsidRPr="006B794D">
        <w:rPr>
          <w:rFonts w:ascii="Palatino Linotype" w:hAnsi="Palatino Linotype"/>
          <w:color w:val="222222"/>
          <w:szCs w:val="17"/>
          <w:lang w:eastAsia="es-ES_tradnl"/>
        </w:rPr>
        <w:t>de la presente resolución.</w:t>
      </w:r>
    </w:p>
    <w:p w:rsidR="001C42AB" w:rsidRPr="006E2433" w:rsidRDefault="00492CC3" w:rsidP="00492CC3">
      <w:pPr>
        <w:spacing w:before="100" w:beforeAutospacing="1" w:after="100" w:afterAutospacing="1" w:line="360" w:lineRule="auto"/>
        <w:jc w:val="both"/>
        <w:rPr>
          <w:rFonts w:ascii="Palatino Linotype" w:hAnsi="Palatino Linotype" w:cs="Arial"/>
        </w:rPr>
      </w:pPr>
      <w:r w:rsidRPr="00596F3D">
        <w:rPr>
          <w:rFonts w:ascii="Palatino Linotype" w:hAnsi="Palatino Linotype" w:cs="Arial"/>
        </w:rPr>
        <w:t>ASÍ LO RESUELVE, POR UNANIMIDAD DE VOTOS EL PLENO DEL</w:t>
      </w:r>
      <w:r w:rsidRPr="00596F3D">
        <w:rPr>
          <w:rFonts w:ascii="Palatino Linotype" w:eastAsia="Arial Unicode MS" w:hAnsi="Palatino Linotype" w:cs="Arial"/>
        </w:rPr>
        <w:t xml:space="preserve"> INSTITUTO DE </w:t>
      </w:r>
      <w:r w:rsidRPr="00596F3D">
        <w:rPr>
          <w:rFonts w:ascii="Palatino Linotype" w:hAnsi="Palatino Linotype"/>
          <w:lang w:eastAsia="en-US"/>
        </w:rPr>
        <w:t>TRANSPARENCIA</w:t>
      </w:r>
      <w:r w:rsidRPr="00596F3D">
        <w:rPr>
          <w:rFonts w:ascii="Palatino Linotype" w:eastAsia="Arial Unicode MS" w:hAnsi="Palatino Linotype" w:cs="Arial"/>
        </w:rPr>
        <w:t>, ACCESO A LA INFORMACIÓN PÚBLICA Y PROTECCIÓN DE DATOS PERSONALES DEL ESTADO DE MÉXICO Y MUNICIPIOS</w:t>
      </w:r>
      <w:r w:rsidRPr="00596F3D">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596F3D">
        <w:rPr>
          <w:rFonts w:ascii="Palatino Linotype" w:hAnsi="Palatino Linotype" w:cs="Arial"/>
        </w:rPr>
        <w:t>; JAVIER MARTÍNEZ CRUZ Y LUIS GUSTAVO PARRA NORIEGA; EN</w:t>
      </w:r>
      <w:r w:rsidRPr="00596F3D">
        <w:rPr>
          <w:rFonts w:ascii="Palatino Linotype" w:hAnsi="Palatino Linotype" w:cs="Arial"/>
          <w:shd w:val="clear" w:color="auto" w:fill="FFFFFF" w:themeFill="background1"/>
        </w:rPr>
        <w:t xml:space="preserve"> LA </w:t>
      </w:r>
      <w:r w:rsidRPr="00596F3D">
        <w:rPr>
          <w:rFonts w:ascii="Palatino Linotype" w:hAnsi="Palatino Linotype" w:cs="Arial"/>
        </w:rPr>
        <w:t>CUADRAGÉSIMA SÉPTIMA SESIÓN ORDINARIA CELEBRADA EL DÍA DIECIOCHO DE DICIEMBRE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C42AB" w:rsidRPr="006E2433" w:rsidTr="00F96969">
        <w:trPr>
          <w:jc w:val="center"/>
        </w:trPr>
        <w:tc>
          <w:tcPr>
            <w:tcW w:w="10368" w:type="dxa"/>
            <w:gridSpan w:val="2"/>
          </w:tcPr>
          <w:p w:rsidR="000642E3" w:rsidRPr="006E2433" w:rsidRDefault="000642E3" w:rsidP="0075164D">
            <w:pPr>
              <w:spacing w:before="100" w:beforeAutospacing="1" w:after="100" w:afterAutospacing="1"/>
              <w:contextualSpacing/>
              <w:jc w:val="center"/>
              <w:rPr>
                <w:rFonts w:ascii="Palatino Linotype" w:hAnsi="Palatino Linotype" w:cs="Arial"/>
                <w:b/>
                <w:lang w:val="es-ES_tradnl"/>
              </w:rPr>
            </w:pPr>
          </w:p>
          <w:p w:rsidR="00F42157" w:rsidRPr="006E2433" w:rsidRDefault="00F42157" w:rsidP="0075164D">
            <w:pPr>
              <w:spacing w:before="100" w:beforeAutospacing="1" w:after="100" w:afterAutospacing="1"/>
              <w:contextualSpacing/>
              <w:jc w:val="center"/>
              <w:rPr>
                <w:rFonts w:ascii="Palatino Linotype" w:hAnsi="Palatino Linotype" w:cs="Arial"/>
                <w:b/>
                <w:lang w:val="es-ES_tradnl"/>
              </w:rPr>
            </w:pPr>
          </w:p>
          <w:p w:rsidR="000642E3" w:rsidRPr="006E2433" w:rsidRDefault="000642E3" w:rsidP="0075164D">
            <w:pPr>
              <w:spacing w:before="100" w:beforeAutospacing="1" w:after="100" w:afterAutospacing="1"/>
              <w:contextualSpacing/>
              <w:jc w:val="center"/>
              <w:rPr>
                <w:rFonts w:ascii="Palatino Linotype" w:hAnsi="Palatino Linotype" w:cs="Arial"/>
                <w:b/>
                <w:lang w:val="es-ES_tradnl"/>
              </w:rPr>
            </w:pP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r w:rsidRPr="006E2433">
              <w:rPr>
                <w:rFonts w:ascii="Palatino Linotype" w:hAnsi="Palatino Linotype" w:cs="Arial"/>
                <w:b/>
                <w:lang w:val="es-ES_tradnl"/>
              </w:rPr>
              <w:t>Zulema Martínez Sánchez</w:t>
            </w: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r w:rsidRPr="006E2433">
              <w:rPr>
                <w:rFonts w:ascii="Palatino Linotype" w:hAnsi="Palatino Linotype" w:cs="Arial"/>
                <w:lang w:val="es-ES_tradnl"/>
              </w:rPr>
              <w:t>Comisionada Presidenta</w:t>
            </w: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r w:rsidRPr="006E2433">
              <w:rPr>
                <w:rFonts w:ascii="Palatino Linotype" w:hAnsi="Palatino Linotype" w:cs="Arial"/>
                <w:b/>
                <w:lang w:val="es-ES_tradnl"/>
              </w:rPr>
              <w:t xml:space="preserve">(RÚBRICA) </w:t>
            </w: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p>
          <w:p w:rsidR="00CE516D" w:rsidRPr="006E2433" w:rsidRDefault="00CE516D" w:rsidP="0075164D">
            <w:pPr>
              <w:spacing w:before="100" w:beforeAutospacing="1" w:after="100" w:afterAutospacing="1"/>
              <w:contextualSpacing/>
              <w:jc w:val="center"/>
              <w:rPr>
                <w:rFonts w:ascii="Palatino Linotype" w:hAnsi="Palatino Linotype" w:cs="Arial"/>
                <w:b/>
                <w:lang w:val="es-ES_tradnl"/>
              </w:rPr>
            </w:pPr>
          </w:p>
          <w:p w:rsidR="00F42157" w:rsidRPr="006E2433" w:rsidRDefault="00F42157" w:rsidP="0075164D">
            <w:pPr>
              <w:spacing w:before="100" w:beforeAutospacing="1" w:after="100" w:afterAutospacing="1"/>
              <w:contextualSpacing/>
              <w:jc w:val="center"/>
              <w:rPr>
                <w:rFonts w:ascii="Palatino Linotype" w:hAnsi="Palatino Linotype" w:cs="Arial"/>
                <w:b/>
                <w:lang w:val="es-ES_tradnl"/>
              </w:rPr>
            </w:pP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p>
        </w:tc>
      </w:tr>
      <w:tr w:rsidR="001C42AB" w:rsidRPr="006E2433" w:rsidTr="00F96969">
        <w:trPr>
          <w:jc w:val="center"/>
        </w:trPr>
        <w:tc>
          <w:tcPr>
            <w:tcW w:w="5184" w:type="dxa"/>
            <w:hideMark/>
          </w:tcPr>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r w:rsidRPr="006E2433">
              <w:rPr>
                <w:rFonts w:ascii="Palatino Linotype" w:hAnsi="Palatino Linotype" w:cs="Arial"/>
                <w:b/>
                <w:lang w:val="es-ES_tradnl"/>
              </w:rPr>
              <w:t>Eva Abaid Yapur</w:t>
            </w:r>
          </w:p>
          <w:p w:rsidR="001C42AB" w:rsidRPr="006E2433" w:rsidRDefault="001C42AB" w:rsidP="0075164D">
            <w:pPr>
              <w:spacing w:before="100" w:beforeAutospacing="1" w:after="100" w:afterAutospacing="1"/>
              <w:contextualSpacing/>
              <w:jc w:val="center"/>
              <w:rPr>
                <w:rFonts w:ascii="Palatino Linotype" w:hAnsi="Palatino Linotype" w:cs="Arial"/>
                <w:lang w:val="es-ES_tradnl"/>
              </w:rPr>
            </w:pPr>
            <w:r w:rsidRPr="006E2433">
              <w:rPr>
                <w:rFonts w:ascii="Palatino Linotype" w:hAnsi="Palatino Linotype" w:cs="Arial"/>
                <w:lang w:val="es-ES_tradnl"/>
              </w:rPr>
              <w:t>Comisionada</w:t>
            </w: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r w:rsidRPr="006E2433">
              <w:rPr>
                <w:rFonts w:ascii="Palatino Linotype" w:hAnsi="Palatino Linotype" w:cs="Arial"/>
                <w:b/>
                <w:lang w:val="es-ES_tradnl"/>
              </w:rPr>
              <w:t>(RÚBRICA)</w:t>
            </w: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p>
          <w:p w:rsidR="000642E3" w:rsidRPr="006E2433" w:rsidRDefault="000642E3" w:rsidP="0075164D">
            <w:pPr>
              <w:spacing w:before="100" w:beforeAutospacing="1" w:after="100" w:afterAutospacing="1"/>
              <w:contextualSpacing/>
              <w:rPr>
                <w:rFonts w:ascii="Palatino Linotype" w:hAnsi="Palatino Linotype" w:cs="Arial"/>
                <w:b/>
                <w:lang w:val="es-ES_tradnl"/>
              </w:rPr>
            </w:pPr>
          </w:p>
          <w:p w:rsidR="00550EB3" w:rsidRPr="006E2433" w:rsidRDefault="00550EB3" w:rsidP="0075164D">
            <w:pPr>
              <w:spacing w:before="100" w:beforeAutospacing="1" w:after="100" w:afterAutospacing="1"/>
              <w:contextualSpacing/>
              <w:rPr>
                <w:rFonts w:ascii="Palatino Linotype" w:hAnsi="Palatino Linotype" w:cs="Arial"/>
                <w:b/>
                <w:lang w:val="es-ES_tradnl"/>
              </w:rPr>
            </w:pPr>
          </w:p>
          <w:p w:rsidR="00F771D7" w:rsidRPr="006E2433" w:rsidRDefault="00F771D7" w:rsidP="0075164D">
            <w:pPr>
              <w:spacing w:before="100" w:beforeAutospacing="1" w:after="100" w:afterAutospacing="1"/>
              <w:contextualSpacing/>
              <w:rPr>
                <w:rFonts w:ascii="Palatino Linotype" w:hAnsi="Palatino Linotype" w:cs="Arial"/>
                <w:b/>
                <w:lang w:val="es-ES_tradnl"/>
              </w:rPr>
            </w:pPr>
          </w:p>
          <w:p w:rsidR="00550EB3" w:rsidRPr="006E2433" w:rsidRDefault="00550EB3" w:rsidP="0075164D">
            <w:pPr>
              <w:spacing w:before="100" w:beforeAutospacing="1" w:after="100" w:afterAutospacing="1"/>
              <w:contextualSpacing/>
              <w:rPr>
                <w:rFonts w:ascii="Palatino Linotype" w:hAnsi="Palatino Linotype" w:cs="Arial"/>
                <w:b/>
                <w:lang w:val="es-ES_tradnl"/>
              </w:rPr>
            </w:pPr>
          </w:p>
        </w:tc>
        <w:tc>
          <w:tcPr>
            <w:tcW w:w="5184" w:type="dxa"/>
          </w:tcPr>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r w:rsidRPr="006E2433">
              <w:rPr>
                <w:rFonts w:ascii="Palatino Linotype" w:hAnsi="Palatino Linotype" w:cs="Arial"/>
                <w:b/>
                <w:lang w:val="es-ES_tradnl"/>
              </w:rPr>
              <w:lastRenderedPageBreak/>
              <w:t>José Guadalupe Luna Hernández</w:t>
            </w:r>
          </w:p>
          <w:p w:rsidR="001C42AB" w:rsidRPr="006E2433" w:rsidRDefault="001C42AB" w:rsidP="0075164D">
            <w:pPr>
              <w:spacing w:before="100" w:beforeAutospacing="1" w:after="100" w:afterAutospacing="1"/>
              <w:contextualSpacing/>
              <w:jc w:val="center"/>
              <w:rPr>
                <w:rFonts w:ascii="Palatino Linotype" w:hAnsi="Palatino Linotype" w:cs="Arial"/>
                <w:lang w:val="es-ES_tradnl"/>
              </w:rPr>
            </w:pPr>
            <w:r w:rsidRPr="006E2433">
              <w:rPr>
                <w:rFonts w:ascii="Palatino Linotype" w:hAnsi="Palatino Linotype" w:cs="Arial"/>
                <w:lang w:val="es-ES_tradnl"/>
              </w:rPr>
              <w:t>Comisionado</w:t>
            </w: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r w:rsidRPr="006E2433">
              <w:rPr>
                <w:rFonts w:ascii="Palatino Linotype" w:hAnsi="Palatino Linotype" w:cs="Arial"/>
                <w:b/>
                <w:lang w:val="es-ES_tradnl"/>
              </w:rPr>
              <w:t>(RÚBRICA)</w:t>
            </w: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p>
          <w:p w:rsidR="00F42157" w:rsidRPr="006E2433" w:rsidRDefault="00F42157" w:rsidP="0075164D">
            <w:pPr>
              <w:spacing w:before="100" w:beforeAutospacing="1" w:after="100" w:afterAutospacing="1"/>
              <w:contextualSpacing/>
              <w:jc w:val="center"/>
              <w:rPr>
                <w:rFonts w:ascii="Palatino Linotype" w:hAnsi="Palatino Linotype" w:cs="Arial"/>
                <w:b/>
                <w:lang w:val="es-ES_tradnl"/>
              </w:rPr>
            </w:pPr>
          </w:p>
        </w:tc>
      </w:tr>
      <w:tr w:rsidR="001C42AB" w:rsidRPr="006E2433" w:rsidTr="00F96969">
        <w:trPr>
          <w:jc w:val="center"/>
        </w:trPr>
        <w:tc>
          <w:tcPr>
            <w:tcW w:w="5184" w:type="dxa"/>
            <w:hideMark/>
          </w:tcPr>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r w:rsidRPr="006E2433">
              <w:rPr>
                <w:rFonts w:ascii="Palatino Linotype" w:hAnsi="Palatino Linotype" w:cs="Arial"/>
                <w:b/>
                <w:lang w:val="es-ES_tradnl"/>
              </w:rPr>
              <w:lastRenderedPageBreak/>
              <w:t>Javier Martínez Cruz</w:t>
            </w:r>
          </w:p>
          <w:p w:rsidR="001C42AB" w:rsidRPr="006E2433" w:rsidRDefault="001C42AB" w:rsidP="0075164D">
            <w:pPr>
              <w:spacing w:before="100" w:beforeAutospacing="1" w:after="100" w:afterAutospacing="1"/>
              <w:contextualSpacing/>
              <w:jc w:val="center"/>
              <w:rPr>
                <w:rFonts w:ascii="Palatino Linotype" w:hAnsi="Palatino Linotype" w:cs="Arial"/>
                <w:lang w:val="es-ES_tradnl"/>
              </w:rPr>
            </w:pPr>
            <w:r w:rsidRPr="006E2433">
              <w:rPr>
                <w:rFonts w:ascii="Palatino Linotype" w:hAnsi="Palatino Linotype" w:cs="Arial"/>
                <w:lang w:val="es-ES_tradnl"/>
              </w:rPr>
              <w:t>Comisionado</w:t>
            </w: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r w:rsidRPr="006E2433">
              <w:rPr>
                <w:rFonts w:ascii="Palatino Linotype" w:hAnsi="Palatino Linotype" w:cs="Arial"/>
                <w:b/>
                <w:lang w:val="es-ES_tradnl"/>
              </w:rPr>
              <w:t>(RÚBRICA)</w:t>
            </w: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p>
        </w:tc>
        <w:tc>
          <w:tcPr>
            <w:tcW w:w="5184" w:type="dxa"/>
          </w:tcPr>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r w:rsidRPr="006E2433">
              <w:rPr>
                <w:rFonts w:ascii="Palatino Linotype" w:hAnsi="Palatino Linotype" w:cs="Arial"/>
                <w:b/>
                <w:lang w:val="es-ES_tradnl"/>
              </w:rPr>
              <w:t>Luis Gustavo Parra Noriega</w:t>
            </w:r>
          </w:p>
          <w:p w:rsidR="001C42AB" w:rsidRPr="006E2433" w:rsidRDefault="001C42AB" w:rsidP="0075164D">
            <w:pPr>
              <w:spacing w:before="100" w:beforeAutospacing="1" w:after="100" w:afterAutospacing="1"/>
              <w:contextualSpacing/>
              <w:jc w:val="center"/>
              <w:rPr>
                <w:rFonts w:ascii="Palatino Linotype" w:hAnsi="Palatino Linotype" w:cs="Arial"/>
                <w:lang w:val="es-ES_tradnl"/>
              </w:rPr>
            </w:pPr>
            <w:r w:rsidRPr="006E2433">
              <w:rPr>
                <w:rFonts w:ascii="Palatino Linotype" w:hAnsi="Palatino Linotype" w:cs="Arial"/>
                <w:lang w:val="es-ES_tradnl"/>
              </w:rPr>
              <w:t>Comisionado</w:t>
            </w: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r w:rsidRPr="006E2433">
              <w:rPr>
                <w:rFonts w:ascii="Palatino Linotype" w:hAnsi="Palatino Linotype" w:cs="Arial"/>
                <w:b/>
                <w:lang w:val="es-ES_tradnl"/>
              </w:rPr>
              <w:t>(RÚBRICA)</w:t>
            </w: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p>
        </w:tc>
      </w:tr>
      <w:tr w:rsidR="001C42AB" w:rsidRPr="006E2433" w:rsidTr="00F96969">
        <w:trPr>
          <w:jc w:val="center"/>
        </w:trPr>
        <w:tc>
          <w:tcPr>
            <w:tcW w:w="10368" w:type="dxa"/>
            <w:gridSpan w:val="2"/>
          </w:tcPr>
          <w:p w:rsidR="00CE516D" w:rsidRPr="006E2433" w:rsidRDefault="00CE516D" w:rsidP="0075164D">
            <w:pPr>
              <w:spacing w:before="100" w:beforeAutospacing="1" w:after="100" w:afterAutospacing="1"/>
              <w:contextualSpacing/>
              <w:jc w:val="center"/>
              <w:rPr>
                <w:rFonts w:ascii="Palatino Linotype" w:hAnsi="Palatino Linotype" w:cs="Arial"/>
                <w:b/>
                <w:lang w:val="es-ES_tradnl"/>
              </w:rPr>
            </w:pPr>
          </w:p>
          <w:p w:rsidR="00F42157" w:rsidRPr="006E2433" w:rsidRDefault="00F42157" w:rsidP="0075164D">
            <w:pPr>
              <w:spacing w:before="100" w:beforeAutospacing="1" w:after="100" w:afterAutospacing="1"/>
              <w:contextualSpacing/>
              <w:jc w:val="center"/>
              <w:rPr>
                <w:rFonts w:ascii="Palatino Linotype" w:hAnsi="Palatino Linotype" w:cs="Arial"/>
                <w:b/>
                <w:lang w:val="es-ES_tradnl"/>
              </w:rPr>
            </w:pPr>
          </w:p>
          <w:p w:rsidR="00F42157" w:rsidRPr="006E2433" w:rsidRDefault="00F42157" w:rsidP="0075164D">
            <w:pPr>
              <w:spacing w:before="100" w:beforeAutospacing="1" w:after="100" w:afterAutospacing="1"/>
              <w:contextualSpacing/>
              <w:jc w:val="center"/>
              <w:rPr>
                <w:rFonts w:ascii="Palatino Linotype" w:hAnsi="Palatino Linotype" w:cs="Arial"/>
                <w:b/>
                <w:lang w:val="es-ES_tradnl"/>
              </w:rPr>
            </w:pP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p>
        </w:tc>
      </w:tr>
      <w:tr w:rsidR="001C42AB" w:rsidRPr="006E2433" w:rsidTr="00F96969">
        <w:trPr>
          <w:jc w:val="center"/>
        </w:trPr>
        <w:tc>
          <w:tcPr>
            <w:tcW w:w="10368" w:type="dxa"/>
            <w:gridSpan w:val="2"/>
          </w:tcPr>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r w:rsidRPr="006E2433">
              <w:rPr>
                <w:rFonts w:ascii="Palatino Linotype" w:hAnsi="Palatino Linotype" w:cs="Arial"/>
                <w:b/>
                <w:lang w:val="es-ES_tradnl"/>
              </w:rPr>
              <w:t>Alexis Tapia Ramírez</w:t>
            </w:r>
          </w:p>
          <w:p w:rsidR="001C42AB" w:rsidRPr="006E2433" w:rsidRDefault="001C42AB" w:rsidP="0075164D">
            <w:pPr>
              <w:spacing w:before="100" w:beforeAutospacing="1" w:after="100" w:afterAutospacing="1"/>
              <w:contextualSpacing/>
              <w:jc w:val="center"/>
              <w:rPr>
                <w:rFonts w:ascii="Palatino Linotype" w:hAnsi="Palatino Linotype" w:cs="Arial"/>
                <w:lang w:val="es-ES_tradnl"/>
              </w:rPr>
            </w:pPr>
            <w:r w:rsidRPr="006E2433">
              <w:rPr>
                <w:rFonts w:ascii="Palatino Linotype" w:hAnsi="Palatino Linotype" w:cs="Arial"/>
                <w:lang w:val="es-ES_tradnl"/>
              </w:rPr>
              <w:t>Secretario Técnico del Pleno</w:t>
            </w:r>
          </w:p>
          <w:p w:rsidR="001C42AB" w:rsidRPr="006E2433" w:rsidRDefault="001C42AB" w:rsidP="0075164D">
            <w:pPr>
              <w:spacing w:before="100" w:beforeAutospacing="1" w:after="100" w:afterAutospacing="1"/>
              <w:contextualSpacing/>
              <w:jc w:val="center"/>
              <w:rPr>
                <w:rFonts w:ascii="Palatino Linotype" w:hAnsi="Palatino Linotype" w:cs="Arial"/>
                <w:b/>
                <w:lang w:val="es-ES_tradnl"/>
              </w:rPr>
            </w:pPr>
            <w:r w:rsidRPr="006E2433">
              <w:rPr>
                <w:rFonts w:ascii="Palatino Linotype" w:hAnsi="Palatino Linotype" w:cs="Arial"/>
                <w:b/>
                <w:lang w:val="es-ES_tradnl"/>
              </w:rPr>
              <w:t>(RÚBRICA)</w:t>
            </w:r>
          </w:p>
          <w:p w:rsidR="00D90AB6" w:rsidRPr="006E2433" w:rsidRDefault="00D90AB6" w:rsidP="0075164D">
            <w:pPr>
              <w:spacing w:before="100" w:beforeAutospacing="1" w:after="100" w:afterAutospacing="1"/>
              <w:contextualSpacing/>
              <w:rPr>
                <w:rFonts w:ascii="Palatino Linotype" w:hAnsi="Palatino Linotype" w:cs="Arial"/>
                <w:lang w:val="es-ES_tradnl"/>
              </w:rPr>
            </w:pPr>
          </w:p>
        </w:tc>
      </w:tr>
    </w:tbl>
    <w:p w:rsidR="00F771D7" w:rsidRPr="006E2433" w:rsidRDefault="00F771D7"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492CC3" w:rsidRDefault="00492CC3" w:rsidP="0075164D">
      <w:pPr>
        <w:spacing w:before="100" w:beforeAutospacing="1" w:after="100" w:afterAutospacing="1"/>
        <w:contextualSpacing/>
        <w:jc w:val="both"/>
        <w:rPr>
          <w:rFonts w:ascii="Palatino Linotype" w:hAnsi="Palatino Linotype" w:cs="Arial"/>
          <w:sz w:val="20"/>
        </w:rPr>
      </w:pPr>
    </w:p>
    <w:p w:rsidR="00CE516D" w:rsidRPr="00492CC3" w:rsidRDefault="00CE516D" w:rsidP="0075164D">
      <w:pPr>
        <w:spacing w:before="100" w:beforeAutospacing="1" w:after="100" w:afterAutospacing="1"/>
        <w:contextualSpacing/>
        <w:jc w:val="both"/>
        <w:rPr>
          <w:rFonts w:ascii="Palatino Linotype" w:hAnsi="Palatino Linotype" w:cs="Arial"/>
          <w:sz w:val="22"/>
          <w:szCs w:val="22"/>
        </w:rPr>
      </w:pPr>
      <w:r w:rsidRPr="00492CC3">
        <w:rPr>
          <w:rFonts w:ascii="Palatino Linotype" w:hAnsi="Palatino Linotype" w:cs="Arial"/>
          <w:sz w:val="22"/>
          <w:szCs w:val="22"/>
        </w:rPr>
        <w:t xml:space="preserve">Esta hoja corresponde a la resolución </w:t>
      </w:r>
      <w:r w:rsidR="00FF677B" w:rsidRPr="00492CC3">
        <w:rPr>
          <w:rFonts w:ascii="Palatino Linotype" w:hAnsi="Palatino Linotype" w:cs="Arial"/>
          <w:sz w:val="22"/>
          <w:szCs w:val="22"/>
        </w:rPr>
        <w:t>dieciocho de diciembre</w:t>
      </w:r>
      <w:r w:rsidR="00504D92" w:rsidRPr="00492CC3">
        <w:rPr>
          <w:rFonts w:ascii="Palatino Linotype" w:hAnsi="Palatino Linotype" w:cs="Arial"/>
          <w:sz w:val="22"/>
          <w:szCs w:val="22"/>
        </w:rPr>
        <w:t xml:space="preserve"> de </w:t>
      </w:r>
      <w:r w:rsidRPr="00492CC3">
        <w:rPr>
          <w:rFonts w:ascii="Palatino Linotype" w:hAnsi="Palatino Linotype" w:cs="Arial"/>
          <w:sz w:val="22"/>
          <w:szCs w:val="22"/>
        </w:rPr>
        <w:t>dos mil dieci</w:t>
      </w:r>
      <w:r w:rsidR="00504D92" w:rsidRPr="00492CC3">
        <w:rPr>
          <w:rFonts w:ascii="Palatino Linotype" w:hAnsi="Palatino Linotype" w:cs="Arial"/>
          <w:sz w:val="22"/>
          <w:szCs w:val="22"/>
        </w:rPr>
        <w:t>nueve</w:t>
      </w:r>
      <w:r w:rsidRPr="00492CC3">
        <w:rPr>
          <w:rFonts w:ascii="Palatino Linotype" w:hAnsi="Palatino Linotype" w:cs="Arial"/>
          <w:sz w:val="22"/>
          <w:szCs w:val="22"/>
        </w:rPr>
        <w:t xml:space="preserve">, emitida en </w:t>
      </w:r>
      <w:r w:rsidR="00A8601F" w:rsidRPr="00492CC3">
        <w:rPr>
          <w:rFonts w:ascii="Palatino Linotype" w:hAnsi="Palatino Linotype" w:cs="Arial"/>
          <w:sz w:val="22"/>
          <w:szCs w:val="22"/>
        </w:rPr>
        <w:t>los</w:t>
      </w:r>
      <w:r w:rsidRPr="00492CC3">
        <w:rPr>
          <w:rFonts w:ascii="Palatino Linotype" w:hAnsi="Palatino Linotype" w:cs="Arial"/>
          <w:sz w:val="22"/>
          <w:szCs w:val="22"/>
        </w:rPr>
        <w:t xml:space="preserve"> recurso</w:t>
      </w:r>
      <w:r w:rsidR="00A8601F" w:rsidRPr="00492CC3">
        <w:rPr>
          <w:rFonts w:ascii="Palatino Linotype" w:hAnsi="Palatino Linotype" w:cs="Arial"/>
          <w:sz w:val="22"/>
          <w:szCs w:val="22"/>
        </w:rPr>
        <w:t>s</w:t>
      </w:r>
      <w:r w:rsidRPr="00492CC3">
        <w:rPr>
          <w:rFonts w:ascii="Palatino Linotype" w:hAnsi="Palatino Linotype" w:cs="Arial"/>
          <w:sz w:val="22"/>
          <w:szCs w:val="22"/>
        </w:rPr>
        <w:t xml:space="preserve"> de revisión número</w:t>
      </w:r>
      <w:r w:rsidR="00A8601F" w:rsidRPr="00492CC3">
        <w:rPr>
          <w:rFonts w:ascii="Palatino Linotype" w:hAnsi="Palatino Linotype" w:cs="Arial"/>
          <w:sz w:val="22"/>
          <w:szCs w:val="22"/>
        </w:rPr>
        <w:t>s</w:t>
      </w:r>
      <w:r w:rsidRPr="00492CC3">
        <w:rPr>
          <w:rFonts w:ascii="Palatino Linotype" w:hAnsi="Palatino Linotype" w:cs="Arial"/>
          <w:sz w:val="22"/>
          <w:szCs w:val="22"/>
        </w:rPr>
        <w:t xml:space="preserve"> 0</w:t>
      </w:r>
      <w:r w:rsidR="007E13D2" w:rsidRPr="00492CC3">
        <w:rPr>
          <w:rFonts w:ascii="Palatino Linotype" w:hAnsi="Palatino Linotype" w:cs="Arial"/>
          <w:sz w:val="22"/>
          <w:szCs w:val="22"/>
        </w:rPr>
        <w:t>8482</w:t>
      </w:r>
      <w:r w:rsidR="00226679" w:rsidRPr="00492CC3">
        <w:rPr>
          <w:rFonts w:ascii="Palatino Linotype" w:hAnsi="Palatino Linotype" w:cs="Arial"/>
          <w:sz w:val="22"/>
          <w:szCs w:val="22"/>
        </w:rPr>
        <w:t>/INFOEM/IP/RR/2019</w:t>
      </w:r>
    </w:p>
    <w:p w:rsidR="004A47B1" w:rsidRPr="00492CC3" w:rsidRDefault="00F004F7" w:rsidP="0075164D">
      <w:pPr>
        <w:spacing w:before="100" w:beforeAutospacing="1" w:after="100" w:afterAutospacing="1"/>
        <w:contextualSpacing/>
        <w:jc w:val="both"/>
        <w:rPr>
          <w:rFonts w:ascii="Palatino Linotype" w:hAnsi="Palatino Linotype" w:cs="Arial"/>
          <w:sz w:val="22"/>
          <w:szCs w:val="22"/>
        </w:rPr>
      </w:pPr>
      <w:r w:rsidRPr="00492CC3">
        <w:rPr>
          <w:rFonts w:ascii="Palatino Linotype" w:hAnsi="Palatino Linotype" w:cs="Arial"/>
          <w:sz w:val="22"/>
          <w:szCs w:val="22"/>
        </w:rPr>
        <w:t>YSM</w:t>
      </w:r>
      <w:r w:rsidR="00E11251" w:rsidRPr="00492CC3">
        <w:rPr>
          <w:rFonts w:ascii="Palatino Linotype" w:hAnsi="Palatino Linotype" w:cs="Arial"/>
          <w:sz w:val="22"/>
          <w:szCs w:val="22"/>
        </w:rPr>
        <w:t>/LGMJ</w:t>
      </w:r>
    </w:p>
    <w:sectPr w:rsidR="004A47B1" w:rsidRPr="00492CC3" w:rsidSect="00E417E5">
      <w:headerReference w:type="default" r:id="rId13"/>
      <w:footerReference w:type="default" r:id="rId14"/>
      <w:headerReference w:type="first" r:id="rId15"/>
      <w:footerReference w:type="first" r:id="rId1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3B0" w:rsidRDefault="005033B0" w:rsidP="00C80F8C">
      <w:r>
        <w:separator/>
      </w:r>
    </w:p>
  </w:endnote>
  <w:endnote w:type="continuationSeparator" w:id="0">
    <w:p w:rsidR="005033B0" w:rsidRDefault="005033B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242" w:rsidRPr="00F12350" w:rsidRDefault="00252242"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B347B">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B347B">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rsidR="00252242" w:rsidRDefault="0025224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242" w:rsidRPr="00F12350" w:rsidRDefault="00252242"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671C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671CC">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rsidR="00252242" w:rsidRDefault="002522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3B0" w:rsidRDefault="005033B0" w:rsidP="00C80F8C">
      <w:r>
        <w:separator/>
      </w:r>
    </w:p>
  </w:footnote>
  <w:footnote w:type="continuationSeparator" w:id="0">
    <w:p w:rsidR="005033B0" w:rsidRDefault="005033B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242" w:rsidRPr="00492CC3" w:rsidRDefault="00252242" w:rsidP="006F30F8">
    <w:pPr>
      <w:pStyle w:val="Encabezado"/>
      <w:tabs>
        <w:tab w:val="clear" w:pos="4252"/>
        <w:tab w:val="clear" w:pos="8504"/>
        <w:tab w:val="left" w:pos="2326"/>
      </w:tabs>
      <w:rPr>
        <w:rFonts w:ascii="Palatino Linotype" w:hAnsi="Palatino Linotype"/>
        <w:sz w:val="28"/>
        <w:szCs w:val="28"/>
      </w:rPr>
    </w:pPr>
    <w:r w:rsidRPr="00492CC3">
      <w:rPr>
        <w:rFonts w:ascii="Palatino Linotype" w:hAnsi="Palatino Linotype"/>
        <w:sz w:val="28"/>
        <w:szCs w:val="28"/>
      </w:rPr>
      <w:t xml:space="preserve">                                                                   </w:t>
    </w:r>
  </w:p>
  <w:tbl>
    <w:tblPr>
      <w:tblW w:w="6237" w:type="dxa"/>
      <w:tblInd w:w="3119" w:type="dxa"/>
      <w:tblLayout w:type="fixed"/>
      <w:tblLook w:val="04A0" w:firstRow="1" w:lastRow="0" w:firstColumn="1" w:lastColumn="0" w:noHBand="0" w:noVBand="1"/>
    </w:tblPr>
    <w:tblGrid>
      <w:gridCol w:w="2551"/>
      <w:gridCol w:w="3686"/>
    </w:tblGrid>
    <w:tr w:rsidR="00252242" w:rsidRPr="005A5E02" w:rsidTr="001E0357">
      <w:tc>
        <w:tcPr>
          <w:tcW w:w="2551" w:type="dxa"/>
          <w:shd w:val="clear" w:color="auto" w:fill="auto"/>
          <w:vAlign w:val="center"/>
        </w:tcPr>
        <w:p w:rsidR="00252242" w:rsidRPr="005A5E02" w:rsidRDefault="00252242" w:rsidP="00D11A58">
          <w:pPr>
            <w:jc w:val="right"/>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252242" w:rsidRPr="005A5E02" w:rsidRDefault="00252242" w:rsidP="00492CC3">
          <w:pPr>
            <w:ind w:right="176"/>
            <w:jc w:val="both"/>
            <w:rPr>
              <w:rFonts w:ascii="Palatino Linotype" w:hAnsi="Palatino Linotype"/>
              <w:b/>
              <w:sz w:val="22"/>
              <w:szCs w:val="22"/>
              <w:lang w:val="es-ES_tradnl"/>
            </w:rPr>
          </w:pPr>
          <w:r>
            <w:rPr>
              <w:rFonts w:ascii="Palatino Linotype" w:hAnsi="Palatino Linotype"/>
              <w:b/>
              <w:sz w:val="22"/>
              <w:szCs w:val="22"/>
              <w:lang w:val="es-ES_tradnl"/>
            </w:rPr>
            <w:t>0</w:t>
          </w:r>
          <w:r w:rsidR="00F915DA">
            <w:rPr>
              <w:rFonts w:ascii="Palatino Linotype" w:hAnsi="Palatino Linotype"/>
              <w:b/>
              <w:sz w:val="22"/>
              <w:szCs w:val="22"/>
              <w:lang w:val="es-ES_tradnl"/>
            </w:rPr>
            <w:t>8482</w:t>
          </w:r>
          <w:r w:rsidRPr="005A5E02">
            <w:rPr>
              <w:rFonts w:ascii="Palatino Linotype" w:hAnsi="Palatino Linotype"/>
              <w:b/>
              <w:sz w:val="22"/>
              <w:szCs w:val="22"/>
              <w:lang w:val="es-ES_tradnl"/>
            </w:rPr>
            <w:t>/INFOEM/IP/RR/201</w:t>
          </w:r>
          <w:r w:rsidR="00D11A58">
            <w:rPr>
              <w:rFonts w:ascii="Palatino Linotype" w:hAnsi="Palatino Linotype"/>
              <w:b/>
              <w:sz w:val="22"/>
              <w:szCs w:val="22"/>
              <w:lang w:val="es-ES_tradnl"/>
            </w:rPr>
            <w:t>9</w:t>
          </w:r>
        </w:p>
      </w:tc>
    </w:tr>
    <w:tr w:rsidR="00252242" w:rsidRPr="005A5E02" w:rsidTr="001E0357">
      <w:trPr>
        <w:trHeight w:val="228"/>
      </w:trPr>
      <w:tc>
        <w:tcPr>
          <w:tcW w:w="2551" w:type="dxa"/>
          <w:shd w:val="clear" w:color="auto" w:fill="auto"/>
          <w:vAlign w:val="center"/>
        </w:tcPr>
        <w:p w:rsidR="00252242" w:rsidRPr="005A5E02" w:rsidRDefault="00252242" w:rsidP="00D11A58">
          <w:pPr>
            <w:jc w:val="right"/>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252242" w:rsidRPr="00927A01" w:rsidRDefault="00F915DA" w:rsidP="00492CC3">
          <w:pPr>
            <w:ind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Cuautitlán Izcalli</w:t>
          </w:r>
        </w:p>
      </w:tc>
    </w:tr>
    <w:tr w:rsidR="00252242" w:rsidRPr="005A5E02" w:rsidTr="001E0357">
      <w:tc>
        <w:tcPr>
          <w:tcW w:w="2551" w:type="dxa"/>
          <w:shd w:val="clear" w:color="auto" w:fill="auto"/>
          <w:vAlign w:val="center"/>
        </w:tcPr>
        <w:p w:rsidR="00252242" w:rsidRPr="005A5E02" w:rsidRDefault="00252242" w:rsidP="00D11A58">
          <w:pPr>
            <w:jc w:val="right"/>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6" w:type="dxa"/>
          <w:shd w:val="clear" w:color="auto" w:fill="auto"/>
          <w:vAlign w:val="center"/>
        </w:tcPr>
        <w:p w:rsidR="00252242" w:rsidRPr="005A5E02" w:rsidRDefault="00252242" w:rsidP="00492CC3">
          <w:pPr>
            <w:ind w:right="176"/>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252242" w:rsidRPr="00492CC3" w:rsidRDefault="00252242" w:rsidP="003F0D9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CC3" w:rsidRPr="00492CC3" w:rsidRDefault="00492CC3">
    <w:pPr>
      <w:rPr>
        <w:rFonts w:ascii="Palatino Linotype" w:hAnsi="Palatino Linotype"/>
        <w:sz w:val="28"/>
        <w:szCs w:val="28"/>
      </w:rPr>
    </w:pPr>
  </w:p>
  <w:tbl>
    <w:tblPr>
      <w:tblW w:w="6096" w:type="dxa"/>
      <w:tblInd w:w="2977" w:type="dxa"/>
      <w:tblLayout w:type="fixed"/>
      <w:tblLook w:val="04A0" w:firstRow="1" w:lastRow="0" w:firstColumn="1" w:lastColumn="0" w:noHBand="0" w:noVBand="1"/>
    </w:tblPr>
    <w:tblGrid>
      <w:gridCol w:w="2552"/>
      <w:gridCol w:w="3544"/>
    </w:tblGrid>
    <w:tr w:rsidR="00252242" w:rsidRPr="005A5E02" w:rsidTr="001E0357">
      <w:tc>
        <w:tcPr>
          <w:tcW w:w="2552" w:type="dxa"/>
          <w:shd w:val="clear" w:color="auto" w:fill="auto"/>
          <w:vAlign w:val="center"/>
        </w:tcPr>
        <w:p w:rsidR="00252242" w:rsidRPr="005A5E02" w:rsidRDefault="00252242" w:rsidP="00D11A58">
          <w:pPr>
            <w:ind w:left="601" w:hanging="425"/>
            <w:jc w:val="right"/>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rsidR="00252242" w:rsidRPr="005A5E02" w:rsidRDefault="00F915DA" w:rsidP="00492CC3">
          <w:pPr>
            <w:ind w:right="-107"/>
            <w:jc w:val="both"/>
            <w:rPr>
              <w:rFonts w:ascii="Palatino Linotype" w:hAnsi="Palatino Linotype"/>
              <w:b/>
              <w:sz w:val="22"/>
              <w:szCs w:val="22"/>
              <w:lang w:val="es-ES_tradnl"/>
            </w:rPr>
          </w:pPr>
          <w:r>
            <w:rPr>
              <w:rFonts w:ascii="Palatino Linotype" w:hAnsi="Palatino Linotype"/>
              <w:b/>
              <w:sz w:val="22"/>
              <w:szCs w:val="22"/>
              <w:lang w:val="es-ES_tradnl"/>
            </w:rPr>
            <w:t>08482</w:t>
          </w:r>
          <w:r w:rsidR="00252242" w:rsidRPr="005A5E02">
            <w:rPr>
              <w:rFonts w:ascii="Palatino Linotype" w:hAnsi="Palatino Linotype"/>
              <w:b/>
              <w:sz w:val="22"/>
              <w:szCs w:val="22"/>
              <w:lang w:val="es-ES_tradnl"/>
            </w:rPr>
            <w:t>/INFOEM/IP/RR/201</w:t>
          </w:r>
          <w:r w:rsidR="00252242">
            <w:rPr>
              <w:rFonts w:ascii="Palatino Linotype" w:hAnsi="Palatino Linotype"/>
              <w:b/>
              <w:sz w:val="22"/>
              <w:szCs w:val="22"/>
              <w:lang w:val="es-ES_tradnl"/>
            </w:rPr>
            <w:t>9</w:t>
          </w:r>
        </w:p>
      </w:tc>
    </w:tr>
    <w:tr w:rsidR="00252242" w:rsidRPr="005A5E02" w:rsidTr="001E0357">
      <w:tc>
        <w:tcPr>
          <w:tcW w:w="2552" w:type="dxa"/>
          <w:shd w:val="clear" w:color="auto" w:fill="auto"/>
          <w:vAlign w:val="center"/>
        </w:tcPr>
        <w:p w:rsidR="00252242" w:rsidRPr="005A5E02" w:rsidRDefault="00252242" w:rsidP="00D11A58">
          <w:pPr>
            <w:ind w:left="34" w:firstLine="1134"/>
            <w:jc w:val="right"/>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252242" w:rsidRPr="00927A01" w:rsidRDefault="008B347B" w:rsidP="00492CC3">
          <w:pPr>
            <w:ind w:right="-107"/>
            <w:jc w:val="both"/>
            <w:rPr>
              <w:rFonts w:ascii="Palatino Linotype" w:hAnsi="Palatino Linotype"/>
              <w:b/>
              <w:sz w:val="22"/>
              <w:szCs w:val="22"/>
              <w:lang w:val="es-ES_tradnl"/>
            </w:rPr>
          </w:pPr>
          <w:r>
            <w:rPr>
              <w:rFonts w:ascii="Palatino Linotype" w:hAnsi="Palatino Linotype"/>
              <w:b/>
              <w:sz w:val="22"/>
              <w:szCs w:val="22"/>
              <w:lang w:val="es-ES_tradnl"/>
            </w:rPr>
            <w:t>XXXXX XXXXX XXXXXXXXX</w:t>
          </w:r>
        </w:p>
      </w:tc>
    </w:tr>
    <w:tr w:rsidR="00252242" w:rsidRPr="005A5E02" w:rsidTr="001E0357">
      <w:trPr>
        <w:trHeight w:val="228"/>
      </w:trPr>
      <w:tc>
        <w:tcPr>
          <w:tcW w:w="2552" w:type="dxa"/>
          <w:shd w:val="clear" w:color="auto" w:fill="auto"/>
          <w:vAlign w:val="center"/>
        </w:tcPr>
        <w:p w:rsidR="00252242" w:rsidRPr="005A5E02" w:rsidRDefault="00D11A58" w:rsidP="00D11A58">
          <w:pPr>
            <w:ind w:firstLine="601"/>
            <w:jc w:val="right"/>
            <w:rPr>
              <w:rFonts w:ascii="Palatino Linotype" w:hAnsi="Palatino Linotype"/>
              <w:b/>
              <w:sz w:val="22"/>
              <w:szCs w:val="22"/>
              <w:lang w:val="es-ES_tradnl"/>
            </w:rPr>
          </w:pPr>
          <w:r>
            <w:rPr>
              <w:rFonts w:ascii="Palatino Linotype" w:hAnsi="Palatino Linotype"/>
              <w:b/>
              <w:sz w:val="22"/>
              <w:szCs w:val="22"/>
              <w:lang w:val="es-ES_tradnl"/>
            </w:rPr>
            <w:t xml:space="preserve"> </w:t>
          </w:r>
          <w:r w:rsidR="00252242" w:rsidRPr="005A5E02">
            <w:rPr>
              <w:rFonts w:ascii="Palatino Linotype" w:hAnsi="Palatino Linotype"/>
              <w:b/>
              <w:sz w:val="22"/>
              <w:szCs w:val="22"/>
              <w:lang w:val="es-ES_tradnl"/>
            </w:rPr>
            <w:t>Sujeto obligado:</w:t>
          </w:r>
        </w:p>
      </w:tc>
      <w:tc>
        <w:tcPr>
          <w:tcW w:w="3544" w:type="dxa"/>
          <w:shd w:val="clear" w:color="auto" w:fill="auto"/>
          <w:vAlign w:val="center"/>
        </w:tcPr>
        <w:p w:rsidR="00252242" w:rsidRPr="00927A01" w:rsidRDefault="00F915DA" w:rsidP="00492CC3">
          <w:pPr>
            <w:ind w:right="-107"/>
            <w:jc w:val="both"/>
            <w:rPr>
              <w:rFonts w:ascii="Palatino Linotype" w:hAnsi="Palatino Linotype"/>
              <w:b/>
              <w:sz w:val="22"/>
              <w:szCs w:val="22"/>
              <w:lang w:val="es-ES_tradnl"/>
            </w:rPr>
          </w:pPr>
          <w:r>
            <w:rPr>
              <w:rFonts w:ascii="Palatino Linotype" w:hAnsi="Palatino Linotype"/>
              <w:b/>
              <w:sz w:val="22"/>
              <w:szCs w:val="22"/>
              <w:lang w:val="es-ES_tradnl"/>
            </w:rPr>
            <w:t>Ayuntamiento de Cuautitlán Izcalli</w:t>
          </w:r>
        </w:p>
      </w:tc>
    </w:tr>
    <w:tr w:rsidR="00252242" w:rsidRPr="005A5E02" w:rsidTr="001E0357">
      <w:tc>
        <w:tcPr>
          <w:tcW w:w="2552" w:type="dxa"/>
          <w:shd w:val="clear" w:color="auto" w:fill="auto"/>
          <w:vAlign w:val="center"/>
        </w:tcPr>
        <w:p w:rsidR="00252242" w:rsidRPr="005A5E02" w:rsidRDefault="00252242" w:rsidP="00D11A58">
          <w:pPr>
            <w:jc w:val="right"/>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252242" w:rsidRPr="005A5E02" w:rsidRDefault="00252242" w:rsidP="00492CC3">
          <w:pPr>
            <w:ind w:right="-107"/>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252242" w:rsidRPr="00492CC3" w:rsidRDefault="00252242">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137BB5"/>
    <w:multiLevelType w:val="hybridMultilevel"/>
    <w:tmpl w:val="03D420FE"/>
    <w:lvl w:ilvl="0" w:tplc="B426A7D4">
      <w:start w:val="1"/>
      <w:numFmt w:val="decimal"/>
      <w:pStyle w:val="Listaconvietas2"/>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4317490"/>
    <w:multiLevelType w:val="hybridMultilevel"/>
    <w:tmpl w:val="F3BE47C8"/>
    <w:lvl w:ilvl="0" w:tplc="50A2BCFA">
      <w:start w:val="1"/>
      <w:numFmt w:val="decimal"/>
      <w:lvlText w:val="%1."/>
      <w:lvlJc w:val="left"/>
      <w:pPr>
        <w:ind w:left="928"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5D06FD"/>
    <w:multiLevelType w:val="hybridMultilevel"/>
    <w:tmpl w:val="944825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B1B329B"/>
    <w:multiLevelType w:val="hybridMultilevel"/>
    <w:tmpl w:val="4670A48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1"/>
  </w:num>
  <w:num w:numId="5">
    <w:abstractNumId w:val="3"/>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9"/>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0BB1"/>
    <w:rsid w:val="00011579"/>
    <w:rsid w:val="00011730"/>
    <w:rsid w:val="000121F1"/>
    <w:rsid w:val="000123F8"/>
    <w:rsid w:val="000142E8"/>
    <w:rsid w:val="00015040"/>
    <w:rsid w:val="00015429"/>
    <w:rsid w:val="00015682"/>
    <w:rsid w:val="00017D62"/>
    <w:rsid w:val="00017DEC"/>
    <w:rsid w:val="00021550"/>
    <w:rsid w:val="00021A61"/>
    <w:rsid w:val="00022392"/>
    <w:rsid w:val="0002286D"/>
    <w:rsid w:val="00023F0E"/>
    <w:rsid w:val="0002497A"/>
    <w:rsid w:val="00025317"/>
    <w:rsid w:val="00025F0D"/>
    <w:rsid w:val="00030168"/>
    <w:rsid w:val="000303DA"/>
    <w:rsid w:val="00030488"/>
    <w:rsid w:val="00031B3B"/>
    <w:rsid w:val="00031C69"/>
    <w:rsid w:val="0003204F"/>
    <w:rsid w:val="00034A1D"/>
    <w:rsid w:val="0003597A"/>
    <w:rsid w:val="0003681E"/>
    <w:rsid w:val="000374D7"/>
    <w:rsid w:val="00037E77"/>
    <w:rsid w:val="0004056B"/>
    <w:rsid w:val="00041D55"/>
    <w:rsid w:val="0004257A"/>
    <w:rsid w:val="00042EAD"/>
    <w:rsid w:val="000451C6"/>
    <w:rsid w:val="00045D53"/>
    <w:rsid w:val="00046298"/>
    <w:rsid w:val="000470FE"/>
    <w:rsid w:val="00047E4B"/>
    <w:rsid w:val="00050381"/>
    <w:rsid w:val="0005040C"/>
    <w:rsid w:val="000528B6"/>
    <w:rsid w:val="00052E79"/>
    <w:rsid w:val="000553BF"/>
    <w:rsid w:val="000554B4"/>
    <w:rsid w:val="000572D3"/>
    <w:rsid w:val="00057B34"/>
    <w:rsid w:val="00057F08"/>
    <w:rsid w:val="00057F8F"/>
    <w:rsid w:val="0006124E"/>
    <w:rsid w:val="000619E2"/>
    <w:rsid w:val="00063DD3"/>
    <w:rsid w:val="000642E3"/>
    <w:rsid w:val="000650FA"/>
    <w:rsid w:val="000675B0"/>
    <w:rsid w:val="00067BB2"/>
    <w:rsid w:val="00071CB3"/>
    <w:rsid w:val="00072197"/>
    <w:rsid w:val="00074E94"/>
    <w:rsid w:val="0007650B"/>
    <w:rsid w:val="00076612"/>
    <w:rsid w:val="0007764E"/>
    <w:rsid w:val="000806ED"/>
    <w:rsid w:val="00080AC5"/>
    <w:rsid w:val="0008177F"/>
    <w:rsid w:val="00081EA0"/>
    <w:rsid w:val="00081FC7"/>
    <w:rsid w:val="000820D9"/>
    <w:rsid w:val="000821CA"/>
    <w:rsid w:val="00082AFC"/>
    <w:rsid w:val="000839CE"/>
    <w:rsid w:val="0008542A"/>
    <w:rsid w:val="00085610"/>
    <w:rsid w:val="00085D4A"/>
    <w:rsid w:val="00086C1F"/>
    <w:rsid w:val="00086F8B"/>
    <w:rsid w:val="0009112E"/>
    <w:rsid w:val="00091679"/>
    <w:rsid w:val="000916E4"/>
    <w:rsid w:val="000936E2"/>
    <w:rsid w:val="0009408F"/>
    <w:rsid w:val="00094BBC"/>
    <w:rsid w:val="000957AA"/>
    <w:rsid w:val="000968FB"/>
    <w:rsid w:val="000A02C3"/>
    <w:rsid w:val="000A141F"/>
    <w:rsid w:val="000A153D"/>
    <w:rsid w:val="000A1A5F"/>
    <w:rsid w:val="000A1ABB"/>
    <w:rsid w:val="000A1D24"/>
    <w:rsid w:val="000A5A50"/>
    <w:rsid w:val="000A5ED9"/>
    <w:rsid w:val="000A686C"/>
    <w:rsid w:val="000A6B77"/>
    <w:rsid w:val="000A6C68"/>
    <w:rsid w:val="000A7741"/>
    <w:rsid w:val="000A7AC6"/>
    <w:rsid w:val="000A7D26"/>
    <w:rsid w:val="000B036B"/>
    <w:rsid w:val="000B0BC0"/>
    <w:rsid w:val="000B2F03"/>
    <w:rsid w:val="000B34A2"/>
    <w:rsid w:val="000B3FFD"/>
    <w:rsid w:val="000B5F0E"/>
    <w:rsid w:val="000B6AC3"/>
    <w:rsid w:val="000B6B38"/>
    <w:rsid w:val="000B73BF"/>
    <w:rsid w:val="000B7FF8"/>
    <w:rsid w:val="000C2166"/>
    <w:rsid w:val="000C264E"/>
    <w:rsid w:val="000C4453"/>
    <w:rsid w:val="000C44EA"/>
    <w:rsid w:val="000C5145"/>
    <w:rsid w:val="000C5EF0"/>
    <w:rsid w:val="000C7F56"/>
    <w:rsid w:val="000D06E4"/>
    <w:rsid w:val="000D12E5"/>
    <w:rsid w:val="000D13D0"/>
    <w:rsid w:val="000D2D89"/>
    <w:rsid w:val="000D45A0"/>
    <w:rsid w:val="000D4A93"/>
    <w:rsid w:val="000D4F1A"/>
    <w:rsid w:val="000D6A70"/>
    <w:rsid w:val="000D6EB3"/>
    <w:rsid w:val="000D6F7E"/>
    <w:rsid w:val="000D73F2"/>
    <w:rsid w:val="000D7AF5"/>
    <w:rsid w:val="000E050B"/>
    <w:rsid w:val="000E21AA"/>
    <w:rsid w:val="000E2FAC"/>
    <w:rsid w:val="000E3018"/>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101B65"/>
    <w:rsid w:val="001024FE"/>
    <w:rsid w:val="00106430"/>
    <w:rsid w:val="001069A2"/>
    <w:rsid w:val="00106F25"/>
    <w:rsid w:val="0010735A"/>
    <w:rsid w:val="00107475"/>
    <w:rsid w:val="001079F2"/>
    <w:rsid w:val="00107A51"/>
    <w:rsid w:val="00110B24"/>
    <w:rsid w:val="0011233A"/>
    <w:rsid w:val="0011268E"/>
    <w:rsid w:val="00112F90"/>
    <w:rsid w:val="001144A5"/>
    <w:rsid w:val="0011562B"/>
    <w:rsid w:val="0011725B"/>
    <w:rsid w:val="0011762E"/>
    <w:rsid w:val="00117844"/>
    <w:rsid w:val="00117947"/>
    <w:rsid w:val="001200BC"/>
    <w:rsid w:val="001205E4"/>
    <w:rsid w:val="00120B12"/>
    <w:rsid w:val="001213A0"/>
    <w:rsid w:val="00121B9D"/>
    <w:rsid w:val="00122101"/>
    <w:rsid w:val="00122617"/>
    <w:rsid w:val="00122978"/>
    <w:rsid w:val="00122EC3"/>
    <w:rsid w:val="0012430E"/>
    <w:rsid w:val="00124D28"/>
    <w:rsid w:val="001254C3"/>
    <w:rsid w:val="00126FB5"/>
    <w:rsid w:val="00127157"/>
    <w:rsid w:val="00130266"/>
    <w:rsid w:val="001319AF"/>
    <w:rsid w:val="00131ED7"/>
    <w:rsid w:val="00132A8A"/>
    <w:rsid w:val="00132D1C"/>
    <w:rsid w:val="00132E57"/>
    <w:rsid w:val="0013333E"/>
    <w:rsid w:val="0013381E"/>
    <w:rsid w:val="001338F3"/>
    <w:rsid w:val="00133BF5"/>
    <w:rsid w:val="00134220"/>
    <w:rsid w:val="00135054"/>
    <w:rsid w:val="0014029E"/>
    <w:rsid w:val="00140387"/>
    <w:rsid w:val="0014047A"/>
    <w:rsid w:val="001407F4"/>
    <w:rsid w:val="00142628"/>
    <w:rsid w:val="00144BDA"/>
    <w:rsid w:val="00145229"/>
    <w:rsid w:val="001452F8"/>
    <w:rsid w:val="001464EC"/>
    <w:rsid w:val="001469DE"/>
    <w:rsid w:val="001471FF"/>
    <w:rsid w:val="00147FA0"/>
    <w:rsid w:val="00147FF3"/>
    <w:rsid w:val="00151BA0"/>
    <w:rsid w:val="00152AD8"/>
    <w:rsid w:val="00154D6F"/>
    <w:rsid w:val="00155111"/>
    <w:rsid w:val="001576FE"/>
    <w:rsid w:val="00157E73"/>
    <w:rsid w:val="0016146B"/>
    <w:rsid w:val="001624D1"/>
    <w:rsid w:val="001630C3"/>
    <w:rsid w:val="00164588"/>
    <w:rsid w:val="00165265"/>
    <w:rsid w:val="001658A0"/>
    <w:rsid w:val="00165A2B"/>
    <w:rsid w:val="00165C15"/>
    <w:rsid w:val="001660DF"/>
    <w:rsid w:val="00166117"/>
    <w:rsid w:val="00167972"/>
    <w:rsid w:val="00167DF4"/>
    <w:rsid w:val="001728B8"/>
    <w:rsid w:val="00173064"/>
    <w:rsid w:val="0017308C"/>
    <w:rsid w:val="001730B8"/>
    <w:rsid w:val="00173100"/>
    <w:rsid w:val="0017384F"/>
    <w:rsid w:val="00174630"/>
    <w:rsid w:val="001773A7"/>
    <w:rsid w:val="00180622"/>
    <w:rsid w:val="001811B7"/>
    <w:rsid w:val="0018133B"/>
    <w:rsid w:val="00181383"/>
    <w:rsid w:val="001814C2"/>
    <w:rsid w:val="001815B9"/>
    <w:rsid w:val="00181D33"/>
    <w:rsid w:val="001824E9"/>
    <w:rsid w:val="00184220"/>
    <w:rsid w:val="00184A07"/>
    <w:rsid w:val="00184CFF"/>
    <w:rsid w:val="0018506C"/>
    <w:rsid w:val="00185967"/>
    <w:rsid w:val="0018624C"/>
    <w:rsid w:val="0019069C"/>
    <w:rsid w:val="00190799"/>
    <w:rsid w:val="00193749"/>
    <w:rsid w:val="00195FA9"/>
    <w:rsid w:val="00196177"/>
    <w:rsid w:val="001A0992"/>
    <w:rsid w:val="001A13AD"/>
    <w:rsid w:val="001A1824"/>
    <w:rsid w:val="001A50EA"/>
    <w:rsid w:val="001A5265"/>
    <w:rsid w:val="001A600E"/>
    <w:rsid w:val="001A6D17"/>
    <w:rsid w:val="001A6F14"/>
    <w:rsid w:val="001B012F"/>
    <w:rsid w:val="001B0139"/>
    <w:rsid w:val="001B16D7"/>
    <w:rsid w:val="001B1F71"/>
    <w:rsid w:val="001B205E"/>
    <w:rsid w:val="001B2F84"/>
    <w:rsid w:val="001B2FB5"/>
    <w:rsid w:val="001B5D20"/>
    <w:rsid w:val="001B6797"/>
    <w:rsid w:val="001C0E91"/>
    <w:rsid w:val="001C27D1"/>
    <w:rsid w:val="001C41FF"/>
    <w:rsid w:val="001C42AB"/>
    <w:rsid w:val="001C47DC"/>
    <w:rsid w:val="001C4C72"/>
    <w:rsid w:val="001C5305"/>
    <w:rsid w:val="001C544C"/>
    <w:rsid w:val="001C56A3"/>
    <w:rsid w:val="001C59BF"/>
    <w:rsid w:val="001C5E3D"/>
    <w:rsid w:val="001D0F42"/>
    <w:rsid w:val="001D24A5"/>
    <w:rsid w:val="001D2E00"/>
    <w:rsid w:val="001D611D"/>
    <w:rsid w:val="001D6BCA"/>
    <w:rsid w:val="001D7E67"/>
    <w:rsid w:val="001D7F15"/>
    <w:rsid w:val="001E0357"/>
    <w:rsid w:val="001E0CED"/>
    <w:rsid w:val="001E17AE"/>
    <w:rsid w:val="001E2837"/>
    <w:rsid w:val="001E2D79"/>
    <w:rsid w:val="001E4271"/>
    <w:rsid w:val="001E4731"/>
    <w:rsid w:val="001E60A0"/>
    <w:rsid w:val="001E7907"/>
    <w:rsid w:val="001F0111"/>
    <w:rsid w:val="001F0266"/>
    <w:rsid w:val="001F0D06"/>
    <w:rsid w:val="001F230E"/>
    <w:rsid w:val="001F2538"/>
    <w:rsid w:val="001F2565"/>
    <w:rsid w:val="001F3588"/>
    <w:rsid w:val="001F419B"/>
    <w:rsid w:val="001F6176"/>
    <w:rsid w:val="001F6AA4"/>
    <w:rsid w:val="001F6EFA"/>
    <w:rsid w:val="001F6F78"/>
    <w:rsid w:val="002014B8"/>
    <w:rsid w:val="002035A6"/>
    <w:rsid w:val="0020362C"/>
    <w:rsid w:val="00203BBA"/>
    <w:rsid w:val="00205FC0"/>
    <w:rsid w:val="00206351"/>
    <w:rsid w:val="00206DF7"/>
    <w:rsid w:val="00211553"/>
    <w:rsid w:val="00211EF7"/>
    <w:rsid w:val="002138D9"/>
    <w:rsid w:val="00214FBD"/>
    <w:rsid w:val="00216AB9"/>
    <w:rsid w:val="002171DA"/>
    <w:rsid w:val="002200C9"/>
    <w:rsid w:val="002205DA"/>
    <w:rsid w:val="002208BF"/>
    <w:rsid w:val="0022179B"/>
    <w:rsid w:val="002217A0"/>
    <w:rsid w:val="00222854"/>
    <w:rsid w:val="00224027"/>
    <w:rsid w:val="00224DE7"/>
    <w:rsid w:val="00224E44"/>
    <w:rsid w:val="00224FBF"/>
    <w:rsid w:val="00225381"/>
    <w:rsid w:val="002262E3"/>
    <w:rsid w:val="00226343"/>
    <w:rsid w:val="00226679"/>
    <w:rsid w:val="00226734"/>
    <w:rsid w:val="00226B9C"/>
    <w:rsid w:val="0023123B"/>
    <w:rsid w:val="002314A5"/>
    <w:rsid w:val="0023271C"/>
    <w:rsid w:val="002336C9"/>
    <w:rsid w:val="00233833"/>
    <w:rsid w:val="002374FD"/>
    <w:rsid w:val="00241773"/>
    <w:rsid w:val="00241964"/>
    <w:rsid w:val="00242306"/>
    <w:rsid w:val="002434FE"/>
    <w:rsid w:val="0024350E"/>
    <w:rsid w:val="00243685"/>
    <w:rsid w:val="002438C0"/>
    <w:rsid w:val="00244A1E"/>
    <w:rsid w:val="00247FF9"/>
    <w:rsid w:val="00250117"/>
    <w:rsid w:val="002514C1"/>
    <w:rsid w:val="00251B11"/>
    <w:rsid w:val="00251D0D"/>
    <w:rsid w:val="00251DFA"/>
    <w:rsid w:val="00252242"/>
    <w:rsid w:val="002525F4"/>
    <w:rsid w:val="0025594A"/>
    <w:rsid w:val="00255DEF"/>
    <w:rsid w:val="00257425"/>
    <w:rsid w:val="00257651"/>
    <w:rsid w:val="00260989"/>
    <w:rsid w:val="002638A8"/>
    <w:rsid w:val="00263B17"/>
    <w:rsid w:val="00264B40"/>
    <w:rsid w:val="00265698"/>
    <w:rsid w:val="00267C03"/>
    <w:rsid w:val="0027024E"/>
    <w:rsid w:val="00271166"/>
    <w:rsid w:val="002711FB"/>
    <w:rsid w:val="00271EBE"/>
    <w:rsid w:val="00272DEB"/>
    <w:rsid w:val="00275DC7"/>
    <w:rsid w:val="002825A5"/>
    <w:rsid w:val="002826B9"/>
    <w:rsid w:val="00282C8A"/>
    <w:rsid w:val="002832D5"/>
    <w:rsid w:val="00283DC4"/>
    <w:rsid w:val="0028412A"/>
    <w:rsid w:val="002862C8"/>
    <w:rsid w:val="0028653B"/>
    <w:rsid w:val="0028694D"/>
    <w:rsid w:val="00286E29"/>
    <w:rsid w:val="002872CE"/>
    <w:rsid w:val="002918CB"/>
    <w:rsid w:val="00291ECB"/>
    <w:rsid w:val="00291F6A"/>
    <w:rsid w:val="002920EE"/>
    <w:rsid w:val="00292BF6"/>
    <w:rsid w:val="002944C8"/>
    <w:rsid w:val="002959B2"/>
    <w:rsid w:val="00295B4E"/>
    <w:rsid w:val="002963CF"/>
    <w:rsid w:val="00297CAF"/>
    <w:rsid w:val="00297E16"/>
    <w:rsid w:val="002A109F"/>
    <w:rsid w:val="002A1343"/>
    <w:rsid w:val="002A1AD9"/>
    <w:rsid w:val="002A21C6"/>
    <w:rsid w:val="002A258F"/>
    <w:rsid w:val="002A3E50"/>
    <w:rsid w:val="002A4D19"/>
    <w:rsid w:val="002A7C44"/>
    <w:rsid w:val="002B28C8"/>
    <w:rsid w:val="002B3537"/>
    <w:rsid w:val="002B42C5"/>
    <w:rsid w:val="002B47A6"/>
    <w:rsid w:val="002B5166"/>
    <w:rsid w:val="002B5342"/>
    <w:rsid w:val="002B5487"/>
    <w:rsid w:val="002B636D"/>
    <w:rsid w:val="002B643A"/>
    <w:rsid w:val="002B6894"/>
    <w:rsid w:val="002B7575"/>
    <w:rsid w:val="002B79FC"/>
    <w:rsid w:val="002B7EB1"/>
    <w:rsid w:val="002C0866"/>
    <w:rsid w:val="002C1C54"/>
    <w:rsid w:val="002C28B2"/>
    <w:rsid w:val="002C28CC"/>
    <w:rsid w:val="002C3A8B"/>
    <w:rsid w:val="002C3F1F"/>
    <w:rsid w:val="002C4369"/>
    <w:rsid w:val="002C64E0"/>
    <w:rsid w:val="002C69A6"/>
    <w:rsid w:val="002C6C17"/>
    <w:rsid w:val="002C7008"/>
    <w:rsid w:val="002D0581"/>
    <w:rsid w:val="002D262B"/>
    <w:rsid w:val="002D6941"/>
    <w:rsid w:val="002D7413"/>
    <w:rsid w:val="002E02D8"/>
    <w:rsid w:val="002E1174"/>
    <w:rsid w:val="002E264D"/>
    <w:rsid w:val="002E286A"/>
    <w:rsid w:val="002E5760"/>
    <w:rsid w:val="002E5F1C"/>
    <w:rsid w:val="002E6683"/>
    <w:rsid w:val="002E67D9"/>
    <w:rsid w:val="002F2B5F"/>
    <w:rsid w:val="002F5BB8"/>
    <w:rsid w:val="002F7780"/>
    <w:rsid w:val="00300741"/>
    <w:rsid w:val="003013ED"/>
    <w:rsid w:val="00302207"/>
    <w:rsid w:val="00304FD6"/>
    <w:rsid w:val="00305E80"/>
    <w:rsid w:val="003105ED"/>
    <w:rsid w:val="00311B79"/>
    <w:rsid w:val="00312E0F"/>
    <w:rsid w:val="00313542"/>
    <w:rsid w:val="00314FBB"/>
    <w:rsid w:val="003155D8"/>
    <w:rsid w:val="00315963"/>
    <w:rsid w:val="003203C9"/>
    <w:rsid w:val="0032147B"/>
    <w:rsid w:val="00322B25"/>
    <w:rsid w:val="0032350A"/>
    <w:rsid w:val="00325A48"/>
    <w:rsid w:val="003262D4"/>
    <w:rsid w:val="003276AD"/>
    <w:rsid w:val="003314E1"/>
    <w:rsid w:val="003324B9"/>
    <w:rsid w:val="00332543"/>
    <w:rsid w:val="00332DB4"/>
    <w:rsid w:val="00334352"/>
    <w:rsid w:val="00335FFA"/>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2933"/>
    <w:rsid w:val="00362DB5"/>
    <w:rsid w:val="00362F9E"/>
    <w:rsid w:val="00363890"/>
    <w:rsid w:val="00364863"/>
    <w:rsid w:val="003650AE"/>
    <w:rsid w:val="003651F6"/>
    <w:rsid w:val="00366DB8"/>
    <w:rsid w:val="00370133"/>
    <w:rsid w:val="003701FC"/>
    <w:rsid w:val="0037054A"/>
    <w:rsid w:val="00370A36"/>
    <w:rsid w:val="00370BE7"/>
    <w:rsid w:val="00374F45"/>
    <w:rsid w:val="003803FB"/>
    <w:rsid w:val="00380BAD"/>
    <w:rsid w:val="00383E14"/>
    <w:rsid w:val="00384411"/>
    <w:rsid w:val="00384610"/>
    <w:rsid w:val="0038463C"/>
    <w:rsid w:val="00384DA5"/>
    <w:rsid w:val="003869BA"/>
    <w:rsid w:val="003869F9"/>
    <w:rsid w:val="00387AC1"/>
    <w:rsid w:val="0039082B"/>
    <w:rsid w:val="003920EA"/>
    <w:rsid w:val="00393CEF"/>
    <w:rsid w:val="00396014"/>
    <w:rsid w:val="00396E4D"/>
    <w:rsid w:val="003978AD"/>
    <w:rsid w:val="00397E18"/>
    <w:rsid w:val="003A01DE"/>
    <w:rsid w:val="003A0FED"/>
    <w:rsid w:val="003A1EF4"/>
    <w:rsid w:val="003A362B"/>
    <w:rsid w:val="003A3B82"/>
    <w:rsid w:val="003A4B9D"/>
    <w:rsid w:val="003A5A29"/>
    <w:rsid w:val="003B128A"/>
    <w:rsid w:val="003B13A3"/>
    <w:rsid w:val="003B2036"/>
    <w:rsid w:val="003B2C08"/>
    <w:rsid w:val="003B4A79"/>
    <w:rsid w:val="003B573B"/>
    <w:rsid w:val="003B59FF"/>
    <w:rsid w:val="003B5B88"/>
    <w:rsid w:val="003B5D8A"/>
    <w:rsid w:val="003B648E"/>
    <w:rsid w:val="003B6B5A"/>
    <w:rsid w:val="003B701C"/>
    <w:rsid w:val="003C1659"/>
    <w:rsid w:val="003C257F"/>
    <w:rsid w:val="003C25A2"/>
    <w:rsid w:val="003C2683"/>
    <w:rsid w:val="003C3798"/>
    <w:rsid w:val="003C4216"/>
    <w:rsid w:val="003C605F"/>
    <w:rsid w:val="003C620A"/>
    <w:rsid w:val="003D1B5F"/>
    <w:rsid w:val="003D2654"/>
    <w:rsid w:val="003D28C9"/>
    <w:rsid w:val="003D4287"/>
    <w:rsid w:val="003D4EE5"/>
    <w:rsid w:val="003D5EFE"/>
    <w:rsid w:val="003D5F49"/>
    <w:rsid w:val="003D69C6"/>
    <w:rsid w:val="003D6C68"/>
    <w:rsid w:val="003D6F07"/>
    <w:rsid w:val="003D7580"/>
    <w:rsid w:val="003E0316"/>
    <w:rsid w:val="003E2A69"/>
    <w:rsid w:val="003E2DFD"/>
    <w:rsid w:val="003E4D59"/>
    <w:rsid w:val="003E5663"/>
    <w:rsid w:val="003E59FF"/>
    <w:rsid w:val="003E69C5"/>
    <w:rsid w:val="003E7322"/>
    <w:rsid w:val="003F059F"/>
    <w:rsid w:val="003F0D9E"/>
    <w:rsid w:val="003F1888"/>
    <w:rsid w:val="003F2C00"/>
    <w:rsid w:val="003F2F40"/>
    <w:rsid w:val="003F4693"/>
    <w:rsid w:val="003F5030"/>
    <w:rsid w:val="003F5F36"/>
    <w:rsid w:val="003F6ED1"/>
    <w:rsid w:val="0040006B"/>
    <w:rsid w:val="004021A1"/>
    <w:rsid w:val="00402840"/>
    <w:rsid w:val="0040295D"/>
    <w:rsid w:val="00403A9C"/>
    <w:rsid w:val="0040677D"/>
    <w:rsid w:val="00406C92"/>
    <w:rsid w:val="00410663"/>
    <w:rsid w:val="00410A40"/>
    <w:rsid w:val="00410AC9"/>
    <w:rsid w:val="00410F2A"/>
    <w:rsid w:val="0041194B"/>
    <w:rsid w:val="00413F5B"/>
    <w:rsid w:val="0041782E"/>
    <w:rsid w:val="00420772"/>
    <w:rsid w:val="00420A19"/>
    <w:rsid w:val="00420C7F"/>
    <w:rsid w:val="004222C2"/>
    <w:rsid w:val="004222D5"/>
    <w:rsid w:val="004227CE"/>
    <w:rsid w:val="00422E9B"/>
    <w:rsid w:val="00424CCF"/>
    <w:rsid w:val="004272E7"/>
    <w:rsid w:val="00427913"/>
    <w:rsid w:val="0043072B"/>
    <w:rsid w:val="00431692"/>
    <w:rsid w:val="00432099"/>
    <w:rsid w:val="00432FB3"/>
    <w:rsid w:val="004330AB"/>
    <w:rsid w:val="00433FE2"/>
    <w:rsid w:val="0043665B"/>
    <w:rsid w:val="00436BF3"/>
    <w:rsid w:val="00437B12"/>
    <w:rsid w:val="00437B88"/>
    <w:rsid w:val="00440E8F"/>
    <w:rsid w:val="004419E0"/>
    <w:rsid w:val="0044236D"/>
    <w:rsid w:val="00442544"/>
    <w:rsid w:val="00442A3D"/>
    <w:rsid w:val="00442E2A"/>
    <w:rsid w:val="0044415B"/>
    <w:rsid w:val="0044431C"/>
    <w:rsid w:val="00445435"/>
    <w:rsid w:val="004458A8"/>
    <w:rsid w:val="00446285"/>
    <w:rsid w:val="00446449"/>
    <w:rsid w:val="0044739A"/>
    <w:rsid w:val="00447B7E"/>
    <w:rsid w:val="00450631"/>
    <w:rsid w:val="00451D44"/>
    <w:rsid w:val="00452223"/>
    <w:rsid w:val="00453310"/>
    <w:rsid w:val="00454C40"/>
    <w:rsid w:val="0045562A"/>
    <w:rsid w:val="004556C5"/>
    <w:rsid w:val="00456A96"/>
    <w:rsid w:val="004570A4"/>
    <w:rsid w:val="00457838"/>
    <w:rsid w:val="004578E6"/>
    <w:rsid w:val="004615E4"/>
    <w:rsid w:val="0046330B"/>
    <w:rsid w:val="00463390"/>
    <w:rsid w:val="00464B80"/>
    <w:rsid w:val="00470766"/>
    <w:rsid w:val="00470D81"/>
    <w:rsid w:val="0047181A"/>
    <w:rsid w:val="00475FF5"/>
    <w:rsid w:val="0047646D"/>
    <w:rsid w:val="00476FA1"/>
    <w:rsid w:val="00480805"/>
    <w:rsid w:val="004808C3"/>
    <w:rsid w:val="0048151C"/>
    <w:rsid w:val="00481717"/>
    <w:rsid w:val="0048543D"/>
    <w:rsid w:val="00486403"/>
    <w:rsid w:val="00487321"/>
    <w:rsid w:val="00491251"/>
    <w:rsid w:val="004918A5"/>
    <w:rsid w:val="00491EA0"/>
    <w:rsid w:val="0049280E"/>
    <w:rsid w:val="00492CC3"/>
    <w:rsid w:val="00495635"/>
    <w:rsid w:val="00495DE1"/>
    <w:rsid w:val="004A0BAE"/>
    <w:rsid w:val="004A2224"/>
    <w:rsid w:val="004A2364"/>
    <w:rsid w:val="004A26E7"/>
    <w:rsid w:val="004A434C"/>
    <w:rsid w:val="004A4702"/>
    <w:rsid w:val="004A47B1"/>
    <w:rsid w:val="004A6839"/>
    <w:rsid w:val="004B0C48"/>
    <w:rsid w:val="004B147F"/>
    <w:rsid w:val="004B1744"/>
    <w:rsid w:val="004B1DB2"/>
    <w:rsid w:val="004B3F2C"/>
    <w:rsid w:val="004B5571"/>
    <w:rsid w:val="004B7AF0"/>
    <w:rsid w:val="004C0102"/>
    <w:rsid w:val="004C09A0"/>
    <w:rsid w:val="004C0D99"/>
    <w:rsid w:val="004C32BD"/>
    <w:rsid w:val="004C6ACC"/>
    <w:rsid w:val="004C7BC8"/>
    <w:rsid w:val="004D0A26"/>
    <w:rsid w:val="004D0A77"/>
    <w:rsid w:val="004D0EC5"/>
    <w:rsid w:val="004D353D"/>
    <w:rsid w:val="004D359F"/>
    <w:rsid w:val="004D3B41"/>
    <w:rsid w:val="004D3BCD"/>
    <w:rsid w:val="004D3F2D"/>
    <w:rsid w:val="004D5A3C"/>
    <w:rsid w:val="004D5FB7"/>
    <w:rsid w:val="004D6DB5"/>
    <w:rsid w:val="004D6F74"/>
    <w:rsid w:val="004D7AD7"/>
    <w:rsid w:val="004E0D48"/>
    <w:rsid w:val="004E1B2A"/>
    <w:rsid w:val="004E1ECD"/>
    <w:rsid w:val="004E2758"/>
    <w:rsid w:val="004E2E75"/>
    <w:rsid w:val="004E41D9"/>
    <w:rsid w:val="004E443E"/>
    <w:rsid w:val="004E5780"/>
    <w:rsid w:val="004E6262"/>
    <w:rsid w:val="004E62EE"/>
    <w:rsid w:val="004E698D"/>
    <w:rsid w:val="004E7D83"/>
    <w:rsid w:val="004F0071"/>
    <w:rsid w:val="004F1236"/>
    <w:rsid w:val="004F2033"/>
    <w:rsid w:val="004F3686"/>
    <w:rsid w:val="004F3726"/>
    <w:rsid w:val="004F3F08"/>
    <w:rsid w:val="004F4F14"/>
    <w:rsid w:val="004F5C19"/>
    <w:rsid w:val="004F5EFF"/>
    <w:rsid w:val="004F7218"/>
    <w:rsid w:val="00500644"/>
    <w:rsid w:val="005013CF"/>
    <w:rsid w:val="00501BBE"/>
    <w:rsid w:val="0050244F"/>
    <w:rsid w:val="005033B0"/>
    <w:rsid w:val="0050359A"/>
    <w:rsid w:val="00504C9C"/>
    <w:rsid w:val="00504D92"/>
    <w:rsid w:val="005056DB"/>
    <w:rsid w:val="005109D8"/>
    <w:rsid w:val="00510D0E"/>
    <w:rsid w:val="00510D55"/>
    <w:rsid w:val="005111F1"/>
    <w:rsid w:val="00512249"/>
    <w:rsid w:val="00512B66"/>
    <w:rsid w:val="00513BDB"/>
    <w:rsid w:val="00517441"/>
    <w:rsid w:val="005175E3"/>
    <w:rsid w:val="00517FDE"/>
    <w:rsid w:val="005217FB"/>
    <w:rsid w:val="00521A91"/>
    <w:rsid w:val="00521EDA"/>
    <w:rsid w:val="00523569"/>
    <w:rsid w:val="00525208"/>
    <w:rsid w:val="005258E5"/>
    <w:rsid w:val="00526ED2"/>
    <w:rsid w:val="00530512"/>
    <w:rsid w:val="00530538"/>
    <w:rsid w:val="00531173"/>
    <w:rsid w:val="00532FEA"/>
    <w:rsid w:val="00533751"/>
    <w:rsid w:val="00533792"/>
    <w:rsid w:val="005339EB"/>
    <w:rsid w:val="0053414F"/>
    <w:rsid w:val="00534A34"/>
    <w:rsid w:val="00534C1D"/>
    <w:rsid w:val="00534D03"/>
    <w:rsid w:val="005355D8"/>
    <w:rsid w:val="00535635"/>
    <w:rsid w:val="005356ED"/>
    <w:rsid w:val="00535903"/>
    <w:rsid w:val="005359D2"/>
    <w:rsid w:val="00535ED7"/>
    <w:rsid w:val="00537AB0"/>
    <w:rsid w:val="00537D44"/>
    <w:rsid w:val="00541AB6"/>
    <w:rsid w:val="00542AB5"/>
    <w:rsid w:val="005448A8"/>
    <w:rsid w:val="005473D5"/>
    <w:rsid w:val="005476AD"/>
    <w:rsid w:val="005509DC"/>
    <w:rsid w:val="00550CDB"/>
    <w:rsid w:val="00550EB3"/>
    <w:rsid w:val="00551BCD"/>
    <w:rsid w:val="00554C72"/>
    <w:rsid w:val="0055521E"/>
    <w:rsid w:val="00555AD9"/>
    <w:rsid w:val="00555B0C"/>
    <w:rsid w:val="00555BCC"/>
    <w:rsid w:val="00557BD8"/>
    <w:rsid w:val="00557F8A"/>
    <w:rsid w:val="00560E5B"/>
    <w:rsid w:val="00563D53"/>
    <w:rsid w:val="005660BF"/>
    <w:rsid w:val="00566B08"/>
    <w:rsid w:val="0057230F"/>
    <w:rsid w:val="0057273B"/>
    <w:rsid w:val="00574219"/>
    <w:rsid w:val="0057428C"/>
    <w:rsid w:val="0057570A"/>
    <w:rsid w:val="00577125"/>
    <w:rsid w:val="00581577"/>
    <w:rsid w:val="005824FD"/>
    <w:rsid w:val="005830E7"/>
    <w:rsid w:val="005841A8"/>
    <w:rsid w:val="0058480A"/>
    <w:rsid w:val="00584E95"/>
    <w:rsid w:val="00586102"/>
    <w:rsid w:val="005864D2"/>
    <w:rsid w:val="005900AA"/>
    <w:rsid w:val="00590564"/>
    <w:rsid w:val="005970EF"/>
    <w:rsid w:val="005A0E80"/>
    <w:rsid w:val="005A1D25"/>
    <w:rsid w:val="005A281D"/>
    <w:rsid w:val="005A286C"/>
    <w:rsid w:val="005A32F4"/>
    <w:rsid w:val="005A4586"/>
    <w:rsid w:val="005A4C13"/>
    <w:rsid w:val="005A51FB"/>
    <w:rsid w:val="005A5E02"/>
    <w:rsid w:val="005A5F60"/>
    <w:rsid w:val="005A5FB3"/>
    <w:rsid w:val="005B0051"/>
    <w:rsid w:val="005B0E92"/>
    <w:rsid w:val="005B19E0"/>
    <w:rsid w:val="005B28C4"/>
    <w:rsid w:val="005B38D3"/>
    <w:rsid w:val="005B4407"/>
    <w:rsid w:val="005B4CB5"/>
    <w:rsid w:val="005B5192"/>
    <w:rsid w:val="005B59EC"/>
    <w:rsid w:val="005B651B"/>
    <w:rsid w:val="005B6FFA"/>
    <w:rsid w:val="005C0FAE"/>
    <w:rsid w:val="005C16EA"/>
    <w:rsid w:val="005C26B3"/>
    <w:rsid w:val="005C2850"/>
    <w:rsid w:val="005C59AA"/>
    <w:rsid w:val="005C5F2B"/>
    <w:rsid w:val="005C633E"/>
    <w:rsid w:val="005D1175"/>
    <w:rsid w:val="005D1D0D"/>
    <w:rsid w:val="005D2AEA"/>
    <w:rsid w:val="005D2DEC"/>
    <w:rsid w:val="005D2F18"/>
    <w:rsid w:val="005D36D2"/>
    <w:rsid w:val="005D3A13"/>
    <w:rsid w:val="005D4731"/>
    <w:rsid w:val="005D4C09"/>
    <w:rsid w:val="005D4C26"/>
    <w:rsid w:val="005D5417"/>
    <w:rsid w:val="005D563B"/>
    <w:rsid w:val="005D6F46"/>
    <w:rsid w:val="005D7EE9"/>
    <w:rsid w:val="005E0DEB"/>
    <w:rsid w:val="005E154C"/>
    <w:rsid w:val="005E1B00"/>
    <w:rsid w:val="005E1D24"/>
    <w:rsid w:val="005E1E17"/>
    <w:rsid w:val="005E2AB1"/>
    <w:rsid w:val="005E3F8E"/>
    <w:rsid w:val="005E49D8"/>
    <w:rsid w:val="005E5A37"/>
    <w:rsid w:val="005F057D"/>
    <w:rsid w:val="005F1364"/>
    <w:rsid w:val="005F3C81"/>
    <w:rsid w:val="005F4709"/>
    <w:rsid w:val="005F625C"/>
    <w:rsid w:val="005F7528"/>
    <w:rsid w:val="005F7843"/>
    <w:rsid w:val="005F7CC1"/>
    <w:rsid w:val="006009D7"/>
    <w:rsid w:val="006019B5"/>
    <w:rsid w:val="00602297"/>
    <w:rsid w:val="006027DA"/>
    <w:rsid w:val="00602F86"/>
    <w:rsid w:val="006046FE"/>
    <w:rsid w:val="006050DA"/>
    <w:rsid w:val="00605473"/>
    <w:rsid w:val="00605E06"/>
    <w:rsid w:val="00607548"/>
    <w:rsid w:val="00607CC8"/>
    <w:rsid w:val="006110E9"/>
    <w:rsid w:val="006114FC"/>
    <w:rsid w:val="00611DC6"/>
    <w:rsid w:val="0061397B"/>
    <w:rsid w:val="00613BC0"/>
    <w:rsid w:val="00614B47"/>
    <w:rsid w:val="0061649A"/>
    <w:rsid w:val="00617B86"/>
    <w:rsid w:val="00620205"/>
    <w:rsid w:val="006212DE"/>
    <w:rsid w:val="006214AA"/>
    <w:rsid w:val="0062153E"/>
    <w:rsid w:val="00621EEF"/>
    <w:rsid w:val="00621EF0"/>
    <w:rsid w:val="0062248A"/>
    <w:rsid w:val="00625EC5"/>
    <w:rsid w:val="00627DAA"/>
    <w:rsid w:val="0063067B"/>
    <w:rsid w:val="0063130F"/>
    <w:rsid w:val="00632405"/>
    <w:rsid w:val="00634485"/>
    <w:rsid w:val="006345A0"/>
    <w:rsid w:val="00635706"/>
    <w:rsid w:val="006363AE"/>
    <w:rsid w:val="0063777A"/>
    <w:rsid w:val="0064351D"/>
    <w:rsid w:val="00643C40"/>
    <w:rsid w:val="00643CCD"/>
    <w:rsid w:val="00643FB6"/>
    <w:rsid w:val="006452B0"/>
    <w:rsid w:val="0064575E"/>
    <w:rsid w:val="00646353"/>
    <w:rsid w:val="00646CB7"/>
    <w:rsid w:val="006470E3"/>
    <w:rsid w:val="00647E63"/>
    <w:rsid w:val="006507B6"/>
    <w:rsid w:val="0065099A"/>
    <w:rsid w:val="00651F8F"/>
    <w:rsid w:val="00652E1E"/>
    <w:rsid w:val="00653182"/>
    <w:rsid w:val="006534D2"/>
    <w:rsid w:val="006546AE"/>
    <w:rsid w:val="0065494B"/>
    <w:rsid w:val="006555F7"/>
    <w:rsid w:val="0065612A"/>
    <w:rsid w:val="00656F26"/>
    <w:rsid w:val="0065769F"/>
    <w:rsid w:val="00660F7E"/>
    <w:rsid w:val="00661165"/>
    <w:rsid w:val="00662FF7"/>
    <w:rsid w:val="0066456C"/>
    <w:rsid w:val="00664699"/>
    <w:rsid w:val="00665004"/>
    <w:rsid w:val="006650C4"/>
    <w:rsid w:val="006656D8"/>
    <w:rsid w:val="00667B66"/>
    <w:rsid w:val="006701E4"/>
    <w:rsid w:val="00670713"/>
    <w:rsid w:val="00672730"/>
    <w:rsid w:val="00672C39"/>
    <w:rsid w:val="00672F37"/>
    <w:rsid w:val="00673319"/>
    <w:rsid w:val="00674A11"/>
    <w:rsid w:val="00675444"/>
    <w:rsid w:val="00675D55"/>
    <w:rsid w:val="00675F46"/>
    <w:rsid w:val="0067684B"/>
    <w:rsid w:val="00677F18"/>
    <w:rsid w:val="00680A18"/>
    <w:rsid w:val="00680A70"/>
    <w:rsid w:val="00680B66"/>
    <w:rsid w:val="0068112D"/>
    <w:rsid w:val="00682514"/>
    <w:rsid w:val="00682847"/>
    <w:rsid w:val="00682A62"/>
    <w:rsid w:val="00682BE6"/>
    <w:rsid w:val="00683740"/>
    <w:rsid w:val="00684610"/>
    <w:rsid w:val="00684829"/>
    <w:rsid w:val="0068663C"/>
    <w:rsid w:val="006866B3"/>
    <w:rsid w:val="006879EA"/>
    <w:rsid w:val="00692028"/>
    <w:rsid w:val="00693B61"/>
    <w:rsid w:val="00696F9B"/>
    <w:rsid w:val="0069752A"/>
    <w:rsid w:val="00697BD7"/>
    <w:rsid w:val="00697D9B"/>
    <w:rsid w:val="006A13CF"/>
    <w:rsid w:val="006A1E3A"/>
    <w:rsid w:val="006A24CC"/>
    <w:rsid w:val="006A4A53"/>
    <w:rsid w:val="006A5A7E"/>
    <w:rsid w:val="006A68BB"/>
    <w:rsid w:val="006A6C6E"/>
    <w:rsid w:val="006A7D91"/>
    <w:rsid w:val="006B07A8"/>
    <w:rsid w:val="006B11C2"/>
    <w:rsid w:val="006B617F"/>
    <w:rsid w:val="006B6AD9"/>
    <w:rsid w:val="006B7A20"/>
    <w:rsid w:val="006B7D73"/>
    <w:rsid w:val="006B7F8B"/>
    <w:rsid w:val="006C02FA"/>
    <w:rsid w:val="006C081A"/>
    <w:rsid w:val="006C1311"/>
    <w:rsid w:val="006C324A"/>
    <w:rsid w:val="006C37B2"/>
    <w:rsid w:val="006C50F3"/>
    <w:rsid w:val="006C76BF"/>
    <w:rsid w:val="006D08F4"/>
    <w:rsid w:val="006D0A70"/>
    <w:rsid w:val="006D371E"/>
    <w:rsid w:val="006D6077"/>
    <w:rsid w:val="006D7B05"/>
    <w:rsid w:val="006D7CD2"/>
    <w:rsid w:val="006E083C"/>
    <w:rsid w:val="006E0D87"/>
    <w:rsid w:val="006E1D8A"/>
    <w:rsid w:val="006E2433"/>
    <w:rsid w:val="006E3027"/>
    <w:rsid w:val="006E32DF"/>
    <w:rsid w:val="006E57D9"/>
    <w:rsid w:val="006E6389"/>
    <w:rsid w:val="006E6A8B"/>
    <w:rsid w:val="006F30F8"/>
    <w:rsid w:val="006F4755"/>
    <w:rsid w:val="006F4EFD"/>
    <w:rsid w:val="006F59AC"/>
    <w:rsid w:val="006F59B5"/>
    <w:rsid w:val="006F5BB0"/>
    <w:rsid w:val="006F5F22"/>
    <w:rsid w:val="006F6DDA"/>
    <w:rsid w:val="006F705B"/>
    <w:rsid w:val="006F7B58"/>
    <w:rsid w:val="006F7DDC"/>
    <w:rsid w:val="00701030"/>
    <w:rsid w:val="00701A26"/>
    <w:rsid w:val="007029FB"/>
    <w:rsid w:val="0070335E"/>
    <w:rsid w:val="00703444"/>
    <w:rsid w:val="00703A1F"/>
    <w:rsid w:val="007045F0"/>
    <w:rsid w:val="00706343"/>
    <w:rsid w:val="00706CC8"/>
    <w:rsid w:val="0070703E"/>
    <w:rsid w:val="00707983"/>
    <w:rsid w:val="00710262"/>
    <w:rsid w:val="00711ADA"/>
    <w:rsid w:val="00711E44"/>
    <w:rsid w:val="00712166"/>
    <w:rsid w:val="00712B50"/>
    <w:rsid w:val="00714AE8"/>
    <w:rsid w:val="00715842"/>
    <w:rsid w:val="00715896"/>
    <w:rsid w:val="00716A17"/>
    <w:rsid w:val="00716CFB"/>
    <w:rsid w:val="007171CA"/>
    <w:rsid w:val="007174FB"/>
    <w:rsid w:val="00717A7B"/>
    <w:rsid w:val="00720150"/>
    <w:rsid w:val="007210D1"/>
    <w:rsid w:val="00722DE3"/>
    <w:rsid w:val="00723CF1"/>
    <w:rsid w:val="007243B9"/>
    <w:rsid w:val="007246F0"/>
    <w:rsid w:val="007261F3"/>
    <w:rsid w:val="00726D9B"/>
    <w:rsid w:val="00727009"/>
    <w:rsid w:val="007306DC"/>
    <w:rsid w:val="00730BCB"/>
    <w:rsid w:val="007336E7"/>
    <w:rsid w:val="007339A1"/>
    <w:rsid w:val="00734167"/>
    <w:rsid w:val="0073442E"/>
    <w:rsid w:val="00735773"/>
    <w:rsid w:val="00736C06"/>
    <w:rsid w:val="00736DC0"/>
    <w:rsid w:val="00737082"/>
    <w:rsid w:val="007373A9"/>
    <w:rsid w:val="00737D38"/>
    <w:rsid w:val="007403AD"/>
    <w:rsid w:val="007410CB"/>
    <w:rsid w:val="00741696"/>
    <w:rsid w:val="00741A92"/>
    <w:rsid w:val="007426AE"/>
    <w:rsid w:val="00743792"/>
    <w:rsid w:val="007441D8"/>
    <w:rsid w:val="0074498C"/>
    <w:rsid w:val="00744CED"/>
    <w:rsid w:val="00745ACE"/>
    <w:rsid w:val="00746468"/>
    <w:rsid w:val="007471DF"/>
    <w:rsid w:val="00750E53"/>
    <w:rsid w:val="0075164D"/>
    <w:rsid w:val="0075210E"/>
    <w:rsid w:val="00753058"/>
    <w:rsid w:val="00753932"/>
    <w:rsid w:val="00755F68"/>
    <w:rsid w:val="00760CA2"/>
    <w:rsid w:val="00760D33"/>
    <w:rsid w:val="00762FD7"/>
    <w:rsid w:val="0076316C"/>
    <w:rsid w:val="007636D1"/>
    <w:rsid w:val="00763A7B"/>
    <w:rsid w:val="00763B89"/>
    <w:rsid w:val="00763F87"/>
    <w:rsid w:val="00764D4A"/>
    <w:rsid w:val="00765253"/>
    <w:rsid w:val="007669B3"/>
    <w:rsid w:val="00766FD4"/>
    <w:rsid w:val="007671CC"/>
    <w:rsid w:val="00767A53"/>
    <w:rsid w:val="00767C47"/>
    <w:rsid w:val="0077031C"/>
    <w:rsid w:val="00770958"/>
    <w:rsid w:val="00770A39"/>
    <w:rsid w:val="00770F2F"/>
    <w:rsid w:val="007719D6"/>
    <w:rsid w:val="00771A90"/>
    <w:rsid w:val="00772F5D"/>
    <w:rsid w:val="0077352E"/>
    <w:rsid w:val="00773F50"/>
    <w:rsid w:val="00774020"/>
    <w:rsid w:val="00774988"/>
    <w:rsid w:val="007749B1"/>
    <w:rsid w:val="0077503C"/>
    <w:rsid w:val="00776D3B"/>
    <w:rsid w:val="007777C7"/>
    <w:rsid w:val="007808F8"/>
    <w:rsid w:val="0078112F"/>
    <w:rsid w:val="00781852"/>
    <w:rsid w:val="0078234C"/>
    <w:rsid w:val="007824BA"/>
    <w:rsid w:val="0078425E"/>
    <w:rsid w:val="007847E8"/>
    <w:rsid w:val="00786E62"/>
    <w:rsid w:val="00787185"/>
    <w:rsid w:val="00787713"/>
    <w:rsid w:val="007879CE"/>
    <w:rsid w:val="00787B37"/>
    <w:rsid w:val="00790A60"/>
    <w:rsid w:val="00791CE5"/>
    <w:rsid w:val="0079275A"/>
    <w:rsid w:val="00793662"/>
    <w:rsid w:val="00793C86"/>
    <w:rsid w:val="007947A9"/>
    <w:rsid w:val="007947C3"/>
    <w:rsid w:val="00794C45"/>
    <w:rsid w:val="00795BA7"/>
    <w:rsid w:val="00795DC2"/>
    <w:rsid w:val="007A0350"/>
    <w:rsid w:val="007A03BC"/>
    <w:rsid w:val="007A0965"/>
    <w:rsid w:val="007A0A39"/>
    <w:rsid w:val="007A289D"/>
    <w:rsid w:val="007A33C9"/>
    <w:rsid w:val="007A3A10"/>
    <w:rsid w:val="007A3EF4"/>
    <w:rsid w:val="007A42B0"/>
    <w:rsid w:val="007A4885"/>
    <w:rsid w:val="007A48BE"/>
    <w:rsid w:val="007A59C7"/>
    <w:rsid w:val="007A5B25"/>
    <w:rsid w:val="007A7700"/>
    <w:rsid w:val="007A7743"/>
    <w:rsid w:val="007A7FDB"/>
    <w:rsid w:val="007B017E"/>
    <w:rsid w:val="007B027E"/>
    <w:rsid w:val="007B09E3"/>
    <w:rsid w:val="007B14E6"/>
    <w:rsid w:val="007B168A"/>
    <w:rsid w:val="007B1A7A"/>
    <w:rsid w:val="007B1ECF"/>
    <w:rsid w:val="007B21E6"/>
    <w:rsid w:val="007B282D"/>
    <w:rsid w:val="007B2EB8"/>
    <w:rsid w:val="007B3A16"/>
    <w:rsid w:val="007B462E"/>
    <w:rsid w:val="007B4A2B"/>
    <w:rsid w:val="007B5884"/>
    <w:rsid w:val="007B5EE3"/>
    <w:rsid w:val="007B611E"/>
    <w:rsid w:val="007B616E"/>
    <w:rsid w:val="007B6A6F"/>
    <w:rsid w:val="007B6C6B"/>
    <w:rsid w:val="007B7AE8"/>
    <w:rsid w:val="007B7F36"/>
    <w:rsid w:val="007C1115"/>
    <w:rsid w:val="007C24EC"/>
    <w:rsid w:val="007C3BEA"/>
    <w:rsid w:val="007C3CF4"/>
    <w:rsid w:val="007C550C"/>
    <w:rsid w:val="007C5A20"/>
    <w:rsid w:val="007C5A61"/>
    <w:rsid w:val="007C5A7C"/>
    <w:rsid w:val="007C692C"/>
    <w:rsid w:val="007C6F72"/>
    <w:rsid w:val="007D01E0"/>
    <w:rsid w:val="007D1195"/>
    <w:rsid w:val="007D2FBD"/>
    <w:rsid w:val="007D437E"/>
    <w:rsid w:val="007D4E07"/>
    <w:rsid w:val="007D5397"/>
    <w:rsid w:val="007D56DD"/>
    <w:rsid w:val="007D5F4A"/>
    <w:rsid w:val="007D6E65"/>
    <w:rsid w:val="007E13D2"/>
    <w:rsid w:val="007E1FF4"/>
    <w:rsid w:val="007E2177"/>
    <w:rsid w:val="007E4089"/>
    <w:rsid w:val="007E47B2"/>
    <w:rsid w:val="007E629D"/>
    <w:rsid w:val="007E64B1"/>
    <w:rsid w:val="007E79BE"/>
    <w:rsid w:val="007F1EA6"/>
    <w:rsid w:val="007F42AA"/>
    <w:rsid w:val="00800097"/>
    <w:rsid w:val="00800B12"/>
    <w:rsid w:val="00801F80"/>
    <w:rsid w:val="008026BF"/>
    <w:rsid w:val="00803B0F"/>
    <w:rsid w:val="008046B9"/>
    <w:rsid w:val="00807406"/>
    <w:rsid w:val="00807638"/>
    <w:rsid w:val="00810912"/>
    <w:rsid w:val="00810971"/>
    <w:rsid w:val="00811078"/>
    <w:rsid w:val="008110D0"/>
    <w:rsid w:val="008153BE"/>
    <w:rsid w:val="0081555F"/>
    <w:rsid w:val="00815916"/>
    <w:rsid w:val="00816204"/>
    <w:rsid w:val="00816858"/>
    <w:rsid w:val="00816BD1"/>
    <w:rsid w:val="00820B59"/>
    <w:rsid w:val="00820F52"/>
    <w:rsid w:val="008223D7"/>
    <w:rsid w:val="008238F9"/>
    <w:rsid w:val="00824D20"/>
    <w:rsid w:val="00824E7B"/>
    <w:rsid w:val="00830651"/>
    <w:rsid w:val="008324F6"/>
    <w:rsid w:val="008336E9"/>
    <w:rsid w:val="00834677"/>
    <w:rsid w:val="0083479C"/>
    <w:rsid w:val="00836D3E"/>
    <w:rsid w:val="00837F59"/>
    <w:rsid w:val="00841339"/>
    <w:rsid w:val="00841E94"/>
    <w:rsid w:val="008433D4"/>
    <w:rsid w:val="00843BDD"/>
    <w:rsid w:val="00845BDD"/>
    <w:rsid w:val="0084607D"/>
    <w:rsid w:val="00846D92"/>
    <w:rsid w:val="00847CDF"/>
    <w:rsid w:val="008506CB"/>
    <w:rsid w:val="00851E03"/>
    <w:rsid w:val="00853977"/>
    <w:rsid w:val="0085458E"/>
    <w:rsid w:val="00854E15"/>
    <w:rsid w:val="00855BD0"/>
    <w:rsid w:val="0085626D"/>
    <w:rsid w:val="00856827"/>
    <w:rsid w:val="008579D9"/>
    <w:rsid w:val="00857A7B"/>
    <w:rsid w:val="008608C0"/>
    <w:rsid w:val="00861D7D"/>
    <w:rsid w:val="00861F13"/>
    <w:rsid w:val="0086240E"/>
    <w:rsid w:val="008631C7"/>
    <w:rsid w:val="00863D52"/>
    <w:rsid w:val="00865863"/>
    <w:rsid w:val="00865AEE"/>
    <w:rsid w:val="00865F95"/>
    <w:rsid w:val="008663D1"/>
    <w:rsid w:val="00866EE9"/>
    <w:rsid w:val="008671ED"/>
    <w:rsid w:val="00867D1F"/>
    <w:rsid w:val="00870EDF"/>
    <w:rsid w:val="00871676"/>
    <w:rsid w:val="008718F3"/>
    <w:rsid w:val="008724AF"/>
    <w:rsid w:val="00872507"/>
    <w:rsid w:val="00872BAD"/>
    <w:rsid w:val="00873670"/>
    <w:rsid w:val="00873CD3"/>
    <w:rsid w:val="00875438"/>
    <w:rsid w:val="00875515"/>
    <w:rsid w:val="00876429"/>
    <w:rsid w:val="0087719B"/>
    <w:rsid w:val="00877682"/>
    <w:rsid w:val="00881311"/>
    <w:rsid w:val="00881D2E"/>
    <w:rsid w:val="008835D6"/>
    <w:rsid w:val="00883753"/>
    <w:rsid w:val="00883DA3"/>
    <w:rsid w:val="0088404B"/>
    <w:rsid w:val="008846E7"/>
    <w:rsid w:val="00886107"/>
    <w:rsid w:val="00886F62"/>
    <w:rsid w:val="008877E8"/>
    <w:rsid w:val="00890F12"/>
    <w:rsid w:val="00892341"/>
    <w:rsid w:val="00892AFC"/>
    <w:rsid w:val="00895800"/>
    <w:rsid w:val="008958D6"/>
    <w:rsid w:val="00895D85"/>
    <w:rsid w:val="00896292"/>
    <w:rsid w:val="00897EFB"/>
    <w:rsid w:val="008A041F"/>
    <w:rsid w:val="008A07E0"/>
    <w:rsid w:val="008A191D"/>
    <w:rsid w:val="008A19AF"/>
    <w:rsid w:val="008A1DFC"/>
    <w:rsid w:val="008A205C"/>
    <w:rsid w:val="008A2334"/>
    <w:rsid w:val="008A24CB"/>
    <w:rsid w:val="008A3861"/>
    <w:rsid w:val="008A406C"/>
    <w:rsid w:val="008A4504"/>
    <w:rsid w:val="008A4658"/>
    <w:rsid w:val="008A7EFE"/>
    <w:rsid w:val="008B0246"/>
    <w:rsid w:val="008B06F4"/>
    <w:rsid w:val="008B0C8C"/>
    <w:rsid w:val="008B0EB6"/>
    <w:rsid w:val="008B1B90"/>
    <w:rsid w:val="008B1CDA"/>
    <w:rsid w:val="008B1D1E"/>
    <w:rsid w:val="008B2DF7"/>
    <w:rsid w:val="008B347B"/>
    <w:rsid w:val="008B445B"/>
    <w:rsid w:val="008B4DE6"/>
    <w:rsid w:val="008B4DF2"/>
    <w:rsid w:val="008B5C30"/>
    <w:rsid w:val="008B60B9"/>
    <w:rsid w:val="008B619A"/>
    <w:rsid w:val="008B6FD0"/>
    <w:rsid w:val="008C0164"/>
    <w:rsid w:val="008C07A9"/>
    <w:rsid w:val="008C1316"/>
    <w:rsid w:val="008C13A6"/>
    <w:rsid w:val="008C466E"/>
    <w:rsid w:val="008C4DB0"/>
    <w:rsid w:val="008C7525"/>
    <w:rsid w:val="008D0DCA"/>
    <w:rsid w:val="008D1525"/>
    <w:rsid w:val="008D1526"/>
    <w:rsid w:val="008D27A8"/>
    <w:rsid w:val="008D3C96"/>
    <w:rsid w:val="008D44A6"/>
    <w:rsid w:val="008D4E1F"/>
    <w:rsid w:val="008D5702"/>
    <w:rsid w:val="008D5711"/>
    <w:rsid w:val="008D601C"/>
    <w:rsid w:val="008D616E"/>
    <w:rsid w:val="008E32B1"/>
    <w:rsid w:val="008E42FA"/>
    <w:rsid w:val="008E523B"/>
    <w:rsid w:val="008E6894"/>
    <w:rsid w:val="008F0554"/>
    <w:rsid w:val="008F07D3"/>
    <w:rsid w:val="008F0DFF"/>
    <w:rsid w:val="008F205D"/>
    <w:rsid w:val="008F2CCB"/>
    <w:rsid w:val="008F3235"/>
    <w:rsid w:val="008F5105"/>
    <w:rsid w:val="008F53E7"/>
    <w:rsid w:val="008F614C"/>
    <w:rsid w:val="008F7269"/>
    <w:rsid w:val="008F7AC9"/>
    <w:rsid w:val="00900261"/>
    <w:rsid w:val="00901569"/>
    <w:rsid w:val="00901C10"/>
    <w:rsid w:val="00901DD9"/>
    <w:rsid w:val="009033A8"/>
    <w:rsid w:val="00904257"/>
    <w:rsid w:val="00905E52"/>
    <w:rsid w:val="009072A8"/>
    <w:rsid w:val="00907650"/>
    <w:rsid w:val="00907AED"/>
    <w:rsid w:val="0091053C"/>
    <w:rsid w:val="009111BD"/>
    <w:rsid w:val="00912CB8"/>
    <w:rsid w:val="009131A3"/>
    <w:rsid w:val="009138A9"/>
    <w:rsid w:val="009142BF"/>
    <w:rsid w:val="00914456"/>
    <w:rsid w:val="00914B87"/>
    <w:rsid w:val="009153CE"/>
    <w:rsid w:val="00915BEB"/>
    <w:rsid w:val="00916026"/>
    <w:rsid w:val="00916849"/>
    <w:rsid w:val="00920893"/>
    <w:rsid w:val="00920F9D"/>
    <w:rsid w:val="00921378"/>
    <w:rsid w:val="00921882"/>
    <w:rsid w:val="00921D03"/>
    <w:rsid w:val="00922CD4"/>
    <w:rsid w:val="0092400D"/>
    <w:rsid w:val="00924578"/>
    <w:rsid w:val="00924ADE"/>
    <w:rsid w:val="009250C6"/>
    <w:rsid w:val="009251FE"/>
    <w:rsid w:val="009257D6"/>
    <w:rsid w:val="0092587A"/>
    <w:rsid w:val="00926B85"/>
    <w:rsid w:val="00926E68"/>
    <w:rsid w:val="0092741A"/>
    <w:rsid w:val="0092790B"/>
    <w:rsid w:val="009301DF"/>
    <w:rsid w:val="009311BD"/>
    <w:rsid w:val="00931A2F"/>
    <w:rsid w:val="00931C70"/>
    <w:rsid w:val="00932394"/>
    <w:rsid w:val="00932BBD"/>
    <w:rsid w:val="00933D2E"/>
    <w:rsid w:val="0093466C"/>
    <w:rsid w:val="00934AAB"/>
    <w:rsid w:val="00934DF1"/>
    <w:rsid w:val="00935241"/>
    <w:rsid w:val="0093540B"/>
    <w:rsid w:val="009355D3"/>
    <w:rsid w:val="00935E3B"/>
    <w:rsid w:val="00940C2F"/>
    <w:rsid w:val="00941595"/>
    <w:rsid w:val="00941700"/>
    <w:rsid w:val="0094179A"/>
    <w:rsid w:val="00941EF8"/>
    <w:rsid w:val="009426DE"/>
    <w:rsid w:val="00942C46"/>
    <w:rsid w:val="00942F93"/>
    <w:rsid w:val="00943B51"/>
    <w:rsid w:val="009448EF"/>
    <w:rsid w:val="00944B64"/>
    <w:rsid w:val="00944EE8"/>
    <w:rsid w:val="00947417"/>
    <w:rsid w:val="00947C0A"/>
    <w:rsid w:val="00950909"/>
    <w:rsid w:val="00952D91"/>
    <w:rsid w:val="00953998"/>
    <w:rsid w:val="00954E86"/>
    <w:rsid w:val="00961185"/>
    <w:rsid w:val="009618EB"/>
    <w:rsid w:val="00961C09"/>
    <w:rsid w:val="00961D80"/>
    <w:rsid w:val="009625EF"/>
    <w:rsid w:val="009626EB"/>
    <w:rsid w:val="009637E6"/>
    <w:rsid w:val="00963A3E"/>
    <w:rsid w:val="00964707"/>
    <w:rsid w:val="0096507D"/>
    <w:rsid w:val="009653CE"/>
    <w:rsid w:val="0096595F"/>
    <w:rsid w:val="00965EB2"/>
    <w:rsid w:val="00965F90"/>
    <w:rsid w:val="009678AC"/>
    <w:rsid w:val="00970817"/>
    <w:rsid w:val="00970CA0"/>
    <w:rsid w:val="00971660"/>
    <w:rsid w:val="009720D7"/>
    <w:rsid w:val="009728A6"/>
    <w:rsid w:val="00974557"/>
    <w:rsid w:val="00975EB9"/>
    <w:rsid w:val="009760EC"/>
    <w:rsid w:val="009764E1"/>
    <w:rsid w:val="009769F9"/>
    <w:rsid w:val="009810E4"/>
    <w:rsid w:val="00982223"/>
    <w:rsid w:val="00982E7F"/>
    <w:rsid w:val="0098308A"/>
    <w:rsid w:val="00983762"/>
    <w:rsid w:val="009839FC"/>
    <w:rsid w:val="0098579C"/>
    <w:rsid w:val="00985898"/>
    <w:rsid w:val="00985E95"/>
    <w:rsid w:val="00987103"/>
    <w:rsid w:val="00991753"/>
    <w:rsid w:val="00991D13"/>
    <w:rsid w:val="009951D8"/>
    <w:rsid w:val="00996BF3"/>
    <w:rsid w:val="009A02C4"/>
    <w:rsid w:val="009A0491"/>
    <w:rsid w:val="009A0D10"/>
    <w:rsid w:val="009A1D58"/>
    <w:rsid w:val="009A1DD4"/>
    <w:rsid w:val="009A4E01"/>
    <w:rsid w:val="009A57EB"/>
    <w:rsid w:val="009A6665"/>
    <w:rsid w:val="009A6B00"/>
    <w:rsid w:val="009A7FA5"/>
    <w:rsid w:val="009B0328"/>
    <w:rsid w:val="009B04FE"/>
    <w:rsid w:val="009B1E76"/>
    <w:rsid w:val="009B45AD"/>
    <w:rsid w:val="009B5069"/>
    <w:rsid w:val="009B5FA4"/>
    <w:rsid w:val="009C0885"/>
    <w:rsid w:val="009C0912"/>
    <w:rsid w:val="009C0A2D"/>
    <w:rsid w:val="009C0CA8"/>
    <w:rsid w:val="009C3B6D"/>
    <w:rsid w:val="009C4E2D"/>
    <w:rsid w:val="009C501D"/>
    <w:rsid w:val="009C62A2"/>
    <w:rsid w:val="009C6887"/>
    <w:rsid w:val="009C731B"/>
    <w:rsid w:val="009C7BFB"/>
    <w:rsid w:val="009D00F3"/>
    <w:rsid w:val="009D193C"/>
    <w:rsid w:val="009D1D1C"/>
    <w:rsid w:val="009D219F"/>
    <w:rsid w:val="009D27E8"/>
    <w:rsid w:val="009D5C1E"/>
    <w:rsid w:val="009D5F0D"/>
    <w:rsid w:val="009D67EC"/>
    <w:rsid w:val="009D6BF5"/>
    <w:rsid w:val="009D6C31"/>
    <w:rsid w:val="009D7ED2"/>
    <w:rsid w:val="009E103F"/>
    <w:rsid w:val="009E1199"/>
    <w:rsid w:val="009E2644"/>
    <w:rsid w:val="009E643E"/>
    <w:rsid w:val="009E6F25"/>
    <w:rsid w:val="009E7DBD"/>
    <w:rsid w:val="009F0022"/>
    <w:rsid w:val="009F01AC"/>
    <w:rsid w:val="009F0375"/>
    <w:rsid w:val="009F0D98"/>
    <w:rsid w:val="009F2924"/>
    <w:rsid w:val="009F3FB4"/>
    <w:rsid w:val="009F4D91"/>
    <w:rsid w:val="009F54A2"/>
    <w:rsid w:val="009F6CC3"/>
    <w:rsid w:val="009F7604"/>
    <w:rsid w:val="00A00F54"/>
    <w:rsid w:val="00A00FD2"/>
    <w:rsid w:val="00A0247C"/>
    <w:rsid w:val="00A02940"/>
    <w:rsid w:val="00A03E24"/>
    <w:rsid w:val="00A03F61"/>
    <w:rsid w:val="00A04FE5"/>
    <w:rsid w:val="00A064FB"/>
    <w:rsid w:val="00A074E8"/>
    <w:rsid w:val="00A07846"/>
    <w:rsid w:val="00A07874"/>
    <w:rsid w:val="00A07957"/>
    <w:rsid w:val="00A07E02"/>
    <w:rsid w:val="00A1354C"/>
    <w:rsid w:val="00A13758"/>
    <w:rsid w:val="00A140FC"/>
    <w:rsid w:val="00A16314"/>
    <w:rsid w:val="00A17156"/>
    <w:rsid w:val="00A17DB0"/>
    <w:rsid w:val="00A218EA"/>
    <w:rsid w:val="00A21B26"/>
    <w:rsid w:val="00A2541D"/>
    <w:rsid w:val="00A26A1A"/>
    <w:rsid w:val="00A26AEE"/>
    <w:rsid w:val="00A3139C"/>
    <w:rsid w:val="00A3255A"/>
    <w:rsid w:val="00A3331B"/>
    <w:rsid w:val="00A33506"/>
    <w:rsid w:val="00A350B3"/>
    <w:rsid w:val="00A36C02"/>
    <w:rsid w:val="00A45B36"/>
    <w:rsid w:val="00A470D3"/>
    <w:rsid w:val="00A4781B"/>
    <w:rsid w:val="00A47838"/>
    <w:rsid w:val="00A50AF3"/>
    <w:rsid w:val="00A517B6"/>
    <w:rsid w:val="00A528BD"/>
    <w:rsid w:val="00A52BEE"/>
    <w:rsid w:val="00A534B9"/>
    <w:rsid w:val="00A5417F"/>
    <w:rsid w:val="00A556D8"/>
    <w:rsid w:val="00A558F2"/>
    <w:rsid w:val="00A5608D"/>
    <w:rsid w:val="00A5622C"/>
    <w:rsid w:val="00A56908"/>
    <w:rsid w:val="00A56E06"/>
    <w:rsid w:val="00A579F4"/>
    <w:rsid w:val="00A61058"/>
    <w:rsid w:val="00A62E07"/>
    <w:rsid w:val="00A62FE2"/>
    <w:rsid w:val="00A638FC"/>
    <w:rsid w:val="00A64EE6"/>
    <w:rsid w:val="00A653E9"/>
    <w:rsid w:val="00A7052C"/>
    <w:rsid w:val="00A70947"/>
    <w:rsid w:val="00A71428"/>
    <w:rsid w:val="00A73B31"/>
    <w:rsid w:val="00A74E1E"/>
    <w:rsid w:val="00A7568B"/>
    <w:rsid w:val="00A759D1"/>
    <w:rsid w:val="00A7662D"/>
    <w:rsid w:val="00A77004"/>
    <w:rsid w:val="00A77650"/>
    <w:rsid w:val="00A800A4"/>
    <w:rsid w:val="00A81140"/>
    <w:rsid w:val="00A8328A"/>
    <w:rsid w:val="00A83868"/>
    <w:rsid w:val="00A83B72"/>
    <w:rsid w:val="00A85E67"/>
    <w:rsid w:val="00A8601F"/>
    <w:rsid w:val="00A8676A"/>
    <w:rsid w:val="00A86B2A"/>
    <w:rsid w:val="00A878DD"/>
    <w:rsid w:val="00A87E5D"/>
    <w:rsid w:val="00A90942"/>
    <w:rsid w:val="00A91C7A"/>
    <w:rsid w:val="00A920B5"/>
    <w:rsid w:val="00A932F7"/>
    <w:rsid w:val="00A93563"/>
    <w:rsid w:val="00A9492B"/>
    <w:rsid w:val="00A957D4"/>
    <w:rsid w:val="00A95E1F"/>
    <w:rsid w:val="00A96950"/>
    <w:rsid w:val="00A96EF4"/>
    <w:rsid w:val="00AA0380"/>
    <w:rsid w:val="00AA1372"/>
    <w:rsid w:val="00AA1D3E"/>
    <w:rsid w:val="00AA1E81"/>
    <w:rsid w:val="00AA21A3"/>
    <w:rsid w:val="00AA2766"/>
    <w:rsid w:val="00AA326A"/>
    <w:rsid w:val="00AA4B36"/>
    <w:rsid w:val="00AA62ED"/>
    <w:rsid w:val="00AA697E"/>
    <w:rsid w:val="00AB140D"/>
    <w:rsid w:val="00AB17EB"/>
    <w:rsid w:val="00AB1BC6"/>
    <w:rsid w:val="00AB229E"/>
    <w:rsid w:val="00AB2951"/>
    <w:rsid w:val="00AB29AA"/>
    <w:rsid w:val="00AB3FCA"/>
    <w:rsid w:val="00AB5049"/>
    <w:rsid w:val="00AB57AA"/>
    <w:rsid w:val="00AB607E"/>
    <w:rsid w:val="00AC03F9"/>
    <w:rsid w:val="00AC1062"/>
    <w:rsid w:val="00AC1CAD"/>
    <w:rsid w:val="00AC20D9"/>
    <w:rsid w:val="00AC2D20"/>
    <w:rsid w:val="00AC335E"/>
    <w:rsid w:val="00AC4178"/>
    <w:rsid w:val="00AC4697"/>
    <w:rsid w:val="00AC4A54"/>
    <w:rsid w:val="00AC4EC8"/>
    <w:rsid w:val="00AC534F"/>
    <w:rsid w:val="00AC7BC6"/>
    <w:rsid w:val="00AD129B"/>
    <w:rsid w:val="00AD16B6"/>
    <w:rsid w:val="00AD22C3"/>
    <w:rsid w:val="00AD26DB"/>
    <w:rsid w:val="00AD2FA5"/>
    <w:rsid w:val="00AD43AD"/>
    <w:rsid w:val="00AD6034"/>
    <w:rsid w:val="00AD7325"/>
    <w:rsid w:val="00AE26D3"/>
    <w:rsid w:val="00AE26E0"/>
    <w:rsid w:val="00AE3A3A"/>
    <w:rsid w:val="00AE41F3"/>
    <w:rsid w:val="00AE4D95"/>
    <w:rsid w:val="00AE6E4D"/>
    <w:rsid w:val="00AF14E4"/>
    <w:rsid w:val="00AF1BE4"/>
    <w:rsid w:val="00AF498F"/>
    <w:rsid w:val="00AF4AA7"/>
    <w:rsid w:val="00AF52B4"/>
    <w:rsid w:val="00AF5456"/>
    <w:rsid w:val="00AF550C"/>
    <w:rsid w:val="00AF6FE7"/>
    <w:rsid w:val="00B0030A"/>
    <w:rsid w:val="00B003B7"/>
    <w:rsid w:val="00B0175E"/>
    <w:rsid w:val="00B01DDC"/>
    <w:rsid w:val="00B01E0E"/>
    <w:rsid w:val="00B02686"/>
    <w:rsid w:val="00B02EC8"/>
    <w:rsid w:val="00B03A81"/>
    <w:rsid w:val="00B0401E"/>
    <w:rsid w:val="00B0488D"/>
    <w:rsid w:val="00B07498"/>
    <w:rsid w:val="00B074D3"/>
    <w:rsid w:val="00B07663"/>
    <w:rsid w:val="00B07FCA"/>
    <w:rsid w:val="00B10316"/>
    <w:rsid w:val="00B127EA"/>
    <w:rsid w:val="00B1434A"/>
    <w:rsid w:val="00B15135"/>
    <w:rsid w:val="00B15B25"/>
    <w:rsid w:val="00B17D2D"/>
    <w:rsid w:val="00B20D84"/>
    <w:rsid w:val="00B21024"/>
    <w:rsid w:val="00B214A6"/>
    <w:rsid w:val="00B214C6"/>
    <w:rsid w:val="00B2289B"/>
    <w:rsid w:val="00B23080"/>
    <w:rsid w:val="00B23685"/>
    <w:rsid w:val="00B242A7"/>
    <w:rsid w:val="00B242D6"/>
    <w:rsid w:val="00B250B8"/>
    <w:rsid w:val="00B25195"/>
    <w:rsid w:val="00B25677"/>
    <w:rsid w:val="00B25839"/>
    <w:rsid w:val="00B262D3"/>
    <w:rsid w:val="00B26E91"/>
    <w:rsid w:val="00B2743B"/>
    <w:rsid w:val="00B2747E"/>
    <w:rsid w:val="00B2753F"/>
    <w:rsid w:val="00B31846"/>
    <w:rsid w:val="00B32071"/>
    <w:rsid w:val="00B322FE"/>
    <w:rsid w:val="00B32323"/>
    <w:rsid w:val="00B328CF"/>
    <w:rsid w:val="00B333F7"/>
    <w:rsid w:val="00B361D0"/>
    <w:rsid w:val="00B365A7"/>
    <w:rsid w:val="00B3741D"/>
    <w:rsid w:val="00B40655"/>
    <w:rsid w:val="00B4072B"/>
    <w:rsid w:val="00B40C34"/>
    <w:rsid w:val="00B41A48"/>
    <w:rsid w:val="00B42612"/>
    <w:rsid w:val="00B43761"/>
    <w:rsid w:val="00B45859"/>
    <w:rsid w:val="00B45BD6"/>
    <w:rsid w:val="00B5061B"/>
    <w:rsid w:val="00B50629"/>
    <w:rsid w:val="00B5082C"/>
    <w:rsid w:val="00B50BD5"/>
    <w:rsid w:val="00B51926"/>
    <w:rsid w:val="00B52D5C"/>
    <w:rsid w:val="00B546F1"/>
    <w:rsid w:val="00B558DA"/>
    <w:rsid w:val="00B55D1B"/>
    <w:rsid w:val="00B5606C"/>
    <w:rsid w:val="00B5617D"/>
    <w:rsid w:val="00B56A46"/>
    <w:rsid w:val="00B57193"/>
    <w:rsid w:val="00B57851"/>
    <w:rsid w:val="00B60DAB"/>
    <w:rsid w:val="00B643B6"/>
    <w:rsid w:val="00B65813"/>
    <w:rsid w:val="00B65BF6"/>
    <w:rsid w:val="00B662D7"/>
    <w:rsid w:val="00B677EE"/>
    <w:rsid w:val="00B67A13"/>
    <w:rsid w:val="00B701A2"/>
    <w:rsid w:val="00B7159C"/>
    <w:rsid w:val="00B71965"/>
    <w:rsid w:val="00B75D65"/>
    <w:rsid w:val="00B7706D"/>
    <w:rsid w:val="00B771C9"/>
    <w:rsid w:val="00B77967"/>
    <w:rsid w:val="00B77FE1"/>
    <w:rsid w:val="00B80068"/>
    <w:rsid w:val="00B81638"/>
    <w:rsid w:val="00B81F75"/>
    <w:rsid w:val="00B8240C"/>
    <w:rsid w:val="00B82512"/>
    <w:rsid w:val="00B826EA"/>
    <w:rsid w:val="00B829FB"/>
    <w:rsid w:val="00B83812"/>
    <w:rsid w:val="00B84006"/>
    <w:rsid w:val="00B85158"/>
    <w:rsid w:val="00B853FF"/>
    <w:rsid w:val="00B85B21"/>
    <w:rsid w:val="00B85C7C"/>
    <w:rsid w:val="00B868EC"/>
    <w:rsid w:val="00B90759"/>
    <w:rsid w:val="00B90919"/>
    <w:rsid w:val="00B90EC1"/>
    <w:rsid w:val="00B921FD"/>
    <w:rsid w:val="00B92C88"/>
    <w:rsid w:val="00B92E3B"/>
    <w:rsid w:val="00B95E5D"/>
    <w:rsid w:val="00B9603D"/>
    <w:rsid w:val="00B97EB4"/>
    <w:rsid w:val="00BA1BC1"/>
    <w:rsid w:val="00BA205C"/>
    <w:rsid w:val="00BA2771"/>
    <w:rsid w:val="00BA2F9F"/>
    <w:rsid w:val="00BA5A6B"/>
    <w:rsid w:val="00BA64FF"/>
    <w:rsid w:val="00BA663D"/>
    <w:rsid w:val="00BA7F6E"/>
    <w:rsid w:val="00BB18A3"/>
    <w:rsid w:val="00BB31ED"/>
    <w:rsid w:val="00BB3E63"/>
    <w:rsid w:val="00BB51FB"/>
    <w:rsid w:val="00BB77E6"/>
    <w:rsid w:val="00BC0FE4"/>
    <w:rsid w:val="00BC11BB"/>
    <w:rsid w:val="00BC19F4"/>
    <w:rsid w:val="00BC32BA"/>
    <w:rsid w:val="00BC4597"/>
    <w:rsid w:val="00BC4D41"/>
    <w:rsid w:val="00BC59DC"/>
    <w:rsid w:val="00BC5C90"/>
    <w:rsid w:val="00BC6440"/>
    <w:rsid w:val="00BC6A55"/>
    <w:rsid w:val="00BC703B"/>
    <w:rsid w:val="00BC73DB"/>
    <w:rsid w:val="00BD339C"/>
    <w:rsid w:val="00BD3AFA"/>
    <w:rsid w:val="00BD4FFB"/>
    <w:rsid w:val="00BD5441"/>
    <w:rsid w:val="00BD56BC"/>
    <w:rsid w:val="00BD58DA"/>
    <w:rsid w:val="00BD6BAE"/>
    <w:rsid w:val="00BD7483"/>
    <w:rsid w:val="00BD767C"/>
    <w:rsid w:val="00BD76F7"/>
    <w:rsid w:val="00BE0426"/>
    <w:rsid w:val="00BE069D"/>
    <w:rsid w:val="00BE2364"/>
    <w:rsid w:val="00BE3D40"/>
    <w:rsid w:val="00BE4A2D"/>
    <w:rsid w:val="00BE5A67"/>
    <w:rsid w:val="00BE6418"/>
    <w:rsid w:val="00BE6815"/>
    <w:rsid w:val="00BE68D6"/>
    <w:rsid w:val="00BE7063"/>
    <w:rsid w:val="00BF0C1D"/>
    <w:rsid w:val="00BF0E7B"/>
    <w:rsid w:val="00BF399C"/>
    <w:rsid w:val="00BF4523"/>
    <w:rsid w:val="00BF4D96"/>
    <w:rsid w:val="00BF4F2D"/>
    <w:rsid w:val="00BF636C"/>
    <w:rsid w:val="00BF7C39"/>
    <w:rsid w:val="00BF7F63"/>
    <w:rsid w:val="00C01555"/>
    <w:rsid w:val="00C024E4"/>
    <w:rsid w:val="00C0481A"/>
    <w:rsid w:val="00C04A31"/>
    <w:rsid w:val="00C055DF"/>
    <w:rsid w:val="00C05D56"/>
    <w:rsid w:val="00C06FC6"/>
    <w:rsid w:val="00C07739"/>
    <w:rsid w:val="00C077BC"/>
    <w:rsid w:val="00C11476"/>
    <w:rsid w:val="00C12CB1"/>
    <w:rsid w:val="00C14E5F"/>
    <w:rsid w:val="00C15CB6"/>
    <w:rsid w:val="00C15F11"/>
    <w:rsid w:val="00C17054"/>
    <w:rsid w:val="00C2021A"/>
    <w:rsid w:val="00C20365"/>
    <w:rsid w:val="00C21EAE"/>
    <w:rsid w:val="00C2287F"/>
    <w:rsid w:val="00C246C1"/>
    <w:rsid w:val="00C24A55"/>
    <w:rsid w:val="00C24DBC"/>
    <w:rsid w:val="00C25263"/>
    <w:rsid w:val="00C25359"/>
    <w:rsid w:val="00C25EED"/>
    <w:rsid w:val="00C26025"/>
    <w:rsid w:val="00C265A7"/>
    <w:rsid w:val="00C268CC"/>
    <w:rsid w:val="00C27D01"/>
    <w:rsid w:val="00C30087"/>
    <w:rsid w:val="00C32674"/>
    <w:rsid w:val="00C33CCA"/>
    <w:rsid w:val="00C34EC8"/>
    <w:rsid w:val="00C35304"/>
    <w:rsid w:val="00C355CD"/>
    <w:rsid w:val="00C360C6"/>
    <w:rsid w:val="00C36658"/>
    <w:rsid w:val="00C36B0F"/>
    <w:rsid w:val="00C37E07"/>
    <w:rsid w:val="00C40566"/>
    <w:rsid w:val="00C40DE5"/>
    <w:rsid w:val="00C446BE"/>
    <w:rsid w:val="00C44AEB"/>
    <w:rsid w:val="00C45FBC"/>
    <w:rsid w:val="00C4690D"/>
    <w:rsid w:val="00C5026E"/>
    <w:rsid w:val="00C542C8"/>
    <w:rsid w:val="00C549A8"/>
    <w:rsid w:val="00C553A2"/>
    <w:rsid w:val="00C5670C"/>
    <w:rsid w:val="00C56BCB"/>
    <w:rsid w:val="00C571F1"/>
    <w:rsid w:val="00C5742D"/>
    <w:rsid w:val="00C60DD2"/>
    <w:rsid w:val="00C620A4"/>
    <w:rsid w:val="00C630C8"/>
    <w:rsid w:val="00C64250"/>
    <w:rsid w:val="00C64503"/>
    <w:rsid w:val="00C65F98"/>
    <w:rsid w:val="00C66A96"/>
    <w:rsid w:val="00C66B65"/>
    <w:rsid w:val="00C6749F"/>
    <w:rsid w:val="00C710C2"/>
    <w:rsid w:val="00C713E4"/>
    <w:rsid w:val="00C71BD0"/>
    <w:rsid w:val="00C7294D"/>
    <w:rsid w:val="00C72F27"/>
    <w:rsid w:val="00C73725"/>
    <w:rsid w:val="00C73F2F"/>
    <w:rsid w:val="00C73FBC"/>
    <w:rsid w:val="00C74F7D"/>
    <w:rsid w:val="00C75017"/>
    <w:rsid w:val="00C754B5"/>
    <w:rsid w:val="00C758E4"/>
    <w:rsid w:val="00C800B0"/>
    <w:rsid w:val="00C8052A"/>
    <w:rsid w:val="00C80DD6"/>
    <w:rsid w:val="00C80F8C"/>
    <w:rsid w:val="00C82910"/>
    <w:rsid w:val="00C82D7E"/>
    <w:rsid w:val="00C84B38"/>
    <w:rsid w:val="00C85C73"/>
    <w:rsid w:val="00C85D8B"/>
    <w:rsid w:val="00C85FD2"/>
    <w:rsid w:val="00C86E7B"/>
    <w:rsid w:val="00C90A04"/>
    <w:rsid w:val="00C90B8E"/>
    <w:rsid w:val="00C917B4"/>
    <w:rsid w:val="00C91CCF"/>
    <w:rsid w:val="00C92093"/>
    <w:rsid w:val="00C93FFA"/>
    <w:rsid w:val="00C942A1"/>
    <w:rsid w:val="00C948B1"/>
    <w:rsid w:val="00C95A9C"/>
    <w:rsid w:val="00C95CBA"/>
    <w:rsid w:val="00C967AB"/>
    <w:rsid w:val="00C96B45"/>
    <w:rsid w:val="00C96DE7"/>
    <w:rsid w:val="00C9748B"/>
    <w:rsid w:val="00C979AF"/>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D7A"/>
    <w:rsid w:val="00CB4E93"/>
    <w:rsid w:val="00CB5265"/>
    <w:rsid w:val="00CB54AF"/>
    <w:rsid w:val="00CB5664"/>
    <w:rsid w:val="00CC003A"/>
    <w:rsid w:val="00CC07F4"/>
    <w:rsid w:val="00CC0D72"/>
    <w:rsid w:val="00CC2A61"/>
    <w:rsid w:val="00CC3D28"/>
    <w:rsid w:val="00CC5697"/>
    <w:rsid w:val="00CC5A44"/>
    <w:rsid w:val="00CC730D"/>
    <w:rsid w:val="00CD04B7"/>
    <w:rsid w:val="00CD04F7"/>
    <w:rsid w:val="00CD0EF8"/>
    <w:rsid w:val="00CD123D"/>
    <w:rsid w:val="00CD1700"/>
    <w:rsid w:val="00CD1761"/>
    <w:rsid w:val="00CD1C86"/>
    <w:rsid w:val="00CD20FF"/>
    <w:rsid w:val="00CD2E29"/>
    <w:rsid w:val="00CD2EBF"/>
    <w:rsid w:val="00CD46BA"/>
    <w:rsid w:val="00CD4E75"/>
    <w:rsid w:val="00CD515B"/>
    <w:rsid w:val="00CD59AA"/>
    <w:rsid w:val="00CD62BB"/>
    <w:rsid w:val="00CD68E5"/>
    <w:rsid w:val="00CD6CF9"/>
    <w:rsid w:val="00CD6FAF"/>
    <w:rsid w:val="00CD7F97"/>
    <w:rsid w:val="00CE0A3C"/>
    <w:rsid w:val="00CE0C7C"/>
    <w:rsid w:val="00CE182E"/>
    <w:rsid w:val="00CE2823"/>
    <w:rsid w:val="00CE357B"/>
    <w:rsid w:val="00CE516D"/>
    <w:rsid w:val="00CE58DE"/>
    <w:rsid w:val="00CE72DE"/>
    <w:rsid w:val="00CE7665"/>
    <w:rsid w:val="00CE7F34"/>
    <w:rsid w:val="00CF1839"/>
    <w:rsid w:val="00CF1D66"/>
    <w:rsid w:val="00CF2C9D"/>
    <w:rsid w:val="00CF30E7"/>
    <w:rsid w:val="00CF35F6"/>
    <w:rsid w:val="00CF38C5"/>
    <w:rsid w:val="00CF3F05"/>
    <w:rsid w:val="00CF5C33"/>
    <w:rsid w:val="00CF5C70"/>
    <w:rsid w:val="00CF7FF9"/>
    <w:rsid w:val="00D0086D"/>
    <w:rsid w:val="00D06012"/>
    <w:rsid w:val="00D06418"/>
    <w:rsid w:val="00D0682A"/>
    <w:rsid w:val="00D07D65"/>
    <w:rsid w:val="00D100E4"/>
    <w:rsid w:val="00D104F3"/>
    <w:rsid w:val="00D1099B"/>
    <w:rsid w:val="00D11A58"/>
    <w:rsid w:val="00D12181"/>
    <w:rsid w:val="00D134E8"/>
    <w:rsid w:val="00D14480"/>
    <w:rsid w:val="00D1537C"/>
    <w:rsid w:val="00D1556D"/>
    <w:rsid w:val="00D1634F"/>
    <w:rsid w:val="00D20056"/>
    <w:rsid w:val="00D21F7D"/>
    <w:rsid w:val="00D22304"/>
    <w:rsid w:val="00D23691"/>
    <w:rsid w:val="00D236AC"/>
    <w:rsid w:val="00D27C96"/>
    <w:rsid w:val="00D30C55"/>
    <w:rsid w:val="00D31544"/>
    <w:rsid w:val="00D34117"/>
    <w:rsid w:val="00D347A9"/>
    <w:rsid w:val="00D35063"/>
    <w:rsid w:val="00D35DCB"/>
    <w:rsid w:val="00D3673A"/>
    <w:rsid w:val="00D3792E"/>
    <w:rsid w:val="00D40F3E"/>
    <w:rsid w:val="00D41B47"/>
    <w:rsid w:val="00D42CDF"/>
    <w:rsid w:val="00D43180"/>
    <w:rsid w:val="00D433F1"/>
    <w:rsid w:val="00D461DA"/>
    <w:rsid w:val="00D47477"/>
    <w:rsid w:val="00D519BE"/>
    <w:rsid w:val="00D52033"/>
    <w:rsid w:val="00D52392"/>
    <w:rsid w:val="00D53BBF"/>
    <w:rsid w:val="00D53C6D"/>
    <w:rsid w:val="00D53FA6"/>
    <w:rsid w:val="00D54520"/>
    <w:rsid w:val="00D55350"/>
    <w:rsid w:val="00D60635"/>
    <w:rsid w:val="00D60DEB"/>
    <w:rsid w:val="00D616A8"/>
    <w:rsid w:val="00D6191F"/>
    <w:rsid w:val="00D623CA"/>
    <w:rsid w:val="00D62A9B"/>
    <w:rsid w:val="00D62B5B"/>
    <w:rsid w:val="00D63FB4"/>
    <w:rsid w:val="00D650A8"/>
    <w:rsid w:val="00D6546D"/>
    <w:rsid w:val="00D65BDB"/>
    <w:rsid w:val="00D66103"/>
    <w:rsid w:val="00D670F0"/>
    <w:rsid w:val="00D67819"/>
    <w:rsid w:val="00D702E1"/>
    <w:rsid w:val="00D7321B"/>
    <w:rsid w:val="00D73B09"/>
    <w:rsid w:val="00D74E55"/>
    <w:rsid w:val="00D7516A"/>
    <w:rsid w:val="00D778A2"/>
    <w:rsid w:val="00D8027A"/>
    <w:rsid w:val="00D8094F"/>
    <w:rsid w:val="00D81B40"/>
    <w:rsid w:val="00D82E6A"/>
    <w:rsid w:val="00D82F93"/>
    <w:rsid w:val="00D833DD"/>
    <w:rsid w:val="00D83EFB"/>
    <w:rsid w:val="00D843FE"/>
    <w:rsid w:val="00D8456D"/>
    <w:rsid w:val="00D8474B"/>
    <w:rsid w:val="00D858EE"/>
    <w:rsid w:val="00D85AD8"/>
    <w:rsid w:val="00D8755E"/>
    <w:rsid w:val="00D90AB6"/>
    <w:rsid w:val="00D91CE3"/>
    <w:rsid w:val="00D92515"/>
    <w:rsid w:val="00D92D6B"/>
    <w:rsid w:val="00D9353B"/>
    <w:rsid w:val="00D94FFB"/>
    <w:rsid w:val="00D96291"/>
    <w:rsid w:val="00D97C05"/>
    <w:rsid w:val="00DA1BFD"/>
    <w:rsid w:val="00DA329A"/>
    <w:rsid w:val="00DA3E98"/>
    <w:rsid w:val="00DA402E"/>
    <w:rsid w:val="00DA4420"/>
    <w:rsid w:val="00DA4713"/>
    <w:rsid w:val="00DA5B03"/>
    <w:rsid w:val="00DA634C"/>
    <w:rsid w:val="00DA728E"/>
    <w:rsid w:val="00DB0D60"/>
    <w:rsid w:val="00DB0F8C"/>
    <w:rsid w:val="00DB2AF8"/>
    <w:rsid w:val="00DB37EA"/>
    <w:rsid w:val="00DB3B56"/>
    <w:rsid w:val="00DB3F8E"/>
    <w:rsid w:val="00DB47B2"/>
    <w:rsid w:val="00DB4C8C"/>
    <w:rsid w:val="00DB5185"/>
    <w:rsid w:val="00DB6220"/>
    <w:rsid w:val="00DC0EA0"/>
    <w:rsid w:val="00DC104B"/>
    <w:rsid w:val="00DC1260"/>
    <w:rsid w:val="00DC1692"/>
    <w:rsid w:val="00DC21CF"/>
    <w:rsid w:val="00DC3327"/>
    <w:rsid w:val="00DC4820"/>
    <w:rsid w:val="00DC62C1"/>
    <w:rsid w:val="00DC7F3D"/>
    <w:rsid w:val="00DD220B"/>
    <w:rsid w:val="00DD299E"/>
    <w:rsid w:val="00DD2BD6"/>
    <w:rsid w:val="00DD30C3"/>
    <w:rsid w:val="00DD3824"/>
    <w:rsid w:val="00DD3870"/>
    <w:rsid w:val="00DD3AF0"/>
    <w:rsid w:val="00DD4284"/>
    <w:rsid w:val="00DD6C75"/>
    <w:rsid w:val="00DE0A5C"/>
    <w:rsid w:val="00DE0CA0"/>
    <w:rsid w:val="00DE10D9"/>
    <w:rsid w:val="00DE11A4"/>
    <w:rsid w:val="00DE1BB4"/>
    <w:rsid w:val="00DE1C07"/>
    <w:rsid w:val="00DE2561"/>
    <w:rsid w:val="00DE2FE4"/>
    <w:rsid w:val="00DE39CB"/>
    <w:rsid w:val="00DE3D01"/>
    <w:rsid w:val="00DE6C8D"/>
    <w:rsid w:val="00DF0121"/>
    <w:rsid w:val="00DF05C4"/>
    <w:rsid w:val="00DF1C01"/>
    <w:rsid w:val="00DF23B5"/>
    <w:rsid w:val="00DF38AB"/>
    <w:rsid w:val="00DF4EFE"/>
    <w:rsid w:val="00DF592F"/>
    <w:rsid w:val="00DF5A95"/>
    <w:rsid w:val="00E00CB0"/>
    <w:rsid w:val="00E01F1B"/>
    <w:rsid w:val="00E02DD5"/>
    <w:rsid w:val="00E02F78"/>
    <w:rsid w:val="00E04528"/>
    <w:rsid w:val="00E04E3B"/>
    <w:rsid w:val="00E05427"/>
    <w:rsid w:val="00E11251"/>
    <w:rsid w:val="00E135BD"/>
    <w:rsid w:val="00E142DE"/>
    <w:rsid w:val="00E16E76"/>
    <w:rsid w:val="00E17DE6"/>
    <w:rsid w:val="00E2099F"/>
    <w:rsid w:val="00E20D2E"/>
    <w:rsid w:val="00E214E4"/>
    <w:rsid w:val="00E21647"/>
    <w:rsid w:val="00E22AA8"/>
    <w:rsid w:val="00E23014"/>
    <w:rsid w:val="00E2346D"/>
    <w:rsid w:val="00E23697"/>
    <w:rsid w:val="00E23918"/>
    <w:rsid w:val="00E239A5"/>
    <w:rsid w:val="00E24BFE"/>
    <w:rsid w:val="00E258AE"/>
    <w:rsid w:val="00E264C1"/>
    <w:rsid w:val="00E26DF8"/>
    <w:rsid w:val="00E30514"/>
    <w:rsid w:val="00E33D57"/>
    <w:rsid w:val="00E353CA"/>
    <w:rsid w:val="00E35DF1"/>
    <w:rsid w:val="00E36EA6"/>
    <w:rsid w:val="00E37A3C"/>
    <w:rsid w:val="00E40712"/>
    <w:rsid w:val="00E4111C"/>
    <w:rsid w:val="00E417E5"/>
    <w:rsid w:val="00E41A2B"/>
    <w:rsid w:val="00E42E49"/>
    <w:rsid w:val="00E43C1A"/>
    <w:rsid w:val="00E4411B"/>
    <w:rsid w:val="00E45EB8"/>
    <w:rsid w:val="00E523D8"/>
    <w:rsid w:val="00E52CF8"/>
    <w:rsid w:val="00E52F45"/>
    <w:rsid w:val="00E54920"/>
    <w:rsid w:val="00E5615F"/>
    <w:rsid w:val="00E561ED"/>
    <w:rsid w:val="00E567F7"/>
    <w:rsid w:val="00E572EC"/>
    <w:rsid w:val="00E57B44"/>
    <w:rsid w:val="00E57DC7"/>
    <w:rsid w:val="00E60461"/>
    <w:rsid w:val="00E60A97"/>
    <w:rsid w:val="00E610A9"/>
    <w:rsid w:val="00E61F2A"/>
    <w:rsid w:val="00E622BB"/>
    <w:rsid w:val="00E623DD"/>
    <w:rsid w:val="00E6273E"/>
    <w:rsid w:val="00E62B27"/>
    <w:rsid w:val="00E62E46"/>
    <w:rsid w:val="00E63E44"/>
    <w:rsid w:val="00E64D62"/>
    <w:rsid w:val="00E64D7C"/>
    <w:rsid w:val="00E66712"/>
    <w:rsid w:val="00E6671C"/>
    <w:rsid w:val="00E66754"/>
    <w:rsid w:val="00E67569"/>
    <w:rsid w:val="00E67666"/>
    <w:rsid w:val="00E7015F"/>
    <w:rsid w:val="00E7110D"/>
    <w:rsid w:val="00E72B59"/>
    <w:rsid w:val="00E75365"/>
    <w:rsid w:val="00E7569C"/>
    <w:rsid w:val="00E75ED0"/>
    <w:rsid w:val="00E76AE4"/>
    <w:rsid w:val="00E774AD"/>
    <w:rsid w:val="00E77A16"/>
    <w:rsid w:val="00E77DAB"/>
    <w:rsid w:val="00E8045E"/>
    <w:rsid w:val="00E83145"/>
    <w:rsid w:val="00E83ADC"/>
    <w:rsid w:val="00E8458A"/>
    <w:rsid w:val="00E84D4D"/>
    <w:rsid w:val="00E8586A"/>
    <w:rsid w:val="00E86E4F"/>
    <w:rsid w:val="00E877F8"/>
    <w:rsid w:val="00E906C6"/>
    <w:rsid w:val="00E91115"/>
    <w:rsid w:val="00E911A7"/>
    <w:rsid w:val="00E914D1"/>
    <w:rsid w:val="00E91672"/>
    <w:rsid w:val="00E9212E"/>
    <w:rsid w:val="00E9232F"/>
    <w:rsid w:val="00E9239C"/>
    <w:rsid w:val="00E926DD"/>
    <w:rsid w:val="00E92995"/>
    <w:rsid w:val="00E9392F"/>
    <w:rsid w:val="00E9406B"/>
    <w:rsid w:val="00E951A5"/>
    <w:rsid w:val="00E95D5B"/>
    <w:rsid w:val="00E9605B"/>
    <w:rsid w:val="00E96120"/>
    <w:rsid w:val="00E96B80"/>
    <w:rsid w:val="00EA37C1"/>
    <w:rsid w:val="00EA3A6D"/>
    <w:rsid w:val="00EA3FF4"/>
    <w:rsid w:val="00EA4784"/>
    <w:rsid w:val="00EA5C33"/>
    <w:rsid w:val="00EA687C"/>
    <w:rsid w:val="00EA6A6D"/>
    <w:rsid w:val="00EA7063"/>
    <w:rsid w:val="00EA771A"/>
    <w:rsid w:val="00EA7C85"/>
    <w:rsid w:val="00EB0418"/>
    <w:rsid w:val="00EB3D38"/>
    <w:rsid w:val="00EB3DE3"/>
    <w:rsid w:val="00EB3FFF"/>
    <w:rsid w:val="00EB44FD"/>
    <w:rsid w:val="00EB4C66"/>
    <w:rsid w:val="00EB502C"/>
    <w:rsid w:val="00EB5451"/>
    <w:rsid w:val="00EB5C7E"/>
    <w:rsid w:val="00EB6102"/>
    <w:rsid w:val="00EB617F"/>
    <w:rsid w:val="00EB6194"/>
    <w:rsid w:val="00EC24F4"/>
    <w:rsid w:val="00EC30CF"/>
    <w:rsid w:val="00EC3534"/>
    <w:rsid w:val="00EC3A5E"/>
    <w:rsid w:val="00EC3E73"/>
    <w:rsid w:val="00EC5841"/>
    <w:rsid w:val="00EC71CE"/>
    <w:rsid w:val="00EC77A6"/>
    <w:rsid w:val="00ED05E0"/>
    <w:rsid w:val="00ED0ECC"/>
    <w:rsid w:val="00ED1F3F"/>
    <w:rsid w:val="00ED24E8"/>
    <w:rsid w:val="00ED2F60"/>
    <w:rsid w:val="00ED4217"/>
    <w:rsid w:val="00ED4FBA"/>
    <w:rsid w:val="00ED5C1D"/>
    <w:rsid w:val="00ED663C"/>
    <w:rsid w:val="00ED72EB"/>
    <w:rsid w:val="00ED7484"/>
    <w:rsid w:val="00ED7585"/>
    <w:rsid w:val="00EE04D9"/>
    <w:rsid w:val="00EE14B1"/>
    <w:rsid w:val="00EE157D"/>
    <w:rsid w:val="00EE4107"/>
    <w:rsid w:val="00EE4A8B"/>
    <w:rsid w:val="00EE4F46"/>
    <w:rsid w:val="00EE6B67"/>
    <w:rsid w:val="00EF02B5"/>
    <w:rsid w:val="00EF247A"/>
    <w:rsid w:val="00EF38F3"/>
    <w:rsid w:val="00EF41CC"/>
    <w:rsid w:val="00EF4C27"/>
    <w:rsid w:val="00EF64AD"/>
    <w:rsid w:val="00EF7A33"/>
    <w:rsid w:val="00F00039"/>
    <w:rsid w:val="00F004F7"/>
    <w:rsid w:val="00F01A34"/>
    <w:rsid w:val="00F0644C"/>
    <w:rsid w:val="00F067AA"/>
    <w:rsid w:val="00F06FE4"/>
    <w:rsid w:val="00F070A0"/>
    <w:rsid w:val="00F079CE"/>
    <w:rsid w:val="00F1031E"/>
    <w:rsid w:val="00F10BA6"/>
    <w:rsid w:val="00F12350"/>
    <w:rsid w:val="00F12FFA"/>
    <w:rsid w:val="00F1319F"/>
    <w:rsid w:val="00F13D87"/>
    <w:rsid w:val="00F1564B"/>
    <w:rsid w:val="00F159ED"/>
    <w:rsid w:val="00F15C8D"/>
    <w:rsid w:val="00F16E7C"/>
    <w:rsid w:val="00F20507"/>
    <w:rsid w:val="00F215DD"/>
    <w:rsid w:val="00F227C5"/>
    <w:rsid w:val="00F242B0"/>
    <w:rsid w:val="00F260F7"/>
    <w:rsid w:val="00F261FD"/>
    <w:rsid w:val="00F26BA6"/>
    <w:rsid w:val="00F3092B"/>
    <w:rsid w:val="00F30BE1"/>
    <w:rsid w:val="00F32369"/>
    <w:rsid w:val="00F34BBF"/>
    <w:rsid w:val="00F37AB6"/>
    <w:rsid w:val="00F40494"/>
    <w:rsid w:val="00F405F5"/>
    <w:rsid w:val="00F40BB3"/>
    <w:rsid w:val="00F41F1C"/>
    <w:rsid w:val="00F42157"/>
    <w:rsid w:val="00F42640"/>
    <w:rsid w:val="00F42AA2"/>
    <w:rsid w:val="00F42B0B"/>
    <w:rsid w:val="00F440DD"/>
    <w:rsid w:val="00F44563"/>
    <w:rsid w:val="00F44E3C"/>
    <w:rsid w:val="00F45950"/>
    <w:rsid w:val="00F45A7B"/>
    <w:rsid w:val="00F47268"/>
    <w:rsid w:val="00F505A5"/>
    <w:rsid w:val="00F50EC3"/>
    <w:rsid w:val="00F51C08"/>
    <w:rsid w:val="00F5245E"/>
    <w:rsid w:val="00F524C4"/>
    <w:rsid w:val="00F538FA"/>
    <w:rsid w:val="00F567B7"/>
    <w:rsid w:val="00F60042"/>
    <w:rsid w:val="00F607F2"/>
    <w:rsid w:val="00F612D2"/>
    <w:rsid w:val="00F61CB6"/>
    <w:rsid w:val="00F6229D"/>
    <w:rsid w:val="00F6319A"/>
    <w:rsid w:val="00F640D3"/>
    <w:rsid w:val="00F650CF"/>
    <w:rsid w:val="00F66F7B"/>
    <w:rsid w:val="00F674F0"/>
    <w:rsid w:val="00F7013E"/>
    <w:rsid w:val="00F70D9F"/>
    <w:rsid w:val="00F70F37"/>
    <w:rsid w:val="00F7173C"/>
    <w:rsid w:val="00F724C9"/>
    <w:rsid w:val="00F7278D"/>
    <w:rsid w:val="00F727F2"/>
    <w:rsid w:val="00F73BB5"/>
    <w:rsid w:val="00F73E8D"/>
    <w:rsid w:val="00F73F82"/>
    <w:rsid w:val="00F74A75"/>
    <w:rsid w:val="00F751AF"/>
    <w:rsid w:val="00F75590"/>
    <w:rsid w:val="00F75DA3"/>
    <w:rsid w:val="00F771D7"/>
    <w:rsid w:val="00F81607"/>
    <w:rsid w:val="00F84B92"/>
    <w:rsid w:val="00F8655D"/>
    <w:rsid w:val="00F86EA9"/>
    <w:rsid w:val="00F87384"/>
    <w:rsid w:val="00F9083A"/>
    <w:rsid w:val="00F915DA"/>
    <w:rsid w:val="00F915DC"/>
    <w:rsid w:val="00F9174B"/>
    <w:rsid w:val="00F92CD2"/>
    <w:rsid w:val="00F93965"/>
    <w:rsid w:val="00F943AD"/>
    <w:rsid w:val="00F9597B"/>
    <w:rsid w:val="00F9657E"/>
    <w:rsid w:val="00F9679D"/>
    <w:rsid w:val="00F96969"/>
    <w:rsid w:val="00F97C05"/>
    <w:rsid w:val="00FA4532"/>
    <w:rsid w:val="00FA45D1"/>
    <w:rsid w:val="00FA5D2D"/>
    <w:rsid w:val="00FA5D9C"/>
    <w:rsid w:val="00FB07BE"/>
    <w:rsid w:val="00FB0942"/>
    <w:rsid w:val="00FB0ED8"/>
    <w:rsid w:val="00FB0EF4"/>
    <w:rsid w:val="00FB1850"/>
    <w:rsid w:val="00FB2384"/>
    <w:rsid w:val="00FB33BB"/>
    <w:rsid w:val="00FB48D6"/>
    <w:rsid w:val="00FB5BA2"/>
    <w:rsid w:val="00FB6024"/>
    <w:rsid w:val="00FB6089"/>
    <w:rsid w:val="00FB661E"/>
    <w:rsid w:val="00FB6F69"/>
    <w:rsid w:val="00FB7F77"/>
    <w:rsid w:val="00FC0983"/>
    <w:rsid w:val="00FC13AE"/>
    <w:rsid w:val="00FC2111"/>
    <w:rsid w:val="00FC2995"/>
    <w:rsid w:val="00FC2E8E"/>
    <w:rsid w:val="00FC3A0B"/>
    <w:rsid w:val="00FC46EA"/>
    <w:rsid w:val="00FC64FB"/>
    <w:rsid w:val="00FC6951"/>
    <w:rsid w:val="00FC79F9"/>
    <w:rsid w:val="00FC7D70"/>
    <w:rsid w:val="00FD0EB6"/>
    <w:rsid w:val="00FD2A64"/>
    <w:rsid w:val="00FD3950"/>
    <w:rsid w:val="00FD3E78"/>
    <w:rsid w:val="00FD3EE8"/>
    <w:rsid w:val="00FD4DE0"/>
    <w:rsid w:val="00FD537B"/>
    <w:rsid w:val="00FD59BB"/>
    <w:rsid w:val="00FD5FA4"/>
    <w:rsid w:val="00FD627A"/>
    <w:rsid w:val="00FD6714"/>
    <w:rsid w:val="00FD7589"/>
    <w:rsid w:val="00FD7AF4"/>
    <w:rsid w:val="00FE016E"/>
    <w:rsid w:val="00FE07F7"/>
    <w:rsid w:val="00FE146C"/>
    <w:rsid w:val="00FE1670"/>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77B"/>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0B0"/>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7310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73100"/>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173100"/>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173100"/>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173100"/>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173100"/>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173100"/>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17310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Ttulo7Car">
    <w:name w:val="Título 7 Car"/>
    <w:basedOn w:val="Fuentedeprrafopredeter"/>
    <w:link w:val="Ttulo7"/>
    <w:uiPriority w:val="9"/>
    <w:semiHidden/>
    <w:rsid w:val="00173100"/>
    <w:rPr>
      <w:rFonts w:asciiTheme="majorHAnsi" w:eastAsiaTheme="majorEastAsia" w:hAnsiTheme="majorHAnsi" w:cstheme="majorBidi"/>
      <w:i/>
      <w:iCs/>
      <w:color w:val="243F60" w:themeColor="accent1" w:themeShade="7F"/>
      <w:lang w:val="es-ES"/>
    </w:rPr>
  </w:style>
  <w:style w:type="character" w:customStyle="1" w:styleId="Ttulo1Car">
    <w:name w:val="Título 1 Car"/>
    <w:basedOn w:val="Fuentedeprrafopredeter"/>
    <w:link w:val="Ttulo1"/>
    <w:uiPriority w:val="9"/>
    <w:rsid w:val="00173100"/>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semiHidden/>
    <w:rsid w:val="00173100"/>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173100"/>
    <w:rPr>
      <w:b/>
      <w:bCs/>
      <w:sz w:val="28"/>
      <w:szCs w:val="28"/>
      <w:lang w:val="en-US" w:eastAsia="en-US"/>
    </w:rPr>
  </w:style>
  <w:style w:type="character" w:customStyle="1" w:styleId="Ttulo5Car">
    <w:name w:val="Título 5 Car"/>
    <w:basedOn w:val="Fuentedeprrafopredeter"/>
    <w:link w:val="Ttulo5"/>
    <w:uiPriority w:val="9"/>
    <w:semiHidden/>
    <w:rsid w:val="00173100"/>
    <w:rPr>
      <w:b/>
      <w:bCs/>
      <w:i/>
      <w:iCs/>
      <w:sz w:val="26"/>
      <w:szCs w:val="26"/>
      <w:lang w:val="en-US" w:eastAsia="en-US"/>
    </w:rPr>
  </w:style>
  <w:style w:type="character" w:customStyle="1" w:styleId="Ttulo6Car">
    <w:name w:val="Título 6 Car"/>
    <w:basedOn w:val="Fuentedeprrafopredeter"/>
    <w:link w:val="Ttulo6"/>
    <w:rsid w:val="00173100"/>
    <w:rPr>
      <w:rFonts w:ascii="Times New Roman" w:eastAsia="Times New Roman" w:hAnsi="Times New Roman" w:cs="Times New Roman"/>
      <w:b/>
      <w:bCs/>
      <w:sz w:val="22"/>
      <w:szCs w:val="22"/>
      <w:lang w:val="en-US" w:eastAsia="en-US"/>
    </w:rPr>
  </w:style>
  <w:style w:type="character" w:customStyle="1" w:styleId="Ttulo8Car">
    <w:name w:val="Título 8 Car"/>
    <w:basedOn w:val="Fuentedeprrafopredeter"/>
    <w:link w:val="Ttulo8"/>
    <w:uiPriority w:val="9"/>
    <w:semiHidden/>
    <w:rsid w:val="00173100"/>
    <w:rPr>
      <w:i/>
      <w:iCs/>
      <w:lang w:val="en-US" w:eastAsia="en-US"/>
    </w:rPr>
  </w:style>
  <w:style w:type="character" w:customStyle="1" w:styleId="Ttulo9Car">
    <w:name w:val="Título 9 Car"/>
    <w:basedOn w:val="Fuentedeprrafopredeter"/>
    <w:link w:val="Ttulo9"/>
    <w:uiPriority w:val="9"/>
    <w:semiHidden/>
    <w:rsid w:val="00173100"/>
    <w:rPr>
      <w:rFonts w:asciiTheme="majorHAnsi" w:eastAsiaTheme="majorEastAsia" w:hAnsiTheme="majorHAnsi" w:cstheme="majorBidi"/>
      <w:sz w:val="22"/>
      <w:szCs w:val="22"/>
      <w:lang w:val="en-US" w:eastAsia="en-US"/>
    </w:rPr>
  </w:style>
  <w:style w:type="paragraph" w:customStyle="1" w:styleId="paragraph">
    <w:name w:val="paragraph"/>
    <w:basedOn w:val="Normal"/>
    <w:rsid w:val="00173100"/>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character" w:customStyle="1" w:styleId="TextonotapieCar1">
    <w:name w:val="Texto nota pie Car1"/>
    <w:basedOn w:val="Fuentedeprrafopredeter"/>
    <w:uiPriority w:val="99"/>
    <w:semiHidden/>
    <w:rsid w:val="00173100"/>
    <w:rPr>
      <w:rFonts w:ascii="Times New Roman" w:eastAsia="Times New Roman" w:hAnsi="Times New Roman" w:cs="Times New Roman"/>
      <w:sz w:val="20"/>
      <w:szCs w:val="20"/>
      <w:lang w:val="es-ES" w:eastAsia="es-ES"/>
    </w:rPr>
  </w:style>
  <w:style w:type="character" w:customStyle="1" w:styleId="titulorubrolgt">
    <w:name w:val="titulorubrolgt"/>
    <w:basedOn w:val="Fuentedeprrafopredeter"/>
    <w:rsid w:val="00173100"/>
  </w:style>
  <w:style w:type="character" w:customStyle="1" w:styleId="ctr">
    <w:name w:val="ctr"/>
    <w:basedOn w:val="Fuentedeprrafopredeter"/>
    <w:rsid w:val="00173100"/>
  </w:style>
  <w:style w:type="paragraph" w:customStyle="1" w:styleId="lr">
    <w:name w:val="lr"/>
    <w:rsid w:val="00173100"/>
    <w:rPr>
      <w:rFonts w:ascii="Times New Roman" w:eastAsia="Calibri" w:hAnsi="Times New Roman" w:cs="Times New Roman"/>
      <w:lang w:val="es-ES"/>
    </w:rPr>
  </w:style>
  <w:style w:type="paragraph" w:customStyle="1" w:styleId="m5212863947045306324gmail-msonormal">
    <w:name w:val="m_5212863947045306324gmail-msonormal"/>
    <w:basedOn w:val="Normal"/>
    <w:rsid w:val="00173100"/>
    <w:pPr>
      <w:spacing w:before="100" w:beforeAutospacing="1" w:after="100" w:afterAutospacing="1"/>
    </w:pPr>
    <w:rPr>
      <w:lang w:val="es-MX" w:eastAsia="es-MX"/>
    </w:rPr>
  </w:style>
  <w:style w:type="paragraph" w:styleId="Textoindependiente">
    <w:name w:val="Body Text"/>
    <w:basedOn w:val="Normal"/>
    <w:link w:val="TextoindependienteCar"/>
    <w:uiPriority w:val="99"/>
    <w:unhideWhenUsed/>
    <w:rsid w:val="00173100"/>
    <w:pPr>
      <w:spacing w:after="120"/>
    </w:pPr>
  </w:style>
  <w:style w:type="character" w:customStyle="1" w:styleId="TextoindependienteCar">
    <w:name w:val="Texto independiente Car"/>
    <w:basedOn w:val="Fuentedeprrafopredeter"/>
    <w:link w:val="Textoindependiente"/>
    <w:uiPriority w:val="99"/>
    <w:rsid w:val="00173100"/>
    <w:rPr>
      <w:rFonts w:ascii="Times New Roman" w:eastAsia="Times New Roman" w:hAnsi="Times New Roman" w:cs="Times New Roman"/>
      <w:lang w:val="es-ES"/>
    </w:rPr>
  </w:style>
  <w:style w:type="character" w:customStyle="1" w:styleId="TextocomentarioCar">
    <w:name w:val="Texto comentario Car"/>
    <w:basedOn w:val="Fuentedeprrafopredeter"/>
    <w:link w:val="Textocomentario"/>
    <w:uiPriority w:val="99"/>
    <w:semiHidden/>
    <w:rsid w:val="00173100"/>
    <w:rPr>
      <w:rFonts w:ascii="Times New Roman" w:eastAsia="Times New Roman" w:hAnsi="Times New Roman" w:cs="Times New Roman"/>
      <w:sz w:val="20"/>
      <w:szCs w:val="20"/>
      <w:lang w:val="es-ES"/>
    </w:rPr>
  </w:style>
  <w:style w:type="paragraph" w:styleId="Textocomentario">
    <w:name w:val="annotation text"/>
    <w:basedOn w:val="Normal"/>
    <w:link w:val="TextocomentarioCar"/>
    <w:uiPriority w:val="99"/>
    <w:semiHidden/>
    <w:unhideWhenUsed/>
    <w:rsid w:val="00173100"/>
    <w:rPr>
      <w:sz w:val="20"/>
      <w:szCs w:val="20"/>
    </w:rPr>
  </w:style>
  <w:style w:type="character" w:customStyle="1" w:styleId="TextocomentarioCar1">
    <w:name w:val="Texto comentario Car1"/>
    <w:basedOn w:val="Fuentedeprrafopredeter"/>
    <w:uiPriority w:val="99"/>
    <w:semiHidden/>
    <w:rsid w:val="00173100"/>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rsid w:val="00173100"/>
    <w:rPr>
      <w:rFonts w:ascii="Times New Roman" w:eastAsia="Times New Roman" w:hAnsi="Times New Roman" w:cs="Times New Roman"/>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173100"/>
    <w:rPr>
      <w:b/>
      <w:bCs/>
    </w:rPr>
  </w:style>
  <w:style w:type="character" w:customStyle="1" w:styleId="AsuntodelcomentarioCar1">
    <w:name w:val="Asunto del comentario Car1"/>
    <w:basedOn w:val="TextocomentarioCar1"/>
    <w:uiPriority w:val="99"/>
    <w:semiHidden/>
    <w:rsid w:val="00173100"/>
    <w:rPr>
      <w:rFonts w:ascii="Times New Roman" w:eastAsia="Times New Roman" w:hAnsi="Times New Roman" w:cs="Times New Roman"/>
      <w:b/>
      <w:bCs/>
      <w:sz w:val="20"/>
      <w:szCs w:val="20"/>
      <w:lang w:val="es-ES"/>
    </w:rPr>
  </w:style>
  <w:style w:type="character" w:customStyle="1" w:styleId="maestrofonttexto">
    <w:name w:val="maestro_fonttexto"/>
    <w:basedOn w:val="Fuentedeprrafopredeter"/>
    <w:rsid w:val="00173100"/>
  </w:style>
  <w:style w:type="character" w:customStyle="1" w:styleId="HTMLconformatoprevioCar">
    <w:name w:val="HTML con formato previo Car"/>
    <w:basedOn w:val="Fuentedeprrafopredeter"/>
    <w:link w:val="HTMLconformatoprevio"/>
    <w:uiPriority w:val="99"/>
    <w:semiHidden/>
    <w:rsid w:val="00173100"/>
    <w:rPr>
      <w:rFonts w:ascii="Courier New" w:eastAsia="Times New Roman" w:hAnsi="Courier New" w:cs="Courier New"/>
      <w:sz w:val="20"/>
      <w:szCs w:val="20"/>
      <w:lang w:eastAsia="es-MX"/>
    </w:rPr>
  </w:style>
  <w:style w:type="paragraph" w:styleId="HTMLconformatoprevio">
    <w:name w:val="HTML Preformatted"/>
    <w:basedOn w:val="Normal"/>
    <w:link w:val="HTMLconformatoprevioCar"/>
    <w:uiPriority w:val="99"/>
    <w:semiHidden/>
    <w:unhideWhenUsed/>
    <w:rsid w:val="00173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_tradnl" w:eastAsia="es-MX"/>
    </w:rPr>
  </w:style>
  <w:style w:type="character" w:customStyle="1" w:styleId="HTMLconformatoprevioCar1">
    <w:name w:val="HTML con formato previo Car1"/>
    <w:basedOn w:val="Fuentedeprrafopredeter"/>
    <w:uiPriority w:val="99"/>
    <w:semiHidden/>
    <w:rsid w:val="00173100"/>
    <w:rPr>
      <w:rFonts w:ascii="Consolas" w:eastAsia="Times New Roman" w:hAnsi="Consolas" w:cs="Consolas"/>
      <w:sz w:val="20"/>
      <w:szCs w:val="20"/>
      <w:lang w:val="es-ES"/>
    </w:rPr>
  </w:style>
  <w:style w:type="character" w:customStyle="1" w:styleId="CharacterStyle1">
    <w:name w:val="Character Style 1"/>
    <w:uiPriority w:val="99"/>
    <w:rsid w:val="00173100"/>
    <w:rPr>
      <w:sz w:val="20"/>
      <w:szCs w:val="20"/>
    </w:rPr>
  </w:style>
  <w:style w:type="paragraph" w:customStyle="1" w:styleId="Estilo1">
    <w:name w:val="Estilo1"/>
    <w:basedOn w:val="Textoindependiente"/>
    <w:rsid w:val="00173100"/>
    <w:rPr>
      <w:sz w:val="20"/>
      <w:szCs w:val="20"/>
      <w:lang w:val="es-MX"/>
    </w:rPr>
  </w:style>
  <w:style w:type="paragraph" w:styleId="Lista">
    <w:name w:val="List"/>
    <w:basedOn w:val="Normal"/>
    <w:uiPriority w:val="99"/>
    <w:unhideWhenUsed/>
    <w:rsid w:val="00173100"/>
    <w:pPr>
      <w:ind w:left="283" w:hanging="283"/>
      <w:contextualSpacing/>
    </w:pPr>
    <w:rPr>
      <w:sz w:val="20"/>
      <w:szCs w:val="20"/>
    </w:rPr>
  </w:style>
  <w:style w:type="paragraph" w:styleId="Lista2">
    <w:name w:val="List 2"/>
    <w:basedOn w:val="Normal"/>
    <w:uiPriority w:val="99"/>
    <w:unhideWhenUsed/>
    <w:rsid w:val="00173100"/>
    <w:pPr>
      <w:ind w:left="566" w:hanging="283"/>
      <w:contextualSpacing/>
    </w:pPr>
    <w:rPr>
      <w:sz w:val="20"/>
      <w:szCs w:val="20"/>
    </w:rPr>
  </w:style>
  <w:style w:type="paragraph" w:styleId="Lista3">
    <w:name w:val="List 3"/>
    <w:basedOn w:val="Normal"/>
    <w:uiPriority w:val="99"/>
    <w:unhideWhenUsed/>
    <w:rsid w:val="00173100"/>
    <w:pPr>
      <w:ind w:left="849" w:hanging="283"/>
      <w:contextualSpacing/>
    </w:pPr>
    <w:rPr>
      <w:sz w:val="20"/>
      <w:szCs w:val="20"/>
    </w:rPr>
  </w:style>
  <w:style w:type="paragraph" w:styleId="Lista4">
    <w:name w:val="List 4"/>
    <w:basedOn w:val="Normal"/>
    <w:uiPriority w:val="99"/>
    <w:unhideWhenUsed/>
    <w:rsid w:val="00173100"/>
    <w:pPr>
      <w:ind w:left="1132" w:hanging="283"/>
      <w:contextualSpacing/>
    </w:pPr>
    <w:rPr>
      <w:sz w:val="20"/>
      <w:szCs w:val="20"/>
    </w:rPr>
  </w:style>
  <w:style w:type="paragraph" w:styleId="Saludo">
    <w:name w:val="Salutation"/>
    <w:basedOn w:val="Normal"/>
    <w:next w:val="Normal"/>
    <w:link w:val="SaludoCar"/>
    <w:uiPriority w:val="99"/>
    <w:unhideWhenUsed/>
    <w:rsid w:val="00173100"/>
    <w:rPr>
      <w:sz w:val="20"/>
      <w:szCs w:val="20"/>
    </w:rPr>
  </w:style>
  <w:style w:type="character" w:customStyle="1" w:styleId="SaludoCar">
    <w:name w:val="Saludo Car"/>
    <w:basedOn w:val="Fuentedeprrafopredeter"/>
    <w:link w:val="Saludo"/>
    <w:uiPriority w:val="99"/>
    <w:rsid w:val="00173100"/>
    <w:rPr>
      <w:rFonts w:ascii="Times New Roman" w:eastAsia="Times New Roman" w:hAnsi="Times New Roman" w:cs="Times New Roman"/>
      <w:sz w:val="20"/>
      <w:szCs w:val="20"/>
      <w:lang w:val="es-ES"/>
    </w:rPr>
  </w:style>
  <w:style w:type="paragraph" w:styleId="Listaconvietas2">
    <w:name w:val="List Bullet 2"/>
    <w:basedOn w:val="Normal"/>
    <w:uiPriority w:val="99"/>
    <w:unhideWhenUsed/>
    <w:rsid w:val="00173100"/>
    <w:pPr>
      <w:numPr>
        <w:numId w:val="5"/>
      </w:numPr>
      <w:contextualSpacing/>
    </w:pPr>
    <w:rPr>
      <w:sz w:val="20"/>
      <w:szCs w:val="20"/>
    </w:rPr>
  </w:style>
  <w:style w:type="paragraph" w:styleId="Puesto">
    <w:name w:val="Title"/>
    <w:basedOn w:val="Normal"/>
    <w:next w:val="Normal"/>
    <w:link w:val="PuestoCar"/>
    <w:uiPriority w:val="10"/>
    <w:qFormat/>
    <w:rsid w:val="00173100"/>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173100"/>
    <w:rPr>
      <w:rFonts w:asciiTheme="majorHAnsi" w:eastAsiaTheme="majorEastAsia" w:hAnsiTheme="majorHAnsi" w:cstheme="majorBidi"/>
      <w:spacing w:val="-10"/>
      <w:kern w:val="28"/>
      <w:sz w:val="56"/>
      <w:szCs w:val="56"/>
      <w:lang w:val="es-ES"/>
    </w:rPr>
  </w:style>
  <w:style w:type="paragraph" w:styleId="Sangradetextonormal">
    <w:name w:val="Body Text Indent"/>
    <w:basedOn w:val="Normal"/>
    <w:link w:val="SangradetextonormalCar"/>
    <w:uiPriority w:val="99"/>
    <w:unhideWhenUsed/>
    <w:rsid w:val="00173100"/>
    <w:pPr>
      <w:spacing w:after="120"/>
      <w:ind w:left="283"/>
    </w:pPr>
    <w:rPr>
      <w:sz w:val="20"/>
      <w:szCs w:val="20"/>
    </w:rPr>
  </w:style>
  <w:style w:type="character" w:customStyle="1" w:styleId="SangradetextonormalCar">
    <w:name w:val="Sangría de texto normal Car"/>
    <w:basedOn w:val="Fuentedeprrafopredeter"/>
    <w:link w:val="Sangradetextonormal"/>
    <w:uiPriority w:val="99"/>
    <w:rsid w:val="00173100"/>
    <w:rPr>
      <w:rFonts w:ascii="Times New Roman" w:eastAsia="Times New Roman" w:hAnsi="Times New Roman" w:cs="Times New Roman"/>
      <w:sz w:val="20"/>
      <w:szCs w:val="20"/>
      <w:lang w:val="es-ES"/>
    </w:rPr>
  </w:style>
  <w:style w:type="paragraph" w:styleId="Textoindependienteprimerasangra2">
    <w:name w:val="Body Text First Indent 2"/>
    <w:basedOn w:val="Sangradetextonormal"/>
    <w:link w:val="Textoindependienteprimerasangra2Car"/>
    <w:uiPriority w:val="99"/>
    <w:unhideWhenUsed/>
    <w:rsid w:val="0017310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73100"/>
    <w:rPr>
      <w:rFonts w:ascii="Times New Roman" w:eastAsia="Times New Roman" w:hAnsi="Times New Roman" w:cs="Times New Roman"/>
      <w:sz w:val="20"/>
      <w:szCs w:val="20"/>
      <w:lang w:val="es-ES"/>
    </w:rPr>
  </w:style>
  <w:style w:type="character" w:customStyle="1" w:styleId="maestrofonttexto1">
    <w:name w:val="maestro_fonttexto1"/>
    <w:basedOn w:val="Fuentedeprrafopredeter"/>
    <w:rsid w:val="00173100"/>
    <w:rPr>
      <w:rFonts w:ascii="Arial" w:hAnsi="Arial" w:cs="Arial" w:hint="default"/>
      <w:sz w:val="15"/>
      <w:szCs w:val="15"/>
    </w:rPr>
  </w:style>
  <w:style w:type="paragraph" w:customStyle="1" w:styleId="m1691910221459291997gmail-msolistparagraph">
    <w:name w:val="m_1691910221459291997gmail-msolistparagraph"/>
    <w:basedOn w:val="Normal"/>
    <w:rsid w:val="00173100"/>
    <w:pPr>
      <w:spacing w:before="100" w:beforeAutospacing="1" w:after="100" w:afterAutospacing="1"/>
    </w:pPr>
    <w:rPr>
      <w:lang w:val="es-MX" w:eastAsia="es-MX"/>
    </w:rPr>
  </w:style>
  <w:style w:type="paragraph" w:customStyle="1" w:styleId="m1691910221459291997gmail-msofootnotetext">
    <w:name w:val="m_1691910221459291997gmail-msofootnotetext"/>
    <w:basedOn w:val="Normal"/>
    <w:rsid w:val="00173100"/>
    <w:pPr>
      <w:spacing w:before="100" w:beforeAutospacing="1" w:after="100" w:afterAutospacing="1"/>
    </w:pPr>
    <w:rPr>
      <w:lang w:val="es-MX" w:eastAsia="es-MX"/>
    </w:rPr>
  </w:style>
  <w:style w:type="character" w:customStyle="1" w:styleId="m1691910221459291997gmail-msofootnotereference">
    <w:name w:val="m_1691910221459291997gmail-msofootnotereference"/>
    <w:basedOn w:val="Fuentedeprrafopredeter"/>
    <w:rsid w:val="00173100"/>
  </w:style>
  <w:style w:type="paragraph" w:customStyle="1" w:styleId="TableParagraph">
    <w:name w:val="Table Paragraph"/>
    <w:basedOn w:val="Normal"/>
    <w:uiPriority w:val="1"/>
    <w:qFormat/>
    <w:rsid w:val="00173100"/>
    <w:pPr>
      <w:autoSpaceDE w:val="0"/>
      <w:autoSpaceDN w:val="0"/>
      <w:adjustRightInd w:val="0"/>
    </w:pPr>
    <w:rPr>
      <w:rFonts w:eastAsiaTheme="minorHAnsi"/>
      <w:lang w:val="es-MX" w:eastAsia="en-US"/>
    </w:rPr>
  </w:style>
  <w:style w:type="paragraph" w:customStyle="1" w:styleId="m-698976158124685028gmail-msolistparagraph">
    <w:name w:val="m_-698976158124685028gmail-msolistparagraph"/>
    <w:basedOn w:val="Normal"/>
    <w:rsid w:val="00173100"/>
    <w:pPr>
      <w:spacing w:before="100" w:beforeAutospacing="1" w:after="100" w:afterAutospacing="1"/>
    </w:pPr>
    <w:rPr>
      <w:lang w:val="es-MX" w:eastAsia="es-MX"/>
    </w:rPr>
  </w:style>
  <w:style w:type="paragraph" w:customStyle="1" w:styleId="m-698976158124685028gmail-default">
    <w:name w:val="m_-698976158124685028gmail-default"/>
    <w:basedOn w:val="Normal"/>
    <w:rsid w:val="00173100"/>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173100"/>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173100"/>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173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9972">
      <w:bodyDiv w:val="1"/>
      <w:marLeft w:val="0"/>
      <w:marRight w:val="0"/>
      <w:marTop w:val="0"/>
      <w:marBottom w:val="0"/>
      <w:divBdr>
        <w:top w:val="none" w:sz="0" w:space="0" w:color="auto"/>
        <w:left w:val="none" w:sz="0" w:space="0" w:color="auto"/>
        <w:bottom w:val="none" w:sz="0" w:space="0" w:color="auto"/>
        <w:right w:val="none" w:sz="0" w:space="0" w:color="auto"/>
      </w:divBdr>
    </w:div>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26372310">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4960900">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241785">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5758320">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3471218">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648571">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4415400">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1936102">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8633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7854649">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657301">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240717">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3314306">
      <w:bodyDiv w:val="1"/>
      <w:marLeft w:val="0"/>
      <w:marRight w:val="0"/>
      <w:marTop w:val="0"/>
      <w:marBottom w:val="0"/>
      <w:divBdr>
        <w:top w:val="none" w:sz="0" w:space="0" w:color="auto"/>
        <w:left w:val="none" w:sz="0" w:space="0" w:color="auto"/>
        <w:bottom w:val="none" w:sz="0" w:space="0" w:color="auto"/>
        <w:right w:val="none" w:sz="0" w:space="0" w:color="auto"/>
      </w:divBdr>
    </w:div>
    <w:div w:id="377972045">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2697417">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80673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78713002">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6465591">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6546382">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0400371">
      <w:bodyDiv w:val="1"/>
      <w:marLeft w:val="0"/>
      <w:marRight w:val="0"/>
      <w:marTop w:val="0"/>
      <w:marBottom w:val="0"/>
      <w:divBdr>
        <w:top w:val="none" w:sz="0" w:space="0" w:color="auto"/>
        <w:left w:val="none" w:sz="0" w:space="0" w:color="auto"/>
        <w:bottom w:val="none" w:sz="0" w:space="0" w:color="auto"/>
        <w:right w:val="none" w:sz="0" w:space="0" w:color="auto"/>
      </w:divBdr>
    </w:div>
    <w:div w:id="722369893">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3746488">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45495">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2685">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1919682">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48447333">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61240575">
      <w:bodyDiv w:val="1"/>
      <w:marLeft w:val="0"/>
      <w:marRight w:val="0"/>
      <w:marTop w:val="0"/>
      <w:marBottom w:val="0"/>
      <w:divBdr>
        <w:top w:val="none" w:sz="0" w:space="0" w:color="auto"/>
        <w:left w:val="none" w:sz="0" w:space="0" w:color="auto"/>
        <w:bottom w:val="none" w:sz="0" w:space="0" w:color="auto"/>
        <w:right w:val="none" w:sz="0" w:space="0" w:color="auto"/>
      </w:divBdr>
    </w:div>
    <w:div w:id="861896185">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4631845">
      <w:bodyDiv w:val="1"/>
      <w:marLeft w:val="0"/>
      <w:marRight w:val="0"/>
      <w:marTop w:val="0"/>
      <w:marBottom w:val="0"/>
      <w:divBdr>
        <w:top w:val="none" w:sz="0" w:space="0" w:color="auto"/>
        <w:left w:val="none" w:sz="0" w:space="0" w:color="auto"/>
        <w:bottom w:val="none" w:sz="0" w:space="0" w:color="auto"/>
        <w:right w:val="none" w:sz="0" w:space="0" w:color="auto"/>
      </w:divBdr>
    </w:div>
    <w:div w:id="915746374">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4845433">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1766052">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049110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6080297">
      <w:bodyDiv w:val="1"/>
      <w:marLeft w:val="0"/>
      <w:marRight w:val="0"/>
      <w:marTop w:val="0"/>
      <w:marBottom w:val="0"/>
      <w:divBdr>
        <w:top w:val="none" w:sz="0" w:space="0" w:color="auto"/>
        <w:left w:val="none" w:sz="0" w:space="0" w:color="auto"/>
        <w:bottom w:val="none" w:sz="0" w:space="0" w:color="auto"/>
        <w:right w:val="none" w:sz="0" w:space="0" w:color="auto"/>
      </w:divBdr>
    </w:div>
    <w:div w:id="1036195588">
      <w:bodyDiv w:val="1"/>
      <w:marLeft w:val="0"/>
      <w:marRight w:val="0"/>
      <w:marTop w:val="0"/>
      <w:marBottom w:val="0"/>
      <w:divBdr>
        <w:top w:val="none" w:sz="0" w:space="0" w:color="auto"/>
        <w:left w:val="none" w:sz="0" w:space="0" w:color="auto"/>
        <w:bottom w:val="none" w:sz="0" w:space="0" w:color="auto"/>
        <w:right w:val="none" w:sz="0" w:space="0" w:color="auto"/>
      </w:divBdr>
    </w:div>
    <w:div w:id="1037007191">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8050463">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011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3962424">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17389">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5662821">
      <w:bodyDiv w:val="1"/>
      <w:marLeft w:val="0"/>
      <w:marRight w:val="0"/>
      <w:marTop w:val="0"/>
      <w:marBottom w:val="0"/>
      <w:divBdr>
        <w:top w:val="none" w:sz="0" w:space="0" w:color="auto"/>
        <w:left w:val="none" w:sz="0" w:space="0" w:color="auto"/>
        <w:bottom w:val="none" w:sz="0" w:space="0" w:color="auto"/>
        <w:right w:val="none" w:sz="0" w:space="0" w:color="auto"/>
      </w:divBdr>
    </w:div>
    <w:div w:id="1155494379">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199510628">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1116698">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421560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76808300">
      <w:bodyDiv w:val="1"/>
      <w:marLeft w:val="0"/>
      <w:marRight w:val="0"/>
      <w:marTop w:val="0"/>
      <w:marBottom w:val="0"/>
      <w:divBdr>
        <w:top w:val="none" w:sz="0" w:space="0" w:color="auto"/>
        <w:left w:val="none" w:sz="0" w:space="0" w:color="auto"/>
        <w:bottom w:val="none" w:sz="0" w:space="0" w:color="auto"/>
        <w:right w:val="none" w:sz="0" w:space="0" w:color="auto"/>
      </w:divBdr>
    </w:div>
    <w:div w:id="1383169298">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2485746">
      <w:bodyDiv w:val="1"/>
      <w:marLeft w:val="0"/>
      <w:marRight w:val="0"/>
      <w:marTop w:val="0"/>
      <w:marBottom w:val="0"/>
      <w:divBdr>
        <w:top w:val="none" w:sz="0" w:space="0" w:color="auto"/>
        <w:left w:val="none" w:sz="0" w:space="0" w:color="auto"/>
        <w:bottom w:val="none" w:sz="0" w:space="0" w:color="auto"/>
        <w:right w:val="none" w:sz="0" w:space="0" w:color="auto"/>
      </w:divBdr>
      <w:divsChild>
        <w:div w:id="944579160">
          <w:marLeft w:val="0"/>
          <w:marRight w:val="0"/>
          <w:marTop w:val="0"/>
          <w:marBottom w:val="101"/>
          <w:divBdr>
            <w:top w:val="none" w:sz="0" w:space="0" w:color="auto"/>
            <w:left w:val="none" w:sz="0" w:space="0" w:color="auto"/>
            <w:bottom w:val="none" w:sz="0" w:space="0" w:color="auto"/>
            <w:right w:val="none" w:sz="0" w:space="0" w:color="auto"/>
          </w:divBdr>
        </w:div>
        <w:div w:id="472409671">
          <w:marLeft w:val="864"/>
          <w:marRight w:val="0"/>
          <w:marTop w:val="0"/>
          <w:marBottom w:val="101"/>
          <w:divBdr>
            <w:top w:val="none" w:sz="0" w:space="0" w:color="auto"/>
            <w:left w:val="none" w:sz="0" w:space="0" w:color="auto"/>
            <w:bottom w:val="none" w:sz="0" w:space="0" w:color="auto"/>
            <w:right w:val="none" w:sz="0" w:space="0" w:color="auto"/>
          </w:divBdr>
        </w:div>
        <w:div w:id="1321537867">
          <w:marLeft w:val="864"/>
          <w:marRight w:val="0"/>
          <w:marTop w:val="0"/>
          <w:marBottom w:val="101"/>
          <w:divBdr>
            <w:top w:val="none" w:sz="0" w:space="0" w:color="auto"/>
            <w:left w:val="none" w:sz="0" w:space="0" w:color="auto"/>
            <w:bottom w:val="none" w:sz="0" w:space="0" w:color="auto"/>
            <w:right w:val="none" w:sz="0" w:space="0" w:color="auto"/>
          </w:divBdr>
        </w:div>
        <w:div w:id="6489254">
          <w:marLeft w:val="864"/>
          <w:marRight w:val="0"/>
          <w:marTop w:val="0"/>
          <w:marBottom w:val="101"/>
          <w:divBdr>
            <w:top w:val="none" w:sz="0" w:space="0" w:color="auto"/>
            <w:left w:val="none" w:sz="0" w:space="0" w:color="auto"/>
            <w:bottom w:val="none" w:sz="0" w:space="0" w:color="auto"/>
            <w:right w:val="none" w:sz="0" w:space="0" w:color="auto"/>
          </w:divBdr>
        </w:div>
        <w:div w:id="1501847064">
          <w:marLeft w:val="864"/>
          <w:marRight w:val="0"/>
          <w:marTop w:val="0"/>
          <w:marBottom w:val="101"/>
          <w:divBdr>
            <w:top w:val="none" w:sz="0" w:space="0" w:color="auto"/>
            <w:left w:val="none" w:sz="0" w:space="0" w:color="auto"/>
            <w:bottom w:val="none" w:sz="0" w:space="0" w:color="auto"/>
            <w:right w:val="none" w:sz="0" w:space="0" w:color="auto"/>
          </w:divBdr>
        </w:div>
      </w:divsChild>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49830774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250870">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931308">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9375340">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6385874">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6744327">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426162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7579914">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82674312">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983B2-E2E5-4529-9785-8E5905B65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6074</Words>
  <Characters>33413</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4</cp:revision>
  <cp:lastPrinted>2019-12-04T01:01:00Z</cp:lastPrinted>
  <dcterms:created xsi:type="dcterms:W3CDTF">2019-12-19T22:51:00Z</dcterms:created>
  <dcterms:modified xsi:type="dcterms:W3CDTF">2020-01-09T15:41:00Z</dcterms:modified>
</cp:coreProperties>
</file>