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2780F" w:rsidRPr="00954AEB" w:rsidRDefault="00A2780F" w:rsidP="00183C32">
      <w:pPr>
        <w:spacing w:before="100" w:beforeAutospacing="1" w:after="100" w:afterAutospacing="1" w:line="360" w:lineRule="auto"/>
        <w:jc w:val="both"/>
        <w:rPr>
          <w:rFonts w:ascii="Palatino Linotype" w:hAnsi="Palatino Linotype"/>
        </w:rPr>
      </w:pPr>
      <w:r w:rsidRPr="00954AEB">
        <w:rPr>
          <w:rFonts w:ascii="Palatino Linotype" w:hAnsi="Palatino Linotype"/>
        </w:rPr>
        <w:t>Resolución</w:t>
      </w:r>
      <w:r w:rsidR="00414147" w:rsidRPr="00954AEB">
        <w:rPr>
          <w:rFonts w:ascii="Palatino Linotype" w:hAnsi="Palatino Linotype"/>
        </w:rPr>
        <w:t xml:space="preserve"> </w:t>
      </w:r>
      <w:r w:rsidRPr="00954AEB">
        <w:rPr>
          <w:rFonts w:ascii="Palatino Linotype" w:hAnsi="Palatino Linotype"/>
        </w:rPr>
        <w:t>del</w:t>
      </w:r>
      <w:r w:rsidR="00414147" w:rsidRPr="00954AEB">
        <w:rPr>
          <w:rFonts w:ascii="Palatino Linotype" w:hAnsi="Palatino Linotype"/>
        </w:rPr>
        <w:t xml:space="preserve"> </w:t>
      </w:r>
      <w:r w:rsidRPr="00954AEB">
        <w:rPr>
          <w:rFonts w:ascii="Palatino Linotype" w:hAnsi="Palatino Linotype"/>
        </w:rPr>
        <w:t>Pleno</w:t>
      </w:r>
      <w:r w:rsidR="00414147" w:rsidRPr="00954AEB">
        <w:rPr>
          <w:rFonts w:ascii="Palatino Linotype" w:hAnsi="Palatino Linotype"/>
        </w:rPr>
        <w:t xml:space="preserve"> </w:t>
      </w:r>
      <w:r w:rsidRPr="00954AEB">
        <w:rPr>
          <w:rFonts w:ascii="Palatino Linotype" w:hAnsi="Palatino Linotype"/>
        </w:rPr>
        <w:t>del</w:t>
      </w:r>
      <w:r w:rsidR="00414147" w:rsidRPr="00954AEB">
        <w:rPr>
          <w:rFonts w:ascii="Palatino Linotype" w:hAnsi="Palatino Linotype"/>
        </w:rPr>
        <w:t xml:space="preserve"> </w:t>
      </w:r>
      <w:r w:rsidRPr="00954AEB">
        <w:rPr>
          <w:rFonts w:ascii="Palatino Linotype" w:hAnsi="Palatino Linotype"/>
        </w:rPr>
        <w:t>Instituto</w:t>
      </w:r>
      <w:r w:rsidR="00414147" w:rsidRPr="00954AEB">
        <w:rPr>
          <w:rFonts w:ascii="Palatino Linotype" w:hAnsi="Palatino Linotype"/>
        </w:rPr>
        <w:t xml:space="preserve"> </w:t>
      </w:r>
      <w:r w:rsidRPr="00954AEB">
        <w:rPr>
          <w:rFonts w:ascii="Palatino Linotype" w:hAnsi="Palatino Linotype"/>
        </w:rPr>
        <w:t>de</w:t>
      </w:r>
      <w:r w:rsidR="00414147" w:rsidRPr="00954AEB">
        <w:rPr>
          <w:rFonts w:ascii="Palatino Linotype" w:hAnsi="Palatino Linotype"/>
        </w:rPr>
        <w:t xml:space="preserve"> </w:t>
      </w:r>
      <w:r w:rsidRPr="00954AEB">
        <w:rPr>
          <w:rFonts w:ascii="Palatino Linotype" w:hAnsi="Palatino Linotype"/>
        </w:rPr>
        <w:t>Transparencia,</w:t>
      </w:r>
      <w:r w:rsidR="00414147" w:rsidRPr="00954AEB">
        <w:rPr>
          <w:rFonts w:ascii="Palatino Linotype" w:hAnsi="Palatino Linotype"/>
        </w:rPr>
        <w:t xml:space="preserve"> </w:t>
      </w:r>
      <w:r w:rsidRPr="00954AEB">
        <w:rPr>
          <w:rFonts w:ascii="Palatino Linotype" w:hAnsi="Palatino Linotype"/>
        </w:rPr>
        <w:t>Acceso</w:t>
      </w:r>
      <w:r w:rsidR="00414147" w:rsidRPr="00954AEB">
        <w:rPr>
          <w:rFonts w:ascii="Palatino Linotype" w:hAnsi="Palatino Linotype"/>
        </w:rPr>
        <w:t xml:space="preserve"> </w:t>
      </w:r>
      <w:r w:rsidRPr="00954AEB">
        <w:rPr>
          <w:rFonts w:ascii="Palatino Linotype" w:hAnsi="Palatino Linotype"/>
        </w:rPr>
        <w:t>a</w:t>
      </w:r>
      <w:r w:rsidR="00414147" w:rsidRPr="00954AEB">
        <w:rPr>
          <w:rFonts w:ascii="Palatino Linotype" w:hAnsi="Palatino Linotype"/>
        </w:rPr>
        <w:t xml:space="preserve"> </w:t>
      </w:r>
      <w:r w:rsidRPr="00954AEB">
        <w:rPr>
          <w:rFonts w:ascii="Palatino Linotype" w:hAnsi="Palatino Linotype"/>
        </w:rPr>
        <w:t>la</w:t>
      </w:r>
      <w:r w:rsidR="00414147" w:rsidRPr="00954AEB">
        <w:rPr>
          <w:rFonts w:ascii="Palatino Linotype" w:hAnsi="Palatino Linotype"/>
        </w:rPr>
        <w:t xml:space="preserve"> </w:t>
      </w:r>
      <w:r w:rsidRPr="00954AEB">
        <w:rPr>
          <w:rFonts w:ascii="Palatino Linotype" w:hAnsi="Palatino Linotype"/>
        </w:rPr>
        <w:t>Información</w:t>
      </w:r>
      <w:r w:rsidR="00414147" w:rsidRPr="00954AEB">
        <w:rPr>
          <w:rFonts w:ascii="Palatino Linotype" w:hAnsi="Palatino Linotype"/>
        </w:rPr>
        <w:t xml:space="preserve"> </w:t>
      </w:r>
      <w:r w:rsidRPr="00954AEB">
        <w:rPr>
          <w:rFonts w:ascii="Palatino Linotype" w:hAnsi="Palatino Linotype"/>
        </w:rPr>
        <w:t>Pública</w:t>
      </w:r>
      <w:r w:rsidR="00414147" w:rsidRPr="00954AEB">
        <w:rPr>
          <w:rFonts w:ascii="Palatino Linotype" w:hAnsi="Palatino Linotype"/>
        </w:rPr>
        <w:t xml:space="preserve"> </w:t>
      </w:r>
      <w:r w:rsidRPr="00954AEB">
        <w:rPr>
          <w:rFonts w:ascii="Palatino Linotype" w:hAnsi="Palatino Linotype"/>
        </w:rPr>
        <w:t>y</w:t>
      </w:r>
      <w:r w:rsidR="00414147" w:rsidRPr="00954AEB">
        <w:rPr>
          <w:rFonts w:ascii="Palatino Linotype" w:hAnsi="Palatino Linotype"/>
        </w:rPr>
        <w:t xml:space="preserve"> </w:t>
      </w:r>
      <w:r w:rsidRPr="00954AEB">
        <w:rPr>
          <w:rFonts w:ascii="Palatino Linotype" w:hAnsi="Palatino Linotype"/>
        </w:rPr>
        <w:t>Protección</w:t>
      </w:r>
      <w:r w:rsidR="00414147" w:rsidRPr="00954AEB">
        <w:rPr>
          <w:rFonts w:ascii="Palatino Linotype" w:hAnsi="Palatino Linotype"/>
        </w:rPr>
        <w:t xml:space="preserve"> </w:t>
      </w:r>
      <w:r w:rsidRPr="00954AEB">
        <w:rPr>
          <w:rFonts w:ascii="Palatino Linotype" w:hAnsi="Palatino Linotype"/>
        </w:rPr>
        <w:t>de</w:t>
      </w:r>
      <w:r w:rsidR="00414147" w:rsidRPr="00954AEB">
        <w:rPr>
          <w:rFonts w:ascii="Palatino Linotype" w:hAnsi="Palatino Linotype"/>
        </w:rPr>
        <w:t xml:space="preserve"> </w:t>
      </w:r>
      <w:r w:rsidRPr="00954AEB">
        <w:rPr>
          <w:rFonts w:ascii="Palatino Linotype" w:hAnsi="Palatino Linotype"/>
        </w:rPr>
        <w:t>Datos</w:t>
      </w:r>
      <w:r w:rsidR="00414147" w:rsidRPr="00954AEB">
        <w:rPr>
          <w:rFonts w:ascii="Palatino Linotype" w:hAnsi="Palatino Linotype"/>
        </w:rPr>
        <w:t xml:space="preserve"> </w:t>
      </w:r>
      <w:bookmarkStart w:id="0" w:name="_GoBack"/>
      <w:bookmarkEnd w:id="0"/>
      <w:r w:rsidRPr="00954AEB">
        <w:rPr>
          <w:rFonts w:ascii="Palatino Linotype" w:hAnsi="Palatino Linotype"/>
        </w:rPr>
        <w:t>Personales</w:t>
      </w:r>
      <w:r w:rsidR="00414147" w:rsidRPr="00954AEB">
        <w:rPr>
          <w:rFonts w:ascii="Palatino Linotype" w:hAnsi="Palatino Linotype"/>
        </w:rPr>
        <w:t xml:space="preserve"> </w:t>
      </w:r>
      <w:r w:rsidRPr="00954AEB">
        <w:rPr>
          <w:rFonts w:ascii="Palatino Linotype" w:hAnsi="Palatino Linotype"/>
        </w:rPr>
        <w:t>del</w:t>
      </w:r>
      <w:r w:rsidR="00414147" w:rsidRPr="00954AEB">
        <w:rPr>
          <w:rFonts w:ascii="Palatino Linotype" w:hAnsi="Palatino Linotype"/>
        </w:rPr>
        <w:t xml:space="preserve"> </w:t>
      </w:r>
      <w:r w:rsidRPr="00954AEB">
        <w:rPr>
          <w:rFonts w:ascii="Palatino Linotype" w:hAnsi="Palatino Linotype"/>
        </w:rPr>
        <w:t>Estado</w:t>
      </w:r>
      <w:r w:rsidR="00414147" w:rsidRPr="00954AEB">
        <w:rPr>
          <w:rFonts w:ascii="Palatino Linotype" w:hAnsi="Palatino Linotype"/>
        </w:rPr>
        <w:t xml:space="preserve"> </w:t>
      </w:r>
      <w:r w:rsidRPr="00954AEB">
        <w:rPr>
          <w:rFonts w:ascii="Palatino Linotype" w:hAnsi="Palatino Linotype"/>
        </w:rPr>
        <w:t>de</w:t>
      </w:r>
      <w:r w:rsidR="00414147" w:rsidRPr="00954AEB">
        <w:rPr>
          <w:rFonts w:ascii="Palatino Linotype" w:hAnsi="Palatino Linotype"/>
        </w:rPr>
        <w:t xml:space="preserve"> </w:t>
      </w:r>
      <w:r w:rsidRPr="00954AEB">
        <w:rPr>
          <w:rFonts w:ascii="Palatino Linotype" w:hAnsi="Palatino Linotype"/>
        </w:rPr>
        <w:t>México</w:t>
      </w:r>
      <w:r w:rsidR="00414147" w:rsidRPr="00954AEB">
        <w:rPr>
          <w:rFonts w:ascii="Palatino Linotype" w:hAnsi="Palatino Linotype"/>
        </w:rPr>
        <w:t xml:space="preserve"> </w:t>
      </w:r>
      <w:r w:rsidRPr="00954AEB">
        <w:rPr>
          <w:rFonts w:ascii="Palatino Linotype" w:hAnsi="Palatino Linotype"/>
        </w:rPr>
        <w:t>y</w:t>
      </w:r>
      <w:r w:rsidR="00414147" w:rsidRPr="00954AEB">
        <w:rPr>
          <w:rFonts w:ascii="Palatino Linotype" w:hAnsi="Palatino Linotype"/>
        </w:rPr>
        <w:t xml:space="preserve"> </w:t>
      </w:r>
      <w:r w:rsidRPr="00954AEB">
        <w:rPr>
          <w:rFonts w:ascii="Palatino Linotype" w:hAnsi="Palatino Linotype"/>
        </w:rPr>
        <w:t>Municipios,</w:t>
      </w:r>
      <w:r w:rsidR="00414147" w:rsidRPr="00954AEB">
        <w:rPr>
          <w:rFonts w:ascii="Palatino Linotype" w:hAnsi="Palatino Linotype"/>
        </w:rPr>
        <w:t xml:space="preserve"> </w:t>
      </w:r>
      <w:r w:rsidRPr="00954AEB">
        <w:rPr>
          <w:rFonts w:ascii="Palatino Linotype" w:hAnsi="Palatino Linotype"/>
        </w:rPr>
        <w:t>con</w:t>
      </w:r>
      <w:r w:rsidR="00414147" w:rsidRPr="00954AEB">
        <w:rPr>
          <w:rFonts w:ascii="Palatino Linotype" w:hAnsi="Palatino Linotype"/>
        </w:rPr>
        <w:t xml:space="preserve"> </w:t>
      </w:r>
      <w:r w:rsidRPr="00954AEB">
        <w:rPr>
          <w:rFonts w:ascii="Palatino Linotype" w:hAnsi="Palatino Linotype"/>
        </w:rPr>
        <w:t>domicilio</w:t>
      </w:r>
      <w:r w:rsidR="00414147" w:rsidRPr="00954AEB">
        <w:rPr>
          <w:rFonts w:ascii="Palatino Linotype" w:hAnsi="Palatino Linotype"/>
        </w:rPr>
        <w:t xml:space="preserve"> </w:t>
      </w:r>
      <w:r w:rsidRPr="00954AEB">
        <w:rPr>
          <w:rFonts w:ascii="Palatino Linotype" w:hAnsi="Palatino Linotype"/>
        </w:rPr>
        <w:t>en</w:t>
      </w:r>
      <w:r w:rsidR="00414147" w:rsidRPr="00954AEB">
        <w:rPr>
          <w:rFonts w:ascii="Palatino Linotype" w:hAnsi="Palatino Linotype"/>
        </w:rPr>
        <w:t xml:space="preserve"> </w:t>
      </w:r>
      <w:r w:rsidRPr="00954AEB">
        <w:rPr>
          <w:rFonts w:ascii="Palatino Linotype" w:hAnsi="Palatino Linotype"/>
        </w:rPr>
        <w:t>Metepec,</w:t>
      </w:r>
      <w:r w:rsidR="00414147" w:rsidRPr="00954AEB">
        <w:rPr>
          <w:rFonts w:ascii="Palatino Linotype" w:hAnsi="Palatino Linotype"/>
        </w:rPr>
        <w:t xml:space="preserve"> </w:t>
      </w:r>
      <w:r w:rsidRPr="00954AEB">
        <w:rPr>
          <w:rFonts w:ascii="Palatino Linotype" w:hAnsi="Palatino Linotype"/>
        </w:rPr>
        <w:t>Estado</w:t>
      </w:r>
      <w:r w:rsidR="00414147" w:rsidRPr="00954AEB">
        <w:rPr>
          <w:rFonts w:ascii="Palatino Linotype" w:hAnsi="Palatino Linotype"/>
        </w:rPr>
        <w:t xml:space="preserve"> </w:t>
      </w:r>
      <w:r w:rsidRPr="00954AEB">
        <w:rPr>
          <w:rFonts w:ascii="Palatino Linotype" w:hAnsi="Palatino Linotype"/>
        </w:rPr>
        <w:t>de</w:t>
      </w:r>
      <w:r w:rsidR="00414147" w:rsidRPr="00954AEB">
        <w:rPr>
          <w:rFonts w:ascii="Palatino Linotype" w:hAnsi="Palatino Linotype"/>
        </w:rPr>
        <w:t xml:space="preserve"> </w:t>
      </w:r>
      <w:r w:rsidRPr="00954AEB">
        <w:rPr>
          <w:rFonts w:ascii="Palatino Linotype" w:hAnsi="Palatino Linotype"/>
        </w:rPr>
        <w:t>México,</w:t>
      </w:r>
      <w:r w:rsidR="00414147" w:rsidRPr="00954AEB">
        <w:rPr>
          <w:rFonts w:ascii="Palatino Linotype" w:hAnsi="Palatino Linotype"/>
        </w:rPr>
        <w:t xml:space="preserve"> </w:t>
      </w:r>
      <w:r w:rsidRPr="00954AEB">
        <w:rPr>
          <w:rFonts w:ascii="Palatino Linotype" w:hAnsi="Palatino Linotype"/>
        </w:rPr>
        <w:t>de</w:t>
      </w:r>
      <w:r w:rsidR="00414147" w:rsidRPr="00954AEB">
        <w:rPr>
          <w:rFonts w:ascii="Palatino Linotype" w:hAnsi="Palatino Linotype"/>
        </w:rPr>
        <w:t xml:space="preserve"> </w:t>
      </w:r>
      <w:r w:rsidR="0071273A" w:rsidRPr="00954AEB">
        <w:rPr>
          <w:rFonts w:ascii="Palatino Linotype" w:hAnsi="Palatino Linotype"/>
        </w:rPr>
        <w:t>fecha</w:t>
      </w:r>
      <w:r w:rsidR="00414147" w:rsidRPr="00954AEB">
        <w:rPr>
          <w:rFonts w:ascii="Palatino Linotype" w:hAnsi="Palatino Linotype"/>
        </w:rPr>
        <w:t xml:space="preserve"> </w:t>
      </w:r>
      <w:r w:rsidR="0040045C" w:rsidRPr="00954AEB">
        <w:rPr>
          <w:rFonts w:ascii="Palatino Linotype" w:hAnsi="Palatino Linotype"/>
        </w:rPr>
        <w:t>trece</w:t>
      </w:r>
      <w:r w:rsidR="000C7783" w:rsidRPr="00954AEB">
        <w:rPr>
          <w:rFonts w:ascii="Palatino Linotype" w:hAnsi="Palatino Linotype"/>
        </w:rPr>
        <w:t xml:space="preserve"> de noviembre</w:t>
      </w:r>
      <w:r w:rsidR="00414147" w:rsidRPr="00954AEB">
        <w:rPr>
          <w:rFonts w:ascii="Palatino Linotype" w:hAnsi="Palatino Linotype"/>
        </w:rPr>
        <w:t xml:space="preserve"> </w:t>
      </w:r>
      <w:r w:rsidR="00581ACC" w:rsidRPr="00954AEB">
        <w:rPr>
          <w:rFonts w:ascii="Palatino Linotype" w:hAnsi="Palatino Linotype"/>
        </w:rPr>
        <w:t>de</w:t>
      </w:r>
      <w:r w:rsidR="00414147" w:rsidRPr="00954AEB">
        <w:rPr>
          <w:rFonts w:ascii="Palatino Linotype" w:hAnsi="Palatino Linotype"/>
        </w:rPr>
        <w:t xml:space="preserve"> </w:t>
      </w:r>
      <w:r w:rsidR="00581ACC" w:rsidRPr="00954AEB">
        <w:rPr>
          <w:rFonts w:ascii="Palatino Linotype" w:hAnsi="Palatino Linotype"/>
        </w:rPr>
        <w:t>dos</w:t>
      </w:r>
      <w:r w:rsidR="00414147" w:rsidRPr="00954AEB">
        <w:rPr>
          <w:rFonts w:ascii="Palatino Linotype" w:hAnsi="Palatino Linotype"/>
        </w:rPr>
        <w:t xml:space="preserve"> </w:t>
      </w:r>
      <w:r w:rsidR="00581ACC" w:rsidRPr="00954AEB">
        <w:rPr>
          <w:rFonts w:ascii="Palatino Linotype" w:hAnsi="Palatino Linotype"/>
        </w:rPr>
        <w:t>mil</w:t>
      </w:r>
      <w:r w:rsidR="00414147" w:rsidRPr="00954AEB">
        <w:rPr>
          <w:rFonts w:ascii="Palatino Linotype" w:hAnsi="Palatino Linotype"/>
        </w:rPr>
        <w:t xml:space="preserve"> </w:t>
      </w:r>
      <w:r w:rsidR="00581ACC" w:rsidRPr="00954AEB">
        <w:rPr>
          <w:rFonts w:ascii="Palatino Linotype" w:hAnsi="Palatino Linotype"/>
        </w:rPr>
        <w:t>diecinueve</w:t>
      </w:r>
      <w:r w:rsidRPr="00954AEB">
        <w:rPr>
          <w:rFonts w:ascii="Palatino Linotype" w:hAnsi="Palatino Linotype"/>
        </w:rPr>
        <w:t>.</w:t>
      </w:r>
    </w:p>
    <w:p w:rsidR="00F413DE" w:rsidRPr="00954AEB" w:rsidRDefault="00F413DE" w:rsidP="00183C32">
      <w:pPr>
        <w:spacing w:before="100" w:beforeAutospacing="1" w:after="100" w:afterAutospacing="1" w:line="360" w:lineRule="auto"/>
        <w:jc w:val="both"/>
        <w:rPr>
          <w:rFonts w:ascii="Palatino Linotype" w:hAnsi="Palatino Linotype"/>
        </w:rPr>
      </w:pPr>
      <w:r w:rsidRPr="00954AEB">
        <w:rPr>
          <w:rFonts w:ascii="Palatino Linotype" w:hAnsi="Palatino Linotype"/>
          <w:b/>
        </w:rPr>
        <w:t>VISTO</w:t>
      </w:r>
      <w:r w:rsidR="00414147" w:rsidRPr="00954AEB">
        <w:rPr>
          <w:rFonts w:ascii="Palatino Linotype" w:hAnsi="Palatino Linotype"/>
        </w:rPr>
        <w:t xml:space="preserve"> </w:t>
      </w:r>
      <w:r w:rsidR="00DD5205" w:rsidRPr="00954AEB">
        <w:rPr>
          <w:rFonts w:ascii="Palatino Linotype" w:hAnsi="Palatino Linotype"/>
        </w:rPr>
        <w:t>el</w:t>
      </w:r>
      <w:r w:rsidR="00414147" w:rsidRPr="00954AEB">
        <w:rPr>
          <w:rFonts w:ascii="Palatino Linotype" w:hAnsi="Palatino Linotype"/>
        </w:rPr>
        <w:t xml:space="preserve"> </w:t>
      </w:r>
      <w:r w:rsidRPr="00954AEB">
        <w:rPr>
          <w:rFonts w:ascii="Palatino Linotype" w:hAnsi="Palatino Linotype"/>
        </w:rPr>
        <w:t>expediente</w:t>
      </w:r>
      <w:r w:rsidR="00414147" w:rsidRPr="00954AEB">
        <w:rPr>
          <w:rFonts w:ascii="Palatino Linotype" w:hAnsi="Palatino Linotype"/>
        </w:rPr>
        <w:t xml:space="preserve"> </w:t>
      </w:r>
      <w:r w:rsidRPr="00954AEB">
        <w:rPr>
          <w:rFonts w:ascii="Palatino Linotype" w:hAnsi="Palatino Linotype"/>
        </w:rPr>
        <w:t>formado</w:t>
      </w:r>
      <w:r w:rsidR="00414147" w:rsidRPr="00954AEB">
        <w:rPr>
          <w:rFonts w:ascii="Palatino Linotype" w:hAnsi="Palatino Linotype"/>
        </w:rPr>
        <w:t xml:space="preserve"> </w:t>
      </w:r>
      <w:r w:rsidRPr="00954AEB">
        <w:rPr>
          <w:rFonts w:ascii="Palatino Linotype" w:hAnsi="Palatino Linotype"/>
        </w:rPr>
        <w:t>con</w:t>
      </w:r>
      <w:r w:rsidR="00414147" w:rsidRPr="00954AEB">
        <w:rPr>
          <w:rFonts w:ascii="Palatino Linotype" w:hAnsi="Palatino Linotype"/>
        </w:rPr>
        <w:t xml:space="preserve"> </w:t>
      </w:r>
      <w:r w:rsidRPr="00954AEB">
        <w:rPr>
          <w:rFonts w:ascii="Palatino Linotype" w:hAnsi="Palatino Linotype"/>
        </w:rPr>
        <w:t>motivo</w:t>
      </w:r>
      <w:r w:rsidR="00414147" w:rsidRPr="00954AEB">
        <w:rPr>
          <w:rFonts w:ascii="Palatino Linotype" w:hAnsi="Palatino Linotype"/>
        </w:rPr>
        <w:t xml:space="preserve"> </w:t>
      </w:r>
      <w:r w:rsidRPr="00954AEB">
        <w:rPr>
          <w:rFonts w:ascii="Palatino Linotype" w:hAnsi="Palatino Linotype"/>
        </w:rPr>
        <w:t>de</w:t>
      </w:r>
      <w:r w:rsidR="00DD5205" w:rsidRPr="00954AEB">
        <w:rPr>
          <w:rFonts w:ascii="Palatino Linotype" w:hAnsi="Palatino Linotype"/>
        </w:rPr>
        <w:t>l</w:t>
      </w:r>
      <w:r w:rsidR="00414147" w:rsidRPr="00954AEB">
        <w:rPr>
          <w:rFonts w:ascii="Palatino Linotype" w:hAnsi="Palatino Linotype"/>
        </w:rPr>
        <w:t xml:space="preserve"> </w:t>
      </w:r>
      <w:r w:rsidR="00B514DC" w:rsidRPr="00954AEB">
        <w:rPr>
          <w:rFonts w:ascii="Palatino Linotype" w:hAnsi="Palatino Linotype"/>
        </w:rPr>
        <w:t xml:space="preserve">Recurso </w:t>
      </w:r>
      <w:r w:rsidRPr="00954AEB">
        <w:rPr>
          <w:rFonts w:ascii="Palatino Linotype" w:hAnsi="Palatino Linotype"/>
        </w:rPr>
        <w:t>de</w:t>
      </w:r>
      <w:r w:rsidR="00414147" w:rsidRPr="00954AEB">
        <w:rPr>
          <w:rFonts w:ascii="Palatino Linotype" w:hAnsi="Palatino Linotype"/>
        </w:rPr>
        <w:t xml:space="preserve"> </w:t>
      </w:r>
      <w:r w:rsidR="00B514DC" w:rsidRPr="00954AEB">
        <w:rPr>
          <w:rFonts w:ascii="Palatino Linotype" w:hAnsi="Palatino Linotype"/>
        </w:rPr>
        <w:t xml:space="preserve">Revisión </w:t>
      </w:r>
      <w:r w:rsidR="0040045C" w:rsidRPr="00954AEB">
        <w:rPr>
          <w:rFonts w:ascii="Palatino Linotype" w:hAnsi="Palatino Linotype"/>
          <w:b/>
        </w:rPr>
        <w:t>07317</w:t>
      </w:r>
      <w:r w:rsidR="00693255" w:rsidRPr="00954AEB">
        <w:rPr>
          <w:rFonts w:ascii="Palatino Linotype" w:hAnsi="Palatino Linotype"/>
          <w:b/>
        </w:rPr>
        <w:t>/INFOEM/IP/RR/2019</w:t>
      </w:r>
      <w:r w:rsidRPr="00954AEB">
        <w:rPr>
          <w:rFonts w:ascii="Palatino Linotype" w:hAnsi="Palatino Linotype"/>
        </w:rPr>
        <w:t>,</w:t>
      </w:r>
      <w:r w:rsidR="00414147" w:rsidRPr="00954AEB">
        <w:rPr>
          <w:rFonts w:ascii="Palatino Linotype" w:hAnsi="Palatino Linotype"/>
        </w:rPr>
        <w:t xml:space="preserve"> </w:t>
      </w:r>
      <w:r w:rsidRPr="00954AEB">
        <w:rPr>
          <w:rFonts w:ascii="Palatino Linotype" w:hAnsi="Palatino Linotype"/>
        </w:rPr>
        <w:t>promovido</w:t>
      </w:r>
      <w:r w:rsidR="00414147" w:rsidRPr="00954AEB">
        <w:rPr>
          <w:rFonts w:ascii="Palatino Linotype" w:hAnsi="Palatino Linotype"/>
        </w:rPr>
        <w:t xml:space="preserve"> </w:t>
      </w:r>
      <w:r w:rsidRPr="00954AEB">
        <w:rPr>
          <w:rFonts w:ascii="Palatino Linotype" w:hAnsi="Palatino Linotype"/>
        </w:rPr>
        <w:t>por</w:t>
      </w:r>
      <w:r w:rsidR="002A120A" w:rsidRPr="00954AEB">
        <w:rPr>
          <w:rFonts w:ascii="Palatino Linotype" w:hAnsi="Palatino Linotype"/>
        </w:rPr>
        <w:t xml:space="preserve"> </w:t>
      </w:r>
      <w:r w:rsidR="00C0676B">
        <w:rPr>
          <w:rFonts w:ascii="Palatino Linotype" w:hAnsi="Palatino Linotype"/>
          <w:b/>
        </w:rPr>
        <w:t>XXXXX XXXXX XXXXX</w:t>
      </w:r>
      <w:r w:rsidR="00E6045D" w:rsidRPr="00954AEB">
        <w:rPr>
          <w:rFonts w:ascii="Palatino Linotype" w:hAnsi="Palatino Linotype" w:cs="Arial"/>
        </w:rPr>
        <w:t>,</w:t>
      </w:r>
      <w:r w:rsidR="00414147" w:rsidRPr="00954AEB">
        <w:rPr>
          <w:rFonts w:ascii="Palatino Linotype" w:hAnsi="Palatino Linotype" w:cs="Arial"/>
        </w:rPr>
        <w:t xml:space="preserve"> </w:t>
      </w:r>
      <w:r w:rsidR="00E6045D" w:rsidRPr="00954AEB">
        <w:rPr>
          <w:rFonts w:ascii="Palatino Linotype" w:hAnsi="Palatino Linotype" w:cs="Arial"/>
        </w:rPr>
        <w:t>en</w:t>
      </w:r>
      <w:r w:rsidR="00414147" w:rsidRPr="00954AEB">
        <w:rPr>
          <w:rFonts w:ascii="Palatino Linotype" w:hAnsi="Palatino Linotype" w:cs="Arial"/>
        </w:rPr>
        <w:t xml:space="preserve"> </w:t>
      </w:r>
      <w:r w:rsidR="00E6045D" w:rsidRPr="00954AEB">
        <w:rPr>
          <w:rFonts w:ascii="Palatino Linotype" w:hAnsi="Palatino Linotype" w:cs="Arial"/>
        </w:rPr>
        <w:t>lo</w:t>
      </w:r>
      <w:r w:rsidR="00414147" w:rsidRPr="00954AEB">
        <w:rPr>
          <w:rFonts w:ascii="Palatino Linotype" w:hAnsi="Palatino Linotype" w:cs="Arial"/>
        </w:rPr>
        <w:t xml:space="preserve"> </w:t>
      </w:r>
      <w:r w:rsidR="00E6045D" w:rsidRPr="00954AEB">
        <w:rPr>
          <w:rFonts w:ascii="Palatino Linotype" w:hAnsi="Palatino Linotype" w:cs="Arial"/>
        </w:rPr>
        <w:t>sucesivo</w:t>
      </w:r>
      <w:r w:rsidR="00414147" w:rsidRPr="00954AEB">
        <w:rPr>
          <w:rFonts w:ascii="Palatino Linotype" w:hAnsi="Palatino Linotype" w:cs="Arial"/>
          <w:b/>
        </w:rPr>
        <w:t xml:space="preserve"> </w:t>
      </w:r>
      <w:r w:rsidR="00AD3764" w:rsidRPr="00954AEB">
        <w:rPr>
          <w:rFonts w:ascii="Palatino Linotype" w:hAnsi="Palatino Linotype" w:cs="Arial"/>
          <w:b/>
        </w:rPr>
        <w:t>EL RECURRENTE</w:t>
      </w:r>
      <w:r w:rsidRPr="00954AEB">
        <w:rPr>
          <w:rFonts w:ascii="Palatino Linotype" w:hAnsi="Palatino Linotype"/>
        </w:rPr>
        <w:t>,</w:t>
      </w:r>
      <w:r w:rsidR="00414147" w:rsidRPr="00954AEB">
        <w:rPr>
          <w:rFonts w:ascii="Palatino Linotype" w:hAnsi="Palatino Linotype"/>
        </w:rPr>
        <w:t xml:space="preserve"> </w:t>
      </w:r>
      <w:r w:rsidRPr="00954AEB">
        <w:rPr>
          <w:rFonts w:ascii="Palatino Linotype" w:hAnsi="Palatino Linotype"/>
        </w:rPr>
        <w:t>en</w:t>
      </w:r>
      <w:r w:rsidR="00414147" w:rsidRPr="00954AEB">
        <w:rPr>
          <w:rFonts w:ascii="Palatino Linotype" w:hAnsi="Palatino Linotype"/>
        </w:rPr>
        <w:t xml:space="preserve"> </w:t>
      </w:r>
      <w:r w:rsidRPr="00954AEB">
        <w:rPr>
          <w:rFonts w:ascii="Palatino Linotype" w:hAnsi="Palatino Linotype"/>
        </w:rPr>
        <w:t>contra</w:t>
      </w:r>
      <w:r w:rsidR="00414147" w:rsidRPr="00954AEB">
        <w:rPr>
          <w:rFonts w:ascii="Palatino Linotype" w:hAnsi="Palatino Linotype"/>
        </w:rPr>
        <w:t xml:space="preserve"> </w:t>
      </w:r>
      <w:r w:rsidRPr="00954AEB">
        <w:rPr>
          <w:rFonts w:ascii="Palatino Linotype" w:hAnsi="Palatino Linotype"/>
        </w:rPr>
        <w:t>de</w:t>
      </w:r>
      <w:r w:rsidR="00414147" w:rsidRPr="00954AEB">
        <w:rPr>
          <w:rFonts w:ascii="Palatino Linotype" w:hAnsi="Palatino Linotype"/>
        </w:rPr>
        <w:t xml:space="preserve"> </w:t>
      </w:r>
      <w:r w:rsidRPr="00954AEB">
        <w:rPr>
          <w:rFonts w:ascii="Palatino Linotype" w:hAnsi="Palatino Linotype"/>
        </w:rPr>
        <w:t>la</w:t>
      </w:r>
      <w:r w:rsidR="00414147" w:rsidRPr="00954AEB">
        <w:rPr>
          <w:rFonts w:ascii="Palatino Linotype" w:hAnsi="Palatino Linotype"/>
        </w:rPr>
        <w:t xml:space="preserve"> </w:t>
      </w:r>
      <w:r w:rsidRPr="00954AEB">
        <w:rPr>
          <w:rFonts w:ascii="Palatino Linotype" w:hAnsi="Palatino Linotype"/>
        </w:rPr>
        <w:t>respuesta</w:t>
      </w:r>
      <w:r w:rsidR="00414147" w:rsidRPr="00954AEB">
        <w:rPr>
          <w:rFonts w:ascii="Palatino Linotype" w:hAnsi="Palatino Linotype"/>
        </w:rPr>
        <w:t xml:space="preserve"> </w:t>
      </w:r>
      <w:r w:rsidR="00B514DC" w:rsidRPr="00954AEB">
        <w:rPr>
          <w:rFonts w:ascii="Palatino Linotype" w:hAnsi="Palatino Linotype"/>
        </w:rPr>
        <w:t>d</w:t>
      </w:r>
      <w:r w:rsidR="00567F6C" w:rsidRPr="00954AEB">
        <w:rPr>
          <w:rFonts w:ascii="Palatino Linotype" w:hAnsi="Palatino Linotype"/>
        </w:rPr>
        <w:t>el</w:t>
      </w:r>
      <w:r w:rsidR="00414147" w:rsidRPr="00954AEB">
        <w:rPr>
          <w:rFonts w:ascii="Palatino Linotype" w:hAnsi="Palatino Linotype"/>
        </w:rPr>
        <w:t xml:space="preserve"> </w:t>
      </w:r>
      <w:r w:rsidR="00CC4EC5" w:rsidRPr="00954AEB">
        <w:rPr>
          <w:rFonts w:ascii="Palatino Linotype" w:hAnsi="Palatino Linotype"/>
          <w:b/>
          <w:bCs/>
        </w:rPr>
        <w:t xml:space="preserve">Ayuntamiento de </w:t>
      </w:r>
      <w:r w:rsidR="000C7783" w:rsidRPr="00954AEB">
        <w:rPr>
          <w:rFonts w:ascii="Palatino Linotype" w:hAnsi="Palatino Linotype"/>
          <w:b/>
          <w:bCs/>
        </w:rPr>
        <w:t>Ecatepec de Morelos</w:t>
      </w:r>
      <w:r w:rsidRPr="00954AEB">
        <w:rPr>
          <w:rFonts w:ascii="Palatino Linotype" w:hAnsi="Palatino Linotype"/>
        </w:rPr>
        <w:t>,</w:t>
      </w:r>
      <w:r w:rsidR="00414147" w:rsidRPr="00954AEB">
        <w:rPr>
          <w:rFonts w:ascii="Palatino Linotype" w:hAnsi="Palatino Linotype"/>
        </w:rPr>
        <w:t xml:space="preserve"> </w:t>
      </w:r>
      <w:r w:rsidRPr="00954AEB">
        <w:rPr>
          <w:rFonts w:ascii="Palatino Linotype" w:hAnsi="Palatino Linotype"/>
        </w:rPr>
        <w:t>en</w:t>
      </w:r>
      <w:r w:rsidR="00414147" w:rsidRPr="00954AEB">
        <w:rPr>
          <w:rFonts w:ascii="Palatino Linotype" w:hAnsi="Palatino Linotype"/>
        </w:rPr>
        <w:t xml:space="preserve"> </w:t>
      </w:r>
      <w:r w:rsidRPr="00954AEB">
        <w:rPr>
          <w:rFonts w:ascii="Palatino Linotype" w:hAnsi="Palatino Linotype"/>
        </w:rPr>
        <w:t>lo</w:t>
      </w:r>
      <w:r w:rsidR="00414147" w:rsidRPr="00954AEB">
        <w:rPr>
          <w:rFonts w:ascii="Palatino Linotype" w:hAnsi="Palatino Linotype"/>
        </w:rPr>
        <w:t xml:space="preserve"> </w:t>
      </w:r>
      <w:r w:rsidRPr="00954AEB">
        <w:rPr>
          <w:rFonts w:ascii="Palatino Linotype" w:hAnsi="Palatino Linotype"/>
        </w:rPr>
        <w:t>sucesivo</w:t>
      </w:r>
      <w:r w:rsidR="00414147" w:rsidRPr="00954AEB">
        <w:rPr>
          <w:rFonts w:ascii="Palatino Linotype" w:hAnsi="Palatino Linotype"/>
        </w:rPr>
        <w:t xml:space="preserve"> </w:t>
      </w:r>
      <w:r w:rsidRPr="00954AEB">
        <w:rPr>
          <w:rFonts w:ascii="Palatino Linotype" w:hAnsi="Palatino Linotype"/>
          <w:b/>
        </w:rPr>
        <w:t>EL</w:t>
      </w:r>
      <w:r w:rsidR="00414147" w:rsidRPr="00954AEB">
        <w:rPr>
          <w:rFonts w:ascii="Palatino Linotype" w:hAnsi="Palatino Linotype"/>
          <w:b/>
        </w:rPr>
        <w:t xml:space="preserve"> </w:t>
      </w:r>
      <w:r w:rsidRPr="00954AEB">
        <w:rPr>
          <w:rFonts w:ascii="Palatino Linotype" w:hAnsi="Palatino Linotype"/>
          <w:b/>
        </w:rPr>
        <w:t>SUJETO</w:t>
      </w:r>
      <w:r w:rsidR="00414147" w:rsidRPr="00954AEB">
        <w:rPr>
          <w:rFonts w:ascii="Palatino Linotype" w:hAnsi="Palatino Linotype"/>
          <w:b/>
        </w:rPr>
        <w:t xml:space="preserve"> </w:t>
      </w:r>
      <w:r w:rsidRPr="00954AEB">
        <w:rPr>
          <w:rFonts w:ascii="Palatino Linotype" w:hAnsi="Palatino Linotype"/>
          <w:b/>
        </w:rPr>
        <w:t>OBLIGADO</w:t>
      </w:r>
      <w:r w:rsidRPr="00954AEB">
        <w:rPr>
          <w:rFonts w:ascii="Palatino Linotype" w:hAnsi="Palatino Linotype"/>
        </w:rPr>
        <w:t>,</w:t>
      </w:r>
      <w:r w:rsidR="00414147" w:rsidRPr="00954AEB">
        <w:rPr>
          <w:rFonts w:ascii="Palatino Linotype" w:hAnsi="Palatino Linotype"/>
        </w:rPr>
        <w:t xml:space="preserve"> </w:t>
      </w:r>
      <w:r w:rsidRPr="00954AEB">
        <w:rPr>
          <w:rFonts w:ascii="Palatino Linotype" w:hAnsi="Palatino Linotype"/>
        </w:rPr>
        <w:t>se</w:t>
      </w:r>
      <w:r w:rsidR="00414147" w:rsidRPr="00954AEB">
        <w:rPr>
          <w:rFonts w:ascii="Palatino Linotype" w:hAnsi="Palatino Linotype"/>
        </w:rPr>
        <w:t xml:space="preserve"> </w:t>
      </w:r>
      <w:r w:rsidRPr="00954AEB">
        <w:rPr>
          <w:rFonts w:ascii="Palatino Linotype" w:hAnsi="Palatino Linotype"/>
        </w:rPr>
        <w:t>procede</w:t>
      </w:r>
      <w:r w:rsidR="00414147" w:rsidRPr="00954AEB">
        <w:rPr>
          <w:rFonts w:ascii="Palatino Linotype" w:hAnsi="Palatino Linotype"/>
        </w:rPr>
        <w:t xml:space="preserve"> </w:t>
      </w:r>
      <w:r w:rsidRPr="00954AEB">
        <w:rPr>
          <w:rFonts w:ascii="Palatino Linotype" w:hAnsi="Palatino Linotype"/>
        </w:rPr>
        <w:t>a</w:t>
      </w:r>
      <w:r w:rsidR="00414147" w:rsidRPr="00954AEB">
        <w:rPr>
          <w:rFonts w:ascii="Palatino Linotype" w:hAnsi="Palatino Linotype"/>
        </w:rPr>
        <w:t xml:space="preserve"> </w:t>
      </w:r>
      <w:r w:rsidRPr="00954AEB">
        <w:rPr>
          <w:rFonts w:ascii="Palatino Linotype" w:hAnsi="Palatino Linotype"/>
        </w:rPr>
        <w:t>dictar</w:t>
      </w:r>
      <w:r w:rsidR="00414147" w:rsidRPr="00954AEB">
        <w:rPr>
          <w:rFonts w:ascii="Palatino Linotype" w:hAnsi="Palatino Linotype"/>
        </w:rPr>
        <w:t xml:space="preserve"> </w:t>
      </w:r>
      <w:r w:rsidRPr="00954AEB">
        <w:rPr>
          <w:rFonts w:ascii="Palatino Linotype" w:hAnsi="Palatino Linotype"/>
        </w:rPr>
        <w:t>la</w:t>
      </w:r>
      <w:r w:rsidR="00414147" w:rsidRPr="00954AEB">
        <w:rPr>
          <w:rFonts w:ascii="Palatino Linotype" w:hAnsi="Palatino Linotype"/>
        </w:rPr>
        <w:t xml:space="preserve"> </w:t>
      </w:r>
      <w:r w:rsidRPr="00954AEB">
        <w:rPr>
          <w:rFonts w:ascii="Palatino Linotype" w:hAnsi="Palatino Linotype"/>
        </w:rPr>
        <w:t>presente</w:t>
      </w:r>
      <w:r w:rsidR="00414147" w:rsidRPr="00954AEB">
        <w:rPr>
          <w:rFonts w:ascii="Palatino Linotype" w:hAnsi="Palatino Linotype"/>
        </w:rPr>
        <w:t xml:space="preserve"> </w:t>
      </w:r>
      <w:r w:rsidRPr="00954AEB">
        <w:rPr>
          <w:rFonts w:ascii="Palatino Linotype" w:hAnsi="Palatino Linotype"/>
        </w:rPr>
        <w:t>resolución</w:t>
      </w:r>
      <w:r w:rsidR="00414147" w:rsidRPr="00954AEB">
        <w:rPr>
          <w:rFonts w:ascii="Palatino Linotype" w:hAnsi="Palatino Linotype"/>
        </w:rPr>
        <w:t xml:space="preserve"> </w:t>
      </w:r>
      <w:r w:rsidRPr="00954AEB">
        <w:rPr>
          <w:rFonts w:ascii="Palatino Linotype" w:hAnsi="Palatino Linotype"/>
        </w:rPr>
        <w:t>con</w:t>
      </w:r>
      <w:r w:rsidR="00414147" w:rsidRPr="00954AEB">
        <w:rPr>
          <w:rFonts w:ascii="Palatino Linotype" w:hAnsi="Palatino Linotype"/>
        </w:rPr>
        <w:t xml:space="preserve"> </w:t>
      </w:r>
      <w:r w:rsidRPr="00954AEB">
        <w:rPr>
          <w:rFonts w:ascii="Palatino Linotype" w:hAnsi="Palatino Linotype"/>
        </w:rPr>
        <w:t>base</w:t>
      </w:r>
      <w:r w:rsidR="00414147" w:rsidRPr="00954AEB">
        <w:rPr>
          <w:rFonts w:ascii="Palatino Linotype" w:hAnsi="Palatino Linotype"/>
        </w:rPr>
        <w:t xml:space="preserve"> </w:t>
      </w:r>
      <w:r w:rsidRPr="00954AEB">
        <w:rPr>
          <w:rFonts w:ascii="Palatino Linotype" w:hAnsi="Palatino Linotype"/>
        </w:rPr>
        <w:t>en</w:t>
      </w:r>
      <w:r w:rsidR="00414147" w:rsidRPr="00954AEB">
        <w:rPr>
          <w:rFonts w:ascii="Palatino Linotype" w:hAnsi="Palatino Linotype"/>
        </w:rPr>
        <w:t xml:space="preserve"> </w:t>
      </w:r>
      <w:r w:rsidRPr="00954AEB">
        <w:rPr>
          <w:rFonts w:ascii="Palatino Linotype" w:hAnsi="Palatino Linotype"/>
        </w:rPr>
        <w:t>lo</w:t>
      </w:r>
      <w:r w:rsidR="00414147" w:rsidRPr="00954AEB">
        <w:rPr>
          <w:rFonts w:ascii="Palatino Linotype" w:hAnsi="Palatino Linotype"/>
        </w:rPr>
        <w:t xml:space="preserve"> </w:t>
      </w:r>
      <w:r w:rsidRPr="00954AEB">
        <w:rPr>
          <w:rFonts w:ascii="Palatino Linotype" w:hAnsi="Palatino Linotype"/>
        </w:rPr>
        <w:t>siguiente:</w:t>
      </w:r>
      <w:r w:rsidR="00414147" w:rsidRPr="00954AEB">
        <w:rPr>
          <w:rFonts w:ascii="Palatino Linotype" w:hAnsi="Palatino Linotype"/>
        </w:rPr>
        <w:t xml:space="preserve"> </w:t>
      </w:r>
    </w:p>
    <w:p w:rsidR="00A2780F" w:rsidRPr="00954AEB" w:rsidRDefault="00A2780F" w:rsidP="00183C32">
      <w:pPr>
        <w:spacing w:before="100" w:beforeAutospacing="1" w:after="100" w:afterAutospacing="1" w:line="360" w:lineRule="auto"/>
        <w:jc w:val="center"/>
        <w:rPr>
          <w:rFonts w:ascii="Palatino Linotype" w:hAnsi="Palatino Linotype"/>
          <w:b/>
          <w:bCs/>
          <w:spacing w:val="60"/>
          <w:sz w:val="28"/>
        </w:rPr>
      </w:pPr>
      <w:r w:rsidRPr="00954AEB">
        <w:rPr>
          <w:rFonts w:ascii="Palatino Linotype" w:hAnsi="Palatino Linotype"/>
          <w:b/>
          <w:bCs/>
          <w:spacing w:val="60"/>
          <w:sz w:val="28"/>
        </w:rPr>
        <w:t>RESULTANDO</w:t>
      </w:r>
    </w:p>
    <w:p w:rsidR="00345471" w:rsidRPr="00954AEB" w:rsidRDefault="00A327E0" w:rsidP="00183C32">
      <w:pPr>
        <w:pStyle w:val="Prrafodelista"/>
        <w:numPr>
          <w:ilvl w:val="0"/>
          <w:numId w:val="4"/>
        </w:numPr>
        <w:tabs>
          <w:tab w:val="left" w:pos="709"/>
        </w:tabs>
        <w:spacing w:before="100" w:beforeAutospacing="1" w:after="100" w:afterAutospacing="1" w:line="360" w:lineRule="auto"/>
        <w:ind w:left="0" w:firstLine="0"/>
        <w:jc w:val="both"/>
        <w:rPr>
          <w:rFonts w:ascii="Palatino Linotype" w:hAnsi="Palatino Linotype" w:cs="Arial"/>
        </w:rPr>
      </w:pPr>
      <w:r w:rsidRPr="00954AEB">
        <w:rPr>
          <w:rFonts w:ascii="Palatino Linotype" w:hAnsi="Palatino Linotype"/>
        </w:rPr>
        <w:t>En</w:t>
      </w:r>
      <w:r w:rsidR="00414147" w:rsidRPr="00954AEB">
        <w:rPr>
          <w:rFonts w:ascii="Palatino Linotype" w:hAnsi="Palatino Linotype"/>
        </w:rPr>
        <w:t xml:space="preserve"> </w:t>
      </w:r>
      <w:r w:rsidRPr="00954AEB">
        <w:rPr>
          <w:rFonts w:ascii="Palatino Linotype" w:hAnsi="Palatino Linotype" w:cs="Arial"/>
        </w:rPr>
        <w:t>fecha</w:t>
      </w:r>
      <w:r w:rsidR="00414147" w:rsidRPr="00954AEB">
        <w:rPr>
          <w:rFonts w:ascii="Palatino Linotype" w:hAnsi="Palatino Linotype"/>
        </w:rPr>
        <w:t xml:space="preserve"> </w:t>
      </w:r>
      <w:r w:rsidR="002A120A" w:rsidRPr="00954AEB">
        <w:rPr>
          <w:rFonts w:ascii="Palatino Linotype" w:hAnsi="Palatino Linotype"/>
        </w:rPr>
        <w:t xml:space="preserve">veintinueve de </w:t>
      </w:r>
      <w:r w:rsidR="0040045C" w:rsidRPr="00954AEB">
        <w:rPr>
          <w:rFonts w:ascii="Palatino Linotype" w:hAnsi="Palatino Linotype"/>
        </w:rPr>
        <w:t>agosto</w:t>
      </w:r>
      <w:r w:rsidR="00414147" w:rsidRPr="00954AEB">
        <w:rPr>
          <w:rFonts w:ascii="Palatino Linotype" w:hAnsi="Palatino Linotype"/>
        </w:rPr>
        <w:t xml:space="preserve"> </w:t>
      </w:r>
      <w:r w:rsidR="00693255" w:rsidRPr="00954AEB">
        <w:rPr>
          <w:rFonts w:ascii="Palatino Linotype" w:hAnsi="Palatino Linotype"/>
        </w:rPr>
        <w:t>de</w:t>
      </w:r>
      <w:r w:rsidR="00414147" w:rsidRPr="00954AEB">
        <w:rPr>
          <w:rFonts w:ascii="Palatino Linotype" w:hAnsi="Palatino Linotype"/>
        </w:rPr>
        <w:t xml:space="preserve"> </w:t>
      </w:r>
      <w:r w:rsidR="00693255" w:rsidRPr="00954AEB">
        <w:rPr>
          <w:rFonts w:ascii="Palatino Linotype" w:hAnsi="Palatino Linotype"/>
        </w:rPr>
        <w:t>dos</w:t>
      </w:r>
      <w:r w:rsidR="00414147" w:rsidRPr="00954AEB">
        <w:rPr>
          <w:rFonts w:ascii="Palatino Linotype" w:hAnsi="Palatino Linotype"/>
        </w:rPr>
        <w:t xml:space="preserve"> </w:t>
      </w:r>
      <w:r w:rsidR="00693255" w:rsidRPr="00954AEB">
        <w:rPr>
          <w:rFonts w:ascii="Palatino Linotype" w:hAnsi="Palatino Linotype"/>
        </w:rPr>
        <w:t>mil</w:t>
      </w:r>
      <w:r w:rsidR="00414147" w:rsidRPr="00954AEB">
        <w:rPr>
          <w:rFonts w:ascii="Palatino Linotype" w:hAnsi="Palatino Linotype"/>
        </w:rPr>
        <w:t xml:space="preserve"> </w:t>
      </w:r>
      <w:r w:rsidR="00693255" w:rsidRPr="00954AEB">
        <w:rPr>
          <w:rFonts w:ascii="Palatino Linotype" w:hAnsi="Palatino Linotype"/>
        </w:rPr>
        <w:t>diecinueve</w:t>
      </w:r>
      <w:r w:rsidRPr="00954AEB">
        <w:rPr>
          <w:rFonts w:ascii="Palatino Linotype" w:hAnsi="Palatino Linotype"/>
        </w:rPr>
        <w:t>,</w:t>
      </w:r>
      <w:r w:rsidR="00414147" w:rsidRPr="00954AEB">
        <w:rPr>
          <w:rFonts w:ascii="Palatino Linotype" w:hAnsi="Palatino Linotype"/>
        </w:rPr>
        <w:t xml:space="preserve"> </w:t>
      </w:r>
      <w:r w:rsidR="00AD3764" w:rsidRPr="00954AEB">
        <w:rPr>
          <w:rFonts w:ascii="Palatino Linotype" w:hAnsi="Palatino Linotype" w:cs="Arial"/>
          <w:b/>
        </w:rPr>
        <w:t>EL RECURRENTE</w:t>
      </w:r>
      <w:r w:rsidR="00414147" w:rsidRPr="00954AEB">
        <w:rPr>
          <w:rFonts w:ascii="Palatino Linotype" w:hAnsi="Palatino Linotype"/>
        </w:rPr>
        <w:t xml:space="preserve"> </w:t>
      </w:r>
      <w:r w:rsidRPr="00954AEB">
        <w:rPr>
          <w:rFonts w:ascii="Palatino Linotype" w:hAnsi="Palatino Linotype"/>
        </w:rPr>
        <w:t>presentó</w:t>
      </w:r>
      <w:r w:rsidR="0040045C" w:rsidRPr="00954AEB">
        <w:rPr>
          <w:rFonts w:ascii="Palatino Linotype" w:hAnsi="Palatino Linotype"/>
        </w:rPr>
        <w:t>,</w:t>
      </w:r>
      <w:r w:rsidR="00414147" w:rsidRPr="00954AEB">
        <w:rPr>
          <w:rFonts w:ascii="Palatino Linotype" w:hAnsi="Palatino Linotype"/>
        </w:rPr>
        <w:t xml:space="preserve"> </w:t>
      </w:r>
      <w:r w:rsidRPr="00954AEB">
        <w:rPr>
          <w:rFonts w:ascii="Palatino Linotype" w:hAnsi="Palatino Linotype"/>
        </w:rPr>
        <w:t>a</w:t>
      </w:r>
      <w:r w:rsidR="00414147" w:rsidRPr="00954AEB">
        <w:rPr>
          <w:rFonts w:ascii="Palatino Linotype" w:hAnsi="Palatino Linotype"/>
        </w:rPr>
        <w:t xml:space="preserve"> </w:t>
      </w:r>
      <w:r w:rsidRPr="00954AEB">
        <w:rPr>
          <w:rFonts w:ascii="Palatino Linotype" w:hAnsi="Palatino Linotype"/>
        </w:rPr>
        <w:t>través</w:t>
      </w:r>
      <w:r w:rsidR="00414147" w:rsidRPr="00954AEB">
        <w:rPr>
          <w:rFonts w:ascii="Palatino Linotype" w:hAnsi="Palatino Linotype"/>
        </w:rPr>
        <w:t xml:space="preserve"> </w:t>
      </w:r>
      <w:r w:rsidRPr="00954AEB">
        <w:rPr>
          <w:rFonts w:ascii="Palatino Linotype" w:hAnsi="Palatino Linotype"/>
        </w:rPr>
        <w:t>de</w:t>
      </w:r>
      <w:r w:rsidR="002A120A" w:rsidRPr="00954AEB">
        <w:rPr>
          <w:rFonts w:ascii="Palatino Linotype" w:hAnsi="Palatino Linotype"/>
        </w:rPr>
        <w:t xml:space="preserve"> la Plataforma Nacional de Transparencia, vinculada con el</w:t>
      </w:r>
      <w:r w:rsidR="00414147" w:rsidRPr="00954AEB">
        <w:rPr>
          <w:rFonts w:ascii="Palatino Linotype" w:hAnsi="Palatino Linotype"/>
        </w:rPr>
        <w:t xml:space="preserve"> </w:t>
      </w:r>
      <w:r w:rsidRPr="00954AEB">
        <w:rPr>
          <w:rFonts w:ascii="Palatino Linotype" w:hAnsi="Palatino Linotype" w:cs="Arial"/>
        </w:rPr>
        <w:t>Sistema</w:t>
      </w:r>
      <w:r w:rsidR="00414147" w:rsidRPr="00954AEB">
        <w:rPr>
          <w:rFonts w:ascii="Palatino Linotype" w:hAnsi="Palatino Linotype"/>
        </w:rPr>
        <w:t xml:space="preserve"> </w:t>
      </w:r>
      <w:r w:rsidRPr="00954AEB">
        <w:rPr>
          <w:rFonts w:ascii="Palatino Linotype" w:hAnsi="Palatino Linotype"/>
        </w:rPr>
        <w:t>de</w:t>
      </w:r>
      <w:r w:rsidR="00414147" w:rsidRPr="00954AEB">
        <w:rPr>
          <w:rFonts w:ascii="Palatino Linotype" w:hAnsi="Palatino Linotype"/>
        </w:rPr>
        <w:t xml:space="preserve"> </w:t>
      </w:r>
      <w:r w:rsidRPr="00954AEB">
        <w:rPr>
          <w:rFonts w:ascii="Palatino Linotype" w:hAnsi="Palatino Linotype"/>
        </w:rPr>
        <w:t>Acceso</w:t>
      </w:r>
      <w:r w:rsidR="00414147" w:rsidRPr="00954AEB">
        <w:rPr>
          <w:rFonts w:ascii="Palatino Linotype" w:hAnsi="Palatino Linotype"/>
        </w:rPr>
        <w:t xml:space="preserve"> </w:t>
      </w:r>
      <w:r w:rsidRPr="00954AEB">
        <w:rPr>
          <w:rFonts w:ascii="Palatino Linotype" w:hAnsi="Palatino Linotype"/>
        </w:rPr>
        <w:t>a</w:t>
      </w:r>
      <w:r w:rsidR="00414147" w:rsidRPr="00954AEB">
        <w:rPr>
          <w:rFonts w:ascii="Palatino Linotype" w:hAnsi="Palatino Linotype"/>
        </w:rPr>
        <w:t xml:space="preserve"> </w:t>
      </w:r>
      <w:r w:rsidRPr="00954AEB">
        <w:rPr>
          <w:rFonts w:ascii="Palatino Linotype" w:hAnsi="Palatino Linotype"/>
        </w:rPr>
        <w:t>la</w:t>
      </w:r>
      <w:r w:rsidR="00414147" w:rsidRPr="00954AEB">
        <w:rPr>
          <w:rFonts w:ascii="Palatino Linotype" w:hAnsi="Palatino Linotype"/>
        </w:rPr>
        <w:t xml:space="preserve"> </w:t>
      </w:r>
      <w:r w:rsidRPr="00954AEB">
        <w:rPr>
          <w:rFonts w:ascii="Palatino Linotype" w:hAnsi="Palatino Linotype"/>
        </w:rPr>
        <w:t>Información</w:t>
      </w:r>
      <w:r w:rsidR="00414147" w:rsidRPr="00954AEB">
        <w:rPr>
          <w:rFonts w:ascii="Palatino Linotype" w:hAnsi="Palatino Linotype"/>
        </w:rPr>
        <w:t xml:space="preserve"> </w:t>
      </w:r>
      <w:r w:rsidRPr="00954AEB">
        <w:rPr>
          <w:rFonts w:ascii="Palatino Linotype" w:hAnsi="Palatino Linotype"/>
        </w:rPr>
        <w:t>Mexiquense,</w:t>
      </w:r>
      <w:r w:rsidR="00414147" w:rsidRPr="00954AEB">
        <w:rPr>
          <w:rFonts w:ascii="Palatino Linotype" w:hAnsi="Palatino Linotype"/>
        </w:rPr>
        <w:t xml:space="preserve"> </w:t>
      </w:r>
      <w:r w:rsidRPr="00954AEB">
        <w:rPr>
          <w:rFonts w:ascii="Palatino Linotype" w:hAnsi="Palatino Linotype"/>
        </w:rPr>
        <w:t>en</w:t>
      </w:r>
      <w:r w:rsidR="00414147" w:rsidRPr="00954AEB">
        <w:rPr>
          <w:rFonts w:ascii="Palatino Linotype" w:hAnsi="Palatino Linotype"/>
        </w:rPr>
        <w:t xml:space="preserve"> </w:t>
      </w:r>
      <w:r w:rsidRPr="00954AEB">
        <w:rPr>
          <w:rFonts w:ascii="Palatino Linotype" w:hAnsi="Palatino Linotype"/>
        </w:rPr>
        <w:t>lo</w:t>
      </w:r>
      <w:r w:rsidR="00414147" w:rsidRPr="00954AEB">
        <w:rPr>
          <w:rFonts w:ascii="Palatino Linotype" w:hAnsi="Palatino Linotype"/>
        </w:rPr>
        <w:t xml:space="preserve"> </w:t>
      </w:r>
      <w:r w:rsidRPr="00954AEB">
        <w:rPr>
          <w:rFonts w:ascii="Palatino Linotype" w:hAnsi="Palatino Linotype"/>
        </w:rPr>
        <w:t>subsecuente</w:t>
      </w:r>
      <w:r w:rsidR="00414147" w:rsidRPr="00954AEB">
        <w:rPr>
          <w:rFonts w:ascii="Palatino Linotype" w:hAnsi="Palatino Linotype"/>
        </w:rPr>
        <w:t xml:space="preserve"> </w:t>
      </w:r>
      <w:r w:rsidRPr="00954AEB">
        <w:rPr>
          <w:rFonts w:ascii="Palatino Linotype" w:hAnsi="Palatino Linotype"/>
          <w:b/>
        </w:rPr>
        <w:t>EL</w:t>
      </w:r>
      <w:r w:rsidR="00414147" w:rsidRPr="00954AEB">
        <w:rPr>
          <w:rFonts w:ascii="Palatino Linotype" w:hAnsi="Palatino Linotype"/>
          <w:b/>
        </w:rPr>
        <w:t xml:space="preserve"> </w:t>
      </w:r>
      <w:r w:rsidRPr="00954AEB">
        <w:rPr>
          <w:rFonts w:ascii="Palatino Linotype" w:hAnsi="Palatino Linotype"/>
          <w:b/>
        </w:rPr>
        <w:t>SAIMEX</w:t>
      </w:r>
      <w:r w:rsidR="00414147" w:rsidRPr="00954AEB">
        <w:rPr>
          <w:rFonts w:ascii="Palatino Linotype" w:hAnsi="Palatino Linotype"/>
        </w:rPr>
        <w:t xml:space="preserve"> </w:t>
      </w:r>
      <w:r w:rsidRPr="00954AEB">
        <w:rPr>
          <w:rFonts w:ascii="Palatino Linotype" w:hAnsi="Palatino Linotype"/>
        </w:rPr>
        <w:t>ante</w:t>
      </w:r>
      <w:r w:rsidR="00414147" w:rsidRPr="00954AEB">
        <w:rPr>
          <w:rFonts w:ascii="Palatino Linotype" w:hAnsi="Palatino Linotype"/>
        </w:rPr>
        <w:t xml:space="preserve"> </w:t>
      </w:r>
      <w:r w:rsidRPr="00954AEB">
        <w:rPr>
          <w:rFonts w:ascii="Palatino Linotype" w:hAnsi="Palatino Linotype"/>
          <w:b/>
        </w:rPr>
        <w:t>EL</w:t>
      </w:r>
      <w:r w:rsidR="00414147" w:rsidRPr="00954AEB">
        <w:rPr>
          <w:rFonts w:ascii="Palatino Linotype" w:hAnsi="Palatino Linotype"/>
          <w:b/>
        </w:rPr>
        <w:t xml:space="preserve"> </w:t>
      </w:r>
      <w:r w:rsidRPr="00954AEB">
        <w:rPr>
          <w:rFonts w:ascii="Palatino Linotype" w:hAnsi="Palatino Linotype"/>
          <w:b/>
        </w:rPr>
        <w:t>SUJETO</w:t>
      </w:r>
      <w:r w:rsidR="00414147" w:rsidRPr="00954AEB">
        <w:rPr>
          <w:rFonts w:ascii="Palatino Linotype" w:hAnsi="Palatino Linotype"/>
          <w:b/>
        </w:rPr>
        <w:t xml:space="preserve"> </w:t>
      </w:r>
      <w:r w:rsidRPr="00954AEB">
        <w:rPr>
          <w:rFonts w:ascii="Palatino Linotype" w:hAnsi="Palatino Linotype"/>
          <w:b/>
        </w:rPr>
        <w:t>OBLIGADO</w:t>
      </w:r>
      <w:r w:rsidRPr="00954AEB">
        <w:rPr>
          <w:rFonts w:ascii="Palatino Linotype" w:hAnsi="Palatino Linotype"/>
        </w:rPr>
        <w:t>,</w:t>
      </w:r>
      <w:r w:rsidR="00414147" w:rsidRPr="00954AEB">
        <w:rPr>
          <w:rFonts w:ascii="Palatino Linotype" w:hAnsi="Palatino Linotype"/>
        </w:rPr>
        <w:t xml:space="preserve"> </w:t>
      </w:r>
      <w:r w:rsidRPr="00954AEB">
        <w:rPr>
          <w:rFonts w:ascii="Palatino Linotype" w:hAnsi="Palatino Linotype"/>
        </w:rPr>
        <w:t>la</w:t>
      </w:r>
      <w:r w:rsidR="00414147" w:rsidRPr="00954AEB">
        <w:rPr>
          <w:rFonts w:ascii="Palatino Linotype" w:hAnsi="Palatino Linotype"/>
        </w:rPr>
        <w:t xml:space="preserve"> </w:t>
      </w:r>
      <w:r w:rsidRPr="00954AEB">
        <w:rPr>
          <w:rFonts w:ascii="Palatino Linotype" w:hAnsi="Palatino Linotype"/>
        </w:rPr>
        <w:t>solicitud</w:t>
      </w:r>
      <w:r w:rsidR="00414147" w:rsidRPr="00954AEB">
        <w:rPr>
          <w:rFonts w:ascii="Palatino Linotype" w:hAnsi="Palatino Linotype"/>
        </w:rPr>
        <w:t xml:space="preserve"> </w:t>
      </w:r>
      <w:r w:rsidRPr="00954AEB">
        <w:rPr>
          <w:rFonts w:ascii="Palatino Linotype" w:hAnsi="Palatino Linotype"/>
        </w:rPr>
        <w:t>de</w:t>
      </w:r>
      <w:r w:rsidR="00414147" w:rsidRPr="00954AEB">
        <w:rPr>
          <w:rFonts w:ascii="Palatino Linotype" w:hAnsi="Palatino Linotype"/>
        </w:rPr>
        <w:t xml:space="preserve"> </w:t>
      </w:r>
      <w:r w:rsidRPr="00954AEB">
        <w:rPr>
          <w:rFonts w:ascii="Palatino Linotype" w:hAnsi="Palatino Linotype"/>
        </w:rPr>
        <w:t>acceso</w:t>
      </w:r>
      <w:r w:rsidR="00414147" w:rsidRPr="00954AEB">
        <w:rPr>
          <w:rFonts w:ascii="Palatino Linotype" w:hAnsi="Palatino Linotype"/>
        </w:rPr>
        <w:t xml:space="preserve"> </w:t>
      </w:r>
      <w:r w:rsidRPr="00954AEB">
        <w:rPr>
          <w:rFonts w:ascii="Palatino Linotype" w:hAnsi="Palatino Linotype"/>
        </w:rPr>
        <w:t>a</w:t>
      </w:r>
      <w:r w:rsidR="00414147" w:rsidRPr="00954AEB">
        <w:rPr>
          <w:rFonts w:ascii="Palatino Linotype" w:hAnsi="Palatino Linotype"/>
        </w:rPr>
        <w:t xml:space="preserve"> </w:t>
      </w:r>
      <w:r w:rsidRPr="00954AEB">
        <w:rPr>
          <w:rFonts w:ascii="Palatino Linotype" w:hAnsi="Palatino Linotype"/>
        </w:rPr>
        <w:t>la</w:t>
      </w:r>
      <w:r w:rsidR="00414147" w:rsidRPr="00954AEB">
        <w:rPr>
          <w:rFonts w:ascii="Palatino Linotype" w:hAnsi="Palatino Linotype"/>
        </w:rPr>
        <w:t xml:space="preserve"> </w:t>
      </w:r>
      <w:r w:rsidRPr="00954AEB">
        <w:rPr>
          <w:rFonts w:ascii="Palatino Linotype" w:hAnsi="Palatino Linotype"/>
        </w:rPr>
        <w:t>información</w:t>
      </w:r>
      <w:r w:rsidR="00414147" w:rsidRPr="00954AEB">
        <w:rPr>
          <w:rFonts w:ascii="Palatino Linotype" w:hAnsi="Palatino Linotype"/>
        </w:rPr>
        <w:t xml:space="preserve"> </w:t>
      </w:r>
      <w:r w:rsidRPr="00954AEB">
        <w:rPr>
          <w:rFonts w:ascii="Palatino Linotype" w:hAnsi="Palatino Linotype"/>
        </w:rPr>
        <w:t>pública,</w:t>
      </w:r>
      <w:r w:rsidR="00414147" w:rsidRPr="00954AEB">
        <w:rPr>
          <w:rFonts w:ascii="Palatino Linotype" w:hAnsi="Palatino Linotype"/>
        </w:rPr>
        <w:t xml:space="preserve"> </w:t>
      </w:r>
      <w:r w:rsidR="00345471" w:rsidRPr="00954AEB">
        <w:rPr>
          <w:rFonts w:ascii="Palatino Linotype" w:hAnsi="Palatino Linotype"/>
        </w:rPr>
        <w:t>a</w:t>
      </w:r>
      <w:r w:rsidR="00414147" w:rsidRPr="00954AEB">
        <w:rPr>
          <w:rFonts w:ascii="Palatino Linotype" w:hAnsi="Palatino Linotype"/>
        </w:rPr>
        <w:t xml:space="preserve"> </w:t>
      </w:r>
      <w:r w:rsidR="00345471" w:rsidRPr="00954AEB">
        <w:rPr>
          <w:rFonts w:ascii="Palatino Linotype" w:hAnsi="Palatino Linotype"/>
        </w:rPr>
        <w:t>la</w:t>
      </w:r>
      <w:r w:rsidR="00414147" w:rsidRPr="00954AEB">
        <w:rPr>
          <w:rFonts w:ascii="Palatino Linotype" w:hAnsi="Palatino Linotype"/>
        </w:rPr>
        <w:t xml:space="preserve"> </w:t>
      </w:r>
      <w:r w:rsidR="00345471" w:rsidRPr="00954AEB">
        <w:rPr>
          <w:rFonts w:ascii="Palatino Linotype" w:hAnsi="Palatino Linotype"/>
        </w:rPr>
        <w:t>que</w:t>
      </w:r>
      <w:r w:rsidR="00414147" w:rsidRPr="00954AEB">
        <w:rPr>
          <w:rFonts w:ascii="Palatino Linotype" w:hAnsi="Palatino Linotype"/>
        </w:rPr>
        <w:t xml:space="preserve"> </w:t>
      </w:r>
      <w:r w:rsidR="00345471" w:rsidRPr="00954AEB">
        <w:rPr>
          <w:rFonts w:ascii="Palatino Linotype" w:hAnsi="Palatino Linotype"/>
        </w:rPr>
        <w:t>se</w:t>
      </w:r>
      <w:r w:rsidR="00414147" w:rsidRPr="00954AEB">
        <w:rPr>
          <w:rFonts w:ascii="Palatino Linotype" w:hAnsi="Palatino Linotype"/>
        </w:rPr>
        <w:t xml:space="preserve"> </w:t>
      </w:r>
      <w:r w:rsidR="00345471" w:rsidRPr="00954AEB">
        <w:rPr>
          <w:rFonts w:ascii="Palatino Linotype" w:hAnsi="Palatino Linotype"/>
        </w:rPr>
        <w:t>le</w:t>
      </w:r>
      <w:r w:rsidR="00414147" w:rsidRPr="00954AEB">
        <w:rPr>
          <w:rFonts w:ascii="Palatino Linotype" w:hAnsi="Palatino Linotype"/>
        </w:rPr>
        <w:t xml:space="preserve"> </w:t>
      </w:r>
      <w:r w:rsidR="00345471" w:rsidRPr="00954AEB">
        <w:rPr>
          <w:rFonts w:ascii="Palatino Linotype" w:hAnsi="Palatino Linotype"/>
        </w:rPr>
        <w:t>asignó</w:t>
      </w:r>
      <w:r w:rsidR="00414147" w:rsidRPr="00954AEB">
        <w:rPr>
          <w:rFonts w:ascii="Palatino Linotype" w:hAnsi="Palatino Linotype"/>
        </w:rPr>
        <w:t xml:space="preserve"> </w:t>
      </w:r>
      <w:r w:rsidR="00345471" w:rsidRPr="00954AEB">
        <w:rPr>
          <w:rFonts w:ascii="Palatino Linotype" w:hAnsi="Palatino Linotype"/>
        </w:rPr>
        <w:t>el</w:t>
      </w:r>
      <w:r w:rsidR="00414147" w:rsidRPr="00954AEB">
        <w:rPr>
          <w:rFonts w:ascii="Palatino Linotype" w:hAnsi="Palatino Linotype"/>
        </w:rPr>
        <w:t xml:space="preserve"> </w:t>
      </w:r>
      <w:r w:rsidR="00345471" w:rsidRPr="00954AEB">
        <w:rPr>
          <w:rFonts w:ascii="Palatino Linotype" w:hAnsi="Palatino Linotype"/>
        </w:rPr>
        <w:t>número</w:t>
      </w:r>
      <w:r w:rsidR="00414147" w:rsidRPr="00954AEB">
        <w:rPr>
          <w:rFonts w:ascii="Palatino Linotype" w:hAnsi="Palatino Linotype"/>
        </w:rPr>
        <w:t xml:space="preserve"> </w:t>
      </w:r>
      <w:r w:rsidR="0040045C" w:rsidRPr="00954AEB">
        <w:rPr>
          <w:rFonts w:ascii="Palatino Linotype" w:hAnsi="Palatino Linotype"/>
          <w:b/>
          <w:bCs/>
        </w:rPr>
        <w:t>00531/ECATEPEC</w:t>
      </w:r>
      <w:r w:rsidR="00667188" w:rsidRPr="00954AEB">
        <w:rPr>
          <w:rFonts w:ascii="Palatino Linotype" w:hAnsi="Palatino Linotype"/>
          <w:b/>
          <w:bCs/>
        </w:rPr>
        <w:t>/IP/2019</w:t>
      </w:r>
      <w:r w:rsidR="00345471" w:rsidRPr="00954AEB">
        <w:rPr>
          <w:rFonts w:ascii="Palatino Linotype" w:hAnsi="Palatino Linotype"/>
        </w:rPr>
        <w:t>,</w:t>
      </w:r>
      <w:r w:rsidR="00414147" w:rsidRPr="00954AEB">
        <w:rPr>
          <w:rFonts w:ascii="Palatino Linotype" w:hAnsi="Palatino Linotype"/>
        </w:rPr>
        <w:t xml:space="preserve"> </w:t>
      </w:r>
      <w:r w:rsidR="00002897" w:rsidRPr="00954AEB">
        <w:rPr>
          <w:rFonts w:ascii="Palatino Linotype" w:hAnsi="Palatino Linotype"/>
        </w:rPr>
        <w:t>mediante</w:t>
      </w:r>
      <w:r w:rsidR="00414147" w:rsidRPr="00954AEB">
        <w:rPr>
          <w:rFonts w:ascii="Palatino Linotype" w:hAnsi="Palatino Linotype"/>
        </w:rPr>
        <w:t xml:space="preserve"> </w:t>
      </w:r>
      <w:r w:rsidR="00002897" w:rsidRPr="00954AEB">
        <w:rPr>
          <w:rFonts w:ascii="Palatino Linotype" w:hAnsi="Palatino Linotype"/>
        </w:rPr>
        <w:t>la</w:t>
      </w:r>
      <w:r w:rsidR="00414147" w:rsidRPr="00954AEB">
        <w:rPr>
          <w:rFonts w:ascii="Palatino Linotype" w:hAnsi="Palatino Linotype"/>
        </w:rPr>
        <w:t xml:space="preserve"> </w:t>
      </w:r>
      <w:r w:rsidR="00002897" w:rsidRPr="00954AEB">
        <w:rPr>
          <w:rFonts w:ascii="Palatino Linotype" w:hAnsi="Palatino Linotype"/>
        </w:rPr>
        <w:t>cual</w:t>
      </w:r>
      <w:r w:rsidR="00414147" w:rsidRPr="00954AEB">
        <w:rPr>
          <w:rFonts w:ascii="Palatino Linotype" w:hAnsi="Palatino Linotype"/>
        </w:rPr>
        <w:t xml:space="preserve"> </w:t>
      </w:r>
      <w:r w:rsidR="00002897" w:rsidRPr="00954AEB">
        <w:rPr>
          <w:rFonts w:ascii="Palatino Linotype" w:hAnsi="Palatino Linotype"/>
        </w:rPr>
        <w:t>requirió</w:t>
      </w:r>
      <w:r w:rsidR="00414147" w:rsidRPr="00954AEB">
        <w:rPr>
          <w:rFonts w:ascii="Palatino Linotype" w:hAnsi="Palatino Linotype"/>
        </w:rPr>
        <w:t xml:space="preserve"> </w:t>
      </w:r>
      <w:r w:rsidR="006F0894" w:rsidRPr="00954AEB">
        <w:rPr>
          <w:rFonts w:ascii="Palatino Linotype" w:hAnsi="Palatino Linotype"/>
        </w:rPr>
        <w:t xml:space="preserve">vía </w:t>
      </w:r>
      <w:r w:rsidR="006F0894" w:rsidRPr="00954AEB">
        <w:rPr>
          <w:rFonts w:ascii="Palatino Linotype" w:hAnsi="Palatino Linotype"/>
          <w:b/>
        </w:rPr>
        <w:t>SAIMEX</w:t>
      </w:r>
      <w:r w:rsidR="002A120A" w:rsidRPr="00954AEB">
        <w:rPr>
          <w:rFonts w:ascii="Palatino Linotype" w:hAnsi="Palatino Linotype"/>
          <w:b/>
        </w:rPr>
        <w:t xml:space="preserve"> </w:t>
      </w:r>
      <w:r w:rsidR="002A120A" w:rsidRPr="00954AEB">
        <w:rPr>
          <w:rFonts w:ascii="Palatino Linotype" w:hAnsi="Palatino Linotype"/>
        </w:rPr>
        <w:t>y correo electrónico</w:t>
      </w:r>
      <w:r w:rsidR="006F0894" w:rsidRPr="00954AEB">
        <w:rPr>
          <w:rFonts w:ascii="Palatino Linotype" w:hAnsi="Palatino Linotype"/>
        </w:rPr>
        <w:t>, lo siguiente</w:t>
      </w:r>
      <w:r w:rsidR="00002897" w:rsidRPr="00954AEB">
        <w:rPr>
          <w:rFonts w:ascii="Palatino Linotype" w:hAnsi="Palatino Linotype"/>
        </w:rPr>
        <w:t>:</w:t>
      </w:r>
    </w:p>
    <w:p w:rsidR="00A327E0" w:rsidRPr="00954AEB" w:rsidRDefault="00A327E0" w:rsidP="00183C32">
      <w:pPr>
        <w:spacing w:before="100" w:beforeAutospacing="1" w:after="100" w:afterAutospacing="1"/>
        <w:ind w:left="709" w:right="709"/>
        <w:jc w:val="both"/>
        <w:rPr>
          <w:rFonts w:ascii="Palatino Linotype" w:hAnsi="Palatino Linotype"/>
          <w:sz w:val="22"/>
          <w:szCs w:val="22"/>
        </w:rPr>
      </w:pPr>
      <w:r w:rsidRPr="00954AEB">
        <w:rPr>
          <w:rFonts w:ascii="Palatino Linotype" w:hAnsi="Palatino Linotype" w:cs="Arial"/>
          <w:i/>
          <w:sz w:val="22"/>
          <w:szCs w:val="22"/>
        </w:rPr>
        <w:t>“</w:t>
      </w:r>
      <w:r w:rsidR="0040045C" w:rsidRPr="00954AEB">
        <w:rPr>
          <w:rFonts w:ascii="Palatino Linotype" w:hAnsi="Palatino Linotype" w:cs="Arial"/>
          <w:i/>
          <w:sz w:val="22"/>
          <w:szCs w:val="22"/>
        </w:rPr>
        <w:t>acciones y oficios por parte del contralor del estado ,el fiscal anticorrupción , el contralor interno de Ecatepec y el congreso del estado., por las bases direccionadas a marca e equipo policial y candado hasta la fecha de entrega por las patrullas que ya estaban haciendo antes de firmar el contrato., en lo que sera otra simulación administrativa con sobre precios y monto de recursos federales que se emplearon en estas patrullas / MEM-CDAADiyE-SA-LPNP-RP-001-19-08 con excelente transparencia en el portal del municipio</w:t>
      </w:r>
      <w:r w:rsidR="008F4753" w:rsidRPr="00954AEB">
        <w:rPr>
          <w:rFonts w:ascii="Palatino Linotype" w:hAnsi="Palatino Linotype" w:cs="Arial"/>
          <w:i/>
          <w:sz w:val="22"/>
          <w:szCs w:val="22"/>
        </w:rPr>
        <w:t>.</w:t>
      </w:r>
      <w:r w:rsidRPr="00954AEB">
        <w:rPr>
          <w:rFonts w:ascii="Palatino Linotype" w:hAnsi="Palatino Linotype" w:cs="Arial"/>
          <w:i/>
          <w:sz w:val="22"/>
          <w:szCs w:val="22"/>
        </w:rPr>
        <w:t>”</w:t>
      </w:r>
      <w:r w:rsidR="00414147" w:rsidRPr="00954AEB">
        <w:rPr>
          <w:rFonts w:ascii="Palatino Linotype" w:hAnsi="Palatino Linotype" w:cs="Arial"/>
          <w:i/>
          <w:sz w:val="22"/>
          <w:szCs w:val="22"/>
        </w:rPr>
        <w:t xml:space="preserve"> </w:t>
      </w:r>
      <w:r w:rsidRPr="00954AEB">
        <w:rPr>
          <w:rFonts w:ascii="Palatino Linotype" w:hAnsi="Palatino Linotype"/>
          <w:sz w:val="22"/>
          <w:szCs w:val="22"/>
        </w:rPr>
        <w:t>(Sic)</w:t>
      </w:r>
    </w:p>
    <w:p w:rsidR="0040045C" w:rsidRPr="00954AEB" w:rsidRDefault="0040045C" w:rsidP="0040045C">
      <w:pPr>
        <w:pStyle w:val="Prrafodelista"/>
        <w:spacing w:before="240" w:after="240" w:line="360" w:lineRule="auto"/>
        <w:ind w:left="0"/>
        <w:jc w:val="both"/>
        <w:rPr>
          <w:rFonts w:ascii="Palatino Linotype" w:hAnsi="Palatino Linotype" w:cs="Arial"/>
        </w:rPr>
      </w:pPr>
      <w:bookmarkStart w:id="1" w:name="_Ref516764469"/>
      <w:bookmarkStart w:id="2" w:name="_Ref531692384"/>
      <w:r w:rsidRPr="00954AEB">
        <w:rPr>
          <w:rFonts w:ascii="Palatino Linotype" w:hAnsi="Palatino Linotype" w:cs="Arial"/>
        </w:rPr>
        <w:t>Asimismo, el particular adjuntó a su solicitud la siguiente imagen:</w:t>
      </w:r>
    </w:p>
    <w:p w:rsidR="0040045C" w:rsidRPr="00954AEB" w:rsidRDefault="0040045C" w:rsidP="0040045C">
      <w:pPr>
        <w:pStyle w:val="Prrafodelista"/>
        <w:spacing w:before="240" w:after="240" w:line="360" w:lineRule="auto"/>
        <w:ind w:left="0"/>
        <w:jc w:val="both"/>
        <w:rPr>
          <w:rFonts w:ascii="Palatino Linotype" w:hAnsi="Palatino Linotype" w:cs="Arial"/>
        </w:rPr>
      </w:pPr>
      <w:r w:rsidRPr="00954AEB">
        <w:rPr>
          <w:noProof/>
          <w:lang w:eastAsia="es-MX"/>
        </w:rPr>
        <w:lastRenderedPageBreak/>
        <w:drawing>
          <wp:inline distT="0" distB="0" distL="0" distR="0" wp14:anchorId="61A24F3E" wp14:editId="00C63314">
            <wp:extent cx="5742305" cy="2691994"/>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8061" t="33228" r="14993" b="28151"/>
                    <a:stretch/>
                  </pic:blipFill>
                  <pic:spPr bwMode="auto">
                    <a:xfrm>
                      <a:off x="0" y="0"/>
                      <a:ext cx="5772013" cy="2705921"/>
                    </a:xfrm>
                    <a:prstGeom prst="rect">
                      <a:avLst/>
                    </a:prstGeom>
                    <a:ln>
                      <a:noFill/>
                    </a:ln>
                    <a:extLst>
                      <a:ext uri="{53640926-AAD7-44D8-BBD7-CCE9431645EC}">
                        <a14:shadowObscured xmlns:a14="http://schemas.microsoft.com/office/drawing/2010/main"/>
                      </a:ext>
                    </a:extLst>
                  </pic:spPr>
                </pic:pic>
              </a:graphicData>
            </a:graphic>
          </wp:inline>
        </w:drawing>
      </w:r>
    </w:p>
    <w:p w:rsidR="00B514DC" w:rsidRPr="00954AEB" w:rsidRDefault="002A120A" w:rsidP="00164E0C">
      <w:pPr>
        <w:pStyle w:val="Prrafodelista"/>
        <w:numPr>
          <w:ilvl w:val="0"/>
          <w:numId w:val="6"/>
        </w:numPr>
        <w:spacing w:before="240" w:after="240" w:line="360" w:lineRule="auto"/>
        <w:ind w:left="0" w:firstLine="0"/>
        <w:jc w:val="both"/>
        <w:rPr>
          <w:rFonts w:ascii="Palatino Linotype" w:hAnsi="Palatino Linotype" w:cs="Arial"/>
        </w:rPr>
      </w:pPr>
      <w:r w:rsidRPr="00954AEB">
        <w:rPr>
          <w:rFonts w:ascii="Palatino Linotype" w:hAnsi="Palatino Linotype" w:cs="Arial"/>
        </w:rPr>
        <w:t xml:space="preserve">De las constancias que integran el expediente electrónico del </w:t>
      </w:r>
      <w:r w:rsidRPr="00954AEB">
        <w:rPr>
          <w:rFonts w:ascii="Palatino Linotype" w:hAnsi="Palatino Linotype" w:cs="Arial"/>
          <w:b/>
        </w:rPr>
        <w:t>SAIMEX</w:t>
      </w:r>
      <w:r w:rsidRPr="00954AEB">
        <w:rPr>
          <w:rFonts w:ascii="Palatino Linotype" w:hAnsi="Palatino Linotype" w:cs="Arial"/>
        </w:rPr>
        <w:t>, se advierte que</w:t>
      </w:r>
      <w:r w:rsidR="00AD3D98" w:rsidRPr="00954AEB">
        <w:rPr>
          <w:rFonts w:ascii="Palatino Linotype" w:hAnsi="Palatino Linotype" w:cs="Arial"/>
        </w:rPr>
        <w:t xml:space="preserve">, </w:t>
      </w:r>
      <w:r w:rsidR="00205629" w:rsidRPr="00954AEB">
        <w:rPr>
          <w:rFonts w:ascii="Palatino Linotype" w:hAnsi="Palatino Linotype" w:cs="Arial"/>
        </w:rPr>
        <w:t xml:space="preserve">en fecha </w:t>
      </w:r>
      <w:r w:rsidR="0040045C" w:rsidRPr="00954AEB">
        <w:rPr>
          <w:rFonts w:ascii="Palatino Linotype" w:hAnsi="Palatino Linotype" w:cs="Arial"/>
        </w:rPr>
        <w:t>seis de septiembre</w:t>
      </w:r>
      <w:r w:rsidR="00205629" w:rsidRPr="00954AEB">
        <w:rPr>
          <w:rFonts w:ascii="Palatino Linotype" w:hAnsi="Palatino Linotype" w:cs="Arial"/>
        </w:rPr>
        <w:t xml:space="preserve"> de dos mil diecinueve,</w:t>
      </w:r>
      <w:r w:rsidR="00B514DC" w:rsidRPr="00954AEB">
        <w:rPr>
          <w:rFonts w:ascii="Palatino Linotype" w:hAnsi="Palatino Linotype" w:cs="Arial"/>
        </w:rPr>
        <w:t xml:space="preserve"> </w:t>
      </w:r>
      <w:r w:rsidR="00B514DC" w:rsidRPr="00954AEB">
        <w:rPr>
          <w:rFonts w:ascii="Palatino Linotype" w:hAnsi="Palatino Linotype" w:cs="Arial"/>
          <w:b/>
        </w:rPr>
        <w:t>EL SUJETO OBLIGADO</w:t>
      </w:r>
      <w:r w:rsidR="00B514DC" w:rsidRPr="00954AEB">
        <w:rPr>
          <w:rFonts w:ascii="Palatino Linotype" w:hAnsi="Palatino Linotype" w:cs="Arial"/>
        </w:rPr>
        <w:t xml:space="preserve"> dio respuesta a la solic</w:t>
      </w:r>
      <w:r w:rsidR="00205629" w:rsidRPr="00954AEB">
        <w:rPr>
          <w:rFonts w:ascii="Palatino Linotype" w:hAnsi="Palatino Linotype" w:cs="Arial"/>
        </w:rPr>
        <w:t>itud de acceso a la información, en los términos siguientes:</w:t>
      </w:r>
    </w:p>
    <w:p w:rsidR="00205629" w:rsidRPr="00954AEB" w:rsidRDefault="00205629" w:rsidP="00205629">
      <w:pPr>
        <w:pStyle w:val="Prrafodelista"/>
        <w:ind w:left="851" w:right="902"/>
        <w:jc w:val="both"/>
        <w:rPr>
          <w:rFonts w:ascii="Palatino Linotype" w:hAnsi="Palatino Linotype" w:cs="Arial"/>
          <w:i/>
          <w:sz w:val="22"/>
        </w:rPr>
      </w:pPr>
      <w:r w:rsidRPr="00954AEB">
        <w:rPr>
          <w:rFonts w:ascii="Palatino Linotype" w:hAnsi="Palatino Linotype" w:cs="Arial"/>
          <w:i/>
          <w:sz w:val="22"/>
        </w:rPr>
        <w:t>“</w:t>
      </w:r>
      <w:r w:rsidR="0040045C" w:rsidRPr="00954AEB">
        <w:rPr>
          <w:rFonts w:ascii="Palatino Linotype" w:hAnsi="Palatino Linotype" w:cs="Arial"/>
          <w:i/>
          <w:sz w:val="22"/>
        </w:rPr>
        <w:t>Con fundamento en lo dispuesto por el artículo 12 de la Ley de Transparencia y Acceso a la Información Pública del Estado de México Municipios, así como en contestación a la Solicitud de Información 00531/ECATEPEC/IP/2019, me permito informarle lo siguiente: El H. Ayuntamiento Constitucional de Ecatepec de Morelos hace de su conocimiento la respuesta emitida por: CONTRALORIA INTERNA MUNICIPAL “… hago de su conocimiento que las acciones realizadas por este Órgano de Control Interno, son el seguimiento oportuno a las diversas observaciones y hallazgos que en tiempo emite el Órgano Superior de Fiscalización del Estado de México, de tal forma que se corre el traslado de las mismas a la Unidad Administrativa correspondiente, para su solventacion y/o seguimiento de recomendaciones. “ Se anexa al presente en formato PDF la respuesta emitida por el área correspondiente</w:t>
      </w:r>
      <w:r w:rsidR="00180DA8" w:rsidRPr="00954AEB">
        <w:rPr>
          <w:rFonts w:ascii="Palatino Linotype" w:hAnsi="Palatino Linotype" w:cs="Arial"/>
          <w:i/>
          <w:sz w:val="22"/>
        </w:rPr>
        <w:t>.</w:t>
      </w:r>
      <w:r w:rsidRPr="00954AEB">
        <w:rPr>
          <w:rFonts w:ascii="Palatino Linotype" w:hAnsi="Palatino Linotype" w:cs="Arial"/>
          <w:i/>
          <w:sz w:val="22"/>
        </w:rPr>
        <w:t>” (Sic)</w:t>
      </w:r>
    </w:p>
    <w:p w:rsidR="00180DA8" w:rsidRPr="00954AEB" w:rsidRDefault="00180DA8" w:rsidP="00180DA8">
      <w:pPr>
        <w:pStyle w:val="Prrafodelista"/>
        <w:widowControl w:val="0"/>
        <w:tabs>
          <w:tab w:val="left" w:pos="0"/>
        </w:tabs>
        <w:autoSpaceDE w:val="0"/>
        <w:autoSpaceDN w:val="0"/>
        <w:adjustRightInd w:val="0"/>
        <w:spacing w:before="100" w:beforeAutospacing="1" w:after="100" w:afterAutospacing="1" w:line="360" w:lineRule="auto"/>
        <w:ind w:left="0"/>
        <w:jc w:val="both"/>
        <w:rPr>
          <w:rFonts w:ascii="Palatino Linotype" w:hAnsi="Palatino Linotype" w:cs="Arial"/>
        </w:rPr>
      </w:pPr>
      <w:bookmarkStart w:id="3" w:name="_Ref507070922"/>
      <w:bookmarkEnd w:id="1"/>
      <w:bookmarkEnd w:id="2"/>
      <w:r w:rsidRPr="00954AEB">
        <w:rPr>
          <w:rFonts w:ascii="Palatino Linotype" w:hAnsi="Palatino Linotype" w:cs="Arial"/>
        </w:rPr>
        <w:t xml:space="preserve">Asimismo, </w:t>
      </w:r>
      <w:r w:rsidR="00542434" w:rsidRPr="00954AEB">
        <w:rPr>
          <w:rFonts w:ascii="Palatino Linotype" w:hAnsi="Palatino Linotype" w:cs="Arial"/>
          <w:b/>
        </w:rPr>
        <w:t>EL SU</w:t>
      </w:r>
      <w:r w:rsidRPr="00954AEB">
        <w:rPr>
          <w:rFonts w:ascii="Palatino Linotype" w:hAnsi="Palatino Linotype" w:cs="Arial"/>
          <w:b/>
        </w:rPr>
        <w:t>J</w:t>
      </w:r>
      <w:r w:rsidR="00542434" w:rsidRPr="00954AEB">
        <w:rPr>
          <w:rFonts w:ascii="Palatino Linotype" w:hAnsi="Palatino Linotype" w:cs="Arial"/>
          <w:b/>
        </w:rPr>
        <w:t>E</w:t>
      </w:r>
      <w:r w:rsidRPr="00954AEB">
        <w:rPr>
          <w:rFonts w:ascii="Palatino Linotype" w:hAnsi="Palatino Linotype" w:cs="Arial"/>
          <w:b/>
        </w:rPr>
        <w:t>TO OBLIGADO</w:t>
      </w:r>
      <w:r w:rsidR="007E15FE" w:rsidRPr="00954AEB">
        <w:rPr>
          <w:rFonts w:ascii="Palatino Linotype" w:hAnsi="Palatino Linotype" w:cs="Arial"/>
        </w:rPr>
        <w:t xml:space="preserve"> adjuntó a su</w:t>
      </w:r>
      <w:r w:rsidRPr="00954AEB">
        <w:rPr>
          <w:rFonts w:ascii="Palatino Linotype" w:hAnsi="Palatino Linotype" w:cs="Arial"/>
        </w:rPr>
        <w:t xml:space="preserve"> respuesta</w:t>
      </w:r>
      <w:r w:rsidR="007E15FE" w:rsidRPr="00954AEB">
        <w:rPr>
          <w:rFonts w:ascii="Palatino Linotype" w:hAnsi="Palatino Linotype" w:cs="Arial"/>
        </w:rPr>
        <w:t xml:space="preserve"> el siguiente archivo electrónico:</w:t>
      </w:r>
    </w:p>
    <w:p w:rsidR="007E15FE" w:rsidRPr="00954AEB" w:rsidRDefault="007E15FE" w:rsidP="00180DA8">
      <w:pPr>
        <w:pStyle w:val="Prrafodelista"/>
        <w:widowControl w:val="0"/>
        <w:tabs>
          <w:tab w:val="left" w:pos="0"/>
        </w:tabs>
        <w:autoSpaceDE w:val="0"/>
        <w:autoSpaceDN w:val="0"/>
        <w:adjustRightInd w:val="0"/>
        <w:spacing w:before="100" w:beforeAutospacing="1" w:after="100" w:afterAutospacing="1" w:line="360" w:lineRule="auto"/>
        <w:ind w:left="0"/>
        <w:jc w:val="both"/>
        <w:rPr>
          <w:rFonts w:ascii="Palatino Linotype" w:hAnsi="Palatino Linotype" w:cs="Arial"/>
        </w:rPr>
      </w:pPr>
      <w:r w:rsidRPr="00954AEB">
        <w:rPr>
          <w:noProof/>
          <w:lang w:eastAsia="es-MX"/>
        </w:rPr>
        <w:lastRenderedPageBreak/>
        <w:drawing>
          <wp:inline distT="0" distB="0" distL="0" distR="0" wp14:anchorId="0F729ACB" wp14:editId="36347ED7">
            <wp:extent cx="5800019" cy="7176211"/>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2586" t="14369" r="33433" b="10180"/>
                    <a:stretch/>
                  </pic:blipFill>
                  <pic:spPr bwMode="auto">
                    <a:xfrm>
                      <a:off x="0" y="0"/>
                      <a:ext cx="5828107" cy="7210963"/>
                    </a:xfrm>
                    <a:prstGeom prst="rect">
                      <a:avLst/>
                    </a:prstGeom>
                    <a:ln>
                      <a:noFill/>
                    </a:ln>
                    <a:extLst>
                      <a:ext uri="{53640926-AAD7-44D8-BBD7-CCE9431645EC}">
                        <a14:shadowObscured xmlns:a14="http://schemas.microsoft.com/office/drawing/2010/main"/>
                      </a:ext>
                    </a:extLst>
                  </pic:spPr>
                </pic:pic>
              </a:graphicData>
            </a:graphic>
          </wp:inline>
        </w:drawing>
      </w:r>
      <w:r w:rsidRPr="00954AEB">
        <w:rPr>
          <w:noProof/>
          <w:lang w:eastAsia="es-MX"/>
        </w:rPr>
        <w:lastRenderedPageBreak/>
        <w:drawing>
          <wp:inline distT="0" distB="0" distL="0" distR="0" wp14:anchorId="6DCCECBA" wp14:editId="62C555ED">
            <wp:extent cx="5741978" cy="7271309"/>
            <wp:effectExtent l="0" t="0" r="0" b="635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2712" t="13247" r="33563" b="9289"/>
                    <a:stretch/>
                  </pic:blipFill>
                  <pic:spPr bwMode="auto">
                    <a:xfrm>
                      <a:off x="0" y="0"/>
                      <a:ext cx="5757914" cy="7291490"/>
                    </a:xfrm>
                    <a:prstGeom prst="rect">
                      <a:avLst/>
                    </a:prstGeom>
                    <a:ln>
                      <a:noFill/>
                    </a:ln>
                    <a:extLst>
                      <a:ext uri="{53640926-AAD7-44D8-BBD7-CCE9431645EC}">
                        <a14:shadowObscured xmlns:a14="http://schemas.microsoft.com/office/drawing/2010/main"/>
                      </a:ext>
                    </a:extLst>
                  </pic:spPr>
                </pic:pic>
              </a:graphicData>
            </a:graphic>
          </wp:inline>
        </w:drawing>
      </w:r>
    </w:p>
    <w:p w:rsidR="007E15FE" w:rsidRPr="00954AEB" w:rsidRDefault="007E15FE" w:rsidP="007E15FE">
      <w:pPr>
        <w:widowControl w:val="0"/>
        <w:tabs>
          <w:tab w:val="left" w:pos="0"/>
        </w:tabs>
        <w:autoSpaceDE w:val="0"/>
        <w:autoSpaceDN w:val="0"/>
        <w:adjustRightInd w:val="0"/>
        <w:spacing w:before="100" w:beforeAutospacing="1" w:after="100" w:afterAutospacing="1" w:line="360" w:lineRule="auto"/>
        <w:jc w:val="both"/>
        <w:rPr>
          <w:rFonts w:ascii="Palatino Linotype" w:hAnsi="Palatino Linotype" w:cs="Arial"/>
        </w:rPr>
      </w:pPr>
      <w:r w:rsidRPr="00954AEB">
        <w:rPr>
          <w:rFonts w:ascii="Palatino Linotype" w:hAnsi="Palatino Linotype" w:cs="Arial"/>
        </w:rPr>
        <w:lastRenderedPageBreak/>
        <w:t>Por otra parte,</w:t>
      </w:r>
      <w:r w:rsidRPr="00954AEB">
        <w:rPr>
          <w:rFonts w:ascii="Palatino Linotype" w:hAnsi="Palatino Linotype" w:cs="Arial"/>
          <w:b/>
        </w:rPr>
        <w:t xml:space="preserve"> EL SUJETO OBLIGADO</w:t>
      </w:r>
      <w:r w:rsidRPr="00954AEB">
        <w:rPr>
          <w:rFonts w:ascii="Palatino Linotype" w:hAnsi="Palatino Linotype" w:cs="Arial"/>
        </w:rPr>
        <w:t xml:space="preserve"> adjuntó a su respuesta los siguientes archivos electrónicos:</w:t>
      </w:r>
    </w:p>
    <w:p w:rsidR="00180DA8" w:rsidRPr="00954AEB" w:rsidRDefault="00180DA8" w:rsidP="00180DA8">
      <w:pPr>
        <w:pStyle w:val="Prrafodelista"/>
        <w:widowControl w:val="0"/>
        <w:numPr>
          <w:ilvl w:val="0"/>
          <w:numId w:val="43"/>
        </w:numPr>
        <w:tabs>
          <w:tab w:val="left" w:pos="0"/>
        </w:tabs>
        <w:autoSpaceDE w:val="0"/>
        <w:autoSpaceDN w:val="0"/>
        <w:adjustRightInd w:val="0"/>
        <w:spacing w:before="100" w:beforeAutospacing="1" w:after="100" w:afterAutospacing="1" w:line="360" w:lineRule="auto"/>
        <w:jc w:val="both"/>
        <w:rPr>
          <w:rFonts w:ascii="Palatino Linotype" w:hAnsi="Palatino Linotype" w:cs="Arial"/>
        </w:rPr>
      </w:pPr>
      <w:r w:rsidRPr="00954AEB">
        <w:rPr>
          <w:rFonts w:ascii="Palatino Linotype" w:hAnsi="Palatino Linotype" w:cs="Arial"/>
        </w:rPr>
        <w:t xml:space="preserve">Oficio sin número, de fecha </w:t>
      </w:r>
      <w:r w:rsidR="007E15FE" w:rsidRPr="00954AEB">
        <w:rPr>
          <w:rFonts w:ascii="Palatino Linotype" w:hAnsi="Palatino Linotype" w:cs="Arial"/>
        </w:rPr>
        <w:t>6 de septiembre</w:t>
      </w:r>
      <w:r w:rsidRPr="00954AEB">
        <w:rPr>
          <w:rFonts w:ascii="Palatino Linotype" w:hAnsi="Palatino Linotype" w:cs="Arial"/>
        </w:rPr>
        <w:t xml:space="preserve"> de 2019, signado por la Titular de la Unidad de Transparencia, por medio del cual remite la respuesta emitida por la Contraloría Interna Municipal;</w:t>
      </w:r>
    </w:p>
    <w:p w:rsidR="00180DA8" w:rsidRPr="00954AEB" w:rsidRDefault="00180DA8" w:rsidP="00180DA8">
      <w:pPr>
        <w:pStyle w:val="Prrafodelista"/>
        <w:widowControl w:val="0"/>
        <w:numPr>
          <w:ilvl w:val="0"/>
          <w:numId w:val="43"/>
        </w:numPr>
        <w:tabs>
          <w:tab w:val="left" w:pos="0"/>
        </w:tabs>
        <w:autoSpaceDE w:val="0"/>
        <w:autoSpaceDN w:val="0"/>
        <w:adjustRightInd w:val="0"/>
        <w:spacing w:before="100" w:beforeAutospacing="1" w:after="100" w:afterAutospacing="1" w:line="360" w:lineRule="auto"/>
        <w:jc w:val="both"/>
        <w:rPr>
          <w:rFonts w:ascii="Palatino Linotype" w:hAnsi="Palatino Linotype" w:cs="Arial"/>
        </w:rPr>
      </w:pPr>
      <w:r w:rsidRPr="00954AEB">
        <w:rPr>
          <w:rFonts w:ascii="Palatino Linotype" w:hAnsi="Palatino Linotype" w:cs="Arial"/>
        </w:rPr>
        <w:t xml:space="preserve">Oficio número </w:t>
      </w:r>
      <w:r w:rsidR="007E15FE" w:rsidRPr="00954AEB">
        <w:rPr>
          <w:rFonts w:ascii="Palatino Linotype" w:hAnsi="Palatino Linotype" w:cs="Arial"/>
        </w:rPr>
        <w:t>CIM/SA/DCE/245/2019</w:t>
      </w:r>
      <w:r w:rsidRPr="00954AEB">
        <w:rPr>
          <w:rFonts w:ascii="Palatino Linotype" w:hAnsi="Palatino Linotype" w:cs="Arial"/>
        </w:rPr>
        <w:t xml:space="preserve">, signado por el </w:t>
      </w:r>
      <w:r w:rsidR="007E15FE" w:rsidRPr="00954AEB">
        <w:rPr>
          <w:rFonts w:ascii="Palatino Linotype" w:hAnsi="Palatino Linotype" w:cs="Arial"/>
        </w:rPr>
        <w:t>Contralor Interno Municipal, de fecha 30 de agosto de 2019</w:t>
      </w:r>
      <w:r w:rsidRPr="00954AEB">
        <w:rPr>
          <w:rFonts w:ascii="Palatino Linotype" w:hAnsi="Palatino Linotype" w:cs="Arial"/>
        </w:rPr>
        <w:t>, por medio del cual remite respuesta en su calidad de Servidor Público Habilitado</w:t>
      </w:r>
      <w:r w:rsidR="007E15FE" w:rsidRPr="00954AEB">
        <w:rPr>
          <w:rFonts w:ascii="Palatino Linotype" w:hAnsi="Palatino Linotype" w:cs="Arial"/>
        </w:rPr>
        <w:t xml:space="preserve"> a la solicitud de acceso a la información 00527/ECATEPEC/IP/2019</w:t>
      </w:r>
      <w:r w:rsidRPr="00954AEB">
        <w:rPr>
          <w:rFonts w:ascii="Palatino Linotype" w:hAnsi="Palatino Linotype" w:cs="Arial"/>
        </w:rPr>
        <w:t>;</w:t>
      </w:r>
    </w:p>
    <w:p w:rsidR="00180DA8" w:rsidRPr="00954AEB" w:rsidRDefault="005F7DA7" w:rsidP="00180DA8">
      <w:pPr>
        <w:pStyle w:val="Prrafodelista"/>
        <w:widowControl w:val="0"/>
        <w:numPr>
          <w:ilvl w:val="0"/>
          <w:numId w:val="43"/>
        </w:numPr>
        <w:tabs>
          <w:tab w:val="left" w:pos="0"/>
        </w:tabs>
        <w:autoSpaceDE w:val="0"/>
        <w:autoSpaceDN w:val="0"/>
        <w:adjustRightInd w:val="0"/>
        <w:spacing w:before="100" w:beforeAutospacing="1" w:after="100" w:afterAutospacing="1" w:line="360" w:lineRule="auto"/>
        <w:jc w:val="both"/>
        <w:rPr>
          <w:rFonts w:ascii="Palatino Linotype" w:hAnsi="Palatino Linotype" w:cs="Arial"/>
        </w:rPr>
      </w:pPr>
      <w:r w:rsidRPr="00954AEB">
        <w:rPr>
          <w:rFonts w:ascii="Palatino Linotype" w:hAnsi="Palatino Linotype" w:cs="Arial"/>
        </w:rPr>
        <w:t xml:space="preserve">Oficio </w:t>
      </w:r>
      <w:r w:rsidR="007E15FE" w:rsidRPr="00954AEB">
        <w:rPr>
          <w:rFonts w:ascii="Palatino Linotype" w:hAnsi="Palatino Linotype" w:cs="Arial"/>
        </w:rPr>
        <w:t>CIM/ECA/1549/2019</w:t>
      </w:r>
      <w:r w:rsidRPr="00954AEB">
        <w:rPr>
          <w:rFonts w:ascii="Palatino Linotype" w:hAnsi="Palatino Linotype" w:cs="Arial"/>
        </w:rPr>
        <w:t xml:space="preserve">, de fecha </w:t>
      </w:r>
      <w:r w:rsidR="007E15FE" w:rsidRPr="00954AEB">
        <w:rPr>
          <w:rFonts w:ascii="Palatino Linotype" w:hAnsi="Palatino Linotype" w:cs="Arial"/>
        </w:rPr>
        <w:t>03 de mayo</w:t>
      </w:r>
      <w:r w:rsidRPr="00954AEB">
        <w:rPr>
          <w:rFonts w:ascii="Palatino Linotype" w:hAnsi="Palatino Linotype" w:cs="Arial"/>
        </w:rPr>
        <w:t xml:space="preserve"> de 201</w:t>
      </w:r>
      <w:r w:rsidR="007E15FE" w:rsidRPr="00954AEB">
        <w:rPr>
          <w:rFonts w:ascii="Palatino Linotype" w:hAnsi="Palatino Linotype" w:cs="Arial"/>
        </w:rPr>
        <w:t>9</w:t>
      </w:r>
      <w:r w:rsidRPr="00954AEB">
        <w:rPr>
          <w:rFonts w:ascii="Palatino Linotype" w:hAnsi="Palatino Linotype" w:cs="Arial"/>
        </w:rPr>
        <w:t xml:space="preserve">, signado por el </w:t>
      </w:r>
      <w:r w:rsidR="007E15FE" w:rsidRPr="00954AEB">
        <w:rPr>
          <w:rFonts w:ascii="Palatino Linotype" w:hAnsi="Palatino Linotype" w:cs="Arial"/>
        </w:rPr>
        <w:t>Encargado de despacho de la Contraloría Interna Municipal, por medio del cual solicita se giren instrucciones a quien corresponda para que se atiendan las recomendaciones, referentes a una Auditoría de la Cuenta Pública 2017</w:t>
      </w:r>
      <w:r w:rsidRPr="00954AEB">
        <w:rPr>
          <w:rFonts w:ascii="Palatino Linotype" w:hAnsi="Palatino Linotype" w:cs="Arial"/>
        </w:rPr>
        <w:t>;</w:t>
      </w:r>
    </w:p>
    <w:p w:rsidR="007E15FE" w:rsidRPr="00954AEB" w:rsidRDefault="007E15FE" w:rsidP="00180DA8">
      <w:pPr>
        <w:pStyle w:val="Prrafodelista"/>
        <w:widowControl w:val="0"/>
        <w:numPr>
          <w:ilvl w:val="0"/>
          <w:numId w:val="43"/>
        </w:numPr>
        <w:tabs>
          <w:tab w:val="left" w:pos="0"/>
        </w:tabs>
        <w:autoSpaceDE w:val="0"/>
        <w:autoSpaceDN w:val="0"/>
        <w:adjustRightInd w:val="0"/>
        <w:spacing w:before="100" w:beforeAutospacing="1" w:after="100" w:afterAutospacing="1" w:line="360" w:lineRule="auto"/>
        <w:jc w:val="both"/>
        <w:rPr>
          <w:rFonts w:ascii="Palatino Linotype" w:hAnsi="Palatino Linotype" w:cs="Arial"/>
        </w:rPr>
      </w:pPr>
      <w:r w:rsidRPr="00954AEB">
        <w:rPr>
          <w:rFonts w:ascii="Palatino Linotype" w:hAnsi="Palatino Linotype" w:cs="Arial"/>
        </w:rPr>
        <w:t xml:space="preserve">Oficio CIM/ECA/1546/2019, de fecha 24 de abril de 2019, signado por el Encargado de despacho de la Contraloría Interna Municipal, por medio del cual notifica </w:t>
      </w:r>
      <w:r w:rsidR="00500DD3" w:rsidRPr="00954AEB">
        <w:rPr>
          <w:rFonts w:ascii="Palatino Linotype" w:hAnsi="Palatino Linotype" w:cs="Arial"/>
        </w:rPr>
        <w:t>el informe individual</w:t>
      </w:r>
      <w:r w:rsidRPr="00954AEB">
        <w:rPr>
          <w:rFonts w:ascii="Palatino Linotype" w:hAnsi="Palatino Linotype" w:cs="Arial"/>
        </w:rPr>
        <w:t>, referente a una Auditoría de la Cuenta Pública 2017</w:t>
      </w:r>
      <w:r w:rsidR="00500DD3" w:rsidRPr="00954AEB">
        <w:rPr>
          <w:rFonts w:ascii="Palatino Linotype" w:hAnsi="Palatino Linotype" w:cs="Arial"/>
        </w:rPr>
        <w:t>;</w:t>
      </w:r>
    </w:p>
    <w:p w:rsidR="00500DD3" w:rsidRPr="00954AEB" w:rsidRDefault="00500DD3" w:rsidP="00180DA8">
      <w:pPr>
        <w:pStyle w:val="Prrafodelista"/>
        <w:widowControl w:val="0"/>
        <w:numPr>
          <w:ilvl w:val="0"/>
          <w:numId w:val="43"/>
        </w:numPr>
        <w:tabs>
          <w:tab w:val="left" w:pos="0"/>
        </w:tabs>
        <w:autoSpaceDE w:val="0"/>
        <w:autoSpaceDN w:val="0"/>
        <w:adjustRightInd w:val="0"/>
        <w:spacing w:before="100" w:beforeAutospacing="1" w:after="100" w:afterAutospacing="1" w:line="360" w:lineRule="auto"/>
        <w:jc w:val="both"/>
        <w:rPr>
          <w:rFonts w:ascii="Palatino Linotype" w:hAnsi="Palatino Linotype" w:cs="Arial"/>
        </w:rPr>
      </w:pPr>
      <w:r w:rsidRPr="00954AEB">
        <w:rPr>
          <w:rFonts w:ascii="Palatino Linotype" w:hAnsi="Palatino Linotype" w:cs="Arial"/>
        </w:rPr>
        <w:t>Oficio número SP/0/543/2019, de fecha 07 de marzo de 2019, signado por el Secretario Particular de Presidencia, por medio del cual remite a la Contralora Municipal el informe individual, referente a una Auditoría de la Cuenta Pública 2017; y,</w:t>
      </w:r>
    </w:p>
    <w:p w:rsidR="00500DD3" w:rsidRPr="00954AEB" w:rsidRDefault="00500DD3" w:rsidP="00180DA8">
      <w:pPr>
        <w:pStyle w:val="Prrafodelista"/>
        <w:widowControl w:val="0"/>
        <w:numPr>
          <w:ilvl w:val="0"/>
          <w:numId w:val="43"/>
        </w:numPr>
        <w:tabs>
          <w:tab w:val="left" w:pos="0"/>
        </w:tabs>
        <w:autoSpaceDE w:val="0"/>
        <w:autoSpaceDN w:val="0"/>
        <w:adjustRightInd w:val="0"/>
        <w:spacing w:before="100" w:beforeAutospacing="1" w:after="100" w:afterAutospacing="1" w:line="360" w:lineRule="auto"/>
        <w:jc w:val="both"/>
        <w:rPr>
          <w:rFonts w:ascii="Palatino Linotype" w:hAnsi="Palatino Linotype" w:cs="Arial"/>
        </w:rPr>
      </w:pPr>
      <w:r w:rsidRPr="00954AEB">
        <w:rPr>
          <w:rFonts w:ascii="Palatino Linotype" w:hAnsi="Palatino Linotype" w:cs="Arial"/>
        </w:rPr>
        <w:t xml:space="preserve">La notificación de fecha 21 de febrero de 2019, del Informe Individual de Auditoría, derivado de la fiscalización superior de la Cuenta Pública 2017, </w:t>
      </w:r>
      <w:r w:rsidRPr="00954AEB">
        <w:rPr>
          <w:rFonts w:ascii="Palatino Linotype" w:hAnsi="Palatino Linotype" w:cs="Arial"/>
        </w:rPr>
        <w:lastRenderedPageBreak/>
        <w:t>constante de 3 fojas.</w:t>
      </w:r>
    </w:p>
    <w:p w:rsidR="00500DD3" w:rsidRPr="00954AEB" w:rsidRDefault="00500DD3" w:rsidP="00500DD3">
      <w:pPr>
        <w:widowControl w:val="0"/>
        <w:tabs>
          <w:tab w:val="left" w:pos="0"/>
        </w:tabs>
        <w:autoSpaceDE w:val="0"/>
        <w:autoSpaceDN w:val="0"/>
        <w:adjustRightInd w:val="0"/>
        <w:spacing w:before="100" w:beforeAutospacing="1" w:after="100" w:afterAutospacing="1" w:line="360" w:lineRule="auto"/>
        <w:jc w:val="both"/>
        <w:rPr>
          <w:rFonts w:ascii="Palatino Linotype" w:hAnsi="Palatino Linotype" w:cs="Arial"/>
        </w:rPr>
      </w:pPr>
      <w:r w:rsidRPr="00954AEB">
        <w:rPr>
          <w:rFonts w:ascii="Palatino Linotype" w:hAnsi="Palatino Linotype" w:cs="Arial"/>
        </w:rPr>
        <w:t>Cabe destacarse que los documentos referidos en los incisos que anteceden, no se plasma; toda vez que corresponden a la respuesta a otra solicitud de acceso a la información y máxime que ya son del conocimiento de las partes.</w:t>
      </w:r>
    </w:p>
    <w:p w:rsidR="009E60DA" w:rsidRPr="00954AEB" w:rsidRDefault="009E60DA" w:rsidP="006D1337">
      <w:pPr>
        <w:pStyle w:val="Prrafodelista"/>
        <w:widowControl w:val="0"/>
        <w:numPr>
          <w:ilvl w:val="0"/>
          <w:numId w:val="6"/>
        </w:numPr>
        <w:tabs>
          <w:tab w:val="left" w:pos="0"/>
        </w:tabs>
        <w:autoSpaceDE w:val="0"/>
        <w:autoSpaceDN w:val="0"/>
        <w:adjustRightInd w:val="0"/>
        <w:spacing w:before="100" w:beforeAutospacing="1" w:after="100" w:afterAutospacing="1" w:line="360" w:lineRule="auto"/>
        <w:ind w:left="0" w:firstLine="0"/>
        <w:jc w:val="both"/>
        <w:rPr>
          <w:rFonts w:ascii="Palatino Linotype" w:hAnsi="Palatino Linotype" w:cs="Arial"/>
        </w:rPr>
      </w:pPr>
      <w:r w:rsidRPr="00954AEB">
        <w:rPr>
          <w:rFonts w:ascii="Palatino Linotype" w:hAnsi="Palatino Linotype"/>
        </w:rPr>
        <w:t>Inconforme</w:t>
      </w:r>
      <w:r w:rsidR="00414147" w:rsidRPr="00954AEB">
        <w:rPr>
          <w:rFonts w:ascii="Palatino Linotype" w:hAnsi="Palatino Linotype"/>
        </w:rPr>
        <w:t xml:space="preserve"> </w:t>
      </w:r>
      <w:r w:rsidRPr="00954AEB">
        <w:rPr>
          <w:rFonts w:ascii="Palatino Linotype" w:hAnsi="Palatino Linotype"/>
        </w:rPr>
        <w:t>con</w:t>
      </w:r>
      <w:r w:rsidR="00414147" w:rsidRPr="00954AEB">
        <w:rPr>
          <w:rFonts w:ascii="Palatino Linotype" w:hAnsi="Palatino Linotype"/>
        </w:rPr>
        <w:t xml:space="preserve"> </w:t>
      </w:r>
      <w:r w:rsidRPr="00954AEB">
        <w:rPr>
          <w:rFonts w:ascii="Palatino Linotype" w:hAnsi="Palatino Linotype"/>
        </w:rPr>
        <w:t>la</w:t>
      </w:r>
      <w:r w:rsidR="00414147" w:rsidRPr="00954AEB">
        <w:rPr>
          <w:rFonts w:ascii="Palatino Linotype" w:hAnsi="Palatino Linotype"/>
        </w:rPr>
        <w:t xml:space="preserve"> </w:t>
      </w:r>
      <w:r w:rsidR="00BD250A" w:rsidRPr="00954AEB">
        <w:rPr>
          <w:rFonts w:ascii="Palatino Linotype" w:hAnsi="Palatino Linotype"/>
        </w:rPr>
        <w:t>respuesta</w:t>
      </w:r>
      <w:r w:rsidR="00414147" w:rsidRPr="00954AEB">
        <w:rPr>
          <w:rFonts w:ascii="Palatino Linotype" w:hAnsi="Palatino Linotype"/>
        </w:rPr>
        <w:t xml:space="preserve"> </w:t>
      </w:r>
      <w:r w:rsidRPr="00954AEB">
        <w:rPr>
          <w:rFonts w:ascii="Palatino Linotype" w:hAnsi="Palatino Linotype"/>
        </w:rPr>
        <w:t>del</w:t>
      </w:r>
      <w:r w:rsidR="00414147" w:rsidRPr="00954AEB">
        <w:rPr>
          <w:rFonts w:ascii="Palatino Linotype" w:hAnsi="Palatino Linotype"/>
        </w:rPr>
        <w:t xml:space="preserve"> </w:t>
      </w:r>
      <w:r w:rsidRPr="00954AEB">
        <w:rPr>
          <w:rFonts w:ascii="Palatino Linotype" w:hAnsi="Palatino Linotype"/>
          <w:b/>
        </w:rPr>
        <w:t>SUJETO</w:t>
      </w:r>
      <w:r w:rsidR="00414147" w:rsidRPr="00954AEB">
        <w:rPr>
          <w:rFonts w:ascii="Palatino Linotype" w:hAnsi="Palatino Linotype"/>
          <w:b/>
        </w:rPr>
        <w:t xml:space="preserve"> </w:t>
      </w:r>
      <w:r w:rsidRPr="00954AEB">
        <w:rPr>
          <w:rFonts w:ascii="Palatino Linotype" w:hAnsi="Palatino Linotype"/>
          <w:b/>
        </w:rPr>
        <w:t>OBLIGADO</w:t>
      </w:r>
      <w:r w:rsidRPr="00954AEB">
        <w:rPr>
          <w:rFonts w:ascii="Palatino Linotype" w:hAnsi="Palatino Linotype"/>
        </w:rPr>
        <w:t>,</w:t>
      </w:r>
      <w:r w:rsidR="00414147" w:rsidRPr="00954AEB">
        <w:rPr>
          <w:rFonts w:ascii="Palatino Linotype" w:hAnsi="Palatino Linotype"/>
        </w:rPr>
        <w:t xml:space="preserve"> </w:t>
      </w:r>
      <w:r w:rsidRPr="00954AEB">
        <w:rPr>
          <w:rFonts w:ascii="Palatino Linotype" w:hAnsi="Palatino Linotype"/>
        </w:rPr>
        <w:t>en</w:t>
      </w:r>
      <w:r w:rsidR="00414147" w:rsidRPr="00954AEB">
        <w:rPr>
          <w:rFonts w:ascii="Palatino Linotype" w:hAnsi="Palatino Linotype"/>
        </w:rPr>
        <w:t xml:space="preserve"> </w:t>
      </w:r>
      <w:r w:rsidRPr="00954AEB">
        <w:rPr>
          <w:rFonts w:ascii="Palatino Linotype" w:hAnsi="Palatino Linotype"/>
        </w:rPr>
        <w:t>fecha</w:t>
      </w:r>
      <w:r w:rsidR="00414147" w:rsidRPr="00954AEB">
        <w:rPr>
          <w:rFonts w:ascii="Palatino Linotype" w:hAnsi="Palatino Linotype"/>
        </w:rPr>
        <w:t xml:space="preserve"> </w:t>
      </w:r>
      <w:r w:rsidR="00BA69CC" w:rsidRPr="00954AEB">
        <w:rPr>
          <w:rFonts w:ascii="Palatino Linotype" w:hAnsi="Palatino Linotype"/>
        </w:rPr>
        <w:t>diez de septiembre</w:t>
      </w:r>
      <w:r w:rsidR="00414147" w:rsidRPr="00954AEB">
        <w:rPr>
          <w:rFonts w:ascii="Palatino Linotype" w:hAnsi="Palatino Linotype"/>
        </w:rPr>
        <w:t xml:space="preserve"> </w:t>
      </w:r>
      <w:r w:rsidR="00693255" w:rsidRPr="00954AEB">
        <w:rPr>
          <w:rFonts w:ascii="Palatino Linotype" w:hAnsi="Palatino Linotype"/>
        </w:rPr>
        <w:t>de</w:t>
      </w:r>
      <w:r w:rsidR="00414147" w:rsidRPr="00954AEB">
        <w:rPr>
          <w:rFonts w:ascii="Palatino Linotype" w:hAnsi="Palatino Linotype"/>
        </w:rPr>
        <w:t xml:space="preserve"> </w:t>
      </w:r>
      <w:r w:rsidR="00693255" w:rsidRPr="00954AEB">
        <w:rPr>
          <w:rFonts w:ascii="Palatino Linotype" w:hAnsi="Palatino Linotype"/>
        </w:rPr>
        <w:t>dos</w:t>
      </w:r>
      <w:r w:rsidR="00414147" w:rsidRPr="00954AEB">
        <w:rPr>
          <w:rFonts w:ascii="Palatino Linotype" w:hAnsi="Palatino Linotype"/>
        </w:rPr>
        <w:t xml:space="preserve"> </w:t>
      </w:r>
      <w:r w:rsidR="00693255" w:rsidRPr="00954AEB">
        <w:rPr>
          <w:rFonts w:ascii="Palatino Linotype" w:hAnsi="Palatino Linotype"/>
        </w:rPr>
        <w:t>mil</w:t>
      </w:r>
      <w:r w:rsidR="00414147" w:rsidRPr="00954AEB">
        <w:rPr>
          <w:rFonts w:ascii="Palatino Linotype" w:hAnsi="Palatino Linotype"/>
        </w:rPr>
        <w:t xml:space="preserve"> </w:t>
      </w:r>
      <w:r w:rsidR="00693255" w:rsidRPr="00954AEB">
        <w:rPr>
          <w:rFonts w:ascii="Palatino Linotype" w:hAnsi="Palatino Linotype"/>
        </w:rPr>
        <w:t>diecinueve</w:t>
      </w:r>
      <w:r w:rsidRPr="00954AEB">
        <w:rPr>
          <w:rFonts w:ascii="Palatino Linotype" w:hAnsi="Palatino Linotype"/>
        </w:rPr>
        <w:t>,</w:t>
      </w:r>
      <w:r w:rsidR="00414147" w:rsidRPr="00954AEB">
        <w:rPr>
          <w:rFonts w:ascii="Palatino Linotype" w:hAnsi="Palatino Linotype"/>
        </w:rPr>
        <w:t xml:space="preserve"> </w:t>
      </w:r>
      <w:r w:rsidR="00AD3764" w:rsidRPr="00954AEB">
        <w:rPr>
          <w:rFonts w:ascii="Palatino Linotype" w:hAnsi="Palatino Linotype" w:cs="Arial"/>
          <w:b/>
        </w:rPr>
        <w:t>EL RECURRENTE</w:t>
      </w:r>
      <w:r w:rsidRPr="00954AEB">
        <w:rPr>
          <w:rFonts w:ascii="Palatino Linotype" w:hAnsi="Palatino Linotype"/>
        </w:rPr>
        <w:t>,</w:t>
      </w:r>
      <w:r w:rsidR="00414147" w:rsidRPr="00954AEB">
        <w:rPr>
          <w:rFonts w:ascii="Palatino Linotype" w:hAnsi="Palatino Linotype"/>
        </w:rPr>
        <w:t xml:space="preserve"> </w:t>
      </w:r>
      <w:r w:rsidRPr="00954AEB">
        <w:rPr>
          <w:rFonts w:ascii="Palatino Linotype" w:hAnsi="Palatino Linotype"/>
        </w:rPr>
        <w:t>a</w:t>
      </w:r>
      <w:r w:rsidR="00414147" w:rsidRPr="00954AEB">
        <w:rPr>
          <w:rFonts w:ascii="Palatino Linotype" w:hAnsi="Palatino Linotype"/>
        </w:rPr>
        <w:t xml:space="preserve"> </w:t>
      </w:r>
      <w:r w:rsidRPr="00954AEB">
        <w:rPr>
          <w:rFonts w:ascii="Palatino Linotype" w:hAnsi="Palatino Linotype"/>
        </w:rPr>
        <w:t>través</w:t>
      </w:r>
      <w:r w:rsidR="00414147" w:rsidRPr="00954AEB">
        <w:rPr>
          <w:rFonts w:ascii="Palatino Linotype" w:hAnsi="Palatino Linotype"/>
        </w:rPr>
        <w:t xml:space="preserve"> </w:t>
      </w:r>
      <w:r w:rsidRPr="00954AEB">
        <w:rPr>
          <w:rFonts w:ascii="Palatino Linotype" w:hAnsi="Palatino Linotype"/>
        </w:rPr>
        <w:t>del</w:t>
      </w:r>
      <w:r w:rsidR="00414147" w:rsidRPr="00954AEB">
        <w:rPr>
          <w:rFonts w:ascii="Palatino Linotype" w:hAnsi="Palatino Linotype"/>
          <w:b/>
        </w:rPr>
        <w:t xml:space="preserve"> </w:t>
      </w:r>
      <w:r w:rsidRPr="00954AEB">
        <w:rPr>
          <w:rFonts w:ascii="Palatino Linotype" w:hAnsi="Palatino Linotype"/>
          <w:b/>
        </w:rPr>
        <w:t>SAIMEX,</w:t>
      </w:r>
      <w:r w:rsidR="00414147" w:rsidRPr="00954AEB">
        <w:rPr>
          <w:rFonts w:ascii="Palatino Linotype" w:hAnsi="Palatino Linotype"/>
          <w:b/>
        </w:rPr>
        <w:t xml:space="preserve"> </w:t>
      </w:r>
      <w:r w:rsidRPr="00954AEB">
        <w:rPr>
          <w:rFonts w:ascii="Palatino Linotype" w:hAnsi="Palatino Linotype"/>
        </w:rPr>
        <w:t>interpuso</w:t>
      </w:r>
      <w:r w:rsidR="00414147" w:rsidRPr="00954AEB">
        <w:rPr>
          <w:rFonts w:ascii="Palatino Linotype" w:hAnsi="Palatino Linotype"/>
        </w:rPr>
        <w:t xml:space="preserve"> </w:t>
      </w:r>
      <w:r w:rsidRPr="00954AEB">
        <w:rPr>
          <w:rFonts w:ascii="Palatino Linotype" w:hAnsi="Palatino Linotype"/>
        </w:rPr>
        <w:t>el</w:t>
      </w:r>
      <w:r w:rsidR="00414147" w:rsidRPr="00954AEB">
        <w:rPr>
          <w:rFonts w:ascii="Palatino Linotype" w:hAnsi="Palatino Linotype"/>
        </w:rPr>
        <w:t xml:space="preserve"> </w:t>
      </w:r>
      <w:r w:rsidRPr="00954AEB">
        <w:rPr>
          <w:rFonts w:ascii="Palatino Linotype" w:hAnsi="Palatino Linotype"/>
        </w:rPr>
        <w:t>recurso</w:t>
      </w:r>
      <w:r w:rsidR="00414147" w:rsidRPr="00954AEB">
        <w:rPr>
          <w:rFonts w:ascii="Palatino Linotype" w:hAnsi="Palatino Linotype"/>
        </w:rPr>
        <w:t xml:space="preserve"> </w:t>
      </w:r>
      <w:r w:rsidRPr="00954AEB">
        <w:rPr>
          <w:rFonts w:ascii="Palatino Linotype" w:hAnsi="Palatino Linotype"/>
        </w:rPr>
        <w:t>de</w:t>
      </w:r>
      <w:r w:rsidR="00414147" w:rsidRPr="00954AEB">
        <w:rPr>
          <w:rFonts w:ascii="Palatino Linotype" w:hAnsi="Palatino Linotype"/>
        </w:rPr>
        <w:t xml:space="preserve"> </w:t>
      </w:r>
      <w:r w:rsidRPr="00954AEB">
        <w:rPr>
          <w:rFonts w:ascii="Palatino Linotype" w:hAnsi="Palatino Linotype"/>
        </w:rPr>
        <w:t>revisión</w:t>
      </w:r>
      <w:r w:rsidR="00414147" w:rsidRPr="00954AEB">
        <w:rPr>
          <w:rFonts w:ascii="Palatino Linotype" w:hAnsi="Palatino Linotype"/>
        </w:rPr>
        <w:t xml:space="preserve"> </w:t>
      </w:r>
      <w:r w:rsidRPr="00954AEB">
        <w:rPr>
          <w:rFonts w:ascii="Palatino Linotype" w:hAnsi="Palatino Linotype"/>
        </w:rPr>
        <w:t>objeto</w:t>
      </w:r>
      <w:r w:rsidR="00414147" w:rsidRPr="00954AEB">
        <w:rPr>
          <w:rFonts w:ascii="Palatino Linotype" w:hAnsi="Palatino Linotype"/>
        </w:rPr>
        <w:t xml:space="preserve"> </w:t>
      </w:r>
      <w:r w:rsidRPr="00954AEB">
        <w:rPr>
          <w:rFonts w:ascii="Palatino Linotype" w:hAnsi="Palatino Linotype"/>
        </w:rPr>
        <w:t>del</w:t>
      </w:r>
      <w:r w:rsidR="00414147" w:rsidRPr="00954AEB">
        <w:rPr>
          <w:rFonts w:ascii="Palatino Linotype" w:hAnsi="Palatino Linotype"/>
        </w:rPr>
        <w:t xml:space="preserve"> </w:t>
      </w:r>
      <w:r w:rsidRPr="00954AEB">
        <w:rPr>
          <w:rFonts w:ascii="Palatino Linotype" w:hAnsi="Palatino Linotype" w:cs="Arial"/>
        </w:rPr>
        <w:t>presente</w:t>
      </w:r>
      <w:r w:rsidR="00414147" w:rsidRPr="00954AEB">
        <w:rPr>
          <w:rFonts w:ascii="Palatino Linotype" w:hAnsi="Palatino Linotype"/>
        </w:rPr>
        <w:t xml:space="preserve"> </w:t>
      </w:r>
      <w:r w:rsidRPr="00954AEB">
        <w:rPr>
          <w:rFonts w:ascii="Palatino Linotype" w:hAnsi="Palatino Linotype"/>
        </w:rPr>
        <w:t>estudio,</w:t>
      </w:r>
      <w:r w:rsidR="00414147" w:rsidRPr="00954AEB">
        <w:rPr>
          <w:rFonts w:ascii="Palatino Linotype" w:hAnsi="Palatino Linotype"/>
        </w:rPr>
        <w:t xml:space="preserve"> </w:t>
      </w:r>
      <w:r w:rsidRPr="00954AEB">
        <w:rPr>
          <w:rFonts w:ascii="Palatino Linotype" w:hAnsi="Palatino Linotype"/>
        </w:rPr>
        <w:t>al</w:t>
      </w:r>
      <w:r w:rsidR="00414147" w:rsidRPr="00954AEB">
        <w:rPr>
          <w:rFonts w:ascii="Palatino Linotype" w:hAnsi="Palatino Linotype"/>
        </w:rPr>
        <w:t xml:space="preserve"> </w:t>
      </w:r>
      <w:r w:rsidRPr="00954AEB">
        <w:rPr>
          <w:rFonts w:ascii="Palatino Linotype" w:hAnsi="Palatino Linotype"/>
        </w:rPr>
        <w:t>que</w:t>
      </w:r>
      <w:r w:rsidR="00414147" w:rsidRPr="00954AEB">
        <w:rPr>
          <w:rFonts w:ascii="Palatino Linotype" w:hAnsi="Palatino Linotype"/>
        </w:rPr>
        <w:t xml:space="preserve"> </w:t>
      </w:r>
      <w:r w:rsidRPr="00954AEB">
        <w:rPr>
          <w:rFonts w:ascii="Palatino Linotype" w:hAnsi="Palatino Linotype"/>
        </w:rPr>
        <w:t>se</w:t>
      </w:r>
      <w:r w:rsidR="00414147" w:rsidRPr="00954AEB">
        <w:rPr>
          <w:rFonts w:ascii="Palatino Linotype" w:hAnsi="Palatino Linotype"/>
        </w:rPr>
        <w:t xml:space="preserve"> </w:t>
      </w:r>
      <w:r w:rsidRPr="00954AEB">
        <w:rPr>
          <w:rFonts w:ascii="Palatino Linotype" w:hAnsi="Palatino Linotype"/>
        </w:rPr>
        <w:t>le</w:t>
      </w:r>
      <w:r w:rsidR="00414147" w:rsidRPr="00954AEB">
        <w:rPr>
          <w:rFonts w:ascii="Palatino Linotype" w:hAnsi="Palatino Linotype"/>
        </w:rPr>
        <w:t xml:space="preserve"> </w:t>
      </w:r>
      <w:r w:rsidRPr="00954AEB">
        <w:rPr>
          <w:rFonts w:ascii="Palatino Linotype" w:hAnsi="Palatino Linotype"/>
        </w:rPr>
        <w:t>asignó</w:t>
      </w:r>
      <w:r w:rsidR="00414147" w:rsidRPr="00954AEB">
        <w:rPr>
          <w:rFonts w:ascii="Palatino Linotype" w:hAnsi="Palatino Linotype"/>
        </w:rPr>
        <w:t xml:space="preserve"> </w:t>
      </w:r>
      <w:r w:rsidRPr="00954AEB">
        <w:rPr>
          <w:rFonts w:ascii="Palatino Linotype" w:hAnsi="Palatino Linotype"/>
        </w:rPr>
        <w:t>el</w:t>
      </w:r>
      <w:r w:rsidR="00414147" w:rsidRPr="00954AEB">
        <w:rPr>
          <w:rFonts w:ascii="Palatino Linotype" w:hAnsi="Palatino Linotype"/>
        </w:rPr>
        <w:t xml:space="preserve"> </w:t>
      </w:r>
      <w:r w:rsidRPr="00954AEB">
        <w:rPr>
          <w:rFonts w:ascii="Palatino Linotype" w:hAnsi="Palatino Linotype" w:cs="Arial"/>
        </w:rPr>
        <w:t>número</w:t>
      </w:r>
      <w:r w:rsidR="00414147" w:rsidRPr="00954AEB">
        <w:rPr>
          <w:rFonts w:ascii="Palatino Linotype" w:hAnsi="Palatino Linotype" w:cs="Arial"/>
        </w:rPr>
        <w:t xml:space="preserve"> </w:t>
      </w:r>
      <w:r w:rsidR="00B97199" w:rsidRPr="00954AEB">
        <w:rPr>
          <w:rFonts w:ascii="Palatino Linotype" w:hAnsi="Palatino Linotype" w:cs="Arial"/>
        </w:rPr>
        <w:t>al</w:t>
      </w:r>
      <w:r w:rsidR="00414147" w:rsidRPr="00954AEB">
        <w:rPr>
          <w:rFonts w:ascii="Palatino Linotype" w:hAnsi="Palatino Linotype" w:cs="Arial"/>
        </w:rPr>
        <w:t xml:space="preserve"> </w:t>
      </w:r>
      <w:r w:rsidR="00B97199" w:rsidRPr="00954AEB">
        <w:rPr>
          <w:rFonts w:ascii="Palatino Linotype" w:hAnsi="Palatino Linotype" w:cs="Arial"/>
        </w:rPr>
        <w:t>rubro</w:t>
      </w:r>
      <w:r w:rsidR="00414147" w:rsidRPr="00954AEB">
        <w:rPr>
          <w:rFonts w:ascii="Palatino Linotype" w:hAnsi="Palatino Linotype" w:cs="Arial"/>
        </w:rPr>
        <w:t xml:space="preserve"> </w:t>
      </w:r>
      <w:r w:rsidR="00B97199" w:rsidRPr="00954AEB">
        <w:rPr>
          <w:rFonts w:ascii="Palatino Linotype" w:hAnsi="Palatino Linotype" w:cs="Arial"/>
        </w:rPr>
        <w:t>citado</w:t>
      </w:r>
      <w:r w:rsidRPr="00954AEB">
        <w:rPr>
          <w:rFonts w:ascii="Palatino Linotype" w:hAnsi="Palatino Linotype" w:cs="Arial"/>
        </w:rPr>
        <w:t>,</w:t>
      </w:r>
      <w:r w:rsidR="00414147" w:rsidRPr="00954AEB">
        <w:rPr>
          <w:rFonts w:ascii="Palatino Linotype" w:hAnsi="Palatino Linotype" w:cs="Arial"/>
        </w:rPr>
        <w:t xml:space="preserve"> </w:t>
      </w:r>
      <w:r w:rsidRPr="00954AEB">
        <w:rPr>
          <w:rFonts w:ascii="Palatino Linotype" w:hAnsi="Palatino Linotype" w:cs="Arial"/>
        </w:rPr>
        <w:t>en</w:t>
      </w:r>
      <w:r w:rsidR="00414147" w:rsidRPr="00954AEB">
        <w:rPr>
          <w:rFonts w:ascii="Palatino Linotype" w:hAnsi="Palatino Linotype" w:cs="Arial"/>
        </w:rPr>
        <w:t xml:space="preserve"> </w:t>
      </w:r>
      <w:r w:rsidRPr="00954AEB">
        <w:rPr>
          <w:rFonts w:ascii="Palatino Linotype" w:hAnsi="Palatino Linotype" w:cs="Arial"/>
        </w:rPr>
        <w:t>el</w:t>
      </w:r>
      <w:r w:rsidR="00414147" w:rsidRPr="00954AEB">
        <w:rPr>
          <w:rFonts w:ascii="Palatino Linotype" w:hAnsi="Palatino Linotype" w:cs="Arial"/>
        </w:rPr>
        <w:t xml:space="preserve"> </w:t>
      </w:r>
      <w:r w:rsidRPr="00954AEB">
        <w:rPr>
          <w:rFonts w:ascii="Palatino Linotype" w:hAnsi="Palatino Linotype" w:cs="Arial"/>
        </w:rPr>
        <w:t>que</w:t>
      </w:r>
      <w:r w:rsidR="00414147" w:rsidRPr="00954AEB">
        <w:rPr>
          <w:rFonts w:ascii="Palatino Linotype" w:hAnsi="Palatino Linotype" w:cs="Arial"/>
        </w:rPr>
        <w:t xml:space="preserve"> </w:t>
      </w:r>
      <w:r w:rsidRPr="00954AEB">
        <w:rPr>
          <w:rFonts w:ascii="Palatino Linotype" w:hAnsi="Palatino Linotype" w:cs="Arial"/>
        </w:rPr>
        <w:t>señaló</w:t>
      </w:r>
      <w:r w:rsidR="00414147" w:rsidRPr="00954AEB">
        <w:rPr>
          <w:rFonts w:ascii="Palatino Linotype" w:hAnsi="Palatino Linotype" w:cs="Arial"/>
        </w:rPr>
        <w:t xml:space="preserve"> </w:t>
      </w:r>
      <w:r w:rsidRPr="00954AEB">
        <w:rPr>
          <w:rFonts w:ascii="Palatino Linotype" w:hAnsi="Palatino Linotype" w:cs="Arial"/>
        </w:rPr>
        <w:t>como</w:t>
      </w:r>
      <w:r w:rsidR="00414147" w:rsidRPr="00954AEB">
        <w:rPr>
          <w:rFonts w:ascii="Palatino Linotype" w:hAnsi="Palatino Linotype" w:cs="Arial"/>
        </w:rPr>
        <w:t xml:space="preserve"> </w:t>
      </w:r>
      <w:r w:rsidRPr="00954AEB">
        <w:rPr>
          <w:rFonts w:ascii="Palatino Linotype" w:hAnsi="Palatino Linotype" w:cs="Arial"/>
        </w:rPr>
        <w:t>acto</w:t>
      </w:r>
      <w:r w:rsidR="00414147" w:rsidRPr="00954AEB">
        <w:rPr>
          <w:rFonts w:ascii="Palatino Linotype" w:hAnsi="Palatino Linotype" w:cs="Arial"/>
        </w:rPr>
        <w:t xml:space="preserve"> </w:t>
      </w:r>
      <w:r w:rsidRPr="00954AEB">
        <w:rPr>
          <w:rFonts w:ascii="Palatino Linotype" w:hAnsi="Palatino Linotype" w:cs="Arial"/>
        </w:rPr>
        <w:t>impugnado,</w:t>
      </w:r>
      <w:r w:rsidR="00414147" w:rsidRPr="00954AEB">
        <w:rPr>
          <w:rFonts w:ascii="Palatino Linotype" w:hAnsi="Palatino Linotype" w:cs="Arial"/>
        </w:rPr>
        <w:t xml:space="preserve"> </w:t>
      </w:r>
      <w:r w:rsidRPr="00954AEB">
        <w:rPr>
          <w:rFonts w:ascii="Palatino Linotype" w:hAnsi="Palatino Linotype" w:cs="Arial"/>
        </w:rPr>
        <w:t>lo</w:t>
      </w:r>
      <w:r w:rsidR="00414147" w:rsidRPr="00954AEB">
        <w:rPr>
          <w:rFonts w:ascii="Palatino Linotype" w:hAnsi="Palatino Linotype" w:cs="Arial"/>
        </w:rPr>
        <w:t xml:space="preserve"> </w:t>
      </w:r>
      <w:r w:rsidRPr="00954AEB">
        <w:rPr>
          <w:rFonts w:ascii="Palatino Linotype" w:hAnsi="Palatino Linotype" w:cs="Arial"/>
        </w:rPr>
        <w:t>siguiente:</w:t>
      </w:r>
      <w:bookmarkEnd w:id="3"/>
    </w:p>
    <w:p w:rsidR="009E60DA" w:rsidRPr="00954AEB" w:rsidRDefault="009E60DA" w:rsidP="00183C32">
      <w:pPr>
        <w:spacing w:before="100" w:beforeAutospacing="1" w:after="100" w:afterAutospacing="1"/>
        <w:ind w:left="709" w:right="709"/>
        <w:jc w:val="both"/>
        <w:rPr>
          <w:rFonts w:ascii="Palatino Linotype" w:hAnsi="Palatino Linotype" w:cs="Arial"/>
          <w:sz w:val="22"/>
          <w:szCs w:val="22"/>
          <w:lang w:eastAsia="es-MX"/>
        </w:rPr>
      </w:pPr>
      <w:r w:rsidRPr="00954AEB">
        <w:rPr>
          <w:rFonts w:ascii="Palatino Linotype" w:hAnsi="Palatino Linotype" w:cs="Arial"/>
          <w:i/>
          <w:sz w:val="22"/>
          <w:szCs w:val="22"/>
          <w:lang w:eastAsia="es-MX"/>
        </w:rPr>
        <w:t>“</w:t>
      </w:r>
      <w:r w:rsidR="00BA69CC" w:rsidRPr="00954AEB">
        <w:rPr>
          <w:rFonts w:ascii="Palatino Linotype" w:hAnsi="Palatino Linotype" w:cs="Arial"/>
          <w:i/>
          <w:sz w:val="22"/>
          <w:szCs w:val="22"/>
        </w:rPr>
        <w:t>Lo que se le solicito fue lo adjunto, lo que entrego no fue lo solicitado y entrego información reservada que seguramente encubrió esa contraloría por lo que procede el recurso a efectos de que el INFOEM ordene entregar TODO Lo solicitado y determine si entregó, sin solicitarlo información reservada que no es pública / Se anexa fotos de las patrullas antes de que se firmara el contrato en bodega de la carretera mex pachuca antes de la caseta de la CDMX</w:t>
      </w:r>
      <w:r w:rsidR="00E96DC2" w:rsidRPr="00954AEB">
        <w:rPr>
          <w:rFonts w:ascii="Palatino Linotype" w:hAnsi="Palatino Linotype" w:cs="Arial"/>
          <w:i/>
          <w:sz w:val="22"/>
          <w:szCs w:val="22"/>
        </w:rPr>
        <w:t>.</w:t>
      </w:r>
      <w:r w:rsidRPr="00954AEB">
        <w:rPr>
          <w:rFonts w:ascii="Palatino Linotype" w:hAnsi="Palatino Linotype" w:cs="Arial"/>
          <w:i/>
          <w:sz w:val="22"/>
          <w:szCs w:val="22"/>
          <w:lang w:eastAsia="es-MX"/>
        </w:rPr>
        <w:t>”</w:t>
      </w:r>
      <w:r w:rsidR="00414147" w:rsidRPr="00954AEB">
        <w:rPr>
          <w:rFonts w:ascii="Palatino Linotype" w:hAnsi="Palatino Linotype" w:cs="Arial"/>
          <w:i/>
          <w:sz w:val="22"/>
          <w:szCs w:val="22"/>
          <w:lang w:eastAsia="es-MX"/>
        </w:rPr>
        <w:t xml:space="preserve"> </w:t>
      </w:r>
      <w:r w:rsidRPr="00954AEB">
        <w:rPr>
          <w:rFonts w:ascii="Palatino Linotype" w:hAnsi="Palatino Linotype" w:cs="Arial"/>
          <w:sz w:val="22"/>
          <w:szCs w:val="22"/>
          <w:lang w:eastAsia="es-MX"/>
        </w:rPr>
        <w:t>(Sic)</w:t>
      </w:r>
    </w:p>
    <w:p w:rsidR="009E60DA" w:rsidRPr="00954AEB" w:rsidRDefault="009E60DA" w:rsidP="00183C32">
      <w:pPr>
        <w:pStyle w:val="Prrafodelista"/>
        <w:spacing w:before="100" w:beforeAutospacing="1" w:after="100" w:afterAutospacing="1" w:line="360" w:lineRule="auto"/>
        <w:ind w:left="0"/>
        <w:jc w:val="both"/>
        <w:rPr>
          <w:rFonts w:ascii="Palatino Linotype" w:hAnsi="Palatino Linotype"/>
        </w:rPr>
      </w:pPr>
      <w:r w:rsidRPr="00954AEB">
        <w:rPr>
          <w:rFonts w:ascii="Palatino Linotype" w:hAnsi="Palatino Linotype" w:cs="Arial"/>
        </w:rPr>
        <w:t>Asimismo</w:t>
      </w:r>
      <w:r w:rsidRPr="00954AEB">
        <w:rPr>
          <w:rFonts w:ascii="Palatino Linotype" w:hAnsi="Palatino Linotype"/>
        </w:rPr>
        <w:t>,</w:t>
      </w:r>
      <w:r w:rsidR="00414147" w:rsidRPr="00954AEB">
        <w:rPr>
          <w:rFonts w:ascii="Palatino Linotype" w:hAnsi="Palatino Linotype"/>
        </w:rPr>
        <w:t xml:space="preserve"> </w:t>
      </w:r>
      <w:r w:rsidR="00AD3764" w:rsidRPr="00954AEB">
        <w:rPr>
          <w:rFonts w:ascii="Palatino Linotype" w:hAnsi="Palatino Linotype" w:cs="Arial"/>
          <w:b/>
        </w:rPr>
        <w:t>EL RECURRENTE</w:t>
      </w:r>
      <w:r w:rsidR="00414147" w:rsidRPr="00954AEB">
        <w:rPr>
          <w:rFonts w:ascii="Palatino Linotype" w:hAnsi="Palatino Linotype" w:cs="Arial"/>
          <w:b/>
        </w:rPr>
        <w:t xml:space="preserve"> </w:t>
      </w:r>
      <w:r w:rsidRPr="00954AEB">
        <w:rPr>
          <w:rFonts w:ascii="Palatino Linotype" w:hAnsi="Palatino Linotype"/>
        </w:rPr>
        <w:t>indicó</w:t>
      </w:r>
      <w:r w:rsidR="00414147" w:rsidRPr="00954AEB">
        <w:rPr>
          <w:rFonts w:ascii="Palatino Linotype" w:hAnsi="Palatino Linotype"/>
        </w:rPr>
        <w:t xml:space="preserve"> </w:t>
      </w:r>
      <w:r w:rsidRPr="00954AEB">
        <w:rPr>
          <w:rFonts w:ascii="Palatino Linotype" w:hAnsi="Palatino Linotype"/>
        </w:rPr>
        <w:t>como</w:t>
      </w:r>
      <w:r w:rsidR="00414147" w:rsidRPr="00954AEB">
        <w:rPr>
          <w:rFonts w:ascii="Palatino Linotype" w:hAnsi="Palatino Linotype"/>
        </w:rPr>
        <w:t xml:space="preserve"> </w:t>
      </w:r>
      <w:r w:rsidRPr="00954AEB">
        <w:rPr>
          <w:rFonts w:ascii="Palatino Linotype" w:hAnsi="Palatino Linotype"/>
        </w:rPr>
        <w:t>razones</w:t>
      </w:r>
      <w:r w:rsidR="00414147" w:rsidRPr="00954AEB">
        <w:rPr>
          <w:rFonts w:ascii="Palatino Linotype" w:hAnsi="Palatino Linotype"/>
        </w:rPr>
        <w:t xml:space="preserve"> </w:t>
      </w:r>
      <w:r w:rsidRPr="00954AEB">
        <w:rPr>
          <w:rFonts w:ascii="Palatino Linotype" w:hAnsi="Palatino Linotype"/>
        </w:rPr>
        <w:t>o</w:t>
      </w:r>
      <w:r w:rsidR="00414147" w:rsidRPr="00954AEB">
        <w:rPr>
          <w:rFonts w:ascii="Palatino Linotype" w:hAnsi="Palatino Linotype"/>
        </w:rPr>
        <w:t xml:space="preserve"> </w:t>
      </w:r>
      <w:r w:rsidRPr="00954AEB">
        <w:rPr>
          <w:rFonts w:ascii="Palatino Linotype" w:hAnsi="Palatino Linotype"/>
        </w:rPr>
        <w:t>motivos</w:t>
      </w:r>
      <w:r w:rsidR="00414147" w:rsidRPr="00954AEB">
        <w:rPr>
          <w:rFonts w:ascii="Palatino Linotype" w:hAnsi="Palatino Linotype"/>
        </w:rPr>
        <w:t xml:space="preserve"> </w:t>
      </w:r>
      <w:r w:rsidRPr="00954AEB">
        <w:rPr>
          <w:rFonts w:ascii="Palatino Linotype" w:hAnsi="Palatino Linotype"/>
        </w:rPr>
        <w:t>de</w:t>
      </w:r>
      <w:r w:rsidR="00414147" w:rsidRPr="00954AEB">
        <w:rPr>
          <w:rFonts w:ascii="Palatino Linotype" w:hAnsi="Palatino Linotype"/>
        </w:rPr>
        <w:t xml:space="preserve"> </w:t>
      </w:r>
      <w:r w:rsidRPr="00954AEB">
        <w:rPr>
          <w:rFonts w:ascii="Palatino Linotype" w:hAnsi="Palatino Linotype"/>
        </w:rPr>
        <w:t>inconformidad:</w:t>
      </w:r>
    </w:p>
    <w:p w:rsidR="009E60DA" w:rsidRPr="00954AEB" w:rsidRDefault="009E60DA" w:rsidP="00183C32">
      <w:pPr>
        <w:spacing w:before="100" w:beforeAutospacing="1" w:after="100" w:afterAutospacing="1"/>
        <w:ind w:left="709" w:right="709"/>
        <w:jc w:val="both"/>
        <w:rPr>
          <w:rFonts w:ascii="Palatino Linotype" w:hAnsi="Palatino Linotype" w:cs="Arial"/>
          <w:sz w:val="22"/>
          <w:szCs w:val="22"/>
          <w:lang w:eastAsia="es-MX"/>
        </w:rPr>
      </w:pPr>
      <w:r w:rsidRPr="00954AEB">
        <w:rPr>
          <w:rFonts w:ascii="Palatino Linotype" w:hAnsi="Palatino Linotype" w:cs="Arial"/>
          <w:i/>
          <w:sz w:val="22"/>
          <w:szCs w:val="22"/>
          <w:lang w:eastAsia="es-MX"/>
        </w:rPr>
        <w:t>“</w:t>
      </w:r>
      <w:r w:rsidR="00BA69CC" w:rsidRPr="00954AEB">
        <w:rPr>
          <w:rFonts w:ascii="Palatino Linotype" w:hAnsi="Palatino Linotype" w:cs="Arial"/>
          <w:i/>
          <w:sz w:val="22"/>
          <w:szCs w:val="22"/>
        </w:rPr>
        <w:t>Lo que se le solicito fue lo adjunto, lo que entrego no fue lo solicitado y entrego información reservada que seguramente encubrió esa contraloría por lo que procede el recurso a efectos de que el INFOEM ordene entregar TODO Lo solicitado y determine si entregó, sin solicitarlo información reservada que no es pública / Se anexa fotos de las patrullas antes de que se firmara el contrato en bodega de la carretera mex pachuca antes de la caseta de la CDMX</w:t>
      </w:r>
      <w:r w:rsidR="00E1367D" w:rsidRPr="00954AEB">
        <w:rPr>
          <w:rFonts w:ascii="Palatino Linotype" w:hAnsi="Palatino Linotype" w:cs="Arial"/>
          <w:i/>
          <w:sz w:val="22"/>
          <w:szCs w:val="22"/>
        </w:rPr>
        <w:t>.</w:t>
      </w:r>
      <w:r w:rsidRPr="00954AEB">
        <w:rPr>
          <w:rFonts w:ascii="Palatino Linotype" w:hAnsi="Palatino Linotype" w:cs="Arial"/>
          <w:i/>
          <w:sz w:val="22"/>
          <w:szCs w:val="22"/>
          <w:lang w:eastAsia="es-MX"/>
        </w:rPr>
        <w:t>”</w:t>
      </w:r>
      <w:r w:rsidR="00414147" w:rsidRPr="00954AEB">
        <w:rPr>
          <w:rFonts w:ascii="Palatino Linotype" w:hAnsi="Palatino Linotype" w:cs="Arial"/>
          <w:i/>
          <w:sz w:val="22"/>
          <w:szCs w:val="22"/>
          <w:lang w:eastAsia="es-MX"/>
        </w:rPr>
        <w:t xml:space="preserve"> </w:t>
      </w:r>
      <w:r w:rsidRPr="00954AEB">
        <w:rPr>
          <w:rFonts w:ascii="Palatino Linotype" w:hAnsi="Palatino Linotype" w:cs="Arial"/>
          <w:sz w:val="22"/>
          <w:szCs w:val="22"/>
          <w:lang w:eastAsia="es-MX"/>
        </w:rPr>
        <w:t>(Sic)</w:t>
      </w:r>
    </w:p>
    <w:p w:rsidR="00D73FD7" w:rsidRPr="00954AEB" w:rsidRDefault="00D903C5" w:rsidP="006D1337">
      <w:pPr>
        <w:pStyle w:val="Prrafodelista"/>
        <w:widowControl w:val="0"/>
        <w:numPr>
          <w:ilvl w:val="0"/>
          <w:numId w:val="6"/>
        </w:numPr>
        <w:tabs>
          <w:tab w:val="left" w:pos="0"/>
        </w:tabs>
        <w:autoSpaceDE w:val="0"/>
        <w:autoSpaceDN w:val="0"/>
        <w:adjustRightInd w:val="0"/>
        <w:spacing w:before="240" w:after="240" w:line="360" w:lineRule="auto"/>
        <w:ind w:left="0" w:firstLine="0"/>
        <w:jc w:val="both"/>
        <w:rPr>
          <w:rFonts w:ascii="Palatino Linotype" w:hAnsi="Palatino Linotype" w:cs="Arial"/>
          <w:lang w:val="es-ES_tradnl"/>
        </w:rPr>
      </w:pPr>
      <w:r w:rsidRPr="00954AEB">
        <w:rPr>
          <w:rFonts w:ascii="Palatino Linotype" w:hAnsi="Palatino Linotype" w:cs="Arial"/>
        </w:rPr>
        <w:t>En</w:t>
      </w:r>
      <w:r w:rsidR="00414147" w:rsidRPr="00954AEB">
        <w:rPr>
          <w:rFonts w:ascii="Palatino Linotype" w:hAnsi="Palatino Linotype" w:cs="Arial"/>
        </w:rPr>
        <w:t xml:space="preserve"> </w:t>
      </w:r>
      <w:r w:rsidRPr="00954AEB">
        <w:rPr>
          <w:rFonts w:ascii="Palatino Linotype" w:hAnsi="Palatino Linotype" w:cs="Arial"/>
        </w:rPr>
        <w:t>fecha</w:t>
      </w:r>
      <w:r w:rsidR="00414147" w:rsidRPr="00954AEB">
        <w:rPr>
          <w:rFonts w:ascii="Palatino Linotype" w:hAnsi="Palatino Linotype" w:cs="Arial"/>
        </w:rPr>
        <w:t xml:space="preserve"> </w:t>
      </w:r>
      <w:r w:rsidR="00BA69CC" w:rsidRPr="00954AEB">
        <w:rPr>
          <w:rFonts w:ascii="Palatino Linotype" w:hAnsi="Palatino Linotype"/>
        </w:rPr>
        <w:t>diez de septiembre de dos mil diecinueve</w:t>
      </w:r>
      <w:r w:rsidRPr="00954AEB">
        <w:rPr>
          <w:rFonts w:ascii="Palatino Linotype" w:hAnsi="Palatino Linotype" w:cs="Arial"/>
        </w:rPr>
        <w:t>,</w:t>
      </w:r>
      <w:r w:rsidR="00414147" w:rsidRPr="00954AEB">
        <w:rPr>
          <w:rFonts w:ascii="Palatino Linotype" w:hAnsi="Palatino Linotype" w:cs="Arial"/>
        </w:rPr>
        <w:t xml:space="preserve"> </w:t>
      </w:r>
      <w:r w:rsidRPr="00954AEB">
        <w:rPr>
          <w:rFonts w:ascii="Palatino Linotype" w:hAnsi="Palatino Linotype" w:cs="Arial"/>
        </w:rPr>
        <w:t>e</w:t>
      </w:r>
      <w:r w:rsidR="00D73FD7" w:rsidRPr="00954AEB">
        <w:rPr>
          <w:rFonts w:ascii="Palatino Linotype" w:hAnsi="Palatino Linotype" w:cs="Arial"/>
        </w:rPr>
        <w:t>l</w:t>
      </w:r>
      <w:r w:rsidR="00414147" w:rsidRPr="00954AEB">
        <w:rPr>
          <w:rFonts w:ascii="Palatino Linotype" w:hAnsi="Palatino Linotype" w:cs="Arial"/>
        </w:rPr>
        <w:t xml:space="preserve"> </w:t>
      </w:r>
      <w:r w:rsidR="00D73FD7" w:rsidRPr="00954AEB">
        <w:rPr>
          <w:rFonts w:ascii="Palatino Linotype" w:hAnsi="Palatino Linotype" w:cs="Arial"/>
        </w:rPr>
        <w:t>recurso</w:t>
      </w:r>
      <w:r w:rsidR="00414147" w:rsidRPr="00954AEB">
        <w:rPr>
          <w:rFonts w:ascii="Palatino Linotype" w:hAnsi="Palatino Linotype" w:cs="Arial"/>
        </w:rPr>
        <w:t xml:space="preserve"> </w:t>
      </w:r>
      <w:r w:rsidR="00D73FD7" w:rsidRPr="00954AEB">
        <w:rPr>
          <w:rFonts w:ascii="Palatino Linotype" w:hAnsi="Palatino Linotype" w:cs="Arial"/>
        </w:rPr>
        <w:t>de</w:t>
      </w:r>
      <w:r w:rsidR="00414147" w:rsidRPr="00954AEB">
        <w:rPr>
          <w:rFonts w:ascii="Palatino Linotype" w:hAnsi="Palatino Linotype" w:cs="Arial"/>
        </w:rPr>
        <w:t xml:space="preserve"> </w:t>
      </w:r>
      <w:r w:rsidR="00D73FD7" w:rsidRPr="00954AEB">
        <w:rPr>
          <w:rFonts w:ascii="Palatino Linotype" w:hAnsi="Palatino Linotype" w:cs="Arial"/>
        </w:rPr>
        <w:t>que</w:t>
      </w:r>
      <w:r w:rsidR="00414147" w:rsidRPr="00954AEB">
        <w:rPr>
          <w:rFonts w:ascii="Palatino Linotype" w:hAnsi="Palatino Linotype" w:cs="Arial"/>
        </w:rPr>
        <w:t xml:space="preserve"> </w:t>
      </w:r>
      <w:r w:rsidR="00D73FD7" w:rsidRPr="00954AEB">
        <w:rPr>
          <w:rFonts w:ascii="Palatino Linotype" w:hAnsi="Palatino Linotype" w:cs="Arial"/>
        </w:rPr>
        <w:t>se</w:t>
      </w:r>
      <w:r w:rsidR="00414147" w:rsidRPr="00954AEB">
        <w:rPr>
          <w:rFonts w:ascii="Palatino Linotype" w:hAnsi="Palatino Linotype" w:cs="Arial"/>
        </w:rPr>
        <w:t xml:space="preserve"> </w:t>
      </w:r>
      <w:r w:rsidR="00D73FD7" w:rsidRPr="00954AEB">
        <w:rPr>
          <w:rFonts w:ascii="Palatino Linotype" w:hAnsi="Palatino Linotype" w:cs="Arial"/>
        </w:rPr>
        <w:t>trata</w:t>
      </w:r>
      <w:r w:rsidR="00414147" w:rsidRPr="00954AEB">
        <w:rPr>
          <w:rFonts w:ascii="Palatino Linotype" w:hAnsi="Palatino Linotype" w:cs="Arial"/>
        </w:rPr>
        <w:t xml:space="preserve"> </w:t>
      </w:r>
      <w:r w:rsidR="00D73FD7" w:rsidRPr="00954AEB">
        <w:rPr>
          <w:rFonts w:ascii="Palatino Linotype" w:hAnsi="Palatino Linotype" w:cs="Arial"/>
        </w:rPr>
        <w:t>se</w:t>
      </w:r>
      <w:r w:rsidR="00414147" w:rsidRPr="00954AEB">
        <w:rPr>
          <w:rFonts w:ascii="Palatino Linotype" w:hAnsi="Palatino Linotype" w:cs="Arial"/>
        </w:rPr>
        <w:t xml:space="preserve"> </w:t>
      </w:r>
      <w:r w:rsidR="00D73FD7" w:rsidRPr="00954AEB">
        <w:rPr>
          <w:rFonts w:ascii="Palatino Linotype" w:hAnsi="Palatino Linotype" w:cs="Arial"/>
        </w:rPr>
        <w:t>envió</w:t>
      </w:r>
      <w:r w:rsidR="00414147" w:rsidRPr="00954AEB">
        <w:rPr>
          <w:rFonts w:ascii="Palatino Linotype" w:hAnsi="Palatino Linotype" w:cs="Arial"/>
        </w:rPr>
        <w:t xml:space="preserve"> </w:t>
      </w:r>
      <w:r w:rsidR="00D73FD7" w:rsidRPr="00954AEB">
        <w:rPr>
          <w:rFonts w:ascii="Palatino Linotype" w:hAnsi="Palatino Linotype" w:cs="Arial"/>
        </w:rPr>
        <w:t>electrónicamente</w:t>
      </w:r>
      <w:r w:rsidR="00414147" w:rsidRPr="00954AEB">
        <w:rPr>
          <w:rFonts w:ascii="Palatino Linotype" w:hAnsi="Palatino Linotype" w:cs="Arial"/>
        </w:rPr>
        <w:t xml:space="preserve"> </w:t>
      </w:r>
      <w:r w:rsidR="00D73FD7" w:rsidRPr="00954AEB">
        <w:rPr>
          <w:rFonts w:ascii="Palatino Linotype" w:hAnsi="Palatino Linotype" w:cs="Arial"/>
        </w:rPr>
        <w:t>al</w:t>
      </w:r>
      <w:r w:rsidR="00414147" w:rsidRPr="00954AEB">
        <w:rPr>
          <w:rFonts w:ascii="Palatino Linotype" w:hAnsi="Palatino Linotype" w:cs="Arial"/>
        </w:rPr>
        <w:t xml:space="preserve"> </w:t>
      </w:r>
      <w:r w:rsidR="00D73FD7" w:rsidRPr="00954AEB">
        <w:rPr>
          <w:rFonts w:ascii="Palatino Linotype" w:hAnsi="Palatino Linotype" w:cs="Arial"/>
        </w:rPr>
        <w:t>Instituto</w:t>
      </w:r>
      <w:r w:rsidR="00414147" w:rsidRPr="00954AEB">
        <w:rPr>
          <w:rFonts w:ascii="Palatino Linotype" w:hAnsi="Palatino Linotype" w:cs="Arial"/>
        </w:rPr>
        <w:t xml:space="preserve"> </w:t>
      </w:r>
      <w:r w:rsidR="00D73FD7" w:rsidRPr="00954AEB">
        <w:rPr>
          <w:rFonts w:ascii="Palatino Linotype" w:hAnsi="Palatino Linotype" w:cs="Arial"/>
        </w:rPr>
        <w:t>de</w:t>
      </w:r>
      <w:r w:rsidR="00414147" w:rsidRPr="00954AEB">
        <w:rPr>
          <w:rFonts w:ascii="Palatino Linotype" w:hAnsi="Palatino Linotype" w:cs="Arial"/>
        </w:rPr>
        <w:t xml:space="preserve"> </w:t>
      </w:r>
      <w:r w:rsidR="00D73FD7" w:rsidRPr="00954AEB">
        <w:rPr>
          <w:rFonts w:ascii="Palatino Linotype" w:hAnsi="Palatino Linotype" w:cs="Arial"/>
        </w:rPr>
        <w:t>Transparencia,</w:t>
      </w:r>
      <w:r w:rsidR="00414147" w:rsidRPr="00954AEB">
        <w:rPr>
          <w:rFonts w:ascii="Palatino Linotype" w:hAnsi="Palatino Linotype" w:cs="Arial"/>
        </w:rPr>
        <w:t xml:space="preserve"> </w:t>
      </w:r>
      <w:r w:rsidR="00D73FD7" w:rsidRPr="00954AEB">
        <w:rPr>
          <w:rFonts w:ascii="Palatino Linotype" w:hAnsi="Palatino Linotype" w:cs="Arial"/>
        </w:rPr>
        <w:t>Acceso</w:t>
      </w:r>
      <w:r w:rsidR="00414147" w:rsidRPr="00954AEB">
        <w:rPr>
          <w:rFonts w:ascii="Palatino Linotype" w:hAnsi="Palatino Linotype" w:cs="Arial"/>
        </w:rPr>
        <w:t xml:space="preserve"> </w:t>
      </w:r>
      <w:r w:rsidR="00D73FD7" w:rsidRPr="00954AEB">
        <w:rPr>
          <w:rFonts w:ascii="Palatino Linotype" w:hAnsi="Palatino Linotype" w:cs="Arial"/>
        </w:rPr>
        <w:t>a</w:t>
      </w:r>
      <w:r w:rsidR="00414147" w:rsidRPr="00954AEB">
        <w:rPr>
          <w:rFonts w:ascii="Palatino Linotype" w:hAnsi="Palatino Linotype" w:cs="Arial"/>
        </w:rPr>
        <w:t xml:space="preserve"> </w:t>
      </w:r>
      <w:r w:rsidR="00D73FD7" w:rsidRPr="00954AEB">
        <w:rPr>
          <w:rFonts w:ascii="Palatino Linotype" w:hAnsi="Palatino Linotype" w:cs="Arial"/>
        </w:rPr>
        <w:t>la</w:t>
      </w:r>
      <w:r w:rsidR="00414147" w:rsidRPr="00954AEB">
        <w:rPr>
          <w:rFonts w:ascii="Palatino Linotype" w:hAnsi="Palatino Linotype" w:cs="Arial"/>
        </w:rPr>
        <w:t xml:space="preserve"> </w:t>
      </w:r>
      <w:r w:rsidR="00D73FD7" w:rsidRPr="00954AEB">
        <w:rPr>
          <w:rFonts w:ascii="Palatino Linotype" w:hAnsi="Palatino Linotype" w:cs="Arial"/>
        </w:rPr>
        <w:t>Información</w:t>
      </w:r>
      <w:r w:rsidR="00414147" w:rsidRPr="00954AEB">
        <w:rPr>
          <w:rFonts w:ascii="Palatino Linotype" w:hAnsi="Palatino Linotype" w:cs="Arial"/>
        </w:rPr>
        <w:t xml:space="preserve"> </w:t>
      </w:r>
      <w:r w:rsidR="00D73FD7" w:rsidRPr="00954AEB">
        <w:rPr>
          <w:rFonts w:ascii="Palatino Linotype" w:hAnsi="Palatino Linotype" w:cs="Arial"/>
        </w:rPr>
        <w:t>Pública</w:t>
      </w:r>
      <w:r w:rsidR="00414147" w:rsidRPr="00954AEB">
        <w:rPr>
          <w:rFonts w:ascii="Palatino Linotype" w:hAnsi="Palatino Linotype" w:cs="Arial"/>
          <w:lang w:val="es-ES_tradnl"/>
        </w:rPr>
        <w:t xml:space="preserve"> </w:t>
      </w:r>
      <w:r w:rsidR="00D73FD7" w:rsidRPr="00954AEB">
        <w:rPr>
          <w:rFonts w:ascii="Palatino Linotype" w:hAnsi="Palatino Linotype" w:cs="Arial"/>
          <w:lang w:val="es-ES_tradnl"/>
        </w:rPr>
        <w:t>y</w:t>
      </w:r>
      <w:r w:rsidR="00414147" w:rsidRPr="00954AEB">
        <w:rPr>
          <w:rFonts w:ascii="Palatino Linotype" w:hAnsi="Palatino Linotype" w:cs="Arial"/>
          <w:lang w:val="es-ES_tradnl"/>
        </w:rPr>
        <w:t xml:space="preserve"> </w:t>
      </w:r>
      <w:r w:rsidR="00D73FD7" w:rsidRPr="00954AEB">
        <w:rPr>
          <w:rFonts w:ascii="Palatino Linotype" w:hAnsi="Palatino Linotype" w:cs="Arial"/>
        </w:rPr>
        <w:t>Protección</w:t>
      </w:r>
      <w:r w:rsidR="00414147" w:rsidRPr="00954AEB">
        <w:rPr>
          <w:rFonts w:ascii="Palatino Linotype" w:hAnsi="Palatino Linotype" w:cs="Arial"/>
          <w:lang w:val="es-ES_tradnl"/>
        </w:rPr>
        <w:t xml:space="preserve"> </w:t>
      </w:r>
      <w:r w:rsidR="00D73FD7" w:rsidRPr="00954AEB">
        <w:rPr>
          <w:rFonts w:ascii="Palatino Linotype" w:hAnsi="Palatino Linotype" w:cs="Arial"/>
        </w:rPr>
        <w:t>de</w:t>
      </w:r>
      <w:r w:rsidR="00414147" w:rsidRPr="00954AEB">
        <w:rPr>
          <w:rFonts w:ascii="Palatino Linotype" w:hAnsi="Palatino Linotype" w:cs="Arial"/>
          <w:lang w:val="es-ES_tradnl"/>
        </w:rPr>
        <w:t xml:space="preserve"> </w:t>
      </w:r>
      <w:r w:rsidR="00D73FD7" w:rsidRPr="00954AEB">
        <w:rPr>
          <w:rFonts w:ascii="Palatino Linotype" w:hAnsi="Palatino Linotype"/>
        </w:rPr>
        <w:t>Datos</w:t>
      </w:r>
      <w:r w:rsidR="00414147" w:rsidRPr="00954AEB">
        <w:rPr>
          <w:rFonts w:ascii="Palatino Linotype" w:hAnsi="Palatino Linotype" w:cs="Arial"/>
          <w:lang w:val="es-ES_tradnl"/>
        </w:rPr>
        <w:t xml:space="preserve"> </w:t>
      </w:r>
      <w:r w:rsidR="00D73FD7" w:rsidRPr="00954AEB">
        <w:rPr>
          <w:rFonts w:ascii="Palatino Linotype" w:hAnsi="Palatino Linotype" w:cs="Arial"/>
        </w:rPr>
        <w:t>Personales</w:t>
      </w:r>
      <w:r w:rsidR="00414147" w:rsidRPr="00954AEB">
        <w:rPr>
          <w:rFonts w:ascii="Palatino Linotype" w:hAnsi="Palatino Linotype" w:cs="Arial"/>
          <w:lang w:val="es-ES_tradnl"/>
        </w:rPr>
        <w:t xml:space="preserve"> </w:t>
      </w:r>
      <w:r w:rsidR="00D73FD7" w:rsidRPr="00954AEB">
        <w:rPr>
          <w:rFonts w:ascii="Palatino Linotype" w:hAnsi="Palatino Linotype" w:cs="Arial"/>
        </w:rPr>
        <w:t>del</w:t>
      </w:r>
      <w:r w:rsidR="00414147" w:rsidRPr="00954AEB">
        <w:rPr>
          <w:rFonts w:ascii="Palatino Linotype" w:hAnsi="Palatino Linotype" w:cs="Arial"/>
          <w:lang w:val="es-ES_tradnl"/>
        </w:rPr>
        <w:t xml:space="preserve"> </w:t>
      </w:r>
      <w:r w:rsidR="00D73FD7" w:rsidRPr="00954AEB">
        <w:rPr>
          <w:rFonts w:ascii="Palatino Linotype" w:hAnsi="Palatino Linotype"/>
        </w:rPr>
        <w:t>Estado</w:t>
      </w:r>
      <w:r w:rsidR="00414147" w:rsidRPr="00954AEB">
        <w:rPr>
          <w:rFonts w:ascii="Palatino Linotype" w:hAnsi="Palatino Linotype" w:cs="Arial"/>
          <w:lang w:val="es-ES_tradnl"/>
        </w:rPr>
        <w:t xml:space="preserve"> </w:t>
      </w:r>
      <w:r w:rsidR="00D73FD7" w:rsidRPr="00954AEB">
        <w:rPr>
          <w:rFonts w:ascii="Palatino Linotype" w:hAnsi="Palatino Linotype" w:cs="Arial"/>
          <w:lang w:val="es-ES_tradnl"/>
        </w:rPr>
        <w:t>de</w:t>
      </w:r>
      <w:r w:rsidR="00414147" w:rsidRPr="00954AEB">
        <w:rPr>
          <w:rFonts w:ascii="Palatino Linotype" w:hAnsi="Palatino Linotype" w:cs="Arial"/>
          <w:lang w:val="es-ES_tradnl"/>
        </w:rPr>
        <w:t xml:space="preserve"> </w:t>
      </w:r>
      <w:r w:rsidR="00D73FD7" w:rsidRPr="00954AEB">
        <w:rPr>
          <w:rFonts w:ascii="Palatino Linotype" w:hAnsi="Palatino Linotype" w:cs="Arial"/>
          <w:lang w:val="es-ES_tradnl"/>
        </w:rPr>
        <w:t>México</w:t>
      </w:r>
      <w:r w:rsidR="00414147" w:rsidRPr="00954AEB">
        <w:rPr>
          <w:rFonts w:ascii="Palatino Linotype" w:hAnsi="Palatino Linotype" w:cs="Arial"/>
          <w:lang w:val="es-ES_tradnl"/>
        </w:rPr>
        <w:t xml:space="preserve"> </w:t>
      </w:r>
      <w:r w:rsidR="00D73FD7" w:rsidRPr="00954AEB">
        <w:rPr>
          <w:rFonts w:ascii="Palatino Linotype" w:hAnsi="Palatino Linotype" w:cs="Arial"/>
          <w:lang w:val="es-ES_tradnl"/>
        </w:rPr>
        <w:t>y</w:t>
      </w:r>
      <w:r w:rsidR="00414147" w:rsidRPr="00954AEB">
        <w:rPr>
          <w:rFonts w:ascii="Palatino Linotype" w:hAnsi="Palatino Linotype" w:cs="Arial"/>
          <w:lang w:val="es-ES_tradnl"/>
        </w:rPr>
        <w:t xml:space="preserve"> </w:t>
      </w:r>
      <w:r w:rsidR="00D73FD7" w:rsidRPr="00954AEB">
        <w:rPr>
          <w:rFonts w:ascii="Palatino Linotype" w:hAnsi="Palatino Linotype" w:cs="Arial"/>
          <w:lang w:val="es-ES_tradnl"/>
        </w:rPr>
        <w:t>Municipios</w:t>
      </w:r>
      <w:r w:rsidR="00414147" w:rsidRPr="00954AEB">
        <w:rPr>
          <w:rFonts w:ascii="Palatino Linotype" w:hAnsi="Palatino Linotype" w:cs="Arial"/>
          <w:lang w:val="es-ES_tradnl"/>
        </w:rPr>
        <w:t xml:space="preserve"> </w:t>
      </w:r>
      <w:r w:rsidR="00D73FD7" w:rsidRPr="00954AEB">
        <w:rPr>
          <w:rFonts w:ascii="Palatino Linotype" w:hAnsi="Palatino Linotype" w:cs="Arial"/>
          <w:lang w:val="es-ES_tradnl"/>
        </w:rPr>
        <w:t>y</w:t>
      </w:r>
      <w:r w:rsidR="00414147" w:rsidRPr="00954AEB">
        <w:rPr>
          <w:rFonts w:ascii="Palatino Linotype" w:hAnsi="Palatino Linotype" w:cs="Arial"/>
          <w:lang w:val="es-ES_tradnl"/>
        </w:rPr>
        <w:t xml:space="preserve"> </w:t>
      </w:r>
      <w:r w:rsidR="00D73FD7" w:rsidRPr="00954AEB">
        <w:rPr>
          <w:rFonts w:ascii="Palatino Linotype" w:hAnsi="Palatino Linotype" w:cs="Arial"/>
          <w:lang w:val="es-ES_tradnl"/>
        </w:rPr>
        <w:t>con</w:t>
      </w:r>
      <w:r w:rsidR="00414147" w:rsidRPr="00954AEB">
        <w:rPr>
          <w:rFonts w:ascii="Palatino Linotype" w:hAnsi="Palatino Linotype" w:cs="Arial"/>
          <w:lang w:val="es-ES_tradnl"/>
        </w:rPr>
        <w:t xml:space="preserve"> </w:t>
      </w:r>
      <w:r w:rsidR="00D73FD7" w:rsidRPr="00954AEB">
        <w:rPr>
          <w:rFonts w:ascii="Palatino Linotype" w:hAnsi="Palatino Linotype" w:cs="Arial"/>
          <w:lang w:val="es-ES_tradnl"/>
        </w:rPr>
        <w:t>fundamento</w:t>
      </w:r>
      <w:r w:rsidR="00414147" w:rsidRPr="00954AEB">
        <w:rPr>
          <w:rFonts w:ascii="Palatino Linotype" w:hAnsi="Palatino Linotype" w:cs="Arial"/>
          <w:lang w:val="es-ES_tradnl"/>
        </w:rPr>
        <w:t xml:space="preserve"> </w:t>
      </w:r>
      <w:r w:rsidR="00D73FD7" w:rsidRPr="00954AEB">
        <w:rPr>
          <w:rFonts w:ascii="Palatino Linotype" w:hAnsi="Palatino Linotype" w:cs="Arial"/>
          <w:lang w:val="es-ES_tradnl"/>
        </w:rPr>
        <w:t>en</w:t>
      </w:r>
      <w:r w:rsidR="00414147" w:rsidRPr="00954AEB">
        <w:rPr>
          <w:rFonts w:ascii="Palatino Linotype" w:hAnsi="Palatino Linotype" w:cs="Arial"/>
          <w:lang w:val="es-ES_tradnl"/>
        </w:rPr>
        <w:t xml:space="preserve"> </w:t>
      </w:r>
      <w:r w:rsidR="00D73FD7" w:rsidRPr="00954AEB">
        <w:rPr>
          <w:rFonts w:ascii="Palatino Linotype" w:hAnsi="Palatino Linotype" w:cs="Arial"/>
          <w:lang w:val="es-ES_tradnl"/>
        </w:rPr>
        <w:t>el</w:t>
      </w:r>
      <w:r w:rsidR="00414147" w:rsidRPr="00954AEB">
        <w:rPr>
          <w:rFonts w:ascii="Palatino Linotype" w:hAnsi="Palatino Linotype" w:cs="Arial"/>
          <w:lang w:val="es-ES_tradnl"/>
        </w:rPr>
        <w:t xml:space="preserve"> </w:t>
      </w:r>
      <w:r w:rsidR="00D73FD7" w:rsidRPr="00954AEB">
        <w:rPr>
          <w:rFonts w:ascii="Palatino Linotype" w:hAnsi="Palatino Linotype" w:cs="Arial"/>
        </w:rPr>
        <w:t>artículo</w:t>
      </w:r>
      <w:r w:rsidR="00414147" w:rsidRPr="00954AEB">
        <w:rPr>
          <w:rFonts w:ascii="Palatino Linotype" w:hAnsi="Palatino Linotype" w:cs="Arial"/>
          <w:lang w:val="es-ES_tradnl"/>
        </w:rPr>
        <w:t xml:space="preserve"> </w:t>
      </w:r>
      <w:r w:rsidR="00D73FD7" w:rsidRPr="00954AEB">
        <w:rPr>
          <w:rFonts w:ascii="Palatino Linotype" w:hAnsi="Palatino Linotype" w:cs="Arial"/>
          <w:lang w:val="es-ES_tradnl"/>
        </w:rPr>
        <w:t>185</w:t>
      </w:r>
      <w:r w:rsidR="0071273A" w:rsidRPr="00954AEB">
        <w:rPr>
          <w:rFonts w:ascii="Palatino Linotype" w:hAnsi="Palatino Linotype" w:cs="Arial"/>
          <w:lang w:val="es-ES_tradnl"/>
        </w:rPr>
        <w:t>,</w:t>
      </w:r>
      <w:r w:rsidR="00414147" w:rsidRPr="00954AEB">
        <w:rPr>
          <w:rFonts w:ascii="Palatino Linotype" w:hAnsi="Palatino Linotype" w:cs="Arial"/>
          <w:lang w:val="es-ES_tradnl"/>
        </w:rPr>
        <w:t xml:space="preserve"> </w:t>
      </w:r>
      <w:r w:rsidR="00D73FD7" w:rsidRPr="00954AEB">
        <w:rPr>
          <w:rFonts w:ascii="Palatino Linotype" w:hAnsi="Palatino Linotype" w:cs="Arial"/>
        </w:rPr>
        <w:t>fracción</w:t>
      </w:r>
      <w:r w:rsidR="00414147" w:rsidRPr="00954AEB">
        <w:rPr>
          <w:rFonts w:ascii="Palatino Linotype" w:hAnsi="Palatino Linotype" w:cs="Arial"/>
          <w:lang w:val="es-ES_tradnl"/>
        </w:rPr>
        <w:t xml:space="preserve"> </w:t>
      </w:r>
      <w:r w:rsidR="00D73FD7" w:rsidRPr="00954AEB">
        <w:rPr>
          <w:rFonts w:ascii="Palatino Linotype" w:hAnsi="Palatino Linotype" w:cs="Arial"/>
          <w:lang w:val="es-ES_tradnl"/>
        </w:rPr>
        <w:t>I</w:t>
      </w:r>
      <w:r w:rsidR="00414147" w:rsidRPr="00954AEB">
        <w:rPr>
          <w:rFonts w:ascii="Palatino Linotype" w:hAnsi="Palatino Linotype" w:cs="Arial"/>
          <w:lang w:val="es-ES_tradnl"/>
        </w:rPr>
        <w:t xml:space="preserve"> </w:t>
      </w:r>
      <w:r w:rsidR="00D73FD7" w:rsidRPr="00954AEB">
        <w:rPr>
          <w:rFonts w:ascii="Palatino Linotype" w:hAnsi="Palatino Linotype" w:cs="Arial"/>
          <w:lang w:val="es-ES_tradnl"/>
        </w:rPr>
        <w:t>de</w:t>
      </w:r>
      <w:r w:rsidR="00414147" w:rsidRPr="00954AEB">
        <w:rPr>
          <w:rFonts w:ascii="Palatino Linotype" w:hAnsi="Palatino Linotype" w:cs="Arial"/>
          <w:lang w:val="es-ES_tradnl"/>
        </w:rPr>
        <w:t xml:space="preserve"> </w:t>
      </w:r>
      <w:r w:rsidR="00D73FD7" w:rsidRPr="00954AEB">
        <w:rPr>
          <w:rFonts w:ascii="Palatino Linotype" w:hAnsi="Palatino Linotype" w:cs="Arial"/>
          <w:lang w:val="es-ES_tradnl"/>
        </w:rPr>
        <w:t>la</w:t>
      </w:r>
      <w:r w:rsidR="00414147" w:rsidRPr="00954AEB">
        <w:rPr>
          <w:rFonts w:ascii="Palatino Linotype" w:hAnsi="Palatino Linotype" w:cs="Arial"/>
          <w:lang w:val="es-ES_tradnl"/>
        </w:rPr>
        <w:t xml:space="preserve"> </w:t>
      </w:r>
      <w:r w:rsidR="00D73FD7" w:rsidRPr="00954AEB">
        <w:rPr>
          <w:rFonts w:ascii="Palatino Linotype" w:hAnsi="Palatino Linotype"/>
        </w:rPr>
        <w:t>Ley</w:t>
      </w:r>
      <w:r w:rsidR="00414147" w:rsidRPr="00954AEB">
        <w:rPr>
          <w:rFonts w:ascii="Palatino Linotype" w:hAnsi="Palatino Linotype"/>
        </w:rPr>
        <w:t xml:space="preserve"> </w:t>
      </w:r>
      <w:r w:rsidR="00D73FD7" w:rsidRPr="00954AEB">
        <w:rPr>
          <w:rFonts w:ascii="Palatino Linotype" w:hAnsi="Palatino Linotype"/>
        </w:rPr>
        <w:t>de</w:t>
      </w:r>
      <w:r w:rsidR="00414147" w:rsidRPr="00954AEB">
        <w:rPr>
          <w:rFonts w:ascii="Palatino Linotype" w:hAnsi="Palatino Linotype"/>
        </w:rPr>
        <w:t xml:space="preserve"> </w:t>
      </w:r>
      <w:r w:rsidR="00D73FD7" w:rsidRPr="00954AEB">
        <w:rPr>
          <w:rFonts w:ascii="Palatino Linotype" w:hAnsi="Palatino Linotype"/>
        </w:rPr>
        <w:t>Transparencia</w:t>
      </w:r>
      <w:r w:rsidR="00414147" w:rsidRPr="00954AEB">
        <w:rPr>
          <w:rFonts w:ascii="Palatino Linotype" w:hAnsi="Palatino Linotype"/>
        </w:rPr>
        <w:t xml:space="preserve"> </w:t>
      </w:r>
      <w:r w:rsidR="00D73FD7" w:rsidRPr="00954AEB">
        <w:rPr>
          <w:rFonts w:ascii="Palatino Linotype" w:hAnsi="Palatino Linotype"/>
        </w:rPr>
        <w:t>y</w:t>
      </w:r>
      <w:r w:rsidR="00414147" w:rsidRPr="00954AEB">
        <w:rPr>
          <w:rFonts w:ascii="Palatino Linotype" w:hAnsi="Palatino Linotype"/>
        </w:rPr>
        <w:t xml:space="preserve"> </w:t>
      </w:r>
      <w:r w:rsidR="00D73FD7" w:rsidRPr="00954AEB">
        <w:rPr>
          <w:rFonts w:ascii="Palatino Linotype" w:hAnsi="Palatino Linotype"/>
        </w:rPr>
        <w:t>Acceso</w:t>
      </w:r>
      <w:r w:rsidR="00414147" w:rsidRPr="00954AEB">
        <w:rPr>
          <w:rFonts w:ascii="Palatino Linotype" w:hAnsi="Palatino Linotype"/>
        </w:rPr>
        <w:t xml:space="preserve"> </w:t>
      </w:r>
      <w:r w:rsidR="00D73FD7" w:rsidRPr="00954AEB">
        <w:rPr>
          <w:rFonts w:ascii="Palatino Linotype" w:hAnsi="Palatino Linotype"/>
        </w:rPr>
        <w:t>a</w:t>
      </w:r>
      <w:r w:rsidR="00414147" w:rsidRPr="00954AEB">
        <w:rPr>
          <w:rFonts w:ascii="Palatino Linotype" w:hAnsi="Palatino Linotype"/>
        </w:rPr>
        <w:t xml:space="preserve"> </w:t>
      </w:r>
      <w:r w:rsidR="00D73FD7" w:rsidRPr="00954AEB">
        <w:rPr>
          <w:rFonts w:ascii="Palatino Linotype" w:hAnsi="Palatino Linotype"/>
        </w:rPr>
        <w:t>la</w:t>
      </w:r>
      <w:r w:rsidR="00414147" w:rsidRPr="00954AEB">
        <w:rPr>
          <w:rFonts w:ascii="Palatino Linotype" w:hAnsi="Palatino Linotype"/>
        </w:rPr>
        <w:t xml:space="preserve"> </w:t>
      </w:r>
      <w:r w:rsidR="00D73FD7" w:rsidRPr="00954AEB">
        <w:rPr>
          <w:rFonts w:ascii="Palatino Linotype" w:hAnsi="Palatino Linotype"/>
        </w:rPr>
        <w:t>Información</w:t>
      </w:r>
      <w:r w:rsidR="00414147" w:rsidRPr="00954AEB">
        <w:rPr>
          <w:rFonts w:ascii="Palatino Linotype" w:hAnsi="Palatino Linotype"/>
        </w:rPr>
        <w:t xml:space="preserve"> </w:t>
      </w:r>
      <w:r w:rsidR="00D73FD7" w:rsidRPr="00954AEB">
        <w:rPr>
          <w:rFonts w:ascii="Palatino Linotype" w:hAnsi="Palatino Linotype"/>
        </w:rPr>
        <w:lastRenderedPageBreak/>
        <w:t>Pública</w:t>
      </w:r>
      <w:r w:rsidR="00414147" w:rsidRPr="00954AEB">
        <w:rPr>
          <w:rFonts w:ascii="Palatino Linotype" w:hAnsi="Palatino Linotype"/>
        </w:rPr>
        <w:t xml:space="preserve"> </w:t>
      </w:r>
      <w:r w:rsidR="00D73FD7" w:rsidRPr="00954AEB">
        <w:rPr>
          <w:rFonts w:ascii="Palatino Linotype" w:hAnsi="Palatino Linotype"/>
        </w:rPr>
        <w:t>del</w:t>
      </w:r>
      <w:r w:rsidR="00414147" w:rsidRPr="00954AEB">
        <w:rPr>
          <w:rFonts w:ascii="Palatino Linotype" w:hAnsi="Palatino Linotype"/>
        </w:rPr>
        <w:t xml:space="preserve"> </w:t>
      </w:r>
      <w:r w:rsidR="00D73FD7" w:rsidRPr="00954AEB">
        <w:rPr>
          <w:rFonts w:ascii="Palatino Linotype" w:hAnsi="Palatino Linotype"/>
        </w:rPr>
        <w:t>Estado</w:t>
      </w:r>
      <w:r w:rsidR="00414147" w:rsidRPr="00954AEB">
        <w:rPr>
          <w:rFonts w:ascii="Palatino Linotype" w:hAnsi="Palatino Linotype"/>
        </w:rPr>
        <w:t xml:space="preserve"> </w:t>
      </w:r>
      <w:r w:rsidR="00D73FD7" w:rsidRPr="00954AEB">
        <w:rPr>
          <w:rFonts w:ascii="Palatino Linotype" w:hAnsi="Palatino Linotype"/>
        </w:rPr>
        <w:t>de</w:t>
      </w:r>
      <w:r w:rsidR="00414147" w:rsidRPr="00954AEB">
        <w:rPr>
          <w:rFonts w:ascii="Palatino Linotype" w:hAnsi="Palatino Linotype"/>
        </w:rPr>
        <w:t xml:space="preserve"> </w:t>
      </w:r>
      <w:r w:rsidR="00D73FD7" w:rsidRPr="00954AEB">
        <w:rPr>
          <w:rFonts w:ascii="Palatino Linotype" w:hAnsi="Palatino Linotype"/>
        </w:rPr>
        <w:t>México</w:t>
      </w:r>
      <w:r w:rsidR="00414147" w:rsidRPr="00954AEB">
        <w:rPr>
          <w:rFonts w:ascii="Palatino Linotype" w:hAnsi="Palatino Linotype"/>
        </w:rPr>
        <w:t xml:space="preserve"> </w:t>
      </w:r>
      <w:r w:rsidR="00D73FD7" w:rsidRPr="00954AEB">
        <w:rPr>
          <w:rFonts w:ascii="Palatino Linotype" w:hAnsi="Palatino Linotype"/>
        </w:rPr>
        <w:t>y</w:t>
      </w:r>
      <w:r w:rsidR="00414147" w:rsidRPr="00954AEB">
        <w:rPr>
          <w:rFonts w:ascii="Palatino Linotype" w:hAnsi="Palatino Linotype"/>
        </w:rPr>
        <w:t xml:space="preserve"> </w:t>
      </w:r>
      <w:r w:rsidR="00D73FD7" w:rsidRPr="00954AEB">
        <w:rPr>
          <w:rFonts w:ascii="Palatino Linotype" w:hAnsi="Palatino Linotype"/>
        </w:rPr>
        <w:t>Municipios</w:t>
      </w:r>
      <w:r w:rsidR="00D73FD7" w:rsidRPr="00954AEB">
        <w:rPr>
          <w:rFonts w:ascii="Palatino Linotype" w:hAnsi="Palatino Linotype" w:cs="Arial"/>
          <w:lang w:val="es-ES_tradnl"/>
        </w:rPr>
        <w:t>,</w:t>
      </w:r>
      <w:r w:rsidR="00414147" w:rsidRPr="00954AEB">
        <w:rPr>
          <w:rFonts w:ascii="Palatino Linotype" w:hAnsi="Palatino Linotype" w:cs="Arial"/>
          <w:lang w:val="es-ES_tradnl"/>
        </w:rPr>
        <w:t xml:space="preserve"> </w:t>
      </w:r>
      <w:r w:rsidR="00D73FD7" w:rsidRPr="00954AEB">
        <w:rPr>
          <w:rFonts w:ascii="Palatino Linotype" w:hAnsi="Palatino Linotype" w:cs="Arial"/>
          <w:lang w:val="es-ES_tradnl"/>
        </w:rPr>
        <w:t>se</w:t>
      </w:r>
      <w:r w:rsidR="00414147" w:rsidRPr="00954AEB">
        <w:rPr>
          <w:rFonts w:ascii="Palatino Linotype" w:hAnsi="Palatino Linotype" w:cs="Arial"/>
          <w:lang w:val="es-ES_tradnl"/>
        </w:rPr>
        <w:t xml:space="preserve"> </w:t>
      </w:r>
      <w:r w:rsidR="00D73FD7" w:rsidRPr="00954AEB">
        <w:rPr>
          <w:rFonts w:ascii="Palatino Linotype" w:hAnsi="Palatino Linotype" w:cs="Arial"/>
          <w:lang w:val="es-ES_tradnl"/>
        </w:rPr>
        <w:t>turnó,</w:t>
      </w:r>
      <w:r w:rsidR="00414147" w:rsidRPr="00954AEB">
        <w:rPr>
          <w:rFonts w:ascii="Palatino Linotype" w:hAnsi="Palatino Linotype" w:cs="Arial"/>
          <w:lang w:val="es-ES_tradnl"/>
        </w:rPr>
        <w:t xml:space="preserve"> </w:t>
      </w:r>
      <w:r w:rsidR="00D73FD7" w:rsidRPr="00954AEB">
        <w:rPr>
          <w:rFonts w:ascii="Palatino Linotype" w:hAnsi="Palatino Linotype" w:cs="Arial"/>
          <w:lang w:val="es-ES_tradnl"/>
        </w:rPr>
        <w:t>a</w:t>
      </w:r>
      <w:r w:rsidR="00414147" w:rsidRPr="00954AEB">
        <w:rPr>
          <w:rFonts w:ascii="Palatino Linotype" w:hAnsi="Palatino Linotype" w:cs="Arial"/>
          <w:lang w:val="es-ES_tradnl"/>
        </w:rPr>
        <w:t xml:space="preserve"> </w:t>
      </w:r>
      <w:r w:rsidR="00D73FD7" w:rsidRPr="00954AEB">
        <w:rPr>
          <w:rFonts w:ascii="Palatino Linotype" w:hAnsi="Palatino Linotype" w:cs="Arial"/>
          <w:lang w:val="es-ES_tradnl"/>
        </w:rPr>
        <w:t>través</w:t>
      </w:r>
      <w:r w:rsidR="00414147" w:rsidRPr="00954AEB">
        <w:rPr>
          <w:rFonts w:ascii="Palatino Linotype" w:hAnsi="Palatino Linotype" w:cs="Arial"/>
          <w:lang w:val="es-ES_tradnl"/>
        </w:rPr>
        <w:t xml:space="preserve"> </w:t>
      </w:r>
      <w:r w:rsidR="00D73FD7" w:rsidRPr="00954AEB">
        <w:rPr>
          <w:rFonts w:ascii="Palatino Linotype" w:hAnsi="Palatino Linotype" w:cs="Arial"/>
          <w:lang w:val="es-ES_tradnl"/>
        </w:rPr>
        <w:t>del</w:t>
      </w:r>
      <w:r w:rsidR="00414147" w:rsidRPr="00954AEB">
        <w:rPr>
          <w:rFonts w:ascii="Palatino Linotype" w:eastAsia="Arial Unicode MS" w:hAnsi="Palatino Linotype" w:cs="Arial"/>
          <w:lang w:val="es-ES_tradnl"/>
        </w:rPr>
        <w:t xml:space="preserve"> </w:t>
      </w:r>
      <w:r w:rsidR="00D73FD7" w:rsidRPr="00954AEB">
        <w:rPr>
          <w:rFonts w:ascii="Palatino Linotype" w:eastAsia="Arial Unicode MS" w:hAnsi="Palatino Linotype" w:cs="Arial"/>
          <w:b/>
          <w:lang w:val="es-ES_tradnl"/>
        </w:rPr>
        <w:t>SAIMEX</w:t>
      </w:r>
      <w:r w:rsidR="00D73FD7" w:rsidRPr="00954AEB">
        <w:rPr>
          <w:rFonts w:ascii="Palatino Linotype" w:hAnsi="Palatino Linotype"/>
        </w:rPr>
        <w:t>,</w:t>
      </w:r>
      <w:r w:rsidR="00414147" w:rsidRPr="00954AEB">
        <w:rPr>
          <w:rFonts w:ascii="Palatino Linotype" w:hAnsi="Palatino Linotype"/>
        </w:rPr>
        <w:t xml:space="preserve"> </w:t>
      </w:r>
      <w:r w:rsidR="00D73FD7" w:rsidRPr="00954AEB">
        <w:rPr>
          <w:rFonts w:ascii="Palatino Linotype" w:hAnsi="Palatino Linotype"/>
        </w:rPr>
        <w:t>a</w:t>
      </w:r>
      <w:r w:rsidR="00414147" w:rsidRPr="00954AEB">
        <w:rPr>
          <w:rFonts w:ascii="Palatino Linotype" w:hAnsi="Palatino Linotype"/>
        </w:rPr>
        <w:t xml:space="preserve"> </w:t>
      </w:r>
      <w:r w:rsidR="00D73FD7" w:rsidRPr="00954AEB">
        <w:rPr>
          <w:rFonts w:ascii="Palatino Linotype" w:hAnsi="Palatino Linotype"/>
        </w:rPr>
        <w:t>la</w:t>
      </w:r>
      <w:r w:rsidR="00414147" w:rsidRPr="00954AEB">
        <w:rPr>
          <w:rFonts w:ascii="Palatino Linotype" w:hAnsi="Palatino Linotype"/>
        </w:rPr>
        <w:t xml:space="preserve"> </w:t>
      </w:r>
      <w:r w:rsidR="00D73FD7" w:rsidRPr="00954AEB">
        <w:rPr>
          <w:rFonts w:ascii="Palatino Linotype" w:hAnsi="Palatino Linotype" w:cs="Arial"/>
          <w:lang w:val="es-ES_tradnl"/>
        </w:rPr>
        <w:t>Comisionada</w:t>
      </w:r>
      <w:r w:rsidR="00414147" w:rsidRPr="00954AEB">
        <w:rPr>
          <w:rFonts w:ascii="Palatino Linotype" w:hAnsi="Palatino Linotype" w:cs="Arial"/>
          <w:lang w:val="es-ES_tradnl"/>
        </w:rPr>
        <w:t xml:space="preserve"> </w:t>
      </w:r>
      <w:r w:rsidR="00D73FD7" w:rsidRPr="00954AEB">
        <w:rPr>
          <w:rFonts w:ascii="Palatino Linotype" w:hAnsi="Palatino Linotype" w:cs="Arial"/>
          <w:b/>
          <w:lang w:val="es-ES_tradnl"/>
        </w:rPr>
        <w:t>EVA</w:t>
      </w:r>
      <w:r w:rsidR="00414147" w:rsidRPr="00954AEB">
        <w:rPr>
          <w:rFonts w:ascii="Palatino Linotype" w:hAnsi="Palatino Linotype" w:cs="Arial"/>
          <w:b/>
          <w:lang w:val="es-ES_tradnl"/>
        </w:rPr>
        <w:t xml:space="preserve"> </w:t>
      </w:r>
      <w:r w:rsidR="00D73FD7" w:rsidRPr="00954AEB">
        <w:rPr>
          <w:rFonts w:ascii="Palatino Linotype" w:hAnsi="Palatino Linotype" w:cs="Arial"/>
          <w:b/>
          <w:lang w:val="es-ES_tradnl"/>
        </w:rPr>
        <w:t>ABAID</w:t>
      </w:r>
      <w:r w:rsidR="00414147" w:rsidRPr="00954AEB">
        <w:rPr>
          <w:rFonts w:ascii="Palatino Linotype" w:hAnsi="Palatino Linotype" w:cs="Arial"/>
          <w:b/>
          <w:lang w:val="es-ES_tradnl"/>
        </w:rPr>
        <w:t xml:space="preserve"> </w:t>
      </w:r>
      <w:r w:rsidR="00D73FD7" w:rsidRPr="00954AEB">
        <w:rPr>
          <w:rFonts w:ascii="Palatino Linotype" w:hAnsi="Palatino Linotype" w:cs="Arial"/>
          <w:b/>
          <w:lang w:val="es-ES_tradnl"/>
        </w:rPr>
        <w:t>YAPUR</w:t>
      </w:r>
      <w:r w:rsidR="00D73FD7" w:rsidRPr="00954AEB">
        <w:rPr>
          <w:rFonts w:ascii="Palatino Linotype" w:hAnsi="Palatino Linotype" w:cs="Arial"/>
          <w:lang w:val="es-ES_tradnl"/>
        </w:rPr>
        <w:t>,</w:t>
      </w:r>
      <w:r w:rsidR="00414147" w:rsidRPr="00954AEB">
        <w:rPr>
          <w:rFonts w:ascii="Palatino Linotype" w:hAnsi="Palatino Linotype" w:cs="Arial"/>
          <w:lang w:val="es-ES_tradnl"/>
        </w:rPr>
        <w:t xml:space="preserve"> </w:t>
      </w:r>
      <w:r w:rsidR="00D73FD7" w:rsidRPr="00954AEB">
        <w:rPr>
          <w:rFonts w:ascii="Palatino Linotype" w:hAnsi="Palatino Linotype" w:cs="Arial"/>
          <w:lang w:val="es-ES_tradnl"/>
        </w:rPr>
        <w:t>a</w:t>
      </w:r>
      <w:r w:rsidR="00414147" w:rsidRPr="00954AEB">
        <w:rPr>
          <w:rFonts w:ascii="Palatino Linotype" w:hAnsi="Palatino Linotype" w:cs="Arial"/>
          <w:lang w:val="es-ES_tradnl"/>
        </w:rPr>
        <w:t xml:space="preserve"> </w:t>
      </w:r>
      <w:r w:rsidR="00D73FD7" w:rsidRPr="00954AEB">
        <w:rPr>
          <w:rFonts w:ascii="Palatino Linotype" w:hAnsi="Palatino Linotype" w:cs="Arial"/>
          <w:lang w:val="es-ES_tradnl"/>
        </w:rPr>
        <w:t>efecto</w:t>
      </w:r>
      <w:r w:rsidR="00414147" w:rsidRPr="00954AEB">
        <w:rPr>
          <w:rFonts w:ascii="Palatino Linotype" w:hAnsi="Palatino Linotype" w:cs="Arial"/>
          <w:lang w:val="es-ES_tradnl"/>
        </w:rPr>
        <w:t xml:space="preserve"> </w:t>
      </w:r>
      <w:r w:rsidR="00D73FD7" w:rsidRPr="00954AEB">
        <w:rPr>
          <w:rFonts w:ascii="Palatino Linotype" w:hAnsi="Palatino Linotype" w:cs="Arial"/>
          <w:lang w:val="es-ES_tradnl"/>
        </w:rPr>
        <w:t>de</w:t>
      </w:r>
      <w:r w:rsidR="00414147" w:rsidRPr="00954AEB">
        <w:rPr>
          <w:rFonts w:ascii="Palatino Linotype" w:hAnsi="Palatino Linotype" w:cs="Arial"/>
          <w:lang w:val="es-ES_tradnl"/>
        </w:rPr>
        <w:t xml:space="preserve"> </w:t>
      </w:r>
      <w:r w:rsidR="00D73FD7" w:rsidRPr="00954AEB">
        <w:rPr>
          <w:rFonts w:ascii="Palatino Linotype" w:hAnsi="Palatino Linotype" w:cs="Arial"/>
          <w:lang w:val="es-ES_tradnl"/>
        </w:rPr>
        <w:t>que</w:t>
      </w:r>
      <w:r w:rsidR="00414147" w:rsidRPr="00954AEB">
        <w:rPr>
          <w:rFonts w:ascii="Palatino Linotype" w:hAnsi="Palatino Linotype" w:cs="Arial"/>
          <w:lang w:val="es-ES_tradnl"/>
        </w:rPr>
        <w:t xml:space="preserve"> </w:t>
      </w:r>
      <w:r w:rsidR="00D73FD7" w:rsidRPr="00954AEB">
        <w:rPr>
          <w:rFonts w:ascii="Palatino Linotype" w:hAnsi="Palatino Linotype" w:cs="Arial"/>
          <w:lang w:val="es-ES_tradnl"/>
        </w:rPr>
        <w:t>decretara</w:t>
      </w:r>
      <w:r w:rsidR="00414147" w:rsidRPr="00954AEB">
        <w:rPr>
          <w:rFonts w:ascii="Palatino Linotype" w:hAnsi="Palatino Linotype" w:cs="Arial"/>
          <w:lang w:val="es-ES_tradnl"/>
        </w:rPr>
        <w:t xml:space="preserve"> </w:t>
      </w:r>
      <w:r w:rsidR="00D73FD7" w:rsidRPr="00954AEB">
        <w:rPr>
          <w:rFonts w:ascii="Palatino Linotype" w:hAnsi="Palatino Linotype" w:cs="Arial"/>
          <w:lang w:val="es-ES_tradnl"/>
        </w:rPr>
        <w:t>su</w:t>
      </w:r>
      <w:r w:rsidR="00414147" w:rsidRPr="00954AEB">
        <w:rPr>
          <w:rFonts w:ascii="Palatino Linotype" w:hAnsi="Palatino Linotype" w:cs="Arial"/>
          <w:lang w:val="es-ES_tradnl"/>
        </w:rPr>
        <w:t xml:space="preserve"> </w:t>
      </w:r>
      <w:r w:rsidR="00D73FD7" w:rsidRPr="00954AEB">
        <w:rPr>
          <w:rFonts w:ascii="Palatino Linotype" w:hAnsi="Palatino Linotype" w:cs="Arial"/>
          <w:lang w:val="es-ES_tradnl"/>
        </w:rPr>
        <w:t>admisión</w:t>
      </w:r>
      <w:r w:rsidR="00414147" w:rsidRPr="00954AEB">
        <w:rPr>
          <w:rFonts w:ascii="Palatino Linotype" w:hAnsi="Palatino Linotype" w:cs="Arial"/>
          <w:lang w:val="es-ES_tradnl"/>
        </w:rPr>
        <w:t xml:space="preserve"> </w:t>
      </w:r>
      <w:r w:rsidR="00D73FD7" w:rsidRPr="00954AEB">
        <w:rPr>
          <w:rFonts w:ascii="Palatino Linotype" w:hAnsi="Palatino Linotype" w:cs="Arial"/>
          <w:lang w:val="es-ES_tradnl"/>
        </w:rPr>
        <w:t>o</w:t>
      </w:r>
      <w:r w:rsidR="00414147" w:rsidRPr="00954AEB">
        <w:rPr>
          <w:rFonts w:ascii="Palatino Linotype" w:hAnsi="Palatino Linotype" w:cs="Arial"/>
          <w:lang w:val="es-ES_tradnl"/>
        </w:rPr>
        <w:t xml:space="preserve"> </w:t>
      </w:r>
      <w:r w:rsidR="00D73FD7" w:rsidRPr="00954AEB">
        <w:rPr>
          <w:rFonts w:ascii="Palatino Linotype" w:hAnsi="Palatino Linotype" w:cs="Arial"/>
          <w:lang w:val="es-ES_tradnl"/>
        </w:rPr>
        <w:t>desechamiento.</w:t>
      </w:r>
    </w:p>
    <w:p w:rsidR="001E38B1" w:rsidRPr="00954AEB" w:rsidRDefault="00AB1847" w:rsidP="006D1337">
      <w:pPr>
        <w:pStyle w:val="Prrafodelista"/>
        <w:widowControl w:val="0"/>
        <w:numPr>
          <w:ilvl w:val="0"/>
          <w:numId w:val="6"/>
        </w:numPr>
        <w:tabs>
          <w:tab w:val="left" w:pos="0"/>
        </w:tabs>
        <w:autoSpaceDE w:val="0"/>
        <w:autoSpaceDN w:val="0"/>
        <w:adjustRightInd w:val="0"/>
        <w:spacing w:before="240" w:after="240" w:line="360" w:lineRule="auto"/>
        <w:ind w:left="0" w:firstLine="0"/>
        <w:jc w:val="both"/>
        <w:rPr>
          <w:rFonts w:ascii="Palatino Linotype" w:hAnsi="Palatino Linotype" w:cs="Arial"/>
        </w:rPr>
      </w:pPr>
      <w:r w:rsidRPr="00954AEB">
        <w:rPr>
          <w:rFonts w:ascii="Palatino Linotype" w:hAnsi="Palatino Linotype" w:cs="Arial"/>
        </w:rPr>
        <w:t>E</w:t>
      </w:r>
      <w:r w:rsidR="004B3947" w:rsidRPr="00954AEB">
        <w:rPr>
          <w:rFonts w:ascii="Palatino Linotype" w:hAnsi="Palatino Linotype" w:cs="Arial"/>
        </w:rPr>
        <w:t>n</w:t>
      </w:r>
      <w:r w:rsidR="00414147" w:rsidRPr="00954AEB">
        <w:rPr>
          <w:rFonts w:ascii="Palatino Linotype" w:hAnsi="Palatino Linotype" w:cs="Arial"/>
        </w:rPr>
        <w:t xml:space="preserve"> </w:t>
      </w:r>
      <w:r w:rsidR="004B3947" w:rsidRPr="00954AEB">
        <w:rPr>
          <w:rFonts w:ascii="Palatino Linotype" w:hAnsi="Palatino Linotype" w:cs="Arial"/>
        </w:rPr>
        <w:t>fecha</w:t>
      </w:r>
      <w:r w:rsidR="00414147" w:rsidRPr="00954AEB">
        <w:rPr>
          <w:rFonts w:ascii="Palatino Linotype" w:hAnsi="Palatino Linotype" w:cs="Arial"/>
        </w:rPr>
        <w:t xml:space="preserve"> </w:t>
      </w:r>
      <w:r w:rsidR="00BA69CC" w:rsidRPr="00954AEB">
        <w:rPr>
          <w:rFonts w:ascii="Palatino Linotype" w:hAnsi="Palatino Linotype"/>
        </w:rPr>
        <w:t>diecisiete</w:t>
      </w:r>
      <w:r w:rsidR="006528C8" w:rsidRPr="00954AEB">
        <w:rPr>
          <w:rFonts w:ascii="Palatino Linotype" w:hAnsi="Palatino Linotype"/>
        </w:rPr>
        <w:t xml:space="preserve"> de septiembre</w:t>
      </w:r>
      <w:r w:rsidR="00414147" w:rsidRPr="00954AEB">
        <w:rPr>
          <w:rFonts w:ascii="Palatino Linotype" w:hAnsi="Palatino Linotype"/>
        </w:rPr>
        <w:t xml:space="preserve"> </w:t>
      </w:r>
      <w:r w:rsidR="00B97199" w:rsidRPr="00954AEB">
        <w:rPr>
          <w:rFonts w:ascii="Palatino Linotype" w:hAnsi="Palatino Linotype"/>
        </w:rPr>
        <w:t>de</w:t>
      </w:r>
      <w:r w:rsidR="00414147" w:rsidRPr="00954AEB">
        <w:rPr>
          <w:rFonts w:ascii="Palatino Linotype" w:hAnsi="Palatino Linotype"/>
        </w:rPr>
        <w:t xml:space="preserve"> </w:t>
      </w:r>
      <w:r w:rsidR="00B97199" w:rsidRPr="00954AEB">
        <w:rPr>
          <w:rFonts w:ascii="Palatino Linotype" w:hAnsi="Palatino Linotype"/>
        </w:rPr>
        <w:t>dos</w:t>
      </w:r>
      <w:r w:rsidR="00414147" w:rsidRPr="00954AEB">
        <w:rPr>
          <w:rFonts w:ascii="Palatino Linotype" w:hAnsi="Palatino Linotype"/>
        </w:rPr>
        <w:t xml:space="preserve"> </w:t>
      </w:r>
      <w:r w:rsidR="00B97199" w:rsidRPr="00954AEB">
        <w:rPr>
          <w:rFonts w:ascii="Palatino Linotype" w:hAnsi="Palatino Linotype"/>
        </w:rPr>
        <w:t>mil</w:t>
      </w:r>
      <w:r w:rsidR="00414147" w:rsidRPr="00954AEB">
        <w:rPr>
          <w:rFonts w:ascii="Palatino Linotype" w:hAnsi="Palatino Linotype"/>
        </w:rPr>
        <w:t xml:space="preserve"> </w:t>
      </w:r>
      <w:r w:rsidR="00B97199" w:rsidRPr="00954AEB">
        <w:rPr>
          <w:rFonts w:ascii="Palatino Linotype" w:hAnsi="Palatino Linotype"/>
        </w:rPr>
        <w:t>diecinueve</w:t>
      </w:r>
      <w:r w:rsidRPr="00954AEB">
        <w:rPr>
          <w:rFonts w:ascii="Palatino Linotype" w:hAnsi="Palatino Linotype" w:cs="Arial"/>
        </w:rPr>
        <w:t>,</w:t>
      </w:r>
      <w:r w:rsidR="00414147" w:rsidRPr="00954AEB">
        <w:rPr>
          <w:rFonts w:ascii="Palatino Linotype" w:hAnsi="Palatino Linotype" w:cs="Arial"/>
        </w:rPr>
        <w:t xml:space="preserve"> </w:t>
      </w:r>
      <w:r w:rsidRPr="00954AEB">
        <w:rPr>
          <w:rFonts w:ascii="Palatino Linotype" w:hAnsi="Palatino Linotype" w:cs="Arial"/>
        </w:rPr>
        <w:t>atento</w:t>
      </w:r>
      <w:r w:rsidR="00414147" w:rsidRPr="00954AEB">
        <w:rPr>
          <w:rFonts w:ascii="Palatino Linotype" w:hAnsi="Palatino Linotype" w:cs="Arial"/>
        </w:rPr>
        <w:t xml:space="preserve"> </w:t>
      </w:r>
      <w:r w:rsidRPr="00954AEB">
        <w:rPr>
          <w:rFonts w:ascii="Palatino Linotype" w:hAnsi="Palatino Linotype" w:cs="Arial"/>
        </w:rPr>
        <w:t>a</w:t>
      </w:r>
      <w:r w:rsidR="00414147" w:rsidRPr="00954AEB">
        <w:rPr>
          <w:rFonts w:ascii="Palatino Linotype" w:hAnsi="Palatino Linotype" w:cs="Arial"/>
        </w:rPr>
        <w:t xml:space="preserve"> </w:t>
      </w:r>
      <w:r w:rsidRPr="00954AEB">
        <w:rPr>
          <w:rFonts w:ascii="Palatino Linotype" w:hAnsi="Palatino Linotype" w:cs="Arial"/>
        </w:rPr>
        <w:t>lo</w:t>
      </w:r>
      <w:r w:rsidR="00414147" w:rsidRPr="00954AEB">
        <w:rPr>
          <w:rFonts w:ascii="Palatino Linotype" w:hAnsi="Palatino Linotype" w:cs="Arial"/>
        </w:rPr>
        <w:t xml:space="preserve"> </w:t>
      </w:r>
      <w:r w:rsidRPr="00954AEB">
        <w:rPr>
          <w:rFonts w:ascii="Palatino Linotype" w:hAnsi="Palatino Linotype" w:cs="Arial"/>
        </w:rPr>
        <w:t>dispuesto</w:t>
      </w:r>
      <w:r w:rsidR="00414147" w:rsidRPr="00954AEB">
        <w:rPr>
          <w:rFonts w:ascii="Palatino Linotype" w:hAnsi="Palatino Linotype" w:cs="Arial"/>
        </w:rPr>
        <w:t xml:space="preserve"> </w:t>
      </w:r>
      <w:r w:rsidRPr="00954AEB">
        <w:rPr>
          <w:rFonts w:ascii="Palatino Linotype" w:hAnsi="Palatino Linotype" w:cs="Arial"/>
        </w:rPr>
        <w:t>en</w:t>
      </w:r>
      <w:r w:rsidR="00414147" w:rsidRPr="00954AEB">
        <w:rPr>
          <w:rFonts w:ascii="Palatino Linotype" w:hAnsi="Palatino Linotype" w:cs="Arial"/>
        </w:rPr>
        <w:t xml:space="preserve"> </w:t>
      </w:r>
      <w:r w:rsidRPr="00954AEB">
        <w:rPr>
          <w:rFonts w:ascii="Palatino Linotype" w:hAnsi="Palatino Linotype" w:cs="Arial"/>
        </w:rPr>
        <w:t>el</w:t>
      </w:r>
      <w:r w:rsidR="00414147" w:rsidRPr="00954AEB">
        <w:rPr>
          <w:rFonts w:ascii="Palatino Linotype" w:hAnsi="Palatino Linotype" w:cs="Arial"/>
        </w:rPr>
        <w:t xml:space="preserve"> </w:t>
      </w:r>
      <w:r w:rsidRPr="00954AEB">
        <w:rPr>
          <w:rFonts w:ascii="Palatino Linotype" w:hAnsi="Palatino Linotype" w:cs="Arial"/>
        </w:rPr>
        <w:t>artículo</w:t>
      </w:r>
      <w:r w:rsidR="00414147" w:rsidRPr="00954AEB">
        <w:rPr>
          <w:rFonts w:ascii="Palatino Linotype" w:hAnsi="Palatino Linotype" w:cs="Arial"/>
        </w:rPr>
        <w:t xml:space="preserve"> </w:t>
      </w:r>
      <w:r w:rsidRPr="00954AEB">
        <w:rPr>
          <w:rFonts w:ascii="Palatino Linotype" w:hAnsi="Palatino Linotype" w:cs="Arial"/>
        </w:rPr>
        <w:t>185</w:t>
      </w:r>
      <w:r w:rsidR="0071273A" w:rsidRPr="00954AEB">
        <w:rPr>
          <w:rFonts w:ascii="Palatino Linotype" w:hAnsi="Palatino Linotype" w:cs="Arial"/>
        </w:rPr>
        <w:t>,</w:t>
      </w:r>
      <w:r w:rsidR="00414147" w:rsidRPr="00954AEB">
        <w:rPr>
          <w:rFonts w:ascii="Palatino Linotype" w:hAnsi="Palatino Linotype" w:cs="Arial"/>
        </w:rPr>
        <w:t xml:space="preserve"> </w:t>
      </w:r>
      <w:r w:rsidRPr="00954AEB">
        <w:rPr>
          <w:rFonts w:ascii="Palatino Linotype" w:hAnsi="Palatino Linotype" w:cs="Arial"/>
        </w:rPr>
        <w:t>fracciones</w:t>
      </w:r>
      <w:r w:rsidR="00414147" w:rsidRPr="00954AEB">
        <w:rPr>
          <w:rFonts w:ascii="Palatino Linotype" w:hAnsi="Palatino Linotype" w:cs="Arial"/>
        </w:rPr>
        <w:t xml:space="preserve"> </w:t>
      </w:r>
      <w:r w:rsidRPr="00954AEB">
        <w:rPr>
          <w:rFonts w:ascii="Palatino Linotype" w:hAnsi="Palatino Linotype" w:cs="Arial"/>
        </w:rPr>
        <w:t>I,</w:t>
      </w:r>
      <w:r w:rsidR="00414147" w:rsidRPr="00954AEB">
        <w:rPr>
          <w:rFonts w:ascii="Palatino Linotype" w:hAnsi="Palatino Linotype" w:cs="Arial"/>
        </w:rPr>
        <w:t xml:space="preserve"> </w:t>
      </w:r>
      <w:r w:rsidRPr="00954AEB">
        <w:rPr>
          <w:rFonts w:ascii="Palatino Linotype" w:hAnsi="Palatino Linotype" w:cs="Arial"/>
        </w:rPr>
        <w:t>II</w:t>
      </w:r>
      <w:r w:rsidR="00414147" w:rsidRPr="00954AEB">
        <w:rPr>
          <w:rFonts w:ascii="Palatino Linotype" w:hAnsi="Palatino Linotype" w:cs="Arial"/>
        </w:rPr>
        <w:t xml:space="preserve"> </w:t>
      </w:r>
      <w:r w:rsidRPr="00954AEB">
        <w:rPr>
          <w:rFonts w:ascii="Palatino Linotype" w:hAnsi="Palatino Linotype" w:cs="Arial"/>
        </w:rPr>
        <w:t>y</w:t>
      </w:r>
      <w:r w:rsidR="00414147" w:rsidRPr="00954AEB">
        <w:rPr>
          <w:rFonts w:ascii="Palatino Linotype" w:hAnsi="Palatino Linotype" w:cs="Arial"/>
        </w:rPr>
        <w:t xml:space="preserve"> </w:t>
      </w:r>
      <w:r w:rsidRPr="00954AEB">
        <w:rPr>
          <w:rFonts w:ascii="Palatino Linotype" w:hAnsi="Palatino Linotype" w:cs="Arial"/>
        </w:rPr>
        <w:t>IV</w:t>
      </w:r>
      <w:r w:rsidR="0071273A" w:rsidRPr="00954AEB">
        <w:rPr>
          <w:rFonts w:ascii="Palatino Linotype" w:hAnsi="Palatino Linotype" w:cs="Arial"/>
        </w:rPr>
        <w:t>,</w:t>
      </w:r>
      <w:r w:rsidR="00414147" w:rsidRPr="00954AEB">
        <w:rPr>
          <w:rFonts w:ascii="Palatino Linotype" w:hAnsi="Palatino Linotype" w:cs="Arial"/>
        </w:rPr>
        <w:t xml:space="preserve"> </w:t>
      </w:r>
      <w:r w:rsidRPr="00954AEB">
        <w:rPr>
          <w:rFonts w:ascii="Palatino Linotype" w:hAnsi="Palatino Linotype" w:cs="Arial"/>
        </w:rPr>
        <w:t>de</w:t>
      </w:r>
      <w:r w:rsidR="00414147" w:rsidRPr="00954AEB">
        <w:rPr>
          <w:rFonts w:ascii="Palatino Linotype" w:hAnsi="Palatino Linotype" w:cs="Arial"/>
        </w:rPr>
        <w:t xml:space="preserve"> </w:t>
      </w:r>
      <w:r w:rsidRPr="00954AEB">
        <w:rPr>
          <w:rFonts w:ascii="Palatino Linotype" w:hAnsi="Palatino Linotype" w:cs="Arial"/>
        </w:rPr>
        <w:t>la</w:t>
      </w:r>
      <w:r w:rsidR="00414147" w:rsidRPr="00954AEB">
        <w:rPr>
          <w:rFonts w:ascii="Palatino Linotype" w:hAnsi="Palatino Linotype" w:cs="Arial"/>
        </w:rPr>
        <w:t xml:space="preserve"> </w:t>
      </w:r>
      <w:r w:rsidRPr="00954AEB">
        <w:rPr>
          <w:rFonts w:ascii="Palatino Linotype" w:hAnsi="Palatino Linotype"/>
        </w:rPr>
        <w:t>Ley</w:t>
      </w:r>
      <w:r w:rsidR="00414147" w:rsidRPr="00954AEB">
        <w:rPr>
          <w:rFonts w:ascii="Palatino Linotype" w:hAnsi="Palatino Linotype"/>
        </w:rPr>
        <w:t xml:space="preserve"> </w:t>
      </w:r>
      <w:r w:rsidRPr="00954AEB">
        <w:rPr>
          <w:rFonts w:ascii="Palatino Linotype" w:hAnsi="Palatino Linotype"/>
        </w:rPr>
        <w:t>de</w:t>
      </w:r>
      <w:r w:rsidR="00414147" w:rsidRPr="00954AEB">
        <w:rPr>
          <w:rFonts w:ascii="Palatino Linotype" w:hAnsi="Palatino Linotype"/>
        </w:rPr>
        <w:t xml:space="preserve"> </w:t>
      </w:r>
      <w:r w:rsidRPr="00954AEB">
        <w:rPr>
          <w:rFonts w:ascii="Palatino Linotype" w:hAnsi="Palatino Linotype"/>
        </w:rPr>
        <w:t>Transparencia</w:t>
      </w:r>
      <w:r w:rsidR="00414147" w:rsidRPr="00954AEB">
        <w:rPr>
          <w:rFonts w:ascii="Palatino Linotype" w:hAnsi="Palatino Linotype"/>
        </w:rPr>
        <w:t xml:space="preserve"> </w:t>
      </w:r>
      <w:r w:rsidRPr="00954AEB">
        <w:rPr>
          <w:rFonts w:ascii="Palatino Linotype" w:hAnsi="Palatino Linotype"/>
        </w:rPr>
        <w:t>y</w:t>
      </w:r>
      <w:r w:rsidR="00414147" w:rsidRPr="00954AEB">
        <w:rPr>
          <w:rFonts w:ascii="Palatino Linotype" w:hAnsi="Palatino Linotype"/>
        </w:rPr>
        <w:t xml:space="preserve"> </w:t>
      </w:r>
      <w:r w:rsidRPr="00954AEB">
        <w:rPr>
          <w:rFonts w:ascii="Palatino Linotype" w:hAnsi="Palatino Linotype"/>
        </w:rPr>
        <w:t>Acceso</w:t>
      </w:r>
      <w:r w:rsidR="00414147" w:rsidRPr="00954AEB">
        <w:rPr>
          <w:rFonts w:ascii="Palatino Linotype" w:hAnsi="Palatino Linotype"/>
        </w:rPr>
        <w:t xml:space="preserve"> </w:t>
      </w:r>
      <w:r w:rsidRPr="00954AEB">
        <w:rPr>
          <w:rFonts w:ascii="Palatino Linotype" w:hAnsi="Palatino Linotype"/>
        </w:rPr>
        <w:t>a</w:t>
      </w:r>
      <w:r w:rsidR="00414147" w:rsidRPr="00954AEB">
        <w:rPr>
          <w:rFonts w:ascii="Palatino Linotype" w:hAnsi="Palatino Linotype"/>
        </w:rPr>
        <w:t xml:space="preserve"> </w:t>
      </w:r>
      <w:r w:rsidRPr="00954AEB">
        <w:rPr>
          <w:rFonts w:ascii="Palatino Linotype" w:hAnsi="Palatino Linotype"/>
        </w:rPr>
        <w:t>la</w:t>
      </w:r>
      <w:r w:rsidR="00414147" w:rsidRPr="00954AEB">
        <w:rPr>
          <w:rFonts w:ascii="Palatino Linotype" w:hAnsi="Palatino Linotype"/>
        </w:rPr>
        <w:t xml:space="preserve"> </w:t>
      </w:r>
      <w:r w:rsidRPr="00954AEB">
        <w:rPr>
          <w:rFonts w:ascii="Palatino Linotype" w:hAnsi="Palatino Linotype"/>
        </w:rPr>
        <w:t>Información</w:t>
      </w:r>
      <w:r w:rsidR="00414147" w:rsidRPr="00954AEB">
        <w:rPr>
          <w:rFonts w:ascii="Palatino Linotype" w:hAnsi="Palatino Linotype"/>
        </w:rPr>
        <w:t xml:space="preserve"> </w:t>
      </w:r>
      <w:r w:rsidRPr="00954AEB">
        <w:rPr>
          <w:rFonts w:ascii="Palatino Linotype" w:hAnsi="Palatino Linotype"/>
        </w:rPr>
        <w:t>Pública</w:t>
      </w:r>
      <w:r w:rsidR="00414147" w:rsidRPr="00954AEB">
        <w:rPr>
          <w:rFonts w:ascii="Palatino Linotype" w:hAnsi="Palatino Linotype"/>
        </w:rPr>
        <w:t xml:space="preserve"> </w:t>
      </w:r>
      <w:r w:rsidRPr="00954AEB">
        <w:rPr>
          <w:rFonts w:ascii="Palatino Linotype" w:hAnsi="Palatino Linotype"/>
        </w:rPr>
        <w:t>del</w:t>
      </w:r>
      <w:r w:rsidR="00414147" w:rsidRPr="00954AEB">
        <w:rPr>
          <w:rFonts w:ascii="Palatino Linotype" w:hAnsi="Palatino Linotype"/>
        </w:rPr>
        <w:t xml:space="preserve"> </w:t>
      </w:r>
      <w:r w:rsidRPr="00954AEB">
        <w:rPr>
          <w:rFonts w:ascii="Palatino Linotype" w:hAnsi="Palatino Linotype" w:cs="Arial"/>
        </w:rPr>
        <w:t>Estado</w:t>
      </w:r>
      <w:r w:rsidR="00414147" w:rsidRPr="00954AEB">
        <w:rPr>
          <w:rFonts w:ascii="Palatino Linotype" w:hAnsi="Palatino Linotype"/>
        </w:rPr>
        <w:t xml:space="preserve"> </w:t>
      </w:r>
      <w:r w:rsidRPr="00954AEB">
        <w:rPr>
          <w:rFonts w:ascii="Palatino Linotype" w:hAnsi="Palatino Linotype"/>
        </w:rPr>
        <w:t>de</w:t>
      </w:r>
      <w:r w:rsidR="00414147" w:rsidRPr="00954AEB">
        <w:rPr>
          <w:rFonts w:ascii="Palatino Linotype" w:hAnsi="Palatino Linotype"/>
        </w:rPr>
        <w:t xml:space="preserve"> </w:t>
      </w:r>
      <w:r w:rsidRPr="00954AEB">
        <w:rPr>
          <w:rFonts w:ascii="Palatino Linotype" w:hAnsi="Palatino Linotype"/>
        </w:rPr>
        <w:t>México</w:t>
      </w:r>
      <w:r w:rsidR="00414147" w:rsidRPr="00954AEB">
        <w:rPr>
          <w:rFonts w:ascii="Palatino Linotype" w:hAnsi="Palatino Linotype"/>
        </w:rPr>
        <w:t xml:space="preserve"> </w:t>
      </w:r>
      <w:r w:rsidRPr="00954AEB">
        <w:rPr>
          <w:rFonts w:ascii="Palatino Linotype" w:hAnsi="Palatino Linotype"/>
        </w:rPr>
        <w:t>y</w:t>
      </w:r>
      <w:r w:rsidR="00414147" w:rsidRPr="00954AEB">
        <w:rPr>
          <w:rFonts w:ascii="Palatino Linotype" w:hAnsi="Palatino Linotype"/>
        </w:rPr>
        <w:t xml:space="preserve"> </w:t>
      </w:r>
      <w:r w:rsidRPr="00954AEB">
        <w:rPr>
          <w:rFonts w:ascii="Palatino Linotype" w:hAnsi="Palatino Linotype" w:cs="Arial"/>
          <w:lang w:val="es-ES_tradnl"/>
        </w:rPr>
        <w:t>Municipios</w:t>
      </w:r>
      <w:r w:rsidRPr="00954AEB">
        <w:rPr>
          <w:rFonts w:ascii="Palatino Linotype" w:hAnsi="Palatino Linotype"/>
        </w:rPr>
        <w:t>,</w:t>
      </w:r>
      <w:r w:rsidR="00414147" w:rsidRPr="00954AEB">
        <w:rPr>
          <w:rFonts w:ascii="Palatino Linotype" w:hAnsi="Palatino Linotype"/>
        </w:rPr>
        <w:t xml:space="preserve"> </w:t>
      </w:r>
      <w:r w:rsidR="009012A7" w:rsidRPr="00954AEB">
        <w:rPr>
          <w:rFonts w:ascii="Palatino Linotype" w:hAnsi="Palatino Linotype"/>
        </w:rPr>
        <w:t>se</w:t>
      </w:r>
      <w:r w:rsidR="00414147" w:rsidRPr="00954AEB">
        <w:rPr>
          <w:rFonts w:ascii="Palatino Linotype" w:hAnsi="Palatino Linotype"/>
        </w:rPr>
        <w:t xml:space="preserve"> </w:t>
      </w:r>
      <w:r w:rsidRPr="00954AEB">
        <w:rPr>
          <w:rFonts w:ascii="Palatino Linotype" w:hAnsi="Palatino Linotype"/>
        </w:rPr>
        <w:t>a</w:t>
      </w:r>
      <w:r w:rsidRPr="00954AEB">
        <w:rPr>
          <w:rFonts w:ascii="Palatino Linotype" w:hAnsi="Palatino Linotype" w:cs="Arial"/>
        </w:rPr>
        <w:t>cordó</w:t>
      </w:r>
      <w:r w:rsidR="00414147" w:rsidRPr="00954AEB">
        <w:rPr>
          <w:rFonts w:ascii="Palatino Linotype" w:hAnsi="Palatino Linotype" w:cs="Arial"/>
        </w:rPr>
        <w:t xml:space="preserve"> </w:t>
      </w:r>
      <w:r w:rsidRPr="00954AEB">
        <w:rPr>
          <w:rFonts w:ascii="Palatino Linotype" w:hAnsi="Palatino Linotype" w:cs="Arial"/>
        </w:rPr>
        <w:t>la</w:t>
      </w:r>
      <w:r w:rsidR="00414147" w:rsidRPr="00954AEB">
        <w:rPr>
          <w:rFonts w:ascii="Palatino Linotype" w:hAnsi="Palatino Linotype" w:cs="Arial"/>
        </w:rPr>
        <w:t xml:space="preserve"> </w:t>
      </w:r>
      <w:r w:rsidRPr="00954AEB">
        <w:rPr>
          <w:rFonts w:ascii="Palatino Linotype" w:hAnsi="Palatino Linotype" w:cs="Arial"/>
        </w:rPr>
        <w:t>admisión</w:t>
      </w:r>
      <w:r w:rsidR="00414147" w:rsidRPr="00954AEB">
        <w:rPr>
          <w:rFonts w:ascii="Palatino Linotype" w:hAnsi="Palatino Linotype" w:cs="Arial"/>
        </w:rPr>
        <w:t xml:space="preserve"> </w:t>
      </w:r>
      <w:r w:rsidRPr="00954AEB">
        <w:rPr>
          <w:rFonts w:ascii="Palatino Linotype" w:hAnsi="Palatino Linotype" w:cs="Arial"/>
        </w:rPr>
        <w:t>a</w:t>
      </w:r>
      <w:r w:rsidR="00414147" w:rsidRPr="00954AEB">
        <w:rPr>
          <w:rFonts w:ascii="Palatino Linotype" w:hAnsi="Palatino Linotype" w:cs="Arial"/>
        </w:rPr>
        <w:t xml:space="preserve"> </w:t>
      </w:r>
      <w:r w:rsidRPr="00954AEB">
        <w:rPr>
          <w:rFonts w:ascii="Palatino Linotype" w:hAnsi="Palatino Linotype" w:cs="Arial"/>
        </w:rPr>
        <w:t>trámite</w:t>
      </w:r>
      <w:r w:rsidR="00414147" w:rsidRPr="00954AEB">
        <w:rPr>
          <w:rFonts w:ascii="Palatino Linotype" w:hAnsi="Palatino Linotype" w:cs="Arial"/>
        </w:rPr>
        <w:t xml:space="preserve"> </w:t>
      </w:r>
      <w:r w:rsidRPr="00954AEB">
        <w:rPr>
          <w:rFonts w:ascii="Palatino Linotype" w:hAnsi="Palatino Linotype" w:cs="Arial"/>
        </w:rPr>
        <w:t>de</w:t>
      </w:r>
      <w:r w:rsidR="00943778" w:rsidRPr="00954AEB">
        <w:rPr>
          <w:rFonts w:ascii="Palatino Linotype" w:hAnsi="Palatino Linotype" w:cs="Arial"/>
        </w:rPr>
        <w:t>l</w:t>
      </w:r>
      <w:r w:rsidR="00414147" w:rsidRPr="00954AEB">
        <w:rPr>
          <w:rFonts w:ascii="Palatino Linotype" w:hAnsi="Palatino Linotype" w:cs="Arial"/>
        </w:rPr>
        <w:t xml:space="preserve"> </w:t>
      </w:r>
      <w:r w:rsidRPr="00954AEB">
        <w:rPr>
          <w:rFonts w:ascii="Palatino Linotype" w:hAnsi="Palatino Linotype" w:cs="Arial"/>
        </w:rPr>
        <w:t>referido</w:t>
      </w:r>
      <w:r w:rsidR="00414147" w:rsidRPr="00954AEB">
        <w:rPr>
          <w:rFonts w:ascii="Palatino Linotype" w:hAnsi="Palatino Linotype" w:cs="Arial"/>
        </w:rPr>
        <w:t xml:space="preserve"> </w:t>
      </w:r>
      <w:r w:rsidRPr="00954AEB">
        <w:rPr>
          <w:rFonts w:ascii="Palatino Linotype" w:hAnsi="Palatino Linotype" w:cs="Arial"/>
        </w:rPr>
        <w:t>recurso</w:t>
      </w:r>
      <w:r w:rsidR="00414147" w:rsidRPr="00954AEB">
        <w:rPr>
          <w:rFonts w:ascii="Palatino Linotype" w:hAnsi="Palatino Linotype" w:cs="Arial"/>
        </w:rPr>
        <w:t xml:space="preserve"> </w:t>
      </w:r>
      <w:r w:rsidRPr="00954AEB">
        <w:rPr>
          <w:rFonts w:ascii="Palatino Linotype" w:hAnsi="Palatino Linotype" w:cs="Arial"/>
        </w:rPr>
        <w:t>de</w:t>
      </w:r>
      <w:r w:rsidR="00414147" w:rsidRPr="00954AEB">
        <w:rPr>
          <w:rFonts w:ascii="Palatino Linotype" w:hAnsi="Palatino Linotype" w:cs="Arial"/>
        </w:rPr>
        <w:t xml:space="preserve"> </w:t>
      </w:r>
      <w:r w:rsidRPr="00954AEB">
        <w:rPr>
          <w:rFonts w:ascii="Palatino Linotype" w:hAnsi="Palatino Linotype" w:cs="Arial"/>
          <w:lang w:val="es-ES_tradnl"/>
        </w:rPr>
        <w:t>revisión</w:t>
      </w:r>
      <w:r w:rsidR="0024337F" w:rsidRPr="00954AEB">
        <w:rPr>
          <w:rFonts w:ascii="Palatino Linotype" w:hAnsi="Palatino Linotype" w:cs="Arial"/>
          <w:lang w:val="es-ES_tradnl"/>
        </w:rPr>
        <w:t>;</w:t>
      </w:r>
      <w:r w:rsidR="00414147" w:rsidRPr="00954AEB">
        <w:rPr>
          <w:rFonts w:ascii="Palatino Linotype" w:hAnsi="Palatino Linotype" w:cs="Arial"/>
        </w:rPr>
        <w:t xml:space="preserve"> </w:t>
      </w:r>
      <w:r w:rsidRPr="00954AEB">
        <w:rPr>
          <w:rFonts w:ascii="Palatino Linotype" w:hAnsi="Palatino Linotype" w:cs="Arial"/>
        </w:rPr>
        <w:t>así</w:t>
      </w:r>
      <w:r w:rsidR="00414147" w:rsidRPr="00954AEB">
        <w:rPr>
          <w:rFonts w:ascii="Palatino Linotype" w:hAnsi="Palatino Linotype" w:cs="Arial"/>
        </w:rPr>
        <w:t xml:space="preserve"> </w:t>
      </w:r>
      <w:r w:rsidRPr="00954AEB">
        <w:rPr>
          <w:rFonts w:ascii="Palatino Linotype" w:hAnsi="Palatino Linotype" w:cs="Arial"/>
        </w:rPr>
        <w:t>como</w:t>
      </w:r>
      <w:r w:rsidR="0024337F" w:rsidRPr="00954AEB">
        <w:rPr>
          <w:rFonts w:ascii="Palatino Linotype" w:hAnsi="Palatino Linotype" w:cs="Arial"/>
        </w:rPr>
        <w:t>,</w:t>
      </w:r>
      <w:r w:rsidR="00414147" w:rsidRPr="00954AEB">
        <w:rPr>
          <w:rFonts w:ascii="Palatino Linotype" w:hAnsi="Palatino Linotype" w:cs="Arial"/>
        </w:rPr>
        <w:t xml:space="preserve"> </w:t>
      </w:r>
      <w:r w:rsidRPr="00954AEB">
        <w:rPr>
          <w:rFonts w:ascii="Palatino Linotype" w:hAnsi="Palatino Linotype" w:cs="Arial"/>
        </w:rPr>
        <w:t>la</w:t>
      </w:r>
      <w:r w:rsidR="00414147" w:rsidRPr="00954AEB">
        <w:rPr>
          <w:rFonts w:ascii="Palatino Linotype" w:hAnsi="Palatino Linotype" w:cs="Arial"/>
        </w:rPr>
        <w:t xml:space="preserve"> </w:t>
      </w:r>
      <w:r w:rsidRPr="00954AEB">
        <w:rPr>
          <w:rFonts w:ascii="Palatino Linotype" w:hAnsi="Palatino Linotype" w:cs="Arial"/>
          <w:lang w:val="es-ES_tradnl"/>
        </w:rPr>
        <w:t>integración</w:t>
      </w:r>
      <w:r w:rsidR="00414147" w:rsidRPr="00954AEB">
        <w:rPr>
          <w:rFonts w:ascii="Palatino Linotype" w:hAnsi="Palatino Linotype" w:cs="Arial"/>
        </w:rPr>
        <w:t xml:space="preserve"> </w:t>
      </w:r>
      <w:r w:rsidRPr="00954AEB">
        <w:rPr>
          <w:rFonts w:ascii="Palatino Linotype" w:hAnsi="Palatino Linotype" w:cs="Arial"/>
        </w:rPr>
        <w:t>de</w:t>
      </w:r>
      <w:r w:rsidR="00943778" w:rsidRPr="00954AEB">
        <w:rPr>
          <w:rFonts w:ascii="Palatino Linotype" w:hAnsi="Palatino Linotype" w:cs="Arial"/>
        </w:rPr>
        <w:t>l</w:t>
      </w:r>
      <w:r w:rsidR="00414147" w:rsidRPr="00954AEB">
        <w:rPr>
          <w:rFonts w:ascii="Palatino Linotype" w:hAnsi="Palatino Linotype" w:cs="Arial"/>
        </w:rPr>
        <w:t xml:space="preserve"> </w:t>
      </w:r>
      <w:r w:rsidRPr="00954AEB">
        <w:rPr>
          <w:rFonts w:ascii="Palatino Linotype" w:hAnsi="Palatino Linotype" w:cs="Arial"/>
        </w:rPr>
        <w:t>expediente</w:t>
      </w:r>
      <w:r w:rsidR="00414147" w:rsidRPr="00954AEB">
        <w:rPr>
          <w:rFonts w:ascii="Palatino Linotype" w:hAnsi="Palatino Linotype" w:cs="Arial"/>
        </w:rPr>
        <w:t xml:space="preserve"> </w:t>
      </w:r>
      <w:r w:rsidRPr="00954AEB">
        <w:rPr>
          <w:rFonts w:ascii="Palatino Linotype" w:hAnsi="Palatino Linotype" w:cs="Arial"/>
        </w:rPr>
        <w:t>respectivo,</w:t>
      </w:r>
      <w:r w:rsidR="00414147" w:rsidRPr="00954AEB">
        <w:rPr>
          <w:rFonts w:ascii="Palatino Linotype" w:hAnsi="Palatino Linotype" w:cs="Arial"/>
        </w:rPr>
        <w:t xml:space="preserve"> </w:t>
      </w:r>
      <w:r w:rsidRPr="00954AEB">
        <w:rPr>
          <w:rFonts w:ascii="Palatino Linotype" w:hAnsi="Palatino Linotype" w:cs="Arial"/>
        </w:rPr>
        <w:t>mismo</w:t>
      </w:r>
      <w:r w:rsidR="00414147" w:rsidRPr="00954AEB">
        <w:rPr>
          <w:rFonts w:ascii="Palatino Linotype" w:hAnsi="Palatino Linotype" w:cs="Arial"/>
        </w:rPr>
        <w:t xml:space="preserve"> </w:t>
      </w:r>
      <w:r w:rsidRPr="00954AEB">
        <w:rPr>
          <w:rFonts w:ascii="Palatino Linotype" w:hAnsi="Palatino Linotype" w:cs="Arial"/>
        </w:rPr>
        <w:t>que</w:t>
      </w:r>
      <w:r w:rsidR="00414147" w:rsidRPr="00954AEB">
        <w:rPr>
          <w:rFonts w:ascii="Palatino Linotype" w:hAnsi="Palatino Linotype" w:cs="Arial"/>
        </w:rPr>
        <w:t xml:space="preserve"> </w:t>
      </w:r>
      <w:r w:rsidRPr="00954AEB">
        <w:rPr>
          <w:rFonts w:ascii="Palatino Linotype" w:hAnsi="Palatino Linotype" w:cs="Arial"/>
        </w:rPr>
        <w:t>se</w:t>
      </w:r>
      <w:r w:rsidR="00414147" w:rsidRPr="00954AEB">
        <w:rPr>
          <w:rFonts w:ascii="Palatino Linotype" w:hAnsi="Palatino Linotype" w:cs="Arial"/>
        </w:rPr>
        <w:t xml:space="preserve"> </w:t>
      </w:r>
      <w:r w:rsidRPr="00954AEB">
        <w:rPr>
          <w:rFonts w:ascii="Palatino Linotype" w:hAnsi="Palatino Linotype" w:cs="Arial"/>
        </w:rPr>
        <w:t>pus</w:t>
      </w:r>
      <w:r w:rsidR="00943778" w:rsidRPr="00954AEB">
        <w:rPr>
          <w:rFonts w:ascii="Palatino Linotype" w:hAnsi="Palatino Linotype" w:cs="Arial"/>
        </w:rPr>
        <w:t>o</w:t>
      </w:r>
      <w:r w:rsidR="00414147" w:rsidRPr="00954AEB">
        <w:rPr>
          <w:rFonts w:ascii="Palatino Linotype" w:hAnsi="Palatino Linotype" w:cs="Arial"/>
        </w:rPr>
        <w:t xml:space="preserve"> </w:t>
      </w:r>
      <w:r w:rsidRPr="00954AEB">
        <w:rPr>
          <w:rFonts w:ascii="Palatino Linotype" w:hAnsi="Palatino Linotype" w:cs="Arial"/>
        </w:rPr>
        <w:t>a</w:t>
      </w:r>
      <w:r w:rsidR="00414147" w:rsidRPr="00954AEB">
        <w:rPr>
          <w:rFonts w:ascii="Palatino Linotype" w:hAnsi="Palatino Linotype" w:cs="Arial"/>
        </w:rPr>
        <w:t xml:space="preserve"> </w:t>
      </w:r>
      <w:r w:rsidRPr="00954AEB">
        <w:rPr>
          <w:rFonts w:ascii="Palatino Linotype" w:hAnsi="Palatino Linotype" w:cs="Arial"/>
        </w:rPr>
        <w:t>disposición</w:t>
      </w:r>
      <w:r w:rsidR="00414147" w:rsidRPr="00954AEB">
        <w:rPr>
          <w:rFonts w:ascii="Palatino Linotype" w:hAnsi="Palatino Linotype" w:cs="Arial"/>
        </w:rPr>
        <w:t xml:space="preserve"> </w:t>
      </w:r>
      <w:r w:rsidRPr="00954AEB">
        <w:rPr>
          <w:rFonts w:ascii="Palatino Linotype" w:hAnsi="Palatino Linotype" w:cs="Arial"/>
        </w:rPr>
        <w:t>de</w:t>
      </w:r>
      <w:r w:rsidR="00414147" w:rsidRPr="00954AEB">
        <w:rPr>
          <w:rFonts w:ascii="Palatino Linotype" w:hAnsi="Palatino Linotype" w:cs="Arial"/>
        </w:rPr>
        <w:t xml:space="preserve"> </w:t>
      </w:r>
      <w:r w:rsidRPr="00954AEB">
        <w:rPr>
          <w:rFonts w:ascii="Palatino Linotype" w:hAnsi="Palatino Linotype" w:cs="Arial"/>
        </w:rPr>
        <w:t>las</w:t>
      </w:r>
      <w:r w:rsidR="00414147" w:rsidRPr="00954AEB">
        <w:rPr>
          <w:rFonts w:ascii="Palatino Linotype" w:hAnsi="Palatino Linotype" w:cs="Arial"/>
        </w:rPr>
        <w:t xml:space="preserve"> </w:t>
      </w:r>
      <w:r w:rsidRPr="00954AEB">
        <w:rPr>
          <w:rFonts w:ascii="Palatino Linotype" w:hAnsi="Palatino Linotype" w:cs="Arial"/>
        </w:rPr>
        <w:t>partes,</w:t>
      </w:r>
      <w:r w:rsidR="00414147" w:rsidRPr="00954AEB">
        <w:rPr>
          <w:rFonts w:ascii="Palatino Linotype" w:hAnsi="Palatino Linotype" w:cs="Arial"/>
        </w:rPr>
        <w:t xml:space="preserve"> </w:t>
      </w:r>
      <w:r w:rsidRPr="00954AEB">
        <w:rPr>
          <w:rFonts w:ascii="Palatino Linotype" w:hAnsi="Palatino Linotype" w:cs="Arial"/>
        </w:rPr>
        <w:t>para</w:t>
      </w:r>
      <w:r w:rsidR="00414147" w:rsidRPr="00954AEB">
        <w:rPr>
          <w:rFonts w:ascii="Palatino Linotype" w:hAnsi="Palatino Linotype" w:cs="Arial"/>
        </w:rPr>
        <w:t xml:space="preserve"> </w:t>
      </w:r>
      <w:r w:rsidRPr="00954AEB">
        <w:rPr>
          <w:rFonts w:ascii="Palatino Linotype" w:hAnsi="Palatino Linotype" w:cs="Arial"/>
        </w:rPr>
        <w:t>que</w:t>
      </w:r>
      <w:r w:rsidR="00414147" w:rsidRPr="00954AEB">
        <w:rPr>
          <w:rFonts w:ascii="Palatino Linotype" w:hAnsi="Palatino Linotype" w:cs="Arial"/>
        </w:rPr>
        <w:t xml:space="preserve"> </w:t>
      </w:r>
      <w:r w:rsidRPr="00954AEB">
        <w:rPr>
          <w:rFonts w:ascii="Palatino Linotype" w:hAnsi="Palatino Linotype" w:cs="Arial"/>
        </w:rPr>
        <w:t>en</w:t>
      </w:r>
      <w:r w:rsidR="00414147" w:rsidRPr="00954AEB">
        <w:rPr>
          <w:rFonts w:ascii="Palatino Linotype" w:hAnsi="Palatino Linotype" w:cs="Arial"/>
        </w:rPr>
        <w:t xml:space="preserve"> </w:t>
      </w:r>
      <w:r w:rsidR="00E70A61" w:rsidRPr="00954AEB">
        <w:rPr>
          <w:rFonts w:ascii="Palatino Linotype" w:hAnsi="Palatino Linotype" w:cs="Arial"/>
        </w:rPr>
        <w:t>el</w:t>
      </w:r>
      <w:r w:rsidR="00414147" w:rsidRPr="00954AEB">
        <w:rPr>
          <w:rFonts w:ascii="Palatino Linotype" w:hAnsi="Palatino Linotype" w:cs="Arial"/>
        </w:rPr>
        <w:t xml:space="preserve"> </w:t>
      </w:r>
      <w:r w:rsidRPr="00954AEB">
        <w:rPr>
          <w:rFonts w:ascii="Palatino Linotype" w:hAnsi="Palatino Linotype" w:cs="Arial"/>
        </w:rPr>
        <w:t>plazo</w:t>
      </w:r>
      <w:r w:rsidR="00414147" w:rsidRPr="00954AEB">
        <w:rPr>
          <w:rFonts w:ascii="Palatino Linotype" w:hAnsi="Palatino Linotype" w:cs="Arial"/>
        </w:rPr>
        <w:t xml:space="preserve"> </w:t>
      </w:r>
      <w:r w:rsidRPr="00954AEB">
        <w:rPr>
          <w:rFonts w:ascii="Palatino Linotype" w:hAnsi="Palatino Linotype" w:cs="Arial"/>
        </w:rPr>
        <w:t>máximo</w:t>
      </w:r>
      <w:r w:rsidR="00414147" w:rsidRPr="00954AEB">
        <w:rPr>
          <w:rFonts w:ascii="Palatino Linotype" w:hAnsi="Palatino Linotype" w:cs="Arial"/>
        </w:rPr>
        <w:t xml:space="preserve"> </w:t>
      </w:r>
      <w:r w:rsidRPr="00954AEB">
        <w:rPr>
          <w:rFonts w:ascii="Palatino Linotype" w:hAnsi="Palatino Linotype" w:cs="Arial"/>
        </w:rPr>
        <w:t>de</w:t>
      </w:r>
      <w:r w:rsidR="00414147" w:rsidRPr="00954AEB">
        <w:rPr>
          <w:rFonts w:ascii="Palatino Linotype" w:hAnsi="Palatino Linotype" w:cs="Arial"/>
        </w:rPr>
        <w:t xml:space="preserve"> </w:t>
      </w:r>
      <w:r w:rsidRPr="00954AEB">
        <w:rPr>
          <w:rFonts w:ascii="Palatino Linotype" w:hAnsi="Palatino Linotype" w:cs="Arial"/>
        </w:rPr>
        <w:t>siete</w:t>
      </w:r>
      <w:r w:rsidR="00414147" w:rsidRPr="00954AEB">
        <w:rPr>
          <w:rFonts w:ascii="Palatino Linotype" w:hAnsi="Palatino Linotype" w:cs="Arial"/>
        </w:rPr>
        <w:t xml:space="preserve"> </w:t>
      </w:r>
      <w:r w:rsidRPr="00954AEB">
        <w:rPr>
          <w:rFonts w:ascii="Palatino Linotype" w:hAnsi="Palatino Linotype" w:cs="Arial"/>
        </w:rPr>
        <w:t>días</w:t>
      </w:r>
      <w:r w:rsidR="00414147" w:rsidRPr="00954AEB">
        <w:rPr>
          <w:rFonts w:ascii="Palatino Linotype" w:hAnsi="Palatino Linotype" w:cs="Arial"/>
        </w:rPr>
        <w:t xml:space="preserve"> </w:t>
      </w:r>
      <w:r w:rsidRPr="00954AEB">
        <w:rPr>
          <w:rFonts w:ascii="Palatino Linotype" w:hAnsi="Palatino Linotype" w:cs="Arial"/>
        </w:rPr>
        <w:t>hábiles</w:t>
      </w:r>
      <w:r w:rsidR="0025472A" w:rsidRPr="00954AEB">
        <w:rPr>
          <w:rFonts w:ascii="Palatino Linotype" w:hAnsi="Palatino Linotype" w:cs="Arial"/>
        </w:rPr>
        <w:t>,</w:t>
      </w:r>
      <w:r w:rsidR="00414147" w:rsidRPr="00954AEB">
        <w:rPr>
          <w:rFonts w:ascii="Palatino Linotype" w:hAnsi="Palatino Linotype" w:cs="Arial"/>
        </w:rPr>
        <w:t xml:space="preserve"> </w:t>
      </w:r>
      <w:r w:rsidR="00AD3764" w:rsidRPr="00954AEB">
        <w:rPr>
          <w:rFonts w:ascii="Palatino Linotype" w:hAnsi="Palatino Linotype" w:cs="Arial"/>
          <w:b/>
        </w:rPr>
        <w:t>EL RECURRENTE</w:t>
      </w:r>
      <w:r w:rsidR="00414147" w:rsidRPr="00954AEB">
        <w:rPr>
          <w:rFonts w:ascii="Palatino Linotype" w:hAnsi="Palatino Linotype" w:cs="Arial"/>
        </w:rPr>
        <w:t xml:space="preserve"> </w:t>
      </w:r>
      <w:r w:rsidR="0025472A" w:rsidRPr="00954AEB">
        <w:rPr>
          <w:rFonts w:ascii="Palatino Linotype" w:hAnsi="Palatino Linotype" w:cs="Arial"/>
        </w:rPr>
        <w:t>realizara</w:t>
      </w:r>
      <w:r w:rsidR="00414147" w:rsidRPr="00954AEB">
        <w:rPr>
          <w:rFonts w:ascii="Palatino Linotype" w:hAnsi="Palatino Linotype" w:cs="Arial"/>
        </w:rPr>
        <w:t xml:space="preserve"> </w:t>
      </w:r>
      <w:r w:rsidRPr="00954AEB">
        <w:rPr>
          <w:rFonts w:ascii="Palatino Linotype" w:hAnsi="Palatino Linotype" w:cs="Arial"/>
        </w:rPr>
        <w:t>manifestaciones</w:t>
      </w:r>
      <w:r w:rsidR="00AD2090" w:rsidRPr="00954AEB">
        <w:rPr>
          <w:rFonts w:ascii="Palatino Linotype" w:hAnsi="Palatino Linotype" w:cs="Arial"/>
        </w:rPr>
        <w:t>,</w:t>
      </w:r>
      <w:r w:rsidR="00414147" w:rsidRPr="00954AEB">
        <w:rPr>
          <w:rFonts w:ascii="Palatino Linotype" w:hAnsi="Palatino Linotype" w:cs="Arial"/>
        </w:rPr>
        <w:t xml:space="preserve"> </w:t>
      </w:r>
      <w:r w:rsidR="00E70A61" w:rsidRPr="00954AEB">
        <w:rPr>
          <w:rFonts w:ascii="Palatino Linotype" w:hAnsi="Palatino Linotype" w:cs="Arial"/>
        </w:rPr>
        <w:t>alegatos</w:t>
      </w:r>
      <w:r w:rsidR="00414147" w:rsidRPr="00954AEB">
        <w:rPr>
          <w:rFonts w:ascii="Palatino Linotype" w:hAnsi="Palatino Linotype" w:cs="Arial"/>
        </w:rPr>
        <w:t xml:space="preserve"> </w:t>
      </w:r>
      <w:r w:rsidR="00AD2090" w:rsidRPr="00954AEB">
        <w:rPr>
          <w:rFonts w:ascii="Palatino Linotype" w:hAnsi="Palatino Linotype" w:cs="Arial"/>
        </w:rPr>
        <w:t>y</w:t>
      </w:r>
      <w:r w:rsidR="00414147" w:rsidRPr="00954AEB">
        <w:rPr>
          <w:rFonts w:ascii="Palatino Linotype" w:hAnsi="Palatino Linotype" w:cs="Arial"/>
        </w:rPr>
        <w:t xml:space="preserve"> </w:t>
      </w:r>
      <w:r w:rsidR="004E5727" w:rsidRPr="00954AEB">
        <w:rPr>
          <w:rFonts w:ascii="Palatino Linotype" w:hAnsi="Palatino Linotype" w:cs="Arial"/>
        </w:rPr>
        <w:t>ofrec</w:t>
      </w:r>
      <w:r w:rsidR="0025472A" w:rsidRPr="00954AEB">
        <w:rPr>
          <w:rFonts w:ascii="Palatino Linotype" w:hAnsi="Palatino Linotype" w:cs="Arial"/>
        </w:rPr>
        <w:t>iera</w:t>
      </w:r>
      <w:r w:rsidR="00414147" w:rsidRPr="00954AEB">
        <w:rPr>
          <w:rFonts w:ascii="Palatino Linotype" w:hAnsi="Palatino Linotype" w:cs="Arial"/>
        </w:rPr>
        <w:t xml:space="preserve"> </w:t>
      </w:r>
      <w:r w:rsidR="004E5727" w:rsidRPr="00954AEB">
        <w:rPr>
          <w:rFonts w:ascii="Palatino Linotype" w:hAnsi="Palatino Linotype" w:cs="Arial"/>
        </w:rPr>
        <w:t>las</w:t>
      </w:r>
      <w:r w:rsidR="00414147" w:rsidRPr="00954AEB">
        <w:rPr>
          <w:rFonts w:ascii="Palatino Linotype" w:hAnsi="Palatino Linotype" w:cs="Arial"/>
        </w:rPr>
        <w:t xml:space="preserve"> </w:t>
      </w:r>
      <w:r w:rsidR="004E5727" w:rsidRPr="00954AEB">
        <w:rPr>
          <w:rFonts w:ascii="Palatino Linotype" w:hAnsi="Palatino Linotype" w:cs="Arial"/>
        </w:rPr>
        <w:t>pruebas</w:t>
      </w:r>
      <w:r w:rsidR="00414147" w:rsidRPr="00954AEB">
        <w:rPr>
          <w:rFonts w:ascii="Palatino Linotype" w:hAnsi="Palatino Linotype" w:cs="Arial"/>
        </w:rPr>
        <w:t xml:space="preserve"> </w:t>
      </w:r>
      <w:r w:rsidR="00E70A61" w:rsidRPr="00954AEB">
        <w:rPr>
          <w:rFonts w:ascii="Palatino Linotype" w:hAnsi="Palatino Linotype" w:cs="Arial"/>
        </w:rPr>
        <w:t>que</w:t>
      </w:r>
      <w:r w:rsidR="00414147" w:rsidRPr="00954AEB">
        <w:rPr>
          <w:rFonts w:ascii="Palatino Linotype" w:hAnsi="Palatino Linotype" w:cs="Arial"/>
        </w:rPr>
        <w:t xml:space="preserve"> </w:t>
      </w:r>
      <w:r w:rsidR="00E70A61" w:rsidRPr="00954AEB">
        <w:rPr>
          <w:rFonts w:ascii="Palatino Linotype" w:hAnsi="Palatino Linotype" w:cs="Arial"/>
        </w:rPr>
        <w:t>a</w:t>
      </w:r>
      <w:r w:rsidR="00414147" w:rsidRPr="00954AEB">
        <w:rPr>
          <w:rFonts w:ascii="Palatino Linotype" w:hAnsi="Palatino Linotype" w:cs="Arial"/>
        </w:rPr>
        <w:t xml:space="preserve"> </w:t>
      </w:r>
      <w:r w:rsidR="00E70A61" w:rsidRPr="00954AEB">
        <w:rPr>
          <w:rFonts w:ascii="Palatino Linotype" w:hAnsi="Palatino Linotype" w:cs="Arial"/>
        </w:rPr>
        <w:t>su</w:t>
      </w:r>
      <w:r w:rsidR="00414147" w:rsidRPr="00954AEB">
        <w:rPr>
          <w:rFonts w:ascii="Palatino Linotype" w:hAnsi="Palatino Linotype" w:cs="Arial"/>
        </w:rPr>
        <w:t xml:space="preserve"> </w:t>
      </w:r>
      <w:r w:rsidR="00E70A61" w:rsidRPr="00954AEB">
        <w:rPr>
          <w:rFonts w:ascii="Palatino Linotype" w:hAnsi="Palatino Linotype" w:cs="Arial"/>
        </w:rPr>
        <w:t>derecho</w:t>
      </w:r>
      <w:r w:rsidR="00414147" w:rsidRPr="00954AEB">
        <w:rPr>
          <w:rFonts w:ascii="Palatino Linotype" w:hAnsi="Palatino Linotype" w:cs="Arial"/>
        </w:rPr>
        <w:t xml:space="preserve"> </w:t>
      </w:r>
      <w:r w:rsidR="00E70A61" w:rsidRPr="00954AEB">
        <w:rPr>
          <w:rFonts w:ascii="Palatino Linotype" w:hAnsi="Palatino Linotype" w:cs="Arial"/>
          <w:lang w:val="es-ES_tradnl"/>
        </w:rPr>
        <w:t>conviniera</w:t>
      </w:r>
      <w:r w:rsidR="00414147" w:rsidRPr="00954AEB">
        <w:rPr>
          <w:rFonts w:ascii="Palatino Linotype" w:hAnsi="Palatino Linotype" w:cs="Arial"/>
        </w:rPr>
        <w:t xml:space="preserve"> </w:t>
      </w:r>
      <w:r w:rsidR="0025472A" w:rsidRPr="00954AEB">
        <w:rPr>
          <w:rFonts w:ascii="Palatino Linotype" w:hAnsi="Palatino Linotype" w:cs="Arial"/>
        </w:rPr>
        <w:t>y,</w:t>
      </w:r>
      <w:r w:rsidR="00414147" w:rsidRPr="00954AEB">
        <w:rPr>
          <w:rFonts w:ascii="Palatino Linotype" w:hAnsi="Palatino Linotype" w:cs="Arial"/>
        </w:rPr>
        <w:t xml:space="preserve"> </w:t>
      </w:r>
      <w:r w:rsidR="0025472A" w:rsidRPr="00954AEB">
        <w:rPr>
          <w:rFonts w:ascii="Palatino Linotype" w:hAnsi="Palatino Linotype" w:cs="Arial"/>
        </w:rPr>
        <w:t>en</w:t>
      </w:r>
      <w:r w:rsidR="00414147" w:rsidRPr="00954AEB">
        <w:rPr>
          <w:rFonts w:ascii="Palatino Linotype" w:hAnsi="Palatino Linotype" w:cs="Arial"/>
        </w:rPr>
        <w:t xml:space="preserve"> </w:t>
      </w:r>
      <w:r w:rsidR="0025472A" w:rsidRPr="00954AEB">
        <w:rPr>
          <w:rFonts w:ascii="Palatino Linotype" w:hAnsi="Palatino Linotype" w:cs="Arial"/>
        </w:rPr>
        <w:t>el</w:t>
      </w:r>
      <w:r w:rsidR="00414147" w:rsidRPr="00954AEB">
        <w:rPr>
          <w:rFonts w:ascii="Palatino Linotype" w:hAnsi="Palatino Linotype" w:cs="Arial"/>
        </w:rPr>
        <w:t xml:space="preserve"> </w:t>
      </w:r>
      <w:r w:rsidR="0025472A" w:rsidRPr="00954AEB">
        <w:rPr>
          <w:rFonts w:ascii="Palatino Linotype" w:hAnsi="Palatino Linotype" w:cs="Arial"/>
        </w:rPr>
        <w:t>caso</w:t>
      </w:r>
      <w:r w:rsidR="00414147" w:rsidRPr="00954AEB">
        <w:rPr>
          <w:rFonts w:ascii="Palatino Linotype" w:hAnsi="Palatino Linotype" w:cs="Arial"/>
        </w:rPr>
        <w:t xml:space="preserve"> </w:t>
      </w:r>
      <w:r w:rsidR="0025472A" w:rsidRPr="00954AEB">
        <w:rPr>
          <w:rFonts w:ascii="Palatino Linotype" w:hAnsi="Palatino Linotype" w:cs="Arial"/>
        </w:rPr>
        <w:t>del</w:t>
      </w:r>
      <w:r w:rsidR="00414147" w:rsidRPr="00954AEB">
        <w:rPr>
          <w:rFonts w:ascii="Palatino Linotype" w:hAnsi="Palatino Linotype" w:cs="Arial"/>
          <w:b/>
        </w:rPr>
        <w:t xml:space="preserve"> </w:t>
      </w:r>
      <w:r w:rsidR="0025472A" w:rsidRPr="00954AEB">
        <w:rPr>
          <w:rFonts w:ascii="Palatino Linotype" w:hAnsi="Palatino Linotype" w:cs="Arial"/>
          <w:b/>
        </w:rPr>
        <w:t>SUJETO</w:t>
      </w:r>
      <w:r w:rsidR="00414147" w:rsidRPr="00954AEB">
        <w:rPr>
          <w:rFonts w:ascii="Palatino Linotype" w:hAnsi="Palatino Linotype" w:cs="Arial"/>
          <w:b/>
        </w:rPr>
        <w:t xml:space="preserve"> </w:t>
      </w:r>
      <w:r w:rsidR="0025472A" w:rsidRPr="00954AEB">
        <w:rPr>
          <w:rFonts w:ascii="Palatino Linotype" w:hAnsi="Palatino Linotype" w:cs="Arial"/>
          <w:b/>
        </w:rPr>
        <w:t>OBLIGADO</w:t>
      </w:r>
      <w:r w:rsidR="00D73FD7" w:rsidRPr="00954AEB">
        <w:rPr>
          <w:rFonts w:ascii="Palatino Linotype" w:hAnsi="Palatino Linotype" w:cs="Arial"/>
        </w:rPr>
        <w:t>,</w:t>
      </w:r>
      <w:r w:rsidR="00414147" w:rsidRPr="00954AEB">
        <w:rPr>
          <w:rFonts w:ascii="Palatino Linotype" w:hAnsi="Palatino Linotype" w:cs="Arial"/>
        </w:rPr>
        <w:t xml:space="preserve"> </w:t>
      </w:r>
      <w:r w:rsidR="00D73FD7" w:rsidRPr="00954AEB">
        <w:rPr>
          <w:rFonts w:ascii="Palatino Linotype" w:hAnsi="Palatino Linotype" w:cs="Arial"/>
        </w:rPr>
        <w:t>para</w:t>
      </w:r>
      <w:r w:rsidR="00414147" w:rsidRPr="00954AEB">
        <w:rPr>
          <w:rFonts w:ascii="Palatino Linotype" w:hAnsi="Palatino Linotype" w:cs="Arial"/>
        </w:rPr>
        <w:t xml:space="preserve"> </w:t>
      </w:r>
      <w:r w:rsidR="00D73FD7" w:rsidRPr="00954AEB">
        <w:rPr>
          <w:rFonts w:ascii="Palatino Linotype" w:hAnsi="Palatino Linotype" w:cs="Arial"/>
        </w:rPr>
        <w:t>que</w:t>
      </w:r>
      <w:r w:rsidR="00414147" w:rsidRPr="00954AEB">
        <w:rPr>
          <w:rFonts w:ascii="Palatino Linotype" w:hAnsi="Palatino Linotype" w:cs="Arial"/>
        </w:rPr>
        <w:t xml:space="preserve"> </w:t>
      </w:r>
      <w:r w:rsidR="0025472A" w:rsidRPr="00954AEB">
        <w:rPr>
          <w:rFonts w:ascii="Palatino Linotype" w:hAnsi="Palatino Linotype" w:cs="Arial"/>
        </w:rPr>
        <w:t>exhibiera</w:t>
      </w:r>
      <w:r w:rsidR="00414147" w:rsidRPr="00954AEB">
        <w:rPr>
          <w:rFonts w:ascii="Palatino Linotype" w:hAnsi="Palatino Linotype" w:cs="Arial"/>
        </w:rPr>
        <w:t xml:space="preserve"> </w:t>
      </w:r>
      <w:r w:rsidR="001E38B1" w:rsidRPr="00954AEB">
        <w:rPr>
          <w:rFonts w:ascii="Palatino Linotype" w:hAnsi="Palatino Linotype" w:cs="Arial"/>
        </w:rPr>
        <w:t>el</w:t>
      </w:r>
      <w:r w:rsidR="00414147" w:rsidRPr="00954AEB">
        <w:rPr>
          <w:rFonts w:ascii="Palatino Linotype" w:hAnsi="Palatino Linotype" w:cs="Arial"/>
        </w:rPr>
        <w:t xml:space="preserve"> </w:t>
      </w:r>
      <w:r w:rsidR="001B2536" w:rsidRPr="00954AEB">
        <w:rPr>
          <w:rFonts w:ascii="Palatino Linotype" w:hAnsi="Palatino Linotype" w:cs="Arial"/>
        </w:rPr>
        <w:t>Informe</w:t>
      </w:r>
      <w:r w:rsidR="00414147" w:rsidRPr="00954AEB">
        <w:rPr>
          <w:rFonts w:ascii="Palatino Linotype" w:hAnsi="Palatino Linotype" w:cs="Arial"/>
        </w:rPr>
        <w:t xml:space="preserve"> </w:t>
      </w:r>
      <w:r w:rsidR="001B2536" w:rsidRPr="00954AEB">
        <w:rPr>
          <w:rFonts w:ascii="Palatino Linotype" w:hAnsi="Palatino Linotype" w:cs="Arial"/>
        </w:rPr>
        <w:t>Justificado</w:t>
      </w:r>
      <w:r w:rsidR="00414147" w:rsidRPr="00954AEB">
        <w:rPr>
          <w:rFonts w:ascii="Palatino Linotype" w:hAnsi="Palatino Linotype" w:cs="Arial"/>
        </w:rPr>
        <w:t xml:space="preserve"> </w:t>
      </w:r>
      <w:r w:rsidR="0015612E" w:rsidRPr="00954AEB">
        <w:rPr>
          <w:rFonts w:ascii="Palatino Linotype" w:hAnsi="Palatino Linotype" w:cs="Arial"/>
        </w:rPr>
        <w:t>correspondiente</w:t>
      </w:r>
      <w:r w:rsidRPr="00954AEB">
        <w:rPr>
          <w:rFonts w:ascii="Palatino Linotype" w:hAnsi="Palatino Linotype" w:cs="Arial"/>
        </w:rPr>
        <w:t>.</w:t>
      </w:r>
    </w:p>
    <w:p w:rsidR="00E948E2" w:rsidRPr="00954AEB" w:rsidRDefault="00B97199" w:rsidP="00E948E2">
      <w:pPr>
        <w:pStyle w:val="Prrafodelista"/>
        <w:numPr>
          <w:ilvl w:val="0"/>
          <w:numId w:val="6"/>
        </w:numPr>
        <w:spacing w:before="240" w:after="240" w:line="360" w:lineRule="auto"/>
        <w:ind w:left="0" w:firstLine="0"/>
        <w:jc w:val="both"/>
        <w:rPr>
          <w:rFonts w:ascii="Palatino Linotype" w:hAnsi="Palatino Linotype" w:cs="Arial"/>
        </w:rPr>
      </w:pPr>
      <w:r w:rsidRPr="00954AEB">
        <w:rPr>
          <w:rFonts w:ascii="Palatino Linotype" w:hAnsi="Palatino Linotype" w:cs="Arial"/>
        </w:rPr>
        <w:t>De</w:t>
      </w:r>
      <w:r w:rsidR="00414147" w:rsidRPr="00954AEB">
        <w:rPr>
          <w:rFonts w:ascii="Palatino Linotype" w:hAnsi="Palatino Linotype" w:cs="Arial"/>
        </w:rPr>
        <w:t xml:space="preserve"> </w:t>
      </w:r>
      <w:r w:rsidRPr="00954AEB">
        <w:rPr>
          <w:rFonts w:ascii="Palatino Linotype" w:hAnsi="Palatino Linotype" w:cs="Arial"/>
        </w:rPr>
        <w:t>las</w:t>
      </w:r>
      <w:r w:rsidR="00414147" w:rsidRPr="00954AEB">
        <w:rPr>
          <w:rFonts w:ascii="Palatino Linotype" w:hAnsi="Palatino Linotype" w:cs="Arial"/>
        </w:rPr>
        <w:t xml:space="preserve"> </w:t>
      </w:r>
      <w:r w:rsidRPr="00954AEB">
        <w:rPr>
          <w:rFonts w:ascii="Palatino Linotype" w:hAnsi="Palatino Linotype" w:cs="Arial"/>
        </w:rPr>
        <w:t>constancias</w:t>
      </w:r>
      <w:r w:rsidR="00414147" w:rsidRPr="00954AEB">
        <w:rPr>
          <w:rFonts w:ascii="Palatino Linotype" w:hAnsi="Palatino Linotype" w:cs="Arial"/>
        </w:rPr>
        <w:t xml:space="preserve"> </w:t>
      </w:r>
      <w:r w:rsidRPr="00954AEB">
        <w:rPr>
          <w:rFonts w:ascii="Palatino Linotype" w:hAnsi="Palatino Linotype" w:cs="Arial"/>
        </w:rPr>
        <w:t>que</w:t>
      </w:r>
      <w:r w:rsidR="00414147" w:rsidRPr="00954AEB">
        <w:rPr>
          <w:rFonts w:ascii="Palatino Linotype" w:hAnsi="Palatino Linotype" w:cs="Arial"/>
        </w:rPr>
        <w:t xml:space="preserve"> </w:t>
      </w:r>
      <w:r w:rsidRPr="00954AEB">
        <w:rPr>
          <w:rFonts w:ascii="Palatino Linotype" w:hAnsi="Palatino Linotype" w:cs="Arial"/>
        </w:rPr>
        <w:t>obran</w:t>
      </w:r>
      <w:r w:rsidR="00414147" w:rsidRPr="00954AEB">
        <w:rPr>
          <w:rFonts w:ascii="Palatino Linotype" w:hAnsi="Palatino Linotype" w:cs="Arial"/>
        </w:rPr>
        <w:t xml:space="preserve"> </w:t>
      </w:r>
      <w:r w:rsidRPr="00954AEB">
        <w:rPr>
          <w:rFonts w:ascii="Palatino Linotype" w:hAnsi="Palatino Linotype" w:cs="Arial"/>
        </w:rPr>
        <w:t>en</w:t>
      </w:r>
      <w:r w:rsidR="00414147" w:rsidRPr="00954AEB">
        <w:rPr>
          <w:rFonts w:ascii="Palatino Linotype" w:hAnsi="Palatino Linotype" w:cs="Arial"/>
        </w:rPr>
        <w:t xml:space="preserve"> </w:t>
      </w:r>
      <w:r w:rsidRPr="00954AEB">
        <w:rPr>
          <w:rFonts w:ascii="Palatino Linotype" w:hAnsi="Palatino Linotype" w:cs="Arial"/>
        </w:rPr>
        <w:t>el</w:t>
      </w:r>
      <w:r w:rsidR="00414147" w:rsidRPr="00954AEB">
        <w:rPr>
          <w:rFonts w:ascii="Palatino Linotype" w:hAnsi="Palatino Linotype" w:cs="Arial"/>
        </w:rPr>
        <w:t xml:space="preserve"> </w:t>
      </w:r>
      <w:r w:rsidRPr="00954AEB">
        <w:rPr>
          <w:rFonts w:ascii="Palatino Linotype" w:hAnsi="Palatino Linotype" w:cs="Arial"/>
        </w:rPr>
        <w:t>expediente</w:t>
      </w:r>
      <w:r w:rsidR="00414147" w:rsidRPr="00954AEB">
        <w:rPr>
          <w:rFonts w:ascii="Palatino Linotype" w:hAnsi="Palatino Linotype" w:cs="Arial"/>
        </w:rPr>
        <w:t xml:space="preserve"> </w:t>
      </w:r>
      <w:r w:rsidRPr="00954AEB">
        <w:rPr>
          <w:rFonts w:ascii="Palatino Linotype" w:hAnsi="Palatino Linotype" w:cs="Arial"/>
        </w:rPr>
        <w:t>electrónico</w:t>
      </w:r>
      <w:r w:rsidR="00414147" w:rsidRPr="00954AEB">
        <w:rPr>
          <w:rFonts w:ascii="Palatino Linotype" w:hAnsi="Palatino Linotype" w:cs="Arial"/>
        </w:rPr>
        <w:t xml:space="preserve"> </w:t>
      </w:r>
      <w:r w:rsidRPr="00954AEB">
        <w:rPr>
          <w:rFonts w:ascii="Palatino Linotype" w:hAnsi="Palatino Linotype" w:cs="Arial"/>
        </w:rPr>
        <w:t>del</w:t>
      </w:r>
      <w:r w:rsidR="00414147" w:rsidRPr="00954AEB">
        <w:rPr>
          <w:rFonts w:ascii="Palatino Linotype" w:hAnsi="Palatino Linotype" w:cs="Arial"/>
        </w:rPr>
        <w:t xml:space="preserve"> </w:t>
      </w:r>
      <w:r w:rsidRPr="00954AEB">
        <w:rPr>
          <w:rFonts w:ascii="Palatino Linotype" w:hAnsi="Palatino Linotype" w:cs="Arial"/>
          <w:b/>
        </w:rPr>
        <w:t>SAIMEX</w:t>
      </w:r>
      <w:r w:rsidR="000D0C67" w:rsidRPr="00954AEB">
        <w:rPr>
          <w:rFonts w:ascii="Palatino Linotype" w:hAnsi="Palatino Linotype" w:cs="Arial"/>
          <w:b/>
        </w:rPr>
        <w:t>,</w:t>
      </w:r>
      <w:r w:rsidR="00414147" w:rsidRPr="00954AEB">
        <w:rPr>
          <w:rFonts w:ascii="Palatino Linotype" w:hAnsi="Palatino Linotype" w:cs="Arial"/>
        </w:rPr>
        <w:t xml:space="preserve"> </w:t>
      </w:r>
      <w:r w:rsidRPr="00954AEB">
        <w:rPr>
          <w:rFonts w:ascii="Palatino Linotype" w:hAnsi="Palatino Linotype" w:cs="Arial"/>
        </w:rPr>
        <w:t>se</w:t>
      </w:r>
      <w:r w:rsidR="00414147" w:rsidRPr="00954AEB">
        <w:rPr>
          <w:rFonts w:ascii="Palatino Linotype" w:hAnsi="Palatino Linotype" w:cs="Arial"/>
        </w:rPr>
        <w:t xml:space="preserve"> </w:t>
      </w:r>
      <w:r w:rsidRPr="00954AEB">
        <w:rPr>
          <w:rFonts w:ascii="Palatino Linotype" w:hAnsi="Palatino Linotype" w:cs="Arial"/>
        </w:rPr>
        <w:t>advierte</w:t>
      </w:r>
      <w:r w:rsidR="00414147" w:rsidRPr="00954AEB">
        <w:rPr>
          <w:rFonts w:ascii="Palatino Linotype" w:hAnsi="Palatino Linotype" w:cs="Arial"/>
        </w:rPr>
        <w:t xml:space="preserve"> </w:t>
      </w:r>
      <w:r w:rsidR="007572B6" w:rsidRPr="00954AEB">
        <w:rPr>
          <w:rFonts w:ascii="Palatino Linotype" w:hAnsi="Palatino Linotype" w:cs="Arial"/>
        </w:rPr>
        <w:t>qu</w:t>
      </w:r>
      <w:r w:rsidR="005D0D62" w:rsidRPr="00954AEB">
        <w:rPr>
          <w:rFonts w:ascii="Palatino Linotype" w:hAnsi="Palatino Linotype" w:cs="Arial"/>
        </w:rPr>
        <w:t xml:space="preserve">e </w:t>
      </w:r>
      <w:r w:rsidR="00AB27D9" w:rsidRPr="00954AEB">
        <w:rPr>
          <w:rFonts w:ascii="Palatino Linotype" w:hAnsi="Palatino Linotype" w:cs="Arial"/>
          <w:b/>
        </w:rPr>
        <w:t>EL</w:t>
      </w:r>
      <w:r w:rsidR="00414147" w:rsidRPr="00954AEB">
        <w:rPr>
          <w:rFonts w:ascii="Palatino Linotype" w:hAnsi="Palatino Linotype" w:cs="Arial"/>
          <w:b/>
        </w:rPr>
        <w:t xml:space="preserve"> </w:t>
      </w:r>
      <w:r w:rsidR="00AB27D9" w:rsidRPr="00954AEB">
        <w:rPr>
          <w:rFonts w:ascii="Palatino Linotype" w:hAnsi="Palatino Linotype" w:cs="Arial"/>
          <w:b/>
        </w:rPr>
        <w:t>SUJETO</w:t>
      </w:r>
      <w:r w:rsidR="00414147" w:rsidRPr="00954AEB">
        <w:rPr>
          <w:rFonts w:ascii="Palatino Linotype" w:hAnsi="Palatino Linotype" w:cs="Arial"/>
          <w:b/>
        </w:rPr>
        <w:t xml:space="preserve"> </w:t>
      </w:r>
      <w:r w:rsidR="00AB27D9" w:rsidRPr="00954AEB">
        <w:rPr>
          <w:rFonts w:ascii="Palatino Linotype" w:hAnsi="Palatino Linotype" w:cs="Arial"/>
          <w:b/>
        </w:rPr>
        <w:t>OBLIGADO</w:t>
      </w:r>
      <w:r w:rsidR="0069412E" w:rsidRPr="00954AEB">
        <w:rPr>
          <w:rFonts w:ascii="Palatino Linotype" w:hAnsi="Palatino Linotype" w:cs="Arial"/>
        </w:rPr>
        <w:t xml:space="preserve"> </w:t>
      </w:r>
      <w:r w:rsidR="005D0D62" w:rsidRPr="00954AEB">
        <w:rPr>
          <w:rFonts w:ascii="Palatino Linotype" w:hAnsi="Palatino Linotype" w:cs="Arial"/>
        </w:rPr>
        <w:t xml:space="preserve">no </w:t>
      </w:r>
      <w:r w:rsidR="007572B6" w:rsidRPr="00954AEB">
        <w:rPr>
          <w:rFonts w:ascii="Palatino Linotype" w:hAnsi="Palatino Linotype" w:cs="Arial"/>
        </w:rPr>
        <w:t>r</w:t>
      </w:r>
      <w:r w:rsidR="000D0C67" w:rsidRPr="00954AEB">
        <w:rPr>
          <w:rFonts w:ascii="Palatino Linotype" w:hAnsi="Palatino Linotype" w:cs="Arial"/>
        </w:rPr>
        <w:t>indió</w:t>
      </w:r>
      <w:r w:rsidR="00414147" w:rsidRPr="00954AEB">
        <w:rPr>
          <w:rFonts w:ascii="Palatino Linotype" w:hAnsi="Palatino Linotype" w:cs="Arial"/>
        </w:rPr>
        <w:t xml:space="preserve"> </w:t>
      </w:r>
      <w:r w:rsidR="000D0C67" w:rsidRPr="00954AEB">
        <w:rPr>
          <w:rFonts w:ascii="Palatino Linotype" w:hAnsi="Palatino Linotype" w:cs="Arial"/>
        </w:rPr>
        <w:t>su</w:t>
      </w:r>
      <w:r w:rsidR="00414147" w:rsidRPr="00954AEB">
        <w:rPr>
          <w:rFonts w:ascii="Palatino Linotype" w:hAnsi="Palatino Linotype" w:cs="Arial"/>
        </w:rPr>
        <w:t xml:space="preserve"> </w:t>
      </w:r>
      <w:r w:rsidR="000D0C67" w:rsidRPr="00954AEB">
        <w:rPr>
          <w:rFonts w:ascii="Palatino Linotype" w:hAnsi="Palatino Linotype" w:cs="Arial"/>
        </w:rPr>
        <w:t>Informe</w:t>
      </w:r>
      <w:r w:rsidR="00414147" w:rsidRPr="00954AEB">
        <w:rPr>
          <w:rFonts w:ascii="Palatino Linotype" w:hAnsi="Palatino Linotype" w:cs="Arial"/>
        </w:rPr>
        <w:t xml:space="preserve"> </w:t>
      </w:r>
      <w:r w:rsidR="000D0C67" w:rsidRPr="00954AEB">
        <w:rPr>
          <w:rFonts w:ascii="Palatino Linotype" w:hAnsi="Palatino Linotype" w:cs="Arial"/>
        </w:rPr>
        <w:t>Justificado</w:t>
      </w:r>
      <w:r w:rsidR="00BA69CC" w:rsidRPr="00954AEB">
        <w:rPr>
          <w:rFonts w:ascii="Palatino Linotype" w:hAnsi="Palatino Linotype" w:cs="Arial"/>
        </w:rPr>
        <w:t>.</w:t>
      </w:r>
    </w:p>
    <w:p w:rsidR="00E948E2" w:rsidRPr="00954AEB" w:rsidRDefault="00E948E2" w:rsidP="00E948E2">
      <w:pPr>
        <w:pStyle w:val="Prrafodelista"/>
        <w:numPr>
          <w:ilvl w:val="0"/>
          <w:numId w:val="6"/>
        </w:numPr>
        <w:spacing w:before="240" w:after="240" w:line="360" w:lineRule="auto"/>
        <w:ind w:left="0" w:firstLine="0"/>
        <w:jc w:val="both"/>
        <w:rPr>
          <w:rFonts w:ascii="Palatino Linotype" w:hAnsi="Palatino Linotype" w:cs="Arial"/>
        </w:rPr>
      </w:pPr>
      <w:r w:rsidRPr="00954AEB">
        <w:rPr>
          <w:rFonts w:ascii="Palatino Linotype" w:hAnsi="Palatino Linotype"/>
        </w:rPr>
        <w:t xml:space="preserve">Posteriormente, en fecha diez de septiembre de dos mil diecinueve, mediante correo electrónico institucional, </w:t>
      </w:r>
      <w:r w:rsidRPr="00954AEB">
        <w:rPr>
          <w:rFonts w:ascii="Palatino Linotype" w:hAnsi="Palatino Linotype"/>
          <w:b/>
        </w:rPr>
        <w:t>EL RECURRENTE</w:t>
      </w:r>
      <w:r w:rsidRPr="00954AEB">
        <w:rPr>
          <w:rFonts w:ascii="Palatino Linotype" w:hAnsi="Palatino Linotype"/>
        </w:rPr>
        <w:t xml:space="preserve"> presentó las siguientes manifestaciones:</w:t>
      </w:r>
    </w:p>
    <w:p w:rsidR="00E948E2" w:rsidRPr="00954AEB" w:rsidRDefault="00E948E2" w:rsidP="00E948E2">
      <w:pPr>
        <w:pStyle w:val="Prrafodelista"/>
        <w:ind w:left="851" w:right="899"/>
        <w:jc w:val="both"/>
        <w:rPr>
          <w:rFonts w:ascii="Palatino Linotype" w:hAnsi="Palatino Linotype" w:cs="Arial"/>
          <w:i/>
          <w:sz w:val="22"/>
        </w:rPr>
      </w:pPr>
      <w:r w:rsidRPr="00954AEB">
        <w:rPr>
          <w:rFonts w:ascii="Palatino Linotype" w:hAnsi="Palatino Linotype" w:cs="Arial"/>
          <w:i/>
          <w:sz w:val="22"/>
        </w:rPr>
        <w:t>“Se solicito la documental de patrullas en licitación direccionada a marca de vehículo y de equipo policial del municipio de Ecatepec y este entrego información confidencial de la ASF que OJO no se solicito ., mas no entrego nada de lo solicitado .</w:t>
      </w:r>
    </w:p>
    <w:p w:rsidR="00E948E2" w:rsidRPr="00954AEB" w:rsidRDefault="00E948E2" w:rsidP="00E948E2">
      <w:pPr>
        <w:pStyle w:val="Prrafodelista"/>
        <w:ind w:left="851" w:right="899"/>
        <w:jc w:val="both"/>
        <w:rPr>
          <w:rFonts w:ascii="Palatino Linotype" w:hAnsi="Palatino Linotype" w:cs="Arial"/>
          <w:i/>
          <w:sz w:val="22"/>
        </w:rPr>
      </w:pPr>
      <w:r w:rsidRPr="00954AEB">
        <w:rPr>
          <w:rFonts w:ascii="Palatino Linotype" w:hAnsi="Palatino Linotype" w:cs="Arial"/>
          <w:i/>
          <w:sz w:val="22"/>
        </w:rPr>
        <w:t xml:space="preserve">Como se percataran en otros recursos del municipio de Ecatepec. los vehículos en proceso de conversión a patrulla fueron encontrados inclusive., ya con patrullas terminadas en bodega de la carretera México Pachuca entre la caseta y la CDMX / OJO antes de que se firmara el contrato , las bases e información no están en el portal de transparencia del municipio., aunado a una opacidad rampante y el contralor interno a pesar de haber recibido la denuncia., opto por no entregar documentos de </w:t>
      </w:r>
      <w:r w:rsidRPr="00954AEB">
        <w:rPr>
          <w:rFonts w:ascii="Palatino Linotype" w:hAnsi="Palatino Linotype" w:cs="Arial"/>
          <w:i/>
          <w:sz w:val="22"/>
        </w:rPr>
        <w:lastRenderedPageBreak/>
        <w:t>corrupción muy basta de la anterior administración, OJO  en vez de entregar junto con el municipio lo solicitado.,  que es sobre la renta de patrullas ahí y las acciones del contralor ahí que ya sabemos que no hizo nada y de lo que entrego de ASF indebidamente,  seguramente tambien encubierto termino.</w:t>
      </w:r>
    </w:p>
    <w:p w:rsidR="00E948E2" w:rsidRPr="00954AEB" w:rsidRDefault="00E948E2" w:rsidP="00E948E2">
      <w:pPr>
        <w:pStyle w:val="Prrafodelista"/>
        <w:ind w:left="851" w:right="899"/>
        <w:jc w:val="both"/>
        <w:rPr>
          <w:rFonts w:ascii="Palatino Linotype" w:hAnsi="Palatino Linotype" w:cs="Arial"/>
          <w:i/>
          <w:sz w:val="22"/>
        </w:rPr>
      </w:pPr>
      <w:r w:rsidRPr="00954AEB">
        <w:rPr>
          <w:rFonts w:ascii="Palatino Linotype" w:hAnsi="Palatino Linotype" w:cs="Arial"/>
          <w:i/>
          <w:sz w:val="22"/>
        </w:rPr>
        <w:t>Al mismo estilo de corrupción de  la CDMX y el secretario particular del presidente municipal enterado y omiso para no variar .</w:t>
      </w:r>
    </w:p>
    <w:p w:rsidR="00E948E2" w:rsidRPr="00954AEB" w:rsidRDefault="00E948E2" w:rsidP="00E948E2">
      <w:pPr>
        <w:pStyle w:val="Prrafodelista"/>
        <w:ind w:left="851" w:right="899"/>
        <w:jc w:val="both"/>
        <w:rPr>
          <w:rFonts w:ascii="Palatino Linotype" w:hAnsi="Palatino Linotype" w:cs="Arial"/>
          <w:i/>
          <w:sz w:val="22"/>
        </w:rPr>
      </w:pPr>
      <w:r w:rsidRPr="00954AEB">
        <w:rPr>
          <w:rFonts w:ascii="Palatino Linotype" w:hAnsi="Palatino Linotype" w:cs="Arial"/>
          <w:i/>
          <w:sz w:val="22"/>
        </w:rPr>
        <w:t>Anexos los documentos para acreditarlo y solicito se acuerde el recurso para los efectos a lugar.</w:t>
      </w:r>
    </w:p>
    <w:p w:rsidR="00E948E2" w:rsidRPr="00954AEB" w:rsidRDefault="00E948E2" w:rsidP="00E948E2">
      <w:pPr>
        <w:pStyle w:val="Prrafodelista"/>
        <w:ind w:left="851" w:right="899"/>
        <w:jc w:val="both"/>
        <w:rPr>
          <w:rFonts w:ascii="Palatino Linotype" w:hAnsi="Palatino Linotype" w:cs="Arial"/>
          <w:i/>
          <w:sz w:val="22"/>
        </w:rPr>
      </w:pPr>
      <w:r w:rsidRPr="00954AEB">
        <w:rPr>
          <w:rFonts w:ascii="Palatino Linotype" w:hAnsi="Palatino Linotype" w:cs="Arial"/>
          <w:i/>
          <w:sz w:val="22"/>
        </w:rPr>
        <w:t>atentamente recurrente”</w:t>
      </w:r>
    </w:p>
    <w:p w:rsidR="007F3E20" w:rsidRPr="00954AEB" w:rsidRDefault="007F3E20" w:rsidP="007F3E20">
      <w:pPr>
        <w:pStyle w:val="Prrafodelista"/>
        <w:spacing w:before="240" w:after="240" w:line="360" w:lineRule="auto"/>
        <w:ind w:left="0"/>
        <w:jc w:val="both"/>
        <w:rPr>
          <w:rFonts w:ascii="Palatino Linotype" w:hAnsi="Palatino Linotype" w:cs="Arial"/>
        </w:rPr>
      </w:pPr>
      <w:r w:rsidRPr="00954AEB">
        <w:rPr>
          <w:rFonts w:ascii="Palatino Linotype" w:hAnsi="Palatino Linotype" w:cs="Arial"/>
        </w:rPr>
        <w:t>Asimismo, adjuntó los archivos electrónicos siguientes:</w:t>
      </w:r>
    </w:p>
    <w:p w:rsidR="007F3E20" w:rsidRPr="00954AEB" w:rsidRDefault="007F3E20" w:rsidP="007F3E20">
      <w:pPr>
        <w:pStyle w:val="Prrafodelista"/>
        <w:numPr>
          <w:ilvl w:val="0"/>
          <w:numId w:val="47"/>
        </w:numPr>
        <w:spacing w:before="240" w:after="240" w:line="360" w:lineRule="auto"/>
        <w:jc w:val="both"/>
        <w:rPr>
          <w:rFonts w:ascii="Palatino Linotype" w:hAnsi="Palatino Linotype" w:cs="Arial"/>
        </w:rPr>
      </w:pPr>
      <w:r w:rsidRPr="00954AEB">
        <w:rPr>
          <w:rFonts w:ascii="Palatino Linotype" w:hAnsi="Palatino Linotype" w:cs="Arial"/>
        </w:rPr>
        <w:t xml:space="preserve">Dos impresiones de pantalla, correspondientes a información contenida en el expediente del </w:t>
      </w:r>
      <w:r w:rsidRPr="00954AEB">
        <w:rPr>
          <w:rFonts w:ascii="Palatino Linotype" w:hAnsi="Palatino Linotype" w:cs="Arial"/>
          <w:b/>
        </w:rPr>
        <w:t>SAIMEX</w:t>
      </w:r>
      <w:r w:rsidRPr="00954AEB">
        <w:rPr>
          <w:rFonts w:ascii="Palatino Linotype" w:hAnsi="Palatino Linotype" w:cs="Arial"/>
        </w:rPr>
        <w:t>;</w:t>
      </w:r>
    </w:p>
    <w:p w:rsidR="007F3E20" w:rsidRPr="00954AEB" w:rsidRDefault="007F3E20" w:rsidP="007F3E20">
      <w:pPr>
        <w:pStyle w:val="Prrafodelista"/>
        <w:numPr>
          <w:ilvl w:val="0"/>
          <w:numId w:val="47"/>
        </w:numPr>
        <w:spacing w:before="240" w:after="240" w:line="360" w:lineRule="auto"/>
        <w:jc w:val="both"/>
        <w:rPr>
          <w:rFonts w:ascii="Palatino Linotype" w:hAnsi="Palatino Linotype" w:cs="Arial"/>
        </w:rPr>
      </w:pPr>
      <w:r w:rsidRPr="00954AEB">
        <w:rPr>
          <w:rFonts w:ascii="Palatino Linotype" w:hAnsi="Palatino Linotype" w:cs="Arial"/>
        </w:rPr>
        <w:t xml:space="preserve">Los documentos remitidos como respuesta del </w:t>
      </w:r>
      <w:r w:rsidRPr="00954AEB">
        <w:rPr>
          <w:rFonts w:ascii="Palatino Linotype" w:hAnsi="Palatino Linotype" w:cs="Arial"/>
          <w:b/>
        </w:rPr>
        <w:t>SUJETO OBLIGADO</w:t>
      </w:r>
      <w:r w:rsidRPr="00954AEB">
        <w:rPr>
          <w:rFonts w:ascii="Palatino Linotype" w:hAnsi="Palatino Linotype" w:cs="Arial"/>
        </w:rPr>
        <w:t>;</w:t>
      </w:r>
    </w:p>
    <w:p w:rsidR="007F3E20" w:rsidRPr="00954AEB" w:rsidRDefault="007F3E20" w:rsidP="007F3E20">
      <w:pPr>
        <w:pStyle w:val="Prrafodelista"/>
        <w:numPr>
          <w:ilvl w:val="0"/>
          <w:numId w:val="47"/>
        </w:numPr>
        <w:spacing w:before="240" w:after="240" w:line="360" w:lineRule="auto"/>
        <w:jc w:val="both"/>
        <w:rPr>
          <w:rFonts w:ascii="Palatino Linotype" w:hAnsi="Palatino Linotype" w:cs="Arial"/>
        </w:rPr>
      </w:pPr>
      <w:r w:rsidRPr="00954AEB">
        <w:rPr>
          <w:rFonts w:ascii="Palatino Linotype" w:hAnsi="Palatino Linotype" w:cs="Arial"/>
        </w:rPr>
        <w:t>La portada de las Bases de la Licitación Pública Nacional Presencial MEM-CDAADIyE-SA-LPNP-RP-001-19-08;</w:t>
      </w:r>
    </w:p>
    <w:p w:rsidR="007F3E20" w:rsidRPr="00954AEB" w:rsidRDefault="007F3E20" w:rsidP="007F3E20">
      <w:pPr>
        <w:pStyle w:val="Prrafodelista"/>
        <w:numPr>
          <w:ilvl w:val="0"/>
          <w:numId w:val="47"/>
        </w:numPr>
        <w:spacing w:before="240" w:after="240" w:line="360" w:lineRule="auto"/>
        <w:jc w:val="both"/>
        <w:rPr>
          <w:rFonts w:ascii="Palatino Linotype" w:hAnsi="Palatino Linotype" w:cs="Arial"/>
        </w:rPr>
      </w:pPr>
      <w:r w:rsidRPr="00954AEB">
        <w:rPr>
          <w:rFonts w:ascii="Palatino Linotype" w:hAnsi="Palatino Linotype" w:cs="Arial"/>
        </w:rPr>
        <w:t>Dos fotografías, donde se aprecian patrullas; y</w:t>
      </w:r>
    </w:p>
    <w:p w:rsidR="007F3E20" w:rsidRPr="00954AEB" w:rsidRDefault="007F3E20" w:rsidP="007F3E20">
      <w:pPr>
        <w:pStyle w:val="Prrafodelista"/>
        <w:numPr>
          <w:ilvl w:val="0"/>
          <w:numId w:val="47"/>
        </w:numPr>
        <w:spacing w:before="240" w:after="240" w:line="360" w:lineRule="auto"/>
        <w:jc w:val="both"/>
        <w:rPr>
          <w:rFonts w:ascii="Palatino Linotype" w:hAnsi="Palatino Linotype" w:cs="Arial"/>
        </w:rPr>
      </w:pPr>
      <w:r w:rsidRPr="00954AEB">
        <w:rPr>
          <w:rFonts w:ascii="Palatino Linotype" w:hAnsi="Palatino Linotype" w:cs="Arial"/>
        </w:rPr>
        <w:t xml:space="preserve">Parte de una nota de la revista Proceso, cuya autoría es de Neldy San Martín, denominada </w:t>
      </w:r>
      <w:r w:rsidRPr="00954AEB">
        <w:rPr>
          <w:rFonts w:ascii="Palatino Linotype" w:hAnsi="Palatino Linotype" w:cs="Arial"/>
          <w:i/>
        </w:rPr>
        <w:t>“Derroche y opacidad en la renta de las nuevas patrullas de la CDMX”</w:t>
      </w:r>
      <w:r w:rsidRPr="00954AEB">
        <w:rPr>
          <w:rFonts w:ascii="Palatino Linotype" w:hAnsi="Palatino Linotype" w:cs="Arial"/>
        </w:rPr>
        <w:t>, de fecha 18 de agosto de 2019.</w:t>
      </w:r>
    </w:p>
    <w:p w:rsidR="00BA69CC" w:rsidRPr="00954AEB" w:rsidRDefault="007F3E20" w:rsidP="007F3E20">
      <w:pPr>
        <w:pStyle w:val="Prrafodelista"/>
        <w:spacing w:before="240" w:after="240" w:line="360" w:lineRule="auto"/>
        <w:ind w:left="0"/>
        <w:jc w:val="both"/>
        <w:rPr>
          <w:rFonts w:ascii="Palatino Linotype" w:hAnsi="Palatino Linotype" w:cs="Arial"/>
        </w:rPr>
      </w:pPr>
      <w:r w:rsidRPr="00954AEB">
        <w:rPr>
          <w:rFonts w:ascii="Palatino Linotype" w:hAnsi="Palatino Linotype" w:cs="Arial"/>
        </w:rPr>
        <w:t>Ulteriormente</w:t>
      </w:r>
      <w:r w:rsidR="005172A0" w:rsidRPr="00954AEB">
        <w:rPr>
          <w:rFonts w:ascii="Palatino Linotype" w:hAnsi="Palatino Linotype" w:cs="Arial"/>
        </w:rPr>
        <w:t xml:space="preserve">, </w:t>
      </w:r>
      <w:r w:rsidR="00AD3764" w:rsidRPr="00954AEB">
        <w:rPr>
          <w:rFonts w:ascii="Palatino Linotype" w:hAnsi="Palatino Linotype" w:cs="Arial"/>
          <w:b/>
        </w:rPr>
        <w:t>EL RECURRENTE</w:t>
      </w:r>
      <w:r w:rsidR="00BA69CC" w:rsidRPr="00954AEB">
        <w:rPr>
          <w:rFonts w:ascii="Palatino Linotype" w:hAnsi="Palatino Linotype" w:cs="Arial"/>
        </w:rPr>
        <w:t xml:space="preserve">, en fechas diecinueve y veintitrés de septiembre de dos mil diecinueve </w:t>
      </w:r>
      <w:r w:rsidR="0069412E" w:rsidRPr="00954AEB">
        <w:rPr>
          <w:rFonts w:ascii="Palatino Linotype" w:hAnsi="Palatino Linotype" w:cs="Arial"/>
        </w:rPr>
        <w:t>presentó</w:t>
      </w:r>
      <w:r w:rsidRPr="00954AEB">
        <w:rPr>
          <w:rFonts w:ascii="Palatino Linotype" w:hAnsi="Palatino Linotype" w:cs="Arial"/>
        </w:rPr>
        <w:t xml:space="preserve"> nuevamente</w:t>
      </w:r>
      <w:r w:rsidR="00BA69CC" w:rsidRPr="00954AEB">
        <w:rPr>
          <w:rFonts w:ascii="Palatino Linotype" w:hAnsi="Palatino Linotype" w:cs="Arial"/>
        </w:rPr>
        <w:t xml:space="preserve"> manifestaciones</w:t>
      </w:r>
      <w:r w:rsidRPr="00954AEB">
        <w:rPr>
          <w:rFonts w:ascii="Palatino Linotype" w:hAnsi="Palatino Linotype" w:cs="Arial"/>
        </w:rPr>
        <w:t>, las cuales</w:t>
      </w:r>
      <w:r w:rsidR="00BA69CC" w:rsidRPr="00954AEB">
        <w:rPr>
          <w:rFonts w:ascii="Palatino Linotype" w:hAnsi="Palatino Linotype" w:cs="Arial"/>
        </w:rPr>
        <w:t xml:space="preserve"> se transcriben a continuación:</w:t>
      </w:r>
    </w:p>
    <w:p w:rsidR="00BA69CC" w:rsidRPr="00954AEB" w:rsidRDefault="00BA69CC" w:rsidP="00BA69CC">
      <w:pPr>
        <w:pStyle w:val="Prrafodelista"/>
        <w:ind w:left="851" w:right="899"/>
        <w:jc w:val="both"/>
        <w:rPr>
          <w:rFonts w:ascii="Palatino Linotype" w:hAnsi="Palatino Linotype" w:cs="Arial"/>
          <w:i/>
          <w:sz w:val="22"/>
        </w:rPr>
      </w:pPr>
      <w:r w:rsidRPr="00954AEB">
        <w:rPr>
          <w:rFonts w:ascii="Palatino Linotype" w:hAnsi="Palatino Linotype" w:cs="Arial"/>
          <w:i/>
          <w:sz w:val="22"/>
        </w:rPr>
        <w:t xml:space="preserve">“No entrego especificamente lo solicitado y anexo documentos confidenciales de la ASF” (Sic) </w:t>
      </w:r>
    </w:p>
    <w:p w:rsidR="00BA69CC" w:rsidRPr="00954AEB" w:rsidRDefault="007F3E20" w:rsidP="007F3E20">
      <w:pPr>
        <w:pStyle w:val="Prrafodelista"/>
        <w:spacing w:before="240" w:after="240" w:line="360" w:lineRule="auto"/>
        <w:ind w:left="0"/>
        <w:jc w:val="both"/>
        <w:rPr>
          <w:rFonts w:ascii="Palatino Linotype" w:hAnsi="Palatino Linotype" w:cs="Arial"/>
        </w:rPr>
      </w:pPr>
      <w:r w:rsidRPr="00954AEB">
        <w:rPr>
          <w:rFonts w:ascii="Palatino Linotype" w:hAnsi="Palatino Linotype" w:cs="Arial"/>
        </w:rPr>
        <w:lastRenderedPageBreak/>
        <w:t>De la misma forma</w:t>
      </w:r>
      <w:r w:rsidR="00BA69CC" w:rsidRPr="00954AEB">
        <w:rPr>
          <w:rFonts w:ascii="Palatino Linotype" w:hAnsi="Palatino Linotype" w:cs="Arial"/>
        </w:rPr>
        <w:t xml:space="preserve">, adjuntó </w:t>
      </w:r>
      <w:r w:rsidRPr="00954AEB">
        <w:rPr>
          <w:rFonts w:ascii="Palatino Linotype" w:hAnsi="Palatino Linotype" w:cs="Arial"/>
        </w:rPr>
        <w:t>nuevamente en el SAIMEX l</w:t>
      </w:r>
      <w:r w:rsidR="00BA69CC" w:rsidRPr="00954AEB">
        <w:rPr>
          <w:rFonts w:ascii="Palatino Linotype" w:hAnsi="Palatino Linotype" w:cs="Arial"/>
        </w:rPr>
        <w:t xml:space="preserve">os documentos remitidos como respuesta del </w:t>
      </w:r>
      <w:r w:rsidR="00BA69CC" w:rsidRPr="00954AEB">
        <w:rPr>
          <w:rFonts w:ascii="Palatino Linotype" w:hAnsi="Palatino Linotype" w:cs="Arial"/>
          <w:b/>
        </w:rPr>
        <w:t>SUJETO OBLIGADO</w:t>
      </w:r>
      <w:r w:rsidR="00BA69CC" w:rsidRPr="00954AEB">
        <w:rPr>
          <w:rFonts w:ascii="Palatino Linotype" w:hAnsi="Palatino Linotype" w:cs="Arial"/>
        </w:rPr>
        <w:t>;</w:t>
      </w:r>
      <w:r w:rsidR="00E948E2" w:rsidRPr="00954AEB">
        <w:rPr>
          <w:rFonts w:ascii="Palatino Linotype" w:hAnsi="Palatino Linotype" w:cs="Arial"/>
        </w:rPr>
        <w:t xml:space="preserve"> y</w:t>
      </w:r>
      <w:r w:rsidRPr="00954AEB">
        <w:rPr>
          <w:rFonts w:ascii="Palatino Linotype" w:hAnsi="Palatino Linotype" w:cs="Arial"/>
        </w:rPr>
        <w:t xml:space="preserve"> la n</w:t>
      </w:r>
      <w:r w:rsidR="00E948E2" w:rsidRPr="00954AEB">
        <w:rPr>
          <w:rFonts w:ascii="Palatino Linotype" w:hAnsi="Palatino Linotype" w:cs="Arial"/>
        </w:rPr>
        <w:t xml:space="preserve">ota de la revista Proceso, </w:t>
      </w:r>
      <w:r w:rsidRPr="00954AEB">
        <w:rPr>
          <w:rFonts w:ascii="Palatino Linotype" w:hAnsi="Palatino Linotype" w:cs="Arial"/>
        </w:rPr>
        <w:t>descrita en líneas anteriores</w:t>
      </w:r>
      <w:r w:rsidR="00E948E2" w:rsidRPr="00954AEB">
        <w:rPr>
          <w:rFonts w:ascii="Palatino Linotype" w:hAnsi="Palatino Linotype" w:cs="Arial"/>
        </w:rPr>
        <w:t>.</w:t>
      </w:r>
    </w:p>
    <w:p w:rsidR="00E948E2" w:rsidRPr="00954AEB" w:rsidRDefault="00E948E2" w:rsidP="00E948E2">
      <w:pPr>
        <w:spacing w:before="240" w:after="240" w:line="360" w:lineRule="auto"/>
        <w:jc w:val="both"/>
        <w:rPr>
          <w:rFonts w:ascii="Palatino Linotype" w:hAnsi="Palatino Linotype" w:cs="Arial"/>
        </w:rPr>
      </w:pPr>
      <w:r w:rsidRPr="00954AEB">
        <w:rPr>
          <w:rFonts w:ascii="Palatino Linotype" w:hAnsi="Palatino Linotype" w:cs="Arial"/>
        </w:rPr>
        <w:t>Documentos que no se plasman en obvio de representaciones innecesarias; toda vez que serán debidamente analizados en el Considerando de Estudio.</w:t>
      </w:r>
    </w:p>
    <w:p w:rsidR="0069412E" w:rsidRPr="00954AEB" w:rsidRDefault="00270CBB" w:rsidP="00DD4069">
      <w:pPr>
        <w:pStyle w:val="Prrafodelista"/>
        <w:numPr>
          <w:ilvl w:val="0"/>
          <w:numId w:val="4"/>
        </w:numPr>
        <w:spacing w:before="240" w:after="240" w:line="360" w:lineRule="auto"/>
        <w:ind w:left="0" w:firstLine="0"/>
        <w:jc w:val="both"/>
        <w:rPr>
          <w:rFonts w:ascii="Palatino Linotype" w:hAnsi="Palatino Linotype"/>
        </w:rPr>
      </w:pPr>
      <w:r w:rsidRPr="00954AEB">
        <w:rPr>
          <w:rFonts w:ascii="Palatino Linotype" w:hAnsi="Palatino Linotype" w:cs="Arial"/>
        </w:rPr>
        <w:t>Una</w:t>
      </w:r>
      <w:r w:rsidR="00414147" w:rsidRPr="00954AEB">
        <w:rPr>
          <w:rFonts w:ascii="Palatino Linotype" w:hAnsi="Palatino Linotype" w:cs="Arial"/>
        </w:rPr>
        <w:t xml:space="preserve"> </w:t>
      </w:r>
      <w:r w:rsidRPr="00954AEB">
        <w:rPr>
          <w:rFonts w:ascii="Palatino Linotype" w:hAnsi="Palatino Linotype" w:cs="Arial"/>
        </w:rPr>
        <w:t>vez</w:t>
      </w:r>
      <w:r w:rsidR="00414147" w:rsidRPr="00954AEB">
        <w:rPr>
          <w:rFonts w:ascii="Palatino Linotype" w:hAnsi="Palatino Linotype" w:cs="Arial"/>
        </w:rPr>
        <w:t xml:space="preserve"> </w:t>
      </w:r>
      <w:r w:rsidRPr="00954AEB">
        <w:rPr>
          <w:rFonts w:ascii="Palatino Linotype" w:hAnsi="Palatino Linotype" w:cs="Arial"/>
          <w:color w:val="000000" w:themeColor="text1"/>
        </w:rPr>
        <w:t>a</w:t>
      </w:r>
      <w:r w:rsidR="00FF3111" w:rsidRPr="00954AEB">
        <w:rPr>
          <w:rFonts w:ascii="Palatino Linotype" w:hAnsi="Palatino Linotype" w:cs="Arial"/>
          <w:color w:val="000000" w:themeColor="text1"/>
        </w:rPr>
        <w:t>nalizado</w:t>
      </w:r>
      <w:r w:rsidR="00414147" w:rsidRPr="00954AEB">
        <w:rPr>
          <w:rFonts w:ascii="Palatino Linotype" w:hAnsi="Palatino Linotype" w:cs="Arial"/>
        </w:rPr>
        <w:t xml:space="preserve"> </w:t>
      </w:r>
      <w:r w:rsidR="00FF3111" w:rsidRPr="00954AEB">
        <w:rPr>
          <w:rFonts w:ascii="Palatino Linotype" w:hAnsi="Palatino Linotype" w:cs="Arial"/>
        </w:rPr>
        <w:t>el</w:t>
      </w:r>
      <w:r w:rsidR="00414147" w:rsidRPr="00954AEB">
        <w:rPr>
          <w:rFonts w:ascii="Palatino Linotype" w:hAnsi="Palatino Linotype" w:cs="Arial"/>
        </w:rPr>
        <w:t xml:space="preserve"> </w:t>
      </w:r>
      <w:r w:rsidR="00FF3111" w:rsidRPr="00954AEB">
        <w:rPr>
          <w:rFonts w:ascii="Palatino Linotype" w:hAnsi="Palatino Linotype" w:cs="Arial"/>
        </w:rPr>
        <w:t>estado</w:t>
      </w:r>
      <w:r w:rsidR="00414147" w:rsidRPr="00954AEB">
        <w:rPr>
          <w:rFonts w:ascii="Palatino Linotype" w:hAnsi="Palatino Linotype" w:cs="Arial"/>
        </w:rPr>
        <w:t xml:space="preserve"> </w:t>
      </w:r>
      <w:r w:rsidR="00FF3111" w:rsidRPr="00954AEB">
        <w:rPr>
          <w:rFonts w:ascii="Palatino Linotype" w:hAnsi="Palatino Linotype" w:cs="Arial"/>
        </w:rPr>
        <w:t>procesal</w:t>
      </w:r>
      <w:r w:rsidR="00414147" w:rsidRPr="00954AEB">
        <w:rPr>
          <w:rFonts w:ascii="Palatino Linotype" w:hAnsi="Palatino Linotype" w:cs="Arial"/>
        </w:rPr>
        <w:t xml:space="preserve"> </w:t>
      </w:r>
      <w:r w:rsidR="00FF3111" w:rsidRPr="00954AEB">
        <w:rPr>
          <w:rFonts w:ascii="Palatino Linotype" w:hAnsi="Palatino Linotype" w:cs="Arial"/>
        </w:rPr>
        <w:t>que</w:t>
      </w:r>
      <w:r w:rsidR="00414147" w:rsidRPr="00954AEB">
        <w:rPr>
          <w:rFonts w:ascii="Palatino Linotype" w:hAnsi="Palatino Linotype" w:cs="Arial"/>
        </w:rPr>
        <w:t xml:space="preserve"> </w:t>
      </w:r>
      <w:r w:rsidR="00FF3111" w:rsidRPr="00954AEB">
        <w:rPr>
          <w:rFonts w:ascii="Palatino Linotype" w:hAnsi="Palatino Linotype" w:cs="Arial"/>
        </w:rPr>
        <w:t>guarda</w:t>
      </w:r>
      <w:r w:rsidR="00FD6B55" w:rsidRPr="00954AEB">
        <w:rPr>
          <w:rFonts w:ascii="Palatino Linotype" w:hAnsi="Palatino Linotype" w:cs="Arial"/>
        </w:rPr>
        <w:t>ba</w:t>
      </w:r>
      <w:r w:rsidR="00414147" w:rsidRPr="00954AEB">
        <w:rPr>
          <w:rFonts w:ascii="Palatino Linotype" w:hAnsi="Palatino Linotype" w:cs="Arial"/>
        </w:rPr>
        <w:t xml:space="preserve"> </w:t>
      </w:r>
      <w:r w:rsidR="00FF3111" w:rsidRPr="00954AEB">
        <w:rPr>
          <w:rFonts w:ascii="Palatino Linotype" w:hAnsi="Palatino Linotype" w:cs="Arial"/>
        </w:rPr>
        <w:t>el</w:t>
      </w:r>
      <w:r w:rsidR="00414147" w:rsidRPr="00954AEB">
        <w:rPr>
          <w:rFonts w:ascii="Palatino Linotype" w:hAnsi="Palatino Linotype" w:cs="Arial"/>
        </w:rPr>
        <w:t xml:space="preserve"> </w:t>
      </w:r>
      <w:r w:rsidR="00FF3111" w:rsidRPr="00954AEB">
        <w:rPr>
          <w:rFonts w:ascii="Palatino Linotype" w:hAnsi="Palatino Linotype" w:cs="Arial"/>
        </w:rPr>
        <w:t>expediente,</w:t>
      </w:r>
      <w:r w:rsidR="00414147" w:rsidRPr="00954AEB">
        <w:rPr>
          <w:rFonts w:ascii="Palatino Linotype" w:hAnsi="Palatino Linotype" w:cs="Arial"/>
        </w:rPr>
        <w:t xml:space="preserve"> </w:t>
      </w:r>
      <w:r w:rsidR="00FF3111" w:rsidRPr="00954AEB">
        <w:rPr>
          <w:rFonts w:ascii="Palatino Linotype" w:hAnsi="Palatino Linotype" w:cs="Arial"/>
        </w:rPr>
        <w:t>en</w:t>
      </w:r>
      <w:r w:rsidR="00414147" w:rsidRPr="00954AEB">
        <w:rPr>
          <w:rFonts w:ascii="Palatino Linotype" w:hAnsi="Palatino Linotype" w:cs="Arial"/>
        </w:rPr>
        <w:t xml:space="preserve"> </w:t>
      </w:r>
      <w:r w:rsidR="00FF3111" w:rsidRPr="00954AEB">
        <w:rPr>
          <w:rFonts w:ascii="Palatino Linotype" w:hAnsi="Palatino Linotype" w:cs="Arial"/>
        </w:rPr>
        <w:t>fecha</w:t>
      </w:r>
      <w:r w:rsidR="00414147" w:rsidRPr="00954AEB">
        <w:rPr>
          <w:rFonts w:ascii="Palatino Linotype" w:hAnsi="Palatino Linotype" w:cs="Arial"/>
        </w:rPr>
        <w:t xml:space="preserve"> </w:t>
      </w:r>
      <w:r w:rsidR="00D064E0" w:rsidRPr="00954AEB">
        <w:rPr>
          <w:rFonts w:ascii="Palatino Linotype" w:hAnsi="Palatino Linotype" w:cs="Arial"/>
        </w:rPr>
        <w:t>ocho</w:t>
      </w:r>
      <w:r w:rsidR="001166B5" w:rsidRPr="00954AEB">
        <w:rPr>
          <w:rFonts w:ascii="Palatino Linotype" w:hAnsi="Palatino Linotype" w:cs="Arial"/>
        </w:rPr>
        <w:t xml:space="preserve"> de octubre</w:t>
      </w:r>
      <w:r w:rsidR="008E6A62" w:rsidRPr="00954AEB">
        <w:rPr>
          <w:rFonts w:ascii="Palatino Linotype" w:hAnsi="Palatino Linotype" w:cs="Arial"/>
        </w:rPr>
        <w:t xml:space="preserve"> </w:t>
      </w:r>
      <w:r w:rsidR="00B97199" w:rsidRPr="00954AEB">
        <w:rPr>
          <w:rFonts w:ascii="Palatino Linotype" w:hAnsi="Palatino Linotype" w:cs="Arial"/>
        </w:rPr>
        <w:t>de</w:t>
      </w:r>
      <w:r w:rsidR="00414147" w:rsidRPr="00954AEB">
        <w:rPr>
          <w:rFonts w:ascii="Palatino Linotype" w:hAnsi="Palatino Linotype" w:cs="Arial"/>
        </w:rPr>
        <w:t xml:space="preserve"> </w:t>
      </w:r>
      <w:r w:rsidR="00B97199" w:rsidRPr="00954AEB">
        <w:rPr>
          <w:rFonts w:ascii="Palatino Linotype" w:hAnsi="Palatino Linotype" w:cs="Arial"/>
        </w:rPr>
        <w:t>dos</w:t>
      </w:r>
      <w:r w:rsidR="00414147" w:rsidRPr="00954AEB">
        <w:rPr>
          <w:rFonts w:ascii="Palatino Linotype" w:hAnsi="Palatino Linotype" w:cs="Arial"/>
        </w:rPr>
        <w:t xml:space="preserve"> </w:t>
      </w:r>
      <w:r w:rsidR="00B97199" w:rsidRPr="00954AEB">
        <w:rPr>
          <w:rFonts w:ascii="Palatino Linotype" w:hAnsi="Palatino Linotype" w:cs="Arial"/>
        </w:rPr>
        <w:t>mil</w:t>
      </w:r>
      <w:r w:rsidR="00414147" w:rsidRPr="00954AEB">
        <w:rPr>
          <w:rFonts w:ascii="Palatino Linotype" w:hAnsi="Palatino Linotype" w:cs="Arial"/>
        </w:rPr>
        <w:t xml:space="preserve"> </w:t>
      </w:r>
      <w:r w:rsidR="00B97199" w:rsidRPr="00954AEB">
        <w:rPr>
          <w:rFonts w:ascii="Palatino Linotype" w:hAnsi="Palatino Linotype" w:cs="Arial"/>
        </w:rPr>
        <w:t>diecinueve</w:t>
      </w:r>
      <w:r w:rsidR="00FF3111" w:rsidRPr="00954AEB">
        <w:rPr>
          <w:rFonts w:ascii="Palatino Linotype" w:hAnsi="Palatino Linotype" w:cs="Arial"/>
        </w:rPr>
        <w:t>,</w:t>
      </w:r>
      <w:r w:rsidR="00414147" w:rsidRPr="00954AEB">
        <w:rPr>
          <w:rFonts w:ascii="Palatino Linotype" w:hAnsi="Palatino Linotype" w:cs="Arial"/>
        </w:rPr>
        <w:t xml:space="preserve"> </w:t>
      </w:r>
      <w:r w:rsidR="00FF3111" w:rsidRPr="00954AEB">
        <w:rPr>
          <w:rFonts w:ascii="Palatino Linotype" w:hAnsi="Palatino Linotype" w:cs="Arial"/>
        </w:rPr>
        <w:t>la</w:t>
      </w:r>
      <w:r w:rsidR="00414147" w:rsidRPr="00954AEB">
        <w:rPr>
          <w:rFonts w:ascii="Palatino Linotype" w:hAnsi="Palatino Linotype" w:cs="Arial"/>
        </w:rPr>
        <w:t xml:space="preserve"> </w:t>
      </w:r>
      <w:r w:rsidR="00FF3111" w:rsidRPr="00954AEB">
        <w:rPr>
          <w:rFonts w:ascii="Palatino Linotype" w:hAnsi="Palatino Linotype" w:cs="Arial"/>
        </w:rPr>
        <w:t>Comisionada</w:t>
      </w:r>
      <w:r w:rsidR="00414147" w:rsidRPr="00954AEB">
        <w:rPr>
          <w:rFonts w:ascii="Palatino Linotype" w:hAnsi="Palatino Linotype" w:cs="Arial"/>
        </w:rPr>
        <w:t xml:space="preserve"> </w:t>
      </w:r>
      <w:r w:rsidR="00FF3111" w:rsidRPr="00954AEB">
        <w:rPr>
          <w:rFonts w:ascii="Palatino Linotype" w:hAnsi="Palatino Linotype" w:cs="Arial"/>
        </w:rPr>
        <w:t>Ponente</w:t>
      </w:r>
      <w:r w:rsidR="00414147" w:rsidRPr="00954AEB">
        <w:rPr>
          <w:rFonts w:ascii="Palatino Linotype" w:hAnsi="Palatino Linotype" w:cs="Arial"/>
        </w:rPr>
        <w:t xml:space="preserve"> </w:t>
      </w:r>
      <w:r w:rsidR="00FF3111" w:rsidRPr="00954AEB">
        <w:rPr>
          <w:rFonts w:ascii="Palatino Linotype" w:hAnsi="Palatino Linotype" w:cs="Arial"/>
        </w:rPr>
        <w:t>acordó</w:t>
      </w:r>
      <w:r w:rsidR="00414147" w:rsidRPr="00954AEB">
        <w:rPr>
          <w:rFonts w:ascii="Palatino Linotype" w:hAnsi="Palatino Linotype" w:cs="Arial"/>
        </w:rPr>
        <w:t xml:space="preserve"> </w:t>
      </w:r>
      <w:r w:rsidR="00FF3111" w:rsidRPr="00954AEB">
        <w:rPr>
          <w:rFonts w:ascii="Palatino Linotype" w:hAnsi="Palatino Linotype" w:cs="Arial"/>
        </w:rPr>
        <w:t>el</w:t>
      </w:r>
      <w:r w:rsidR="00414147" w:rsidRPr="00954AEB">
        <w:rPr>
          <w:rFonts w:ascii="Palatino Linotype" w:hAnsi="Palatino Linotype" w:cs="Arial"/>
        </w:rPr>
        <w:t xml:space="preserve"> </w:t>
      </w:r>
      <w:r w:rsidR="00FF3111" w:rsidRPr="00954AEB">
        <w:rPr>
          <w:rFonts w:ascii="Palatino Linotype" w:hAnsi="Palatino Linotype" w:cs="Arial"/>
        </w:rPr>
        <w:t>cierre</w:t>
      </w:r>
      <w:r w:rsidR="00414147" w:rsidRPr="00954AEB">
        <w:rPr>
          <w:rFonts w:ascii="Palatino Linotype" w:hAnsi="Palatino Linotype" w:cs="Arial"/>
        </w:rPr>
        <w:t xml:space="preserve"> </w:t>
      </w:r>
      <w:r w:rsidR="00FF3111" w:rsidRPr="00954AEB">
        <w:rPr>
          <w:rFonts w:ascii="Palatino Linotype" w:hAnsi="Palatino Linotype" w:cs="Arial"/>
        </w:rPr>
        <w:t>de</w:t>
      </w:r>
      <w:r w:rsidR="00414147" w:rsidRPr="00954AEB">
        <w:rPr>
          <w:rFonts w:ascii="Palatino Linotype" w:hAnsi="Palatino Linotype" w:cs="Arial"/>
        </w:rPr>
        <w:t xml:space="preserve"> </w:t>
      </w:r>
      <w:r w:rsidR="00FF3111" w:rsidRPr="00954AEB">
        <w:rPr>
          <w:rFonts w:ascii="Palatino Linotype" w:hAnsi="Palatino Linotype" w:cs="Arial"/>
        </w:rPr>
        <w:t>instrucción</w:t>
      </w:r>
      <w:r w:rsidR="00AB27D9" w:rsidRPr="00954AEB">
        <w:rPr>
          <w:rFonts w:ascii="Palatino Linotype" w:hAnsi="Palatino Linotype" w:cs="Arial"/>
        </w:rPr>
        <w:t>;</w:t>
      </w:r>
      <w:r w:rsidR="00414147" w:rsidRPr="00954AEB">
        <w:rPr>
          <w:rFonts w:ascii="Palatino Linotype" w:hAnsi="Palatino Linotype" w:cs="Arial"/>
        </w:rPr>
        <w:t xml:space="preserve"> </w:t>
      </w:r>
      <w:r w:rsidR="00FF3111" w:rsidRPr="00954AEB">
        <w:rPr>
          <w:rFonts w:ascii="Palatino Linotype" w:hAnsi="Palatino Linotype" w:cs="Arial"/>
        </w:rPr>
        <w:t>así</w:t>
      </w:r>
      <w:r w:rsidR="00414147" w:rsidRPr="00954AEB">
        <w:rPr>
          <w:rFonts w:ascii="Palatino Linotype" w:hAnsi="Palatino Linotype" w:cs="Arial"/>
        </w:rPr>
        <w:t xml:space="preserve"> </w:t>
      </w:r>
      <w:r w:rsidR="00FF3111" w:rsidRPr="00954AEB">
        <w:rPr>
          <w:rFonts w:ascii="Palatino Linotype" w:hAnsi="Palatino Linotype" w:cs="Arial"/>
          <w:lang w:val="es-ES_tradnl"/>
        </w:rPr>
        <w:t>como</w:t>
      </w:r>
      <w:r w:rsidR="00AB27D9" w:rsidRPr="00954AEB">
        <w:rPr>
          <w:rFonts w:ascii="Palatino Linotype" w:hAnsi="Palatino Linotype" w:cs="Arial"/>
          <w:lang w:val="es-ES_tradnl"/>
        </w:rPr>
        <w:t>,</w:t>
      </w:r>
      <w:r w:rsidR="00414147" w:rsidRPr="00954AEB">
        <w:rPr>
          <w:rFonts w:ascii="Palatino Linotype" w:hAnsi="Palatino Linotype" w:cs="Arial"/>
        </w:rPr>
        <w:t xml:space="preserve"> </w:t>
      </w:r>
      <w:r w:rsidR="00FF3111" w:rsidRPr="00954AEB">
        <w:rPr>
          <w:rFonts w:ascii="Palatino Linotype" w:hAnsi="Palatino Linotype" w:cs="Arial"/>
        </w:rPr>
        <w:t>la</w:t>
      </w:r>
      <w:r w:rsidR="00414147" w:rsidRPr="00954AEB">
        <w:rPr>
          <w:rFonts w:ascii="Palatino Linotype" w:hAnsi="Palatino Linotype" w:cs="Arial"/>
        </w:rPr>
        <w:t xml:space="preserve"> </w:t>
      </w:r>
      <w:r w:rsidR="00FF3111" w:rsidRPr="00954AEB">
        <w:rPr>
          <w:rFonts w:ascii="Palatino Linotype" w:hAnsi="Palatino Linotype" w:cs="Arial"/>
        </w:rPr>
        <w:t>remisión</w:t>
      </w:r>
      <w:r w:rsidR="00414147" w:rsidRPr="00954AEB">
        <w:rPr>
          <w:rFonts w:ascii="Palatino Linotype" w:hAnsi="Palatino Linotype" w:cs="Arial"/>
        </w:rPr>
        <w:t xml:space="preserve"> </w:t>
      </w:r>
      <w:r w:rsidR="00FF3111" w:rsidRPr="00954AEB">
        <w:rPr>
          <w:rFonts w:ascii="Palatino Linotype" w:hAnsi="Palatino Linotype" w:cs="Arial"/>
        </w:rPr>
        <w:t>del</w:t>
      </w:r>
      <w:r w:rsidR="00414147" w:rsidRPr="00954AEB">
        <w:rPr>
          <w:rFonts w:ascii="Palatino Linotype" w:hAnsi="Palatino Linotype" w:cs="Arial"/>
        </w:rPr>
        <w:t xml:space="preserve"> </w:t>
      </w:r>
      <w:r w:rsidR="00FF3111" w:rsidRPr="00954AEB">
        <w:rPr>
          <w:rFonts w:ascii="Palatino Linotype" w:hAnsi="Palatino Linotype" w:cs="Arial"/>
        </w:rPr>
        <w:t>mismo</w:t>
      </w:r>
      <w:r w:rsidR="00414147" w:rsidRPr="00954AEB">
        <w:rPr>
          <w:rFonts w:ascii="Palatino Linotype" w:hAnsi="Palatino Linotype" w:cs="Arial"/>
        </w:rPr>
        <w:t xml:space="preserve"> </w:t>
      </w:r>
      <w:r w:rsidR="00FF3111" w:rsidRPr="00954AEB">
        <w:rPr>
          <w:rFonts w:ascii="Palatino Linotype" w:hAnsi="Palatino Linotype" w:cs="Arial"/>
        </w:rPr>
        <w:t>a</w:t>
      </w:r>
      <w:r w:rsidR="00414147" w:rsidRPr="00954AEB">
        <w:rPr>
          <w:rFonts w:ascii="Palatino Linotype" w:hAnsi="Palatino Linotype" w:cs="Arial"/>
        </w:rPr>
        <w:t xml:space="preserve"> </w:t>
      </w:r>
      <w:r w:rsidR="00FF3111" w:rsidRPr="00954AEB">
        <w:rPr>
          <w:rFonts w:ascii="Palatino Linotype" w:hAnsi="Palatino Linotype" w:cs="Arial"/>
        </w:rPr>
        <w:t>efecto</w:t>
      </w:r>
      <w:r w:rsidR="00414147" w:rsidRPr="00954AEB">
        <w:rPr>
          <w:rFonts w:ascii="Palatino Linotype" w:hAnsi="Palatino Linotype" w:cs="Arial"/>
        </w:rPr>
        <w:t xml:space="preserve"> </w:t>
      </w:r>
      <w:r w:rsidR="00FF3111" w:rsidRPr="00954AEB">
        <w:rPr>
          <w:rFonts w:ascii="Palatino Linotype" w:hAnsi="Palatino Linotype" w:cs="Arial"/>
          <w:lang w:val="es-ES_tradnl"/>
        </w:rPr>
        <w:t>de</w:t>
      </w:r>
      <w:r w:rsidR="00414147" w:rsidRPr="00954AEB">
        <w:rPr>
          <w:rFonts w:ascii="Palatino Linotype" w:hAnsi="Palatino Linotype" w:cs="Arial"/>
        </w:rPr>
        <w:t xml:space="preserve"> </w:t>
      </w:r>
      <w:r w:rsidR="00FF3111" w:rsidRPr="00954AEB">
        <w:rPr>
          <w:rFonts w:ascii="Palatino Linotype" w:hAnsi="Palatino Linotype" w:cs="Arial"/>
        </w:rPr>
        <w:t>ser</w:t>
      </w:r>
      <w:r w:rsidR="00414147" w:rsidRPr="00954AEB">
        <w:rPr>
          <w:rFonts w:ascii="Palatino Linotype" w:hAnsi="Palatino Linotype" w:cs="Arial"/>
        </w:rPr>
        <w:t xml:space="preserve"> </w:t>
      </w:r>
      <w:r w:rsidR="00FF3111" w:rsidRPr="00954AEB">
        <w:rPr>
          <w:rFonts w:ascii="Palatino Linotype" w:hAnsi="Palatino Linotype" w:cs="Arial"/>
        </w:rPr>
        <w:t>resuelto,</w:t>
      </w:r>
      <w:r w:rsidR="00414147" w:rsidRPr="00954AEB">
        <w:rPr>
          <w:rFonts w:ascii="Palatino Linotype" w:hAnsi="Palatino Linotype" w:cs="Arial"/>
        </w:rPr>
        <w:t xml:space="preserve"> </w:t>
      </w:r>
      <w:r w:rsidR="00FF3111" w:rsidRPr="00954AEB">
        <w:rPr>
          <w:rFonts w:ascii="Palatino Linotype" w:hAnsi="Palatino Linotype" w:cs="Arial"/>
        </w:rPr>
        <w:t>de</w:t>
      </w:r>
      <w:r w:rsidR="00414147" w:rsidRPr="00954AEB">
        <w:rPr>
          <w:rFonts w:ascii="Palatino Linotype" w:hAnsi="Palatino Linotype" w:cs="Arial"/>
        </w:rPr>
        <w:t xml:space="preserve"> </w:t>
      </w:r>
      <w:r w:rsidR="00FF3111" w:rsidRPr="00954AEB">
        <w:rPr>
          <w:rFonts w:ascii="Palatino Linotype" w:hAnsi="Palatino Linotype" w:cs="Arial"/>
        </w:rPr>
        <w:t>conformidad</w:t>
      </w:r>
      <w:r w:rsidR="00414147" w:rsidRPr="00954AEB">
        <w:rPr>
          <w:rFonts w:ascii="Palatino Linotype" w:hAnsi="Palatino Linotype" w:cs="Arial"/>
        </w:rPr>
        <w:t xml:space="preserve"> </w:t>
      </w:r>
      <w:r w:rsidR="00FF3111" w:rsidRPr="00954AEB">
        <w:rPr>
          <w:rFonts w:ascii="Palatino Linotype" w:hAnsi="Palatino Linotype" w:cs="Arial"/>
        </w:rPr>
        <w:t>con</w:t>
      </w:r>
      <w:r w:rsidR="00414147" w:rsidRPr="00954AEB">
        <w:rPr>
          <w:rFonts w:ascii="Palatino Linotype" w:hAnsi="Palatino Linotype" w:cs="Arial"/>
        </w:rPr>
        <w:t xml:space="preserve"> </w:t>
      </w:r>
      <w:r w:rsidR="00FF3111" w:rsidRPr="00954AEB">
        <w:rPr>
          <w:rFonts w:ascii="Palatino Linotype" w:hAnsi="Palatino Linotype" w:cs="Arial"/>
        </w:rPr>
        <w:t>lo</w:t>
      </w:r>
      <w:r w:rsidR="00414147" w:rsidRPr="00954AEB">
        <w:rPr>
          <w:rFonts w:ascii="Palatino Linotype" w:hAnsi="Palatino Linotype" w:cs="Arial"/>
        </w:rPr>
        <w:t xml:space="preserve"> </w:t>
      </w:r>
      <w:r w:rsidR="00FF3111" w:rsidRPr="00954AEB">
        <w:rPr>
          <w:rFonts w:ascii="Palatino Linotype" w:hAnsi="Palatino Linotype" w:cs="Arial"/>
        </w:rPr>
        <w:t>establecido</w:t>
      </w:r>
      <w:r w:rsidR="00414147" w:rsidRPr="00954AEB">
        <w:rPr>
          <w:rFonts w:ascii="Palatino Linotype" w:hAnsi="Palatino Linotype" w:cs="Arial"/>
        </w:rPr>
        <w:t xml:space="preserve"> </w:t>
      </w:r>
      <w:r w:rsidR="00FF3111" w:rsidRPr="00954AEB">
        <w:rPr>
          <w:rFonts w:ascii="Palatino Linotype" w:hAnsi="Palatino Linotype" w:cs="Arial"/>
        </w:rPr>
        <w:t>en</w:t>
      </w:r>
      <w:r w:rsidR="00414147" w:rsidRPr="00954AEB">
        <w:rPr>
          <w:rFonts w:ascii="Palatino Linotype" w:hAnsi="Palatino Linotype" w:cs="Arial"/>
        </w:rPr>
        <w:t xml:space="preserve"> </w:t>
      </w:r>
      <w:r w:rsidR="00FF3111" w:rsidRPr="00954AEB">
        <w:rPr>
          <w:rFonts w:ascii="Palatino Linotype" w:hAnsi="Palatino Linotype" w:cs="Arial"/>
        </w:rPr>
        <w:t>el</w:t>
      </w:r>
      <w:r w:rsidR="00414147" w:rsidRPr="00954AEB">
        <w:rPr>
          <w:rFonts w:ascii="Palatino Linotype" w:hAnsi="Palatino Linotype" w:cs="Arial"/>
        </w:rPr>
        <w:t xml:space="preserve"> </w:t>
      </w:r>
      <w:r w:rsidR="00FF3111" w:rsidRPr="00954AEB">
        <w:rPr>
          <w:rFonts w:ascii="Palatino Linotype" w:hAnsi="Palatino Linotype" w:cs="Arial"/>
        </w:rPr>
        <w:t>artículo</w:t>
      </w:r>
      <w:r w:rsidR="00414147" w:rsidRPr="00954AEB">
        <w:rPr>
          <w:rFonts w:ascii="Palatino Linotype" w:hAnsi="Palatino Linotype" w:cs="Arial"/>
        </w:rPr>
        <w:t xml:space="preserve"> </w:t>
      </w:r>
      <w:r w:rsidR="00FF3111" w:rsidRPr="00954AEB">
        <w:rPr>
          <w:rFonts w:ascii="Palatino Linotype" w:hAnsi="Palatino Linotype" w:cs="Arial"/>
        </w:rPr>
        <w:t>185</w:t>
      </w:r>
      <w:r w:rsidR="006F1530" w:rsidRPr="00954AEB">
        <w:rPr>
          <w:rFonts w:ascii="Palatino Linotype" w:hAnsi="Palatino Linotype" w:cs="Arial"/>
        </w:rPr>
        <w:t>,</w:t>
      </w:r>
      <w:r w:rsidR="00414147" w:rsidRPr="00954AEB">
        <w:rPr>
          <w:rFonts w:ascii="Palatino Linotype" w:hAnsi="Palatino Linotype" w:cs="Arial"/>
        </w:rPr>
        <w:t xml:space="preserve"> </w:t>
      </w:r>
      <w:r w:rsidR="00FF3111" w:rsidRPr="00954AEB">
        <w:rPr>
          <w:rFonts w:ascii="Palatino Linotype" w:hAnsi="Palatino Linotype" w:cs="Arial"/>
        </w:rPr>
        <w:t>fracciones</w:t>
      </w:r>
      <w:r w:rsidR="00414147" w:rsidRPr="00954AEB">
        <w:rPr>
          <w:rFonts w:ascii="Palatino Linotype" w:hAnsi="Palatino Linotype" w:cs="Arial"/>
        </w:rPr>
        <w:t xml:space="preserve"> </w:t>
      </w:r>
      <w:r w:rsidR="00FF3111" w:rsidRPr="00954AEB">
        <w:rPr>
          <w:rFonts w:ascii="Palatino Linotype" w:hAnsi="Palatino Linotype" w:cs="Arial"/>
        </w:rPr>
        <w:t>VI</w:t>
      </w:r>
      <w:r w:rsidR="00414147" w:rsidRPr="00954AEB">
        <w:rPr>
          <w:rFonts w:ascii="Palatino Linotype" w:hAnsi="Palatino Linotype" w:cs="Arial"/>
        </w:rPr>
        <w:t xml:space="preserve"> </w:t>
      </w:r>
      <w:r w:rsidR="00FF3111" w:rsidRPr="00954AEB">
        <w:rPr>
          <w:rFonts w:ascii="Palatino Linotype" w:hAnsi="Palatino Linotype" w:cs="Arial"/>
        </w:rPr>
        <w:t>y</w:t>
      </w:r>
      <w:r w:rsidR="00414147" w:rsidRPr="00954AEB">
        <w:rPr>
          <w:rFonts w:ascii="Palatino Linotype" w:hAnsi="Palatino Linotype" w:cs="Arial"/>
        </w:rPr>
        <w:t xml:space="preserve"> </w:t>
      </w:r>
      <w:r w:rsidR="00FF3111" w:rsidRPr="00954AEB">
        <w:rPr>
          <w:rFonts w:ascii="Palatino Linotype" w:hAnsi="Palatino Linotype" w:cs="Arial"/>
        </w:rPr>
        <w:t>VIII</w:t>
      </w:r>
      <w:r w:rsidR="00414147" w:rsidRPr="00954AEB">
        <w:rPr>
          <w:rFonts w:ascii="Palatino Linotype" w:hAnsi="Palatino Linotype" w:cs="Arial"/>
        </w:rPr>
        <w:t xml:space="preserve"> </w:t>
      </w:r>
      <w:r w:rsidR="00FF3111" w:rsidRPr="00954AEB">
        <w:rPr>
          <w:rFonts w:ascii="Palatino Linotype" w:hAnsi="Palatino Linotype" w:cs="Arial"/>
        </w:rPr>
        <w:t>de</w:t>
      </w:r>
      <w:r w:rsidR="00414147" w:rsidRPr="00954AEB">
        <w:rPr>
          <w:rFonts w:ascii="Palatino Linotype" w:hAnsi="Palatino Linotype" w:cs="Arial"/>
        </w:rPr>
        <w:t xml:space="preserve"> </w:t>
      </w:r>
      <w:r w:rsidR="00FF3111" w:rsidRPr="00954AEB">
        <w:rPr>
          <w:rFonts w:ascii="Palatino Linotype" w:hAnsi="Palatino Linotype" w:cs="Arial"/>
        </w:rPr>
        <w:t>la</w:t>
      </w:r>
      <w:r w:rsidR="00414147" w:rsidRPr="00954AEB">
        <w:rPr>
          <w:rFonts w:ascii="Palatino Linotype" w:hAnsi="Palatino Linotype" w:cs="Arial"/>
        </w:rPr>
        <w:t xml:space="preserve"> </w:t>
      </w:r>
      <w:r w:rsidR="00FF3111" w:rsidRPr="00954AEB">
        <w:rPr>
          <w:rFonts w:ascii="Palatino Linotype" w:hAnsi="Palatino Linotype" w:cs="Arial"/>
        </w:rPr>
        <w:t>Ley</w:t>
      </w:r>
      <w:r w:rsidR="00414147" w:rsidRPr="00954AEB">
        <w:rPr>
          <w:rFonts w:ascii="Palatino Linotype" w:hAnsi="Palatino Linotype" w:cs="Arial"/>
        </w:rPr>
        <w:t xml:space="preserve"> </w:t>
      </w:r>
      <w:r w:rsidR="00FF3111" w:rsidRPr="00954AEB">
        <w:rPr>
          <w:rFonts w:ascii="Palatino Linotype" w:hAnsi="Palatino Linotype" w:cs="Arial"/>
        </w:rPr>
        <w:t>de</w:t>
      </w:r>
      <w:r w:rsidR="00414147" w:rsidRPr="00954AEB">
        <w:rPr>
          <w:rFonts w:ascii="Palatino Linotype" w:hAnsi="Palatino Linotype" w:cs="Arial"/>
        </w:rPr>
        <w:t xml:space="preserve"> </w:t>
      </w:r>
      <w:r w:rsidR="00FF3111" w:rsidRPr="00954AEB">
        <w:rPr>
          <w:rFonts w:ascii="Palatino Linotype" w:hAnsi="Palatino Linotype" w:cs="Arial"/>
        </w:rPr>
        <w:t>Transparencia</w:t>
      </w:r>
      <w:r w:rsidR="00414147" w:rsidRPr="00954AEB">
        <w:rPr>
          <w:rFonts w:ascii="Palatino Linotype" w:hAnsi="Palatino Linotype" w:cs="Arial"/>
        </w:rPr>
        <w:t xml:space="preserve"> </w:t>
      </w:r>
      <w:r w:rsidR="00FF3111" w:rsidRPr="00954AEB">
        <w:rPr>
          <w:rFonts w:ascii="Palatino Linotype" w:hAnsi="Palatino Linotype" w:cs="Arial"/>
        </w:rPr>
        <w:t>y</w:t>
      </w:r>
      <w:r w:rsidR="00414147" w:rsidRPr="00954AEB">
        <w:rPr>
          <w:rFonts w:ascii="Palatino Linotype" w:hAnsi="Palatino Linotype" w:cs="Arial"/>
        </w:rPr>
        <w:t xml:space="preserve"> </w:t>
      </w:r>
      <w:r w:rsidR="00FF3111" w:rsidRPr="00954AEB">
        <w:rPr>
          <w:rFonts w:ascii="Palatino Linotype" w:hAnsi="Palatino Linotype" w:cs="Arial"/>
        </w:rPr>
        <w:t>Acceso</w:t>
      </w:r>
      <w:r w:rsidR="00414147" w:rsidRPr="00954AEB">
        <w:rPr>
          <w:rFonts w:ascii="Palatino Linotype" w:hAnsi="Palatino Linotype" w:cs="Arial"/>
        </w:rPr>
        <w:t xml:space="preserve"> </w:t>
      </w:r>
      <w:r w:rsidR="00FF3111" w:rsidRPr="00954AEB">
        <w:rPr>
          <w:rFonts w:ascii="Palatino Linotype" w:hAnsi="Palatino Linotype" w:cs="Arial"/>
        </w:rPr>
        <w:t>a</w:t>
      </w:r>
      <w:r w:rsidR="00414147" w:rsidRPr="00954AEB">
        <w:rPr>
          <w:rFonts w:ascii="Palatino Linotype" w:hAnsi="Palatino Linotype" w:cs="Arial"/>
        </w:rPr>
        <w:t xml:space="preserve"> </w:t>
      </w:r>
      <w:r w:rsidR="00FF3111" w:rsidRPr="00954AEB">
        <w:rPr>
          <w:rFonts w:ascii="Palatino Linotype" w:hAnsi="Palatino Linotype" w:cs="Arial"/>
        </w:rPr>
        <w:t>la</w:t>
      </w:r>
      <w:r w:rsidR="00414147" w:rsidRPr="00954AEB">
        <w:rPr>
          <w:rFonts w:ascii="Palatino Linotype" w:hAnsi="Palatino Linotype" w:cs="Arial"/>
        </w:rPr>
        <w:t xml:space="preserve"> </w:t>
      </w:r>
      <w:r w:rsidR="00FF3111" w:rsidRPr="00954AEB">
        <w:rPr>
          <w:rFonts w:ascii="Palatino Linotype" w:hAnsi="Palatino Linotype" w:cs="Arial"/>
        </w:rPr>
        <w:t>Información</w:t>
      </w:r>
      <w:r w:rsidR="00414147" w:rsidRPr="00954AEB">
        <w:rPr>
          <w:rFonts w:ascii="Palatino Linotype" w:hAnsi="Palatino Linotype" w:cs="Arial"/>
        </w:rPr>
        <w:t xml:space="preserve"> </w:t>
      </w:r>
      <w:r w:rsidR="00FF3111" w:rsidRPr="00954AEB">
        <w:rPr>
          <w:rFonts w:ascii="Palatino Linotype" w:hAnsi="Palatino Linotype" w:cs="Arial"/>
        </w:rPr>
        <w:t>Pública</w:t>
      </w:r>
      <w:r w:rsidR="00414147" w:rsidRPr="00954AEB">
        <w:rPr>
          <w:rFonts w:ascii="Palatino Linotype" w:hAnsi="Palatino Linotype" w:cs="Arial"/>
        </w:rPr>
        <w:t xml:space="preserve"> </w:t>
      </w:r>
      <w:r w:rsidR="00FF3111" w:rsidRPr="00954AEB">
        <w:rPr>
          <w:rFonts w:ascii="Palatino Linotype" w:hAnsi="Palatino Linotype" w:cs="Arial"/>
        </w:rPr>
        <w:t>del</w:t>
      </w:r>
      <w:r w:rsidR="00414147" w:rsidRPr="00954AEB">
        <w:rPr>
          <w:rFonts w:ascii="Palatino Linotype" w:hAnsi="Palatino Linotype" w:cs="Arial"/>
        </w:rPr>
        <w:t xml:space="preserve"> </w:t>
      </w:r>
      <w:r w:rsidR="00FF3111" w:rsidRPr="00954AEB">
        <w:rPr>
          <w:rFonts w:ascii="Palatino Linotype" w:hAnsi="Palatino Linotype" w:cs="Arial"/>
        </w:rPr>
        <w:t>Estado</w:t>
      </w:r>
      <w:r w:rsidR="00414147" w:rsidRPr="00954AEB">
        <w:rPr>
          <w:rFonts w:ascii="Palatino Linotype" w:hAnsi="Palatino Linotype" w:cs="Arial"/>
        </w:rPr>
        <w:t xml:space="preserve"> </w:t>
      </w:r>
      <w:r w:rsidR="00FF3111" w:rsidRPr="00954AEB">
        <w:rPr>
          <w:rFonts w:ascii="Palatino Linotype" w:hAnsi="Palatino Linotype" w:cs="Arial"/>
        </w:rPr>
        <w:t>de</w:t>
      </w:r>
      <w:r w:rsidR="00414147" w:rsidRPr="00954AEB">
        <w:rPr>
          <w:rFonts w:ascii="Palatino Linotype" w:hAnsi="Palatino Linotype" w:cs="Arial"/>
        </w:rPr>
        <w:t xml:space="preserve"> </w:t>
      </w:r>
      <w:r w:rsidR="00FF3111" w:rsidRPr="00954AEB">
        <w:rPr>
          <w:rFonts w:ascii="Palatino Linotype" w:hAnsi="Palatino Linotype" w:cs="Arial"/>
        </w:rPr>
        <w:t>México</w:t>
      </w:r>
      <w:r w:rsidR="00414147" w:rsidRPr="00954AEB">
        <w:rPr>
          <w:rFonts w:ascii="Palatino Linotype" w:hAnsi="Palatino Linotype" w:cs="Arial"/>
        </w:rPr>
        <w:t xml:space="preserve"> </w:t>
      </w:r>
      <w:r w:rsidR="00FF3111" w:rsidRPr="00954AEB">
        <w:rPr>
          <w:rFonts w:ascii="Palatino Linotype" w:hAnsi="Palatino Linotype" w:cs="Arial"/>
        </w:rPr>
        <w:t>y</w:t>
      </w:r>
      <w:r w:rsidR="00414147" w:rsidRPr="00954AEB">
        <w:rPr>
          <w:rFonts w:ascii="Palatino Linotype" w:hAnsi="Palatino Linotype" w:cs="Arial"/>
        </w:rPr>
        <w:t xml:space="preserve"> </w:t>
      </w:r>
      <w:r w:rsidR="00FF3111" w:rsidRPr="00954AEB">
        <w:rPr>
          <w:rFonts w:ascii="Palatino Linotype" w:hAnsi="Palatino Linotype" w:cs="Arial"/>
        </w:rPr>
        <w:t>Municipios</w:t>
      </w:r>
      <w:r w:rsidR="0069412E" w:rsidRPr="00954AEB">
        <w:rPr>
          <w:rFonts w:ascii="Palatino Linotype" w:hAnsi="Palatino Linotype" w:cs="Arial"/>
        </w:rPr>
        <w:t>.</w:t>
      </w:r>
    </w:p>
    <w:p w:rsidR="00081D7F" w:rsidRPr="00954AEB" w:rsidRDefault="0069412E" w:rsidP="00081D7F">
      <w:pPr>
        <w:pStyle w:val="Prrafodelista"/>
        <w:numPr>
          <w:ilvl w:val="0"/>
          <w:numId w:val="4"/>
        </w:numPr>
        <w:spacing w:before="240" w:beforeAutospacing="1" w:after="240" w:afterAutospacing="1" w:line="360" w:lineRule="auto"/>
        <w:ind w:left="0" w:firstLine="0"/>
        <w:jc w:val="both"/>
        <w:rPr>
          <w:rFonts w:ascii="Palatino Linotype" w:hAnsi="Palatino Linotype"/>
          <w:b/>
          <w:bCs/>
          <w:spacing w:val="60"/>
          <w:sz w:val="28"/>
        </w:rPr>
      </w:pPr>
      <w:r w:rsidRPr="00954AEB">
        <w:rPr>
          <w:rFonts w:ascii="Palatino Linotype" w:eastAsia="Calibri" w:hAnsi="Palatino Linotype"/>
          <w:szCs w:val="22"/>
          <w:lang w:eastAsia="en-US"/>
        </w:rPr>
        <w:t xml:space="preserve">En fecha </w:t>
      </w:r>
      <w:r w:rsidR="00D064E0" w:rsidRPr="00954AEB">
        <w:rPr>
          <w:rFonts w:ascii="Palatino Linotype" w:eastAsia="Calibri" w:hAnsi="Palatino Linotype"/>
          <w:szCs w:val="22"/>
          <w:lang w:eastAsia="en-US"/>
        </w:rPr>
        <w:t>veintinueve</w:t>
      </w:r>
      <w:r w:rsidR="00386603" w:rsidRPr="00954AEB">
        <w:rPr>
          <w:rFonts w:ascii="Palatino Linotype" w:eastAsia="Calibri" w:hAnsi="Palatino Linotype"/>
          <w:szCs w:val="22"/>
          <w:lang w:eastAsia="en-US"/>
        </w:rPr>
        <w:t xml:space="preserve"> de octubre</w:t>
      </w:r>
      <w:r w:rsidRPr="00954AEB">
        <w:rPr>
          <w:rFonts w:ascii="Palatino Linotype" w:eastAsia="Calibri" w:hAnsi="Palatino Linotype"/>
          <w:szCs w:val="22"/>
          <w:lang w:eastAsia="en-US"/>
        </w:rPr>
        <w:t xml:space="preserve"> de dos mil diecinueve, </w:t>
      </w:r>
      <w:r w:rsidR="00081D7F" w:rsidRPr="00954AEB">
        <w:rPr>
          <w:rFonts w:ascii="Palatino Linotype" w:hAnsi="Palatino Linotype" w:cs="Arial"/>
        </w:rPr>
        <w:t>acordó ampliar el plazo para resolver el recurso de revisión de mérito, por un periodo de hasta quince días hábiles, de conformidad con el artículo 181, tercer párrafo de la Ley de Transparencia y Acceso a la Información Pública del Estado de México y Municipios; y</w:t>
      </w:r>
    </w:p>
    <w:p w:rsidR="004B4CB8" w:rsidRPr="00954AEB" w:rsidRDefault="004B4CB8" w:rsidP="00081D7F">
      <w:pPr>
        <w:pStyle w:val="Prrafodelista"/>
        <w:spacing w:before="240" w:beforeAutospacing="1" w:after="240" w:afterAutospacing="1" w:line="360" w:lineRule="auto"/>
        <w:ind w:left="0"/>
        <w:jc w:val="center"/>
        <w:rPr>
          <w:rFonts w:ascii="Palatino Linotype" w:hAnsi="Palatino Linotype"/>
          <w:b/>
          <w:bCs/>
          <w:spacing w:val="60"/>
          <w:sz w:val="28"/>
        </w:rPr>
      </w:pPr>
      <w:r w:rsidRPr="00954AEB">
        <w:rPr>
          <w:rFonts w:ascii="Palatino Linotype" w:hAnsi="Palatino Linotype"/>
          <w:b/>
          <w:bCs/>
          <w:spacing w:val="60"/>
          <w:sz w:val="28"/>
        </w:rPr>
        <w:t>CONSIDERANDO</w:t>
      </w:r>
    </w:p>
    <w:p w:rsidR="00BE201E" w:rsidRPr="00954AEB" w:rsidRDefault="00AB4B9D" w:rsidP="00B97199">
      <w:pPr>
        <w:pStyle w:val="Prrafodelista"/>
        <w:widowControl w:val="0"/>
        <w:numPr>
          <w:ilvl w:val="0"/>
          <w:numId w:val="1"/>
        </w:numPr>
        <w:tabs>
          <w:tab w:val="left" w:pos="1701"/>
          <w:tab w:val="left" w:pos="1843"/>
        </w:tabs>
        <w:autoSpaceDE w:val="0"/>
        <w:autoSpaceDN w:val="0"/>
        <w:adjustRightInd w:val="0"/>
        <w:spacing w:before="240" w:after="100" w:afterAutospacing="1" w:line="360" w:lineRule="auto"/>
        <w:ind w:left="0" w:firstLine="0"/>
        <w:jc w:val="both"/>
        <w:rPr>
          <w:rFonts w:ascii="Palatino Linotype" w:hAnsi="Palatino Linotype" w:cs="Arial"/>
        </w:rPr>
      </w:pPr>
      <w:r w:rsidRPr="00954AEB">
        <w:rPr>
          <w:rFonts w:ascii="Palatino Linotype" w:hAnsi="Palatino Linotype"/>
          <w:b/>
        </w:rPr>
        <w:t>Competencia</w:t>
      </w:r>
      <w:r w:rsidRPr="00954AEB">
        <w:rPr>
          <w:rFonts w:ascii="Palatino Linotype" w:hAnsi="Palatino Linotype"/>
        </w:rPr>
        <w:t>.</w:t>
      </w:r>
      <w:r w:rsidR="00414147" w:rsidRPr="00954AEB">
        <w:rPr>
          <w:rFonts w:ascii="Palatino Linotype" w:hAnsi="Palatino Linotype"/>
          <w:b/>
        </w:rPr>
        <w:t xml:space="preserve"> </w:t>
      </w:r>
      <w:r w:rsidR="00BE201E" w:rsidRPr="00954AEB">
        <w:rPr>
          <w:rFonts w:ascii="Palatino Linotype" w:hAnsi="Palatino Linotype"/>
        </w:rPr>
        <w:t>Este</w:t>
      </w:r>
      <w:r w:rsidR="00414147" w:rsidRPr="00954AEB">
        <w:rPr>
          <w:rFonts w:ascii="Palatino Linotype" w:hAnsi="Palatino Linotype"/>
        </w:rPr>
        <w:t xml:space="preserve"> </w:t>
      </w:r>
      <w:r w:rsidR="00BE201E" w:rsidRPr="00954AEB">
        <w:rPr>
          <w:rFonts w:ascii="Palatino Linotype" w:hAnsi="Palatino Linotype"/>
        </w:rPr>
        <w:t>Instituto</w:t>
      </w:r>
      <w:r w:rsidR="00414147" w:rsidRPr="00954AEB">
        <w:rPr>
          <w:rFonts w:ascii="Palatino Linotype" w:hAnsi="Palatino Linotype"/>
        </w:rPr>
        <w:t xml:space="preserve"> </w:t>
      </w:r>
      <w:r w:rsidR="00BE201E" w:rsidRPr="00954AEB">
        <w:rPr>
          <w:rFonts w:ascii="Palatino Linotype" w:hAnsi="Palatino Linotype"/>
        </w:rPr>
        <w:t>de</w:t>
      </w:r>
      <w:r w:rsidR="00414147" w:rsidRPr="00954AEB">
        <w:rPr>
          <w:rFonts w:ascii="Palatino Linotype" w:hAnsi="Palatino Linotype"/>
        </w:rPr>
        <w:t xml:space="preserve"> </w:t>
      </w:r>
      <w:r w:rsidR="00BE201E" w:rsidRPr="00954AEB">
        <w:rPr>
          <w:rFonts w:ascii="Palatino Linotype" w:hAnsi="Palatino Linotype"/>
        </w:rPr>
        <w:t>Transparencia,</w:t>
      </w:r>
      <w:r w:rsidR="00414147" w:rsidRPr="00954AEB">
        <w:rPr>
          <w:rFonts w:ascii="Palatino Linotype" w:hAnsi="Palatino Linotype"/>
        </w:rPr>
        <w:t xml:space="preserve"> </w:t>
      </w:r>
      <w:r w:rsidR="00BE201E" w:rsidRPr="00954AEB">
        <w:rPr>
          <w:rFonts w:ascii="Palatino Linotype" w:hAnsi="Palatino Linotype"/>
        </w:rPr>
        <w:t>Acceso</w:t>
      </w:r>
      <w:r w:rsidR="00414147" w:rsidRPr="00954AEB">
        <w:rPr>
          <w:rFonts w:ascii="Palatino Linotype" w:hAnsi="Palatino Linotype"/>
        </w:rPr>
        <w:t xml:space="preserve"> </w:t>
      </w:r>
      <w:r w:rsidR="00BE201E" w:rsidRPr="00954AEB">
        <w:rPr>
          <w:rFonts w:ascii="Palatino Linotype" w:hAnsi="Palatino Linotype"/>
        </w:rPr>
        <w:t>a</w:t>
      </w:r>
      <w:r w:rsidR="00414147" w:rsidRPr="00954AEB">
        <w:rPr>
          <w:rFonts w:ascii="Palatino Linotype" w:hAnsi="Palatino Linotype"/>
        </w:rPr>
        <w:t xml:space="preserve"> </w:t>
      </w:r>
      <w:r w:rsidR="00BE201E" w:rsidRPr="00954AEB">
        <w:rPr>
          <w:rFonts w:ascii="Palatino Linotype" w:hAnsi="Palatino Linotype"/>
        </w:rPr>
        <w:t>la</w:t>
      </w:r>
      <w:r w:rsidR="00414147" w:rsidRPr="00954AEB">
        <w:rPr>
          <w:rFonts w:ascii="Palatino Linotype" w:hAnsi="Palatino Linotype"/>
        </w:rPr>
        <w:t xml:space="preserve"> </w:t>
      </w:r>
      <w:r w:rsidR="00BE201E" w:rsidRPr="00954AEB">
        <w:rPr>
          <w:rFonts w:ascii="Palatino Linotype" w:hAnsi="Palatino Linotype"/>
        </w:rPr>
        <w:t>Información</w:t>
      </w:r>
      <w:r w:rsidR="00414147" w:rsidRPr="00954AEB">
        <w:rPr>
          <w:rFonts w:ascii="Palatino Linotype" w:hAnsi="Palatino Linotype"/>
        </w:rPr>
        <w:t xml:space="preserve"> </w:t>
      </w:r>
      <w:r w:rsidR="00BE201E" w:rsidRPr="00954AEB">
        <w:rPr>
          <w:rFonts w:ascii="Palatino Linotype" w:hAnsi="Palatino Linotype"/>
        </w:rPr>
        <w:t>Pública</w:t>
      </w:r>
      <w:r w:rsidR="00414147" w:rsidRPr="00954AEB">
        <w:rPr>
          <w:rFonts w:ascii="Palatino Linotype" w:hAnsi="Palatino Linotype"/>
        </w:rPr>
        <w:t xml:space="preserve"> </w:t>
      </w:r>
      <w:r w:rsidR="00BE201E" w:rsidRPr="00954AEB">
        <w:rPr>
          <w:rFonts w:ascii="Palatino Linotype" w:hAnsi="Palatino Linotype"/>
        </w:rPr>
        <w:t>y</w:t>
      </w:r>
      <w:r w:rsidR="00414147" w:rsidRPr="00954AEB">
        <w:rPr>
          <w:rFonts w:ascii="Palatino Linotype" w:hAnsi="Palatino Linotype"/>
        </w:rPr>
        <w:t xml:space="preserve"> </w:t>
      </w:r>
      <w:r w:rsidR="00BE201E" w:rsidRPr="00954AEB">
        <w:rPr>
          <w:rFonts w:ascii="Palatino Linotype" w:hAnsi="Palatino Linotype"/>
        </w:rPr>
        <w:t>Protección</w:t>
      </w:r>
      <w:r w:rsidR="00414147" w:rsidRPr="00954AEB">
        <w:rPr>
          <w:rFonts w:ascii="Palatino Linotype" w:hAnsi="Palatino Linotype"/>
        </w:rPr>
        <w:t xml:space="preserve"> </w:t>
      </w:r>
      <w:r w:rsidR="00BE201E" w:rsidRPr="00954AEB">
        <w:rPr>
          <w:rFonts w:ascii="Palatino Linotype" w:hAnsi="Palatino Linotype"/>
        </w:rPr>
        <w:t>de</w:t>
      </w:r>
      <w:r w:rsidR="00414147" w:rsidRPr="00954AEB">
        <w:rPr>
          <w:rFonts w:ascii="Palatino Linotype" w:hAnsi="Palatino Linotype"/>
        </w:rPr>
        <w:t xml:space="preserve"> </w:t>
      </w:r>
      <w:r w:rsidR="00BE201E" w:rsidRPr="00954AEB">
        <w:rPr>
          <w:rFonts w:ascii="Palatino Linotype" w:hAnsi="Palatino Linotype"/>
        </w:rPr>
        <w:t>Datos</w:t>
      </w:r>
      <w:r w:rsidR="00414147" w:rsidRPr="00954AEB">
        <w:rPr>
          <w:rFonts w:ascii="Palatino Linotype" w:hAnsi="Palatino Linotype"/>
        </w:rPr>
        <w:t xml:space="preserve"> </w:t>
      </w:r>
      <w:r w:rsidR="00BE201E" w:rsidRPr="00954AEB">
        <w:rPr>
          <w:rFonts w:ascii="Palatino Linotype" w:hAnsi="Palatino Linotype"/>
        </w:rPr>
        <w:t>Personales</w:t>
      </w:r>
      <w:r w:rsidR="00414147" w:rsidRPr="00954AEB">
        <w:rPr>
          <w:rFonts w:ascii="Palatino Linotype" w:hAnsi="Palatino Linotype"/>
        </w:rPr>
        <w:t xml:space="preserve"> </w:t>
      </w:r>
      <w:r w:rsidR="00BE201E" w:rsidRPr="00954AEB">
        <w:rPr>
          <w:rFonts w:ascii="Palatino Linotype" w:hAnsi="Palatino Linotype"/>
        </w:rPr>
        <w:t>del</w:t>
      </w:r>
      <w:r w:rsidR="00414147" w:rsidRPr="00954AEB">
        <w:rPr>
          <w:rFonts w:ascii="Palatino Linotype" w:hAnsi="Palatino Linotype"/>
        </w:rPr>
        <w:t xml:space="preserve"> </w:t>
      </w:r>
      <w:r w:rsidR="00BE201E" w:rsidRPr="00954AEB">
        <w:rPr>
          <w:rFonts w:ascii="Palatino Linotype" w:hAnsi="Palatino Linotype"/>
        </w:rPr>
        <w:t>Estado</w:t>
      </w:r>
      <w:r w:rsidR="00414147" w:rsidRPr="00954AEB">
        <w:rPr>
          <w:rFonts w:ascii="Palatino Linotype" w:hAnsi="Palatino Linotype"/>
        </w:rPr>
        <w:t xml:space="preserve"> </w:t>
      </w:r>
      <w:r w:rsidR="00BE201E" w:rsidRPr="00954AEB">
        <w:rPr>
          <w:rFonts w:ascii="Palatino Linotype" w:hAnsi="Palatino Linotype"/>
        </w:rPr>
        <w:t>de</w:t>
      </w:r>
      <w:r w:rsidR="00414147" w:rsidRPr="00954AEB">
        <w:rPr>
          <w:rFonts w:ascii="Palatino Linotype" w:hAnsi="Palatino Linotype"/>
        </w:rPr>
        <w:t xml:space="preserve"> </w:t>
      </w:r>
      <w:r w:rsidR="00BE201E" w:rsidRPr="00954AEB">
        <w:rPr>
          <w:rFonts w:ascii="Palatino Linotype" w:hAnsi="Palatino Linotype"/>
        </w:rPr>
        <w:t>México</w:t>
      </w:r>
      <w:r w:rsidR="00414147" w:rsidRPr="00954AEB">
        <w:rPr>
          <w:rFonts w:ascii="Palatino Linotype" w:hAnsi="Palatino Linotype"/>
        </w:rPr>
        <w:t xml:space="preserve"> </w:t>
      </w:r>
      <w:r w:rsidR="00BE201E" w:rsidRPr="00954AEB">
        <w:rPr>
          <w:rFonts w:ascii="Palatino Linotype" w:hAnsi="Palatino Linotype"/>
        </w:rPr>
        <w:t>y</w:t>
      </w:r>
      <w:r w:rsidR="00414147" w:rsidRPr="00954AEB">
        <w:rPr>
          <w:rFonts w:ascii="Palatino Linotype" w:hAnsi="Palatino Linotype"/>
        </w:rPr>
        <w:t xml:space="preserve"> </w:t>
      </w:r>
      <w:r w:rsidR="00BE201E" w:rsidRPr="00954AEB">
        <w:rPr>
          <w:rFonts w:ascii="Palatino Linotype" w:hAnsi="Palatino Linotype"/>
        </w:rPr>
        <w:t>Municipios,</w:t>
      </w:r>
      <w:r w:rsidR="00414147" w:rsidRPr="00954AEB">
        <w:rPr>
          <w:rFonts w:ascii="Palatino Linotype" w:hAnsi="Palatino Linotype"/>
        </w:rPr>
        <w:t xml:space="preserve"> </w:t>
      </w:r>
      <w:r w:rsidR="00BE201E" w:rsidRPr="00954AEB">
        <w:rPr>
          <w:rFonts w:ascii="Palatino Linotype" w:hAnsi="Palatino Linotype"/>
        </w:rPr>
        <w:t>es</w:t>
      </w:r>
      <w:r w:rsidR="00414147" w:rsidRPr="00954AEB">
        <w:rPr>
          <w:rFonts w:ascii="Palatino Linotype" w:hAnsi="Palatino Linotype"/>
        </w:rPr>
        <w:t xml:space="preserve"> </w:t>
      </w:r>
      <w:r w:rsidR="00BE201E" w:rsidRPr="00954AEB">
        <w:rPr>
          <w:rFonts w:ascii="Palatino Linotype" w:hAnsi="Palatino Linotype"/>
        </w:rPr>
        <w:t>competente</w:t>
      </w:r>
      <w:r w:rsidR="00414147" w:rsidRPr="00954AEB">
        <w:rPr>
          <w:rFonts w:ascii="Palatino Linotype" w:hAnsi="Palatino Linotype"/>
        </w:rPr>
        <w:t xml:space="preserve"> </w:t>
      </w:r>
      <w:r w:rsidR="00BE201E" w:rsidRPr="00954AEB">
        <w:rPr>
          <w:rFonts w:ascii="Palatino Linotype" w:hAnsi="Palatino Linotype"/>
        </w:rPr>
        <w:t>para</w:t>
      </w:r>
      <w:r w:rsidR="00414147" w:rsidRPr="00954AEB">
        <w:rPr>
          <w:rFonts w:ascii="Palatino Linotype" w:hAnsi="Palatino Linotype"/>
        </w:rPr>
        <w:t xml:space="preserve"> </w:t>
      </w:r>
      <w:r w:rsidR="00BE201E" w:rsidRPr="00954AEB">
        <w:rPr>
          <w:rFonts w:ascii="Palatino Linotype" w:hAnsi="Palatino Linotype"/>
        </w:rPr>
        <w:t>conocer</w:t>
      </w:r>
      <w:r w:rsidR="00414147" w:rsidRPr="00954AEB">
        <w:rPr>
          <w:rFonts w:ascii="Palatino Linotype" w:hAnsi="Palatino Linotype"/>
        </w:rPr>
        <w:t xml:space="preserve"> </w:t>
      </w:r>
      <w:r w:rsidR="00BE201E" w:rsidRPr="00954AEB">
        <w:rPr>
          <w:rFonts w:ascii="Palatino Linotype" w:hAnsi="Palatino Linotype"/>
        </w:rPr>
        <w:t>y</w:t>
      </w:r>
      <w:r w:rsidR="00414147" w:rsidRPr="00954AEB">
        <w:rPr>
          <w:rFonts w:ascii="Palatino Linotype" w:hAnsi="Palatino Linotype"/>
        </w:rPr>
        <w:t xml:space="preserve"> </w:t>
      </w:r>
      <w:r w:rsidR="00BE201E" w:rsidRPr="00954AEB">
        <w:rPr>
          <w:rFonts w:ascii="Palatino Linotype" w:hAnsi="Palatino Linotype"/>
        </w:rPr>
        <w:t>resolver</w:t>
      </w:r>
      <w:r w:rsidR="00414147" w:rsidRPr="00954AEB">
        <w:rPr>
          <w:rFonts w:ascii="Palatino Linotype" w:hAnsi="Palatino Linotype"/>
        </w:rPr>
        <w:t xml:space="preserve"> </w:t>
      </w:r>
      <w:r w:rsidR="00BE201E" w:rsidRPr="00954AEB">
        <w:rPr>
          <w:rFonts w:ascii="Palatino Linotype" w:hAnsi="Palatino Linotype"/>
        </w:rPr>
        <w:t>el</w:t>
      </w:r>
      <w:r w:rsidR="00414147" w:rsidRPr="00954AEB">
        <w:rPr>
          <w:rFonts w:ascii="Palatino Linotype" w:hAnsi="Palatino Linotype"/>
        </w:rPr>
        <w:t xml:space="preserve"> </w:t>
      </w:r>
      <w:r w:rsidR="00BE201E" w:rsidRPr="00954AEB">
        <w:rPr>
          <w:rFonts w:ascii="Palatino Linotype" w:hAnsi="Palatino Linotype"/>
        </w:rPr>
        <w:t>presente</w:t>
      </w:r>
      <w:r w:rsidR="00414147" w:rsidRPr="00954AEB">
        <w:rPr>
          <w:rFonts w:ascii="Palatino Linotype" w:hAnsi="Palatino Linotype"/>
        </w:rPr>
        <w:t xml:space="preserve"> </w:t>
      </w:r>
      <w:r w:rsidR="00BE201E" w:rsidRPr="00954AEB">
        <w:rPr>
          <w:rFonts w:ascii="Palatino Linotype" w:hAnsi="Palatino Linotype"/>
        </w:rPr>
        <w:t>recurso,</w:t>
      </w:r>
      <w:r w:rsidR="00414147" w:rsidRPr="00954AEB">
        <w:rPr>
          <w:rFonts w:ascii="Palatino Linotype" w:hAnsi="Palatino Linotype"/>
        </w:rPr>
        <w:t xml:space="preserve"> </w:t>
      </w:r>
      <w:r w:rsidR="00BE201E" w:rsidRPr="00954AEB">
        <w:rPr>
          <w:rFonts w:ascii="Palatino Linotype" w:hAnsi="Palatino Linotype"/>
        </w:rPr>
        <w:t>conforme</w:t>
      </w:r>
      <w:r w:rsidR="00414147" w:rsidRPr="00954AEB">
        <w:rPr>
          <w:rFonts w:ascii="Palatino Linotype" w:hAnsi="Palatino Linotype"/>
        </w:rPr>
        <w:t xml:space="preserve"> </w:t>
      </w:r>
      <w:r w:rsidR="00BE201E" w:rsidRPr="00954AEB">
        <w:rPr>
          <w:rFonts w:ascii="Palatino Linotype" w:hAnsi="Palatino Linotype"/>
        </w:rPr>
        <w:t>a</w:t>
      </w:r>
      <w:r w:rsidR="00414147" w:rsidRPr="00954AEB">
        <w:rPr>
          <w:rFonts w:ascii="Palatino Linotype" w:hAnsi="Palatino Linotype"/>
        </w:rPr>
        <w:t xml:space="preserve"> </w:t>
      </w:r>
      <w:r w:rsidR="00BE201E" w:rsidRPr="00954AEB">
        <w:rPr>
          <w:rFonts w:ascii="Palatino Linotype" w:hAnsi="Palatino Linotype"/>
        </w:rPr>
        <w:t>lo</w:t>
      </w:r>
      <w:r w:rsidR="00414147" w:rsidRPr="00954AEB">
        <w:rPr>
          <w:rFonts w:ascii="Palatino Linotype" w:hAnsi="Palatino Linotype"/>
        </w:rPr>
        <w:t xml:space="preserve"> </w:t>
      </w:r>
      <w:r w:rsidR="00BE201E" w:rsidRPr="00954AEB">
        <w:rPr>
          <w:rFonts w:ascii="Palatino Linotype" w:hAnsi="Palatino Linotype"/>
        </w:rPr>
        <w:t>dispuesto</w:t>
      </w:r>
      <w:r w:rsidR="00414147" w:rsidRPr="00954AEB">
        <w:rPr>
          <w:rFonts w:ascii="Palatino Linotype" w:hAnsi="Palatino Linotype"/>
        </w:rPr>
        <w:t xml:space="preserve"> </w:t>
      </w:r>
      <w:r w:rsidR="00BE201E" w:rsidRPr="00954AEB">
        <w:rPr>
          <w:rFonts w:ascii="Palatino Linotype" w:hAnsi="Palatino Linotype"/>
        </w:rPr>
        <w:t>en</w:t>
      </w:r>
      <w:r w:rsidR="00414147" w:rsidRPr="00954AEB">
        <w:rPr>
          <w:rFonts w:ascii="Palatino Linotype" w:hAnsi="Palatino Linotype"/>
        </w:rPr>
        <w:t xml:space="preserve"> </w:t>
      </w:r>
      <w:r w:rsidR="00BE201E" w:rsidRPr="00954AEB">
        <w:rPr>
          <w:rFonts w:ascii="Palatino Linotype" w:hAnsi="Palatino Linotype"/>
        </w:rPr>
        <w:t>el</w:t>
      </w:r>
      <w:r w:rsidR="00414147" w:rsidRPr="00954AEB">
        <w:rPr>
          <w:rFonts w:ascii="Palatino Linotype" w:hAnsi="Palatino Linotype"/>
        </w:rPr>
        <w:t xml:space="preserve"> </w:t>
      </w:r>
      <w:r w:rsidR="00BE201E" w:rsidRPr="00954AEB">
        <w:rPr>
          <w:rFonts w:ascii="Palatino Linotype" w:hAnsi="Palatino Linotype"/>
        </w:rPr>
        <w:t>artículo</w:t>
      </w:r>
      <w:r w:rsidR="00414147" w:rsidRPr="00954AEB">
        <w:rPr>
          <w:rFonts w:ascii="Palatino Linotype" w:hAnsi="Palatino Linotype"/>
        </w:rPr>
        <w:t xml:space="preserve"> </w:t>
      </w:r>
      <w:r w:rsidR="00BE201E" w:rsidRPr="00954AEB">
        <w:rPr>
          <w:rFonts w:ascii="Palatino Linotype" w:hAnsi="Palatino Linotype"/>
        </w:rPr>
        <w:t>6,</w:t>
      </w:r>
      <w:r w:rsidR="00414147" w:rsidRPr="00954AEB">
        <w:rPr>
          <w:rFonts w:ascii="Palatino Linotype" w:hAnsi="Palatino Linotype"/>
        </w:rPr>
        <w:t xml:space="preserve"> </w:t>
      </w:r>
      <w:r w:rsidR="00BE201E" w:rsidRPr="00954AEB">
        <w:rPr>
          <w:rFonts w:ascii="Palatino Linotype" w:hAnsi="Palatino Linotype"/>
        </w:rPr>
        <w:t>Apartado</w:t>
      </w:r>
      <w:r w:rsidR="00414147" w:rsidRPr="00954AEB">
        <w:rPr>
          <w:rFonts w:ascii="Palatino Linotype" w:hAnsi="Palatino Linotype"/>
        </w:rPr>
        <w:t xml:space="preserve"> </w:t>
      </w:r>
      <w:r w:rsidR="00BE201E" w:rsidRPr="00954AEB">
        <w:rPr>
          <w:rFonts w:ascii="Palatino Linotype" w:hAnsi="Palatino Linotype"/>
        </w:rPr>
        <w:t>A,</w:t>
      </w:r>
      <w:r w:rsidR="00414147" w:rsidRPr="00954AEB">
        <w:rPr>
          <w:rFonts w:ascii="Palatino Linotype" w:hAnsi="Palatino Linotype"/>
        </w:rPr>
        <w:t xml:space="preserve"> </w:t>
      </w:r>
      <w:r w:rsidR="00BE201E" w:rsidRPr="00954AEB">
        <w:rPr>
          <w:rFonts w:ascii="Palatino Linotype" w:hAnsi="Palatino Linotype"/>
        </w:rPr>
        <w:t>de</w:t>
      </w:r>
      <w:r w:rsidR="00414147" w:rsidRPr="00954AEB">
        <w:rPr>
          <w:rFonts w:ascii="Palatino Linotype" w:hAnsi="Palatino Linotype"/>
        </w:rPr>
        <w:t xml:space="preserve"> </w:t>
      </w:r>
      <w:r w:rsidR="00BE201E" w:rsidRPr="00954AEB">
        <w:rPr>
          <w:rFonts w:ascii="Palatino Linotype" w:hAnsi="Palatino Linotype"/>
        </w:rPr>
        <w:t>la</w:t>
      </w:r>
      <w:r w:rsidR="00414147" w:rsidRPr="00954AEB">
        <w:rPr>
          <w:rFonts w:ascii="Palatino Linotype" w:hAnsi="Palatino Linotype"/>
        </w:rPr>
        <w:t xml:space="preserve"> </w:t>
      </w:r>
      <w:r w:rsidR="00BE201E" w:rsidRPr="00954AEB">
        <w:rPr>
          <w:rFonts w:ascii="Palatino Linotype" w:hAnsi="Palatino Linotype"/>
        </w:rPr>
        <w:t>Constitución</w:t>
      </w:r>
      <w:r w:rsidR="00414147" w:rsidRPr="00954AEB">
        <w:rPr>
          <w:rFonts w:ascii="Palatino Linotype" w:hAnsi="Palatino Linotype"/>
        </w:rPr>
        <w:t xml:space="preserve"> </w:t>
      </w:r>
      <w:r w:rsidR="00BE201E" w:rsidRPr="00954AEB">
        <w:rPr>
          <w:rFonts w:ascii="Palatino Linotype" w:hAnsi="Palatino Linotype"/>
        </w:rPr>
        <w:t>Política</w:t>
      </w:r>
      <w:r w:rsidR="00414147" w:rsidRPr="00954AEB">
        <w:rPr>
          <w:rFonts w:ascii="Palatino Linotype" w:hAnsi="Palatino Linotype"/>
        </w:rPr>
        <w:t xml:space="preserve"> </w:t>
      </w:r>
      <w:r w:rsidR="00BE201E" w:rsidRPr="00954AEB">
        <w:rPr>
          <w:rFonts w:ascii="Palatino Linotype" w:hAnsi="Palatino Linotype"/>
        </w:rPr>
        <w:t>de</w:t>
      </w:r>
      <w:r w:rsidR="00414147" w:rsidRPr="00954AEB">
        <w:rPr>
          <w:rFonts w:ascii="Palatino Linotype" w:hAnsi="Palatino Linotype"/>
        </w:rPr>
        <w:t xml:space="preserve"> </w:t>
      </w:r>
      <w:r w:rsidR="00BE201E" w:rsidRPr="00954AEB">
        <w:rPr>
          <w:rFonts w:ascii="Palatino Linotype" w:hAnsi="Palatino Linotype"/>
        </w:rPr>
        <w:t>los</w:t>
      </w:r>
      <w:r w:rsidR="00414147" w:rsidRPr="00954AEB">
        <w:rPr>
          <w:rFonts w:ascii="Palatino Linotype" w:hAnsi="Palatino Linotype"/>
        </w:rPr>
        <w:t xml:space="preserve"> </w:t>
      </w:r>
      <w:r w:rsidR="00BE201E" w:rsidRPr="00954AEB">
        <w:rPr>
          <w:rFonts w:ascii="Palatino Linotype" w:hAnsi="Palatino Linotype"/>
        </w:rPr>
        <w:t>Estados</w:t>
      </w:r>
      <w:r w:rsidR="00414147" w:rsidRPr="00954AEB">
        <w:rPr>
          <w:rFonts w:ascii="Palatino Linotype" w:hAnsi="Palatino Linotype"/>
        </w:rPr>
        <w:t xml:space="preserve"> </w:t>
      </w:r>
      <w:r w:rsidR="00BE201E" w:rsidRPr="00954AEB">
        <w:rPr>
          <w:rFonts w:ascii="Palatino Linotype" w:hAnsi="Palatino Linotype"/>
        </w:rPr>
        <w:t>Unidos</w:t>
      </w:r>
      <w:r w:rsidR="00414147" w:rsidRPr="00954AEB">
        <w:rPr>
          <w:rFonts w:ascii="Palatino Linotype" w:hAnsi="Palatino Linotype"/>
        </w:rPr>
        <w:t xml:space="preserve"> </w:t>
      </w:r>
      <w:r w:rsidR="00BE201E" w:rsidRPr="00954AEB">
        <w:rPr>
          <w:rFonts w:ascii="Palatino Linotype" w:hAnsi="Palatino Linotype"/>
        </w:rPr>
        <w:t>Mexicanos;</w:t>
      </w:r>
      <w:r w:rsidR="00414147" w:rsidRPr="00954AEB">
        <w:rPr>
          <w:rFonts w:ascii="Palatino Linotype" w:hAnsi="Palatino Linotype"/>
        </w:rPr>
        <w:t xml:space="preserve"> </w:t>
      </w:r>
      <w:r w:rsidR="00BE201E" w:rsidRPr="00954AEB">
        <w:rPr>
          <w:rFonts w:ascii="Palatino Linotype" w:hAnsi="Palatino Linotype"/>
        </w:rPr>
        <w:t>el</w:t>
      </w:r>
      <w:r w:rsidR="00414147" w:rsidRPr="00954AEB">
        <w:rPr>
          <w:rFonts w:ascii="Palatino Linotype" w:hAnsi="Palatino Linotype"/>
        </w:rPr>
        <w:t xml:space="preserve"> </w:t>
      </w:r>
      <w:r w:rsidR="00BE201E" w:rsidRPr="00954AEB">
        <w:rPr>
          <w:rFonts w:ascii="Palatino Linotype" w:hAnsi="Palatino Linotype"/>
        </w:rPr>
        <w:t>artículo</w:t>
      </w:r>
      <w:r w:rsidR="00414147" w:rsidRPr="00954AEB">
        <w:rPr>
          <w:rFonts w:ascii="Palatino Linotype" w:hAnsi="Palatino Linotype"/>
        </w:rPr>
        <w:t xml:space="preserve"> </w:t>
      </w:r>
      <w:r w:rsidR="00BE201E" w:rsidRPr="00954AEB">
        <w:rPr>
          <w:rFonts w:ascii="Palatino Linotype" w:hAnsi="Palatino Linotype"/>
        </w:rPr>
        <w:t>5,</w:t>
      </w:r>
      <w:r w:rsidR="00414147" w:rsidRPr="00954AEB">
        <w:rPr>
          <w:rFonts w:ascii="Palatino Linotype" w:hAnsi="Palatino Linotype"/>
        </w:rPr>
        <w:t xml:space="preserve"> </w:t>
      </w:r>
      <w:r w:rsidR="00BE201E" w:rsidRPr="00954AEB">
        <w:rPr>
          <w:rFonts w:ascii="Palatino Linotype" w:hAnsi="Palatino Linotype"/>
        </w:rPr>
        <w:t>párrafos</w:t>
      </w:r>
      <w:r w:rsidR="00414147" w:rsidRPr="00954AEB">
        <w:rPr>
          <w:rFonts w:ascii="Palatino Linotype" w:hAnsi="Palatino Linotype"/>
        </w:rPr>
        <w:t xml:space="preserve"> </w:t>
      </w:r>
      <w:r w:rsidR="00BE201E" w:rsidRPr="00954AEB">
        <w:rPr>
          <w:rFonts w:ascii="Palatino Linotype" w:hAnsi="Palatino Linotype"/>
        </w:rPr>
        <w:t>vigésimo</w:t>
      </w:r>
      <w:r w:rsidR="009B7E69" w:rsidRPr="00954AEB">
        <w:rPr>
          <w:rFonts w:ascii="Palatino Linotype" w:hAnsi="Palatino Linotype"/>
        </w:rPr>
        <w:t xml:space="preserve"> segundo</w:t>
      </w:r>
      <w:r w:rsidR="00BE201E" w:rsidRPr="00954AEB">
        <w:rPr>
          <w:rFonts w:ascii="Palatino Linotype" w:hAnsi="Palatino Linotype"/>
        </w:rPr>
        <w:t>,</w:t>
      </w:r>
      <w:r w:rsidR="00414147" w:rsidRPr="00954AEB">
        <w:rPr>
          <w:rFonts w:ascii="Palatino Linotype" w:hAnsi="Palatino Linotype"/>
        </w:rPr>
        <w:t xml:space="preserve"> </w:t>
      </w:r>
      <w:r w:rsidR="00BE201E" w:rsidRPr="00954AEB">
        <w:rPr>
          <w:rFonts w:ascii="Palatino Linotype" w:hAnsi="Palatino Linotype"/>
        </w:rPr>
        <w:t>vigésimo</w:t>
      </w:r>
      <w:r w:rsidR="00414147" w:rsidRPr="00954AEB">
        <w:rPr>
          <w:rFonts w:ascii="Palatino Linotype" w:hAnsi="Palatino Linotype"/>
        </w:rPr>
        <w:t xml:space="preserve"> </w:t>
      </w:r>
      <w:r w:rsidR="009B7E69" w:rsidRPr="00954AEB">
        <w:rPr>
          <w:rFonts w:ascii="Palatino Linotype" w:hAnsi="Palatino Linotype"/>
        </w:rPr>
        <w:t>tercero</w:t>
      </w:r>
      <w:r w:rsidR="00414147" w:rsidRPr="00954AEB">
        <w:rPr>
          <w:rFonts w:ascii="Palatino Linotype" w:hAnsi="Palatino Linotype"/>
        </w:rPr>
        <w:t xml:space="preserve"> </w:t>
      </w:r>
      <w:r w:rsidR="00BE201E" w:rsidRPr="00954AEB">
        <w:rPr>
          <w:rFonts w:ascii="Palatino Linotype" w:hAnsi="Palatino Linotype"/>
        </w:rPr>
        <w:t>y</w:t>
      </w:r>
      <w:r w:rsidR="00414147" w:rsidRPr="00954AEB">
        <w:rPr>
          <w:rFonts w:ascii="Palatino Linotype" w:hAnsi="Palatino Linotype"/>
        </w:rPr>
        <w:t xml:space="preserve"> </w:t>
      </w:r>
      <w:r w:rsidR="00BE201E" w:rsidRPr="00954AEB">
        <w:rPr>
          <w:rFonts w:ascii="Palatino Linotype" w:hAnsi="Palatino Linotype"/>
        </w:rPr>
        <w:t>vigésimo</w:t>
      </w:r>
      <w:r w:rsidR="00414147" w:rsidRPr="00954AEB">
        <w:rPr>
          <w:rFonts w:ascii="Palatino Linotype" w:hAnsi="Palatino Linotype"/>
        </w:rPr>
        <w:t xml:space="preserve"> </w:t>
      </w:r>
      <w:r w:rsidR="009B7E69" w:rsidRPr="00954AEB">
        <w:rPr>
          <w:rFonts w:ascii="Palatino Linotype" w:hAnsi="Palatino Linotype"/>
        </w:rPr>
        <w:t>cuarto</w:t>
      </w:r>
      <w:r w:rsidR="00BE201E" w:rsidRPr="00954AEB">
        <w:rPr>
          <w:rFonts w:ascii="Palatino Linotype" w:hAnsi="Palatino Linotype"/>
        </w:rPr>
        <w:t>,</w:t>
      </w:r>
      <w:r w:rsidR="00414147" w:rsidRPr="00954AEB">
        <w:rPr>
          <w:rFonts w:ascii="Palatino Linotype" w:hAnsi="Palatino Linotype"/>
        </w:rPr>
        <w:t xml:space="preserve"> </w:t>
      </w:r>
      <w:r w:rsidR="00BE201E" w:rsidRPr="00954AEB">
        <w:rPr>
          <w:rFonts w:ascii="Palatino Linotype" w:hAnsi="Palatino Linotype"/>
        </w:rPr>
        <w:t>fracciones</w:t>
      </w:r>
      <w:r w:rsidR="00414147" w:rsidRPr="00954AEB">
        <w:rPr>
          <w:rFonts w:ascii="Palatino Linotype" w:hAnsi="Palatino Linotype"/>
        </w:rPr>
        <w:t xml:space="preserve"> </w:t>
      </w:r>
      <w:r w:rsidR="00BE201E" w:rsidRPr="00954AEB">
        <w:rPr>
          <w:rFonts w:ascii="Palatino Linotype" w:hAnsi="Palatino Linotype"/>
        </w:rPr>
        <w:t>IV</w:t>
      </w:r>
      <w:r w:rsidR="00414147" w:rsidRPr="00954AEB">
        <w:rPr>
          <w:rFonts w:ascii="Palatino Linotype" w:hAnsi="Palatino Linotype"/>
        </w:rPr>
        <w:t xml:space="preserve"> </w:t>
      </w:r>
      <w:r w:rsidR="00BE201E" w:rsidRPr="00954AEB">
        <w:rPr>
          <w:rFonts w:ascii="Palatino Linotype" w:hAnsi="Palatino Linotype"/>
        </w:rPr>
        <w:t>y</w:t>
      </w:r>
      <w:r w:rsidR="00414147" w:rsidRPr="00954AEB">
        <w:rPr>
          <w:rFonts w:ascii="Palatino Linotype" w:hAnsi="Palatino Linotype"/>
        </w:rPr>
        <w:t xml:space="preserve"> </w:t>
      </w:r>
      <w:r w:rsidR="00BE201E" w:rsidRPr="00954AEB">
        <w:rPr>
          <w:rFonts w:ascii="Palatino Linotype" w:hAnsi="Palatino Linotype"/>
        </w:rPr>
        <w:t>V,</w:t>
      </w:r>
      <w:r w:rsidR="00414147" w:rsidRPr="00954AEB">
        <w:rPr>
          <w:rFonts w:ascii="Palatino Linotype" w:hAnsi="Palatino Linotype"/>
        </w:rPr>
        <w:t xml:space="preserve"> </w:t>
      </w:r>
      <w:r w:rsidR="00BE201E" w:rsidRPr="00954AEB">
        <w:rPr>
          <w:rFonts w:ascii="Palatino Linotype" w:hAnsi="Palatino Linotype"/>
        </w:rPr>
        <w:t>de</w:t>
      </w:r>
      <w:r w:rsidR="00414147" w:rsidRPr="00954AEB">
        <w:rPr>
          <w:rFonts w:ascii="Palatino Linotype" w:hAnsi="Palatino Linotype"/>
        </w:rPr>
        <w:t xml:space="preserve"> </w:t>
      </w:r>
      <w:r w:rsidR="00BE201E" w:rsidRPr="00954AEB">
        <w:rPr>
          <w:rFonts w:ascii="Palatino Linotype" w:hAnsi="Palatino Linotype"/>
        </w:rPr>
        <w:t>la</w:t>
      </w:r>
      <w:r w:rsidR="00414147" w:rsidRPr="00954AEB">
        <w:rPr>
          <w:rFonts w:ascii="Palatino Linotype" w:hAnsi="Palatino Linotype"/>
        </w:rPr>
        <w:t xml:space="preserve"> </w:t>
      </w:r>
      <w:r w:rsidR="00BE201E" w:rsidRPr="00954AEB">
        <w:rPr>
          <w:rFonts w:ascii="Palatino Linotype" w:hAnsi="Palatino Linotype"/>
        </w:rPr>
        <w:t>Constitución</w:t>
      </w:r>
      <w:r w:rsidR="00414147" w:rsidRPr="00954AEB">
        <w:rPr>
          <w:rFonts w:ascii="Palatino Linotype" w:hAnsi="Palatino Linotype"/>
        </w:rPr>
        <w:t xml:space="preserve"> </w:t>
      </w:r>
      <w:r w:rsidR="00BE201E" w:rsidRPr="00954AEB">
        <w:rPr>
          <w:rFonts w:ascii="Palatino Linotype" w:hAnsi="Palatino Linotype"/>
        </w:rPr>
        <w:t>Política</w:t>
      </w:r>
      <w:r w:rsidR="00414147" w:rsidRPr="00954AEB">
        <w:rPr>
          <w:rFonts w:ascii="Palatino Linotype" w:hAnsi="Palatino Linotype"/>
        </w:rPr>
        <w:t xml:space="preserve"> </w:t>
      </w:r>
      <w:r w:rsidR="00BE201E" w:rsidRPr="00954AEB">
        <w:rPr>
          <w:rFonts w:ascii="Palatino Linotype" w:hAnsi="Palatino Linotype"/>
        </w:rPr>
        <w:t>del</w:t>
      </w:r>
      <w:r w:rsidR="00414147" w:rsidRPr="00954AEB">
        <w:rPr>
          <w:rFonts w:ascii="Palatino Linotype" w:hAnsi="Palatino Linotype"/>
        </w:rPr>
        <w:t xml:space="preserve"> </w:t>
      </w:r>
      <w:r w:rsidR="00BE201E" w:rsidRPr="00954AEB">
        <w:rPr>
          <w:rFonts w:ascii="Palatino Linotype" w:hAnsi="Palatino Linotype"/>
        </w:rPr>
        <w:t>Estado</w:t>
      </w:r>
      <w:r w:rsidR="00414147" w:rsidRPr="00954AEB">
        <w:rPr>
          <w:rFonts w:ascii="Palatino Linotype" w:hAnsi="Palatino Linotype"/>
        </w:rPr>
        <w:t xml:space="preserve"> </w:t>
      </w:r>
      <w:r w:rsidR="00BE201E" w:rsidRPr="00954AEB">
        <w:rPr>
          <w:rFonts w:ascii="Palatino Linotype" w:hAnsi="Palatino Linotype"/>
        </w:rPr>
        <w:t>Libre</w:t>
      </w:r>
      <w:r w:rsidR="00414147" w:rsidRPr="00954AEB">
        <w:rPr>
          <w:rFonts w:ascii="Palatino Linotype" w:hAnsi="Palatino Linotype"/>
        </w:rPr>
        <w:t xml:space="preserve"> </w:t>
      </w:r>
      <w:r w:rsidR="00BE201E" w:rsidRPr="00954AEB">
        <w:rPr>
          <w:rFonts w:ascii="Palatino Linotype" w:hAnsi="Palatino Linotype"/>
        </w:rPr>
        <w:t>y</w:t>
      </w:r>
      <w:r w:rsidR="00414147" w:rsidRPr="00954AEB">
        <w:rPr>
          <w:rFonts w:ascii="Palatino Linotype" w:hAnsi="Palatino Linotype"/>
        </w:rPr>
        <w:t xml:space="preserve"> </w:t>
      </w:r>
      <w:r w:rsidR="00BE201E" w:rsidRPr="00954AEB">
        <w:rPr>
          <w:rFonts w:ascii="Palatino Linotype" w:hAnsi="Palatino Linotype"/>
        </w:rPr>
        <w:t>Soberano</w:t>
      </w:r>
      <w:r w:rsidR="00414147" w:rsidRPr="00954AEB">
        <w:rPr>
          <w:rFonts w:ascii="Palatino Linotype" w:hAnsi="Palatino Linotype"/>
        </w:rPr>
        <w:t xml:space="preserve"> </w:t>
      </w:r>
      <w:r w:rsidR="00BE201E" w:rsidRPr="00954AEB">
        <w:rPr>
          <w:rFonts w:ascii="Palatino Linotype" w:hAnsi="Palatino Linotype"/>
        </w:rPr>
        <w:t>de</w:t>
      </w:r>
      <w:r w:rsidR="00414147" w:rsidRPr="00954AEB">
        <w:rPr>
          <w:rFonts w:ascii="Palatino Linotype" w:hAnsi="Palatino Linotype"/>
        </w:rPr>
        <w:t xml:space="preserve"> </w:t>
      </w:r>
      <w:r w:rsidR="00BE201E" w:rsidRPr="00954AEB">
        <w:rPr>
          <w:rFonts w:ascii="Palatino Linotype" w:hAnsi="Palatino Linotype"/>
        </w:rPr>
        <w:t>México;</w:t>
      </w:r>
      <w:r w:rsidR="00414147" w:rsidRPr="00954AEB">
        <w:rPr>
          <w:rFonts w:ascii="Palatino Linotype" w:hAnsi="Palatino Linotype"/>
        </w:rPr>
        <w:t xml:space="preserve"> </w:t>
      </w:r>
      <w:r w:rsidR="00BE201E" w:rsidRPr="00954AEB">
        <w:rPr>
          <w:rFonts w:ascii="Palatino Linotype" w:hAnsi="Palatino Linotype"/>
        </w:rPr>
        <w:t>los</w:t>
      </w:r>
      <w:r w:rsidR="00414147" w:rsidRPr="00954AEB">
        <w:rPr>
          <w:rFonts w:ascii="Palatino Linotype" w:hAnsi="Palatino Linotype"/>
        </w:rPr>
        <w:t xml:space="preserve"> </w:t>
      </w:r>
      <w:r w:rsidR="00BE201E" w:rsidRPr="00954AEB">
        <w:rPr>
          <w:rFonts w:ascii="Palatino Linotype" w:hAnsi="Palatino Linotype"/>
        </w:rPr>
        <w:t>artículos</w:t>
      </w:r>
      <w:r w:rsidR="00414147" w:rsidRPr="00954AEB">
        <w:rPr>
          <w:rFonts w:ascii="Palatino Linotype" w:hAnsi="Palatino Linotype"/>
        </w:rPr>
        <w:t xml:space="preserve"> </w:t>
      </w:r>
      <w:r w:rsidR="00BE201E" w:rsidRPr="00954AEB">
        <w:rPr>
          <w:rFonts w:ascii="Palatino Linotype" w:hAnsi="Palatino Linotype"/>
        </w:rPr>
        <w:lastRenderedPageBreak/>
        <w:t>2,</w:t>
      </w:r>
      <w:r w:rsidR="00414147" w:rsidRPr="00954AEB">
        <w:rPr>
          <w:rFonts w:ascii="Palatino Linotype" w:hAnsi="Palatino Linotype"/>
        </w:rPr>
        <w:t xml:space="preserve"> </w:t>
      </w:r>
      <w:r w:rsidR="00BE201E" w:rsidRPr="00954AEB">
        <w:rPr>
          <w:rFonts w:ascii="Palatino Linotype" w:hAnsi="Palatino Linotype"/>
        </w:rPr>
        <w:t>fracción</w:t>
      </w:r>
      <w:r w:rsidR="00414147" w:rsidRPr="00954AEB">
        <w:rPr>
          <w:rFonts w:ascii="Palatino Linotype" w:hAnsi="Palatino Linotype"/>
        </w:rPr>
        <w:t xml:space="preserve"> </w:t>
      </w:r>
      <w:r w:rsidR="00BE201E" w:rsidRPr="00954AEB">
        <w:rPr>
          <w:rFonts w:ascii="Palatino Linotype" w:hAnsi="Palatino Linotype"/>
        </w:rPr>
        <w:t>II,</w:t>
      </w:r>
      <w:r w:rsidR="00414147" w:rsidRPr="00954AEB">
        <w:rPr>
          <w:rFonts w:ascii="Palatino Linotype" w:hAnsi="Palatino Linotype"/>
        </w:rPr>
        <w:t xml:space="preserve"> </w:t>
      </w:r>
      <w:r w:rsidR="00BE201E" w:rsidRPr="00954AEB">
        <w:rPr>
          <w:rFonts w:ascii="Palatino Linotype" w:hAnsi="Palatino Linotype"/>
        </w:rPr>
        <w:t>13,</w:t>
      </w:r>
      <w:r w:rsidR="00414147" w:rsidRPr="00954AEB">
        <w:rPr>
          <w:rFonts w:ascii="Palatino Linotype" w:hAnsi="Palatino Linotype"/>
        </w:rPr>
        <w:t xml:space="preserve"> </w:t>
      </w:r>
      <w:r w:rsidR="00BE201E" w:rsidRPr="00954AEB">
        <w:rPr>
          <w:rFonts w:ascii="Palatino Linotype" w:hAnsi="Palatino Linotype"/>
        </w:rPr>
        <w:t>29,</w:t>
      </w:r>
      <w:r w:rsidR="00414147" w:rsidRPr="00954AEB">
        <w:rPr>
          <w:rFonts w:ascii="Palatino Linotype" w:hAnsi="Palatino Linotype"/>
        </w:rPr>
        <w:t xml:space="preserve"> </w:t>
      </w:r>
      <w:r w:rsidR="00BE201E" w:rsidRPr="00954AEB">
        <w:rPr>
          <w:rFonts w:ascii="Palatino Linotype" w:hAnsi="Palatino Linotype"/>
        </w:rPr>
        <w:t>36,</w:t>
      </w:r>
      <w:r w:rsidR="00414147" w:rsidRPr="00954AEB">
        <w:rPr>
          <w:rFonts w:ascii="Palatino Linotype" w:hAnsi="Palatino Linotype"/>
        </w:rPr>
        <w:t xml:space="preserve"> </w:t>
      </w:r>
      <w:r w:rsidR="00BE201E" w:rsidRPr="00954AEB">
        <w:rPr>
          <w:rFonts w:ascii="Palatino Linotype" w:hAnsi="Palatino Linotype"/>
        </w:rPr>
        <w:t>fracciones</w:t>
      </w:r>
      <w:r w:rsidR="00414147" w:rsidRPr="00954AEB">
        <w:rPr>
          <w:rFonts w:ascii="Palatino Linotype" w:hAnsi="Palatino Linotype"/>
        </w:rPr>
        <w:t xml:space="preserve"> </w:t>
      </w:r>
      <w:r w:rsidR="00BE201E" w:rsidRPr="00954AEB">
        <w:rPr>
          <w:rFonts w:ascii="Palatino Linotype" w:hAnsi="Palatino Linotype"/>
        </w:rPr>
        <w:t>I</w:t>
      </w:r>
      <w:r w:rsidR="00414147" w:rsidRPr="00954AEB">
        <w:rPr>
          <w:rFonts w:ascii="Palatino Linotype" w:hAnsi="Palatino Linotype"/>
        </w:rPr>
        <w:t xml:space="preserve"> </w:t>
      </w:r>
      <w:r w:rsidR="00BE201E" w:rsidRPr="00954AEB">
        <w:rPr>
          <w:rFonts w:ascii="Palatino Linotype" w:hAnsi="Palatino Linotype"/>
        </w:rPr>
        <w:t>y</w:t>
      </w:r>
      <w:r w:rsidR="00414147" w:rsidRPr="00954AEB">
        <w:rPr>
          <w:rFonts w:ascii="Palatino Linotype" w:hAnsi="Palatino Linotype"/>
        </w:rPr>
        <w:t xml:space="preserve"> </w:t>
      </w:r>
      <w:r w:rsidR="00BE201E" w:rsidRPr="00954AEB">
        <w:rPr>
          <w:rFonts w:ascii="Palatino Linotype" w:hAnsi="Palatino Linotype"/>
        </w:rPr>
        <w:t>II,</w:t>
      </w:r>
      <w:r w:rsidR="00414147" w:rsidRPr="00954AEB">
        <w:rPr>
          <w:rFonts w:ascii="Palatino Linotype" w:hAnsi="Palatino Linotype"/>
        </w:rPr>
        <w:t xml:space="preserve"> </w:t>
      </w:r>
      <w:r w:rsidR="00BE201E" w:rsidRPr="00954AEB">
        <w:rPr>
          <w:rFonts w:ascii="Palatino Linotype" w:hAnsi="Palatino Linotype"/>
        </w:rPr>
        <w:t>176,</w:t>
      </w:r>
      <w:r w:rsidR="00414147" w:rsidRPr="00954AEB">
        <w:rPr>
          <w:rFonts w:ascii="Palatino Linotype" w:hAnsi="Palatino Linotype"/>
        </w:rPr>
        <w:t xml:space="preserve"> </w:t>
      </w:r>
      <w:r w:rsidR="00BE201E" w:rsidRPr="00954AEB">
        <w:rPr>
          <w:rFonts w:ascii="Palatino Linotype" w:hAnsi="Palatino Linotype"/>
        </w:rPr>
        <w:t>178,</w:t>
      </w:r>
      <w:r w:rsidR="00414147" w:rsidRPr="00954AEB">
        <w:rPr>
          <w:rFonts w:ascii="Palatino Linotype" w:hAnsi="Palatino Linotype"/>
        </w:rPr>
        <w:t xml:space="preserve"> </w:t>
      </w:r>
      <w:r w:rsidR="00BE201E" w:rsidRPr="00954AEB">
        <w:rPr>
          <w:rFonts w:ascii="Palatino Linotype" w:hAnsi="Palatino Linotype"/>
        </w:rPr>
        <w:t>179,</w:t>
      </w:r>
      <w:r w:rsidR="00414147" w:rsidRPr="00954AEB">
        <w:rPr>
          <w:rFonts w:ascii="Palatino Linotype" w:hAnsi="Palatino Linotype"/>
        </w:rPr>
        <w:t xml:space="preserve"> </w:t>
      </w:r>
      <w:r w:rsidR="00BE201E" w:rsidRPr="00954AEB">
        <w:rPr>
          <w:rFonts w:ascii="Palatino Linotype" w:hAnsi="Palatino Linotype"/>
        </w:rPr>
        <w:t>181,</w:t>
      </w:r>
      <w:r w:rsidR="00414147" w:rsidRPr="00954AEB">
        <w:rPr>
          <w:rFonts w:ascii="Palatino Linotype" w:hAnsi="Palatino Linotype"/>
        </w:rPr>
        <w:t xml:space="preserve"> </w:t>
      </w:r>
      <w:r w:rsidR="00BE201E" w:rsidRPr="00954AEB">
        <w:rPr>
          <w:rFonts w:ascii="Palatino Linotype" w:hAnsi="Palatino Linotype"/>
        </w:rPr>
        <w:t>párrafo</w:t>
      </w:r>
      <w:r w:rsidR="00414147" w:rsidRPr="00954AEB">
        <w:rPr>
          <w:rFonts w:ascii="Palatino Linotype" w:hAnsi="Palatino Linotype"/>
        </w:rPr>
        <w:t xml:space="preserve"> </w:t>
      </w:r>
      <w:r w:rsidR="00BE201E" w:rsidRPr="00954AEB">
        <w:rPr>
          <w:rFonts w:ascii="Palatino Linotype" w:hAnsi="Palatino Linotype"/>
        </w:rPr>
        <w:t>tercero</w:t>
      </w:r>
      <w:r w:rsidR="00414147" w:rsidRPr="00954AEB">
        <w:rPr>
          <w:rFonts w:ascii="Palatino Linotype" w:hAnsi="Palatino Linotype"/>
        </w:rPr>
        <w:t xml:space="preserve"> </w:t>
      </w:r>
      <w:r w:rsidR="00BE201E" w:rsidRPr="00954AEB">
        <w:rPr>
          <w:rFonts w:ascii="Palatino Linotype" w:hAnsi="Palatino Linotype"/>
        </w:rPr>
        <w:t>y</w:t>
      </w:r>
      <w:r w:rsidR="00414147" w:rsidRPr="00954AEB">
        <w:rPr>
          <w:rFonts w:ascii="Palatino Linotype" w:hAnsi="Palatino Linotype"/>
        </w:rPr>
        <w:t xml:space="preserve"> </w:t>
      </w:r>
      <w:r w:rsidR="00BE201E" w:rsidRPr="00954AEB">
        <w:rPr>
          <w:rFonts w:ascii="Palatino Linotype" w:hAnsi="Palatino Linotype"/>
        </w:rPr>
        <w:t>185,</w:t>
      </w:r>
      <w:r w:rsidR="00414147" w:rsidRPr="00954AEB">
        <w:rPr>
          <w:rFonts w:ascii="Palatino Linotype" w:hAnsi="Palatino Linotype"/>
        </w:rPr>
        <w:t xml:space="preserve"> </w:t>
      </w:r>
      <w:r w:rsidR="00BE201E" w:rsidRPr="00954AEB">
        <w:rPr>
          <w:rFonts w:ascii="Palatino Linotype" w:hAnsi="Palatino Linotype"/>
        </w:rPr>
        <w:t>de</w:t>
      </w:r>
      <w:r w:rsidR="00414147" w:rsidRPr="00954AEB">
        <w:rPr>
          <w:rFonts w:ascii="Palatino Linotype" w:hAnsi="Palatino Linotype"/>
        </w:rPr>
        <w:t xml:space="preserve"> </w:t>
      </w:r>
      <w:r w:rsidR="00BE201E" w:rsidRPr="00954AEB">
        <w:rPr>
          <w:rFonts w:ascii="Palatino Linotype" w:hAnsi="Palatino Linotype"/>
        </w:rPr>
        <w:t>la</w:t>
      </w:r>
      <w:r w:rsidR="00414147" w:rsidRPr="00954AEB">
        <w:rPr>
          <w:rFonts w:ascii="Palatino Linotype" w:hAnsi="Palatino Linotype"/>
        </w:rPr>
        <w:t xml:space="preserve"> </w:t>
      </w:r>
      <w:r w:rsidR="00BE201E" w:rsidRPr="00954AEB">
        <w:rPr>
          <w:rFonts w:ascii="Palatino Linotype" w:hAnsi="Palatino Linotype"/>
        </w:rPr>
        <w:t>Ley</w:t>
      </w:r>
      <w:r w:rsidR="00414147" w:rsidRPr="00954AEB">
        <w:rPr>
          <w:rFonts w:ascii="Palatino Linotype" w:hAnsi="Palatino Linotype"/>
        </w:rPr>
        <w:t xml:space="preserve"> </w:t>
      </w:r>
      <w:r w:rsidR="00BE201E" w:rsidRPr="00954AEB">
        <w:rPr>
          <w:rFonts w:ascii="Palatino Linotype" w:hAnsi="Palatino Linotype"/>
        </w:rPr>
        <w:t>de</w:t>
      </w:r>
      <w:r w:rsidR="00414147" w:rsidRPr="00954AEB">
        <w:rPr>
          <w:rFonts w:ascii="Palatino Linotype" w:hAnsi="Palatino Linotype"/>
        </w:rPr>
        <w:t xml:space="preserve"> </w:t>
      </w:r>
      <w:r w:rsidR="00BE201E" w:rsidRPr="00954AEB">
        <w:rPr>
          <w:rFonts w:ascii="Palatino Linotype" w:hAnsi="Palatino Linotype"/>
        </w:rPr>
        <w:t>Transparencia</w:t>
      </w:r>
      <w:r w:rsidR="00414147" w:rsidRPr="00954AEB">
        <w:rPr>
          <w:rFonts w:ascii="Palatino Linotype" w:hAnsi="Palatino Linotype"/>
        </w:rPr>
        <w:t xml:space="preserve"> </w:t>
      </w:r>
      <w:r w:rsidR="00BE201E" w:rsidRPr="00954AEB">
        <w:rPr>
          <w:rFonts w:ascii="Palatino Linotype" w:hAnsi="Palatino Linotype"/>
        </w:rPr>
        <w:t>y</w:t>
      </w:r>
      <w:r w:rsidR="00414147" w:rsidRPr="00954AEB">
        <w:rPr>
          <w:rFonts w:ascii="Palatino Linotype" w:hAnsi="Palatino Linotype"/>
        </w:rPr>
        <w:t xml:space="preserve"> </w:t>
      </w:r>
      <w:r w:rsidR="00BE201E" w:rsidRPr="00954AEB">
        <w:rPr>
          <w:rFonts w:ascii="Palatino Linotype" w:hAnsi="Palatino Linotype"/>
        </w:rPr>
        <w:t>Acceso</w:t>
      </w:r>
      <w:r w:rsidR="00414147" w:rsidRPr="00954AEB">
        <w:rPr>
          <w:rFonts w:ascii="Palatino Linotype" w:hAnsi="Palatino Linotype"/>
        </w:rPr>
        <w:t xml:space="preserve"> </w:t>
      </w:r>
      <w:r w:rsidR="00BE201E" w:rsidRPr="00954AEB">
        <w:rPr>
          <w:rFonts w:ascii="Palatino Linotype" w:hAnsi="Palatino Linotype"/>
        </w:rPr>
        <w:t>a</w:t>
      </w:r>
      <w:r w:rsidR="00414147" w:rsidRPr="00954AEB">
        <w:rPr>
          <w:rFonts w:ascii="Palatino Linotype" w:hAnsi="Palatino Linotype"/>
        </w:rPr>
        <w:t xml:space="preserve"> </w:t>
      </w:r>
      <w:r w:rsidR="00BE201E" w:rsidRPr="00954AEB">
        <w:rPr>
          <w:rFonts w:ascii="Palatino Linotype" w:hAnsi="Palatino Linotype"/>
        </w:rPr>
        <w:t>la</w:t>
      </w:r>
      <w:r w:rsidR="00414147" w:rsidRPr="00954AEB">
        <w:rPr>
          <w:rFonts w:ascii="Palatino Linotype" w:hAnsi="Palatino Linotype"/>
        </w:rPr>
        <w:t xml:space="preserve"> </w:t>
      </w:r>
      <w:r w:rsidR="00BE201E" w:rsidRPr="00954AEB">
        <w:rPr>
          <w:rFonts w:ascii="Palatino Linotype" w:hAnsi="Palatino Linotype"/>
        </w:rPr>
        <w:t>Información</w:t>
      </w:r>
      <w:r w:rsidR="00414147" w:rsidRPr="00954AEB">
        <w:rPr>
          <w:rFonts w:ascii="Palatino Linotype" w:hAnsi="Palatino Linotype"/>
        </w:rPr>
        <w:t xml:space="preserve"> </w:t>
      </w:r>
      <w:r w:rsidR="00BE201E" w:rsidRPr="00954AEB">
        <w:rPr>
          <w:rFonts w:ascii="Palatino Linotype" w:hAnsi="Palatino Linotype"/>
        </w:rPr>
        <w:t>Pública</w:t>
      </w:r>
      <w:r w:rsidR="00414147" w:rsidRPr="00954AEB">
        <w:rPr>
          <w:rFonts w:ascii="Palatino Linotype" w:hAnsi="Palatino Linotype"/>
        </w:rPr>
        <w:t xml:space="preserve"> </w:t>
      </w:r>
      <w:r w:rsidR="00BE201E" w:rsidRPr="00954AEB">
        <w:rPr>
          <w:rFonts w:ascii="Palatino Linotype" w:hAnsi="Palatino Linotype"/>
        </w:rPr>
        <w:t>del</w:t>
      </w:r>
      <w:r w:rsidR="00414147" w:rsidRPr="00954AEB">
        <w:rPr>
          <w:rFonts w:ascii="Palatino Linotype" w:hAnsi="Palatino Linotype"/>
        </w:rPr>
        <w:t xml:space="preserve"> </w:t>
      </w:r>
      <w:r w:rsidR="00BE201E" w:rsidRPr="00954AEB">
        <w:rPr>
          <w:rFonts w:ascii="Palatino Linotype" w:hAnsi="Palatino Linotype"/>
        </w:rPr>
        <w:t>Estado</w:t>
      </w:r>
      <w:r w:rsidR="00414147" w:rsidRPr="00954AEB">
        <w:rPr>
          <w:rFonts w:ascii="Palatino Linotype" w:hAnsi="Palatino Linotype"/>
        </w:rPr>
        <w:t xml:space="preserve"> </w:t>
      </w:r>
      <w:r w:rsidR="00BE201E" w:rsidRPr="00954AEB">
        <w:rPr>
          <w:rFonts w:ascii="Palatino Linotype" w:hAnsi="Palatino Linotype"/>
        </w:rPr>
        <w:t>de</w:t>
      </w:r>
      <w:r w:rsidR="00414147" w:rsidRPr="00954AEB">
        <w:rPr>
          <w:rFonts w:ascii="Palatino Linotype" w:hAnsi="Palatino Linotype"/>
        </w:rPr>
        <w:t xml:space="preserve"> </w:t>
      </w:r>
      <w:r w:rsidR="00BE201E" w:rsidRPr="00954AEB">
        <w:rPr>
          <w:rFonts w:ascii="Palatino Linotype" w:hAnsi="Palatino Linotype"/>
        </w:rPr>
        <w:t>México</w:t>
      </w:r>
      <w:r w:rsidR="00414147" w:rsidRPr="00954AEB">
        <w:rPr>
          <w:rFonts w:ascii="Palatino Linotype" w:hAnsi="Palatino Linotype"/>
        </w:rPr>
        <w:t xml:space="preserve"> </w:t>
      </w:r>
      <w:r w:rsidR="00BE201E" w:rsidRPr="00954AEB">
        <w:rPr>
          <w:rFonts w:ascii="Palatino Linotype" w:hAnsi="Palatino Linotype"/>
        </w:rPr>
        <w:t>y</w:t>
      </w:r>
      <w:r w:rsidR="00414147" w:rsidRPr="00954AEB">
        <w:rPr>
          <w:rFonts w:ascii="Palatino Linotype" w:hAnsi="Palatino Linotype"/>
        </w:rPr>
        <w:t xml:space="preserve"> </w:t>
      </w:r>
      <w:r w:rsidR="00BE201E" w:rsidRPr="00954AEB">
        <w:rPr>
          <w:rFonts w:ascii="Palatino Linotype" w:hAnsi="Palatino Linotype"/>
        </w:rPr>
        <w:t>Municipios,</w:t>
      </w:r>
      <w:r w:rsidR="00414147" w:rsidRPr="00954AEB">
        <w:rPr>
          <w:rFonts w:ascii="Palatino Linotype" w:hAnsi="Palatino Linotype"/>
        </w:rPr>
        <w:t xml:space="preserve"> </w:t>
      </w:r>
      <w:r w:rsidR="00BE201E" w:rsidRPr="00954AEB">
        <w:rPr>
          <w:rFonts w:ascii="Palatino Linotype" w:hAnsi="Palatino Linotype"/>
        </w:rPr>
        <w:t>y</w:t>
      </w:r>
      <w:r w:rsidR="00414147" w:rsidRPr="00954AEB">
        <w:rPr>
          <w:rFonts w:ascii="Palatino Linotype" w:hAnsi="Palatino Linotype"/>
        </w:rPr>
        <w:t xml:space="preserve"> </w:t>
      </w:r>
      <w:r w:rsidR="00BE201E" w:rsidRPr="00954AEB">
        <w:rPr>
          <w:rFonts w:ascii="Palatino Linotype" w:hAnsi="Palatino Linotype"/>
        </w:rPr>
        <w:t>los</w:t>
      </w:r>
      <w:r w:rsidR="00414147" w:rsidRPr="00954AEB">
        <w:rPr>
          <w:rFonts w:ascii="Palatino Linotype" w:hAnsi="Palatino Linotype"/>
        </w:rPr>
        <w:t xml:space="preserve"> </w:t>
      </w:r>
      <w:r w:rsidR="00BE201E" w:rsidRPr="00954AEB">
        <w:rPr>
          <w:rFonts w:ascii="Palatino Linotype" w:hAnsi="Palatino Linotype"/>
        </w:rPr>
        <w:t>artículos</w:t>
      </w:r>
      <w:r w:rsidR="00414147" w:rsidRPr="00954AEB">
        <w:rPr>
          <w:rFonts w:ascii="Palatino Linotype" w:hAnsi="Palatino Linotype"/>
        </w:rPr>
        <w:t xml:space="preserve"> </w:t>
      </w:r>
      <w:r w:rsidR="00BE201E" w:rsidRPr="00954AEB">
        <w:rPr>
          <w:rFonts w:ascii="Palatino Linotype" w:hAnsi="Palatino Linotype"/>
        </w:rPr>
        <w:t>9,</w:t>
      </w:r>
      <w:r w:rsidR="00414147" w:rsidRPr="00954AEB">
        <w:rPr>
          <w:rFonts w:ascii="Palatino Linotype" w:hAnsi="Palatino Linotype"/>
        </w:rPr>
        <w:t xml:space="preserve"> </w:t>
      </w:r>
      <w:r w:rsidR="00BE201E" w:rsidRPr="00954AEB">
        <w:rPr>
          <w:rFonts w:ascii="Palatino Linotype" w:hAnsi="Palatino Linotype"/>
        </w:rPr>
        <w:t>fracciones</w:t>
      </w:r>
      <w:r w:rsidR="00414147" w:rsidRPr="00954AEB">
        <w:rPr>
          <w:rFonts w:ascii="Palatino Linotype" w:hAnsi="Palatino Linotype"/>
        </w:rPr>
        <w:t xml:space="preserve"> </w:t>
      </w:r>
      <w:r w:rsidR="00BE201E" w:rsidRPr="00954AEB">
        <w:rPr>
          <w:rFonts w:ascii="Palatino Linotype" w:hAnsi="Palatino Linotype"/>
        </w:rPr>
        <w:t>I</w:t>
      </w:r>
      <w:r w:rsidR="00414147" w:rsidRPr="00954AEB">
        <w:rPr>
          <w:rFonts w:ascii="Palatino Linotype" w:hAnsi="Palatino Linotype"/>
        </w:rPr>
        <w:t xml:space="preserve"> </w:t>
      </w:r>
      <w:r w:rsidR="00BE201E" w:rsidRPr="00954AEB">
        <w:rPr>
          <w:rFonts w:ascii="Palatino Linotype" w:hAnsi="Palatino Linotype"/>
        </w:rPr>
        <w:t>y</w:t>
      </w:r>
      <w:r w:rsidR="00414147" w:rsidRPr="00954AEB">
        <w:rPr>
          <w:rFonts w:ascii="Palatino Linotype" w:hAnsi="Palatino Linotype"/>
        </w:rPr>
        <w:t xml:space="preserve"> </w:t>
      </w:r>
      <w:r w:rsidR="00BE201E" w:rsidRPr="00954AEB">
        <w:rPr>
          <w:rFonts w:ascii="Palatino Linotype" w:hAnsi="Palatino Linotype"/>
        </w:rPr>
        <w:t>XXIV</w:t>
      </w:r>
      <w:r w:rsidR="00414147" w:rsidRPr="00954AEB">
        <w:rPr>
          <w:rFonts w:ascii="Palatino Linotype" w:hAnsi="Palatino Linotype"/>
        </w:rPr>
        <w:t xml:space="preserve"> </w:t>
      </w:r>
      <w:r w:rsidR="00BE201E" w:rsidRPr="00954AEB">
        <w:rPr>
          <w:rFonts w:ascii="Palatino Linotype" w:hAnsi="Palatino Linotype"/>
        </w:rPr>
        <w:t>y</w:t>
      </w:r>
      <w:r w:rsidR="00414147" w:rsidRPr="00954AEB">
        <w:rPr>
          <w:rFonts w:ascii="Palatino Linotype" w:hAnsi="Palatino Linotype"/>
        </w:rPr>
        <w:t xml:space="preserve"> </w:t>
      </w:r>
      <w:r w:rsidR="00BE201E" w:rsidRPr="00954AEB">
        <w:rPr>
          <w:rFonts w:ascii="Palatino Linotype" w:hAnsi="Palatino Linotype"/>
        </w:rPr>
        <w:t>11</w:t>
      </w:r>
      <w:r w:rsidR="00414147" w:rsidRPr="00954AEB">
        <w:rPr>
          <w:rFonts w:ascii="Palatino Linotype" w:hAnsi="Palatino Linotype"/>
        </w:rPr>
        <w:t xml:space="preserve"> </w:t>
      </w:r>
      <w:r w:rsidR="00BE201E" w:rsidRPr="00954AEB">
        <w:rPr>
          <w:rFonts w:ascii="Palatino Linotype" w:hAnsi="Palatino Linotype"/>
        </w:rPr>
        <w:t>del</w:t>
      </w:r>
      <w:r w:rsidR="00414147" w:rsidRPr="00954AEB">
        <w:rPr>
          <w:rFonts w:ascii="Palatino Linotype" w:hAnsi="Palatino Linotype"/>
        </w:rPr>
        <w:t xml:space="preserve"> </w:t>
      </w:r>
      <w:r w:rsidR="00BE201E" w:rsidRPr="00954AEB">
        <w:rPr>
          <w:rFonts w:ascii="Palatino Linotype" w:hAnsi="Palatino Linotype"/>
        </w:rPr>
        <w:t>Reglamento</w:t>
      </w:r>
      <w:r w:rsidR="00414147" w:rsidRPr="00954AEB">
        <w:rPr>
          <w:rFonts w:ascii="Palatino Linotype" w:hAnsi="Palatino Linotype"/>
        </w:rPr>
        <w:t xml:space="preserve"> </w:t>
      </w:r>
      <w:r w:rsidR="00BE201E" w:rsidRPr="00954AEB">
        <w:rPr>
          <w:rFonts w:ascii="Palatino Linotype" w:hAnsi="Palatino Linotype"/>
        </w:rPr>
        <w:t>Interior</w:t>
      </w:r>
      <w:r w:rsidR="00414147" w:rsidRPr="00954AEB">
        <w:rPr>
          <w:rFonts w:ascii="Palatino Linotype" w:hAnsi="Palatino Linotype"/>
        </w:rPr>
        <w:t xml:space="preserve"> </w:t>
      </w:r>
      <w:r w:rsidR="00BE201E" w:rsidRPr="00954AEB">
        <w:rPr>
          <w:rFonts w:ascii="Palatino Linotype" w:hAnsi="Palatino Linotype"/>
        </w:rPr>
        <w:t>del</w:t>
      </w:r>
      <w:r w:rsidR="00414147" w:rsidRPr="00954AEB">
        <w:rPr>
          <w:rFonts w:ascii="Palatino Linotype" w:hAnsi="Palatino Linotype"/>
        </w:rPr>
        <w:t xml:space="preserve"> </w:t>
      </w:r>
      <w:r w:rsidR="00BE201E" w:rsidRPr="00954AEB">
        <w:rPr>
          <w:rFonts w:ascii="Palatino Linotype" w:hAnsi="Palatino Linotype"/>
        </w:rPr>
        <w:t>Instituto</w:t>
      </w:r>
      <w:r w:rsidR="00414147" w:rsidRPr="00954AEB">
        <w:rPr>
          <w:rFonts w:ascii="Palatino Linotype" w:hAnsi="Palatino Linotype"/>
        </w:rPr>
        <w:t xml:space="preserve"> </w:t>
      </w:r>
      <w:r w:rsidR="00BE201E" w:rsidRPr="00954AEB">
        <w:rPr>
          <w:rFonts w:ascii="Palatino Linotype" w:hAnsi="Palatino Linotype"/>
        </w:rPr>
        <w:t>de</w:t>
      </w:r>
      <w:r w:rsidR="00414147" w:rsidRPr="00954AEB">
        <w:rPr>
          <w:rFonts w:ascii="Palatino Linotype" w:hAnsi="Palatino Linotype"/>
        </w:rPr>
        <w:t xml:space="preserve"> </w:t>
      </w:r>
      <w:r w:rsidR="00BE201E" w:rsidRPr="00954AEB">
        <w:rPr>
          <w:rFonts w:ascii="Palatino Linotype" w:hAnsi="Palatino Linotype"/>
        </w:rPr>
        <w:t>Transparencia,</w:t>
      </w:r>
      <w:r w:rsidR="00414147" w:rsidRPr="00954AEB">
        <w:rPr>
          <w:rFonts w:ascii="Palatino Linotype" w:hAnsi="Palatino Linotype"/>
        </w:rPr>
        <w:t xml:space="preserve"> </w:t>
      </w:r>
      <w:r w:rsidR="00BE201E" w:rsidRPr="00954AEB">
        <w:rPr>
          <w:rFonts w:ascii="Palatino Linotype" w:hAnsi="Palatino Linotype"/>
        </w:rPr>
        <w:t>Acceso</w:t>
      </w:r>
      <w:r w:rsidR="00414147" w:rsidRPr="00954AEB">
        <w:rPr>
          <w:rFonts w:ascii="Palatino Linotype" w:hAnsi="Palatino Linotype"/>
        </w:rPr>
        <w:t xml:space="preserve"> </w:t>
      </w:r>
      <w:r w:rsidR="00BE201E" w:rsidRPr="00954AEB">
        <w:rPr>
          <w:rFonts w:ascii="Palatino Linotype" w:hAnsi="Palatino Linotype"/>
        </w:rPr>
        <w:t>a</w:t>
      </w:r>
      <w:r w:rsidR="00414147" w:rsidRPr="00954AEB">
        <w:rPr>
          <w:rFonts w:ascii="Palatino Linotype" w:hAnsi="Palatino Linotype"/>
        </w:rPr>
        <w:t xml:space="preserve"> </w:t>
      </w:r>
      <w:r w:rsidR="00BE201E" w:rsidRPr="00954AEB">
        <w:rPr>
          <w:rFonts w:ascii="Palatino Linotype" w:hAnsi="Palatino Linotype"/>
        </w:rPr>
        <w:t>la</w:t>
      </w:r>
      <w:r w:rsidR="00414147" w:rsidRPr="00954AEB">
        <w:rPr>
          <w:rFonts w:ascii="Palatino Linotype" w:hAnsi="Palatino Linotype"/>
        </w:rPr>
        <w:t xml:space="preserve"> </w:t>
      </w:r>
      <w:r w:rsidR="00BE201E" w:rsidRPr="00954AEB">
        <w:rPr>
          <w:rFonts w:ascii="Palatino Linotype" w:hAnsi="Palatino Linotype"/>
        </w:rPr>
        <w:t>Información</w:t>
      </w:r>
      <w:r w:rsidR="00414147" w:rsidRPr="00954AEB">
        <w:rPr>
          <w:rFonts w:ascii="Palatino Linotype" w:hAnsi="Palatino Linotype"/>
        </w:rPr>
        <w:t xml:space="preserve"> </w:t>
      </w:r>
      <w:r w:rsidR="00BE201E" w:rsidRPr="00954AEB">
        <w:rPr>
          <w:rFonts w:ascii="Palatino Linotype" w:hAnsi="Palatino Linotype"/>
        </w:rPr>
        <w:t>Pública</w:t>
      </w:r>
      <w:r w:rsidR="00414147" w:rsidRPr="00954AEB">
        <w:rPr>
          <w:rFonts w:ascii="Palatino Linotype" w:hAnsi="Palatino Linotype"/>
        </w:rPr>
        <w:t xml:space="preserve"> </w:t>
      </w:r>
      <w:r w:rsidR="00BE201E" w:rsidRPr="00954AEB">
        <w:rPr>
          <w:rFonts w:ascii="Palatino Linotype" w:hAnsi="Palatino Linotype"/>
        </w:rPr>
        <w:t>y</w:t>
      </w:r>
      <w:r w:rsidR="00414147" w:rsidRPr="00954AEB">
        <w:rPr>
          <w:rFonts w:ascii="Palatino Linotype" w:hAnsi="Palatino Linotype"/>
        </w:rPr>
        <w:t xml:space="preserve"> </w:t>
      </w:r>
      <w:r w:rsidR="00BE201E" w:rsidRPr="00954AEB">
        <w:rPr>
          <w:rFonts w:ascii="Palatino Linotype" w:hAnsi="Palatino Linotype"/>
        </w:rPr>
        <w:t>Protección</w:t>
      </w:r>
      <w:r w:rsidR="00414147" w:rsidRPr="00954AEB">
        <w:rPr>
          <w:rFonts w:ascii="Palatino Linotype" w:hAnsi="Palatino Linotype"/>
        </w:rPr>
        <w:t xml:space="preserve"> </w:t>
      </w:r>
      <w:r w:rsidR="00BE201E" w:rsidRPr="00954AEB">
        <w:rPr>
          <w:rFonts w:ascii="Palatino Linotype" w:hAnsi="Palatino Linotype"/>
        </w:rPr>
        <w:t>de</w:t>
      </w:r>
      <w:r w:rsidR="00414147" w:rsidRPr="00954AEB">
        <w:rPr>
          <w:rFonts w:ascii="Palatino Linotype" w:hAnsi="Palatino Linotype"/>
        </w:rPr>
        <w:t xml:space="preserve"> </w:t>
      </w:r>
      <w:r w:rsidR="00BE201E" w:rsidRPr="00954AEB">
        <w:rPr>
          <w:rFonts w:ascii="Palatino Linotype" w:hAnsi="Palatino Linotype"/>
        </w:rPr>
        <w:t>Datos</w:t>
      </w:r>
      <w:r w:rsidR="00414147" w:rsidRPr="00954AEB">
        <w:rPr>
          <w:rFonts w:ascii="Palatino Linotype" w:hAnsi="Palatino Linotype"/>
        </w:rPr>
        <w:t xml:space="preserve"> </w:t>
      </w:r>
      <w:r w:rsidR="00BE201E" w:rsidRPr="00954AEB">
        <w:rPr>
          <w:rFonts w:ascii="Palatino Linotype" w:hAnsi="Palatino Linotype"/>
        </w:rPr>
        <w:t>Personales</w:t>
      </w:r>
      <w:r w:rsidR="00414147" w:rsidRPr="00954AEB">
        <w:rPr>
          <w:rFonts w:ascii="Palatino Linotype" w:hAnsi="Palatino Linotype"/>
        </w:rPr>
        <w:t xml:space="preserve"> </w:t>
      </w:r>
      <w:r w:rsidR="00BE201E" w:rsidRPr="00954AEB">
        <w:rPr>
          <w:rFonts w:ascii="Palatino Linotype" w:hAnsi="Palatino Linotype"/>
        </w:rPr>
        <w:t>del</w:t>
      </w:r>
      <w:r w:rsidR="00414147" w:rsidRPr="00954AEB">
        <w:rPr>
          <w:rFonts w:ascii="Palatino Linotype" w:hAnsi="Palatino Linotype"/>
        </w:rPr>
        <w:t xml:space="preserve"> </w:t>
      </w:r>
      <w:r w:rsidR="00BE201E" w:rsidRPr="00954AEB">
        <w:rPr>
          <w:rFonts w:ascii="Palatino Linotype" w:hAnsi="Palatino Linotype"/>
        </w:rPr>
        <w:t>Estado</w:t>
      </w:r>
      <w:r w:rsidR="00414147" w:rsidRPr="00954AEB">
        <w:rPr>
          <w:rFonts w:ascii="Palatino Linotype" w:hAnsi="Palatino Linotype"/>
        </w:rPr>
        <w:t xml:space="preserve"> </w:t>
      </w:r>
      <w:r w:rsidR="00BE201E" w:rsidRPr="00954AEB">
        <w:rPr>
          <w:rFonts w:ascii="Palatino Linotype" w:hAnsi="Palatino Linotype"/>
        </w:rPr>
        <w:t>de</w:t>
      </w:r>
      <w:r w:rsidR="00414147" w:rsidRPr="00954AEB">
        <w:rPr>
          <w:rFonts w:ascii="Palatino Linotype" w:hAnsi="Palatino Linotype"/>
        </w:rPr>
        <w:t xml:space="preserve"> </w:t>
      </w:r>
      <w:r w:rsidR="00BE201E" w:rsidRPr="00954AEB">
        <w:rPr>
          <w:rFonts w:ascii="Palatino Linotype" w:hAnsi="Palatino Linotype"/>
        </w:rPr>
        <w:t>México</w:t>
      </w:r>
      <w:r w:rsidR="00414147" w:rsidRPr="00954AEB">
        <w:rPr>
          <w:rFonts w:ascii="Palatino Linotype" w:hAnsi="Palatino Linotype"/>
        </w:rPr>
        <w:t xml:space="preserve"> </w:t>
      </w:r>
      <w:r w:rsidR="00BE201E" w:rsidRPr="00954AEB">
        <w:rPr>
          <w:rFonts w:ascii="Palatino Linotype" w:hAnsi="Palatino Linotype"/>
        </w:rPr>
        <w:t>y</w:t>
      </w:r>
      <w:r w:rsidR="00414147" w:rsidRPr="00954AEB">
        <w:rPr>
          <w:rFonts w:ascii="Palatino Linotype" w:hAnsi="Palatino Linotype"/>
        </w:rPr>
        <w:t xml:space="preserve"> </w:t>
      </w:r>
      <w:r w:rsidR="00BE201E" w:rsidRPr="00954AEB">
        <w:rPr>
          <w:rFonts w:ascii="Palatino Linotype" w:hAnsi="Palatino Linotype"/>
        </w:rPr>
        <w:t>Municipios</w:t>
      </w:r>
      <w:r w:rsidR="00BE201E" w:rsidRPr="00954AEB">
        <w:rPr>
          <w:rFonts w:ascii="Palatino Linotype" w:hAnsi="Palatino Linotype" w:cs="Arial"/>
        </w:rPr>
        <w:t>.</w:t>
      </w:r>
    </w:p>
    <w:p w:rsidR="0034196C" w:rsidRPr="00954AEB" w:rsidRDefault="00414147" w:rsidP="001C5DE9">
      <w:pPr>
        <w:pStyle w:val="Prrafodelista"/>
        <w:widowControl w:val="0"/>
        <w:numPr>
          <w:ilvl w:val="0"/>
          <w:numId w:val="1"/>
        </w:numPr>
        <w:tabs>
          <w:tab w:val="left" w:pos="1701"/>
          <w:tab w:val="left" w:pos="1843"/>
        </w:tabs>
        <w:autoSpaceDE w:val="0"/>
        <w:autoSpaceDN w:val="0"/>
        <w:adjustRightInd w:val="0"/>
        <w:spacing w:before="240" w:after="100" w:afterAutospacing="1" w:line="360" w:lineRule="auto"/>
        <w:ind w:left="0" w:firstLine="0"/>
        <w:jc w:val="both"/>
        <w:rPr>
          <w:rFonts w:ascii="Palatino Linotype" w:hAnsi="Palatino Linotype" w:cs="Arial"/>
          <w:lang w:val="es-ES_tradnl"/>
        </w:rPr>
      </w:pPr>
      <w:r w:rsidRPr="00954AEB">
        <w:rPr>
          <w:rFonts w:ascii="Palatino Linotype" w:hAnsi="Palatino Linotype" w:cs="Arial"/>
          <w:b/>
        </w:rPr>
        <w:t xml:space="preserve"> </w:t>
      </w:r>
      <w:r w:rsidR="0034196C" w:rsidRPr="00954AEB">
        <w:rPr>
          <w:rFonts w:ascii="Palatino Linotype" w:hAnsi="Palatino Linotype" w:cs="Arial"/>
          <w:b/>
        </w:rPr>
        <w:t>Interés.</w:t>
      </w:r>
      <w:r w:rsidRPr="00954AEB">
        <w:rPr>
          <w:rFonts w:ascii="Palatino Linotype" w:hAnsi="Palatino Linotype" w:cs="Arial"/>
        </w:rPr>
        <w:t xml:space="preserve"> </w:t>
      </w:r>
      <w:r w:rsidR="0034196C" w:rsidRPr="00954AEB">
        <w:rPr>
          <w:rFonts w:ascii="Palatino Linotype" w:hAnsi="Palatino Linotype" w:cs="Arial"/>
        </w:rPr>
        <w:t>El</w:t>
      </w:r>
      <w:r w:rsidRPr="00954AEB">
        <w:rPr>
          <w:rFonts w:ascii="Palatino Linotype" w:hAnsi="Palatino Linotype" w:cs="Arial"/>
        </w:rPr>
        <w:t xml:space="preserve"> </w:t>
      </w:r>
      <w:r w:rsidR="0034196C" w:rsidRPr="00954AEB">
        <w:rPr>
          <w:rFonts w:ascii="Palatino Linotype" w:hAnsi="Palatino Linotype"/>
        </w:rPr>
        <w:t>recurso</w:t>
      </w:r>
      <w:r w:rsidRPr="00954AEB">
        <w:rPr>
          <w:rFonts w:ascii="Palatino Linotype" w:hAnsi="Palatino Linotype" w:cs="Arial"/>
        </w:rPr>
        <w:t xml:space="preserve"> </w:t>
      </w:r>
      <w:r w:rsidR="0034196C" w:rsidRPr="00954AEB">
        <w:rPr>
          <w:rFonts w:ascii="Palatino Linotype" w:hAnsi="Palatino Linotype" w:cs="Arial"/>
        </w:rPr>
        <w:t>de</w:t>
      </w:r>
      <w:r w:rsidRPr="00954AEB">
        <w:rPr>
          <w:rFonts w:ascii="Palatino Linotype" w:hAnsi="Palatino Linotype" w:cs="Arial"/>
        </w:rPr>
        <w:t xml:space="preserve"> </w:t>
      </w:r>
      <w:r w:rsidR="0034196C" w:rsidRPr="00954AEB">
        <w:rPr>
          <w:rFonts w:ascii="Palatino Linotype" w:hAnsi="Palatino Linotype" w:cs="Arial"/>
        </w:rPr>
        <w:t>revisión</w:t>
      </w:r>
      <w:r w:rsidRPr="00954AEB">
        <w:rPr>
          <w:rFonts w:ascii="Palatino Linotype" w:hAnsi="Palatino Linotype" w:cs="Arial"/>
        </w:rPr>
        <w:t xml:space="preserve"> </w:t>
      </w:r>
      <w:r w:rsidR="0034196C" w:rsidRPr="00954AEB">
        <w:rPr>
          <w:rFonts w:ascii="Palatino Linotype" w:hAnsi="Palatino Linotype" w:cs="Arial"/>
        </w:rPr>
        <w:t>fue</w:t>
      </w:r>
      <w:r w:rsidRPr="00954AEB">
        <w:rPr>
          <w:rFonts w:ascii="Palatino Linotype" w:hAnsi="Palatino Linotype" w:cs="Arial"/>
        </w:rPr>
        <w:t xml:space="preserve"> </w:t>
      </w:r>
      <w:r w:rsidR="0034196C" w:rsidRPr="00954AEB">
        <w:rPr>
          <w:rFonts w:ascii="Palatino Linotype" w:hAnsi="Palatino Linotype"/>
        </w:rPr>
        <w:t>interpuesto</w:t>
      </w:r>
      <w:r w:rsidRPr="00954AEB">
        <w:rPr>
          <w:rFonts w:ascii="Palatino Linotype" w:hAnsi="Palatino Linotype" w:cs="Arial"/>
        </w:rPr>
        <w:t xml:space="preserve"> </w:t>
      </w:r>
      <w:r w:rsidR="0034196C" w:rsidRPr="00954AEB">
        <w:rPr>
          <w:rFonts w:ascii="Palatino Linotype" w:hAnsi="Palatino Linotype" w:cs="Arial"/>
        </w:rPr>
        <w:t>por</w:t>
      </w:r>
      <w:r w:rsidRPr="00954AEB">
        <w:rPr>
          <w:rFonts w:ascii="Palatino Linotype" w:hAnsi="Palatino Linotype" w:cs="Arial"/>
        </w:rPr>
        <w:t xml:space="preserve"> </w:t>
      </w:r>
      <w:r w:rsidR="0034196C" w:rsidRPr="00954AEB">
        <w:rPr>
          <w:rFonts w:ascii="Palatino Linotype" w:hAnsi="Palatino Linotype" w:cs="Arial"/>
        </w:rPr>
        <w:t>parte</w:t>
      </w:r>
      <w:r w:rsidRPr="00954AEB">
        <w:rPr>
          <w:rFonts w:ascii="Palatino Linotype" w:hAnsi="Palatino Linotype" w:cs="Arial"/>
        </w:rPr>
        <w:t xml:space="preserve"> </w:t>
      </w:r>
      <w:r w:rsidR="0034196C" w:rsidRPr="00954AEB">
        <w:rPr>
          <w:rFonts w:ascii="Palatino Linotype" w:hAnsi="Palatino Linotype" w:cs="Arial"/>
        </w:rPr>
        <w:t>legítima</w:t>
      </w:r>
      <w:r w:rsidRPr="00954AEB">
        <w:rPr>
          <w:rFonts w:ascii="Palatino Linotype" w:hAnsi="Palatino Linotype" w:cs="Arial"/>
        </w:rPr>
        <w:t xml:space="preserve"> </w:t>
      </w:r>
      <w:r w:rsidR="0034196C" w:rsidRPr="00954AEB">
        <w:rPr>
          <w:rFonts w:ascii="Palatino Linotype" w:hAnsi="Palatino Linotype" w:cs="Arial"/>
        </w:rPr>
        <w:t>en</w:t>
      </w:r>
      <w:r w:rsidRPr="00954AEB">
        <w:rPr>
          <w:rFonts w:ascii="Palatino Linotype" w:hAnsi="Palatino Linotype" w:cs="Arial"/>
        </w:rPr>
        <w:t xml:space="preserve"> </w:t>
      </w:r>
      <w:r w:rsidR="0034196C" w:rsidRPr="00954AEB">
        <w:rPr>
          <w:rFonts w:ascii="Palatino Linotype" w:hAnsi="Palatino Linotype" w:cs="Arial"/>
        </w:rPr>
        <w:t>atención</w:t>
      </w:r>
      <w:r w:rsidRPr="00954AEB">
        <w:rPr>
          <w:rFonts w:ascii="Palatino Linotype" w:hAnsi="Palatino Linotype" w:cs="Arial"/>
        </w:rPr>
        <w:t xml:space="preserve"> </w:t>
      </w:r>
      <w:r w:rsidR="0034196C" w:rsidRPr="00954AEB">
        <w:rPr>
          <w:rFonts w:ascii="Palatino Linotype" w:hAnsi="Palatino Linotype" w:cs="Arial"/>
        </w:rPr>
        <w:t>a</w:t>
      </w:r>
      <w:r w:rsidRPr="00954AEB">
        <w:rPr>
          <w:rFonts w:ascii="Palatino Linotype" w:hAnsi="Palatino Linotype" w:cs="Arial"/>
        </w:rPr>
        <w:t xml:space="preserve"> </w:t>
      </w:r>
      <w:r w:rsidR="0034196C" w:rsidRPr="00954AEB">
        <w:rPr>
          <w:rFonts w:ascii="Palatino Linotype" w:hAnsi="Palatino Linotype" w:cs="Arial"/>
        </w:rPr>
        <w:t>que</w:t>
      </w:r>
      <w:r w:rsidRPr="00954AEB">
        <w:rPr>
          <w:rFonts w:ascii="Palatino Linotype" w:hAnsi="Palatino Linotype" w:cs="Arial"/>
        </w:rPr>
        <w:t xml:space="preserve"> </w:t>
      </w:r>
      <w:r w:rsidR="0034196C" w:rsidRPr="00954AEB">
        <w:rPr>
          <w:rFonts w:ascii="Palatino Linotype" w:hAnsi="Palatino Linotype" w:cs="Arial"/>
        </w:rPr>
        <w:t>fue</w:t>
      </w:r>
      <w:r w:rsidRPr="00954AEB">
        <w:rPr>
          <w:rFonts w:ascii="Palatino Linotype" w:hAnsi="Palatino Linotype" w:cs="Arial"/>
        </w:rPr>
        <w:t xml:space="preserve"> </w:t>
      </w:r>
      <w:r w:rsidR="0034196C" w:rsidRPr="00954AEB">
        <w:rPr>
          <w:rFonts w:ascii="Palatino Linotype" w:hAnsi="Palatino Linotype"/>
        </w:rPr>
        <w:t>presentado</w:t>
      </w:r>
      <w:r w:rsidRPr="00954AEB">
        <w:rPr>
          <w:rFonts w:ascii="Palatino Linotype" w:hAnsi="Palatino Linotype" w:cs="Arial"/>
        </w:rPr>
        <w:t xml:space="preserve"> </w:t>
      </w:r>
      <w:r w:rsidR="0034196C" w:rsidRPr="00954AEB">
        <w:rPr>
          <w:rFonts w:ascii="Palatino Linotype" w:hAnsi="Palatino Linotype" w:cs="Arial"/>
        </w:rPr>
        <w:t>por</w:t>
      </w:r>
      <w:r w:rsidRPr="00954AEB">
        <w:rPr>
          <w:rFonts w:ascii="Palatino Linotype" w:hAnsi="Palatino Linotype" w:cs="Arial"/>
        </w:rPr>
        <w:t xml:space="preserve"> </w:t>
      </w:r>
      <w:r w:rsidR="00AD3764" w:rsidRPr="00954AEB">
        <w:rPr>
          <w:rFonts w:ascii="Palatino Linotype" w:hAnsi="Palatino Linotype" w:cs="Arial"/>
          <w:b/>
        </w:rPr>
        <w:t>EL RECURRENTE</w:t>
      </w:r>
      <w:r w:rsidR="0034196C" w:rsidRPr="00954AEB">
        <w:rPr>
          <w:rFonts w:ascii="Palatino Linotype" w:hAnsi="Palatino Linotype" w:cs="Arial"/>
          <w:snapToGrid w:val="0"/>
        </w:rPr>
        <w:t>,</w:t>
      </w:r>
      <w:r w:rsidRPr="00954AEB">
        <w:rPr>
          <w:rFonts w:ascii="Palatino Linotype" w:hAnsi="Palatino Linotype" w:cs="Arial"/>
          <w:snapToGrid w:val="0"/>
        </w:rPr>
        <w:t xml:space="preserve"> </w:t>
      </w:r>
      <w:r w:rsidR="0034196C" w:rsidRPr="00954AEB">
        <w:rPr>
          <w:rFonts w:ascii="Palatino Linotype" w:hAnsi="Palatino Linotype" w:cs="Arial"/>
        </w:rPr>
        <w:t>quien</w:t>
      </w:r>
      <w:r w:rsidRPr="00954AEB">
        <w:rPr>
          <w:rFonts w:ascii="Palatino Linotype" w:hAnsi="Palatino Linotype" w:cs="Arial"/>
          <w:snapToGrid w:val="0"/>
        </w:rPr>
        <w:t xml:space="preserve"> </w:t>
      </w:r>
      <w:r w:rsidR="0034196C" w:rsidRPr="00954AEB">
        <w:rPr>
          <w:rFonts w:ascii="Palatino Linotype" w:hAnsi="Palatino Linotype"/>
        </w:rPr>
        <w:t>formuló</w:t>
      </w:r>
      <w:r w:rsidRPr="00954AEB">
        <w:rPr>
          <w:rFonts w:ascii="Palatino Linotype" w:hAnsi="Palatino Linotype" w:cs="Arial"/>
          <w:snapToGrid w:val="0"/>
        </w:rPr>
        <w:t xml:space="preserve"> </w:t>
      </w:r>
      <w:r w:rsidR="0034196C" w:rsidRPr="00954AEB">
        <w:rPr>
          <w:rFonts w:ascii="Palatino Linotype" w:hAnsi="Palatino Linotype" w:cs="Arial"/>
          <w:snapToGrid w:val="0"/>
        </w:rPr>
        <w:t>la</w:t>
      </w:r>
      <w:r w:rsidRPr="00954AEB">
        <w:rPr>
          <w:rFonts w:ascii="Palatino Linotype" w:hAnsi="Palatino Linotype" w:cs="Arial"/>
          <w:snapToGrid w:val="0"/>
        </w:rPr>
        <w:t xml:space="preserve"> </w:t>
      </w:r>
      <w:r w:rsidR="0034196C" w:rsidRPr="00954AEB">
        <w:rPr>
          <w:rFonts w:ascii="Palatino Linotype" w:hAnsi="Palatino Linotype" w:cs="Arial"/>
        </w:rPr>
        <w:t>solicitud</w:t>
      </w:r>
      <w:r w:rsidRPr="00954AEB">
        <w:rPr>
          <w:rFonts w:ascii="Palatino Linotype" w:hAnsi="Palatino Linotype" w:cs="Arial"/>
          <w:snapToGrid w:val="0"/>
        </w:rPr>
        <w:t xml:space="preserve"> </w:t>
      </w:r>
      <w:r w:rsidR="0034196C" w:rsidRPr="00954AEB">
        <w:rPr>
          <w:rFonts w:ascii="Palatino Linotype" w:hAnsi="Palatino Linotype" w:cs="Arial"/>
          <w:snapToGrid w:val="0"/>
        </w:rPr>
        <w:t>de</w:t>
      </w:r>
      <w:r w:rsidRPr="00954AEB">
        <w:rPr>
          <w:rFonts w:ascii="Palatino Linotype" w:hAnsi="Palatino Linotype" w:cs="Arial"/>
          <w:snapToGrid w:val="0"/>
        </w:rPr>
        <w:t xml:space="preserve"> </w:t>
      </w:r>
      <w:r w:rsidR="0034196C" w:rsidRPr="00954AEB">
        <w:rPr>
          <w:rFonts w:ascii="Palatino Linotype" w:hAnsi="Palatino Linotype" w:cs="Arial"/>
          <w:snapToGrid w:val="0"/>
        </w:rPr>
        <w:t>información</w:t>
      </w:r>
      <w:r w:rsidRPr="00954AEB">
        <w:rPr>
          <w:rFonts w:ascii="Palatino Linotype" w:hAnsi="Palatino Linotype" w:cs="Arial"/>
          <w:snapToGrid w:val="0"/>
        </w:rPr>
        <w:t xml:space="preserve"> </w:t>
      </w:r>
      <w:r w:rsidR="0034196C" w:rsidRPr="00954AEB">
        <w:rPr>
          <w:rFonts w:ascii="Palatino Linotype" w:hAnsi="Palatino Linotype" w:cs="Arial"/>
          <w:snapToGrid w:val="0"/>
        </w:rPr>
        <w:t>pública</w:t>
      </w:r>
      <w:r w:rsidRPr="00954AEB">
        <w:rPr>
          <w:rFonts w:ascii="Palatino Linotype" w:hAnsi="Palatino Linotype" w:cs="Arial"/>
          <w:snapToGrid w:val="0"/>
        </w:rPr>
        <w:t xml:space="preserve"> </w:t>
      </w:r>
      <w:r w:rsidR="0034196C" w:rsidRPr="00954AEB">
        <w:rPr>
          <w:rFonts w:ascii="Palatino Linotype" w:hAnsi="Palatino Linotype"/>
        </w:rPr>
        <w:t>número</w:t>
      </w:r>
      <w:r w:rsidRPr="00954AEB">
        <w:rPr>
          <w:rFonts w:ascii="Palatino Linotype" w:hAnsi="Palatino Linotype" w:cs="Arial"/>
          <w:snapToGrid w:val="0"/>
        </w:rPr>
        <w:t xml:space="preserve"> </w:t>
      </w:r>
      <w:r w:rsidR="0040045C" w:rsidRPr="00954AEB">
        <w:rPr>
          <w:rFonts w:ascii="Palatino Linotype" w:hAnsi="Palatino Linotype"/>
          <w:b/>
          <w:bCs/>
        </w:rPr>
        <w:t>00531/ECATEPEC</w:t>
      </w:r>
      <w:r w:rsidR="00667188" w:rsidRPr="00954AEB">
        <w:rPr>
          <w:rFonts w:ascii="Palatino Linotype" w:hAnsi="Palatino Linotype"/>
          <w:b/>
          <w:bCs/>
        </w:rPr>
        <w:t>/IP/2019</w:t>
      </w:r>
      <w:r w:rsidR="0034196C" w:rsidRPr="00954AEB">
        <w:rPr>
          <w:rFonts w:ascii="Palatino Linotype" w:hAnsi="Palatino Linotype" w:cs="Arial"/>
          <w:lang w:val="es-ES_tradnl"/>
        </w:rPr>
        <w:t>.</w:t>
      </w:r>
    </w:p>
    <w:p w:rsidR="006D7D4E" w:rsidRPr="00954AEB" w:rsidRDefault="003E454D" w:rsidP="00AF285C">
      <w:pPr>
        <w:pStyle w:val="Prrafodelista"/>
        <w:widowControl w:val="0"/>
        <w:numPr>
          <w:ilvl w:val="0"/>
          <w:numId w:val="1"/>
        </w:numPr>
        <w:tabs>
          <w:tab w:val="left" w:pos="993"/>
          <w:tab w:val="left" w:pos="1701"/>
        </w:tabs>
        <w:autoSpaceDE w:val="0"/>
        <w:autoSpaceDN w:val="0"/>
        <w:adjustRightInd w:val="0"/>
        <w:spacing w:before="240" w:after="100" w:afterAutospacing="1" w:line="360" w:lineRule="auto"/>
        <w:ind w:left="0" w:right="49" w:firstLine="0"/>
        <w:jc w:val="both"/>
        <w:rPr>
          <w:rFonts w:ascii="Palatino Linotype" w:hAnsi="Palatino Linotype" w:cs="Arial"/>
        </w:rPr>
      </w:pPr>
      <w:r w:rsidRPr="00954AEB">
        <w:rPr>
          <w:rFonts w:ascii="Palatino Linotype" w:hAnsi="Palatino Linotype" w:cs="Arial"/>
          <w:b/>
          <w:color w:val="000000"/>
        </w:rPr>
        <w:t>Oportunidad.</w:t>
      </w:r>
      <w:r w:rsidRPr="00954AEB">
        <w:rPr>
          <w:rFonts w:ascii="Palatino Linotype" w:hAnsi="Palatino Linotype" w:cs="Arial"/>
          <w:color w:val="000000"/>
        </w:rPr>
        <w:t xml:space="preserve"> </w:t>
      </w:r>
      <w:r w:rsidR="006D7D4E" w:rsidRPr="00954AEB">
        <w:rPr>
          <w:rFonts w:ascii="Palatino Linotype" w:hAnsi="Palatino Linotype" w:cs="Arial"/>
        </w:rPr>
        <w:t xml:space="preserve">El recurso de revisión fue interpuesto dentro del plazo de quince días hábiles, contados a partir del día siguiente al en que </w:t>
      </w:r>
      <w:r w:rsidR="00AD3764" w:rsidRPr="00954AEB">
        <w:rPr>
          <w:rFonts w:ascii="Palatino Linotype" w:hAnsi="Palatino Linotype" w:cs="Arial"/>
          <w:b/>
        </w:rPr>
        <w:t>EL RECURRENTE</w:t>
      </w:r>
      <w:r w:rsidR="006D7D4E" w:rsidRPr="00954AEB">
        <w:rPr>
          <w:rFonts w:ascii="Palatino Linotype" w:hAnsi="Palatino Linotype" w:cs="Arial"/>
          <w:b/>
        </w:rPr>
        <w:t xml:space="preserve"> </w:t>
      </w:r>
      <w:r w:rsidR="006D7D4E" w:rsidRPr="00954AEB">
        <w:rPr>
          <w:rFonts w:ascii="Palatino Linotype" w:hAnsi="Palatino Linotype" w:cs="Arial"/>
        </w:rPr>
        <w:t>tuvo conocimiento de la respuesta impugnada; tal y como, lo prevé el artículo 178 de la Ley de Transparencia y Acceso a la Información Pública del Estado de México y Municipios, que establece:</w:t>
      </w:r>
    </w:p>
    <w:p w:rsidR="006D7D4E" w:rsidRPr="00954AEB" w:rsidRDefault="006D7D4E" w:rsidP="006D7D4E">
      <w:pPr>
        <w:spacing w:before="100" w:beforeAutospacing="1" w:after="100" w:afterAutospacing="1"/>
        <w:ind w:left="720" w:right="709"/>
        <w:contextualSpacing/>
        <w:jc w:val="both"/>
        <w:rPr>
          <w:rFonts w:ascii="Palatino Linotype" w:hAnsi="Palatino Linotype" w:cs="Arial"/>
          <w:i/>
          <w:sz w:val="22"/>
        </w:rPr>
      </w:pPr>
      <w:r w:rsidRPr="00954AEB">
        <w:rPr>
          <w:rFonts w:ascii="Palatino Linotype" w:hAnsi="Palatino Linotype" w:cs="Arial"/>
          <w:i/>
          <w:sz w:val="22"/>
        </w:rPr>
        <w:t>“</w:t>
      </w:r>
      <w:r w:rsidRPr="00954AEB">
        <w:rPr>
          <w:rFonts w:ascii="Palatino Linotype" w:hAnsi="Palatino Linotype" w:cs="Arial"/>
          <w:b/>
          <w:i/>
          <w:sz w:val="22"/>
        </w:rPr>
        <w:t>Artículo 178.</w:t>
      </w:r>
      <w:r w:rsidRPr="00954AEB">
        <w:rPr>
          <w:rFonts w:ascii="Palatino Linotype" w:hAnsi="Palatino Linotype" w:cs="Arial"/>
          <w:i/>
          <w:sz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6D7D4E" w:rsidRPr="00954AEB" w:rsidRDefault="006D7D4E" w:rsidP="006D7D4E">
      <w:pPr>
        <w:spacing w:before="100" w:beforeAutospacing="1" w:after="100" w:afterAutospacing="1"/>
        <w:ind w:left="720" w:right="709"/>
        <w:contextualSpacing/>
        <w:jc w:val="both"/>
        <w:rPr>
          <w:rFonts w:ascii="Palatino Linotype" w:hAnsi="Palatino Linotype" w:cs="Arial"/>
          <w:i/>
          <w:sz w:val="22"/>
        </w:rPr>
      </w:pPr>
      <w:r w:rsidRPr="00954AEB">
        <w:rPr>
          <w:rFonts w:ascii="Palatino Linotype" w:hAnsi="Palatino Linotype" w:cs="Arial"/>
          <w:i/>
          <w:sz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6D7D4E" w:rsidRPr="00954AEB" w:rsidRDefault="006D7D4E" w:rsidP="006D7D4E">
      <w:pPr>
        <w:spacing w:before="240" w:after="100" w:afterAutospacing="1"/>
        <w:ind w:left="720" w:right="709"/>
        <w:jc w:val="both"/>
        <w:rPr>
          <w:rFonts w:ascii="Palatino Linotype" w:hAnsi="Palatino Linotype" w:cs="Arial"/>
          <w:i/>
          <w:sz w:val="22"/>
        </w:rPr>
      </w:pPr>
      <w:r w:rsidRPr="00954AEB">
        <w:rPr>
          <w:rFonts w:ascii="Palatino Linotype" w:hAnsi="Palatino Linotype" w:cs="Arial"/>
          <w:i/>
          <w:sz w:val="22"/>
        </w:rPr>
        <w:t xml:space="preserve">En el caso de que se interponga ante la Unidad de Transparencia, ésta deberá remitir el recurso de revisión al Instituto a más tardar al día </w:t>
      </w:r>
      <w:r w:rsidRPr="00954AEB">
        <w:rPr>
          <w:rFonts w:ascii="Palatino Linotype" w:hAnsi="Palatino Linotype" w:cs="Arial"/>
          <w:i/>
          <w:sz w:val="22"/>
          <w:lang w:eastAsia="es-MX"/>
        </w:rPr>
        <w:t>siguiente</w:t>
      </w:r>
      <w:r w:rsidRPr="00954AEB">
        <w:rPr>
          <w:rFonts w:ascii="Palatino Linotype" w:hAnsi="Palatino Linotype" w:cs="Arial"/>
          <w:i/>
          <w:sz w:val="22"/>
        </w:rPr>
        <w:t xml:space="preserve"> de haberlo recibido.”</w:t>
      </w:r>
    </w:p>
    <w:p w:rsidR="006D7D4E" w:rsidRPr="00954AEB" w:rsidRDefault="006D7D4E" w:rsidP="006D7D4E">
      <w:pPr>
        <w:spacing w:before="240" w:after="100" w:afterAutospacing="1" w:line="360" w:lineRule="auto"/>
        <w:jc w:val="both"/>
        <w:rPr>
          <w:rFonts w:ascii="Palatino Linotype" w:hAnsi="Palatino Linotype" w:cs="Arial"/>
        </w:rPr>
      </w:pPr>
      <w:r w:rsidRPr="00954AEB">
        <w:rPr>
          <w:rFonts w:ascii="Palatino Linotype" w:hAnsi="Palatino Linotype" w:cs="Arial"/>
        </w:rPr>
        <w:t xml:space="preserve">En esa tesitura, atendiendo a que </w:t>
      </w:r>
      <w:r w:rsidRPr="00954AEB">
        <w:rPr>
          <w:rFonts w:ascii="Palatino Linotype" w:hAnsi="Palatino Linotype" w:cs="Arial"/>
          <w:b/>
        </w:rPr>
        <w:t>EL SUJETO OBLIGADO</w:t>
      </w:r>
      <w:r w:rsidRPr="00954AEB">
        <w:rPr>
          <w:rFonts w:ascii="Palatino Linotype" w:hAnsi="Palatino Linotype" w:cs="Arial"/>
        </w:rPr>
        <w:t xml:space="preserve"> notificó la respuesta a la solicitud de acceso a la información pública el día</w:t>
      </w:r>
      <w:r w:rsidRPr="00954AEB">
        <w:rPr>
          <w:rFonts w:ascii="Palatino Linotype" w:hAnsi="Palatino Linotype" w:cs="Arial"/>
          <w:b/>
        </w:rPr>
        <w:t xml:space="preserve"> </w:t>
      </w:r>
      <w:r w:rsidR="0015716B" w:rsidRPr="00954AEB">
        <w:rPr>
          <w:rFonts w:ascii="Palatino Linotype" w:hAnsi="Palatino Linotype" w:cs="Arial"/>
          <w:b/>
        </w:rPr>
        <w:t>seis de septiembre</w:t>
      </w:r>
      <w:r w:rsidRPr="00954AEB">
        <w:rPr>
          <w:rFonts w:ascii="Palatino Linotype" w:hAnsi="Palatino Linotype" w:cs="Arial"/>
          <w:b/>
        </w:rPr>
        <w:t xml:space="preserve"> de dos mil </w:t>
      </w:r>
      <w:r w:rsidRPr="00954AEB">
        <w:rPr>
          <w:rFonts w:ascii="Palatino Linotype" w:hAnsi="Palatino Linotype" w:cs="Arial"/>
          <w:b/>
        </w:rPr>
        <w:lastRenderedPageBreak/>
        <w:t>diecinueve</w:t>
      </w:r>
      <w:r w:rsidRPr="00954AEB">
        <w:rPr>
          <w:rFonts w:ascii="Palatino Linotype" w:hAnsi="Palatino Linotype" w:cs="Arial"/>
        </w:rPr>
        <w:t>; así, el plazo de quince días hábiles que el artículo 178 de la Ley de la materia otorga a</w:t>
      </w:r>
      <w:r w:rsidR="00386603" w:rsidRPr="00954AEB">
        <w:rPr>
          <w:rFonts w:ascii="Palatino Linotype" w:hAnsi="Palatino Linotype" w:cs="Arial"/>
        </w:rPr>
        <w:t>l</w:t>
      </w:r>
      <w:r w:rsidR="00AD3764" w:rsidRPr="00954AEB">
        <w:rPr>
          <w:rFonts w:ascii="Palatino Linotype" w:hAnsi="Palatino Linotype" w:cs="Arial"/>
          <w:b/>
        </w:rPr>
        <w:t xml:space="preserve"> RECURRENTE</w:t>
      </w:r>
      <w:r w:rsidRPr="00954AEB">
        <w:rPr>
          <w:rFonts w:ascii="Palatino Linotype" w:hAnsi="Palatino Linotype" w:cs="Arial"/>
        </w:rPr>
        <w:t xml:space="preserve"> para presentar el respectivo recur</w:t>
      </w:r>
      <w:r w:rsidR="0015716B" w:rsidRPr="00954AEB">
        <w:rPr>
          <w:rFonts w:ascii="Palatino Linotype" w:hAnsi="Palatino Linotype" w:cs="Arial"/>
        </w:rPr>
        <w:t>so de revisión, transcurrió del</w:t>
      </w:r>
      <w:r w:rsidR="00386603" w:rsidRPr="00954AEB">
        <w:rPr>
          <w:rFonts w:ascii="Palatino Linotype" w:hAnsi="Palatino Linotype" w:cs="Arial"/>
          <w:b/>
        </w:rPr>
        <w:t xml:space="preserve"> </w:t>
      </w:r>
      <w:r w:rsidR="001166B5" w:rsidRPr="00954AEB">
        <w:rPr>
          <w:rFonts w:ascii="Palatino Linotype" w:hAnsi="Palatino Linotype" w:cs="Arial"/>
          <w:b/>
        </w:rPr>
        <w:t>nueve</w:t>
      </w:r>
      <w:r w:rsidR="0015716B" w:rsidRPr="00954AEB">
        <w:rPr>
          <w:rFonts w:ascii="Palatino Linotype" w:hAnsi="Palatino Linotype" w:cs="Arial"/>
          <w:b/>
        </w:rPr>
        <w:t xml:space="preserve"> al treinta</w:t>
      </w:r>
      <w:r w:rsidR="00386603" w:rsidRPr="00954AEB">
        <w:rPr>
          <w:rFonts w:ascii="Palatino Linotype" w:hAnsi="Palatino Linotype" w:cs="Arial"/>
          <w:b/>
        </w:rPr>
        <w:t xml:space="preserve"> de septiembre </w:t>
      </w:r>
      <w:r w:rsidRPr="00954AEB">
        <w:rPr>
          <w:rFonts w:ascii="Palatino Linotype" w:hAnsi="Palatino Linotype" w:cs="Arial"/>
          <w:b/>
        </w:rPr>
        <w:t>de dos mil diecinueve</w:t>
      </w:r>
      <w:r w:rsidRPr="00954AEB">
        <w:rPr>
          <w:rFonts w:ascii="Palatino Linotype" w:hAnsi="Palatino Linotype" w:cs="Arial"/>
        </w:rPr>
        <w:t xml:space="preserve">, </w:t>
      </w:r>
      <w:r w:rsidR="0015716B" w:rsidRPr="00954AEB">
        <w:rPr>
          <w:rFonts w:ascii="Palatino Linotype" w:hAnsi="Palatino Linotype" w:cs="Arial"/>
        </w:rPr>
        <w:t xml:space="preserve">sin contemplar en el cómputo los días siete, ocho, catorce, quince, veintiuno, veintidós, veintiocho y veintinueve de septiembre de dos mil diecinueve, por corresponder a sábados y domingos, considerados como días inhábiles, en términos del artículo 3, fracción X de la </w:t>
      </w:r>
      <w:r w:rsidR="0015716B" w:rsidRPr="00954AEB">
        <w:rPr>
          <w:rFonts w:ascii="Palatino Linotype" w:hAnsi="Palatino Linotype"/>
        </w:rPr>
        <w:t>Ley de Transparencia y Acceso a la Información Pública del Estado de México y Municipios; así como, el día dieciséis de septiembre de dos mil diecinueve, por ser considerado como suspensión de labores, de conformidad con el Calendario Oficial en Materia de Transparencia, Acceso a la Información Pública y Protección de Datos Personales para el año dos mil diecinueve y enero dos mil veinte, aprobado por el Pleno de este Instituto, el diecinueve de diciembre de dos mil dieciocho</w:t>
      </w:r>
      <w:r w:rsidRPr="00954AEB">
        <w:rPr>
          <w:rFonts w:ascii="Palatino Linotype" w:hAnsi="Palatino Linotype" w:cs="Arial"/>
        </w:rPr>
        <w:t>.</w:t>
      </w:r>
    </w:p>
    <w:p w:rsidR="006D7D4E" w:rsidRPr="00954AEB" w:rsidRDefault="006D7D4E" w:rsidP="006D7D4E">
      <w:pPr>
        <w:spacing w:before="100" w:beforeAutospacing="1" w:after="100" w:afterAutospacing="1" w:line="360" w:lineRule="auto"/>
        <w:jc w:val="both"/>
        <w:rPr>
          <w:rFonts w:ascii="Palatino Linotype" w:hAnsi="Palatino Linotype" w:cs="Arial"/>
        </w:rPr>
      </w:pPr>
      <w:r w:rsidRPr="00954AEB">
        <w:rPr>
          <w:rFonts w:ascii="Palatino Linotype" w:hAnsi="Palatino Linotype" w:cs="Arial"/>
        </w:rPr>
        <w:t>En ese tenor, si el recurso de revisión que nos ocupa, se interpuso el</w:t>
      </w:r>
      <w:r w:rsidRPr="00954AEB">
        <w:rPr>
          <w:rFonts w:ascii="Palatino Linotype" w:hAnsi="Palatino Linotype" w:cs="Arial"/>
          <w:b/>
        </w:rPr>
        <w:t xml:space="preserve"> </w:t>
      </w:r>
      <w:r w:rsidR="005C2E06" w:rsidRPr="00954AEB">
        <w:rPr>
          <w:rFonts w:ascii="Palatino Linotype" w:hAnsi="Palatino Linotype" w:cs="Arial"/>
          <w:b/>
          <w:u w:val="single"/>
        </w:rPr>
        <w:t>diez de septiembre</w:t>
      </w:r>
      <w:r w:rsidRPr="00954AEB">
        <w:rPr>
          <w:rFonts w:ascii="Palatino Linotype" w:hAnsi="Palatino Linotype" w:cs="Arial"/>
          <w:b/>
          <w:u w:val="single"/>
        </w:rPr>
        <w:t xml:space="preserve"> de dos mil diecinueve</w:t>
      </w:r>
      <w:r w:rsidRPr="00954AEB">
        <w:rPr>
          <w:rFonts w:ascii="Palatino Linotype" w:hAnsi="Palatino Linotype" w:cs="Arial"/>
        </w:rPr>
        <w:t>, éste se encuentra dentro de los márgenes temporales previstos en el precepto legal citado en el párrafo anterior y, por tanto, su interposición se considera oportuna.</w:t>
      </w:r>
    </w:p>
    <w:p w:rsidR="00A46176" w:rsidRPr="00954AEB" w:rsidRDefault="00B514DC" w:rsidP="00A46176">
      <w:pPr>
        <w:pStyle w:val="Prrafodelista"/>
        <w:widowControl w:val="0"/>
        <w:numPr>
          <w:ilvl w:val="0"/>
          <w:numId w:val="1"/>
        </w:numPr>
        <w:tabs>
          <w:tab w:val="left" w:pos="1701"/>
          <w:tab w:val="left" w:pos="1843"/>
        </w:tabs>
        <w:autoSpaceDE w:val="0"/>
        <w:autoSpaceDN w:val="0"/>
        <w:adjustRightInd w:val="0"/>
        <w:spacing w:before="240" w:after="240" w:afterAutospacing="1" w:line="360" w:lineRule="auto"/>
        <w:ind w:left="0" w:firstLine="0"/>
        <w:jc w:val="both"/>
        <w:rPr>
          <w:rFonts w:ascii="Palatino Linotype" w:hAnsi="Palatino Linotype"/>
          <w:lang w:val="es-ES"/>
        </w:rPr>
      </w:pPr>
      <w:r w:rsidRPr="00954AEB">
        <w:rPr>
          <w:rFonts w:ascii="Palatino Linotype" w:hAnsi="Palatino Linotype" w:cs="Arial"/>
          <w:b/>
        </w:rPr>
        <w:t>Procedibilidad.</w:t>
      </w:r>
      <w:r w:rsidR="00A46176" w:rsidRPr="00954AEB">
        <w:rPr>
          <w:rFonts w:ascii="Palatino Linotype" w:hAnsi="Palatino Linotype" w:cs="Arial"/>
          <w:b/>
        </w:rPr>
        <w:t xml:space="preserve"> </w:t>
      </w:r>
      <w:r w:rsidR="00A46176" w:rsidRPr="00954AEB">
        <w:rPr>
          <w:rFonts w:ascii="Palatino Linotype" w:hAnsi="Palatino Linotype" w:cs="Arial"/>
          <w:lang w:val="es-ES"/>
        </w:rPr>
        <w:t xml:space="preserve">Se considera importante abordar el análisis de los requisitos de procedibilidad del Recurso de Revisión; así, tenemos que el artículo 180 de la </w:t>
      </w:r>
      <w:r w:rsidR="00A46176" w:rsidRPr="00954AEB">
        <w:rPr>
          <w:rFonts w:ascii="Palatino Linotype" w:hAnsi="Palatino Linotype" w:cs="Arial"/>
          <w:lang w:val="es-ES" w:eastAsia="es-MX"/>
        </w:rPr>
        <w:t xml:space="preserve">Ley de Transparencia y Acceso a la Información Pública del Estado de México y Municipios, </w:t>
      </w:r>
      <w:r w:rsidR="00A46176" w:rsidRPr="00954AEB">
        <w:rPr>
          <w:rFonts w:ascii="Palatino Linotype" w:hAnsi="Palatino Linotype" w:cs="Arial"/>
          <w:lang w:val="es-ES"/>
        </w:rPr>
        <w:t>establece lo siguiente:</w:t>
      </w:r>
    </w:p>
    <w:p w:rsidR="00A46176" w:rsidRPr="00954AEB" w:rsidRDefault="00A46176" w:rsidP="00A46176">
      <w:pPr>
        <w:spacing w:line="276" w:lineRule="auto"/>
        <w:ind w:left="851" w:right="992"/>
        <w:jc w:val="both"/>
        <w:rPr>
          <w:rFonts w:ascii="Palatino Linotype" w:hAnsi="Palatino Linotype"/>
          <w:b/>
          <w:i/>
          <w:sz w:val="22"/>
          <w:szCs w:val="22"/>
          <w:lang w:val="es-ES"/>
        </w:rPr>
      </w:pPr>
      <w:r w:rsidRPr="00954AEB">
        <w:rPr>
          <w:rFonts w:ascii="Palatino Linotype" w:hAnsi="Palatino Linotype"/>
          <w:b/>
          <w:i/>
          <w:sz w:val="22"/>
          <w:szCs w:val="22"/>
          <w:lang w:val="es-ES"/>
        </w:rPr>
        <w:t xml:space="preserve">“Artículo 180. </w:t>
      </w:r>
      <w:r w:rsidRPr="00954AEB">
        <w:rPr>
          <w:rFonts w:ascii="Palatino Linotype" w:hAnsi="Palatino Linotype"/>
          <w:i/>
          <w:sz w:val="22"/>
          <w:szCs w:val="22"/>
          <w:lang w:val="es-ES"/>
        </w:rPr>
        <w:t xml:space="preserve">El </w:t>
      </w:r>
      <w:r w:rsidRPr="00954AEB">
        <w:rPr>
          <w:rFonts w:ascii="Palatino Linotype" w:hAnsi="Palatino Linotype" w:cs="Arial"/>
          <w:i/>
          <w:sz w:val="22"/>
          <w:szCs w:val="22"/>
          <w:lang w:val="es-ES"/>
        </w:rPr>
        <w:t>recurso</w:t>
      </w:r>
      <w:r w:rsidRPr="00954AEB">
        <w:rPr>
          <w:rFonts w:ascii="Palatino Linotype" w:hAnsi="Palatino Linotype"/>
          <w:i/>
          <w:sz w:val="22"/>
          <w:szCs w:val="22"/>
          <w:lang w:val="es-ES"/>
        </w:rPr>
        <w:t xml:space="preserve"> </w:t>
      </w:r>
      <w:r w:rsidRPr="00954AEB">
        <w:rPr>
          <w:rFonts w:ascii="Palatino Linotype" w:hAnsi="Palatino Linotype" w:cs="Arial"/>
          <w:i/>
          <w:color w:val="222222"/>
          <w:sz w:val="22"/>
          <w:szCs w:val="22"/>
          <w:lang w:val="es-ES" w:eastAsia="es-MX"/>
        </w:rPr>
        <w:t>de</w:t>
      </w:r>
      <w:r w:rsidRPr="00954AEB">
        <w:rPr>
          <w:rFonts w:ascii="Palatino Linotype" w:hAnsi="Palatino Linotype"/>
          <w:i/>
          <w:sz w:val="22"/>
          <w:szCs w:val="22"/>
          <w:lang w:val="es-ES"/>
        </w:rPr>
        <w:t xml:space="preserve"> revisión contendrá:</w:t>
      </w:r>
      <w:r w:rsidRPr="00954AEB">
        <w:rPr>
          <w:rFonts w:ascii="Palatino Linotype" w:hAnsi="Palatino Linotype"/>
          <w:b/>
          <w:i/>
          <w:sz w:val="22"/>
          <w:szCs w:val="22"/>
          <w:lang w:val="es-ES"/>
        </w:rPr>
        <w:t xml:space="preserve"> </w:t>
      </w:r>
    </w:p>
    <w:p w:rsidR="00A46176" w:rsidRPr="00954AEB" w:rsidRDefault="00A46176" w:rsidP="00A46176">
      <w:pPr>
        <w:spacing w:line="276" w:lineRule="auto"/>
        <w:ind w:left="851" w:right="992"/>
        <w:jc w:val="both"/>
        <w:rPr>
          <w:rFonts w:ascii="Palatino Linotype" w:hAnsi="Palatino Linotype"/>
          <w:b/>
          <w:i/>
          <w:sz w:val="22"/>
          <w:szCs w:val="22"/>
          <w:lang w:val="es-ES"/>
        </w:rPr>
      </w:pPr>
      <w:r w:rsidRPr="00954AEB">
        <w:rPr>
          <w:rFonts w:ascii="Palatino Linotype" w:hAnsi="Palatino Linotype"/>
          <w:b/>
          <w:i/>
          <w:sz w:val="22"/>
          <w:szCs w:val="22"/>
          <w:lang w:val="es-ES"/>
        </w:rPr>
        <w:t xml:space="preserve">I. </w:t>
      </w:r>
      <w:r w:rsidRPr="00954AEB">
        <w:rPr>
          <w:rFonts w:ascii="Palatino Linotype" w:hAnsi="Palatino Linotype"/>
          <w:i/>
          <w:sz w:val="22"/>
          <w:szCs w:val="22"/>
          <w:lang w:val="es-ES"/>
        </w:rPr>
        <w:t xml:space="preserve">El sujeto obligado ante </w:t>
      </w:r>
      <w:r w:rsidRPr="00954AEB">
        <w:rPr>
          <w:rFonts w:ascii="Palatino Linotype" w:hAnsi="Palatino Linotype" w:cs="Arial"/>
          <w:i/>
          <w:sz w:val="22"/>
          <w:szCs w:val="22"/>
          <w:lang w:val="es-ES"/>
        </w:rPr>
        <w:t>la</w:t>
      </w:r>
      <w:r w:rsidRPr="00954AEB">
        <w:rPr>
          <w:rFonts w:ascii="Palatino Linotype" w:hAnsi="Palatino Linotype"/>
          <w:i/>
          <w:sz w:val="22"/>
          <w:szCs w:val="22"/>
          <w:lang w:val="es-ES"/>
        </w:rPr>
        <w:t xml:space="preserve"> cual </w:t>
      </w:r>
      <w:r w:rsidRPr="00954AEB">
        <w:rPr>
          <w:rFonts w:ascii="Palatino Linotype" w:hAnsi="Palatino Linotype" w:cs="Arial"/>
          <w:i/>
          <w:color w:val="222222"/>
          <w:sz w:val="22"/>
          <w:szCs w:val="22"/>
          <w:lang w:val="es-ES" w:eastAsia="es-MX"/>
        </w:rPr>
        <w:t>se</w:t>
      </w:r>
      <w:r w:rsidRPr="00954AEB">
        <w:rPr>
          <w:rFonts w:ascii="Palatino Linotype" w:hAnsi="Palatino Linotype"/>
          <w:i/>
          <w:sz w:val="22"/>
          <w:szCs w:val="22"/>
          <w:lang w:val="es-ES"/>
        </w:rPr>
        <w:t xml:space="preserve"> presentó la solicitud;</w:t>
      </w:r>
      <w:r w:rsidRPr="00954AEB">
        <w:rPr>
          <w:rFonts w:ascii="Palatino Linotype" w:hAnsi="Palatino Linotype"/>
          <w:b/>
          <w:i/>
          <w:sz w:val="22"/>
          <w:szCs w:val="22"/>
          <w:lang w:val="es-ES"/>
        </w:rPr>
        <w:t xml:space="preserve"> </w:t>
      </w:r>
    </w:p>
    <w:p w:rsidR="00A46176" w:rsidRPr="00954AEB" w:rsidRDefault="00A46176" w:rsidP="00A46176">
      <w:pPr>
        <w:spacing w:line="276" w:lineRule="auto"/>
        <w:ind w:left="851" w:right="992"/>
        <w:jc w:val="both"/>
        <w:rPr>
          <w:rFonts w:ascii="Palatino Linotype" w:hAnsi="Palatino Linotype"/>
          <w:b/>
          <w:i/>
          <w:sz w:val="22"/>
          <w:szCs w:val="22"/>
          <w:lang w:val="es-ES"/>
        </w:rPr>
      </w:pPr>
      <w:r w:rsidRPr="00954AEB">
        <w:rPr>
          <w:rFonts w:ascii="Palatino Linotype" w:hAnsi="Palatino Linotype"/>
          <w:b/>
          <w:i/>
          <w:sz w:val="22"/>
          <w:szCs w:val="22"/>
          <w:lang w:val="es-ES"/>
        </w:rPr>
        <w:lastRenderedPageBreak/>
        <w:t xml:space="preserve">II. </w:t>
      </w:r>
      <w:r w:rsidRPr="00954AEB">
        <w:rPr>
          <w:rFonts w:ascii="Palatino Linotype" w:hAnsi="Palatino Linotype"/>
          <w:b/>
          <w:i/>
          <w:sz w:val="22"/>
          <w:szCs w:val="22"/>
          <w:u w:val="single"/>
          <w:lang w:val="es-ES"/>
        </w:rPr>
        <w:t xml:space="preserve">El nombre del solicitante </w:t>
      </w:r>
      <w:r w:rsidRPr="00954AEB">
        <w:rPr>
          <w:rFonts w:ascii="Palatino Linotype" w:hAnsi="Palatino Linotype" w:cs="Arial"/>
          <w:b/>
          <w:i/>
          <w:color w:val="222222"/>
          <w:sz w:val="22"/>
          <w:szCs w:val="22"/>
          <w:u w:val="single"/>
          <w:lang w:val="es-ES" w:eastAsia="es-MX"/>
        </w:rPr>
        <w:t>que</w:t>
      </w:r>
      <w:r w:rsidRPr="00954AEB">
        <w:rPr>
          <w:rFonts w:ascii="Palatino Linotype" w:hAnsi="Palatino Linotype"/>
          <w:b/>
          <w:i/>
          <w:sz w:val="22"/>
          <w:szCs w:val="22"/>
          <w:u w:val="single"/>
          <w:lang w:val="es-ES"/>
        </w:rPr>
        <w:t xml:space="preserve"> recurre </w:t>
      </w:r>
      <w:r w:rsidRPr="00954AEB">
        <w:rPr>
          <w:rFonts w:ascii="Palatino Linotype" w:hAnsi="Palatino Linotype"/>
          <w:i/>
          <w:sz w:val="22"/>
          <w:szCs w:val="22"/>
          <w:lang w:val="es-ES"/>
        </w:rPr>
        <w:t>o de su representante y, en su caso, del tercero interesado, así como la dirección o medio que señale para recibir notificaciones;</w:t>
      </w:r>
      <w:r w:rsidRPr="00954AEB">
        <w:rPr>
          <w:rFonts w:ascii="Palatino Linotype" w:hAnsi="Palatino Linotype"/>
          <w:b/>
          <w:i/>
          <w:sz w:val="22"/>
          <w:szCs w:val="22"/>
          <w:lang w:val="es-ES"/>
        </w:rPr>
        <w:t xml:space="preserve"> </w:t>
      </w:r>
    </w:p>
    <w:p w:rsidR="00A46176" w:rsidRPr="00954AEB" w:rsidRDefault="00A46176" w:rsidP="00A46176">
      <w:pPr>
        <w:spacing w:line="276" w:lineRule="auto"/>
        <w:ind w:left="851" w:right="992"/>
        <w:jc w:val="both"/>
        <w:rPr>
          <w:rFonts w:ascii="Palatino Linotype" w:hAnsi="Palatino Linotype"/>
          <w:b/>
          <w:i/>
          <w:sz w:val="22"/>
          <w:szCs w:val="22"/>
          <w:lang w:val="es-ES"/>
        </w:rPr>
      </w:pPr>
      <w:r w:rsidRPr="00954AEB">
        <w:rPr>
          <w:rFonts w:ascii="Palatino Linotype" w:hAnsi="Palatino Linotype"/>
          <w:b/>
          <w:i/>
          <w:sz w:val="22"/>
          <w:szCs w:val="22"/>
          <w:lang w:val="es-ES"/>
        </w:rPr>
        <w:t xml:space="preserve">III. </w:t>
      </w:r>
      <w:r w:rsidRPr="00954AEB">
        <w:rPr>
          <w:rFonts w:ascii="Palatino Linotype" w:hAnsi="Palatino Linotype"/>
          <w:i/>
          <w:sz w:val="22"/>
          <w:szCs w:val="22"/>
          <w:lang w:val="es-ES"/>
        </w:rPr>
        <w:t xml:space="preserve">El número de folio de </w:t>
      </w:r>
      <w:r w:rsidRPr="00954AEB">
        <w:rPr>
          <w:rFonts w:ascii="Palatino Linotype" w:hAnsi="Palatino Linotype" w:cs="Arial"/>
          <w:i/>
          <w:color w:val="222222"/>
          <w:sz w:val="22"/>
          <w:szCs w:val="22"/>
          <w:lang w:val="es-ES" w:eastAsia="es-MX"/>
        </w:rPr>
        <w:t>respuesta</w:t>
      </w:r>
      <w:r w:rsidRPr="00954AEB">
        <w:rPr>
          <w:rFonts w:ascii="Palatino Linotype" w:hAnsi="Palatino Linotype"/>
          <w:i/>
          <w:sz w:val="22"/>
          <w:szCs w:val="22"/>
          <w:lang w:val="es-ES"/>
        </w:rPr>
        <w:t xml:space="preserve"> de la solicitud de acceso; </w:t>
      </w:r>
    </w:p>
    <w:p w:rsidR="00A46176" w:rsidRPr="00954AEB" w:rsidRDefault="00A46176" w:rsidP="00A46176">
      <w:pPr>
        <w:spacing w:line="276" w:lineRule="auto"/>
        <w:ind w:left="851" w:right="992"/>
        <w:jc w:val="both"/>
        <w:rPr>
          <w:rFonts w:ascii="Palatino Linotype" w:hAnsi="Palatino Linotype"/>
          <w:b/>
          <w:i/>
          <w:sz w:val="22"/>
          <w:szCs w:val="22"/>
          <w:lang w:val="es-ES"/>
        </w:rPr>
      </w:pPr>
      <w:r w:rsidRPr="00954AEB">
        <w:rPr>
          <w:rFonts w:ascii="Palatino Linotype" w:hAnsi="Palatino Linotype"/>
          <w:b/>
          <w:i/>
          <w:sz w:val="22"/>
          <w:szCs w:val="22"/>
          <w:lang w:val="es-ES"/>
        </w:rPr>
        <w:t xml:space="preserve">IV. </w:t>
      </w:r>
      <w:r w:rsidRPr="00954AEB">
        <w:rPr>
          <w:rFonts w:ascii="Palatino Linotype" w:hAnsi="Palatino Linotype"/>
          <w:i/>
          <w:sz w:val="22"/>
          <w:szCs w:val="22"/>
          <w:lang w:val="es-ES"/>
        </w:rPr>
        <w:t xml:space="preserve">La fecha en que fue </w:t>
      </w:r>
      <w:r w:rsidRPr="00954AEB">
        <w:rPr>
          <w:rFonts w:ascii="Palatino Linotype" w:hAnsi="Palatino Linotype" w:cs="Arial"/>
          <w:i/>
          <w:color w:val="222222"/>
          <w:sz w:val="22"/>
          <w:szCs w:val="22"/>
          <w:lang w:val="es-ES" w:eastAsia="es-MX"/>
        </w:rPr>
        <w:t>notificada</w:t>
      </w:r>
      <w:r w:rsidRPr="00954AEB">
        <w:rPr>
          <w:rFonts w:ascii="Palatino Linotype" w:hAnsi="Palatino Linotype"/>
          <w:i/>
          <w:sz w:val="22"/>
          <w:szCs w:val="22"/>
          <w:lang w:val="es-ES"/>
        </w:rPr>
        <w:t xml:space="preserve"> la respuesta al solicitante o tuvo conocimiento del acto reclamado, o de presentación de la solicitud, en caso de falta de respuesta;</w:t>
      </w:r>
      <w:r w:rsidRPr="00954AEB">
        <w:rPr>
          <w:rFonts w:ascii="Palatino Linotype" w:hAnsi="Palatino Linotype"/>
          <w:b/>
          <w:i/>
          <w:sz w:val="22"/>
          <w:szCs w:val="22"/>
          <w:lang w:val="es-ES"/>
        </w:rPr>
        <w:t xml:space="preserve"> </w:t>
      </w:r>
    </w:p>
    <w:p w:rsidR="00A46176" w:rsidRPr="00954AEB" w:rsidRDefault="00A46176" w:rsidP="00A46176">
      <w:pPr>
        <w:spacing w:line="276" w:lineRule="auto"/>
        <w:ind w:left="851" w:right="992"/>
        <w:jc w:val="both"/>
        <w:rPr>
          <w:rFonts w:ascii="Palatino Linotype" w:hAnsi="Palatino Linotype"/>
          <w:b/>
          <w:i/>
          <w:sz w:val="22"/>
          <w:szCs w:val="22"/>
          <w:lang w:val="es-ES"/>
        </w:rPr>
      </w:pPr>
      <w:r w:rsidRPr="00954AEB">
        <w:rPr>
          <w:rFonts w:ascii="Palatino Linotype" w:hAnsi="Palatino Linotype"/>
          <w:b/>
          <w:i/>
          <w:sz w:val="22"/>
          <w:szCs w:val="22"/>
          <w:lang w:val="es-ES"/>
        </w:rPr>
        <w:t xml:space="preserve">V. </w:t>
      </w:r>
      <w:r w:rsidRPr="00954AEB">
        <w:rPr>
          <w:rFonts w:ascii="Palatino Linotype" w:hAnsi="Palatino Linotype"/>
          <w:i/>
          <w:sz w:val="22"/>
          <w:szCs w:val="22"/>
          <w:lang w:val="es-ES"/>
        </w:rPr>
        <w:t xml:space="preserve">El acto que se </w:t>
      </w:r>
      <w:r w:rsidRPr="00954AEB">
        <w:rPr>
          <w:rFonts w:ascii="Palatino Linotype" w:hAnsi="Palatino Linotype" w:cs="Arial"/>
          <w:i/>
          <w:color w:val="222222"/>
          <w:sz w:val="22"/>
          <w:szCs w:val="22"/>
          <w:lang w:val="es-ES" w:eastAsia="es-MX"/>
        </w:rPr>
        <w:t>recurre</w:t>
      </w:r>
      <w:r w:rsidRPr="00954AEB">
        <w:rPr>
          <w:rFonts w:ascii="Palatino Linotype" w:hAnsi="Palatino Linotype"/>
          <w:i/>
          <w:sz w:val="22"/>
          <w:szCs w:val="22"/>
          <w:lang w:val="es-ES"/>
        </w:rPr>
        <w:t>;</w:t>
      </w:r>
      <w:r w:rsidRPr="00954AEB">
        <w:rPr>
          <w:rFonts w:ascii="Palatino Linotype" w:hAnsi="Palatino Linotype"/>
          <w:b/>
          <w:i/>
          <w:sz w:val="22"/>
          <w:szCs w:val="22"/>
          <w:lang w:val="es-ES"/>
        </w:rPr>
        <w:t xml:space="preserve"> </w:t>
      </w:r>
    </w:p>
    <w:p w:rsidR="00A46176" w:rsidRPr="00954AEB" w:rsidRDefault="00A46176" w:rsidP="00A46176">
      <w:pPr>
        <w:spacing w:line="276" w:lineRule="auto"/>
        <w:ind w:left="851" w:right="992"/>
        <w:jc w:val="both"/>
        <w:rPr>
          <w:rFonts w:ascii="Palatino Linotype" w:hAnsi="Palatino Linotype"/>
          <w:b/>
          <w:i/>
          <w:sz w:val="22"/>
          <w:szCs w:val="22"/>
          <w:lang w:val="es-ES"/>
        </w:rPr>
      </w:pPr>
      <w:r w:rsidRPr="00954AEB">
        <w:rPr>
          <w:rFonts w:ascii="Palatino Linotype" w:hAnsi="Palatino Linotype"/>
          <w:b/>
          <w:i/>
          <w:sz w:val="22"/>
          <w:szCs w:val="22"/>
          <w:lang w:val="es-ES"/>
        </w:rPr>
        <w:t xml:space="preserve">VI. </w:t>
      </w:r>
      <w:r w:rsidRPr="00954AEB">
        <w:rPr>
          <w:rFonts w:ascii="Palatino Linotype" w:hAnsi="Palatino Linotype"/>
          <w:i/>
          <w:sz w:val="22"/>
          <w:szCs w:val="22"/>
          <w:lang w:val="es-ES"/>
        </w:rPr>
        <w:t xml:space="preserve">Las razones o </w:t>
      </w:r>
      <w:r w:rsidRPr="00954AEB">
        <w:rPr>
          <w:rFonts w:ascii="Palatino Linotype" w:hAnsi="Palatino Linotype" w:cs="Arial"/>
          <w:i/>
          <w:color w:val="222222"/>
          <w:sz w:val="22"/>
          <w:szCs w:val="22"/>
          <w:lang w:val="es-ES" w:eastAsia="es-MX"/>
        </w:rPr>
        <w:t>motivos</w:t>
      </w:r>
      <w:r w:rsidRPr="00954AEB">
        <w:rPr>
          <w:rFonts w:ascii="Palatino Linotype" w:hAnsi="Palatino Linotype"/>
          <w:i/>
          <w:sz w:val="22"/>
          <w:szCs w:val="22"/>
          <w:lang w:val="es-ES"/>
        </w:rPr>
        <w:t xml:space="preserve"> de inconformidad;</w:t>
      </w:r>
      <w:r w:rsidRPr="00954AEB">
        <w:rPr>
          <w:rFonts w:ascii="Palatino Linotype" w:hAnsi="Palatino Linotype"/>
          <w:b/>
          <w:i/>
          <w:sz w:val="22"/>
          <w:szCs w:val="22"/>
          <w:lang w:val="es-ES"/>
        </w:rPr>
        <w:t xml:space="preserve"> </w:t>
      </w:r>
    </w:p>
    <w:p w:rsidR="00A46176" w:rsidRPr="00954AEB" w:rsidRDefault="00A46176" w:rsidP="00A46176">
      <w:pPr>
        <w:spacing w:line="276" w:lineRule="auto"/>
        <w:ind w:left="851" w:right="992"/>
        <w:jc w:val="both"/>
        <w:rPr>
          <w:rFonts w:ascii="Palatino Linotype" w:hAnsi="Palatino Linotype"/>
          <w:b/>
          <w:i/>
          <w:sz w:val="22"/>
          <w:szCs w:val="22"/>
          <w:lang w:val="es-ES"/>
        </w:rPr>
      </w:pPr>
      <w:r w:rsidRPr="00954AEB">
        <w:rPr>
          <w:rFonts w:ascii="Palatino Linotype" w:hAnsi="Palatino Linotype"/>
          <w:b/>
          <w:i/>
          <w:sz w:val="22"/>
          <w:szCs w:val="22"/>
          <w:lang w:val="es-ES"/>
        </w:rPr>
        <w:t xml:space="preserve">VII. </w:t>
      </w:r>
      <w:r w:rsidRPr="00954AEB">
        <w:rPr>
          <w:rFonts w:ascii="Palatino Linotype" w:hAnsi="Palatino Linotype"/>
          <w:i/>
          <w:sz w:val="22"/>
          <w:szCs w:val="22"/>
          <w:lang w:val="es-ES"/>
        </w:rPr>
        <w:t>La copia de la respuesta que se impugna y, en su caso, de la notificación correspondiente, en el caso de respuesta de la solicitud; y</w:t>
      </w:r>
      <w:r w:rsidRPr="00954AEB">
        <w:rPr>
          <w:rFonts w:ascii="Palatino Linotype" w:hAnsi="Palatino Linotype"/>
          <w:b/>
          <w:i/>
          <w:sz w:val="22"/>
          <w:szCs w:val="22"/>
          <w:lang w:val="es-ES"/>
        </w:rPr>
        <w:t xml:space="preserve"> </w:t>
      </w:r>
    </w:p>
    <w:p w:rsidR="00A46176" w:rsidRPr="00954AEB" w:rsidRDefault="00A46176" w:rsidP="00A46176">
      <w:pPr>
        <w:spacing w:line="276" w:lineRule="auto"/>
        <w:ind w:left="851" w:right="992"/>
        <w:jc w:val="both"/>
        <w:rPr>
          <w:rFonts w:ascii="Palatino Linotype" w:hAnsi="Palatino Linotype"/>
          <w:i/>
          <w:sz w:val="22"/>
          <w:szCs w:val="22"/>
          <w:lang w:val="es-ES"/>
        </w:rPr>
      </w:pPr>
      <w:r w:rsidRPr="00954AEB">
        <w:rPr>
          <w:rFonts w:ascii="Palatino Linotype" w:hAnsi="Palatino Linotype"/>
          <w:b/>
          <w:i/>
          <w:sz w:val="22"/>
          <w:szCs w:val="22"/>
          <w:lang w:val="es-ES"/>
        </w:rPr>
        <w:t xml:space="preserve">VIII. </w:t>
      </w:r>
      <w:r w:rsidRPr="00954AEB">
        <w:rPr>
          <w:rFonts w:ascii="Palatino Linotype" w:hAnsi="Palatino Linotype"/>
          <w:i/>
          <w:sz w:val="22"/>
          <w:szCs w:val="22"/>
          <w:lang w:val="es-ES"/>
        </w:rPr>
        <w:t>Firma del recurrente, en su caso, cuando se presente por escrito, requisito sin el cual se dará trámite al recurso.</w:t>
      </w:r>
    </w:p>
    <w:p w:rsidR="00A46176" w:rsidRPr="00954AEB" w:rsidRDefault="00A46176" w:rsidP="00A46176">
      <w:pPr>
        <w:spacing w:line="276" w:lineRule="auto"/>
        <w:ind w:left="851" w:right="992"/>
        <w:jc w:val="both"/>
        <w:rPr>
          <w:rFonts w:ascii="Palatino Linotype" w:hAnsi="Palatino Linotype"/>
          <w:i/>
          <w:sz w:val="22"/>
          <w:szCs w:val="22"/>
          <w:lang w:val="es-ES"/>
        </w:rPr>
      </w:pPr>
      <w:r w:rsidRPr="00954AEB">
        <w:rPr>
          <w:rFonts w:ascii="Palatino Linotype" w:hAnsi="Palatino Linotype"/>
          <w:i/>
          <w:sz w:val="22"/>
          <w:szCs w:val="22"/>
          <w:lang w:val="es-ES"/>
        </w:rPr>
        <w:t xml:space="preserve">Adicionalmente, se podrán anexar las pruebas y demás elementos que considere procedentes someter a juicio del Instituto. </w:t>
      </w:r>
    </w:p>
    <w:p w:rsidR="00A46176" w:rsidRPr="00954AEB" w:rsidRDefault="00A46176" w:rsidP="00A46176">
      <w:pPr>
        <w:spacing w:line="276" w:lineRule="auto"/>
        <w:ind w:left="851" w:right="992"/>
        <w:jc w:val="both"/>
        <w:rPr>
          <w:rFonts w:ascii="Palatino Linotype" w:hAnsi="Palatino Linotype"/>
          <w:i/>
          <w:sz w:val="22"/>
          <w:szCs w:val="22"/>
          <w:lang w:val="es-ES"/>
        </w:rPr>
      </w:pPr>
      <w:r w:rsidRPr="00954AEB">
        <w:rPr>
          <w:rFonts w:ascii="Palatino Linotype" w:hAnsi="Palatino Linotype"/>
          <w:i/>
          <w:sz w:val="22"/>
          <w:szCs w:val="22"/>
          <w:lang w:val="es-ES"/>
        </w:rPr>
        <w:t xml:space="preserve">En ningún caso será necesario que el particular ratifique el recurso de revisión interpuesto. </w:t>
      </w:r>
    </w:p>
    <w:p w:rsidR="00A46176" w:rsidRPr="00954AEB" w:rsidRDefault="00A46176" w:rsidP="00A46176">
      <w:pPr>
        <w:spacing w:line="276" w:lineRule="auto"/>
        <w:ind w:left="851" w:right="992"/>
        <w:jc w:val="both"/>
        <w:rPr>
          <w:rFonts w:ascii="Palatino Linotype" w:hAnsi="Palatino Linotype"/>
          <w:b/>
          <w:i/>
          <w:sz w:val="22"/>
          <w:szCs w:val="22"/>
          <w:lang w:val="es-ES"/>
        </w:rPr>
      </w:pPr>
      <w:r w:rsidRPr="00954AEB">
        <w:rPr>
          <w:rFonts w:ascii="Palatino Linotype" w:hAnsi="Palatino Linotype"/>
          <w:b/>
          <w:i/>
          <w:sz w:val="22"/>
          <w:szCs w:val="22"/>
          <w:u w:val="single"/>
          <w:lang w:val="es-ES"/>
        </w:rPr>
        <w:t xml:space="preserve">En caso de </w:t>
      </w:r>
      <w:r w:rsidRPr="00954AEB">
        <w:rPr>
          <w:rFonts w:ascii="Palatino Linotype" w:hAnsi="Palatino Linotype" w:cs="Arial"/>
          <w:b/>
          <w:i/>
          <w:color w:val="222222"/>
          <w:sz w:val="22"/>
          <w:szCs w:val="22"/>
          <w:u w:val="single"/>
          <w:lang w:val="es-ES" w:eastAsia="es-MX"/>
        </w:rPr>
        <w:t>que</w:t>
      </w:r>
      <w:r w:rsidRPr="00954AEB">
        <w:rPr>
          <w:rFonts w:ascii="Palatino Linotype" w:hAnsi="Palatino Linotype"/>
          <w:b/>
          <w:i/>
          <w:sz w:val="22"/>
          <w:szCs w:val="22"/>
          <w:u w:val="single"/>
          <w:lang w:val="es-ES"/>
        </w:rPr>
        <w:t xml:space="preserve"> el recurso se interponga de manera electrónica no será indispensable que contengan los requisitos establecidos en las fracciones II</w:t>
      </w:r>
      <w:r w:rsidRPr="00954AEB">
        <w:rPr>
          <w:rFonts w:ascii="Palatino Linotype" w:hAnsi="Palatino Linotype"/>
          <w:i/>
          <w:sz w:val="22"/>
          <w:szCs w:val="22"/>
          <w:lang w:val="es-ES"/>
        </w:rPr>
        <w:t>, IV, VII y VIII.</w:t>
      </w:r>
      <w:r w:rsidRPr="00954AEB">
        <w:rPr>
          <w:rFonts w:ascii="Palatino Linotype" w:hAnsi="Palatino Linotype"/>
          <w:b/>
          <w:i/>
          <w:sz w:val="22"/>
          <w:szCs w:val="22"/>
          <w:lang w:val="es-ES"/>
        </w:rPr>
        <w:t>”</w:t>
      </w:r>
    </w:p>
    <w:p w:rsidR="00A46176" w:rsidRPr="00954AEB" w:rsidRDefault="00A46176" w:rsidP="00A46176">
      <w:pPr>
        <w:spacing w:before="240" w:after="240" w:line="360" w:lineRule="auto"/>
        <w:jc w:val="both"/>
        <w:rPr>
          <w:rFonts w:ascii="Palatino Linotype" w:hAnsi="Palatino Linotype"/>
          <w:lang w:val="es-ES"/>
        </w:rPr>
      </w:pPr>
      <w:r w:rsidRPr="00954AEB">
        <w:rPr>
          <w:rFonts w:ascii="Palatino Linotype" w:hAnsi="Palatino Linotype"/>
          <w:lang w:val="es-ES"/>
        </w:rPr>
        <w:t xml:space="preserve">En principio, de una interpretación del artículo transcrito se observan los requisitos que deberán contener los recursos de revisión; sobre el particular, de la revisión del expediente electrónico del </w:t>
      </w:r>
      <w:r w:rsidRPr="00954AEB">
        <w:rPr>
          <w:rFonts w:ascii="Palatino Linotype" w:hAnsi="Palatino Linotype"/>
          <w:b/>
          <w:lang w:val="es-ES"/>
        </w:rPr>
        <w:t>SAIMEX</w:t>
      </w:r>
      <w:r w:rsidRPr="00954AEB">
        <w:rPr>
          <w:rFonts w:ascii="Palatino Linotype" w:hAnsi="Palatino Linotype"/>
          <w:lang w:val="es-ES"/>
        </w:rPr>
        <w:t xml:space="preserve"> se desprende que la parte solicitante y ahora </w:t>
      </w:r>
      <w:r w:rsidRPr="00954AEB">
        <w:rPr>
          <w:rFonts w:ascii="Palatino Linotype" w:hAnsi="Palatino Linotype"/>
          <w:b/>
          <w:lang w:val="es-ES"/>
        </w:rPr>
        <w:t>RECURRENTE</w:t>
      </w:r>
      <w:r w:rsidRPr="00954AEB">
        <w:rPr>
          <w:rFonts w:ascii="Palatino Linotype" w:hAnsi="Palatino Linotype"/>
          <w:lang w:val="es-ES"/>
        </w:rPr>
        <w:t>, en ejercicio de su derecho de acceso a la información pública, no proporcionó su nombre completo para que sea identificada, ni se tiene la certeza sobre su identidad, lo que en estricto sentido provoca que no se colmen los requisitos establecidos en el citado artículo 180 de la Ley de Transparencia.</w:t>
      </w:r>
    </w:p>
    <w:p w:rsidR="00A46176" w:rsidRPr="00954AEB" w:rsidRDefault="00A46176" w:rsidP="00A46176">
      <w:pPr>
        <w:autoSpaceDE w:val="0"/>
        <w:autoSpaceDN w:val="0"/>
        <w:adjustRightInd w:val="0"/>
        <w:spacing w:before="240" w:after="240" w:line="360" w:lineRule="auto"/>
        <w:ind w:right="-91"/>
        <w:jc w:val="both"/>
        <w:rPr>
          <w:rFonts w:ascii="Palatino Linotype" w:hAnsi="Palatino Linotype" w:cs="Arial"/>
          <w:color w:val="000000"/>
          <w:lang w:val="es-ES"/>
        </w:rPr>
      </w:pPr>
      <w:r w:rsidRPr="00954AEB">
        <w:rPr>
          <w:rFonts w:ascii="Palatino Linotype" w:hAnsi="Palatino Linotype"/>
          <w:lang w:val="es-ES"/>
        </w:rPr>
        <w:t xml:space="preserve">Empero, debe destacarse que el artículo 15 de </w:t>
      </w:r>
      <w:r w:rsidRPr="00954AEB">
        <w:rPr>
          <w:rFonts w:ascii="Palatino Linotype" w:hAnsi="Palatino Linotype" w:cs="Arial"/>
          <w:lang w:val="es-ES" w:eastAsia="es-MX"/>
        </w:rPr>
        <w:t xml:space="preserve">Ley de Transparencia y Acceso a la Información Pública del Estado de México y Municipios </w:t>
      </w:r>
      <w:r w:rsidRPr="00954AEB">
        <w:rPr>
          <w:rFonts w:ascii="Palatino Linotype" w:hAnsi="Palatino Linotype" w:cs="Arial"/>
          <w:iCs/>
          <w:lang w:val="es-ES"/>
        </w:rPr>
        <w:t xml:space="preserve">prevé que </w:t>
      </w:r>
      <w:r w:rsidRPr="00954AEB">
        <w:rPr>
          <w:rFonts w:ascii="Palatino Linotype" w:hAnsi="Palatino Linotype"/>
          <w:lang w:val="es-ES"/>
        </w:rPr>
        <w:t xml:space="preserve">toda persona tendrá acceso a la información </w:t>
      </w:r>
      <w:r w:rsidRPr="00954AEB">
        <w:rPr>
          <w:rFonts w:ascii="Palatino Linotype" w:hAnsi="Palatino Linotype" w:cs="Arial"/>
          <w:color w:val="000000"/>
          <w:lang w:val="es-ES"/>
        </w:rPr>
        <w:t xml:space="preserve">sin necesidad de acreditar interés alguno o justificar su </w:t>
      </w:r>
      <w:r w:rsidRPr="00954AEB">
        <w:rPr>
          <w:rFonts w:ascii="Palatino Linotype" w:hAnsi="Palatino Linotype" w:cs="Arial"/>
          <w:color w:val="000000"/>
          <w:lang w:val="es-ES"/>
        </w:rPr>
        <w:lastRenderedPageBreak/>
        <w:t xml:space="preserve">utilización, de lo que se infiere que para el ejercicio del derecho de acceso a la información pública, el nombre no es un requisito </w:t>
      </w:r>
      <w:r w:rsidRPr="00954AEB">
        <w:rPr>
          <w:rFonts w:ascii="Palatino Linotype" w:hAnsi="Palatino Linotype" w:cs="Arial"/>
          <w:i/>
          <w:color w:val="000000"/>
          <w:lang w:val="es-ES"/>
        </w:rPr>
        <w:t>sine qua non</w:t>
      </w:r>
      <w:r w:rsidRPr="00954AEB">
        <w:rPr>
          <w:rFonts w:ascii="Palatino Linotype" w:hAnsi="Palatino Linotype" w:cs="Arial"/>
          <w:color w:val="000000"/>
          <w:lang w:val="es-ES"/>
        </w:rPr>
        <w:t xml:space="preserve"> que los particulares y, en su caso, los recurrentes deban señalar, por el contrario la Ley de Transparencia prevé en su artículo 155, párrafo segundo la posibilidad de que las solicitudes de información sean anónimas, con nombre incompleto o seudónimo.</w:t>
      </w:r>
    </w:p>
    <w:p w:rsidR="00A46176" w:rsidRPr="00954AEB" w:rsidRDefault="00A46176" w:rsidP="00A46176">
      <w:pPr>
        <w:spacing w:before="240" w:after="240" w:line="360" w:lineRule="auto"/>
        <w:jc w:val="both"/>
        <w:rPr>
          <w:rFonts w:ascii="Palatino Linotype" w:hAnsi="Palatino Linotype"/>
          <w:lang w:val="es-ES"/>
        </w:rPr>
      </w:pPr>
      <w:r w:rsidRPr="00954AEB">
        <w:rPr>
          <w:rFonts w:ascii="Palatino Linotype" w:hAnsi="Palatino Linotype"/>
          <w:lang w:val="es-ES"/>
        </w:rPr>
        <w:t>Correlativo a ello, cabe mencionar que los artículos 6, Apartado A, de la Constitución Política de los Estados Unidos Mexicanos y 5 párrafos vigésimo segundo, vigésimo tercero y vigésimo cuarto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 preceptos cuyo texto y sentido literal es el siguiente:</w:t>
      </w:r>
    </w:p>
    <w:p w:rsidR="00A46176" w:rsidRPr="00954AEB" w:rsidRDefault="00A46176" w:rsidP="00A46176">
      <w:pPr>
        <w:spacing w:line="276" w:lineRule="auto"/>
        <w:ind w:left="851" w:right="992"/>
        <w:jc w:val="center"/>
        <w:rPr>
          <w:rFonts w:ascii="Palatino Linotype" w:hAnsi="Palatino Linotype" w:cs="Arial"/>
          <w:b/>
          <w:i/>
          <w:sz w:val="22"/>
          <w:szCs w:val="22"/>
          <w:lang w:val="es-ES"/>
        </w:rPr>
      </w:pPr>
      <w:r w:rsidRPr="00954AEB">
        <w:rPr>
          <w:rFonts w:ascii="Palatino Linotype" w:hAnsi="Palatino Linotype" w:cs="Arial"/>
          <w:b/>
          <w:i/>
          <w:sz w:val="22"/>
          <w:szCs w:val="22"/>
          <w:lang w:val="es-ES"/>
        </w:rPr>
        <w:t>Constitución Política de los Estados Unidos Mexicanos</w:t>
      </w:r>
    </w:p>
    <w:p w:rsidR="00A46176" w:rsidRPr="00954AEB" w:rsidRDefault="00A46176" w:rsidP="00A46176">
      <w:pPr>
        <w:spacing w:line="276" w:lineRule="auto"/>
        <w:ind w:left="851" w:right="992"/>
        <w:jc w:val="both"/>
        <w:rPr>
          <w:rFonts w:ascii="Palatino Linotype" w:hAnsi="Palatino Linotype" w:cs="Arial"/>
          <w:i/>
          <w:sz w:val="22"/>
          <w:szCs w:val="22"/>
          <w:lang w:val="es-ES"/>
        </w:rPr>
      </w:pPr>
      <w:r w:rsidRPr="00954AEB">
        <w:rPr>
          <w:rFonts w:ascii="Palatino Linotype" w:hAnsi="Palatino Linotype" w:cs="Arial"/>
          <w:b/>
          <w:i/>
          <w:sz w:val="22"/>
          <w:szCs w:val="22"/>
          <w:lang w:val="es-ES"/>
        </w:rPr>
        <w:t>“Artículo 6o.</w:t>
      </w:r>
      <w:r w:rsidRPr="00954AEB">
        <w:rPr>
          <w:rFonts w:ascii="Palatino Linotype" w:hAnsi="Palatino Linotype" w:cs="Arial"/>
          <w:i/>
          <w:sz w:val="22"/>
          <w:szCs w:val="22"/>
          <w:lang w:val="es-ES"/>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954AEB">
        <w:rPr>
          <w:rFonts w:ascii="Palatino Linotype" w:hAnsi="Palatino Linotype" w:cs="Arial"/>
          <w:b/>
          <w:i/>
          <w:sz w:val="22"/>
          <w:szCs w:val="22"/>
          <w:lang w:val="es-ES"/>
        </w:rPr>
        <w:t>El derecho a la información será garantizado por el Estado.</w:t>
      </w:r>
      <w:r w:rsidRPr="00954AEB">
        <w:rPr>
          <w:rFonts w:ascii="Palatino Linotype" w:hAnsi="Palatino Linotype" w:cs="Arial"/>
          <w:i/>
          <w:sz w:val="22"/>
          <w:szCs w:val="22"/>
          <w:lang w:val="es-ES"/>
        </w:rPr>
        <w:t xml:space="preserve"> </w:t>
      </w:r>
    </w:p>
    <w:p w:rsidR="00A46176" w:rsidRPr="00954AEB" w:rsidRDefault="00A46176" w:rsidP="00A46176">
      <w:pPr>
        <w:spacing w:line="276" w:lineRule="auto"/>
        <w:ind w:left="851" w:right="992"/>
        <w:jc w:val="both"/>
        <w:rPr>
          <w:rFonts w:ascii="Palatino Linotype" w:hAnsi="Palatino Linotype" w:cs="Arial"/>
          <w:i/>
          <w:sz w:val="22"/>
          <w:szCs w:val="22"/>
          <w:lang w:val="es-ES"/>
        </w:rPr>
      </w:pPr>
      <w:r w:rsidRPr="00954AEB">
        <w:rPr>
          <w:rFonts w:ascii="Palatino Linotype" w:hAnsi="Palatino Linotype" w:cs="Arial"/>
          <w:i/>
          <w:sz w:val="22"/>
          <w:szCs w:val="22"/>
          <w:lang w:val="es-ES"/>
        </w:rPr>
        <w:t>Toda persona tiene derecho al libre acceso a información plural y oportuna, así como a buscar, recibir y difundir información e ideas de toda índole por cualquier medio de expresión.</w:t>
      </w:r>
    </w:p>
    <w:p w:rsidR="00A46176" w:rsidRPr="00954AEB" w:rsidRDefault="00A46176" w:rsidP="00A46176">
      <w:pPr>
        <w:spacing w:line="276" w:lineRule="auto"/>
        <w:ind w:left="851" w:right="992"/>
        <w:jc w:val="both"/>
        <w:rPr>
          <w:rFonts w:ascii="Palatino Linotype" w:hAnsi="Palatino Linotype" w:cs="Arial"/>
          <w:i/>
          <w:sz w:val="22"/>
          <w:szCs w:val="22"/>
          <w:lang w:val="es-ES"/>
        </w:rPr>
      </w:pPr>
      <w:r w:rsidRPr="00954AEB">
        <w:rPr>
          <w:rFonts w:ascii="Palatino Linotype" w:hAnsi="Palatino Linotype" w:cs="Arial"/>
          <w:i/>
          <w:sz w:val="22"/>
          <w:szCs w:val="22"/>
          <w:lang w:val="es-ES"/>
        </w:rPr>
        <w:t>Para efectos de lo dispuesto en el presente artículo se observará lo siguiente:</w:t>
      </w:r>
    </w:p>
    <w:p w:rsidR="00A46176" w:rsidRPr="00954AEB" w:rsidRDefault="00A46176" w:rsidP="00A46176">
      <w:pPr>
        <w:spacing w:line="276" w:lineRule="auto"/>
        <w:ind w:left="851" w:right="992"/>
        <w:jc w:val="both"/>
        <w:rPr>
          <w:rFonts w:ascii="Palatino Linotype" w:hAnsi="Palatino Linotype" w:cs="Arial"/>
          <w:i/>
          <w:sz w:val="22"/>
          <w:szCs w:val="22"/>
          <w:lang w:val="es-ES"/>
        </w:rPr>
      </w:pPr>
      <w:r w:rsidRPr="00954AEB">
        <w:rPr>
          <w:rFonts w:ascii="Palatino Linotype" w:hAnsi="Palatino Linotype" w:cs="Arial"/>
          <w:i/>
          <w:sz w:val="22"/>
          <w:szCs w:val="22"/>
          <w:lang w:val="es-ES"/>
        </w:rPr>
        <w:t>A. Para el ejercicio del derecho de acceso a la información, la Federación, los Estados y el Distrito Federal, en el ámbito de sus respectivas competencias, se regirán por los siguientes principios y bases:</w:t>
      </w:r>
    </w:p>
    <w:p w:rsidR="00A46176" w:rsidRPr="00954AEB" w:rsidRDefault="00A46176" w:rsidP="00A46176">
      <w:pPr>
        <w:spacing w:line="276" w:lineRule="auto"/>
        <w:ind w:left="851" w:right="992"/>
        <w:jc w:val="both"/>
        <w:rPr>
          <w:rFonts w:ascii="Palatino Linotype" w:hAnsi="Palatino Linotype" w:cs="Arial"/>
          <w:i/>
          <w:sz w:val="22"/>
          <w:szCs w:val="22"/>
          <w:u w:val="single"/>
          <w:lang w:val="es-ES"/>
        </w:rPr>
      </w:pPr>
      <w:r w:rsidRPr="00954AEB">
        <w:rPr>
          <w:rFonts w:ascii="Palatino Linotype" w:hAnsi="Palatino Linotype" w:cs="Arial"/>
          <w:i/>
          <w:sz w:val="22"/>
          <w:szCs w:val="22"/>
          <w:u w:val="single"/>
          <w:lang w:val="es-ES"/>
        </w:rPr>
        <w:t xml:space="preserve">I.   Toda la información en posesión de cualquier autoridad, entidad, órgano y organismo de los Poderes Ejecutivo, Legislativo y Judicial, órganos autónomos, </w:t>
      </w:r>
      <w:r w:rsidRPr="00954AEB">
        <w:rPr>
          <w:rFonts w:ascii="Palatino Linotype" w:hAnsi="Palatino Linotype" w:cs="Arial"/>
          <w:i/>
          <w:sz w:val="22"/>
          <w:szCs w:val="22"/>
          <w:u w:val="single"/>
          <w:lang w:val="es-ES"/>
        </w:rPr>
        <w:lastRenderedPageBreak/>
        <w:t>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A46176" w:rsidRPr="00954AEB" w:rsidRDefault="00A46176" w:rsidP="00A46176">
      <w:pPr>
        <w:spacing w:line="276" w:lineRule="auto"/>
        <w:ind w:left="851" w:right="992"/>
        <w:jc w:val="both"/>
        <w:rPr>
          <w:rFonts w:ascii="Palatino Linotype" w:hAnsi="Palatino Linotype" w:cs="Arial"/>
          <w:i/>
          <w:sz w:val="22"/>
          <w:szCs w:val="22"/>
          <w:lang w:val="es-ES"/>
        </w:rPr>
      </w:pPr>
      <w:r w:rsidRPr="00954AEB">
        <w:rPr>
          <w:rFonts w:ascii="Palatino Linotype" w:hAnsi="Palatino Linotype" w:cs="Arial"/>
          <w:i/>
          <w:sz w:val="22"/>
          <w:szCs w:val="22"/>
          <w:lang w:val="es-ES"/>
        </w:rPr>
        <w:t>II.  La información que se refiere a la vida privada y los datos personales será protegida en los términos y con las excepciones que fijen las leyes.</w:t>
      </w:r>
    </w:p>
    <w:p w:rsidR="00A46176" w:rsidRPr="00954AEB" w:rsidRDefault="00A46176" w:rsidP="00A46176">
      <w:pPr>
        <w:spacing w:line="276" w:lineRule="auto"/>
        <w:ind w:left="851" w:right="992"/>
        <w:jc w:val="both"/>
        <w:rPr>
          <w:rFonts w:ascii="Palatino Linotype" w:hAnsi="Palatino Linotype" w:cs="Arial"/>
          <w:i/>
          <w:sz w:val="22"/>
          <w:szCs w:val="22"/>
          <w:u w:val="single"/>
          <w:lang w:val="es-ES"/>
        </w:rPr>
      </w:pPr>
      <w:r w:rsidRPr="00954AEB">
        <w:rPr>
          <w:rFonts w:ascii="Palatino Linotype" w:hAnsi="Palatino Linotype" w:cs="Arial"/>
          <w:i/>
          <w:sz w:val="22"/>
          <w:szCs w:val="22"/>
          <w:u w:val="single"/>
          <w:lang w:val="es-ES"/>
        </w:rPr>
        <w:t>III.  Toda persona, sin necesidad de acreditar interés alguno o justificar su utilización, tendrá acceso gratuito a la información pública, a sus datos personales o a la rectificación de éstos.</w:t>
      </w:r>
    </w:p>
    <w:p w:rsidR="00A46176" w:rsidRPr="00954AEB" w:rsidRDefault="00A46176" w:rsidP="00A46176">
      <w:pPr>
        <w:spacing w:line="276" w:lineRule="auto"/>
        <w:ind w:left="851" w:right="992"/>
        <w:jc w:val="both"/>
        <w:rPr>
          <w:rFonts w:ascii="Palatino Linotype" w:hAnsi="Palatino Linotype" w:cs="Arial"/>
          <w:i/>
          <w:sz w:val="22"/>
          <w:szCs w:val="22"/>
          <w:lang w:val="es-ES"/>
        </w:rPr>
      </w:pPr>
      <w:r w:rsidRPr="00954AEB">
        <w:rPr>
          <w:rFonts w:ascii="Palatino Linotype" w:hAnsi="Palatino Linotype" w:cs="Arial"/>
          <w:i/>
          <w:sz w:val="22"/>
          <w:szCs w:val="22"/>
          <w:lang w:val="es-ES"/>
        </w:rPr>
        <w:t>IV.  Se establecerán mecanismos de acceso a la información y procedimientos de revisión expeditos que se sustanciarán ante los organismos autónomos especializados e imparciales que establece esta Constitución.</w:t>
      </w:r>
    </w:p>
    <w:p w:rsidR="00A46176" w:rsidRPr="00954AEB" w:rsidRDefault="00A46176" w:rsidP="00A46176">
      <w:pPr>
        <w:spacing w:line="276" w:lineRule="auto"/>
        <w:ind w:left="851" w:right="992"/>
        <w:jc w:val="both"/>
        <w:rPr>
          <w:rFonts w:ascii="Palatino Linotype" w:hAnsi="Palatino Linotype" w:cs="Arial"/>
          <w:i/>
          <w:sz w:val="22"/>
          <w:szCs w:val="22"/>
          <w:u w:val="single"/>
          <w:lang w:val="es-ES"/>
        </w:rPr>
      </w:pPr>
      <w:r w:rsidRPr="00954AEB">
        <w:rPr>
          <w:rFonts w:ascii="Palatino Linotype" w:hAnsi="Palatino Linotype" w:cs="Arial"/>
          <w:i/>
          <w:sz w:val="22"/>
          <w:szCs w:val="22"/>
          <w:u w:val="single"/>
          <w:lang w:val="es-ES"/>
        </w:rPr>
        <w:t>V.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A46176" w:rsidRPr="00954AEB" w:rsidRDefault="00A46176" w:rsidP="00A46176">
      <w:pPr>
        <w:spacing w:line="276" w:lineRule="auto"/>
        <w:ind w:left="851" w:right="992"/>
        <w:jc w:val="both"/>
        <w:rPr>
          <w:rFonts w:ascii="Palatino Linotype" w:hAnsi="Palatino Linotype" w:cs="Arial"/>
          <w:i/>
          <w:sz w:val="22"/>
          <w:szCs w:val="22"/>
          <w:u w:val="single"/>
          <w:lang w:val="es-ES"/>
        </w:rPr>
      </w:pPr>
      <w:r w:rsidRPr="00954AEB">
        <w:rPr>
          <w:rFonts w:ascii="Palatino Linotype" w:hAnsi="Palatino Linotype" w:cs="Arial"/>
          <w:i/>
          <w:sz w:val="22"/>
          <w:szCs w:val="22"/>
          <w:u w:val="single"/>
          <w:lang w:val="es-ES"/>
        </w:rPr>
        <w:t>VI.  Las leyes determinarán la manera en que los sujetos obligados deberán hacer pública la información relativa a los recursos públicos que entreguen a personas físicas o morales.</w:t>
      </w:r>
    </w:p>
    <w:p w:rsidR="00A46176" w:rsidRPr="00954AEB" w:rsidRDefault="00A46176" w:rsidP="00A46176">
      <w:pPr>
        <w:spacing w:line="276" w:lineRule="auto"/>
        <w:ind w:left="851" w:right="992"/>
        <w:jc w:val="both"/>
        <w:rPr>
          <w:rFonts w:ascii="Palatino Linotype" w:hAnsi="Palatino Linotype" w:cs="Arial"/>
          <w:i/>
          <w:sz w:val="22"/>
          <w:szCs w:val="22"/>
          <w:lang w:val="es-ES"/>
        </w:rPr>
      </w:pPr>
      <w:r w:rsidRPr="00954AEB">
        <w:rPr>
          <w:rFonts w:ascii="Palatino Linotype" w:hAnsi="Palatino Linotype" w:cs="Arial"/>
          <w:i/>
          <w:sz w:val="22"/>
          <w:szCs w:val="22"/>
          <w:lang w:val="es-ES"/>
        </w:rPr>
        <w:t>VII. La inobservancia a las disposiciones en materia de acceso a la información pública será sancionada en los términos que dispongan las leyes.</w:t>
      </w:r>
    </w:p>
    <w:p w:rsidR="00A46176" w:rsidRPr="00954AEB" w:rsidRDefault="00A46176" w:rsidP="00A46176">
      <w:pPr>
        <w:spacing w:line="276" w:lineRule="auto"/>
        <w:ind w:left="851" w:right="992"/>
        <w:jc w:val="both"/>
        <w:rPr>
          <w:rFonts w:ascii="Palatino Linotype" w:hAnsi="Palatino Linotype" w:cs="Arial"/>
          <w:i/>
          <w:sz w:val="22"/>
          <w:szCs w:val="22"/>
          <w:lang w:val="es-ES"/>
        </w:rPr>
      </w:pPr>
      <w:r w:rsidRPr="00954AEB">
        <w:rPr>
          <w:rFonts w:ascii="Palatino Linotype" w:hAnsi="Palatino Linotype" w:cs="Arial"/>
          <w:i/>
          <w:sz w:val="22"/>
          <w:szCs w:val="22"/>
          <w:lang w:val="es-ES"/>
        </w:rPr>
        <w:t>VIII. La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rsidR="00A46176" w:rsidRPr="00954AEB" w:rsidRDefault="00A46176" w:rsidP="00A46176">
      <w:pPr>
        <w:spacing w:line="276" w:lineRule="auto"/>
        <w:ind w:left="851" w:right="992"/>
        <w:jc w:val="both"/>
        <w:rPr>
          <w:rFonts w:ascii="Palatino Linotype" w:hAnsi="Palatino Linotype" w:cs="Arial"/>
          <w:i/>
          <w:sz w:val="22"/>
          <w:szCs w:val="22"/>
          <w:lang w:val="es-ES"/>
        </w:rPr>
      </w:pPr>
      <w:r w:rsidRPr="00954AEB">
        <w:rPr>
          <w:rFonts w:ascii="Palatino Linotype" w:hAnsi="Palatino Linotype" w:cs="Arial"/>
          <w:i/>
          <w:sz w:val="22"/>
          <w:szCs w:val="22"/>
          <w:lang w:val="es-ES"/>
        </w:rPr>
        <w:t>…</w:t>
      </w:r>
    </w:p>
    <w:p w:rsidR="00A46176" w:rsidRPr="00954AEB" w:rsidRDefault="00A46176" w:rsidP="00A46176">
      <w:pPr>
        <w:spacing w:line="276" w:lineRule="auto"/>
        <w:ind w:left="851" w:right="992"/>
        <w:jc w:val="both"/>
        <w:rPr>
          <w:rFonts w:ascii="Palatino Linotype" w:hAnsi="Palatino Linotype" w:cs="Arial"/>
          <w:i/>
          <w:color w:val="000000"/>
          <w:sz w:val="22"/>
          <w:szCs w:val="22"/>
          <w:lang w:val="es-ES" w:eastAsia="es-MX"/>
        </w:rPr>
      </w:pPr>
      <w:r w:rsidRPr="00954AEB">
        <w:rPr>
          <w:rFonts w:ascii="Palatino Linotype" w:hAnsi="Palatino Linotype" w:cs="Arial"/>
          <w:i/>
          <w:sz w:val="22"/>
          <w:szCs w:val="22"/>
          <w:u w:val="single"/>
          <w:lang w:val="es-ES"/>
        </w:rPr>
        <w:lastRenderedPageBreak/>
        <w:t>La ley establecerá aquella información que se considere reservada o confidencial.</w:t>
      </w:r>
      <w:r w:rsidRPr="00954AEB">
        <w:rPr>
          <w:rFonts w:ascii="Palatino Linotype" w:hAnsi="Palatino Linotype" w:cs="Arial"/>
          <w:b/>
          <w:i/>
          <w:sz w:val="22"/>
          <w:szCs w:val="22"/>
          <w:lang w:val="es-ES"/>
        </w:rPr>
        <w:t>”</w:t>
      </w:r>
      <w:r w:rsidRPr="00954AEB">
        <w:rPr>
          <w:rFonts w:ascii="Palatino Linotype" w:hAnsi="Palatino Linotype" w:cs="Arial"/>
          <w:i/>
          <w:color w:val="000000"/>
          <w:sz w:val="22"/>
          <w:szCs w:val="22"/>
          <w:lang w:val="es-ES" w:eastAsia="es-MX"/>
        </w:rPr>
        <w:t xml:space="preserve"> </w:t>
      </w:r>
    </w:p>
    <w:p w:rsidR="00A46176" w:rsidRPr="00954AEB" w:rsidRDefault="00A46176" w:rsidP="00A46176">
      <w:pPr>
        <w:spacing w:line="276" w:lineRule="auto"/>
        <w:ind w:left="851" w:right="992"/>
        <w:jc w:val="center"/>
        <w:rPr>
          <w:rFonts w:ascii="Palatino Linotype" w:hAnsi="Palatino Linotype" w:cs="Arial"/>
          <w:b/>
          <w:i/>
          <w:sz w:val="22"/>
          <w:szCs w:val="22"/>
          <w:lang w:val="es-ES"/>
        </w:rPr>
      </w:pPr>
      <w:r w:rsidRPr="00954AEB">
        <w:rPr>
          <w:rFonts w:ascii="Palatino Linotype" w:hAnsi="Palatino Linotype" w:cs="Arial"/>
          <w:b/>
          <w:i/>
          <w:sz w:val="22"/>
          <w:szCs w:val="22"/>
          <w:lang w:val="es-ES"/>
        </w:rPr>
        <w:t>Constitución Política del Estado Libre y Soberano de México</w:t>
      </w:r>
    </w:p>
    <w:p w:rsidR="00A46176" w:rsidRPr="00954AEB" w:rsidRDefault="00A46176" w:rsidP="00A46176">
      <w:pPr>
        <w:spacing w:line="276" w:lineRule="auto"/>
        <w:ind w:left="851" w:right="992"/>
        <w:jc w:val="both"/>
        <w:rPr>
          <w:rFonts w:ascii="Palatino Linotype" w:hAnsi="Palatino Linotype" w:cs="Arial"/>
          <w:b/>
          <w:i/>
          <w:sz w:val="22"/>
          <w:szCs w:val="22"/>
          <w:lang w:val="es-ES"/>
        </w:rPr>
      </w:pPr>
      <w:r w:rsidRPr="00954AEB">
        <w:rPr>
          <w:rFonts w:ascii="Palatino Linotype" w:hAnsi="Palatino Linotype" w:cs="Arial"/>
          <w:b/>
          <w:i/>
          <w:sz w:val="22"/>
          <w:szCs w:val="22"/>
          <w:lang w:val="es-ES"/>
        </w:rPr>
        <w:t xml:space="preserve">“Artículo 5. … </w:t>
      </w:r>
    </w:p>
    <w:p w:rsidR="00A46176" w:rsidRPr="00954AEB" w:rsidRDefault="00A46176" w:rsidP="00A46176">
      <w:pPr>
        <w:spacing w:line="276" w:lineRule="auto"/>
        <w:ind w:left="851" w:right="992"/>
        <w:contextualSpacing/>
        <w:jc w:val="both"/>
        <w:rPr>
          <w:rFonts w:ascii="Palatino Linotype" w:hAnsi="Palatino Linotype"/>
          <w:i/>
          <w:sz w:val="22"/>
          <w:szCs w:val="22"/>
          <w:lang w:val="es-ES"/>
        </w:rPr>
      </w:pPr>
      <w:r w:rsidRPr="00954AEB">
        <w:rPr>
          <w:rFonts w:ascii="Palatino Linotype" w:hAnsi="Palatino Linotype"/>
          <w:b/>
          <w:i/>
          <w:sz w:val="22"/>
          <w:szCs w:val="22"/>
          <w:lang w:val="es-ES"/>
        </w:rPr>
        <w:t>El derecho a la información será garantizado por el Estado</w:t>
      </w:r>
      <w:r w:rsidRPr="00954AEB">
        <w:rPr>
          <w:rFonts w:ascii="Palatino Linotype" w:hAnsi="Palatino Linotype"/>
          <w:i/>
          <w:sz w:val="22"/>
          <w:szCs w:val="22"/>
          <w:lang w:val="es-ES"/>
        </w:rPr>
        <w:t xml:space="preserve">. La ley establecerá las previsiones que permitan asegurar la protección, el respeto y la difusión de este derecho. </w:t>
      </w:r>
    </w:p>
    <w:p w:rsidR="00A46176" w:rsidRPr="00954AEB" w:rsidRDefault="00A46176" w:rsidP="00A46176">
      <w:pPr>
        <w:spacing w:line="276" w:lineRule="auto"/>
        <w:ind w:left="851" w:right="992"/>
        <w:contextualSpacing/>
        <w:jc w:val="both"/>
        <w:rPr>
          <w:rFonts w:ascii="Palatino Linotype" w:hAnsi="Palatino Linotype"/>
          <w:i/>
          <w:sz w:val="22"/>
          <w:szCs w:val="22"/>
          <w:lang w:val="es-ES"/>
        </w:rPr>
      </w:pPr>
      <w:r w:rsidRPr="00954AEB">
        <w:rPr>
          <w:rFonts w:ascii="Palatino Linotype" w:hAnsi="Palatino Linotype"/>
          <w:i/>
          <w:sz w:val="22"/>
          <w:szCs w:val="22"/>
          <w:lang w:val="es-ES"/>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rsidR="00A46176" w:rsidRPr="00954AEB" w:rsidRDefault="00A46176" w:rsidP="00A46176">
      <w:pPr>
        <w:spacing w:line="276" w:lineRule="auto"/>
        <w:ind w:left="851" w:right="992"/>
        <w:contextualSpacing/>
        <w:jc w:val="both"/>
        <w:rPr>
          <w:rFonts w:ascii="Palatino Linotype" w:hAnsi="Palatino Linotype"/>
          <w:i/>
          <w:sz w:val="22"/>
          <w:szCs w:val="22"/>
          <w:lang w:val="es-ES"/>
        </w:rPr>
      </w:pPr>
      <w:r w:rsidRPr="00954AEB">
        <w:rPr>
          <w:rFonts w:ascii="Palatino Linotype" w:hAnsi="Palatino Linotype"/>
          <w:i/>
          <w:sz w:val="22"/>
          <w:szCs w:val="22"/>
          <w:lang w:val="es-ES"/>
        </w:rPr>
        <w:t>Este derecho se regirá por los principios y bases siguientes:</w:t>
      </w:r>
    </w:p>
    <w:p w:rsidR="00A46176" w:rsidRPr="00954AEB" w:rsidRDefault="00A46176" w:rsidP="00A46176">
      <w:pPr>
        <w:spacing w:line="276" w:lineRule="auto"/>
        <w:ind w:left="851" w:right="992"/>
        <w:contextualSpacing/>
        <w:jc w:val="both"/>
        <w:rPr>
          <w:rFonts w:ascii="Palatino Linotype" w:hAnsi="Palatino Linotype"/>
          <w:i/>
          <w:sz w:val="22"/>
          <w:szCs w:val="22"/>
          <w:lang w:val="es-ES"/>
        </w:rPr>
      </w:pPr>
      <w:r w:rsidRPr="00954AEB">
        <w:rPr>
          <w:rFonts w:ascii="Palatino Linotype" w:hAnsi="Palatino Linotype"/>
          <w:b/>
          <w:i/>
          <w:sz w:val="22"/>
          <w:szCs w:val="22"/>
          <w:lang w:val="es-ES"/>
        </w:rPr>
        <w:t>I. Toda la información en posesión de cualquier autoridad, entidad, órgano y organismos de los Poderes Ejecutivo, Legislativo y Judicial, órganos autónomos, partidos políticos, fideicomisos y fondos públicos estatales y municipales,</w:t>
      </w:r>
      <w:r w:rsidRPr="00954AEB">
        <w:rPr>
          <w:rFonts w:ascii="Palatino Linotype" w:hAnsi="Palatino Linotype"/>
          <w:i/>
          <w:sz w:val="22"/>
          <w:szCs w:val="22"/>
          <w:lang w:val="es-ES"/>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A46176" w:rsidRPr="00954AEB" w:rsidRDefault="00A46176" w:rsidP="00A46176">
      <w:pPr>
        <w:spacing w:line="276" w:lineRule="auto"/>
        <w:ind w:left="851" w:right="992"/>
        <w:contextualSpacing/>
        <w:jc w:val="both"/>
        <w:rPr>
          <w:rFonts w:ascii="Palatino Linotype" w:hAnsi="Palatino Linotype"/>
          <w:i/>
          <w:sz w:val="22"/>
          <w:szCs w:val="22"/>
          <w:lang w:val="es-ES"/>
        </w:rPr>
      </w:pPr>
      <w:r w:rsidRPr="00954AEB">
        <w:rPr>
          <w:rFonts w:ascii="Palatino Linotype" w:hAnsi="Palatino Linotype"/>
          <w:i/>
          <w:sz w:val="22"/>
          <w:szCs w:val="22"/>
          <w:lang w:val="es-ES"/>
        </w:rPr>
        <w:t>II. La información referente a la intimidad de la vida privada y la imagen de las personas será protegida a través de un marco jurídico rígido de tratamiento y manejo de datos personales, con las excepciones que establezca la ley reglamentaria.</w:t>
      </w:r>
    </w:p>
    <w:p w:rsidR="00A46176" w:rsidRPr="00954AEB" w:rsidRDefault="00A46176" w:rsidP="00A46176">
      <w:pPr>
        <w:spacing w:line="276" w:lineRule="auto"/>
        <w:ind w:left="851" w:right="992"/>
        <w:contextualSpacing/>
        <w:jc w:val="both"/>
        <w:rPr>
          <w:rFonts w:ascii="Palatino Linotype" w:hAnsi="Palatino Linotype"/>
          <w:b/>
          <w:i/>
          <w:sz w:val="22"/>
          <w:szCs w:val="22"/>
          <w:lang w:val="es-ES"/>
        </w:rPr>
      </w:pPr>
      <w:r w:rsidRPr="00954AEB">
        <w:rPr>
          <w:rFonts w:ascii="Palatino Linotype" w:hAnsi="Palatino Linotype"/>
          <w:b/>
          <w:i/>
          <w:sz w:val="22"/>
          <w:szCs w:val="22"/>
          <w:lang w:val="es-ES"/>
        </w:rPr>
        <w:t>III. Toda persona, sin necesidad de acreditar interés alguno o justificar su utilización, tendrá acceso gratuito a la información pública, a sus datos personales o a la rectificación de éstos.</w:t>
      </w:r>
    </w:p>
    <w:p w:rsidR="00A46176" w:rsidRPr="00954AEB" w:rsidRDefault="00A46176" w:rsidP="00A46176">
      <w:pPr>
        <w:spacing w:line="276" w:lineRule="auto"/>
        <w:ind w:left="851" w:right="992"/>
        <w:contextualSpacing/>
        <w:jc w:val="both"/>
        <w:rPr>
          <w:rFonts w:ascii="Palatino Linotype" w:hAnsi="Palatino Linotype"/>
          <w:i/>
          <w:sz w:val="22"/>
          <w:szCs w:val="22"/>
          <w:lang w:val="es-ES"/>
        </w:rPr>
      </w:pPr>
      <w:r w:rsidRPr="00954AEB">
        <w:rPr>
          <w:rFonts w:ascii="Palatino Linotype" w:hAnsi="Palatino Linotype"/>
          <w:i/>
          <w:sz w:val="22"/>
          <w:szCs w:val="22"/>
          <w:lang w:val="es-ES"/>
        </w:rPr>
        <w:t>IV. Se establecerán mecanismos de acceso a la información y procedimientos de revisión expeditos que se sustanciarán ante el organismo autónomo especializado e imparcial que establece esta Constitución.</w:t>
      </w:r>
    </w:p>
    <w:p w:rsidR="00A46176" w:rsidRPr="00954AEB" w:rsidRDefault="00A46176" w:rsidP="00A46176">
      <w:pPr>
        <w:spacing w:line="276" w:lineRule="auto"/>
        <w:ind w:left="851" w:right="992"/>
        <w:contextualSpacing/>
        <w:jc w:val="both"/>
        <w:rPr>
          <w:rFonts w:ascii="Palatino Linotype" w:hAnsi="Palatino Linotype"/>
          <w:i/>
          <w:sz w:val="22"/>
          <w:szCs w:val="22"/>
          <w:lang w:val="es-ES"/>
        </w:rPr>
      </w:pPr>
      <w:r w:rsidRPr="00954AEB">
        <w:rPr>
          <w:rFonts w:ascii="Palatino Linotype" w:hAnsi="Palatino Linotype"/>
          <w:i/>
          <w:sz w:val="22"/>
          <w:szCs w:val="22"/>
          <w:lang w:val="es-ES"/>
        </w:rPr>
        <w:lastRenderedPageBreak/>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rsidR="00A46176" w:rsidRPr="00954AEB" w:rsidRDefault="00A46176" w:rsidP="00A46176">
      <w:pPr>
        <w:spacing w:line="276" w:lineRule="auto"/>
        <w:ind w:left="851" w:right="992"/>
        <w:contextualSpacing/>
        <w:jc w:val="both"/>
        <w:rPr>
          <w:rFonts w:ascii="Palatino Linotype" w:hAnsi="Palatino Linotype"/>
          <w:i/>
          <w:sz w:val="22"/>
          <w:szCs w:val="22"/>
          <w:lang w:val="es-ES"/>
        </w:rPr>
      </w:pPr>
      <w:r w:rsidRPr="00954AEB">
        <w:rPr>
          <w:rFonts w:ascii="Palatino Linotype" w:hAnsi="Palatino Linotype"/>
          <w:i/>
          <w:sz w:val="22"/>
          <w:szCs w:val="22"/>
          <w:lang w:val="es-ES"/>
        </w:rPr>
        <w:t>VI.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los resultados obtenidos.</w:t>
      </w:r>
    </w:p>
    <w:p w:rsidR="00A46176" w:rsidRPr="00954AEB" w:rsidRDefault="00A46176" w:rsidP="00A46176">
      <w:pPr>
        <w:spacing w:line="276" w:lineRule="auto"/>
        <w:ind w:left="851" w:right="992"/>
        <w:jc w:val="both"/>
        <w:rPr>
          <w:rFonts w:ascii="Palatino Linotype" w:hAnsi="Palatino Linotype" w:cs="Arial"/>
          <w:i/>
          <w:sz w:val="22"/>
          <w:szCs w:val="22"/>
          <w:lang w:val="es-ES"/>
        </w:rPr>
      </w:pPr>
      <w:r w:rsidRPr="00954AEB">
        <w:rPr>
          <w:rFonts w:ascii="Palatino Linotype" w:hAnsi="Palatino Linotype"/>
          <w:i/>
          <w:sz w:val="22"/>
          <w:szCs w:val="22"/>
          <w:lang w:val="es-ES"/>
        </w:rPr>
        <w:t>VII. La ley reglamentaria, determinará la manera en que los sujetos obligados deberán hacer pública la información relativa a los recursos públicos que entreguen a personas físicas o jurídicas colectivas.</w:t>
      </w:r>
      <w:r w:rsidRPr="00954AEB">
        <w:rPr>
          <w:rFonts w:ascii="Palatino Linotype" w:hAnsi="Palatino Linotype"/>
          <w:b/>
          <w:i/>
          <w:sz w:val="22"/>
          <w:szCs w:val="22"/>
          <w:lang w:val="es-ES"/>
        </w:rPr>
        <w:t>”</w:t>
      </w:r>
    </w:p>
    <w:p w:rsidR="00A46176" w:rsidRPr="00954AEB" w:rsidRDefault="00A46176" w:rsidP="00A46176">
      <w:pPr>
        <w:spacing w:line="276" w:lineRule="auto"/>
        <w:ind w:left="851" w:right="992"/>
        <w:jc w:val="both"/>
        <w:rPr>
          <w:rFonts w:ascii="Palatino Linotype" w:hAnsi="Palatino Linotype"/>
          <w:sz w:val="22"/>
          <w:szCs w:val="22"/>
          <w:lang w:val="es-ES"/>
        </w:rPr>
      </w:pPr>
      <w:r w:rsidRPr="00954AEB">
        <w:rPr>
          <w:rFonts w:ascii="Palatino Linotype" w:hAnsi="Palatino Linotype"/>
          <w:sz w:val="22"/>
          <w:szCs w:val="22"/>
          <w:lang w:val="es-ES"/>
        </w:rPr>
        <w:t>(Énfasis añadido)</w:t>
      </w:r>
    </w:p>
    <w:p w:rsidR="00A46176" w:rsidRPr="00954AEB" w:rsidRDefault="00A46176" w:rsidP="00A46176">
      <w:pPr>
        <w:spacing w:before="240" w:after="240" w:line="360" w:lineRule="auto"/>
        <w:jc w:val="both"/>
        <w:rPr>
          <w:rFonts w:ascii="Palatino Linotype" w:hAnsi="Palatino Linotype"/>
          <w:lang w:val="es-ES"/>
        </w:rPr>
      </w:pPr>
      <w:r w:rsidRPr="00954AEB">
        <w:rPr>
          <w:rFonts w:ascii="Palatino Linotype" w:hAnsi="Palatino Linotype"/>
          <w:lang w:val="es-ES"/>
        </w:rPr>
        <w:t>Por otra parte, del contenido del artículo 1 de la Constitución Política de los Estados Unidos Mexicanos, se destaca lo siguiente:</w:t>
      </w:r>
    </w:p>
    <w:p w:rsidR="00A46176" w:rsidRPr="00954AEB" w:rsidRDefault="00A46176" w:rsidP="00A46176">
      <w:pPr>
        <w:spacing w:line="276" w:lineRule="auto"/>
        <w:ind w:left="851" w:right="992"/>
        <w:jc w:val="both"/>
        <w:rPr>
          <w:rFonts w:ascii="Palatino Linotype" w:hAnsi="Palatino Linotype" w:cs="Arial"/>
          <w:i/>
          <w:sz w:val="22"/>
          <w:szCs w:val="22"/>
          <w:lang w:val="es-ES"/>
        </w:rPr>
      </w:pPr>
      <w:r w:rsidRPr="00954AEB">
        <w:rPr>
          <w:rFonts w:ascii="Palatino Linotype" w:hAnsi="Palatino Linotype" w:cs="Arial"/>
          <w:b/>
          <w:i/>
          <w:sz w:val="22"/>
          <w:szCs w:val="22"/>
          <w:lang w:val="es-ES"/>
        </w:rPr>
        <w:t>“Artículo 1o</w:t>
      </w:r>
      <w:r w:rsidRPr="00954AEB">
        <w:rPr>
          <w:rFonts w:ascii="Palatino Linotype" w:hAnsi="Palatino Linotype" w:cs="Arial"/>
          <w:i/>
          <w:sz w:val="22"/>
          <w:szCs w:val="22"/>
          <w:lang w:val="es-ES"/>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A46176" w:rsidRPr="00954AEB" w:rsidRDefault="00A46176" w:rsidP="00A46176">
      <w:pPr>
        <w:spacing w:line="276" w:lineRule="auto"/>
        <w:ind w:left="851" w:right="992"/>
        <w:jc w:val="both"/>
        <w:rPr>
          <w:rFonts w:ascii="Palatino Linotype" w:hAnsi="Palatino Linotype" w:cs="Arial"/>
          <w:b/>
          <w:i/>
          <w:sz w:val="22"/>
          <w:szCs w:val="22"/>
          <w:lang w:val="es-ES"/>
        </w:rPr>
      </w:pPr>
      <w:r w:rsidRPr="00954AEB">
        <w:rPr>
          <w:rFonts w:ascii="Palatino Linotype" w:hAnsi="Palatino Linotype" w:cs="Arial"/>
          <w:b/>
          <w:i/>
          <w:sz w:val="22"/>
          <w:szCs w:val="22"/>
          <w:u w:val="single"/>
          <w:lang w:val="es-ES"/>
        </w:rPr>
        <w:t>Las normas relativas a los derechos humanos se interpretarán</w:t>
      </w:r>
      <w:r w:rsidRPr="00954AEB">
        <w:rPr>
          <w:rFonts w:ascii="Palatino Linotype" w:hAnsi="Palatino Linotype" w:cs="Arial"/>
          <w:i/>
          <w:sz w:val="22"/>
          <w:szCs w:val="22"/>
          <w:lang w:val="es-ES"/>
        </w:rPr>
        <w:t xml:space="preserve"> de conformidad con esta Constitución y con los tratados internacionales de la </w:t>
      </w:r>
      <w:r w:rsidRPr="00954AEB">
        <w:rPr>
          <w:rFonts w:ascii="Palatino Linotype" w:hAnsi="Palatino Linotype" w:cs="Arial"/>
          <w:b/>
          <w:i/>
          <w:sz w:val="22"/>
          <w:szCs w:val="22"/>
          <w:lang w:val="es-ES"/>
        </w:rPr>
        <w:t xml:space="preserve">materia </w:t>
      </w:r>
      <w:r w:rsidRPr="00954AEB">
        <w:rPr>
          <w:rFonts w:ascii="Palatino Linotype" w:hAnsi="Palatino Linotype" w:cs="Arial"/>
          <w:b/>
          <w:i/>
          <w:sz w:val="22"/>
          <w:szCs w:val="22"/>
          <w:u w:val="single"/>
          <w:lang w:val="es-ES"/>
        </w:rPr>
        <w:t>favoreciendo en todo tiempo a las personas la protección más amplia</w:t>
      </w:r>
      <w:r w:rsidRPr="00954AEB">
        <w:rPr>
          <w:rFonts w:ascii="Palatino Linotype" w:hAnsi="Palatino Linotype" w:cs="Arial"/>
          <w:b/>
          <w:i/>
          <w:sz w:val="22"/>
          <w:szCs w:val="22"/>
          <w:lang w:val="es-ES"/>
        </w:rPr>
        <w:t>.</w:t>
      </w:r>
    </w:p>
    <w:p w:rsidR="00A46176" w:rsidRPr="00954AEB" w:rsidRDefault="00A46176" w:rsidP="00A46176">
      <w:pPr>
        <w:spacing w:line="276" w:lineRule="auto"/>
        <w:ind w:left="851" w:right="992"/>
        <w:jc w:val="both"/>
        <w:rPr>
          <w:rFonts w:ascii="Palatino Linotype" w:hAnsi="Palatino Linotype" w:cs="Arial"/>
          <w:i/>
          <w:sz w:val="22"/>
          <w:szCs w:val="22"/>
          <w:lang w:val="es-ES"/>
        </w:rPr>
      </w:pPr>
      <w:r w:rsidRPr="00954AEB">
        <w:rPr>
          <w:rFonts w:ascii="Palatino Linotype" w:hAnsi="Palatino Linotype" w:cs="Arial"/>
          <w:b/>
          <w:i/>
          <w:sz w:val="22"/>
          <w:szCs w:val="22"/>
          <w:u w:val="single"/>
          <w:lang w:val="es-ES"/>
        </w:rPr>
        <w:t>Todas las autoridades, en el ámbito de sus competencias, tienen la obligación de promover, respetar, proteger y garantizar los derechos humanos de conformidad con los principios de universalidad, interdependencia, indivisibilidad y progresividad</w:t>
      </w:r>
      <w:r w:rsidRPr="00954AEB">
        <w:rPr>
          <w:rFonts w:ascii="Palatino Linotype" w:hAnsi="Palatino Linotype" w:cs="Arial"/>
          <w:i/>
          <w:sz w:val="22"/>
          <w:szCs w:val="22"/>
          <w:lang w:val="es-ES"/>
        </w:rPr>
        <w:t>. En consecuencia, el Estado deberá prevenir, investigar, sancionar y reparar las violaciones a los derechos humanos, en los términos que establezca la ley.</w:t>
      </w:r>
      <w:r w:rsidRPr="00954AEB">
        <w:rPr>
          <w:rFonts w:ascii="Palatino Linotype" w:hAnsi="Palatino Linotype" w:cs="Arial"/>
          <w:b/>
          <w:i/>
          <w:sz w:val="22"/>
          <w:szCs w:val="22"/>
          <w:lang w:val="es-ES"/>
        </w:rPr>
        <w:t>”</w:t>
      </w:r>
    </w:p>
    <w:p w:rsidR="00A46176" w:rsidRPr="00954AEB" w:rsidRDefault="00A46176" w:rsidP="00A46176">
      <w:pPr>
        <w:spacing w:line="276" w:lineRule="auto"/>
        <w:ind w:left="851" w:right="992"/>
        <w:jc w:val="both"/>
        <w:rPr>
          <w:rFonts w:ascii="Palatino Linotype" w:hAnsi="Palatino Linotype"/>
          <w:sz w:val="22"/>
          <w:szCs w:val="22"/>
          <w:lang w:val="es-ES"/>
        </w:rPr>
      </w:pPr>
      <w:r w:rsidRPr="00954AEB">
        <w:rPr>
          <w:rFonts w:ascii="Palatino Linotype" w:hAnsi="Palatino Linotype"/>
          <w:sz w:val="22"/>
          <w:szCs w:val="22"/>
          <w:lang w:val="es-ES"/>
        </w:rPr>
        <w:t>(Énfasis añadido)</w:t>
      </w:r>
    </w:p>
    <w:p w:rsidR="00A46176" w:rsidRPr="00954AEB" w:rsidRDefault="00A46176" w:rsidP="00A46176">
      <w:pPr>
        <w:spacing w:before="240" w:after="240" w:line="360" w:lineRule="auto"/>
        <w:jc w:val="both"/>
        <w:rPr>
          <w:rFonts w:ascii="Palatino Linotype" w:hAnsi="Palatino Linotype"/>
          <w:lang w:val="es-ES"/>
        </w:rPr>
      </w:pPr>
      <w:r w:rsidRPr="00954AEB">
        <w:rPr>
          <w:rFonts w:ascii="Palatino Linotype" w:hAnsi="Palatino Linotype"/>
          <w:lang w:val="es-ES"/>
        </w:rPr>
        <w:lastRenderedPageBreak/>
        <w:t>En esa virtud, de una interpretación sistemática, armónica y progresiva del derecho humano de acceso a la información pública se reitera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rsidR="00A46176" w:rsidRPr="00954AEB" w:rsidRDefault="00A46176" w:rsidP="00A46176">
      <w:pPr>
        <w:spacing w:before="240" w:after="240" w:line="360" w:lineRule="auto"/>
        <w:jc w:val="both"/>
        <w:rPr>
          <w:rFonts w:ascii="Palatino Linotype" w:hAnsi="Palatino Linotype"/>
          <w:lang w:val="es-ES"/>
        </w:rPr>
      </w:pPr>
      <w:r w:rsidRPr="00954AEB">
        <w:rPr>
          <w:rFonts w:ascii="Palatino Linotype" w:hAnsi="Palatino Linotype"/>
          <w:lang w:val="es-ES"/>
        </w:rPr>
        <w:t>Robustece lo anterior, el Criterio 6/2014 del entonces Instituto Federal de Acceso a la Información y Protección de Datos (IFAI), ahora INAI, el cual se reproduce para una mayor referencia:</w:t>
      </w:r>
    </w:p>
    <w:p w:rsidR="00A46176" w:rsidRPr="00954AEB" w:rsidRDefault="00A46176" w:rsidP="00A46176">
      <w:pPr>
        <w:spacing w:before="240" w:after="240" w:line="276" w:lineRule="auto"/>
        <w:ind w:left="851" w:right="992"/>
        <w:jc w:val="both"/>
        <w:rPr>
          <w:rFonts w:ascii="Palatino Linotype" w:hAnsi="Palatino Linotype" w:cs="Arial"/>
          <w:i/>
          <w:sz w:val="22"/>
          <w:szCs w:val="22"/>
          <w:lang w:val="es-ES"/>
        </w:rPr>
      </w:pPr>
      <w:r w:rsidRPr="00954AEB">
        <w:rPr>
          <w:rFonts w:ascii="Palatino Linotype" w:hAnsi="Palatino Linotype" w:cs="Arial"/>
          <w:b/>
          <w:i/>
          <w:sz w:val="22"/>
          <w:szCs w:val="22"/>
          <w:lang w:val="es-ES"/>
        </w:rPr>
        <w:t>“Acceso a información gubernamental. No debe condicionarse a que el solicitante acredite su personalidad, demuestre interés alguno o justifique su utilización.</w:t>
      </w:r>
      <w:r w:rsidRPr="00954AEB">
        <w:rPr>
          <w:rFonts w:ascii="Palatino Linotype" w:hAnsi="Palatino Linotype" w:cs="Arial"/>
          <w:i/>
          <w:sz w:val="22"/>
          <w:szCs w:val="22"/>
          <w:lang w:val="es-ES"/>
        </w:rPr>
        <w:t xml:space="preserve">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rsidR="00A46176" w:rsidRPr="00954AEB" w:rsidRDefault="00A46176" w:rsidP="00A46176">
      <w:pPr>
        <w:spacing w:before="240" w:after="240" w:line="360" w:lineRule="auto"/>
        <w:jc w:val="both"/>
        <w:rPr>
          <w:rFonts w:ascii="Palatino Linotype" w:hAnsi="Palatino Linotype"/>
          <w:lang w:val="es-ES"/>
        </w:rPr>
      </w:pPr>
      <w:r w:rsidRPr="00954AEB">
        <w:rPr>
          <w:rFonts w:ascii="Palatino Linotype" w:hAnsi="Palatino Linotype"/>
          <w:lang w:val="es-ES"/>
        </w:rPr>
        <w:t xml:space="preserve">En ese orden de ideas, se estima que el requerimiento relativo al nombre como presupuesto de procedibilidad podría limitar el ejercicio del derecho de acceso a la información pública, debido a que el hecho de solicitar la identificación del </w:t>
      </w:r>
      <w:r w:rsidRPr="00954AEB">
        <w:rPr>
          <w:rFonts w:ascii="Palatino Linotype" w:hAnsi="Palatino Linotype"/>
          <w:b/>
          <w:lang w:val="es-ES"/>
        </w:rPr>
        <w:lastRenderedPageBreak/>
        <w:t>RECURRENTE,</w:t>
      </w:r>
      <w:r w:rsidRPr="00954AEB">
        <w:rPr>
          <w:rFonts w:ascii="Palatino Linotype" w:hAnsi="Palatino Linotype"/>
          <w:lang w:val="es-ES"/>
        </w:rPr>
        <w:t xml:space="preserve"> a través de dicho dato personal, en ciertos extremos se equipara a una exigencia acerca de su interés o justificación de su utilización, lo que materialmente haría nugatorio un derecho fundamental.</w:t>
      </w:r>
    </w:p>
    <w:p w:rsidR="00A46176" w:rsidRPr="00954AEB" w:rsidRDefault="00A46176" w:rsidP="00A46176">
      <w:pPr>
        <w:spacing w:before="240" w:after="240" w:line="360" w:lineRule="auto"/>
        <w:jc w:val="both"/>
        <w:rPr>
          <w:rFonts w:ascii="Palatino Linotype" w:hAnsi="Palatino Linotype"/>
          <w:lang w:val="es-ES"/>
        </w:rPr>
      </w:pPr>
      <w:r w:rsidRPr="00954AEB">
        <w:rPr>
          <w:rFonts w:ascii="Palatino Linotype" w:hAnsi="Palatino Linotype"/>
          <w:lang w:val="es-ES"/>
        </w:rPr>
        <w:t>Aunado a ello, para el estudio de la materia sobre la que se resuelve el recurso de revisión, resulta intrascendente el nombre de la persona que lo hubiere promovido, en virtud de que tanto la Constitución Federal, como la Constitución Política del Estado Libre y Soberano de México, reconocen la prerrogativa de los individuos para no acreditar dicho interés o justificar su utilización, por lo que este Órgano Garante en la materia, se encuentra impedido para realizar dicho análisis, en la inteligencia de que al limitar un derecho humano, como lo es el derecho de acceso a la información pública, por una cuestión procedimental.</w:t>
      </w:r>
    </w:p>
    <w:p w:rsidR="00A46176" w:rsidRPr="00954AEB" w:rsidRDefault="00A46176" w:rsidP="00A46176">
      <w:pPr>
        <w:spacing w:before="240" w:after="240" w:line="360" w:lineRule="auto"/>
        <w:jc w:val="both"/>
        <w:rPr>
          <w:rFonts w:ascii="Palatino Linotype" w:hAnsi="Palatino Linotype"/>
          <w:lang w:val="es-ES"/>
        </w:rPr>
      </w:pPr>
      <w:r w:rsidRPr="00954AEB">
        <w:rPr>
          <w:rFonts w:ascii="Palatino Linotype" w:hAnsi="Palatino Linotype"/>
          <w:lang w:val="es-ES"/>
        </w:rPr>
        <w:t>En consecuencia, dado lo expuesto y fundado con anterioridad, se estima que el requisito relativo al nombre del</w:t>
      </w:r>
      <w:r w:rsidRPr="00954AEB">
        <w:rPr>
          <w:rFonts w:ascii="Palatino Linotype" w:hAnsi="Palatino Linotype"/>
          <w:b/>
          <w:lang w:val="es-ES"/>
        </w:rPr>
        <w:t xml:space="preserve"> RECURRENTE</w:t>
      </w:r>
      <w:r w:rsidRPr="00954AEB">
        <w:rPr>
          <w:rFonts w:ascii="Palatino Linotype" w:hAnsi="Palatino Linotype"/>
          <w:lang w:val="es-ES"/>
        </w:rPr>
        <w:t xml:space="preserve"> no constituye un presupuesto indispensable de procedibilidad del recurso de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de las que se desprende que </w:t>
      </w:r>
      <w:r w:rsidRPr="00954AEB">
        <w:rPr>
          <w:rFonts w:ascii="Palatino Linotype" w:hAnsi="Palatino Linotype"/>
          <w:b/>
          <w:lang w:val="es-ES"/>
        </w:rPr>
        <w:t>EL RECURRENTE</w:t>
      </w:r>
      <w:r w:rsidRPr="00954AEB">
        <w:rPr>
          <w:rFonts w:ascii="Palatino Linotype" w:hAnsi="Palatino Linotype"/>
          <w:lang w:val="es-ES"/>
        </w:rPr>
        <w:t>, es la misma persona que realizó la solicitud de acceso a la información pública que ahora se impugna.</w:t>
      </w:r>
    </w:p>
    <w:p w:rsidR="00A46176" w:rsidRPr="00954AEB" w:rsidRDefault="00A46176" w:rsidP="00A46176">
      <w:pPr>
        <w:spacing w:before="240" w:after="240" w:line="360" w:lineRule="auto"/>
        <w:jc w:val="both"/>
        <w:rPr>
          <w:rFonts w:ascii="Palatino Linotype" w:hAnsi="Palatino Linotype"/>
          <w:lang w:val="es-ES"/>
        </w:rPr>
      </w:pPr>
      <w:r w:rsidRPr="00954AEB">
        <w:rPr>
          <w:rFonts w:ascii="Palatino Linotype" w:hAnsi="Palatino Linotype"/>
          <w:lang w:val="es-ES"/>
        </w:rPr>
        <w:lastRenderedPageBreak/>
        <w:t xml:space="preserve">Aunado a lo anterior, el propio artículo 180 en su último párrafo establece que cuando el recurso se interponga de manera electrónica no será indispensable que contengan determinados requisitos, entre ellos, el nombre del </w:t>
      </w:r>
      <w:r w:rsidRPr="00954AEB">
        <w:rPr>
          <w:rFonts w:ascii="Palatino Linotype" w:hAnsi="Palatino Linotype"/>
          <w:b/>
          <w:lang w:val="es-ES"/>
        </w:rPr>
        <w:t>RECURRENTE</w:t>
      </w:r>
      <w:r w:rsidRPr="00954AEB">
        <w:rPr>
          <w:rFonts w:ascii="Palatino Linotype" w:hAnsi="Palatino Linotype"/>
          <w:lang w:val="es-ES"/>
        </w:rPr>
        <w:t xml:space="preserve">; por lo que, en el presente caso, al haber sido presentado el recurso de revisión vía </w:t>
      </w:r>
      <w:r w:rsidRPr="00954AEB">
        <w:rPr>
          <w:rFonts w:ascii="Palatino Linotype" w:hAnsi="Palatino Linotype"/>
          <w:b/>
          <w:lang w:val="es-ES"/>
        </w:rPr>
        <w:t>SAIMEX</w:t>
      </w:r>
      <w:r w:rsidRPr="00954AEB">
        <w:rPr>
          <w:rFonts w:ascii="Palatino Linotype" w:hAnsi="Palatino Linotype"/>
          <w:lang w:val="es-ES"/>
        </w:rPr>
        <w:t>, dicho requisito resulta innecesario.</w:t>
      </w:r>
    </w:p>
    <w:p w:rsidR="005C2E06" w:rsidRPr="00954AEB" w:rsidRDefault="007D74E5" w:rsidP="00D22AF6">
      <w:pPr>
        <w:pStyle w:val="Prrafodelista"/>
        <w:widowControl w:val="0"/>
        <w:numPr>
          <w:ilvl w:val="0"/>
          <w:numId w:val="1"/>
        </w:numPr>
        <w:tabs>
          <w:tab w:val="left" w:pos="1276"/>
        </w:tabs>
        <w:autoSpaceDE w:val="0"/>
        <w:autoSpaceDN w:val="0"/>
        <w:adjustRightInd w:val="0"/>
        <w:spacing w:before="240" w:after="100" w:afterAutospacing="1" w:line="360" w:lineRule="auto"/>
        <w:ind w:left="0" w:right="49" w:firstLine="0"/>
        <w:jc w:val="both"/>
        <w:rPr>
          <w:rFonts w:ascii="Palatino Linotype" w:hAnsi="Palatino Linotype"/>
          <w:bCs/>
        </w:rPr>
      </w:pPr>
      <w:r w:rsidRPr="00954AEB">
        <w:rPr>
          <w:rFonts w:ascii="Palatino Linotype" w:hAnsi="Palatino Linotype" w:cs="Arial"/>
          <w:b/>
        </w:rPr>
        <w:t>Estudio y resolución del asunto</w:t>
      </w:r>
      <w:r w:rsidR="004A0E23" w:rsidRPr="00954AEB">
        <w:rPr>
          <w:rFonts w:ascii="Palatino Linotype" w:hAnsi="Palatino Linotype" w:cs="Arial"/>
          <w:b/>
          <w:color w:val="000000" w:themeColor="text1"/>
        </w:rPr>
        <w:t>.</w:t>
      </w:r>
      <w:r w:rsidR="007955DE" w:rsidRPr="00954AEB">
        <w:rPr>
          <w:rFonts w:ascii="Palatino Linotype" w:hAnsi="Palatino Linotype" w:cs="Arial"/>
          <w:b/>
          <w:color w:val="000000" w:themeColor="text1"/>
        </w:rPr>
        <w:t xml:space="preserve"> </w:t>
      </w:r>
      <w:r w:rsidR="005C2E06" w:rsidRPr="00954AEB">
        <w:rPr>
          <w:rFonts w:ascii="Palatino Linotype" w:hAnsi="Palatino Linotype"/>
          <w:bCs/>
        </w:rPr>
        <w:t xml:space="preserve">Tal y como quedó precisado en los resultandos de la presente resolución, el particular requirió del </w:t>
      </w:r>
      <w:r w:rsidR="005C2E06" w:rsidRPr="00954AEB">
        <w:rPr>
          <w:rFonts w:ascii="Palatino Linotype" w:hAnsi="Palatino Linotype"/>
          <w:b/>
          <w:bCs/>
        </w:rPr>
        <w:t>SUJETO OBLIGADO</w:t>
      </w:r>
      <w:r w:rsidR="005C2E06" w:rsidRPr="00954AEB">
        <w:rPr>
          <w:rFonts w:ascii="Palatino Linotype" w:hAnsi="Palatino Linotype"/>
          <w:bCs/>
        </w:rPr>
        <w:t xml:space="preserve"> las acciones y oficios realizados por el Contralor Interno Municipal, en </w:t>
      </w:r>
      <w:r w:rsidR="00695084" w:rsidRPr="00954AEB">
        <w:rPr>
          <w:rFonts w:ascii="Palatino Linotype" w:hAnsi="Palatino Linotype"/>
          <w:bCs/>
        </w:rPr>
        <w:t>relación</w:t>
      </w:r>
      <w:r w:rsidR="005C2E06" w:rsidRPr="00954AEB">
        <w:rPr>
          <w:rFonts w:ascii="Palatino Linotype" w:hAnsi="Palatino Linotype"/>
          <w:bCs/>
        </w:rPr>
        <w:t xml:space="preserve"> a posibles irregularidades en la Licitación Pública Nacional Presencial </w:t>
      </w:r>
      <w:r w:rsidR="005C2E06" w:rsidRPr="00954AEB">
        <w:rPr>
          <w:rFonts w:ascii="Palatino Linotype" w:hAnsi="Palatino Linotype" w:cs="Arial"/>
        </w:rPr>
        <w:t>MEM-CDAADIyE-SA-LPNP-RP-001-19-08, al veintinueve de agosto de dos mil diecinueve.</w:t>
      </w:r>
    </w:p>
    <w:p w:rsidR="00317F68" w:rsidRPr="00954AEB" w:rsidRDefault="00317F68" w:rsidP="00317F68">
      <w:pPr>
        <w:pStyle w:val="Prrafodelista"/>
        <w:widowControl w:val="0"/>
        <w:tabs>
          <w:tab w:val="left" w:pos="1276"/>
        </w:tabs>
        <w:autoSpaceDE w:val="0"/>
        <w:autoSpaceDN w:val="0"/>
        <w:adjustRightInd w:val="0"/>
        <w:spacing w:before="240" w:after="100" w:afterAutospacing="1" w:line="360" w:lineRule="auto"/>
        <w:ind w:left="0" w:right="49"/>
        <w:jc w:val="both"/>
        <w:rPr>
          <w:rFonts w:ascii="Palatino Linotype" w:hAnsi="Palatino Linotype" w:cs="Arial"/>
          <w:color w:val="000000"/>
        </w:rPr>
      </w:pPr>
      <w:r w:rsidRPr="00954AEB">
        <w:rPr>
          <w:rFonts w:ascii="Palatino Linotype" w:hAnsi="Palatino Linotype"/>
          <w:bCs/>
        </w:rPr>
        <w:t xml:space="preserve">Asimismo, el particular refirió lo siguiente: </w:t>
      </w:r>
      <w:r w:rsidRPr="00954AEB">
        <w:rPr>
          <w:rFonts w:ascii="Palatino Linotype" w:hAnsi="Palatino Linotype"/>
          <w:bCs/>
          <w:i/>
        </w:rPr>
        <w:t>“por las bases direccionadas a marca e equipo policial y candado hasta la fecha de entrega por las patrullas que ya estaban haciendo antes de firmar el contrato., en lo que sera otra simulación administrativa con sobre precios y monto de recursos federales que se emplearon en estas patrullas” (Sic)</w:t>
      </w:r>
      <w:r w:rsidRPr="00954AEB">
        <w:rPr>
          <w:rFonts w:ascii="Palatino Linotype" w:hAnsi="Palatino Linotype"/>
          <w:bCs/>
        </w:rPr>
        <w:t xml:space="preserve">; </w:t>
      </w:r>
      <w:r w:rsidRPr="00954AEB">
        <w:rPr>
          <w:rFonts w:ascii="Palatino Linotype" w:hAnsi="Palatino Linotype" w:cs="Arial"/>
          <w:color w:val="000000"/>
        </w:rPr>
        <w:t>manifestaciones que, en este acto, se declaran inatendibles por este Instituto, puesto que constituyen un Derecho a la Libre Expresión, debido a que es inviolable la libertad de difundir opiniones, información e ideas, a través de cualquier medio.</w:t>
      </w:r>
    </w:p>
    <w:p w:rsidR="00317F68" w:rsidRPr="00954AEB" w:rsidRDefault="00317F68" w:rsidP="00317F68">
      <w:pPr>
        <w:widowControl w:val="0"/>
        <w:tabs>
          <w:tab w:val="left" w:pos="1276"/>
        </w:tabs>
        <w:autoSpaceDE w:val="0"/>
        <w:autoSpaceDN w:val="0"/>
        <w:adjustRightInd w:val="0"/>
        <w:spacing w:before="240" w:after="100" w:afterAutospacing="1" w:line="360" w:lineRule="auto"/>
        <w:jc w:val="both"/>
        <w:rPr>
          <w:rFonts w:ascii="Palatino Linotype" w:hAnsi="Palatino Linotype" w:cs="Arial"/>
          <w:color w:val="000000"/>
        </w:rPr>
      </w:pPr>
      <w:r w:rsidRPr="00954AEB">
        <w:rPr>
          <w:rFonts w:ascii="Palatino Linotype" w:hAnsi="Palatino Linotype" w:cs="Arial"/>
          <w:color w:val="000000"/>
        </w:rPr>
        <w:t xml:space="preserve">Así, de conformidad con el artículo 7 Constitucional, ninguna ley ni autoridad puede establecer la previa censura, ni coartar la libertad de difusión, que no tiene más límites que ataque a la moral, la vida privada o los derechos de terceros, provoque algún delito, o perturbe el orden público; por lo que, al constituir manifestaciones inherentes a la Libre Expresión, se reitera que no constituye un derecho de acceso a la información, </w:t>
      </w:r>
      <w:r w:rsidRPr="00954AEB">
        <w:rPr>
          <w:rFonts w:ascii="Palatino Linotype" w:hAnsi="Palatino Linotype" w:cs="Arial"/>
          <w:color w:val="000000"/>
        </w:rPr>
        <w:lastRenderedPageBreak/>
        <w:t>o bien, relativo a datos personales; por lo que, este Instituto declara como inatendibles las manifestaciones mencionadas en líneas precedentes; máxime que, de conformidad con el artículo 36 de la Ley de Transparencia y Acceso a la Información del Estado de México y Municipios este Órgano Garante no está facultado para pronunciarse al respecto.</w:t>
      </w:r>
    </w:p>
    <w:p w:rsidR="005C2E06" w:rsidRPr="00954AEB" w:rsidRDefault="00C920A7" w:rsidP="005C2E06">
      <w:pPr>
        <w:pStyle w:val="Prrafodelista"/>
        <w:widowControl w:val="0"/>
        <w:tabs>
          <w:tab w:val="left" w:pos="1276"/>
        </w:tabs>
        <w:autoSpaceDE w:val="0"/>
        <w:autoSpaceDN w:val="0"/>
        <w:adjustRightInd w:val="0"/>
        <w:spacing w:before="240" w:after="100" w:afterAutospacing="1" w:line="360" w:lineRule="auto"/>
        <w:ind w:left="0" w:right="49"/>
        <w:jc w:val="both"/>
        <w:rPr>
          <w:rFonts w:ascii="Palatino Linotype" w:hAnsi="Palatino Linotype"/>
          <w:bCs/>
        </w:rPr>
      </w:pPr>
      <w:r w:rsidRPr="00954AEB">
        <w:rPr>
          <w:rFonts w:ascii="Palatino Linotype" w:hAnsi="Palatino Linotype"/>
          <w:bCs/>
        </w:rPr>
        <w:t xml:space="preserve">Dicho lo anterior, se destaca que </w:t>
      </w:r>
      <w:r w:rsidRPr="00954AEB">
        <w:rPr>
          <w:rFonts w:ascii="Palatino Linotype" w:hAnsi="Palatino Linotype"/>
          <w:b/>
          <w:bCs/>
        </w:rPr>
        <w:t>EL SUJETO OBLIGADO</w:t>
      </w:r>
      <w:r w:rsidRPr="00954AEB">
        <w:rPr>
          <w:rFonts w:ascii="Palatino Linotype" w:hAnsi="Palatino Linotype"/>
          <w:bCs/>
        </w:rPr>
        <w:t xml:space="preserve">, a través del Contralor Interno Municipal, respondió al particular que, </w:t>
      </w:r>
      <w:r w:rsidRPr="00954AEB">
        <w:rPr>
          <w:rFonts w:ascii="Palatino Linotype" w:hAnsi="Palatino Linotype" w:cs="Arial"/>
        </w:rPr>
        <w:t>en todo momento se ha vigilado el correcto cumplimiento de las disposiciones legales referentes a las adquisiciones, arrendamientos de todo tipo de bienes, prestación de servicios de cualquier naturaleza; que,</w:t>
      </w:r>
      <w:r w:rsidRPr="00954AEB">
        <w:rPr>
          <w:rFonts w:ascii="Palatino Linotype" w:hAnsi="Palatino Linotype"/>
          <w:bCs/>
        </w:rPr>
        <w:t xml:space="preserve"> respecto a la licitación </w:t>
      </w:r>
      <w:r w:rsidRPr="00954AEB">
        <w:rPr>
          <w:rFonts w:ascii="Palatino Linotype" w:hAnsi="Palatino Linotype" w:cs="Arial"/>
        </w:rPr>
        <w:t>MEM-CDAADIyE-SA-LPNP-RP-001-19-08, en el procedimiento de mérito se agotaron todos los procedimientos de las licitaciones públicas mediante convocatoria pública, donde se dio acceso libremente a quien atendiera las necesidades de las áreas involucradas; que se vigiló, por parte del Órgano de C</w:t>
      </w:r>
      <w:r w:rsidR="00B121C7" w:rsidRPr="00954AEB">
        <w:rPr>
          <w:rFonts w:ascii="Palatino Linotype" w:hAnsi="Palatino Linotype" w:cs="Arial"/>
        </w:rPr>
        <w:t>ont</w:t>
      </w:r>
      <w:r w:rsidRPr="00954AEB">
        <w:rPr>
          <w:rFonts w:ascii="Palatino Linotype" w:hAnsi="Palatino Linotype" w:cs="Arial"/>
        </w:rPr>
        <w:t>rol Interno, que el proceso de competencia y libre concurrencia</w:t>
      </w:r>
      <w:r w:rsidR="00B121C7" w:rsidRPr="00954AEB">
        <w:rPr>
          <w:rFonts w:ascii="Palatino Linotype" w:hAnsi="Palatino Linotype" w:cs="Arial"/>
        </w:rPr>
        <w:t xml:space="preserve"> fuera puesto a discusión de las autoridades municipales correspondientes, previo a su desarrollo; y que los particulares a los que les fue adjudicado el contrato y, en consecuencia, la remuneración económica, no tienen ningún derecho preconstituido para ello; situación que, en todo momento, fue vigilada por el Órgano de Control Interno.</w:t>
      </w:r>
    </w:p>
    <w:p w:rsidR="005C2E06" w:rsidRPr="00954AEB" w:rsidRDefault="00B121C7" w:rsidP="005C2E06">
      <w:pPr>
        <w:pStyle w:val="Prrafodelista"/>
        <w:widowControl w:val="0"/>
        <w:tabs>
          <w:tab w:val="left" w:pos="1276"/>
        </w:tabs>
        <w:autoSpaceDE w:val="0"/>
        <w:autoSpaceDN w:val="0"/>
        <w:adjustRightInd w:val="0"/>
        <w:spacing w:before="240" w:after="100" w:afterAutospacing="1" w:line="360" w:lineRule="auto"/>
        <w:ind w:left="0" w:right="49"/>
        <w:jc w:val="both"/>
        <w:rPr>
          <w:rFonts w:ascii="Palatino Linotype" w:hAnsi="Palatino Linotype"/>
          <w:bCs/>
        </w:rPr>
      </w:pPr>
      <w:r w:rsidRPr="00954AEB">
        <w:rPr>
          <w:rFonts w:ascii="Palatino Linotype" w:hAnsi="Palatino Linotype"/>
          <w:bCs/>
        </w:rPr>
        <w:t xml:space="preserve">Asimismo, </w:t>
      </w:r>
      <w:r w:rsidRPr="00954AEB">
        <w:rPr>
          <w:rFonts w:ascii="Palatino Linotype" w:hAnsi="Palatino Linotype"/>
          <w:b/>
          <w:bCs/>
        </w:rPr>
        <w:t>EL SUJETO OBLIGADO</w:t>
      </w:r>
      <w:r w:rsidRPr="00954AEB">
        <w:rPr>
          <w:rFonts w:ascii="Palatino Linotype" w:hAnsi="Palatino Linotype"/>
          <w:bCs/>
        </w:rPr>
        <w:t xml:space="preserve"> remitió múltiples documentos que atienden a una solicitud de acceso a la información diversa, la cual fue registrada bajo el número </w:t>
      </w:r>
      <w:r w:rsidRPr="00954AEB">
        <w:rPr>
          <w:rFonts w:ascii="Palatino Linotype" w:hAnsi="Palatino Linotype"/>
          <w:b/>
          <w:bCs/>
        </w:rPr>
        <w:t xml:space="preserve">00537/ECATEPEC/IP/2019, </w:t>
      </w:r>
      <w:r w:rsidR="009229CC" w:rsidRPr="00954AEB">
        <w:rPr>
          <w:rFonts w:ascii="Palatino Linotype" w:hAnsi="Palatino Linotype"/>
          <w:bCs/>
        </w:rPr>
        <w:t xml:space="preserve">documentales que </w:t>
      </w:r>
      <w:r w:rsidRPr="00954AEB">
        <w:rPr>
          <w:rFonts w:ascii="Palatino Linotype" w:hAnsi="Palatino Linotype"/>
          <w:bCs/>
        </w:rPr>
        <w:t>no guardan relación con la solicitud de origen</w:t>
      </w:r>
      <w:r w:rsidR="009229CC" w:rsidRPr="00954AEB">
        <w:rPr>
          <w:rFonts w:ascii="Palatino Linotype" w:hAnsi="Palatino Linotype"/>
          <w:bCs/>
        </w:rPr>
        <w:t xml:space="preserve"> en el expediente electrónico que se resuelve</w:t>
      </w:r>
      <w:r w:rsidR="0031055E" w:rsidRPr="00954AEB">
        <w:rPr>
          <w:rFonts w:ascii="Palatino Linotype" w:hAnsi="Palatino Linotype"/>
          <w:bCs/>
        </w:rPr>
        <w:t>, estudio que se abordará más adelante</w:t>
      </w:r>
      <w:r w:rsidRPr="00954AEB">
        <w:rPr>
          <w:rFonts w:ascii="Palatino Linotype" w:hAnsi="Palatino Linotype"/>
          <w:bCs/>
        </w:rPr>
        <w:t>.</w:t>
      </w:r>
    </w:p>
    <w:p w:rsidR="005C2E06" w:rsidRPr="00954AEB" w:rsidRDefault="00A12342" w:rsidP="005C2E06">
      <w:pPr>
        <w:pStyle w:val="Prrafodelista"/>
        <w:widowControl w:val="0"/>
        <w:tabs>
          <w:tab w:val="left" w:pos="1276"/>
        </w:tabs>
        <w:autoSpaceDE w:val="0"/>
        <w:autoSpaceDN w:val="0"/>
        <w:adjustRightInd w:val="0"/>
        <w:spacing w:before="240" w:after="100" w:afterAutospacing="1" w:line="360" w:lineRule="auto"/>
        <w:ind w:left="0" w:right="49"/>
        <w:jc w:val="both"/>
        <w:rPr>
          <w:rFonts w:ascii="Palatino Linotype" w:hAnsi="Palatino Linotype"/>
          <w:bCs/>
        </w:rPr>
      </w:pPr>
      <w:r w:rsidRPr="00954AEB">
        <w:rPr>
          <w:rFonts w:ascii="Palatino Linotype" w:hAnsi="Palatino Linotype"/>
          <w:bCs/>
        </w:rPr>
        <w:lastRenderedPageBreak/>
        <w:t xml:space="preserve">Ahora bien, el hoy </w:t>
      </w:r>
      <w:r w:rsidRPr="00954AEB">
        <w:rPr>
          <w:rFonts w:ascii="Palatino Linotype" w:hAnsi="Palatino Linotype"/>
          <w:b/>
          <w:bCs/>
        </w:rPr>
        <w:t>RECURRENTE</w:t>
      </w:r>
      <w:r w:rsidRPr="00954AEB">
        <w:rPr>
          <w:rFonts w:ascii="Palatino Linotype" w:hAnsi="Palatino Linotype"/>
          <w:bCs/>
        </w:rPr>
        <w:t xml:space="preserve"> presentó manifestaciones y documentales, a fin de establecer que </w:t>
      </w:r>
      <w:r w:rsidRPr="00954AEB">
        <w:rPr>
          <w:rFonts w:ascii="Palatino Linotype" w:hAnsi="Palatino Linotype"/>
          <w:b/>
          <w:bCs/>
        </w:rPr>
        <w:t>EL SUJETO OBLIGADO</w:t>
      </w:r>
      <w:r w:rsidRPr="00954AEB">
        <w:rPr>
          <w:rFonts w:ascii="Palatino Linotype" w:hAnsi="Palatino Linotype"/>
          <w:bCs/>
        </w:rPr>
        <w:t xml:space="preserve"> hizo de su conocimiento información que pudiera ser susceptible de ser clasificada como reservada, situación que será debidamente analizada al final del presente Considerando.</w:t>
      </w:r>
    </w:p>
    <w:p w:rsidR="0031055E" w:rsidRPr="00954AEB" w:rsidRDefault="0031055E" w:rsidP="0031055E">
      <w:pPr>
        <w:widowControl w:val="0"/>
        <w:tabs>
          <w:tab w:val="left" w:pos="1276"/>
        </w:tabs>
        <w:autoSpaceDE w:val="0"/>
        <w:autoSpaceDN w:val="0"/>
        <w:adjustRightInd w:val="0"/>
        <w:spacing w:before="240" w:after="100" w:afterAutospacing="1" w:line="360" w:lineRule="auto"/>
        <w:ind w:right="49"/>
        <w:jc w:val="both"/>
        <w:rPr>
          <w:rFonts w:ascii="Palatino Linotype" w:hAnsi="Palatino Linotype"/>
          <w:bCs/>
        </w:rPr>
      </w:pPr>
      <w:r w:rsidRPr="00954AEB">
        <w:rPr>
          <w:rFonts w:ascii="Palatino Linotype" w:hAnsi="Palatino Linotype"/>
          <w:bCs/>
        </w:rPr>
        <w:t xml:space="preserve">De igual forma, </w:t>
      </w:r>
      <w:r w:rsidRPr="00954AEB">
        <w:rPr>
          <w:rFonts w:ascii="Palatino Linotype" w:hAnsi="Palatino Linotype"/>
          <w:b/>
          <w:bCs/>
        </w:rPr>
        <w:t>EL RECURRENTE</w:t>
      </w:r>
      <w:r w:rsidRPr="00954AEB">
        <w:rPr>
          <w:rFonts w:ascii="Palatino Linotype" w:hAnsi="Palatino Linotype"/>
          <w:bCs/>
        </w:rPr>
        <w:t xml:space="preserve"> vertió las manifestaciones siguientes: </w:t>
      </w:r>
      <w:r w:rsidRPr="00954AEB">
        <w:rPr>
          <w:rFonts w:ascii="Palatino Linotype" w:hAnsi="Palatino Linotype"/>
          <w:bCs/>
          <w:i/>
        </w:rPr>
        <w:t>“Como se percataran en otros recursos del municipio de Ecatepec. los vehículos en proceso de conversión a patrulla fueron encontrados inclusive., ya con patrullas terminadas en bodega de la carretera México Pachuca entre la caseta y la CDMX / OJO antes de que se firmara el contrato…  aunado a una opacidad rampante y el contralor interno a pesar de haber recibido la denuncia., opto por no entregar documentos de corrupción muy basta de la anterior administración, OJO… que es sobre la renta de patrullas ahí y las acciones del contralor ahí que ya sabemos que no hizo nada y de lo que entrego de ASF indebidamente,  seguramente tambien encubierto termino… Al mismo estilo de corrupción de  la CDMX y el secretario particular del presidente municipal enterado y omiso para no variar” (Sic)</w:t>
      </w:r>
      <w:r w:rsidRPr="00954AEB">
        <w:rPr>
          <w:rFonts w:ascii="Palatino Linotype" w:hAnsi="Palatino Linotype"/>
          <w:bCs/>
        </w:rPr>
        <w:t xml:space="preserve">, expresiones subjetivas que se declaran inatendibles, de conformidad con los argumentos </w:t>
      </w:r>
      <w:r w:rsidRPr="00954AEB">
        <w:rPr>
          <w:rFonts w:ascii="Palatino Linotype" w:hAnsi="Palatino Linotype"/>
          <w:bCs/>
          <w:i/>
        </w:rPr>
        <w:t>supra</w:t>
      </w:r>
      <w:r w:rsidRPr="00954AEB">
        <w:rPr>
          <w:rStyle w:val="Refdenotaalpie"/>
          <w:rFonts w:ascii="Palatino Linotype" w:hAnsi="Palatino Linotype"/>
          <w:bCs/>
          <w:i/>
        </w:rPr>
        <w:footnoteReference w:id="1"/>
      </w:r>
      <w:r w:rsidRPr="00954AEB">
        <w:rPr>
          <w:rFonts w:ascii="Palatino Linotype" w:hAnsi="Palatino Linotype"/>
          <w:bCs/>
          <w:i/>
        </w:rPr>
        <w:t xml:space="preserve"> </w:t>
      </w:r>
      <w:r w:rsidRPr="00954AEB">
        <w:rPr>
          <w:rFonts w:ascii="Palatino Linotype" w:hAnsi="Palatino Linotype"/>
          <w:bCs/>
        </w:rPr>
        <w:t>mencionados, mismos que se tienen por reproducidos como si a la letra se insertasen.</w:t>
      </w:r>
    </w:p>
    <w:p w:rsidR="005C2E06" w:rsidRPr="00954AEB" w:rsidRDefault="00944C68" w:rsidP="005C2E06">
      <w:pPr>
        <w:pStyle w:val="Prrafodelista"/>
        <w:widowControl w:val="0"/>
        <w:tabs>
          <w:tab w:val="left" w:pos="1276"/>
        </w:tabs>
        <w:autoSpaceDE w:val="0"/>
        <w:autoSpaceDN w:val="0"/>
        <w:adjustRightInd w:val="0"/>
        <w:spacing w:before="240" w:after="100" w:afterAutospacing="1" w:line="360" w:lineRule="auto"/>
        <w:ind w:left="0" w:right="49"/>
        <w:jc w:val="both"/>
        <w:rPr>
          <w:rFonts w:ascii="Palatino Linotype" w:hAnsi="Palatino Linotype"/>
          <w:bCs/>
        </w:rPr>
      </w:pPr>
      <w:r w:rsidRPr="00954AEB">
        <w:rPr>
          <w:rFonts w:ascii="Palatino Linotype" w:hAnsi="Palatino Linotype"/>
          <w:bCs/>
        </w:rPr>
        <w:t xml:space="preserve">Bajo ese contexto, este Instituto analizó las razones o motivos de inconformidad hechos valer por </w:t>
      </w:r>
      <w:r w:rsidRPr="00954AEB">
        <w:rPr>
          <w:rFonts w:ascii="Palatino Linotype" w:hAnsi="Palatino Linotype"/>
          <w:b/>
          <w:bCs/>
        </w:rPr>
        <w:t>EL RECURRENTE</w:t>
      </w:r>
      <w:r w:rsidRPr="00954AEB">
        <w:rPr>
          <w:rFonts w:ascii="Palatino Linotype" w:hAnsi="Palatino Linotype"/>
          <w:bCs/>
        </w:rPr>
        <w:t xml:space="preserve"> y advirtió que devienen </w:t>
      </w:r>
      <w:r w:rsidRPr="00954AEB">
        <w:rPr>
          <w:rFonts w:ascii="Palatino Linotype" w:hAnsi="Palatino Linotype"/>
          <w:b/>
          <w:bCs/>
        </w:rPr>
        <w:t>parcialmente fundadas</w:t>
      </w:r>
      <w:r w:rsidRPr="00954AEB">
        <w:rPr>
          <w:rFonts w:ascii="Palatino Linotype" w:hAnsi="Palatino Linotype"/>
          <w:bCs/>
        </w:rPr>
        <w:t xml:space="preserve"> y suficientes para </w:t>
      </w:r>
      <w:r w:rsidRPr="00954AEB">
        <w:rPr>
          <w:rFonts w:ascii="Palatino Linotype" w:hAnsi="Palatino Linotype"/>
          <w:b/>
          <w:bCs/>
        </w:rPr>
        <w:t>MODIFICAR</w:t>
      </w:r>
      <w:r w:rsidRPr="00954AEB">
        <w:rPr>
          <w:rFonts w:ascii="Palatino Linotype" w:hAnsi="Palatino Linotype"/>
          <w:bCs/>
        </w:rPr>
        <w:t xml:space="preserve"> la respuesta del </w:t>
      </w:r>
      <w:r w:rsidRPr="00954AEB">
        <w:rPr>
          <w:rFonts w:ascii="Palatino Linotype" w:hAnsi="Palatino Linotype"/>
          <w:b/>
          <w:bCs/>
        </w:rPr>
        <w:t>SUJETO OBLIGADO</w:t>
      </w:r>
      <w:r w:rsidRPr="00954AEB">
        <w:rPr>
          <w:rFonts w:ascii="Palatino Linotype" w:hAnsi="Palatino Linotype"/>
          <w:bCs/>
        </w:rPr>
        <w:t>; en razón de las consideraciones de hecho y de derecho que se detallan a continuación:</w:t>
      </w:r>
    </w:p>
    <w:p w:rsidR="00EB297F" w:rsidRPr="00954AEB" w:rsidRDefault="00EB297F" w:rsidP="00EB297F">
      <w:pPr>
        <w:spacing w:before="100" w:beforeAutospacing="1" w:after="100" w:afterAutospacing="1" w:line="360" w:lineRule="auto"/>
        <w:jc w:val="both"/>
        <w:rPr>
          <w:rFonts w:ascii="Palatino Linotype" w:hAnsi="Palatino Linotype" w:cs="Arial"/>
          <w:lang w:val="es-ES_tradnl"/>
        </w:rPr>
      </w:pPr>
      <w:r w:rsidRPr="00954AEB">
        <w:rPr>
          <w:rFonts w:ascii="Palatino Linotype" w:eastAsia="Calibri" w:hAnsi="Palatino Linotype" w:cs="Arial"/>
        </w:rPr>
        <w:lastRenderedPageBreak/>
        <w:t xml:space="preserve">Primeramente, este Instituto </w:t>
      </w:r>
      <w:r w:rsidRPr="00954AEB">
        <w:rPr>
          <w:rFonts w:ascii="Palatino Linotype" w:hAnsi="Palatino Linotype"/>
        </w:rPr>
        <w:t xml:space="preserve">precisa que se obvia el análisis de la competencia por parte del </w:t>
      </w:r>
      <w:r w:rsidRPr="00954AEB">
        <w:rPr>
          <w:rFonts w:ascii="Palatino Linotype" w:hAnsi="Palatino Linotype"/>
          <w:b/>
        </w:rPr>
        <w:t>SUJETO OBLIGADO</w:t>
      </w:r>
      <w:r w:rsidRPr="00954AEB">
        <w:rPr>
          <w:rFonts w:ascii="Palatino Linotype" w:hAnsi="Palatino Linotype"/>
        </w:rPr>
        <w:t xml:space="preserve">, para generar, administrar o poseer la información solicitada, dado que éste ha asumido la misma, en razón de que en su respuesta, el Contralor Interno Municipal manifestó que el Órgano de Control Interno, </w:t>
      </w:r>
      <w:r w:rsidRPr="00954AEB">
        <w:rPr>
          <w:rFonts w:ascii="Palatino Linotype" w:hAnsi="Palatino Linotype" w:cs="Arial"/>
        </w:rPr>
        <w:t>en todo momento ha vigilado el correcto cumplimiento de las disposiciones legales referentes a las adquisiciones, arrendamientos de todo tipo de bienes, prestación de servicios de cualquier naturaleza; que,</w:t>
      </w:r>
      <w:r w:rsidRPr="00954AEB">
        <w:rPr>
          <w:rFonts w:ascii="Palatino Linotype" w:hAnsi="Palatino Linotype"/>
          <w:bCs/>
        </w:rPr>
        <w:t xml:space="preserve"> respecto a la licitación </w:t>
      </w:r>
      <w:r w:rsidRPr="00954AEB">
        <w:rPr>
          <w:rFonts w:ascii="Palatino Linotype" w:hAnsi="Palatino Linotype" w:cs="Arial"/>
        </w:rPr>
        <w:t>MEM-CDAADIyE-SA-LPNP-RP-001-19-08, en el procedimiento de mérito se agotaron todos los procedimientos de las licitaciones públicas mediante convocatoria pública; que se vigiló que el proceso de competencia y libre concurrencia fuera puesto a discusión de las autoridades municipales correspondientes, previo a su desarrollo; y que los particulares a los que les fue adjudicado el contrato y, en consecuencia, la remuneración económica, no tienen ningún derecho preconstituido para ello; situación que, en todo momento, fue vigilada.</w:t>
      </w:r>
    </w:p>
    <w:p w:rsidR="00EB297F" w:rsidRPr="00954AEB" w:rsidRDefault="00EB297F" w:rsidP="00EB297F">
      <w:pPr>
        <w:spacing w:before="240" w:after="240" w:line="360" w:lineRule="auto"/>
        <w:jc w:val="both"/>
        <w:rPr>
          <w:rFonts w:ascii="Palatino Linotype" w:hAnsi="Palatino Linotype"/>
        </w:rPr>
      </w:pPr>
      <w:r w:rsidRPr="00954AEB">
        <w:rPr>
          <w:rFonts w:ascii="Palatino Linotype" w:hAnsi="Palatino Linotype"/>
        </w:rPr>
        <w:t xml:space="preserve">En efecto, el hecho de que </w:t>
      </w:r>
      <w:r w:rsidRPr="00954AEB">
        <w:rPr>
          <w:rFonts w:ascii="Palatino Linotype" w:hAnsi="Palatino Linotype"/>
          <w:b/>
        </w:rPr>
        <w:t>EL SUJETO OBLIGADO</w:t>
      </w:r>
      <w:r w:rsidRPr="00954AEB">
        <w:rPr>
          <w:rFonts w:ascii="Palatino Linotype" w:hAnsi="Palatino Linotype"/>
        </w:rPr>
        <w:t xml:space="preserve"> haya asumido contar con la información pública solicitada, acepta que la genera, posee y administra, en ejercicio de sus funciones de derecho público, motivo por el cual se actualiza el supuesto jurídico, previsto en el artículo 12 de la Ley de Transparencia y Acceso a la Información Pública del Estado de México y Municipios. </w:t>
      </w:r>
    </w:p>
    <w:p w:rsidR="00EB297F" w:rsidRPr="00954AEB" w:rsidRDefault="00EB297F" w:rsidP="00EB297F">
      <w:pPr>
        <w:tabs>
          <w:tab w:val="left" w:pos="851"/>
          <w:tab w:val="left" w:pos="8505"/>
        </w:tabs>
        <w:ind w:left="851" w:right="902"/>
        <w:jc w:val="both"/>
        <w:rPr>
          <w:rFonts w:ascii="Palatino Linotype" w:hAnsi="Palatino Linotype" w:cs="Arial"/>
          <w:i/>
          <w:sz w:val="22"/>
          <w:szCs w:val="22"/>
        </w:rPr>
      </w:pPr>
      <w:r w:rsidRPr="00954AEB">
        <w:rPr>
          <w:rFonts w:ascii="Palatino Linotype" w:hAnsi="Palatino Linotype" w:cs="Arial"/>
          <w:i/>
          <w:sz w:val="22"/>
          <w:szCs w:val="22"/>
        </w:rPr>
        <w:t>“</w:t>
      </w:r>
      <w:r w:rsidRPr="00954AEB">
        <w:rPr>
          <w:rFonts w:ascii="Palatino Linotype" w:hAnsi="Palatino Linotype" w:cs="Arial"/>
          <w:b/>
          <w:i/>
          <w:sz w:val="22"/>
          <w:szCs w:val="22"/>
        </w:rPr>
        <w:t>Artículo 12.</w:t>
      </w:r>
      <w:r w:rsidRPr="00954AEB">
        <w:rPr>
          <w:rFonts w:ascii="Palatino Linotype" w:hAnsi="Palatino Linotype" w:cs="Arial"/>
          <w:i/>
          <w:sz w:val="22"/>
          <w:szCs w:val="22"/>
        </w:rPr>
        <w:t xml:space="preserve"> Quienes generen, recopilen, administren, manejen, procesen, archiven o conserven información pública serán responsables de la misma en los términos de las disposiciones jurídicas aplicables. </w:t>
      </w:r>
    </w:p>
    <w:p w:rsidR="00EB297F" w:rsidRPr="00954AEB" w:rsidRDefault="00EB297F" w:rsidP="00EB297F">
      <w:pPr>
        <w:ind w:left="851" w:right="902"/>
        <w:jc w:val="both"/>
        <w:rPr>
          <w:rFonts w:ascii="Palatino Linotype" w:hAnsi="Palatino Linotype" w:cs="Arial"/>
          <w:i/>
          <w:sz w:val="22"/>
          <w:szCs w:val="22"/>
        </w:rPr>
      </w:pPr>
      <w:r w:rsidRPr="00954AEB">
        <w:rPr>
          <w:rFonts w:ascii="Palatino Linotype" w:hAnsi="Palatino Linotype" w:cs="Arial"/>
          <w:i/>
          <w:sz w:val="22"/>
          <w:szCs w:val="22"/>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rsidR="00EB297F" w:rsidRPr="00954AEB" w:rsidRDefault="00EB297F" w:rsidP="00EB297F">
      <w:pPr>
        <w:spacing w:before="240" w:after="240" w:line="360" w:lineRule="auto"/>
        <w:jc w:val="both"/>
      </w:pPr>
      <w:r w:rsidRPr="00954AEB">
        <w:rPr>
          <w:rFonts w:ascii="Palatino Linotype" w:hAnsi="Palatino Linotype"/>
        </w:rPr>
        <w:lastRenderedPageBreak/>
        <w:t xml:space="preserve">Así, el estudio de la naturaleza jurídica de la información pública solicitada, tiene por objeto determinar si ésta la genera, posee o administra </w:t>
      </w:r>
      <w:r w:rsidRPr="00954AEB">
        <w:rPr>
          <w:rFonts w:ascii="Palatino Linotype" w:hAnsi="Palatino Linotype"/>
          <w:b/>
        </w:rPr>
        <w:t>EL SUJETO OBLIGADO</w:t>
      </w:r>
      <w:r w:rsidRPr="00954AEB">
        <w:rPr>
          <w:rFonts w:ascii="Palatino Linotype" w:hAnsi="Palatino Linotype"/>
        </w:rPr>
        <w:t>; sin embargo, en aquellos casos en que éste la asume, a nada práctico nos conduciría su estudio, ya que se insiste, dicha información, fue admitida por el mismo; por lo que, la genera, posee y administra, en ejercicio de sus funciones de derecho público, motivo por el cual, se actualiza el supuesto jurídico, previsto en el artículo 12 de la Ley de la materia, anteriormente referido.</w:t>
      </w:r>
      <w:r w:rsidRPr="00954AEB">
        <w:t xml:space="preserve"> </w:t>
      </w:r>
    </w:p>
    <w:p w:rsidR="00EB297F" w:rsidRPr="00954AEB" w:rsidRDefault="00EB297F" w:rsidP="00EB297F">
      <w:pPr>
        <w:spacing w:before="100" w:beforeAutospacing="1" w:after="100" w:afterAutospacing="1" w:line="360" w:lineRule="auto"/>
        <w:jc w:val="both"/>
        <w:rPr>
          <w:rFonts w:ascii="Palatino Linotype" w:hAnsi="Palatino Linotype"/>
        </w:rPr>
      </w:pPr>
      <w:r w:rsidRPr="00954AEB">
        <w:rPr>
          <w:rFonts w:ascii="Palatino Linotype" w:hAnsi="Palatino Linotype"/>
        </w:rPr>
        <w:t xml:space="preserve">Asimismo, no se omite comentar que, al haber existido un pronunciamiento por parte del </w:t>
      </w:r>
      <w:r w:rsidRPr="00954AEB">
        <w:rPr>
          <w:rFonts w:ascii="Palatino Linotype" w:hAnsi="Palatino Linotype"/>
          <w:b/>
        </w:rPr>
        <w:t>SUJETO OBLIGADO</w:t>
      </w:r>
      <w:r w:rsidRPr="00954AEB">
        <w:rPr>
          <w:rFonts w:ascii="Palatino Linotype" w:hAnsi="Palatino Linotype"/>
        </w:rPr>
        <w:t>, a fin de dar respuesta a la solicitud planteada, este Instituto no está facultado para manifestarse sobre la veracidad de la información proporcionada, pues este Órgano Garante, conforme al artículo 36 de la Ley de la Materia, no se encuentra facultado para pronunciarse acerca de la autenticidad de dicho pronunciamiento.</w:t>
      </w:r>
    </w:p>
    <w:p w:rsidR="00EB297F" w:rsidRPr="00954AEB" w:rsidRDefault="00EB297F" w:rsidP="00EB297F">
      <w:pPr>
        <w:spacing w:before="100" w:beforeAutospacing="1" w:after="100" w:afterAutospacing="1" w:line="360" w:lineRule="auto"/>
        <w:jc w:val="both"/>
        <w:rPr>
          <w:rFonts w:ascii="Palatino Linotype" w:hAnsi="Palatino Linotype" w:cs="Arial"/>
        </w:rPr>
      </w:pPr>
      <w:r w:rsidRPr="00954AEB">
        <w:rPr>
          <w:rFonts w:ascii="Palatino Linotype" w:hAnsi="Palatino Linotype" w:cs="Arial"/>
        </w:rPr>
        <w:t xml:space="preserve">Sirve de sustento a lo anterior, el criterio 31/10 emitido por el entonces Instituto Federal de Acceso a la Información y Protección de Datos, ahora Instituto Nacional de Transparencia, Acceso a la Información y Protección de Datos Personales (INAI), el cual refiere: </w:t>
      </w:r>
    </w:p>
    <w:p w:rsidR="00EB297F" w:rsidRPr="00954AEB" w:rsidRDefault="00EB297F" w:rsidP="00EB297F">
      <w:pPr>
        <w:ind w:left="709" w:right="760"/>
        <w:jc w:val="both"/>
        <w:rPr>
          <w:rFonts w:ascii="Palatino Linotype" w:hAnsi="Palatino Linotype" w:cs="Arial"/>
          <w:i/>
          <w:sz w:val="22"/>
        </w:rPr>
      </w:pPr>
      <w:r w:rsidRPr="00954AEB">
        <w:rPr>
          <w:rFonts w:ascii="Palatino Linotype" w:hAnsi="Palatino Linotype" w:cs="Arial"/>
          <w:b/>
          <w:i/>
          <w:sz w:val="22"/>
        </w:rPr>
        <w:t>“El Instituto Federal de Acceso a la Información y Protección de Datos no cuenta con facultades para pronunciarse respecto de la veracidad de los documentos proporcionados por los sujetos obligados</w:t>
      </w:r>
      <w:r w:rsidRPr="00954AEB">
        <w:rPr>
          <w:rFonts w:ascii="Palatino Linotype" w:hAnsi="Palatino Linotype" w:cs="Arial"/>
          <w:i/>
          <w:sz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w:t>
      </w:r>
      <w:r w:rsidRPr="00954AEB">
        <w:rPr>
          <w:rFonts w:ascii="Palatino Linotype" w:hAnsi="Palatino Linotype" w:cs="Arial"/>
          <w:i/>
          <w:sz w:val="22"/>
        </w:rPr>
        <w:lastRenderedPageBreak/>
        <w:t xml:space="preserve">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Expedientes: 2440/07 Comisión Federal de Electricidad - Alonso Lujambio Irazábal 0113/09 Instituto de Seguridad y Servicios Sociales de los Trabajadores del Estado – Alonso Lujambio Irazábal 1624/09 Instituto Nacional para la Educación de los Adultos - María Marván Laborde 2395/09 Secretaría de Economía - María Marván Laborde 0837/10 Administración Portuaria Integral de Veracruz, S.A. de C.V. – María Marván Laborde </w:t>
      </w:r>
    </w:p>
    <w:p w:rsidR="00EB297F" w:rsidRPr="00954AEB" w:rsidRDefault="00EB297F" w:rsidP="00EB297F">
      <w:pPr>
        <w:ind w:left="709" w:right="757"/>
        <w:jc w:val="both"/>
        <w:rPr>
          <w:rFonts w:ascii="Palatino Linotype" w:hAnsi="Palatino Linotype" w:cs="Arial"/>
          <w:b/>
          <w:i/>
          <w:sz w:val="22"/>
        </w:rPr>
      </w:pPr>
      <w:r w:rsidRPr="00954AEB">
        <w:rPr>
          <w:rFonts w:ascii="Palatino Linotype" w:hAnsi="Palatino Linotype" w:cs="Arial"/>
          <w:i/>
          <w:sz w:val="22"/>
        </w:rPr>
        <w:t>Criterio 31/10</w:t>
      </w:r>
      <w:r w:rsidRPr="00954AEB">
        <w:rPr>
          <w:rFonts w:ascii="Palatino Linotype" w:hAnsi="Palatino Linotype" w:cs="Arial"/>
          <w:b/>
          <w:i/>
          <w:sz w:val="22"/>
        </w:rPr>
        <w:t>”</w:t>
      </w:r>
      <w:r w:rsidRPr="00954AEB">
        <w:rPr>
          <w:rFonts w:ascii="Palatino Linotype" w:hAnsi="Palatino Linotype" w:cs="Arial"/>
          <w:i/>
          <w:sz w:val="22"/>
        </w:rPr>
        <w:t xml:space="preserve"> (sic)</w:t>
      </w:r>
    </w:p>
    <w:p w:rsidR="0031055E" w:rsidRPr="00954AEB" w:rsidRDefault="00CB6A10" w:rsidP="0031055E">
      <w:pPr>
        <w:spacing w:before="100" w:beforeAutospacing="1" w:after="100" w:afterAutospacing="1" w:line="360" w:lineRule="auto"/>
        <w:jc w:val="both"/>
        <w:rPr>
          <w:rFonts w:ascii="Palatino Linotype" w:hAnsi="Palatino Linotype"/>
          <w:bCs/>
        </w:rPr>
      </w:pPr>
      <w:r w:rsidRPr="00954AEB">
        <w:rPr>
          <w:rFonts w:ascii="Palatino Linotype" w:eastAsia="Calibri" w:hAnsi="Palatino Linotype"/>
          <w:szCs w:val="22"/>
          <w:lang w:eastAsia="en-US"/>
        </w:rPr>
        <w:t xml:space="preserve">Una vez apuntado lo anterior, </w:t>
      </w:r>
      <w:r w:rsidR="0031055E" w:rsidRPr="00954AEB">
        <w:rPr>
          <w:rFonts w:ascii="Palatino Linotype" w:eastAsia="Calibri" w:hAnsi="Palatino Linotype"/>
          <w:szCs w:val="22"/>
          <w:lang w:eastAsia="en-US"/>
        </w:rPr>
        <w:t xml:space="preserve">es de señalarse que esta Ponencia Resolutora observó que, en la respuesta, </w:t>
      </w:r>
      <w:r w:rsidR="0031055E" w:rsidRPr="00954AEB">
        <w:rPr>
          <w:rFonts w:ascii="Palatino Linotype" w:eastAsia="Calibri" w:hAnsi="Palatino Linotype"/>
          <w:b/>
          <w:szCs w:val="22"/>
          <w:lang w:eastAsia="en-US"/>
        </w:rPr>
        <w:t>EL SUJETO OBLIGADO</w:t>
      </w:r>
      <w:r w:rsidR="0031055E" w:rsidRPr="00954AEB">
        <w:rPr>
          <w:rFonts w:ascii="Palatino Linotype" w:eastAsia="Calibri" w:hAnsi="Palatino Linotype"/>
          <w:szCs w:val="22"/>
          <w:lang w:eastAsia="en-US"/>
        </w:rPr>
        <w:t xml:space="preserve"> remitió información que ciertamente atiende a una solicitud de acceso a la información diversa, siendo ésta la</w:t>
      </w:r>
      <w:r w:rsidR="0031055E" w:rsidRPr="00954AEB">
        <w:rPr>
          <w:rFonts w:ascii="Palatino Linotype" w:hAnsi="Palatino Linotype"/>
          <w:bCs/>
        </w:rPr>
        <w:t xml:space="preserve"> número </w:t>
      </w:r>
      <w:r w:rsidR="0031055E" w:rsidRPr="00954AEB">
        <w:rPr>
          <w:rFonts w:ascii="Palatino Linotype" w:hAnsi="Palatino Linotype"/>
          <w:b/>
          <w:bCs/>
        </w:rPr>
        <w:t xml:space="preserve">00537/ECATEPEC/IP/2019, </w:t>
      </w:r>
      <w:r w:rsidR="0031055E" w:rsidRPr="00954AEB">
        <w:rPr>
          <w:rFonts w:ascii="Palatino Linotype" w:hAnsi="Palatino Linotype"/>
          <w:bCs/>
        </w:rPr>
        <w:t>consistente en lo siguiente:</w:t>
      </w:r>
    </w:p>
    <w:p w:rsidR="0031055E" w:rsidRPr="00954AEB" w:rsidRDefault="0031055E" w:rsidP="0031055E">
      <w:pPr>
        <w:ind w:left="851" w:right="899"/>
        <w:jc w:val="both"/>
        <w:rPr>
          <w:rFonts w:ascii="Palatino Linotype" w:hAnsi="Palatino Linotype"/>
          <w:i/>
          <w:sz w:val="22"/>
          <w:szCs w:val="14"/>
          <w:lang w:eastAsia="es-MX"/>
        </w:rPr>
      </w:pPr>
      <w:r w:rsidRPr="00954AEB">
        <w:rPr>
          <w:rFonts w:ascii="Palatino Linotype" w:hAnsi="Palatino Linotype"/>
          <w:i/>
          <w:sz w:val="22"/>
          <w:szCs w:val="14"/>
          <w:lang w:eastAsia="es-MX"/>
        </w:rPr>
        <w:t>“Teniendo como marco la Ley de Transparencia y Acceso a la Información Pública del Estado de México y Municipios, solicito lo siguiente. 1. Monto total en pesos de deuda pública encontrada al inicio de la actual administración municipal. 2. Rubros a los que fue destinada dicha deuda pública. 3. Acciones emprendidas por la actual administración pública municipal, a través de la Contraloría municipal, para detectar anomalías en el ejercicio público de la administración municipal del periodo de 2016-2018, así como presuntos malos manejos de los recursos públicos detectados, respaldándolo con copia de la documentación que avale lo solicitado. 5. Montos contratados como deuda pública por el actual ayuntamiento de a partir del lapso del 01 de enero de 2019 al 31 de agosto de 2019. Solicitudes de apoyo en materia de contraloría a Órgano Superior de Fiscalización del Estado de México, respaldándolo con copia de todos los requrimientos.” (Sic)</w:t>
      </w:r>
    </w:p>
    <w:p w:rsidR="0031055E" w:rsidRPr="00954AEB" w:rsidRDefault="0031055E" w:rsidP="0031055E">
      <w:pPr>
        <w:pStyle w:val="Prrafodelista"/>
        <w:widowControl w:val="0"/>
        <w:tabs>
          <w:tab w:val="left" w:pos="1276"/>
        </w:tabs>
        <w:autoSpaceDE w:val="0"/>
        <w:autoSpaceDN w:val="0"/>
        <w:adjustRightInd w:val="0"/>
        <w:spacing w:before="240" w:after="100" w:afterAutospacing="1" w:line="360" w:lineRule="auto"/>
        <w:ind w:left="0" w:right="49"/>
        <w:jc w:val="both"/>
        <w:rPr>
          <w:rFonts w:ascii="Palatino Linotype" w:hAnsi="Palatino Linotype" w:cs="Arial"/>
        </w:rPr>
      </w:pPr>
      <w:r w:rsidRPr="00954AEB">
        <w:rPr>
          <w:rFonts w:ascii="Palatino Linotype" w:hAnsi="Palatino Linotype"/>
          <w:bCs/>
        </w:rPr>
        <w:t xml:space="preserve">Así, no se omite mencionar que la solicitud fue presentada por otra persona y no guarda relación alguna con las acciones y oficios realizados por el Contralor Interno Municipal, en relación a posibles irregularidades en la Licitación Pública Nacional Presencial </w:t>
      </w:r>
      <w:r w:rsidRPr="00954AEB">
        <w:rPr>
          <w:rFonts w:ascii="Palatino Linotype" w:hAnsi="Palatino Linotype" w:cs="Arial"/>
        </w:rPr>
        <w:t xml:space="preserve">MEM-CDAADIyE-SA-LPNP-RP-001-19-08, al veintinueve de agosto de dos </w:t>
      </w:r>
      <w:r w:rsidRPr="00954AEB">
        <w:rPr>
          <w:rFonts w:ascii="Palatino Linotype" w:hAnsi="Palatino Linotype" w:cs="Arial"/>
        </w:rPr>
        <w:lastRenderedPageBreak/>
        <w:t>mil diecinueve. Por ello, dichas documentales no son analizadas en el presente medio de impugnación, al ser claro que no corresponden a lo solicitado; siendo aplicable la fracción VI del artículo 179 de la Ley de Transparencia y Acceso a la Información Pública del Estado de México y Municipios.</w:t>
      </w:r>
    </w:p>
    <w:p w:rsidR="00512AE8" w:rsidRPr="00954AEB" w:rsidRDefault="00512AE8" w:rsidP="00512AE8">
      <w:pPr>
        <w:spacing w:before="100" w:beforeAutospacing="1" w:after="100" w:afterAutospacing="1" w:line="360" w:lineRule="auto"/>
        <w:jc w:val="both"/>
        <w:rPr>
          <w:rFonts w:ascii="Palatino Linotype" w:eastAsia="Arial Unicode MS" w:hAnsi="Palatino Linotype" w:cs="Arial"/>
        </w:rPr>
      </w:pPr>
      <w:r w:rsidRPr="00954AEB">
        <w:rPr>
          <w:rFonts w:ascii="Palatino Linotype" w:hAnsi="Palatino Linotype"/>
        </w:rPr>
        <w:t xml:space="preserve">Ahora bien, </w:t>
      </w:r>
      <w:r w:rsidRPr="00954AEB">
        <w:rPr>
          <w:rFonts w:ascii="Palatino Linotype" w:eastAsia="Arial Unicode MS" w:hAnsi="Palatino Linotype" w:cs="Arial"/>
        </w:rPr>
        <w:t xml:space="preserve">este Instituto no omite señalar que los Sujetos Obligados deben contar con un área responsable para la atención de las solicitudes de información, a la que se le denominará Unidad de Transparencia; asimismo, deben designar a un responsable para atender dicha Unidad, quien fungirá como enlace entre éstos y los solicitantes. </w:t>
      </w:r>
    </w:p>
    <w:p w:rsidR="00512AE8" w:rsidRPr="00954AEB" w:rsidRDefault="00512AE8" w:rsidP="00512AE8">
      <w:pPr>
        <w:widowControl w:val="0"/>
        <w:tabs>
          <w:tab w:val="left" w:pos="1276"/>
        </w:tabs>
        <w:autoSpaceDE w:val="0"/>
        <w:autoSpaceDN w:val="0"/>
        <w:adjustRightInd w:val="0"/>
        <w:spacing w:before="240" w:after="100" w:afterAutospacing="1" w:line="360" w:lineRule="auto"/>
        <w:jc w:val="both"/>
        <w:rPr>
          <w:rFonts w:ascii="Palatino Linotype" w:eastAsia="Arial Unicode MS" w:hAnsi="Palatino Linotype" w:cs="Arial"/>
        </w:rPr>
      </w:pPr>
      <w:r w:rsidRPr="00954AEB">
        <w:rPr>
          <w:rFonts w:ascii="Palatino Linotype" w:eastAsia="Arial Unicode MS" w:hAnsi="Palatino Linotype" w:cs="Arial"/>
        </w:rPr>
        <w:t>Dicho lo anterior, se precisa que la ya mencionada Unidad de Transparencia es la encargada de tramitar internamente las solicitudes de información y tiene la responsabilidad de verificar, en cada caso, que la información no tenga el carácter de confidencial o reservada, en términos de los artículos 50 y 51 de la Ley de Transparencia y Acceso a la Información del Estado de México y Municipios.</w:t>
      </w:r>
    </w:p>
    <w:p w:rsidR="00512AE8" w:rsidRPr="00954AEB" w:rsidRDefault="00512AE8" w:rsidP="00512AE8">
      <w:pPr>
        <w:widowControl w:val="0"/>
        <w:tabs>
          <w:tab w:val="left" w:pos="1276"/>
        </w:tabs>
        <w:autoSpaceDE w:val="0"/>
        <w:autoSpaceDN w:val="0"/>
        <w:adjustRightInd w:val="0"/>
        <w:spacing w:before="240" w:after="100" w:afterAutospacing="1" w:line="360" w:lineRule="auto"/>
        <w:jc w:val="both"/>
        <w:rPr>
          <w:rFonts w:ascii="Palatino Linotype" w:eastAsia="Arial Unicode MS" w:hAnsi="Palatino Linotype" w:cs="Arial"/>
        </w:rPr>
      </w:pPr>
      <w:r w:rsidRPr="00954AEB">
        <w:rPr>
          <w:rFonts w:ascii="Palatino Linotype" w:eastAsia="Arial Unicode MS" w:hAnsi="Palatino Linotype" w:cs="Arial"/>
        </w:rPr>
        <w:t>Por su parte, el artículo 53, fracciones II, IV y V de la Ley antes citada establece que las Unidades de Transparencia tienen, entre otras, las funciones de recibir, tramitar y dar respuesta a las solicitudes de acceso a la información; realizar, con efectividad, los trámites internos necesarios para la atención de las solicitudes de acceso a la información; así como, entregar, en su caso, a los particulares la información solicitada.</w:t>
      </w:r>
    </w:p>
    <w:p w:rsidR="00512AE8" w:rsidRPr="00954AEB" w:rsidRDefault="00512AE8" w:rsidP="00512AE8">
      <w:pPr>
        <w:spacing w:before="100" w:beforeAutospacing="1" w:after="100" w:afterAutospacing="1" w:line="360" w:lineRule="auto"/>
        <w:jc w:val="both"/>
        <w:rPr>
          <w:rFonts w:ascii="Palatino Linotype" w:hAnsi="Palatino Linotype" w:cs="Arial"/>
        </w:rPr>
      </w:pPr>
      <w:r w:rsidRPr="00954AEB">
        <w:rPr>
          <w:rFonts w:ascii="Palatino Linotype" w:hAnsi="Palatino Linotype" w:cs="Arial"/>
        </w:rPr>
        <w:t xml:space="preserve">Asimismo, el diverso artículo 54 de la Ley de Transparencia y Acceso a la Información Pública del Estado de México y Municipios establece que cuando algún área de los sujetos obligados se negara a colaborar con la Unidad de Transparencia, esta dará aviso al superior jerárquico para que le ordene realizar sin demora las acciones conducentes </w:t>
      </w:r>
      <w:r w:rsidRPr="00954AEB">
        <w:rPr>
          <w:rFonts w:ascii="Palatino Linotype" w:hAnsi="Palatino Linotype" w:cs="Arial"/>
        </w:rPr>
        <w:lastRenderedPageBreak/>
        <w:t>y en caso de que persista la negativa de colaboración, hará del conocimiento de la autoridad competente para que se inicie, en su caso, el procedimiento de responsabilidad respectivo.</w:t>
      </w:r>
    </w:p>
    <w:p w:rsidR="00512AE8" w:rsidRPr="00954AEB" w:rsidRDefault="00512AE8" w:rsidP="00512AE8">
      <w:pPr>
        <w:widowControl w:val="0"/>
        <w:tabs>
          <w:tab w:val="left" w:pos="1276"/>
        </w:tabs>
        <w:autoSpaceDE w:val="0"/>
        <w:autoSpaceDN w:val="0"/>
        <w:adjustRightInd w:val="0"/>
        <w:spacing w:before="240" w:after="100" w:afterAutospacing="1" w:line="360" w:lineRule="auto"/>
        <w:jc w:val="both"/>
        <w:rPr>
          <w:rFonts w:ascii="Palatino Linotype" w:eastAsia="Arial Unicode MS" w:hAnsi="Palatino Linotype" w:cs="Arial"/>
        </w:rPr>
      </w:pPr>
      <w:r w:rsidRPr="00954AEB">
        <w:rPr>
          <w:rFonts w:ascii="Palatino Linotype" w:eastAsia="Arial Unicode MS" w:hAnsi="Palatino Linotype" w:cs="Arial"/>
        </w:rPr>
        <w:t>De igual forma, el diverso artículo 59, fracciones I, II y III de la multicitada legislación Sustantiva establece que los Servidores Públicos Habilitados deben localizar la información que le solicite la Unidad de Transparencia; proporcionar la misma y apoyarla en lo que ésta le solicite para el cumplimiento de sus funciones.</w:t>
      </w:r>
    </w:p>
    <w:p w:rsidR="00512AE8" w:rsidRPr="00954AEB" w:rsidRDefault="00512AE8" w:rsidP="00512AE8">
      <w:pPr>
        <w:spacing w:before="100" w:beforeAutospacing="1" w:after="100" w:afterAutospacing="1" w:line="360" w:lineRule="auto"/>
        <w:jc w:val="both"/>
        <w:rPr>
          <w:rFonts w:ascii="Palatino Linotype" w:hAnsi="Palatino Linotype" w:cs="Arial"/>
        </w:rPr>
      </w:pPr>
      <w:r w:rsidRPr="00954AEB">
        <w:rPr>
          <w:rFonts w:ascii="Palatino Linotype" w:hAnsi="Palatino Linotype" w:cs="Arial"/>
        </w:rPr>
        <w:t>Finalmente, se destaca que de conformidad con el artículo 163 de la legislación en cita, se desprende que la Unidad de Transparencia debe notificar la respuesta a las solicitudes de acceso a la información, en el menor tiempo posible, que no podrá exceder de quince días hábiles, tendiendo como excepción al plazo referido, una prórroga de hasta siete días hábiles adicionales, siempre y cuando existan razones fundadas y motivadas, las cuales deberán ser aprobadas por el Comité de Transparencia. Situación que en la especie no aconteció. Sirve de sustento a lo anterior el precepto legal en cita:</w:t>
      </w:r>
    </w:p>
    <w:p w:rsidR="00512AE8" w:rsidRPr="00954AEB" w:rsidRDefault="00512AE8" w:rsidP="00512AE8">
      <w:pPr>
        <w:ind w:left="851" w:right="902"/>
        <w:jc w:val="both"/>
        <w:rPr>
          <w:rFonts w:ascii="Palatino Linotype" w:hAnsi="Palatino Linotype"/>
          <w:i/>
          <w:sz w:val="22"/>
        </w:rPr>
      </w:pPr>
      <w:r w:rsidRPr="00954AEB">
        <w:rPr>
          <w:rFonts w:ascii="Palatino Linotype" w:hAnsi="Palatino Linotype"/>
          <w:i/>
          <w:sz w:val="22"/>
        </w:rPr>
        <w:t>“</w:t>
      </w:r>
      <w:r w:rsidRPr="00954AEB">
        <w:rPr>
          <w:rFonts w:ascii="Palatino Linotype" w:hAnsi="Palatino Linotype"/>
          <w:b/>
          <w:i/>
          <w:sz w:val="22"/>
        </w:rPr>
        <w:t>Artículo 163. La Unidad de Transparencia deberá notificar la respuesta a la solicitud al interesado en el menor tiempo posible, que no podrá exceder de quince días hábiles</w:t>
      </w:r>
      <w:r w:rsidRPr="00954AEB">
        <w:rPr>
          <w:rFonts w:ascii="Palatino Linotype" w:hAnsi="Palatino Linotype"/>
          <w:i/>
          <w:sz w:val="22"/>
        </w:rPr>
        <w:t xml:space="preserve">, contados a partir del día siguiente a la presentación de aquélla. </w:t>
      </w:r>
    </w:p>
    <w:p w:rsidR="00512AE8" w:rsidRPr="00954AEB" w:rsidRDefault="00512AE8" w:rsidP="00512AE8">
      <w:pPr>
        <w:ind w:left="851" w:right="902"/>
        <w:jc w:val="both"/>
        <w:rPr>
          <w:rFonts w:ascii="Palatino Linotype" w:hAnsi="Palatino Linotype"/>
          <w:i/>
          <w:sz w:val="22"/>
        </w:rPr>
      </w:pPr>
      <w:r w:rsidRPr="00954AEB">
        <w:rPr>
          <w:rFonts w:ascii="Palatino Linotype" w:hAnsi="Palatino Linotype"/>
          <w:i/>
          <w:sz w:val="22"/>
        </w:rPr>
        <w:t xml:space="preserve">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 </w:t>
      </w:r>
    </w:p>
    <w:p w:rsidR="00512AE8" w:rsidRPr="00954AEB" w:rsidRDefault="00512AE8" w:rsidP="00512AE8">
      <w:pPr>
        <w:ind w:left="851" w:right="902"/>
        <w:jc w:val="both"/>
        <w:rPr>
          <w:rFonts w:ascii="Palatino Linotype" w:hAnsi="Palatino Linotype"/>
          <w:sz w:val="22"/>
        </w:rPr>
      </w:pPr>
      <w:r w:rsidRPr="00954AEB">
        <w:rPr>
          <w:rFonts w:ascii="Palatino Linotype" w:hAnsi="Palatino Linotype"/>
          <w:sz w:val="22"/>
        </w:rPr>
        <w:t>(Énfasis añadido.)</w:t>
      </w:r>
    </w:p>
    <w:p w:rsidR="00512AE8" w:rsidRPr="00954AEB" w:rsidRDefault="00512AE8" w:rsidP="00512AE8">
      <w:pPr>
        <w:spacing w:before="100" w:beforeAutospacing="1" w:after="100" w:afterAutospacing="1" w:line="360" w:lineRule="auto"/>
        <w:jc w:val="both"/>
        <w:rPr>
          <w:rFonts w:ascii="Palatino Linotype" w:hAnsi="Palatino Linotype"/>
        </w:rPr>
      </w:pPr>
      <w:r w:rsidRPr="00954AEB">
        <w:rPr>
          <w:rFonts w:ascii="Palatino Linotype" w:hAnsi="Palatino Linotype"/>
        </w:rPr>
        <w:lastRenderedPageBreak/>
        <w:t xml:space="preserve">En mérito de lo expuesto, es claro que en este caso en particular la Unidad de Transparencia incumplió la normativa en la materia, puesto que hizo del conocimiento del particular información que no atiende a su solicitud de origen, incluso cuando la diversa solicitud de acceso a la información número </w:t>
      </w:r>
      <w:r w:rsidRPr="00954AEB">
        <w:rPr>
          <w:rFonts w:ascii="Palatino Linotype" w:hAnsi="Palatino Linotype"/>
          <w:b/>
          <w:bCs/>
        </w:rPr>
        <w:t>005</w:t>
      </w:r>
      <w:r w:rsidR="00191E18" w:rsidRPr="00954AEB">
        <w:rPr>
          <w:rFonts w:ascii="Palatino Linotype" w:hAnsi="Palatino Linotype"/>
          <w:b/>
          <w:bCs/>
        </w:rPr>
        <w:t>2</w:t>
      </w:r>
      <w:r w:rsidRPr="00954AEB">
        <w:rPr>
          <w:rFonts w:ascii="Palatino Linotype" w:hAnsi="Palatino Linotype"/>
          <w:b/>
          <w:bCs/>
        </w:rPr>
        <w:t xml:space="preserve">7/ECATEPEC/IP/2019 </w:t>
      </w:r>
      <w:r w:rsidRPr="00954AEB">
        <w:rPr>
          <w:rFonts w:ascii="Palatino Linotype" w:hAnsi="Palatino Linotype"/>
          <w:bCs/>
        </w:rPr>
        <w:t>fue presentada por otra persona</w:t>
      </w:r>
      <w:r w:rsidRPr="00954AEB">
        <w:rPr>
          <w:rFonts w:ascii="Palatino Linotype" w:hAnsi="Palatino Linotype"/>
        </w:rPr>
        <w:t>.</w:t>
      </w:r>
    </w:p>
    <w:p w:rsidR="00EB297F" w:rsidRPr="00954AEB" w:rsidRDefault="0031055E" w:rsidP="00EB297F">
      <w:pPr>
        <w:spacing w:before="100" w:beforeAutospacing="1" w:after="100" w:afterAutospacing="1" w:line="360" w:lineRule="auto"/>
        <w:jc w:val="both"/>
        <w:rPr>
          <w:rFonts w:ascii="Palatino Linotype" w:eastAsia="Calibri" w:hAnsi="Palatino Linotype"/>
          <w:szCs w:val="22"/>
          <w:lang w:eastAsia="en-US"/>
        </w:rPr>
      </w:pPr>
      <w:r w:rsidRPr="00954AEB">
        <w:rPr>
          <w:rFonts w:ascii="Palatino Linotype" w:eastAsia="Calibri" w:hAnsi="Palatino Linotype"/>
          <w:szCs w:val="22"/>
          <w:lang w:eastAsia="en-US"/>
        </w:rPr>
        <w:t xml:space="preserve">Por otra parte, </w:t>
      </w:r>
      <w:r w:rsidR="00CB6A10" w:rsidRPr="00954AEB">
        <w:rPr>
          <w:rFonts w:ascii="Palatino Linotype" w:eastAsia="Calibri" w:hAnsi="Palatino Linotype"/>
          <w:szCs w:val="22"/>
          <w:lang w:eastAsia="en-US"/>
        </w:rPr>
        <w:t xml:space="preserve">esta Autoridad analizó la respuesta emitida </w:t>
      </w:r>
      <w:r w:rsidR="00663E23" w:rsidRPr="00954AEB">
        <w:rPr>
          <w:rFonts w:ascii="Palatino Linotype" w:eastAsia="Calibri" w:hAnsi="Palatino Linotype"/>
          <w:szCs w:val="22"/>
          <w:lang w:eastAsia="en-US"/>
        </w:rPr>
        <w:t>por</w:t>
      </w:r>
      <w:r w:rsidR="00CB6A10" w:rsidRPr="00954AEB">
        <w:rPr>
          <w:rFonts w:ascii="Palatino Linotype" w:eastAsia="Calibri" w:hAnsi="Palatino Linotype"/>
          <w:szCs w:val="22"/>
          <w:lang w:eastAsia="en-US"/>
        </w:rPr>
        <w:t xml:space="preserve"> el Contralor Interno Municipal y advirtió que ésta se encuentra indebidamente fundada y motivada; en razón de que las simples manifestaciones realizadas, no pueden tener por </w:t>
      </w:r>
      <w:r w:rsidR="00663E23" w:rsidRPr="00954AEB">
        <w:rPr>
          <w:rFonts w:ascii="Palatino Linotype" w:eastAsia="Calibri" w:hAnsi="Palatino Linotype"/>
          <w:szCs w:val="22"/>
          <w:lang w:eastAsia="en-US"/>
        </w:rPr>
        <w:t xml:space="preserve">colmado el derecho de acceso a </w:t>
      </w:r>
      <w:r w:rsidR="00CB6A10" w:rsidRPr="00954AEB">
        <w:rPr>
          <w:rFonts w:ascii="Palatino Linotype" w:eastAsia="Calibri" w:hAnsi="Palatino Linotype"/>
          <w:szCs w:val="22"/>
          <w:lang w:eastAsia="en-US"/>
        </w:rPr>
        <w:t>l</w:t>
      </w:r>
      <w:r w:rsidR="00663E23" w:rsidRPr="00954AEB">
        <w:rPr>
          <w:rFonts w:ascii="Palatino Linotype" w:eastAsia="Calibri" w:hAnsi="Palatino Linotype"/>
          <w:szCs w:val="22"/>
          <w:lang w:eastAsia="en-US"/>
        </w:rPr>
        <w:t>a</w:t>
      </w:r>
      <w:r w:rsidR="00CB6A10" w:rsidRPr="00954AEB">
        <w:rPr>
          <w:rFonts w:ascii="Palatino Linotype" w:eastAsia="Calibri" w:hAnsi="Palatino Linotype"/>
          <w:szCs w:val="22"/>
          <w:lang w:eastAsia="en-US"/>
        </w:rPr>
        <w:t xml:space="preserve"> información ejercitado por el particular, pues en todo momento se debe atender a la expresión documental</w:t>
      </w:r>
      <w:r w:rsidR="00663E23" w:rsidRPr="00954AEB">
        <w:rPr>
          <w:rFonts w:ascii="Palatino Linotype" w:eastAsia="Calibri" w:hAnsi="Palatino Linotype"/>
          <w:szCs w:val="22"/>
          <w:lang w:eastAsia="en-US"/>
        </w:rPr>
        <w:t xml:space="preserve"> con la cual se satisfagan los requerimientos de los particulares.</w:t>
      </w:r>
    </w:p>
    <w:p w:rsidR="00663E23" w:rsidRPr="00954AEB" w:rsidRDefault="00663E23" w:rsidP="00663E23">
      <w:pPr>
        <w:widowControl w:val="0"/>
        <w:tabs>
          <w:tab w:val="left" w:pos="1276"/>
        </w:tabs>
        <w:autoSpaceDE w:val="0"/>
        <w:autoSpaceDN w:val="0"/>
        <w:adjustRightInd w:val="0"/>
        <w:spacing w:before="240" w:after="100" w:afterAutospacing="1" w:line="360" w:lineRule="auto"/>
        <w:jc w:val="both"/>
        <w:rPr>
          <w:rFonts w:ascii="Palatino Linotype" w:hAnsi="Palatino Linotype" w:cs="Arial"/>
        </w:rPr>
      </w:pPr>
      <w:r w:rsidRPr="00954AEB">
        <w:rPr>
          <w:rFonts w:ascii="Palatino Linotype" w:hAnsi="Palatino Linotype" w:cs="Arial"/>
        </w:rPr>
        <w:t>Respecto a la fundamentación y motivación es de señalar que el máximo tribunal del país ha establecido jurisprudencia respecto a qué debe entenderse por fundamentación y motivación, en los siguientes términos:</w:t>
      </w:r>
    </w:p>
    <w:p w:rsidR="00663E23" w:rsidRPr="00954AEB" w:rsidRDefault="00663E23" w:rsidP="00663E23">
      <w:pPr>
        <w:widowControl w:val="0"/>
        <w:tabs>
          <w:tab w:val="left" w:pos="1276"/>
        </w:tabs>
        <w:autoSpaceDE w:val="0"/>
        <w:autoSpaceDN w:val="0"/>
        <w:adjustRightInd w:val="0"/>
        <w:spacing w:before="240" w:after="100" w:afterAutospacing="1"/>
        <w:ind w:left="851" w:right="899"/>
        <w:jc w:val="both"/>
        <w:rPr>
          <w:rFonts w:ascii="Palatino Linotype" w:hAnsi="Palatino Linotype" w:cs="Arial"/>
          <w:i/>
          <w:sz w:val="22"/>
        </w:rPr>
      </w:pPr>
      <w:r w:rsidRPr="00954AEB">
        <w:rPr>
          <w:rFonts w:ascii="Palatino Linotype" w:hAnsi="Palatino Linotype" w:cs="Arial"/>
          <w:b/>
          <w:i/>
          <w:sz w:val="22"/>
        </w:rPr>
        <w:t>“FUNDAMENTACIÓN Y MOTIVACIÓN.</w:t>
      </w:r>
      <w:r w:rsidRPr="00954AEB">
        <w:rPr>
          <w:rFonts w:ascii="Palatino Linotype" w:hAnsi="Palatino Linotype" w:cs="Arial"/>
          <w:i/>
          <w:sz w:val="22"/>
        </w:rPr>
        <w:t xml:space="preserve"> 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 (Sic)</w:t>
      </w:r>
    </w:p>
    <w:p w:rsidR="00663E23" w:rsidRPr="00954AEB" w:rsidRDefault="00663E23" w:rsidP="00663E23">
      <w:pPr>
        <w:widowControl w:val="0"/>
        <w:tabs>
          <w:tab w:val="left" w:pos="1276"/>
        </w:tabs>
        <w:autoSpaceDE w:val="0"/>
        <w:autoSpaceDN w:val="0"/>
        <w:adjustRightInd w:val="0"/>
        <w:spacing w:before="240" w:after="100" w:afterAutospacing="1" w:line="360" w:lineRule="auto"/>
        <w:jc w:val="both"/>
        <w:rPr>
          <w:rFonts w:ascii="Palatino Linotype" w:hAnsi="Palatino Linotype" w:cs="Arial"/>
        </w:rPr>
      </w:pPr>
      <w:r w:rsidRPr="00954AEB">
        <w:rPr>
          <w:rFonts w:ascii="Palatino Linotype" w:hAnsi="Palatino Linotype" w:cs="Arial"/>
        </w:rPr>
        <w:t xml:space="preserve">De tal manera que,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 sirviendo de sustento la diversa </w:t>
      </w:r>
      <w:r w:rsidRPr="00954AEB">
        <w:rPr>
          <w:rFonts w:ascii="Palatino Linotype" w:hAnsi="Palatino Linotype" w:cs="Arial"/>
        </w:rPr>
        <w:lastRenderedPageBreak/>
        <w:t>jurisprudencia dictada por el Poder Judicial de la Federación que sostiene que la finalidad de la fundamentación o motivación es la de explicar, justificar, posibilitar la defensa y comunicar la decisión de la autoridad:</w:t>
      </w:r>
    </w:p>
    <w:p w:rsidR="00663E23" w:rsidRPr="00954AEB" w:rsidRDefault="00663E23" w:rsidP="00663E23">
      <w:pPr>
        <w:widowControl w:val="0"/>
        <w:tabs>
          <w:tab w:val="left" w:pos="1276"/>
        </w:tabs>
        <w:autoSpaceDE w:val="0"/>
        <w:autoSpaceDN w:val="0"/>
        <w:adjustRightInd w:val="0"/>
        <w:spacing w:before="240" w:after="100" w:afterAutospacing="1"/>
        <w:ind w:left="851" w:right="899"/>
        <w:jc w:val="both"/>
        <w:rPr>
          <w:rFonts w:ascii="Palatino Linotype" w:hAnsi="Palatino Linotype" w:cs="Arial"/>
          <w:i/>
          <w:sz w:val="22"/>
        </w:rPr>
      </w:pPr>
      <w:r w:rsidRPr="00954AEB">
        <w:rPr>
          <w:rFonts w:ascii="Palatino Linotype" w:hAnsi="Palatino Linotype" w:cs="Arial"/>
          <w:i/>
          <w:sz w:val="22"/>
        </w:rPr>
        <w:t>“</w:t>
      </w:r>
      <w:r w:rsidRPr="00954AEB">
        <w:rPr>
          <w:rFonts w:ascii="Palatino Linotype" w:hAnsi="Palatino Linotype" w:cs="Arial"/>
          <w:b/>
          <w:i/>
          <w:sz w:val="22"/>
        </w:rPr>
        <w:t>FUNDAMENTACIÓN Y MOTIVACIÓN. EL ASPECTO FORMAL DE LA GARANTÍA Y SU FINALIDAD SE TRADUCEN EN EXPLICAR, JUSTIFICAR, POSIBILITAR LA DEFENSA Y COMUNICAR LA DECISIÓN.</w:t>
      </w:r>
      <w:r w:rsidRPr="00954AEB">
        <w:rPr>
          <w:rFonts w:ascii="Palatino Linotype" w:hAnsi="Palatino Linotype" w:cs="Arial"/>
          <w:i/>
          <w:sz w:val="22"/>
        </w:rPr>
        <w:t xml:space="preserve"> El contenido formal de la garantía de legalidad prevista en el artículo 16 constitucional 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subsunción.”(Sic)</w:t>
      </w:r>
    </w:p>
    <w:p w:rsidR="00663E23" w:rsidRPr="00954AEB" w:rsidRDefault="00663E23" w:rsidP="00663E23">
      <w:pPr>
        <w:widowControl w:val="0"/>
        <w:tabs>
          <w:tab w:val="left" w:pos="1276"/>
        </w:tabs>
        <w:autoSpaceDE w:val="0"/>
        <w:autoSpaceDN w:val="0"/>
        <w:adjustRightInd w:val="0"/>
        <w:spacing w:before="240" w:after="100" w:afterAutospacing="1" w:line="360" w:lineRule="auto"/>
        <w:jc w:val="both"/>
        <w:rPr>
          <w:rFonts w:ascii="Palatino Linotype" w:hAnsi="Palatino Linotype" w:cs="Arial"/>
        </w:rPr>
      </w:pPr>
      <w:r w:rsidRPr="00954AEB">
        <w:rPr>
          <w:rFonts w:ascii="Palatino Linotype" w:hAnsi="Palatino Linotype" w:cs="Arial"/>
        </w:rPr>
        <w:t>Por lo cual, la fundamentación y motivación implica que, en el acto de autoridad, además de contenerse los supuestos jurídicos aplicables, debe de explicarse claramente por qué a través de la utilización de la norma se emitió el acto. De este modo, la persona que se siente afectada pueda impugnar la decisión, permitiéndole una real y auténtica defensa.</w:t>
      </w:r>
    </w:p>
    <w:p w:rsidR="00663E23" w:rsidRPr="00954AEB" w:rsidRDefault="00663E23" w:rsidP="00663E23">
      <w:pPr>
        <w:spacing w:before="240" w:after="240" w:line="360" w:lineRule="auto"/>
        <w:jc w:val="both"/>
        <w:rPr>
          <w:rFonts w:ascii="Palatino Linotype" w:hAnsi="Palatino Linotype" w:cs="Arial"/>
          <w:lang w:val="es-ES"/>
        </w:rPr>
      </w:pPr>
      <w:r w:rsidRPr="00954AEB">
        <w:rPr>
          <w:rFonts w:ascii="Palatino Linotype" w:hAnsi="Palatino Linotype"/>
          <w:lang w:val="es-ES"/>
        </w:rPr>
        <w:t xml:space="preserve">Siendo necesario hacer hincapié que, </w:t>
      </w:r>
      <w:r w:rsidRPr="00954AEB">
        <w:rPr>
          <w:rFonts w:ascii="Palatino Linotype" w:hAnsi="Palatino Linotype" w:cs="Arial"/>
          <w:lang w:val="es-ES"/>
        </w:rPr>
        <w:t xml:space="preserve">en todo momento, los Sujetos Obligados, al analizar las solicitudes de información a ellos planteadas, deben verificar si puede o no tratarse de información que generen, posean o administren en el ejercicio de sus </w:t>
      </w:r>
      <w:r w:rsidRPr="00954AEB">
        <w:rPr>
          <w:rFonts w:ascii="Palatino Linotype" w:hAnsi="Palatino Linotype" w:cs="Arial"/>
          <w:lang w:val="es-ES"/>
        </w:rPr>
        <w:lastRenderedPageBreak/>
        <w:t xml:space="preserve">atribuciones o funciones y, en tal virtud, cuando haya información relacionada con la solicitud, o bien, una </w:t>
      </w:r>
      <w:r w:rsidRPr="00954AEB">
        <w:rPr>
          <w:rFonts w:ascii="Palatino Linotype" w:hAnsi="Palatino Linotype" w:cs="Arial"/>
          <w:b/>
          <w:lang w:val="es-ES"/>
        </w:rPr>
        <w:t>expresión documental</w:t>
      </w:r>
      <w:r w:rsidRPr="00954AEB">
        <w:rPr>
          <w:rFonts w:ascii="Palatino Linotype" w:hAnsi="Palatino Linotype" w:cs="Arial"/>
          <w:lang w:val="es-ES"/>
        </w:rPr>
        <w:t>, deben atenderlas. Lo anterior, tiene apoyo en el criterio 16/17, emitido por el Pleno del INAI, el cual menciona lo siguiente:</w:t>
      </w:r>
    </w:p>
    <w:p w:rsidR="00663E23" w:rsidRPr="00954AEB" w:rsidRDefault="00663E23" w:rsidP="00663E23">
      <w:pPr>
        <w:spacing w:before="120" w:after="120"/>
        <w:ind w:left="567" w:right="618"/>
        <w:jc w:val="both"/>
        <w:rPr>
          <w:rFonts w:ascii="Palatino Linotype" w:hAnsi="Palatino Linotype" w:cs="Arial"/>
          <w:i/>
          <w:sz w:val="22"/>
          <w:szCs w:val="22"/>
          <w:lang w:val="es-ES"/>
        </w:rPr>
      </w:pPr>
      <w:r w:rsidRPr="00954AEB">
        <w:rPr>
          <w:rFonts w:ascii="Palatino Linotype" w:hAnsi="Palatino Linotype" w:cs="Arial"/>
          <w:i/>
          <w:sz w:val="22"/>
          <w:szCs w:val="22"/>
          <w:lang w:val="es-ES"/>
        </w:rPr>
        <w:t>“</w:t>
      </w:r>
      <w:r w:rsidRPr="00954AEB">
        <w:rPr>
          <w:rFonts w:ascii="Palatino Linotype" w:hAnsi="Palatino Linotype" w:cs="Arial"/>
          <w:b/>
          <w:i/>
          <w:sz w:val="22"/>
          <w:szCs w:val="22"/>
          <w:lang w:val="es-ES"/>
        </w:rPr>
        <w:t xml:space="preserve">Expresión documental. </w:t>
      </w:r>
      <w:r w:rsidRPr="00954AEB">
        <w:rPr>
          <w:rFonts w:ascii="Palatino Linotype" w:hAnsi="Palatino Linotype" w:cs="Arial"/>
          <w:i/>
          <w:sz w:val="22"/>
          <w:szCs w:val="22"/>
          <w:lang w:val="es-ES"/>
        </w:rPr>
        <w:t xml:space="preserve">Cuando los particulares presenten solicitudes de acceso a la información sin identificar de forma precisa la documentación que pudiera contener la información de su interés, o bien, la solicitud constituya una consulta, pero la respuesta pudiera obrar en algún documento en poder de los sujetos obligados, éstos deben dar a dichas solicitudes una interpretación que les otorgue una expresión documental. </w:t>
      </w:r>
    </w:p>
    <w:p w:rsidR="00663E23" w:rsidRPr="00954AEB" w:rsidRDefault="00663E23" w:rsidP="00663E23">
      <w:pPr>
        <w:spacing w:before="120" w:after="120"/>
        <w:ind w:left="567" w:right="618"/>
        <w:jc w:val="both"/>
        <w:rPr>
          <w:rFonts w:ascii="Palatino Linotype" w:hAnsi="Palatino Linotype" w:cs="Arial"/>
          <w:i/>
          <w:sz w:val="22"/>
          <w:szCs w:val="22"/>
          <w:lang w:val="es-ES"/>
        </w:rPr>
      </w:pPr>
      <w:r w:rsidRPr="00954AEB">
        <w:rPr>
          <w:rFonts w:ascii="Palatino Linotype" w:hAnsi="Palatino Linotype" w:cs="Arial"/>
          <w:i/>
          <w:sz w:val="22"/>
          <w:szCs w:val="22"/>
          <w:lang w:val="es-ES"/>
        </w:rPr>
        <w:t>Resoluciones:</w:t>
      </w:r>
    </w:p>
    <w:p w:rsidR="00663E23" w:rsidRPr="00954AEB" w:rsidRDefault="00663E23" w:rsidP="00663E23">
      <w:pPr>
        <w:spacing w:before="120" w:after="120"/>
        <w:ind w:left="567" w:right="618"/>
        <w:jc w:val="both"/>
        <w:rPr>
          <w:rFonts w:ascii="Palatino Linotype" w:hAnsi="Palatino Linotype" w:cs="Arial"/>
          <w:i/>
          <w:sz w:val="22"/>
          <w:szCs w:val="22"/>
          <w:lang w:val="es-ES"/>
        </w:rPr>
      </w:pPr>
      <w:r w:rsidRPr="00954AEB">
        <w:rPr>
          <w:rFonts w:ascii="Palatino Linotype" w:hAnsi="Palatino Linotype" w:cs="Arial"/>
          <w:i/>
          <w:sz w:val="22"/>
          <w:szCs w:val="22"/>
          <w:lang w:val="es-ES"/>
        </w:rPr>
        <w:t>•</w:t>
      </w:r>
      <w:r w:rsidRPr="00954AEB">
        <w:rPr>
          <w:rFonts w:ascii="Palatino Linotype" w:hAnsi="Palatino Linotype" w:cs="Arial"/>
          <w:i/>
          <w:sz w:val="22"/>
          <w:szCs w:val="22"/>
          <w:lang w:val="es-ES"/>
        </w:rPr>
        <w:tab/>
        <w:t>RRA 0774/16. Secretaría de Salud. 31 de agosto de 2016. Por unanimidad. Comisionada Ponente María Patricia Kurczyn Villalobos.</w:t>
      </w:r>
    </w:p>
    <w:p w:rsidR="00663E23" w:rsidRPr="00954AEB" w:rsidRDefault="00663E23" w:rsidP="00663E23">
      <w:pPr>
        <w:spacing w:before="120" w:after="120"/>
        <w:ind w:left="567" w:right="618"/>
        <w:jc w:val="both"/>
        <w:rPr>
          <w:rFonts w:ascii="Palatino Linotype" w:hAnsi="Palatino Linotype" w:cs="Arial"/>
          <w:i/>
          <w:sz w:val="22"/>
          <w:szCs w:val="22"/>
          <w:lang w:val="es-ES"/>
        </w:rPr>
      </w:pPr>
      <w:r w:rsidRPr="00954AEB">
        <w:rPr>
          <w:rFonts w:ascii="Palatino Linotype" w:hAnsi="Palatino Linotype" w:cs="Arial"/>
          <w:i/>
          <w:sz w:val="22"/>
          <w:szCs w:val="22"/>
          <w:lang w:val="es-ES"/>
        </w:rPr>
        <w:t>•</w:t>
      </w:r>
      <w:r w:rsidRPr="00954AEB">
        <w:rPr>
          <w:rFonts w:ascii="Palatino Linotype" w:hAnsi="Palatino Linotype" w:cs="Arial"/>
          <w:i/>
          <w:sz w:val="22"/>
          <w:szCs w:val="22"/>
          <w:lang w:val="es-ES"/>
        </w:rPr>
        <w:tab/>
        <w:t xml:space="preserve">RRA 0143/17. Universidad Autónoma Agraria Antonio Narro. 22 de febrero de 2017. Por unanimidad. Comisionado Ponente Oscar Mauricio Guerra Ford. </w:t>
      </w:r>
    </w:p>
    <w:p w:rsidR="00663E23" w:rsidRPr="00954AEB" w:rsidRDefault="00663E23" w:rsidP="00663E23">
      <w:pPr>
        <w:spacing w:before="120" w:after="120"/>
        <w:ind w:left="567" w:right="618"/>
        <w:jc w:val="both"/>
        <w:rPr>
          <w:rFonts w:ascii="Palatino Linotype" w:hAnsi="Palatino Linotype" w:cs="Arial"/>
          <w:i/>
          <w:sz w:val="22"/>
          <w:szCs w:val="22"/>
          <w:lang w:val="es-ES"/>
        </w:rPr>
      </w:pPr>
      <w:r w:rsidRPr="00954AEB">
        <w:rPr>
          <w:rFonts w:ascii="Palatino Linotype" w:hAnsi="Palatino Linotype" w:cs="Arial"/>
          <w:i/>
          <w:sz w:val="22"/>
          <w:szCs w:val="22"/>
          <w:lang w:val="es-ES"/>
        </w:rPr>
        <w:t>•</w:t>
      </w:r>
      <w:r w:rsidRPr="00954AEB">
        <w:rPr>
          <w:rFonts w:ascii="Palatino Linotype" w:hAnsi="Palatino Linotype" w:cs="Arial"/>
          <w:i/>
          <w:sz w:val="22"/>
          <w:szCs w:val="22"/>
          <w:lang w:val="es-ES"/>
        </w:rPr>
        <w:tab/>
        <w:t>RRA 0540/17. Secretaría de Economía. 08 de marzo del 2017. Por unanimidad. Comisionado Ponente Francisco Javier Acuña Llamas.” (Sic)</w:t>
      </w:r>
    </w:p>
    <w:p w:rsidR="00663E23" w:rsidRPr="00954AEB" w:rsidRDefault="00663E23" w:rsidP="00663E23">
      <w:pPr>
        <w:spacing w:before="120" w:after="120"/>
        <w:ind w:left="567" w:right="618"/>
        <w:jc w:val="both"/>
        <w:rPr>
          <w:rFonts w:ascii="Palatino Linotype" w:hAnsi="Palatino Linotype" w:cs="Arial"/>
          <w:sz w:val="22"/>
          <w:szCs w:val="22"/>
          <w:lang w:val="es-ES"/>
        </w:rPr>
      </w:pPr>
      <w:r w:rsidRPr="00954AEB">
        <w:rPr>
          <w:rFonts w:ascii="Palatino Linotype" w:hAnsi="Palatino Linotype" w:cs="Arial"/>
          <w:sz w:val="22"/>
          <w:szCs w:val="22"/>
          <w:lang w:val="es-ES"/>
        </w:rPr>
        <w:t>(Énfasis añadido)</w:t>
      </w:r>
    </w:p>
    <w:p w:rsidR="00663E23" w:rsidRPr="00954AEB" w:rsidRDefault="00663E23" w:rsidP="00663E23">
      <w:pPr>
        <w:spacing w:before="100" w:beforeAutospacing="1" w:after="100" w:afterAutospacing="1" w:line="360" w:lineRule="auto"/>
        <w:jc w:val="both"/>
        <w:rPr>
          <w:rFonts w:ascii="Palatino Linotype" w:hAnsi="Palatino Linotype"/>
        </w:rPr>
      </w:pPr>
      <w:r w:rsidRPr="00954AEB">
        <w:rPr>
          <w:rFonts w:ascii="Palatino Linotype" w:hAnsi="Palatino Linotype"/>
        </w:rPr>
        <w:t>Aunado a lo anterior, es importante resaltar que los artículos 18 y 19 de la Ley de Transparencia y Acceso a la Información Pública del Estado de México y Municipios establecen que los sujetos obligados deben documentar todo acto que derive del ejercicio de sus facultades, competencias o funciones y que se presume que la información debe existir si se refiere a dichas facultades, competencias y/o funciones.</w:t>
      </w:r>
    </w:p>
    <w:p w:rsidR="005C2E06" w:rsidRPr="00954AEB" w:rsidRDefault="00BB20D7" w:rsidP="005C2E06">
      <w:pPr>
        <w:pStyle w:val="Prrafodelista"/>
        <w:widowControl w:val="0"/>
        <w:tabs>
          <w:tab w:val="left" w:pos="1276"/>
        </w:tabs>
        <w:autoSpaceDE w:val="0"/>
        <w:autoSpaceDN w:val="0"/>
        <w:adjustRightInd w:val="0"/>
        <w:spacing w:before="240" w:after="100" w:afterAutospacing="1" w:line="360" w:lineRule="auto"/>
        <w:ind w:left="0" w:right="49"/>
        <w:jc w:val="both"/>
        <w:rPr>
          <w:rFonts w:ascii="Palatino Linotype" w:hAnsi="Palatino Linotype"/>
          <w:bCs/>
        </w:rPr>
      </w:pPr>
      <w:r w:rsidRPr="00954AEB">
        <w:rPr>
          <w:rFonts w:ascii="Palatino Linotype" w:hAnsi="Palatino Linotype"/>
          <w:bCs/>
        </w:rPr>
        <w:t xml:space="preserve">En esa virtud, este Instituto estima que lo procedente es ordenar al </w:t>
      </w:r>
      <w:r w:rsidRPr="00954AEB">
        <w:rPr>
          <w:rFonts w:ascii="Palatino Linotype" w:hAnsi="Palatino Linotype"/>
          <w:b/>
          <w:bCs/>
        </w:rPr>
        <w:t>SUJETO OBLIGADO</w:t>
      </w:r>
      <w:r w:rsidRPr="00954AEB">
        <w:rPr>
          <w:rFonts w:ascii="Palatino Linotype" w:hAnsi="Palatino Linotype"/>
          <w:bCs/>
        </w:rPr>
        <w:t xml:space="preserve">, previa </w:t>
      </w:r>
      <w:r w:rsidRPr="00954AEB">
        <w:rPr>
          <w:rFonts w:ascii="Palatino Linotype" w:hAnsi="Palatino Linotype"/>
          <w:b/>
          <w:bCs/>
        </w:rPr>
        <w:t>búsqueda exhaustiva y razonable</w:t>
      </w:r>
      <w:r w:rsidRPr="00954AEB">
        <w:rPr>
          <w:rFonts w:ascii="Palatino Linotype" w:hAnsi="Palatino Linotype"/>
          <w:bCs/>
        </w:rPr>
        <w:t xml:space="preserve">, haga entrega de la información solicitada, en </w:t>
      </w:r>
      <w:r w:rsidRPr="00954AEB">
        <w:rPr>
          <w:rFonts w:ascii="Palatino Linotype" w:hAnsi="Palatino Linotype"/>
          <w:b/>
          <w:bCs/>
        </w:rPr>
        <w:t>versión pública</w:t>
      </w:r>
      <w:r w:rsidRPr="00954AEB">
        <w:rPr>
          <w:rFonts w:ascii="Palatino Linotype" w:hAnsi="Palatino Linotype"/>
          <w:bCs/>
        </w:rPr>
        <w:t xml:space="preserve"> de ser procedente.</w:t>
      </w:r>
    </w:p>
    <w:p w:rsidR="00512AE8" w:rsidRPr="00954AEB" w:rsidRDefault="00512AE8" w:rsidP="00512AE8">
      <w:pPr>
        <w:autoSpaceDE w:val="0"/>
        <w:autoSpaceDN w:val="0"/>
        <w:adjustRightInd w:val="0"/>
        <w:spacing w:before="100" w:beforeAutospacing="1" w:after="100" w:afterAutospacing="1" w:line="360" w:lineRule="auto"/>
        <w:jc w:val="both"/>
        <w:rPr>
          <w:rFonts w:ascii="Palatino Linotype" w:hAnsi="Palatino Linotype" w:cs="Arial"/>
          <w:lang w:val="es-ES"/>
        </w:rPr>
      </w:pPr>
      <w:r w:rsidRPr="00954AEB">
        <w:rPr>
          <w:rFonts w:ascii="Palatino Linotype" w:hAnsi="Palatino Linotype" w:cs="Arial"/>
          <w:lang w:val="es-ES"/>
        </w:rPr>
        <w:lastRenderedPageBreak/>
        <w:t>Ahora bien , por cuanto hace a la información de la que se ordena su entrega en versión pública, se debe tener en claro la protección de la información privada y datos personales de los titulares de la misma, adoptando las medidas de seguridad administrativa, física y técnica necesarias para garantizar la integridad, confidencialidad y disponibilidad de los mismos, considerando además, que conforme al principio de finalidad todo tratamiento de datos personales que efectúen los Sujetos Obligados deberá estar justificado en la Ley, tal como lo dispone el artículo 38 de la Ley de Protección de Datos Personales en Posesión de Sujetos Obligados del Estado de México y Municipios.</w:t>
      </w:r>
    </w:p>
    <w:p w:rsidR="006C25BE" w:rsidRPr="00954AEB" w:rsidRDefault="006C25BE" w:rsidP="006C25BE">
      <w:pPr>
        <w:widowControl w:val="0"/>
        <w:autoSpaceDE w:val="0"/>
        <w:autoSpaceDN w:val="0"/>
        <w:adjustRightInd w:val="0"/>
        <w:spacing w:before="240" w:after="240" w:line="360" w:lineRule="auto"/>
        <w:jc w:val="both"/>
        <w:rPr>
          <w:rFonts w:ascii="Palatino Linotype" w:hAnsi="Palatino Linotype" w:cs="Arial"/>
        </w:rPr>
      </w:pPr>
      <w:r w:rsidRPr="00954AEB">
        <w:rPr>
          <w:rFonts w:ascii="Palatino Linotype" w:hAnsi="Palatino Linotype" w:cs="Arial"/>
        </w:rPr>
        <w:t xml:space="preserve">En el caso específico, la </w:t>
      </w:r>
      <w:r w:rsidRPr="00954AEB">
        <w:rPr>
          <w:rFonts w:ascii="Palatino Linotype" w:hAnsi="Palatino Linotype"/>
        </w:rPr>
        <w:t>información</w:t>
      </w:r>
      <w:r w:rsidRPr="00954AEB">
        <w:rPr>
          <w:rFonts w:ascii="Palatino Linotype" w:hAnsi="Palatino Linotype" w:cs="Arial"/>
        </w:rPr>
        <w:t xml:space="preserve"> solicitada puede contener datos personales, que de hacerse públicos afectarían la intimidad y vida privada de determinadas personas; es por ello, que deben testarse al momento de la elaboración de versiones públicas </w:t>
      </w:r>
      <w:r w:rsidRPr="00954AEB">
        <w:rPr>
          <w:rFonts w:ascii="Palatino Linotype" w:eastAsia="Arial Unicode MS" w:hAnsi="Palatino Linotype" w:cs="Arial"/>
        </w:rPr>
        <w:t>tales como:</w:t>
      </w:r>
      <w:r w:rsidRPr="00954AEB">
        <w:rPr>
          <w:rFonts w:ascii="Palatino Linotype" w:hAnsi="Palatino Linotype"/>
          <w:b/>
          <w:lang w:eastAsia="es-MX"/>
        </w:rPr>
        <w:t xml:space="preserve"> </w:t>
      </w:r>
      <w:r w:rsidRPr="00954AEB">
        <w:rPr>
          <w:rFonts w:ascii="Palatino Linotype" w:eastAsia="Arial Unicode MS" w:hAnsi="Palatino Linotype" w:cs="Arial"/>
          <w:b/>
        </w:rPr>
        <w:t>números de cuenta y CLABE’s interbancarias.</w:t>
      </w:r>
    </w:p>
    <w:p w:rsidR="006C25BE" w:rsidRPr="00954AEB" w:rsidRDefault="006C25BE" w:rsidP="006C25BE">
      <w:pPr>
        <w:widowControl w:val="0"/>
        <w:autoSpaceDE w:val="0"/>
        <w:autoSpaceDN w:val="0"/>
        <w:adjustRightInd w:val="0"/>
        <w:spacing w:before="240" w:after="240" w:line="360" w:lineRule="auto"/>
        <w:jc w:val="both"/>
        <w:rPr>
          <w:rFonts w:ascii="Palatino Linotype" w:hAnsi="Palatino Linotype" w:cs="Arial"/>
        </w:rPr>
      </w:pPr>
      <w:r w:rsidRPr="00954AEB">
        <w:rPr>
          <w:rFonts w:ascii="Palatino Linotype" w:hAnsi="Palatino Linotype" w:cs="Arial"/>
        </w:rPr>
        <w:t xml:space="preserve">Por cuanto hace a las </w:t>
      </w:r>
      <w:r w:rsidRPr="00954AEB">
        <w:rPr>
          <w:rFonts w:ascii="Palatino Linotype" w:hAnsi="Palatino Linotype" w:cs="Arial"/>
          <w:b/>
        </w:rPr>
        <w:t>cuentas bancarias y clabes interbancarias</w:t>
      </w:r>
      <w:r w:rsidRPr="00954AEB">
        <w:rPr>
          <w:rFonts w:ascii="Palatino Linotype" w:hAnsi="Palatino Linotype" w:cs="Arial"/>
        </w:rPr>
        <w:t xml:space="preserve">, es de precisar que dicha información es información confidencial únicamente por lo que concierne a los particulares, no así del </w:t>
      </w:r>
      <w:r w:rsidRPr="00954AEB">
        <w:rPr>
          <w:rFonts w:ascii="Palatino Linotype" w:hAnsi="Palatino Linotype" w:cs="Arial"/>
          <w:b/>
        </w:rPr>
        <w:t xml:space="preserve">SUJETO OBLIGADO, </w:t>
      </w:r>
      <w:r w:rsidRPr="00954AEB">
        <w:rPr>
          <w:rFonts w:ascii="Palatino Linotype" w:hAnsi="Palatino Linotype" w:cs="Arial"/>
        </w:rPr>
        <w:t>toda vez que su publicidad abona a la transparencia y a la rendición de cuentas.</w:t>
      </w:r>
    </w:p>
    <w:p w:rsidR="006C25BE" w:rsidRPr="00954AEB" w:rsidRDefault="006C25BE" w:rsidP="006C25BE">
      <w:pPr>
        <w:spacing w:before="240" w:after="240" w:line="360" w:lineRule="auto"/>
        <w:jc w:val="both"/>
        <w:rPr>
          <w:rFonts w:ascii="Palatino Linotype" w:eastAsia="Calibri" w:hAnsi="Palatino Linotype"/>
        </w:rPr>
      </w:pPr>
      <w:r w:rsidRPr="00954AEB">
        <w:rPr>
          <w:rFonts w:ascii="Palatino Linotype" w:eastAsia="Calibri" w:hAnsi="Palatino Linotype"/>
        </w:rPr>
        <w:t xml:space="preserve">En este sentido, es importante precisar que, de acuerdo al </w:t>
      </w:r>
      <w:r w:rsidRPr="00954AEB">
        <w:rPr>
          <w:rFonts w:ascii="Palatino Linotype" w:eastAsia="Calibri" w:hAnsi="Palatino Linotype"/>
          <w:b/>
        </w:rPr>
        <w:t>criterio 11/17</w:t>
      </w:r>
      <w:r w:rsidRPr="00954AEB">
        <w:rPr>
          <w:rFonts w:ascii="Palatino Linotype" w:eastAsia="Calibri" w:hAnsi="Palatino Linotype"/>
        </w:rPr>
        <w:t xml:space="preserve"> emitido por el INAI, las cuentas bancarias y/o clabes interbancarias de los Sujetos Obligados es información de carácter público. </w:t>
      </w:r>
    </w:p>
    <w:p w:rsidR="006C25BE" w:rsidRPr="00954AEB" w:rsidRDefault="006C25BE" w:rsidP="006C25BE">
      <w:pPr>
        <w:tabs>
          <w:tab w:val="left" w:pos="8222"/>
        </w:tabs>
        <w:ind w:left="851" w:right="902"/>
        <w:jc w:val="center"/>
        <w:rPr>
          <w:rFonts w:ascii="Palatino Linotype" w:hAnsi="Palatino Linotype" w:cs="Arial"/>
          <w:b/>
          <w:color w:val="000000"/>
          <w:sz w:val="22"/>
          <w:szCs w:val="22"/>
        </w:rPr>
      </w:pPr>
      <w:r w:rsidRPr="00954AEB">
        <w:rPr>
          <w:rFonts w:ascii="Palatino Linotype" w:hAnsi="Palatino Linotype" w:cs="Arial"/>
          <w:color w:val="000000"/>
          <w:sz w:val="22"/>
          <w:szCs w:val="22"/>
        </w:rPr>
        <w:t>“</w:t>
      </w:r>
      <w:r w:rsidRPr="00954AEB">
        <w:rPr>
          <w:rFonts w:ascii="Palatino Linotype" w:hAnsi="Palatino Linotype" w:cs="Arial"/>
          <w:b/>
          <w:color w:val="000000"/>
          <w:sz w:val="22"/>
          <w:szCs w:val="22"/>
        </w:rPr>
        <w:t>Criterio 11/17</w:t>
      </w:r>
    </w:p>
    <w:p w:rsidR="006C25BE" w:rsidRPr="00954AEB" w:rsidRDefault="006C25BE" w:rsidP="006C25BE">
      <w:pPr>
        <w:tabs>
          <w:tab w:val="left" w:pos="8222"/>
        </w:tabs>
        <w:ind w:left="851" w:right="902"/>
        <w:jc w:val="both"/>
        <w:rPr>
          <w:rFonts w:ascii="Palatino Linotype" w:hAnsi="Palatino Linotype"/>
          <w:i/>
          <w:sz w:val="22"/>
          <w:szCs w:val="22"/>
        </w:rPr>
      </w:pPr>
      <w:r w:rsidRPr="00954AEB">
        <w:rPr>
          <w:rFonts w:ascii="Palatino Linotype" w:hAnsi="Palatino Linotype"/>
          <w:b/>
          <w:i/>
          <w:sz w:val="22"/>
          <w:szCs w:val="22"/>
        </w:rPr>
        <w:t>Cuentas bancarias y/o CLABE interbancaria de sujetos obligados que reciben y/o transfieren recursos públicos, son información pública.</w:t>
      </w:r>
      <w:r w:rsidRPr="00954AEB">
        <w:rPr>
          <w:rFonts w:ascii="Palatino Linotype" w:hAnsi="Palatino Linotype"/>
          <w:i/>
          <w:sz w:val="22"/>
          <w:szCs w:val="22"/>
        </w:rPr>
        <w:t xml:space="preserve"> La </w:t>
      </w:r>
      <w:r w:rsidRPr="00954AEB">
        <w:rPr>
          <w:rFonts w:ascii="Palatino Linotype" w:hAnsi="Palatino Linotype"/>
          <w:i/>
          <w:sz w:val="22"/>
          <w:szCs w:val="22"/>
        </w:rPr>
        <w:lastRenderedPageBreak/>
        <w:t xml:space="preserve">difusión de las cuentas bancarias y claves interbancarias pertenecientes a un sujeto obligado favorece la rendición de cuentas al transparentar la forma en que se administran los recursos públicos, razón por la cual no pueden considerarse como información clasificada. </w:t>
      </w:r>
    </w:p>
    <w:p w:rsidR="006C25BE" w:rsidRPr="00954AEB" w:rsidRDefault="006C25BE" w:rsidP="006C25BE">
      <w:pPr>
        <w:tabs>
          <w:tab w:val="left" w:pos="8222"/>
        </w:tabs>
        <w:ind w:left="851" w:right="902"/>
        <w:jc w:val="both"/>
        <w:rPr>
          <w:rFonts w:ascii="Palatino Linotype" w:hAnsi="Palatino Linotype"/>
          <w:i/>
          <w:sz w:val="22"/>
          <w:szCs w:val="22"/>
        </w:rPr>
      </w:pPr>
      <w:r w:rsidRPr="00954AEB">
        <w:rPr>
          <w:rFonts w:ascii="Palatino Linotype" w:hAnsi="Palatino Linotype"/>
          <w:i/>
          <w:sz w:val="22"/>
          <w:szCs w:val="22"/>
        </w:rPr>
        <w:t xml:space="preserve">Resoluciones: </w:t>
      </w:r>
    </w:p>
    <w:p w:rsidR="006C25BE" w:rsidRPr="00954AEB" w:rsidRDefault="006C25BE" w:rsidP="006C25BE">
      <w:pPr>
        <w:tabs>
          <w:tab w:val="left" w:pos="8222"/>
        </w:tabs>
        <w:ind w:left="851" w:right="902"/>
        <w:jc w:val="both"/>
        <w:rPr>
          <w:rFonts w:ascii="Palatino Linotype" w:hAnsi="Palatino Linotype"/>
          <w:i/>
          <w:sz w:val="22"/>
          <w:szCs w:val="22"/>
        </w:rPr>
      </w:pPr>
      <w:r w:rsidRPr="00954AEB">
        <w:rPr>
          <w:rFonts w:ascii="Palatino Linotype" w:hAnsi="Palatino Linotype"/>
          <w:i/>
          <w:sz w:val="22"/>
          <w:szCs w:val="22"/>
        </w:rPr>
        <w:sym w:font="Symbol" w:char="F0B7"/>
      </w:r>
      <w:r w:rsidRPr="00954AEB">
        <w:rPr>
          <w:rFonts w:ascii="Palatino Linotype" w:hAnsi="Palatino Linotype"/>
          <w:i/>
          <w:sz w:val="22"/>
          <w:szCs w:val="22"/>
        </w:rPr>
        <w:t xml:space="preserve"> RRA 0448/16. NOTIMEX, Agencia de Noticias del Estado Mexicano. 24 de agosto de 2016. Por unanimidad. Comisionado Ponente Joel Salas Suárez.</w:t>
      </w:r>
    </w:p>
    <w:p w:rsidR="006C25BE" w:rsidRPr="00954AEB" w:rsidRDefault="006C25BE" w:rsidP="006C25BE">
      <w:pPr>
        <w:tabs>
          <w:tab w:val="left" w:pos="8222"/>
        </w:tabs>
        <w:ind w:left="851" w:right="902"/>
        <w:jc w:val="both"/>
        <w:rPr>
          <w:rFonts w:ascii="Palatino Linotype" w:hAnsi="Palatino Linotype"/>
          <w:i/>
          <w:sz w:val="22"/>
          <w:szCs w:val="22"/>
        </w:rPr>
      </w:pPr>
      <w:r w:rsidRPr="00954AEB">
        <w:rPr>
          <w:rFonts w:ascii="Palatino Linotype" w:hAnsi="Palatino Linotype"/>
          <w:i/>
          <w:sz w:val="22"/>
          <w:szCs w:val="22"/>
        </w:rPr>
        <w:sym w:font="Symbol" w:char="F0B7"/>
      </w:r>
      <w:r w:rsidRPr="00954AEB">
        <w:rPr>
          <w:rFonts w:ascii="Palatino Linotype" w:hAnsi="Palatino Linotype"/>
          <w:i/>
          <w:sz w:val="22"/>
          <w:szCs w:val="22"/>
        </w:rPr>
        <w:t xml:space="preserve"> RRA 2787/16. Colegio de Postgraduados. 01 de noviembre de 2016. Por unanimidad. Comisionado Ponente Francisco Javier Acuña Llamas.</w:t>
      </w:r>
    </w:p>
    <w:p w:rsidR="006C25BE" w:rsidRPr="00954AEB" w:rsidRDefault="006C25BE" w:rsidP="006C25BE">
      <w:pPr>
        <w:tabs>
          <w:tab w:val="left" w:pos="8222"/>
        </w:tabs>
        <w:ind w:left="851" w:right="902"/>
        <w:jc w:val="both"/>
        <w:rPr>
          <w:rFonts w:ascii="Palatino Linotype" w:hAnsi="Palatino Linotype"/>
          <w:i/>
          <w:sz w:val="22"/>
          <w:szCs w:val="22"/>
        </w:rPr>
      </w:pPr>
      <w:r w:rsidRPr="00954AEB">
        <w:rPr>
          <w:rFonts w:ascii="Palatino Linotype" w:hAnsi="Palatino Linotype"/>
          <w:i/>
          <w:sz w:val="22"/>
          <w:szCs w:val="22"/>
        </w:rPr>
        <w:sym w:font="Symbol" w:char="F0B7"/>
      </w:r>
      <w:r w:rsidRPr="00954AEB">
        <w:rPr>
          <w:rFonts w:ascii="Palatino Linotype" w:hAnsi="Palatino Linotype"/>
          <w:i/>
          <w:sz w:val="22"/>
          <w:szCs w:val="22"/>
        </w:rPr>
        <w:t xml:space="preserve"> RRA 4756/16. Instituto Mexicano del Seguro Social. 08 de febrero de 2017. Por unanimidad. Comisionado Ponente Oscar Mauricio Guerra Ford.” </w:t>
      </w:r>
      <w:r w:rsidRPr="00954AEB">
        <w:rPr>
          <w:rFonts w:ascii="Palatino Linotype" w:hAnsi="Palatino Linotype"/>
          <w:sz w:val="22"/>
          <w:szCs w:val="22"/>
        </w:rPr>
        <w:t>(</w:t>
      </w:r>
      <w:r w:rsidRPr="00954AEB">
        <w:rPr>
          <w:rFonts w:ascii="Palatino Linotype" w:hAnsi="Palatino Linotype"/>
          <w:i/>
          <w:sz w:val="22"/>
          <w:szCs w:val="22"/>
        </w:rPr>
        <w:t>Sic</w:t>
      </w:r>
      <w:r w:rsidRPr="00954AEB">
        <w:rPr>
          <w:rFonts w:ascii="Palatino Linotype" w:hAnsi="Palatino Linotype"/>
          <w:sz w:val="22"/>
          <w:szCs w:val="22"/>
        </w:rPr>
        <w:t>)</w:t>
      </w:r>
    </w:p>
    <w:p w:rsidR="006C25BE" w:rsidRPr="00954AEB" w:rsidRDefault="006C25BE" w:rsidP="006C25BE">
      <w:pPr>
        <w:spacing w:before="240" w:after="240" w:line="360" w:lineRule="auto"/>
        <w:ind w:right="49"/>
        <w:jc w:val="both"/>
        <w:rPr>
          <w:rFonts w:ascii="Palatino Linotype" w:hAnsi="Palatino Linotype" w:cs="Arial"/>
          <w:lang w:val="es-ES_tradnl"/>
        </w:rPr>
      </w:pPr>
      <w:r w:rsidRPr="00954AEB">
        <w:rPr>
          <w:rFonts w:ascii="Palatino Linotype" w:hAnsi="Palatino Linotype" w:cs="Arial"/>
          <w:lang w:val="es-ES_tradnl"/>
        </w:rPr>
        <w:t xml:space="preserve">Caso contrario a los particulares, como lo refiere el </w:t>
      </w:r>
      <w:r w:rsidRPr="00954AEB">
        <w:rPr>
          <w:rFonts w:ascii="Palatino Linotype" w:eastAsia="Calibri" w:hAnsi="Palatino Linotype"/>
          <w:b/>
        </w:rPr>
        <w:t>criterio 10/17</w:t>
      </w:r>
      <w:r w:rsidRPr="00954AEB">
        <w:rPr>
          <w:rFonts w:ascii="Palatino Linotype" w:eastAsia="Calibri" w:hAnsi="Palatino Linotype"/>
        </w:rPr>
        <w:t xml:space="preserve"> emitido por el INAI, que es del tenor literal siguiente:</w:t>
      </w:r>
    </w:p>
    <w:p w:rsidR="006C25BE" w:rsidRPr="00954AEB" w:rsidRDefault="006C25BE" w:rsidP="006C25BE">
      <w:pPr>
        <w:ind w:left="851" w:right="902"/>
        <w:jc w:val="both"/>
        <w:rPr>
          <w:rFonts w:ascii="Palatino Linotype" w:hAnsi="Palatino Linotype" w:cs="Arial"/>
          <w:i/>
          <w:sz w:val="22"/>
          <w:szCs w:val="22"/>
          <w:lang w:val="es-ES_tradnl"/>
        </w:rPr>
      </w:pPr>
      <w:r w:rsidRPr="00954AEB">
        <w:rPr>
          <w:rFonts w:ascii="Palatino Linotype" w:hAnsi="Palatino Linotype" w:cs="Arial"/>
          <w:b/>
          <w:i/>
          <w:sz w:val="22"/>
          <w:szCs w:val="22"/>
          <w:lang w:val="es-ES_tradnl"/>
        </w:rPr>
        <w:t>Cuentas bancarias y/o CLABE interbancaria de personas físicas y morales privadas. El número de cuenta bancaria y/o CLABE interbancaria de particulares es información confidencial</w:t>
      </w:r>
      <w:r w:rsidRPr="00954AEB">
        <w:rPr>
          <w:rFonts w:ascii="Palatino Linotype" w:hAnsi="Palatino Linotype" w:cs="Arial"/>
          <w:i/>
          <w:sz w:val="22"/>
          <w:szCs w:val="22"/>
          <w:lang w:val="es-ES_tradnl"/>
        </w:rPr>
        <w:t xml:space="preserve">,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 </w:t>
      </w:r>
    </w:p>
    <w:p w:rsidR="006C25BE" w:rsidRPr="00954AEB" w:rsidRDefault="006C25BE" w:rsidP="006C25BE">
      <w:pPr>
        <w:ind w:left="851" w:right="902"/>
        <w:jc w:val="both"/>
        <w:rPr>
          <w:rFonts w:ascii="Palatino Linotype" w:hAnsi="Palatino Linotype" w:cs="Arial"/>
          <w:i/>
          <w:sz w:val="22"/>
          <w:szCs w:val="22"/>
          <w:lang w:val="es-ES_tradnl"/>
        </w:rPr>
      </w:pPr>
      <w:r w:rsidRPr="00954AEB">
        <w:rPr>
          <w:rFonts w:ascii="Palatino Linotype" w:hAnsi="Palatino Linotype" w:cs="Arial"/>
          <w:i/>
          <w:sz w:val="22"/>
          <w:szCs w:val="22"/>
          <w:lang w:val="es-ES_tradnl"/>
        </w:rPr>
        <w:t xml:space="preserve">Resoluciones:  </w:t>
      </w:r>
    </w:p>
    <w:p w:rsidR="006C25BE" w:rsidRPr="00954AEB" w:rsidRDefault="006C25BE" w:rsidP="006C25BE">
      <w:pPr>
        <w:ind w:left="851" w:right="902"/>
        <w:jc w:val="both"/>
        <w:rPr>
          <w:rFonts w:ascii="Palatino Linotype" w:hAnsi="Palatino Linotype" w:cs="Arial"/>
          <w:i/>
          <w:sz w:val="22"/>
          <w:szCs w:val="22"/>
          <w:lang w:val="es-ES_tradnl"/>
        </w:rPr>
      </w:pPr>
      <w:r w:rsidRPr="00954AEB">
        <w:rPr>
          <w:rFonts w:ascii="Palatino Linotype" w:hAnsi="Palatino Linotype" w:cs="Arial"/>
          <w:i/>
          <w:sz w:val="22"/>
          <w:szCs w:val="22"/>
          <w:lang w:val="es-ES_tradnl"/>
        </w:rPr>
        <w:t>RRA 1276/16 Grupo Aeroportuario de la Ciudad de México. S.A. de C.V. 01 de noviembre de 2016. Por unanimidad. Comisionada Ponente Areli Cano Guadiana.</w:t>
      </w:r>
    </w:p>
    <w:p w:rsidR="006C25BE" w:rsidRPr="00954AEB" w:rsidRDefault="006C25BE" w:rsidP="006C25BE">
      <w:pPr>
        <w:ind w:left="851" w:right="902"/>
        <w:jc w:val="both"/>
        <w:rPr>
          <w:rFonts w:ascii="Palatino Linotype" w:hAnsi="Palatino Linotype" w:cs="Arial"/>
          <w:i/>
          <w:sz w:val="22"/>
          <w:szCs w:val="22"/>
          <w:lang w:val="es-ES_tradnl"/>
        </w:rPr>
      </w:pPr>
      <w:r w:rsidRPr="00954AEB">
        <w:rPr>
          <w:rFonts w:ascii="Palatino Linotype" w:hAnsi="Palatino Linotype" w:cs="Arial"/>
          <w:i/>
          <w:sz w:val="22"/>
          <w:szCs w:val="22"/>
          <w:lang w:val="es-ES_tradnl"/>
        </w:rPr>
        <w:t xml:space="preserve">RRA 3527/16 Servicio de Administración Tributaria. 07 de diciembre de 2016. Por unanimidad. Comisionada Ponente Ximena Puente de la Mora.  </w:t>
      </w:r>
      <w:r w:rsidRPr="00954AEB">
        <w:rPr>
          <w:rFonts w:ascii="Palatino Linotype" w:hAnsi="Palatino Linotype" w:cs="Arial"/>
          <w:i/>
          <w:sz w:val="22"/>
          <w:szCs w:val="22"/>
          <w:lang w:val="es-ES_tradnl"/>
        </w:rPr>
        <w:t xml:space="preserve"> </w:t>
      </w:r>
    </w:p>
    <w:p w:rsidR="006C25BE" w:rsidRPr="00954AEB" w:rsidRDefault="006C25BE" w:rsidP="006C25BE">
      <w:pPr>
        <w:ind w:left="851" w:right="902"/>
        <w:jc w:val="both"/>
        <w:rPr>
          <w:rFonts w:ascii="Palatino Linotype" w:hAnsi="Palatino Linotype" w:cs="Arial"/>
          <w:i/>
          <w:sz w:val="22"/>
          <w:szCs w:val="22"/>
          <w:lang w:val="es-ES_tradnl"/>
        </w:rPr>
      </w:pPr>
      <w:r w:rsidRPr="00954AEB">
        <w:rPr>
          <w:rFonts w:ascii="Palatino Linotype" w:hAnsi="Palatino Linotype" w:cs="Arial"/>
          <w:i/>
          <w:sz w:val="22"/>
          <w:szCs w:val="22"/>
          <w:lang w:val="es-ES_tradnl"/>
        </w:rPr>
        <w:t>RRA 4404/16 Partido del Trabajo. 01 de febrero de 2017. Por unanimidad. Comisionado Ponente Francisco Acuña Llamas.</w:t>
      </w:r>
    </w:p>
    <w:p w:rsidR="00512AE8" w:rsidRPr="00954AEB" w:rsidRDefault="00512AE8" w:rsidP="00512AE8">
      <w:pPr>
        <w:autoSpaceDE w:val="0"/>
        <w:autoSpaceDN w:val="0"/>
        <w:adjustRightInd w:val="0"/>
        <w:spacing w:before="100" w:beforeAutospacing="1" w:after="100" w:afterAutospacing="1" w:line="360" w:lineRule="auto"/>
        <w:ind w:right="51"/>
        <w:jc w:val="both"/>
        <w:rPr>
          <w:rFonts w:ascii="Palatino Linotype" w:hAnsi="Palatino Linotype" w:cs="Arial"/>
        </w:rPr>
      </w:pPr>
      <w:r w:rsidRPr="00954AEB">
        <w:rPr>
          <w:rFonts w:ascii="Palatino Linotype" w:hAnsi="Palatino Linotype" w:cs="Arial"/>
          <w:color w:val="000000"/>
        </w:rPr>
        <w:t xml:space="preserve">En ese sentido, es de precisar que </w:t>
      </w:r>
      <w:r w:rsidRPr="00954AEB">
        <w:rPr>
          <w:rFonts w:ascii="Palatino Linotype" w:eastAsia="Calibri" w:hAnsi="Palatino Linotype" w:cs="Bookman Old Style,Bold"/>
          <w:bCs/>
          <w:color w:val="0D0D0D"/>
          <w:lang w:eastAsia="en-US"/>
        </w:rPr>
        <w:t xml:space="preserve">la clasificación de la información no se da por el simple mandato de la Ley, sino que </w:t>
      </w:r>
      <w:r w:rsidRPr="00954AEB">
        <w:rPr>
          <w:rFonts w:ascii="Palatino Linotype" w:hAnsi="Palatino Linotype"/>
        </w:rPr>
        <w:t xml:space="preserve">es necesario que </w:t>
      </w:r>
      <w:r w:rsidRPr="00954AEB">
        <w:rPr>
          <w:rFonts w:ascii="Palatino Linotype" w:hAnsi="Palatino Linotype"/>
          <w:b/>
        </w:rPr>
        <w:t xml:space="preserve">EL SUJETO OBLIGADO </w:t>
      </w:r>
      <w:r w:rsidRPr="00954AEB">
        <w:rPr>
          <w:rFonts w:ascii="Palatino Linotype" w:hAnsi="Palatino Linotype"/>
        </w:rPr>
        <w:t xml:space="preserve">cuando clasifique algún documento o información, ya sea todo o en parte, debe atender lo dispuesto por </w:t>
      </w:r>
      <w:r w:rsidRPr="00954AEB">
        <w:rPr>
          <w:rFonts w:ascii="Palatino Linotype" w:hAnsi="Palatino Linotype" w:cs="Arial"/>
        </w:rPr>
        <w:t xml:space="preserve">la Ley de la materia, siendo que dicha clasificación es un trabajo en </w:t>
      </w:r>
      <w:r w:rsidRPr="00954AEB">
        <w:rPr>
          <w:rFonts w:ascii="Palatino Linotype" w:hAnsi="Palatino Linotype" w:cs="Arial"/>
        </w:rPr>
        <w:lastRenderedPageBreak/>
        <w:t xml:space="preserve">conjunto tanto de los Servidores Públicos Habilitados, de las Unidades de Transparencia y del Comité de Transparencia del </w:t>
      </w:r>
      <w:r w:rsidRPr="00954AEB">
        <w:rPr>
          <w:rFonts w:ascii="Palatino Linotype" w:hAnsi="Palatino Linotype" w:cs="Arial"/>
          <w:b/>
        </w:rPr>
        <w:t>SUJETO OBLIGADO</w:t>
      </w:r>
      <w:r w:rsidRPr="00954AEB">
        <w:rPr>
          <w:rFonts w:ascii="Palatino Linotype" w:hAnsi="Palatino Linotype" w:cs="Arial"/>
        </w:rPr>
        <w:t>, teniendo el deber los primeros de ellos de presentar ante la Unidad de Transparencia la propuesta de la clasificación de la información, para que luego ésta se presente ante al Comité de Transparencia de así resultar procedente el proyecto de clasificación de la información y que finalmente sea éste último quien apruebe, modifique o revoque la misma.</w:t>
      </w:r>
    </w:p>
    <w:p w:rsidR="00512AE8" w:rsidRPr="00954AEB" w:rsidRDefault="00512AE8" w:rsidP="00512AE8">
      <w:pPr>
        <w:spacing w:before="100" w:beforeAutospacing="1" w:after="100" w:afterAutospacing="1" w:line="360" w:lineRule="auto"/>
        <w:jc w:val="both"/>
        <w:rPr>
          <w:rFonts w:ascii="Palatino Linotype" w:hAnsi="Palatino Linotype" w:cs="Arial"/>
          <w:lang w:val="es-ES_tradnl"/>
        </w:rPr>
      </w:pPr>
      <w:r w:rsidRPr="00954AEB">
        <w:rPr>
          <w:rFonts w:ascii="Palatino Linotype" w:hAnsi="Palatino Linotype"/>
          <w:color w:val="000000"/>
        </w:rPr>
        <w:t xml:space="preserve">Ahora bien, en términos del artículo 143 de la Ley de Transparencia y Acceso a la Información Pública del Estado de México y Municipios, se deberá proceder a clasificar la información requerida </w:t>
      </w:r>
      <w:r w:rsidRPr="00954AEB">
        <w:rPr>
          <w:rFonts w:ascii="Palatino Linotype" w:hAnsi="Palatino Linotype" w:cs="Arial"/>
          <w:lang w:val="es-ES_tradnl"/>
        </w:rPr>
        <w:t>mediante las formalidades de Ley, es decir,</w:t>
      </w:r>
      <w:r w:rsidRPr="00954AEB">
        <w:rPr>
          <w:rFonts w:ascii="Palatino Linotype" w:hAnsi="Palatino Linotype" w:cs="Arial"/>
        </w:rPr>
        <w:t xml:space="preserve"> que el Comité de Transparencia del </w:t>
      </w:r>
      <w:r w:rsidRPr="00954AEB">
        <w:rPr>
          <w:rFonts w:ascii="Palatino Linotype" w:hAnsi="Palatino Linotype" w:cs="Arial"/>
          <w:b/>
        </w:rPr>
        <w:t>SUJETO OBLIGADO</w:t>
      </w:r>
      <w:r w:rsidRPr="00954AEB">
        <w:rPr>
          <w:rFonts w:ascii="Palatino Linotype" w:hAnsi="Palatino Linotype" w:cs="Arial"/>
        </w:rPr>
        <w:t xml:space="preserve"> emita el Acuerdo de Clasificación correspondiente</w:t>
      </w:r>
      <w:r w:rsidRPr="00954AEB">
        <w:rPr>
          <w:rFonts w:ascii="Palatino Linotype" w:hAnsi="Palatino Linotype" w:cs="Arial"/>
          <w:lang w:val="es-ES_tradnl"/>
        </w:rPr>
        <w:t xml:space="preserve"> debidamente fundado y motivado, en </w:t>
      </w:r>
      <w:r w:rsidRPr="00954AEB">
        <w:rPr>
          <w:rFonts w:ascii="Palatino Linotype" w:hAnsi="Palatino Linotype" w:cs="Arial"/>
          <w:noProof/>
          <w:lang w:eastAsia="es-MX"/>
        </w:rPr>
        <w:t>términos</w:t>
      </w:r>
      <w:r w:rsidRPr="00954AEB">
        <w:rPr>
          <w:rFonts w:ascii="Palatino Linotype" w:hAnsi="Palatino Linotype" w:cs="Arial"/>
          <w:lang w:val="es-ES_tradnl"/>
        </w:rPr>
        <w:t xml:space="preserve"> de los numerales 49, fracción VIII y 132, fracción II de la Ley de Transparencia y Acceso a la Información Pública del Estado de México y Municipios; así como, los numerales Cuarto al Octavo, Décimo, Décimo Primero, Quincuagésimo y Quincuagésimo Tercero de los Lineamientos Generales en materia de Clasificación y Desclasificación de la Información, así como para la elaboración de Versiones Públicas, que literalmente expresan:</w:t>
      </w:r>
    </w:p>
    <w:p w:rsidR="00512AE8" w:rsidRPr="00954AEB" w:rsidRDefault="00512AE8" w:rsidP="00512AE8">
      <w:pPr>
        <w:ind w:left="709" w:right="709"/>
        <w:jc w:val="center"/>
        <w:rPr>
          <w:rFonts w:ascii="Palatino Linotype" w:hAnsi="Palatino Linotype" w:cs="Arial"/>
          <w:b/>
          <w:i/>
          <w:sz w:val="22"/>
          <w:szCs w:val="22"/>
        </w:rPr>
      </w:pPr>
      <w:r w:rsidRPr="00954AEB">
        <w:rPr>
          <w:rFonts w:ascii="Palatino Linotype" w:hAnsi="Palatino Linotype" w:cs="Arial"/>
          <w:b/>
          <w:i/>
          <w:sz w:val="22"/>
          <w:szCs w:val="22"/>
        </w:rPr>
        <w:t>Ley de Transparencia y Acceso a la Información Pública del Estado de México y Municipios</w:t>
      </w:r>
    </w:p>
    <w:p w:rsidR="00512AE8" w:rsidRPr="00954AEB" w:rsidRDefault="00512AE8" w:rsidP="00512AE8">
      <w:pPr>
        <w:autoSpaceDE w:val="0"/>
        <w:autoSpaceDN w:val="0"/>
        <w:adjustRightInd w:val="0"/>
        <w:ind w:left="709" w:right="709"/>
        <w:jc w:val="both"/>
        <w:rPr>
          <w:rFonts w:ascii="Palatino Linotype" w:hAnsi="Palatino Linotype" w:cs="Arial"/>
          <w:i/>
          <w:sz w:val="22"/>
          <w:szCs w:val="22"/>
          <w:lang w:eastAsia="es-MX"/>
        </w:rPr>
      </w:pPr>
      <w:r w:rsidRPr="00954AEB">
        <w:rPr>
          <w:rFonts w:ascii="Palatino Linotype" w:hAnsi="Palatino Linotype" w:cs="Arial"/>
          <w:i/>
          <w:sz w:val="22"/>
          <w:szCs w:val="22"/>
          <w:lang w:eastAsia="es-MX"/>
        </w:rPr>
        <w:t>“</w:t>
      </w:r>
      <w:r w:rsidRPr="00954AEB">
        <w:rPr>
          <w:rFonts w:ascii="Palatino Linotype" w:hAnsi="Palatino Linotype" w:cs="Arial"/>
          <w:b/>
          <w:i/>
          <w:sz w:val="22"/>
          <w:szCs w:val="22"/>
          <w:lang w:eastAsia="es-MX"/>
        </w:rPr>
        <w:t xml:space="preserve">Artículo 49. </w:t>
      </w:r>
      <w:r w:rsidRPr="00954AEB">
        <w:rPr>
          <w:rFonts w:ascii="Palatino Linotype" w:hAnsi="Palatino Linotype" w:cs="Arial"/>
          <w:i/>
          <w:sz w:val="22"/>
          <w:szCs w:val="22"/>
          <w:lang w:eastAsia="es-MX"/>
        </w:rPr>
        <w:t xml:space="preserve">Los </w:t>
      </w:r>
      <w:r w:rsidRPr="00954AEB">
        <w:rPr>
          <w:rFonts w:ascii="Palatino Linotype" w:hAnsi="Palatino Linotype" w:cs="Arial"/>
          <w:i/>
          <w:sz w:val="22"/>
          <w:szCs w:val="22"/>
        </w:rPr>
        <w:t>Comités</w:t>
      </w:r>
      <w:r w:rsidRPr="00954AEB">
        <w:rPr>
          <w:rFonts w:ascii="Palatino Linotype" w:hAnsi="Palatino Linotype" w:cs="Arial"/>
          <w:i/>
          <w:sz w:val="22"/>
          <w:szCs w:val="22"/>
          <w:lang w:eastAsia="es-MX"/>
        </w:rPr>
        <w:t xml:space="preserve"> de Transparencia </w:t>
      </w:r>
      <w:r w:rsidRPr="00954AEB">
        <w:rPr>
          <w:rFonts w:ascii="Palatino Linotype" w:hAnsi="Palatino Linotype"/>
          <w:i/>
          <w:sz w:val="22"/>
          <w:szCs w:val="22"/>
        </w:rPr>
        <w:t>tendrán</w:t>
      </w:r>
      <w:r w:rsidRPr="00954AEB">
        <w:rPr>
          <w:rFonts w:ascii="Palatino Linotype" w:hAnsi="Palatino Linotype" w:cs="Arial"/>
          <w:i/>
          <w:sz w:val="22"/>
          <w:szCs w:val="22"/>
          <w:lang w:eastAsia="es-MX"/>
        </w:rPr>
        <w:t xml:space="preserve"> las siguientes atribuciones:</w:t>
      </w:r>
    </w:p>
    <w:p w:rsidR="00512AE8" w:rsidRPr="00954AEB" w:rsidRDefault="00512AE8" w:rsidP="00512AE8">
      <w:pPr>
        <w:autoSpaceDE w:val="0"/>
        <w:autoSpaceDN w:val="0"/>
        <w:adjustRightInd w:val="0"/>
        <w:ind w:left="709" w:right="709"/>
        <w:jc w:val="both"/>
        <w:rPr>
          <w:rFonts w:ascii="Palatino Linotype" w:hAnsi="Palatino Linotype" w:cs="Arial"/>
          <w:i/>
          <w:sz w:val="22"/>
          <w:szCs w:val="22"/>
          <w:lang w:eastAsia="es-MX"/>
        </w:rPr>
      </w:pPr>
      <w:r w:rsidRPr="00954AEB">
        <w:rPr>
          <w:rFonts w:ascii="Palatino Linotype" w:hAnsi="Palatino Linotype" w:cs="Arial"/>
          <w:b/>
          <w:i/>
          <w:sz w:val="22"/>
          <w:szCs w:val="22"/>
          <w:lang w:eastAsia="es-MX"/>
        </w:rPr>
        <w:t>VIII.</w:t>
      </w:r>
      <w:r w:rsidRPr="00954AEB">
        <w:rPr>
          <w:rFonts w:ascii="Palatino Linotype" w:hAnsi="Palatino Linotype" w:cs="Arial"/>
          <w:i/>
          <w:sz w:val="22"/>
          <w:szCs w:val="22"/>
          <w:lang w:eastAsia="es-MX"/>
        </w:rPr>
        <w:t xml:space="preserve"> </w:t>
      </w:r>
      <w:r w:rsidRPr="00954AEB">
        <w:rPr>
          <w:rFonts w:ascii="Palatino Linotype" w:hAnsi="Palatino Linotype" w:cs="Arial"/>
          <w:b/>
          <w:i/>
          <w:sz w:val="22"/>
          <w:szCs w:val="22"/>
          <w:u w:val="single"/>
          <w:lang w:eastAsia="es-MX"/>
        </w:rPr>
        <w:t>Aprobar</w:t>
      </w:r>
      <w:r w:rsidRPr="00954AEB">
        <w:rPr>
          <w:rFonts w:ascii="Palatino Linotype" w:hAnsi="Palatino Linotype" w:cs="Arial"/>
          <w:i/>
          <w:sz w:val="22"/>
          <w:szCs w:val="22"/>
          <w:lang w:eastAsia="es-MX"/>
        </w:rPr>
        <w:t xml:space="preserve">, </w:t>
      </w:r>
      <w:r w:rsidRPr="00954AEB">
        <w:rPr>
          <w:rFonts w:ascii="Palatino Linotype" w:hAnsi="Palatino Linotype" w:cs="Arial"/>
          <w:i/>
          <w:sz w:val="22"/>
          <w:szCs w:val="22"/>
        </w:rPr>
        <w:t>modificar</w:t>
      </w:r>
      <w:r w:rsidRPr="00954AEB">
        <w:rPr>
          <w:rFonts w:ascii="Palatino Linotype" w:hAnsi="Palatino Linotype" w:cs="Arial"/>
          <w:i/>
          <w:sz w:val="22"/>
          <w:szCs w:val="22"/>
          <w:lang w:eastAsia="es-MX"/>
        </w:rPr>
        <w:t xml:space="preserve"> o revocar </w:t>
      </w:r>
      <w:r w:rsidRPr="00954AEB">
        <w:rPr>
          <w:rFonts w:ascii="Palatino Linotype" w:hAnsi="Palatino Linotype" w:cs="Arial"/>
          <w:b/>
          <w:i/>
          <w:sz w:val="22"/>
          <w:szCs w:val="22"/>
          <w:u w:val="single"/>
          <w:lang w:eastAsia="es-MX"/>
        </w:rPr>
        <w:t>la clasificación de la información</w:t>
      </w:r>
      <w:r w:rsidRPr="00954AEB">
        <w:rPr>
          <w:rFonts w:ascii="Palatino Linotype" w:hAnsi="Palatino Linotype" w:cs="Arial"/>
          <w:i/>
          <w:sz w:val="22"/>
          <w:szCs w:val="22"/>
          <w:lang w:eastAsia="es-MX"/>
        </w:rPr>
        <w:t>;</w:t>
      </w:r>
    </w:p>
    <w:p w:rsidR="00512AE8" w:rsidRPr="00954AEB" w:rsidRDefault="00512AE8" w:rsidP="00512AE8">
      <w:pPr>
        <w:autoSpaceDE w:val="0"/>
        <w:autoSpaceDN w:val="0"/>
        <w:adjustRightInd w:val="0"/>
        <w:ind w:left="709" w:right="709"/>
        <w:jc w:val="both"/>
        <w:rPr>
          <w:rFonts w:ascii="Palatino Linotype" w:hAnsi="Palatino Linotype" w:cs="Arial"/>
          <w:i/>
          <w:sz w:val="22"/>
          <w:szCs w:val="22"/>
          <w:lang w:eastAsia="es-MX"/>
        </w:rPr>
      </w:pPr>
      <w:r w:rsidRPr="00954AEB">
        <w:rPr>
          <w:rFonts w:ascii="Palatino Linotype" w:hAnsi="Palatino Linotype" w:cs="Arial"/>
          <w:b/>
          <w:i/>
          <w:sz w:val="22"/>
          <w:szCs w:val="22"/>
          <w:lang w:eastAsia="es-MX"/>
        </w:rPr>
        <w:t>Artículo 132.</w:t>
      </w:r>
      <w:r w:rsidRPr="00954AEB">
        <w:rPr>
          <w:rFonts w:ascii="Palatino Linotype" w:hAnsi="Palatino Linotype" w:cs="Arial"/>
          <w:i/>
          <w:sz w:val="22"/>
          <w:szCs w:val="22"/>
          <w:lang w:eastAsia="es-MX"/>
        </w:rPr>
        <w:t xml:space="preserve"> La clasificación de la información se llevará a cabo en el momento en que:</w:t>
      </w:r>
    </w:p>
    <w:p w:rsidR="00512AE8" w:rsidRPr="00954AEB" w:rsidRDefault="00512AE8" w:rsidP="00512AE8">
      <w:pPr>
        <w:autoSpaceDE w:val="0"/>
        <w:autoSpaceDN w:val="0"/>
        <w:adjustRightInd w:val="0"/>
        <w:ind w:left="709" w:right="709"/>
        <w:jc w:val="both"/>
        <w:rPr>
          <w:rFonts w:ascii="Palatino Linotype" w:hAnsi="Palatino Linotype" w:cs="Arial"/>
          <w:i/>
          <w:sz w:val="22"/>
          <w:szCs w:val="22"/>
          <w:lang w:eastAsia="es-MX"/>
        </w:rPr>
      </w:pPr>
      <w:r w:rsidRPr="00954AEB">
        <w:rPr>
          <w:rFonts w:ascii="Palatino Linotype" w:hAnsi="Palatino Linotype" w:cs="Arial"/>
          <w:i/>
          <w:sz w:val="22"/>
          <w:szCs w:val="22"/>
          <w:lang w:eastAsia="es-MX"/>
        </w:rPr>
        <w:t>[…]</w:t>
      </w:r>
    </w:p>
    <w:p w:rsidR="00512AE8" w:rsidRPr="00954AEB" w:rsidRDefault="00512AE8" w:rsidP="00512AE8">
      <w:pPr>
        <w:autoSpaceDE w:val="0"/>
        <w:autoSpaceDN w:val="0"/>
        <w:adjustRightInd w:val="0"/>
        <w:ind w:left="709" w:right="709"/>
        <w:jc w:val="both"/>
        <w:rPr>
          <w:rFonts w:ascii="Palatino Linotype" w:hAnsi="Palatino Linotype" w:cs="Arial"/>
          <w:i/>
          <w:sz w:val="22"/>
          <w:szCs w:val="22"/>
          <w:lang w:eastAsia="es-MX"/>
        </w:rPr>
      </w:pPr>
      <w:r w:rsidRPr="00954AEB">
        <w:rPr>
          <w:rFonts w:ascii="Palatino Linotype" w:hAnsi="Palatino Linotype" w:cs="Arial"/>
          <w:b/>
          <w:i/>
          <w:sz w:val="22"/>
          <w:szCs w:val="22"/>
          <w:lang w:eastAsia="es-MX"/>
        </w:rPr>
        <w:t>II.</w:t>
      </w:r>
      <w:r w:rsidRPr="00954AEB">
        <w:rPr>
          <w:rFonts w:ascii="Palatino Linotype" w:hAnsi="Palatino Linotype" w:cs="Arial"/>
          <w:i/>
          <w:sz w:val="22"/>
          <w:szCs w:val="22"/>
          <w:lang w:eastAsia="es-MX"/>
        </w:rPr>
        <w:t xml:space="preserve"> </w:t>
      </w:r>
      <w:r w:rsidRPr="00954AEB">
        <w:rPr>
          <w:rFonts w:ascii="Palatino Linotype" w:hAnsi="Palatino Linotype" w:cs="Arial"/>
          <w:b/>
          <w:i/>
          <w:sz w:val="22"/>
          <w:szCs w:val="22"/>
          <w:u w:val="single"/>
          <w:lang w:eastAsia="es-MX"/>
        </w:rPr>
        <w:t>Se determine mediante resolución de autoridad competente</w:t>
      </w:r>
      <w:r w:rsidRPr="00954AEB">
        <w:rPr>
          <w:rFonts w:ascii="Palatino Linotype" w:hAnsi="Palatino Linotype" w:cs="Arial"/>
          <w:i/>
          <w:sz w:val="22"/>
          <w:szCs w:val="22"/>
          <w:lang w:eastAsia="es-MX"/>
        </w:rPr>
        <w:t>; o</w:t>
      </w:r>
    </w:p>
    <w:p w:rsidR="00512AE8" w:rsidRPr="00954AEB" w:rsidRDefault="00512AE8" w:rsidP="00512AE8">
      <w:pPr>
        <w:ind w:left="709" w:right="709"/>
        <w:jc w:val="center"/>
        <w:rPr>
          <w:rFonts w:ascii="Palatino Linotype" w:hAnsi="Palatino Linotype" w:cs="Arial"/>
          <w:b/>
          <w:i/>
          <w:sz w:val="22"/>
          <w:szCs w:val="22"/>
          <w:lang w:eastAsia="es-MX"/>
        </w:rPr>
      </w:pPr>
      <w:r w:rsidRPr="00954AEB">
        <w:rPr>
          <w:rFonts w:ascii="Palatino Linotype" w:hAnsi="Palatino Linotype" w:cs="Arial"/>
          <w:b/>
          <w:i/>
          <w:sz w:val="22"/>
          <w:szCs w:val="22"/>
          <w:lang w:eastAsia="es-MX"/>
        </w:rPr>
        <w:t xml:space="preserve">Lineamientos Generales en materia de Clasificación y Desclasificación de la </w:t>
      </w:r>
      <w:r w:rsidRPr="00954AEB">
        <w:rPr>
          <w:rFonts w:ascii="Palatino Linotype" w:hAnsi="Palatino Linotype" w:cs="Arial"/>
          <w:b/>
          <w:i/>
          <w:sz w:val="22"/>
          <w:szCs w:val="22"/>
        </w:rPr>
        <w:t>Información, así como para la elaboración de Versiones Públicas</w:t>
      </w:r>
    </w:p>
    <w:p w:rsidR="00512AE8" w:rsidRPr="00954AEB" w:rsidRDefault="00512AE8" w:rsidP="00512AE8">
      <w:pPr>
        <w:autoSpaceDE w:val="0"/>
        <w:autoSpaceDN w:val="0"/>
        <w:adjustRightInd w:val="0"/>
        <w:ind w:left="709" w:right="709"/>
        <w:jc w:val="both"/>
        <w:rPr>
          <w:rFonts w:ascii="Palatino Linotype" w:hAnsi="Palatino Linotype" w:cs="Arial"/>
          <w:i/>
          <w:sz w:val="22"/>
          <w:szCs w:val="22"/>
          <w:lang w:eastAsia="es-MX"/>
        </w:rPr>
      </w:pPr>
      <w:r w:rsidRPr="00954AEB">
        <w:rPr>
          <w:rFonts w:ascii="Palatino Linotype" w:hAnsi="Palatino Linotype" w:cs="Arial"/>
          <w:i/>
          <w:sz w:val="22"/>
          <w:szCs w:val="22"/>
          <w:lang w:eastAsia="es-MX"/>
        </w:rPr>
        <w:lastRenderedPageBreak/>
        <w:t>“</w:t>
      </w:r>
      <w:r w:rsidRPr="00954AEB">
        <w:rPr>
          <w:rFonts w:ascii="Palatino Linotype" w:hAnsi="Palatino Linotype" w:cs="Arial"/>
          <w:b/>
          <w:i/>
          <w:sz w:val="22"/>
          <w:szCs w:val="22"/>
          <w:lang w:eastAsia="es-MX"/>
        </w:rPr>
        <w:t>Cuarto.</w:t>
      </w:r>
      <w:r w:rsidRPr="00954AEB">
        <w:rPr>
          <w:rFonts w:ascii="Palatino Linotype" w:hAnsi="Palatino Linotype" w:cs="Arial"/>
          <w:i/>
          <w:sz w:val="22"/>
          <w:szCs w:val="22"/>
          <w:lang w:eastAsia="es-MX"/>
        </w:rPr>
        <w:t xml:space="preserve"> </w:t>
      </w:r>
      <w:r w:rsidRPr="00954AEB">
        <w:rPr>
          <w:rFonts w:ascii="Palatino Linotype" w:hAnsi="Palatino Linotype" w:cs="Arial"/>
          <w:b/>
          <w:i/>
          <w:sz w:val="22"/>
          <w:szCs w:val="22"/>
          <w:u w:val="single"/>
          <w:lang w:eastAsia="es-MX"/>
        </w:rPr>
        <w:t>Para clasificar la información como</w:t>
      </w:r>
      <w:r w:rsidRPr="00954AEB">
        <w:rPr>
          <w:rFonts w:ascii="Palatino Linotype" w:hAnsi="Palatino Linotype" w:cs="Arial"/>
          <w:i/>
          <w:sz w:val="22"/>
          <w:szCs w:val="22"/>
          <w:lang w:eastAsia="es-MX"/>
        </w:rPr>
        <w:t xml:space="preserve"> reservada o </w:t>
      </w:r>
      <w:r w:rsidRPr="00954AEB">
        <w:rPr>
          <w:rFonts w:ascii="Palatino Linotype" w:hAnsi="Palatino Linotype" w:cs="Arial"/>
          <w:b/>
          <w:i/>
          <w:sz w:val="22"/>
          <w:szCs w:val="22"/>
          <w:u w:val="single"/>
          <w:lang w:eastAsia="es-MX"/>
        </w:rPr>
        <w:t>confidencial, de manera total</w:t>
      </w:r>
      <w:r w:rsidRPr="00954AEB">
        <w:rPr>
          <w:rFonts w:ascii="Palatino Linotype" w:hAnsi="Palatino Linotype" w:cs="Arial"/>
          <w:i/>
          <w:sz w:val="22"/>
          <w:szCs w:val="22"/>
          <w:lang w:eastAsia="es-MX"/>
        </w:rPr>
        <w:t xml:space="preserve"> o parcial, </w:t>
      </w:r>
      <w:r w:rsidRPr="00954AEB">
        <w:rPr>
          <w:rFonts w:ascii="Palatino Linotype" w:hAnsi="Palatino Linotype" w:cs="Arial"/>
          <w:b/>
          <w:i/>
          <w:sz w:val="22"/>
          <w:szCs w:val="22"/>
          <w:u w:val="single"/>
          <w:lang w:eastAsia="es-MX"/>
        </w:rPr>
        <w:t xml:space="preserve">el titular del </w:t>
      </w:r>
      <w:r w:rsidRPr="00954AEB">
        <w:rPr>
          <w:rFonts w:ascii="Palatino Linotype" w:hAnsi="Palatino Linotype" w:cs="Arial"/>
          <w:b/>
          <w:bCs/>
          <w:i/>
          <w:noProof/>
          <w:sz w:val="22"/>
          <w:szCs w:val="22"/>
          <w:u w:val="single"/>
        </w:rPr>
        <w:t>área</w:t>
      </w:r>
      <w:r w:rsidRPr="00954AEB">
        <w:rPr>
          <w:rFonts w:ascii="Palatino Linotype" w:hAnsi="Palatino Linotype" w:cs="Arial"/>
          <w:b/>
          <w:i/>
          <w:sz w:val="22"/>
          <w:szCs w:val="22"/>
          <w:u w:val="single"/>
          <w:lang w:eastAsia="es-MX"/>
        </w:rPr>
        <w:t xml:space="preserve"> del sujeto </w:t>
      </w:r>
      <w:r w:rsidRPr="00954AEB">
        <w:rPr>
          <w:rFonts w:ascii="Palatino Linotype" w:hAnsi="Palatino Linotype" w:cs="Arial"/>
          <w:b/>
          <w:i/>
          <w:sz w:val="22"/>
          <w:szCs w:val="22"/>
          <w:u w:val="single"/>
        </w:rPr>
        <w:t>obligado</w:t>
      </w:r>
      <w:r w:rsidRPr="00954AEB">
        <w:rPr>
          <w:rFonts w:ascii="Palatino Linotype" w:hAnsi="Palatino Linotype" w:cs="Arial"/>
          <w:b/>
          <w:i/>
          <w:sz w:val="22"/>
          <w:szCs w:val="22"/>
          <w:u w:val="single"/>
          <w:lang w:eastAsia="es-MX"/>
        </w:rPr>
        <w:t xml:space="preserve"> deberá atender lo dispuesto por el Título Sexto de la Ley General, en relación con las disposiciones contenidas en los presentes lineamientos</w:t>
      </w:r>
      <w:r w:rsidRPr="00954AEB">
        <w:rPr>
          <w:rFonts w:ascii="Palatino Linotype" w:hAnsi="Palatino Linotype" w:cs="Arial"/>
          <w:i/>
          <w:sz w:val="22"/>
          <w:szCs w:val="22"/>
          <w:lang w:eastAsia="es-MX"/>
        </w:rPr>
        <w:t>, así como en aquellas disposiciones legales aplicables a la materia en el ámbito de sus respectivas competencias, en tanto estas últimas no contravengan lo dispuesto en la Ley General.</w:t>
      </w:r>
    </w:p>
    <w:p w:rsidR="00512AE8" w:rsidRPr="00954AEB" w:rsidRDefault="00512AE8" w:rsidP="00512AE8">
      <w:pPr>
        <w:autoSpaceDE w:val="0"/>
        <w:autoSpaceDN w:val="0"/>
        <w:adjustRightInd w:val="0"/>
        <w:ind w:left="709" w:right="709"/>
        <w:jc w:val="both"/>
        <w:rPr>
          <w:rFonts w:ascii="Palatino Linotype" w:hAnsi="Palatino Linotype" w:cs="Arial"/>
          <w:i/>
          <w:sz w:val="22"/>
          <w:szCs w:val="22"/>
          <w:lang w:eastAsia="es-MX"/>
        </w:rPr>
      </w:pPr>
      <w:r w:rsidRPr="00954AEB">
        <w:rPr>
          <w:rFonts w:ascii="Palatino Linotype" w:hAnsi="Palatino Linotype" w:cs="Arial"/>
          <w:i/>
          <w:sz w:val="22"/>
          <w:szCs w:val="22"/>
          <w:lang w:eastAsia="es-MX"/>
        </w:rPr>
        <w:t xml:space="preserve">Los sujetos obligados deberán aplicar, de manera estricta, las excepciones al derecho de acceso a la </w:t>
      </w:r>
      <w:r w:rsidRPr="00954AEB">
        <w:rPr>
          <w:rFonts w:ascii="Palatino Linotype" w:hAnsi="Palatino Linotype" w:cs="Arial"/>
          <w:bCs/>
          <w:i/>
          <w:noProof/>
          <w:sz w:val="22"/>
          <w:szCs w:val="22"/>
        </w:rPr>
        <w:t>información</w:t>
      </w:r>
      <w:r w:rsidRPr="00954AEB">
        <w:rPr>
          <w:rFonts w:ascii="Palatino Linotype" w:hAnsi="Palatino Linotype" w:cs="Arial"/>
          <w:i/>
          <w:sz w:val="22"/>
          <w:szCs w:val="22"/>
          <w:lang w:eastAsia="es-MX"/>
        </w:rPr>
        <w:t xml:space="preserve"> y sólo </w:t>
      </w:r>
      <w:r w:rsidRPr="00954AEB">
        <w:rPr>
          <w:rFonts w:ascii="Palatino Linotype" w:hAnsi="Palatino Linotype" w:cs="Arial"/>
          <w:i/>
          <w:sz w:val="22"/>
          <w:szCs w:val="22"/>
        </w:rPr>
        <w:t>podrán</w:t>
      </w:r>
      <w:r w:rsidRPr="00954AEB">
        <w:rPr>
          <w:rFonts w:ascii="Palatino Linotype" w:hAnsi="Palatino Linotype" w:cs="Arial"/>
          <w:i/>
          <w:sz w:val="22"/>
          <w:szCs w:val="22"/>
          <w:lang w:eastAsia="es-MX"/>
        </w:rPr>
        <w:t xml:space="preserve"> invocarlas cuando acrediten su procedencia.</w:t>
      </w:r>
    </w:p>
    <w:p w:rsidR="00512AE8" w:rsidRPr="00954AEB" w:rsidRDefault="00512AE8" w:rsidP="00512AE8">
      <w:pPr>
        <w:autoSpaceDE w:val="0"/>
        <w:autoSpaceDN w:val="0"/>
        <w:adjustRightInd w:val="0"/>
        <w:ind w:left="709" w:right="709"/>
        <w:jc w:val="both"/>
        <w:rPr>
          <w:rFonts w:ascii="Palatino Linotype" w:hAnsi="Palatino Linotype" w:cs="Arial"/>
          <w:i/>
          <w:sz w:val="22"/>
          <w:szCs w:val="22"/>
          <w:lang w:eastAsia="es-MX"/>
        </w:rPr>
      </w:pPr>
      <w:r w:rsidRPr="00954AEB">
        <w:rPr>
          <w:rFonts w:ascii="Palatino Linotype" w:hAnsi="Palatino Linotype" w:cs="Arial"/>
          <w:b/>
          <w:i/>
          <w:sz w:val="22"/>
          <w:szCs w:val="22"/>
          <w:lang w:eastAsia="es-MX"/>
        </w:rPr>
        <w:t>Quinto.</w:t>
      </w:r>
      <w:r w:rsidRPr="00954AEB">
        <w:rPr>
          <w:rFonts w:ascii="Palatino Linotype" w:hAnsi="Palatino Linotype" w:cs="Arial"/>
          <w:i/>
          <w:sz w:val="22"/>
          <w:szCs w:val="22"/>
          <w:lang w:eastAsia="es-MX"/>
        </w:rPr>
        <w:t xml:space="preserve"> </w:t>
      </w:r>
      <w:r w:rsidRPr="00954AEB">
        <w:rPr>
          <w:rFonts w:ascii="Palatino Linotype" w:hAnsi="Palatino Linotype" w:cs="Arial"/>
          <w:b/>
          <w:i/>
          <w:sz w:val="22"/>
          <w:szCs w:val="22"/>
          <w:u w:val="single"/>
          <w:lang w:eastAsia="es-MX"/>
        </w:rPr>
        <w:t>La carga de la prueba para justificar toda negativa de acceso a la información, por actualizarse cualquiera de los supuestos de clasificación previstos en</w:t>
      </w:r>
      <w:r w:rsidRPr="00954AEB">
        <w:rPr>
          <w:rFonts w:ascii="Palatino Linotype" w:hAnsi="Palatino Linotype" w:cs="Arial"/>
          <w:i/>
          <w:sz w:val="22"/>
          <w:szCs w:val="22"/>
          <w:lang w:eastAsia="es-MX"/>
        </w:rPr>
        <w:t xml:space="preserve"> la Ley General, la Ley Federal y </w:t>
      </w:r>
      <w:r w:rsidRPr="00954AEB">
        <w:rPr>
          <w:rFonts w:ascii="Palatino Linotype" w:hAnsi="Palatino Linotype" w:cs="Arial"/>
          <w:b/>
          <w:i/>
          <w:sz w:val="22"/>
          <w:szCs w:val="22"/>
          <w:u w:val="single"/>
          <w:lang w:eastAsia="es-MX"/>
        </w:rPr>
        <w:t xml:space="preserve">leyes estatales, </w:t>
      </w:r>
      <w:r w:rsidRPr="00954AEB">
        <w:rPr>
          <w:rFonts w:ascii="Palatino Linotype" w:hAnsi="Palatino Linotype" w:cs="Arial"/>
          <w:b/>
          <w:i/>
          <w:sz w:val="22"/>
          <w:szCs w:val="22"/>
          <w:u w:val="single"/>
        </w:rPr>
        <w:t>corresponderá</w:t>
      </w:r>
      <w:r w:rsidRPr="00954AEB">
        <w:rPr>
          <w:rFonts w:ascii="Palatino Linotype" w:hAnsi="Palatino Linotype" w:cs="Arial"/>
          <w:b/>
          <w:i/>
          <w:sz w:val="22"/>
          <w:szCs w:val="22"/>
          <w:u w:val="single"/>
          <w:lang w:eastAsia="es-MX"/>
        </w:rPr>
        <w:t xml:space="preserve"> a los sujetos obligados, por lo que deberán fundar y motivar debidamente la clasificación de la información ante una solicitud de acceso</w:t>
      </w:r>
      <w:r w:rsidRPr="00954AEB">
        <w:rPr>
          <w:rFonts w:ascii="Palatino Linotype" w:hAnsi="Palatino Linotype" w:cs="Arial"/>
          <w:i/>
          <w:sz w:val="22"/>
          <w:szCs w:val="22"/>
          <w:lang w:eastAsia="es-MX"/>
        </w:rPr>
        <w:t xml:space="preserve"> o al momento en que generen versiones públicas para dar cumplimiento a las obligaciones de transparencia, observando lo dispuesto en la Ley General y las demás disposiciones aplicables en la materia.</w:t>
      </w:r>
    </w:p>
    <w:p w:rsidR="00512AE8" w:rsidRPr="00954AEB" w:rsidRDefault="00512AE8" w:rsidP="00512AE8">
      <w:pPr>
        <w:autoSpaceDE w:val="0"/>
        <w:autoSpaceDN w:val="0"/>
        <w:adjustRightInd w:val="0"/>
        <w:ind w:left="709" w:right="709"/>
        <w:jc w:val="both"/>
        <w:rPr>
          <w:rFonts w:ascii="Palatino Linotype" w:hAnsi="Palatino Linotype" w:cs="Arial"/>
          <w:i/>
          <w:sz w:val="22"/>
          <w:szCs w:val="22"/>
          <w:lang w:eastAsia="es-MX"/>
        </w:rPr>
      </w:pPr>
      <w:r w:rsidRPr="00954AEB">
        <w:rPr>
          <w:rFonts w:ascii="Palatino Linotype" w:hAnsi="Palatino Linotype" w:cs="Arial"/>
          <w:b/>
          <w:i/>
          <w:sz w:val="22"/>
          <w:szCs w:val="22"/>
          <w:lang w:eastAsia="es-MX"/>
        </w:rPr>
        <w:t>Sexto.</w:t>
      </w:r>
      <w:r w:rsidRPr="00954AEB">
        <w:rPr>
          <w:rFonts w:ascii="Palatino Linotype" w:hAnsi="Palatino Linotype" w:cs="Arial"/>
          <w:i/>
          <w:sz w:val="22"/>
          <w:szCs w:val="22"/>
          <w:lang w:eastAsia="es-MX"/>
        </w:rPr>
        <w:t xml:space="preserve"> </w:t>
      </w:r>
      <w:r w:rsidRPr="00954AEB">
        <w:rPr>
          <w:rFonts w:ascii="Palatino Linotype" w:hAnsi="Palatino Linotype" w:cs="Arial"/>
          <w:b/>
          <w:i/>
          <w:sz w:val="22"/>
          <w:szCs w:val="22"/>
          <w:u w:val="single"/>
          <w:lang w:eastAsia="es-MX"/>
        </w:rPr>
        <w:t>Los sujetos obligados no podrán emitir acuerdos de carácter general</w:t>
      </w:r>
      <w:r w:rsidRPr="00954AEB">
        <w:rPr>
          <w:rFonts w:ascii="Palatino Linotype" w:hAnsi="Palatino Linotype" w:cs="Arial"/>
          <w:i/>
          <w:sz w:val="22"/>
          <w:szCs w:val="22"/>
          <w:lang w:eastAsia="es-MX"/>
        </w:rPr>
        <w:t xml:space="preserve"> ni particular que clasifiquen </w:t>
      </w:r>
      <w:r w:rsidRPr="00954AEB">
        <w:rPr>
          <w:rFonts w:ascii="Palatino Linotype" w:hAnsi="Palatino Linotype" w:cs="Arial"/>
          <w:bCs/>
          <w:i/>
          <w:noProof/>
          <w:sz w:val="22"/>
          <w:szCs w:val="22"/>
        </w:rPr>
        <w:t>documentos</w:t>
      </w:r>
      <w:r w:rsidRPr="00954AEB">
        <w:rPr>
          <w:rFonts w:ascii="Palatino Linotype" w:hAnsi="Palatino Linotype" w:cs="Arial"/>
          <w:i/>
          <w:sz w:val="22"/>
          <w:szCs w:val="22"/>
          <w:lang w:eastAsia="es-MX"/>
        </w:rPr>
        <w:t xml:space="preserve"> o expedientes como reservados, ni clasificar documentos antes de que se genere la información o cuando éstos no obren en sus archivos.</w:t>
      </w:r>
    </w:p>
    <w:p w:rsidR="00512AE8" w:rsidRPr="00954AEB" w:rsidRDefault="00512AE8" w:rsidP="00512AE8">
      <w:pPr>
        <w:ind w:left="709" w:right="709"/>
        <w:jc w:val="both"/>
        <w:rPr>
          <w:rFonts w:ascii="Palatino Linotype" w:hAnsi="Palatino Linotype" w:cs="Arial"/>
          <w:i/>
          <w:sz w:val="22"/>
          <w:szCs w:val="22"/>
          <w:lang w:eastAsia="es-MX"/>
        </w:rPr>
      </w:pPr>
      <w:r w:rsidRPr="00954AEB">
        <w:rPr>
          <w:rFonts w:ascii="Palatino Linotype" w:hAnsi="Palatino Linotype" w:cs="Arial"/>
          <w:b/>
          <w:i/>
          <w:sz w:val="22"/>
          <w:szCs w:val="22"/>
          <w:u w:val="single"/>
          <w:lang w:eastAsia="es-MX"/>
        </w:rPr>
        <w:t xml:space="preserve">La clasificación de </w:t>
      </w:r>
      <w:r w:rsidRPr="00954AEB">
        <w:rPr>
          <w:rFonts w:ascii="Palatino Linotype" w:hAnsi="Palatino Linotype" w:cs="Arial"/>
          <w:b/>
          <w:i/>
          <w:sz w:val="22"/>
          <w:szCs w:val="22"/>
          <w:u w:val="single"/>
        </w:rPr>
        <w:t>información</w:t>
      </w:r>
      <w:r w:rsidRPr="00954AEB">
        <w:rPr>
          <w:rFonts w:ascii="Palatino Linotype" w:hAnsi="Palatino Linotype" w:cs="Arial"/>
          <w:b/>
          <w:i/>
          <w:sz w:val="22"/>
          <w:szCs w:val="22"/>
          <w:u w:val="single"/>
          <w:lang w:eastAsia="es-MX"/>
        </w:rPr>
        <w:t xml:space="preserve"> se realizará conforme a un análisis caso por caso</w:t>
      </w:r>
      <w:r w:rsidRPr="00954AEB">
        <w:rPr>
          <w:rFonts w:ascii="Palatino Linotype" w:hAnsi="Palatino Linotype" w:cs="Arial"/>
          <w:i/>
          <w:sz w:val="22"/>
          <w:szCs w:val="22"/>
          <w:lang w:eastAsia="es-MX"/>
        </w:rPr>
        <w:t xml:space="preserve">, mediante la aplicación </w:t>
      </w:r>
      <w:r w:rsidRPr="00954AEB">
        <w:rPr>
          <w:rFonts w:ascii="Palatino Linotype" w:hAnsi="Palatino Linotype" w:cs="Arial"/>
          <w:bCs/>
          <w:i/>
          <w:noProof/>
          <w:sz w:val="22"/>
          <w:szCs w:val="22"/>
        </w:rPr>
        <w:t>de</w:t>
      </w:r>
      <w:r w:rsidRPr="00954AEB">
        <w:rPr>
          <w:rFonts w:ascii="Palatino Linotype" w:hAnsi="Palatino Linotype" w:cs="Arial"/>
          <w:i/>
          <w:sz w:val="22"/>
          <w:szCs w:val="22"/>
          <w:lang w:eastAsia="es-MX"/>
        </w:rPr>
        <w:t xml:space="preserve"> la prueba de daño y de interés público.</w:t>
      </w:r>
    </w:p>
    <w:p w:rsidR="00512AE8" w:rsidRPr="00954AEB" w:rsidRDefault="00512AE8" w:rsidP="00512AE8">
      <w:pPr>
        <w:autoSpaceDE w:val="0"/>
        <w:autoSpaceDN w:val="0"/>
        <w:adjustRightInd w:val="0"/>
        <w:ind w:left="709" w:right="709"/>
        <w:jc w:val="both"/>
        <w:rPr>
          <w:rFonts w:ascii="Palatino Linotype" w:hAnsi="Palatino Linotype" w:cs="Arial"/>
          <w:i/>
          <w:sz w:val="22"/>
          <w:szCs w:val="22"/>
          <w:lang w:eastAsia="es-MX"/>
        </w:rPr>
      </w:pPr>
      <w:r w:rsidRPr="00954AEB">
        <w:rPr>
          <w:rFonts w:ascii="Palatino Linotype" w:hAnsi="Palatino Linotype" w:cs="Arial"/>
          <w:b/>
          <w:i/>
          <w:sz w:val="22"/>
          <w:szCs w:val="22"/>
          <w:lang w:eastAsia="es-MX"/>
        </w:rPr>
        <w:t>Séptimo.</w:t>
      </w:r>
      <w:r w:rsidRPr="00954AEB">
        <w:rPr>
          <w:rFonts w:ascii="Palatino Linotype" w:hAnsi="Palatino Linotype" w:cs="Arial"/>
          <w:i/>
          <w:sz w:val="22"/>
          <w:szCs w:val="22"/>
          <w:lang w:eastAsia="es-MX"/>
        </w:rPr>
        <w:t xml:space="preserve"> </w:t>
      </w:r>
      <w:r w:rsidRPr="00954AEB">
        <w:rPr>
          <w:rFonts w:ascii="Palatino Linotype" w:hAnsi="Palatino Linotype" w:cs="Arial"/>
          <w:b/>
          <w:i/>
          <w:sz w:val="22"/>
          <w:szCs w:val="22"/>
          <w:u w:val="single"/>
          <w:lang w:eastAsia="es-MX"/>
        </w:rPr>
        <w:t xml:space="preserve">La clasificación </w:t>
      </w:r>
      <w:r w:rsidRPr="00954AEB">
        <w:rPr>
          <w:rFonts w:ascii="Palatino Linotype" w:hAnsi="Palatino Linotype" w:cs="Arial"/>
          <w:b/>
          <w:bCs/>
          <w:i/>
          <w:noProof/>
          <w:sz w:val="22"/>
          <w:szCs w:val="22"/>
          <w:u w:val="single"/>
        </w:rPr>
        <w:t>de</w:t>
      </w:r>
      <w:r w:rsidRPr="00954AEB">
        <w:rPr>
          <w:rFonts w:ascii="Palatino Linotype" w:hAnsi="Palatino Linotype" w:cs="Arial"/>
          <w:b/>
          <w:i/>
          <w:sz w:val="22"/>
          <w:szCs w:val="22"/>
          <w:u w:val="single"/>
          <w:lang w:eastAsia="es-MX"/>
        </w:rPr>
        <w:t xml:space="preserve"> la </w:t>
      </w:r>
      <w:r w:rsidRPr="00954AEB">
        <w:rPr>
          <w:rFonts w:ascii="Palatino Linotype" w:hAnsi="Palatino Linotype" w:cs="Arial"/>
          <w:b/>
          <w:i/>
          <w:sz w:val="22"/>
          <w:szCs w:val="22"/>
          <w:u w:val="single"/>
        </w:rPr>
        <w:t>información</w:t>
      </w:r>
      <w:r w:rsidRPr="00954AEB">
        <w:rPr>
          <w:rFonts w:ascii="Palatino Linotype" w:hAnsi="Palatino Linotype" w:cs="Arial"/>
          <w:b/>
          <w:i/>
          <w:sz w:val="22"/>
          <w:szCs w:val="22"/>
          <w:u w:val="single"/>
          <w:lang w:eastAsia="es-MX"/>
        </w:rPr>
        <w:t xml:space="preserve"> se llevará a cabo en el momento en que</w:t>
      </w:r>
      <w:r w:rsidRPr="00954AEB">
        <w:rPr>
          <w:rFonts w:ascii="Palatino Linotype" w:hAnsi="Palatino Linotype" w:cs="Arial"/>
          <w:i/>
          <w:sz w:val="22"/>
          <w:szCs w:val="22"/>
          <w:lang w:eastAsia="es-MX"/>
        </w:rPr>
        <w:t>:</w:t>
      </w:r>
    </w:p>
    <w:p w:rsidR="00512AE8" w:rsidRPr="00954AEB" w:rsidRDefault="00512AE8" w:rsidP="00512AE8">
      <w:pPr>
        <w:autoSpaceDE w:val="0"/>
        <w:autoSpaceDN w:val="0"/>
        <w:adjustRightInd w:val="0"/>
        <w:ind w:left="709" w:right="709"/>
        <w:jc w:val="both"/>
        <w:rPr>
          <w:rFonts w:ascii="Palatino Linotype" w:hAnsi="Palatino Linotype" w:cs="Arial"/>
          <w:i/>
          <w:sz w:val="22"/>
          <w:szCs w:val="22"/>
          <w:lang w:eastAsia="es-MX"/>
        </w:rPr>
      </w:pPr>
      <w:r w:rsidRPr="00954AEB">
        <w:rPr>
          <w:rFonts w:ascii="Palatino Linotype" w:hAnsi="Palatino Linotype" w:cs="Arial"/>
          <w:b/>
          <w:i/>
          <w:sz w:val="22"/>
          <w:szCs w:val="22"/>
          <w:lang w:eastAsia="es-MX"/>
        </w:rPr>
        <w:t>I.</w:t>
      </w:r>
      <w:r w:rsidRPr="00954AEB">
        <w:rPr>
          <w:rFonts w:ascii="Palatino Linotype" w:hAnsi="Palatino Linotype" w:cs="Arial"/>
          <w:i/>
          <w:sz w:val="22"/>
          <w:szCs w:val="22"/>
          <w:lang w:eastAsia="es-MX"/>
        </w:rPr>
        <w:t xml:space="preserve"> Se reciba una solicitud de acceso a la información;</w:t>
      </w:r>
    </w:p>
    <w:p w:rsidR="00512AE8" w:rsidRPr="00954AEB" w:rsidRDefault="00512AE8" w:rsidP="00512AE8">
      <w:pPr>
        <w:autoSpaceDE w:val="0"/>
        <w:autoSpaceDN w:val="0"/>
        <w:adjustRightInd w:val="0"/>
        <w:ind w:left="709" w:right="709"/>
        <w:jc w:val="both"/>
        <w:rPr>
          <w:rFonts w:ascii="Palatino Linotype" w:hAnsi="Palatino Linotype" w:cs="Arial"/>
          <w:i/>
          <w:sz w:val="22"/>
          <w:szCs w:val="22"/>
          <w:lang w:eastAsia="es-MX"/>
        </w:rPr>
      </w:pPr>
      <w:r w:rsidRPr="00954AEB">
        <w:rPr>
          <w:rFonts w:ascii="Palatino Linotype" w:hAnsi="Palatino Linotype" w:cs="Arial"/>
          <w:b/>
          <w:i/>
          <w:sz w:val="22"/>
          <w:szCs w:val="22"/>
          <w:lang w:eastAsia="es-MX"/>
        </w:rPr>
        <w:t>II.</w:t>
      </w:r>
      <w:r w:rsidRPr="00954AEB">
        <w:rPr>
          <w:rFonts w:ascii="Palatino Linotype" w:hAnsi="Palatino Linotype" w:cs="Arial"/>
          <w:i/>
          <w:sz w:val="22"/>
          <w:szCs w:val="22"/>
          <w:lang w:eastAsia="es-MX"/>
        </w:rPr>
        <w:t xml:space="preserve"> </w:t>
      </w:r>
      <w:r w:rsidRPr="00954AEB">
        <w:rPr>
          <w:rFonts w:ascii="Palatino Linotype" w:hAnsi="Palatino Linotype" w:cs="Arial"/>
          <w:b/>
          <w:i/>
          <w:sz w:val="22"/>
          <w:szCs w:val="22"/>
          <w:u w:val="single"/>
          <w:lang w:eastAsia="es-MX"/>
        </w:rPr>
        <w:t xml:space="preserve">Se determine </w:t>
      </w:r>
      <w:r w:rsidRPr="00954AEB">
        <w:rPr>
          <w:rFonts w:ascii="Palatino Linotype" w:hAnsi="Palatino Linotype" w:cs="Arial"/>
          <w:b/>
          <w:bCs/>
          <w:i/>
          <w:noProof/>
          <w:sz w:val="22"/>
          <w:szCs w:val="22"/>
          <w:u w:val="single"/>
        </w:rPr>
        <w:t>mediante</w:t>
      </w:r>
      <w:r w:rsidRPr="00954AEB">
        <w:rPr>
          <w:rFonts w:ascii="Palatino Linotype" w:hAnsi="Palatino Linotype" w:cs="Arial"/>
          <w:b/>
          <w:i/>
          <w:sz w:val="22"/>
          <w:szCs w:val="22"/>
          <w:u w:val="single"/>
          <w:lang w:eastAsia="es-MX"/>
        </w:rPr>
        <w:t xml:space="preserve"> resolución de autoridad competente</w:t>
      </w:r>
      <w:r w:rsidRPr="00954AEB">
        <w:rPr>
          <w:rFonts w:ascii="Palatino Linotype" w:hAnsi="Palatino Linotype" w:cs="Arial"/>
          <w:i/>
          <w:sz w:val="22"/>
          <w:szCs w:val="22"/>
          <w:lang w:eastAsia="es-MX"/>
        </w:rPr>
        <w:t>, o</w:t>
      </w:r>
    </w:p>
    <w:p w:rsidR="00512AE8" w:rsidRPr="00954AEB" w:rsidRDefault="00512AE8" w:rsidP="00512AE8">
      <w:pPr>
        <w:autoSpaceDE w:val="0"/>
        <w:autoSpaceDN w:val="0"/>
        <w:adjustRightInd w:val="0"/>
        <w:ind w:left="709" w:right="709"/>
        <w:jc w:val="both"/>
        <w:rPr>
          <w:rFonts w:ascii="Palatino Linotype" w:hAnsi="Palatino Linotype" w:cs="Arial"/>
          <w:i/>
          <w:sz w:val="22"/>
          <w:szCs w:val="22"/>
          <w:lang w:eastAsia="es-MX"/>
        </w:rPr>
      </w:pPr>
      <w:r w:rsidRPr="00954AEB">
        <w:rPr>
          <w:rFonts w:ascii="Palatino Linotype" w:hAnsi="Palatino Linotype" w:cs="Arial"/>
          <w:b/>
          <w:i/>
          <w:sz w:val="22"/>
          <w:szCs w:val="22"/>
          <w:lang w:eastAsia="es-MX"/>
        </w:rPr>
        <w:t>III.</w:t>
      </w:r>
      <w:r w:rsidRPr="00954AEB">
        <w:rPr>
          <w:rFonts w:ascii="Palatino Linotype" w:hAnsi="Palatino Linotype" w:cs="Arial"/>
          <w:i/>
          <w:sz w:val="22"/>
          <w:szCs w:val="22"/>
          <w:lang w:eastAsia="es-MX"/>
        </w:rPr>
        <w:t xml:space="preserve"> Se generen </w:t>
      </w:r>
      <w:r w:rsidRPr="00954AEB">
        <w:rPr>
          <w:rFonts w:ascii="Palatino Linotype" w:hAnsi="Palatino Linotype" w:cs="Arial"/>
          <w:bCs/>
          <w:i/>
          <w:noProof/>
          <w:sz w:val="22"/>
          <w:szCs w:val="22"/>
        </w:rPr>
        <w:t>versiones</w:t>
      </w:r>
      <w:r w:rsidRPr="00954AEB">
        <w:rPr>
          <w:rFonts w:ascii="Palatino Linotype" w:hAnsi="Palatino Linotype" w:cs="Arial"/>
          <w:i/>
          <w:sz w:val="22"/>
          <w:szCs w:val="22"/>
          <w:lang w:eastAsia="es-MX"/>
        </w:rPr>
        <w:t xml:space="preserve"> públicas para dar cumplimiento a las obligaciones de transparencia previstas en la Ley General, la Ley Federal y las correspondientes de las entidades federativas.</w:t>
      </w:r>
    </w:p>
    <w:p w:rsidR="00512AE8" w:rsidRPr="00954AEB" w:rsidRDefault="00512AE8" w:rsidP="00512AE8">
      <w:pPr>
        <w:autoSpaceDE w:val="0"/>
        <w:autoSpaceDN w:val="0"/>
        <w:adjustRightInd w:val="0"/>
        <w:ind w:left="709" w:right="709"/>
        <w:jc w:val="both"/>
        <w:rPr>
          <w:rFonts w:ascii="Palatino Linotype" w:hAnsi="Palatino Linotype" w:cs="Arial"/>
          <w:i/>
          <w:sz w:val="22"/>
          <w:szCs w:val="22"/>
          <w:lang w:eastAsia="es-MX"/>
        </w:rPr>
      </w:pPr>
      <w:r w:rsidRPr="00954AEB">
        <w:rPr>
          <w:rFonts w:ascii="Palatino Linotype" w:hAnsi="Palatino Linotype" w:cs="Arial"/>
          <w:i/>
          <w:sz w:val="22"/>
          <w:szCs w:val="22"/>
          <w:lang w:eastAsia="es-MX"/>
        </w:rPr>
        <w:t xml:space="preserve">Los titulares de las áreas deberán revisar la clasificación al momento de la recepción de una solicitud de </w:t>
      </w:r>
      <w:r w:rsidRPr="00954AEB">
        <w:rPr>
          <w:rFonts w:ascii="Palatino Linotype" w:hAnsi="Palatino Linotype" w:cs="Arial"/>
          <w:bCs/>
          <w:i/>
          <w:noProof/>
          <w:sz w:val="22"/>
          <w:szCs w:val="22"/>
        </w:rPr>
        <w:t>acceso</w:t>
      </w:r>
      <w:r w:rsidRPr="00954AEB">
        <w:rPr>
          <w:rFonts w:ascii="Palatino Linotype" w:hAnsi="Palatino Linotype" w:cs="Arial"/>
          <w:i/>
          <w:sz w:val="22"/>
          <w:szCs w:val="22"/>
          <w:lang w:eastAsia="es-MX"/>
        </w:rPr>
        <w:t xml:space="preserve"> a la información, para verificar si encuadra en una causal de reserva o de confidencialidad.</w:t>
      </w:r>
    </w:p>
    <w:p w:rsidR="00512AE8" w:rsidRPr="00954AEB" w:rsidRDefault="00512AE8" w:rsidP="00512AE8">
      <w:pPr>
        <w:autoSpaceDE w:val="0"/>
        <w:autoSpaceDN w:val="0"/>
        <w:adjustRightInd w:val="0"/>
        <w:ind w:left="709" w:right="709"/>
        <w:jc w:val="both"/>
        <w:rPr>
          <w:rFonts w:ascii="Palatino Linotype" w:hAnsi="Palatino Linotype" w:cs="Arial"/>
          <w:i/>
          <w:sz w:val="22"/>
          <w:szCs w:val="22"/>
          <w:lang w:eastAsia="es-MX"/>
        </w:rPr>
      </w:pPr>
      <w:r w:rsidRPr="00954AEB">
        <w:rPr>
          <w:rFonts w:ascii="Palatino Linotype" w:hAnsi="Palatino Linotype" w:cs="Arial"/>
          <w:b/>
          <w:i/>
          <w:sz w:val="22"/>
          <w:szCs w:val="22"/>
          <w:lang w:eastAsia="es-MX"/>
        </w:rPr>
        <w:t>Octavo.</w:t>
      </w:r>
      <w:r w:rsidRPr="00954AEB">
        <w:rPr>
          <w:rFonts w:ascii="Palatino Linotype" w:hAnsi="Palatino Linotype" w:cs="Arial"/>
          <w:i/>
          <w:sz w:val="22"/>
          <w:szCs w:val="22"/>
          <w:lang w:eastAsia="es-MX"/>
        </w:rPr>
        <w:t xml:space="preserve"> </w:t>
      </w:r>
      <w:r w:rsidRPr="00954AEB">
        <w:rPr>
          <w:rFonts w:ascii="Palatino Linotype" w:hAnsi="Palatino Linotype" w:cs="Arial"/>
          <w:b/>
          <w:i/>
          <w:sz w:val="22"/>
          <w:szCs w:val="22"/>
          <w:u w:val="single"/>
          <w:lang w:eastAsia="es-MX"/>
        </w:rPr>
        <w:t xml:space="preserve">Para fundar la clasificación de la información se debe señalar el artículo, fracción, inciso, párrafo o numeral de la ley o tratado internacional suscrito por el Estado mexicano que </w:t>
      </w:r>
      <w:r w:rsidRPr="00954AEB">
        <w:rPr>
          <w:rFonts w:ascii="Palatino Linotype" w:hAnsi="Palatino Linotype" w:cs="Arial"/>
          <w:b/>
          <w:bCs/>
          <w:i/>
          <w:noProof/>
          <w:sz w:val="22"/>
          <w:szCs w:val="22"/>
          <w:u w:val="single"/>
        </w:rPr>
        <w:t>expresamente</w:t>
      </w:r>
      <w:r w:rsidRPr="00954AEB">
        <w:rPr>
          <w:rFonts w:ascii="Palatino Linotype" w:hAnsi="Palatino Linotype" w:cs="Arial"/>
          <w:b/>
          <w:i/>
          <w:sz w:val="22"/>
          <w:szCs w:val="22"/>
          <w:u w:val="single"/>
          <w:lang w:eastAsia="es-MX"/>
        </w:rPr>
        <w:t xml:space="preserve"> le otorga el carácter de</w:t>
      </w:r>
      <w:r w:rsidRPr="00954AEB">
        <w:rPr>
          <w:rFonts w:ascii="Palatino Linotype" w:hAnsi="Palatino Linotype" w:cs="Arial"/>
          <w:i/>
          <w:sz w:val="22"/>
          <w:szCs w:val="22"/>
          <w:lang w:eastAsia="es-MX"/>
        </w:rPr>
        <w:t xml:space="preserve"> reservada o </w:t>
      </w:r>
      <w:r w:rsidRPr="00954AEB">
        <w:rPr>
          <w:rFonts w:ascii="Palatino Linotype" w:hAnsi="Palatino Linotype" w:cs="Arial"/>
          <w:b/>
          <w:i/>
          <w:sz w:val="22"/>
          <w:szCs w:val="22"/>
          <w:u w:val="single"/>
          <w:lang w:eastAsia="es-MX"/>
        </w:rPr>
        <w:t>confidencial</w:t>
      </w:r>
      <w:r w:rsidRPr="00954AEB">
        <w:rPr>
          <w:rFonts w:ascii="Palatino Linotype" w:hAnsi="Palatino Linotype" w:cs="Arial"/>
          <w:i/>
          <w:sz w:val="22"/>
          <w:szCs w:val="22"/>
          <w:lang w:eastAsia="es-MX"/>
        </w:rPr>
        <w:t>.</w:t>
      </w:r>
    </w:p>
    <w:p w:rsidR="00512AE8" w:rsidRPr="00954AEB" w:rsidRDefault="00512AE8" w:rsidP="00512AE8">
      <w:pPr>
        <w:autoSpaceDE w:val="0"/>
        <w:autoSpaceDN w:val="0"/>
        <w:adjustRightInd w:val="0"/>
        <w:ind w:left="709" w:right="709"/>
        <w:jc w:val="both"/>
        <w:rPr>
          <w:rFonts w:ascii="Palatino Linotype" w:hAnsi="Palatino Linotype" w:cs="Arial"/>
          <w:bCs/>
          <w:i/>
          <w:noProof/>
          <w:sz w:val="22"/>
          <w:szCs w:val="22"/>
        </w:rPr>
      </w:pPr>
      <w:r w:rsidRPr="00954AEB">
        <w:rPr>
          <w:rFonts w:ascii="Palatino Linotype" w:hAnsi="Palatino Linotype" w:cs="Arial"/>
          <w:b/>
          <w:i/>
          <w:sz w:val="22"/>
          <w:szCs w:val="22"/>
          <w:u w:val="single"/>
          <w:lang w:eastAsia="es-MX"/>
        </w:rPr>
        <w:t xml:space="preserve">Para </w:t>
      </w:r>
      <w:r w:rsidRPr="00954AEB">
        <w:rPr>
          <w:rFonts w:ascii="Palatino Linotype" w:hAnsi="Palatino Linotype" w:cs="Arial"/>
          <w:b/>
          <w:bCs/>
          <w:i/>
          <w:noProof/>
          <w:sz w:val="22"/>
          <w:szCs w:val="22"/>
          <w:u w:val="single"/>
        </w:rPr>
        <w:t xml:space="preserve">motivar la clasificación se deberán señalar las razones o circunstancias especiales que lo </w:t>
      </w:r>
      <w:r w:rsidRPr="00954AEB">
        <w:rPr>
          <w:rFonts w:ascii="Palatino Linotype" w:hAnsi="Palatino Linotype" w:cs="Arial"/>
          <w:b/>
          <w:i/>
          <w:sz w:val="22"/>
          <w:szCs w:val="22"/>
          <w:u w:val="single"/>
          <w:lang w:eastAsia="es-MX"/>
        </w:rPr>
        <w:t>llevaron</w:t>
      </w:r>
      <w:r w:rsidRPr="00954AEB">
        <w:rPr>
          <w:rFonts w:ascii="Palatino Linotype" w:hAnsi="Palatino Linotype" w:cs="Arial"/>
          <w:b/>
          <w:bCs/>
          <w:i/>
          <w:noProof/>
          <w:sz w:val="22"/>
          <w:szCs w:val="22"/>
          <w:u w:val="single"/>
        </w:rPr>
        <w:t xml:space="preserve"> a concluir que el caso particular se ajusta al supuesto previsto por la norma legal invocada </w:t>
      </w:r>
      <w:r w:rsidRPr="00954AEB">
        <w:rPr>
          <w:rFonts w:ascii="Palatino Linotype" w:hAnsi="Palatino Linotype" w:cs="Arial"/>
          <w:bCs/>
          <w:i/>
          <w:noProof/>
          <w:sz w:val="22"/>
          <w:szCs w:val="22"/>
        </w:rPr>
        <w:t>como fundamento.</w:t>
      </w:r>
    </w:p>
    <w:p w:rsidR="00512AE8" w:rsidRPr="00954AEB" w:rsidRDefault="00512AE8" w:rsidP="00512AE8">
      <w:pPr>
        <w:autoSpaceDE w:val="0"/>
        <w:autoSpaceDN w:val="0"/>
        <w:adjustRightInd w:val="0"/>
        <w:ind w:left="709" w:right="709"/>
        <w:jc w:val="both"/>
        <w:rPr>
          <w:rFonts w:ascii="Palatino Linotype" w:hAnsi="Palatino Linotype" w:cs="Arial"/>
          <w:bCs/>
          <w:i/>
          <w:noProof/>
          <w:sz w:val="22"/>
          <w:szCs w:val="22"/>
        </w:rPr>
      </w:pPr>
      <w:r w:rsidRPr="00954AEB">
        <w:rPr>
          <w:rFonts w:ascii="Palatino Linotype" w:hAnsi="Palatino Linotype" w:cs="Arial"/>
          <w:bCs/>
          <w:i/>
          <w:noProof/>
          <w:sz w:val="22"/>
          <w:szCs w:val="22"/>
        </w:rPr>
        <w:lastRenderedPageBreak/>
        <w:t xml:space="preserve">En caso de referirse a información reservada, la motivación de la clasificación también deberá comprender las circunstancias que justifican el establecimiento de determinado plazo </w:t>
      </w:r>
      <w:r w:rsidRPr="00954AEB">
        <w:rPr>
          <w:rFonts w:ascii="Palatino Linotype" w:hAnsi="Palatino Linotype" w:cs="Arial"/>
          <w:i/>
          <w:sz w:val="22"/>
          <w:szCs w:val="22"/>
          <w:lang w:eastAsia="es-MX"/>
        </w:rPr>
        <w:t>de</w:t>
      </w:r>
      <w:r w:rsidRPr="00954AEB">
        <w:rPr>
          <w:rFonts w:ascii="Palatino Linotype" w:hAnsi="Palatino Linotype" w:cs="Arial"/>
          <w:bCs/>
          <w:i/>
          <w:noProof/>
          <w:sz w:val="22"/>
          <w:szCs w:val="22"/>
        </w:rPr>
        <w:t xml:space="preserve"> </w:t>
      </w:r>
      <w:r w:rsidRPr="00954AEB">
        <w:rPr>
          <w:rFonts w:ascii="Palatino Linotype" w:hAnsi="Palatino Linotype" w:cs="Arial"/>
          <w:i/>
          <w:sz w:val="22"/>
          <w:szCs w:val="22"/>
          <w:lang w:eastAsia="es-MX"/>
        </w:rPr>
        <w:t>reserva</w:t>
      </w:r>
      <w:r w:rsidRPr="00954AEB">
        <w:rPr>
          <w:rFonts w:ascii="Palatino Linotype" w:hAnsi="Palatino Linotype" w:cs="Arial"/>
          <w:bCs/>
          <w:i/>
          <w:noProof/>
          <w:sz w:val="22"/>
          <w:szCs w:val="22"/>
        </w:rPr>
        <w:t>.</w:t>
      </w:r>
    </w:p>
    <w:p w:rsidR="00512AE8" w:rsidRPr="00954AEB" w:rsidRDefault="00512AE8" w:rsidP="00512AE8">
      <w:pPr>
        <w:autoSpaceDE w:val="0"/>
        <w:autoSpaceDN w:val="0"/>
        <w:adjustRightInd w:val="0"/>
        <w:ind w:left="709" w:right="709"/>
        <w:jc w:val="both"/>
        <w:rPr>
          <w:rFonts w:ascii="Palatino Linotype" w:hAnsi="Palatino Linotype" w:cs="Arial"/>
          <w:bCs/>
          <w:i/>
          <w:noProof/>
          <w:sz w:val="22"/>
          <w:szCs w:val="22"/>
        </w:rPr>
      </w:pPr>
      <w:r w:rsidRPr="00954AEB">
        <w:rPr>
          <w:rFonts w:ascii="Palatino Linotype" w:hAnsi="Palatino Linotype" w:cs="Arial"/>
          <w:i/>
          <w:sz w:val="22"/>
          <w:szCs w:val="22"/>
          <w:lang w:eastAsia="es-MX"/>
        </w:rPr>
        <w:t>Tratándose</w:t>
      </w:r>
      <w:r w:rsidRPr="00954AEB">
        <w:rPr>
          <w:rFonts w:ascii="Palatino Linotype" w:hAnsi="Palatino Linotype" w:cs="Arial"/>
          <w:bCs/>
          <w:i/>
          <w:noProof/>
          <w:sz w:val="22"/>
          <w:szCs w:val="22"/>
        </w:rPr>
        <w:t xml:space="preserve"> de información clasificada como confidencial respecto de la cual se haya </w:t>
      </w:r>
      <w:r w:rsidRPr="00954AEB">
        <w:rPr>
          <w:rFonts w:ascii="Palatino Linotype" w:hAnsi="Palatino Linotype" w:cs="Arial"/>
          <w:i/>
          <w:sz w:val="22"/>
          <w:szCs w:val="22"/>
          <w:lang w:eastAsia="es-MX"/>
        </w:rPr>
        <w:t>determinado</w:t>
      </w:r>
      <w:r w:rsidRPr="00954AEB">
        <w:rPr>
          <w:rFonts w:ascii="Palatino Linotype" w:hAnsi="Palatino Linotype" w:cs="Arial"/>
          <w:bCs/>
          <w:i/>
          <w:noProof/>
          <w:sz w:val="22"/>
          <w:szCs w:val="22"/>
        </w:rPr>
        <w:t xml:space="preserve"> </w:t>
      </w:r>
      <w:r w:rsidRPr="00954AEB">
        <w:rPr>
          <w:rFonts w:ascii="Palatino Linotype" w:hAnsi="Palatino Linotype" w:cs="Arial"/>
          <w:i/>
          <w:sz w:val="22"/>
          <w:szCs w:val="22"/>
          <w:lang w:eastAsia="es-MX"/>
        </w:rPr>
        <w:t>su</w:t>
      </w:r>
      <w:r w:rsidRPr="00954AEB">
        <w:rPr>
          <w:rFonts w:ascii="Palatino Linotype" w:hAnsi="Palatino Linotype" w:cs="Arial"/>
          <w:bCs/>
          <w:i/>
          <w:noProof/>
          <w:sz w:val="22"/>
          <w:szCs w:val="22"/>
        </w:rPr>
        <w:t xml:space="preserve"> conservación permanente por tener valor histórico, ésta conservará tal carácter de conformidad con la normativa aplicable en materia de archivos.</w:t>
      </w:r>
    </w:p>
    <w:p w:rsidR="00512AE8" w:rsidRPr="00954AEB" w:rsidRDefault="00512AE8" w:rsidP="00512AE8">
      <w:pPr>
        <w:autoSpaceDE w:val="0"/>
        <w:autoSpaceDN w:val="0"/>
        <w:adjustRightInd w:val="0"/>
        <w:ind w:left="709" w:right="709"/>
        <w:jc w:val="both"/>
        <w:rPr>
          <w:rFonts w:ascii="Palatino Linotype" w:hAnsi="Palatino Linotype" w:cs="Arial"/>
          <w:i/>
          <w:sz w:val="22"/>
          <w:szCs w:val="22"/>
          <w:lang w:eastAsia="es-MX"/>
        </w:rPr>
      </w:pPr>
      <w:r w:rsidRPr="00954AEB">
        <w:rPr>
          <w:rFonts w:ascii="Palatino Linotype" w:hAnsi="Palatino Linotype" w:cs="Arial"/>
          <w:bCs/>
          <w:i/>
          <w:noProof/>
          <w:sz w:val="22"/>
          <w:szCs w:val="22"/>
        </w:rPr>
        <w:t>Los documentos contenidos</w:t>
      </w:r>
      <w:r w:rsidRPr="00954AEB">
        <w:rPr>
          <w:rFonts w:ascii="Palatino Linotype" w:hAnsi="Palatino Linotype" w:cs="Arial"/>
          <w:i/>
          <w:sz w:val="22"/>
          <w:szCs w:val="22"/>
          <w:lang w:eastAsia="es-MX"/>
        </w:rPr>
        <w:t xml:space="preserve"> en los archivos históricos y los identificados como históricos confidenciales no serán susceptibles de clasificación como reservados.</w:t>
      </w:r>
    </w:p>
    <w:p w:rsidR="00512AE8" w:rsidRPr="00954AEB" w:rsidRDefault="00512AE8" w:rsidP="00512AE8">
      <w:pPr>
        <w:autoSpaceDE w:val="0"/>
        <w:autoSpaceDN w:val="0"/>
        <w:adjustRightInd w:val="0"/>
        <w:ind w:left="709" w:right="709"/>
        <w:jc w:val="both"/>
        <w:rPr>
          <w:rFonts w:ascii="Palatino Linotype" w:hAnsi="Palatino Linotype" w:cs="Arial"/>
          <w:i/>
          <w:sz w:val="22"/>
          <w:szCs w:val="22"/>
          <w:lang w:eastAsia="es-MX"/>
        </w:rPr>
      </w:pPr>
      <w:r w:rsidRPr="00954AEB">
        <w:rPr>
          <w:rFonts w:ascii="Palatino Linotype" w:hAnsi="Palatino Linotype" w:cs="Arial"/>
          <w:b/>
          <w:i/>
          <w:sz w:val="22"/>
          <w:szCs w:val="22"/>
          <w:lang w:eastAsia="es-MX"/>
        </w:rPr>
        <w:t>Décimo.</w:t>
      </w:r>
      <w:r w:rsidRPr="00954AEB">
        <w:rPr>
          <w:rFonts w:ascii="Palatino Linotype" w:hAnsi="Palatino Linotype" w:cs="Arial"/>
          <w:i/>
          <w:sz w:val="22"/>
          <w:szCs w:val="22"/>
          <w:lang w:eastAsia="es-MX"/>
        </w:rPr>
        <w:t xml:space="preserve"> </w:t>
      </w:r>
      <w:r w:rsidRPr="00954AEB">
        <w:rPr>
          <w:rFonts w:ascii="Palatino Linotype" w:hAnsi="Palatino Linotype" w:cs="Arial"/>
          <w:b/>
          <w:i/>
          <w:sz w:val="22"/>
          <w:szCs w:val="22"/>
          <w:u w:val="single"/>
          <w:lang w:eastAsia="es-MX"/>
        </w:rPr>
        <w:t xml:space="preserve">Los titulares de las áreas, deberán tener conocimiento y llevar un registro del personal que, por la naturaleza de sus atribuciones, tenga acceso a los </w:t>
      </w:r>
      <w:r w:rsidRPr="00954AEB">
        <w:rPr>
          <w:rFonts w:ascii="Palatino Linotype" w:hAnsi="Palatino Linotype" w:cs="Arial"/>
          <w:b/>
          <w:i/>
          <w:sz w:val="22"/>
          <w:szCs w:val="22"/>
          <w:u w:val="single"/>
        </w:rPr>
        <w:t>documentos</w:t>
      </w:r>
      <w:r w:rsidRPr="00954AEB">
        <w:rPr>
          <w:rFonts w:ascii="Palatino Linotype" w:hAnsi="Palatino Linotype" w:cs="Arial"/>
          <w:b/>
          <w:i/>
          <w:sz w:val="22"/>
          <w:szCs w:val="22"/>
          <w:u w:val="single"/>
          <w:lang w:eastAsia="es-MX"/>
        </w:rPr>
        <w:t xml:space="preserve"> clasificados</w:t>
      </w:r>
      <w:r w:rsidRPr="00954AEB">
        <w:rPr>
          <w:rFonts w:ascii="Palatino Linotype" w:hAnsi="Palatino Linotype" w:cs="Arial"/>
          <w:i/>
          <w:sz w:val="22"/>
          <w:szCs w:val="22"/>
          <w:lang w:eastAsia="es-MX"/>
        </w:rPr>
        <w:t>. Asimismo, deberán asegurarse de que dicho personal cuente con los conocimientos técnicos y legales que le permitan manejar adecuadamente la información clasificada, en los términos de los Lineamientos para la Organización y Conservación de Archivos.</w:t>
      </w:r>
    </w:p>
    <w:p w:rsidR="00512AE8" w:rsidRPr="00954AEB" w:rsidRDefault="00512AE8" w:rsidP="00512AE8">
      <w:pPr>
        <w:autoSpaceDE w:val="0"/>
        <w:autoSpaceDN w:val="0"/>
        <w:adjustRightInd w:val="0"/>
        <w:ind w:left="709" w:right="709"/>
        <w:jc w:val="both"/>
        <w:rPr>
          <w:rFonts w:ascii="Palatino Linotype" w:hAnsi="Palatino Linotype" w:cs="Arial"/>
          <w:i/>
          <w:sz w:val="22"/>
          <w:szCs w:val="22"/>
          <w:lang w:eastAsia="es-MX"/>
        </w:rPr>
      </w:pPr>
      <w:r w:rsidRPr="00954AEB">
        <w:rPr>
          <w:rFonts w:ascii="Palatino Linotype" w:hAnsi="Palatino Linotype" w:cs="Arial"/>
          <w:i/>
          <w:sz w:val="22"/>
          <w:szCs w:val="22"/>
          <w:lang w:eastAsia="es-MX"/>
        </w:rPr>
        <w:t xml:space="preserve">En ausencia de los titulares de las áreas, la información será clasificada o desclasificada por la persona que lo supla, en términos de la normativa </w:t>
      </w:r>
      <w:r w:rsidRPr="00954AEB">
        <w:rPr>
          <w:rFonts w:ascii="Palatino Linotype" w:hAnsi="Palatino Linotype" w:cs="Arial"/>
          <w:i/>
          <w:sz w:val="22"/>
          <w:szCs w:val="22"/>
        </w:rPr>
        <w:t>que</w:t>
      </w:r>
      <w:r w:rsidRPr="00954AEB">
        <w:rPr>
          <w:rFonts w:ascii="Palatino Linotype" w:hAnsi="Palatino Linotype" w:cs="Arial"/>
          <w:i/>
          <w:sz w:val="22"/>
          <w:szCs w:val="22"/>
          <w:lang w:eastAsia="es-MX"/>
        </w:rPr>
        <w:t xml:space="preserve"> rija la actuación del sujeto obligado.</w:t>
      </w:r>
    </w:p>
    <w:p w:rsidR="00512AE8" w:rsidRPr="00954AEB" w:rsidRDefault="00512AE8" w:rsidP="00512AE8">
      <w:pPr>
        <w:autoSpaceDE w:val="0"/>
        <w:autoSpaceDN w:val="0"/>
        <w:adjustRightInd w:val="0"/>
        <w:ind w:left="709" w:right="709"/>
        <w:jc w:val="both"/>
        <w:rPr>
          <w:rFonts w:ascii="Palatino Linotype" w:hAnsi="Palatino Linotype" w:cs="Arial"/>
          <w:i/>
          <w:sz w:val="22"/>
          <w:szCs w:val="22"/>
          <w:lang w:eastAsia="es-MX"/>
        </w:rPr>
      </w:pPr>
      <w:r w:rsidRPr="00954AEB">
        <w:rPr>
          <w:rFonts w:ascii="Palatino Linotype" w:hAnsi="Palatino Linotype" w:cs="Arial"/>
          <w:b/>
          <w:i/>
          <w:sz w:val="22"/>
          <w:szCs w:val="22"/>
          <w:lang w:eastAsia="es-MX"/>
        </w:rPr>
        <w:t>Décimo primero.</w:t>
      </w:r>
      <w:r w:rsidRPr="00954AEB">
        <w:rPr>
          <w:rFonts w:ascii="Palatino Linotype" w:hAnsi="Palatino Linotype" w:cs="Arial"/>
          <w:i/>
          <w:sz w:val="22"/>
          <w:szCs w:val="22"/>
          <w:lang w:eastAsia="es-MX"/>
        </w:rPr>
        <w:t xml:space="preserve"> </w:t>
      </w:r>
      <w:r w:rsidRPr="00954AEB">
        <w:rPr>
          <w:rFonts w:ascii="Palatino Linotype" w:hAnsi="Palatino Linotype" w:cs="Arial"/>
          <w:b/>
          <w:i/>
          <w:sz w:val="22"/>
          <w:szCs w:val="22"/>
          <w:u w:val="single"/>
          <w:lang w:eastAsia="es-MX"/>
        </w:rPr>
        <w:t>En el intercambio de información entre sujetos obligados para el ejercicio de sus atribuciones, los documentos que se encuentren clasificados deberán llevar la leyenda correspondiente</w:t>
      </w:r>
      <w:r w:rsidRPr="00954AEB">
        <w:rPr>
          <w:rFonts w:ascii="Palatino Linotype" w:hAnsi="Palatino Linotype" w:cs="Arial"/>
          <w:i/>
          <w:sz w:val="22"/>
          <w:szCs w:val="22"/>
          <w:lang w:eastAsia="es-MX"/>
        </w:rPr>
        <w:t xml:space="preserve"> de conformidad con lo dispuesto en el Capítulo VIII de los presentes lineamientos.</w:t>
      </w:r>
    </w:p>
    <w:p w:rsidR="00512AE8" w:rsidRPr="00954AEB" w:rsidRDefault="00512AE8" w:rsidP="00512AE8">
      <w:pPr>
        <w:autoSpaceDE w:val="0"/>
        <w:autoSpaceDN w:val="0"/>
        <w:adjustRightInd w:val="0"/>
        <w:ind w:left="709" w:right="709"/>
        <w:jc w:val="both"/>
        <w:rPr>
          <w:rFonts w:ascii="Palatino Linotype" w:hAnsi="Palatino Linotype" w:cs="Arial"/>
          <w:i/>
          <w:sz w:val="22"/>
          <w:szCs w:val="22"/>
          <w:lang w:eastAsia="es-MX"/>
        </w:rPr>
      </w:pPr>
      <w:r w:rsidRPr="00954AEB">
        <w:rPr>
          <w:rFonts w:ascii="Palatino Linotype" w:hAnsi="Palatino Linotype" w:cs="Arial"/>
          <w:i/>
          <w:sz w:val="22"/>
          <w:szCs w:val="22"/>
          <w:lang w:eastAsia="es-MX"/>
        </w:rPr>
        <w:t>[…]</w:t>
      </w:r>
    </w:p>
    <w:p w:rsidR="00512AE8" w:rsidRPr="00954AEB" w:rsidRDefault="00512AE8" w:rsidP="00512AE8">
      <w:pPr>
        <w:ind w:left="709" w:right="709"/>
        <w:jc w:val="center"/>
        <w:rPr>
          <w:rFonts w:ascii="Palatino Linotype" w:hAnsi="Palatino Linotype" w:cs="Arial"/>
          <w:b/>
          <w:i/>
          <w:sz w:val="22"/>
          <w:szCs w:val="22"/>
          <w:lang w:eastAsia="es-MX"/>
        </w:rPr>
      </w:pPr>
      <w:r w:rsidRPr="00954AEB">
        <w:rPr>
          <w:rFonts w:ascii="Palatino Linotype" w:hAnsi="Palatino Linotype" w:cs="Arial"/>
          <w:b/>
          <w:i/>
          <w:sz w:val="22"/>
          <w:szCs w:val="22"/>
          <w:lang w:eastAsia="es-MX"/>
        </w:rPr>
        <w:t>CAPÍTULO VIII</w:t>
      </w:r>
    </w:p>
    <w:p w:rsidR="00512AE8" w:rsidRPr="00954AEB" w:rsidRDefault="00512AE8" w:rsidP="00512AE8">
      <w:pPr>
        <w:ind w:left="709" w:right="709"/>
        <w:jc w:val="center"/>
        <w:rPr>
          <w:rFonts w:ascii="Palatino Linotype" w:hAnsi="Palatino Linotype" w:cs="Arial"/>
          <w:b/>
          <w:i/>
          <w:sz w:val="22"/>
          <w:szCs w:val="22"/>
          <w:lang w:eastAsia="es-MX"/>
        </w:rPr>
      </w:pPr>
      <w:r w:rsidRPr="00954AEB">
        <w:rPr>
          <w:rFonts w:ascii="Palatino Linotype" w:hAnsi="Palatino Linotype" w:cs="Arial"/>
          <w:b/>
          <w:i/>
          <w:sz w:val="22"/>
          <w:szCs w:val="22"/>
          <w:lang w:eastAsia="es-MX"/>
        </w:rPr>
        <w:t>DE LA LEYENDA DE CLASIFICACIÓN</w:t>
      </w:r>
    </w:p>
    <w:p w:rsidR="00512AE8" w:rsidRPr="00954AEB" w:rsidRDefault="00512AE8" w:rsidP="00512AE8">
      <w:pPr>
        <w:ind w:left="709" w:right="709"/>
        <w:jc w:val="both"/>
        <w:rPr>
          <w:rFonts w:ascii="Palatino Linotype" w:hAnsi="Palatino Linotype" w:cs="Arial"/>
          <w:i/>
          <w:sz w:val="22"/>
          <w:szCs w:val="22"/>
          <w:lang w:eastAsia="es-MX"/>
        </w:rPr>
      </w:pPr>
      <w:r w:rsidRPr="00954AEB">
        <w:rPr>
          <w:rFonts w:ascii="Palatino Linotype" w:hAnsi="Palatino Linotype" w:cs="Arial"/>
          <w:b/>
          <w:i/>
          <w:sz w:val="22"/>
          <w:szCs w:val="22"/>
          <w:lang w:eastAsia="es-MX"/>
        </w:rPr>
        <w:t xml:space="preserve">Quincuagésimo. </w:t>
      </w:r>
      <w:r w:rsidRPr="00954AEB">
        <w:rPr>
          <w:rFonts w:ascii="Palatino Linotype" w:hAnsi="Palatino Linotype" w:cs="Arial"/>
          <w:b/>
          <w:i/>
          <w:sz w:val="22"/>
          <w:szCs w:val="22"/>
          <w:u w:val="single"/>
          <w:lang w:eastAsia="es-MX"/>
        </w:rPr>
        <w:t>Los titulares de las áreas de los sujetos obligados podrán utilizar los formatos contenidos en el presente Capítulo como modelo</w:t>
      </w:r>
      <w:r w:rsidRPr="00954AEB">
        <w:rPr>
          <w:rFonts w:ascii="Palatino Linotype" w:hAnsi="Palatino Linotype" w:cs="Arial"/>
          <w:i/>
          <w:sz w:val="22"/>
          <w:szCs w:val="22"/>
          <w:lang w:eastAsia="es-MX"/>
        </w:rPr>
        <w:t xml:space="preserve"> para señalar la clasificación de documentos o expedientes, sin perjuicio de que establezcan los propios.</w:t>
      </w:r>
    </w:p>
    <w:p w:rsidR="00512AE8" w:rsidRPr="00954AEB" w:rsidRDefault="00512AE8" w:rsidP="00512AE8">
      <w:pPr>
        <w:ind w:left="709" w:right="709"/>
        <w:jc w:val="both"/>
        <w:rPr>
          <w:rFonts w:ascii="Palatino Linotype" w:hAnsi="Palatino Linotype" w:cs="Arial"/>
          <w:i/>
          <w:sz w:val="22"/>
          <w:szCs w:val="22"/>
          <w:lang w:eastAsia="es-MX"/>
        </w:rPr>
      </w:pPr>
      <w:r w:rsidRPr="00954AEB">
        <w:rPr>
          <w:rFonts w:ascii="Palatino Linotype" w:hAnsi="Palatino Linotype" w:cs="Arial"/>
          <w:i/>
          <w:sz w:val="22"/>
          <w:szCs w:val="22"/>
          <w:lang w:eastAsia="es-MX"/>
        </w:rPr>
        <w:t>[…]</w:t>
      </w:r>
    </w:p>
    <w:p w:rsidR="00512AE8" w:rsidRPr="00954AEB" w:rsidRDefault="00512AE8" w:rsidP="00512AE8">
      <w:pPr>
        <w:ind w:left="709" w:right="709"/>
        <w:jc w:val="both"/>
        <w:rPr>
          <w:rFonts w:ascii="Palatino Linotype" w:hAnsi="Palatino Linotype" w:cs="Arial"/>
          <w:i/>
          <w:sz w:val="22"/>
          <w:szCs w:val="22"/>
          <w:lang w:eastAsia="es-MX"/>
        </w:rPr>
      </w:pPr>
      <w:r w:rsidRPr="00954AEB">
        <w:rPr>
          <w:rFonts w:ascii="Palatino Linotype" w:hAnsi="Palatino Linotype" w:cs="Arial"/>
          <w:b/>
          <w:i/>
          <w:sz w:val="22"/>
          <w:szCs w:val="22"/>
          <w:lang w:eastAsia="es-MX"/>
        </w:rPr>
        <w:t xml:space="preserve">Quincuagésimo tercero. </w:t>
      </w:r>
      <w:r w:rsidRPr="00954AEB">
        <w:rPr>
          <w:rFonts w:ascii="Palatino Linotype" w:hAnsi="Palatino Linotype" w:cs="Arial"/>
          <w:b/>
          <w:i/>
          <w:sz w:val="22"/>
          <w:szCs w:val="22"/>
          <w:u w:val="single"/>
          <w:lang w:eastAsia="es-MX"/>
        </w:rPr>
        <w:t>El formato para señalar la clasificación parcial de un documento</w:t>
      </w:r>
      <w:r w:rsidRPr="00954AEB">
        <w:rPr>
          <w:rFonts w:ascii="Palatino Linotype" w:hAnsi="Palatino Linotype" w:cs="Arial"/>
          <w:i/>
          <w:sz w:val="22"/>
          <w:szCs w:val="22"/>
          <w:lang w:eastAsia="es-MX"/>
        </w:rPr>
        <w:t>, es el siguiente:</w:t>
      </w:r>
    </w:p>
    <w:tbl>
      <w:tblPr>
        <w:tblStyle w:val="Tablaconcuadrcula117"/>
        <w:tblW w:w="0" w:type="auto"/>
        <w:jc w:val="center"/>
        <w:tblLook w:val="04A0" w:firstRow="1" w:lastRow="0" w:firstColumn="1" w:lastColumn="0" w:noHBand="0" w:noVBand="1"/>
      </w:tblPr>
      <w:tblGrid>
        <w:gridCol w:w="1129"/>
        <w:gridCol w:w="1990"/>
        <w:gridCol w:w="4531"/>
      </w:tblGrid>
      <w:tr w:rsidR="00512AE8" w:rsidRPr="00954AEB" w:rsidTr="00B364E6">
        <w:trPr>
          <w:jc w:val="center"/>
        </w:trPr>
        <w:tc>
          <w:tcPr>
            <w:tcW w:w="1129" w:type="dxa"/>
            <w:tcBorders>
              <w:top w:val="nil"/>
              <w:left w:val="nil"/>
              <w:bottom w:val="single" w:sz="4" w:space="0" w:color="auto"/>
              <w:right w:val="single" w:sz="4" w:space="0" w:color="auto"/>
            </w:tcBorders>
          </w:tcPr>
          <w:p w:rsidR="00512AE8" w:rsidRPr="00954AEB" w:rsidRDefault="00512AE8" w:rsidP="00512AE8">
            <w:pPr>
              <w:rPr>
                <w:rFonts w:ascii="Palatino Linotype" w:hAnsi="Palatino Linotype" w:cs="Arial"/>
                <w:i/>
                <w:lang w:eastAsia="es-MX"/>
              </w:rPr>
            </w:pPr>
          </w:p>
        </w:tc>
        <w:tc>
          <w:tcPr>
            <w:tcW w:w="1990" w:type="dxa"/>
            <w:tcBorders>
              <w:top w:val="single" w:sz="4" w:space="0" w:color="auto"/>
              <w:left w:val="single" w:sz="4" w:space="0" w:color="auto"/>
              <w:bottom w:val="single" w:sz="4" w:space="0" w:color="auto"/>
              <w:right w:val="single" w:sz="4" w:space="0" w:color="auto"/>
            </w:tcBorders>
          </w:tcPr>
          <w:p w:rsidR="00512AE8" w:rsidRPr="00954AEB" w:rsidRDefault="00512AE8" w:rsidP="00512AE8">
            <w:pPr>
              <w:jc w:val="center"/>
              <w:rPr>
                <w:rFonts w:ascii="Palatino Linotype" w:hAnsi="Palatino Linotype"/>
                <w:b/>
                <w:i/>
              </w:rPr>
            </w:pPr>
            <w:r w:rsidRPr="00954AEB">
              <w:rPr>
                <w:rFonts w:ascii="Palatino Linotype" w:hAnsi="Palatino Linotype"/>
                <w:b/>
                <w:i/>
              </w:rPr>
              <w:t>Concepto</w:t>
            </w:r>
          </w:p>
        </w:tc>
        <w:tc>
          <w:tcPr>
            <w:tcW w:w="4531" w:type="dxa"/>
            <w:tcBorders>
              <w:top w:val="single" w:sz="4" w:space="0" w:color="auto"/>
              <w:left w:val="single" w:sz="4" w:space="0" w:color="auto"/>
              <w:bottom w:val="single" w:sz="4" w:space="0" w:color="auto"/>
              <w:right w:val="single" w:sz="4" w:space="0" w:color="auto"/>
            </w:tcBorders>
          </w:tcPr>
          <w:p w:rsidR="00512AE8" w:rsidRPr="00954AEB" w:rsidRDefault="00512AE8" w:rsidP="00512AE8">
            <w:pPr>
              <w:jc w:val="center"/>
              <w:rPr>
                <w:rFonts w:ascii="Palatino Linotype" w:hAnsi="Palatino Linotype"/>
                <w:b/>
                <w:i/>
              </w:rPr>
            </w:pPr>
            <w:r w:rsidRPr="00954AEB">
              <w:rPr>
                <w:rFonts w:ascii="Palatino Linotype" w:hAnsi="Palatino Linotype"/>
                <w:b/>
                <w:i/>
              </w:rPr>
              <w:t>Dónde:</w:t>
            </w:r>
          </w:p>
        </w:tc>
      </w:tr>
      <w:tr w:rsidR="00512AE8" w:rsidRPr="00954AEB" w:rsidTr="00B364E6">
        <w:trPr>
          <w:jc w:val="center"/>
        </w:trPr>
        <w:tc>
          <w:tcPr>
            <w:tcW w:w="1129" w:type="dxa"/>
            <w:vMerge w:val="restart"/>
            <w:tcBorders>
              <w:top w:val="single" w:sz="4" w:space="0" w:color="auto"/>
            </w:tcBorders>
            <w:vAlign w:val="center"/>
          </w:tcPr>
          <w:p w:rsidR="00512AE8" w:rsidRPr="00954AEB" w:rsidRDefault="00512AE8" w:rsidP="00512AE8">
            <w:pPr>
              <w:jc w:val="center"/>
              <w:rPr>
                <w:rFonts w:ascii="Palatino Linotype" w:hAnsi="Palatino Linotype" w:cs="Arial"/>
                <w:b/>
                <w:i/>
                <w:lang w:eastAsia="es-MX"/>
              </w:rPr>
            </w:pPr>
            <w:r w:rsidRPr="00954AEB">
              <w:rPr>
                <w:rFonts w:ascii="Palatino Linotype" w:hAnsi="Palatino Linotype" w:cs="Arial"/>
                <w:b/>
                <w:i/>
                <w:lang w:eastAsia="es-MX"/>
              </w:rPr>
              <w:t>Sello oficial o logotipo del sujeto obligado</w:t>
            </w:r>
          </w:p>
        </w:tc>
        <w:tc>
          <w:tcPr>
            <w:tcW w:w="1990" w:type="dxa"/>
            <w:tcBorders>
              <w:top w:val="single" w:sz="4" w:space="0" w:color="auto"/>
            </w:tcBorders>
          </w:tcPr>
          <w:p w:rsidR="00512AE8" w:rsidRPr="00954AEB" w:rsidRDefault="00512AE8" w:rsidP="00512AE8">
            <w:pPr>
              <w:jc w:val="center"/>
              <w:rPr>
                <w:rFonts w:ascii="Palatino Linotype" w:hAnsi="Palatino Linotype" w:cs="Arial"/>
                <w:i/>
                <w:lang w:eastAsia="es-MX"/>
              </w:rPr>
            </w:pPr>
            <w:r w:rsidRPr="00954AEB">
              <w:rPr>
                <w:rFonts w:ascii="Palatino Linotype" w:hAnsi="Palatino Linotype" w:cs="Arial"/>
                <w:i/>
                <w:lang w:eastAsia="es-MX"/>
              </w:rPr>
              <w:t>Fecha de clasificación</w:t>
            </w:r>
          </w:p>
        </w:tc>
        <w:tc>
          <w:tcPr>
            <w:tcW w:w="4531" w:type="dxa"/>
            <w:tcBorders>
              <w:top w:val="single" w:sz="4" w:space="0" w:color="auto"/>
            </w:tcBorders>
          </w:tcPr>
          <w:p w:rsidR="00512AE8" w:rsidRPr="00954AEB" w:rsidRDefault="00512AE8" w:rsidP="00512AE8">
            <w:pPr>
              <w:rPr>
                <w:rFonts w:ascii="Palatino Linotype" w:hAnsi="Palatino Linotype" w:cs="Arial"/>
                <w:i/>
                <w:lang w:eastAsia="es-MX"/>
              </w:rPr>
            </w:pPr>
            <w:r w:rsidRPr="00954AEB">
              <w:rPr>
                <w:rFonts w:ascii="Palatino Linotype" w:hAnsi="Palatino Linotype" w:cs="Arial"/>
                <w:i/>
                <w:lang w:eastAsia="es-MX"/>
              </w:rPr>
              <w:t>Se anotará la fecha en la que el Comité de Transparencia confirmó la clasificación del documento, en su caso.</w:t>
            </w:r>
          </w:p>
        </w:tc>
      </w:tr>
      <w:tr w:rsidR="00512AE8" w:rsidRPr="00954AEB" w:rsidTr="00B364E6">
        <w:trPr>
          <w:jc w:val="center"/>
        </w:trPr>
        <w:tc>
          <w:tcPr>
            <w:tcW w:w="1129" w:type="dxa"/>
            <w:vMerge/>
          </w:tcPr>
          <w:p w:rsidR="00512AE8" w:rsidRPr="00954AEB" w:rsidRDefault="00512AE8" w:rsidP="00512AE8">
            <w:pPr>
              <w:rPr>
                <w:rFonts w:ascii="Palatino Linotype" w:hAnsi="Palatino Linotype" w:cs="Arial"/>
                <w:i/>
                <w:lang w:eastAsia="es-MX"/>
              </w:rPr>
            </w:pPr>
          </w:p>
        </w:tc>
        <w:tc>
          <w:tcPr>
            <w:tcW w:w="1990" w:type="dxa"/>
          </w:tcPr>
          <w:p w:rsidR="00512AE8" w:rsidRPr="00954AEB" w:rsidRDefault="00512AE8" w:rsidP="00512AE8">
            <w:pPr>
              <w:jc w:val="center"/>
              <w:rPr>
                <w:rFonts w:ascii="Palatino Linotype" w:hAnsi="Palatino Linotype" w:cs="Arial"/>
                <w:i/>
                <w:lang w:eastAsia="es-MX"/>
              </w:rPr>
            </w:pPr>
            <w:r w:rsidRPr="00954AEB">
              <w:rPr>
                <w:rFonts w:ascii="Palatino Linotype" w:hAnsi="Palatino Linotype" w:cs="Arial"/>
                <w:i/>
                <w:lang w:eastAsia="es-MX"/>
              </w:rPr>
              <w:t>Área</w:t>
            </w:r>
          </w:p>
        </w:tc>
        <w:tc>
          <w:tcPr>
            <w:tcW w:w="4531" w:type="dxa"/>
          </w:tcPr>
          <w:p w:rsidR="00512AE8" w:rsidRPr="00954AEB" w:rsidRDefault="00512AE8" w:rsidP="00512AE8">
            <w:pPr>
              <w:rPr>
                <w:rFonts w:ascii="Palatino Linotype" w:hAnsi="Palatino Linotype" w:cs="Arial"/>
                <w:i/>
                <w:lang w:eastAsia="es-MX"/>
              </w:rPr>
            </w:pPr>
            <w:r w:rsidRPr="00954AEB">
              <w:rPr>
                <w:rFonts w:ascii="Palatino Linotype" w:hAnsi="Palatino Linotype" w:cs="Arial"/>
                <w:i/>
                <w:lang w:eastAsia="es-MX"/>
              </w:rPr>
              <w:t>Se señalará el nombre del área del cual es titular quien clasifica.</w:t>
            </w:r>
          </w:p>
        </w:tc>
      </w:tr>
      <w:tr w:rsidR="00512AE8" w:rsidRPr="00954AEB" w:rsidTr="00B364E6">
        <w:trPr>
          <w:jc w:val="center"/>
        </w:trPr>
        <w:tc>
          <w:tcPr>
            <w:tcW w:w="1129" w:type="dxa"/>
            <w:vMerge/>
          </w:tcPr>
          <w:p w:rsidR="00512AE8" w:rsidRPr="00954AEB" w:rsidRDefault="00512AE8" w:rsidP="00512AE8">
            <w:pPr>
              <w:rPr>
                <w:rFonts w:ascii="Palatino Linotype" w:hAnsi="Palatino Linotype" w:cs="Arial"/>
                <w:i/>
                <w:lang w:eastAsia="es-MX"/>
              </w:rPr>
            </w:pPr>
          </w:p>
        </w:tc>
        <w:tc>
          <w:tcPr>
            <w:tcW w:w="1990" w:type="dxa"/>
          </w:tcPr>
          <w:p w:rsidR="00512AE8" w:rsidRPr="00954AEB" w:rsidRDefault="00512AE8" w:rsidP="00512AE8">
            <w:pPr>
              <w:jc w:val="center"/>
              <w:rPr>
                <w:rFonts w:ascii="Palatino Linotype" w:hAnsi="Palatino Linotype" w:cs="Arial"/>
                <w:i/>
                <w:lang w:eastAsia="es-MX"/>
              </w:rPr>
            </w:pPr>
            <w:r w:rsidRPr="00954AEB">
              <w:rPr>
                <w:rFonts w:ascii="Palatino Linotype" w:hAnsi="Palatino Linotype" w:cs="Arial"/>
                <w:i/>
                <w:lang w:eastAsia="es-MX"/>
              </w:rPr>
              <w:t>Información reservada</w:t>
            </w:r>
          </w:p>
        </w:tc>
        <w:tc>
          <w:tcPr>
            <w:tcW w:w="4531" w:type="dxa"/>
          </w:tcPr>
          <w:p w:rsidR="00512AE8" w:rsidRPr="00954AEB" w:rsidRDefault="00512AE8" w:rsidP="00512AE8">
            <w:pPr>
              <w:rPr>
                <w:rFonts w:ascii="Palatino Linotype" w:hAnsi="Palatino Linotype" w:cs="Arial"/>
                <w:i/>
                <w:lang w:eastAsia="es-MX"/>
              </w:rPr>
            </w:pPr>
            <w:r w:rsidRPr="00954AEB">
              <w:rPr>
                <w:rFonts w:ascii="Palatino Linotype" w:hAnsi="Palatino Linotype" w:cs="Arial"/>
                <w:i/>
                <w:lang w:eastAsia="es-MX"/>
              </w:rPr>
              <w:t xml:space="preserve">Se indicarán, en su caso, las partes o páginas del documento que se clasifican como reservadas. Si </w:t>
            </w:r>
            <w:r w:rsidRPr="00954AEB">
              <w:rPr>
                <w:rFonts w:ascii="Palatino Linotype" w:hAnsi="Palatino Linotype" w:cs="Arial"/>
                <w:i/>
                <w:lang w:eastAsia="es-MX"/>
              </w:rPr>
              <w:lastRenderedPageBreak/>
              <w:t>el documento fuera reservado en su totalidad, se anotarán todas las páginas que lo conforman. Si el documento no contiene información reservada, se tachará este apartado.</w:t>
            </w:r>
          </w:p>
        </w:tc>
      </w:tr>
      <w:tr w:rsidR="00512AE8" w:rsidRPr="00954AEB" w:rsidTr="00B364E6">
        <w:trPr>
          <w:jc w:val="center"/>
        </w:trPr>
        <w:tc>
          <w:tcPr>
            <w:tcW w:w="1129" w:type="dxa"/>
            <w:vMerge/>
          </w:tcPr>
          <w:p w:rsidR="00512AE8" w:rsidRPr="00954AEB" w:rsidRDefault="00512AE8" w:rsidP="00512AE8">
            <w:pPr>
              <w:rPr>
                <w:rFonts w:ascii="Palatino Linotype" w:hAnsi="Palatino Linotype" w:cs="Arial"/>
                <w:i/>
                <w:lang w:eastAsia="es-MX"/>
              </w:rPr>
            </w:pPr>
          </w:p>
        </w:tc>
        <w:tc>
          <w:tcPr>
            <w:tcW w:w="1990" w:type="dxa"/>
          </w:tcPr>
          <w:p w:rsidR="00512AE8" w:rsidRPr="00954AEB" w:rsidRDefault="00512AE8" w:rsidP="00512AE8">
            <w:pPr>
              <w:jc w:val="center"/>
              <w:rPr>
                <w:rFonts w:ascii="Palatino Linotype" w:hAnsi="Palatino Linotype" w:cs="Arial"/>
                <w:i/>
                <w:lang w:eastAsia="es-MX"/>
              </w:rPr>
            </w:pPr>
            <w:r w:rsidRPr="00954AEB">
              <w:rPr>
                <w:rFonts w:ascii="Palatino Linotype" w:hAnsi="Palatino Linotype" w:cs="Arial"/>
                <w:i/>
                <w:lang w:eastAsia="es-MX"/>
              </w:rPr>
              <w:t>Periodo de reserva</w:t>
            </w:r>
          </w:p>
        </w:tc>
        <w:tc>
          <w:tcPr>
            <w:tcW w:w="4531" w:type="dxa"/>
          </w:tcPr>
          <w:p w:rsidR="00512AE8" w:rsidRPr="00954AEB" w:rsidRDefault="00512AE8" w:rsidP="00512AE8">
            <w:pPr>
              <w:rPr>
                <w:rFonts w:ascii="Palatino Linotype" w:hAnsi="Palatino Linotype" w:cs="Arial"/>
                <w:i/>
                <w:lang w:eastAsia="es-MX"/>
              </w:rPr>
            </w:pPr>
            <w:r w:rsidRPr="00954AEB">
              <w:rPr>
                <w:rFonts w:ascii="Palatino Linotype" w:hAnsi="Palatino Linotype" w:cs="Arial"/>
                <w:i/>
                <w:lang w:eastAsia="es-MX"/>
              </w:rPr>
              <w:t>Se anotará el número de años o meses por los que se mantendrá el documento o las partes del mismo como reservado.</w:t>
            </w:r>
          </w:p>
        </w:tc>
      </w:tr>
      <w:tr w:rsidR="00512AE8" w:rsidRPr="00954AEB" w:rsidTr="00B364E6">
        <w:trPr>
          <w:jc w:val="center"/>
        </w:trPr>
        <w:tc>
          <w:tcPr>
            <w:tcW w:w="1129" w:type="dxa"/>
            <w:vMerge/>
          </w:tcPr>
          <w:p w:rsidR="00512AE8" w:rsidRPr="00954AEB" w:rsidRDefault="00512AE8" w:rsidP="00512AE8">
            <w:pPr>
              <w:rPr>
                <w:rFonts w:ascii="Palatino Linotype" w:hAnsi="Palatino Linotype" w:cs="Arial"/>
                <w:i/>
                <w:lang w:eastAsia="es-MX"/>
              </w:rPr>
            </w:pPr>
          </w:p>
        </w:tc>
        <w:tc>
          <w:tcPr>
            <w:tcW w:w="1990" w:type="dxa"/>
          </w:tcPr>
          <w:p w:rsidR="00512AE8" w:rsidRPr="00954AEB" w:rsidRDefault="00512AE8" w:rsidP="00512AE8">
            <w:pPr>
              <w:jc w:val="center"/>
              <w:rPr>
                <w:rFonts w:ascii="Palatino Linotype" w:hAnsi="Palatino Linotype" w:cs="Arial"/>
                <w:i/>
                <w:lang w:eastAsia="es-MX"/>
              </w:rPr>
            </w:pPr>
            <w:r w:rsidRPr="00954AEB">
              <w:rPr>
                <w:rFonts w:ascii="Palatino Linotype" w:hAnsi="Palatino Linotype" w:cs="Arial"/>
                <w:i/>
                <w:lang w:eastAsia="es-MX"/>
              </w:rPr>
              <w:t>Fundamento legal</w:t>
            </w:r>
          </w:p>
        </w:tc>
        <w:tc>
          <w:tcPr>
            <w:tcW w:w="4531" w:type="dxa"/>
          </w:tcPr>
          <w:p w:rsidR="00512AE8" w:rsidRPr="00954AEB" w:rsidRDefault="00512AE8" w:rsidP="00512AE8">
            <w:pPr>
              <w:rPr>
                <w:rFonts w:ascii="Palatino Linotype" w:hAnsi="Palatino Linotype" w:cs="Arial"/>
                <w:i/>
                <w:lang w:eastAsia="es-MX"/>
              </w:rPr>
            </w:pPr>
            <w:r w:rsidRPr="00954AEB">
              <w:rPr>
                <w:rFonts w:ascii="Palatino Linotype" w:hAnsi="Palatino Linotype" w:cs="Arial"/>
                <w:i/>
                <w:lang w:eastAsia="es-MX"/>
              </w:rPr>
              <w:t>Se señalará el nombre del ordenamiento, el o los artículos, fracción(es), párrafo(s) con base en los cuales se sustente la reserva.</w:t>
            </w:r>
          </w:p>
        </w:tc>
      </w:tr>
      <w:tr w:rsidR="00512AE8" w:rsidRPr="00954AEB" w:rsidTr="00B364E6">
        <w:trPr>
          <w:jc w:val="center"/>
        </w:trPr>
        <w:tc>
          <w:tcPr>
            <w:tcW w:w="1129" w:type="dxa"/>
            <w:vMerge/>
          </w:tcPr>
          <w:p w:rsidR="00512AE8" w:rsidRPr="00954AEB" w:rsidRDefault="00512AE8" w:rsidP="00512AE8">
            <w:pPr>
              <w:rPr>
                <w:rFonts w:ascii="Palatino Linotype" w:hAnsi="Palatino Linotype" w:cs="Arial"/>
                <w:i/>
                <w:lang w:eastAsia="es-MX"/>
              </w:rPr>
            </w:pPr>
          </w:p>
        </w:tc>
        <w:tc>
          <w:tcPr>
            <w:tcW w:w="1990" w:type="dxa"/>
          </w:tcPr>
          <w:p w:rsidR="00512AE8" w:rsidRPr="00954AEB" w:rsidRDefault="00512AE8" w:rsidP="00512AE8">
            <w:pPr>
              <w:jc w:val="center"/>
              <w:rPr>
                <w:rFonts w:ascii="Palatino Linotype" w:hAnsi="Palatino Linotype" w:cs="Arial"/>
                <w:i/>
                <w:lang w:eastAsia="es-MX"/>
              </w:rPr>
            </w:pPr>
            <w:r w:rsidRPr="00954AEB">
              <w:rPr>
                <w:rFonts w:ascii="Palatino Linotype" w:hAnsi="Palatino Linotype" w:cs="Arial"/>
                <w:i/>
                <w:lang w:eastAsia="es-MX"/>
              </w:rPr>
              <w:t>Ampliación del periodo de reserva</w:t>
            </w:r>
          </w:p>
        </w:tc>
        <w:tc>
          <w:tcPr>
            <w:tcW w:w="4531" w:type="dxa"/>
          </w:tcPr>
          <w:p w:rsidR="00512AE8" w:rsidRPr="00954AEB" w:rsidRDefault="00512AE8" w:rsidP="00512AE8">
            <w:pPr>
              <w:rPr>
                <w:rFonts w:ascii="Palatino Linotype" w:hAnsi="Palatino Linotype" w:cs="Arial"/>
                <w:i/>
                <w:lang w:eastAsia="es-MX"/>
              </w:rPr>
            </w:pPr>
            <w:r w:rsidRPr="00954AEB">
              <w:rPr>
                <w:rFonts w:ascii="Palatino Linotype" w:hAnsi="Palatino Linotype" w:cs="Arial"/>
                <w:i/>
                <w:lang w:eastAsia="es-MX"/>
              </w:rPr>
              <w:t>En caso de haber solicitado la ampliación del periodo de reserva originalmente establecido, se deberá anotar el número de años o meses por los que se amplía la reserva.</w:t>
            </w:r>
          </w:p>
        </w:tc>
      </w:tr>
      <w:tr w:rsidR="00512AE8" w:rsidRPr="00954AEB" w:rsidTr="00B364E6">
        <w:trPr>
          <w:jc w:val="center"/>
        </w:trPr>
        <w:tc>
          <w:tcPr>
            <w:tcW w:w="1129" w:type="dxa"/>
            <w:vMerge/>
          </w:tcPr>
          <w:p w:rsidR="00512AE8" w:rsidRPr="00954AEB" w:rsidRDefault="00512AE8" w:rsidP="00512AE8">
            <w:pPr>
              <w:rPr>
                <w:rFonts w:ascii="Palatino Linotype" w:hAnsi="Palatino Linotype" w:cs="Arial"/>
                <w:i/>
                <w:lang w:eastAsia="es-MX"/>
              </w:rPr>
            </w:pPr>
          </w:p>
        </w:tc>
        <w:tc>
          <w:tcPr>
            <w:tcW w:w="1990" w:type="dxa"/>
          </w:tcPr>
          <w:p w:rsidR="00512AE8" w:rsidRPr="00954AEB" w:rsidRDefault="00512AE8" w:rsidP="00512AE8">
            <w:pPr>
              <w:jc w:val="center"/>
              <w:rPr>
                <w:rFonts w:ascii="Palatino Linotype" w:hAnsi="Palatino Linotype" w:cs="Arial"/>
                <w:b/>
                <w:i/>
                <w:u w:val="single"/>
                <w:lang w:eastAsia="es-MX"/>
              </w:rPr>
            </w:pPr>
            <w:r w:rsidRPr="00954AEB">
              <w:rPr>
                <w:rFonts w:ascii="Palatino Linotype" w:hAnsi="Palatino Linotype" w:cs="Arial"/>
                <w:b/>
                <w:i/>
                <w:u w:val="single"/>
                <w:lang w:eastAsia="es-MX"/>
              </w:rPr>
              <w:t>Confidencial</w:t>
            </w:r>
          </w:p>
        </w:tc>
        <w:tc>
          <w:tcPr>
            <w:tcW w:w="4531" w:type="dxa"/>
          </w:tcPr>
          <w:p w:rsidR="00512AE8" w:rsidRPr="00954AEB" w:rsidRDefault="00512AE8" w:rsidP="00512AE8">
            <w:pPr>
              <w:rPr>
                <w:rFonts w:ascii="Palatino Linotype" w:hAnsi="Palatino Linotype" w:cs="Arial"/>
                <w:i/>
                <w:lang w:eastAsia="es-MX"/>
              </w:rPr>
            </w:pPr>
            <w:r w:rsidRPr="00954AEB">
              <w:rPr>
                <w:rFonts w:ascii="Palatino Linotype" w:hAnsi="Palatino Linotype" w:cs="Arial"/>
                <w:i/>
                <w:lang w:eastAsia="es-MX"/>
              </w:rPr>
              <w:t xml:space="preserve">Se indicarán, en su caso, </w:t>
            </w:r>
            <w:r w:rsidRPr="00954AEB">
              <w:rPr>
                <w:rFonts w:ascii="Palatino Linotype" w:hAnsi="Palatino Linotype" w:cs="Arial"/>
                <w:b/>
                <w:i/>
                <w:u w:val="single"/>
                <w:lang w:eastAsia="es-MX"/>
              </w:rPr>
              <w:t>las partes o páginas del documento que se clasifica como confidencial</w:t>
            </w:r>
            <w:r w:rsidRPr="00954AEB">
              <w:rPr>
                <w:rFonts w:ascii="Palatino Linotype" w:hAnsi="Palatino Linotype" w:cs="Arial"/>
                <w:i/>
                <w:lang w:eastAsia="es-MX"/>
              </w:rPr>
              <w:t xml:space="preserve">. </w:t>
            </w:r>
            <w:r w:rsidRPr="00954AEB">
              <w:rPr>
                <w:rFonts w:ascii="Palatino Linotype" w:hAnsi="Palatino Linotype" w:cs="Arial"/>
                <w:b/>
                <w:i/>
                <w:u w:val="single"/>
                <w:lang w:eastAsia="es-MX"/>
              </w:rPr>
              <w:t>Si el documento fuera confidencial en su totalidad, se anotarán todas las páginas que lo conforman</w:t>
            </w:r>
            <w:r w:rsidRPr="00954AEB">
              <w:rPr>
                <w:rFonts w:ascii="Palatino Linotype" w:hAnsi="Palatino Linotype" w:cs="Arial"/>
                <w:i/>
                <w:lang w:eastAsia="es-MX"/>
              </w:rPr>
              <w:t>. Si el documento no contiene información confidencial, se tachará este apartado.</w:t>
            </w:r>
          </w:p>
        </w:tc>
      </w:tr>
      <w:tr w:rsidR="00512AE8" w:rsidRPr="00954AEB" w:rsidTr="00B364E6">
        <w:trPr>
          <w:jc w:val="center"/>
        </w:trPr>
        <w:tc>
          <w:tcPr>
            <w:tcW w:w="1129" w:type="dxa"/>
            <w:vMerge/>
          </w:tcPr>
          <w:p w:rsidR="00512AE8" w:rsidRPr="00954AEB" w:rsidRDefault="00512AE8" w:rsidP="00512AE8">
            <w:pPr>
              <w:rPr>
                <w:rFonts w:ascii="Palatino Linotype" w:hAnsi="Palatino Linotype" w:cs="Arial"/>
                <w:i/>
                <w:lang w:eastAsia="es-MX"/>
              </w:rPr>
            </w:pPr>
          </w:p>
        </w:tc>
        <w:tc>
          <w:tcPr>
            <w:tcW w:w="1990" w:type="dxa"/>
          </w:tcPr>
          <w:p w:rsidR="00512AE8" w:rsidRPr="00954AEB" w:rsidRDefault="00512AE8" w:rsidP="00512AE8">
            <w:pPr>
              <w:jc w:val="center"/>
              <w:rPr>
                <w:rFonts w:ascii="Palatino Linotype" w:hAnsi="Palatino Linotype" w:cs="Arial"/>
                <w:i/>
                <w:lang w:eastAsia="es-MX"/>
              </w:rPr>
            </w:pPr>
            <w:r w:rsidRPr="00954AEB">
              <w:rPr>
                <w:rFonts w:ascii="Palatino Linotype" w:hAnsi="Palatino Linotype" w:cs="Arial"/>
                <w:i/>
                <w:lang w:eastAsia="es-MX"/>
              </w:rPr>
              <w:t>Fundamento legal</w:t>
            </w:r>
          </w:p>
        </w:tc>
        <w:tc>
          <w:tcPr>
            <w:tcW w:w="4531" w:type="dxa"/>
          </w:tcPr>
          <w:p w:rsidR="00512AE8" w:rsidRPr="00954AEB" w:rsidRDefault="00512AE8" w:rsidP="00512AE8">
            <w:pPr>
              <w:rPr>
                <w:rFonts w:ascii="Palatino Linotype" w:hAnsi="Palatino Linotype" w:cs="Arial"/>
                <w:i/>
                <w:lang w:eastAsia="es-MX"/>
              </w:rPr>
            </w:pPr>
            <w:r w:rsidRPr="00954AEB">
              <w:rPr>
                <w:rFonts w:ascii="Palatino Linotype" w:hAnsi="Palatino Linotype" w:cs="Arial"/>
                <w:i/>
                <w:lang w:eastAsia="es-MX"/>
              </w:rPr>
              <w:t>Se señalará el nombre del ordenamiento, el o los artículos, fracción(es), párrafo(s) con base en los cuales se sustente la confidencialidad.</w:t>
            </w:r>
          </w:p>
        </w:tc>
      </w:tr>
      <w:tr w:rsidR="00512AE8" w:rsidRPr="00954AEB" w:rsidTr="00B364E6">
        <w:trPr>
          <w:jc w:val="center"/>
        </w:trPr>
        <w:tc>
          <w:tcPr>
            <w:tcW w:w="1129" w:type="dxa"/>
            <w:vMerge/>
          </w:tcPr>
          <w:p w:rsidR="00512AE8" w:rsidRPr="00954AEB" w:rsidRDefault="00512AE8" w:rsidP="00512AE8">
            <w:pPr>
              <w:rPr>
                <w:rFonts w:ascii="Palatino Linotype" w:hAnsi="Palatino Linotype" w:cs="Arial"/>
                <w:i/>
                <w:lang w:eastAsia="es-MX"/>
              </w:rPr>
            </w:pPr>
          </w:p>
        </w:tc>
        <w:tc>
          <w:tcPr>
            <w:tcW w:w="1990" w:type="dxa"/>
          </w:tcPr>
          <w:p w:rsidR="00512AE8" w:rsidRPr="00954AEB" w:rsidRDefault="00512AE8" w:rsidP="00512AE8">
            <w:pPr>
              <w:jc w:val="center"/>
              <w:rPr>
                <w:rFonts w:ascii="Palatino Linotype" w:hAnsi="Palatino Linotype" w:cs="Arial"/>
                <w:i/>
                <w:lang w:eastAsia="es-MX"/>
              </w:rPr>
            </w:pPr>
            <w:r w:rsidRPr="00954AEB">
              <w:rPr>
                <w:rFonts w:ascii="Palatino Linotype" w:hAnsi="Palatino Linotype" w:cs="Arial"/>
                <w:i/>
                <w:lang w:eastAsia="es-MX"/>
              </w:rPr>
              <w:t>Rúbrica del titular del área</w:t>
            </w:r>
          </w:p>
        </w:tc>
        <w:tc>
          <w:tcPr>
            <w:tcW w:w="4531" w:type="dxa"/>
          </w:tcPr>
          <w:p w:rsidR="00512AE8" w:rsidRPr="00954AEB" w:rsidRDefault="00512AE8" w:rsidP="00512AE8">
            <w:pPr>
              <w:rPr>
                <w:rFonts w:ascii="Palatino Linotype" w:hAnsi="Palatino Linotype" w:cs="Arial"/>
                <w:i/>
                <w:lang w:eastAsia="es-MX"/>
              </w:rPr>
            </w:pPr>
            <w:r w:rsidRPr="00954AEB">
              <w:rPr>
                <w:rFonts w:ascii="Palatino Linotype" w:hAnsi="Palatino Linotype" w:cs="Arial"/>
                <w:i/>
                <w:lang w:eastAsia="es-MX"/>
              </w:rPr>
              <w:t>Rúbrica autógrafa de quien clasifica.</w:t>
            </w:r>
          </w:p>
        </w:tc>
      </w:tr>
      <w:tr w:rsidR="00512AE8" w:rsidRPr="00954AEB" w:rsidTr="00B364E6">
        <w:trPr>
          <w:jc w:val="center"/>
        </w:trPr>
        <w:tc>
          <w:tcPr>
            <w:tcW w:w="1129" w:type="dxa"/>
            <w:vMerge/>
          </w:tcPr>
          <w:p w:rsidR="00512AE8" w:rsidRPr="00954AEB" w:rsidRDefault="00512AE8" w:rsidP="00512AE8">
            <w:pPr>
              <w:rPr>
                <w:rFonts w:ascii="Palatino Linotype" w:hAnsi="Palatino Linotype" w:cs="Arial"/>
                <w:i/>
                <w:lang w:eastAsia="es-MX"/>
              </w:rPr>
            </w:pPr>
          </w:p>
        </w:tc>
        <w:tc>
          <w:tcPr>
            <w:tcW w:w="1990" w:type="dxa"/>
          </w:tcPr>
          <w:p w:rsidR="00512AE8" w:rsidRPr="00954AEB" w:rsidRDefault="00512AE8" w:rsidP="00512AE8">
            <w:pPr>
              <w:jc w:val="center"/>
              <w:rPr>
                <w:rFonts w:ascii="Palatino Linotype" w:hAnsi="Palatino Linotype" w:cs="Arial"/>
                <w:i/>
                <w:lang w:eastAsia="es-MX"/>
              </w:rPr>
            </w:pPr>
            <w:r w:rsidRPr="00954AEB">
              <w:rPr>
                <w:rFonts w:ascii="Palatino Linotype" w:hAnsi="Palatino Linotype" w:cs="Arial"/>
                <w:i/>
                <w:lang w:eastAsia="es-MX"/>
              </w:rPr>
              <w:t>Fecha de desclasificación</w:t>
            </w:r>
          </w:p>
        </w:tc>
        <w:tc>
          <w:tcPr>
            <w:tcW w:w="4531" w:type="dxa"/>
          </w:tcPr>
          <w:p w:rsidR="00512AE8" w:rsidRPr="00954AEB" w:rsidRDefault="00512AE8" w:rsidP="00512AE8">
            <w:pPr>
              <w:rPr>
                <w:rFonts w:ascii="Palatino Linotype" w:hAnsi="Palatino Linotype" w:cs="Arial"/>
                <w:i/>
                <w:lang w:eastAsia="es-MX"/>
              </w:rPr>
            </w:pPr>
            <w:r w:rsidRPr="00954AEB">
              <w:rPr>
                <w:rFonts w:ascii="Palatino Linotype" w:hAnsi="Palatino Linotype" w:cs="Arial"/>
                <w:i/>
                <w:lang w:eastAsia="es-MX"/>
              </w:rPr>
              <w:t>Se anotará la fecha en que se desclasifica el documento.</w:t>
            </w:r>
          </w:p>
        </w:tc>
      </w:tr>
      <w:tr w:rsidR="00512AE8" w:rsidRPr="00954AEB" w:rsidTr="00B364E6">
        <w:trPr>
          <w:jc w:val="center"/>
        </w:trPr>
        <w:tc>
          <w:tcPr>
            <w:tcW w:w="1129" w:type="dxa"/>
            <w:vMerge/>
          </w:tcPr>
          <w:p w:rsidR="00512AE8" w:rsidRPr="00954AEB" w:rsidRDefault="00512AE8" w:rsidP="00512AE8">
            <w:pPr>
              <w:rPr>
                <w:rFonts w:ascii="Palatino Linotype" w:hAnsi="Palatino Linotype" w:cs="Arial"/>
                <w:i/>
                <w:lang w:eastAsia="es-MX"/>
              </w:rPr>
            </w:pPr>
          </w:p>
        </w:tc>
        <w:tc>
          <w:tcPr>
            <w:tcW w:w="1990" w:type="dxa"/>
          </w:tcPr>
          <w:p w:rsidR="00512AE8" w:rsidRPr="00954AEB" w:rsidRDefault="00512AE8" w:rsidP="00512AE8">
            <w:pPr>
              <w:jc w:val="center"/>
              <w:rPr>
                <w:rFonts w:ascii="Palatino Linotype" w:hAnsi="Palatino Linotype" w:cs="Arial"/>
                <w:i/>
                <w:lang w:eastAsia="es-MX"/>
              </w:rPr>
            </w:pPr>
            <w:r w:rsidRPr="00954AEB">
              <w:rPr>
                <w:rFonts w:ascii="Palatino Linotype" w:hAnsi="Palatino Linotype" w:cs="Arial"/>
                <w:i/>
                <w:lang w:eastAsia="es-MX"/>
              </w:rPr>
              <w:t>Rúbrica y cargo del servidor público</w:t>
            </w:r>
          </w:p>
        </w:tc>
        <w:tc>
          <w:tcPr>
            <w:tcW w:w="4531" w:type="dxa"/>
            <w:vAlign w:val="center"/>
          </w:tcPr>
          <w:p w:rsidR="00512AE8" w:rsidRPr="00954AEB" w:rsidRDefault="00512AE8" w:rsidP="00512AE8">
            <w:pPr>
              <w:rPr>
                <w:rFonts w:ascii="Palatino Linotype" w:hAnsi="Palatino Linotype" w:cs="Arial"/>
                <w:i/>
                <w:lang w:eastAsia="es-MX"/>
              </w:rPr>
            </w:pPr>
            <w:r w:rsidRPr="00954AEB">
              <w:rPr>
                <w:rFonts w:ascii="Palatino Linotype" w:hAnsi="Palatino Linotype" w:cs="Arial"/>
                <w:i/>
                <w:lang w:eastAsia="es-MX"/>
              </w:rPr>
              <w:t>Rúbrica autógrafa de quien desclasifica.</w:t>
            </w:r>
          </w:p>
        </w:tc>
      </w:tr>
    </w:tbl>
    <w:p w:rsidR="00512AE8" w:rsidRPr="00954AEB" w:rsidRDefault="00512AE8" w:rsidP="00512AE8">
      <w:pPr>
        <w:ind w:left="709" w:right="709"/>
        <w:jc w:val="both"/>
        <w:rPr>
          <w:rFonts w:ascii="Palatino Linotype" w:hAnsi="Palatino Linotype" w:cs="Arial"/>
          <w:i/>
          <w:sz w:val="22"/>
          <w:szCs w:val="22"/>
          <w:lang w:eastAsia="es-MX"/>
        </w:rPr>
      </w:pPr>
      <w:r w:rsidRPr="00954AEB">
        <w:rPr>
          <w:rFonts w:ascii="Palatino Linotype" w:hAnsi="Palatino Linotype" w:cs="Arial"/>
          <w:i/>
          <w:sz w:val="22"/>
          <w:szCs w:val="22"/>
          <w:lang w:eastAsia="es-MX"/>
        </w:rPr>
        <w:t>…”</w:t>
      </w:r>
    </w:p>
    <w:p w:rsidR="00512AE8" w:rsidRPr="00954AEB" w:rsidRDefault="00512AE8" w:rsidP="00512AE8">
      <w:pPr>
        <w:ind w:left="709" w:right="709"/>
        <w:jc w:val="both"/>
        <w:rPr>
          <w:rFonts w:ascii="Palatino Linotype" w:hAnsi="Palatino Linotype" w:cs="Arial"/>
          <w:sz w:val="22"/>
          <w:szCs w:val="22"/>
          <w:lang w:eastAsia="es-MX"/>
        </w:rPr>
      </w:pPr>
      <w:r w:rsidRPr="00954AEB">
        <w:rPr>
          <w:rFonts w:ascii="Palatino Linotype" w:hAnsi="Palatino Linotype" w:cs="Arial"/>
          <w:sz w:val="22"/>
          <w:szCs w:val="22"/>
          <w:lang w:eastAsia="es-MX"/>
        </w:rPr>
        <w:t>(Énfasis Añadido)</w:t>
      </w:r>
    </w:p>
    <w:p w:rsidR="00512AE8" w:rsidRPr="00954AEB" w:rsidRDefault="00512AE8" w:rsidP="00512AE8">
      <w:pPr>
        <w:spacing w:before="100" w:beforeAutospacing="1" w:after="100" w:afterAutospacing="1" w:line="360" w:lineRule="auto"/>
        <w:jc w:val="both"/>
        <w:rPr>
          <w:rFonts w:ascii="Palatino Linotype" w:hAnsi="Palatino Linotype" w:cs="Arial"/>
        </w:rPr>
      </w:pPr>
      <w:r w:rsidRPr="00954AEB">
        <w:rPr>
          <w:rFonts w:ascii="Palatino Linotype" w:hAnsi="Palatino Linotype" w:cs="Arial"/>
        </w:rPr>
        <w:t>Por lo tanto,</w:t>
      </w:r>
      <w:r w:rsidRPr="00954AEB">
        <w:rPr>
          <w:rFonts w:ascii="Palatino Linotype" w:hAnsi="Palatino Linotype"/>
        </w:rPr>
        <w:t xml:space="preserve"> es importante referir que </w:t>
      </w:r>
      <w:r w:rsidRPr="00954AEB">
        <w:rPr>
          <w:rFonts w:ascii="Palatino Linotype" w:hAnsi="Palatino Linotype"/>
          <w:b/>
        </w:rPr>
        <w:t>EL SUJETO OBLIGADO</w:t>
      </w:r>
      <w:r w:rsidRPr="00954AEB">
        <w:rPr>
          <w:rFonts w:ascii="Palatino Linotype" w:hAnsi="Palatino Linotype"/>
        </w:rPr>
        <w:t xml:space="preserve"> deberá seguir el procedimiento legal establecido para su </w:t>
      </w:r>
      <w:r w:rsidRPr="00954AEB">
        <w:rPr>
          <w:rFonts w:ascii="Palatino Linotype" w:hAnsi="Palatino Linotype"/>
          <w:lang w:eastAsia="es-MX"/>
        </w:rPr>
        <w:t>clasificación</w:t>
      </w:r>
      <w:r w:rsidRPr="00954AEB">
        <w:rPr>
          <w:rFonts w:ascii="Palatino Linotype" w:hAnsi="Palatino Linotype"/>
        </w:rPr>
        <w:t>, esto es, que su Comité de</w:t>
      </w:r>
      <w:r w:rsidRPr="00954AEB">
        <w:rPr>
          <w:rFonts w:ascii="Palatino Linotype" w:hAnsi="Palatino Linotype" w:cs="Arial"/>
        </w:rPr>
        <w:t xml:space="preserve"> Transparencia emita </w:t>
      </w:r>
      <w:r w:rsidRPr="00954AEB">
        <w:rPr>
          <w:rFonts w:ascii="Palatino Linotype" w:hAnsi="Palatino Linotype" w:cs="Arial"/>
          <w:lang w:val="es-ES_tradnl"/>
        </w:rPr>
        <w:t>un</w:t>
      </w:r>
      <w:r w:rsidRPr="00954AEB">
        <w:rPr>
          <w:rFonts w:ascii="Palatino Linotype" w:hAnsi="Palatino Linotype" w:cs="Arial"/>
        </w:rPr>
        <w:t xml:space="preserve"> Acuerdo de Clasificación que cumpla con las formalidades antes citadas</w:t>
      </w:r>
      <w:r w:rsidRPr="00954AEB">
        <w:rPr>
          <w:rFonts w:ascii="Palatino Linotype" w:hAnsi="Palatino Linotype" w:cs="Arial"/>
          <w:b/>
        </w:rPr>
        <w:t xml:space="preserve"> </w:t>
      </w:r>
      <w:r w:rsidRPr="00954AEB">
        <w:rPr>
          <w:rFonts w:ascii="Palatino Linotype" w:hAnsi="Palatino Linotype" w:cs="Arial"/>
        </w:rPr>
        <w:t xml:space="preserve">que la sustente, en el </w:t>
      </w:r>
      <w:r w:rsidRPr="00954AEB">
        <w:rPr>
          <w:rFonts w:ascii="Palatino Linotype" w:hAnsi="Palatino Linotype" w:cs="Arial"/>
          <w:lang w:eastAsia="es-MX"/>
        </w:rPr>
        <w:t>que</w:t>
      </w:r>
      <w:r w:rsidRPr="00954AEB">
        <w:rPr>
          <w:rFonts w:ascii="Palatino Linotype" w:hAnsi="Palatino Linotype" w:cs="Arial"/>
        </w:rPr>
        <w:t xml:space="preserve"> se expongan los fundamentos y razones que </w:t>
      </w:r>
      <w:r w:rsidRPr="00954AEB">
        <w:rPr>
          <w:rFonts w:ascii="Palatino Linotype" w:hAnsi="Palatino Linotype" w:cs="Arial"/>
        </w:rPr>
        <w:lastRenderedPageBreak/>
        <w:t>llevaron a la autoridad a clasificar la información, de lo contrario, implica dejar al solicitante en estado de incertidumbre, al no conocer o comprender las razones por las que se clasifica la documentación respectiva, es decir, si no se exponen de manera puntual las razones de ello se estaría violentando el Derecho de Acceso a la Información del solicitante.</w:t>
      </w:r>
    </w:p>
    <w:p w:rsidR="00E0746A" w:rsidRPr="00954AEB" w:rsidRDefault="00E0746A" w:rsidP="00E0746A">
      <w:pPr>
        <w:spacing w:before="100" w:beforeAutospacing="1" w:after="100" w:afterAutospacing="1" w:line="360" w:lineRule="auto"/>
        <w:jc w:val="both"/>
        <w:rPr>
          <w:rFonts w:ascii="Palatino Linotype" w:hAnsi="Palatino Linotype" w:cs="Arial"/>
          <w:lang w:val="es-ES_tradnl"/>
        </w:rPr>
      </w:pPr>
      <w:r w:rsidRPr="00954AEB">
        <w:rPr>
          <w:rFonts w:ascii="Palatino Linotype" w:eastAsia="Calibri" w:hAnsi="Palatino Linotype" w:cs="Arial"/>
          <w:lang w:val="es-ES"/>
        </w:rPr>
        <w:t xml:space="preserve">Ahora bien, por cuanto hace a aquellas documentales que por su propia y especial naturaleza tengan el carácter de privadas; </w:t>
      </w:r>
      <w:r w:rsidRPr="00954AEB">
        <w:rPr>
          <w:rFonts w:ascii="Palatino Linotype" w:eastAsia="Calibri" w:hAnsi="Palatino Linotype" w:cs="Arial"/>
          <w:b/>
          <w:lang w:val="es-ES"/>
        </w:rPr>
        <w:t xml:space="preserve">EL SUJETO OBLIGADO, </w:t>
      </w:r>
      <w:r w:rsidRPr="00954AEB">
        <w:rPr>
          <w:rFonts w:ascii="Palatino Linotype" w:hAnsi="Palatino Linotype"/>
          <w:color w:val="000000"/>
        </w:rPr>
        <w:t xml:space="preserve">en términos del artículo 143 de la Ley de Transparencia y Acceso a la Información Pública del Estado de México y Municipios, deberá proceder a clasificar la información requerida </w:t>
      </w:r>
      <w:r w:rsidRPr="00954AEB">
        <w:rPr>
          <w:rFonts w:ascii="Palatino Linotype" w:hAnsi="Palatino Linotype" w:cs="Arial"/>
          <w:lang w:val="es-ES_tradnl"/>
        </w:rPr>
        <w:t>mediante las formalidades de Ley, es decir,</w:t>
      </w:r>
      <w:r w:rsidRPr="00954AEB">
        <w:rPr>
          <w:rFonts w:ascii="Palatino Linotype" w:hAnsi="Palatino Linotype" w:cs="Arial"/>
        </w:rPr>
        <w:t xml:space="preserve"> que su Comité de Transparencia emita el Acuerdo de Clasificación correspondiente</w:t>
      </w:r>
      <w:r w:rsidRPr="00954AEB">
        <w:rPr>
          <w:rFonts w:ascii="Palatino Linotype" w:hAnsi="Palatino Linotype" w:cs="Arial"/>
          <w:lang w:val="es-ES_tradnl"/>
        </w:rPr>
        <w:t xml:space="preserve"> debidamente fundado y motivado, en </w:t>
      </w:r>
      <w:r w:rsidRPr="00954AEB">
        <w:rPr>
          <w:rFonts w:ascii="Palatino Linotype" w:hAnsi="Palatino Linotype" w:cs="Arial"/>
          <w:noProof/>
          <w:lang w:eastAsia="es-MX"/>
        </w:rPr>
        <w:t>términos</w:t>
      </w:r>
      <w:r w:rsidRPr="00954AEB">
        <w:rPr>
          <w:rFonts w:ascii="Palatino Linotype" w:hAnsi="Palatino Linotype" w:cs="Arial"/>
          <w:lang w:val="es-ES_tradnl"/>
        </w:rPr>
        <w:t xml:space="preserve"> de los numerales 49, fracción VIII y 132, fracción II de la Ley de Transparencia y Acceso a la Información Pública del Estado de México y Municipios; así como, los numerales Cuarto al Octavo, Décimo, Décimo Primero, Quincuagésimo y Quincuagésimo Tercero de los Lineamientos Generales en materia de Clasificación y Desclasificación de la Información.</w:t>
      </w:r>
    </w:p>
    <w:p w:rsidR="00BB20D7" w:rsidRPr="00954AEB" w:rsidRDefault="00E0746A" w:rsidP="00BB20D7">
      <w:pPr>
        <w:spacing w:before="100" w:beforeAutospacing="1" w:after="100" w:afterAutospacing="1" w:line="360" w:lineRule="auto"/>
        <w:jc w:val="both"/>
        <w:rPr>
          <w:rFonts w:ascii="Palatino Linotype" w:eastAsia="Calibri" w:hAnsi="Palatino Linotype"/>
          <w:szCs w:val="22"/>
          <w:lang w:eastAsia="en-US"/>
        </w:rPr>
      </w:pPr>
      <w:r w:rsidRPr="00954AEB">
        <w:rPr>
          <w:rFonts w:ascii="Palatino Linotype" w:eastAsia="Calibri" w:hAnsi="Palatino Linotype"/>
          <w:szCs w:val="22"/>
          <w:lang w:eastAsia="en-US"/>
        </w:rPr>
        <w:t>Por otra parte</w:t>
      </w:r>
      <w:r w:rsidR="00BB20D7" w:rsidRPr="00954AEB">
        <w:rPr>
          <w:rFonts w:ascii="Palatino Linotype" w:eastAsia="Calibri" w:hAnsi="Palatino Linotype"/>
          <w:szCs w:val="22"/>
          <w:lang w:eastAsia="en-US"/>
        </w:rPr>
        <w:t xml:space="preserve">, no se omite señalar que la información solicitada se encuentra íntimamente relacionada con las facultades de revisión y fiscalización de la Contraloría Interna Municipal; ya que consiste en acciones y oficios realizados por posibles irregularidades en una Licitación Pública Nacional; por ello, no se omite precisar que de ser el caso que se encuentren auditorías o revisiones pendientes de resolución, esto es, que a la fecha de la solicitud aun no hubieren causado estado, </w:t>
      </w:r>
      <w:r w:rsidR="00BB20D7" w:rsidRPr="00954AEB">
        <w:rPr>
          <w:rFonts w:ascii="Palatino Linotype" w:eastAsia="Calibri" w:hAnsi="Palatino Linotype"/>
          <w:b/>
          <w:szCs w:val="22"/>
          <w:lang w:eastAsia="en-US"/>
        </w:rPr>
        <w:t>EL SUJETO OBLIGADO</w:t>
      </w:r>
      <w:r w:rsidR="00BB20D7" w:rsidRPr="00954AEB">
        <w:rPr>
          <w:rFonts w:ascii="Palatino Linotype" w:eastAsia="Calibri" w:hAnsi="Palatino Linotype"/>
          <w:szCs w:val="22"/>
          <w:lang w:eastAsia="en-US"/>
        </w:rPr>
        <w:t xml:space="preserve"> deberá clasificar la información como reservada.</w:t>
      </w:r>
    </w:p>
    <w:p w:rsidR="00512AE8" w:rsidRPr="00954AEB" w:rsidRDefault="00512AE8" w:rsidP="00512AE8">
      <w:pPr>
        <w:shd w:val="clear" w:color="auto" w:fill="FFFFFF"/>
        <w:spacing w:before="100" w:beforeAutospacing="1" w:after="100" w:afterAutospacing="1" w:line="360" w:lineRule="auto"/>
        <w:jc w:val="both"/>
        <w:rPr>
          <w:rFonts w:ascii="Palatino Linotype" w:hAnsi="Palatino Linotype"/>
        </w:rPr>
      </w:pPr>
      <w:r w:rsidRPr="00954AEB">
        <w:rPr>
          <w:rFonts w:ascii="Palatino Linotype" w:hAnsi="Palatino Linotype" w:cs="Arial"/>
        </w:rPr>
        <w:lastRenderedPageBreak/>
        <w:t>Precisado lo anterior, este Instituto estima importante traer a contexto lo dispuesto por el artículo 5, párrafo vigésimo segundo, fracción I de la Constitución Política del Estado Libre y Soberano de México, el cual dispone:</w:t>
      </w:r>
    </w:p>
    <w:p w:rsidR="00512AE8" w:rsidRPr="00954AEB" w:rsidRDefault="00512AE8" w:rsidP="00512AE8">
      <w:pPr>
        <w:autoSpaceDE w:val="0"/>
        <w:autoSpaceDN w:val="0"/>
        <w:adjustRightInd w:val="0"/>
        <w:ind w:left="851" w:right="902"/>
        <w:jc w:val="both"/>
        <w:rPr>
          <w:rFonts w:ascii="Palatino Linotype" w:hAnsi="Palatino Linotype" w:cs="Arial"/>
          <w:b/>
          <w:i/>
          <w:sz w:val="22"/>
        </w:rPr>
      </w:pPr>
      <w:r w:rsidRPr="00954AEB">
        <w:rPr>
          <w:rFonts w:ascii="Palatino Linotype" w:hAnsi="Palatino Linotype" w:cs="Arial"/>
          <w:b/>
          <w:i/>
          <w:sz w:val="22"/>
        </w:rPr>
        <w:t>“Artículo 5.-...</w:t>
      </w:r>
    </w:p>
    <w:p w:rsidR="00512AE8" w:rsidRPr="00954AEB" w:rsidRDefault="00512AE8" w:rsidP="00512AE8">
      <w:pPr>
        <w:autoSpaceDE w:val="0"/>
        <w:autoSpaceDN w:val="0"/>
        <w:adjustRightInd w:val="0"/>
        <w:ind w:left="851" w:right="902"/>
        <w:jc w:val="both"/>
        <w:rPr>
          <w:rFonts w:ascii="Palatino Linotype" w:hAnsi="Palatino Linotype" w:cs="Arial"/>
          <w:i/>
          <w:sz w:val="22"/>
        </w:rPr>
      </w:pPr>
      <w:r w:rsidRPr="00954AEB">
        <w:rPr>
          <w:rFonts w:ascii="Palatino Linotype" w:hAnsi="Palatino Linotype" w:cs="Arial"/>
          <w:i/>
          <w:sz w:val="22"/>
        </w:rPr>
        <w:t>...</w:t>
      </w:r>
    </w:p>
    <w:p w:rsidR="00512AE8" w:rsidRPr="00954AEB" w:rsidRDefault="00512AE8" w:rsidP="00512AE8">
      <w:pPr>
        <w:autoSpaceDE w:val="0"/>
        <w:autoSpaceDN w:val="0"/>
        <w:adjustRightInd w:val="0"/>
        <w:ind w:left="851" w:right="902"/>
        <w:jc w:val="both"/>
        <w:rPr>
          <w:rFonts w:ascii="Palatino Linotype" w:hAnsi="Palatino Linotype" w:cs="Arial"/>
          <w:i/>
          <w:sz w:val="22"/>
        </w:rPr>
      </w:pPr>
      <w:r w:rsidRPr="00954AEB">
        <w:rPr>
          <w:rFonts w:ascii="Palatino Linotype" w:hAnsi="Palatino Linotype" w:cs="Arial"/>
          <w:i/>
          <w:sz w:val="22"/>
        </w:rPr>
        <w:t>Este derecho se regirá por los siguientes principios y bases siguientes:</w:t>
      </w:r>
    </w:p>
    <w:p w:rsidR="00512AE8" w:rsidRPr="00954AEB" w:rsidRDefault="00512AE8" w:rsidP="00512AE8">
      <w:pPr>
        <w:autoSpaceDE w:val="0"/>
        <w:autoSpaceDN w:val="0"/>
        <w:adjustRightInd w:val="0"/>
        <w:ind w:left="851" w:right="902"/>
        <w:jc w:val="both"/>
        <w:rPr>
          <w:rFonts w:ascii="Palatino Linotype" w:hAnsi="Palatino Linotype" w:cs="Arial"/>
          <w:i/>
          <w:sz w:val="22"/>
        </w:rPr>
      </w:pPr>
      <w:r w:rsidRPr="00954AEB">
        <w:rPr>
          <w:rFonts w:ascii="Palatino Linotype" w:hAnsi="Palatino Linotype" w:cs="Arial"/>
          <w:i/>
          <w:sz w:val="22"/>
        </w:rPr>
        <w:t xml:space="preserve">I. </w:t>
      </w:r>
      <w:r w:rsidRPr="00954AEB">
        <w:rPr>
          <w:rFonts w:ascii="Palatino Linotype" w:hAnsi="Palatino Linotype"/>
          <w:b/>
          <w:i/>
          <w:sz w:val="22"/>
        </w:rPr>
        <w:t>Toda la información en posesión de cualquier autoridad, entidad, órgano y organismos de los Poderes Ejecutivo, Legislativo y Judicial, órganos autónomos</w:t>
      </w:r>
      <w:r w:rsidRPr="00954AEB">
        <w:rPr>
          <w:rFonts w:ascii="Palatino Linotype" w:hAnsi="Palatino Linotype"/>
          <w:i/>
          <w:sz w:val="22"/>
        </w:rPr>
        <w:t>,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r w:rsidRPr="00954AEB">
        <w:rPr>
          <w:rFonts w:ascii="Palatino Linotype" w:hAnsi="Palatino Linotype" w:cs="Arial"/>
          <w:i/>
          <w:sz w:val="22"/>
        </w:rPr>
        <w:t>...”</w:t>
      </w:r>
    </w:p>
    <w:p w:rsidR="00512AE8" w:rsidRPr="00954AEB" w:rsidRDefault="00512AE8" w:rsidP="00512AE8">
      <w:pPr>
        <w:spacing w:before="100" w:beforeAutospacing="1" w:after="100" w:afterAutospacing="1" w:line="360" w:lineRule="auto"/>
        <w:jc w:val="both"/>
        <w:rPr>
          <w:rFonts w:ascii="Palatino Linotype" w:hAnsi="Palatino Linotype" w:cs="Arial"/>
        </w:rPr>
      </w:pPr>
      <w:r w:rsidRPr="00954AEB">
        <w:rPr>
          <w:rFonts w:ascii="Palatino Linotype" w:hAnsi="Palatino Linotype" w:cs="Arial"/>
        </w:rPr>
        <w:t>De lo anterior, se deduce que la Constitución le otorga a todos los documentos en posesión de las autoridades la calidad de públicos y únicamente pueden ser reservados temporalmente por razones de interés público y en los términos expresamente señalados en la Ley, es decir, el derecho de acceso a la información pública no es absoluto pero su restricción debe estar sujeta a un sistema rígido de excepciones, en el que los Sujetos Obligados deben fundamentar y argumentar las causas de interés público que se ponen en riesgo al liberarse la información.</w:t>
      </w:r>
    </w:p>
    <w:p w:rsidR="00512AE8" w:rsidRPr="00954AEB" w:rsidRDefault="00512AE8" w:rsidP="00512AE8">
      <w:pPr>
        <w:spacing w:before="100" w:beforeAutospacing="1" w:after="100" w:afterAutospacing="1" w:line="360" w:lineRule="auto"/>
        <w:jc w:val="both"/>
        <w:rPr>
          <w:rFonts w:ascii="Palatino Linotype" w:hAnsi="Palatino Linotype" w:cs="Arial"/>
        </w:rPr>
      </w:pPr>
      <w:r w:rsidRPr="00954AEB">
        <w:rPr>
          <w:rFonts w:ascii="Palatino Linotype" w:hAnsi="Palatino Linotype" w:cs="Arial"/>
        </w:rPr>
        <w:t xml:space="preserve">En armonía con la Constitución Local, la Ley de Transparencia y Acceso a la Información Pública del Estado de México y Municipios, establece las únicas dos </w:t>
      </w:r>
      <w:r w:rsidRPr="00954AEB">
        <w:rPr>
          <w:rFonts w:ascii="Palatino Linotype" w:hAnsi="Palatino Linotype" w:cs="Arial"/>
        </w:rPr>
        <w:lastRenderedPageBreak/>
        <w:t>limitantes que se pueden actualizar para restringir el acceso a los documentos en posesión de los entes públicos, así como, un catálogo limitado de premisas para que la información sea reservada por causas de interés público</w:t>
      </w:r>
      <w:r w:rsidR="006D0523" w:rsidRPr="00954AEB">
        <w:rPr>
          <w:rFonts w:ascii="Palatino Linotype" w:hAnsi="Palatino Linotype" w:cs="Arial"/>
        </w:rPr>
        <w:t>;</w:t>
      </w:r>
      <w:r w:rsidRPr="00954AEB">
        <w:rPr>
          <w:rFonts w:ascii="Palatino Linotype" w:hAnsi="Palatino Linotype" w:cs="Arial"/>
        </w:rPr>
        <w:t xml:space="preserve"> tal y como</w:t>
      </w:r>
      <w:r w:rsidR="006D0523" w:rsidRPr="00954AEB">
        <w:rPr>
          <w:rFonts w:ascii="Palatino Linotype" w:hAnsi="Palatino Linotype" w:cs="Arial"/>
        </w:rPr>
        <w:t>,</w:t>
      </w:r>
      <w:r w:rsidRPr="00954AEB">
        <w:rPr>
          <w:rFonts w:ascii="Palatino Linotype" w:hAnsi="Palatino Linotype" w:cs="Arial"/>
        </w:rPr>
        <w:t xml:space="preserve"> lo precisan los siguientes dispositivos jurídicos:</w:t>
      </w:r>
    </w:p>
    <w:p w:rsidR="00512AE8" w:rsidRPr="00954AEB" w:rsidRDefault="00512AE8" w:rsidP="00512AE8">
      <w:pPr>
        <w:ind w:left="851" w:right="899"/>
        <w:jc w:val="both"/>
        <w:rPr>
          <w:rFonts w:ascii="Palatino Linotype" w:hAnsi="Palatino Linotype" w:cs="Arial"/>
          <w:i/>
          <w:sz w:val="22"/>
        </w:rPr>
      </w:pPr>
      <w:r w:rsidRPr="00954AEB">
        <w:rPr>
          <w:rFonts w:ascii="Palatino Linotype" w:hAnsi="Palatino Linotype" w:cs="Arial"/>
          <w:i/>
          <w:sz w:val="22"/>
        </w:rPr>
        <w:t>“</w:t>
      </w:r>
      <w:r w:rsidRPr="00954AEB">
        <w:rPr>
          <w:rFonts w:ascii="Palatino Linotype" w:hAnsi="Palatino Linotype" w:cs="Arial"/>
          <w:b/>
          <w:i/>
          <w:sz w:val="22"/>
        </w:rPr>
        <w:t>Artículo 122</w:t>
      </w:r>
      <w:r w:rsidRPr="00954AEB">
        <w:rPr>
          <w:rFonts w:ascii="Palatino Linotype" w:hAnsi="Palatino Linotype" w:cs="Arial"/>
          <w:i/>
          <w:sz w:val="22"/>
        </w:rPr>
        <w:t>. La clasificación es el proceso mediante el cual el sujeto obligado determina que la información en su poder actualiza alguno de los supuestos de reserva o confidencialidad, de conformidad con lo dispuesto en el presente título.</w:t>
      </w:r>
    </w:p>
    <w:p w:rsidR="00512AE8" w:rsidRPr="00954AEB" w:rsidRDefault="00512AE8" w:rsidP="00512AE8">
      <w:pPr>
        <w:tabs>
          <w:tab w:val="left" w:pos="7797"/>
        </w:tabs>
        <w:ind w:left="851" w:right="899"/>
        <w:jc w:val="both"/>
        <w:rPr>
          <w:rFonts w:ascii="Palatino Linotype" w:hAnsi="Palatino Linotype" w:cs="Arial"/>
          <w:i/>
          <w:sz w:val="22"/>
        </w:rPr>
      </w:pPr>
      <w:r w:rsidRPr="00954AEB">
        <w:rPr>
          <w:rFonts w:ascii="Palatino Linotype" w:hAnsi="Palatino Linotype" w:cs="Arial"/>
          <w:i/>
          <w:sz w:val="22"/>
        </w:rPr>
        <w:t>Los supuestos de reserva o confidencialidad previstos en las leyes deberán ser acordes con las bases, principios y disposiciones establecidos en la Ley General y, en ningún caso, podrán contravenirla.</w:t>
      </w:r>
    </w:p>
    <w:p w:rsidR="00512AE8" w:rsidRPr="00954AEB" w:rsidRDefault="00512AE8" w:rsidP="00512AE8">
      <w:pPr>
        <w:tabs>
          <w:tab w:val="left" w:pos="7797"/>
        </w:tabs>
        <w:ind w:left="851" w:right="899"/>
        <w:jc w:val="both"/>
        <w:rPr>
          <w:rFonts w:ascii="Palatino Linotype" w:hAnsi="Palatino Linotype" w:cs="Arial"/>
          <w:i/>
          <w:sz w:val="22"/>
        </w:rPr>
      </w:pPr>
      <w:r w:rsidRPr="00954AEB">
        <w:rPr>
          <w:rFonts w:ascii="Palatino Linotype" w:hAnsi="Palatino Linotype" w:cs="Arial"/>
          <w:i/>
          <w:sz w:val="22"/>
        </w:rPr>
        <w:t>Los titulares de las áreas de los sujetos obligados serán los responsables de clasificar la información, de conformidad con lo dispuesto en la presente Ley y demás disposiciones jurídicas aplicables.</w:t>
      </w:r>
    </w:p>
    <w:p w:rsidR="00512AE8" w:rsidRPr="00954AEB" w:rsidRDefault="00512AE8" w:rsidP="00512AE8">
      <w:pPr>
        <w:ind w:left="851" w:right="899"/>
        <w:jc w:val="both"/>
        <w:rPr>
          <w:rFonts w:ascii="Palatino Linotype" w:hAnsi="Palatino Linotype" w:cs="Arial"/>
          <w:b/>
          <w:i/>
          <w:sz w:val="22"/>
        </w:rPr>
      </w:pPr>
      <w:r w:rsidRPr="00954AEB">
        <w:rPr>
          <w:rFonts w:ascii="Palatino Linotype" w:hAnsi="Palatino Linotype" w:cs="Arial"/>
          <w:b/>
          <w:i/>
          <w:sz w:val="22"/>
        </w:rPr>
        <w:t>Artículo 140. El acceso a la información pública será restringido excepcionalmente, cuando por razones de interés público, ésta sea clasificada como reservada, conforme a los criterios siguientes:</w:t>
      </w:r>
    </w:p>
    <w:p w:rsidR="00512AE8" w:rsidRPr="00954AEB" w:rsidRDefault="00512AE8" w:rsidP="00512AE8">
      <w:pPr>
        <w:ind w:left="851" w:right="899"/>
        <w:jc w:val="both"/>
        <w:rPr>
          <w:rFonts w:ascii="Palatino Linotype" w:hAnsi="Palatino Linotype" w:cs="Arial"/>
          <w:i/>
          <w:sz w:val="22"/>
        </w:rPr>
      </w:pPr>
      <w:r w:rsidRPr="00954AEB">
        <w:rPr>
          <w:rFonts w:ascii="Palatino Linotype" w:hAnsi="Palatino Linotype" w:cs="Arial"/>
          <w:b/>
          <w:i/>
          <w:sz w:val="22"/>
        </w:rPr>
        <w:t>I.</w:t>
      </w:r>
      <w:r w:rsidRPr="00954AEB">
        <w:rPr>
          <w:rFonts w:ascii="Palatino Linotype" w:hAnsi="Palatino Linotype" w:cs="Arial"/>
          <w:i/>
          <w:sz w:val="22"/>
        </w:rPr>
        <w:t xml:space="preserve"> Comprometa la seguridad pública y cuente con un propósito genuino y un efecto demostrable;</w:t>
      </w:r>
    </w:p>
    <w:p w:rsidR="00512AE8" w:rsidRPr="00954AEB" w:rsidRDefault="00512AE8" w:rsidP="00512AE8">
      <w:pPr>
        <w:ind w:left="851" w:right="899"/>
        <w:jc w:val="both"/>
        <w:rPr>
          <w:rFonts w:ascii="Palatino Linotype" w:hAnsi="Palatino Linotype" w:cs="Arial"/>
          <w:i/>
          <w:sz w:val="22"/>
        </w:rPr>
      </w:pPr>
      <w:r w:rsidRPr="00954AEB">
        <w:rPr>
          <w:rFonts w:ascii="Palatino Linotype" w:hAnsi="Palatino Linotype" w:cs="Arial"/>
          <w:b/>
          <w:i/>
          <w:sz w:val="22"/>
        </w:rPr>
        <w:t>II.</w:t>
      </w:r>
      <w:r w:rsidRPr="00954AEB">
        <w:rPr>
          <w:rFonts w:ascii="Palatino Linotype" w:hAnsi="Palatino Linotype" w:cs="Arial"/>
          <w:i/>
          <w:sz w:val="22"/>
        </w:rPr>
        <w:t xml:space="preserve"> Pueda menoscabar la conducción de las negociaciones y relaciones internacionales;</w:t>
      </w:r>
    </w:p>
    <w:p w:rsidR="00512AE8" w:rsidRPr="00954AEB" w:rsidRDefault="00512AE8" w:rsidP="00512AE8">
      <w:pPr>
        <w:ind w:left="851" w:right="899"/>
        <w:jc w:val="both"/>
        <w:rPr>
          <w:rFonts w:ascii="Palatino Linotype" w:hAnsi="Palatino Linotype" w:cs="Arial"/>
          <w:i/>
          <w:sz w:val="22"/>
        </w:rPr>
      </w:pPr>
      <w:r w:rsidRPr="00954AEB">
        <w:rPr>
          <w:rFonts w:ascii="Palatino Linotype" w:hAnsi="Palatino Linotype" w:cs="Arial"/>
          <w:b/>
          <w:i/>
          <w:sz w:val="22"/>
        </w:rPr>
        <w:t>III.</w:t>
      </w:r>
      <w:r w:rsidRPr="00954AEB">
        <w:rPr>
          <w:rFonts w:ascii="Palatino Linotype" w:hAnsi="Palatino Linotype" w:cs="Arial"/>
          <w:i/>
          <w:sz w:val="22"/>
        </w:rPr>
        <w:t xml:space="preserve"> Se entregue a la Entidad expresamente con ese carácter o el de confidencialidad por otro u otros sujetos de derecho internacional, excepto cuando se trate de violaciones graves de derechos humanos o delitos de lesa humanidad de conformidad con el derecho internacional;</w:t>
      </w:r>
    </w:p>
    <w:p w:rsidR="00512AE8" w:rsidRPr="00954AEB" w:rsidRDefault="00512AE8" w:rsidP="00512AE8">
      <w:pPr>
        <w:ind w:left="851" w:right="899"/>
        <w:jc w:val="both"/>
        <w:rPr>
          <w:rFonts w:ascii="Palatino Linotype" w:hAnsi="Palatino Linotype" w:cs="Arial"/>
          <w:i/>
          <w:sz w:val="22"/>
        </w:rPr>
      </w:pPr>
      <w:r w:rsidRPr="00954AEB">
        <w:rPr>
          <w:rFonts w:ascii="Palatino Linotype" w:hAnsi="Palatino Linotype" w:cs="Arial"/>
          <w:b/>
          <w:i/>
          <w:sz w:val="22"/>
        </w:rPr>
        <w:t>IV.</w:t>
      </w:r>
      <w:r w:rsidRPr="00954AEB">
        <w:rPr>
          <w:rFonts w:ascii="Palatino Linotype" w:hAnsi="Palatino Linotype" w:cs="Arial"/>
          <w:i/>
          <w:sz w:val="22"/>
        </w:rPr>
        <w:t xml:space="preserve"> Ponga en riesgo la vida, la seguridad o la salud de una persona física;</w:t>
      </w:r>
    </w:p>
    <w:p w:rsidR="00512AE8" w:rsidRPr="00954AEB" w:rsidRDefault="00512AE8" w:rsidP="00512AE8">
      <w:pPr>
        <w:ind w:left="851" w:right="899"/>
        <w:jc w:val="both"/>
        <w:rPr>
          <w:rFonts w:ascii="Palatino Linotype" w:hAnsi="Palatino Linotype" w:cs="Arial"/>
          <w:i/>
          <w:sz w:val="22"/>
        </w:rPr>
      </w:pPr>
      <w:r w:rsidRPr="00954AEB">
        <w:rPr>
          <w:rFonts w:ascii="Palatino Linotype" w:hAnsi="Palatino Linotype" w:cs="Arial"/>
          <w:b/>
          <w:i/>
          <w:sz w:val="22"/>
        </w:rPr>
        <w:t>V.</w:t>
      </w:r>
      <w:r w:rsidRPr="00954AEB">
        <w:rPr>
          <w:rFonts w:ascii="Palatino Linotype" w:hAnsi="Palatino Linotype" w:cs="Arial"/>
          <w:i/>
          <w:sz w:val="22"/>
        </w:rPr>
        <w:t xml:space="preserve"> Aquella cuya divulgación obstruya o pueda causar un serio perjuicio a:</w:t>
      </w:r>
    </w:p>
    <w:p w:rsidR="00512AE8" w:rsidRPr="00954AEB" w:rsidRDefault="00512AE8" w:rsidP="00512AE8">
      <w:pPr>
        <w:ind w:left="851" w:right="899"/>
        <w:jc w:val="both"/>
        <w:rPr>
          <w:rFonts w:ascii="Palatino Linotype" w:hAnsi="Palatino Linotype" w:cs="Arial"/>
          <w:i/>
          <w:sz w:val="22"/>
        </w:rPr>
      </w:pPr>
      <w:r w:rsidRPr="00954AEB">
        <w:rPr>
          <w:rFonts w:ascii="Palatino Linotype" w:hAnsi="Palatino Linotype" w:cs="Arial"/>
          <w:b/>
          <w:i/>
          <w:sz w:val="22"/>
        </w:rPr>
        <w:t>1.</w:t>
      </w:r>
      <w:r w:rsidRPr="00954AEB">
        <w:rPr>
          <w:rFonts w:ascii="Palatino Linotype" w:hAnsi="Palatino Linotype" w:cs="Arial"/>
          <w:i/>
          <w:sz w:val="22"/>
        </w:rPr>
        <w:t xml:space="preserve"> Las actividades de fiscalización, verificación, inspección, comprobación y auditoría sobre el cumplimiento de las Leyes; o</w:t>
      </w:r>
    </w:p>
    <w:p w:rsidR="00512AE8" w:rsidRPr="00954AEB" w:rsidRDefault="00512AE8" w:rsidP="00512AE8">
      <w:pPr>
        <w:ind w:left="851" w:right="899"/>
        <w:jc w:val="both"/>
        <w:rPr>
          <w:rFonts w:ascii="Palatino Linotype" w:hAnsi="Palatino Linotype" w:cs="Arial"/>
          <w:i/>
          <w:sz w:val="22"/>
        </w:rPr>
      </w:pPr>
      <w:r w:rsidRPr="00954AEB">
        <w:rPr>
          <w:rFonts w:ascii="Palatino Linotype" w:hAnsi="Palatino Linotype" w:cs="Arial"/>
          <w:b/>
          <w:i/>
          <w:sz w:val="22"/>
        </w:rPr>
        <w:t>2.</w:t>
      </w:r>
      <w:r w:rsidRPr="00954AEB">
        <w:rPr>
          <w:rFonts w:ascii="Palatino Linotype" w:hAnsi="Palatino Linotype" w:cs="Arial"/>
          <w:i/>
          <w:sz w:val="22"/>
        </w:rPr>
        <w:t xml:space="preserve"> La recaudación de las contribuciones.</w:t>
      </w:r>
    </w:p>
    <w:p w:rsidR="00512AE8" w:rsidRPr="00954AEB" w:rsidRDefault="00512AE8" w:rsidP="00512AE8">
      <w:pPr>
        <w:ind w:left="851" w:right="899"/>
        <w:jc w:val="both"/>
        <w:rPr>
          <w:rFonts w:ascii="Palatino Linotype" w:hAnsi="Palatino Linotype" w:cs="Arial"/>
          <w:i/>
          <w:sz w:val="22"/>
        </w:rPr>
      </w:pPr>
      <w:r w:rsidRPr="00954AEB">
        <w:rPr>
          <w:rFonts w:ascii="Palatino Linotype" w:hAnsi="Palatino Linotype" w:cs="Arial"/>
          <w:b/>
          <w:i/>
          <w:sz w:val="22"/>
        </w:rPr>
        <w:t>VI.</w:t>
      </w:r>
      <w:r w:rsidRPr="00954AEB">
        <w:rPr>
          <w:rFonts w:ascii="Palatino Linotype" w:hAnsi="Palatino Linotype" w:cs="Arial"/>
          <w:i/>
          <w:sz w:val="22"/>
        </w:rPr>
        <w:t xml:space="preserve"> 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querellante </w:t>
      </w:r>
      <w:r w:rsidRPr="00954AEB">
        <w:rPr>
          <w:rFonts w:ascii="Palatino Linotype" w:hAnsi="Palatino Linotype" w:cs="Arial"/>
          <w:i/>
          <w:sz w:val="22"/>
        </w:rPr>
        <w:lastRenderedPageBreak/>
        <w:t>o testigo, así como sus familias, en los términos de las disposiciones jurídicas aplicables;</w:t>
      </w:r>
    </w:p>
    <w:p w:rsidR="00512AE8" w:rsidRPr="00954AEB" w:rsidRDefault="00512AE8" w:rsidP="00512AE8">
      <w:pPr>
        <w:ind w:left="851" w:right="899"/>
        <w:jc w:val="both"/>
        <w:rPr>
          <w:rFonts w:ascii="Palatino Linotype" w:hAnsi="Palatino Linotype" w:cs="Arial"/>
          <w:i/>
          <w:sz w:val="22"/>
        </w:rPr>
      </w:pPr>
      <w:r w:rsidRPr="00954AEB">
        <w:rPr>
          <w:rFonts w:ascii="Palatino Linotype" w:hAnsi="Palatino Linotype" w:cs="Arial"/>
          <w:b/>
          <w:i/>
          <w:sz w:val="22"/>
        </w:rPr>
        <w:t>VII.</w:t>
      </w:r>
      <w:r w:rsidRPr="00954AEB">
        <w:rPr>
          <w:rFonts w:ascii="Palatino Linotype" w:hAnsi="Palatino Linotype" w:cs="Arial"/>
          <w:i/>
          <w:sz w:val="22"/>
        </w:rPr>
        <w:t xml:space="preserve"> La que contengan las opiniones, recomendaciones o puntos de vista que formen parte del proceso deliberativo de los servidores públicos, hasta en tanto sea adoptada la decisión definitiva, la cual deberá estar documentada;</w:t>
      </w:r>
    </w:p>
    <w:p w:rsidR="00512AE8" w:rsidRPr="00954AEB" w:rsidRDefault="00512AE8" w:rsidP="00512AE8">
      <w:pPr>
        <w:ind w:left="851" w:right="899"/>
        <w:jc w:val="both"/>
        <w:rPr>
          <w:rFonts w:ascii="Palatino Linotype" w:hAnsi="Palatino Linotype" w:cs="Arial"/>
          <w:i/>
          <w:sz w:val="22"/>
        </w:rPr>
      </w:pPr>
      <w:r w:rsidRPr="00954AEB">
        <w:rPr>
          <w:rFonts w:ascii="Palatino Linotype" w:hAnsi="Palatino Linotype" w:cs="Arial"/>
          <w:b/>
          <w:i/>
          <w:sz w:val="22"/>
        </w:rPr>
        <w:t>VIII.</w:t>
      </w:r>
      <w:r w:rsidRPr="00954AEB">
        <w:rPr>
          <w:rFonts w:ascii="Palatino Linotype" w:hAnsi="Palatino Linotype" w:cs="Arial"/>
          <w:i/>
          <w:sz w:val="22"/>
        </w:rPr>
        <w:t xml:space="preserve"> Vulnere la conducción de los expedientes judiciales o de los procedimientos administrativos seguidos en forma de juicio, en tanto no hayan quedado firmes;</w:t>
      </w:r>
    </w:p>
    <w:p w:rsidR="00512AE8" w:rsidRPr="00954AEB" w:rsidRDefault="00512AE8" w:rsidP="00512AE8">
      <w:pPr>
        <w:ind w:left="851" w:right="899"/>
        <w:jc w:val="both"/>
        <w:rPr>
          <w:rFonts w:ascii="Palatino Linotype" w:hAnsi="Palatino Linotype" w:cs="Arial"/>
          <w:i/>
          <w:sz w:val="22"/>
        </w:rPr>
      </w:pPr>
      <w:r w:rsidRPr="00954AEB">
        <w:rPr>
          <w:rFonts w:ascii="Palatino Linotype" w:hAnsi="Palatino Linotype" w:cs="Arial"/>
          <w:b/>
          <w:i/>
          <w:sz w:val="22"/>
        </w:rPr>
        <w:t>IX.</w:t>
      </w:r>
      <w:r w:rsidRPr="00954AEB">
        <w:rPr>
          <w:rFonts w:ascii="Palatino Linotype" w:hAnsi="Palatino Linotype" w:cs="Arial"/>
          <w:i/>
          <w:sz w:val="22"/>
        </w:rPr>
        <w:t xml:space="preserve"> Se encuentre contenida dentro de las investigaciones de hechos que la Ley señale como delitos y se tramiten ante el Ministerio Público;</w:t>
      </w:r>
    </w:p>
    <w:p w:rsidR="00512AE8" w:rsidRPr="00954AEB" w:rsidRDefault="00512AE8" w:rsidP="00512AE8">
      <w:pPr>
        <w:ind w:left="851" w:right="899"/>
        <w:jc w:val="both"/>
        <w:rPr>
          <w:rFonts w:ascii="Palatino Linotype" w:hAnsi="Palatino Linotype" w:cs="Arial"/>
          <w:i/>
          <w:sz w:val="22"/>
        </w:rPr>
      </w:pPr>
      <w:r w:rsidRPr="00954AEB">
        <w:rPr>
          <w:rFonts w:ascii="Palatino Linotype" w:hAnsi="Palatino Linotype" w:cs="Arial"/>
          <w:b/>
          <w:i/>
          <w:sz w:val="22"/>
        </w:rPr>
        <w:t>X.</w:t>
      </w:r>
      <w:r w:rsidRPr="00954AEB">
        <w:rPr>
          <w:rFonts w:ascii="Palatino Linotype" w:hAnsi="Palatino Linotype" w:cs="Arial"/>
          <w:i/>
          <w:sz w:val="22"/>
        </w:rPr>
        <w:t xml:space="preserve"> El daño que pueda producirse con la publicación de la información sea mayor que el interés público de conocer la información de referencia, siempre que esté directamente relacionado con procesos o procedimientos administrativos o judiciales que no hayan quedado firmes;</w:t>
      </w:r>
    </w:p>
    <w:p w:rsidR="00512AE8" w:rsidRPr="00954AEB" w:rsidRDefault="00512AE8" w:rsidP="00512AE8">
      <w:pPr>
        <w:ind w:left="851" w:right="899"/>
        <w:jc w:val="both"/>
        <w:rPr>
          <w:rFonts w:ascii="Palatino Linotype" w:hAnsi="Palatino Linotype" w:cs="Arial"/>
          <w:i/>
          <w:sz w:val="22"/>
        </w:rPr>
      </w:pPr>
      <w:r w:rsidRPr="00954AEB">
        <w:rPr>
          <w:rFonts w:ascii="Palatino Linotype" w:hAnsi="Palatino Linotype" w:cs="Arial"/>
          <w:i/>
          <w:sz w:val="22"/>
        </w:rPr>
        <w:t>Cuando se trate de información sobre estudios y proyectos cuya divulgación pueda causar daños al interés del Estado o suponga un riesgo para su realización, siempre que esté directamente relacionado con procesos o procedimientos administrativos o judiciales que no hayan quedado firmes; y</w:t>
      </w:r>
    </w:p>
    <w:p w:rsidR="00512AE8" w:rsidRPr="00954AEB" w:rsidRDefault="00512AE8" w:rsidP="00512AE8">
      <w:pPr>
        <w:ind w:left="851" w:right="899"/>
        <w:jc w:val="both"/>
        <w:rPr>
          <w:rFonts w:ascii="Palatino Linotype" w:hAnsi="Palatino Linotype" w:cs="Arial"/>
          <w:i/>
          <w:sz w:val="22"/>
        </w:rPr>
      </w:pPr>
      <w:r w:rsidRPr="00954AEB">
        <w:rPr>
          <w:rFonts w:ascii="Palatino Linotype" w:hAnsi="Palatino Linotype" w:cs="Arial"/>
          <w:i/>
          <w:sz w:val="22"/>
        </w:rPr>
        <w:t>XI. Las que por disposición expresa de una ley tengan tal carácter, siempre que sean acordes con las bases, principios y disposiciones establecidos en esta Ley y no la contravengan; así como las previstas en tratados internacionales.</w:t>
      </w:r>
    </w:p>
    <w:p w:rsidR="00512AE8" w:rsidRPr="00954AEB" w:rsidRDefault="00512AE8" w:rsidP="00512AE8">
      <w:pPr>
        <w:ind w:left="851" w:right="899"/>
        <w:jc w:val="both"/>
        <w:rPr>
          <w:rFonts w:ascii="Palatino Linotype" w:hAnsi="Palatino Linotype" w:cs="Arial"/>
          <w:i/>
          <w:sz w:val="22"/>
        </w:rPr>
      </w:pPr>
    </w:p>
    <w:p w:rsidR="00512AE8" w:rsidRPr="00954AEB" w:rsidRDefault="00512AE8" w:rsidP="00512AE8">
      <w:pPr>
        <w:ind w:left="851" w:right="899"/>
        <w:jc w:val="both"/>
        <w:rPr>
          <w:rFonts w:ascii="Palatino Linotype" w:hAnsi="Palatino Linotype" w:cs="Arial"/>
          <w:b/>
          <w:i/>
          <w:sz w:val="22"/>
        </w:rPr>
      </w:pPr>
      <w:r w:rsidRPr="00954AEB">
        <w:rPr>
          <w:rFonts w:ascii="Palatino Linotype" w:hAnsi="Palatino Linotype" w:cs="Arial"/>
          <w:b/>
          <w:i/>
          <w:sz w:val="22"/>
        </w:rPr>
        <w:t>Artículo 141</w:t>
      </w:r>
      <w:r w:rsidRPr="00954AEB">
        <w:rPr>
          <w:rFonts w:ascii="Palatino Linotype" w:hAnsi="Palatino Linotype" w:cs="Arial"/>
          <w:i/>
          <w:sz w:val="22"/>
        </w:rPr>
        <w:t xml:space="preserve">. </w:t>
      </w:r>
      <w:r w:rsidRPr="00954AEB">
        <w:rPr>
          <w:rFonts w:ascii="Palatino Linotype" w:hAnsi="Palatino Linotype" w:cs="Arial"/>
          <w:b/>
          <w:i/>
          <w:sz w:val="22"/>
        </w:rPr>
        <w:t>Las causales de reserva previstas en este Capítulo se deberán fundar y motivar, a través de la aplicación de la prueba de daño a la que se hace referencia en el presente Título.”</w:t>
      </w:r>
    </w:p>
    <w:p w:rsidR="00512AE8" w:rsidRPr="00954AEB" w:rsidRDefault="00512AE8" w:rsidP="00512AE8">
      <w:pPr>
        <w:ind w:left="851" w:right="899"/>
        <w:jc w:val="both"/>
        <w:rPr>
          <w:rFonts w:ascii="Palatino Linotype" w:hAnsi="Palatino Linotype" w:cs="Arial"/>
          <w:sz w:val="22"/>
        </w:rPr>
      </w:pPr>
      <w:r w:rsidRPr="00954AEB">
        <w:rPr>
          <w:rFonts w:ascii="Palatino Linotype" w:hAnsi="Palatino Linotype" w:cs="Arial"/>
          <w:sz w:val="22"/>
        </w:rPr>
        <w:t>(Énfasis añadido)</w:t>
      </w:r>
    </w:p>
    <w:p w:rsidR="00512AE8" w:rsidRPr="00954AEB" w:rsidRDefault="00512AE8" w:rsidP="00512AE8">
      <w:pPr>
        <w:spacing w:before="100" w:beforeAutospacing="1" w:after="100" w:afterAutospacing="1" w:line="360" w:lineRule="auto"/>
        <w:jc w:val="both"/>
        <w:rPr>
          <w:rFonts w:ascii="Palatino Linotype" w:hAnsi="Palatino Linotype"/>
        </w:rPr>
      </w:pPr>
      <w:r w:rsidRPr="00954AEB">
        <w:rPr>
          <w:rFonts w:ascii="Palatino Linotype" w:hAnsi="Palatino Linotype"/>
        </w:rPr>
        <w:t xml:space="preserve">Ahora bien, el reservar la información, implica el reconocimiento por parte del </w:t>
      </w:r>
      <w:r w:rsidRPr="00954AEB">
        <w:rPr>
          <w:rFonts w:ascii="Palatino Linotype" w:hAnsi="Palatino Linotype" w:cs="Arial"/>
          <w:b/>
        </w:rPr>
        <w:t>SUJETO OBLIGADO</w:t>
      </w:r>
      <w:r w:rsidRPr="00954AEB">
        <w:rPr>
          <w:rFonts w:ascii="Palatino Linotype" w:hAnsi="Palatino Linotype"/>
        </w:rPr>
        <w:t xml:space="preserve"> de que lo solicitado tiene el carácter de público y sí es susceptible de entregarse, es decir, de transparentarse; empero, advierte que existen causas presentes que impiden la publicidad de la información durante cierto periodo de tiempo.</w:t>
      </w:r>
    </w:p>
    <w:p w:rsidR="00512AE8" w:rsidRPr="00954AEB" w:rsidRDefault="00512AE8" w:rsidP="00512AE8">
      <w:pPr>
        <w:spacing w:before="100" w:beforeAutospacing="1" w:after="100" w:afterAutospacing="1" w:line="360" w:lineRule="auto"/>
        <w:jc w:val="both"/>
        <w:rPr>
          <w:rFonts w:ascii="Palatino Linotype" w:hAnsi="Palatino Linotype"/>
        </w:rPr>
      </w:pPr>
      <w:r w:rsidRPr="00954AEB">
        <w:rPr>
          <w:rFonts w:ascii="Palatino Linotype" w:hAnsi="Palatino Linotype"/>
        </w:rPr>
        <w:t xml:space="preserve">Siendo pertinente aclarar que, la información que se clasifica bajo la premisa de reservada, no pierde el carácter de pública, sino que se reserva temporalmente del </w:t>
      </w:r>
      <w:r w:rsidRPr="00954AEB">
        <w:rPr>
          <w:rFonts w:ascii="Palatino Linotype" w:hAnsi="Palatino Linotype"/>
        </w:rPr>
        <w:lastRenderedPageBreak/>
        <w:t>conocimiento público, es decir, que, por un tiempo determinado, se conservará y custodiará la información de manera especial, y una vez transcurrido el plazo de reserva, el documento podrá divulgarse.</w:t>
      </w:r>
    </w:p>
    <w:p w:rsidR="00512AE8" w:rsidRPr="00954AEB" w:rsidRDefault="00512AE8" w:rsidP="00512AE8">
      <w:pPr>
        <w:spacing w:before="100" w:beforeAutospacing="1" w:after="100" w:afterAutospacing="1" w:line="360" w:lineRule="auto"/>
        <w:jc w:val="both"/>
        <w:rPr>
          <w:rFonts w:ascii="Palatino Linotype" w:hAnsi="Palatino Linotype"/>
          <w:bCs/>
        </w:rPr>
      </w:pPr>
      <w:r w:rsidRPr="00954AEB">
        <w:rPr>
          <w:rFonts w:ascii="Palatino Linotype" w:hAnsi="Palatino Linotype"/>
          <w:bCs/>
        </w:rPr>
        <w:t xml:space="preserve">Por todo lo anterior, la reserva de la información implica una clasificación, la cual debe entenderse como el proceso mediante el cual </w:t>
      </w:r>
      <w:r w:rsidRPr="00954AEB">
        <w:rPr>
          <w:rFonts w:ascii="Palatino Linotype" w:hAnsi="Palatino Linotype"/>
          <w:b/>
          <w:bCs/>
        </w:rPr>
        <w:t>EL SUJETO OBLIGADO</w:t>
      </w:r>
      <w:r w:rsidRPr="00954AEB">
        <w:rPr>
          <w:rFonts w:ascii="Palatino Linotype" w:hAnsi="Palatino Linotype"/>
          <w:bCs/>
        </w:rPr>
        <w:t xml:space="preserve"> determina</w:t>
      </w:r>
      <w:r w:rsidR="00462582">
        <w:rPr>
          <w:rFonts w:ascii="Palatino Linotype" w:hAnsi="Palatino Linotype"/>
          <w:bCs/>
        </w:rPr>
        <w:t xml:space="preserve"> que la información en su poder, </w:t>
      </w:r>
      <w:r w:rsidRPr="00954AEB">
        <w:rPr>
          <w:rFonts w:ascii="Palatino Linotype" w:hAnsi="Palatino Linotype"/>
          <w:bCs/>
        </w:rPr>
        <w:t>actualiza alguno de los supuestos conforme a las normas aplicables.</w:t>
      </w:r>
    </w:p>
    <w:p w:rsidR="00512AE8" w:rsidRPr="00954AEB" w:rsidRDefault="00512AE8" w:rsidP="00512AE8">
      <w:pPr>
        <w:spacing w:before="100" w:beforeAutospacing="1" w:after="100" w:afterAutospacing="1" w:line="360" w:lineRule="auto"/>
        <w:jc w:val="both"/>
        <w:rPr>
          <w:rFonts w:ascii="Palatino Linotype" w:hAnsi="Palatino Linotype"/>
        </w:rPr>
      </w:pPr>
      <w:r w:rsidRPr="00954AEB">
        <w:rPr>
          <w:rFonts w:ascii="Palatino Linotype" w:hAnsi="Palatino Linotype"/>
        </w:rPr>
        <w:t xml:space="preserve">En tal virtud, conforme al artículo 49, fracción VIII de la </w:t>
      </w:r>
      <w:r w:rsidRPr="00954AEB">
        <w:rPr>
          <w:rFonts w:ascii="Palatino Linotype" w:hAnsi="Palatino Linotype" w:cs="Arial"/>
        </w:rPr>
        <w:t>Ley de Transparencia y Acceso a la Información Pública del Estado de México y Municipios</w:t>
      </w:r>
      <w:r w:rsidRPr="00954AEB">
        <w:rPr>
          <w:rFonts w:ascii="Palatino Linotype" w:hAnsi="Palatino Linotype"/>
        </w:rPr>
        <w:t xml:space="preserve">, los Comités de Transparencia tienen la atribución de aprobar, modificar o revocar la clasificación de la información, mientras que, el artículo 128 de la misma Ley, indica que, en los casos en que se niegue el acceso a la información, por actualizarse alguno de los supuestos de clasificación, el Comité de Transparencia debe confirmar, modificar o revocar la decisión, que para motivar la clasificación de la información y la ampliación del plazo de reserva, se deberán de señalar las razones, motivos o circunstancias especiales que llevaron al </w:t>
      </w:r>
      <w:r w:rsidRPr="00954AEB">
        <w:rPr>
          <w:rFonts w:ascii="Palatino Linotype" w:hAnsi="Palatino Linotype"/>
          <w:b/>
        </w:rPr>
        <w:t>SUJETO OBLIGADO</w:t>
      </w:r>
      <w:r w:rsidRPr="00954AEB">
        <w:rPr>
          <w:rFonts w:ascii="Palatino Linotype" w:hAnsi="Palatino Linotype"/>
        </w:rPr>
        <w:t xml:space="preserve"> a concluir que el caso particular se ajusta al supuesto previsto por la norma legal invocada como fundamento; siendo que, además, </w:t>
      </w:r>
      <w:r w:rsidRPr="00954AEB">
        <w:rPr>
          <w:rFonts w:ascii="Palatino Linotype" w:hAnsi="Palatino Linotype"/>
          <w:b/>
        </w:rPr>
        <w:t>EL SUJETO OBLIGADO</w:t>
      </w:r>
      <w:r w:rsidRPr="00954AEB">
        <w:rPr>
          <w:rFonts w:ascii="Palatino Linotype" w:hAnsi="Palatino Linotype"/>
        </w:rPr>
        <w:t xml:space="preserve"> debe, en todo momento, aplicar una prueba de daño.</w:t>
      </w:r>
    </w:p>
    <w:p w:rsidR="00512AE8" w:rsidRPr="00954AEB" w:rsidRDefault="00512AE8" w:rsidP="00512AE8">
      <w:pPr>
        <w:spacing w:before="100" w:beforeAutospacing="1" w:after="100" w:afterAutospacing="1" w:line="360" w:lineRule="auto"/>
        <w:jc w:val="both"/>
        <w:rPr>
          <w:rFonts w:ascii="Palatino Linotype" w:hAnsi="Palatino Linotype"/>
        </w:rPr>
      </w:pPr>
      <w:r w:rsidRPr="00954AEB">
        <w:rPr>
          <w:rFonts w:ascii="Palatino Linotype" w:hAnsi="Palatino Linotype"/>
        </w:rPr>
        <w:t xml:space="preserve">Dicho lo anterior, es necesario definir a la prueba de daño como la responsabilidad de los Sujetos Obligados de demostrar, de manera fundada y motivada, que la divulgación de la información lesiona el interés debidamente protegido por la Ley y </w:t>
      </w:r>
      <w:r w:rsidRPr="00954AEB">
        <w:rPr>
          <w:rFonts w:ascii="Palatino Linotype" w:hAnsi="Palatino Linotype"/>
        </w:rPr>
        <w:lastRenderedPageBreak/>
        <w:t>que el menoscabo o daño que puede producirse con la publicidad de la información, es mayor que el interés de conocerla; por lo que, debe clasificarse como reservada.</w:t>
      </w:r>
    </w:p>
    <w:p w:rsidR="00512AE8" w:rsidRPr="00954AEB" w:rsidRDefault="00512AE8" w:rsidP="00512AE8">
      <w:pPr>
        <w:spacing w:before="100" w:beforeAutospacing="1" w:after="100" w:afterAutospacing="1" w:line="360" w:lineRule="auto"/>
        <w:jc w:val="both"/>
        <w:rPr>
          <w:rFonts w:ascii="Palatino Linotype" w:hAnsi="Palatino Linotype"/>
        </w:rPr>
      </w:pPr>
      <w:r w:rsidRPr="00954AEB">
        <w:rPr>
          <w:rFonts w:ascii="Palatino Linotype" w:hAnsi="Palatino Linotype"/>
        </w:rPr>
        <w:t>De este modo, conforme al artículo 132 en correlación con el 49, fracción II de la Ley de Transparencia y Acceso a la Información Pública del Estado de México y Municipios, para clasificar la información se debe de atender a lo dispuesto por la normativa y aplicar, de manera estricta, las excepciones del derecho de acceso a la información y sólo podrán invocarlas cuando acrediten su procedencia, debiendo clasificar la información en el momento en que:</w:t>
      </w:r>
    </w:p>
    <w:p w:rsidR="00512AE8" w:rsidRPr="00954AEB" w:rsidRDefault="00512AE8" w:rsidP="00512AE8">
      <w:pPr>
        <w:numPr>
          <w:ilvl w:val="0"/>
          <w:numId w:val="44"/>
        </w:numPr>
        <w:spacing w:before="100" w:beforeAutospacing="1" w:after="100" w:afterAutospacing="1" w:line="360" w:lineRule="auto"/>
        <w:ind w:left="1429"/>
        <w:jc w:val="both"/>
        <w:rPr>
          <w:rFonts w:ascii="Palatino Linotype" w:hAnsi="Palatino Linotype"/>
        </w:rPr>
      </w:pPr>
      <w:r w:rsidRPr="00954AEB">
        <w:rPr>
          <w:rFonts w:ascii="Palatino Linotype" w:hAnsi="Palatino Linotype"/>
        </w:rPr>
        <w:t>Se reciba una solicitud de acceso a la información;</w:t>
      </w:r>
    </w:p>
    <w:p w:rsidR="00512AE8" w:rsidRPr="00954AEB" w:rsidRDefault="00512AE8" w:rsidP="00512AE8">
      <w:pPr>
        <w:numPr>
          <w:ilvl w:val="0"/>
          <w:numId w:val="44"/>
        </w:numPr>
        <w:spacing w:before="100" w:beforeAutospacing="1" w:after="100" w:afterAutospacing="1" w:line="360" w:lineRule="auto"/>
        <w:ind w:left="1429"/>
        <w:jc w:val="both"/>
        <w:rPr>
          <w:rFonts w:ascii="Palatino Linotype" w:hAnsi="Palatino Linotype"/>
        </w:rPr>
      </w:pPr>
      <w:r w:rsidRPr="00954AEB">
        <w:rPr>
          <w:rFonts w:ascii="Palatino Linotype" w:hAnsi="Palatino Linotype"/>
        </w:rPr>
        <w:t>Se determine mediante resolución de autoridad competente; y/o</w:t>
      </w:r>
    </w:p>
    <w:p w:rsidR="00512AE8" w:rsidRPr="00954AEB" w:rsidRDefault="00512AE8" w:rsidP="00512AE8">
      <w:pPr>
        <w:numPr>
          <w:ilvl w:val="0"/>
          <w:numId w:val="44"/>
        </w:numPr>
        <w:spacing w:before="100" w:beforeAutospacing="1" w:after="100" w:afterAutospacing="1" w:line="360" w:lineRule="auto"/>
        <w:ind w:left="1429"/>
        <w:jc w:val="both"/>
        <w:rPr>
          <w:rFonts w:ascii="Palatino Linotype" w:hAnsi="Palatino Linotype"/>
        </w:rPr>
      </w:pPr>
      <w:r w:rsidRPr="00954AEB">
        <w:rPr>
          <w:rFonts w:ascii="Palatino Linotype" w:hAnsi="Palatino Linotype"/>
        </w:rPr>
        <w:t>Se generen versiones públicas para dar cumplimiento a las obligaciones de transparencia previstas en la Ley.</w:t>
      </w:r>
    </w:p>
    <w:p w:rsidR="00512AE8" w:rsidRPr="00954AEB" w:rsidRDefault="00512AE8" w:rsidP="00512AE8">
      <w:pPr>
        <w:spacing w:before="100" w:beforeAutospacing="1" w:after="100" w:afterAutospacing="1" w:line="360" w:lineRule="auto"/>
        <w:jc w:val="both"/>
        <w:rPr>
          <w:rFonts w:ascii="Palatino Linotype" w:hAnsi="Palatino Linotype"/>
        </w:rPr>
      </w:pPr>
      <w:r w:rsidRPr="00954AEB">
        <w:rPr>
          <w:rFonts w:ascii="Palatino Linotype" w:hAnsi="Palatino Linotype"/>
        </w:rPr>
        <w:t>Situación que se robustece con el artículo 141 de la misma Ley, que señala que las causales de reserva previstas, se deberán fundar y motivar, a través de la aplicación de la prueba de daño.</w:t>
      </w:r>
    </w:p>
    <w:p w:rsidR="00512AE8" w:rsidRPr="00954AEB" w:rsidRDefault="00462582" w:rsidP="00512AE8">
      <w:pPr>
        <w:spacing w:before="100" w:beforeAutospacing="1" w:after="100" w:afterAutospacing="1" w:line="360" w:lineRule="auto"/>
        <w:jc w:val="both"/>
        <w:rPr>
          <w:rFonts w:ascii="Palatino Linotype" w:hAnsi="Palatino Linotype"/>
        </w:rPr>
      </w:pPr>
      <w:r>
        <w:rPr>
          <w:rFonts w:ascii="Palatino Linotype" w:hAnsi="Palatino Linotype"/>
          <w:noProof/>
          <w:lang w:eastAsia="es-MX"/>
        </w:rPr>
        <mc:AlternateContent>
          <mc:Choice Requires="wps">
            <w:drawing>
              <wp:anchor distT="0" distB="0" distL="114300" distR="114300" simplePos="0" relativeHeight="251659264" behindDoc="0" locked="0" layoutInCell="1" allowOverlap="1">
                <wp:simplePos x="0" y="0"/>
                <wp:positionH relativeFrom="column">
                  <wp:posOffset>15240</wp:posOffset>
                </wp:positionH>
                <wp:positionV relativeFrom="paragraph">
                  <wp:posOffset>1473200</wp:posOffset>
                </wp:positionV>
                <wp:extent cx="5791200" cy="628650"/>
                <wp:effectExtent l="38100" t="38100" r="57150" b="95250"/>
                <wp:wrapNone/>
                <wp:docPr id="4" name="Conector recto 4"/>
                <wp:cNvGraphicFramePr/>
                <a:graphic xmlns:a="http://schemas.openxmlformats.org/drawingml/2006/main">
                  <a:graphicData uri="http://schemas.microsoft.com/office/word/2010/wordprocessingShape">
                    <wps:wsp>
                      <wps:cNvCnPr/>
                      <wps:spPr>
                        <a:xfrm>
                          <a:off x="0" y="0"/>
                          <a:ext cx="5791200" cy="62865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1198C2D6" id="Conector recto 4"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2pt,116pt" to="457.2pt,1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" strokecolor="#4f81bd [3204]" strokeweight="2pt">
                <v:shadow on="t" color="black" opacity="24903f" origin=",.5" offset="0,.55556mm"/>
              </v:line>
            </w:pict>
          </mc:Fallback>
        </mc:AlternateContent>
      </w:r>
      <w:r w:rsidR="00512AE8" w:rsidRPr="00954AEB">
        <w:rPr>
          <w:rFonts w:ascii="Palatino Linotype" w:hAnsi="Palatino Linotype"/>
        </w:rPr>
        <w:t xml:space="preserve">Igualmente, la clasificación de la información debe estar sustentada en el Acuerdo de Clasificación correspondiente, en el que, de manera fundada y motivada, se establezcan las hipótesis normativas aplicables al caso concreto y se analice la prueba de daño que prevé el artículo 129 de la Ley de Transparencia de mérito, para lo cual, los Sujetos Obligados deberán considerar que: </w:t>
      </w:r>
    </w:p>
    <w:p w:rsidR="00512AE8" w:rsidRPr="00954AEB" w:rsidRDefault="00512AE8" w:rsidP="00512AE8">
      <w:pPr>
        <w:numPr>
          <w:ilvl w:val="0"/>
          <w:numId w:val="45"/>
        </w:numPr>
        <w:spacing w:before="100" w:beforeAutospacing="1" w:after="100" w:afterAutospacing="1" w:line="360" w:lineRule="auto"/>
        <w:ind w:left="1429"/>
        <w:jc w:val="both"/>
        <w:rPr>
          <w:rFonts w:ascii="Palatino Linotype" w:hAnsi="Palatino Linotype"/>
        </w:rPr>
      </w:pPr>
      <w:r w:rsidRPr="00954AEB">
        <w:rPr>
          <w:rFonts w:ascii="Palatino Linotype" w:hAnsi="Palatino Linotype"/>
        </w:rPr>
        <w:lastRenderedPageBreak/>
        <w:t xml:space="preserve">La divulgación de la información representa un </w:t>
      </w:r>
      <w:r w:rsidRPr="00954AEB">
        <w:rPr>
          <w:rFonts w:ascii="Palatino Linotype" w:hAnsi="Palatino Linotype"/>
          <w:b/>
        </w:rPr>
        <w:t>riesgo real, demostrable e identificable del perjuicio significativo al interés público o a la seguridad pública</w:t>
      </w:r>
      <w:r w:rsidRPr="00954AEB">
        <w:rPr>
          <w:rFonts w:ascii="Palatino Linotype" w:hAnsi="Palatino Linotype"/>
        </w:rPr>
        <w:t>;</w:t>
      </w:r>
    </w:p>
    <w:p w:rsidR="00512AE8" w:rsidRPr="00954AEB" w:rsidRDefault="00512AE8" w:rsidP="00512AE8">
      <w:pPr>
        <w:numPr>
          <w:ilvl w:val="0"/>
          <w:numId w:val="45"/>
        </w:numPr>
        <w:spacing w:before="100" w:beforeAutospacing="1" w:after="100" w:afterAutospacing="1" w:line="360" w:lineRule="auto"/>
        <w:ind w:left="1429"/>
        <w:jc w:val="both"/>
        <w:rPr>
          <w:rFonts w:ascii="Palatino Linotype" w:hAnsi="Palatino Linotype"/>
        </w:rPr>
      </w:pPr>
      <w:r w:rsidRPr="00954AEB">
        <w:rPr>
          <w:rFonts w:ascii="Palatino Linotype" w:hAnsi="Palatino Linotype"/>
        </w:rPr>
        <w:t>El riesgo de perjuicio que supondría la divulgación supera el interés público general de que se difunda; y,</w:t>
      </w:r>
    </w:p>
    <w:p w:rsidR="00512AE8" w:rsidRPr="00954AEB" w:rsidRDefault="00512AE8" w:rsidP="00512AE8">
      <w:pPr>
        <w:numPr>
          <w:ilvl w:val="0"/>
          <w:numId w:val="45"/>
        </w:numPr>
        <w:spacing w:before="100" w:beforeAutospacing="1" w:after="100" w:afterAutospacing="1" w:line="360" w:lineRule="auto"/>
        <w:ind w:left="1429"/>
        <w:jc w:val="both"/>
        <w:rPr>
          <w:rFonts w:ascii="Palatino Linotype" w:hAnsi="Palatino Linotype"/>
        </w:rPr>
      </w:pPr>
      <w:r w:rsidRPr="00954AEB">
        <w:rPr>
          <w:rFonts w:ascii="Palatino Linotype" w:hAnsi="Palatino Linotype"/>
        </w:rPr>
        <w:t xml:space="preserve">La limitación se adecua al principio de proporcionalidad y representa el medio menos restrictivo disponible para evitar el perjuicio. </w:t>
      </w:r>
    </w:p>
    <w:p w:rsidR="00512AE8" w:rsidRPr="00954AEB" w:rsidRDefault="00512AE8" w:rsidP="00512AE8">
      <w:pPr>
        <w:spacing w:before="100" w:beforeAutospacing="1" w:after="100" w:afterAutospacing="1" w:line="360" w:lineRule="auto"/>
        <w:jc w:val="both"/>
        <w:rPr>
          <w:rFonts w:ascii="Palatino Linotype" w:eastAsia="Calibri" w:hAnsi="Palatino Linotype" w:cs="Arial"/>
          <w:bCs/>
          <w:color w:val="000000"/>
        </w:rPr>
      </w:pPr>
      <w:r w:rsidRPr="00954AEB">
        <w:rPr>
          <w:rFonts w:ascii="Palatino Linotype" w:eastAsia="Calibri" w:hAnsi="Palatino Linotype" w:cs="Arial"/>
        </w:rPr>
        <w:t>De tal manera, las limitaciones al acceso a la información deben sustentarse en una adecuada clasificación que debe distinguir y tomar en cuenta qué información puede generar un daño desproporcionado o innecesario a valores jurídicamente protegidos. Lo anterior encuentra sustento en la Tesis de la Décima Época, publicada en la Gaceta del Semanario Judicial de la Federación, sección Tribunales Colegiados de Circuito, Libro 5, de fecha abril de 2014, pág. 1523, Registro, 2, 006,299. I.1o.A.E.3 K (10a.)</w:t>
      </w:r>
      <w:r w:rsidRPr="00954AEB">
        <w:rPr>
          <w:rFonts w:ascii="Palatino Linotype" w:eastAsia="Arial Unicode MS" w:hAnsi="Palatino Linotype" w:cs="Arial"/>
          <w:color w:val="000000"/>
        </w:rPr>
        <w:t>,</w:t>
      </w:r>
      <w:r w:rsidRPr="00954AEB">
        <w:rPr>
          <w:rFonts w:ascii="Palatino Linotype" w:eastAsia="Calibri" w:hAnsi="Palatino Linotype" w:cs="Arial"/>
          <w:bCs/>
          <w:color w:val="000000"/>
        </w:rPr>
        <w:t xml:space="preserve"> que literalmente señala:</w:t>
      </w:r>
    </w:p>
    <w:p w:rsidR="00512AE8" w:rsidRPr="00954AEB" w:rsidRDefault="00512AE8" w:rsidP="00512AE8">
      <w:pPr>
        <w:ind w:left="851" w:right="902"/>
        <w:jc w:val="both"/>
        <w:rPr>
          <w:rFonts w:ascii="Palatino Linotype" w:eastAsia="Calibri" w:hAnsi="Palatino Linotype"/>
          <w:i/>
          <w:sz w:val="22"/>
          <w:szCs w:val="22"/>
        </w:rPr>
      </w:pPr>
      <w:r w:rsidRPr="00954AEB">
        <w:rPr>
          <w:rFonts w:ascii="Palatino Linotype" w:eastAsia="Calibri" w:hAnsi="Palatino Linotype"/>
          <w:i/>
          <w:sz w:val="22"/>
          <w:szCs w:val="22"/>
        </w:rPr>
        <w:t>“</w:t>
      </w:r>
      <w:r w:rsidRPr="00954AEB">
        <w:rPr>
          <w:rFonts w:ascii="Palatino Linotype" w:eastAsia="Calibri" w:hAnsi="Palatino Linotype"/>
          <w:b/>
          <w:i/>
          <w:sz w:val="22"/>
          <w:szCs w:val="22"/>
        </w:rPr>
        <w:t>INFORMACIÓN RESERVADA. APLICACIÓN DE LA "PRUEBA DE DAÑO E INTERÉS PÚBLICO" PARA DETERMINAR LO ADECUADO DE LA APORTADA CON ESA CLASIFICACIÓN EN EL JUICIO DE AMPARO POR LA AUTORIDAD RESPONSABLE, A EFECTO DE HACER VIABLE LA DEFENSA EFECTIVA DEL QUEJOSO.</w:t>
      </w:r>
      <w:r w:rsidRPr="00954AEB">
        <w:rPr>
          <w:rFonts w:ascii="Palatino Linotype" w:eastAsia="Calibri" w:hAnsi="Palatino Linotype"/>
          <w:i/>
          <w:sz w:val="22"/>
          <w:szCs w:val="22"/>
        </w:rPr>
        <w:t xml:space="preserve"> Una adecuada clasificación de la información pública debe tomar en cuenta y distinguir, en el contexto general de un documento, cuál es la específica y precisa, cuya divulgación puede generar un daño desproporcionado o innecesario a valores jurídicamente protegidos, lo cual debe evitarse, en la medida de lo posible, frente a aquella que debe ser accesible al quejoso en el amparo para hacer viable su defensa efectiva y cuestionar violaciones a derechos fundamentales, lo que implica un interés público en abrir o desclasificar la información necesaria para ese efecto, cuando la autoridad responsable que la aporta al juicio la clasifica como reservada. Por tanto, es necesario distinguir esas diferencias y formular una idónea y adecuada clasificación de la información, </w:t>
      </w:r>
      <w:r w:rsidRPr="00954AEB">
        <w:rPr>
          <w:rFonts w:ascii="Palatino Linotype" w:eastAsia="Calibri" w:hAnsi="Palatino Linotype"/>
          <w:i/>
          <w:sz w:val="22"/>
          <w:szCs w:val="22"/>
        </w:rPr>
        <w:lastRenderedPageBreak/>
        <w:t>generando así una regla individualizada y pertinente para el caso, a través de aplicar la "prueba de daño e interés público" ex officio, con el propósito de obtener una versión que sea pública para la parte interesada.” (sic)</w:t>
      </w:r>
    </w:p>
    <w:p w:rsidR="00512AE8" w:rsidRPr="00954AEB" w:rsidRDefault="00512AE8" w:rsidP="00512AE8">
      <w:pPr>
        <w:spacing w:before="100" w:beforeAutospacing="1" w:after="100" w:afterAutospacing="1" w:line="360" w:lineRule="auto"/>
        <w:jc w:val="both"/>
        <w:rPr>
          <w:rFonts w:ascii="Palatino Linotype" w:hAnsi="Palatino Linotype"/>
        </w:rPr>
      </w:pPr>
      <w:r w:rsidRPr="00954AEB">
        <w:rPr>
          <w:rFonts w:ascii="Palatino Linotype" w:hAnsi="Palatino Linotype"/>
        </w:rPr>
        <w:t>Prueba de daño, que cobra relevancia puesto que sí ésta no arroja resultados contundentes sobre un posible peligro, deberá de publicarse la información.</w:t>
      </w:r>
    </w:p>
    <w:p w:rsidR="00512AE8" w:rsidRPr="00954AEB" w:rsidRDefault="00512AE8" w:rsidP="00512AE8">
      <w:pPr>
        <w:spacing w:before="100" w:beforeAutospacing="1" w:after="100" w:afterAutospacing="1" w:line="360" w:lineRule="auto"/>
        <w:jc w:val="both"/>
        <w:rPr>
          <w:rFonts w:ascii="Palatino Linotype" w:hAnsi="Palatino Linotype"/>
        </w:rPr>
      </w:pPr>
      <w:r w:rsidRPr="00954AEB">
        <w:rPr>
          <w:rFonts w:ascii="Palatino Linotype" w:hAnsi="Palatino Linotype"/>
        </w:rPr>
        <w:t>Siendo que, los Sujetos Obligados deben aplicar de manera restrictiva y limitada, las excepciones al derecho de acceso a la información, sin ampliar las excepciones y supuestos de reserva previstos en la Ley General de Transparencia y Acceso a la Información Pública o la Ley local, aduciendo analogía o mayoría de razón.</w:t>
      </w:r>
    </w:p>
    <w:p w:rsidR="00512AE8" w:rsidRPr="00954AEB" w:rsidRDefault="00512AE8" w:rsidP="00512AE8">
      <w:pPr>
        <w:spacing w:before="100" w:beforeAutospacing="1" w:after="100" w:afterAutospacing="1" w:line="360" w:lineRule="auto"/>
        <w:jc w:val="both"/>
        <w:rPr>
          <w:rFonts w:ascii="Palatino Linotype" w:hAnsi="Palatino Linotype"/>
        </w:rPr>
      </w:pPr>
      <w:r w:rsidRPr="00954AEB">
        <w:rPr>
          <w:rFonts w:ascii="Palatino Linotype" w:hAnsi="Palatino Linotype"/>
        </w:rPr>
        <w:t>Asimismo, los Sujetos Obligados no pueden emitir acuerdos de carácter general o particular que clasifiquen documentos o información como reservada, ya que dicha clasificación, debe estar acorde con la actualización de los supuestos definidos; resaltándose además que, la clasificación de la información se debe realizar conforme a un análisis caso por caso, mediante la aplicación de la enunciada prueba de daño.</w:t>
      </w:r>
    </w:p>
    <w:p w:rsidR="00512AE8" w:rsidRPr="00954AEB" w:rsidRDefault="00512AE8" w:rsidP="00512AE8">
      <w:pPr>
        <w:spacing w:before="100" w:beforeAutospacing="1" w:after="100" w:afterAutospacing="1" w:line="360" w:lineRule="auto"/>
        <w:jc w:val="both"/>
        <w:rPr>
          <w:rFonts w:ascii="Palatino Linotype" w:hAnsi="Palatino Linotype"/>
        </w:rPr>
      </w:pPr>
      <w:r w:rsidRPr="00954AEB">
        <w:rPr>
          <w:rFonts w:ascii="Palatino Linotype" w:hAnsi="Palatino Linotype"/>
        </w:rPr>
        <w:t>Dicho lo anterior, se destaca que conforme al numeral Octavo de los Lineamientos Generales en materia de Clasificación y Desclasificación de la Información; así como, para la elaboración de versiones públicas para realizar la clasificación de la información se debe fundar y motivar señalando el artículo, fracción, inciso, párrafo o numeral de la Ley o tratado internacional suscrito por el Estado Mexicano que expresamente le otorgue el carácter de reservada; así como, especificar las razones o circunstancias especiales que lo llevaron a concluir que el caso particular se ajusta al supuesto previsto por la norma legal invocada como fundamento.</w:t>
      </w:r>
    </w:p>
    <w:p w:rsidR="00512AE8" w:rsidRPr="00954AEB" w:rsidRDefault="00512AE8" w:rsidP="00512AE8">
      <w:pPr>
        <w:spacing w:before="100" w:beforeAutospacing="1" w:after="100" w:afterAutospacing="1" w:line="360" w:lineRule="auto"/>
        <w:jc w:val="both"/>
        <w:rPr>
          <w:rFonts w:ascii="Palatino Linotype" w:hAnsi="Palatino Linotype"/>
        </w:rPr>
      </w:pPr>
      <w:r w:rsidRPr="00954AEB">
        <w:rPr>
          <w:rFonts w:ascii="Palatino Linotype" w:hAnsi="Palatino Linotype"/>
        </w:rPr>
        <w:lastRenderedPageBreak/>
        <w:t>Siendo así que, en el caso específico de la reserva, la motivación de la clasificación también deberá comprender las circunstancias que justifican el establecimiento de determinado plazo de reserva; en otras palabras, para clasificar la información como reservada, el acuerdo respectivo debe estar debidamente fundado y motivado.</w:t>
      </w:r>
    </w:p>
    <w:p w:rsidR="00512AE8" w:rsidRPr="00954AEB" w:rsidRDefault="00512AE8" w:rsidP="00512AE8">
      <w:pPr>
        <w:spacing w:before="100" w:beforeAutospacing="1" w:after="100" w:afterAutospacing="1" w:line="360" w:lineRule="auto"/>
        <w:jc w:val="both"/>
        <w:rPr>
          <w:rFonts w:ascii="Palatino Linotype" w:hAnsi="Palatino Linotype" w:cs="Arial"/>
        </w:rPr>
      </w:pPr>
      <w:r w:rsidRPr="00954AEB">
        <w:rPr>
          <w:rFonts w:ascii="Palatino Linotype" w:hAnsi="Palatino Linotype" w:cs="Arial"/>
        </w:rPr>
        <w:t>Por tanto, se reitera que la fundamentación y motivación consiste en la obligación que tiene todo ente público de expresar los preceptos jurídicos aplicables al asunto motivo del acto y las razones o argumentos de su actuar.</w:t>
      </w:r>
    </w:p>
    <w:p w:rsidR="00512AE8" w:rsidRPr="00954AEB" w:rsidRDefault="00512AE8" w:rsidP="00512AE8">
      <w:pPr>
        <w:spacing w:before="100" w:beforeAutospacing="1" w:after="100" w:afterAutospacing="1" w:line="360" w:lineRule="auto"/>
        <w:jc w:val="both"/>
        <w:rPr>
          <w:rFonts w:ascii="Palatino Linotype" w:hAnsi="Palatino Linotype" w:cs="Arial"/>
        </w:rPr>
      </w:pPr>
      <w:r w:rsidRPr="00954AEB">
        <w:rPr>
          <w:rFonts w:ascii="Palatino Linotype" w:hAnsi="Palatino Linotype"/>
          <w:bCs/>
        </w:rPr>
        <w:t xml:space="preserve">Atento a lo anterior, </w:t>
      </w:r>
      <w:r w:rsidRPr="00954AEB">
        <w:rPr>
          <w:rFonts w:ascii="Palatino Linotype" w:hAnsi="Palatino Linotype" w:cs="Arial"/>
          <w:lang w:eastAsia="es-MX"/>
        </w:rPr>
        <w:t xml:space="preserve">es necesario hacer hincapié que para el caso de que existan </w:t>
      </w:r>
      <w:r w:rsidRPr="00954AEB">
        <w:rPr>
          <w:rFonts w:ascii="Palatino Linotype" w:hAnsi="Palatino Linotype"/>
        </w:rPr>
        <w:t xml:space="preserve">causas presentes que impiden la publicidad de la información durante cierto periodo de tiempo, </w:t>
      </w:r>
      <w:r w:rsidRPr="00954AEB">
        <w:rPr>
          <w:rFonts w:ascii="Palatino Linotype" w:hAnsi="Palatino Linotype" w:cs="Arial"/>
          <w:lang w:eastAsia="es-MX"/>
        </w:rPr>
        <w:t xml:space="preserve">debe clasificar la información </w:t>
      </w:r>
      <w:r w:rsidRPr="00954AEB">
        <w:rPr>
          <w:rFonts w:ascii="Palatino Linotype" w:hAnsi="Palatino Linotype" w:cs="Arial"/>
        </w:rPr>
        <w:t xml:space="preserve">como reservada, precisar las razones objetivas por las que la apertura de la información generaría una afectación, asimismo es claro que los mismos deben aplicar de manera restrictiva y limitada las hipótesis de clasificación y no hacerlas valer de manera general. </w:t>
      </w:r>
    </w:p>
    <w:p w:rsidR="008E6E16" w:rsidRPr="00954AEB" w:rsidRDefault="00E0746A" w:rsidP="005C2E06">
      <w:pPr>
        <w:pStyle w:val="Prrafodelista"/>
        <w:widowControl w:val="0"/>
        <w:tabs>
          <w:tab w:val="left" w:pos="1276"/>
        </w:tabs>
        <w:autoSpaceDE w:val="0"/>
        <w:autoSpaceDN w:val="0"/>
        <w:adjustRightInd w:val="0"/>
        <w:spacing w:before="240" w:after="100" w:afterAutospacing="1" w:line="360" w:lineRule="auto"/>
        <w:ind w:left="0" w:right="49"/>
        <w:jc w:val="both"/>
        <w:rPr>
          <w:rFonts w:ascii="Palatino Linotype" w:eastAsia="Calibri" w:hAnsi="Palatino Linotype"/>
          <w:i/>
          <w:szCs w:val="22"/>
          <w:lang w:eastAsia="en-US"/>
        </w:rPr>
      </w:pPr>
      <w:r w:rsidRPr="00954AEB">
        <w:rPr>
          <w:rFonts w:ascii="Palatino Linotype" w:eastAsia="Calibri" w:hAnsi="Palatino Linotype"/>
          <w:szCs w:val="22"/>
          <w:lang w:eastAsia="en-US"/>
        </w:rPr>
        <w:t>Finalmente</w:t>
      </w:r>
      <w:r w:rsidR="00584760" w:rsidRPr="00954AEB">
        <w:rPr>
          <w:rFonts w:ascii="Palatino Linotype" w:eastAsia="Calibri" w:hAnsi="Palatino Linotype"/>
          <w:szCs w:val="22"/>
          <w:lang w:eastAsia="en-US"/>
        </w:rPr>
        <w:t xml:space="preserve">, por cuanto hace a las solicitudes </w:t>
      </w:r>
      <w:r w:rsidRPr="00954AEB">
        <w:rPr>
          <w:rFonts w:ascii="Palatino Linotype" w:eastAsia="Calibri" w:hAnsi="Palatino Linotype"/>
          <w:szCs w:val="22"/>
          <w:lang w:eastAsia="en-US"/>
        </w:rPr>
        <w:t xml:space="preserve">relativas a las </w:t>
      </w:r>
      <w:r w:rsidR="00FE2867" w:rsidRPr="00954AEB">
        <w:rPr>
          <w:rFonts w:ascii="Palatino Linotype" w:eastAsia="Calibri" w:hAnsi="Palatino Linotype"/>
          <w:szCs w:val="22"/>
          <w:lang w:eastAsia="en-US"/>
        </w:rPr>
        <w:t>“</w:t>
      </w:r>
      <w:r w:rsidRPr="00954AEB">
        <w:rPr>
          <w:rFonts w:ascii="Palatino Linotype" w:eastAsia="Calibri" w:hAnsi="Palatino Linotype"/>
          <w:i/>
          <w:szCs w:val="22"/>
          <w:lang w:eastAsia="en-US"/>
        </w:rPr>
        <w:t xml:space="preserve">acciones y oficios del </w:t>
      </w:r>
      <w:r w:rsidR="00FE2867" w:rsidRPr="00954AEB">
        <w:rPr>
          <w:rFonts w:ascii="Palatino Linotype" w:eastAsia="Calibri" w:hAnsi="Palatino Linotype"/>
          <w:i/>
          <w:szCs w:val="22"/>
          <w:lang w:eastAsia="en-US"/>
        </w:rPr>
        <w:t xml:space="preserve">contralor </w:t>
      </w:r>
      <w:r w:rsidRPr="00954AEB">
        <w:rPr>
          <w:rFonts w:ascii="Palatino Linotype" w:eastAsia="Calibri" w:hAnsi="Palatino Linotype"/>
          <w:i/>
          <w:szCs w:val="22"/>
          <w:lang w:eastAsia="en-US"/>
        </w:rPr>
        <w:t xml:space="preserve">del </w:t>
      </w:r>
      <w:r w:rsidR="00FE2867" w:rsidRPr="00954AEB">
        <w:rPr>
          <w:rFonts w:ascii="Palatino Linotype" w:eastAsia="Calibri" w:hAnsi="Palatino Linotype"/>
          <w:i/>
          <w:szCs w:val="22"/>
          <w:lang w:eastAsia="en-US"/>
        </w:rPr>
        <w:t xml:space="preserve">estado </w:t>
      </w:r>
      <w:r w:rsidRPr="00954AEB">
        <w:rPr>
          <w:rFonts w:ascii="Palatino Linotype" w:eastAsia="Calibri" w:hAnsi="Palatino Linotype"/>
          <w:i/>
          <w:szCs w:val="22"/>
          <w:lang w:eastAsia="en-US"/>
        </w:rPr>
        <w:t xml:space="preserve">,el </w:t>
      </w:r>
      <w:r w:rsidR="00FE2867" w:rsidRPr="00954AEB">
        <w:rPr>
          <w:rFonts w:ascii="Palatino Linotype" w:eastAsia="Calibri" w:hAnsi="Palatino Linotype"/>
          <w:i/>
          <w:szCs w:val="22"/>
          <w:lang w:eastAsia="en-US"/>
        </w:rPr>
        <w:t>f</w:t>
      </w:r>
      <w:r w:rsidRPr="00954AEB">
        <w:rPr>
          <w:rFonts w:ascii="Palatino Linotype" w:eastAsia="Calibri" w:hAnsi="Palatino Linotype"/>
          <w:i/>
          <w:szCs w:val="22"/>
          <w:lang w:eastAsia="en-US"/>
        </w:rPr>
        <w:t>iscal</w:t>
      </w:r>
      <w:r w:rsidR="00FE2867" w:rsidRPr="00954AEB">
        <w:rPr>
          <w:rFonts w:ascii="Palatino Linotype" w:eastAsia="Calibri" w:hAnsi="Palatino Linotype"/>
          <w:i/>
          <w:szCs w:val="22"/>
          <w:lang w:eastAsia="en-US"/>
        </w:rPr>
        <w:t xml:space="preserve"> anticorrupción… y el congreso del estado…” (Sic)</w:t>
      </w:r>
      <w:r w:rsidR="008E6E16" w:rsidRPr="00954AEB">
        <w:rPr>
          <w:rFonts w:ascii="Palatino Linotype" w:hAnsi="Palatino Linotype" w:cs="Arial"/>
        </w:rPr>
        <w:t xml:space="preserve">, </w:t>
      </w:r>
      <w:r w:rsidR="008E6E16" w:rsidRPr="00954AEB">
        <w:rPr>
          <w:rFonts w:ascii="Palatino Linotype" w:hAnsi="Palatino Linotype"/>
          <w:bCs/>
        </w:rPr>
        <w:t xml:space="preserve">se advierte que </w:t>
      </w:r>
      <w:r w:rsidR="008E6E16" w:rsidRPr="00954AEB">
        <w:rPr>
          <w:rFonts w:ascii="Palatino Linotype" w:hAnsi="Palatino Linotype"/>
          <w:b/>
          <w:bCs/>
        </w:rPr>
        <w:t>EL SUJETO OBLIGADO</w:t>
      </w:r>
      <w:r w:rsidR="008E6E16" w:rsidRPr="00954AEB">
        <w:rPr>
          <w:rFonts w:ascii="Palatino Linotype" w:hAnsi="Palatino Linotype"/>
          <w:bCs/>
        </w:rPr>
        <w:t xml:space="preserve"> no es competente para conocer la información solicitada por el hoy </w:t>
      </w:r>
      <w:r w:rsidR="008E6E16" w:rsidRPr="00954AEB">
        <w:rPr>
          <w:rFonts w:ascii="Palatino Linotype" w:hAnsi="Palatino Linotype"/>
          <w:b/>
          <w:bCs/>
        </w:rPr>
        <w:t>RECURRENTE</w:t>
      </w:r>
      <w:r w:rsidR="008E6E16" w:rsidRPr="00954AEB">
        <w:rPr>
          <w:rFonts w:ascii="Palatino Linotype" w:hAnsi="Palatino Linotype"/>
          <w:bCs/>
        </w:rPr>
        <w:t xml:space="preserve"> y ante la notoria incompetencia del </w:t>
      </w:r>
      <w:r w:rsidR="008E6E16" w:rsidRPr="00954AEB">
        <w:rPr>
          <w:rFonts w:ascii="Palatino Linotype" w:hAnsi="Palatino Linotype"/>
          <w:b/>
          <w:bCs/>
        </w:rPr>
        <w:t>SUJETO OBLIGADO</w:t>
      </w:r>
      <w:r w:rsidR="008E6E16" w:rsidRPr="00954AEB">
        <w:rPr>
          <w:rFonts w:ascii="Palatino Linotype" w:hAnsi="Palatino Linotype"/>
          <w:bCs/>
        </w:rPr>
        <w:t>, el Titular de la Unidad de Transparencia, en el ejercicio de sus atribuciones cuenta con la facultad potestativa de orientar o no al solicitante, a fin de que pueda presentar su solicitud de información ante el o los Sujetos Obligados que resulten competentes; sin embargo, dicha situación no aconteció.</w:t>
      </w:r>
    </w:p>
    <w:p w:rsidR="00462582" w:rsidRDefault="00462582" w:rsidP="008E6E16">
      <w:pPr>
        <w:spacing w:before="100" w:beforeAutospacing="1" w:after="100" w:afterAutospacing="1" w:line="360" w:lineRule="auto"/>
        <w:jc w:val="both"/>
        <w:rPr>
          <w:rFonts w:ascii="Palatino Linotype" w:eastAsia="Calibri" w:hAnsi="Palatino Linotype" w:cs="Arial"/>
        </w:rPr>
      </w:pPr>
    </w:p>
    <w:p w:rsidR="00462582" w:rsidRPr="00462582" w:rsidRDefault="00462582" w:rsidP="00462582">
      <w:pPr>
        <w:spacing w:line="360" w:lineRule="auto"/>
        <w:jc w:val="both"/>
        <w:rPr>
          <w:rFonts w:ascii="Palatino Linotype" w:eastAsia="Calibri" w:hAnsi="Palatino Linotype" w:cs="Arial"/>
          <w:sz w:val="18"/>
          <w:szCs w:val="18"/>
        </w:rPr>
      </w:pPr>
    </w:p>
    <w:p w:rsidR="008E6E16" w:rsidRPr="00954AEB" w:rsidRDefault="00147C17" w:rsidP="00462582">
      <w:pPr>
        <w:spacing w:line="360" w:lineRule="auto"/>
        <w:jc w:val="both"/>
        <w:rPr>
          <w:rFonts w:ascii="Palatino Linotype" w:eastAsia="Calibri" w:hAnsi="Palatino Linotype" w:cs="Arial"/>
        </w:rPr>
      </w:pPr>
      <w:r w:rsidRPr="00954AEB">
        <w:rPr>
          <w:rFonts w:ascii="Palatino Linotype" w:eastAsia="Calibri" w:hAnsi="Palatino Linotype" w:cs="Arial"/>
        </w:rPr>
        <w:t>Sin embargo, esta Autoridad advirtió que</w:t>
      </w:r>
      <w:r w:rsidR="008E6E16" w:rsidRPr="00954AEB">
        <w:rPr>
          <w:rFonts w:ascii="Palatino Linotype" w:eastAsia="Calibri" w:hAnsi="Palatino Linotype" w:cs="Arial"/>
        </w:rPr>
        <w:t xml:space="preserve"> </w:t>
      </w:r>
      <w:r w:rsidR="008E6E16" w:rsidRPr="00954AEB">
        <w:rPr>
          <w:rFonts w:ascii="Palatino Linotype" w:eastAsia="Calibri" w:hAnsi="Palatino Linotype" w:cs="Arial"/>
          <w:b/>
        </w:rPr>
        <w:t>EL SUJETO OBLIGADO</w:t>
      </w:r>
      <w:r w:rsidR="008E6E16" w:rsidRPr="00954AEB">
        <w:rPr>
          <w:rFonts w:ascii="Palatino Linotype" w:eastAsia="Calibri" w:hAnsi="Palatino Linotype" w:cs="Arial"/>
        </w:rPr>
        <w:t xml:space="preserve"> no tiene competencia para administrar, generar o p</w:t>
      </w:r>
      <w:r w:rsidRPr="00954AEB">
        <w:rPr>
          <w:rFonts w:ascii="Palatino Linotype" w:eastAsia="Calibri" w:hAnsi="Palatino Linotype" w:cs="Arial"/>
        </w:rPr>
        <w:t>oseer la información en estudio</w:t>
      </w:r>
      <w:r w:rsidR="008E6E16" w:rsidRPr="00954AEB">
        <w:rPr>
          <w:rFonts w:ascii="Palatino Linotype" w:eastAsia="Calibri" w:hAnsi="Palatino Linotype" w:cs="Arial"/>
        </w:rPr>
        <w:t>.</w:t>
      </w:r>
      <w:r w:rsidR="00213263" w:rsidRPr="00954AEB">
        <w:rPr>
          <w:rFonts w:ascii="Palatino Linotype" w:eastAsia="Calibri" w:hAnsi="Palatino Linotype" w:cs="Arial"/>
        </w:rPr>
        <w:t xml:space="preserve"> Por ello, se dejan a salvo los derechos del particular para que realice las solicitudes de acceso a la información que estime pertinentes ante los Sujetos Obligados competentes.</w:t>
      </w:r>
    </w:p>
    <w:p w:rsidR="006C1A82" w:rsidRPr="00954AEB" w:rsidRDefault="00703777" w:rsidP="001166B5">
      <w:pPr>
        <w:pStyle w:val="Prrafodelista"/>
        <w:widowControl w:val="0"/>
        <w:tabs>
          <w:tab w:val="left" w:pos="1276"/>
        </w:tabs>
        <w:autoSpaceDE w:val="0"/>
        <w:autoSpaceDN w:val="0"/>
        <w:adjustRightInd w:val="0"/>
        <w:spacing w:before="240" w:after="100" w:afterAutospacing="1" w:line="360" w:lineRule="auto"/>
        <w:ind w:left="0" w:right="49"/>
        <w:jc w:val="both"/>
        <w:rPr>
          <w:rFonts w:ascii="Palatino Linotype" w:hAnsi="Palatino Linotype" w:cs="Arial"/>
        </w:rPr>
      </w:pPr>
      <w:r w:rsidRPr="00954AEB">
        <w:rPr>
          <w:rFonts w:ascii="Palatino Linotype" w:hAnsi="Palatino Linotype" w:cs="Arial"/>
        </w:rPr>
        <w:t xml:space="preserve">Consecuentemente, ante lo </w:t>
      </w:r>
      <w:r w:rsidR="001166B5" w:rsidRPr="00954AEB">
        <w:rPr>
          <w:rFonts w:ascii="Palatino Linotype" w:hAnsi="Palatino Linotype" w:cs="Arial"/>
          <w:b/>
        </w:rPr>
        <w:t>parcialmente f</w:t>
      </w:r>
      <w:r w:rsidRPr="00954AEB">
        <w:rPr>
          <w:rFonts w:ascii="Palatino Linotype" w:hAnsi="Palatino Linotype" w:cs="Arial"/>
          <w:b/>
        </w:rPr>
        <w:t>undado</w:t>
      </w:r>
      <w:r w:rsidRPr="00954AEB">
        <w:rPr>
          <w:rFonts w:ascii="Palatino Linotype" w:hAnsi="Palatino Linotype" w:cs="Arial"/>
        </w:rPr>
        <w:t xml:space="preserve"> de las razones o motivos de inconformidad hechas valer por </w:t>
      </w:r>
      <w:r w:rsidRPr="00954AEB">
        <w:rPr>
          <w:rFonts w:ascii="Palatino Linotype" w:hAnsi="Palatino Linotype" w:cs="Arial"/>
          <w:b/>
        </w:rPr>
        <w:t>EL RECURRENTE</w:t>
      </w:r>
      <w:r w:rsidRPr="00954AEB">
        <w:rPr>
          <w:rFonts w:ascii="Palatino Linotype" w:hAnsi="Palatino Linotype" w:cs="Arial"/>
        </w:rPr>
        <w:t xml:space="preserve">, este Instituto estima que lo procedente es </w:t>
      </w:r>
      <w:r w:rsidR="00E0746A" w:rsidRPr="00954AEB">
        <w:rPr>
          <w:rFonts w:ascii="Palatino Linotype" w:hAnsi="Palatino Linotype" w:cs="Arial"/>
          <w:b/>
        </w:rPr>
        <w:t>MODIFICAR</w:t>
      </w:r>
      <w:r w:rsidR="00E0746A" w:rsidRPr="00954AEB">
        <w:rPr>
          <w:rFonts w:ascii="Palatino Linotype" w:hAnsi="Palatino Linotype" w:cs="Arial"/>
        </w:rPr>
        <w:t xml:space="preserve"> </w:t>
      </w:r>
      <w:r w:rsidRPr="00954AEB">
        <w:rPr>
          <w:rFonts w:ascii="Palatino Linotype" w:hAnsi="Palatino Linotype" w:cs="Arial"/>
        </w:rPr>
        <w:t xml:space="preserve">la respuesta del </w:t>
      </w:r>
      <w:r w:rsidR="005F493B" w:rsidRPr="00954AEB">
        <w:rPr>
          <w:rFonts w:ascii="Palatino Linotype" w:hAnsi="Palatino Linotype" w:cs="Arial"/>
          <w:b/>
        </w:rPr>
        <w:t>SU</w:t>
      </w:r>
      <w:r w:rsidRPr="00954AEB">
        <w:rPr>
          <w:rFonts w:ascii="Palatino Linotype" w:hAnsi="Palatino Linotype" w:cs="Arial"/>
          <w:b/>
        </w:rPr>
        <w:t>J</w:t>
      </w:r>
      <w:r w:rsidR="005F493B" w:rsidRPr="00954AEB">
        <w:rPr>
          <w:rFonts w:ascii="Palatino Linotype" w:hAnsi="Palatino Linotype" w:cs="Arial"/>
          <w:b/>
        </w:rPr>
        <w:t>E</w:t>
      </w:r>
      <w:r w:rsidRPr="00954AEB">
        <w:rPr>
          <w:rFonts w:ascii="Palatino Linotype" w:hAnsi="Palatino Linotype" w:cs="Arial"/>
          <w:b/>
        </w:rPr>
        <w:t>TO OBLIGADO</w:t>
      </w:r>
      <w:r w:rsidRPr="00954AEB">
        <w:rPr>
          <w:rFonts w:ascii="Palatino Linotype" w:hAnsi="Palatino Linotype" w:cs="Arial"/>
        </w:rPr>
        <w:t xml:space="preserve"> y ordenar la entrega de la información descrita a lo largo del presente Considerando</w:t>
      </w:r>
      <w:r w:rsidR="0011261D" w:rsidRPr="00954AEB">
        <w:rPr>
          <w:rFonts w:ascii="Palatino Linotype" w:hAnsi="Palatino Linotype" w:cs="Arial"/>
        </w:rPr>
        <w:t>.</w:t>
      </w:r>
    </w:p>
    <w:p w:rsidR="0011261D" w:rsidRPr="00954AEB" w:rsidRDefault="0011261D" w:rsidP="0011261D">
      <w:pPr>
        <w:spacing w:before="100" w:beforeAutospacing="1" w:after="100" w:afterAutospacing="1" w:line="360" w:lineRule="auto"/>
        <w:ind w:right="49"/>
        <w:jc w:val="both"/>
        <w:rPr>
          <w:rFonts w:ascii="Palatino Linotype" w:hAnsi="Palatino Linotype" w:cs="Arial"/>
        </w:rPr>
      </w:pPr>
      <w:r w:rsidRPr="00954AEB">
        <w:rPr>
          <w:rFonts w:ascii="Palatino Linotype" w:hAnsi="Palatino Linotype"/>
          <w:lang w:eastAsia="es-MX"/>
        </w:rPr>
        <w:t>Antes de concluir, es de señalar que</w:t>
      </w:r>
      <w:r w:rsidRPr="00954AEB">
        <w:rPr>
          <w:rFonts w:ascii="Palatino Linotype" w:hAnsi="Palatino Linotype" w:cs="Arial"/>
        </w:rPr>
        <w:t xml:space="preserve">, como ya se mencionó </w:t>
      </w:r>
      <w:r w:rsidRPr="00954AEB">
        <w:rPr>
          <w:rFonts w:ascii="Palatino Linotype" w:eastAsia="Calibri" w:hAnsi="Palatino Linotype" w:cs="Arial"/>
          <w:b/>
        </w:rPr>
        <w:t>EL RECURRENTE</w:t>
      </w:r>
      <w:r w:rsidR="00191E18" w:rsidRPr="00954AEB">
        <w:rPr>
          <w:rFonts w:ascii="Palatino Linotype" w:eastAsia="Calibri" w:hAnsi="Palatino Linotype" w:cs="Arial"/>
          <w:b/>
        </w:rPr>
        <w:t xml:space="preserve">, </w:t>
      </w:r>
      <w:r w:rsidR="00191E18" w:rsidRPr="00954AEB">
        <w:rPr>
          <w:rFonts w:ascii="Palatino Linotype" w:eastAsia="Calibri" w:hAnsi="Palatino Linotype" w:cs="Arial"/>
        </w:rPr>
        <w:t>en la interposición de su recursos de revisión,</w:t>
      </w:r>
      <w:r w:rsidRPr="00954AEB">
        <w:rPr>
          <w:rFonts w:ascii="Palatino Linotype" w:eastAsia="Calibri" w:hAnsi="Palatino Linotype" w:cs="Arial"/>
        </w:rPr>
        <w:t xml:space="preserve"> solicitó a este Órgano Garante que el área competente analice las posibles irregularidades en que pudieron incurrir el Titular de la Unidad de Transparencia y el Servidor Público Habilitado; por ello,</w:t>
      </w:r>
      <w:r w:rsidRPr="00954AEB">
        <w:rPr>
          <w:rFonts w:ascii="Palatino Linotype" w:hAnsi="Palatino Linotype" w:cs="Arial"/>
        </w:rPr>
        <w:t xml:space="preserve"> </w:t>
      </w:r>
      <w:r w:rsidRPr="00954AEB">
        <w:rPr>
          <w:rFonts w:ascii="Palatino Linotype" w:hAnsi="Palatino Linotype" w:cs="Arial"/>
          <w:b/>
        </w:rPr>
        <w:t>se ordena dar vista al Titular de la Contraloría Interna y Órgano de Control y Vigilancia de este Instituto</w:t>
      </w:r>
      <w:r w:rsidRPr="00954AEB">
        <w:rPr>
          <w:rFonts w:ascii="Palatino Linotype" w:hAnsi="Palatino Linotype" w:cs="Arial"/>
        </w:rPr>
        <w:t>, para que resuelva lo conducente y determine, en su caso, el grado de responsabilidad en el incumplimiento de las obligaciones establecidas en la misma.</w:t>
      </w:r>
    </w:p>
    <w:p w:rsidR="005417DC" w:rsidRPr="00954AEB" w:rsidRDefault="005417DC" w:rsidP="00A46176">
      <w:pPr>
        <w:pStyle w:val="Prrafodelista"/>
        <w:widowControl w:val="0"/>
        <w:tabs>
          <w:tab w:val="left" w:pos="1276"/>
        </w:tabs>
        <w:autoSpaceDE w:val="0"/>
        <w:autoSpaceDN w:val="0"/>
        <w:adjustRightInd w:val="0"/>
        <w:spacing w:before="240" w:after="100" w:afterAutospacing="1" w:line="360" w:lineRule="auto"/>
        <w:ind w:left="0" w:right="49"/>
        <w:jc w:val="both"/>
        <w:rPr>
          <w:rFonts w:ascii="Palatino Linotype" w:eastAsia="Calibri" w:hAnsi="Palatino Linotype" w:cs="Arial"/>
        </w:rPr>
      </w:pPr>
      <w:r w:rsidRPr="00954AEB">
        <w:rPr>
          <w:rFonts w:ascii="Palatino Linotype" w:eastAsia="Calibri" w:hAnsi="Palatino Linotype" w:cs="Arial"/>
        </w:rPr>
        <w:t>Así,</w:t>
      </w:r>
      <w:r w:rsidR="00414147" w:rsidRPr="00954AEB">
        <w:rPr>
          <w:rFonts w:ascii="Palatino Linotype" w:eastAsia="Calibri" w:hAnsi="Palatino Linotype" w:cs="Arial"/>
        </w:rPr>
        <w:t xml:space="preserve"> </w:t>
      </w:r>
      <w:r w:rsidRPr="00954AEB">
        <w:rPr>
          <w:rFonts w:ascii="Palatino Linotype" w:eastAsia="Calibri" w:hAnsi="Palatino Linotype" w:cs="Arial"/>
        </w:rPr>
        <w:t>con</w:t>
      </w:r>
      <w:r w:rsidR="00414147" w:rsidRPr="00954AEB">
        <w:rPr>
          <w:rFonts w:ascii="Palatino Linotype" w:eastAsia="Calibri" w:hAnsi="Palatino Linotype" w:cs="Arial"/>
        </w:rPr>
        <w:t xml:space="preserve"> </w:t>
      </w:r>
      <w:r w:rsidRPr="00954AEB">
        <w:rPr>
          <w:rFonts w:ascii="Palatino Linotype" w:hAnsi="Palatino Linotype" w:cs="Arial"/>
        </w:rPr>
        <w:t>fundamento</w:t>
      </w:r>
      <w:r w:rsidR="00414147" w:rsidRPr="00954AEB">
        <w:rPr>
          <w:rFonts w:ascii="Palatino Linotype" w:eastAsia="Calibri" w:hAnsi="Palatino Linotype" w:cs="Arial"/>
        </w:rPr>
        <w:t xml:space="preserve"> </w:t>
      </w:r>
      <w:r w:rsidRPr="00954AEB">
        <w:rPr>
          <w:rFonts w:ascii="Palatino Linotype" w:eastAsia="Calibri" w:hAnsi="Palatino Linotype" w:cs="Arial"/>
        </w:rPr>
        <w:t>en</w:t>
      </w:r>
      <w:r w:rsidR="00414147" w:rsidRPr="00954AEB">
        <w:rPr>
          <w:rFonts w:ascii="Palatino Linotype" w:eastAsia="Calibri" w:hAnsi="Palatino Linotype" w:cs="Arial"/>
        </w:rPr>
        <w:t xml:space="preserve"> </w:t>
      </w:r>
      <w:r w:rsidRPr="00954AEB">
        <w:rPr>
          <w:rFonts w:ascii="Palatino Linotype" w:eastAsia="Calibri" w:hAnsi="Palatino Linotype" w:cs="Arial"/>
        </w:rPr>
        <w:t>lo</w:t>
      </w:r>
      <w:r w:rsidR="00414147" w:rsidRPr="00954AEB">
        <w:rPr>
          <w:rFonts w:ascii="Palatino Linotype" w:eastAsia="Calibri" w:hAnsi="Palatino Linotype" w:cs="Arial"/>
        </w:rPr>
        <w:t xml:space="preserve"> </w:t>
      </w:r>
      <w:r w:rsidRPr="00954AEB">
        <w:rPr>
          <w:rFonts w:ascii="Palatino Linotype" w:eastAsia="Calibri" w:hAnsi="Palatino Linotype" w:cs="Arial"/>
        </w:rPr>
        <w:t>prescrito</w:t>
      </w:r>
      <w:r w:rsidR="00414147" w:rsidRPr="00954AEB">
        <w:rPr>
          <w:rFonts w:ascii="Palatino Linotype" w:eastAsia="Calibri" w:hAnsi="Palatino Linotype" w:cs="Arial"/>
        </w:rPr>
        <w:t xml:space="preserve"> </w:t>
      </w:r>
      <w:r w:rsidRPr="00954AEB">
        <w:rPr>
          <w:rFonts w:ascii="Palatino Linotype" w:eastAsia="Calibri" w:hAnsi="Palatino Linotype" w:cs="Arial"/>
        </w:rPr>
        <w:t>en</w:t>
      </w:r>
      <w:r w:rsidR="00414147" w:rsidRPr="00954AEB">
        <w:rPr>
          <w:rFonts w:ascii="Palatino Linotype" w:eastAsia="Calibri" w:hAnsi="Palatino Linotype" w:cs="Arial"/>
        </w:rPr>
        <w:t xml:space="preserve"> </w:t>
      </w:r>
      <w:r w:rsidRPr="00954AEB">
        <w:rPr>
          <w:rFonts w:ascii="Palatino Linotype" w:eastAsia="Calibri" w:hAnsi="Palatino Linotype" w:cs="Arial"/>
        </w:rPr>
        <w:t>los</w:t>
      </w:r>
      <w:r w:rsidR="00414147" w:rsidRPr="00954AEB">
        <w:rPr>
          <w:rFonts w:ascii="Palatino Linotype" w:eastAsia="Calibri" w:hAnsi="Palatino Linotype" w:cs="Arial"/>
        </w:rPr>
        <w:t xml:space="preserve"> </w:t>
      </w:r>
      <w:r w:rsidRPr="00954AEB">
        <w:rPr>
          <w:rFonts w:ascii="Palatino Linotype" w:eastAsia="Calibri" w:hAnsi="Palatino Linotype" w:cs="Arial"/>
        </w:rPr>
        <w:t>artículos</w:t>
      </w:r>
      <w:r w:rsidR="00414147" w:rsidRPr="00954AEB">
        <w:rPr>
          <w:rFonts w:ascii="Palatino Linotype" w:eastAsia="Calibri" w:hAnsi="Palatino Linotype" w:cs="Arial"/>
        </w:rPr>
        <w:t xml:space="preserve"> </w:t>
      </w:r>
      <w:r w:rsidRPr="00954AEB">
        <w:rPr>
          <w:rFonts w:ascii="Palatino Linotype" w:eastAsia="Calibri" w:hAnsi="Palatino Linotype" w:cs="Arial"/>
        </w:rPr>
        <w:t>5</w:t>
      </w:r>
      <w:r w:rsidR="009661B8" w:rsidRPr="00954AEB">
        <w:rPr>
          <w:rFonts w:ascii="Palatino Linotype" w:eastAsia="Calibri" w:hAnsi="Palatino Linotype" w:cs="Arial"/>
        </w:rPr>
        <w:t>,</w:t>
      </w:r>
      <w:r w:rsidR="00414147" w:rsidRPr="00954AEB">
        <w:rPr>
          <w:rFonts w:ascii="Palatino Linotype" w:eastAsia="Calibri" w:hAnsi="Palatino Linotype" w:cs="Arial"/>
        </w:rPr>
        <w:t xml:space="preserve"> </w:t>
      </w:r>
      <w:r w:rsidR="009B7E69" w:rsidRPr="00954AEB">
        <w:rPr>
          <w:rFonts w:ascii="Palatino Linotype" w:hAnsi="Palatino Linotype"/>
        </w:rPr>
        <w:t>vigésimo segundo, vigésimo tercero y vigésimo cuarto</w:t>
      </w:r>
      <w:r w:rsidRPr="00954AEB">
        <w:rPr>
          <w:rFonts w:ascii="Palatino Linotype" w:hAnsi="Palatino Linotype" w:cs="Arial"/>
        </w:rPr>
        <w:t>,</w:t>
      </w:r>
      <w:r w:rsidR="00414147" w:rsidRPr="00954AEB">
        <w:rPr>
          <w:rFonts w:ascii="Palatino Linotype" w:hAnsi="Palatino Linotype"/>
        </w:rPr>
        <w:t xml:space="preserve"> </w:t>
      </w:r>
      <w:r w:rsidRPr="00954AEB">
        <w:rPr>
          <w:rFonts w:ascii="Palatino Linotype" w:hAnsi="Palatino Linotype" w:cs="Arial"/>
        </w:rPr>
        <w:t>fracciones</w:t>
      </w:r>
      <w:r w:rsidR="00414147" w:rsidRPr="00954AEB">
        <w:rPr>
          <w:rFonts w:ascii="Palatino Linotype" w:hAnsi="Palatino Linotype"/>
        </w:rPr>
        <w:t xml:space="preserve"> </w:t>
      </w:r>
      <w:r w:rsidRPr="00954AEB">
        <w:rPr>
          <w:rFonts w:ascii="Palatino Linotype" w:hAnsi="Palatino Linotype"/>
        </w:rPr>
        <w:t>IV</w:t>
      </w:r>
      <w:r w:rsidR="00414147" w:rsidRPr="00954AEB">
        <w:rPr>
          <w:rFonts w:ascii="Palatino Linotype" w:hAnsi="Palatino Linotype"/>
        </w:rPr>
        <w:t xml:space="preserve"> </w:t>
      </w:r>
      <w:r w:rsidRPr="00954AEB">
        <w:rPr>
          <w:rFonts w:ascii="Palatino Linotype" w:hAnsi="Palatino Linotype"/>
        </w:rPr>
        <w:t>y</w:t>
      </w:r>
      <w:r w:rsidR="00414147" w:rsidRPr="00954AEB">
        <w:rPr>
          <w:rFonts w:ascii="Palatino Linotype" w:hAnsi="Palatino Linotype"/>
        </w:rPr>
        <w:t xml:space="preserve"> </w:t>
      </w:r>
      <w:r w:rsidRPr="00954AEB">
        <w:rPr>
          <w:rFonts w:ascii="Palatino Linotype" w:hAnsi="Palatino Linotype"/>
        </w:rPr>
        <w:t>V</w:t>
      </w:r>
      <w:r w:rsidR="00414147" w:rsidRPr="00954AEB">
        <w:rPr>
          <w:rFonts w:ascii="Palatino Linotype" w:eastAsia="Calibri" w:hAnsi="Palatino Linotype" w:cs="Arial"/>
        </w:rPr>
        <w:t xml:space="preserve"> </w:t>
      </w:r>
      <w:r w:rsidRPr="00954AEB">
        <w:rPr>
          <w:rFonts w:ascii="Palatino Linotype" w:eastAsia="Calibri" w:hAnsi="Palatino Linotype" w:cs="Arial"/>
        </w:rPr>
        <w:t>de</w:t>
      </w:r>
      <w:r w:rsidR="00414147" w:rsidRPr="00954AEB">
        <w:rPr>
          <w:rFonts w:ascii="Palatino Linotype" w:eastAsia="Calibri" w:hAnsi="Palatino Linotype" w:cs="Arial"/>
        </w:rPr>
        <w:t xml:space="preserve"> </w:t>
      </w:r>
      <w:r w:rsidRPr="00954AEB">
        <w:rPr>
          <w:rFonts w:ascii="Palatino Linotype" w:eastAsia="Calibri" w:hAnsi="Palatino Linotype" w:cs="Arial"/>
        </w:rPr>
        <w:t>la</w:t>
      </w:r>
      <w:r w:rsidR="00414147" w:rsidRPr="00954AEB">
        <w:rPr>
          <w:rFonts w:ascii="Palatino Linotype" w:eastAsia="Calibri" w:hAnsi="Palatino Linotype" w:cs="Arial"/>
        </w:rPr>
        <w:t xml:space="preserve"> </w:t>
      </w:r>
      <w:r w:rsidRPr="00954AEB">
        <w:rPr>
          <w:rFonts w:ascii="Palatino Linotype" w:eastAsia="Calibri" w:hAnsi="Palatino Linotype" w:cs="Arial"/>
        </w:rPr>
        <w:t>Constitución</w:t>
      </w:r>
      <w:r w:rsidR="00414147" w:rsidRPr="00954AEB">
        <w:rPr>
          <w:rFonts w:ascii="Palatino Linotype" w:eastAsia="Calibri" w:hAnsi="Palatino Linotype" w:cs="Arial"/>
        </w:rPr>
        <w:t xml:space="preserve"> </w:t>
      </w:r>
      <w:r w:rsidRPr="00954AEB">
        <w:rPr>
          <w:rFonts w:ascii="Palatino Linotype" w:eastAsia="Calibri" w:hAnsi="Palatino Linotype" w:cs="Arial"/>
        </w:rPr>
        <w:t>Política</w:t>
      </w:r>
      <w:r w:rsidR="00414147" w:rsidRPr="00954AEB">
        <w:rPr>
          <w:rFonts w:ascii="Palatino Linotype" w:eastAsia="Calibri" w:hAnsi="Palatino Linotype" w:cs="Arial"/>
        </w:rPr>
        <w:t xml:space="preserve"> </w:t>
      </w:r>
      <w:r w:rsidRPr="00954AEB">
        <w:rPr>
          <w:rFonts w:ascii="Palatino Linotype" w:eastAsia="Calibri" w:hAnsi="Palatino Linotype" w:cs="Arial"/>
        </w:rPr>
        <w:t>del</w:t>
      </w:r>
      <w:r w:rsidR="00414147" w:rsidRPr="00954AEB">
        <w:rPr>
          <w:rFonts w:ascii="Palatino Linotype" w:eastAsia="Calibri" w:hAnsi="Palatino Linotype" w:cs="Arial"/>
        </w:rPr>
        <w:t xml:space="preserve"> </w:t>
      </w:r>
      <w:r w:rsidRPr="00954AEB">
        <w:rPr>
          <w:rFonts w:ascii="Palatino Linotype" w:eastAsia="Calibri" w:hAnsi="Palatino Linotype" w:cs="Arial"/>
        </w:rPr>
        <w:t>Estado</w:t>
      </w:r>
      <w:r w:rsidR="00414147" w:rsidRPr="00954AEB">
        <w:rPr>
          <w:rFonts w:ascii="Palatino Linotype" w:eastAsia="Calibri" w:hAnsi="Palatino Linotype" w:cs="Arial"/>
        </w:rPr>
        <w:t xml:space="preserve"> </w:t>
      </w:r>
      <w:r w:rsidRPr="00954AEB">
        <w:rPr>
          <w:rFonts w:ascii="Palatino Linotype" w:eastAsia="Calibri" w:hAnsi="Palatino Linotype" w:cs="Arial"/>
        </w:rPr>
        <w:t>Libre</w:t>
      </w:r>
      <w:r w:rsidR="00414147" w:rsidRPr="00954AEB">
        <w:rPr>
          <w:rFonts w:ascii="Palatino Linotype" w:eastAsia="Calibri" w:hAnsi="Palatino Linotype" w:cs="Arial"/>
        </w:rPr>
        <w:t xml:space="preserve"> </w:t>
      </w:r>
      <w:r w:rsidRPr="00954AEB">
        <w:rPr>
          <w:rFonts w:ascii="Palatino Linotype" w:eastAsia="Calibri" w:hAnsi="Palatino Linotype" w:cs="Arial"/>
        </w:rPr>
        <w:t>y</w:t>
      </w:r>
      <w:r w:rsidR="00414147" w:rsidRPr="00954AEB">
        <w:rPr>
          <w:rFonts w:ascii="Palatino Linotype" w:eastAsia="Calibri" w:hAnsi="Palatino Linotype" w:cs="Arial"/>
        </w:rPr>
        <w:t xml:space="preserve"> </w:t>
      </w:r>
      <w:r w:rsidRPr="00954AEB">
        <w:rPr>
          <w:rFonts w:ascii="Palatino Linotype" w:eastAsia="Calibri" w:hAnsi="Palatino Linotype" w:cs="Arial"/>
        </w:rPr>
        <w:t>Soberano</w:t>
      </w:r>
      <w:r w:rsidR="00414147" w:rsidRPr="00954AEB">
        <w:rPr>
          <w:rFonts w:ascii="Palatino Linotype" w:eastAsia="Calibri" w:hAnsi="Palatino Linotype" w:cs="Arial"/>
        </w:rPr>
        <w:t xml:space="preserve"> </w:t>
      </w:r>
      <w:r w:rsidRPr="00954AEB">
        <w:rPr>
          <w:rFonts w:ascii="Palatino Linotype" w:eastAsia="Calibri" w:hAnsi="Palatino Linotype" w:cs="Arial"/>
        </w:rPr>
        <w:t>de</w:t>
      </w:r>
      <w:r w:rsidR="00414147" w:rsidRPr="00954AEB">
        <w:rPr>
          <w:rFonts w:ascii="Palatino Linotype" w:eastAsia="Calibri" w:hAnsi="Palatino Linotype" w:cs="Arial"/>
        </w:rPr>
        <w:t xml:space="preserve"> </w:t>
      </w:r>
      <w:r w:rsidRPr="00954AEB">
        <w:rPr>
          <w:rFonts w:ascii="Palatino Linotype" w:eastAsia="Calibri" w:hAnsi="Palatino Linotype" w:cs="Arial"/>
        </w:rPr>
        <w:t>México</w:t>
      </w:r>
      <w:r w:rsidR="00414147" w:rsidRPr="00954AEB">
        <w:rPr>
          <w:rFonts w:ascii="Palatino Linotype" w:eastAsia="Calibri" w:hAnsi="Palatino Linotype" w:cs="Arial"/>
        </w:rPr>
        <w:t xml:space="preserve"> </w:t>
      </w:r>
      <w:r w:rsidRPr="00954AEB">
        <w:rPr>
          <w:rFonts w:ascii="Palatino Linotype" w:eastAsia="Calibri" w:hAnsi="Palatino Linotype" w:cs="Arial"/>
        </w:rPr>
        <w:t>y</w:t>
      </w:r>
      <w:r w:rsidR="00414147" w:rsidRPr="00954AEB">
        <w:rPr>
          <w:rFonts w:ascii="Palatino Linotype" w:eastAsia="Calibri" w:hAnsi="Palatino Linotype" w:cs="Arial"/>
        </w:rPr>
        <w:t xml:space="preserve"> </w:t>
      </w:r>
      <w:r w:rsidRPr="00954AEB">
        <w:rPr>
          <w:rFonts w:ascii="Palatino Linotype" w:eastAsia="Calibri" w:hAnsi="Palatino Linotype" w:cs="Arial"/>
        </w:rPr>
        <w:t>los</w:t>
      </w:r>
      <w:r w:rsidR="00414147" w:rsidRPr="00954AEB">
        <w:rPr>
          <w:rFonts w:ascii="Palatino Linotype" w:eastAsia="Calibri" w:hAnsi="Palatino Linotype" w:cs="Arial"/>
        </w:rPr>
        <w:t xml:space="preserve"> </w:t>
      </w:r>
      <w:r w:rsidRPr="00954AEB">
        <w:rPr>
          <w:rFonts w:ascii="Palatino Linotype" w:eastAsia="Calibri" w:hAnsi="Palatino Linotype" w:cs="Arial"/>
        </w:rPr>
        <w:t>artículos</w:t>
      </w:r>
      <w:r w:rsidR="00414147" w:rsidRPr="00954AEB">
        <w:rPr>
          <w:rFonts w:ascii="Palatino Linotype" w:eastAsia="Calibri" w:hAnsi="Palatino Linotype" w:cs="Arial"/>
        </w:rPr>
        <w:t xml:space="preserve"> </w:t>
      </w:r>
      <w:r w:rsidRPr="00954AEB">
        <w:rPr>
          <w:rFonts w:ascii="Palatino Linotype" w:hAnsi="Palatino Linotype"/>
        </w:rPr>
        <w:t>2,</w:t>
      </w:r>
      <w:r w:rsidR="00414147" w:rsidRPr="00954AEB">
        <w:rPr>
          <w:rFonts w:ascii="Palatino Linotype" w:hAnsi="Palatino Linotype"/>
        </w:rPr>
        <w:t xml:space="preserve"> </w:t>
      </w:r>
      <w:r w:rsidRPr="00954AEB">
        <w:rPr>
          <w:rFonts w:ascii="Palatino Linotype" w:hAnsi="Palatino Linotype" w:cs="Arial"/>
        </w:rPr>
        <w:t>fracción</w:t>
      </w:r>
      <w:r w:rsidR="00414147" w:rsidRPr="00954AEB">
        <w:rPr>
          <w:rFonts w:ascii="Palatino Linotype" w:hAnsi="Palatino Linotype"/>
        </w:rPr>
        <w:t xml:space="preserve"> </w:t>
      </w:r>
      <w:r w:rsidRPr="00954AEB">
        <w:rPr>
          <w:rFonts w:ascii="Palatino Linotype" w:hAnsi="Palatino Linotype"/>
        </w:rPr>
        <w:t>II,</w:t>
      </w:r>
      <w:r w:rsidR="00414147" w:rsidRPr="00954AEB">
        <w:rPr>
          <w:rFonts w:ascii="Palatino Linotype" w:hAnsi="Palatino Linotype"/>
        </w:rPr>
        <w:t xml:space="preserve"> </w:t>
      </w:r>
      <w:r w:rsidRPr="00954AEB">
        <w:rPr>
          <w:rFonts w:ascii="Palatino Linotype" w:hAnsi="Palatino Linotype"/>
        </w:rPr>
        <w:t>9,</w:t>
      </w:r>
      <w:r w:rsidR="00414147" w:rsidRPr="00954AEB">
        <w:rPr>
          <w:rFonts w:ascii="Palatino Linotype" w:hAnsi="Palatino Linotype"/>
        </w:rPr>
        <w:t xml:space="preserve"> </w:t>
      </w:r>
      <w:r w:rsidRPr="00954AEB">
        <w:rPr>
          <w:rFonts w:ascii="Palatino Linotype" w:hAnsi="Palatino Linotype" w:cs="Arial"/>
          <w:lang w:val="es-ES_tradnl"/>
        </w:rPr>
        <w:t>29</w:t>
      </w:r>
      <w:r w:rsidRPr="00954AEB">
        <w:rPr>
          <w:rFonts w:ascii="Palatino Linotype" w:hAnsi="Palatino Linotype"/>
        </w:rPr>
        <w:t>,</w:t>
      </w:r>
      <w:r w:rsidR="00414147" w:rsidRPr="00954AEB">
        <w:rPr>
          <w:rFonts w:ascii="Palatino Linotype" w:hAnsi="Palatino Linotype"/>
        </w:rPr>
        <w:t xml:space="preserve"> </w:t>
      </w:r>
      <w:r w:rsidRPr="00954AEB">
        <w:rPr>
          <w:rFonts w:ascii="Palatino Linotype" w:hAnsi="Palatino Linotype"/>
        </w:rPr>
        <w:t>36,</w:t>
      </w:r>
      <w:r w:rsidR="00414147" w:rsidRPr="00954AEB">
        <w:rPr>
          <w:rFonts w:ascii="Palatino Linotype" w:hAnsi="Palatino Linotype"/>
        </w:rPr>
        <w:t xml:space="preserve"> </w:t>
      </w:r>
      <w:r w:rsidRPr="00954AEB">
        <w:rPr>
          <w:rFonts w:ascii="Palatino Linotype" w:hAnsi="Palatino Linotype"/>
        </w:rPr>
        <w:t>fracciones</w:t>
      </w:r>
      <w:r w:rsidR="00414147" w:rsidRPr="00954AEB">
        <w:rPr>
          <w:rFonts w:ascii="Palatino Linotype" w:hAnsi="Palatino Linotype"/>
        </w:rPr>
        <w:t xml:space="preserve"> </w:t>
      </w:r>
      <w:r w:rsidRPr="00954AEB">
        <w:rPr>
          <w:rFonts w:ascii="Palatino Linotype" w:hAnsi="Palatino Linotype"/>
        </w:rPr>
        <w:t>I</w:t>
      </w:r>
      <w:r w:rsidR="00414147" w:rsidRPr="00954AEB">
        <w:rPr>
          <w:rFonts w:ascii="Palatino Linotype" w:hAnsi="Palatino Linotype"/>
        </w:rPr>
        <w:t xml:space="preserve"> </w:t>
      </w:r>
      <w:r w:rsidRPr="00954AEB">
        <w:rPr>
          <w:rFonts w:ascii="Palatino Linotype" w:hAnsi="Palatino Linotype"/>
        </w:rPr>
        <w:t>y</w:t>
      </w:r>
      <w:r w:rsidR="00414147" w:rsidRPr="00954AEB">
        <w:rPr>
          <w:rFonts w:ascii="Palatino Linotype" w:hAnsi="Palatino Linotype"/>
        </w:rPr>
        <w:t xml:space="preserve"> </w:t>
      </w:r>
      <w:r w:rsidRPr="00954AEB">
        <w:rPr>
          <w:rFonts w:ascii="Palatino Linotype" w:hAnsi="Palatino Linotype"/>
        </w:rPr>
        <w:t>II,</w:t>
      </w:r>
      <w:r w:rsidR="00414147" w:rsidRPr="00954AEB">
        <w:rPr>
          <w:rFonts w:ascii="Palatino Linotype" w:hAnsi="Palatino Linotype"/>
        </w:rPr>
        <w:t xml:space="preserve"> </w:t>
      </w:r>
      <w:r w:rsidRPr="00954AEB">
        <w:rPr>
          <w:rFonts w:ascii="Palatino Linotype" w:hAnsi="Palatino Linotype"/>
        </w:rPr>
        <w:t>176,</w:t>
      </w:r>
      <w:r w:rsidR="00414147" w:rsidRPr="00954AEB">
        <w:rPr>
          <w:rFonts w:ascii="Palatino Linotype" w:hAnsi="Palatino Linotype"/>
        </w:rPr>
        <w:t xml:space="preserve"> </w:t>
      </w:r>
      <w:r w:rsidRPr="00954AEB">
        <w:rPr>
          <w:rFonts w:ascii="Palatino Linotype" w:hAnsi="Palatino Linotype"/>
        </w:rPr>
        <w:t>178,</w:t>
      </w:r>
      <w:r w:rsidR="00414147" w:rsidRPr="00954AEB">
        <w:rPr>
          <w:rFonts w:ascii="Palatino Linotype" w:hAnsi="Palatino Linotype"/>
        </w:rPr>
        <w:t xml:space="preserve"> </w:t>
      </w:r>
      <w:r w:rsidRPr="00954AEB">
        <w:rPr>
          <w:rFonts w:ascii="Palatino Linotype" w:hAnsi="Palatino Linotype"/>
        </w:rPr>
        <w:t>179,</w:t>
      </w:r>
      <w:r w:rsidR="00414147" w:rsidRPr="00954AEB">
        <w:rPr>
          <w:rFonts w:ascii="Palatino Linotype" w:hAnsi="Palatino Linotype"/>
        </w:rPr>
        <w:t xml:space="preserve"> </w:t>
      </w:r>
      <w:r w:rsidRPr="00954AEB">
        <w:rPr>
          <w:rFonts w:ascii="Palatino Linotype" w:hAnsi="Palatino Linotype"/>
        </w:rPr>
        <w:t>181,</w:t>
      </w:r>
      <w:r w:rsidR="00414147" w:rsidRPr="00954AEB">
        <w:rPr>
          <w:rFonts w:ascii="Palatino Linotype" w:hAnsi="Palatino Linotype"/>
        </w:rPr>
        <w:t xml:space="preserve"> </w:t>
      </w:r>
      <w:r w:rsidRPr="00954AEB">
        <w:rPr>
          <w:rFonts w:ascii="Palatino Linotype" w:hAnsi="Palatino Linotype"/>
        </w:rPr>
        <w:t>185,</w:t>
      </w:r>
      <w:r w:rsidR="00414147" w:rsidRPr="00954AEB">
        <w:rPr>
          <w:rFonts w:ascii="Palatino Linotype" w:hAnsi="Palatino Linotype"/>
        </w:rPr>
        <w:t xml:space="preserve"> </w:t>
      </w:r>
      <w:r w:rsidRPr="00954AEB">
        <w:rPr>
          <w:rFonts w:ascii="Palatino Linotype" w:hAnsi="Palatino Linotype"/>
        </w:rPr>
        <w:t>fracción</w:t>
      </w:r>
      <w:r w:rsidR="00414147" w:rsidRPr="00954AEB">
        <w:rPr>
          <w:rFonts w:ascii="Palatino Linotype" w:hAnsi="Palatino Linotype"/>
        </w:rPr>
        <w:t xml:space="preserve"> </w:t>
      </w:r>
      <w:r w:rsidRPr="00954AEB">
        <w:rPr>
          <w:rFonts w:ascii="Palatino Linotype" w:hAnsi="Palatino Linotype"/>
        </w:rPr>
        <w:t>I,</w:t>
      </w:r>
      <w:r w:rsidR="00414147" w:rsidRPr="00954AEB">
        <w:rPr>
          <w:rFonts w:ascii="Palatino Linotype" w:hAnsi="Palatino Linotype"/>
        </w:rPr>
        <w:t xml:space="preserve"> </w:t>
      </w:r>
      <w:r w:rsidRPr="00954AEB">
        <w:rPr>
          <w:rFonts w:ascii="Palatino Linotype" w:hAnsi="Palatino Linotype"/>
        </w:rPr>
        <w:t>186</w:t>
      </w:r>
      <w:r w:rsidR="00414147" w:rsidRPr="00954AEB">
        <w:rPr>
          <w:rFonts w:ascii="Palatino Linotype" w:hAnsi="Palatino Linotype"/>
        </w:rPr>
        <w:t xml:space="preserve"> </w:t>
      </w:r>
      <w:r w:rsidRPr="00954AEB">
        <w:rPr>
          <w:rFonts w:ascii="Palatino Linotype" w:hAnsi="Palatino Linotype"/>
        </w:rPr>
        <w:t>y</w:t>
      </w:r>
      <w:r w:rsidR="00414147" w:rsidRPr="00954AEB">
        <w:rPr>
          <w:rFonts w:ascii="Palatino Linotype" w:hAnsi="Palatino Linotype"/>
        </w:rPr>
        <w:t xml:space="preserve"> </w:t>
      </w:r>
      <w:r w:rsidRPr="00954AEB">
        <w:rPr>
          <w:rFonts w:ascii="Palatino Linotype" w:hAnsi="Palatino Linotype"/>
        </w:rPr>
        <w:t>188</w:t>
      </w:r>
      <w:r w:rsidR="00414147" w:rsidRPr="00954AEB">
        <w:rPr>
          <w:rFonts w:ascii="Palatino Linotype" w:eastAsia="Calibri" w:hAnsi="Palatino Linotype" w:cs="Arial"/>
        </w:rPr>
        <w:t xml:space="preserve"> </w:t>
      </w:r>
      <w:r w:rsidRPr="00954AEB">
        <w:rPr>
          <w:rFonts w:ascii="Palatino Linotype" w:eastAsia="Calibri" w:hAnsi="Palatino Linotype" w:cs="Arial"/>
        </w:rPr>
        <w:t>de</w:t>
      </w:r>
      <w:r w:rsidR="00414147" w:rsidRPr="00954AEB">
        <w:rPr>
          <w:rFonts w:ascii="Palatino Linotype" w:eastAsia="Calibri" w:hAnsi="Palatino Linotype" w:cs="Arial"/>
        </w:rPr>
        <w:t xml:space="preserve"> </w:t>
      </w:r>
      <w:r w:rsidRPr="00954AEB">
        <w:rPr>
          <w:rFonts w:ascii="Palatino Linotype" w:eastAsia="Calibri" w:hAnsi="Palatino Linotype" w:cs="Arial"/>
        </w:rPr>
        <w:t>la</w:t>
      </w:r>
      <w:r w:rsidR="00414147" w:rsidRPr="00954AEB">
        <w:rPr>
          <w:rFonts w:ascii="Palatino Linotype" w:eastAsia="Calibri" w:hAnsi="Palatino Linotype" w:cs="Arial"/>
        </w:rPr>
        <w:t xml:space="preserve"> </w:t>
      </w:r>
      <w:r w:rsidRPr="00954AEB">
        <w:rPr>
          <w:rFonts w:ascii="Palatino Linotype" w:eastAsia="Calibri" w:hAnsi="Palatino Linotype" w:cs="Arial"/>
        </w:rPr>
        <w:t>Ley</w:t>
      </w:r>
      <w:r w:rsidR="00414147" w:rsidRPr="00954AEB">
        <w:rPr>
          <w:rFonts w:ascii="Palatino Linotype" w:eastAsia="Calibri" w:hAnsi="Palatino Linotype" w:cs="Arial"/>
        </w:rPr>
        <w:t xml:space="preserve"> </w:t>
      </w:r>
      <w:r w:rsidRPr="00954AEB">
        <w:rPr>
          <w:rFonts w:ascii="Palatino Linotype" w:eastAsia="Calibri" w:hAnsi="Palatino Linotype" w:cs="Arial"/>
        </w:rPr>
        <w:t>de</w:t>
      </w:r>
      <w:r w:rsidR="00414147" w:rsidRPr="00954AEB">
        <w:rPr>
          <w:rFonts w:ascii="Palatino Linotype" w:eastAsia="Calibri" w:hAnsi="Palatino Linotype" w:cs="Arial"/>
        </w:rPr>
        <w:t xml:space="preserve"> </w:t>
      </w:r>
      <w:r w:rsidRPr="00954AEB">
        <w:rPr>
          <w:rFonts w:ascii="Palatino Linotype" w:eastAsia="Calibri" w:hAnsi="Palatino Linotype" w:cs="Arial"/>
        </w:rPr>
        <w:t>Transparencia</w:t>
      </w:r>
      <w:r w:rsidR="00414147" w:rsidRPr="00954AEB">
        <w:rPr>
          <w:rFonts w:ascii="Palatino Linotype" w:eastAsia="Calibri" w:hAnsi="Palatino Linotype" w:cs="Arial"/>
        </w:rPr>
        <w:t xml:space="preserve"> </w:t>
      </w:r>
      <w:r w:rsidRPr="00954AEB">
        <w:rPr>
          <w:rFonts w:ascii="Palatino Linotype" w:eastAsia="Calibri" w:hAnsi="Palatino Linotype" w:cs="Arial"/>
        </w:rPr>
        <w:t>y</w:t>
      </w:r>
      <w:r w:rsidR="00414147" w:rsidRPr="00954AEB">
        <w:rPr>
          <w:rFonts w:ascii="Palatino Linotype" w:eastAsia="Calibri" w:hAnsi="Palatino Linotype" w:cs="Arial"/>
        </w:rPr>
        <w:t xml:space="preserve"> </w:t>
      </w:r>
      <w:r w:rsidRPr="00954AEB">
        <w:rPr>
          <w:rFonts w:ascii="Palatino Linotype" w:eastAsia="Calibri" w:hAnsi="Palatino Linotype" w:cs="Arial"/>
        </w:rPr>
        <w:t>Acceso</w:t>
      </w:r>
      <w:r w:rsidR="00414147" w:rsidRPr="00954AEB">
        <w:rPr>
          <w:rFonts w:ascii="Palatino Linotype" w:eastAsia="Calibri" w:hAnsi="Palatino Linotype" w:cs="Arial"/>
        </w:rPr>
        <w:t xml:space="preserve"> </w:t>
      </w:r>
      <w:r w:rsidRPr="00954AEB">
        <w:rPr>
          <w:rFonts w:ascii="Palatino Linotype" w:eastAsia="Calibri" w:hAnsi="Palatino Linotype" w:cs="Arial"/>
        </w:rPr>
        <w:t>a</w:t>
      </w:r>
      <w:r w:rsidR="00414147" w:rsidRPr="00954AEB">
        <w:rPr>
          <w:rFonts w:ascii="Palatino Linotype" w:eastAsia="Calibri" w:hAnsi="Palatino Linotype" w:cs="Arial"/>
        </w:rPr>
        <w:t xml:space="preserve"> </w:t>
      </w:r>
      <w:r w:rsidRPr="00954AEB">
        <w:rPr>
          <w:rFonts w:ascii="Palatino Linotype" w:eastAsia="Calibri" w:hAnsi="Palatino Linotype" w:cs="Arial"/>
        </w:rPr>
        <w:t>la</w:t>
      </w:r>
      <w:r w:rsidR="00414147" w:rsidRPr="00954AEB">
        <w:rPr>
          <w:rFonts w:ascii="Palatino Linotype" w:eastAsia="Calibri" w:hAnsi="Palatino Linotype" w:cs="Arial"/>
        </w:rPr>
        <w:t xml:space="preserve"> </w:t>
      </w:r>
      <w:r w:rsidRPr="00954AEB">
        <w:rPr>
          <w:rFonts w:ascii="Palatino Linotype" w:eastAsia="Calibri" w:hAnsi="Palatino Linotype" w:cs="Arial"/>
        </w:rPr>
        <w:t>Información</w:t>
      </w:r>
      <w:r w:rsidR="00414147" w:rsidRPr="00954AEB">
        <w:rPr>
          <w:rFonts w:ascii="Palatino Linotype" w:eastAsia="Calibri" w:hAnsi="Palatino Linotype" w:cs="Arial"/>
        </w:rPr>
        <w:t xml:space="preserve"> </w:t>
      </w:r>
      <w:r w:rsidRPr="00954AEB">
        <w:rPr>
          <w:rFonts w:ascii="Palatino Linotype" w:eastAsia="Calibri" w:hAnsi="Palatino Linotype" w:cs="Arial"/>
        </w:rPr>
        <w:t>Pública</w:t>
      </w:r>
      <w:r w:rsidR="00414147" w:rsidRPr="00954AEB">
        <w:rPr>
          <w:rFonts w:ascii="Palatino Linotype" w:eastAsia="Calibri" w:hAnsi="Palatino Linotype" w:cs="Arial"/>
        </w:rPr>
        <w:t xml:space="preserve"> </w:t>
      </w:r>
      <w:r w:rsidRPr="00954AEB">
        <w:rPr>
          <w:rFonts w:ascii="Palatino Linotype" w:eastAsia="Calibri" w:hAnsi="Palatino Linotype" w:cs="Arial"/>
        </w:rPr>
        <w:t>del</w:t>
      </w:r>
      <w:r w:rsidR="00414147" w:rsidRPr="00954AEB">
        <w:rPr>
          <w:rFonts w:ascii="Palatino Linotype" w:eastAsia="Calibri" w:hAnsi="Palatino Linotype" w:cs="Arial"/>
        </w:rPr>
        <w:t xml:space="preserve"> </w:t>
      </w:r>
      <w:r w:rsidRPr="00954AEB">
        <w:rPr>
          <w:rFonts w:ascii="Palatino Linotype" w:eastAsia="Calibri" w:hAnsi="Palatino Linotype" w:cs="Arial"/>
        </w:rPr>
        <w:t>Estado</w:t>
      </w:r>
      <w:r w:rsidR="00414147" w:rsidRPr="00954AEB">
        <w:rPr>
          <w:rFonts w:ascii="Palatino Linotype" w:eastAsia="Calibri" w:hAnsi="Palatino Linotype" w:cs="Arial"/>
        </w:rPr>
        <w:t xml:space="preserve"> </w:t>
      </w:r>
      <w:r w:rsidRPr="00954AEB">
        <w:rPr>
          <w:rFonts w:ascii="Palatino Linotype" w:eastAsia="Calibri" w:hAnsi="Palatino Linotype" w:cs="Arial"/>
        </w:rPr>
        <w:t>de</w:t>
      </w:r>
      <w:r w:rsidR="00414147" w:rsidRPr="00954AEB">
        <w:rPr>
          <w:rFonts w:ascii="Palatino Linotype" w:eastAsia="Calibri" w:hAnsi="Palatino Linotype" w:cs="Arial"/>
        </w:rPr>
        <w:t xml:space="preserve"> </w:t>
      </w:r>
      <w:r w:rsidRPr="00954AEB">
        <w:rPr>
          <w:rFonts w:ascii="Palatino Linotype" w:eastAsia="Calibri" w:hAnsi="Palatino Linotype" w:cs="Arial"/>
        </w:rPr>
        <w:t>México</w:t>
      </w:r>
      <w:r w:rsidR="00414147" w:rsidRPr="00954AEB">
        <w:rPr>
          <w:rFonts w:ascii="Palatino Linotype" w:eastAsia="Calibri" w:hAnsi="Palatino Linotype" w:cs="Arial"/>
        </w:rPr>
        <w:t xml:space="preserve"> </w:t>
      </w:r>
      <w:r w:rsidRPr="00954AEB">
        <w:rPr>
          <w:rFonts w:ascii="Palatino Linotype" w:eastAsia="Calibri" w:hAnsi="Palatino Linotype" w:cs="Arial"/>
        </w:rPr>
        <w:t>y</w:t>
      </w:r>
      <w:r w:rsidR="00414147" w:rsidRPr="00954AEB">
        <w:rPr>
          <w:rFonts w:ascii="Palatino Linotype" w:eastAsia="Calibri" w:hAnsi="Palatino Linotype" w:cs="Arial"/>
        </w:rPr>
        <w:t xml:space="preserve"> </w:t>
      </w:r>
      <w:r w:rsidRPr="00954AEB">
        <w:rPr>
          <w:rFonts w:ascii="Palatino Linotype" w:hAnsi="Palatino Linotype" w:cs="Arial"/>
        </w:rPr>
        <w:t>Municipios</w:t>
      </w:r>
      <w:r w:rsidRPr="00954AEB">
        <w:rPr>
          <w:rFonts w:ascii="Palatino Linotype" w:eastAsia="Calibri" w:hAnsi="Palatino Linotype" w:cs="Arial"/>
        </w:rPr>
        <w:t>,</w:t>
      </w:r>
      <w:r w:rsidR="00414147" w:rsidRPr="00954AEB">
        <w:rPr>
          <w:rFonts w:ascii="Palatino Linotype" w:eastAsia="Calibri" w:hAnsi="Palatino Linotype" w:cs="Arial"/>
        </w:rPr>
        <w:t xml:space="preserve"> </w:t>
      </w:r>
      <w:r w:rsidRPr="00954AEB">
        <w:rPr>
          <w:rFonts w:ascii="Palatino Linotype" w:hAnsi="Palatino Linotype"/>
        </w:rPr>
        <w:t>este</w:t>
      </w:r>
      <w:r w:rsidR="00414147" w:rsidRPr="00954AEB">
        <w:rPr>
          <w:rFonts w:ascii="Palatino Linotype" w:eastAsia="Calibri" w:hAnsi="Palatino Linotype" w:cs="Arial"/>
        </w:rPr>
        <w:t xml:space="preserve"> </w:t>
      </w:r>
      <w:r w:rsidRPr="00954AEB">
        <w:rPr>
          <w:rFonts w:ascii="Palatino Linotype" w:eastAsia="Calibri" w:hAnsi="Palatino Linotype" w:cs="Arial"/>
        </w:rPr>
        <w:t>Pleno:</w:t>
      </w:r>
    </w:p>
    <w:p w:rsidR="00462582" w:rsidRDefault="00462582" w:rsidP="00751404">
      <w:pPr>
        <w:spacing w:before="240" w:after="100" w:afterAutospacing="1" w:line="360" w:lineRule="auto"/>
        <w:jc w:val="center"/>
        <w:rPr>
          <w:rFonts w:ascii="Palatino Linotype" w:hAnsi="Palatino Linotype"/>
          <w:b/>
          <w:bCs/>
          <w:spacing w:val="60"/>
          <w:sz w:val="28"/>
        </w:rPr>
      </w:pPr>
    </w:p>
    <w:p w:rsidR="00462582" w:rsidRPr="00462582" w:rsidRDefault="00462582" w:rsidP="00462582">
      <w:pPr>
        <w:spacing w:line="360" w:lineRule="auto"/>
        <w:jc w:val="center"/>
        <w:rPr>
          <w:rFonts w:ascii="Palatino Linotype" w:hAnsi="Palatino Linotype"/>
          <w:b/>
          <w:bCs/>
          <w:spacing w:val="60"/>
          <w:sz w:val="18"/>
          <w:szCs w:val="18"/>
        </w:rPr>
      </w:pPr>
    </w:p>
    <w:p w:rsidR="009377D0" w:rsidRDefault="009377D0" w:rsidP="00462582">
      <w:pPr>
        <w:spacing w:line="360" w:lineRule="auto"/>
        <w:jc w:val="center"/>
        <w:rPr>
          <w:rFonts w:ascii="Palatino Linotype" w:hAnsi="Palatino Linotype"/>
          <w:b/>
          <w:bCs/>
          <w:spacing w:val="60"/>
          <w:sz w:val="28"/>
        </w:rPr>
      </w:pPr>
      <w:r w:rsidRPr="00954AEB">
        <w:rPr>
          <w:rFonts w:ascii="Palatino Linotype" w:hAnsi="Palatino Linotype"/>
          <w:b/>
          <w:bCs/>
          <w:spacing w:val="60"/>
          <w:sz w:val="28"/>
        </w:rPr>
        <w:t>RESUELVE</w:t>
      </w:r>
    </w:p>
    <w:p w:rsidR="00462582" w:rsidRPr="00954AEB" w:rsidRDefault="00462582" w:rsidP="00462582">
      <w:pPr>
        <w:spacing w:line="360" w:lineRule="auto"/>
        <w:jc w:val="center"/>
        <w:rPr>
          <w:rFonts w:ascii="Palatino Linotype" w:hAnsi="Palatino Linotype"/>
          <w:b/>
          <w:bCs/>
          <w:spacing w:val="60"/>
          <w:sz w:val="28"/>
        </w:rPr>
      </w:pPr>
    </w:p>
    <w:p w:rsidR="006A5120" w:rsidRPr="00954AEB" w:rsidRDefault="006A5120" w:rsidP="006A5120">
      <w:pPr>
        <w:pStyle w:val="Prrafodelista"/>
        <w:widowControl w:val="0"/>
        <w:numPr>
          <w:ilvl w:val="0"/>
          <w:numId w:val="5"/>
        </w:numPr>
        <w:tabs>
          <w:tab w:val="left" w:pos="1701"/>
        </w:tabs>
        <w:autoSpaceDE w:val="0"/>
        <w:autoSpaceDN w:val="0"/>
        <w:adjustRightInd w:val="0"/>
        <w:spacing w:before="240" w:after="100" w:afterAutospacing="1" w:line="360" w:lineRule="auto"/>
        <w:ind w:left="0" w:firstLine="0"/>
        <w:jc w:val="both"/>
        <w:rPr>
          <w:rFonts w:ascii="Palatino Linotype" w:hAnsi="Palatino Linotype" w:cs="Arial"/>
        </w:rPr>
      </w:pPr>
      <w:r w:rsidRPr="00954AEB">
        <w:rPr>
          <w:rFonts w:ascii="Palatino Linotype" w:hAnsi="Palatino Linotype" w:cs="Arial"/>
        </w:rPr>
        <w:t xml:space="preserve">Resultan </w:t>
      </w:r>
      <w:r w:rsidR="001166B5" w:rsidRPr="00954AEB">
        <w:rPr>
          <w:rFonts w:ascii="Palatino Linotype" w:hAnsi="Palatino Linotype" w:cs="Arial"/>
          <w:b/>
        </w:rPr>
        <w:t>parcialmente f</w:t>
      </w:r>
      <w:r w:rsidRPr="00954AEB">
        <w:rPr>
          <w:rFonts w:ascii="Palatino Linotype" w:hAnsi="Palatino Linotype" w:cs="Arial"/>
          <w:b/>
        </w:rPr>
        <w:t>undadas</w:t>
      </w:r>
      <w:r w:rsidRPr="00954AEB">
        <w:rPr>
          <w:rFonts w:ascii="Palatino Linotype" w:hAnsi="Palatino Linotype" w:cs="Arial"/>
        </w:rPr>
        <w:t xml:space="preserve"> las </w:t>
      </w:r>
      <w:r w:rsidRPr="00954AEB">
        <w:rPr>
          <w:rFonts w:ascii="Palatino Linotype" w:hAnsi="Palatino Linotype"/>
          <w:shd w:val="clear" w:color="auto" w:fill="FFFFFF"/>
        </w:rPr>
        <w:t>razones</w:t>
      </w:r>
      <w:r w:rsidRPr="00954AEB">
        <w:rPr>
          <w:rFonts w:ascii="Palatino Linotype" w:hAnsi="Palatino Linotype" w:cs="Arial"/>
        </w:rPr>
        <w:t xml:space="preserve"> o motivos de inconformidad hechas valer por </w:t>
      </w:r>
      <w:r w:rsidR="00AD3764" w:rsidRPr="00954AEB">
        <w:rPr>
          <w:rFonts w:ascii="Palatino Linotype" w:eastAsia="Calibri" w:hAnsi="Palatino Linotype"/>
          <w:b/>
          <w:szCs w:val="22"/>
          <w:lang w:eastAsia="en-US"/>
        </w:rPr>
        <w:t>EL RECURRENTE</w:t>
      </w:r>
      <w:r w:rsidRPr="00954AEB">
        <w:rPr>
          <w:rFonts w:ascii="Palatino Linotype" w:hAnsi="Palatino Linotype" w:cs="Arial"/>
          <w:b/>
        </w:rPr>
        <w:t>,</w:t>
      </w:r>
      <w:r w:rsidRPr="00954AEB">
        <w:rPr>
          <w:rFonts w:ascii="Palatino Linotype" w:hAnsi="Palatino Linotype" w:cs="Arial"/>
        </w:rPr>
        <w:t xml:space="preserve"> en términos del Considerando </w:t>
      </w:r>
      <w:r w:rsidRPr="00954AEB">
        <w:rPr>
          <w:rFonts w:ascii="Palatino Linotype" w:hAnsi="Palatino Linotype" w:cs="Arial"/>
          <w:b/>
        </w:rPr>
        <w:t>QUINTO</w:t>
      </w:r>
      <w:r w:rsidRPr="00954AEB">
        <w:rPr>
          <w:rFonts w:ascii="Palatino Linotype" w:hAnsi="Palatino Linotype" w:cs="Arial"/>
        </w:rPr>
        <w:t xml:space="preserve"> de la presente resolución.</w:t>
      </w:r>
    </w:p>
    <w:p w:rsidR="006A5120" w:rsidRPr="00954AEB" w:rsidRDefault="006A5120" w:rsidP="00703777">
      <w:pPr>
        <w:pStyle w:val="Prrafodelista"/>
        <w:widowControl w:val="0"/>
        <w:numPr>
          <w:ilvl w:val="0"/>
          <w:numId w:val="5"/>
        </w:numPr>
        <w:tabs>
          <w:tab w:val="left" w:pos="1701"/>
        </w:tabs>
        <w:autoSpaceDE w:val="0"/>
        <w:autoSpaceDN w:val="0"/>
        <w:adjustRightInd w:val="0"/>
        <w:spacing w:before="240" w:after="100" w:afterAutospacing="1" w:line="360" w:lineRule="auto"/>
        <w:ind w:left="0" w:firstLine="0"/>
        <w:jc w:val="both"/>
        <w:rPr>
          <w:rFonts w:ascii="Palatino Linotype" w:hAnsi="Palatino Linotype"/>
        </w:rPr>
      </w:pPr>
      <w:r w:rsidRPr="00954AEB">
        <w:rPr>
          <w:rFonts w:ascii="Palatino Linotype" w:hAnsi="Palatino Linotype" w:cs="Arial"/>
        </w:rPr>
        <w:t xml:space="preserve">Se </w:t>
      </w:r>
      <w:r w:rsidR="005C2E06" w:rsidRPr="00954AEB">
        <w:rPr>
          <w:rFonts w:ascii="Palatino Linotype" w:hAnsi="Palatino Linotype" w:cs="Arial"/>
          <w:b/>
        </w:rPr>
        <w:t>MODIFICA</w:t>
      </w:r>
      <w:r w:rsidRPr="00954AEB">
        <w:rPr>
          <w:rFonts w:ascii="Palatino Linotype" w:hAnsi="Palatino Linotype" w:cs="Arial"/>
          <w:b/>
        </w:rPr>
        <w:t xml:space="preserve"> </w:t>
      </w:r>
      <w:r w:rsidRPr="00954AEB">
        <w:rPr>
          <w:rFonts w:ascii="Palatino Linotype" w:hAnsi="Palatino Linotype" w:cs="Arial"/>
        </w:rPr>
        <w:t xml:space="preserve">la respuesta del </w:t>
      </w:r>
      <w:r w:rsidRPr="00954AEB">
        <w:rPr>
          <w:rFonts w:ascii="Palatino Linotype" w:hAnsi="Palatino Linotype" w:cs="Arial"/>
          <w:b/>
        </w:rPr>
        <w:t>SUJETO OBLIGADO</w:t>
      </w:r>
      <w:r w:rsidR="00DF6F78" w:rsidRPr="00954AEB">
        <w:rPr>
          <w:rFonts w:ascii="Palatino Linotype" w:hAnsi="Palatino Linotype" w:cs="Arial"/>
        </w:rPr>
        <w:t xml:space="preserve">, por lo que, </w:t>
      </w:r>
      <w:r w:rsidRPr="00954AEB">
        <w:rPr>
          <w:rFonts w:ascii="Palatino Linotype" w:hAnsi="Palatino Linotype" w:cs="Arial"/>
        </w:rPr>
        <w:t xml:space="preserve">se </w:t>
      </w:r>
      <w:r w:rsidRPr="00954AEB">
        <w:rPr>
          <w:rFonts w:ascii="Palatino Linotype" w:hAnsi="Palatino Linotype" w:cs="Arial"/>
          <w:b/>
        </w:rPr>
        <w:t>ordena</w:t>
      </w:r>
      <w:r w:rsidRPr="00954AEB">
        <w:rPr>
          <w:rFonts w:ascii="Palatino Linotype" w:hAnsi="Palatino Linotype" w:cs="Arial"/>
        </w:rPr>
        <w:t xml:space="preserve"> atienda la solicitud de información pública </w:t>
      </w:r>
      <w:r w:rsidR="0040045C" w:rsidRPr="00954AEB">
        <w:rPr>
          <w:rFonts w:ascii="Palatino Linotype" w:hAnsi="Palatino Linotype" w:cs="Arial"/>
          <w:b/>
          <w:bCs/>
        </w:rPr>
        <w:t>00531/ECATEPEC</w:t>
      </w:r>
      <w:r w:rsidRPr="00954AEB">
        <w:rPr>
          <w:rFonts w:ascii="Palatino Linotype" w:hAnsi="Palatino Linotype" w:cs="Arial"/>
          <w:b/>
          <w:bCs/>
        </w:rPr>
        <w:t>/IP/2019</w:t>
      </w:r>
      <w:r w:rsidR="00DF6F78" w:rsidRPr="00954AEB">
        <w:rPr>
          <w:rFonts w:ascii="Palatino Linotype" w:hAnsi="Palatino Linotype" w:cs="Arial"/>
        </w:rPr>
        <w:t xml:space="preserve"> y </w:t>
      </w:r>
      <w:r w:rsidRPr="00954AEB">
        <w:rPr>
          <w:rFonts w:ascii="Palatino Linotype" w:hAnsi="Palatino Linotype" w:cs="Arial"/>
        </w:rPr>
        <w:t>haga entrega a</w:t>
      </w:r>
      <w:r w:rsidR="00386603" w:rsidRPr="00954AEB">
        <w:rPr>
          <w:rFonts w:ascii="Palatino Linotype" w:hAnsi="Palatino Linotype" w:cs="Arial"/>
        </w:rPr>
        <w:t>l</w:t>
      </w:r>
      <w:r w:rsidR="00AD3764" w:rsidRPr="00954AEB">
        <w:rPr>
          <w:rFonts w:ascii="Palatino Linotype" w:hAnsi="Palatino Linotype"/>
          <w:b/>
        </w:rPr>
        <w:t xml:space="preserve"> RECURRENTE</w:t>
      </w:r>
      <w:r w:rsidRPr="00954AEB">
        <w:rPr>
          <w:rFonts w:ascii="Palatino Linotype" w:hAnsi="Palatino Linotype" w:cs="Arial"/>
        </w:rPr>
        <w:t xml:space="preserve">, vía </w:t>
      </w:r>
      <w:r w:rsidRPr="00954AEB">
        <w:rPr>
          <w:rFonts w:ascii="Palatino Linotype" w:hAnsi="Palatino Linotype" w:cs="Arial"/>
          <w:b/>
        </w:rPr>
        <w:t>EL</w:t>
      </w:r>
      <w:r w:rsidRPr="00954AEB">
        <w:rPr>
          <w:rFonts w:ascii="Palatino Linotype" w:hAnsi="Palatino Linotype" w:cs="Arial"/>
        </w:rPr>
        <w:t xml:space="preserve"> </w:t>
      </w:r>
      <w:r w:rsidRPr="00954AEB">
        <w:rPr>
          <w:rFonts w:ascii="Palatino Linotype" w:hAnsi="Palatino Linotype" w:cs="Arial"/>
          <w:b/>
        </w:rPr>
        <w:t>SAIMEX</w:t>
      </w:r>
      <w:r w:rsidR="00584760" w:rsidRPr="00954AEB">
        <w:rPr>
          <w:rFonts w:ascii="Palatino Linotype" w:hAnsi="Palatino Linotype" w:cs="Arial"/>
          <w:b/>
        </w:rPr>
        <w:t xml:space="preserve"> </w:t>
      </w:r>
      <w:r w:rsidR="00584760" w:rsidRPr="00954AEB">
        <w:rPr>
          <w:rFonts w:ascii="Palatino Linotype" w:hAnsi="Palatino Linotype" w:cs="Arial"/>
        </w:rPr>
        <w:t>y en el correo electrónico señalado para tal efecto</w:t>
      </w:r>
      <w:r w:rsidRPr="00954AEB">
        <w:rPr>
          <w:rFonts w:ascii="Palatino Linotype" w:hAnsi="Palatino Linotype" w:cs="Arial"/>
        </w:rPr>
        <w:t xml:space="preserve">, </w:t>
      </w:r>
      <w:r w:rsidR="007A4349" w:rsidRPr="00954AEB">
        <w:rPr>
          <w:rFonts w:ascii="Palatino Linotype" w:hAnsi="Palatino Linotype" w:cs="Arial"/>
        </w:rPr>
        <w:t xml:space="preserve">previa </w:t>
      </w:r>
      <w:r w:rsidR="007A4349" w:rsidRPr="00954AEB">
        <w:rPr>
          <w:rFonts w:ascii="Palatino Linotype" w:hAnsi="Palatino Linotype" w:cs="Arial"/>
          <w:b/>
        </w:rPr>
        <w:t>búsqueda exhaustiva y razonable</w:t>
      </w:r>
      <w:r w:rsidR="007A4349" w:rsidRPr="00954AEB">
        <w:rPr>
          <w:rFonts w:ascii="Palatino Linotype" w:hAnsi="Palatino Linotype" w:cs="Arial"/>
        </w:rPr>
        <w:t>,</w:t>
      </w:r>
      <w:r w:rsidR="00147C17" w:rsidRPr="00954AEB">
        <w:rPr>
          <w:rFonts w:ascii="Palatino Linotype" w:hAnsi="Palatino Linotype" w:cs="Arial"/>
        </w:rPr>
        <w:t xml:space="preserve"> en </w:t>
      </w:r>
      <w:r w:rsidR="00147C17" w:rsidRPr="00954AEB">
        <w:rPr>
          <w:rFonts w:ascii="Palatino Linotype" w:hAnsi="Palatino Linotype" w:cs="Arial"/>
          <w:b/>
        </w:rPr>
        <w:t>versión pública</w:t>
      </w:r>
      <w:r w:rsidR="00147C17" w:rsidRPr="00954AEB">
        <w:rPr>
          <w:rFonts w:ascii="Palatino Linotype" w:hAnsi="Palatino Linotype" w:cs="Arial"/>
        </w:rPr>
        <w:t xml:space="preserve"> de ser procedente,</w:t>
      </w:r>
      <w:r w:rsidR="007A4349" w:rsidRPr="00954AEB">
        <w:rPr>
          <w:rFonts w:ascii="Palatino Linotype" w:hAnsi="Palatino Linotype" w:cs="Arial"/>
        </w:rPr>
        <w:t xml:space="preserve"> </w:t>
      </w:r>
      <w:r w:rsidRPr="00954AEB">
        <w:rPr>
          <w:rFonts w:ascii="Palatino Linotype" w:hAnsi="Palatino Linotype" w:cs="Arial"/>
        </w:rPr>
        <w:t xml:space="preserve">en </w:t>
      </w:r>
      <w:r w:rsidRPr="00954AEB">
        <w:rPr>
          <w:rFonts w:ascii="Palatino Linotype" w:hAnsi="Palatino Linotype"/>
          <w:szCs w:val="17"/>
          <w:lang w:eastAsia="es-ES_tradnl"/>
        </w:rPr>
        <w:t>términos</w:t>
      </w:r>
      <w:r w:rsidRPr="00954AEB">
        <w:rPr>
          <w:rFonts w:ascii="Palatino Linotype" w:hAnsi="Palatino Linotype" w:cs="Arial"/>
        </w:rPr>
        <w:t xml:space="preserve"> del Considerando </w:t>
      </w:r>
      <w:r w:rsidRPr="00954AEB">
        <w:rPr>
          <w:rFonts w:ascii="Palatino Linotype" w:hAnsi="Palatino Linotype" w:cs="Arial"/>
          <w:b/>
        </w:rPr>
        <w:t>QUINTO</w:t>
      </w:r>
      <w:r w:rsidRPr="00954AEB">
        <w:rPr>
          <w:rFonts w:ascii="Palatino Linotype" w:hAnsi="Palatino Linotype" w:cs="Arial"/>
        </w:rPr>
        <w:t xml:space="preserve"> </w:t>
      </w:r>
      <w:r w:rsidRPr="00954AEB">
        <w:rPr>
          <w:rFonts w:ascii="Palatino Linotype" w:hAnsi="Palatino Linotype"/>
        </w:rPr>
        <w:t>de la presente resolución, de</w:t>
      </w:r>
      <w:r w:rsidR="00703777" w:rsidRPr="00954AEB">
        <w:rPr>
          <w:rFonts w:ascii="Palatino Linotype" w:hAnsi="Palatino Linotype"/>
        </w:rPr>
        <w:t xml:space="preserve"> la</w:t>
      </w:r>
      <w:r w:rsidRPr="00954AEB">
        <w:rPr>
          <w:rFonts w:ascii="Palatino Linotype" w:hAnsi="Palatino Linotype"/>
        </w:rPr>
        <w:t xml:space="preserve"> siguiente</w:t>
      </w:r>
      <w:r w:rsidR="00703777" w:rsidRPr="00954AEB">
        <w:rPr>
          <w:rFonts w:ascii="Palatino Linotype" w:hAnsi="Palatino Linotype"/>
        </w:rPr>
        <w:t xml:space="preserve"> información</w:t>
      </w:r>
      <w:r w:rsidRPr="00954AEB">
        <w:rPr>
          <w:rFonts w:ascii="Palatino Linotype" w:hAnsi="Palatino Linotype"/>
        </w:rPr>
        <w:t xml:space="preserve">: </w:t>
      </w:r>
    </w:p>
    <w:p w:rsidR="00584760" w:rsidRPr="00954AEB" w:rsidRDefault="006A5120" w:rsidP="00542434">
      <w:pPr>
        <w:spacing w:before="100" w:beforeAutospacing="1" w:after="100" w:afterAutospacing="1"/>
        <w:ind w:left="851" w:right="902" w:hanging="142"/>
        <w:jc w:val="both"/>
        <w:rPr>
          <w:rFonts w:ascii="Palatino Linotype" w:hAnsi="Palatino Linotype"/>
          <w:i/>
          <w:iCs/>
          <w:color w:val="222222"/>
          <w:sz w:val="22"/>
          <w:szCs w:val="22"/>
          <w:lang w:eastAsia="es-MX"/>
        </w:rPr>
      </w:pPr>
      <w:r w:rsidRPr="00954AEB">
        <w:rPr>
          <w:rFonts w:ascii="Palatino Linotype" w:hAnsi="Palatino Linotype"/>
          <w:i/>
          <w:iCs/>
          <w:color w:val="222222"/>
          <w:sz w:val="22"/>
          <w:szCs w:val="22"/>
          <w:lang w:eastAsia="es-MX"/>
        </w:rPr>
        <w:t>“</w:t>
      </w:r>
      <w:r w:rsidR="005C2E06" w:rsidRPr="00954AEB">
        <w:rPr>
          <w:rFonts w:ascii="Palatino Linotype" w:hAnsi="Palatino Linotype"/>
          <w:i/>
          <w:iCs/>
          <w:color w:val="222222"/>
          <w:sz w:val="22"/>
          <w:szCs w:val="22"/>
          <w:lang w:eastAsia="es-MX"/>
        </w:rPr>
        <w:t xml:space="preserve">Los documentos donde consten las acciones; así como, los oficios realizados por el Contralor Interno Municipal, en relación a las posibles irregularidades en la Licitación Pública Nacional Presencial MEM-CDAADIyE-SA-LPNP-RP-001-19-08, al </w:t>
      </w:r>
      <w:r w:rsidR="00954AEB" w:rsidRPr="00954AEB">
        <w:rPr>
          <w:rFonts w:ascii="Palatino Linotype" w:hAnsi="Palatino Linotype"/>
          <w:i/>
          <w:iCs/>
          <w:color w:val="222222"/>
          <w:sz w:val="22"/>
          <w:szCs w:val="22"/>
          <w:lang w:eastAsia="es-MX"/>
        </w:rPr>
        <w:t>29</w:t>
      </w:r>
      <w:r w:rsidR="005C2E06" w:rsidRPr="00954AEB">
        <w:rPr>
          <w:rFonts w:ascii="Palatino Linotype" w:hAnsi="Palatino Linotype"/>
          <w:i/>
          <w:iCs/>
          <w:color w:val="222222"/>
          <w:sz w:val="22"/>
          <w:szCs w:val="22"/>
          <w:lang w:eastAsia="es-MX"/>
        </w:rPr>
        <w:t xml:space="preserve"> de agosto de </w:t>
      </w:r>
      <w:r w:rsidR="00954AEB" w:rsidRPr="00954AEB">
        <w:rPr>
          <w:rFonts w:ascii="Palatino Linotype" w:hAnsi="Palatino Linotype"/>
          <w:i/>
          <w:iCs/>
          <w:color w:val="222222"/>
          <w:sz w:val="22"/>
          <w:szCs w:val="22"/>
          <w:lang w:eastAsia="es-MX"/>
        </w:rPr>
        <w:t>2019</w:t>
      </w:r>
      <w:r w:rsidR="005C2E06" w:rsidRPr="00954AEB">
        <w:rPr>
          <w:rFonts w:ascii="Palatino Linotype" w:hAnsi="Palatino Linotype"/>
          <w:i/>
          <w:iCs/>
          <w:color w:val="222222"/>
          <w:sz w:val="22"/>
          <w:szCs w:val="22"/>
          <w:lang w:eastAsia="es-MX"/>
        </w:rPr>
        <w:t>.</w:t>
      </w:r>
    </w:p>
    <w:p w:rsidR="006A7FF5" w:rsidRPr="00954AEB" w:rsidRDefault="006A7FF5" w:rsidP="006A7FF5">
      <w:pPr>
        <w:spacing w:before="100" w:beforeAutospacing="1" w:after="100" w:afterAutospacing="1"/>
        <w:ind w:left="851" w:right="902"/>
        <w:jc w:val="both"/>
        <w:rPr>
          <w:rFonts w:ascii="Palatino Linotype" w:hAnsi="Palatino Linotype"/>
          <w:i/>
          <w:iCs/>
          <w:color w:val="222222"/>
          <w:sz w:val="22"/>
          <w:szCs w:val="22"/>
          <w:lang w:eastAsia="es-MX"/>
        </w:rPr>
      </w:pPr>
      <w:r w:rsidRPr="00954AEB">
        <w:rPr>
          <w:rFonts w:ascii="Palatino Linotype" w:hAnsi="Palatino Linotype"/>
          <w:i/>
          <w:iCs/>
          <w:color w:val="222222"/>
          <w:sz w:val="22"/>
          <w:szCs w:val="22"/>
          <w:lang w:eastAsia="es-MX"/>
        </w:rPr>
        <w:t xml:space="preserve">Debiendo notificar al </w:t>
      </w:r>
      <w:r w:rsidRPr="00954AEB">
        <w:rPr>
          <w:rFonts w:ascii="Palatino Linotype" w:hAnsi="Palatino Linotype"/>
          <w:b/>
          <w:i/>
          <w:iCs/>
          <w:color w:val="222222"/>
          <w:sz w:val="22"/>
          <w:szCs w:val="22"/>
          <w:lang w:eastAsia="es-MX"/>
        </w:rPr>
        <w:t xml:space="preserve">RECURRENTE </w:t>
      </w:r>
      <w:r w:rsidRPr="00954AEB">
        <w:rPr>
          <w:rFonts w:ascii="Palatino Linotype" w:hAnsi="Palatino Linotype"/>
          <w:i/>
          <w:iCs/>
          <w:color w:val="222222"/>
          <w:sz w:val="22"/>
          <w:szCs w:val="22"/>
          <w:lang w:eastAsia="es-MX"/>
        </w:rPr>
        <w:t>el Acuerdo de Clasificación de la información que apruebe su Comité de Transparencia, con motivo de la versión pública.</w:t>
      </w:r>
    </w:p>
    <w:p w:rsidR="008A6F1C" w:rsidRPr="00954AEB" w:rsidRDefault="00191E18" w:rsidP="006A7FF5">
      <w:pPr>
        <w:spacing w:before="100" w:beforeAutospacing="1" w:after="100" w:afterAutospacing="1"/>
        <w:ind w:left="851" w:right="902"/>
        <w:jc w:val="both"/>
        <w:rPr>
          <w:rFonts w:ascii="Palatino Linotype" w:hAnsi="Palatino Linotype"/>
          <w:i/>
          <w:iCs/>
          <w:color w:val="222222"/>
          <w:sz w:val="22"/>
          <w:szCs w:val="22"/>
          <w:lang w:eastAsia="es-MX"/>
        </w:rPr>
      </w:pPr>
      <w:r w:rsidRPr="00954AEB">
        <w:rPr>
          <w:rFonts w:ascii="Palatino Linotype" w:hAnsi="Palatino Linotype"/>
          <w:i/>
          <w:iCs/>
          <w:color w:val="222222"/>
          <w:sz w:val="22"/>
          <w:szCs w:val="22"/>
          <w:lang w:eastAsia="es-MX"/>
        </w:rPr>
        <w:t xml:space="preserve">Respecto de la </w:t>
      </w:r>
      <w:r w:rsidR="006A7FF5" w:rsidRPr="00954AEB">
        <w:rPr>
          <w:rFonts w:ascii="Palatino Linotype" w:hAnsi="Palatino Linotype"/>
          <w:i/>
          <w:iCs/>
          <w:color w:val="222222"/>
          <w:sz w:val="22"/>
          <w:szCs w:val="22"/>
          <w:lang w:eastAsia="es-MX"/>
        </w:rPr>
        <w:t>información</w:t>
      </w:r>
      <w:r w:rsidRPr="00954AEB">
        <w:rPr>
          <w:rFonts w:ascii="Palatino Linotype" w:hAnsi="Palatino Linotype"/>
          <w:i/>
          <w:iCs/>
          <w:color w:val="222222"/>
          <w:sz w:val="22"/>
          <w:szCs w:val="22"/>
          <w:lang w:eastAsia="es-MX"/>
        </w:rPr>
        <w:t xml:space="preserve"> que</w:t>
      </w:r>
      <w:r w:rsidR="006A7FF5" w:rsidRPr="00954AEB">
        <w:rPr>
          <w:rFonts w:ascii="Palatino Linotype" w:hAnsi="Palatino Linotype"/>
          <w:i/>
          <w:iCs/>
          <w:color w:val="222222"/>
          <w:sz w:val="22"/>
          <w:szCs w:val="22"/>
          <w:lang w:eastAsia="es-MX"/>
        </w:rPr>
        <w:t xml:space="preserve"> forme parte de revisiones o auditorías que se encuentre</w:t>
      </w:r>
      <w:r w:rsidR="0054291E" w:rsidRPr="00954AEB">
        <w:rPr>
          <w:rFonts w:ascii="Palatino Linotype" w:hAnsi="Palatino Linotype"/>
          <w:i/>
          <w:iCs/>
          <w:color w:val="222222"/>
          <w:sz w:val="22"/>
          <w:szCs w:val="22"/>
          <w:lang w:eastAsia="es-MX"/>
        </w:rPr>
        <w:t>n</w:t>
      </w:r>
      <w:r w:rsidR="006A7FF5" w:rsidRPr="00954AEB">
        <w:rPr>
          <w:rFonts w:ascii="Palatino Linotype" w:hAnsi="Palatino Linotype"/>
          <w:i/>
          <w:iCs/>
          <w:color w:val="222222"/>
          <w:sz w:val="22"/>
          <w:szCs w:val="22"/>
          <w:lang w:eastAsia="es-MX"/>
        </w:rPr>
        <w:t xml:space="preserve"> pendiente</w:t>
      </w:r>
      <w:r w:rsidR="0054291E" w:rsidRPr="00954AEB">
        <w:rPr>
          <w:rFonts w:ascii="Palatino Linotype" w:hAnsi="Palatino Linotype"/>
          <w:i/>
          <w:iCs/>
          <w:color w:val="222222"/>
          <w:sz w:val="22"/>
          <w:szCs w:val="22"/>
          <w:lang w:eastAsia="es-MX"/>
        </w:rPr>
        <w:t>s</w:t>
      </w:r>
      <w:r w:rsidR="006A7FF5" w:rsidRPr="00954AEB">
        <w:rPr>
          <w:rFonts w:ascii="Palatino Linotype" w:hAnsi="Palatino Linotype"/>
          <w:i/>
          <w:iCs/>
          <w:color w:val="222222"/>
          <w:sz w:val="22"/>
          <w:szCs w:val="22"/>
          <w:lang w:eastAsia="es-MX"/>
        </w:rPr>
        <w:t xml:space="preserve"> de resolución, el Comité de Transparencia del </w:t>
      </w:r>
      <w:r w:rsidR="006A7FF5" w:rsidRPr="00954AEB">
        <w:rPr>
          <w:rFonts w:ascii="Palatino Linotype" w:hAnsi="Palatino Linotype"/>
          <w:b/>
          <w:i/>
          <w:iCs/>
          <w:color w:val="222222"/>
          <w:sz w:val="22"/>
          <w:szCs w:val="22"/>
          <w:lang w:eastAsia="es-MX"/>
        </w:rPr>
        <w:t>SUJETO OBLIGADO</w:t>
      </w:r>
      <w:r w:rsidR="006A7FF5" w:rsidRPr="00954AEB">
        <w:rPr>
          <w:rFonts w:ascii="Palatino Linotype" w:hAnsi="Palatino Linotype"/>
          <w:i/>
          <w:iCs/>
          <w:color w:val="222222"/>
          <w:sz w:val="22"/>
          <w:szCs w:val="22"/>
          <w:lang w:eastAsia="es-MX"/>
        </w:rPr>
        <w:t xml:space="preserve"> deberá emitir el Acuerdo de Clasificación como reservada, en términos de lo dispuesto por el artículo 140 de la Ley de Transparencia y Acceso a la Información Pública del Estado de México y Municipios</w:t>
      </w:r>
      <w:r w:rsidR="00511A73" w:rsidRPr="00954AEB">
        <w:rPr>
          <w:rFonts w:ascii="Palatino Linotype" w:hAnsi="Palatino Linotype"/>
          <w:i/>
          <w:iCs/>
          <w:color w:val="222222"/>
          <w:sz w:val="22"/>
          <w:szCs w:val="22"/>
          <w:lang w:eastAsia="es-MX"/>
        </w:rPr>
        <w:t>.”</w:t>
      </w:r>
    </w:p>
    <w:p w:rsidR="006A5120" w:rsidRPr="00954AEB" w:rsidRDefault="006A5120" w:rsidP="006A5120">
      <w:pPr>
        <w:pStyle w:val="Prrafodelista"/>
        <w:widowControl w:val="0"/>
        <w:numPr>
          <w:ilvl w:val="0"/>
          <w:numId w:val="5"/>
        </w:numPr>
        <w:tabs>
          <w:tab w:val="left" w:pos="1701"/>
        </w:tabs>
        <w:autoSpaceDE w:val="0"/>
        <w:autoSpaceDN w:val="0"/>
        <w:adjustRightInd w:val="0"/>
        <w:spacing w:before="240" w:after="100" w:afterAutospacing="1" w:line="360" w:lineRule="auto"/>
        <w:ind w:left="0" w:firstLine="0"/>
        <w:jc w:val="both"/>
        <w:rPr>
          <w:rFonts w:ascii="Palatino Linotype" w:hAnsi="Palatino Linotype"/>
          <w:shd w:val="clear" w:color="auto" w:fill="FFFFFF"/>
        </w:rPr>
      </w:pPr>
      <w:r w:rsidRPr="00954AEB">
        <w:rPr>
          <w:rFonts w:ascii="Palatino Linotype" w:hAnsi="Palatino Linotype"/>
          <w:b/>
          <w:szCs w:val="17"/>
          <w:lang w:eastAsia="es-ES_tradnl"/>
        </w:rPr>
        <w:t>Notifíquese</w:t>
      </w:r>
      <w:r w:rsidRPr="00954AEB">
        <w:rPr>
          <w:rFonts w:ascii="Palatino Linotype" w:hAnsi="Palatino Linotype"/>
          <w:szCs w:val="17"/>
          <w:lang w:eastAsia="es-ES_tradnl"/>
        </w:rPr>
        <w:t xml:space="preserve"> </w:t>
      </w:r>
      <w:r w:rsidRPr="00954AEB">
        <w:rPr>
          <w:rFonts w:ascii="Palatino Linotype" w:hAnsi="Palatino Linotype"/>
          <w:shd w:val="clear" w:color="auto" w:fill="FFFFFF"/>
        </w:rPr>
        <w:t xml:space="preserve">al </w:t>
      </w:r>
      <w:r w:rsidRPr="00954AEB">
        <w:rPr>
          <w:rFonts w:ascii="Palatino Linotype" w:hAnsi="Palatino Linotype" w:cs="Arial"/>
        </w:rPr>
        <w:t>Titular</w:t>
      </w:r>
      <w:r w:rsidRPr="00954AEB">
        <w:rPr>
          <w:rFonts w:ascii="Palatino Linotype" w:hAnsi="Palatino Linotype"/>
          <w:shd w:val="clear" w:color="auto" w:fill="FFFFFF"/>
        </w:rPr>
        <w:t xml:space="preserve"> de la Unidad de Transparencia del</w:t>
      </w:r>
      <w:r w:rsidRPr="00954AEB">
        <w:rPr>
          <w:rStyle w:val="apple-converted-space"/>
          <w:rFonts w:ascii="Palatino Linotype" w:hAnsi="Palatino Linotype"/>
          <w:b/>
          <w:shd w:val="clear" w:color="auto" w:fill="FFFFFF"/>
        </w:rPr>
        <w:t xml:space="preserve"> </w:t>
      </w:r>
      <w:r w:rsidRPr="00954AEB">
        <w:rPr>
          <w:rFonts w:ascii="Palatino Linotype" w:hAnsi="Palatino Linotype"/>
          <w:b/>
          <w:shd w:val="clear" w:color="auto" w:fill="FFFFFF"/>
        </w:rPr>
        <w:t xml:space="preserve">SUJETO </w:t>
      </w:r>
      <w:r w:rsidRPr="00954AEB">
        <w:rPr>
          <w:rFonts w:ascii="Palatino Linotype" w:hAnsi="Palatino Linotype"/>
          <w:b/>
          <w:shd w:val="clear" w:color="auto" w:fill="FFFFFF"/>
        </w:rPr>
        <w:lastRenderedPageBreak/>
        <w:t>OBLIGADO</w:t>
      </w:r>
      <w:r w:rsidRPr="00954AEB">
        <w:rPr>
          <w:rFonts w:ascii="Palatino Linotype" w:hAnsi="Palatino Linotype"/>
          <w:shd w:val="clear" w:color="auto" w:fill="FFFFFF"/>
        </w:rPr>
        <w:t xml:space="preserve"> para que, </w:t>
      </w:r>
      <w:r w:rsidRPr="00954AEB">
        <w:rPr>
          <w:rFonts w:ascii="Palatino Linotype" w:hAnsi="Palatino Linotype" w:cs="Arial"/>
        </w:rPr>
        <w:t>conforme</w:t>
      </w:r>
      <w:r w:rsidRPr="00954AEB">
        <w:rPr>
          <w:rFonts w:ascii="Palatino Linotype" w:hAnsi="Palatino Linotype"/>
          <w:shd w:val="clear" w:color="auto" w:fill="FFFFFF"/>
        </w:rPr>
        <w:t xml:space="preserve"> a los artículos 186, último párrafo y 189, párrafo segundo de la Ley de </w:t>
      </w:r>
      <w:r w:rsidRPr="00954AEB">
        <w:rPr>
          <w:rFonts w:ascii="Palatino Linotype" w:hAnsi="Palatino Linotype"/>
          <w:szCs w:val="17"/>
          <w:lang w:eastAsia="es-ES_tradnl"/>
        </w:rPr>
        <w:t>Transparencia</w:t>
      </w:r>
      <w:r w:rsidRPr="00954AEB">
        <w:rPr>
          <w:rFonts w:ascii="Palatino Linotype" w:hAnsi="Palatino Linotype"/>
          <w:shd w:val="clear" w:color="auto" w:fill="FFFFFF"/>
        </w:rPr>
        <w:t xml:space="preserve"> y </w:t>
      </w:r>
      <w:r w:rsidRPr="00954AEB">
        <w:rPr>
          <w:rFonts w:ascii="Palatino Linotype" w:hAnsi="Palatino Linotype" w:cs="Arial"/>
        </w:rPr>
        <w:t>Acceso</w:t>
      </w:r>
      <w:r w:rsidRPr="00954AEB">
        <w:rPr>
          <w:rFonts w:ascii="Palatino Linotype" w:hAnsi="Palatino Linotype"/>
          <w:shd w:val="clear" w:color="auto" w:fill="FFFFFF"/>
        </w:rPr>
        <w:t xml:space="preserve"> a la Información Pública del Estado de México y Municipios, dé </w:t>
      </w:r>
      <w:r w:rsidRPr="00954AEB">
        <w:rPr>
          <w:rFonts w:ascii="Palatino Linotype" w:hAnsi="Palatino Linotype" w:cs="Arial"/>
        </w:rPr>
        <w:t>cumplimiento</w:t>
      </w:r>
      <w:r w:rsidRPr="00954AEB">
        <w:rPr>
          <w:rFonts w:ascii="Palatino Linotype" w:hAnsi="Palatino Linotype"/>
          <w:shd w:val="clear" w:color="auto" w:fill="FFFFFF"/>
        </w:rPr>
        <w:t xml:space="preserve"> a lo ordenado dentro del plazo de diez días hábiles, debiendo informar a este Instituto en un plazo </w:t>
      </w:r>
      <w:r w:rsidRPr="00954AEB">
        <w:rPr>
          <w:rFonts w:ascii="Palatino Linotype" w:eastAsiaTheme="minorEastAsia" w:hAnsi="Palatino Linotype"/>
          <w:szCs w:val="17"/>
          <w:lang w:eastAsia="es-ES_tradnl"/>
        </w:rPr>
        <w:t>de</w:t>
      </w:r>
      <w:r w:rsidRPr="00954AEB">
        <w:rPr>
          <w:rFonts w:ascii="Palatino Linotype" w:hAnsi="Palatino Linotype"/>
          <w:shd w:val="clear" w:color="auto" w:fill="FFFFFF"/>
        </w:rPr>
        <w:t xml:space="preserve"> tres días hábiles siguientes sobre el cumplimiento dado a la resolución.</w:t>
      </w:r>
    </w:p>
    <w:p w:rsidR="006A5120" w:rsidRPr="00954AEB" w:rsidRDefault="006A5120" w:rsidP="004860A5">
      <w:pPr>
        <w:pStyle w:val="Prrafodelista"/>
        <w:widowControl w:val="0"/>
        <w:numPr>
          <w:ilvl w:val="0"/>
          <w:numId w:val="5"/>
        </w:numPr>
        <w:tabs>
          <w:tab w:val="left" w:pos="1701"/>
        </w:tabs>
        <w:autoSpaceDE w:val="0"/>
        <w:autoSpaceDN w:val="0"/>
        <w:adjustRightInd w:val="0"/>
        <w:spacing w:before="240" w:after="100" w:afterAutospacing="1" w:line="360" w:lineRule="auto"/>
        <w:ind w:left="0" w:firstLine="0"/>
        <w:jc w:val="both"/>
        <w:rPr>
          <w:rFonts w:ascii="Palatino Linotype" w:hAnsi="Palatino Linotype"/>
          <w:szCs w:val="17"/>
          <w:lang w:eastAsia="es-ES_tradnl"/>
        </w:rPr>
      </w:pPr>
      <w:r w:rsidRPr="00954AEB">
        <w:rPr>
          <w:rFonts w:ascii="Palatino Linotype" w:hAnsi="Palatino Linotype"/>
          <w:b/>
          <w:szCs w:val="17"/>
          <w:lang w:eastAsia="es-ES_tradnl"/>
        </w:rPr>
        <w:t>Notifíquese</w:t>
      </w:r>
      <w:r w:rsidRPr="00954AEB">
        <w:rPr>
          <w:rFonts w:ascii="Palatino Linotype" w:hAnsi="Palatino Linotype"/>
          <w:szCs w:val="17"/>
          <w:lang w:eastAsia="es-ES_tradnl"/>
        </w:rPr>
        <w:t xml:space="preserve"> a</w:t>
      </w:r>
      <w:r w:rsidR="00386603" w:rsidRPr="00954AEB">
        <w:rPr>
          <w:rFonts w:ascii="Palatino Linotype" w:hAnsi="Palatino Linotype"/>
          <w:szCs w:val="17"/>
          <w:lang w:eastAsia="es-ES_tradnl"/>
        </w:rPr>
        <w:t>l</w:t>
      </w:r>
      <w:r w:rsidR="00AD3764" w:rsidRPr="00954AEB">
        <w:rPr>
          <w:rFonts w:ascii="Palatino Linotype" w:hAnsi="Palatino Linotype"/>
          <w:b/>
        </w:rPr>
        <w:t xml:space="preserve"> RECURRENTE</w:t>
      </w:r>
      <w:r w:rsidRPr="00954AEB">
        <w:rPr>
          <w:rFonts w:ascii="Palatino Linotype" w:hAnsi="Palatino Linotype"/>
          <w:szCs w:val="17"/>
          <w:lang w:eastAsia="es-ES_tradnl"/>
        </w:rPr>
        <w:t xml:space="preserve"> la </w:t>
      </w:r>
      <w:r w:rsidRPr="00954AEB">
        <w:rPr>
          <w:rFonts w:ascii="Palatino Linotype" w:hAnsi="Palatino Linotype" w:cs="Arial"/>
        </w:rPr>
        <w:t>presente</w:t>
      </w:r>
      <w:r w:rsidRPr="00954AEB">
        <w:rPr>
          <w:rFonts w:ascii="Palatino Linotype" w:hAnsi="Palatino Linotype"/>
          <w:szCs w:val="17"/>
          <w:lang w:eastAsia="es-ES_tradnl"/>
        </w:rPr>
        <w:t xml:space="preserve"> </w:t>
      </w:r>
      <w:r w:rsidRPr="00954AEB">
        <w:rPr>
          <w:rFonts w:ascii="Palatino Linotype" w:hAnsi="Palatino Linotype"/>
          <w:shd w:val="clear" w:color="auto" w:fill="FFFFFF"/>
        </w:rPr>
        <w:t>resolución</w:t>
      </w:r>
      <w:r w:rsidR="002A120A" w:rsidRPr="00954AEB">
        <w:rPr>
          <w:rFonts w:ascii="Palatino Linotype" w:hAnsi="Palatino Linotype"/>
          <w:shd w:val="clear" w:color="auto" w:fill="FFFFFF"/>
        </w:rPr>
        <w:t xml:space="preserve">, vía </w:t>
      </w:r>
      <w:r w:rsidR="002A120A" w:rsidRPr="00954AEB">
        <w:rPr>
          <w:rFonts w:ascii="Palatino Linotype" w:hAnsi="Palatino Linotype"/>
          <w:b/>
          <w:shd w:val="clear" w:color="auto" w:fill="FFFFFF"/>
        </w:rPr>
        <w:t>SAIMEX</w:t>
      </w:r>
      <w:r w:rsidR="002A120A" w:rsidRPr="00954AEB">
        <w:rPr>
          <w:rFonts w:ascii="Palatino Linotype" w:hAnsi="Palatino Linotype"/>
          <w:shd w:val="clear" w:color="auto" w:fill="FFFFFF"/>
        </w:rPr>
        <w:t xml:space="preserve"> y en el correo electrónico referido en la solicitud de acceso a la información</w:t>
      </w:r>
      <w:r w:rsidRPr="00954AEB">
        <w:rPr>
          <w:rFonts w:ascii="Palatino Linotype" w:hAnsi="Palatino Linotype"/>
          <w:szCs w:val="17"/>
          <w:lang w:eastAsia="es-ES_tradnl"/>
        </w:rPr>
        <w:t>.</w:t>
      </w:r>
    </w:p>
    <w:p w:rsidR="006A5120" w:rsidRPr="00954AEB" w:rsidRDefault="006A5120" w:rsidP="004860A5">
      <w:pPr>
        <w:pStyle w:val="Prrafodelista"/>
        <w:widowControl w:val="0"/>
        <w:numPr>
          <w:ilvl w:val="0"/>
          <w:numId w:val="5"/>
        </w:numPr>
        <w:tabs>
          <w:tab w:val="left" w:pos="1701"/>
        </w:tabs>
        <w:autoSpaceDE w:val="0"/>
        <w:autoSpaceDN w:val="0"/>
        <w:adjustRightInd w:val="0"/>
        <w:spacing w:before="240" w:after="100" w:afterAutospacing="1" w:line="360" w:lineRule="auto"/>
        <w:ind w:left="0" w:firstLine="0"/>
        <w:jc w:val="both"/>
        <w:rPr>
          <w:rFonts w:ascii="Palatino Linotype" w:hAnsi="Palatino Linotype"/>
          <w:szCs w:val="17"/>
          <w:lang w:eastAsia="es-ES_tradnl"/>
        </w:rPr>
      </w:pPr>
      <w:r w:rsidRPr="00954AEB">
        <w:rPr>
          <w:rFonts w:ascii="Palatino Linotype" w:hAnsi="Palatino Linotype"/>
          <w:b/>
          <w:szCs w:val="17"/>
          <w:lang w:eastAsia="es-ES_tradnl"/>
        </w:rPr>
        <w:t>Hágase</w:t>
      </w:r>
      <w:r w:rsidRPr="00954AEB">
        <w:rPr>
          <w:rFonts w:ascii="Palatino Linotype" w:hAnsi="Palatino Linotype"/>
          <w:szCs w:val="17"/>
          <w:lang w:eastAsia="es-ES_tradnl"/>
        </w:rPr>
        <w:t xml:space="preserve"> </w:t>
      </w:r>
      <w:r w:rsidRPr="00954AEB">
        <w:rPr>
          <w:rFonts w:ascii="Palatino Linotype" w:hAnsi="Palatino Linotype"/>
          <w:b/>
          <w:szCs w:val="17"/>
          <w:lang w:eastAsia="es-ES_tradnl"/>
        </w:rPr>
        <w:t>del conocimiento</w:t>
      </w:r>
      <w:r w:rsidRPr="00954AEB">
        <w:rPr>
          <w:rFonts w:ascii="Palatino Linotype" w:hAnsi="Palatino Linotype"/>
          <w:szCs w:val="17"/>
          <w:lang w:eastAsia="es-ES_tradnl"/>
        </w:rPr>
        <w:t xml:space="preserve"> </w:t>
      </w:r>
      <w:r w:rsidR="00E77CA5" w:rsidRPr="00954AEB">
        <w:rPr>
          <w:rFonts w:ascii="Palatino Linotype" w:hAnsi="Palatino Linotype"/>
        </w:rPr>
        <w:t>d</w:t>
      </w:r>
      <w:r w:rsidR="004860A5" w:rsidRPr="00954AEB">
        <w:rPr>
          <w:rFonts w:ascii="Palatino Linotype" w:hAnsi="Palatino Linotype"/>
        </w:rPr>
        <w:t>e</w:t>
      </w:r>
      <w:r w:rsidR="00386603" w:rsidRPr="00954AEB">
        <w:rPr>
          <w:rFonts w:ascii="Palatino Linotype" w:hAnsi="Palatino Linotype"/>
        </w:rPr>
        <w:t>l</w:t>
      </w:r>
      <w:r w:rsidR="00AD3764" w:rsidRPr="00954AEB">
        <w:rPr>
          <w:rFonts w:ascii="Palatino Linotype" w:hAnsi="Palatino Linotype"/>
          <w:b/>
        </w:rPr>
        <w:t xml:space="preserve"> RECURRENTE</w:t>
      </w:r>
      <w:r w:rsidRPr="00954AEB">
        <w:rPr>
          <w:rFonts w:ascii="Palatino Linotype" w:hAnsi="Palatino Linotype"/>
        </w:rPr>
        <w:t xml:space="preserve"> </w:t>
      </w:r>
      <w:r w:rsidRPr="00954AEB">
        <w:rPr>
          <w:rFonts w:ascii="Palatino Linotype" w:hAnsi="Palatino Linotype"/>
          <w:szCs w:val="17"/>
          <w:lang w:eastAsia="es-ES_tradnl"/>
        </w:rPr>
        <w:t xml:space="preserve">que, de conformidad </w:t>
      </w:r>
      <w:r w:rsidRPr="00954AEB">
        <w:rPr>
          <w:rFonts w:ascii="Palatino Linotype" w:hAnsi="Palatino Linotype" w:cs="Arial"/>
        </w:rPr>
        <w:t>con</w:t>
      </w:r>
      <w:r w:rsidRPr="00954AEB">
        <w:rPr>
          <w:rFonts w:ascii="Palatino Linotype" w:hAnsi="Palatino Linotype"/>
          <w:szCs w:val="17"/>
          <w:lang w:eastAsia="es-ES_tradnl"/>
        </w:rPr>
        <w:t xml:space="preserve"> lo </w:t>
      </w:r>
      <w:r w:rsidRPr="00954AEB">
        <w:rPr>
          <w:rFonts w:ascii="Palatino Linotype" w:hAnsi="Palatino Linotype" w:cs="Arial"/>
        </w:rPr>
        <w:t>establecido</w:t>
      </w:r>
      <w:r w:rsidRPr="00954AEB">
        <w:rPr>
          <w:rFonts w:ascii="Palatino Linotype" w:hAnsi="Palatino Linotype"/>
          <w:szCs w:val="17"/>
          <w:lang w:eastAsia="es-ES_tradnl"/>
        </w:rPr>
        <w:t xml:space="preserve"> en el artículo 196 de la Ley de </w:t>
      </w:r>
      <w:r w:rsidRPr="00954AEB">
        <w:rPr>
          <w:rFonts w:ascii="Palatino Linotype" w:hAnsi="Palatino Linotype" w:cs="Arial"/>
        </w:rPr>
        <w:t>Transparencia</w:t>
      </w:r>
      <w:r w:rsidRPr="00954AEB">
        <w:rPr>
          <w:rFonts w:ascii="Palatino Linotype" w:hAnsi="Palatino Linotype"/>
          <w:szCs w:val="17"/>
          <w:lang w:eastAsia="es-ES_tradnl"/>
        </w:rPr>
        <w:t xml:space="preserve"> y </w:t>
      </w:r>
      <w:r w:rsidRPr="00954AEB">
        <w:rPr>
          <w:rFonts w:ascii="Palatino Linotype" w:hAnsi="Palatino Linotype" w:cs="Arial"/>
        </w:rPr>
        <w:t>Acceso</w:t>
      </w:r>
      <w:r w:rsidRPr="00954AEB">
        <w:rPr>
          <w:rFonts w:ascii="Palatino Linotype" w:hAnsi="Palatino Linotype"/>
          <w:szCs w:val="17"/>
          <w:lang w:eastAsia="es-ES_tradnl"/>
        </w:rPr>
        <w:t xml:space="preserve"> a la Información </w:t>
      </w:r>
      <w:r w:rsidRPr="00954AEB">
        <w:rPr>
          <w:rFonts w:ascii="Palatino Linotype" w:hAnsi="Palatino Linotype"/>
          <w:lang w:eastAsia="es-ES_tradnl"/>
        </w:rPr>
        <w:t>Pública</w:t>
      </w:r>
      <w:r w:rsidRPr="00954AEB">
        <w:rPr>
          <w:rFonts w:ascii="Palatino Linotype" w:hAnsi="Palatino Linotype"/>
          <w:szCs w:val="17"/>
          <w:lang w:eastAsia="es-ES_tradnl"/>
        </w:rPr>
        <w:t xml:space="preserve"> del Estado de México y Municipios, podrá impugnarla vía Juicio de Amparo en los términos de las leyes aplicables.</w:t>
      </w:r>
    </w:p>
    <w:p w:rsidR="007528F0" w:rsidRPr="00FF5832" w:rsidRDefault="007528F0" w:rsidP="007528F0">
      <w:pPr>
        <w:pStyle w:val="Prrafodelista"/>
        <w:widowControl w:val="0"/>
        <w:tabs>
          <w:tab w:val="left" w:pos="1701"/>
        </w:tabs>
        <w:autoSpaceDE w:val="0"/>
        <w:autoSpaceDN w:val="0"/>
        <w:adjustRightInd w:val="0"/>
        <w:spacing w:before="240" w:after="100" w:afterAutospacing="1" w:line="360" w:lineRule="auto"/>
        <w:ind w:left="0"/>
        <w:jc w:val="both"/>
        <w:rPr>
          <w:rFonts w:ascii="Palatino Linotype" w:hAnsi="Palatino Linotype"/>
          <w:szCs w:val="17"/>
          <w:lang w:eastAsia="es-ES_tradnl"/>
        </w:rPr>
      </w:pPr>
      <w:r w:rsidRPr="00954AEB">
        <w:rPr>
          <w:rFonts w:ascii="Palatino Linotype" w:hAnsi="Palatino Linotype" w:cs="Arial"/>
        </w:rPr>
        <w:t xml:space="preserve">Se dejan a salvo los derechos del </w:t>
      </w:r>
      <w:r w:rsidRPr="00954AEB">
        <w:rPr>
          <w:rFonts w:ascii="Palatino Linotype" w:hAnsi="Palatino Linotype" w:cs="Arial"/>
          <w:b/>
        </w:rPr>
        <w:t>RECURRENTE</w:t>
      </w:r>
      <w:r w:rsidRPr="00954AEB">
        <w:rPr>
          <w:rFonts w:ascii="Palatino Linotype" w:hAnsi="Palatino Linotype" w:cs="Arial"/>
        </w:rPr>
        <w:t xml:space="preserve"> para que realice las solicitudes que estime convenientes ante los Sujetos Obligados competentes.</w:t>
      </w:r>
    </w:p>
    <w:p w:rsidR="00AC510C" w:rsidRPr="00462582" w:rsidRDefault="00462582" w:rsidP="00462582">
      <w:pPr>
        <w:spacing w:before="200" w:after="200" w:line="360" w:lineRule="auto"/>
        <w:jc w:val="both"/>
        <w:rPr>
          <w:rFonts w:ascii="Palatino Linotype" w:eastAsiaTheme="minorHAnsi" w:hAnsi="Palatino Linotype" w:cs="Arial"/>
          <w:lang w:eastAsia="en-US"/>
        </w:rPr>
      </w:pPr>
      <w:r w:rsidRPr="00895D61">
        <w:rPr>
          <w:rFonts w:ascii="Palatino Linotype" w:eastAsiaTheme="minorHAnsi" w:hAnsi="Palatino Linotype" w:cs="Arial"/>
          <w:lang w:eastAsia="en-US"/>
        </w:rPr>
        <w:t>ASÍ LO RESUELVE, POR UNANIMIDAD DE VOTOS EL PLENO DEL</w:t>
      </w:r>
      <w:r w:rsidRPr="00895D61">
        <w:rPr>
          <w:rFonts w:ascii="Palatino Linotype" w:eastAsia="Arial Unicode MS" w:hAnsi="Palatino Linotype" w:cs="Arial"/>
          <w:lang w:eastAsia="en-US"/>
        </w:rPr>
        <w:t xml:space="preserve"> INSTITUTO DE </w:t>
      </w:r>
      <w:r w:rsidRPr="00895D61">
        <w:rPr>
          <w:rFonts w:ascii="Palatino Linotype" w:eastAsiaTheme="minorHAnsi" w:hAnsi="Palatino Linotype" w:cstheme="minorBidi"/>
          <w:lang w:eastAsia="en-US"/>
        </w:rPr>
        <w:t>TRANSPARENCIA</w:t>
      </w:r>
      <w:r w:rsidRPr="00895D61">
        <w:rPr>
          <w:rFonts w:ascii="Palatino Linotype" w:eastAsia="Arial Unicode MS" w:hAnsi="Palatino Linotype" w:cs="Arial"/>
          <w:lang w:eastAsia="en-US"/>
        </w:rPr>
        <w:t>, ACCESO A LA INFORMACIÓN PÚBLICA Y PROTECCIÓN DE DATOS PERSONALES DEL ESTADO DE MÉXICO Y MUNICIPIOS</w:t>
      </w:r>
      <w:r w:rsidRPr="00895D61">
        <w:rPr>
          <w:rFonts w:ascii="Palatino Linotype" w:eastAsiaTheme="minorHAnsi" w:hAnsi="Palatino Linotype" w:cs="Arial"/>
          <w:lang w:eastAsia="en-US"/>
        </w:rPr>
        <w:t xml:space="preserve">, CONFORMADO POR LOS COMISIONADOS ZULEMA MARTÍNEZ SÁNCHEZ </w:t>
      </w:r>
      <w:r w:rsidRPr="00895D61">
        <w:rPr>
          <w:rFonts w:ascii="Palatino Linotype" w:hAnsi="Palatino Linotype" w:cs="Arial"/>
          <w:color w:val="000000" w:themeColor="text1"/>
        </w:rPr>
        <w:t>(CON AUSENCIA JUSTIFICADA)</w:t>
      </w:r>
      <w:r w:rsidRPr="00895D61">
        <w:rPr>
          <w:rFonts w:ascii="Palatino Linotype" w:eastAsiaTheme="minorHAnsi" w:hAnsi="Palatino Linotype" w:cs="Arial"/>
          <w:lang w:eastAsia="en-US"/>
        </w:rPr>
        <w:t>; EVA ABAID YAPUR; JOSÉ GUADALUPE LUNA HERNÁNDEZ; JAVIER MARTÍNEZ CRUZ Y LUIS GUSTAVO PARRA NORIEGA; EN</w:t>
      </w:r>
      <w:r w:rsidRPr="00895D61">
        <w:rPr>
          <w:rFonts w:ascii="Palatino Linotype" w:eastAsiaTheme="minorHAnsi" w:hAnsi="Palatino Linotype" w:cs="Arial"/>
          <w:shd w:val="clear" w:color="auto" w:fill="FFFFFF" w:themeFill="background1"/>
          <w:lang w:eastAsia="en-US"/>
        </w:rPr>
        <w:t xml:space="preserve"> LA CUADRAGÉSIMA SEGUNDA </w:t>
      </w:r>
      <w:r w:rsidRPr="00895D61">
        <w:rPr>
          <w:rFonts w:ascii="Palatino Linotype" w:eastAsiaTheme="minorHAnsi" w:hAnsi="Palatino Linotype" w:cs="Arial"/>
          <w:lang w:eastAsia="en-US"/>
        </w:rPr>
        <w:t>SESIÓN ORDINARIA CELEBRADA EL DÍA TRECE DE NOVIEMBRE DE DOS MIL DIECINUEVE, ANTE EL SECRETARIO TÉCNICO DEL PLENO, ALEXIS TAPIA RAMÍREZ.</w:t>
      </w:r>
    </w:p>
    <w:tbl>
      <w:tblPr>
        <w:tblW w:w="9214" w:type="dxa"/>
        <w:jc w:val="center"/>
        <w:tblLayout w:type="fixed"/>
        <w:tblLook w:val="04A0" w:firstRow="1" w:lastRow="0" w:firstColumn="1" w:lastColumn="0" w:noHBand="0" w:noVBand="1"/>
      </w:tblPr>
      <w:tblGrid>
        <w:gridCol w:w="4756"/>
        <w:gridCol w:w="4458"/>
      </w:tblGrid>
      <w:tr w:rsidR="00867D3D" w:rsidRPr="00D35540" w:rsidTr="0071273A">
        <w:trPr>
          <w:jc w:val="center"/>
        </w:trPr>
        <w:tc>
          <w:tcPr>
            <w:tcW w:w="9214" w:type="dxa"/>
            <w:gridSpan w:val="2"/>
            <w:shd w:val="clear" w:color="auto" w:fill="auto"/>
          </w:tcPr>
          <w:p w:rsidR="00462582" w:rsidRDefault="00462582" w:rsidP="002142B4">
            <w:pPr>
              <w:jc w:val="center"/>
              <w:rPr>
                <w:rFonts w:ascii="Palatino Linotype" w:hAnsi="Palatino Linotype" w:cs="Arial"/>
                <w:b/>
                <w:lang w:val="es-ES_tradnl"/>
              </w:rPr>
            </w:pPr>
          </w:p>
          <w:p w:rsidR="00462582" w:rsidRDefault="00462582" w:rsidP="002142B4">
            <w:pPr>
              <w:jc w:val="center"/>
              <w:rPr>
                <w:rFonts w:ascii="Palatino Linotype" w:hAnsi="Palatino Linotype" w:cs="Arial"/>
                <w:b/>
                <w:lang w:val="es-ES_tradnl"/>
              </w:rPr>
            </w:pPr>
          </w:p>
          <w:p w:rsidR="00462582" w:rsidRDefault="00462582" w:rsidP="002142B4">
            <w:pPr>
              <w:jc w:val="center"/>
              <w:rPr>
                <w:rFonts w:ascii="Palatino Linotype" w:hAnsi="Palatino Linotype" w:cs="Arial"/>
                <w:b/>
                <w:lang w:val="es-ES_tradnl"/>
              </w:rPr>
            </w:pPr>
          </w:p>
          <w:p w:rsidR="00462582" w:rsidRDefault="00462582" w:rsidP="002142B4">
            <w:pPr>
              <w:jc w:val="center"/>
              <w:rPr>
                <w:rFonts w:ascii="Palatino Linotype" w:hAnsi="Palatino Linotype" w:cs="Arial"/>
                <w:b/>
                <w:lang w:val="es-ES_tradnl"/>
              </w:rPr>
            </w:pPr>
          </w:p>
          <w:p w:rsidR="00462582" w:rsidRDefault="00462582" w:rsidP="002142B4">
            <w:pPr>
              <w:jc w:val="center"/>
              <w:rPr>
                <w:rFonts w:ascii="Palatino Linotype" w:hAnsi="Palatino Linotype" w:cs="Arial"/>
                <w:b/>
                <w:lang w:val="es-ES_tradnl"/>
              </w:rPr>
            </w:pPr>
          </w:p>
          <w:p w:rsidR="00212CDA" w:rsidRPr="00D35540" w:rsidRDefault="00212CDA" w:rsidP="002142B4">
            <w:pPr>
              <w:jc w:val="center"/>
              <w:rPr>
                <w:rFonts w:ascii="Palatino Linotype" w:hAnsi="Palatino Linotype" w:cs="Arial"/>
                <w:b/>
                <w:lang w:val="es-ES_tradnl"/>
              </w:rPr>
            </w:pPr>
            <w:r w:rsidRPr="00D35540">
              <w:rPr>
                <w:rFonts w:ascii="Palatino Linotype" w:hAnsi="Palatino Linotype" w:cs="Arial"/>
                <w:b/>
                <w:lang w:val="es-ES_tradnl"/>
              </w:rPr>
              <w:t>Zulema</w:t>
            </w:r>
            <w:r w:rsidR="00414147">
              <w:rPr>
                <w:rFonts w:ascii="Palatino Linotype" w:hAnsi="Palatino Linotype" w:cs="Arial"/>
                <w:b/>
                <w:lang w:val="es-ES_tradnl"/>
              </w:rPr>
              <w:t xml:space="preserve"> </w:t>
            </w:r>
            <w:r w:rsidRPr="00D35540">
              <w:rPr>
                <w:rFonts w:ascii="Palatino Linotype" w:hAnsi="Palatino Linotype" w:cs="Arial"/>
                <w:b/>
                <w:lang w:val="es-ES_tradnl"/>
              </w:rPr>
              <w:t>Martínez</w:t>
            </w:r>
            <w:r w:rsidR="00414147">
              <w:rPr>
                <w:rFonts w:ascii="Palatino Linotype" w:hAnsi="Palatino Linotype" w:cs="Arial"/>
                <w:b/>
                <w:lang w:val="es-ES_tradnl"/>
              </w:rPr>
              <w:t xml:space="preserve"> </w:t>
            </w:r>
            <w:r w:rsidRPr="00D35540">
              <w:rPr>
                <w:rFonts w:ascii="Palatino Linotype" w:hAnsi="Palatino Linotype" w:cs="Arial"/>
                <w:b/>
                <w:lang w:val="es-ES_tradnl"/>
              </w:rPr>
              <w:t>Sánchez</w:t>
            </w:r>
          </w:p>
          <w:p w:rsidR="00212CDA" w:rsidRPr="00D35540" w:rsidRDefault="00212CDA" w:rsidP="002142B4">
            <w:pPr>
              <w:jc w:val="center"/>
              <w:rPr>
                <w:rFonts w:ascii="Palatino Linotype" w:hAnsi="Palatino Linotype" w:cs="Arial"/>
                <w:b/>
                <w:lang w:val="es-ES_tradnl"/>
              </w:rPr>
            </w:pPr>
            <w:r w:rsidRPr="00D35540">
              <w:rPr>
                <w:rFonts w:ascii="Palatino Linotype" w:hAnsi="Palatino Linotype" w:cs="Arial"/>
                <w:lang w:val="es-ES_tradnl"/>
              </w:rPr>
              <w:t>Comisionada</w:t>
            </w:r>
            <w:r w:rsidR="00414147">
              <w:rPr>
                <w:rFonts w:ascii="Palatino Linotype" w:hAnsi="Palatino Linotype" w:cs="Arial"/>
                <w:lang w:val="es-ES_tradnl"/>
              </w:rPr>
              <w:t xml:space="preserve"> </w:t>
            </w:r>
            <w:r w:rsidRPr="00D35540">
              <w:rPr>
                <w:rFonts w:ascii="Palatino Linotype" w:hAnsi="Palatino Linotype" w:cs="Arial"/>
                <w:lang w:val="es-ES_tradnl"/>
              </w:rPr>
              <w:t>Presidenta</w:t>
            </w:r>
          </w:p>
          <w:p w:rsidR="008345AE" w:rsidRDefault="00462582" w:rsidP="009E2750">
            <w:pPr>
              <w:jc w:val="center"/>
              <w:rPr>
                <w:rFonts w:ascii="Palatino Linotype" w:hAnsi="Palatino Linotype" w:cs="Arial"/>
                <w:b/>
                <w:lang w:val="es-ES_tradnl"/>
              </w:rPr>
            </w:pPr>
            <w:r>
              <w:rPr>
                <w:rFonts w:ascii="Palatino Linotype" w:hAnsi="Palatino Linotype" w:cs="Arial"/>
                <w:b/>
                <w:lang w:val="es-ES_tradnl"/>
              </w:rPr>
              <w:t>(Ausencia Justificada</w:t>
            </w:r>
            <w:r w:rsidR="00BA108D">
              <w:rPr>
                <w:rFonts w:ascii="Palatino Linotype" w:hAnsi="Palatino Linotype" w:cs="Arial"/>
                <w:b/>
                <w:lang w:val="es-ES_tradnl"/>
              </w:rPr>
              <w:t>)</w:t>
            </w:r>
          </w:p>
          <w:p w:rsidR="00703777" w:rsidRDefault="00703777" w:rsidP="009E2750">
            <w:pPr>
              <w:jc w:val="center"/>
              <w:rPr>
                <w:rFonts w:ascii="Palatino Linotype" w:hAnsi="Palatino Linotype" w:cs="Arial"/>
                <w:b/>
                <w:lang w:val="es-ES_tradnl"/>
              </w:rPr>
            </w:pPr>
          </w:p>
          <w:p w:rsidR="0011261D" w:rsidRDefault="0011261D" w:rsidP="009E2750">
            <w:pPr>
              <w:jc w:val="center"/>
              <w:rPr>
                <w:rFonts w:ascii="Palatino Linotype" w:hAnsi="Palatino Linotype" w:cs="Arial"/>
                <w:b/>
                <w:lang w:val="es-ES_tradnl"/>
              </w:rPr>
            </w:pPr>
          </w:p>
          <w:p w:rsidR="0011261D" w:rsidRDefault="0011261D" w:rsidP="009E2750">
            <w:pPr>
              <w:jc w:val="center"/>
              <w:rPr>
                <w:rFonts w:ascii="Palatino Linotype" w:hAnsi="Palatino Linotype" w:cs="Arial"/>
                <w:b/>
                <w:lang w:val="es-ES_tradnl"/>
              </w:rPr>
            </w:pPr>
          </w:p>
          <w:p w:rsidR="0011261D" w:rsidRDefault="0011261D" w:rsidP="009E2750">
            <w:pPr>
              <w:jc w:val="center"/>
              <w:rPr>
                <w:rFonts w:ascii="Palatino Linotype" w:hAnsi="Palatino Linotype" w:cs="Arial"/>
                <w:b/>
                <w:lang w:val="es-ES_tradnl"/>
              </w:rPr>
            </w:pPr>
          </w:p>
          <w:p w:rsidR="0011261D" w:rsidRPr="00D35540" w:rsidRDefault="0011261D" w:rsidP="00462582">
            <w:pPr>
              <w:rPr>
                <w:rFonts w:ascii="Palatino Linotype" w:hAnsi="Palatino Linotype" w:cs="Arial"/>
                <w:b/>
                <w:lang w:val="es-ES_tradnl"/>
              </w:rPr>
            </w:pPr>
          </w:p>
        </w:tc>
      </w:tr>
      <w:tr w:rsidR="00867D3D" w:rsidRPr="00D35540" w:rsidTr="0071273A">
        <w:trPr>
          <w:jc w:val="center"/>
        </w:trPr>
        <w:tc>
          <w:tcPr>
            <w:tcW w:w="4756" w:type="dxa"/>
            <w:shd w:val="clear" w:color="auto" w:fill="auto"/>
          </w:tcPr>
          <w:p w:rsidR="00212CDA" w:rsidRPr="00D35540" w:rsidRDefault="00212CDA" w:rsidP="002142B4">
            <w:pPr>
              <w:jc w:val="center"/>
              <w:rPr>
                <w:rFonts w:ascii="Palatino Linotype" w:hAnsi="Palatino Linotype" w:cs="Arial"/>
                <w:b/>
                <w:lang w:val="es-ES_tradnl"/>
              </w:rPr>
            </w:pPr>
            <w:r w:rsidRPr="00D35540">
              <w:rPr>
                <w:rFonts w:ascii="Palatino Linotype" w:hAnsi="Palatino Linotype" w:cs="Arial"/>
                <w:b/>
                <w:lang w:val="es-ES_tradnl"/>
              </w:rPr>
              <w:t>Eva</w:t>
            </w:r>
            <w:r w:rsidR="00414147">
              <w:rPr>
                <w:rFonts w:ascii="Palatino Linotype" w:hAnsi="Palatino Linotype" w:cs="Arial"/>
                <w:b/>
                <w:lang w:val="es-ES_tradnl"/>
              </w:rPr>
              <w:t xml:space="preserve"> </w:t>
            </w:r>
            <w:r w:rsidRPr="00D35540">
              <w:rPr>
                <w:rFonts w:ascii="Palatino Linotype" w:hAnsi="Palatino Linotype" w:cs="Arial"/>
                <w:b/>
                <w:lang w:val="es-ES_tradnl"/>
              </w:rPr>
              <w:t>Abaid</w:t>
            </w:r>
            <w:r w:rsidR="00414147">
              <w:rPr>
                <w:rFonts w:ascii="Palatino Linotype" w:hAnsi="Palatino Linotype" w:cs="Arial"/>
                <w:b/>
                <w:lang w:val="es-ES_tradnl"/>
              </w:rPr>
              <w:t xml:space="preserve"> </w:t>
            </w:r>
            <w:r w:rsidRPr="00D35540">
              <w:rPr>
                <w:rFonts w:ascii="Palatino Linotype" w:hAnsi="Palatino Linotype" w:cs="Arial"/>
                <w:b/>
                <w:lang w:val="es-ES_tradnl"/>
              </w:rPr>
              <w:t>Yapur</w:t>
            </w:r>
          </w:p>
          <w:p w:rsidR="00212CDA" w:rsidRPr="00D35540" w:rsidRDefault="00212CDA" w:rsidP="002142B4">
            <w:pPr>
              <w:jc w:val="center"/>
              <w:rPr>
                <w:rFonts w:ascii="Palatino Linotype" w:hAnsi="Palatino Linotype" w:cs="Arial"/>
                <w:lang w:val="es-ES_tradnl"/>
              </w:rPr>
            </w:pPr>
            <w:r w:rsidRPr="00D35540">
              <w:rPr>
                <w:rFonts w:ascii="Palatino Linotype" w:hAnsi="Palatino Linotype" w:cs="Arial"/>
                <w:lang w:val="es-ES_tradnl"/>
              </w:rPr>
              <w:t>Comisionada</w:t>
            </w:r>
          </w:p>
          <w:p w:rsidR="00680418" w:rsidRPr="00D35540" w:rsidRDefault="00212CDA" w:rsidP="009E2750">
            <w:pPr>
              <w:jc w:val="center"/>
              <w:rPr>
                <w:rFonts w:ascii="Palatino Linotype" w:hAnsi="Palatino Linotype" w:cs="Arial"/>
                <w:b/>
                <w:lang w:val="es-ES_tradnl"/>
              </w:rPr>
            </w:pPr>
            <w:r w:rsidRPr="00D35540">
              <w:rPr>
                <w:rFonts w:ascii="Palatino Linotype" w:hAnsi="Palatino Linotype" w:cs="Arial"/>
                <w:b/>
                <w:lang w:val="es-ES_tradnl"/>
              </w:rPr>
              <w:t>(RÚBRICA)</w:t>
            </w:r>
          </w:p>
        </w:tc>
        <w:tc>
          <w:tcPr>
            <w:tcW w:w="4458" w:type="dxa"/>
            <w:shd w:val="clear" w:color="auto" w:fill="auto"/>
          </w:tcPr>
          <w:p w:rsidR="00212CDA" w:rsidRPr="00D35540" w:rsidRDefault="00212CDA" w:rsidP="002142B4">
            <w:pPr>
              <w:jc w:val="center"/>
              <w:rPr>
                <w:rFonts w:ascii="Palatino Linotype" w:hAnsi="Palatino Linotype" w:cs="Arial"/>
                <w:b/>
                <w:lang w:val="es-ES_tradnl"/>
              </w:rPr>
            </w:pPr>
            <w:r w:rsidRPr="00D35540">
              <w:rPr>
                <w:rFonts w:ascii="Palatino Linotype" w:hAnsi="Palatino Linotype" w:cs="Arial"/>
                <w:b/>
                <w:lang w:val="es-ES_tradnl"/>
              </w:rPr>
              <w:t>José</w:t>
            </w:r>
            <w:r w:rsidR="00414147">
              <w:rPr>
                <w:rFonts w:ascii="Palatino Linotype" w:hAnsi="Palatino Linotype" w:cs="Arial"/>
                <w:b/>
                <w:lang w:val="es-ES_tradnl"/>
              </w:rPr>
              <w:t xml:space="preserve"> </w:t>
            </w:r>
            <w:r w:rsidRPr="00D35540">
              <w:rPr>
                <w:rFonts w:ascii="Palatino Linotype" w:hAnsi="Palatino Linotype" w:cs="Arial"/>
                <w:b/>
                <w:lang w:val="es-ES_tradnl"/>
              </w:rPr>
              <w:t>Guadalupe</w:t>
            </w:r>
            <w:r w:rsidR="00414147">
              <w:rPr>
                <w:rFonts w:ascii="Palatino Linotype" w:hAnsi="Palatino Linotype" w:cs="Arial"/>
                <w:b/>
                <w:lang w:val="es-ES_tradnl"/>
              </w:rPr>
              <w:t xml:space="preserve"> </w:t>
            </w:r>
            <w:r w:rsidRPr="00D35540">
              <w:rPr>
                <w:rFonts w:ascii="Palatino Linotype" w:hAnsi="Palatino Linotype" w:cs="Arial"/>
                <w:b/>
                <w:lang w:val="es-ES_tradnl"/>
              </w:rPr>
              <w:t>Luna</w:t>
            </w:r>
            <w:r w:rsidR="00414147">
              <w:rPr>
                <w:rFonts w:ascii="Palatino Linotype" w:hAnsi="Palatino Linotype" w:cs="Arial"/>
                <w:b/>
                <w:lang w:val="es-ES_tradnl"/>
              </w:rPr>
              <w:t xml:space="preserve"> </w:t>
            </w:r>
            <w:r w:rsidRPr="00D35540">
              <w:rPr>
                <w:rFonts w:ascii="Palatino Linotype" w:hAnsi="Palatino Linotype" w:cs="Arial"/>
                <w:b/>
                <w:lang w:val="es-ES_tradnl"/>
              </w:rPr>
              <w:t>Hernández</w:t>
            </w:r>
          </w:p>
          <w:p w:rsidR="00212CDA" w:rsidRPr="00D35540" w:rsidRDefault="00212CDA" w:rsidP="002142B4">
            <w:pPr>
              <w:jc w:val="center"/>
              <w:rPr>
                <w:rFonts w:ascii="Palatino Linotype" w:hAnsi="Palatino Linotype" w:cs="Arial"/>
                <w:lang w:val="es-ES_tradnl"/>
              </w:rPr>
            </w:pPr>
            <w:r w:rsidRPr="00D35540">
              <w:rPr>
                <w:rFonts w:ascii="Palatino Linotype" w:hAnsi="Palatino Linotype" w:cs="Arial"/>
                <w:lang w:val="es-ES_tradnl"/>
              </w:rPr>
              <w:t>Comisionado</w:t>
            </w:r>
          </w:p>
          <w:p w:rsidR="00785422" w:rsidRPr="00D35540" w:rsidRDefault="00212CDA" w:rsidP="009E2750">
            <w:pPr>
              <w:jc w:val="center"/>
              <w:rPr>
                <w:rFonts w:ascii="Palatino Linotype" w:hAnsi="Palatino Linotype" w:cs="Arial"/>
                <w:b/>
                <w:lang w:val="es-ES_tradnl"/>
              </w:rPr>
            </w:pPr>
            <w:r w:rsidRPr="00D35540">
              <w:rPr>
                <w:rFonts w:ascii="Palatino Linotype" w:hAnsi="Palatino Linotype" w:cs="Arial"/>
                <w:b/>
                <w:lang w:val="es-ES_tradnl"/>
              </w:rPr>
              <w:t>(RÚBRICA)</w:t>
            </w:r>
          </w:p>
        </w:tc>
      </w:tr>
      <w:tr w:rsidR="008D04DD" w:rsidRPr="00D35540" w:rsidTr="0071273A">
        <w:trPr>
          <w:jc w:val="center"/>
        </w:trPr>
        <w:tc>
          <w:tcPr>
            <w:tcW w:w="4756" w:type="dxa"/>
            <w:shd w:val="clear" w:color="auto" w:fill="auto"/>
          </w:tcPr>
          <w:p w:rsidR="002B670F" w:rsidRDefault="002B670F" w:rsidP="002142B4">
            <w:pPr>
              <w:jc w:val="center"/>
              <w:rPr>
                <w:rFonts w:ascii="Palatino Linotype" w:hAnsi="Palatino Linotype" w:cs="Arial"/>
                <w:b/>
                <w:lang w:val="es-ES_tradnl"/>
              </w:rPr>
            </w:pPr>
          </w:p>
          <w:p w:rsidR="00703777" w:rsidRDefault="00703777" w:rsidP="002142B4">
            <w:pPr>
              <w:jc w:val="center"/>
              <w:rPr>
                <w:rFonts w:ascii="Palatino Linotype" w:hAnsi="Palatino Linotype" w:cs="Arial"/>
                <w:b/>
                <w:lang w:val="es-ES_tradnl"/>
              </w:rPr>
            </w:pPr>
          </w:p>
          <w:p w:rsidR="0011261D" w:rsidRDefault="0011261D" w:rsidP="002142B4">
            <w:pPr>
              <w:jc w:val="center"/>
              <w:rPr>
                <w:rFonts w:ascii="Palatino Linotype" w:hAnsi="Palatino Linotype" w:cs="Arial"/>
                <w:b/>
                <w:lang w:val="es-ES_tradnl"/>
              </w:rPr>
            </w:pPr>
          </w:p>
          <w:p w:rsidR="0011261D" w:rsidRDefault="0011261D" w:rsidP="002142B4">
            <w:pPr>
              <w:jc w:val="center"/>
              <w:rPr>
                <w:rFonts w:ascii="Palatino Linotype" w:hAnsi="Palatino Linotype" w:cs="Arial"/>
                <w:b/>
                <w:lang w:val="es-ES_tradnl"/>
              </w:rPr>
            </w:pPr>
          </w:p>
          <w:p w:rsidR="0011261D" w:rsidRDefault="0011261D" w:rsidP="00462582">
            <w:pPr>
              <w:rPr>
                <w:rFonts w:ascii="Palatino Linotype" w:hAnsi="Palatino Linotype" w:cs="Arial"/>
                <w:b/>
                <w:lang w:val="es-ES_tradnl"/>
              </w:rPr>
            </w:pPr>
          </w:p>
          <w:p w:rsidR="008D04DD" w:rsidRPr="00D35540" w:rsidRDefault="008D04DD" w:rsidP="002142B4">
            <w:pPr>
              <w:jc w:val="center"/>
              <w:rPr>
                <w:rFonts w:ascii="Palatino Linotype" w:hAnsi="Palatino Linotype" w:cs="Arial"/>
                <w:b/>
                <w:lang w:val="es-ES_tradnl"/>
              </w:rPr>
            </w:pPr>
            <w:r w:rsidRPr="00D35540">
              <w:rPr>
                <w:rFonts w:ascii="Palatino Linotype" w:hAnsi="Palatino Linotype" w:cs="Arial"/>
                <w:b/>
                <w:lang w:val="es-ES_tradnl"/>
              </w:rPr>
              <w:t>Javier</w:t>
            </w:r>
            <w:r w:rsidR="00414147">
              <w:rPr>
                <w:rFonts w:ascii="Palatino Linotype" w:hAnsi="Palatino Linotype" w:cs="Arial"/>
                <w:b/>
                <w:lang w:val="es-ES_tradnl"/>
              </w:rPr>
              <w:t xml:space="preserve"> </w:t>
            </w:r>
            <w:r w:rsidRPr="00D35540">
              <w:rPr>
                <w:rFonts w:ascii="Palatino Linotype" w:hAnsi="Palatino Linotype" w:cs="Arial"/>
                <w:b/>
                <w:lang w:val="es-ES_tradnl"/>
              </w:rPr>
              <w:t>Martínez</w:t>
            </w:r>
            <w:r w:rsidR="00414147">
              <w:rPr>
                <w:rFonts w:ascii="Palatino Linotype" w:hAnsi="Palatino Linotype" w:cs="Arial"/>
                <w:b/>
                <w:lang w:val="es-ES_tradnl"/>
              </w:rPr>
              <w:t xml:space="preserve"> </w:t>
            </w:r>
            <w:r w:rsidRPr="00D35540">
              <w:rPr>
                <w:rFonts w:ascii="Palatino Linotype" w:hAnsi="Palatino Linotype" w:cs="Arial"/>
                <w:b/>
                <w:lang w:val="es-ES_tradnl"/>
              </w:rPr>
              <w:t>Cruz</w:t>
            </w:r>
          </w:p>
          <w:p w:rsidR="008D04DD" w:rsidRPr="00D35540" w:rsidRDefault="008D04DD" w:rsidP="002142B4">
            <w:pPr>
              <w:jc w:val="center"/>
              <w:rPr>
                <w:rFonts w:ascii="Palatino Linotype" w:hAnsi="Palatino Linotype" w:cs="Arial"/>
                <w:lang w:val="es-ES_tradnl"/>
              </w:rPr>
            </w:pPr>
            <w:r w:rsidRPr="00D35540">
              <w:rPr>
                <w:rFonts w:ascii="Palatino Linotype" w:hAnsi="Palatino Linotype" w:cs="Arial"/>
                <w:lang w:val="es-ES_tradnl"/>
              </w:rPr>
              <w:t>Comisionado</w:t>
            </w:r>
          </w:p>
          <w:p w:rsidR="008D04DD" w:rsidRPr="008D04DD" w:rsidRDefault="008D04DD" w:rsidP="002142B4">
            <w:pPr>
              <w:jc w:val="center"/>
              <w:rPr>
                <w:rFonts w:ascii="Palatino Linotype" w:hAnsi="Palatino Linotype" w:cs="Arial"/>
                <w:lang w:val="es-ES_tradnl"/>
              </w:rPr>
            </w:pPr>
            <w:r w:rsidRPr="00D35540">
              <w:rPr>
                <w:rFonts w:ascii="Palatino Linotype" w:hAnsi="Palatino Linotype" w:cs="Arial"/>
                <w:b/>
                <w:lang w:val="es-ES_tradnl"/>
              </w:rPr>
              <w:t>(RÚBRICA)</w:t>
            </w:r>
          </w:p>
        </w:tc>
        <w:tc>
          <w:tcPr>
            <w:tcW w:w="4458" w:type="dxa"/>
            <w:shd w:val="clear" w:color="auto" w:fill="auto"/>
          </w:tcPr>
          <w:p w:rsidR="002B670F" w:rsidRDefault="002B670F" w:rsidP="002142B4">
            <w:pPr>
              <w:jc w:val="center"/>
              <w:rPr>
                <w:rFonts w:ascii="Palatino Linotype" w:hAnsi="Palatino Linotype" w:cs="Arial"/>
                <w:b/>
                <w:lang w:val="es-ES_tradnl"/>
              </w:rPr>
            </w:pPr>
          </w:p>
          <w:p w:rsidR="00703777" w:rsidRDefault="00703777" w:rsidP="002142B4">
            <w:pPr>
              <w:jc w:val="center"/>
              <w:rPr>
                <w:rFonts w:ascii="Palatino Linotype" w:hAnsi="Palatino Linotype" w:cs="Arial"/>
                <w:b/>
                <w:lang w:val="es-ES_tradnl"/>
              </w:rPr>
            </w:pPr>
          </w:p>
          <w:p w:rsidR="0011261D" w:rsidRDefault="0011261D" w:rsidP="002142B4">
            <w:pPr>
              <w:jc w:val="center"/>
              <w:rPr>
                <w:rFonts w:ascii="Palatino Linotype" w:hAnsi="Palatino Linotype" w:cs="Arial"/>
                <w:b/>
                <w:lang w:val="es-ES_tradnl"/>
              </w:rPr>
            </w:pPr>
          </w:p>
          <w:p w:rsidR="0011261D" w:rsidRDefault="0011261D" w:rsidP="00462582">
            <w:pPr>
              <w:rPr>
                <w:rFonts w:ascii="Palatino Linotype" w:hAnsi="Palatino Linotype" w:cs="Arial"/>
                <w:b/>
                <w:lang w:val="es-ES_tradnl"/>
              </w:rPr>
            </w:pPr>
          </w:p>
          <w:p w:rsidR="00462582" w:rsidRDefault="00462582" w:rsidP="00462582">
            <w:pPr>
              <w:rPr>
                <w:rFonts w:ascii="Palatino Linotype" w:hAnsi="Palatino Linotype" w:cs="Arial"/>
                <w:b/>
                <w:lang w:val="es-ES_tradnl"/>
              </w:rPr>
            </w:pPr>
          </w:p>
          <w:p w:rsidR="008D04DD" w:rsidRPr="00D35540" w:rsidRDefault="008D04DD" w:rsidP="002142B4">
            <w:pPr>
              <w:jc w:val="center"/>
              <w:rPr>
                <w:rFonts w:ascii="Palatino Linotype" w:hAnsi="Palatino Linotype" w:cs="Arial"/>
                <w:b/>
                <w:lang w:val="es-ES_tradnl"/>
              </w:rPr>
            </w:pPr>
            <w:r>
              <w:rPr>
                <w:rFonts w:ascii="Palatino Linotype" w:hAnsi="Palatino Linotype" w:cs="Arial"/>
                <w:b/>
                <w:lang w:val="es-ES_tradnl"/>
              </w:rPr>
              <w:t>Luis</w:t>
            </w:r>
            <w:r w:rsidR="00414147">
              <w:rPr>
                <w:rFonts w:ascii="Palatino Linotype" w:hAnsi="Palatino Linotype" w:cs="Arial"/>
                <w:b/>
                <w:lang w:val="es-ES_tradnl"/>
              </w:rPr>
              <w:t xml:space="preserve"> </w:t>
            </w:r>
            <w:r>
              <w:rPr>
                <w:rFonts w:ascii="Palatino Linotype" w:hAnsi="Palatino Linotype" w:cs="Arial"/>
                <w:b/>
                <w:lang w:val="es-ES_tradnl"/>
              </w:rPr>
              <w:t>Gustavo</w:t>
            </w:r>
            <w:r w:rsidR="00414147">
              <w:rPr>
                <w:rFonts w:ascii="Palatino Linotype" w:hAnsi="Palatino Linotype" w:cs="Arial"/>
                <w:b/>
                <w:lang w:val="es-ES_tradnl"/>
              </w:rPr>
              <w:t xml:space="preserve"> </w:t>
            </w:r>
            <w:r>
              <w:rPr>
                <w:rFonts w:ascii="Palatino Linotype" w:hAnsi="Palatino Linotype" w:cs="Arial"/>
                <w:b/>
                <w:lang w:val="es-ES_tradnl"/>
              </w:rPr>
              <w:t>Parra</w:t>
            </w:r>
            <w:r w:rsidR="00414147">
              <w:rPr>
                <w:rFonts w:ascii="Palatino Linotype" w:hAnsi="Palatino Linotype" w:cs="Arial"/>
                <w:b/>
                <w:lang w:val="es-ES_tradnl"/>
              </w:rPr>
              <w:t xml:space="preserve"> </w:t>
            </w:r>
            <w:r>
              <w:rPr>
                <w:rFonts w:ascii="Palatino Linotype" w:hAnsi="Palatino Linotype" w:cs="Arial"/>
                <w:b/>
                <w:lang w:val="es-ES_tradnl"/>
              </w:rPr>
              <w:t>Noriega</w:t>
            </w:r>
          </w:p>
          <w:p w:rsidR="008D04DD" w:rsidRPr="00D35540" w:rsidRDefault="008D04DD" w:rsidP="002142B4">
            <w:pPr>
              <w:jc w:val="center"/>
              <w:rPr>
                <w:rFonts w:ascii="Palatino Linotype" w:hAnsi="Palatino Linotype" w:cs="Arial"/>
                <w:lang w:val="es-ES_tradnl"/>
              </w:rPr>
            </w:pPr>
            <w:r w:rsidRPr="00D35540">
              <w:rPr>
                <w:rFonts w:ascii="Palatino Linotype" w:hAnsi="Palatino Linotype" w:cs="Arial"/>
                <w:lang w:val="es-ES_tradnl"/>
              </w:rPr>
              <w:t>Comisionado</w:t>
            </w:r>
          </w:p>
          <w:p w:rsidR="008D04DD" w:rsidRDefault="008D04DD" w:rsidP="002142B4">
            <w:pPr>
              <w:jc w:val="center"/>
              <w:rPr>
                <w:rFonts w:ascii="Palatino Linotype" w:hAnsi="Palatino Linotype" w:cs="Arial"/>
                <w:b/>
                <w:lang w:val="es-ES_tradnl"/>
              </w:rPr>
            </w:pPr>
            <w:r w:rsidRPr="00D35540">
              <w:rPr>
                <w:rFonts w:ascii="Palatino Linotype" w:hAnsi="Palatino Linotype" w:cs="Arial"/>
                <w:b/>
                <w:lang w:val="es-ES_tradnl"/>
              </w:rPr>
              <w:t>(RÚBRICA)</w:t>
            </w:r>
          </w:p>
          <w:p w:rsidR="002B670F" w:rsidRDefault="002B670F" w:rsidP="002142B4">
            <w:pPr>
              <w:jc w:val="center"/>
              <w:rPr>
                <w:rFonts w:ascii="Palatino Linotype" w:hAnsi="Palatino Linotype" w:cs="Arial"/>
                <w:b/>
                <w:lang w:val="es-ES_tradnl"/>
              </w:rPr>
            </w:pPr>
          </w:p>
          <w:p w:rsidR="00703777" w:rsidRDefault="00703777" w:rsidP="002142B4">
            <w:pPr>
              <w:jc w:val="center"/>
              <w:rPr>
                <w:rFonts w:ascii="Palatino Linotype" w:hAnsi="Palatino Linotype" w:cs="Arial"/>
                <w:b/>
                <w:lang w:val="es-ES_tradnl"/>
              </w:rPr>
            </w:pPr>
          </w:p>
          <w:p w:rsidR="0011261D" w:rsidRDefault="0011261D" w:rsidP="002142B4">
            <w:pPr>
              <w:jc w:val="center"/>
              <w:rPr>
                <w:rFonts w:ascii="Palatino Linotype" w:hAnsi="Palatino Linotype" w:cs="Arial"/>
                <w:b/>
                <w:lang w:val="es-ES_tradnl"/>
              </w:rPr>
            </w:pPr>
          </w:p>
          <w:p w:rsidR="0011261D" w:rsidRDefault="0011261D" w:rsidP="00462582">
            <w:pPr>
              <w:rPr>
                <w:rFonts w:ascii="Palatino Linotype" w:hAnsi="Palatino Linotype" w:cs="Arial"/>
                <w:b/>
                <w:lang w:val="es-ES_tradnl"/>
              </w:rPr>
            </w:pPr>
          </w:p>
          <w:p w:rsidR="00462582" w:rsidRPr="00D35540" w:rsidRDefault="00462582" w:rsidP="00462582">
            <w:pPr>
              <w:rPr>
                <w:rFonts w:ascii="Palatino Linotype" w:hAnsi="Palatino Linotype" w:cs="Arial"/>
                <w:b/>
                <w:lang w:val="es-ES_tradnl"/>
              </w:rPr>
            </w:pPr>
          </w:p>
        </w:tc>
      </w:tr>
      <w:tr w:rsidR="008D04DD" w:rsidRPr="00D35540" w:rsidTr="0071273A">
        <w:trPr>
          <w:jc w:val="center"/>
        </w:trPr>
        <w:tc>
          <w:tcPr>
            <w:tcW w:w="9214" w:type="dxa"/>
            <w:gridSpan w:val="2"/>
            <w:shd w:val="clear" w:color="auto" w:fill="auto"/>
          </w:tcPr>
          <w:p w:rsidR="008D04DD" w:rsidRPr="00D35540" w:rsidRDefault="008D04DD" w:rsidP="002142B4">
            <w:pPr>
              <w:jc w:val="center"/>
              <w:rPr>
                <w:rFonts w:ascii="Palatino Linotype" w:hAnsi="Palatino Linotype" w:cs="Arial"/>
                <w:b/>
                <w:lang w:val="es-ES_tradnl"/>
              </w:rPr>
            </w:pPr>
            <w:r w:rsidRPr="00D35540">
              <w:rPr>
                <w:rFonts w:ascii="Palatino Linotype" w:hAnsi="Palatino Linotype" w:cs="Arial"/>
                <w:b/>
                <w:lang w:val="es-ES_tradnl"/>
              </w:rPr>
              <w:t>Alexis</w:t>
            </w:r>
            <w:r w:rsidR="00414147">
              <w:rPr>
                <w:rFonts w:ascii="Palatino Linotype" w:hAnsi="Palatino Linotype" w:cs="Arial"/>
                <w:b/>
                <w:lang w:val="es-ES_tradnl"/>
              </w:rPr>
              <w:t xml:space="preserve"> </w:t>
            </w:r>
            <w:r w:rsidRPr="00D35540">
              <w:rPr>
                <w:rFonts w:ascii="Palatino Linotype" w:hAnsi="Palatino Linotype" w:cs="Arial"/>
                <w:b/>
                <w:lang w:val="es-ES_tradnl"/>
              </w:rPr>
              <w:t>Tapia</w:t>
            </w:r>
            <w:r w:rsidR="00414147">
              <w:rPr>
                <w:rFonts w:ascii="Palatino Linotype" w:hAnsi="Palatino Linotype" w:cs="Arial"/>
                <w:b/>
                <w:lang w:val="es-ES_tradnl"/>
              </w:rPr>
              <w:t xml:space="preserve"> </w:t>
            </w:r>
            <w:r w:rsidRPr="00D35540">
              <w:rPr>
                <w:rFonts w:ascii="Palatino Linotype" w:hAnsi="Palatino Linotype" w:cs="Arial"/>
                <w:b/>
                <w:lang w:val="es-ES_tradnl"/>
              </w:rPr>
              <w:t>Ramírez</w:t>
            </w:r>
          </w:p>
          <w:p w:rsidR="008D04DD" w:rsidRPr="00D35540" w:rsidRDefault="008D04DD" w:rsidP="002142B4">
            <w:pPr>
              <w:jc w:val="center"/>
              <w:rPr>
                <w:rFonts w:ascii="Palatino Linotype" w:hAnsi="Palatino Linotype" w:cs="Arial"/>
                <w:lang w:val="es-ES_tradnl"/>
              </w:rPr>
            </w:pPr>
            <w:r w:rsidRPr="00D35540">
              <w:rPr>
                <w:rFonts w:ascii="Palatino Linotype" w:hAnsi="Palatino Linotype" w:cs="Arial"/>
                <w:lang w:val="es-ES_tradnl"/>
              </w:rPr>
              <w:t>Secretario</w:t>
            </w:r>
            <w:r w:rsidR="00414147">
              <w:rPr>
                <w:rFonts w:ascii="Palatino Linotype" w:hAnsi="Palatino Linotype" w:cs="Arial"/>
                <w:lang w:val="es-ES_tradnl"/>
              </w:rPr>
              <w:t xml:space="preserve"> </w:t>
            </w:r>
            <w:r w:rsidRPr="00D35540">
              <w:rPr>
                <w:rFonts w:ascii="Palatino Linotype" w:hAnsi="Palatino Linotype" w:cs="Arial"/>
                <w:lang w:val="es-ES_tradnl"/>
              </w:rPr>
              <w:t>Técnico</w:t>
            </w:r>
            <w:r w:rsidR="00414147">
              <w:rPr>
                <w:rFonts w:ascii="Palatino Linotype" w:hAnsi="Palatino Linotype" w:cs="Arial"/>
                <w:lang w:val="es-ES_tradnl"/>
              </w:rPr>
              <w:t xml:space="preserve"> </w:t>
            </w:r>
            <w:r w:rsidRPr="00D35540">
              <w:rPr>
                <w:rFonts w:ascii="Palatino Linotype" w:hAnsi="Palatino Linotype" w:cs="Arial"/>
                <w:lang w:val="es-ES_tradnl"/>
              </w:rPr>
              <w:t>del</w:t>
            </w:r>
            <w:r w:rsidR="00414147">
              <w:rPr>
                <w:rFonts w:ascii="Palatino Linotype" w:hAnsi="Palatino Linotype" w:cs="Arial"/>
                <w:lang w:val="es-ES_tradnl"/>
              </w:rPr>
              <w:t xml:space="preserve"> </w:t>
            </w:r>
            <w:r w:rsidRPr="00D35540">
              <w:rPr>
                <w:rFonts w:ascii="Palatino Linotype" w:hAnsi="Palatino Linotype" w:cs="Arial"/>
                <w:lang w:val="es-ES_tradnl"/>
              </w:rPr>
              <w:t>Pleno</w:t>
            </w:r>
          </w:p>
          <w:p w:rsidR="00C06415" w:rsidRDefault="008D04DD" w:rsidP="00371730">
            <w:pPr>
              <w:jc w:val="center"/>
              <w:rPr>
                <w:rFonts w:ascii="Palatino Linotype" w:hAnsi="Palatino Linotype" w:cs="Arial"/>
                <w:lang w:val="es-ES_tradnl"/>
              </w:rPr>
            </w:pPr>
            <w:r w:rsidRPr="00D35540">
              <w:rPr>
                <w:rFonts w:ascii="Palatino Linotype" w:hAnsi="Palatino Linotype" w:cs="Arial"/>
                <w:b/>
                <w:lang w:val="es-ES_tradnl"/>
              </w:rPr>
              <w:t>(RÚBRICA)</w:t>
            </w:r>
            <w:r w:rsidR="00414147">
              <w:rPr>
                <w:rFonts w:ascii="Palatino Linotype" w:hAnsi="Palatino Linotype" w:cs="Arial"/>
                <w:lang w:val="es-ES_tradnl"/>
              </w:rPr>
              <w:t xml:space="preserve"> </w:t>
            </w:r>
          </w:p>
          <w:p w:rsidR="00703777" w:rsidRPr="00D35540" w:rsidRDefault="00703777" w:rsidP="00371730">
            <w:pPr>
              <w:jc w:val="center"/>
              <w:rPr>
                <w:rFonts w:ascii="Palatino Linotype" w:hAnsi="Palatino Linotype" w:cs="Arial"/>
                <w:lang w:val="es-ES_tradnl"/>
              </w:rPr>
            </w:pPr>
          </w:p>
        </w:tc>
      </w:tr>
    </w:tbl>
    <w:p w:rsidR="005C2E06" w:rsidRDefault="000104F0" w:rsidP="002142B4">
      <w:pPr>
        <w:jc w:val="both"/>
        <w:rPr>
          <w:rFonts w:ascii="Palatino Linotype" w:hAnsi="Palatino Linotype" w:cs="Arial"/>
          <w:sz w:val="22"/>
          <w:szCs w:val="22"/>
          <w:lang w:val="es-ES"/>
        </w:rPr>
      </w:pPr>
      <w:r w:rsidRPr="00D35540">
        <w:rPr>
          <w:rFonts w:ascii="Palatino Linotype" w:hAnsi="Palatino Linotype" w:cs="Arial"/>
          <w:sz w:val="22"/>
          <w:szCs w:val="22"/>
          <w:lang w:val="es-ES"/>
        </w:rPr>
        <w:t>Esta</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hoja</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corresponde</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a</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la</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resolución</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de</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fecha</w:t>
      </w:r>
      <w:r w:rsidR="00414147">
        <w:rPr>
          <w:rFonts w:ascii="Palatino Linotype" w:hAnsi="Palatino Linotype" w:cs="Arial"/>
          <w:sz w:val="22"/>
          <w:szCs w:val="22"/>
          <w:lang w:val="es-ES"/>
        </w:rPr>
        <w:t xml:space="preserve"> </w:t>
      </w:r>
      <w:r w:rsidR="005C2E06">
        <w:rPr>
          <w:rFonts w:ascii="Palatino Linotype" w:hAnsi="Palatino Linotype" w:cs="Arial"/>
          <w:sz w:val="22"/>
          <w:szCs w:val="22"/>
          <w:lang w:val="es-ES"/>
        </w:rPr>
        <w:t>trece</w:t>
      </w:r>
      <w:r w:rsidR="003D32F2">
        <w:rPr>
          <w:rFonts w:ascii="Palatino Linotype" w:hAnsi="Palatino Linotype" w:cs="Arial"/>
          <w:sz w:val="22"/>
          <w:szCs w:val="22"/>
          <w:lang w:val="es-ES"/>
        </w:rPr>
        <w:t xml:space="preserve"> de noviembre</w:t>
      </w:r>
      <w:r w:rsidR="00414147">
        <w:rPr>
          <w:rFonts w:ascii="Palatino Linotype" w:hAnsi="Palatino Linotype" w:cs="Arial"/>
          <w:sz w:val="22"/>
          <w:szCs w:val="22"/>
          <w:lang w:val="es-ES"/>
        </w:rPr>
        <w:t xml:space="preserve"> </w:t>
      </w:r>
      <w:r w:rsidR="00AC510C" w:rsidRPr="00AC510C">
        <w:rPr>
          <w:rFonts w:ascii="Palatino Linotype" w:hAnsi="Palatino Linotype" w:cs="Arial"/>
          <w:sz w:val="22"/>
          <w:szCs w:val="22"/>
          <w:lang w:val="es-ES"/>
        </w:rPr>
        <w:t>de</w:t>
      </w:r>
      <w:r w:rsidR="00414147">
        <w:rPr>
          <w:rFonts w:ascii="Palatino Linotype" w:hAnsi="Palatino Linotype" w:cs="Arial"/>
          <w:sz w:val="22"/>
          <w:szCs w:val="22"/>
          <w:lang w:val="es-ES"/>
        </w:rPr>
        <w:t xml:space="preserve"> </w:t>
      </w:r>
      <w:r w:rsidR="00AC510C" w:rsidRPr="00AC510C">
        <w:rPr>
          <w:rFonts w:ascii="Palatino Linotype" w:hAnsi="Palatino Linotype" w:cs="Arial"/>
          <w:sz w:val="22"/>
          <w:szCs w:val="22"/>
          <w:lang w:val="es-ES"/>
        </w:rPr>
        <w:t>dos</w:t>
      </w:r>
      <w:r w:rsidR="00414147">
        <w:rPr>
          <w:rFonts w:ascii="Palatino Linotype" w:hAnsi="Palatino Linotype" w:cs="Arial"/>
          <w:sz w:val="22"/>
          <w:szCs w:val="22"/>
          <w:lang w:val="es-ES"/>
        </w:rPr>
        <w:t xml:space="preserve"> </w:t>
      </w:r>
      <w:r w:rsidR="00AC510C" w:rsidRPr="00AC510C">
        <w:rPr>
          <w:rFonts w:ascii="Palatino Linotype" w:hAnsi="Palatino Linotype" w:cs="Arial"/>
          <w:sz w:val="22"/>
          <w:szCs w:val="22"/>
          <w:lang w:val="es-ES"/>
        </w:rPr>
        <w:t>mil</w:t>
      </w:r>
      <w:r w:rsidR="00414147">
        <w:rPr>
          <w:rFonts w:ascii="Palatino Linotype" w:hAnsi="Palatino Linotype" w:cs="Arial"/>
          <w:sz w:val="22"/>
          <w:szCs w:val="22"/>
          <w:lang w:val="es-ES"/>
        </w:rPr>
        <w:t xml:space="preserve"> </w:t>
      </w:r>
      <w:r w:rsidR="00AC510C" w:rsidRPr="00AC510C">
        <w:rPr>
          <w:rFonts w:ascii="Palatino Linotype" w:hAnsi="Palatino Linotype" w:cs="Arial"/>
          <w:sz w:val="22"/>
          <w:szCs w:val="22"/>
          <w:lang w:val="es-ES"/>
        </w:rPr>
        <w:t>diecinueve</w:t>
      </w:r>
      <w:r w:rsidRPr="00D35540">
        <w:rPr>
          <w:rFonts w:ascii="Palatino Linotype" w:hAnsi="Palatino Linotype" w:cs="Arial"/>
          <w:sz w:val="22"/>
          <w:szCs w:val="22"/>
          <w:lang w:val="es-ES"/>
        </w:rPr>
        <w:t>,</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emitida</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en</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el</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recurso</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de</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revisión</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número</w:t>
      </w:r>
      <w:r w:rsidR="00414147">
        <w:rPr>
          <w:rFonts w:ascii="Palatino Linotype" w:hAnsi="Palatino Linotype" w:cs="Arial"/>
          <w:sz w:val="22"/>
          <w:szCs w:val="22"/>
          <w:lang w:val="es-ES"/>
        </w:rPr>
        <w:t xml:space="preserve"> </w:t>
      </w:r>
      <w:r w:rsidR="0040045C">
        <w:rPr>
          <w:rFonts w:ascii="Palatino Linotype" w:hAnsi="Palatino Linotype" w:cs="Arial"/>
          <w:sz w:val="22"/>
          <w:szCs w:val="22"/>
          <w:lang w:val="es-ES"/>
        </w:rPr>
        <w:t>07317</w:t>
      </w:r>
      <w:r w:rsidR="00693255">
        <w:rPr>
          <w:rFonts w:ascii="Palatino Linotype" w:hAnsi="Palatino Linotype" w:cs="Arial"/>
          <w:sz w:val="22"/>
          <w:szCs w:val="22"/>
          <w:lang w:val="es-ES"/>
        </w:rPr>
        <w:t>/INFOEM/IP/RR/2019</w:t>
      </w:r>
      <w:r w:rsidRPr="00D35540">
        <w:rPr>
          <w:rFonts w:ascii="Palatino Linotype" w:hAnsi="Palatino Linotype" w:cs="Arial"/>
          <w:sz w:val="22"/>
          <w:szCs w:val="22"/>
          <w:lang w:val="es-ES"/>
        </w:rPr>
        <w:t>.</w:t>
      </w:r>
      <w:r w:rsidR="00AD6536">
        <w:rPr>
          <w:rFonts w:ascii="Palatino Linotype" w:hAnsi="Palatino Linotype" w:cs="Arial"/>
          <w:sz w:val="22"/>
          <w:szCs w:val="22"/>
          <w:lang w:val="es-ES"/>
        </w:rPr>
        <w:t xml:space="preserve"> </w:t>
      </w:r>
    </w:p>
    <w:p w:rsidR="000104F0" w:rsidRPr="00867D3D" w:rsidRDefault="00201CF6" w:rsidP="002142B4">
      <w:pPr>
        <w:jc w:val="both"/>
        <w:rPr>
          <w:rFonts w:ascii="Palatino Linotype" w:hAnsi="Palatino Linotype" w:cs="Arial"/>
          <w:sz w:val="22"/>
          <w:szCs w:val="22"/>
          <w:lang w:val="es-ES"/>
        </w:rPr>
      </w:pPr>
      <w:r>
        <w:rPr>
          <w:rFonts w:ascii="Palatino Linotype" w:hAnsi="Palatino Linotype" w:cs="Arial"/>
          <w:sz w:val="22"/>
          <w:szCs w:val="22"/>
          <w:lang w:val="es-ES"/>
        </w:rPr>
        <w:t>YSM</w:t>
      </w:r>
      <w:r w:rsidR="000104F0" w:rsidRPr="00D35540">
        <w:rPr>
          <w:rFonts w:ascii="Palatino Linotype" w:hAnsi="Palatino Linotype" w:cs="Arial"/>
          <w:sz w:val="22"/>
          <w:szCs w:val="22"/>
          <w:lang w:val="es-ES"/>
        </w:rPr>
        <w:t>/</w:t>
      </w:r>
      <w:r w:rsidR="00BA108D">
        <w:rPr>
          <w:rFonts w:ascii="Palatino Linotype" w:hAnsi="Palatino Linotype" w:cs="Arial"/>
          <w:sz w:val="22"/>
          <w:szCs w:val="22"/>
          <w:lang w:val="es-ES"/>
        </w:rPr>
        <w:t>CBO</w:t>
      </w:r>
    </w:p>
    <w:sectPr w:rsidR="000104F0" w:rsidRPr="00867D3D" w:rsidSect="006957B1">
      <w:headerReference w:type="default" r:id="rId11"/>
      <w:footerReference w:type="default" r:id="rId12"/>
      <w:headerReference w:type="first" r:id="rId13"/>
      <w:footerReference w:type="first" r:id="rId14"/>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6363E" w:rsidRDefault="0036363E" w:rsidP="00C80F8C">
      <w:r>
        <w:separator/>
      </w:r>
    </w:p>
  </w:endnote>
  <w:endnote w:type="continuationSeparator" w:id="0">
    <w:p w:rsidR="0036363E" w:rsidRDefault="0036363E"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 w:name="Bookman Old Style,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2AF6" w:rsidRPr="00A2780F" w:rsidRDefault="00D22AF6" w:rsidP="0037478B">
    <w:pPr>
      <w:pStyle w:val="Piedepgina"/>
      <w:spacing w:before="120"/>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C0676B">
      <w:rPr>
        <w:rFonts w:ascii="Arial" w:hAnsi="Arial" w:cs="Arial"/>
        <w:b/>
        <w:bCs/>
        <w:noProof/>
        <w:sz w:val="20"/>
        <w:szCs w:val="20"/>
      </w:rPr>
      <w:t>24</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C0676B">
      <w:rPr>
        <w:rFonts w:ascii="Arial" w:hAnsi="Arial" w:cs="Arial"/>
        <w:b/>
        <w:bCs/>
        <w:noProof/>
        <w:sz w:val="20"/>
        <w:szCs w:val="20"/>
      </w:rPr>
      <w:t>48</w:t>
    </w:r>
    <w:r w:rsidRPr="00986599">
      <w:rPr>
        <w:rFonts w:ascii="Arial" w:hAnsi="Arial" w:cs="Arial"/>
        <w:b/>
        <w:bCs/>
        <w:sz w:val="20"/>
        <w:szCs w:val="20"/>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2AF6" w:rsidRDefault="00D22AF6" w:rsidP="005319F2">
    <w:pPr>
      <w:pStyle w:val="Piedepgina"/>
      <w:spacing w:before="120"/>
      <w:jc w:val="right"/>
      <w:rPr>
        <w:rFonts w:ascii="Arial" w:hAnsi="Arial" w:cs="Arial"/>
        <w:b/>
        <w:bCs/>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C0676B">
      <w:rPr>
        <w:rFonts w:ascii="Arial" w:hAnsi="Arial" w:cs="Arial"/>
        <w:b/>
        <w:bCs/>
        <w:noProof/>
        <w:sz w:val="20"/>
        <w:szCs w:val="20"/>
      </w:rPr>
      <w:t>1</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C0676B">
      <w:rPr>
        <w:rFonts w:ascii="Arial" w:hAnsi="Arial" w:cs="Arial"/>
        <w:b/>
        <w:bCs/>
        <w:noProof/>
        <w:sz w:val="20"/>
        <w:szCs w:val="20"/>
      </w:rPr>
      <w:t>48</w:t>
    </w:r>
    <w:r w:rsidRPr="00986599">
      <w:rPr>
        <w:rFonts w:ascii="Arial" w:hAnsi="Arial" w:cs="Arial"/>
        <w:b/>
        <w:bCs/>
        <w:sz w:val="20"/>
        <w:szCs w:val="20"/>
      </w:rPr>
      <w:fldChar w:fldCharType="end"/>
    </w:r>
  </w:p>
  <w:p w:rsidR="00D22AF6" w:rsidRPr="00070856" w:rsidRDefault="00D22AF6" w:rsidP="00070856">
    <w:pPr>
      <w:pStyle w:val="Piedepgina"/>
      <w:jc w:val="right"/>
      <w:rPr>
        <w:rFonts w:ascii="Arial" w:hAnsi="Arial" w:cs="Arial"/>
        <w:sz w:val="20"/>
        <w:szCs w:val="2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6363E" w:rsidRDefault="0036363E" w:rsidP="00C80F8C">
      <w:r>
        <w:separator/>
      </w:r>
    </w:p>
  </w:footnote>
  <w:footnote w:type="continuationSeparator" w:id="0">
    <w:p w:rsidR="0036363E" w:rsidRDefault="0036363E" w:rsidP="00C80F8C">
      <w:r>
        <w:continuationSeparator/>
      </w:r>
    </w:p>
  </w:footnote>
  <w:footnote w:id="1">
    <w:p w:rsidR="0031055E" w:rsidRDefault="0031055E">
      <w:pPr>
        <w:pStyle w:val="Textonotapie"/>
      </w:pPr>
      <w:r>
        <w:rPr>
          <w:rStyle w:val="Refdenotaalpie"/>
        </w:rPr>
        <w:footnoteRef/>
      </w:r>
      <w:r>
        <w:t xml:space="preserve"> Pp. 19.</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2AF6" w:rsidRPr="00581ACC" w:rsidRDefault="00D22AF6" w:rsidP="00354355">
    <w:pPr>
      <w:pStyle w:val="Encabezado"/>
      <w:tabs>
        <w:tab w:val="clear" w:pos="4252"/>
        <w:tab w:val="clear" w:pos="8504"/>
        <w:tab w:val="left" w:pos="2326"/>
      </w:tabs>
      <w:rPr>
        <w:rFonts w:ascii="Palatino Linotype" w:hAnsi="Palatino Linotype"/>
        <w:sz w:val="32"/>
        <w:szCs w:val="22"/>
      </w:rPr>
    </w:pPr>
  </w:p>
  <w:tbl>
    <w:tblPr>
      <w:tblW w:w="9639" w:type="dxa"/>
      <w:tblInd w:w="-142" w:type="dxa"/>
      <w:tblLayout w:type="fixed"/>
      <w:tblLook w:val="04A0" w:firstRow="1" w:lastRow="0" w:firstColumn="1" w:lastColumn="0" w:noHBand="0" w:noVBand="1"/>
    </w:tblPr>
    <w:tblGrid>
      <w:gridCol w:w="3403"/>
      <w:gridCol w:w="2976"/>
      <w:gridCol w:w="3260"/>
    </w:tblGrid>
    <w:tr w:rsidR="00D22AF6" w:rsidRPr="007769F3" w:rsidTr="00463B87">
      <w:tc>
        <w:tcPr>
          <w:tcW w:w="3403" w:type="dxa"/>
        </w:tcPr>
        <w:p w:rsidR="00D22AF6" w:rsidRPr="007769F3" w:rsidRDefault="00D22AF6" w:rsidP="00070856">
          <w:pPr>
            <w:rPr>
              <w:rFonts w:ascii="Palatino Linotype" w:hAnsi="Palatino Linotype"/>
              <w:b/>
              <w:sz w:val="22"/>
              <w:szCs w:val="22"/>
              <w:lang w:val="es-ES_tradnl"/>
            </w:rPr>
          </w:pPr>
        </w:p>
      </w:tc>
      <w:tc>
        <w:tcPr>
          <w:tcW w:w="2976" w:type="dxa"/>
          <w:shd w:val="clear" w:color="auto" w:fill="auto"/>
        </w:tcPr>
        <w:p w:rsidR="00D22AF6" w:rsidRPr="007769F3" w:rsidRDefault="00D22AF6" w:rsidP="00070856">
          <w:pPr>
            <w:rPr>
              <w:rFonts w:ascii="Palatino Linotype" w:hAnsi="Palatino Linotype"/>
              <w:b/>
              <w:sz w:val="22"/>
              <w:szCs w:val="22"/>
              <w:lang w:val="es-ES_tradnl"/>
            </w:rPr>
          </w:pPr>
          <w:r w:rsidRPr="007769F3">
            <w:rPr>
              <w:rFonts w:ascii="Palatino Linotype" w:hAnsi="Palatino Linotype"/>
              <w:b/>
              <w:sz w:val="22"/>
              <w:szCs w:val="22"/>
              <w:lang w:val="es-ES_tradnl"/>
            </w:rPr>
            <w:t>Recurso de Revisión:</w:t>
          </w:r>
        </w:p>
      </w:tc>
      <w:tc>
        <w:tcPr>
          <w:tcW w:w="3260" w:type="dxa"/>
          <w:shd w:val="clear" w:color="auto" w:fill="auto"/>
          <w:vAlign w:val="center"/>
        </w:tcPr>
        <w:p w:rsidR="00D22AF6" w:rsidRPr="007769F3" w:rsidRDefault="00D22AF6" w:rsidP="0040045C">
          <w:pPr>
            <w:jc w:val="both"/>
            <w:rPr>
              <w:rFonts w:ascii="Palatino Linotype" w:hAnsi="Palatino Linotype"/>
              <w:b/>
              <w:sz w:val="22"/>
              <w:szCs w:val="22"/>
              <w:lang w:val="es-ES_tradnl"/>
            </w:rPr>
          </w:pPr>
          <w:r w:rsidRPr="00581ACC">
            <w:rPr>
              <w:rFonts w:ascii="Palatino Linotype" w:hAnsi="Palatino Linotype"/>
              <w:b/>
              <w:sz w:val="22"/>
              <w:szCs w:val="22"/>
              <w:lang w:val="es-ES_tradnl"/>
            </w:rPr>
            <w:t>0</w:t>
          </w:r>
          <w:r>
            <w:rPr>
              <w:rFonts w:ascii="Palatino Linotype" w:hAnsi="Palatino Linotype"/>
              <w:b/>
              <w:sz w:val="22"/>
              <w:szCs w:val="22"/>
              <w:lang w:val="es-ES_tradnl"/>
            </w:rPr>
            <w:t>7317/INFOEM/IP/RR/2019</w:t>
          </w:r>
        </w:p>
      </w:tc>
    </w:tr>
    <w:tr w:rsidR="00D22AF6" w:rsidRPr="007769F3" w:rsidTr="00463B87">
      <w:tc>
        <w:tcPr>
          <w:tcW w:w="3403" w:type="dxa"/>
        </w:tcPr>
        <w:p w:rsidR="00D22AF6" w:rsidRPr="007769F3" w:rsidRDefault="00D22AF6" w:rsidP="00205629">
          <w:pPr>
            <w:rPr>
              <w:rFonts w:ascii="Palatino Linotype" w:hAnsi="Palatino Linotype"/>
              <w:b/>
              <w:sz w:val="22"/>
              <w:szCs w:val="22"/>
              <w:lang w:val="es-ES_tradnl"/>
            </w:rPr>
          </w:pPr>
        </w:p>
      </w:tc>
      <w:tc>
        <w:tcPr>
          <w:tcW w:w="2976" w:type="dxa"/>
          <w:shd w:val="clear" w:color="auto" w:fill="auto"/>
        </w:tcPr>
        <w:p w:rsidR="00D22AF6" w:rsidRPr="007769F3" w:rsidRDefault="00D22AF6" w:rsidP="00205629">
          <w:pPr>
            <w:rPr>
              <w:rFonts w:ascii="Palatino Linotype" w:hAnsi="Palatino Linotype"/>
              <w:b/>
              <w:sz w:val="22"/>
              <w:szCs w:val="22"/>
              <w:lang w:val="es-ES_tradnl"/>
            </w:rPr>
          </w:pPr>
          <w:r w:rsidRPr="007769F3">
            <w:rPr>
              <w:rFonts w:ascii="Palatino Linotype" w:hAnsi="Palatino Linotype"/>
              <w:b/>
              <w:sz w:val="22"/>
              <w:szCs w:val="22"/>
              <w:lang w:val="es-ES_tradnl"/>
            </w:rPr>
            <w:t>Sujeto Obligado:</w:t>
          </w:r>
        </w:p>
      </w:tc>
      <w:tc>
        <w:tcPr>
          <w:tcW w:w="3260" w:type="dxa"/>
          <w:shd w:val="clear" w:color="auto" w:fill="auto"/>
          <w:vAlign w:val="center"/>
        </w:tcPr>
        <w:p w:rsidR="00D22AF6" w:rsidRPr="00DC41C8" w:rsidRDefault="00D22AF6" w:rsidP="002A120A">
          <w:pPr>
            <w:jc w:val="both"/>
            <w:rPr>
              <w:rFonts w:ascii="Palatino Linotype" w:hAnsi="Palatino Linotype"/>
              <w:b/>
              <w:sz w:val="22"/>
              <w:szCs w:val="22"/>
            </w:rPr>
          </w:pPr>
          <w:r>
            <w:rPr>
              <w:rFonts w:ascii="Palatino Linotype" w:hAnsi="Palatino Linotype"/>
              <w:b/>
              <w:bCs/>
              <w:sz w:val="22"/>
              <w:szCs w:val="22"/>
            </w:rPr>
            <w:t>Ayuntamiento de Ecatepec de Morelos</w:t>
          </w:r>
        </w:p>
      </w:tc>
    </w:tr>
    <w:tr w:rsidR="00D22AF6" w:rsidRPr="007769F3" w:rsidTr="00463B87">
      <w:trPr>
        <w:trHeight w:val="228"/>
      </w:trPr>
      <w:tc>
        <w:tcPr>
          <w:tcW w:w="3403" w:type="dxa"/>
        </w:tcPr>
        <w:p w:rsidR="00D22AF6" w:rsidRPr="007769F3" w:rsidRDefault="00D22AF6" w:rsidP="00070856">
          <w:pPr>
            <w:rPr>
              <w:rFonts w:ascii="Palatino Linotype" w:hAnsi="Palatino Linotype"/>
              <w:b/>
              <w:sz w:val="22"/>
              <w:szCs w:val="22"/>
              <w:lang w:val="es-ES_tradnl"/>
            </w:rPr>
          </w:pPr>
        </w:p>
      </w:tc>
      <w:tc>
        <w:tcPr>
          <w:tcW w:w="2976" w:type="dxa"/>
          <w:shd w:val="clear" w:color="auto" w:fill="auto"/>
        </w:tcPr>
        <w:p w:rsidR="00D22AF6" w:rsidRPr="007769F3" w:rsidRDefault="00D22AF6" w:rsidP="00070856">
          <w:pPr>
            <w:rPr>
              <w:rFonts w:ascii="Palatino Linotype" w:hAnsi="Palatino Linotype"/>
              <w:b/>
              <w:sz w:val="22"/>
              <w:szCs w:val="22"/>
              <w:lang w:val="es-ES_tradnl"/>
            </w:rPr>
          </w:pPr>
          <w:r w:rsidRPr="007769F3">
            <w:rPr>
              <w:rFonts w:ascii="Palatino Linotype" w:hAnsi="Palatino Linotype"/>
              <w:b/>
              <w:sz w:val="22"/>
              <w:szCs w:val="22"/>
              <w:lang w:val="es-ES_tradnl"/>
            </w:rPr>
            <w:t>Comisionada Ponente:</w:t>
          </w:r>
        </w:p>
      </w:tc>
      <w:tc>
        <w:tcPr>
          <w:tcW w:w="3260" w:type="dxa"/>
          <w:shd w:val="clear" w:color="auto" w:fill="auto"/>
        </w:tcPr>
        <w:p w:rsidR="00D22AF6" w:rsidRPr="007769F3" w:rsidRDefault="00D22AF6" w:rsidP="00070856">
          <w:pPr>
            <w:jc w:val="both"/>
            <w:rPr>
              <w:rFonts w:ascii="Palatino Linotype" w:hAnsi="Palatino Linotype"/>
              <w:b/>
              <w:sz w:val="22"/>
              <w:szCs w:val="22"/>
              <w:lang w:val="es-ES_tradnl"/>
            </w:rPr>
          </w:pPr>
          <w:r w:rsidRPr="007769F3">
            <w:rPr>
              <w:rFonts w:ascii="Palatino Linotype" w:hAnsi="Palatino Linotype"/>
              <w:b/>
              <w:sz w:val="22"/>
              <w:szCs w:val="22"/>
              <w:lang w:val="es-ES_tradnl"/>
            </w:rPr>
            <w:t>Eva Abaid Yapur</w:t>
          </w:r>
        </w:p>
      </w:tc>
    </w:tr>
  </w:tbl>
  <w:p w:rsidR="00D22AF6" w:rsidRPr="00581ACC" w:rsidRDefault="00D22AF6" w:rsidP="00637B99">
    <w:pPr>
      <w:pStyle w:val="Encabezado"/>
      <w:tabs>
        <w:tab w:val="clear" w:pos="4252"/>
        <w:tab w:val="clear" w:pos="8504"/>
        <w:tab w:val="left" w:pos="2326"/>
      </w:tabs>
      <w:rPr>
        <w:rFonts w:ascii="Palatino Linotype" w:hAnsi="Palatino Linotype"/>
        <w:sz w:val="32"/>
        <w:szCs w:val="22"/>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2AF6" w:rsidRPr="006038C2" w:rsidRDefault="00D22AF6">
    <w:pPr>
      <w:rPr>
        <w:rFonts w:ascii="Palatino Linotype" w:hAnsi="Palatino Linotype"/>
        <w:szCs w:val="20"/>
      </w:rPr>
    </w:pPr>
  </w:p>
  <w:tbl>
    <w:tblPr>
      <w:tblW w:w="9498" w:type="dxa"/>
      <w:tblInd w:w="-142" w:type="dxa"/>
      <w:tblLayout w:type="fixed"/>
      <w:tblLook w:val="04A0" w:firstRow="1" w:lastRow="0" w:firstColumn="1" w:lastColumn="0" w:noHBand="0" w:noVBand="1"/>
    </w:tblPr>
    <w:tblGrid>
      <w:gridCol w:w="3403"/>
      <w:gridCol w:w="2835"/>
      <w:gridCol w:w="3260"/>
    </w:tblGrid>
    <w:tr w:rsidR="00D22AF6" w:rsidRPr="008F2CCC" w:rsidTr="00463B87">
      <w:tc>
        <w:tcPr>
          <w:tcW w:w="3403" w:type="dxa"/>
          <w:vMerge w:val="restart"/>
        </w:tcPr>
        <w:p w:rsidR="00D22AF6" w:rsidRPr="008F2CCC" w:rsidRDefault="00D22AF6" w:rsidP="00A2780F">
          <w:pPr>
            <w:rPr>
              <w:rFonts w:ascii="Palatino Linotype" w:hAnsi="Palatino Linotype"/>
              <w:b/>
              <w:sz w:val="22"/>
              <w:szCs w:val="22"/>
              <w:lang w:val="es-ES_tradnl"/>
            </w:rPr>
          </w:pPr>
        </w:p>
      </w:tc>
      <w:tc>
        <w:tcPr>
          <w:tcW w:w="2835" w:type="dxa"/>
          <w:shd w:val="clear" w:color="auto" w:fill="auto"/>
        </w:tcPr>
        <w:p w:rsidR="00D22AF6" w:rsidRPr="008F2CCC" w:rsidRDefault="00D22AF6"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260" w:type="dxa"/>
          <w:shd w:val="clear" w:color="auto" w:fill="auto"/>
          <w:vAlign w:val="center"/>
        </w:tcPr>
        <w:p w:rsidR="00D22AF6" w:rsidRPr="008F2CCC" w:rsidRDefault="00D22AF6" w:rsidP="0040045C">
          <w:pPr>
            <w:jc w:val="both"/>
            <w:rPr>
              <w:rFonts w:ascii="Palatino Linotype" w:hAnsi="Palatino Linotype"/>
              <w:b/>
              <w:sz w:val="22"/>
              <w:szCs w:val="22"/>
              <w:lang w:val="es-ES_tradnl"/>
            </w:rPr>
          </w:pPr>
          <w:r w:rsidRPr="00581ACC">
            <w:rPr>
              <w:rFonts w:ascii="Palatino Linotype" w:hAnsi="Palatino Linotype"/>
              <w:b/>
              <w:sz w:val="22"/>
              <w:szCs w:val="22"/>
              <w:lang w:val="es-ES_tradnl"/>
            </w:rPr>
            <w:t>0</w:t>
          </w:r>
          <w:r>
            <w:rPr>
              <w:rFonts w:ascii="Palatino Linotype" w:hAnsi="Palatino Linotype"/>
              <w:b/>
              <w:sz w:val="22"/>
              <w:szCs w:val="22"/>
              <w:lang w:val="es-ES_tradnl"/>
            </w:rPr>
            <w:t>7317/INFOEM/IP/RR/2019</w:t>
          </w:r>
        </w:p>
      </w:tc>
    </w:tr>
    <w:tr w:rsidR="00D22AF6" w:rsidRPr="008F2CCC" w:rsidTr="00463B87">
      <w:tc>
        <w:tcPr>
          <w:tcW w:w="3403" w:type="dxa"/>
          <w:vMerge/>
        </w:tcPr>
        <w:p w:rsidR="00D22AF6" w:rsidRPr="008F2CCC" w:rsidRDefault="00D22AF6" w:rsidP="00A2780F">
          <w:pPr>
            <w:rPr>
              <w:rFonts w:ascii="Palatino Linotype" w:hAnsi="Palatino Linotype"/>
              <w:b/>
              <w:sz w:val="22"/>
              <w:szCs w:val="22"/>
              <w:lang w:val="es-ES_tradnl"/>
            </w:rPr>
          </w:pPr>
        </w:p>
      </w:tc>
      <w:tc>
        <w:tcPr>
          <w:tcW w:w="2835" w:type="dxa"/>
          <w:shd w:val="clear" w:color="auto" w:fill="auto"/>
        </w:tcPr>
        <w:p w:rsidR="00D22AF6" w:rsidRPr="008F2CCC" w:rsidRDefault="00D22AF6"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260" w:type="dxa"/>
          <w:shd w:val="clear" w:color="auto" w:fill="auto"/>
          <w:vAlign w:val="center"/>
        </w:tcPr>
        <w:p w:rsidR="00D22AF6" w:rsidRPr="008F2CCC" w:rsidRDefault="00C0676B" w:rsidP="00693255">
          <w:pPr>
            <w:jc w:val="both"/>
            <w:rPr>
              <w:rFonts w:ascii="Palatino Linotype" w:hAnsi="Palatino Linotype"/>
              <w:b/>
              <w:sz w:val="22"/>
              <w:szCs w:val="22"/>
              <w:lang w:val="es-ES_tradnl"/>
            </w:rPr>
          </w:pPr>
          <w:r w:rsidRPr="00C0676B">
            <w:rPr>
              <w:rFonts w:ascii="Palatino Linotype" w:hAnsi="Palatino Linotype"/>
              <w:b/>
              <w:sz w:val="22"/>
              <w:szCs w:val="22"/>
              <w:lang w:val="es-ES_tradnl"/>
            </w:rPr>
            <w:t>XXXXX XXXXX XXXXX</w:t>
          </w:r>
        </w:p>
      </w:tc>
    </w:tr>
    <w:tr w:rsidR="00D22AF6" w:rsidRPr="008F2CCC" w:rsidTr="00463B87">
      <w:trPr>
        <w:trHeight w:val="228"/>
      </w:trPr>
      <w:tc>
        <w:tcPr>
          <w:tcW w:w="3403" w:type="dxa"/>
          <w:vMerge/>
        </w:tcPr>
        <w:p w:rsidR="00D22AF6" w:rsidRPr="008F2CCC" w:rsidRDefault="00D22AF6" w:rsidP="00E37C88">
          <w:pPr>
            <w:rPr>
              <w:rFonts w:ascii="Palatino Linotype" w:hAnsi="Palatino Linotype"/>
              <w:b/>
              <w:sz w:val="22"/>
              <w:szCs w:val="22"/>
              <w:lang w:val="es-ES_tradnl"/>
            </w:rPr>
          </w:pPr>
        </w:p>
      </w:tc>
      <w:tc>
        <w:tcPr>
          <w:tcW w:w="2835" w:type="dxa"/>
          <w:shd w:val="clear" w:color="auto" w:fill="auto"/>
        </w:tcPr>
        <w:p w:rsidR="00D22AF6" w:rsidRPr="008F2CCC" w:rsidRDefault="00D22AF6"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260" w:type="dxa"/>
          <w:shd w:val="clear" w:color="auto" w:fill="auto"/>
          <w:vAlign w:val="center"/>
        </w:tcPr>
        <w:p w:rsidR="00D22AF6" w:rsidRPr="00DC41C8" w:rsidRDefault="00D22AF6" w:rsidP="000C7783">
          <w:pPr>
            <w:jc w:val="both"/>
            <w:rPr>
              <w:rFonts w:ascii="Palatino Linotype" w:hAnsi="Palatino Linotype"/>
              <w:b/>
              <w:sz w:val="22"/>
              <w:szCs w:val="22"/>
            </w:rPr>
          </w:pPr>
          <w:r>
            <w:rPr>
              <w:rFonts w:ascii="Palatino Linotype" w:hAnsi="Palatino Linotype"/>
              <w:b/>
              <w:bCs/>
              <w:sz w:val="22"/>
              <w:szCs w:val="22"/>
            </w:rPr>
            <w:t>Ayuntamiento de Ecatepec de Morelos</w:t>
          </w:r>
        </w:p>
      </w:tc>
    </w:tr>
    <w:tr w:rsidR="00D22AF6" w:rsidRPr="008F2CCC" w:rsidTr="00463B87">
      <w:tc>
        <w:tcPr>
          <w:tcW w:w="3403" w:type="dxa"/>
          <w:vMerge/>
        </w:tcPr>
        <w:p w:rsidR="00D22AF6" w:rsidRPr="008F2CCC" w:rsidRDefault="00D22AF6" w:rsidP="00A2780F">
          <w:pPr>
            <w:rPr>
              <w:rFonts w:ascii="Palatino Linotype" w:hAnsi="Palatino Linotype"/>
              <w:b/>
              <w:sz w:val="22"/>
              <w:szCs w:val="22"/>
              <w:lang w:val="es-ES_tradnl"/>
            </w:rPr>
          </w:pPr>
        </w:p>
      </w:tc>
      <w:tc>
        <w:tcPr>
          <w:tcW w:w="2835" w:type="dxa"/>
          <w:shd w:val="clear" w:color="auto" w:fill="auto"/>
        </w:tcPr>
        <w:p w:rsidR="00D22AF6" w:rsidRPr="008F2CCC" w:rsidRDefault="00D22AF6" w:rsidP="0066465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260" w:type="dxa"/>
          <w:shd w:val="clear" w:color="auto" w:fill="auto"/>
        </w:tcPr>
        <w:p w:rsidR="00D22AF6" w:rsidRPr="008F2CCC" w:rsidRDefault="00D22AF6" w:rsidP="003C718E">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rsidR="00D22AF6" w:rsidRPr="006038C2" w:rsidRDefault="00D22AF6" w:rsidP="00B8513C">
    <w:pPr>
      <w:rPr>
        <w:rFonts w:ascii="Palatino Linotype" w:hAnsi="Palatino Linotype"/>
        <w:szCs w:val="2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3244F8"/>
    <w:multiLevelType w:val="hybridMultilevel"/>
    <w:tmpl w:val="51244C8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5E6787F"/>
    <w:multiLevelType w:val="hybridMultilevel"/>
    <w:tmpl w:val="F1CA6596"/>
    <w:styleLink w:val="Estiloimportado1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9F525A0"/>
    <w:multiLevelType w:val="hybridMultilevel"/>
    <w:tmpl w:val="0CA21B9E"/>
    <w:styleLink w:val="Estiloimportado14"/>
    <w:lvl w:ilvl="0" w:tplc="20EED11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 w15:restartNumberingAfterBreak="0">
    <w:nsid w:val="0ABB4F1F"/>
    <w:multiLevelType w:val="hybridMultilevel"/>
    <w:tmpl w:val="461866D6"/>
    <w:lvl w:ilvl="0" w:tplc="ECD2C508">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2405860"/>
    <w:multiLevelType w:val="hybridMultilevel"/>
    <w:tmpl w:val="129AF0A8"/>
    <w:lvl w:ilvl="0" w:tplc="779C1132">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6" w15:restartNumberingAfterBreak="0">
    <w:nsid w:val="18273F54"/>
    <w:multiLevelType w:val="hybridMultilevel"/>
    <w:tmpl w:val="8236EC3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7" w15:restartNumberingAfterBreak="0">
    <w:nsid w:val="187C013E"/>
    <w:multiLevelType w:val="hybridMultilevel"/>
    <w:tmpl w:val="CFE290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B344D5E"/>
    <w:multiLevelType w:val="hybridMultilevel"/>
    <w:tmpl w:val="8AD8EF48"/>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D0C1D83"/>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1E4F7C66"/>
    <w:multiLevelType w:val="hybridMultilevel"/>
    <w:tmpl w:val="50A683A4"/>
    <w:styleLink w:val="Estiloimportado2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 w15:restartNumberingAfterBreak="0">
    <w:nsid w:val="242E2837"/>
    <w:multiLevelType w:val="hybridMultilevel"/>
    <w:tmpl w:val="EBFCC0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48B1095"/>
    <w:multiLevelType w:val="hybridMultilevel"/>
    <w:tmpl w:val="9C9C7F10"/>
    <w:styleLink w:val="Estiloimportado212"/>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14" w15:restartNumberingAfterBreak="0">
    <w:nsid w:val="25DF1B32"/>
    <w:multiLevelType w:val="hybridMultilevel"/>
    <w:tmpl w:val="06C2AB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25E737C7"/>
    <w:multiLevelType w:val="hybridMultilevel"/>
    <w:tmpl w:val="27BCC7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285A4A3C"/>
    <w:multiLevelType w:val="hybridMultilevel"/>
    <w:tmpl w:val="5A6C697C"/>
    <w:lvl w:ilvl="0" w:tplc="73588510">
      <w:start w:val="3"/>
      <w:numFmt w:val="upperRoman"/>
      <w:lvlText w:val="%1."/>
      <w:lvlJc w:val="left"/>
      <w:pPr>
        <w:ind w:left="1429" w:hanging="720"/>
      </w:pPr>
      <w:rPr>
        <w:b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7" w15:restartNumberingAfterBreak="0">
    <w:nsid w:val="29AE2A49"/>
    <w:multiLevelType w:val="hybridMultilevel"/>
    <w:tmpl w:val="BD063278"/>
    <w:lvl w:ilvl="0" w:tplc="0E147A7A">
      <w:start w:val="1"/>
      <w:numFmt w:val="ordinalText"/>
      <w:suff w:val="space"/>
      <w:lvlText w:val="%1."/>
      <w:lvlJc w:val="left"/>
      <w:pPr>
        <w:ind w:left="720" w:hanging="360"/>
      </w:pPr>
      <w:rPr>
        <w:rFonts w:hint="default"/>
        <w:b/>
        <w:i w:val="0"/>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06124BC"/>
    <w:multiLevelType w:val="hybridMultilevel"/>
    <w:tmpl w:val="0A140150"/>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0" w15:restartNumberingAfterBreak="0">
    <w:nsid w:val="39BD3CCA"/>
    <w:multiLevelType w:val="hybridMultilevel"/>
    <w:tmpl w:val="9F6A211E"/>
    <w:styleLink w:val="Estiloimportado2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CF54DC4"/>
    <w:multiLevelType w:val="hybridMultilevel"/>
    <w:tmpl w:val="489289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3D4E2442"/>
    <w:multiLevelType w:val="hybridMultilevel"/>
    <w:tmpl w:val="3DC63B7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3EAA4902"/>
    <w:multiLevelType w:val="hybridMultilevel"/>
    <w:tmpl w:val="320A08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5" w15:restartNumberingAfterBreak="0">
    <w:nsid w:val="424E7436"/>
    <w:multiLevelType w:val="hybridMultilevel"/>
    <w:tmpl w:val="F83A62B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52C7AB7"/>
    <w:multiLevelType w:val="hybridMultilevel"/>
    <w:tmpl w:val="BCD26766"/>
    <w:lvl w:ilvl="0" w:tplc="918AF4EC">
      <w:numFmt w:val="bullet"/>
      <w:lvlText w:val="-"/>
      <w:lvlJc w:val="left"/>
      <w:pPr>
        <w:ind w:left="420" w:hanging="360"/>
      </w:pPr>
      <w:rPr>
        <w:rFonts w:ascii="Palatino Linotype" w:eastAsia="Times New Roman" w:hAnsi="Palatino Linotype" w:cs="Arial" w:hint="default"/>
      </w:rPr>
    </w:lvl>
    <w:lvl w:ilvl="1" w:tplc="080A0003">
      <w:start w:val="1"/>
      <w:numFmt w:val="bullet"/>
      <w:lvlText w:val="o"/>
      <w:lvlJc w:val="left"/>
      <w:pPr>
        <w:ind w:left="1140" w:hanging="360"/>
      </w:pPr>
      <w:rPr>
        <w:rFonts w:ascii="Courier New" w:hAnsi="Courier New" w:cs="Courier New" w:hint="default"/>
      </w:rPr>
    </w:lvl>
    <w:lvl w:ilvl="2" w:tplc="080A0005">
      <w:start w:val="1"/>
      <w:numFmt w:val="bullet"/>
      <w:lvlText w:val=""/>
      <w:lvlJc w:val="left"/>
      <w:pPr>
        <w:ind w:left="1860" w:hanging="360"/>
      </w:pPr>
      <w:rPr>
        <w:rFonts w:ascii="Wingdings" w:hAnsi="Wingdings" w:hint="default"/>
      </w:rPr>
    </w:lvl>
    <w:lvl w:ilvl="3" w:tplc="080A0001" w:tentative="1">
      <w:start w:val="1"/>
      <w:numFmt w:val="bullet"/>
      <w:lvlText w:val=""/>
      <w:lvlJc w:val="left"/>
      <w:pPr>
        <w:ind w:left="2580" w:hanging="360"/>
      </w:pPr>
      <w:rPr>
        <w:rFonts w:ascii="Symbol" w:hAnsi="Symbol" w:hint="default"/>
      </w:rPr>
    </w:lvl>
    <w:lvl w:ilvl="4" w:tplc="080A0003" w:tentative="1">
      <w:start w:val="1"/>
      <w:numFmt w:val="bullet"/>
      <w:lvlText w:val="o"/>
      <w:lvlJc w:val="left"/>
      <w:pPr>
        <w:ind w:left="3300" w:hanging="360"/>
      </w:pPr>
      <w:rPr>
        <w:rFonts w:ascii="Courier New" w:hAnsi="Courier New" w:cs="Courier New" w:hint="default"/>
      </w:rPr>
    </w:lvl>
    <w:lvl w:ilvl="5" w:tplc="080A0005" w:tentative="1">
      <w:start w:val="1"/>
      <w:numFmt w:val="bullet"/>
      <w:lvlText w:val=""/>
      <w:lvlJc w:val="left"/>
      <w:pPr>
        <w:ind w:left="4020" w:hanging="360"/>
      </w:pPr>
      <w:rPr>
        <w:rFonts w:ascii="Wingdings" w:hAnsi="Wingdings" w:hint="default"/>
      </w:rPr>
    </w:lvl>
    <w:lvl w:ilvl="6" w:tplc="080A0001" w:tentative="1">
      <w:start w:val="1"/>
      <w:numFmt w:val="bullet"/>
      <w:lvlText w:val=""/>
      <w:lvlJc w:val="left"/>
      <w:pPr>
        <w:ind w:left="4740" w:hanging="360"/>
      </w:pPr>
      <w:rPr>
        <w:rFonts w:ascii="Symbol" w:hAnsi="Symbol" w:hint="default"/>
      </w:rPr>
    </w:lvl>
    <w:lvl w:ilvl="7" w:tplc="080A0003" w:tentative="1">
      <w:start w:val="1"/>
      <w:numFmt w:val="bullet"/>
      <w:lvlText w:val="o"/>
      <w:lvlJc w:val="left"/>
      <w:pPr>
        <w:ind w:left="5460" w:hanging="360"/>
      </w:pPr>
      <w:rPr>
        <w:rFonts w:ascii="Courier New" w:hAnsi="Courier New" w:cs="Courier New" w:hint="default"/>
      </w:rPr>
    </w:lvl>
    <w:lvl w:ilvl="8" w:tplc="080A0005" w:tentative="1">
      <w:start w:val="1"/>
      <w:numFmt w:val="bullet"/>
      <w:lvlText w:val=""/>
      <w:lvlJc w:val="left"/>
      <w:pPr>
        <w:ind w:left="6180" w:hanging="360"/>
      </w:pPr>
      <w:rPr>
        <w:rFonts w:ascii="Wingdings" w:hAnsi="Wingdings" w:hint="default"/>
      </w:rPr>
    </w:lvl>
  </w:abstractNum>
  <w:abstractNum w:abstractNumId="27" w15:restartNumberingAfterBreak="0">
    <w:nsid w:val="4B6C3FF3"/>
    <w:multiLevelType w:val="hybridMultilevel"/>
    <w:tmpl w:val="751410A2"/>
    <w:lvl w:ilvl="0" w:tplc="DE66894A">
      <w:start w:val="1"/>
      <w:numFmt w:val="upperRoman"/>
      <w:lvlText w:val="%1."/>
      <w:lvlJc w:val="left"/>
      <w:pPr>
        <w:ind w:left="1631" w:hanging="720"/>
      </w:pPr>
      <w:rPr>
        <w:rFonts w:hint="default"/>
      </w:rPr>
    </w:lvl>
    <w:lvl w:ilvl="1" w:tplc="080A0019" w:tentative="1">
      <w:start w:val="1"/>
      <w:numFmt w:val="lowerLetter"/>
      <w:lvlText w:val="%2."/>
      <w:lvlJc w:val="left"/>
      <w:pPr>
        <w:ind w:left="1991" w:hanging="360"/>
      </w:pPr>
    </w:lvl>
    <w:lvl w:ilvl="2" w:tplc="080A001B" w:tentative="1">
      <w:start w:val="1"/>
      <w:numFmt w:val="lowerRoman"/>
      <w:lvlText w:val="%3."/>
      <w:lvlJc w:val="right"/>
      <w:pPr>
        <w:ind w:left="2711" w:hanging="180"/>
      </w:pPr>
    </w:lvl>
    <w:lvl w:ilvl="3" w:tplc="080A000F" w:tentative="1">
      <w:start w:val="1"/>
      <w:numFmt w:val="decimal"/>
      <w:lvlText w:val="%4."/>
      <w:lvlJc w:val="left"/>
      <w:pPr>
        <w:ind w:left="3431" w:hanging="360"/>
      </w:pPr>
    </w:lvl>
    <w:lvl w:ilvl="4" w:tplc="080A0019" w:tentative="1">
      <w:start w:val="1"/>
      <w:numFmt w:val="lowerLetter"/>
      <w:lvlText w:val="%5."/>
      <w:lvlJc w:val="left"/>
      <w:pPr>
        <w:ind w:left="4151" w:hanging="360"/>
      </w:pPr>
    </w:lvl>
    <w:lvl w:ilvl="5" w:tplc="080A001B" w:tentative="1">
      <w:start w:val="1"/>
      <w:numFmt w:val="lowerRoman"/>
      <w:lvlText w:val="%6."/>
      <w:lvlJc w:val="right"/>
      <w:pPr>
        <w:ind w:left="4871" w:hanging="180"/>
      </w:pPr>
    </w:lvl>
    <w:lvl w:ilvl="6" w:tplc="080A000F" w:tentative="1">
      <w:start w:val="1"/>
      <w:numFmt w:val="decimal"/>
      <w:lvlText w:val="%7."/>
      <w:lvlJc w:val="left"/>
      <w:pPr>
        <w:ind w:left="5591" w:hanging="360"/>
      </w:pPr>
    </w:lvl>
    <w:lvl w:ilvl="7" w:tplc="080A0019" w:tentative="1">
      <w:start w:val="1"/>
      <w:numFmt w:val="lowerLetter"/>
      <w:lvlText w:val="%8."/>
      <w:lvlJc w:val="left"/>
      <w:pPr>
        <w:ind w:left="6311" w:hanging="360"/>
      </w:pPr>
    </w:lvl>
    <w:lvl w:ilvl="8" w:tplc="080A001B" w:tentative="1">
      <w:start w:val="1"/>
      <w:numFmt w:val="lowerRoman"/>
      <w:lvlText w:val="%9."/>
      <w:lvlJc w:val="right"/>
      <w:pPr>
        <w:ind w:left="7031" w:hanging="180"/>
      </w:pPr>
    </w:lvl>
  </w:abstractNum>
  <w:abstractNum w:abstractNumId="28" w15:restartNumberingAfterBreak="0">
    <w:nsid w:val="4D7F3CC5"/>
    <w:multiLevelType w:val="hybridMultilevel"/>
    <w:tmpl w:val="26D899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52294144"/>
    <w:multiLevelType w:val="hybridMultilevel"/>
    <w:tmpl w:val="8FD8D15A"/>
    <w:lvl w:ilvl="0" w:tplc="080A0001">
      <w:start w:val="12"/>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588B0784"/>
    <w:multiLevelType w:val="hybridMultilevel"/>
    <w:tmpl w:val="E7E865D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5AE37DA7"/>
    <w:multiLevelType w:val="hybridMultilevel"/>
    <w:tmpl w:val="62329A3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62A11619"/>
    <w:multiLevelType w:val="hybridMultilevel"/>
    <w:tmpl w:val="E8D248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666159D4"/>
    <w:multiLevelType w:val="hybridMultilevel"/>
    <w:tmpl w:val="B776DA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6A644E59"/>
    <w:multiLevelType w:val="hybridMultilevel"/>
    <w:tmpl w:val="FD7E4DA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15:restartNumberingAfterBreak="0">
    <w:nsid w:val="6DC3275B"/>
    <w:multiLevelType w:val="hybridMultilevel"/>
    <w:tmpl w:val="ED6E49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6E866662"/>
    <w:multiLevelType w:val="hybridMultilevel"/>
    <w:tmpl w:val="D5909434"/>
    <w:lvl w:ilvl="0" w:tplc="3B3276B0">
      <w:start w:val="1"/>
      <w:numFmt w:val="upperRoman"/>
      <w:suff w:val="space"/>
      <w:lvlText w:val="%1."/>
      <w:lvlJc w:val="left"/>
      <w:pPr>
        <w:ind w:left="720"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37" w15:restartNumberingAfterBreak="0">
    <w:nsid w:val="6EA328B1"/>
    <w:multiLevelType w:val="hybridMultilevel"/>
    <w:tmpl w:val="A8FA19D4"/>
    <w:styleLink w:val="Estiloimportado112"/>
    <w:lvl w:ilvl="0" w:tplc="819CA3E8">
      <w:start w:val="1"/>
      <w:numFmt w:val="upperRoman"/>
      <w:suff w:val="space"/>
      <w:lvlText w:val="%1."/>
      <w:lvlJc w:val="left"/>
      <w:pPr>
        <w:ind w:left="1080" w:hanging="720"/>
      </w:pPr>
      <w:rPr>
        <w:rFonts w:cs="Times New Roman" w:hint="default"/>
        <w:b/>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18C646E"/>
    <w:multiLevelType w:val="hybridMultilevel"/>
    <w:tmpl w:val="54B89B10"/>
    <w:lvl w:ilvl="0" w:tplc="F8267FEC">
      <w:start w:val="2"/>
      <w:numFmt w:val="upperRoman"/>
      <w:lvlText w:val="%1."/>
      <w:lvlJc w:val="left"/>
      <w:pPr>
        <w:ind w:left="1429" w:hanging="720"/>
      </w:pPr>
      <w:rPr>
        <w:b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0" w15:restartNumberingAfterBreak="0">
    <w:nsid w:val="71BD3573"/>
    <w:multiLevelType w:val="hybridMultilevel"/>
    <w:tmpl w:val="6D1EA934"/>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7422024E"/>
    <w:multiLevelType w:val="hybridMultilevel"/>
    <w:tmpl w:val="EC784200"/>
    <w:lvl w:ilvl="0" w:tplc="48DC8B2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79795EEB"/>
    <w:multiLevelType w:val="hybridMultilevel"/>
    <w:tmpl w:val="8A7A0560"/>
    <w:lvl w:ilvl="0" w:tplc="F4A06A20">
      <w:start w:val="1"/>
      <w:numFmt w:val="ordinalText"/>
      <w:lvlText w:val="%1."/>
      <w:lvlJc w:val="left"/>
      <w:pPr>
        <w:ind w:left="502" w:hanging="360"/>
      </w:pPr>
      <w:rPr>
        <w:rFonts w:hint="default"/>
        <w:b/>
        <w:i w:val="0"/>
        <w:caps/>
        <w:sz w:val="28"/>
      </w:rPr>
    </w:lvl>
    <w:lvl w:ilvl="1" w:tplc="2EE68154">
      <w:numFmt w:val="bullet"/>
      <w:lvlText w:val="-"/>
      <w:lvlJc w:val="left"/>
      <w:pPr>
        <w:ind w:left="1440" w:hanging="360"/>
      </w:pPr>
      <w:rPr>
        <w:rFonts w:ascii="Palatino Linotype" w:eastAsia="Times New Roman" w:hAnsi="Palatino Linotype" w:cs="Times New Roman"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7A5B4EA4"/>
    <w:multiLevelType w:val="hybridMultilevel"/>
    <w:tmpl w:val="821A7EB0"/>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7EA308DE"/>
    <w:multiLevelType w:val="hybridMultilevel"/>
    <w:tmpl w:val="C2DCFD2C"/>
    <w:lvl w:ilvl="0" w:tplc="D9A4E9FC">
      <w:start w:val="1"/>
      <w:numFmt w:val="upperRoman"/>
      <w:lvlText w:val="%1."/>
      <w:lvlJc w:val="left"/>
      <w:pPr>
        <w:ind w:left="2062"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44F2602C">
      <w:numFmt w:val="bullet"/>
      <w:lvlText w:val=""/>
      <w:lvlJc w:val="left"/>
      <w:pPr>
        <w:ind w:left="4500" w:hanging="360"/>
      </w:pPr>
      <w:rPr>
        <w:rFonts w:ascii="Symbol" w:eastAsia="Times New Roman" w:hAnsi="Symbol" w:cs="Arial" w:hint="default"/>
      </w:rPr>
    </w:lvl>
    <w:lvl w:ilvl="6" w:tplc="15049F52">
      <w:start w:val="1"/>
      <w:numFmt w:val="upperLetter"/>
      <w:lvlText w:val="%7)"/>
      <w:lvlJc w:val="left"/>
      <w:pPr>
        <w:ind w:left="5085" w:hanging="405"/>
      </w:pPr>
      <w:rPr>
        <w:rFonts w:hint="default"/>
      </w:r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42"/>
  </w:num>
  <w:num w:numId="2">
    <w:abstractNumId w:val="19"/>
  </w:num>
  <w:num w:numId="3">
    <w:abstractNumId w:val="11"/>
  </w:num>
  <w:num w:numId="4">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8"/>
  </w:num>
  <w:num w:numId="6">
    <w:abstractNumId w:val="44"/>
  </w:num>
  <w:num w:numId="7">
    <w:abstractNumId w:val="10"/>
  </w:num>
  <w:num w:numId="8">
    <w:abstractNumId w:val="1"/>
  </w:num>
  <w:num w:numId="9">
    <w:abstractNumId w:val="13"/>
  </w:num>
  <w:num w:numId="10">
    <w:abstractNumId w:val="37"/>
  </w:num>
  <w:num w:numId="11">
    <w:abstractNumId w:val="20"/>
  </w:num>
  <w:num w:numId="12">
    <w:abstractNumId w:val="2"/>
  </w:num>
  <w:num w:numId="13">
    <w:abstractNumId w:val="23"/>
  </w:num>
  <w:num w:numId="14">
    <w:abstractNumId w:val="28"/>
  </w:num>
  <w:num w:numId="15">
    <w:abstractNumId w:val="5"/>
  </w:num>
  <w:num w:numId="16">
    <w:abstractNumId w:val="17"/>
  </w:num>
  <w:num w:numId="17">
    <w:abstractNumId w:val="6"/>
  </w:num>
  <w:num w:numId="18">
    <w:abstractNumId w:val="26"/>
  </w:num>
  <w:num w:numId="19">
    <w:abstractNumId w:val="36"/>
  </w:num>
  <w:num w:numId="20">
    <w:abstractNumId w:val="29"/>
  </w:num>
  <w:num w:numId="21">
    <w:abstractNumId w:val="32"/>
  </w:num>
  <w:num w:numId="22">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1"/>
  </w:num>
  <w:num w:numId="24">
    <w:abstractNumId w:val="18"/>
  </w:num>
  <w:num w:numId="25">
    <w:abstractNumId w:val="30"/>
  </w:num>
  <w:num w:numId="26">
    <w:abstractNumId w:val="25"/>
  </w:num>
  <w:num w:numId="27">
    <w:abstractNumId w:val="14"/>
  </w:num>
  <w:num w:numId="28">
    <w:abstractNumId w:val="1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1"/>
  </w:num>
  <w:num w:numId="31">
    <w:abstractNumId w:val="9"/>
  </w:num>
  <w:num w:numId="32">
    <w:abstractNumId w:val="7"/>
  </w:num>
  <w:num w:numId="33">
    <w:abstractNumId w:val="40"/>
  </w:num>
  <w:num w:numId="34">
    <w:abstractNumId w:val="43"/>
  </w:num>
  <w:num w:numId="35">
    <w:abstractNumId w:val="0"/>
  </w:num>
  <w:num w:numId="36">
    <w:abstractNumId w:val="41"/>
  </w:num>
  <w:num w:numId="37">
    <w:abstractNumId w:val="27"/>
  </w:num>
  <w:num w:numId="38">
    <w:abstractNumId w:val="33"/>
  </w:num>
  <w:num w:numId="39">
    <w:abstractNumId w:val="22"/>
  </w:num>
  <w:num w:numId="40">
    <w:abstractNumId w:val="8"/>
  </w:num>
  <w:num w:numId="41">
    <w:abstractNumId w:val="34"/>
  </w:num>
  <w:num w:numId="42">
    <w:abstractNumId w:val="4"/>
  </w:num>
  <w:num w:numId="43">
    <w:abstractNumId w:val="15"/>
  </w:num>
  <w:num w:numId="4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
  </w:num>
  <w:num w:numId="46">
    <w:abstractNumId w:val="35"/>
  </w:num>
  <w:num w:numId="47">
    <w:abstractNumId w:val="1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pt-BR" w:vendorID="64" w:dllVersion="131078" w:nlCheck="1" w:checkStyle="0"/>
  <w:activeWritingStyle w:appName="MSWord" w:lang="es-ES" w:vendorID="64" w:dllVersion="131078" w:nlCheck="1" w:checkStyle="0"/>
  <w:activeWritingStyle w:appName="MSWord" w:lang="es-ES_tradnl" w:vendorID="64" w:dllVersion="131078" w:nlCheck="1" w:checkStyle="0"/>
  <w:activeWritingStyle w:appName="MSWord" w:lang="es-MX" w:vendorID="64" w:dllVersion="131078" w:nlCheck="1" w:checkStyle="0"/>
  <w:defaultTabStop w:val="709"/>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0FA"/>
    <w:rsid w:val="000003A8"/>
    <w:rsid w:val="000008A5"/>
    <w:rsid w:val="00000B64"/>
    <w:rsid w:val="0000218B"/>
    <w:rsid w:val="0000258A"/>
    <w:rsid w:val="000025F0"/>
    <w:rsid w:val="0000265E"/>
    <w:rsid w:val="000026CD"/>
    <w:rsid w:val="00002897"/>
    <w:rsid w:val="00002A00"/>
    <w:rsid w:val="00002E83"/>
    <w:rsid w:val="0000328A"/>
    <w:rsid w:val="000041B5"/>
    <w:rsid w:val="00004759"/>
    <w:rsid w:val="000054EA"/>
    <w:rsid w:val="0000588F"/>
    <w:rsid w:val="000060AA"/>
    <w:rsid w:val="000060C2"/>
    <w:rsid w:val="0000633D"/>
    <w:rsid w:val="00006EC0"/>
    <w:rsid w:val="00006F2F"/>
    <w:rsid w:val="000075A8"/>
    <w:rsid w:val="00007AF1"/>
    <w:rsid w:val="00007FD8"/>
    <w:rsid w:val="00010124"/>
    <w:rsid w:val="000104F0"/>
    <w:rsid w:val="00011A13"/>
    <w:rsid w:val="000123CB"/>
    <w:rsid w:val="00012477"/>
    <w:rsid w:val="00012A00"/>
    <w:rsid w:val="00012F8E"/>
    <w:rsid w:val="00013023"/>
    <w:rsid w:val="000142C0"/>
    <w:rsid w:val="00014E91"/>
    <w:rsid w:val="00015DA0"/>
    <w:rsid w:val="00015DDC"/>
    <w:rsid w:val="00015FB2"/>
    <w:rsid w:val="000160C6"/>
    <w:rsid w:val="00016A2B"/>
    <w:rsid w:val="0001796B"/>
    <w:rsid w:val="00017EBE"/>
    <w:rsid w:val="00020072"/>
    <w:rsid w:val="00020BD7"/>
    <w:rsid w:val="00020C9F"/>
    <w:rsid w:val="00022DCF"/>
    <w:rsid w:val="00022E8B"/>
    <w:rsid w:val="00023233"/>
    <w:rsid w:val="00023BA1"/>
    <w:rsid w:val="000244C6"/>
    <w:rsid w:val="0002471C"/>
    <w:rsid w:val="00024A5F"/>
    <w:rsid w:val="00024E68"/>
    <w:rsid w:val="000254C2"/>
    <w:rsid w:val="00025DB0"/>
    <w:rsid w:val="0002685C"/>
    <w:rsid w:val="0002690E"/>
    <w:rsid w:val="00026A3C"/>
    <w:rsid w:val="00027D9C"/>
    <w:rsid w:val="00030330"/>
    <w:rsid w:val="0003033D"/>
    <w:rsid w:val="00030B10"/>
    <w:rsid w:val="00031120"/>
    <w:rsid w:val="000312CB"/>
    <w:rsid w:val="0003134F"/>
    <w:rsid w:val="0003153C"/>
    <w:rsid w:val="000317FD"/>
    <w:rsid w:val="00031B70"/>
    <w:rsid w:val="00031C72"/>
    <w:rsid w:val="000320E5"/>
    <w:rsid w:val="00032403"/>
    <w:rsid w:val="0003355B"/>
    <w:rsid w:val="000336D0"/>
    <w:rsid w:val="000337B3"/>
    <w:rsid w:val="000339B9"/>
    <w:rsid w:val="00033C79"/>
    <w:rsid w:val="00033E94"/>
    <w:rsid w:val="0003538D"/>
    <w:rsid w:val="0003566A"/>
    <w:rsid w:val="00035CDF"/>
    <w:rsid w:val="0003622B"/>
    <w:rsid w:val="00036B1A"/>
    <w:rsid w:val="00037DDE"/>
    <w:rsid w:val="00037FDC"/>
    <w:rsid w:val="00040586"/>
    <w:rsid w:val="0004084A"/>
    <w:rsid w:val="0004120D"/>
    <w:rsid w:val="000415DD"/>
    <w:rsid w:val="00041959"/>
    <w:rsid w:val="00041A86"/>
    <w:rsid w:val="000423AF"/>
    <w:rsid w:val="00042714"/>
    <w:rsid w:val="00042A23"/>
    <w:rsid w:val="00042F6A"/>
    <w:rsid w:val="0004330A"/>
    <w:rsid w:val="00043943"/>
    <w:rsid w:val="00043E48"/>
    <w:rsid w:val="0004425E"/>
    <w:rsid w:val="00044303"/>
    <w:rsid w:val="00044351"/>
    <w:rsid w:val="0004439B"/>
    <w:rsid w:val="000446CF"/>
    <w:rsid w:val="00044856"/>
    <w:rsid w:val="00044D0E"/>
    <w:rsid w:val="00045825"/>
    <w:rsid w:val="000464A3"/>
    <w:rsid w:val="00047111"/>
    <w:rsid w:val="00047A25"/>
    <w:rsid w:val="00047E38"/>
    <w:rsid w:val="00047E9E"/>
    <w:rsid w:val="00050263"/>
    <w:rsid w:val="00051ADD"/>
    <w:rsid w:val="00051B43"/>
    <w:rsid w:val="00051D2A"/>
    <w:rsid w:val="0005265B"/>
    <w:rsid w:val="000527F0"/>
    <w:rsid w:val="00052E1B"/>
    <w:rsid w:val="0005340B"/>
    <w:rsid w:val="0005363B"/>
    <w:rsid w:val="00053A25"/>
    <w:rsid w:val="00053A54"/>
    <w:rsid w:val="00053B48"/>
    <w:rsid w:val="00053F93"/>
    <w:rsid w:val="00053FA9"/>
    <w:rsid w:val="000543A1"/>
    <w:rsid w:val="000546E2"/>
    <w:rsid w:val="000550D6"/>
    <w:rsid w:val="00055200"/>
    <w:rsid w:val="000558A1"/>
    <w:rsid w:val="00055E68"/>
    <w:rsid w:val="00056469"/>
    <w:rsid w:val="00057716"/>
    <w:rsid w:val="000606B4"/>
    <w:rsid w:val="00060A0F"/>
    <w:rsid w:val="000613E3"/>
    <w:rsid w:val="000618EE"/>
    <w:rsid w:val="00061D4C"/>
    <w:rsid w:val="00061E9B"/>
    <w:rsid w:val="00061EB4"/>
    <w:rsid w:val="00061F4B"/>
    <w:rsid w:val="00062501"/>
    <w:rsid w:val="0006258E"/>
    <w:rsid w:val="00062728"/>
    <w:rsid w:val="00062793"/>
    <w:rsid w:val="000628AA"/>
    <w:rsid w:val="00062C16"/>
    <w:rsid w:val="000633BB"/>
    <w:rsid w:val="00063AEF"/>
    <w:rsid w:val="00064093"/>
    <w:rsid w:val="00064245"/>
    <w:rsid w:val="000646B0"/>
    <w:rsid w:val="00064D8F"/>
    <w:rsid w:val="00065028"/>
    <w:rsid w:val="0006590C"/>
    <w:rsid w:val="00065A6F"/>
    <w:rsid w:val="00065B50"/>
    <w:rsid w:val="0006636D"/>
    <w:rsid w:val="00066D71"/>
    <w:rsid w:val="000679B5"/>
    <w:rsid w:val="00067F55"/>
    <w:rsid w:val="00067FBD"/>
    <w:rsid w:val="00070856"/>
    <w:rsid w:val="00071FC4"/>
    <w:rsid w:val="0007211D"/>
    <w:rsid w:val="000725D3"/>
    <w:rsid w:val="0007261F"/>
    <w:rsid w:val="00072954"/>
    <w:rsid w:val="00072CB3"/>
    <w:rsid w:val="0007327E"/>
    <w:rsid w:val="000734E9"/>
    <w:rsid w:val="0007367D"/>
    <w:rsid w:val="00073A2F"/>
    <w:rsid w:val="000742D2"/>
    <w:rsid w:val="0007434D"/>
    <w:rsid w:val="0007436D"/>
    <w:rsid w:val="00074591"/>
    <w:rsid w:val="00075615"/>
    <w:rsid w:val="00075671"/>
    <w:rsid w:val="00075AE7"/>
    <w:rsid w:val="00075EA3"/>
    <w:rsid w:val="0007632F"/>
    <w:rsid w:val="00077AC1"/>
    <w:rsid w:val="00077B79"/>
    <w:rsid w:val="00077BB8"/>
    <w:rsid w:val="0008043B"/>
    <w:rsid w:val="0008139C"/>
    <w:rsid w:val="00081525"/>
    <w:rsid w:val="00081B66"/>
    <w:rsid w:val="00081D7F"/>
    <w:rsid w:val="00081EA6"/>
    <w:rsid w:val="00081F4C"/>
    <w:rsid w:val="00082273"/>
    <w:rsid w:val="00082AD2"/>
    <w:rsid w:val="0008338D"/>
    <w:rsid w:val="0008402D"/>
    <w:rsid w:val="00084079"/>
    <w:rsid w:val="000847B2"/>
    <w:rsid w:val="00085229"/>
    <w:rsid w:val="0008542A"/>
    <w:rsid w:val="00085585"/>
    <w:rsid w:val="00085973"/>
    <w:rsid w:val="000861FF"/>
    <w:rsid w:val="0008668D"/>
    <w:rsid w:val="00086868"/>
    <w:rsid w:val="00086980"/>
    <w:rsid w:val="00087457"/>
    <w:rsid w:val="00090C67"/>
    <w:rsid w:val="00090CC8"/>
    <w:rsid w:val="00091156"/>
    <w:rsid w:val="000922B0"/>
    <w:rsid w:val="00092543"/>
    <w:rsid w:val="00092789"/>
    <w:rsid w:val="00092893"/>
    <w:rsid w:val="00092F37"/>
    <w:rsid w:val="00093938"/>
    <w:rsid w:val="000951A6"/>
    <w:rsid w:val="00095302"/>
    <w:rsid w:val="0009541B"/>
    <w:rsid w:val="000955F6"/>
    <w:rsid w:val="00095950"/>
    <w:rsid w:val="00095F95"/>
    <w:rsid w:val="0009628B"/>
    <w:rsid w:val="00096D57"/>
    <w:rsid w:val="00096D6D"/>
    <w:rsid w:val="00096EEC"/>
    <w:rsid w:val="0009703A"/>
    <w:rsid w:val="000970F0"/>
    <w:rsid w:val="0009792D"/>
    <w:rsid w:val="00097B14"/>
    <w:rsid w:val="00097BF5"/>
    <w:rsid w:val="00097CBB"/>
    <w:rsid w:val="000A0195"/>
    <w:rsid w:val="000A06CB"/>
    <w:rsid w:val="000A0C0F"/>
    <w:rsid w:val="000A1149"/>
    <w:rsid w:val="000A115D"/>
    <w:rsid w:val="000A1549"/>
    <w:rsid w:val="000A2B2B"/>
    <w:rsid w:val="000A2E1A"/>
    <w:rsid w:val="000A32AC"/>
    <w:rsid w:val="000A3399"/>
    <w:rsid w:val="000A3D63"/>
    <w:rsid w:val="000A3E8B"/>
    <w:rsid w:val="000A436D"/>
    <w:rsid w:val="000A4495"/>
    <w:rsid w:val="000A4664"/>
    <w:rsid w:val="000A4AAE"/>
    <w:rsid w:val="000A4E74"/>
    <w:rsid w:val="000A4FAC"/>
    <w:rsid w:val="000A52A9"/>
    <w:rsid w:val="000A5939"/>
    <w:rsid w:val="000A5A68"/>
    <w:rsid w:val="000A5F2F"/>
    <w:rsid w:val="000A66D7"/>
    <w:rsid w:val="000A7814"/>
    <w:rsid w:val="000A7958"/>
    <w:rsid w:val="000A7B48"/>
    <w:rsid w:val="000B11B2"/>
    <w:rsid w:val="000B167C"/>
    <w:rsid w:val="000B17FD"/>
    <w:rsid w:val="000B201D"/>
    <w:rsid w:val="000B20AC"/>
    <w:rsid w:val="000B370D"/>
    <w:rsid w:val="000B394C"/>
    <w:rsid w:val="000B3DC6"/>
    <w:rsid w:val="000B3FFD"/>
    <w:rsid w:val="000B4067"/>
    <w:rsid w:val="000B432B"/>
    <w:rsid w:val="000B5041"/>
    <w:rsid w:val="000B598B"/>
    <w:rsid w:val="000B5A14"/>
    <w:rsid w:val="000B5BB3"/>
    <w:rsid w:val="000B61F5"/>
    <w:rsid w:val="000B633D"/>
    <w:rsid w:val="000B676D"/>
    <w:rsid w:val="000B68DF"/>
    <w:rsid w:val="000B7784"/>
    <w:rsid w:val="000C0462"/>
    <w:rsid w:val="000C0695"/>
    <w:rsid w:val="000C100A"/>
    <w:rsid w:val="000C1C1F"/>
    <w:rsid w:val="000C1DC9"/>
    <w:rsid w:val="000C2214"/>
    <w:rsid w:val="000C275E"/>
    <w:rsid w:val="000C2832"/>
    <w:rsid w:val="000C2900"/>
    <w:rsid w:val="000C2A4F"/>
    <w:rsid w:val="000C2B4A"/>
    <w:rsid w:val="000C2C13"/>
    <w:rsid w:val="000C2C6F"/>
    <w:rsid w:val="000C2FB4"/>
    <w:rsid w:val="000C4127"/>
    <w:rsid w:val="000C43BF"/>
    <w:rsid w:val="000C4453"/>
    <w:rsid w:val="000C4806"/>
    <w:rsid w:val="000C4DFA"/>
    <w:rsid w:val="000C53AD"/>
    <w:rsid w:val="000C53F2"/>
    <w:rsid w:val="000C5D37"/>
    <w:rsid w:val="000C617F"/>
    <w:rsid w:val="000C6222"/>
    <w:rsid w:val="000C630F"/>
    <w:rsid w:val="000C69D0"/>
    <w:rsid w:val="000C6AF9"/>
    <w:rsid w:val="000C774E"/>
    <w:rsid w:val="000C7783"/>
    <w:rsid w:val="000C7AF9"/>
    <w:rsid w:val="000C7D67"/>
    <w:rsid w:val="000D03CA"/>
    <w:rsid w:val="000D075B"/>
    <w:rsid w:val="000D0C67"/>
    <w:rsid w:val="000D133D"/>
    <w:rsid w:val="000D1B2D"/>
    <w:rsid w:val="000D21C4"/>
    <w:rsid w:val="000D2BC0"/>
    <w:rsid w:val="000D311D"/>
    <w:rsid w:val="000D3E87"/>
    <w:rsid w:val="000D447F"/>
    <w:rsid w:val="000D496A"/>
    <w:rsid w:val="000D5436"/>
    <w:rsid w:val="000D58EC"/>
    <w:rsid w:val="000D5D68"/>
    <w:rsid w:val="000D6ADD"/>
    <w:rsid w:val="000D6BA3"/>
    <w:rsid w:val="000D7174"/>
    <w:rsid w:val="000D72D0"/>
    <w:rsid w:val="000D75A0"/>
    <w:rsid w:val="000E06D1"/>
    <w:rsid w:val="000E07B7"/>
    <w:rsid w:val="000E0B02"/>
    <w:rsid w:val="000E0D35"/>
    <w:rsid w:val="000E100D"/>
    <w:rsid w:val="000E33CE"/>
    <w:rsid w:val="000E38D1"/>
    <w:rsid w:val="000E4116"/>
    <w:rsid w:val="000E46D9"/>
    <w:rsid w:val="000E558F"/>
    <w:rsid w:val="000E5592"/>
    <w:rsid w:val="000E5C93"/>
    <w:rsid w:val="000E5E4E"/>
    <w:rsid w:val="000E618B"/>
    <w:rsid w:val="000E68DA"/>
    <w:rsid w:val="000E6C51"/>
    <w:rsid w:val="000E7182"/>
    <w:rsid w:val="000E71A3"/>
    <w:rsid w:val="000E72D5"/>
    <w:rsid w:val="000E74AC"/>
    <w:rsid w:val="000F0F1C"/>
    <w:rsid w:val="000F1016"/>
    <w:rsid w:val="000F2185"/>
    <w:rsid w:val="000F22FE"/>
    <w:rsid w:val="000F251F"/>
    <w:rsid w:val="000F2B5F"/>
    <w:rsid w:val="000F2DAA"/>
    <w:rsid w:val="000F3899"/>
    <w:rsid w:val="000F3AF9"/>
    <w:rsid w:val="000F4AC2"/>
    <w:rsid w:val="000F4C20"/>
    <w:rsid w:val="000F4F47"/>
    <w:rsid w:val="000F53F0"/>
    <w:rsid w:val="000F54D4"/>
    <w:rsid w:val="000F55B8"/>
    <w:rsid w:val="000F55EC"/>
    <w:rsid w:val="000F5AAD"/>
    <w:rsid w:val="000F5B87"/>
    <w:rsid w:val="000F5C07"/>
    <w:rsid w:val="000F7133"/>
    <w:rsid w:val="000F750D"/>
    <w:rsid w:val="000F79EA"/>
    <w:rsid w:val="000F7B4E"/>
    <w:rsid w:val="000F7C34"/>
    <w:rsid w:val="000F7EA2"/>
    <w:rsid w:val="00100BC0"/>
    <w:rsid w:val="00100D73"/>
    <w:rsid w:val="00100E48"/>
    <w:rsid w:val="00100EB0"/>
    <w:rsid w:val="00101BFD"/>
    <w:rsid w:val="00101D5C"/>
    <w:rsid w:val="001027DA"/>
    <w:rsid w:val="001028C2"/>
    <w:rsid w:val="00102BE0"/>
    <w:rsid w:val="001030D4"/>
    <w:rsid w:val="001030D5"/>
    <w:rsid w:val="001042AA"/>
    <w:rsid w:val="00104516"/>
    <w:rsid w:val="001045F3"/>
    <w:rsid w:val="00104BFE"/>
    <w:rsid w:val="00104E56"/>
    <w:rsid w:val="0010553A"/>
    <w:rsid w:val="001055AD"/>
    <w:rsid w:val="00106268"/>
    <w:rsid w:val="001063BB"/>
    <w:rsid w:val="00106A20"/>
    <w:rsid w:val="00106A73"/>
    <w:rsid w:val="00106B41"/>
    <w:rsid w:val="00106C73"/>
    <w:rsid w:val="00106FBF"/>
    <w:rsid w:val="00111283"/>
    <w:rsid w:val="00111DBB"/>
    <w:rsid w:val="00111F07"/>
    <w:rsid w:val="0011261D"/>
    <w:rsid w:val="00112988"/>
    <w:rsid w:val="00113015"/>
    <w:rsid w:val="001133D1"/>
    <w:rsid w:val="00113629"/>
    <w:rsid w:val="001136D3"/>
    <w:rsid w:val="00114231"/>
    <w:rsid w:val="001149CC"/>
    <w:rsid w:val="00114CC0"/>
    <w:rsid w:val="0011502F"/>
    <w:rsid w:val="0011507B"/>
    <w:rsid w:val="00115560"/>
    <w:rsid w:val="00115DB1"/>
    <w:rsid w:val="00115E6B"/>
    <w:rsid w:val="00116272"/>
    <w:rsid w:val="00116376"/>
    <w:rsid w:val="001166AB"/>
    <w:rsid w:val="001166B5"/>
    <w:rsid w:val="00116D62"/>
    <w:rsid w:val="0011725B"/>
    <w:rsid w:val="00120ADA"/>
    <w:rsid w:val="00120C4B"/>
    <w:rsid w:val="00120D8D"/>
    <w:rsid w:val="00120F18"/>
    <w:rsid w:val="00121773"/>
    <w:rsid w:val="00121BB3"/>
    <w:rsid w:val="00121CB5"/>
    <w:rsid w:val="0012206A"/>
    <w:rsid w:val="00122866"/>
    <w:rsid w:val="00124065"/>
    <w:rsid w:val="00124622"/>
    <w:rsid w:val="001246A7"/>
    <w:rsid w:val="001246D6"/>
    <w:rsid w:val="00124F3F"/>
    <w:rsid w:val="00124F52"/>
    <w:rsid w:val="00125226"/>
    <w:rsid w:val="00125459"/>
    <w:rsid w:val="00126242"/>
    <w:rsid w:val="001270BF"/>
    <w:rsid w:val="00127558"/>
    <w:rsid w:val="00127E98"/>
    <w:rsid w:val="00130303"/>
    <w:rsid w:val="0013060C"/>
    <w:rsid w:val="00130665"/>
    <w:rsid w:val="00130FA5"/>
    <w:rsid w:val="00130FA6"/>
    <w:rsid w:val="00131065"/>
    <w:rsid w:val="00131466"/>
    <w:rsid w:val="00131979"/>
    <w:rsid w:val="00131ABC"/>
    <w:rsid w:val="00132178"/>
    <w:rsid w:val="001322D3"/>
    <w:rsid w:val="001323DC"/>
    <w:rsid w:val="00132B43"/>
    <w:rsid w:val="0013341F"/>
    <w:rsid w:val="00133607"/>
    <w:rsid w:val="00133D6C"/>
    <w:rsid w:val="0013622C"/>
    <w:rsid w:val="001371A5"/>
    <w:rsid w:val="0013769A"/>
    <w:rsid w:val="001378F0"/>
    <w:rsid w:val="00137AEE"/>
    <w:rsid w:val="00137D02"/>
    <w:rsid w:val="00140252"/>
    <w:rsid w:val="001406EB"/>
    <w:rsid w:val="00140BE0"/>
    <w:rsid w:val="00140F6C"/>
    <w:rsid w:val="00140FA7"/>
    <w:rsid w:val="001417C1"/>
    <w:rsid w:val="00141EE7"/>
    <w:rsid w:val="001425F5"/>
    <w:rsid w:val="001433DD"/>
    <w:rsid w:val="001435FB"/>
    <w:rsid w:val="00143B11"/>
    <w:rsid w:val="00144BB9"/>
    <w:rsid w:val="0014517C"/>
    <w:rsid w:val="0014524D"/>
    <w:rsid w:val="0014538F"/>
    <w:rsid w:val="00145F32"/>
    <w:rsid w:val="00146317"/>
    <w:rsid w:val="00146D8A"/>
    <w:rsid w:val="00147274"/>
    <w:rsid w:val="0014732A"/>
    <w:rsid w:val="00147AEC"/>
    <w:rsid w:val="00147C17"/>
    <w:rsid w:val="00147FCE"/>
    <w:rsid w:val="00150B44"/>
    <w:rsid w:val="00150BAE"/>
    <w:rsid w:val="00150CF7"/>
    <w:rsid w:val="001517A2"/>
    <w:rsid w:val="00151C8C"/>
    <w:rsid w:val="00151DA5"/>
    <w:rsid w:val="00152918"/>
    <w:rsid w:val="00152D76"/>
    <w:rsid w:val="001531C7"/>
    <w:rsid w:val="0015349A"/>
    <w:rsid w:val="00153501"/>
    <w:rsid w:val="00153AB4"/>
    <w:rsid w:val="00153F8E"/>
    <w:rsid w:val="001554A0"/>
    <w:rsid w:val="0015612E"/>
    <w:rsid w:val="00156AD5"/>
    <w:rsid w:val="00156ECA"/>
    <w:rsid w:val="0015716B"/>
    <w:rsid w:val="00157A45"/>
    <w:rsid w:val="00157A4F"/>
    <w:rsid w:val="0016023D"/>
    <w:rsid w:val="00160405"/>
    <w:rsid w:val="00160AB4"/>
    <w:rsid w:val="00160C20"/>
    <w:rsid w:val="00161318"/>
    <w:rsid w:val="00161607"/>
    <w:rsid w:val="00161664"/>
    <w:rsid w:val="00161908"/>
    <w:rsid w:val="00161D33"/>
    <w:rsid w:val="00162617"/>
    <w:rsid w:val="001626F3"/>
    <w:rsid w:val="00163E4C"/>
    <w:rsid w:val="001640BD"/>
    <w:rsid w:val="001642E9"/>
    <w:rsid w:val="0016439F"/>
    <w:rsid w:val="001646CE"/>
    <w:rsid w:val="0016493E"/>
    <w:rsid w:val="00164AF2"/>
    <w:rsid w:val="00164D1B"/>
    <w:rsid w:val="00164E0C"/>
    <w:rsid w:val="00165069"/>
    <w:rsid w:val="0016551C"/>
    <w:rsid w:val="001657E8"/>
    <w:rsid w:val="00165B8D"/>
    <w:rsid w:val="00165DEB"/>
    <w:rsid w:val="00166DEF"/>
    <w:rsid w:val="00166F44"/>
    <w:rsid w:val="00167677"/>
    <w:rsid w:val="0016799C"/>
    <w:rsid w:val="00167D9D"/>
    <w:rsid w:val="00170043"/>
    <w:rsid w:val="001701E7"/>
    <w:rsid w:val="00170DE2"/>
    <w:rsid w:val="00171691"/>
    <w:rsid w:val="0017174F"/>
    <w:rsid w:val="00171E23"/>
    <w:rsid w:val="00172612"/>
    <w:rsid w:val="00172CFC"/>
    <w:rsid w:val="00172EC4"/>
    <w:rsid w:val="001737DF"/>
    <w:rsid w:val="00173B8F"/>
    <w:rsid w:val="00173BBF"/>
    <w:rsid w:val="00174341"/>
    <w:rsid w:val="001744A6"/>
    <w:rsid w:val="00175257"/>
    <w:rsid w:val="00175682"/>
    <w:rsid w:val="001757B6"/>
    <w:rsid w:val="00175CC8"/>
    <w:rsid w:val="00175EBB"/>
    <w:rsid w:val="00175FE0"/>
    <w:rsid w:val="001769F3"/>
    <w:rsid w:val="001779E0"/>
    <w:rsid w:val="00177BBD"/>
    <w:rsid w:val="00177E7F"/>
    <w:rsid w:val="00180072"/>
    <w:rsid w:val="00180098"/>
    <w:rsid w:val="0018022B"/>
    <w:rsid w:val="001808A6"/>
    <w:rsid w:val="00180DA8"/>
    <w:rsid w:val="00181250"/>
    <w:rsid w:val="00181864"/>
    <w:rsid w:val="00181D67"/>
    <w:rsid w:val="00182009"/>
    <w:rsid w:val="001821FD"/>
    <w:rsid w:val="001825CC"/>
    <w:rsid w:val="001826A7"/>
    <w:rsid w:val="00182BC5"/>
    <w:rsid w:val="001830EE"/>
    <w:rsid w:val="001834AE"/>
    <w:rsid w:val="00183ACB"/>
    <w:rsid w:val="00183C32"/>
    <w:rsid w:val="00183CB1"/>
    <w:rsid w:val="00184684"/>
    <w:rsid w:val="00184A75"/>
    <w:rsid w:val="00185368"/>
    <w:rsid w:val="001854E0"/>
    <w:rsid w:val="00185B0F"/>
    <w:rsid w:val="00185EEA"/>
    <w:rsid w:val="0018726A"/>
    <w:rsid w:val="00187682"/>
    <w:rsid w:val="001900D7"/>
    <w:rsid w:val="001901FE"/>
    <w:rsid w:val="00190BFD"/>
    <w:rsid w:val="00191E18"/>
    <w:rsid w:val="00193D12"/>
    <w:rsid w:val="00195288"/>
    <w:rsid w:val="0019536A"/>
    <w:rsid w:val="001953A4"/>
    <w:rsid w:val="00195662"/>
    <w:rsid w:val="00195F6E"/>
    <w:rsid w:val="00196088"/>
    <w:rsid w:val="001962AC"/>
    <w:rsid w:val="00197BE6"/>
    <w:rsid w:val="00197E56"/>
    <w:rsid w:val="001A0054"/>
    <w:rsid w:val="001A14F4"/>
    <w:rsid w:val="001A19AF"/>
    <w:rsid w:val="001A2717"/>
    <w:rsid w:val="001A280D"/>
    <w:rsid w:val="001A2917"/>
    <w:rsid w:val="001A2C39"/>
    <w:rsid w:val="001A3095"/>
    <w:rsid w:val="001A328E"/>
    <w:rsid w:val="001A397C"/>
    <w:rsid w:val="001A3ABB"/>
    <w:rsid w:val="001A43AC"/>
    <w:rsid w:val="001A4549"/>
    <w:rsid w:val="001A474B"/>
    <w:rsid w:val="001A5211"/>
    <w:rsid w:val="001A59B8"/>
    <w:rsid w:val="001A78D9"/>
    <w:rsid w:val="001A7A61"/>
    <w:rsid w:val="001A7D2D"/>
    <w:rsid w:val="001B0393"/>
    <w:rsid w:val="001B0793"/>
    <w:rsid w:val="001B125C"/>
    <w:rsid w:val="001B12D9"/>
    <w:rsid w:val="001B15F4"/>
    <w:rsid w:val="001B1ABC"/>
    <w:rsid w:val="001B1B9D"/>
    <w:rsid w:val="001B1F71"/>
    <w:rsid w:val="001B2536"/>
    <w:rsid w:val="001B27AD"/>
    <w:rsid w:val="001B3698"/>
    <w:rsid w:val="001B3C5C"/>
    <w:rsid w:val="001B449C"/>
    <w:rsid w:val="001B47B3"/>
    <w:rsid w:val="001B4E78"/>
    <w:rsid w:val="001B4F9C"/>
    <w:rsid w:val="001B522E"/>
    <w:rsid w:val="001B5A4E"/>
    <w:rsid w:val="001B5E1D"/>
    <w:rsid w:val="001B626B"/>
    <w:rsid w:val="001B6521"/>
    <w:rsid w:val="001B6EFE"/>
    <w:rsid w:val="001C02EC"/>
    <w:rsid w:val="001C04B4"/>
    <w:rsid w:val="001C13AC"/>
    <w:rsid w:val="001C21AE"/>
    <w:rsid w:val="001C2264"/>
    <w:rsid w:val="001C26E5"/>
    <w:rsid w:val="001C285A"/>
    <w:rsid w:val="001C38D1"/>
    <w:rsid w:val="001C3FB7"/>
    <w:rsid w:val="001C45B4"/>
    <w:rsid w:val="001C4E80"/>
    <w:rsid w:val="001C55E0"/>
    <w:rsid w:val="001C59B6"/>
    <w:rsid w:val="001C5DE9"/>
    <w:rsid w:val="001C6036"/>
    <w:rsid w:val="001C60DC"/>
    <w:rsid w:val="001C65E4"/>
    <w:rsid w:val="001C6EE4"/>
    <w:rsid w:val="001C7144"/>
    <w:rsid w:val="001C7515"/>
    <w:rsid w:val="001C7612"/>
    <w:rsid w:val="001D0333"/>
    <w:rsid w:val="001D03A9"/>
    <w:rsid w:val="001D0D4A"/>
    <w:rsid w:val="001D1147"/>
    <w:rsid w:val="001D1592"/>
    <w:rsid w:val="001D197C"/>
    <w:rsid w:val="001D1A15"/>
    <w:rsid w:val="001D20BE"/>
    <w:rsid w:val="001D2764"/>
    <w:rsid w:val="001D308C"/>
    <w:rsid w:val="001D30E5"/>
    <w:rsid w:val="001D3330"/>
    <w:rsid w:val="001D37ED"/>
    <w:rsid w:val="001D3E27"/>
    <w:rsid w:val="001D42AE"/>
    <w:rsid w:val="001D430E"/>
    <w:rsid w:val="001D48B4"/>
    <w:rsid w:val="001D4AA3"/>
    <w:rsid w:val="001D4F82"/>
    <w:rsid w:val="001D4FCB"/>
    <w:rsid w:val="001D55E8"/>
    <w:rsid w:val="001D5716"/>
    <w:rsid w:val="001D61F9"/>
    <w:rsid w:val="001D6864"/>
    <w:rsid w:val="001D6C48"/>
    <w:rsid w:val="001D6F14"/>
    <w:rsid w:val="001D7279"/>
    <w:rsid w:val="001D73D9"/>
    <w:rsid w:val="001D7A1D"/>
    <w:rsid w:val="001D7C26"/>
    <w:rsid w:val="001D7D77"/>
    <w:rsid w:val="001E01E5"/>
    <w:rsid w:val="001E0842"/>
    <w:rsid w:val="001E1048"/>
    <w:rsid w:val="001E1485"/>
    <w:rsid w:val="001E1CB0"/>
    <w:rsid w:val="001E1DDD"/>
    <w:rsid w:val="001E1FBA"/>
    <w:rsid w:val="001E2162"/>
    <w:rsid w:val="001E2265"/>
    <w:rsid w:val="001E2281"/>
    <w:rsid w:val="001E2AF3"/>
    <w:rsid w:val="001E2CA1"/>
    <w:rsid w:val="001E33CF"/>
    <w:rsid w:val="001E3434"/>
    <w:rsid w:val="001E38B1"/>
    <w:rsid w:val="001E3B91"/>
    <w:rsid w:val="001E3F74"/>
    <w:rsid w:val="001E3FB1"/>
    <w:rsid w:val="001E426A"/>
    <w:rsid w:val="001E4529"/>
    <w:rsid w:val="001E45E6"/>
    <w:rsid w:val="001E47C1"/>
    <w:rsid w:val="001E4855"/>
    <w:rsid w:val="001E6266"/>
    <w:rsid w:val="001E644B"/>
    <w:rsid w:val="001E6975"/>
    <w:rsid w:val="001E7550"/>
    <w:rsid w:val="001E7B88"/>
    <w:rsid w:val="001E7F57"/>
    <w:rsid w:val="001F0129"/>
    <w:rsid w:val="001F01FC"/>
    <w:rsid w:val="001F0238"/>
    <w:rsid w:val="001F1EC5"/>
    <w:rsid w:val="001F1F43"/>
    <w:rsid w:val="001F2A8A"/>
    <w:rsid w:val="001F429F"/>
    <w:rsid w:val="001F4B32"/>
    <w:rsid w:val="001F4BE7"/>
    <w:rsid w:val="001F4EAA"/>
    <w:rsid w:val="001F56F6"/>
    <w:rsid w:val="001F5AC5"/>
    <w:rsid w:val="001F5B1C"/>
    <w:rsid w:val="001F6409"/>
    <w:rsid w:val="001F6EC4"/>
    <w:rsid w:val="001F6F43"/>
    <w:rsid w:val="001F77CB"/>
    <w:rsid w:val="001F7C05"/>
    <w:rsid w:val="001F7F0F"/>
    <w:rsid w:val="001F7F87"/>
    <w:rsid w:val="001F7FB1"/>
    <w:rsid w:val="00200862"/>
    <w:rsid w:val="00200E18"/>
    <w:rsid w:val="0020118B"/>
    <w:rsid w:val="00201538"/>
    <w:rsid w:val="002015C4"/>
    <w:rsid w:val="00201CF6"/>
    <w:rsid w:val="00201D16"/>
    <w:rsid w:val="00201D37"/>
    <w:rsid w:val="00201EFA"/>
    <w:rsid w:val="0020258A"/>
    <w:rsid w:val="00202781"/>
    <w:rsid w:val="002028D5"/>
    <w:rsid w:val="00203379"/>
    <w:rsid w:val="002034BD"/>
    <w:rsid w:val="00204690"/>
    <w:rsid w:val="00204830"/>
    <w:rsid w:val="00204DE3"/>
    <w:rsid w:val="00204FDF"/>
    <w:rsid w:val="0020533C"/>
    <w:rsid w:val="00205399"/>
    <w:rsid w:val="00205629"/>
    <w:rsid w:val="00205684"/>
    <w:rsid w:val="002064B3"/>
    <w:rsid w:val="00206E61"/>
    <w:rsid w:val="00206EF4"/>
    <w:rsid w:val="0020724C"/>
    <w:rsid w:val="00210956"/>
    <w:rsid w:val="00212797"/>
    <w:rsid w:val="0021281C"/>
    <w:rsid w:val="00212AD4"/>
    <w:rsid w:val="00212CDA"/>
    <w:rsid w:val="00212E8D"/>
    <w:rsid w:val="00213125"/>
    <w:rsid w:val="00213263"/>
    <w:rsid w:val="002141DB"/>
    <w:rsid w:val="002142B4"/>
    <w:rsid w:val="0021511B"/>
    <w:rsid w:val="002156E0"/>
    <w:rsid w:val="002159F7"/>
    <w:rsid w:val="002159F8"/>
    <w:rsid w:val="00215B4B"/>
    <w:rsid w:val="00215C9B"/>
    <w:rsid w:val="00215D98"/>
    <w:rsid w:val="00215DCB"/>
    <w:rsid w:val="002168A3"/>
    <w:rsid w:val="002170A8"/>
    <w:rsid w:val="002176D1"/>
    <w:rsid w:val="00217725"/>
    <w:rsid w:val="002178DB"/>
    <w:rsid w:val="0021793F"/>
    <w:rsid w:val="0022037C"/>
    <w:rsid w:val="0022088C"/>
    <w:rsid w:val="00220940"/>
    <w:rsid w:val="00220B7B"/>
    <w:rsid w:val="00220EA0"/>
    <w:rsid w:val="00221166"/>
    <w:rsid w:val="00221482"/>
    <w:rsid w:val="00221760"/>
    <w:rsid w:val="00221A3D"/>
    <w:rsid w:val="00221FC5"/>
    <w:rsid w:val="002223CE"/>
    <w:rsid w:val="002228CE"/>
    <w:rsid w:val="00222DA0"/>
    <w:rsid w:val="00222E7B"/>
    <w:rsid w:val="0022342D"/>
    <w:rsid w:val="002235D2"/>
    <w:rsid w:val="00223E52"/>
    <w:rsid w:val="00224657"/>
    <w:rsid w:val="002248D9"/>
    <w:rsid w:val="00224F53"/>
    <w:rsid w:val="0022532E"/>
    <w:rsid w:val="002255E0"/>
    <w:rsid w:val="00225A03"/>
    <w:rsid w:val="00226145"/>
    <w:rsid w:val="002269E2"/>
    <w:rsid w:val="00226C1E"/>
    <w:rsid w:val="00226CD8"/>
    <w:rsid w:val="00227335"/>
    <w:rsid w:val="0022780C"/>
    <w:rsid w:val="00227F49"/>
    <w:rsid w:val="00227FFD"/>
    <w:rsid w:val="00230127"/>
    <w:rsid w:val="00230439"/>
    <w:rsid w:val="00230471"/>
    <w:rsid w:val="00230597"/>
    <w:rsid w:val="0023085B"/>
    <w:rsid w:val="0023279B"/>
    <w:rsid w:val="0023296B"/>
    <w:rsid w:val="00232BCF"/>
    <w:rsid w:val="00233C53"/>
    <w:rsid w:val="00233ECF"/>
    <w:rsid w:val="00233F58"/>
    <w:rsid w:val="00234622"/>
    <w:rsid w:val="0023487A"/>
    <w:rsid w:val="00234ED7"/>
    <w:rsid w:val="0023574C"/>
    <w:rsid w:val="00235E84"/>
    <w:rsid w:val="002362D3"/>
    <w:rsid w:val="00236333"/>
    <w:rsid w:val="00236625"/>
    <w:rsid w:val="002373B0"/>
    <w:rsid w:val="002401C1"/>
    <w:rsid w:val="00240C02"/>
    <w:rsid w:val="00241458"/>
    <w:rsid w:val="002419F3"/>
    <w:rsid w:val="00241C56"/>
    <w:rsid w:val="00242562"/>
    <w:rsid w:val="00242819"/>
    <w:rsid w:val="00242E0D"/>
    <w:rsid w:val="00242F07"/>
    <w:rsid w:val="0024337F"/>
    <w:rsid w:val="002453C0"/>
    <w:rsid w:val="0024567F"/>
    <w:rsid w:val="002457EF"/>
    <w:rsid w:val="002460C9"/>
    <w:rsid w:val="002460FF"/>
    <w:rsid w:val="002465B4"/>
    <w:rsid w:val="002467A3"/>
    <w:rsid w:val="0024682A"/>
    <w:rsid w:val="0024732B"/>
    <w:rsid w:val="002475F7"/>
    <w:rsid w:val="0024785C"/>
    <w:rsid w:val="00247FF9"/>
    <w:rsid w:val="0025096B"/>
    <w:rsid w:val="00250F99"/>
    <w:rsid w:val="00252AFC"/>
    <w:rsid w:val="00253DE8"/>
    <w:rsid w:val="00254045"/>
    <w:rsid w:val="002545D0"/>
    <w:rsid w:val="0025472A"/>
    <w:rsid w:val="002552B3"/>
    <w:rsid w:val="002556A0"/>
    <w:rsid w:val="002559D5"/>
    <w:rsid w:val="00255F02"/>
    <w:rsid w:val="00256CEB"/>
    <w:rsid w:val="00257036"/>
    <w:rsid w:val="00257594"/>
    <w:rsid w:val="0025785D"/>
    <w:rsid w:val="00257FDC"/>
    <w:rsid w:val="002605E8"/>
    <w:rsid w:val="00260C82"/>
    <w:rsid w:val="00261AD7"/>
    <w:rsid w:val="00262F97"/>
    <w:rsid w:val="00263BFE"/>
    <w:rsid w:val="002653BD"/>
    <w:rsid w:val="00265CEC"/>
    <w:rsid w:val="00265D9D"/>
    <w:rsid w:val="00265F1F"/>
    <w:rsid w:val="002660D2"/>
    <w:rsid w:val="002676FC"/>
    <w:rsid w:val="0027008F"/>
    <w:rsid w:val="002702BD"/>
    <w:rsid w:val="00270404"/>
    <w:rsid w:val="00270723"/>
    <w:rsid w:val="00270CBB"/>
    <w:rsid w:val="00270E11"/>
    <w:rsid w:val="002713DB"/>
    <w:rsid w:val="00271AD4"/>
    <w:rsid w:val="002724AC"/>
    <w:rsid w:val="00272629"/>
    <w:rsid w:val="002727E6"/>
    <w:rsid w:val="00272B40"/>
    <w:rsid w:val="00272BE2"/>
    <w:rsid w:val="00273795"/>
    <w:rsid w:val="002740AF"/>
    <w:rsid w:val="002743A2"/>
    <w:rsid w:val="0027448C"/>
    <w:rsid w:val="002747B1"/>
    <w:rsid w:val="00274E55"/>
    <w:rsid w:val="00275106"/>
    <w:rsid w:val="00275164"/>
    <w:rsid w:val="002759EB"/>
    <w:rsid w:val="00275FC6"/>
    <w:rsid w:val="002766F9"/>
    <w:rsid w:val="00277020"/>
    <w:rsid w:val="00277316"/>
    <w:rsid w:val="00277DD9"/>
    <w:rsid w:val="0028019C"/>
    <w:rsid w:val="00280259"/>
    <w:rsid w:val="00280F14"/>
    <w:rsid w:val="0028167B"/>
    <w:rsid w:val="00281AA4"/>
    <w:rsid w:val="00282679"/>
    <w:rsid w:val="002842F0"/>
    <w:rsid w:val="002843C6"/>
    <w:rsid w:val="002843D9"/>
    <w:rsid w:val="002853F5"/>
    <w:rsid w:val="0028541A"/>
    <w:rsid w:val="002864B2"/>
    <w:rsid w:val="00286B88"/>
    <w:rsid w:val="00286CD9"/>
    <w:rsid w:val="002875CD"/>
    <w:rsid w:val="0028794A"/>
    <w:rsid w:val="00287AEB"/>
    <w:rsid w:val="00290904"/>
    <w:rsid w:val="00290A3B"/>
    <w:rsid w:val="00290C11"/>
    <w:rsid w:val="002910B6"/>
    <w:rsid w:val="002915C1"/>
    <w:rsid w:val="00291CD6"/>
    <w:rsid w:val="00292081"/>
    <w:rsid w:val="00292588"/>
    <w:rsid w:val="002930AD"/>
    <w:rsid w:val="002930C5"/>
    <w:rsid w:val="002930F8"/>
    <w:rsid w:val="00293101"/>
    <w:rsid w:val="002936AB"/>
    <w:rsid w:val="00293783"/>
    <w:rsid w:val="0029378B"/>
    <w:rsid w:val="0029397F"/>
    <w:rsid w:val="00293F4A"/>
    <w:rsid w:val="00294A6D"/>
    <w:rsid w:val="00294C8F"/>
    <w:rsid w:val="00294EE7"/>
    <w:rsid w:val="0029547E"/>
    <w:rsid w:val="00296F09"/>
    <w:rsid w:val="00297165"/>
    <w:rsid w:val="002971AB"/>
    <w:rsid w:val="00297453"/>
    <w:rsid w:val="002976BF"/>
    <w:rsid w:val="00297A15"/>
    <w:rsid w:val="002A0A30"/>
    <w:rsid w:val="002A0D34"/>
    <w:rsid w:val="002A0DD8"/>
    <w:rsid w:val="002A1156"/>
    <w:rsid w:val="002A120A"/>
    <w:rsid w:val="002A1348"/>
    <w:rsid w:val="002A157A"/>
    <w:rsid w:val="002A16E7"/>
    <w:rsid w:val="002A1EC1"/>
    <w:rsid w:val="002A2814"/>
    <w:rsid w:val="002A2ECB"/>
    <w:rsid w:val="002A3240"/>
    <w:rsid w:val="002A3641"/>
    <w:rsid w:val="002A3A9E"/>
    <w:rsid w:val="002A3ABB"/>
    <w:rsid w:val="002A3E0E"/>
    <w:rsid w:val="002A40A0"/>
    <w:rsid w:val="002A462C"/>
    <w:rsid w:val="002A4F20"/>
    <w:rsid w:val="002A4FBB"/>
    <w:rsid w:val="002A562A"/>
    <w:rsid w:val="002A5A7C"/>
    <w:rsid w:val="002A616A"/>
    <w:rsid w:val="002A707F"/>
    <w:rsid w:val="002A7842"/>
    <w:rsid w:val="002A7AAE"/>
    <w:rsid w:val="002A7ADC"/>
    <w:rsid w:val="002B0232"/>
    <w:rsid w:val="002B078F"/>
    <w:rsid w:val="002B0E2D"/>
    <w:rsid w:val="002B1211"/>
    <w:rsid w:val="002B1EFF"/>
    <w:rsid w:val="002B1F09"/>
    <w:rsid w:val="002B285A"/>
    <w:rsid w:val="002B29D7"/>
    <w:rsid w:val="002B2AF8"/>
    <w:rsid w:val="002B2D47"/>
    <w:rsid w:val="002B2F18"/>
    <w:rsid w:val="002B3168"/>
    <w:rsid w:val="002B323A"/>
    <w:rsid w:val="002B578D"/>
    <w:rsid w:val="002B5A2B"/>
    <w:rsid w:val="002B60DC"/>
    <w:rsid w:val="002B670F"/>
    <w:rsid w:val="002B6E64"/>
    <w:rsid w:val="002B7094"/>
    <w:rsid w:val="002B7129"/>
    <w:rsid w:val="002B7D32"/>
    <w:rsid w:val="002C0512"/>
    <w:rsid w:val="002C0CD3"/>
    <w:rsid w:val="002C12D5"/>
    <w:rsid w:val="002C135F"/>
    <w:rsid w:val="002C18C0"/>
    <w:rsid w:val="002C1C07"/>
    <w:rsid w:val="002C2256"/>
    <w:rsid w:val="002C2307"/>
    <w:rsid w:val="002C2724"/>
    <w:rsid w:val="002C2936"/>
    <w:rsid w:val="002C3614"/>
    <w:rsid w:val="002C3662"/>
    <w:rsid w:val="002C3A41"/>
    <w:rsid w:val="002C451D"/>
    <w:rsid w:val="002C4AE4"/>
    <w:rsid w:val="002C65C3"/>
    <w:rsid w:val="002C66F3"/>
    <w:rsid w:val="002C742B"/>
    <w:rsid w:val="002C77E2"/>
    <w:rsid w:val="002C783E"/>
    <w:rsid w:val="002C79B8"/>
    <w:rsid w:val="002C7E78"/>
    <w:rsid w:val="002D0ADC"/>
    <w:rsid w:val="002D0B8F"/>
    <w:rsid w:val="002D1F7F"/>
    <w:rsid w:val="002D2928"/>
    <w:rsid w:val="002D2D55"/>
    <w:rsid w:val="002D2E8E"/>
    <w:rsid w:val="002D30A0"/>
    <w:rsid w:val="002D32E2"/>
    <w:rsid w:val="002D334A"/>
    <w:rsid w:val="002D349E"/>
    <w:rsid w:val="002D51F7"/>
    <w:rsid w:val="002D5962"/>
    <w:rsid w:val="002D5D07"/>
    <w:rsid w:val="002D675D"/>
    <w:rsid w:val="002D6D8F"/>
    <w:rsid w:val="002D7159"/>
    <w:rsid w:val="002D775B"/>
    <w:rsid w:val="002D7957"/>
    <w:rsid w:val="002D79D3"/>
    <w:rsid w:val="002D7C62"/>
    <w:rsid w:val="002E0326"/>
    <w:rsid w:val="002E1112"/>
    <w:rsid w:val="002E1339"/>
    <w:rsid w:val="002E1819"/>
    <w:rsid w:val="002E1A06"/>
    <w:rsid w:val="002E1BB7"/>
    <w:rsid w:val="002E2783"/>
    <w:rsid w:val="002E28FF"/>
    <w:rsid w:val="002E2B3C"/>
    <w:rsid w:val="002E2C96"/>
    <w:rsid w:val="002E3112"/>
    <w:rsid w:val="002E3522"/>
    <w:rsid w:val="002E355C"/>
    <w:rsid w:val="002E3746"/>
    <w:rsid w:val="002E39FB"/>
    <w:rsid w:val="002E3FD9"/>
    <w:rsid w:val="002E45A1"/>
    <w:rsid w:val="002E4B41"/>
    <w:rsid w:val="002E570A"/>
    <w:rsid w:val="002E5E0D"/>
    <w:rsid w:val="002E5E59"/>
    <w:rsid w:val="002E68B9"/>
    <w:rsid w:val="002E6DFA"/>
    <w:rsid w:val="002E7B6A"/>
    <w:rsid w:val="002F0C82"/>
    <w:rsid w:val="002F0E65"/>
    <w:rsid w:val="002F18E7"/>
    <w:rsid w:val="002F1A28"/>
    <w:rsid w:val="002F1A7D"/>
    <w:rsid w:val="002F21D6"/>
    <w:rsid w:val="002F2696"/>
    <w:rsid w:val="002F274B"/>
    <w:rsid w:val="002F2808"/>
    <w:rsid w:val="002F281F"/>
    <w:rsid w:val="002F29AD"/>
    <w:rsid w:val="002F3A15"/>
    <w:rsid w:val="002F3EDF"/>
    <w:rsid w:val="002F3F8B"/>
    <w:rsid w:val="002F45BC"/>
    <w:rsid w:val="002F5860"/>
    <w:rsid w:val="002F59FA"/>
    <w:rsid w:val="002F5CE4"/>
    <w:rsid w:val="002F60DF"/>
    <w:rsid w:val="002F6259"/>
    <w:rsid w:val="002F69BB"/>
    <w:rsid w:val="002F6E11"/>
    <w:rsid w:val="002F7564"/>
    <w:rsid w:val="002F7800"/>
    <w:rsid w:val="002F7A42"/>
    <w:rsid w:val="00300D2C"/>
    <w:rsid w:val="003010C6"/>
    <w:rsid w:val="003012ED"/>
    <w:rsid w:val="003014F9"/>
    <w:rsid w:val="003016E6"/>
    <w:rsid w:val="00301B30"/>
    <w:rsid w:val="0030219F"/>
    <w:rsid w:val="00303AF8"/>
    <w:rsid w:val="00304085"/>
    <w:rsid w:val="00304434"/>
    <w:rsid w:val="003044B2"/>
    <w:rsid w:val="00304BA5"/>
    <w:rsid w:val="00304DDD"/>
    <w:rsid w:val="00305284"/>
    <w:rsid w:val="003052CB"/>
    <w:rsid w:val="003056B1"/>
    <w:rsid w:val="00305F5D"/>
    <w:rsid w:val="00305F6C"/>
    <w:rsid w:val="00306BCD"/>
    <w:rsid w:val="0031045D"/>
    <w:rsid w:val="0031055E"/>
    <w:rsid w:val="00310671"/>
    <w:rsid w:val="003109E6"/>
    <w:rsid w:val="00310EF9"/>
    <w:rsid w:val="003113D9"/>
    <w:rsid w:val="003115D4"/>
    <w:rsid w:val="0031165B"/>
    <w:rsid w:val="00311761"/>
    <w:rsid w:val="0031182B"/>
    <w:rsid w:val="003123CB"/>
    <w:rsid w:val="0031305F"/>
    <w:rsid w:val="00313385"/>
    <w:rsid w:val="00313499"/>
    <w:rsid w:val="003135FC"/>
    <w:rsid w:val="0031406E"/>
    <w:rsid w:val="00314A17"/>
    <w:rsid w:val="00314A51"/>
    <w:rsid w:val="00315203"/>
    <w:rsid w:val="003154CE"/>
    <w:rsid w:val="003166DD"/>
    <w:rsid w:val="00316C42"/>
    <w:rsid w:val="00317EC0"/>
    <w:rsid w:val="00317F68"/>
    <w:rsid w:val="00320139"/>
    <w:rsid w:val="003204FC"/>
    <w:rsid w:val="00320575"/>
    <w:rsid w:val="00320CD2"/>
    <w:rsid w:val="00321325"/>
    <w:rsid w:val="00321CD2"/>
    <w:rsid w:val="00321D46"/>
    <w:rsid w:val="003226EE"/>
    <w:rsid w:val="00322956"/>
    <w:rsid w:val="00322B03"/>
    <w:rsid w:val="00323088"/>
    <w:rsid w:val="003232F3"/>
    <w:rsid w:val="0032361C"/>
    <w:rsid w:val="00323A06"/>
    <w:rsid w:val="00323A89"/>
    <w:rsid w:val="00323F80"/>
    <w:rsid w:val="00324949"/>
    <w:rsid w:val="00324A90"/>
    <w:rsid w:val="00324C3F"/>
    <w:rsid w:val="00324D82"/>
    <w:rsid w:val="003252CD"/>
    <w:rsid w:val="0032570C"/>
    <w:rsid w:val="003259B8"/>
    <w:rsid w:val="00326380"/>
    <w:rsid w:val="00326BB0"/>
    <w:rsid w:val="00326E8E"/>
    <w:rsid w:val="00326F37"/>
    <w:rsid w:val="00327676"/>
    <w:rsid w:val="00327DD4"/>
    <w:rsid w:val="00330120"/>
    <w:rsid w:val="00330180"/>
    <w:rsid w:val="00330C3B"/>
    <w:rsid w:val="00330C3E"/>
    <w:rsid w:val="0033134C"/>
    <w:rsid w:val="0033148E"/>
    <w:rsid w:val="00331A1A"/>
    <w:rsid w:val="00331D23"/>
    <w:rsid w:val="003328F2"/>
    <w:rsid w:val="00332EEA"/>
    <w:rsid w:val="00333462"/>
    <w:rsid w:val="0033371A"/>
    <w:rsid w:val="0033374D"/>
    <w:rsid w:val="0033392B"/>
    <w:rsid w:val="00333E6E"/>
    <w:rsid w:val="003347AD"/>
    <w:rsid w:val="00334840"/>
    <w:rsid w:val="00335D6D"/>
    <w:rsid w:val="00335EB8"/>
    <w:rsid w:val="00335F40"/>
    <w:rsid w:val="00336276"/>
    <w:rsid w:val="0033635E"/>
    <w:rsid w:val="003372AE"/>
    <w:rsid w:val="003379D7"/>
    <w:rsid w:val="003402BA"/>
    <w:rsid w:val="00340DAD"/>
    <w:rsid w:val="003416A0"/>
    <w:rsid w:val="00341947"/>
    <w:rsid w:val="0034196C"/>
    <w:rsid w:val="003421CC"/>
    <w:rsid w:val="0034262B"/>
    <w:rsid w:val="003426ED"/>
    <w:rsid w:val="00342818"/>
    <w:rsid w:val="00342F46"/>
    <w:rsid w:val="003434BE"/>
    <w:rsid w:val="003442CD"/>
    <w:rsid w:val="00345471"/>
    <w:rsid w:val="003455EA"/>
    <w:rsid w:val="003457EB"/>
    <w:rsid w:val="003464F8"/>
    <w:rsid w:val="003473CE"/>
    <w:rsid w:val="003474F9"/>
    <w:rsid w:val="003478EC"/>
    <w:rsid w:val="003504C6"/>
    <w:rsid w:val="00350FCE"/>
    <w:rsid w:val="003514D8"/>
    <w:rsid w:val="00351F0F"/>
    <w:rsid w:val="003524B2"/>
    <w:rsid w:val="003526CF"/>
    <w:rsid w:val="00352D8A"/>
    <w:rsid w:val="00353134"/>
    <w:rsid w:val="00353174"/>
    <w:rsid w:val="00354355"/>
    <w:rsid w:val="003546FD"/>
    <w:rsid w:val="0035481E"/>
    <w:rsid w:val="00354C2D"/>
    <w:rsid w:val="00354CDD"/>
    <w:rsid w:val="003552BF"/>
    <w:rsid w:val="00356089"/>
    <w:rsid w:val="003561CB"/>
    <w:rsid w:val="0035677A"/>
    <w:rsid w:val="003567C7"/>
    <w:rsid w:val="00356E5D"/>
    <w:rsid w:val="00357421"/>
    <w:rsid w:val="003576E8"/>
    <w:rsid w:val="00357881"/>
    <w:rsid w:val="00357994"/>
    <w:rsid w:val="0036004B"/>
    <w:rsid w:val="003604BD"/>
    <w:rsid w:val="003604F7"/>
    <w:rsid w:val="003605BA"/>
    <w:rsid w:val="00360675"/>
    <w:rsid w:val="003622CB"/>
    <w:rsid w:val="003628F4"/>
    <w:rsid w:val="0036306A"/>
    <w:rsid w:val="0036363E"/>
    <w:rsid w:val="003641F3"/>
    <w:rsid w:val="0036482C"/>
    <w:rsid w:val="00364BC7"/>
    <w:rsid w:val="003655B8"/>
    <w:rsid w:val="00365921"/>
    <w:rsid w:val="00365DB3"/>
    <w:rsid w:val="00366317"/>
    <w:rsid w:val="003663F5"/>
    <w:rsid w:val="00366DDB"/>
    <w:rsid w:val="0036781E"/>
    <w:rsid w:val="00367DBB"/>
    <w:rsid w:val="00367DDA"/>
    <w:rsid w:val="00370582"/>
    <w:rsid w:val="00370A22"/>
    <w:rsid w:val="00371730"/>
    <w:rsid w:val="00371F4F"/>
    <w:rsid w:val="00372082"/>
    <w:rsid w:val="003733D9"/>
    <w:rsid w:val="0037348F"/>
    <w:rsid w:val="003734EC"/>
    <w:rsid w:val="00373E0C"/>
    <w:rsid w:val="00374253"/>
    <w:rsid w:val="003745A3"/>
    <w:rsid w:val="0037478B"/>
    <w:rsid w:val="003747C5"/>
    <w:rsid w:val="0037495F"/>
    <w:rsid w:val="00374B8F"/>
    <w:rsid w:val="00374CA1"/>
    <w:rsid w:val="003753B8"/>
    <w:rsid w:val="00375D8B"/>
    <w:rsid w:val="003760AC"/>
    <w:rsid w:val="0037632F"/>
    <w:rsid w:val="00377100"/>
    <w:rsid w:val="003773C7"/>
    <w:rsid w:val="003778F7"/>
    <w:rsid w:val="0037796A"/>
    <w:rsid w:val="003801C2"/>
    <w:rsid w:val="003807A8"/>
    <w:rsid w:val="00380A53"/>
    <w:rsid w:val="00381669"/>
    <w:rsid w:val="00382A1D"/>
    <w:rsid w:val="00382A3F"/>
    <w:rsid w:val="00382F27"/>
    <w:rsid w:val="00383658"/>
    <w:rsid w:val="00383839"/>
    <w:rsid w:val="00383898"/>
    <w:rsid w:val="0038391D"/>
    <w:rsid w:val="00383ACB"/>
    <w:rsid w:val="00384274"/>
    <w:rsid w:val="00384531"/>
    <w:rsid w:val="00385020"/>
    <w:rsid w:val="003850AE"/>
    <w:rsid w:val="003852EA"/>
    <w:rsid w:val="003857DD"/>
    <w:rsid w:val="00386603"/>
    <w:rsid w:val="0038692F"/>
    <w:rsid w:val="0038708D"/>
    <w:rsid w:val="00387236"/>
    <w:rsid w:val="0038767F"/>
    <w:rsid w:val="00387BBB"/>
    <w:rsid w:val="003908D3"/>
    <w:rsid w:val="003921AF"/>
    <w:rsid w:val="00392757"/>
    <w:rsid w:val="0039284F"/>
    <w:rsid w:val="00392921"/>
    <w:rsid w:val="00392A69"/>
    <w:rsid w:val="00392AFA"/>
    <w:rsid w:val="00393555"/>
    <w:rsid w:val="003937C6"/>
    <w:rsid w:val="00393881"/>
    <w:rsid w:val="00393DC2"/>
    <w:rsid w:val="003943AD"/>
    <w:rsid w:val="0039481C"/>
    <w:rsid w:val="00394A80"/>
    <w:rsid w:val="00394AAE"/>
    <w:rsid w:val="00394B6E"/>
    <w:rsid w:val="00394C6A"/>
    <w:rsid w:val="00395514"/>
    <w:rsid w:val="00395B29"/>
    <w:rsid w:val="0039611A"/>
    <w:rsid w:val="00396D14"/>
    <w:rsid w:val="00397407"/>
    <w:rsid w:val="003A0091"/>
    <w:rsid w:val="003A021D"/>
    <w:rsid w:val="003A04C3"/>
    <w:rsid w:val="003A097E"/>
    <w:rsid w:val="003A0D57"/>
    <w:rsid w:val="003A0EC4"/>
    <w:rsid w:val="003A10A9"/>
    <w:rsid w:val="003A1C98"/>
    <w:rsid w:val="003A1DFE"/>
    <w:rsid w:val="003A1EBC"/>
    <w:rsid w:val="003A33F8"/>
    <w:rsid w:val="003A361A"/>
    <w:rsid w:val="003A3FBF"/>
    <w:rsid w:val="003A4E64"/>
    <w:rsid w:val="003A52A9"/>
    <w:rsid w:val="003A546B"/>
    <w:rsid w:val="003A6DCE"/>
    <w:rsid w:val="003A71DD"/>
    <w:rsid w:val="003A73F9"/>
    <w:rsid w:val="003A79AE"/>
    <w:rsid w:val="003A7A3C"/>
    <w:rsid w:val="003A7F6E"/>
    <w:rsid w:val="003B0C64"/>
    <w:rsid w:val="003B211C"/>
    <w:rsid w:val="003B2660"/>
    <w:rsid w:val="003B3B43"/>
    <w:rsid w:val="003B3DED"/>
    <w:rsid w:val="003B443B"/>
    <w:rsid w:val="003B47D7"/>
    <w:rsid w:val="003B483E"/>
    <w:rsid w:val="003B4C16"/>
    <w:rsid w:val="003B5491"/>
    <w:rsid w:val="003B5716"/>
    <w:rsid w:val="003B58D3"/>
    <w:rsid w:val="003B5C9D"/>
    <w:rsid w:val="003B7AA0"/>
    <w:rsid w:val="003C04E5"/>
    <w:rsid w:val="003C0544"/>
    <w:rsid w:val="003C0C03"/>
    <w:rsid w:val="003C0C4B"/>
    <w:rsid w:val="003C0F0A"/>
    <w:rsid w:val="003C20B9"/>
    <w:rsid w:val="003C22CD"/>
    <w:rsid w:val="003C2568"/>
    <w:rsid w:val="003C3640"/>
    <w:rsid w:val="003C3ACE"/>
    <w:rsid w:val="003C3D09"/>
    <w:rsid w:val="003C42A7"/>
    <w:rsid w:val="003C492A"/>
    <w:rsid w:val="003C501C"/>
    <w:rsid w:val="003C549A"/>
    <w:rsid w:val="003C5BE8"/>
    <w:rsid w:val="003C5CC3"/>
    <w:rsid w:val="003C5FA2"/>
    <w:rsid w:val="003C653B"/>
    <w:rsid w:val="003C65F0"/>
    <w:rsid w:val="003C670D"/>
    <w:rsid w:val="003C687A"/>
    <w:rsid w:val="003C718E"/>
    <w:rsid w:val="003D1122"/>
    <w:rsid w:val="003D1518"/>
    <w:rsid w:val="003D16FA"/>
    <w:rsid w:val="003D2BBA"/>
    <w:rsid w:val="003D2E78"/>
    <w:rsid w:val="003D2F4B"/>
    <w:rsid w:val="003D32F2"/>
    <w:rsid w:val="003D355C"/>
    <w:rsid w:val="003D35B0"/>
    <w:rsid w:val="003D392A"/>
    <w:rsid w:val="003D3A0C"/>
    <w:rsid w:val="003D3E82"/>
    <w:rsid w:val="003D3E9E"/>
    <w:rsid w:val="003D3EC8"/>
    <w:rsid w:val="003D3F11"/>
    <w:rsid w:val="003D40A8"/>
    <w:rsid w:val="003D4142"/>
    <w:rsid w:val="003D4886"/>
    <w:rsid w:val="003D4F06"/>
    <w:rsid w:val="003D53DD"/>
    <w:rsid w:val="003D5952"/>
    <w:rsid w:val="003D5A25"/>
    <w:rsid w:val="003D5BE3"/>
    <w:rsid w:val="003D606B"/>
    <w:rsid w:val="003D63E5"/>
    <w:rsid w:val="003D6B0A"/>
    <w:rsid w:val="003D7948"/>
    <w:rsid w:val="003E05C7"/>
    <w:rsid w:val="003E1926"/>
    <w:rsid w:val="003E22CB"/>
    <w:rsid w:val="003E2C19"/>
    <w:rsid w:val="003E3832"/>
    <w:rsid w:val="003E3AFA"/>
    <w:rsid w:val="003E43B8"/>
    <w:rsid w:val="003E454D"/>
    <w:rsid w:val="003E4810"/>
    <w:rsid w:val="003E52CC"/>
    <w:rsid w:val="003E6D99"/>
    <w:rsid w:val="003E728E"/>
    <w:rsid w:val="003E77DB"/>
    <w:rsid w:val="003E7BF9"/>
    <w:rsid w:val="003E7D00"/>
    <w:rsid w:val="003F012C"/>
    <w:rsid w:val="003F01CE"/>
    <w:rsid w:val="003F05FB"/>
    <w:rsid w:val="003F0F34"/>
    <w:rsid w:val="003F1443"/>
    <w:rsid w:val="003F1622"/>
    <w:rsid w:val="003F1D4C"/>
    <w:rsid w:val="003F1FF7"/>
    <w:rsid w:val="003F216F"/>
    <w:rsid w:val="003F22F4"/>
    <w:rsid w:val="003F2B44"/>
    <w:rsid w:val="003F38D6"/>
    <w:rsid w:val="003F4BAB"/>
    <w:rsid w:val="003F4DDF"/>
    <w:rsid w:val="003F4F0B"/>
    <w:rsid w:val="003F5F8D"/>
    <w:rsid w:val="003F614E"/>
    <w:rsid w:val="003F623D"/>
    <w:rsid w:val="003F6822"/>
    <w:rsid w:val="003F6CF0"/>
    <w:rsid w:val="00400213"/>
    <w:rsid w:val="0040045C"/>
    <w:rsid w:val="00400574"/>
    <w:rsid w:val="004005B5"/>
    <w:rsid w:val="0040268E"/>
    <w:rsid w:val="00402713"/>
    <w:rsid w:val="004027FA"/>
    <w:rsid w:val="00402A09"/>
    <w:rsid w:val="00402BBD"/>
    <w:rsid w:val="00402D6D"/>
    <w:rsid w:val="00402F3F"/>
    <w:rsid w:val="00402FAA"/>
    <w:rsid w:val="0040368C"/>
    <w:rsid w:val="0040454A"/>
    <w:rsid w:val="00404552"/>
    <w:rsid w:val="00404E42"/>
    <w:rsid w:val="0040561A"/>
    <w:rsid w:val="004057A1"/>
    <w:rsid w:val="0040599D"/>
    <w:rsid w:val="00406028"/>
    <w:rsid w:val="0040615F"/>
    <w:rsid w:val="004063BC"/>
    <w:rsid w:val="00406744"/>
    <w:rsid w:val="00406BF2"/>
    <w:rsid w:val="00406EEC"/>
    <w:rsid w:val="00407744"/>
    <w:rsid w:val="004079B2"/>
    <w:rsid w:val="00410E81"/>
    <w:rsid w:val="0041135E"/>
    <w:rsid w:val="00411BE6"/>
    <w:rsid w:val="00412944"/>
    <w:rsid w:val="004130E0"/>
    <w:rsid w:val="00413DA0"/>
    <w:rsid w:val="00414147"/>
    <w:rsid w:val="00414A19"/>
    <w:rsid w:val="0041542A"/>
    <w:rsid w:val="004156EC"/>
    <w:rsid w:val="00415F23"/>
    <w:rsid w:val="00416281"/>
    <w:rsid w:val="0041693D"/>
    <w:rsid w:val="00416D23"/>
    <w:rsid w:val="00416DB8"/>
    <w:rsid w:val="00417018"/>
    <w:rsid w:val="00417988"/>
    <w:rsid w:val="00420F39"/>
    <w:rsid w:val="00421828"/>
    <w:rsid w:val="004220EF"/>
    <w:rsid w:val="004222D4"/>
    <w:rsid w:val="00422477"/>
    <w:rsid w:val="004224F4"/>
    <w:rsid w:val="00422715"/>
    <w:rsid w:val="00423153"/>
    <w:rsid w:val="004234DA"/>
    <w:rsid w:val="00423806"/>
    <w:rsid w:val="00423941"/>
    <w:rsid w:val="004246A4"/>
    <w:rsid w:val="00424703"/>
    <w:rsid w:val="00424870"/>
    <w:rsid w:val="00424C87"/>
    <w:rsid w:val="00424CE1"/>
    <w:rsid w:val="00424E6C"/>
    <w:rsid w:val="004251B6"/>
    <w:rsid w:val="0042596D"/>
    <w:rsid w:val="0042598A"/>
    <w:rsid w:val="004260E7"/>
    <w:rsid w:val="00426161"/>
    <w:rsid w:val="00427474"/>
    <w:rsid w:val="0043016D"/>
    <w:rsid w:val="0043030B"/>
    <w:rsid w:val="0043077C"/>
    <w:rsid w:val="00430C49"/>
    <w:rsid w:val="00430DA8"/>
    <w:rsid w:val="0043163B"/>
    <w:rsid w:val="00431B40"/>
    <w:rsid w:val="00431F08"/>
    <w:rsid w:val="004325CE"/>
    <w:rsid w:val="00432DE2"/>
    <w:rsid w:val="0043310A"/>
    <w:rsid w:val="0043364B"/>
    <w:rsid w:val="0043395D"/>
    <w:rsid w:val="00433CF2"/>
    <w:rsid w:val="00434458"/>
    <w:rsid w:val="00434879"/>
    <w:rsid w:val="00434C7F"/>
    <w:rsid w:val="0043508A"/>
    <w:rsid w:val="0043548E"/>
    <w:rsid w:val="00435CB4"/>
    <w:rsid w:val="00435F72"/>
    <w:rsid w:val="004360B6"/>
    <w:rsid w:val="00436F57"/>
    <w:rsid w:val="004372F3"/>
    <w:rsid w:val="004373DD"/>
    <w:rsid w:val="00440391"/>
    <w:rsid w:val="00440475"/>
    <w:rsid w:val="00441A1C"/>
    <w:rsid w:val="00441D14"/>
    <w:rsid w:val="0044223C"/>
    <w:rsid w:val="00442634"/>
    <w:rsid w:val="0044297E"/>
    <w:rsid w:val="004429A8"/>
    <w:rsid w:val="00442CA8"/>
    <w:rsid w:val="00442FF8"/>
    <w:rsid w:val="00443475"/>
    <w:rsid w:val="004435D7"/>
    <w:rsid w:val="004438C4"/>
    <w:rsid w:val="004439EA"/>
    <w:rsid w:val="00443B11"/>
    <w:rsid w:val="00443FDB"/>
    <w:rsid w:val="0044440C"/>
    <w:rsid w:val="0044466E"/>
    <w:rsid w:val="00444CAE"/>
    <w:rsid w:val="004454A2"/>
    <w:rsid w:val="00445D59"/>
    <w:rsid w:val="004460D0"/>
    <w:rsid w:val="00447359"/>
    <w:rsid w:val="00447744"/>
    <w:rsid w:val="00447789"/>
    <w:rsid w:val="004479AC"/>
    <w:rsid w:val="00447C55"/>
    <w:rsid w:val="00450388"/>
    <w:rsid w:val="004505B1"/>
    <w:rsid w:val="00451515"/>
    <w:rsid w:val="00451E68"/>
    <w:rsid w:val="00452910"/>
    <w:rsid w:val="0045301F"/>
    <w:rsid w:val="004536A9"/>
    <w:rsid w:val="00453A30"/>
    <w:rsid w:val="0045460F"/>
    <w:rsid w:val="00454B3A"/>
    <w:rsid w:val="00455213"/>
    <w:rsid w:val="00455350"/>
    <w:rsid w:val="00456EDA"/>
    <w:rsid w:val="00456FDC"/>
    <w:rsid w:val="00457A14"/>
    <w:rsid w:val="00457EEE"/>
    <w:rsid w:val="00460083"/>
    <w:rsid w:val="00460690"/>
    <w:rsid w:val="00460A6E"/>
    <w:rsid w:val="00461961"/>
    <w:rsid w:val="00462582"/>
    <w:rsid w:val="00462595"/>
    <w:rsid w:val="00463129"/>
    <w:rsid w:val="004631D8"/>
    <w:rsid w:val="00463339"/>
    <w:rsid w:val="004633DA"/>
    <w:rsid w:val="004639C1"/>
    <w:rsid w:val="00463B87"/>
    <w:rsid w:val="00464E47"/>
    <w:rsid w:val="00464F28"/>
    <w:rsid w:val="0046557C"/>
    <w:rsid w:val="004656C4"/>
    <w:rsid w:val="00465A64"/>
    <w:rsid w:val="00466005"/>
    <w:rsid w:val="004663EF"/>
    <w:rsid w:val="00466E30"/>
    <w:rsid w:val="004678F1"/>
    <w:rsid w:val="004679C5"/>
    <w:rsid w:val="00470203"/>
    <w:rsid w:val="004718FD"/>
    <w:rsid w:val="00471C89"/>
    <w:rsid w:val="00472203"/>
    <w:rsid w:val="00472497"/>
    <w:rsid w:val="00472B2F"/>
    <w:rsid w:val="00472EEC"/>
    <w:rsid w:val="00473992"/>
    <w:rsid w:val="00473A89"/>
    <w:rsid w:val="0047455A"/>
    <w:rsid w:val="004746D0"/>
    <w:rsid w:val="00474CAE"/>
    <w:rsid w:val="00474CBD"/>
    <w:rsid w:val="00475042"/>
    <w:rsid w:val="00475217"/>
    <w:rsid w:val="0047558D"/>
    <w:rsid w:val="00475ADD"/>
    <w:rsid w:val="0047601E"/>
    <w:rsid w:val="0047651B"/>
    <w:rsid w:val="00477BCB"/>
    <w:rsid w:val="00480259"/>
    <w:rsid w:val="00480337"/>
    <w:rsid w:val="0048068F"/>
    <w:rsid w:val="00480967"/>
    <w:rsid w:val="00480FC7"/>
    <w:rsid w:val="00480FD0"/>
    <w:rsid w:val="004810CC"/>
    <w:rsid w:val="00481530"/>
    <w:rsid w:val="00481E81"/>
    <w:rsid w:val="004821F9"/>
    <w:rsid w:val="00482B20"/>
    <w:rsid w:val="00482BDA"/>
    <w:rsid w:val="004836DF"/>
    <w:rsid w:val="00483AF3"/>
    <w:rsid w:val="00484100"/>
    <w:rsid w:val="004841A7"/>
    <w:rsid w:val="00484642"/>
    <w:rsid w:val="00484F40"/>
    <w:rsid w:val="004855BC"/>
    <w:rsid w:val="004857CA"/>
    <w:rsid w:val="0048603B"/>
    <w:rsid w:val="004860A5"/>
    <w:rsid w:val="004864D1"/>
    <w:rsid w:val="0048694F"/>
    <w:rsid w:val="004872CC"/>
    <w:rsid w:val="004873C3"/>
    <w:rsid w:val="004901B6"/>
    <w:rsid w:val="00490CDA"/>
    <w:rsid w:val="00490E74"/>
    <w:rsid w:val="004911E9"/>
    <w:rsid w:val="00492456"/>
    <w:rsid w:val="00492513"/>
    <w:rsid w:val="00492831"/>
    <w:rsid w:val="00492A12"/>
    <w:rsid w:val="00492C35"/>
    <w:rsid w:val="00492D24"/>
    <w:rsid w:val="004935D2"/>
    <w:rsid w:val="00493E3D"/>
    <w:rsid w:val="00493E71"/>
    <w:rsid w:val="00493F71"/>
    <w:rsid w:val="00495278"/>
    <w:rsid w:val="00495796"/>
    <w:rsid w:val="00495A5B"/>
    <w:rsid w:val="00495E84"/>
    <w:rsid w:val="00496AF0"/>
    <w:rsid w:val="004973FC"/>
    <w:rsid w:val="00497D47"/>
    <w:rsid w:val="00497FC5"/>
    <w:rsid w:val="004A04DD"/>
    <w:rsid w:val="004A087A"/>
    <w:rsid w:val="004A088B"/>
    <w:rsid w:val="004A0D3A"/>
    <w:rsid w:val="004A0E23"/>
    <w:rsid w:val="004A1423"/>
    <w:rsid w:val="004A40F2"/>
    <w:rsid w:val="004A45F9"/>
    <w:rsid w:val="004A4A3B"/>
    <w:rsid w:val="004A506A"/>
    <w:rsid w:val="004A5FA9"/>
    <w:rsid w:val="004A6106"/>
    <w:rsid w:val="004A61CA"/>
    <w:rsid w:val="004A6217"/>
    <w:rsid w:val="004A680D"/>
    <w:rsid w:val="004A6BB5"/>
    <w:rsid w:val="004A6CD2"/>
    <w:rsid w:val="004A6D90"/>
    <w:rsid w:val="004A7031"/>
    <w:rsid w:val="004A7AEE"/>
    <w:rsid w:val="004A7BB4"/>
    <w:rsid w:val="004B090C"/>
    <w:rsid w:val="004B09D8"/>
    <w:rsid w:val="004B1A91"/>
    <w:rsid w:val="004B2C2F"/>
    <w:rsid w:val="004B2E59"/>
    <w:rsid w:val="004B3947"/>
    <w:rsid w:val="004B3B51"/>
    <w:rsid w:val="004B3DAC"/>
    <w:rsid w:val="004B4B64"/>
    <w:rsid w:val="004B4CB8"/>
    <w:rsid w:val="004B5AC6"/>
    <w:rsid w:val="004B5C8D"/>
    <w:rsid w:val="004B5D0B"/>
    <w:rsid w:val="004B60B8"/>
    <w:rsid w:val="004B674C"/>
    <w:rsid w:val="004B6890"/>
    <w:rsid w:val="004B6BE3"/>
    <w:rsid w:val="004B705B"/>
    <w:rsid w:val="004B7285"/>
    <w:rsid w:val="004B744B"/>
    <w:rsid w:val="004B7691"/>
    <w:rsid w:val="004B7782"/>
    <w:rsid w:val="004B7AE7"/>
    <w:rsid w:val="004B7EDD"/>
    <w:rsid w:val="004C0152"/>
    <w:rsid w:val="004C03F6"/>
    <w:rsid w:val="004C060B"/>
    <w:rsid w:val="004C0779"/>
    <w:rsid w:val="004C09A4"/>
    <w:rsid w:val="004C0B88"/>
    <w:rsid w:val="004C1AE2"/>
    <w:rsid w:val="004C3366"/>
    <w:rsid w:val="004C3624"/>
    <w:rsid w:val="004C4245"/>
    <w:rsid w:val="004C45EE"/>
    <w:rsid w:val="004C558B"/>
    <w:rsid w:val="004C5DE9"/>
    <w:rsid w:val="004C64C2"/>
    <w:rsid w:val="004C652E"/>
    <w:rsid w:val="004C7FA9"/>
    <w:rsid w:val="004D062E"/>
    <w:rsid w:val="004D06D1"/>
    <w:rsid w:val="004D0A26"/>
    <w:rsid w:val="004D0E38"/>
    <w:rsid w:val="004D0E98"/>
    <w:rsid w:val="004D14B9"/>
    <w:rsid w:val="004D1933"/>
    <w:rsid w:val="004D220E"/>
    <w:rsid w:val="004D227C"/>
    <w:rsid w:val="004D251F"/>
    <w:rsid w:val="004D2AAD"/>
    <w:rsid w:val="004D346C"/>
    <w:rsid w:val="004D44C8"/>
    <w:rsid w:val="004D4EEC"/>
    <w:rsid w:val="004D5150"/>
    <w:rsid w:val="004D546C"/>
    <w:rsid w:val="004D5B01"/>
    <w:rsid w:val="004D5D80"/>
    <w:rsid w:val="004D5EF3"/>
    <w:rsid w:val="004D6483"/>
    <w:rsid w:val="004D6B55"/>
    <w:rsid w:val="004D6E2E"/>
    <w:rsid w:val="004E0611"/>
    <w:rsid w:val="004E1888"/>
    <w:rsid w:val="004E2E1D"/>
    <w:rsid w:val="004E2FC6"/>
    <w:rsid w:val="004E3072"/>
    <w:rsid w:val="004E3429"/>
    <w:rsid w:val="004E35E4"/>
    <w:rsid w:val="004E38AF"/>
    <w:rsid w:val="004E4332"/>
    <w:rsid w:val="004E49DF"/>
    <w:rsid w:val="004E54B5"/>
    <w:rsid w:val="004E5727"/>
    <w:rsid w:val="004E5A11"/>
    <w:rsid w:val="004E5DEF"/>
    <w:rsid w:val="004E6445"/>
    <w:rsid w:val="004E647F"/>
    <w:rsid w:val="004E6C22"/>
    <w:rsid w:val="004E6E51"/>
    <w:rsid w:val="004E7738"/>
    <w:rsid w:val="004E78D7"/>
    <w:rsid w:val="004E79D4"/>
    <w:rsid w:val="004E7E86"/>
    <w:rsid w:val="004F00D5"/>
    <w:rsid w:val="004F033F"/>
    <w:rsid w:val="004F08E9"/>
    <w:rsid w:val="004F150B"/>
    <w:rsid w:val="004F1DF0"/>
    <w:rsid w:val="004F1E8F"/>
    <w:rsid w:val="004F2186"/>
    <w:rsid w:val="004F2412"/>
    <w:rsid w:val="004F266A"/>
    <w:rsid w:val="004F2B1F"/>
    <w:rsid w:val="004F37EB"/>
    <w:rsid w:val="004F47A8"/>
    <w:rsid w:val="004F4C74"/>
    <w:rsid w:val="004F542F"/>
    <w:rsid w:val="004F5445"/>
    <w:rsid w:val="004F5C0F"/>
    <w:rsid w:val="004F5D83"/>
    <w:rsid w:val="004F5F6A"/>
    <w:rsid w:val="004F73FB"/>
    <w:rsid w:val="004F768B"/>
    <w:rsid w:val="004F7BFF"/>
    <w:rsid w:val="004F7E26"/>
    <w:rsid w:val="00500B8C"/>
    <w:rsid w:val="00500DD3"/>
    <w:rsid w:val="005017C0"/>
    <w:rsid w:val="00502777"/>
    <w:rsid w:val="005029E0"/>
    <w:rsid w:val="00502C6C"/>
    <w:rsid w:val="00502DA2"/>
    <w:rsid w:val="00502E1B"/>
    <w:rsid w:val="00502F43"/>
    <w:rsid w:val="005045D8"/>
    <w:rsid w:val="00504829"/>
    <w:rsid w:val="00504A63"/>
    <w:rsid w:val="00505143"/>
    <w:rsid w:val="005055E4"/>
    <w:rsid w:val="00506111"/>
    <w:rsid w:val="00506349"/>
    <w:rsid w:val="005071C1"/>
    <w:rsid w:val="005071D8"/>
    <w:rsid w:val="005072B6"/>
    <w:rsid w:val="00507CD8"/>
    <w:rsid w:val="00507ED8"/>
    <w:rsid w:val="0051056F"/>
    <w:rsid w:val="005107B7"/>
    <w:rsid w:val="00510DE0"/>
    <w:rsid w:val="00511A73"/>
    <w:rsid w:val="00512195"/>
    <w:rsid w:val="005123D1"/>
    <w:rsid w:val="00512968"/>
    <w:rsid w:val="00512AE8"/>
    <w:rsid w:val="00512C15"/>
    <w:rsid w:val="00512E58"/>
    <w:rsid w:val="005134D5"/>
    <w:rsid w:val="005135F1"/>
    <w:rsid w:val="0051376A"/>
    <w:rsid w:val="00514076"/>
    <w:rsid w:val="00514973"/>
    <w:rsid w:val="005154C2"/>
    <w:rsid w:val="00516405"/>
    <w:rsid w:val="00516592"/>
    <w:rsid w:val="005172A0"/>
    <w:rsid w:val="00517F8D"/>
    <w:rsid w:val="005214A1"/>
    <w:rsid w:val="005215F0"/>
    <w:rsid w:val="0052232E"/>
    <w:rsid w:val="00522A1D"/>
    <w:rsid w:val="00523636"/>
    <w:rsid w:val="0052391C"/>
    <w:rsid w:val="005247D7"/>
    <w:rsid w:val="005251DD"/>
    <w:rsid w:val="00525242"/>
    <w:rsid w:val="0052578D"/>
    <w:rsid w:val="00525D52"/>
    <w:rsid w:val="00525ED0"/>
    <w:rsid w:val="0052702D"/>
    <w:rsid w:val="005271AC"/>
    <w:rsid w:val="0052736F"/>
    <w:rsid w:val="00527D00"/>
    <w:rsid w:val="00530750"/>
    <w:rsid w:val="00531137"/>
    <w:rsid w:val="005313A1"/>
    <w:rsid w:val="005319F2"/>
    <w:rsid w:val="00531D6E"/>
    <w:rsid w:val="00532191"/>
    <w:rsid w:val="00532293"/>
    <w:rsid w:val="0053237B"/>
    <w:rsid w:val="0053240D"/>
    <w:rsid w:val="005324E3"/>
    <w:rsid w:val="00532734"/>
    <w:rsid w:val="0053312C"/>
    <w:rsid w:val="0053314E"/>
    <w:rsid w:val="00533289"/>
    <w:rsid w:val="00534597"/>
    <w:rsid w:val="00534603"/>
    <w:rsid w:val="0053469A"/>
    <w:rsid w:val="00534847"/>
    <w:rsid w:val="005349EA"/>
    <w:rsid w:val="0053536A"/>
    <w:rsid w:val="0053543F"/>
    <w:rsid w:val="005356F6"/>
    <w:rsid w:val="0053596E"/>
    <w:rsid w:val="00535997"/>
    <w:rsid w:val="0053605A"/>
    <w:rsid w:val="005363B1"/>
    <w:rsid w:val="00536915"/>
    <w:rsid w:val="00536B5A"/>
    <w:rsid w:val="00537422"/>
    <w:rsid w:val="005377CF"/>
    <w:rsid w:val="005406A4"/>
    <w:rsid w:val="00540F26"/>
    <w:rsid w:val="005414CB"/>
    <w:rsid w:val="005417DC"/>
    <w:rsid w:val="00541A1C"/>
    <w:rsid w:val="00541D5C"/>
    <w:rsid w:val="00542383"/>
    <w:rsid w:val="00542434"/>
    <w:rsid w:val="005424CA"/>
    <w:rsid w:val="0054291E"/>
    <w:rsid w:val="005429CB"/>
    <w:rsid w:val="00542A86"/>
    <w:rsid w:val="00542CBE"/>
    <w:rsid w:val="00542D0F"/>
    <w:rsid w:val="00543CC6"/>
    <w:rsid w:val="005446F5"/>
    <w:rsid w:val="00544C69"/>
    <w:rsid w:val="00545A2E"/>
    <w:rsid w:val="005465AB"/>
    <w:rsid w:val="0054683F"/>
    <w:rsid w:val="005469CD"/>
    <w:rsid w:val="00546C2E"/>
    <w:rsid w:val="00546E4B"/>
    <w:rsid w:val="0054716E"/>
    <w:rsid w:val="0054754C"/>
    <w:rsid w:val="0054757E"/>
    <w:rsid w:val="00547BC3"/>
    <w:rsid w:val="00547D0B"/>
    <w:rsid w:val="00550914"/>
    <w:rsid w:val="00550C5E"/>
    <w:rsid w:val="00550D93"/>
    <w:rsid w:val="00550E43"/>
    <w:rsid w:val="00551ECF"/>
    <w:rsid w:val="0055235E"/>
    <w:rsid w:val="005529BF"/>
    <w:rsid w:val="00552FCF"/>
    <w:rsid w:val="0055374D"/>
    <w:rsid w:val="0055375E"/>
    <w:rsid w:val="00553A6B"/>
    <w:rsid w:val="00553FB2"/>
    <w:rsid w:val="00554CDC"/>
    <w:rsid w:val="005555B6"/>
    <w:rsid w:val="00555904"/>
    <w:rsid w:val="00555AEC"/>
    <w:rsid w:val="00555F0D"/>
    <w:rsid w:val="005560E0"/>
    <w:rsid w:val="0055647C"/>
    <w:rsid w:val="0055676A"/>
    <w:rsid w:val="0055797E"/>
    <w:rsid w:val="0055799B"/>
    <w:rsid w:val="00557B6A"/>
    <w:rsid w:val="00557C63"/>
    <w:rsid w:val="00560E28"/>
    <w:rsid w:val="0056137D"/>
    <w:rsid w:val="00561B68"/>
    <w:rsid w:val="00561D80"/>
    <w:rsid w:val="00561FDC"/>
    <w:rsid w:val="00562849"/>
    <w:rsid w:val="0056290A"/>
    <w:rsid w:val="00564773"/>
    <w:rsid w:val="0056486B"/>
    <w:rsid w:val="00564BED"/>
    <w:rsid w:val="00565EA2"/>
    <w:rsid w:val="0056625C"/>
    <w:rsid w:val="00567880"/>
    <w:rsid w:val="00567DF8"/>
    <w:rsid w:val="00567F6C"/>
    <w:rsid w:val="0057021D"/>
    <w:rsid w:val="00570375"/>
    <w:rsid w:val="00570BFB"/>
    <w:rsid w:val="00571728"/>
    <w:rsid w:val="00571B8B"/>
    <w:rsid w:val="00571E5C"/>
    <w:rsid w:val="005721BD"/>
    <w:rsid w:val="005721F5"/>
    <w:rsid w:val="005722C2"/>
    <w:rsid w:val="005727DA"/>
    <w:rsid w:val="00572D72"/>
    <w:rsid w:val="0057305F"/>
    <w:rsid w:val="00573126"/>
    <w:rsid w:val="0057343A"/>
    <w:rsid w:val="00573F59"/>
    <w:rsid w:val="005743E7"/>
    <w:rsid w:val="00574774"/>
    <w:rsid w:val="00574A7B"/>
    <w:rsid w:val="00576951"/>
    <w:rsid w:val="00576B1B"/>
    <w:rsid w:val="00576BC3"/>
    <w:rsid w:val="00576BEF"/>
    <w:rsid w:val="00576C21"/>
    <w:rsid w:val="00576EBA"/>
    <w:rsid w:val="005774DB"/>
    <w:rsid w:val="00577656"/>
    <w:rsid w:val="005776E1"/>
    <w:rsid w:val="00577726"/>
    <w:rsid w:val="00577849"/>
    <w:rsid w:val="00577F5C"/>
    <w:rsid w:val="005806E5"/>
    <w:rsid w:val="005817EE"/>
    <w:rsid w:val="00581ACC"/>
    <w:rsid w:val="00583151"/>
    <w:rsid w:val="00583CBF"/>
    <w:rsid w:val="00583FFA"/>
    <w:rsid w:val="005843B8"/>
    <w:rsid w:val="00584500"/>
    <w:rsid w:val="00584760"/>
    <w:rsid w:val="00584A8A"/>
    <w:rsid w:val="00584F82"/>
    <w:rsid w:val="0058673A"/>
    <w:rsid w:val="0058674B"/>
    <w:rsid w:val="00586A9F"/>
    <w:rsid w:val="00586BC7"/>
    <w:rsid w:val="00586D82"/>
    <w:rsid w:val="00587C28"/>
    <w:rsid w:val="00590436"/>
    <w:rsid w:val="005905BE"/>
    <w:rsid w:val="00590B67"/>
    <w:rsid w:val="00591EBB"/>
    <w:rsid w:val="005925F3"/>
    <w:rsid w:val="0059283C"/>
    <w:rsid w:val="005931D7"/>
    <w:rsid w:val="0059325B"/>
    <w:rsid w:val="005933D6"/>
    <w:rsid w:val="00593449"/>
    <w:rsid w:val="00593535"/>
    <w:rsid w:val="00593857"/>
    <w:rsid w:val="00593D83"/>
    <w:rsid w:val="0059401A"/>
    <w:rsid w:val="005942DF"/>
    <w:rsid w:val="00594446"/>
    <w:rsid w:val="005945A4"/>
    <w:rsid w:val="0059475B"/>
    <w:rsid w:val="00594C1D"/>
    <w:rsid w:val="0059570E"/>
    <w:rsid w:val="00595788"/>
    <w:rsid w:val="00596566"/>
    <w:rsid w:val="0059663D"/>
    <w:rsid w:val="00596BF0"/>
    <w:rsid w:val="005A0144"/>
    <w:rsid w:val="005A0DD9"/>
    <w:rsid w:val="005A19E0"/>
    <w:rsid w:val="005A1F9F"/>
    <w:rsid w:val="005A2186"/>
    <w:rsid w:val="005A35D4"/>
    <w:rsid w:val="005A4B84"/>
    <w:rsid w:val="005A4D1B"/>
    <w:rsid w:val="005A523C"/>
    <w:rsid w:val="005A594A"/>
    <w:rsid w:val="005A5D7B"/>
    <w:rsid w:val="005A7195"/>
    <w:rsid w:val="005A7E33"/>
    <w:rsid w:val="005B0786"/>
    <w:rsid w:val="005B0C77"/>
    <w:rsid w:val="005B12C5"/>
    <w:rsid w:val="005B1BAB"/>
    <w:rsid w:val="005B1DCF"/>
    <w:rsid w:val="005B23C8"/>
    <w:rsid w:val="005B331F"/>
    <w:rsid w:val="005B367B"/>
    <w:rsid w:val="005B4003"/>
    <w:rsid w:val="005B442E"/>
    <w:rsid w:val="005B54AB"/>
    <w:rsid w:val="005B6571"/>
    <w:rsid w:val="005B6AFF"/>
    <w:rsid w:val="005B6C71"/>
    <w:rsid w:val="005B70A2"/>
    <w:rsid w:val="005B7AD1"/>
    <w:rsid w:val="005C00D9"/>
    <w:rsid w:val="005C1FEE"/>
    <w:rsid w:val="005C21E7"/>
    <w:rsid w:val="005C267D"/>
    <w:rsid w:val="005C295E"/>
    <w:rsid w:val="005C2995"/>
    <w:rsid w:val="005C2E06"/>
    <w:rsid w:val="005C2F07"/>
    <w:rsid w:val="005C3141"/>
    <w:rsid w:val="005C3E17"/>
    <w:rsid w:val="005C42C0"/>
    <w:rsid w:val="005C4809"/>
    <w:rsid w:val="005C5151"/>
    <w:rsid w:val="005C54BB"/>
    <w:rsid w:val="005C57AE"/>
    <w:rsid w:val="005C58F0"/>
    <w:rsid w:val="005C5FE2"/>
    <w:rsid w:val="005C6043"/>
    <w:rsid w:val="005C6109"/>
    <w:rsid w:val="005C6463"/>
    <w:rsid w:val="005C6980"/>
    <w:rsid w:val="005C6CB1"/>
    <w:rsid w:val="005C6D2D"/>
    <w:rsid w:val="005C71FF"/>
    <w:rsid w:val="005C748D"/>
    <w:rsid w:val="005C7B8A"/>
    <w:rsid w:val="005C7E19"/>
    <w:rsid w:val="005D0128"/>
    <w:rsid w:val="005D0D62"/>
    <w:rsid w:val="005D0FD8"/>
    <w:rsid w:val="005D1149"/>
    <w:rsid w:val="005D1A4B"/>
    <w:rsid w:val="005D1B56"/>
    <w:rsid w:val="005D1CAE"/>
    <w:rsid w:val="005D1FBA"/>
    <w:rsid w:val="005D216C"/>
    <w:rsid w:val="005D272E"/>
    <w:rsid w:val="005D2966"/>
    <w:rsid w:val="005D3E32"/>
    <w:rsid w:val="005D46EE"/>
    <w:rsid w:val="005D4B10"/>
    <w:rsid w:val="005D4E65"/>
    <w:rsid w:val="005D5829"/>
    <w:rsid w:val="005D5D49"/>
    <w:rsid w:val="005D5EC5"/>
    <w:rsid w:val="005D64DA"/>
    <w:rsid w:val="005D73AA"/>
    <w:rsid w:val="005D7418"/>
    <w:rsid w:val="005D7558"/>
    <w:rsid w:val="005D7A63"/>
    <w:rsid w:val="005E03D2"/>
    <w:rsid w:val="005E0559"/>
    <w:rsid w:val="005E0668"/>
    <w:rsid w:val="005E0B7F"/>
    <w:rsid w:val="005E0DF3"/>
    <w:rsid w:val="005E0E95"/>
    <w:rsid w:val="005E1308"/>
    <w:rsid w:val="005E1C98"/>
    <w:rsid w:val="005E1D28"/>
    <w:rsid w:val="005E1DCC"/>
    <w:rsid w:val="005E1F81"/>
    <w:rsid w:val="005E22B1"/>
    <w:rsid w:val="005E23B9"/>
    <w:rsid w:val="005E2992"/>
    <w:rsid w:val="005E336C"/>
    <w:rsid w:val="005E3AB6"/>
    <w:rsid w:val="005E40BF"/>
    <w:rsid w:val="005E4AF2"/>
    <w:rsid w:val="005E4DDB"/>
    <w:rsid w:val="005E4EDD"/>
    <w:rsid w:val="005E5DDF"/>
    <w:rsid w:val="005E63B2"/>
    <w:rsid w:val="005E654B"/>
    <w:rsid w:val="005E6947"/>
    <w:rsid w:val="005E6E3C"/>
    <w:rsid w:val="005E7155"/>
    <w:rsid w:val="005E7228"/>
    <w:rsid w:val="005E7383"/>
    <w:rsid w:val="005E7646"/>
    <w:rsid w:val="005E7DA8"/>
    <w:rsid w:val="005F02F1"/>
    <w:rsid w:val="005F0962"/>
    <w:rsid w:val="005F09E6"/>
    <w:rsid w:val="005F0E0A"/>
    <w:rsid w:val="005F1C83"/>
    <w:rsid w:val="005F1E1A"/>
    <w:rsid w:val="005F2534"/>
    <w:rsid w:val="005F28D3"/>
    <w:rsid w:val="005F2A5D"/>
    <w:rsid w:val="005F3481"/>
    <w:rsid w:val="005F37E3"/>
    <w:rsid w:val="005F3F1F"/>
    <w:rsid w:val="005F4830"/>
    <w:rsid w:val="005F493B"/>
    <w:rsid w:val="005F4A88"/>
    <w:rsid w:val="005F50D7"/>
    <w:rsid w:val="005F54BC"/>
    <w:rsid w:val="005F56AF"/>
    <w:rsid w:val="005F5DC6"/>
    <w:rsid w:val="005F6396"/>
    <w:rsid w:val="005F6AA0"/>
    <w:rsid w:val="005F7DA7"/>
    <w:rsid w:val="006003A5"/>
    <w:rsid w:val="00601150"/>
    <w:rsid w:val="00601329"/>
    <w:rsid w:val="006017E2"/>
    <w:rsid w:val="00601884"/>
    <w:rsid w:val="00601B97"/>
    <w:rsid w:val="00602C44"/>
    <w:rsid w:val="006038C2"/>
    <w:rsid w:val="00603BD3"/>
    <w:rsid w:val="006042BA"/>
    <w:rsid w:val="00604940"/>
    <w:rsid w:val="00604AE6"/>
    <w:rsid w:val="00605F8E"/>
    <w:rsid w:val="0060628C"/>
    <w:rsid w:val="006064F4"/>
    <w:rsid w:val="00606709"/>
    <w:rsid w:val="00606759"/>
    <w:rsid w:val="006079D6"/>
    <w:rsid w:val="00607A64"/>
    <w:rsid w:val="00607C49"/>
    <w:rsid w:val="00610C11"/>
    <w:rsid w:val="00611280"/>
    <w:rsid w:val="00612329"/>
    <w:rsid w:val="00612635"/>
    <w:rsid w:val="00612762"/>
    <w:rsid w:val="00612E97"/>
    <w:rsid w:val="006138A9"/>
    <w:rsid w:val="00613AB3"/>
    <w:rsid w:val="00613DEA"/>
    <w:rsid w:val="00613E66"/>
    <w:rsid w:val="00613E98"/>
    <w:rsid w:val="00614B17"/>
    <w:rsid w:val="006157D0"/>
    <w:rsid w:val="00615999"/>
    <w:rsid w:val="00615B13"/>
    <w:rsid w:val="0061606A"/>
    <w:rsid w:val="0061607B"/>
    <w:rsid w:val="006160FE"/>
    <w:rsid w:val="00617087"/>
    <w:rsid w:val="006170B9"/>
    <w:rsid w:val="006170DA"/>
    <w:rsid w:val="0061732F"/>
    <w:rsid w:val="0061758F"/>
    <w:rsid w:val="0062208D"/>
    <w:rsid w:val="006223E2"/>
    <w:rsid w:val="00622C67"/>
    <w:rsid w:val="00622FD8"/>
    <w:rsid w:val="006238C9"/>
    <w:rsid w:val="00623C2A"/>
    <w:rsid w:val="00623E0D"/>
    <w:rsid w:val="0062454D"/>
    <w:rsid w:val="00624FE2"/>
    <w:rsid w:val="00625D6F"/>
    <w:rsid w:val="0062608C"/>
    <w:rsid w:val="0062645B"/>
    <w:rsid w:val="006269D2"/>
    <w:rsid w:val="00626D7E"/>
    <w:rsid w:val="006271B3"/>
    <w:rsid w:val="006277ED"/>
    <w:rsid w:val="0063015E"/>
    <w:rsid w:val="00630604"/>
    <w:rsid w:val="00630876"/>
    <w:rsid w:val="00631622"/>
    <w:rsid w:val="00631B28"/>
    <w:rsid w:val="00631E25"/>
    <w:rsid w:val="00632111"/>
    <w:rsid w:val="006325F6"/>
    <w:rsid w:val="0063301F"/>
    <w:rsid w:val="0063355C"/>
    <w:rsid w:val="00633A1F"/>
    <w:rsid w:val="006340C7"/>
    <w:rsid w:val="00634138"/>
    <w:rsid w:val="00634485"/>
    <w:rsid w:val="00634511"/>
    <w:rsid w:val="00634890"/>
    <w:rsid w:val="00634E48"/>
    <w:rsid w:val="00635154"/>
    <w:rsid w:val="00635A09"/>
    <w:rsid w:val="00635E0E"/>
    <w:rsid w:val="00635E9F"/>
    <w:rsid w:val="00636140"/>
    <w:rsid w:val="0063780A"/>
    <w:rsid w:val="00637B99"/>
    <w:rsid w:val="00637D80"/>
    <w:rsid w:val="00640222"/>
    <w:rsid w:val="00640727"/>
    <w:rsid w:val="006407A9"/>
    <w:rsid w:val="00640AF2"/>
    <w:rsid w:val="0064155A"/>
    <w:rsid w:val="00641BB8"/>
    <w:rsid w:val="006433AB"/>
    <w:rsid w:val="00643498"/>
    <w:rsid w:val="00643765"/>
    <w:rsid w:val="00644195"/>
    <w:rsid w:val="00644F67"/>
    <w:rsid w:val="006457A5"/>
    <w:rsid w:val="006459BE"/>
    <w:rsid w:val="00646DD0"/>
    <w:rsid w:val="0064794B"/>
    <w:rsid w:val="00650174"/>
    <w:rsid w:val="006505CC"/>
    <w:rsid w:val="006509D6"/>
    <w:rsid w:val="00650D66"/>
    <w:rsid w:val="00651AEC"/>
    <w:rsid w:val="0065218E"/>
    <w:rsid w:val="006528C8"/>
    <w:rsid w:val="00652941"/>
    <w:rsid w:val="00653CF4"/>
    <w:rsid w:val="006544A4"/>
    <w:rsid w:val="00654828"/>
    <w:rsid w:val="00655403"/>
    <w:rsid w:val="00655596"/>
    <w:rsid w:val="006561FD"/>
    <w:rsid w:val="0065631D"/>
    <w:rsid w:val="0065642B"/>
    <w:rsid w:val="006565A2"/>
    <w:rsid w:val="00656BBE"/>
    <w:rsid w:val="00656EB8"/>
    <w:rsid w:val="00657406"/>
    <w:rsid w:val="006578F2"/>
    <w:rsid w:val="00660118"/>
    <w:rsid w:val="00660136"/>
    <w:rsid w:val="0066165D"/>
    <w:rsid w:val="0066224A"/>
    <w:rsid w:val="00662929"/>
    <w:rsid w:val="00662A81"/>
    <w:rsid w:val="00662E7F"/>
    <w:rsid w:val="0066328F"/>
    <w:rsid w:val="00663760"/>
    <w:rsid w:val="00663E23"/>
    <w:rsid w:val="00664060"/>
    <w:rsid w:val="00664658"/>
    <w:rsid w:val="006650E0"/>
    <w:rsid w:val="00665723"/>
    <w:rsid w:val="00665A47"/>
    <w:rsid w:val="0066688F"/>
    <w:rsid w:val="00667188"/>
    <w:rsid w:val="006673CA"/>
    <w:rsid w:val="006678F6"/>
    <w:rsid w:val="00667C46"/>
    <w:rsid w:val="00667C5C"/>
    <w:rsid w:val="00670240"/>
    <w:rsid w:val="00670A10"/>
    <w:rsid w:val="00670CC2"/>
    <w:rsid w:val="00670FB6"/>
    <w:rsid w:val="006711CB"/>
    <w:rsid w:val="0067124E"/>
    <w:rsid w:val="00671B0E"/>
    <w:rsid w:val="00671E23"/>
    <w:rsid w:val="006731C9"/>
    <w:rsid w:val="0067335C"/>
    <w:rsid w:val="00673A51"/>
    <w:rsid w:val="00673A9F"/>
    <w:rsid w:val="00673E2D"/>
    <w:rsid w:val="0067476F"/>
    <w:rsid w:val="006750BA"/>
    <w:rsid w:val="00675509"/>
    <w:rsid w:val="006756B8"/>
    <w:rsid w:val="00675F4F"/>
    <w:rsid w:val="0067612B"/>
    <w:rsid w:val="00676933"/>
    <w:rsid w:val="00676D9E"/>
    <w:rsid w:val="0067733E"/>
    <w:rsid w:val="0067797F"/>
    <w:rsid w:val="00677D71"/>
    <w:rsid w:val="0068007F"/>
    <w:rsid w:val="006801D4"/>
    <w:rsid w:val="00680418"/>
    <w:rsid w:val="006808E7"/>
    <w:rsid w:val="00680D9E"/>
    <w:rsid w:val="00680F91"/>
    <w:rsid w:val="0068120B"/>
    <w:rsid w:val="006814E4"/>
    <w:rsid w:val="00681AC4"/>
    <w:rsid w:val="00681BBD"/>
    <w:rsid w:val="00681D62"/>
    <w:rsid w:val="00681DD0"/>
    <w:rsid w:val="00682357"/>
    <w:rsid w:val="0068241F"/>
    <w:rsid w:val="0068264A"/>
    <w:rsid w:val="00682BE9"/>
    <w:rsid w:val="00682EA5"/>
    <w:rsid w:val="006836CA"/>
    <w:rsid w:val="00683B4C"/>
    <w:rsid w:val="00684094"/>
    <w:rsid w:val="00684A1C"/>
    <w:rsid w:val="00685304"/>
    <w:rsid w:val="00686102"/>
    <w:rsid w:val="0068633E"/>
    <w:rsid w:val="00686869"/>
    <w:rsid w:val="006868B0"/>
    <w:rsid w:val="006907AB"/>
    <w:rsid w:val="00690F80"/>
    <w:rsid w:val="00691426"/>
    <w:rsid w:val="00691932"/>
    <w:rsid w:val="006928D1"/>
    <w:rsid w:val="00692E49"/>
    <w:rsid w:val="00692F64"/>
    <w:rsid w:val="00693255"/>
    <w:rsid w:val="00693490"/>
    <w:rsid w:val="006934E4"/>
    <w:rsid w:val="00693878"/>
    <w:rsid w:val="00693A79"/>
    <w:rsid w:val="00693E86"/>
    <w:rsid w:val="0069412E"/>
    <w:rsid w:val="0069473D"/>
    <w:rsid w:val="00695084"/>
    <w:rsid w:val="006957B1"/>
    <w:rsid w:val="00696111"/>
    <w:rsid w:val="006961B7"/>
    <w:rsid w:val="00697028"/>
    <w:rsid w:val="00697804"/>
    <w:rsid w:val="00697C3B"/>
    <w:rsid w:val="00697E10"/>
    <w:rsid w:val="00697F91"/>
    <w:rsid w:val="006A02F2"/>
    <w:rsid w:val="006A0D0E"/>
    <w:rsid w:val="006A0DC7"/>
    <w:rsid w:val="006A1092"/>
    <w:rsid w:val="006A1AF4"/>
    <w:rsid w:val="006A1BFC"/>
    <w:rsid w:val="006A1FD3"/>
    <w:rsid w:val="006A30E8"/>
    <w:rsid w:val="006A313B"/>
    <w:rsid w:val="006A497F"/>
    <w:rsid w:val="006A5120"/>
    <w:rsid w:val="006A59C7"/>
    <w:rsid w:val="006A5AB1"/>
    <w:rsid w:val="006A5B63"/>
    <w:rsid w:val="006A6960"/>
    <w:rsid w:val="006A6BEF"/>
    <w:rsid w:val="006A71F6"/>
    <w:rsid w:val="006A7765"/>
    <w:rsid w:val="006A7FF5"/>
    <w:rsid w:val="006B03BE"/>
    <w:rsid w:val="006B060A"/>
    <w:rsid w:val="006B0914"/>
    <w:rsid w:val="006B0962"/>
    <w:rsid w:val="006B0C8E"/>
    <w:rsid w:val="006B0FB9"/>
    <w:rsid w:val="006B1DC7"/>
    <w:rsid w:val="006B235C"/>
    <w:rsid w:val="006B298B"/>
    <w:rsid w:val="006B2EAB"/>
    <w:rsid w:val="006B39E2"/>
    <w:rsid w:val="006B3F4F"/>
    <w:rsid w:val="006B44A2"/>
    <w:rsid w:val="006B4664"/>
    <w:rsid w:val="006B4B50"/>
    <w:rsid w:val="006B4B70"/>
    <w:rsid w:val="006B4F95"/>
    <w:rsid w:val="006B51F8"/>
    <w:rsid w:val="006B5DAA"/>
    <w:rsid w:val="006B5EC8"/>
    <w:rsid w:val="006B6680"/>
    <w:rsid w:val="006B6852"/>
    <w:rsid w:val="006B6E95"/>
    <w:rsid w:val="006C0938"/>
    <w:rsid w:val="006C140F"/>
    <w:rsid w:val="006C1A39"/>
    <w:rsid w:val="006C1A82"/>
    <w:rsid w:val="006C2427"/>
    <w:rsid w:val="006C25BE"/>
    <w:rsid w:val="006C2BE2"/>
    <w:rsid w:val="006C2EF9"/>
    <w:rsid w:val="006C2FB3"/>
    <w:rsid w:val="006C3C74"/>
    <w:rsid w:val="006C4797"/>
    <w:rsid w:val="006C5127"/>
    <w:rsid w:val="006C53E6"/>
    <w:rsid w:val="006C56AC"/>
    <w:rsid w:val="006C5C5E"/>
    <w:rsid w:val="006C69FF"/>
    <w:rsid w:val="006C6A74"/>
    <w:rsid w:val="006C6B45"/>
    <w:rsid w:val="006C6E05"/>
    <w:rsid w:val="006C741B"/>
    <w:rsid w:val="006C7581"/>
    <w:rsid w:val="006C767D"/>
    <w:rsid w:val="006D047D"/>
    <w:rsid w:val="006D0523"/>
    <w:rsid w:val="006D071E"/>
    <w:rsid w:val="006D0C2A"/>
    <w:rsid w:val="006D0E52"/>
    <w:rsid w:val="006D1337"/>
    <w:rsid w:val="006D1B0A"/>
    <w:rsid w:val="006D2023"/>
    <w:rsid w:val="006D2625"/>
    <w:rsid w:val="006D2CA2"/>
    <w:rsid w:val="006D2D7F"/>
    <w:rsid w:val="006D4392"/>
    <w:rsid w:val="006D4A76"/>
    <w:rsid w:val="006D4D7E"/>
    <w:rsid w:val="006D530F"/>
    <w:rsid w:val="006D5B86"/>
    <w:rsid w:val="006D6201"/>
    <w:rsid w:val="006D6548"/>
    <w:rsid w:val="006D6E39"/>
    <w:rsid w:val="006D7D4E"/>
    <w:rsid w:val="006D7EA2"/>
    <w:rsid w:val="006D7EEB"/>
    <w:rsid w:val="006D7F59"/>
    <w:rsid w:val="006E00AA"/>
    <w:rsid w:val="006E0836"/>
    <w:rsid w:val="006E1976"/>
    <w:rsid w:val="006E1BB0"/>
    <w:rsid w:val="006E25F7"/>
    <w:rsid w:val="006E2A80"/>
    <w:rsid w:val="006E3C33"/>
    <w:rsid w:val="006E410B"/>
    <w:rsid w:val="006E4335"/>
    <w:rsid w:val="006E4E1A"/>
    <w:rsid w:val="006E5472"/>
    <w:rsid w:val="006E5ED4"/>
    <w:rsid w:val="006E61FC"/>
    <w:rsid w:val="006E6389"/>
    <w:rsid w:val="006E6771"/>
    <w:rsid w:val="006E68E3"/>
    <w:rsid w:val="006E6CFD"/>
    <w:rsid w:val="006E6E7C"/>
    <w:rsid w:val="006E7871"/>
    <w:rsid w:val="006E79F3"/>
    <w:rsid w:val="006E7E9C"/>
    <w:rsid w:val="006F064E"/>
    <w:rsid w:val="006F0727"/>
    <w:rsid w:val="006F0894"/>
    <w:rsid w:val="006F1530"/>
    <w:rsid w:val="006F1EC3"/>
    <w:rsid w:val="006F2C5A"/>
    <w:rsid w:val="006F3059"/>
    <w:rsid w:val="006F30F8"/>
    <w:rsid w:val="006F349A"/>
    <w:rsid w:val="006F3599"/>
    <w:rsid w:val="006F3D42"/>
    <w:rsid w:val="006F3F86"/>
    <w:rsid w:val="006F4369"/>
    <w:rsid w:val="006F4D1A"/>
    <w:rsid w:val="006F55F2"/>
    <w:rsid w:val="006F5A76"/>
    <w:rsid w:val="006F5AB6"/>
    <w:rsid w:val="006F5AD6"/>
    <w:rsid w:val="006F5F90"/>
    <w:rsid w:val="006F61D7"/>
    <w:rsid w:val="006F7279"/>
    <w:rsid w:val="006F74E5"/>
    <w:rsid w:val="006F7A70"/>
    <w:rsid w:val="00700436"/>
    <w:rsid w:val="007004CA"/>
    <w:rsid w:val="00700767"/>
    <w:rsid w:val="00700CBB"/>
    <w:rsid w:val="00700FF5"/>
    <w:rsid w:val="00701189"/>
    <w:rsid w:val="007017EB"/>
    <w:rsid w:val="00701E3A"/>
    <w:rsid w:val="0070224A"/>
    <w:rsid w:val="00703168"/>
    <w:rsid w:val="007034A0"/>
    <w:rsid w:val="00703777"/>
    <w:rsid w:val="00703C28"/>
    <w:rsid w:val="007042CF"/>
    <w:rsid w:val="0070431A"/>
    <w:rsid w:val="007047FD"/>
    <w:rsid w:val="00704DBF"/>
    <w:rsid w:val="0070528E"/>
    <w:rsid w:val="00705741"/>
    <w:rsid w:val="00705E9A"/>
    <w:rsid w:val="007066E2"/>
    <w:rsid w:val="00710016"/>
    <w:rsid w:val="00710255"/>
    <w:rsid w:val="00710A2A"/>
    <w:rsid w:val="007111D9"/>
    <w:rsid w:val="00711DE7"/>
    <w:rsid w:val="007123ED"/>
    <w:rsid w:val="0071255C"/>
    <w:rsid w:val="0071273A"/>
    <w:rsid w:val="00712E94"/>
    <w:rsid w:val="00712EE0"/>
    <w:rsid w:val="00713770"/>
    <w:rsid w:val="00713CD7"/>
    <w:rsid w:val="0071434B"/>
    <w:rsid w:val="007143E0"/>
    <w:rsid w:val="00714AED"/>
    <w:rsid w:val="00716124"/>
    <w:rsid w:val="007161A6"/>
    <w:rsid w:val="00716989"/>
    <w:rsid w:val="00716F71"/>
    <w:rsid w:val="0071714C"/>
    <w:rsid w:val="00717401"/>
    <w:rsid w:val="00717925"/>
    <w:rsid w:val="00717BD1"/>
    <w:rsid w:val="00720130"/>
    <w:rsid w:val="00720E0F"/>
    <w:rsid w:val="00721D05"/>
    <w:rsid w:val="007220B8"/>
    <w:rsid w:val="007221C6"/>
    <w:rsid w:val="00722614"/>
    <w:rsid w:val="00722ED1"/>
    <w:rsid w:val="0072346E"/>
    <w:rsid w:val="00723616"/>
    <w:rsid w:val="00723AE2"/>
    <w:rsid w:val="00723C97"/>
    <w:rsid w:val="00723D0D"/>
    <w:rsid w:val="00723D41"/>
    <w:rsid w:val="0072452F"/>
    <w:rsid w:val="00724DAF"/>
    <w:rsid w:val="00724EC4"/>
    <w:rsid w:val="007256C8"/>
    <w:rsid w:val="007257BF"/>
    <w:rsid w:val="00725EBD"/>
    <w:rsid w:val="007263FB"/>
    <w:rsid w:val="00726440"/>
    <w:rsid w:val="007267E8"/>
    <w:rsid w:val="00726A39"/>
    <w:rsid w:val="00726D8F"/>
    <w:rsid w:val="00730181"/>
    <w:rsid w:val="00730246"/>
    <w:rsid w:val="007304F5"/>
    <w:rsid w:val="00730891"/>
    <w:rsid w:val="00730974"/>
    <w:rsid w:val="00730A1E"/>
    <w:rsid w:val="007312A1"/>
    <w:rsid w:val="00732266"/>
    <w:rsid w:val="007322D6"/>
    <w:rsid w:val="007328BA"/>
    <w:rsid w:val="00732FA0"/>
    <w:rsid w:val="007330C3"/>
    <w:rsid w:val="0073311C"/>
    <w:rsid w:val="007353F0"/>
    <w:rsid w:val="0073553E"/>
    <w:rsid w:val="0073580C"/>
    <w:rsid w:val="00735930"/>
    <w:rsid w:val="007364B7"/>
    <w:rsid w:val="0073684D"/>
    <w:rsid w:val="00736B73"/>
    <w:rsid w:val="00736C06"/>
    <w:rsid w:val="00740052"/>
    <w:rsid w:val="007400E8"/>
    <w:rsid w:val="00740126"/>
    <w:rsid w:val="00740238"/>
    <w:rsid w:val="00740494"/>
    <w:rsid w:val="00740AFD"/>
    <w:rsid w:val="00741046"/>
    <w:rsid w:val="00741570"/>
    <w:rsid w:val="007416A3"/>
    <w:rsid w:val="0074288A"/>
    <w:rsid w:val="00742B41"/>
    <w:rsid w:val="00742EDD"/>
    <w:rsid w:val="00743065"/>
    <w:rsid w:val="007431A4"/>
    <w:rsid w:val="00743CB6"/>
    <w:rsid w:val="00743CFC"/>
    <w:rsid w:val="00743F63"/>
    <w:rsid w:val="00744BA4"/>
    <w:rsid w:val="00745354"/>
    <w:rsid w:val="00745BD2"/>
    <w:rsid w:val="007465F0"/>
    <w:rsid w:val="00746708"/>
    <w:rsid w:val="00746BFB"/>
    <w:rsid w:val="00747099"/>
    <w:rsid w:val="00747261"/>
    <w:rsid w:val="00747331"/>
    <w:rsid w:val="00747F64"/>
    <w:rsid w:val="00750AB1"/>
    <w:rsid w:val="00750D6F"/>
    <w:rsid w:val="00750F1A"/>
    <w:rsid w:val="00751099"/>
    <w:rsid w:val="00751107"/>
    <w:rsid w:val="00751404"/>
    <w:rsid w:val="0075162D"/>
    <w:rsid w:val="00752184"/>
    <w:rsid w:val="00752248"/>
    <w:rsid w:val="007523B1"/>
    <w:rsid w:val="007524A0"/>
    <w:rsid w:val="007528F0"/>
    <w:rsid w:val="00752E1F"/>
    <w:rsid w:val="00753413"/>
    <w:rsid w:val="00753E3E"/>
    <w:rsid w:val="00754ECB"/>
    <w:rsid w:val="00755188"/>
    <w:rsid w:val="007554C2"/>
    <w:rsid w:val="007566BA"/>
    <w:rsid w:val="00756B7E"/>
    <w:rsid w:val="00756CF1"/>
    <w:rsid w:val="00756F19"/>
    <w:rsid w:val="00757070"/>
    <w:rsid w:val="007571CA"/>
    <w:rsid w:val="007572B6"/>
    <w:rsid w:val="007575DF"/>
    <w:rsid w:val="00757974"/>
    <w:rsid w:val="00757B21"/>
    <w:rsid w:val="007613DC"/>
    <w:rsid w:val="007615FB"/>
    <w:rsid w:val="00761986"/>
    <w:rsid w:val="00761A77"/>
    <w:rsid w:val="007626AB"/>
    <w:rsid w:val="00762EBE"/>
    <w:rsid w:val="007631BF"/>
    <w:rsid w:val="007631D9"/>
    <w:rsid w:val="007636B4"/>
    <w:rsid w:val="007637A7"/>
    <w:rsid w:val="00763C13"/>
    <w:rsid w:val="00764D3F"/>
    <w:rsid w:val="00764E92"/>
    <w:rsid w:val="0076517B"/>
    <w:rsid w:val="00765299"/>
    <w:rsid w:val="00766985"/>
    <w:rsid w:val="00766C69"/>
    <w:rsid w:val="00766F36"/>
    <w:rsid w:val="00767A22"/>
    <w:rsid w:val="00767B3E"/>
    <w:rsid w:val="00770379"/>
    <w:rsid w:val="00770433"/>
    <w:rsid w:val="00770675"/>
    <w:rsid w:val="007707A0"/>
    <w:rsid w:val="00770A6A"/>
    <w:rsid w:val="00770E25"/>
    <w:rsid w:val="00771077"/>
    <w:rsid w:val="00771858"/>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35"/>
    <w:rsid w:val="00775F47"/>
    <w:rsid w:val="007762FF"/>
    <w:rsid w:val="007763C0"/>
    <w:rsid w:val="00776418"/>
    <w:rsid w:val="0077675A"/>
    <w:rsid w:val="007769F3"/>
    <w:rsid w:val="007778B5"/>
    <w:rsid w:val="00777972"/>
    <w:rsid w:val="00777BCE"/>
    <w:rsid w:val="00777DC5"/>
    <w:rsid w:val="00777EF8"/>
    <w:rsid w:val="00777F9D"/>
    <w:rsid w:val="00780B64"/>
    <w:rsid w:val="00780BA2"/>
    <w:rsid w:val="007811A7"/>
    <w:rsid w:val="00781905"/>
    <w:rsid w:val="00781CF8"/>
    <w:rsid w:val="00782100"/>
    <w:rsid w:val="00782C2E"/>
    <w:rsid w:val="00782CD2"/>
    <w:rsid w:val="00784B31"/>
    <w:rsid w:val="0078534B"/>
    <w:rsid w:val="00785422"/>
    <w:rsid w:val="00785735"/>
    <w:rsid w:val="00785CED"/>
    <w:rsid w:val="0078687F"/>
    <w:rsid w:val="00787A08"/>
    <w:rsid w:val="00790A00"/>
    <w:rsid w:val="00790CA5"/>
    <w:rsid w:val="00790CE5"/>
    <w:rsid w:val="007924EF"/>
    <w:rsid w:val="007925D7"/>
    <w:rsid w:val="0079262C"/>
    <w:rsid w:val="00792819"/>
    <w:rsid w:val="00792979"/>
    <w:rsid w:val="007930FE"/>
    <w:rsid w:val="00793619"/>
    <w:rsid w:val="00793670"/>
    <w:rsid w:val="007943FF"/>
    <w:rsid w:val="00794540"/>
    <w:rsid w:val="007946E4"/>
    <w:rsid w:val="00794C52"/>
    <w:rsid w:val="00794EF2"/>
    <w:rsid w:val="00795322"/>
    <w:rsid w:val="007955DE"/>
    <w:rsid w:val="00795B9E"/>
    <w:rsid w:val="00795DB8"/>
    <w:rsid w:val="00796094"/>
    <w:rsid w:val="007964F7"/>
    <w:rsid w:val="00797436"/>
    <w:rsid w:val="00797B98"/>
    <w:rsid w:val="00797BC9"/>
    <w:rsid w:val="00797EDE"/>
    <w:rsid w:val="007A059E"/>
    <w:rsid w:val="007A05A4"/>
    <w:rsid w:val="007A09B0"/>
    <w:rsid w:val="007A15A9"/>
    <w:rsid w:val="007A2245"/>
    <w:rsid w:val="007A227B"/>
    <w:rsid w:val="007A2AB1"/>
    <w:rsid w:val="007A2F02"/>
    <w:rsid w:val="007A30B1"/>
    <w:rsid w:val="007A324D"/>
    <w:rsid w:val="007A356D"/>
    <w:rsid w:val="007A3822"/>
    <w:rsid w:val="007A39BA"/>
    <w:rsid w:val="007A41F0"/>
    <w:rsid w:val="007A4349"/>
    <w:rsid w:val="007A4A82"/>
    <w:rsid w:val="007A52D8"/>
    <w:rsid w:val="007A537D"/>
    <w:rsid w:val="007A5E71"/>
    <w:rsid w:val="007A73EE"/>
    <w:rsid w:val="007A7982"/>
    <w:rsid w:val="007A79DA"/>
    <w:rsid w:val="007A7C89"/>
    <w:rsid w:val="007A7FA6"/>
    <w:rsid w:val="007B01E2"/>
    <w:rsid w:val="007B0311"/>
    <w:rsid w:val="007B034B"/>
    <w:rsid w:val="007B0B8B"/>
    <w:rsid w:val="007B141A"/>
    <w:rsid w:val="007B165D"/>
    <w:rsid w:val="007B1AEE"/>
    <w:rsid w:val="007B1DCE"/>
    <w:rsid w:val="007B1E73"/>
    <w:rsid w:val="007B1EBC"/>
    <w:rsid w:val="007B21F2"/>
    <w:rsid w:val="007B23EF"/>
    <w:rsid w:val="007B261B"/>
    <w:rsid w:val="007B2892"/>
    <w:rsid w:val="007B2B6A"/>
    <w:rsid w:val="007B2C17"/>
    <w:rsid w:val="007B2F2C"/>
    <w:rsid w:val="007B314D"/>
    <w:rsid w:val="007B3CAD"/>
    <w:rsid w:val="007B447D"/>
    <w:rsid w:val="007B4489"/>
    <w:rsid w:val="007B4C03"/>
    <w:rsid w:val="007B564E"/>
    <w:rsid w:val="007B5C61"/>
    <w:rsid w:val="007B6A1B"/>
    <w:rsid w:val="007B7F32"/>
    <w:rsid w:val="007C0CC6"/>
    <w:rsid w:val="007C1493"/>
    <w:rsid w:val="007C1F69"/>
    <w:rsid w:val="007C1FBE"/>
    <w:rsid w:val="007C2056"/>
    <w:rsid w:val="007C250D"/>
    <w:rsid w:val="007C2BC5"/>
    <w:rsid w:val="007C2C4B"/>
    <w:rsid w:val="007C46D7"/>
    <w:rsid w:val="007C4AA6"/>
    <w:rsid w:val="007C52EB"/>
    <w:rsid w:val="007C644A"/>
    <w:rsid w:val="007C64DA"/>
    <w:rsid w:val="007C6664"/>
    <w:rsid w:val="007C677D"/>
    <w:rsid w:val="007C6E51"/>
    <w:rsid w:val="007C7245"/>
    <w:rsid w:val="007C744C"/>
    <w:rsid w:val="007C74F6"/>
    <w:rsid w:val="007C7ACB"/>
    <w:rsid w:val="007C7DB0"/>
    <w:rsid w:val="007D0741"/>
    <w:rsid w:val="007D0811"/>
    <w:rsid w:val="007D0F53"/>
    <w:rsid w:val="007D11ED"/>
    <w:rsid w:val="007D1206"/>
    <w:rsid w:val="007D1283"/>
    <w:rsid w:val="007D151C"/>
    <w:rsid w:val="007D1D94"/>
    <w:rsid w:val="007D2170"/>
    <w:rsid w:val="007D2616"/>
    <w:rsid w:val="007D26DD"/>
    <w:rsid w:val="007D2BC3"/>
    <w:rsid w:val="007D3482"/>
    <w:rsid w:val="007D382E"/>
    <w:rsid w:val="007D3CE4"/>
    <w:rsid w:val="007D44BA"/>
    <w:rsid w:val="007D46F7"/>
    <w:rsid w:val="007D4FF9"/>
    <w:rsid w:val="007D506C"/>
    <w:rsid w:val="007D5250"/>
    <w:rsid w:val="007D59C9"/>
    <w:rsid w:val="007D5BF5"/>
    <w:rsid w:val="007D5C3C"/>
    <w:rsid w:val="007D5E62"/>
    <w:rsid w:val="007D5FCF"/>
    <w:rsid w:val="007D6583"/>
    <w:rsid w:val="007D66DD"/>
    <w:rsid w:val="007D6867"/>
    <w:rsid w:val="007D6C89"/>
    <w:rsid w:val="007D6D1F"/>
    <w:rsid w:val="007D6E4E"/>
    <w:rsid w:val="007D6F14"/>
    <w:rsid w:val="007D74E5"/>
    <w:rsid w:val="007D7B8B"/>
    <w:rsid w:val="007D7E2B"/>
    <w:rsid w:val="007E02A5"/>
    <w:rsid w:val="007E050D"/>
    <w:rsid w:val="007E0658"/>
    <w:rsid w:val="007E15FE"/>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6BE9"/>
    <w:rsid w:val="007E73FF"/>
    <w:rsid w:val="007E75A5"/>
    <w:rsid w:val="007E7685"/>
    <w:rsid w:val="007E7AA4"/>
    <w:rsid w:val="007E7C71"/>
    <w:rsid w:val="007F079E"/>
    <w:rsid w:val="007F169F"/>
    <w:rsid w:val="007F1CB7"/>
    <w:rsid w:val="007F21F8"/>
    <w:rsid w:val="007F28C5"/>
    <w:rsid w:val="007F2E0E"/>
    <w:rsid w:val="007F3E20"/>
    <w:rsid w:val="007F414D"/>
    <w:rsid w:val="007F4D6F"/>
    <w:rsid w:val="007F4DA5"/>
    <w:rsid w:val="007F502F"/>
    <w:rsid w:val="007F6721"/>
    <w:rsid w:val="007F75A8"/>
    <w:rsid w:val="00800A6D"/>
    <w:rsid w:val="008011A7"/>
    <w:rsid w:val="008014D3"/>
    <w:rsid w:val="00801A6C"/>
    <w:rsid w:val="00802451"/>
    <w:rsid w:val="0080273A"/>
    <w:rsid w:val="00803065"/>
    <w:rsid w:val="00803682"/>
    <w:rsid w:val="00804212"/>
    <w:rsid w:val="00804442"/>
    <w:rsid w:val="00804B03"/>
    <w:rsid w:val="008059FF"/>
    <w:rsid w:val="00805A5B"/>
    <w:rsid w:val="00805CAE"/>
    <w:rsid w:val="00805E83"/>
    <w:rsid w:val="00806C71"/>
    <w:rsid w:val="00806D9B"/>
    <w:rsid w:val="008079A9"/>
    <w:rsid w:val="008104BE"/>
    <w:rsid w:val="00810E28"/>
    <w:rsid w:val="008114BA"/>
    <w:rsid w:val="008117CC"/>
    <w:rsid w:val="00811E51"/>
    <w:rsid w:val="008126AC"/>
    <w:rsid w:val="00812866"/>
    <w:rsid w:val="008137FF"/>
    <w:rsid w:val="00814006"/>
    <w:rsid w:val="008141B5"/>
    <w:rsid w:val="00814411"/>
    <w:rsid w:val="008149DF"/>
    <w:rsid w:val="00814C67"/>
    <w:rsid w:val="00814DF6"/>
    <w:rsid w:val="0081501A"/>
    <w:rsid w:val="00815152"/>
    <w:rsid w:val="00815514"/>
    <w:rsid w:val="00815DC6"/>
    <w:rsid w:val="00815F8D"/>
    <w:rsid w:val="00816685"/>
    <w:rsid w:val="008166F2"/>
    <w:rsid w:val="00816752"/>
    <w:rsid w:val="0081688A"/>
    <w:rsid w:val="00816A6B"/>
    <w:rsid w:val="008170E4"/>
    <w:rsid w:val="008170FC"/>
    <w:rsid w:val="008175CE"/>
    <w:rsid w:val="00817785"/>
    <w:rsid w:val="0081786A"/>
    <w:rsid w:val="008178E3"/>
    <w:rsid w:val="00817B8B"/>
    <w:rsid w:val="00817CC5"/>
    <w:rsid w:val="00817F88"/>
    <w:rsid w:val="00820488"/>
    <w:rsid w:val="00820B40"/>
    <w:rsid w:val="00820B9B"/>
    <w:rsid w:val="00820D1B"/>
    <w:rsid w:val="00821B95"/>
    <w:rsid w:val="00822408"/>
    <w:rsid w:val="0082293F"/>
    <w:rsid w:val="00822E25"/>
    <w:rsid w:val="00823549"/>
    <w:rsid w:val="00823FCE"/>
    <w:rsid w:val="00824389"/>
    <w:rsid w:val="00824392"/>
    <w:rsid w:val="008245DA"/>
    <w:rsid w:val="00824FDA"/>
    <w:rsid w:val="0082568B"/>
    <w:rsid w:val="008256D6"/>
    <w:rsid w:val="0082576A"/>
    <w:rsid w:val="00826A82"/>
    <w:rsid w:val="00826BFD"/>
    <w:rsid w:val="00827092"/>
    <w:rsid w:val="0082710A"/>
    <w:rsid w:val="00827366"/>
    <w:rsid w:val="00827A68"/>
    <w:rsid w:val="00830444"/>
    <w:rsid w:val="008306AF"/>
    <w:rsid w:val="00830EC9"/>
    <w:rsid w:val="008312E0"/>
    <w:rsid w:val="00831C78"/>
    <w:rsid w:val="00831D36"/>
    <w:rsid w:val="00831DA4"/>
    <w:rsid w:val="00831EB3"/>
    <w:rsid w:val="00831FA8"/>
    <w:rsid w:val="00831FBF"/>
    <w:rsid w:val="008320A5"/>
    <w:rsid w:val="00832810"/>
    <w:rsid w:val="00832E2C"/>
    <w:rsid w:val="00833070"/>
    <w:rsid w:val="008331B6"/>
    <w:rsid w:val="008345AE"/>
    <w:rsid w:val="008345ED"/>
    <w:rsid w:val="008347FE"/>
    <w:rsid w:val="00835927"/>
    <w:rsid w:val="00835DBE"/>
    <w:rsid w:val="00835DF1"/>
    <w:rsid w:val="008367EE"/>
    <w:rsid w:val="0083699C"/>
    <w:rsid w:val="00836B4B"/>
    <w:rsid w:val="00836EA5"/>
    <w:rsid w:val="00837CE4"/>
    <w:rsid w:val="00837D19"/>
    <w:rsid w:val="008400CD"/>
    <w:rsid w:val="00840312"/>
    <w:rsid w:val="008403E9"/>
    <w:rsid w:val="008404D4"/>
    <w:rsid w:val="0084074D"/>
    <w:rsid w:val="00840B86"/>
    <w:rsid w:val="00840FBE"/>
    <w:rsid w:val="00841246"/>
    <w:rsid w:val="00841E4A"/>
    <w:rsid w:val="008422EC"/>
    <w:rsid w:val="00842C7F"/>
    <w:rsid w:val="00843C1C"/>
    <w:rsid w:val="00844279"/>
    <w:rsid w:val="008448E0"/>
    <w:rsid w:val="00845969"/>
    <w:rsid w:val="008465C6"/>
    <w:rsid w:val="008467B8"/>
    <w:rsid w:val="00846C33"/>
    <w:rsid w:val="00847359"/>
    <w:rsid w:val="00847BB0"/>
    <w:rsid w:val="00850059"/>
    <w:rsid w:val="00850072"/>
    <w:rsid w:val="00850321"/>
    <w:rsid w:val="008505AA"/>
    <w:rsid w:val="0085064A"/>
    <w:rsid w:val="00851B47"/>
    <w:rsid w:val="00851C51"/>
    <w:rsid w:val="008526EF"/>
    <w:rsid w:val="00852F55"/>
    <w:rsid w:val="00853608"/>
    <w:rsid w:val="00853AB4"/>
    <w:rsid w:val="00853CCE"/>
    <w:rsid w:val="008542F2"/>
    <w:rsid w:val="00854AA7"/>
    <w:rsid w:val="008556EF"/>
    <w:rsid w:val="00855743"/>
    <w:rsid w:val="00855B1B"/>
    <w:rsid w:val="00855F9F"/>
    <w:rsid w:val="00855FA9"/>
    <w:rsid w:val="00856033"/>
    <w:rsid w:val="008564C8"/>
    <w:rsid w:val="00856541"/>
    <w:rsid w:val="0085683B"/>
    <w:rsid w:val="008570AA"/>
    <w:rsid w:val="008577A8"/>
    <w:rsid w:val="008602B6"/>
    <w:rsid w:val="008603DA"/>
    <w:rsid w:val="0086079C"/>
    <w:rsid w:val="00860974"/>
    <w:rsid w:val="00861605"/>
    <w:rsid w:val="00861EF3"/>
    <w:rsid w:val="008625E1"/>
    <w:rsid w:val="00863007"/>
    <w:rsid w:val="00863151"/>
    <w:rsid w:val="008632C9"/>
    <w:rsid w:val="008635A5"/>
    <w:rsid w:val="00864429"/>
    <w:rsid w:val="008644CB"/>
    <w:rsid w:val="008648F0"/>
    <w:rsid w:val="00864A03"/>
    <w:rsid w:val="00864BAF"/>
    <w:rsid w:val="00864BF4"/>
    <w:rsid w:val="008651EE"/>
    <w:rsid w:val="008652F0"/>
    <w:rsid w:val="00865318"/>
    <w:rsid w:val="00865519"/>
    <w:rsid w:val="00865C3C"/>
    <w:rsid w:val="00865EBC"/>
    <w:rsid w:val="008661A4"/>
    <w:rsid w:val="0086655E"/>
    <w:rsid w:val="008669A6"/>
    <w:rsid w:val="0086738F"/>
    <w:rsid w:val="008677B6"/>
    <w:rsid w:val="00867A8D"/>
    <w:rsid w:val="00867C07"/>
    <w:rsid w:val="00867D3D"/>
    <w:rsid w:val="00867D48"/>
    <w:rsid w:val="00870190"/>
    <w:rsid w:val="00870DC0"/>
    <w:rsid w:val="00871372"/>
    <w:rsid w:val="008716B7"/>
    <w:rsid w:val="0087187C"/>
    <w:rsid w:val="008718F3"/>
    <w:rsid w:val="00871A0A"/>
    <w:rsid w:val="00871D30"/>
    <w:rsid w:val="00872A08"/>
    <w:rsid w:val="00872ACE"/>
    <w:rsid w:val="0087324A"/>
    <w:rsid w:val="008741A6"/>
    <w:rsid w:val="00874368"/>
    <w:rsid w:val="008744AE"/>
    <w:rsid w:val="008753E1"/>
    <w:rsid w:val="00875A1A"/>
    <w:rsid w:val="00875F0F"/>
    <w:rsid w:val="008765AE"/>
    <w:rsid w:val="008770E6"/>
    <w:rsid w:val="008772AF"/>
    <w:rsid w:val="00877BE2"/>
    <w:rsid w:val="00877DA5"/>
    <w:rsid w:val="00880852"/>
    <w:rsid w:val="00881598"/>
    <w:rsid w:val="00881F95"/>
    <w:rsid w:val="00882395"/>
    <w:rsid w:val="008826C9"/>
    <w:rsid w:val="00882F26"/>
    <w:rsid w:val="008831C0"/>
    <w:rsid w:val="0088335C"/>
    <w:rsid w:val="008834A0"/>
    <w:rsid w:val="00883602"/>
    <w:rsid w:val="00883882"/>
    <w:rsid w:val="008838AA"/>
    <w:rsid w:val="00883C9C"/>
    <w:rsid w:val="00883DE5"/>
    <w:rsid w:val="008841C3"/>
    <w:rsid w:val="00884540"/>
    <w:rsid w:val="00884563"/>
    <w:rsid w:val="008851BF"/>
    <w:rsid w:val="0088574B"/>
    <w:rsid w:val="0088594E"/>
    <w:rsid w:val="0088649D"/>
    <w:rsid w:val="008865DB"/>
    <w:rsid w:val="00886768"/>
    <w:rsid w:val="008876FD"/>
    <w:rsid w:val="00887797"/>
    <w:rsid w:val="00887A19"/>
    <w:rsid w:val="00890136"/>
    <w:rsid w:val="00890917"/>
    <w:rsid w:val="0089181D"/>
    <w:rsid w:val="0089193E"/>
    <w:rsid w:val="0089272F"/>
    <w:rsid w:val="00892774"/>
    <w:rsid w:val="008929EC"/>
    <w:rsid w:val="00892AFC"/>
    <w:rsid w:val="00892B60"/>
    <w:rsid w:val="00892D2D"/>
    <w:rsid w:val="0089336B"/>
    <w:rsid w:val="00893451"/>
    <w:rsid w:val="0089378F"/>
    <w:rsid w:val="00893F47"/>
    <w:rsid w:val="00894A8E"/>
    <w:rsid w:val="0089542B"/>
    <w:rsid w:val="00895D8A"/>
    <w:rsid w:val="00895E48"/>
    <w:rsid w:val="00896CA3"/>
    <w:rsid w:val="00896FA0"/>
    <w:rsid w:val="008978A4"/>
    <w:rsid w:val="008A040A"/>
    <w:rsid w:val="008A06A4"/>
    <w:rsid w:val="008A08BE"/>
    <w:rsid w:val="008A0D92"/>
    <w:rsid w:val="008A1390"/>
    <w:rsid w:val="008A1FD4"/>
    <w:rsid w:val="008A2953"/>
    <w:rsid w:val="008A29B1"/>
    <w:rsid w:val="008A29CE"/>
    <w:rsid w:val="008A2C94"/>
    <w:rsid w:val="008A3331"/>
    <w:rsid w:val="008A3489"/>
    <w:rsid w:val="008A353E"/>
    <w:rsid w:val="008A3B8A"/>
    <w:rsid w:val="008A3E74"/>
    <w:rsid w:val="008A4063"/>
    <w:rsid w:val="008A4488"/>
    <w:rsid w:val="008A4873"/>
    <w:rsid w:val="008A4E28"/>
    <w:rsid w:val="008A5548"/>
    <w:rsid w:val="008A5B0A"/>
    <w:rsid w:val="008A622A"/>
    <w:rsid w:val="008A6446"/>
    <w:rsid w:val="008A6F1C"/>
    <w:rsid w:val="008A78C5"/>
    <w:rsid w:val="008B0019"/>
    <w:rsid w:val="008B00B8"/>
    <w:rsid w:val="008B0908"/>
    <w:rsid w:val="008B11CC"/>
    <w:rsid w:val="008B1339"/>
    <w:rsid w:val="008B1DD6"/>
    <w:rsid w:val="008B249F"/>
    <w:rsid w:val="008B2966"/>
    <w:rsid w:val="008B2E7E"/>
    <w:rsid w:val="008B34DD"/>
    <w:rsid w:val="008B5001"/>
    <w:rsid w:val="008B5B9C"/>
    <w:rsid w:val="008B63C9"/>
    <w:rsid w:val="008B68D8"/>
    <w:rsid w:val="008B6F90"/>
    <w:rsid w:val="008B71B5"/>
    <w:rsid w:val="008B7320"/>
    <w:rsid w:val="008B7526"/>
    <w:rsid w:val="008C01A1"/>
    <w:rsid w:val="008C1343"/>
    <w:rsid w:val="008C201B"/>
    <w:rsid w:val="008C217E"/>
    <w:rsid w:val="008C2DDE"/>
    <w:rsid w:val="008C3270"/>
    <w:rsid w:val="008C3528"/>
    <w:rsid w:val="008C35C0"/>
    <w:rsid w:val="008C3786"/>
    <w:rsid w:val="008C3913"/>
    <w:rsid w:val="008C3FD5"/>
    <w:rsid w:val="008C3FDA"/>
    <w:rsid w:val="008C45F4"/>
    <w:rsid w:val="008C473A"/>
    <w:rsid w:val="008C4836"/>
    <w:rsid w:val="008C48E7"/>
    <w:rsid w:val="008C5DDA"/>
    <w:rsid w:val="008C5E44"/>
    <w:rsid w:val="008C5ECF"/>
    <w:rsid w:val="008C6296"/>
    <w:rsid w:val="008C737C"/>
    <w:rsid w:val="008C7D57"/>
    <w:rsid w:val="008D02EA"/>
    <w:rsid w:val="008D04DD"/>
    <w:rsid w:val="008D05E7"/>
    <w:rsid w:val="008D112A"/>
    <w:rsid w:val="008D12C0"/>
    <w:rsid w:val="008D1526"/>
    <w:rsid w:val="008D15E0"/>
    <w:rsid w:val="008D2354"/>
    <w:rsid w:val="008D2B26"/>
    <w:rsid w:val="008D2BB6"/>
    <w:rsid w:val="008D326D"/>
    <w:rsid w:val="008D3CDD"/>
    <w:rsid w:val="008D420E"/>
    <w:rsid w:val="008D4CA9"/>
    <w:rsid w:val="008D535D"/>
    <w:rsid w:val="008D564E"/>
    <w:rsid w:val="008D576B"/>
    <w:rsid w:val="008D589C"/>
    <w:rsid w:val="008D5C72"/>
    <w:rsid w:val="008D5E09"/>
    <w:rsid w:val="008D5E4F"/>
    <w:rsid w:val="008D6050"/>
    <w:rsid w:val="008D68C3"/>
    <w:rsid w:val="008D6C99"/>
    <w:rsid w:val="008D74E3"/>
    <w:rsid w:val="008D773B"/>
    <w:rsid w:val="008D7748"/>
    <w:rsid w:val="008D7D66"/>
    <w:rsid w:val="008D7EDA"/>
    <w:rsid w:val="008D7FA9"/>
    <w:rsid w:val="008E0597"/>
    <w:rsid w:val="008E06FC"/>
    <w:rsid w:val="008E0942"/>
    <w:rsid w:val="008E0BCE"/>
    <w:rsid w:val="008E11A4"/>
    <w:rsid w:val="008E130F"/>
    <w:rsid w:val="008E1A1B"/>
    <w:rsid w:val="008E1A8A"/>
    <w:rsid w:val="008E1B4E"/>
    <w:rsid w:val="008E1CFD"/>
    <w:rsid w:val="008E26FC"/>
    <w:rsid w:val="008E2969"/>
    <w:rsid w:val="008E2D60"/>
    <w:rsid w:val="008E3D18"/>
    <w:rsid w:val="008E4388"/>
    <w:rsid w:val="008E43D6"/>
    <w:rsid w:val="008E4E7F"/>
    <w:rsid w:val="008E4FBA"/>
    <w:rsid w:val="008E5500"/>
    <w:rsid w:val="008E5682"/>
    <w:rsid w:val="008E5E23"/>
    <w:rsid w:val="008E628A"/>
    <w:rsid w:val="008E6A62"/>
    <w:rsid w:val="008E6A83"/>
    <w:rsid w:val="008E6E16"/>
    <w:rsid w:val="008E7111"/>
    <w:rsid w:val="008F05DF"/>
    <w:rsid w:val="008F0748"/>
    <w:rsid w:val="008F0CD9"/>
    <w:rsid w:val="008F1368"/>
    <w:rsid w:val="008F16AC"/>
    <w:rsid w:val="008F1EC6"/>
    <w:rsid w:val="008F2A72"/>
    <w:rsid w:val="008F2E51"/>
    <w:rsid w:val="008F35D8"/>
    <w:rsid w:val="008F3609"/>
    <w:rsid w:val="008F3E39"/>
    <w:rsid w:val="008F424E"/>
    <w:rsid w:val="008F437C"/>
    <w:rsid w:val="008F4753"/>
    <w:rsid w:val="008F4D68"/>
    <w:rsid w:val="008F4E04"/>
    <w:rsid w:val="008F4F7D"/>
    <w:rsid w:val="008F5255"/>
    <w:rsid w:val="008F5667"/>
    <w:rsid w:val="008F5901"/>
    <w:rsid w:val="008F5ADD"/>
    <w:rsid w:val="008F5EEB"/>
    <w:rsid w:val="008F6A87"/>
    <w:rsid w:val="008F6D10"/>
    <w:rsid w:val="008F6D24"/>
    <w:rsid w:val="008F6E71"/>
    <w:rsid w:val="008F73C7"/>
    <w:rsid w:val="00900F9F"/>
    <w:rsid w:val="00901261"/>
    <w:rsid w:val="009012A7"/>
    <w:rsid w:val="00901F18"/>
    <w:rsid w:val="009022B6"/>
    <w:rsid w:val="00902410"/>
    <w:rsid w:val="00902A0B"/>
    <w:rsid w:val="00902A9D"/>
    <w:rsid w:val="00902CD7"/>
    <w:rsid w:val="00903B60"/>
    <w:rsid w:val="00904C95"/>
    <w:rsid w:val="00905581"/>
    <w:rsid w:val="00905B13"/>
    <w:rsid w:val="00906929"/>
    <w:rsid w:val="0090705B"/>
    <w:rsid w:val="0090774E"/>
    <w:rsid w:val="0090789B"/>
    <w:rsid w:val="00910A26"/>
    <w:rsid w:val="00910EFB"/>
    <w:rsid w:val="00910FAF"/>
    <w:rsid w:val="00911033"/>
    <w:rsid w:val="00911110"/>
    <w:rsid w:val="00911129"/>
    <w:rsid w:val="00911151"/>
    <w:rsid w:val="00911CF1"/>
    <w:rsid w:val="00911D17"/>
    <w:rsid w:val="00911E3E"/>
    <w:rsid w:val="009123D8"/>
    <w:rsid w:val="00912424"/>
    <w:rsid w:val="009129C6"/>
    <w:rsid w:val="00912DD0"/>
    <w:rsid w:val="00912DF0"/>
    <w:rsid w:val="00913850"/>
    <w:rsid w:val="00913B12"/>
    <w:rsid w:val="00913E2D"/>
    <w:rsid w:val="0091420B"/>
    <w:rsid w:val="00914B51"/>
    <w:rsid w:val="00914C1D"/>
    <w:rsid w:val="00914EEA"/>
    <w:rsid w:val="00915358"/>
    <w:rsid w:val="00915544"/>
    <w:rsid w:val="0091603B"/>
    <w:rsid w:val="009164CA"/>
    <w:rsid w:val="00916805"/>
    <w:rsid w:val="00916A02"/>
    <w:rsid w:val="00916B23"/>
    <w:rsid w:val="00917A4C"/>
    <w:rsid w:val="00917A67"/>
    <w:rsid w:val="00917ECE"/>
    <w:rsid w:val="00920678"/>
    <w:rsid w:val="00920B3C"/>
    <w:rsid w:val="00922191"/>
    <w:rsid w:val="0092226E"/>
    <w:rsid w:val="009229CC"/>
    <w:rsid w:val="00922BAC"/>
    <w:rsid w:val="00923009"/>
    <w:rsid w:val="00923640"/>
    <w:rsid w:val="00923900"/>
    <w:rsid w:val="00923E89"/>
    <w:rsid w:val="009246E5"/>
    <w:rsid w:val="009263AA"/>
    <w:rsid w:val="00926554"/>
    <w:rsid w:val="00926DDC"/>
    <w:rsid w:val="00927525"/>
    <w:rsid w:val="00927577"/>
    <w:rsid w:val="00927999"/>
    <w:rsid w:val="00927AFB"/>
    <w:rsid w:val="00927BD5"/>
    <w:rsid w:val="009300D5"/>
    <w:rsid w:val="00930361"/>
    <w:rsid w:val="0093088E"/>
    <w:rsid w:val="00931194"/>
    <w:rsid w:val="0093124D"/>
    <w:rsid w:val="009314FE"/>
    <w:rsid w:val="00931550"/>
    <w:rsid w:val="009317DB"/>
    <w:rsid w:val="0093204F"/>
    <w:rsid w:val="009332D9"/>
    <w:rsid w:val="00933F8F"/>
    <w:rsid w:val="00934199"/>
    <w:rsid w:val="00934200"/>
    <w:rsid w:val="0093427C"/>
    <w:rsid w:val="009348FC"/>
    <w:rsid w:val="0093517B"/>
    <w:rsid w:val="00935943"/>
    <w:rsid w:val="009359B1"/>
    <w:rsid w:val="00935A73"/>
    <w:rsid w:val="00936631"/>
    <w:rsid w:val="00936BBC"/>
    <w:rsid w:val="00936C1A"/>
    <w:rsid w:val="00936EED"/>
    <w:rsid w:val="009377D0"/>
    <w:rsid w:val="00937DB0"/>
    <w:rsid w:val="00937F6C"/>
    <w:rsid w:val="0094077F"/>
    <w:rsid w:val="00940D58"/>
    <w:rsid w:val="00941567"/>
    <w:rsid w:val="0094162F"/>
    <w:rsid w:val="009418EA"/>
    <w:rsid w:val="0094215F"/>
    <w:rsid w:val="0094237F"/>
    <w:rsid w:val="00942EFC"/>
    <w:rsid w:val="0094327C"/>
    <w:rsid w:val="00943387"/>
    <w:rsid w:val="00943778"/>
    <w:rsid w:val="009437EF"/>
    <w:rsid w:val="00943BBB"/>
    <w:rsid w:val="009441B1"/>
    <w:rsid w:val="0094430C"/>
    <w:rsid w:val="00944C68"/>
    <w:rsid w:val="00944D4B"/>
    <w:rsid w:val="00944F4A"/>
    <w:rsid w:val="00944FCF"/>
    <w:rsid w:val="009455A8"/>
    <w:rsid w:val="00945F01"/>
    <w:rsid w:val="00946543"/>
    <w:rsid w:val="00946719"/>
    <w:rsid w:val="00947C72"/>
    <w:rsid w:val="00947CF2"/>
    <w:rsid w:val="00947EE6"/>
    <w:rsid w:val="009507C2"/>
    <w:rsid w:val="00950BCA"/>
    <w:rsid w:val="00950F35"/>
    <w:rsid w:val="00952DFE"/>
    <w:rsid w:val="009537A0"/>
    <w:rsid w:val="00953838"/>
    <w:rsid w:val="00953858"/>
    <w:rsid w:val="009539AE"/>
    <w:rsid w:val="00953A6E"/>
    <w:rsid w:val="009548C2"/>
    <w:rsid w:val="009548CA"/>
    <w:rsid w:val="00954AEB"/>
    <w:rsid w:val="00955F29"/>
    <w:rsid w:val="00955FE5"/>
    <w:rsid w:val="009579DF"/>
    <w:rsid w:val="00957B9C"/>
    <w:rsid w:val="00960B9B"/>
    <w:rsid w:val="00960DC7"/>
    <w:rsid w:val="009613A2"/>
    <w:rsid w:val="00961B82"/>
    <w:rsid w:val="00961CA2"/>
    <w:rsid w:val="00961DB2"/>
    <w:rsid w:val="009621DF"/>
    <w:rsid w:val="00962209"/>
    <w:rsid w:val="009626F1"/>
    <w:rsid w:val="00962A1E"/>
    <w:rsid w:val="00962B7C"/>
    <w:rsid w:val="00962E80"/>
    <w:rsid w:val="009640C2"/>
    <w:rsid w:val="00964272"/>
    <w:rsid w:val="009650C3"/>
    <w:rsid w:val="009655D7"/>
    <w:rsid w:val="00965D0D"/>
    <w:rsid w:val="00965E02"/>
    <w:rsid w:val="009661B8"/>
    <w:rsid w:val="00966451"/>
    <w:rsid w:val="009664D0"/>
    <w:rsid w:val="00967257"/>
    <w:rsid w:val="00967345"/>
    <w:rsid w:val="0096752B"/>
    <w:rsid w:val="00967B92"/>
    <w:rsid w:val="00967D92"/>
    <w:rsid w:val="00970496"/>
    <w:rsid w:val="00970897"/>
    <w:rsid w:val="00970E84"/>
    <w:rsid w:val="00970EA0"/>
    <w:rsid w:val="0097283E"/>
    <w:rsid w:val="00972F05"/>
    <w:rsid w:val="009739DD"/>
    <w:rsid w:val="009739F6"/>
    <w:rsid w:val="00973BFF"/>
    <w:rsid w:val="00973C9E"/>
    <w:rsid w:val="00973D02"/>
    <w:rsid w:val="00974465"/>
    <w:rsid w:val="009749E3"/>
    <w:rsid w:val="00975616"/>
    <w:rsid w:val="0097580B"/>
    <w:rsid w:val="00975EB9"/>
    <w:rsid w:val="00976900"/>
    <w:rsid w:val="009776B8"/>
    <w:rsid w:val="00977935"/>
    <w:rsid w:val="009805B5"/>
    <w:rsid w:val="00980B75"/>
    <w:rsid w:val="00980E78"/>
    <w:rsid w:val="009813F7"/>
    <w:rsid w:val="00981C57"/>
    <w:rsid w:val="00981DD0"/>
    <w:rsid w:val="00982010"/>
    <w:rsid w:val="009823F1"/>
    <w:rsid w:val="009827C2"/>
    <w:rsid w:val="00982EE5"/>
    <w:rsid w:val="0098313A"/>
    <w:rsid w:val="009840D9"/>
    <w:rsid w:val="0098434B"/>
    <w:rsid w:val="00984CFE"/>
    <w:rsid w:val="00985080"/>
    <w:rsid w:val="00985B04"/>
    <w:rsid w:val="00985DC3"/>
    <w:rsid w:val="009861A9"/>
    <w:rsid w:val="00986636"/>
    <w:rsid w:val="0098667C"/>
    <w:rsid w:val="00986F93"/>
    <w:rsid w:val="0098788E"/>
    <w:rsid w:val="00987B0D"/>
    <w:rsid w:val="00990AF2"/>
    <w:rsid w:val="00990BC0"/>
    <w:rsid w:val="00990E33"/>
    <w:rsid w:val="00990FB1"/>
    <w:rsid w:val="00991261"/>
    <w:rsid w:val="0099157D"/>
    <w:rsid w:val="00991D39"/>
    <w:rsid w:val="009925E3"/>
    <w:rsid w:val="009928CB"/>
    <w:rsid w:val="00992C97"/>
    <w:rsid w:val="00993500"/>
    <w:rsid w:val="00993644"/>
    <w:rsid w:val="009941A8"/>
    <w:rsid w:val="00994970"/>
    <w:rsid w:val="0099621E"/>
    <w:rsid w:val="00996AB3"/>
    <w:rsid w:val="00997739"/>
    <w:rsid w:val="009979DE"/>
    <w:rsid w:val="00997A76"/>
    <w:rsid w:val="00997C8D"/>
    <w:rsid w:val="00997CE9"/>
    <w:rsid w:val="00997D5B"/>
    <w:rsid w:val="009A0245"/>
    <w:rsid w:val="009A0628"/>
    <w:rsid w:val="009A1C6B"/>
    <w:rsid w:val="009A1FF3"/>
    <w:rsid w:val="009A250A"/>
    <w:rsid w:val="009A274E"/>
    <w:rsid w:val="009A30EF"/>
    <w:rsid w:val="009A3CAE"/>
    <w:rsid w:val="009A3D25"/>
    <w:rsid w:val="009A415B"/>
    <w:rsid w:val="009A5132"/>
    <w:rsid w:val="009A5A47"/>
    <w:rsid w:val="009A729F"/>
    <w:rsid w:val="009A7391"/>
    <w:rsid w:val="009A7793"/>
    <w:rsid w:val="009A7EC9"/>
    <w:rsid w:val="009B0B6A"/>
    <w:rsid w:val="009B0C33"/>
    <w:rsid w:val="009B103A"/>
    <w:rsid w:val="009B1864"/>
    <w:rsid w:val="009B1AA6"/>
    <w:rsid w:val="009B1FA7"/>
    <w:rsid w:val="009B2269"/>
    <w:rsid w:val="009B25C6"/>
    <w:rsid w:val="009B28E5"/>
    <w:rsid w:val="009B29BF"/>
    <w:rsid w:val="009B2ABF"/>
    <w:rsid w:val="009B3276"/>
    <w:rsid w:val="009B36A5"/>
    <w:rsid w:val="009B3957"/>
    <w:rsid w:val="009B443D"/>
    <w:rsid w:val="009B4664"/>
    <w:rsid w:val="009B4827"/>
    <w:rsid w:val="009B4982"/>
    <w:rsid w:val="009B4D74"/>
    <w:rsid w:val="009B506E"/>
    <w:rsid w:val="009B5BC1"/>
    <w:rsid w:val="009B60E0"/>
    <w:rsid w:val="009B66D6"/>
    <w:rsid w:val="009B6CA9"/>
    <w:rsid w:val="009B756F"/>
    <w:rsid w:val="009B7C7B"/>
    <w:rsid w:val="009B7E69"/>
    <w:rsid w:val="009C0DF7"/>
    <w:rsid w:val="009C1CDE"/>
    <w:rsid w:val="009C1F8E"/>
    <w:rsid w:val="009C2BF8"/>
    <w:rsid w:val="009C2DCB"/>
    <w:rsid w:val="009C34D3"/>
    <w:rsid w:val="009C36D2"/>
    <w:rsid w:val="009C38ED"/>
    <w:rsid w:val="009C38F8"/>
    <w:rsid w:val="009C3A60"/>
    <w:rsid w:val="009C4EB4"/>
    <w:rsid w:val="009C6744"/>
    <w:rsid w:val="009C68FC"/>
    <w:rsid w:val="009C6DB0"/>
    <w:rsid w:val="009C7A05"/>
    <w:rsid w:val="009D00C1"/>
    <w:rsid w:val="009D0ED6"/>
    <w:rsid w:val="009D0F71"/>
    <w:rsid w:val="009D1473"/>
    <w:rsid w:val="009D1831"/>
    <w:rsid w:val="009D201E"/>
    <w:rsid w:val="009D27E2"/>
    <w:rsid w:val="009D294A"/>
    <w:rsid w:val="009D2EC8"/>
    <w:rsid w:val="009D2EDB"/>
    <w:rsid w:val="009D374B"/>
    <w:rsid w:val="009D3EC7"/>
    <w:rsid w:val="009D4FAA"/>
    <w:rsid w:val="009D5C26"/>
    <w:rsid w:val="009D60EF"/>
    <w:rsid w:val="009D617D"/>
    <w:rsid w:val="009D6335"/>
    <w:rsid w:val="009D6755"/>
    <w:rsid w:val="009D6B5A"/>
    <w:rsid w:val="009D7256"/>
    <w:rsid w:val="009D7303"/>
    <w:rsid w:val="009D73A0"/>
    <w:rsid w:val="009D79B3"/>
    <w:rsid w:val="009D7EB2"/>
    <w:rsid w:val="009E0232"/>
    <w:rsid w:val="009E0403"/>
    <w:rsid w:val="009E2750"/>
    <w:rsid w:val="009E27F4"/>
    <w:rsid w:val="009E2D79"/>
    <w:rsid w:val="009E37B2"/>
    <w:rsid w:val="009E3A8D"/>
    <w:rsid w:val="009E3AFE"/>
    <w:rsid w:val="009E3EB1"/>
    <w:rsid w:val="009E44AB"/>
    <w:rsid w:val="009E4748"/>
    <w:rsid w:val="009E4E1F"/>
    <w:rsid w:val="009E4FDB"/>
    <w:rsid w:val="009E51F1"/>
    <w:rsid w:val="009E5A74"/>
    <w:rsid w:val="009E60DA"/>
    <w:rsid w:val="009E6ABE"/>
    <w:rsid w:val="009E7309"/>
    <w:rsid w:val="009E7ADB"/>
    <w:rsid w:val="009E7F28"/>
    <w:rsid w:val="009F042F"/>
    <w:rsid w:val="009F07E0"/>
    <w:rsid w:val="009F0961"/>
    <w:rsid w:val="009F0B42"/>
    <w:rsid w:val="009F0D06"/>
    <w:rsid w:val="009F0EA8"/>
    <w:rsid w:val="009F150F"/>
    <w:rsid w:val="009F1AB6"/>
    <w:rsid w:val="009F1CCE"/>
    <w:rsid w:val="009F2046"/>
    <w:rsid w:val="009F2705"/>
    <w:rsid w:val="009F2924"/>
    <w:rsid w:val="009F2CCB"/>
    <w:rsid w:val="009F40B2"/>
    <w:rsid w:val="009F4290"/>
    <w:rsid w:val="009F42AA"/>
    <w:rsid w:val="009F473C"/>
    <w:rsid w:val="009F4A50"/>
    <w:rsid w:val="009F5E8B"/>
    <w:rsid w:val="009F63CA"/>
    <w:rsid w:val="009F65C8"/>
    <w:rsid w:val="009F68BC"/>
    <w:rsid w:val="009F6BD2"/>
    <w:rsid w:val="009F6E60"/>
    <w:rsid w:val="009F6F9F"/>
    <w:rsid w:val="009F7AA3"/>
    <w:rsid w:val="009F7ABB"/>
    <w:rsid w:val="00A00096"/>
    <w:rsid w:val="00A0026E"/>
    <w:rsid w:val="00A003E7"/>
    <w:rsid w:val="00A00E64"/>
    <w:rsid w:val="00A01E11"/>
    <w:rsid w:val="00A0253F"/>
    <w:rsid w:val="00A02787"/>
    <w:rsid w:val="00A033DA"/>
    <w:rsid w:val="00A0427D"/>
    <w:rsid w:val="00A04476"/>
    <w:rsid w:val="00A04CFA"/>
    <w:rsid w:val="00A05730"/>
    <w:rsid w:val="00A0581E"/>
    <w:rsid w:val="00A059CF"/>
    <w:rsid w:val="00A060F8"/>
    <w:rsid w:val="00A0756F"/>
    <w:rsid w:val="00A07627"/>
    <w:rsid w:val="00A11619"/>
    <w:rsid w:val="00A11B39"/>
    <w:rsid w:val="00A11C34"/>
    <w:rsid w:val="00A12342"/>
    <w:rsid w:val="00A127A4"/>
    <w:rsid w:val="00A1302E"/>
    <w:rsid w:val="00A13741"/>
    <w:rsid w:val="00A1375F"/>
    <w:rsid w:val="00A139D8"/>
    <w:rsid w:val="00A14A4E"/>
    <w:rsid w:val="00A14FB6"/>
    <w:rsid w:val="00A151F0"/>
    <w:rsid w:val="00A166EE"/>
    <w:rsid w:val="00A169D3"/>
    <w:rsid w:val="00A16D9E"/>
    <w:rsid w:val="00A17309"/>
    <w:rsid w:val="00A17547"/>
    <w:rsid w:val="00A2014B"/>
    <w:rsid w:val="00A202C9"/>
    <w:rsid w:val="00A20EF5"/>
    <w:rsid w:val="00A21103"/>
    <w:rsid w:val="00A2148F"/>
    <w:rsid w:val="00A2167C"/>
    <w:rsid w:val="00A21711"/>
    <w:rsid w:val="00A21B39"/>
    <w:rsid w:val="00A21C1C"/>
    <w:rsid w:val="00A21CFC"/>
    <w:rsid w:val="00A2220E"/>
    <w:rsid w:val="00A2270F"/>
    <w:rsid w:val="00A2318E"/>
    <w:rsid w:val="00A2325A"/>
    <w:rsid w:val="00A23E37"/>
    <w:rsid w:val="00A24019"/>
    <w:rsid w:val="00A24024"/>
    <w:rsid w:val="00A243A0"/>
    <w:rsid w:val="00A244F9"/>
    <w:rsid w:val="00A24A09"/>
    <w:rsid w:val="00A24DCC"/>
    <w:rsid w:val="00A25ADE"/>
    <w:rsid w:val="00A264D3"/>
    <w:rsid w:val="00A2674B"/>
    <w:rsid w:val="00A2780F"/>
    <w:rsid w:val="00A27EC7"/>
    <w:rsid w:val="00A30049"/>
    <w:rsid w:val="00A30326"/>
    <w:rsid w:val="00A30E80"/>
    <w:rsid w:val="00A3120A"/>
    <w:rsid w:val="00A3124A"/>
    <w:rsid w:val="00A315E3"/>
    <w:rsid w:val="00A317FC"/>
    <w:rsid w:val="00A3183F"/>
    <w:rsid w:val="00A318F1"/>
    <w:rsid w:val="00A31908"/>
    <w:rsid w:val="00A32592"/>
    <w:rsid w:val="00A326B5"/>
    <w:rsid w:val="00A327E0"/>
    <w:rsid w:val="00A33089"/>
    <w:rsid w:val="00A3348E"/>
    <w:rsid w:val="00A33C52"/>
    <w:rsid w:val="00A33C9D"/>
    <w:rsid w:val="00A3447A"/>
    <w:rsid w:val="00A34689"/>
    <w:rsid w:val="00A35172"/>
    <w:rsid w:val="00A356F2"/>
    <w:rsid w:val="00A3617A"/>
    <w:rsid w:val="00A3689D"/>
    <w:rsid w:val="00A370B5"/>
    <w:rsid w:val="00A37C30"/>
    <w:rsid w:val="00A40287"/>
    <w:rsid w:val="00A40452"/>
    <w:rsid w:val="00A40899"/>
    <w:rsid w:val="00A41149"/>
    <w:rsid w:val="00A411F3"/>
    <w:rsid w:val="00A41803"/>
    <w:rsid w:val="00A41A00"/>
    <w:rsid w:val="00A41CEF"/>
    <w:rsid w:val="00A425B9"/>
    <w:rsid w:val="00A4293C"/>
    <w:rsid w:val="00A430CF"/>
    <w:rsid w:val="00A430EB"/>
    <w:rsid w:val="00A435B3"/>
    <w:rsid w:val="00A43ED6"/>
    <w:rsid w:val="00A44239"/>
    <w:rsid w:val="00A44694"/>
    <w:rsid w:val="00A44768"/>
    <w:rsid w:val="00A447C0"/>
    <w:rsid w:val="00A44DC1"/>
    <w:rsid w:val="00A45495"/>
    <w:rsid w:val="00A46176"/>
    <w:rsid w:val="00A46288"/>
    <w:rsid w:val="00A462EE"/>
    <w:rsid w:val="00A464D4"/>
    <w:rsid w:val="00A464E2"/>
    <w:rsid w:val="00A468EC"/>
    <w:rsid w:val="00A4773C"/>
    <w:rsid w:val="00A50180"/>
    <w:rsid w:val="00A50346"/>
    <w:rsid w:val="00A506A9"/>
    <w:rsid w:val="00A50948"/>
    <w:rsid w:val="00A51621"/>
    <w:rsid w:val="00A51681"/>
    <w:rsid w:val="00A51BD1"/>
    <w:rsid w:val="00A51C74"/>
    <w:rsid w:val="00A51F64"/>
    <w:rsid w:val="00A525E0"/>
    <w:rsid w:val="00A52823"/>
    <w:rsid w:val="00A5293C"/>
    <w:rsid w:val="00A52DF0"/>
    <w:rsid w:val="00A53257"/>
    <w:rsid w:val="00A535FE"/>
    <w:rsid w:val="00A53691"/>
    <w:rsid w:val="00A539D0"/>
    <w:rsid w:val="00A53B75"/>
    <w:rsid w:val="00A54619"/>
    <w:rsid w:val="00A54DDD"/>
    <w:rsid w:val="00A54EE5"/>
    <w:rsid w:val="00A550CD"/>
    <w:rsid w:val="00A5560A"/>
    <w:rsid w:val="00A55945"/>
    <w:rsid w:val="00A56129"/>
    <w:rsid w:val="00A562A0"/>
    <w:rsid w:val="00A56AE1"/>
    <w:rsid w:val="00A57335"/>
    <w:rsid w:val="00A57C21"/>
    <w:rsid w:val="00A57CBA"/>
    <w:rsid w:val="00A57EAE"/>
    <w:rsid w:val="00A60552"/>
    <w:rsid w:val="00A60B7A"/>
    <w:rsid w:val="00A61D08"/>
    <w:rsid w:val="00A6216D"/>
    <w:rsid w:val="00A62593"/>
    <w:rsid w:val="00A62F19"/>
    <w:rsid w:val="00A6338B"/>
    <w:rsid w:val="00A63567"/>
    <w:rsid w:val="00A635DE"/>
    <w:rsid w:val="00A63958"/>
    <w:rsid w:val="00A640E4"/>
    <w:rsid w:val="00A6429F"/>
    <w:rsid w:val="00A651C5"/>
    <w:rsid w:val="00A65B4D"/>
    <w:rsid w:val="00A65C19"/>
    <w:rsid w:val="00A65D16"/>
    <w:rsid w:val="00A66398"/>
    <w:rsid w:val="00A66E61"/>
    <w:rsid w:val="00A6702C"/>
    <w:rsid w:val="00A67228"/>
    <w:rsid w:val="00A6743F"/>
    <w:rsid w:val="00A67612"/>
    <w:rsid w:val="00A70742"/>
    <w:rsid w:val="00A71468"/>
    <w:rsid w:val="00A71567"/>
    <w:rsid w:val="00A71A19"/>
    <w:rsid w:val="00A71CD7"/>
    <w:rsid w:val="00A72439"/>
    <w:rsid w:val="00A72DEC"/>
    <w:rsid w:val="00A72FE9"/>
    <w:rsid w:val="00A7350D"/>
    <w:rsid w:val="00A74EE4"/>
    <w:rsid w:val="00A75489"/>
    <w:rsid w:val="00A75EE0"/>
    <w:rsid w:val="00A76DA1"/>
    <w:rsid w:val="00A76DA2"/>
    <w:rsid w:val="00A770A2"/>
    <w:rsid w:val="00A77566"/>
    <w:rsid w:val="00A77A85"/>
    <w:rsid w:val="00A805B2"/>
    <w:rsid w:val="00A81140"/>
    <w:rsid w:val="00A8121D"/>
    <w:rsid w:val="00A81414"/>
    <w:rsid w:val="00A81A4A"/>
    <w:rsid w:val="00A82229"/>
    <w:rsid w:val="00A82C9E"/>
    <w:rsid w:val="00A83110"/>
    <w:rsid w:val="00A839A4"/>
    <w:rsid w:val="00A83B78"/>
    <w:rsid w:val="00A84060"/>
    <w:rsid w:val="00A84169"/>
    <w:rsid w:val="00A846BC"/>
    <w:rsid w:val="00A84790"/>
    <w:rsid w:val="00A84AC9"/>
    <w:rsid w:val="00A84D7E"/>
    <w:rsid w:val="00A8527E"/>
    <w:rsid w:val="00A857BC"/>
    <w:rsid w:val="00A858A5"/>
    <w:rsid w:val="00A85B0D"/>
    <w:rsid w:val="00A85CA7"/>
    <w:rsid w:val="00A85CB9"/>
    <w:rsid w:val="00A85EFA"/>
    <w:rsid w:val="00A8655A"/>
    <w:rsid w:val="00A8675A"/>
    <w:rsid w:val="00A86773"/>
    <w:rsid w:val="00A8775B"/>
    <w:rsid w:val="00A903D4"/>
    <w:rsid w:val="00A905D7"/>
    <w:rsid w:val="00A90A3C"/>
    <w:rsid w:val="00A90B2C"/>
    <w:rsid w:val="00A9131B"/>
    <w:rsid w:val="00A91360"/>
    <w:rsid w:val="00A91552"/>
    <w:rsid w:val="00A91766"/>
    <w:rsid w:val="00A91863"/>
    <w:rsid w:val="00A9210E"/>
    <w:rsid w:val="00A9247A"/>
    <w:rsid w:val="00A92E17"/>
    <w:rsid w:val="00A931CE"/>
    <w:rsid w:val="00A93754"/>
    <w:rsid w:val="00A9392A"/>
    <w:rsid w:val="00A9472B"/>
    <w:rsid w:val="00A94E17"/>
    <w:rsid w:val="00A9538C"/>
    <w:rsid w:val="00A95556"/>
    <w:rsid w:val="00A957B8"/>
    <w:rsid w:val="00A957C8"/>
    <w:rsid w:val="00A958A6"/>
    <w:rsid w:val="00A959EA"/>
    <w:rsid w:val="00A95AF4"/>
    <w:rsid w:val="00A966B6"/>
    <w:rsid w:val="00A97BDC"/>
    <w:rsid w:val="00AA034F"/>
    <w:rsid w:val="00AA0505"/>
    <w:rsid w:val="00AA0A8A"/>
    <w:rsid w:val="00AA0D58"/>
    <w:rsid w:val="00AA0F9F"/>
    <w:rsid w:val="00AA1022"/>
    <w:rsid w:val="00AA140F"/>
    <w:rsid w:val="00AA1ED9"/>
    <w:rsid w:val="00AA1F9E"/>
    <w:rsid w:val="00AA2E0D"/>
    <w:rsid w:val="00AA2E57"/>
    <w:rsid w:val="00AA339E"/>
    <w:rsid w:val="00AA352A"/>
    <w:rsid w:val="00AA390E"/>
    <w:rsid w:val="00AA3C87"/>
    <w:rsid w:val="00AA44D3"/>
    <w:rsid w:val="00AA48A5"/>
    <w:rsid w:val="00AA4926"/>
    <w:rsid w:val="00AA4E77"/>
    <w:rsid w:val="00AA53AA"/>
    <w:rsid w:val="00AA564D"/>
    <w:rsid w:val="00AA5C2A"/>
    <w:rsid w:val="00AA6166"/>
    <w:rsid w:val="00AA68CF"/>
    <w:rsid w:val="00AA6C3A"/>
    <w:rsid w:val="00AA6E36"/>
    <w:rsid w:val="00AA6EBE"/>
    <w:rsid w:val="00AA7019"/>
    <w:rsid w:val="00AA72F6"/>
    <w:rsid w:val="00AA7310"/>
    <w:rsid w:val="00AA7625"/>
    <w:rsid w:val="00AA766D"/>
    <w:rsid w:val="00AA76CF"/>
    <w:rsid w:val="00AA7844"/>
    <w:rsid w:val="00AB0425"/>
    <w:rsid w:val="00AB0613"/>
    <w:rsid w:val="00AB1187"/>
    <w:rsid w:val="00AB159D"/>
    <w:rsid w:val="00AB1847"/>
    <w:rsid w:val="00AB1B38"/>
    <w:rsid w:val="00AB1F05"/>
    <w:rsid w:val="00AB272D"/>
    <w:rsid w:val="00AB27D9"/>
    <w:rsid w:val="00AB2802"/>
    <w:rsid w:val="00AB2853"/>
    <w:rsid w:val="00AB2C63"/>
    <w:rsid w:val="00AB3244"/>
    <w:rsid w:val="00AB3BB5"/>
    <w:rsid w:val="00AB4B9D"/>
    <w:rsid w:val="00AB4D70"/>
    <w:rsid w:val="00AB4E3C"/>
    <w:rsid w:val="00AB5702"/>
    <w:rsid w:val="00AB60F0"/>
    <w:rsid w:val="00AB64B8"/>
    <w:rsid w:val="00AB6C73"/>
    <w:rsid w:val="00AB6DFC"/>
    <w:rsid w:val="00AB7563"/>
    <w:rsid w:val="00AB75F9"/>
    <w:rsid w:val="00AB78FA"/>
    <w:rsid w:val="00AB7D26"/>
    <w:rsid w:val="00AB7EBD"/>
    <w:rsid w:val="00AC07C8"/>
    <w:rsid w:val="00AC0987"/>
    <w:rsid w:val="00AC0B68"/>
    <w:rsid w:val="00AC0C4F"/>
    <w:rsid w:val="00AC1913"/>
    <w:rsid w:val="00AC1DC3"/>
    <w:rsid w:val="00AC1F74"/>
    <w:rsid w:val="00AC2260"/>
    <w:rsid w:val="00AC2DDC"/>
    <w:rsid w:val="00AC2F25"/>
    <w:rsid w:val="00AC2F9C"/>
    <w:rsid w:val="00AC3EFF"/>
    <w:rsid w:val="00AC45BA"/>
    <w:rsid w:val="00AC4617"/>
    <w:rsid w:val="00AC4BCB"/>
    <w:rsid w:val="00AC4F7E"/>
    <w:rsid w:val="00AC500A"/>
    <w:rsid w:val="00AC50B6"/>
    <w:rsid w:val="00AC510C"/>
    <w:rsid w:val="00AC5434"/>
    <w:rsid w:val="00AC56B7"/>
    <w:rsid w:val="00AC5DE9"/>
    <w:rsid w:val="00AC5EAC"/>
    <w:rsid w:val="00AC6346"/>
    <w:rsid w:val="00AC65AA"/>
    <w:rsid w:val="00AC6A06"/>
    <w:rsid w:val="00AC6C27"/>
    <w:rsid w:val="00AC72FE"/>
    <w:rsid w:val="00AC77B0"/>
    <w:rsid w:val="00AC7B97"/>
    <w:rsid w:val="00AC7C43"/>
    <w:rsid w:val="00AD01E9"/>
    <w:rsid w:val="00AD042C"/>
    <w:rsid w:val="00AD0F30"/>
    <w:rsid w:val="00AD15E0"/>
    <w:rsid w:val="00AD18F9"/>
    <w:rsid w:val="00AD1E06"/>
    <w:rsid w:val="00AD1F3A"/>
    <w:rsid w:val="00AD1F41"/>
    <w:rsid w:val="00AD2090"/>
    <w:rsid w:val="00AD250D"/>
    <w:rsid w:val="00AD28BC"/>
    <w:rsid w:val="00AD2F55"/>
    <w:rsid w:val="00AD2FA1"/>
    <w:rsid w:val="00AD370C"/>
    <w:rsid w:val="00AD3764"/>
    <w:rsid w:val="00AD3D98"/>
    <w:rsid w:val="00AD43BD"/>
    <w:rsid w:val="00AD48BB"/>
    <w:rsid w:val="00AD4B15"/>
    <w:rsid w:val="00AD5AF1"/>
    <w:rsid w:val="00AD5D99"/>
    <w:rsid w:val="00AD6316"/>
    <w:rsid w:val="00AD64AF"/>
    <w:rsid w:val="00AD6536"/>
    <w:rsid w:val="00AD65CD"/>
    <w:rsid w:val="00AD66B5"/>
    <w:rsid w:val="00AD66D6"/>
    <w:rsid w:val="00AD743B"/>
    <w:rsid w:val="00AE0492"/>
    <w:rsid w:val="00AE07B5"/>
    <w:rsid w:val="00AE18D3"/>
    <w:rsid w:val="00AE18D5"/>
    <w:rsid w:val="00AE26E7"/>
    <w:rsid w:val="00AE27B1"/>
    <w:rsid w:val="00AE281B"/>
    <w:rsid w:val="00AE2FE6"/>
    <w:rsid w:val="00AE3360"/>
    <w:rsid w:val="00AE3BCB"/>
    <w:rsid w:val="00AE3DC4"/>
    <w:rsid w:val="00AE4585"/>
    <w:rsid w:val="00AE45DB"/>
    <w:rsid w:val="00AE4B07"/>
    <w:rsid w:val="00AE536E"/>
    <w:rsid w:val="00AE67F7"/>
    <w:rsid w:val="00AE6AB0"/>
    <w:rsid w:val="00AE6C84"/>
    <w:rsid w:val="00AE6EA9"/>
    <w:rsid w:val="00AE6F5F"/>
    <w:rsid w:val="00AE7D54"/>
    <w:rsid w:val="00AE7F1F"/>
    <w:rsid w:val="00AF0034"/>
    <w:rsid w:val="00AF0113"/>
    <w:rsid w:val="00AF0C34"/>
    <w:rsid w:val="00AF1159"/>
    <w:rsid w:val="00AF156F"/>
    <w:rsid w:val="00AF1B03"/>
    <w:rsid w:val="00AF1FD5"/>
    <w:rsid w:val="00AF2340"/>
    <w:rsid w:val="00AF2575"/>
    <w:rsid w:val="00AF285C"/>
    <w:rsid w:val="00AF320B"/>
    <w:rsid w:val="00AF3803"/>
    <w:rsid w:val="00AF42BB"/>
    <w:rsid w:val="00AF5032"/>
    <w:rsid w:val="00AF5780"/>
    <w:rsid w:val="00AF5801"/>
    <w:rsid w:val="00AF5EF6"/>
    <w:rsid w:val="00AF6C24"/>
    <w:rsid w:val="00AF7575"/>
    <w:rsid w:val="00AF7775"/>
    <w:rsid w:val="00AF7949"/>
    <w:rsid w:val="00AF7A0B"/>
    <w:rsid w:val="00AF7B90"/>
    <w:rsid w:val="00B005E7"/>
    <w:rsid w:val="00B01153"/>
    <w:rsid w:val="00B015DF"/>
    <w:rsid w:val="00B0168D"/>
    <w:rsid w:val="00B018E7"/>
    <w:rsid w:val="00B020EB"/>
    <w:rsid w:val="00B0244B"/>
    <w:rsid w:val="00B02D12"/>
    <w:rsid w:val="00B031BD"/>
    <w:rsid w:val="00B03E19"/>
    <w:rsid w:val="00B040E3"/>
    <w:rsid w:val="00B04104"/>
    <w:rsid w:val="00B045AD"/>
    <w:rsid w:val="00B04F76"/>
    <w:rsid w:val="00B0565F"/>
    <w:rsid w:val="00B057A7"/>
    <w:rsid w:val="00B0677A"/>
    <w:rsid w:val="00B06A97"/>
    <w:rsid w:val="00B073C8"/>
    <w:rsid w:val="00B10086"/>
    <w:rsid w:val="00B107AE"/>
    <w:rsid w:val="00B11130"/>
    <w:rsid w:val="00B1168D"/>
    <w:rsid w:val="00B117F2"/>
    <w:rsid w:val="00B11DDC"/>
    <w:rsid w:val="00B11F86"/>
    <w:rsid w:val="00B121C7"/>
    <w:rsid w:val="00B122CA"/>
    <w:rsid w:val="00B1233D"/>
    <w:rsid w:val="00B12535"/>
    <w:rsid w:val="00B1312B"/>
    <w:rsid w:val="00B13AD8"/>
    <w:rsid w:val="00B144DB"/>
    <w:rsid w:val="00B1458C"/>
    <w:rsid w:val="00B14AC4"/>
    <w:rsid w:val="00B14C50"/>
    <w:rsid w:val="00B1579E"/>
    <w:rsid w:val="00B15F43"/>
    <w:rsid w:val="00B162E4"/>
    <w:rsid w:val="00B17257"/>
    <w:rsid w:val="00B172FD"/>
    <w:rsid w:val="00B17371"/>
    <w:rsid w:val="00B1748C"/>
    <w:rsid w:val="00B17BDF"/>
    <w:rsid w:val="00B20602"/>
    <w:rsid w:val="00B209EB"/>
    <w:rsid w:val="00B20BC5"/>
    <w:rsid w:val="00B21B48"/>
    <w:rsid w:val="00B2226C"/>
    <w:rsid w:val="00B2247C"/>
    <w:rsid w:val="00B2286E"/>
    <w:rsid w:val="00B23010"/>
    <w:rsid w:val="00B240D0"/>
    <w:rsid w:val="00B24DBF"/>
    <w:rsid w:val="00B24E42"/>
    <w:rsid w:val="00B2544D"/>
    <w:rsid w:val="00B257FC"/>
    <w:rsid w:val="00B259C8"/>
    <w:rsid w:val="00B25A8E"/>
    <w:rsid w:val="00B2622D"/>
    <w:rsid w:val="00B26612"/>
    <w:rsid w:val="00B2715D"/>
    <w:rsid w:val="00B271AA"/>
    <w:rsid w:val="00B2754A"/>
    <w:rsid w:val="00B277B4"/>
    <w:rsid w:val="00B30207"/>
    <w:rsid w:val="00B3074B"/>
    <w:rsid w:val="00B30B2F"/>
    <w:rsid w:val="00B310EE"/>
    <w:rsid w:val="00B313B7"/>
    <w:rsid w:val="00B31420"/>
    <w:rsid w:val="00B31734"/>
    <w:rsid w:val="00B32393"/>
    <w:rsid w:val="00B32425"/>
    <w:rsid w:val="00B32746"/>
    <w:rsid w:val="00B3299B"/>
    <w:rsid w:val="00B32CB6"/>
    <w:rsid w:val="00B32FE2"/>
    <w:rsid w:val="00B33EC7"/>
    <w:rsid w:val="00B34C7B"/>
    <w:rsid w:val="00B34E29"/>
    <w:rsid w:val="00B35AE6"/>
    <w:rsid w:val="00B36189"/>
    <w:rsid w:val="00B36413"/>
    <w:rsid w:val="00B36708"/>
    <w:rsid w:val="00B36DCE"/>
    <w:rsid w:val="00B403B0"/>
    <w:rsid w:val="00B40704"/>
    <w:rsid w:val="00B40B8E"/>
    <w:rsid w:val="00B40B99"/>
    <w:rsid w:val="00B41D98"/>
    <w:rsid w:val="00B422AF"/>
    <w:rsid w:val="00B424CE"/>
    <w:rsid w:val="00B4296F"/>
    <w:rsid w:val="00B4307C"/>
    <w:rsid w:val="00B4329E"/>
    <w:rsid w:val="00B43884"/>
    <w:rsid w:val="00B439B5"/>
    <w:rsid w:val="00B444BC"/>
    <w:rsid w:val="00B45204"/>
    <w:rsid w:val="00B4520E"/>
    <w:rsid w:val="00B4556B"/>
    <w:rsid w:val="00B45795"/>
    <w:rsid w:val="00B45B35"/>
    <w:rsid w:val="00B46087"/>
    <w:rsid w:val="00B460A6"/>
    <w:rsid w:val="00B46563"/>
    <w:rsid w:val="00B468C5"/>
    <w:rsid w:val="00B46C35"/>
    <w:rsid w:val="00B47701"/>
    <w:rsid w:val="00B479AE"/>
    <w:rsid w:val="00B47F2A"/>
    <w:rsid w:val="00B47FE5"/>
    <w:rsid w:val="00B50D46"/>
    <w:rsid w:val="00B51092"/>
    <w:rsid w:val="00B512E2"/>
    <w:rsid w:val="00B514DC"/>
    <w:rsid w:val="00B51739"/>
    <w:rsid w:val="00B5182D"/>
    <w:rsid w:val="00B51A81"/>
    <w:rsid w:val="00B51B64"/>
    <w:rsid w:val="00B51D71"/>
    <w:rsid w:val="00B51F55"/>
    <w:rsid w:val="00B51F77"/>
    <w:rsid w:val="00B52542"/>
    <w:rsid w:val="00B52646"/>
    <w:rsid w:val="00B5283C"/>
    <w:rsid w:val="00B52D46"/>
    <w:rsid w:val="00B52E43"/>
    <w:rsid w:val="00B52F35"/>
    <w:rsid w:val="00B5306D"/>
    <w:rsid w:val="00B5396A"/>
    <w:rsid w:val="00B539F4"/>
    <w:rsid w:val="00B53D51"/>
    <w:rsid w:val="00B53DDD"/>
    <w:rsid w:val="00B53F59"/>
    <w:rsid w:val="00B54512"/>
    <w:rsid w:val="00B54876"/>
    <w:rsid w:val="00B54939"/>
    <w:rsid w:val="00B55BF1"/>
    <w:rsid w:val="00B5633C"/>
    <w:rsid w:val="00B56A97"/>
    <w:rsid w:val="00B57D62"/>
    <w:rsid w:val="00B57E2A"/>
    <w:rsid w:val="00B57FE5"/>
    <w:rsid w:val="00B600B2"/>
    <w:rsid w:val="00B6016A"/>
    <w:rsid w:val="00B6024C"/>
    <w:rsid w:val="00B60AA9"/>
    <w:rsid w:val="00B6109C"/>
    <w:rsid w:val="00B61387"/>
    <w:rsid w:val="00B61C6C"/>
    <w:rsid w:val="00B61FA2"/>
    <w:rsid w:val="00B624CD"/>
    <w:rsid w:val="00B626DA"/>
    <w:rsid w:val="00B62A7E"/>
    <w:rsid w:val="00B6417C"/>
    <w:rsid w:val="00B64959"/>
    <w:rsid w:val="00B653D3"/>
    <w:rsid w:val="00B65923"/>
    <w:rsid w:val="00B65CF5"/>
    <w:rsid w:val="00B661B4"/>
    <w:rsid w:val="00B66639"/>
    <w:rsid w:val="00B6672B"/>
    <w:rsid w:val="00B66776"/>
    <w:rsid w:val="00B66D4D"/>
    <w:rsid w:val="00B7008A"/>
    <w:rsid w:val="00B7051B"/>
    <w:rsid w:val="00B70BE2"/>
    <w:rsid w:val="00B7136F"/>
    <w:rsid w:val="00B71D0B"/>
    <w:rsid w:val="00B72298"/>
    <w:rsid w:val="00B72EFD"/>
    <w:rsid w:val="00B7314B"/>
    <w:rsid w:val="00B74B16"/>
    <w:rsid w:val="00B74E84"/>
    <w:rsid w:val="00B75029"/>
    <w:rsid w:val="00B7536D"/>
    <w:rsid w:val="00B76130"/>
    <w:rsid w:val="00B76548"/>
    <w:rsid w:val="00B76607"/>
    <w:rsid w:val="00B76A2A"/>
    <w:rsid w:val="00B775DF"/>
    <w:rsid w:val="00B77A3F"/>
    <w:rsid w:val="00B77C4F"/>
    <w:rsid w:val="00B8014D"/>
    <w:rsid w:val="00B802C7"/>
    <w:rsid w:val="00B80592"/>
    <w:rsid w:val="00B807F8"/>
    <w:rsid w:val="00B80AEA"/>
    <w:rsid w:val="00B81C6A"/>
    <w:rsid w:val="00B820BE"/>
    <w:rsid w:val="00B820F4"/>
    <w:rsid w:val="00B82511"/>
    <w:rsid w:val="00B827DF"/>
    <w:rsid w:val="00B827F4"/>
    <w:rsid w:val="00B83513"/>
    <w:rsid w:val="00B8359B"/>
    <w:rsid w:val="00B8446C"/>
    <w:rsid w:val="00B8484A"/>
    <w:rsid w:val="00B849A7"/>
    <w:rsid w:val="00B8508B"/>
    <w:rsid w:val="00B8513C"/>
    <w:rsid w:val="00B85167"/>
    <w:rsid w:val="00B85210"/>
    <w:rsid w:val="00B85A5E"/>
    <w:rsid w:val="00B86264"/>
    <w:rsid w:val="00B86DA3"/>
    <w:rsid w:val="00B873D0"/>
    <w:rsid w:val="00B877F9"/>
    <w:rsid w:val="00B87819"/>
    <w:rsid w:val="00B87BCA"/>
    <w:rsid w:val="00B902E8"/>
    <w:rsid w:val="00B905B9"/>
    <w:rsid w:val="00B90BE6"/>
    <w:rsid w:val="00B90BF5"/>
    <w:rsid w:val="00B91187"/>
    <w:rsid w:val="00B91344"/>
    <w:rsid w:val="00B91454"/>
    <w:rsid w:val="00B91B9B"/>
    <w:rsid w:val="00B92710"/>
    <w:rsid w:val="00B931AC"/>
    <w:rsid w:val="00B93642"/>
    <w:rsid w:val="00B93790"/>
    <w:rsid w:val="00B93B76"/>
    <w:rsid w:val="00B93C07"/>
    <w:rsid w:val="00B94045"/>
    <w:rsid w:val="00B94C04"/>
    <w:rsid w:val="00B94EB1"/>
    <w:rsid w:val="00B955DF"/>
    <w:rsid w:val="00B95FBB"/>
    <w:rsid w:val="00B9650D"/>
    <w:rsid w:val="00B966F1"/>
    <w:rsid w:val="00B97154"/>
    <w:rsid w:val="00B97192"/>
    <w:rsid w:val="00B97199"/>
    <w:rsid w:val="00B97419"/>
    <w:rsid w:val="00B97883"/>
    <w:rsid w:val="00B97A0D"/>
    <w:rsid w:val="00BA06FD"/>
    <w:rsid w:val="00BA108D"/>
    <w:rsid w:val="00BA11A9"/>
    <w:rsid w:val="00BA122A"/>
    <w:rsid w:val="00BA1C82"/>
    <w:rsid w:val="00BA2445"/>
    <w:rsid w:val="00BA2582"/>
    <w:rsid w:val="00BA2714"/>
    <w:rsid w:val="00BA35C1"/>
    <w:rsid w:val="00BA43F2"/>
    <w:rsid w:val="00BA4EBC"/>
    <w:rsid w:val="00BA676D"/>
    <w:rsid w:val="00BA69CC"/>
    <w:rsid w:val="00BA7149"/>
    <w:rsid w:val="00BA723D"/>
    <w:rsid w:val="00BA7298"/>
    <w:rsid w:val="00BA77A3"/>
    <w:rsid w:val="00BB0BFE"/>
    <w:rsid w:val="00BB13AD"/>
    <w:rsid w:val="00BB1608"/>
    <w:rsid w:val="00BB1E89"/>
    <w:rsid w:val="00BB1EE1"/>
    <w:rsid w:val="00BB20D7"/>
    <w:rsid w:val="00BB2364"/>
    <w:rsid w:val="00BB3067"/>
    <w:rsid w:val="00BB354F"/>
    <w:rsid w:val="00BB35EE"/>
    <w:rsid w:val="00BB3823"/>
    <w:rsid w:val="00BB3883"/>
    <w:rsid w:val="00BB3C9D"/>
    <w:rsid w:val="00BB3D6D"/>
    <w:rsid w:val="00BB46DF"/>
    <w:rsid w:val="00BB4778"/>
    <w:rsid w:val="00BB499D"/>
    <w:rsid w:val="00BB4D21"/>
    <w:rsid w:val="00BB57A0"/>
    <w:rsid w:val="00BB5DCD"/>
    <w:rsid w:val="00BB79B4"/>
    <w:rsid w:val="00BC0183"/>
    <w:rsid w:val="00BC0A60"/>
    <w:rsid w:val="00BC1BB3"/>
    <w:rsid w:val="00BC224A"/>
    <w:rsid w:val="00BC22E3"/>
    <w:rsid w:val="00BC2A6E"/>
    <w:rsid w:val="00BC3A8A"/>
    <w:rsid w:val="00BC3F7E"/>
    <w:rsid w:val="00BC45B2"/>
    <w:rsid w:val="00BC4729"/>
    <w:rsid w:val="00BC54E1"/>
    <w:rsid w:val="00BC5979"/>
    <w:rsid w:val="00BC62B3"/>
    <w:rsid w:val="00BC6735"/>
    <w:rsid w:val="00BC6898"/>
    <w:rsid w:val="00BD0542"/>
    <w:rsid w:val="00BD05CA"/>
    <w:rsid w:val="00BD0F19"/>
    <w:rsid w:val="00BD1E82"/>
    <w:rsid w:val="00BD250A"/>
    <w:rsid w:val="00BD2733"/>
    <w:rsid w:val="00BD2948"/>
    <w:rsid w:val="00BD2AE7"/>
    <w:rsid w:val="00BD3306"/>
    <w:rsid w:val="00BD3A1B"/>
    <w:rsid w:val="00BD3D97"/>
    <w:rsid w:val="00BD44FE"/>
    <w:rsid w:val="00BD4B33"/>
    <w:rsid w:val="00BD4F5C"/>
    <w:rsid w:val="00BD5147"/>
    <w:rsid w:val="00BD53DC"/>
    <w:rsid w:val="00BD5937"/>
    <w:rsid w:val="00BD5D75"/>
    <w:rsid w:val="00BD6296"/>
    <w:rsid w:val="00BD66FC"/>
    <w:rsid w:val="00BD6EC9"/>
    <w:rsid w:val="00BD7483"/>
    <w:rsid w:val="00BD798B"/>
    <w:rsid w:val="00BD7AF8"/>
    <w:rsid w:val="00BD7CBB"/>
    <w:rsid w:val="00BE0220"/>
    <w:rsid w:val="00BE0399"/>
    <w:rsid w:val="00BE067D"/>
    <w:rsid w:val="00BE0740"/>
    <w:rsid w:val="00BE10A8"/>
    <w:rsid w:val="00BE173C"/>
    <w:rsid w:val="00BE1A3B"/>
    <w:rsid w:val="00BE201E"/>
    <w:rsid w:val="00BE214A"/>
    <w:rsid w:val="00BE215C"/>
    <w:rsid w:val="00BE33D3"/>
    <w:rsid w:val="00BE3446"/>
    <w:rsid w:val="00BE48D7"/>
    <w:rsid w:val="00BE53F7"/>
    <w:rsid w:val="00BE6432"/>
    <w:rsid w:val="00BE6516"/>
    <w:rsid w:val="00BE6890"/>
    <w:rsid w:val="00BE6CA4"/>
    <w:rsid w:val="00BE7019"/>
    <w:rsid w:val="00BE7A84"/>
    <w:rsid w:val="00BE7E7B"/>
    <w:rsid w:val="00BF04BB"/>
    <w:rsid w:val="00BF08F5"/>
    <w:rsid w:val="00BF1383"/>
    <w:rsid w:val="00BF16C4"/>
    <w:rsid w:val="00BF17C9"/>
    <w:rsid w:val="00BF198B"/>
    <w:rsid w:val="00BF242E"/>
    <w:rsid w:val="00BF2489"/>
    <w:rsid w:val="00BF261E"/>
    <w:rsid w:val="00BF26E9"/>
    <w:rsid w:val="00BF2E72"/>
    <w:rsid w:val="00BF3E34"/>
    <w:rsid w:val="00BF402A"/>
    <w:rsid w:val="00BF4087"/>
    <w:rsid w:val="00BF49C6"/>
    <w:rsid w:val="00BF4C9B"/>
    <w:rsid w:val="00BF520E"/>
    <w:rsid w:val="00BF5481"/>
    <w:rsid w:val="00BF5514"/>
    <w:rsid w:val="00BF6B76"/>
    <w:rsid w:val="00BF6E95"/>
    <w:rsid w:val="00BF77F3"/>
    <w:rsid w:val="00BF780D"/>
    <w:rsid w:val="00BF7837"/>
    <w:rsid w:val="00BF7944"/>
    <w:rsid w:val="00BF7CAC"/>
    <w:rsid w:val="00BF7D64"/>
    <w:rsid w:val="00BF7F89"/>
    <w:rsid w:val="00C003F2"/>
    <w:rsid w:val="00C00867"/>
    <w:rsid w:val="00C008D4"/>
    <w:rsid w:val="00C00901"/>
    <w:rsid w:val="00C02182"/>
    <w:rsid w:val="00C02547"/>
    <w:rsid w:val="00C0317D"/>
    <w:rsid w:val="00C0320C"/>
    <w:rsid w:val="00C03453"/>
    <w:rsid w:val="00C03F7A"/>
    <w:rsid w:val="00C0486E"/>
    <w:rsid w:val="00C04CCB"/>
    <w:rsid w:val="00C052B7"/>
    <w:rsid w:val="00C057BF"/>
    <w:rsid w:val="00C0585D"/>
    <w:rsid w:val="00C05C01"/>
    <w:rsid w:val="00C05F90"/>
    <w:rsid w:val="00C06415"/>
    <w:rsid w:val="00C0676B"/>
    <w:rsid w:val="00C06F89"/>
    <w:rsid w:val="00C10401"/>
    <w:rsid w:val="00C10812"/>
    <w:rsid w:val="00C108DF"/>
    <w:rsid w:val="00C11597"/>
    <w:rsid w:val="00C125A7"/>
    <w:rsid w:val="00C12D95"/>
    <w:rsid w:val="00C13269"/>
    <w:rsid w:val="00C13E34"/>
    <w:rsid w:val="00C1421C"/>
    <w:rsid w:val="00C14A98"/>
    <w:rsid w:val="00C14B05"/>
    <w:rsid w:val="00C152A8"/>
    <w:rsid w:val="00C15C58"/>
    <w:rsid w:val="00C162C5"/>
    <w:rsid w:val="00C16DE2"/>
    <w:rsid w:val="00C171C5"/>
    <w:rsid w:val="00C17639"/>
    <w:rsid w:val="00C20432"/>
    <w:rsid w:val="00C2054E"/>
    <w:rsid w:val="00C2059F"/>
    <w:rsid w:val="00C20702"/>
    <w:rsid w:val="00C20FE9"/>
    <w:rsid w:val="00C21710"/>
    <w:rsid w:val="00C22D67"/>
    <w:rsid w:val="00C23185"/>
    <w:rsid w:val="00C2339E"/>
    <w:rsid w:val="00C23560"/>
    <w:rsid w:val="00C236F0"/>
    <w:rsid w:val="00C24971"/>
    <w:rsid w:val="00C25439"/>
    <w:rsid w:val="00C254FD"/>
    <w:rsid w:val="00C266A8"/>
    <w:rsid w:val="00C26DD8"/>
    <w:rsid w:val="00C27061"/>
    <w:rsid w:val="00C27064"/>
    <w:rsid w:val="00C2731F"/>
    <w:rsid w:val="00C3013C"/>
    <w:rsid w:val="00C30DCA"/>
    <w:rsid w:val="00C314C8"/>
    <w:rsid w:val="00C31BE3"/>
    <w:rsid w:val="00C32263"/>
    <w:rsid w:val="00C3378D"/>
    <w:rsid w:val="00C34458"/>
    <w:rsid w:val="00C3457E"/>
    <w:rsid w:val="00C34D8B"/>
    <w:rsid w:val="00C34EC6"/>
    <w:rsid w:val="00C350D4"/>
    <w:rsid w:val="00C355C2"/>
    <w:rsid w:val="00C3648D"/>
    <w:rsid w:val="00C36ABA"/>
    <w:rsid w:val="00C37BAA"/>
    <w:rsid w:val="00C37D77"/>
    <w:rsid w:val="00C40542"/>
    <w:rsid w:val="00C40603"/>
    <w:rsid w:val="00C40977"/>
    <w:rsid w:val="00C4098D"/>
    <w:rsid w:val="00C416A1"/>
    <w:rsid w:val="00C41784"/>
    <w:rsid w:val="00C41B10"/>
    <w:rsid w:val="00C41F05"/>
    <w:rsid w:val="00C41FBB"/>
    <w:rsid w:val="00C421C2"/>
    <w:rsid w:val="00C423FC"/>
    <w:rsid w:val="00C43937"/>
    <w:rsid w:val="00C43D02"/>
    <w:rsid w:val="00C441CD"/>
    <w:rsid w:val="00C45C4C"/>
    <w:rsid w:val="00C4630A"/>
    <w:rsid w:val="00C4700C"/>
    <w:rsid w:val="00C4778C"/>
    <w:rsid w:val="00C507F4"/>
    <w:rsid w:val="00C51BDD"/>
    <w:rsid w:val="00C524BC"/>
    <w:rsid w:val="00C52B72"/>
    <w:rsid w:val="00C53506"/>
    <w:rsid w:val="00C5359C"/>
    <w:rsid w:val="00C536F2"/>
    <w:rsid w:val="00C53C4A"/>
    <w:rsid w:val="00C542F3"/>
    <w:rsid w:val="00C54DDD"/>
    <w:rsid w:val="00C550F0"/>
    <w:rsid w:val="00C552CD"/>
    <w:rsid w:val="00C55436"/>
    <w:rsid w:val="00C55FE4"/>
    <w:rsid w:val="00C56191"/>
    <w:rsid w:val="00C563FC"/>
    <w:rsid w:val="00C569C1"/>
    <w:rsid w:val="00C56E89"/>
    <w:rsid w:val="00C574EA"/>
    <w:rsid w:val="00C57DE6"/>
    <w:rsid w:val="00C601B1"/>
    <w:rsid w:val="00C60F1B"/>
    <w:rsid w:val="00C60F50"/>
    <w:rsid w:val="00C61405"/>
    <w:rsid w:val="00C6151D"/>
    <w:rsid w:val="00C61F59"/>
    <w:rsid w:val="00C6225B"/>
    <w:rsid w:val="00C6338C"/>
    <w:rsid w:val="00C63735"/>
    <w:rsid w:val="00C649F1"/>
    <w:rsid w:val="00C66C21"/>
    <w:rsid w:val="00C673CF"/>
    <w:rsid w:val="00C70810"/>
    <w:rsid w:val="00C71401"/>
    <w:rsid w:val="00C71888"/>
    <w:rsid w:val="00C72047"/>
    <w:rsid w:val="00C724A7"/>
    <w:rsid w:val="00C72FC7"/>
    <w:rsid w:val="00C73084"/>
    <w:rsid w:val="00C733DB"/>
    <w:rsid w:val="00C748B8"/>
    <w:rsid w:val="00C75A16"/>
    <w:rsid w:val="00C75EC5"/>
    <w:rsid w:val="00C765CD"/>
    <w:rsid w:val="00C76AD7"/>
    <w:rsid w:val="00C7788E"/>
    <w:rsid w:val="00C77EB5"/>
    <w:rsid w:val="00C801B1"/>
    <w:rsid w:val="00C804BE"/>
    <w:rsid w:val="00C80F8C"/>
    <w:rsid w:val="00C81557"/>
    <w:rsid w:val="00C81FE2"/>
    <w:rsid w:val="00C8219A"/>
    <w:rsid w:val="00C835BF"/>
    <w:rsid w:val="00C83685"/>
    <w:rsid w:val="00C8430A"/>
    <w:rsid w:val="00C84A25"/>
    <w:rsid w:val="00C84D0D"/>
    <w:rsid w:val="00C857D8"/>
    <w:rsid w:val="00C86DC7"/>
    <w:rsid w:val="00C86DDC"/>
    <w:rsid w:val="00C87924"/>
    <w:rsid w:val="00C9040D"/>
    <w:rsid w:val="00C90E58"/>
    <w:rsid w:val="00C90E6D"/>
    <w:rsid w:val="00C917C7"/>
    <w:rsid w:val="00C919C5"/>
    <w:rsid w:val="00C91E7D"/>
    <w:rsid w:val="00C920A7"/>
    <w:rsid w:val="00C92FC4"/>
    <w:rsid w:val="00C9333A"/>
    <w:rsid w:val="00C93FD5"/>
    <w:rsid w:val="00C94744"/>
    <w:rsid w:val="00C94B63"/>
    <w:rsid w:val="00C9571F"/>
    <w:rsid w:val="00C9632A"/>
    <w:rsid w:val="00C9670C"/>
    <w:rsid w:val="00C967C2"/>
    <w:rsid w:val="00C97AF3"/>
    <w:rsid w:val="00CA014B"/>
    <w:rsid w:val="00CA0E4C"/>
    <w:rsid w:val="00CA0FFF"/>
    <w:rsid w:val="00CA1AF4"/>
    <w:rsid w:val="00CA217B"/>
    <w:rsid w:val="00CA2D89"/>
    <w:rsid w:val="00CA40D9"/>
    <w:rsid w:val="00CA4FFF"/>
    <w:rsid w:val="00CA538C"/>
    <w:rsid w:val="00CA574E"/>
    <w:rsid w:val="00CA5C7C"/>
    <w:rsid w:val="00CA5F76"/>
    <w:rsid w:val="00CA6B3E"/>
    <w:rsid w:val="00CA7554"/>
    <w:rsid w:val="00CA7AC5"/>
    <w:rsid w:val="00CA7F00"/>
    <w:rsid w:val="00CB036D"/>
    <w:rsid w:val="00CB05C2"/>
    <w:rsid w:val="00CB0700"/>
    <w:rsid w:val="00CB0D34"/>
    <w:rsid w:val="00CB0EE1"/>
    <w:rsid w:val="00CB14A3"/>
    <w:rsid w:val="00CB1932"/>
    <w:rsid w:val="00CB22AE"/>
    <w:rsid w:val="00CB294E"/>
    <w:rsid w:val="00CB3007"/>
    <w:rsid w:val="00CB314D"/>
    <w:rsid w:val="00CB38EF"/>
    <w:rsid w:val="00CB4447"/>
    <w:rsid w:val="00CB4E24"/>
    <w:rsid w:val="00CB51FB"/>
    <w:rsid w:val="00CB5833"/>
    <w:rsid w:val="00CB5DAC"/>
    <w:rsid w:val="00CB5F3F"/>
    <w:rsid w:val="00CB6074"/>
    <w:rsid w:val="00CB6083"/>
    <w:rsid w:val="00CB6118"/>
    <w:rsid w:val="00CB6497"/>
    <w:rsid w:val="00CB6556"/>
    <w:rsid w:val="00CB6A10"/>
    <w:rsid w:val="00CB70A1"/>
    <w:rsid w:val="00CB75B4"/>
    <w:rsid w:val="00CB77B3"/>
    <w:rsid w:val="00CB77DE"/>
    <w:rsid w:val="00CB7A9F"/>
    <w:rsid w:val="00CB7BD0"/>
    <w:rsid w:val="00CC05C2"/>
    <w:rsid w:val="00CC099B"/>
    <w:rsid w:val="00CC0C98"/>
    <w:rsid w:val="00CC1351"/>
    <w:rsid w:val="00CC16A8"/>
    <w:rsid w:val="00CC2167"/>
    <w:rsid w:val="00CC2ADC"/>
    <w:rsid w:val="00CC3E12"/>
    <w:rsid w:val="00CC45D7"/>
    <w:rsid w:val="00CC4AB6"/>
    <w:rsid w:val="00CC4D5D"/>
    <w:rsid w:val="00CC4EC5"/>
    <w:rsid w:val="00CC5104"/>
    <w:rsid w:val="00CC52FF"/>
    <w:rsid w:val="00CC53DC"/>
    <w:rsid w:val="00CC55EF"/>
    <w:rsid w:val="00CC56D5"/>
    <w:rsid w:val="00CC5913"/>
    <w:rsid w:val="00CC5CB4"/>
    <w:rsid w:val="00CC5E19"/>
    <w:rsid w:val="00CC608A"/>
    <w:rsid w:val="00CC76F2"/>
    <w:rsid w:val="00CC7872"/>
    <w:rsid w:val="00CC7BDB"/>
    <w:rsid w:val="00CD0544"/>
    <w:rsid w:val="00CD0754"/>
    <w:rsid w:val="00CD1B5F"/>
    <w:rsid w:val="00CD22A4"/>
    <w:rsid w:val="00CD22CF"/>
    <w:rsid w:val="00CD2DE8"/>
    <w:rsid w:val="00CD39AB"/>
    <w:rsid w:val="00CD3AEA"/>
    <w:rsid w:val="00CD3DDA"/>
    <w:rsid w:val="00CD4055"/>
    <w:rsid w:val="00CD4BF1"/>
    <w:rsid w:val="00CD522C"/>
    <w:rsid w:val="00CD53BE"/>
    <w:rsid w:val="00CD5C5E"/>
    <w:rsid w:val="00CD5E68"/>
    <w:rsid w:val="00CD5EA2"/>
    <w:rsid w:val="00CD5F74"/>
    <w:rsid w:val="00CD6357"/>
    <w:rsid w:val="00CD68AA"/>
    <w:rsid w:val="00CD6CF7"/>
    <w:rsid w:val="00CD6F5D"/>
    <w:rsid w:val="00CD6FCD"/>
    <w:rsid w:val="00CD77B4"/>
    <w:rsid w:val="00CE017F"/>
    <w:rsid w:val="00CE094D"/>
    <w:rsid w:val="00CE0EA7"/>
    <w:rsid w:val="00CE0F74"/>
    <w:rsid w:val="00CE100B"/>
    <w:rsid w:val="00CE128B"/>
    <w:rsid w:val="00CE14A0"/>
    <w:rsid w:val="00CE1C3C"/>
    <w:rsid w:val="00CE2884"/>
    <w:rsid w:val="00CE321B"/>
    <w:rsid w:val="00CE343F"/>
    <w:rsid w:val="00CE37E4"/>
    <w:rsid w:val="00CE3CAA"/>
    <w:rsid w:val="00CE495A"/>
    <w:rsid w:val="00CE577F"/>
    <w:rsid w:val="00CE5CFC"/>
    <w:rsid w:val="00CE5D38"/>
    <w:rsid w:val="00CE5FED"/>
    <w:rsid w:val="00CE7163"/>
    <w:rsid w:val="00CE720B"/>
    <w:rsid w:val="00CE7A2C"/>
    <w:rsid w:val="00CE7C6E"/>
    <w:rsid w:val="00CF08B0"/>
    <w:rsid w:val="00CF0C23"/>
    <w:rsid w:val="00CF0DAD"/>
    <w:rsid w:val="00CF0F59"/>
    <w:rsid w:val="00CF175F"/>
    <w:rsid w:val="00CF1933"/>
    <w:rsid w:val="00CF19BD"/>
    <w:rsid w:val="00CF1BB0"/>
    <w:rsid w:val="00CF1D8A"/>
    <w:rsid w:val="00CF1D8F"/>
    <w:rsid w:val="00CF212D"/>
    <w:rsid w:val="00CF2131"/>
    <w:rsid w:val="00CF23B8"/>
    <w:rsid w:val="00CF268C"/>
    <w:rsid w:val="00CF26F9"/>
    <w:rsid w:val="00CF27B3"/>
    <w:rsid w:val="00CF30B2"/>
    <w:rsid w:val="00CF3BA6"/>
    <w:rsid w:val="00CF3C1A"/>
    <w:rsid w:val="00CF5A72"/>
    <w:rsid w:val="00CF5B6A"/>
    <w:rsid w:val="00CF5ED9"/>
    <w:rsid w:val="00CF61D8"/>
    <w:rsid w:val="00CF6421"/>
    <w:rsid w:val="00CF6CB7"/>
    <w:rsid w:val="00CF7515"/>
    <w:rsid w:val="00CF7A2A"/>
    <w:rsid w:val="00D00664"/>
    <w:rsid w:val="00D00A64"/>
    <w:rsid w:val="00D00B6E"/>
    <w:rsid w:val="00D014AE"/>
    <w:rsid w:val="00D01D8E"/>
    <w:rsid w:val="00D01E1B"/>
    <w:rsid w:val="00D0320A"/>
    <w:rsid w:val="00D034AE"/>
    <w:rsid w:val="00D041DB"/>
    <w:rsid w:val="00D049DA"/>
    <w:rsid w:val="00D05CAF"/>
    <w:rsid w:val="00D060F4"/>
    <w:rsid w:val="00D064E0"/>
    <w:rsid w:val="00D07B90"/>
    <w:rsid w:val="00D10920"/>
    <w:rsid w:val="00D10951"/>
    <w:rsid w:val="00D10BB0"/>
    <w:rsid w:val="00D10C69"/>
    <w:rsid w:val="00D11A5A"/>
    <w:rsid w:val="00D124C8"/>
    <w:rsid w:val="00D12C93"/>
    <w:rsid w:val="00D1422D"/>
    <w:rsid w:val="00D14572"/>
    <w:rsid w:val="00D148A0"/>
    <w:rsid w:val="00D14A1A"/>
    <w:rsid w:val="00D159D4"/>
    <w:rsid w:val="00D15E8B"/>
    <w:rsid w:val="00D15F2E"/>
    <w:rsid w:val="00D16391"/>
    <w:rsid w:val="00D163BA"/>
    <w:rsid w:val="00D16559"/>
    <w:rsid w:val="00D16CAB"/>
    <w:rsid w:val="00D16EF4"/>
    <w:rsid w:val="00D1765F"/>
    <w:rsid w:val="00D17FD7"/>
    <w:rsid w:val="00D20212"/>
    <w:rsid w:val="00D205A3"/>
    <w:rsid w:val="00D20A11"/>
    <w:rsid w:val="00D212DF"/>
    <w:rsid w:val="00D21D91"/>
    <w:rsid w:val="00D22638"/>
    <w:rsid w:val="00D22884"/>
    <w:rsid w:val="00D22AF6"/>
    <w:rsid w:val="00D23C41"/>
    <w:rsid w:val="00D23C5B"/>
    <w:rsid w:val="00D2486D"/>
    <w:rsid w:val="00D24B37"/>
    <w:rsid w:val="00D253F8"/>
    <w:rsid w:val="00D255A8"/>
    <w:rsid w:val="00D25733"/>
    <w:rsid w:val="00D25D8E"/>
    <w:rsid w:val="00D26144"/>
    <w:rsid w:val="00D270B0"/>
    <w:rsid w:val="00D2794B"/>
    <w:rsid w:val="00D27BAF"/>
    <w:rsid w:val="00D30461"/>
    <w:rsid w:val="00D30561"/>
    <w:rsid w:val="00D30DB1"/>
    <w:rsid w:val="00D3158F"/>
    <w:rsid w:val="00D31BB0"/>
    <w:rsid w:val="00D31DB2"/>
    <w:rsid w:val="00D32638"/>
    <w:rsid w:val="00D33A00"/>
    <w:rsid w:val="00D34690"/>
    <w:rsid w:val="00D348AC"/>
    <w:rsid w:val="00D34FEF"/>
    <w:rsid w:val="00D35447"/>
    <w:rsid w:val="00D35470"/>
    <w:rsid w:val="00D35540"/>
    <w:rsid w:val="00D36AD2"/>
    <w:rsid w:val="00D36B6B"/>
    <w:rsid w:val="00D36C25"/>
    <w:rsid w:val="00D36CAC"/>
    <w:rsid w:val="00D371D0"/>
    <w:rsid w:val="00D375BF"/>
    <w:rsid w:val="00D37DF9"/>
    <w:rsid w:val="00D40068"/>
    <w:rsid w:val="00D4021A"/>
    <w:rsid w:val="00D41118"/>
    <w:rsid w:val="00D4185A"/>
    <w:rsid w:val="00D422A1"/>
    <w:rsid w:val="00D422C5"/>
    <w:rsid w:val="00D42644"/>
    <w:rsid w:val="00D4311C"/>
    <w:rsid w:val="00D43343"/>
    <w:rsid w:val="00D43A22"/>
    <w:rsid w:val="00D440CC"/>
    <w:rsid w:val="00D44420"/>
    <w:rsid w:val="00D446DF"/>
    <w:rsid w:val="00D4474E"/>
    <w:rsid w:val="00D44C70"/>
    <w:rsid w:val="00D4518A"/>
    <w:rsid w:val="00D46240"/>
    <w:rsid w:val="00D4624B"/>
    <w:rsid w:val="00D46933"/>
    <w:rsid w:val="00D46C4F"/>
    <w:rsid w:val="00D46EFB"/>
    <w:rsid w:val="00D470C7"/>
    <w:rsid w:val="00D476E8"/>
    <w:rsid w:val="00D47997"/>
    <w:rsid w:val="00D47B4D"/>
    <w:rsid w:val="00D47E63"/>
    <w:rsid w:val="00D5022C"/>
    <w:rsid w:val="00D50409"/>
    <w:rsid w:val="00D504CE"/>
    <w:rsid w:val="00D50504"/>
    <w:rsid w:val="00D50904"/>
    <w:rsid w:val="00D50AE3"/>
    <w:rsid w:val="00D50C8F"/>
    <w:rsid w:val="00D511C9"/>
    <w:rsid w:val="00D51347"/>
    <w:rsid w:val="00D51725"/>
    <w:rsid w:val="00D51807"/>
    <w:rsid w:val="00D526C7"/>
    <w:rsid w:val="00D52767"/>
    <w:rsid w:val="00D5314A"/>
    <w:rsid w:val="00D53B68"/>
    <w:rsid w:val="00D53E8C"/>
    <w:rsid w:val="00D53FB7"/>
    <w:rsid w:val="00D5480B"/>
    <w:rsid w:val="00D54AF1"/>
    <w:rsid w:val="00D54CCA"/>
    <w:rsid w:val="00D55B77"/>
    <w:rsid w:val="00D57CB6"/>
    <w:rsid w:val="00D60074"/>
    <w:rsid w:val="00D60251"/>
    <w:rsid w:val="00D60C8B"/>
    <w:rsid w:val="00D611EE"/>
    <w:rsid w:val="00D614C5"/>
    <w:rsid w:val="00D61554"/>
    <w:rsid w:val="00D61A0B"/>
    <w:rsid w:val="00D61B87"/>
    <w:rsid w:val="00D61DE5"/>
    <w:rsid w:val="00D61E54"/>
    <w:rsid w:val="00D62461"/>
    <w:rsid w:val="00D62A02"/>
    <w:rsid w:val="00D63117"/>
    <w:rsid w:val="00D63248"/>
    <w:rsid w:val="00D6400D"/>
    <w:rsid w:val="00D64204"/>
    <w:rsid w:val="00D642C4"/>
    <w:rsid w:val="00D6540E"/>
    <w:rsid w:val="00D65AEB"/>
    <w:rsid w:val="00D66DEF"/>
    <w:rsid w:val="00D67464"/>
    <w:rsid w:val="00D67B93"/>
    <w:rsid w:val="00D67CFA"/>
    <w:rsid w:val="00D67E05"/>
    <w:rsid w:val="00D70CAE"/>
    <w:rsid w:val="00D71480"/>
    <w:rsid w:val="00D71750"/>
    <w:rsid w:val="00D7177B"/>
    <w:rsid w:val="00D71B57"/>
    <w:rsid w:val="00D71C15"/>
    <w:rsid w:val="00D7223A"/>
    <w:rsid w:val="00D72689"/>
    <w:rsid w:val="00D7271E"/>
    <w:rsid w:val="00D72A7D"/>
    <w:rsid w:val="00D72D6C"/>
    <w:rsid w:val="00D72E97"/>
    <w:rsid w:val="00D730A4"/>
    <w:rsid w:val="00D7388B"/>
    <w:rsid w:val="00D73B3A"/>
    <w:rsid w:val="00D73F30"/>
    <w:rsid w:val="00D73FD7"/>
    <w:rsid w:val="00D748BB"/>
    <w:rsid w:val="00D74944"/>
    <w:rsid w:val="00D74BCC"/>
    <w:rsid w:val="00D74DC7"/>
    <w:rsid w:val="00D74E60"/>
    <w:rsid w:val="00D75113"/>
    <w:rsid w:val="00D75F1C"/>
    <w:rsid w:val="00D76259"/>
    <w:rsid w:val="00D774E5"/>
    <w:rsid w:val="00D77927"/>
    <w:rsid w:val="00D77A78"/>
    <w:rsid w:val="00D803A5"/>
    <w:rsid w:val="00D804C0"/>
    <w:rsid w:val="00D812BF"/>
    <w:rsid w:val="00D8180F"/>
    <w:rsid w:val="00D8259E"/>
    <w:rsid w:val="00D83396"/>
    <w:rsid w:val="00D8363F"/>
    <w:rsid w:val="00D83902"/>
    <w:rsid w:val="00D83B69"/>
    <w:rsid w:val="00D83E40"/>
    <w:rsid w:val="00D84ABB"/>
    <w:rsid w:val="00D84F12"/>
    <w:rsid w:val="00D8682D"/>
    <w:rsid w:val="00D86DB5"/>
    <w:rsid w:val="00D878F4"/>
    <w:rsid w:val="00D9016A"/>
    <w:rsid w:val="00D903C5"/>
    <w:rsid w:val="00D90F34"/>
    <w:rsid w:val="00D91286"/>
    <w:rsid w:val="00D91438"/>
    <w:rsid w:val="00D9186C"/>
    <w:rsid w:val="00D91E6A"/>
    <w:rsid w:val="00D91F4E"/>
    <w:rsid w:val="00D9206C"/>
    <w:rsid w:val="00D920E3"/>
    <w:rsid w:val="00D92282"/>
    <w:rsid w:val="00D92984"/>
    <w:rsid w:val="00D92BD7"/>
    <w:rsid w:val="00D92D20"/>
    <w:rsid w:val="00D9389A"/>
    <w:rsid w:val="00D93976"/>
    <w:rsid w:val="00D93CAF"/>
    <w:rsid w:val="00D945AD"/>
    <w:rsid w:val="00D94B2E"/>
    <w:rsid w:val="00D95268"/>
    <w:rsid w:val="00D952FA"/>
    <w:rsid w:val="00D95E6D"/>
    <w:rsid w:val="00D96377"/>
    <w:rsid w:val="00D96A9B"/>
    <w:rsid w:val="00D9736C"/>
    <w:rsid w:val="00D9765D"/>
    <w:rsid w:val="00D9778C"/>
    <w:rsid w:val="00D977AF"/>
    <w:rsid w:val="00DA015F"/>
    <w:rsid w:val="00DA0234"/>
    <w:rsid w:val="00DA049F"/>
    <w:rsid w:val="00DA10A8"/>
    <w:rsid w:val="00DA136E"/>
    <w:rsid w:val="00DA16FD"/>
    <w:rsid w:val="00DA1918"/>
    <w:rsid w:val="00DA2987"/>
    <w:rsid w:val="00DA2ECD"/>
    <w:rsid w:val="00DA3028"/>
    <w:rsid w:val="00DA3DCE"/>
    <w:rsid w:val="00DA4230"/>
    <w:rsid w:val="00DA4519"/>
    <w:rsid w:val="00DA4CD1"/>
    <w:rsid w:val="00DA4F2C"/>
    <w:rsid w:val="00DA5165"/>
    <w:rsid w:val="00DA563C"/>
    <w:rsid w:val="00DA58C3"/>
    <w:rsid w:val="00DA6336"/>
    <w:rsid w:val="00DA6A39"/>
    <w:rsid w:val="00DA6C7E"/>
    <w:rsid w:val="00DA7E3E"/>
    <w:rsid w:val="00DB07A9"/>
    <w:rsid w:val="00DB1878"/>
    <w:rsid w:val="00DB1B18"/>
    <w:rsid w:val="00DB1F38"/>
    <w:rsid w:val="00DB20B1"/>
    <w:rsid w:val="00DB26B9"/>
    <w:rsid w:val="00DB2967"/>
    <w:rsid w:val="00DB29D7"/>
    <w:rsid w:val="00DB2C3C"/>
    <w:rsid w:val="00DB2C8A"/>
    <w:rsid w:val="00DB30C7"/>
    <w:rsid w:val="00DB33F8"/>
    <w:rsid w:val="00DB38B5"/>
    <w:rsid w:val="00DB38FF"/>
    <w:rsid w:val="00DB4197"/>
    <w:rsid w:val="00DB4FA7"/>
    <w:rsid w:val="00DB5452"/>
    <w:rsid w:val="00DB5865"/>
    <w:rsid w:val="00DB5EC6"/>
    <w:rsid w:val="00DB63E0"/>
    <w:rsid w:val="00DB63EF"/>
    <w:rsid w:val="00DB63FB"/>
    <w:rsid w:val="00DB6554"/>
    <w:rsid w:val="00DB70F1"/>
    <w:rsid w:val="00DB7264"/>
    <w:rsid w:val="00DB7976"/>
    <w:rsid w:val="00DB7B10"/>
    <w:rsid w:val="00DC03BB"/>
    <w:rsid w:val="00DC0696"/>
    <w:rsid w:val="00DC071B"/>
    <w:rsid w:val="00DC09C5"/>
    <w:rsid w:val="00DC0A73"/>
    <w:rsid w:val="00DC1388"/>
    <w:rsid w:val="00DC1A69"/>
    <w:rsid w:val="00DC1D35"/>
    <w:rsid w:val="00DC27BD"/>
    <w:rsid w:val="00DC2897"/>
    <w:rsid w:val="00DC2F57"/>
    <w:rsid w:val="00DC32D0"/>
    <w:rsid w:val="00DC373B"/>
    <w:rsid w:val="00DC3B5E"/>
    <w:rsid w:val="00DC40D8"/>
    <w:rsid w:val="00DC41C8"/>
    <w:rsid w:val="00DC492F"/>
    <w:rsid w:val="00DC4CA2"/>
    <w:rsid w:val="00DC4CA8"/>
    <w:rsid w:val="00DC4D94"/>
    <w:rsid w:val="00DC4E59"/>
    <w:rsid w:val="00DC4FD1"/>
    <w:rsid w:val="00DC55FD"/>
    <w:rsid w:val="00DC58CA"/>
    <w:rsid w:val="00DC5D75"/>
    <w:rsid w:val="00DC70DE"/>
    <w:rsid w:val="00DC7579"/>
    <w:rsid w:val="00DC79CF"/>
    <w:rsid w:val="00DC7B79"/>
    <w:rsid w:val="00DC7F94"/>
    <w:rsid w:val="00DD022B"/>
    <w:rsid w:val="00DD0835"/>
    <w:rsid w:val="00DD0A94"/>
    <w:rsid w:val="00DD0D57"/>
    <w:rsid w:val="00DD1CC3"/>
    <w:rsid w:val="00DD1E6D"/>
    <w:rsid w:val="00DD1F1E"/>
    <w:rsid w:val="00DD242C"/>
    <w:rsid w:val="00DD298D"/>
    <w:rsid w:val="00DD2B60"/>
    <w:rsid w:val="00DD2BC1"/>
    <w:rsid w:val="00DD30CD"/>
    <w:rsid w:val="00DD3673"/>
    <w:rsid w:val="00DD3ACD"/>
    <w:rsid w:val="00DD4069"/>
    <w:rsid w:val="00DD4244"/>
    <w:rsid w:val="00DD468A"/>
    <w:rsid w:val="00DD486E"/>
    <w:rsid w:val="00DD4B5E"/>
    <w:rsid w:val="00DD5205"/>
    <w:rsid w:val="00DD589B"/>
    <w:rsid w:val="00DD58C9"/>
    <w:rsid w:val="00DD5F58"/>
    <w:rsid w:val="00DD61C6"/>
    <w:rsid w:val="00DD642E"/>
    <w:rsid w:val="00DD6881"/>
    <w:rsid w:val="00DD7161"/>
    <w:rsid w:val="00DD72E4"/>
    <w:rsid w:val="00DD739D"/>
    <w:rsid w:val="00DD777D"/>
    <w:rsid w:val="00DD79E4"/>
    <w:rsid w:val="00DE0088"/>
    <w:rsid w:val="00DE0132"/>
    <w:rsid w:val="00DE0781"/>
    <w:rsid w:val="00DE121A"/>
    <w:rsid w:val="00DE143F"/>
    <w:rsid w:val="00DE1D5C"/>
    <w:rsid w:val="00DE2DE9"/>
    <w:rsid w:val="00DE3177"/>
    <w:rsid w:val="00DE3A77"/>
    <w:rsid w:val="00DE3BB6"/>
    <w:rsid w:val="00DE3E34"/>
    <w:rsid w:val="00DE3FAE"/>
    <w:rsid w:val="00DE43CA"/>
    <w:rsid w:val="00DE47B5"/>
    <w:rsid w:val="00DE4856"/>
    <w:rsid w:val="00DE4868"/>
    <w:rsid w:val="00DE491E"/>
    <w:rsid w:val="00DE4E9C"/>
    <w:rsid w:val="00DE5140"/>
    <w:rsid w:val="00DE54B2"/>
    <w:rsid w:val="00DE5A70"/>
    <w:rsid w:val="00DE5DA6"/>
    <w:rsid w:val="00DE6201"/>
    <w:rsid w:val="00DE6529"/>
    <w:rsid w:val="00DE6DC2"/>
    <w:rsid w:val="00DE75D3"/>
    <w:rsid w:val="00DE777B"/>
    <w:rsid w:val="00DE7920"/>
    <w:rsid w:val="00DE7D7C"/>
    <w:rsid w:val="00DF0034"/>
    <w:rsid w:val="00DF169F"/>
    <w:rsid w:val="00DF1D4F"/>
    <w:rsid w:val="00DF1D8C"/>
    <w:rsid w:val="00DF280F"/>
    <w:rsid w:val="00DF2858"/>
    <w:rsid w:val="00DF2862"/>
    <w:rsid w:val="00DF2D90"/>
    <w:rsid w:val="00DF306F"/>
    <w:rsid w:val="00DF3808"/>
    <w:rsid w:val="00DF3AE3"/>
    <w:rsid w:val="00DF3B71"/>
    <w:rsid w:val="00DF42D8"/>
    <w:rsid w:val="00DF45F5"/>
    <w:rsid w:val="00DF4780"/>
    <w:rsid w:val="00DF54B5"/>
    <w:rsid w:val="00DF6138"/>
    <w:rsid w:val="00DF65FB"/>
    <w:rsid w:val="00DF671C"/>
    <w:rsid w:val="00DF6CCB"/>
    <w:rsid w:val="00DF6D2B"/>
    <w:rsid w:val="00DF6F78"/>
    <w:rsid w:val="00DF73B1"/>
    <w:rsid w:val="00DF79C9"/>
    <w:rsid w:val="00DF7A96"/>
    <w:rsid w:val="00DF7AD5"/>
    <w:rsid w:val="00DF7B6F"/>
    <w:rsid w:val="00DF7CD7"/>
    <w:rsid w:val="00E000EE"/>
    <w:rsid w:val="00E003F7"/>
    <w:rsid w:val="00E01355"/>
    <w:rsid w:val="00E01B94"/>
    <w:rsid w:val="00E01D16"/>
    <w:rsid w:val="00E026CA"/>
    <w:rsid w:val="00E02F72"/>
    <w:rsid w:val="00E03273"/>
    <w:rsid w:val="00E03B27"/>
    <w:rsid w:val="00E040ED"/>
    <w:rsid w:val="00E044F7"/>
    <w:rsid w:val="00E0504C"/>
    <w:rsid w:val="00E051CB"/>
    <w:rsid w:val="00E0677D"/>
    <w:rsid w:val="00E0746A"/>
    <w:rsid w:val="00E0755D"/>
    <w:rsid w:val="00E10A24"/>
    <w:rsid w:val="00E110F8"/>
    <w:rsid w:val="00E120FD"/>
    <w:rsid w:val="00E128F5"/>
    <w:rsid w:val="00E12B9D"/>
    <w:rsid w:val="00E13074"/>
    <w:rsid w:val="00E1367D"/>
    <w:rsid w:val="00E13AB2"/>
    <w:rsid w:val="00E13B19"/>
    <w:rsid w:val="00E14FC1"/>
    <w:rsid w:val="00E15A4A"/>
    <w:rsid w:val="00E15BE0"/>
    <w:rsid w:val="00E15C58"/>
    <w:rsid w:val="00E15F30"/>
    <w:rsid w:val="00E15F42"/>
    <w:rsid w:val="00E16208"/>
    <w:rsid w:val="00E16513"/>
    <w:rsid w:val="00E16B06"/>
    <w:rsid w:val="00E16E9F"/>
    <w:rsid w:val="00E16F06"/>
    <w:rsid w:val="00E17435"/>
    <w:rsid w:val="00E1761A"/>
    <w:rsid w:val="00E17EFF"/>
    <w:rsid w:val="00E200E4"/>
    <w:rsid w:val="00E202B5"/>
    <w:rsid w:val="00E204D2"/>
    <w:rsid w:val="00E205FC"/>
    <w:rsid w:val="00E20628"/>
    <w:rsid w:val="00E20649"/>
    <w:rsid w:val="00E2069A"/>
    <w:rsid w:val="00E20AC2"/>
    <w:rsid w:val="00E20CC6"/>
    <w:rsid w:val="00E20CF0"/>
    <w:rsid w:val="00E210D1"/>
    <w:rsid w:val="00E22056"/>
    <w:rsid w:val="00E22E3B"/>
    <w:rsid w:val="00E22FEE"/>
    <w:rsid w:val="00E23838"/>
    <w:rsid w:val="00E239A2"/>
    <w:rsid w:val="00E23CBD"/>
    <w:rsid w:val="00E23D31"/>
    <w:rsid w:val="00E242F2"/>
    <w:rsid w:val="00E2443D"/>
    <w:rsid w:val="00E2473D"/>
    <w:rsid w:val="00E25706"/>
    <w:rsid w:val="00E25BCA"/>
    <w:rsid w:val="00E26180"/>
    <w:rsid w:val="00E26508"/>
    <w:rsid w:val="00E2736E"/>
    <w:rsid w:val="00E27E55"/>
    <w:rsid w:val="00E27EEF"/>
    <w:rsid w:val="00E30676"/>
    <w:rsid w:val="00E309E9"/>
    <w:rsid w:val="00E30B7B"/>
    <w:rsid w:val="00E314FE"/>
    <w:rsid w:val="00E31FA6"/>
    <w:rsid w:val="00E3275E"/>
    <w:rsid w:val="00E328E4"/>
    <w:rsid w:val="00E32ADE"/>
    <w:rsid w:val="00E32AF2"/>
    <w:rsid w:val="00E32EC8"/>
    <w:rsid w:val="00E331CF"/>
    <w:rsid w:val="00E33726"/>
    <w:rsid w:val="00E33D93"/>
    <w:rsid w:val="00E33DBF"/>
    <w:rsid w:val="00E33E6D"/>
    <w:rsid w:val="00E3421B"/>
    <w:rsid w:val="00E342E7"/>
    <w:rsid w:val="00E34344"/>
    <w:rsid w:val="00E346B1"/>
    <w:rsid w:val="00E34897"/>
    <w:rsid w:val="00E34C8A"/>
    <w:rsid w:val="00E36139"/>
    <w:rsid w:val="00E36260"/>
    <w:rsid w:val="00E3645F"/>
    <w:rsid w:val="00E37269"/>
    <w:rsid w:val="00E3749A"/>
    <w:rsid w:val="00E37B06"/>
    <w:rsid w:val="00E37C88"/>
    <w:rsid w:val="00E37D1E"/>
    <w:rsid w:val="00E400C1"/>
    <w:rsid w:val="00E4075E"/>
    <w:rsid w:val="00E4127D"/>
    <w:rsid w:val="00E412FF"/>
    <w:rsid w:val="00E41342"/>
    <w:rsid w:val="00E4192D"/>
    <w:rsid w:val="00E41A1C"/>
    <w:rsid w:val="00E41F8B"/>
    <w:rsid w:val="00E422A0"/>
    <w:rsid w:val="00E42905"/>
    <w:rsid w:val="00E42F0C"/>
    <w:rsid w:val="00E42F1E"/>
    <w:rsid w:val="00E433F5"/>
    <w:rsid w:val="00E43721"/>
    <w:rsid w:val="00E43868"/>
    <w:rsid w:val="00E44599"/>
    <w:rsid w:val="00E463ED"/>
    <w:rsid w:val="00E468BF"/>
    <w:rsid w:val="00E46C91"/>
    <w:rsid w:val="00E4702B"/>
    <w:rsid w:val="00E4735C"/>
    <w:rsid w:val="00E475D2"/>
    <w:rsid w:val="00E4783B"/>
    <w:rsid w:val="00E47C5C"/>
    <w:rsid w:val="00E47DF2"/>
    <w:rsid w:val="00E47E04"/>
    <w:rsid w:val="00E47F88"/>
    <w:rsid w:val="00E47FAC"/>
    <w:rsid w:val="00E501C2"/>
    <w:rsid w:val="00E50780"/>
    <w:rsid w:val="00E50CDB"/>
    <w:rsid w:val="00E518FF"/>
    <w:rsid w:val="00E5222F"/>
    <w:rsid w:val="00E5239F"/>
    <w:rsid w:val="00E52DD5"/>
    <w:rsid w:val="00E53410"/>
    <w:rsid w:val="00E53429"/>
    <w:rsid w:val="00E53498"/>
    <w:rsid w:val="00E53841"/>
    <w:rsid w:val="00E5460E"/>
    <w:rsid w:val="00E5490E"/>
    <w:rsid w:val="00E5559D"/>
    <w:rsid w:val="00E55C0B"/>
    <w:rsid w:val="00E5626A"/>
    <w:rsid w:val="00E5676C"/>
    <w:rsid w:val="00E56E8D"/>
    <w:rsid w:val="00E56EE0"/>
    <w:rsid w:val="00E57191"/>
    <w:rsid w:val="00E5757B"/>
    <w:rsid w:val="00E6045D"/>
    <w:rsid w:val="00E60791"/>
    <w:rsid w:val="00E612B9"/>
    <w:rsid w:val="00E6162E"/>
    <w:rsid w:val="00E61783"/>
    <w:rsid w:val="00E61932"/>
    <w:rsid w:val="00E62222"/>
    <w:rsid w:val="00E630C6"/>
    <w:rsid w:val="00E6340C"/>
    <w:rsid w:val="00E6350C"/>
    <w:rsid w:val="00E636BB"/>
    <w:rsid w:val="00E63C21"/>
    <w:rsid w:val="00E63CFD"/>
    <w:rsid w:val="00E64308"/>
    <w:rsid w:val="00E64F7C"/>
    <w:rsid w:val="00E64FED"/>
    <w:rsid w:val="00E650AB"/>
    <w:rsid w:val="00E65718"/>
    <w:rsid w:val="00E65D1E"/>
    <w:rsid w:val="00E65E3A"/>
    <w:rsid w:val="00E66083"/>
    <w:rsid w:val="00E6742C"/>
    <w:rsid w:val="00E676A4"/>
    <w:rsid w:val="00E67DC4"/>
    <w:rsid w:val="00E7065A"/>
    <w:rsid w:val="00E70A61"/>
    <w:rsid w:val="00E70D08"/>
    <w:rsid w:val="00E71075"/>
    <w:rsid w:val="00E71098"/>
    <w:rsid w:val="00E71201"/>
    <w:rsid w:val="00E7144E"/>
    <w:rsid w:val="00E714FC"/>
    <w:rsid w:val="00E71A52"/>
    <w:rsid w:val="00E72B1C"/>
    <w:rsid w:val="00E72C63"/>
    <w:rsid w:val="00E73552"/>
    <w:rsid w:val="00E736AA"/>
    <w:rsid w:val="00E73A3B"/>
    <w:rsid w:val="00E7560A"/>
    <w:rsid w:val="00E7586C"/>
    <w:rsid w:val="00E76048"/>
    <w:rsid w:val="00E76B3A"/>
    <w:rsid w:val="00E76BC6"/>
    <w:rsid w:val="00E77CA5"/>
    <w:rsid w:val="00E80488"/>
    <w:rsid w:val="00E808C7"/>
    <w:rsid w:val="00E8125D"/>
    <w:rsid w:val="00E818CC"/>
    <w:rsid w:val="00E81912"/>
    <w:rsid w:val="00E82955"/>
    <w:rsid w:val="00E832F8"/>
    <w:rsid w:val="00E8383B"/>
    <w:rsid w:val="00E838E2"/>
    <w:rsid w:val="00E839A1"/>
    <w:rsid w:val="00E84586"/>
    <w:rsid w:val="00E84715"/>
    <w:rsid w:val="00E84813"/>
    <w:rsid w:val="00E848B6"/>
    <w:rsid w:val="00E8493E"/>
    <w:rsid w:val="00E84EE1"/>
    <w:rsid w:val="00E857BB"/>
    <w:rsid w:val="00E8666F"/>
    <w:rsid w:val="00E86E4F"/>
    <w:rsid w:val="00E87645"/>
    <w:rsid w:val="00E915CC"/>
    <w:rsid w:val="00E9246E"/>
    <w:rsid w:val="00E92585"/>
    <w:rsid w:val="00E925FB"/>
    <w:rsid w:val="00E9369B"/>
    <w:rsid w:val="00E945E7"/>
    <w:rsid w:val="00E94745"/>
    <w:rsid w:val="00E947D0"/>
    <w:rsid w:val="00E948E2"/>
    <w:rsid w:val="00E94F26"/>
    <w:rsid w:val="00E95841"/>
    <w:rsid w:val="00E96568"/>
    <w:rsid w:val="00E96962"/>
    <w:rsid w:val="00E96AC5"/>
    <w:rsid w:val="00E96BE8"/>
    <w:rsid w:val="00E96CDD"/>
    <w:rsid w:val="00E96DC2"/>
    <w:rsid w:val="00E96EA4"/>
    <w:rsid w:val="00EA0F34"/>
    <w:rsid w:val="00EA1079"/>
    <w:rsid w:val="00EA131F"/>
    <w:rsid w:val="00EA1D12"/>
    <w:rsid w:val="00EA1EE4"/>
    <w:rsid w:val="00EA23FF"/>
    <w:rsid w:val="00EA2F4B"/>
    <w:rsid w:val="00EA3EAE"/>
    <w:rsid w:val="00EA451A"/>
    <w:rsid w:val="00EA4949"/>
    <w:rsid w:val="00EA4B56"/>
    <w:rsid w:val="00EA4F30"/>
    <w:rsid w:val="00EA50AB"/>
    <w:rsid w:val="00EA52F7"/>
    <w:rsid w:val="00EA57A9"/>
    <w:rsid w:val="00EA5899"/>
    <w:rsid w:val="00EA5992"/>
    <w:rsid w:val="00EA652B"/>
    <w:rsid w:val="00EA6679"/>
    <w:rsid w:val="00EA66BB"/>
    <w:rsid w:val="00EA6E09"/>
    <w:rsid w:val="00EA706D"/>
    <w:rsid w:val="00EA729E"/>
    <w:rsid w:val="00EA7541"/>
    <w:rsid w:val="00EB0013"/>
    <w:rsid w:val="00EB0828"/>
    <w:rsid w:val="00EB1644"/>
    <w:rsid w:val="00EB1AD4"/>
    <w:rsid w:val="00EB1F03"/>
    <w:rsid w:val="00EB297F"/>
    <w:rsid w:val="00EB2BC1"/>
    <w:rsid w:val="00EB3302"/>
    <w:rsid w:val="00EB34EA"/>
    <w:rsid w:val="00EB3635"/>
    <w:rsid w:val="00EB3895"/>
    <w:rsid w:val="00EB456A"/>
    <w:rsid w:val="00EB4D09"/>
    <w:rsid w:val="00EB4F8F"/>
    <w:rsid w:val="00EB502C"/>
    <w:rsid w:val="00EB5645"/>
    <w:rsid w:val="00EB6371"/>
    <w:rsid w:val="00EB648C"/>
    <w:rsid w:val="00EB64EB"/>
    <w:rsid w:val="00EB6691"/>
    <w:rsid w:val="00EB6711"/>
    <w:rsid w:val="00EB6A83"/>
    <w:rsid w:val="00EB6E85"/>
    <w:rsid w:val="00EB6FA9"/>
    <w:rsid w:val="00EB7686"/>
    <w:rsid w:val="00EB7F61"/>
    <w:rsid w:val="00EC04D8"/>
    <w:rsid w:val="00EC1280"/>
    <w:rsid w:val="00EC26AA"/>
    <w:rsid w:val="00EC298C"/>
    <w:rsid w:val="00EC3861"/>
    <w:rsid w:val="00EC3AFA"/>
    <w:rsid w:val="00EC4364"/>
    <w:rsid w:val="00EC509C"/>
    <w:rsid w:val="00EC5301"/>
    <w:rsid w:val="00EC5CA8"/>
    <w:rsid w:val="00EC64B5"/>
    <w:rsid w:val="00EC6ADF"/>
    <w:rsid w:val="00EC715C"/>
    <w:rsid w:val="00EC761D"/>
    <w:rsid w:val="00ED2644"/>
    <w:rsid w:val="00ED2D9C"/>
    <w:rsid w:val="00ED360F"/>
    <w:rsid w:val="00ED3E9B"/>
    <w:rsid w:val="00ED3EC5"/>
    <w:rsid w:val="00ED3F8D"/>
    <w:rsid w:val="00ED4566"/>
    <w:rsid w:val="00ED4E8E"/>
    <w:rsid w:val="00ED4F9F"/>
    <w:rsid w:val="00ED5486"/>
    <w:rsid w:val="00ED6710"/>
    <w:rsid w:val="00ED6990"/>
    <w:rsid w:val="00ED6B01"/>
    <w:rsid w:val="00ED72CB"/>
    <w:rsid w:val="00ED73CC"/>
    <w:rsid w:val="00ED7681"/>
    <w:rsid w:val="00ED7A08"/>
    <w:rsid w:val="00EE0888"/>
    <w:rsid w:val="00EE0CD9"/>
    <w:rsid w:val="00EE0FBD"/>
    <w:rsid w:val="00EE1C12"/>
    <w:rsid w:val="00EE1C1E"/>
    <w:rsid w:val="00EE1EE0"/>
    <w:rsid w:val="00EE2AB3"/>
    <w:rsid w:val="00EE3398"/>
    <w:rsid w:val="00EE3C79"/>
    <w:rsid w:val="00EE3F79"/>
    <w:rsid w:val="00EE4801"/>
    <w:rsid w:val="00EE4CD3"/>
    <w:rsid w:val="00EE50D3"/>
    <w:rsid w:val="00EE684F"/>
    <w:rsid w:val="00EE76EB"/>
    <w:rsid w:val="00EE77DC"/>
    <w:rsid w:val="00EE7A5A"/>
    <w:rsid w:val="00EE7AD7"/>
    <w:rsid w:val="00EE7F79"/>
    <w:rsid w:val="00EF06BF"/>
    <w:rsid w:val="00EF101D"/>
    <w:rsid w:val="00EF1C96"/>
    <w:rsid w:val="00EF1DAE"/>
    <w:rsid w:val="00EF377C"/>
    <w:rsid w:val="00EF3D86"/>
    <w:rsid w:val="00EF3DC2"/>
    <w:rsid w:val="00EF3E64"/>
    <w:rsid w:val="00EF3EB6"/>
    <w:rsid w:val="00EF4240"/>
    <w:rsid w:val="00EF5FD3"/>
    <w:rsid w:val="00EF5FEF"/>
    <w:rsid w:val="00EF645D"/>
    <w:rsid w:val="00EF6910"/>
    <w:rsid w:val="00EF7031"/>
    <w:rsid w:val="00EF7198"/>
    <w:rsid w:val="00EF7586"/>
    <w:rsid w:val="00EF78B6"/>
    <w:rsid w:val="00EF7AE9"/>
    <w:rsid w:val="00F00890"/>
    <w:rsid w:val="00F00DAC"/>
    <w:rsid w:val="00F01DBA"/>
    <w:rsid w:val="00F0219A"/>
    <w:rsid w:val="00F024E3"/>
    <w:rsid w:val="00F025F3"/>
    <w:rsid w:val="00F02ADE"/>
    <w:rsid w:val="00F02BD4"/>
    <w:rsid w:val="00F02E03"/>
    <w:rsid w:val="00F02F10"/>
    <w:rsid w:val="00F03506"/>
    <w:rsid w:val="00F0361A"/>
    <w:rsid w:val="00F0389E"/>
    <w:rsid w:val="00F03AB4"/>
    <w:rsid w:val="00F043D1"/>
    <w:rsid w:val="00F045B2"/>
    <w:rsid w:val="00F04724"/>
    <w:rsid w:val="00F04CB4"/>
    <w:rsid w:val="00F05007"/>
    <w:rsid w:val="00F05412"/>
    <w:rsid w:val="00F05FE2"/>
    <w:rsid w:val="00F067FC"/>
    <w:rsid w:val="00F06D75"/>
    <w:rsid w:val="00F071B6"/>
    <w:rsid w:val="00F076B0"/>
    <w:rsid w:val="00F1005B"/>
    <w:rsid w:val="00F108C6"/>
    <w:rsid w:val="00F114C2"/>
    <w:rsid w:val="00F11623"/>
    <w:rsid w:val="00F11CD8"/>
    <w:rsid w:val="00F11E14"/>
    <w:rsid w:val="00F11E66"/>
    <w:rsid w:val="00F128EA"/>
    <w:rsid w:val="00F130EE"/>
    <w:rsid w:val="00F13D3C"/>
    <w:rsid w:val="00F147AC"/>
    <w:rsid w:val="00F14D7D"/>
    <w:rsid w:val="00F15040"/>
    <w:rsid w:val="00F15864"/>
    <w:rsid w:val="00F15FC2"/>
    <w:rsid w:val="00F15FED"/>
    <w:rsid w:val="00F160A2"/>
    <w:rsid w:val="00F1614C"/>
    <w:rsid w:val="00F17345"/>
    <w:rsid w:val="00F17AC7"/>
    <w:rsid w:val="00F17AC9"/>
    <w:rsid w:val="00F203C0"/>
    <w:rsid w:val="00F21063"/>
    <w:rsid w:val="00F212DD"/>
    <w:rsid w:val="00F218FF"/>
    <w:rsid w:val="00F21D6C"/>
    <w:rsid w:val="00F2244C"/>
    <w:rsid w:val="00F22534"/>
    <w:rsid w:val="00F235BC"/>
    <w:rsid w:val="00F23A32"/>
    <w:rsid w:val="00F24C56"/>
    <w:rsid w:val="00F254AF"/>
    <w:rsid w:val="00F261E6"/>
    <w:rsid w:val="00F266B1"/>
    <w:rsid w:val="00F26CDA"/>
    <w:rsid w:val="00F2734E"/>
    <w:rsid w:val="00F27831"/>
    <w:rsid w:val="00F27ADA"/>
    <w:rsid w:val="00F30154"/>
    <w:rsid w:val="00F3022D"/>
    <w:rsid w:val="00F30B2E"/>
    <w:rsid w:val="00F310CE"/>
    <w:rsid w:val="00F31281"/>
    <w:rsid w:val="00F31AAA"/>
    <w:rsid w:val="00F31E00"/>
    <w:rsid w:val="00F3244D"/>
    <w:rsid w:val="00F32A4F"/>
    <w:rsid w:val="00F32A8E"/>
    <w:rsid w:val="00F32AA4"/>
    <w:rsid w:val="00F33560"/>
    <w:rsid w:val="00F3460E"/>
    <w:rsid w:val="00F3629D"/>
    <w:rsid w:val="00F3660D"/>
    <w:rsid w:val="00F369F8"/>
    <w:rsid w:val="00F3712D"/>
    <w:rsid w:val="00F37DAD"/>
    <w:rsid w:val="00F40701"/>
    <w:rsid w:val="00F407CB"/>
    <w:rsid w:val="00F408A1"/>
    <w:rsid w:val="00F408E3"/>
    <w:rsid w:val="00F40912"/>
    <w:rsid w:val="00F410D9"/>
    <w:rsid w:val="00F413DE"/>
    <w:rsid w:val="00F4171E"/>
    <w:rsid w:val="00F41917"/>
    <w:rsid w:val="00F42219"/>
    <w:rsid w:val="00F446C6"/>
    <w:rsid w:val="00F4485A"/>
    <w:rsid w:val="00F44AF6"/>
    <w:rsid w:val="00F452B7"/>
    <w:rsid w:val="00F45528"/>
    <w:rsid w:val="00F456AB"/>
    <w:rsid w:val="00F45780"/>
    <w:rsid w:val="00F45BF1"/>
    <w:rsid w:val="00F46A76"/>
    <w:rsid w:val="00F4736E"/>
    <w:rsid w:val="00F478CD"/>
    <w:rsid w:val="00F47F19"/>
    <w:rsid w:val="00F50049"/>
    <w:rsid w:val="00F50057"/>
    <w:rsid w:val="00F504D2"/>
    <w:rsid w:val="00F50923"/>
    <w:rsid w:val="00F50E53"/>
    <w:rsid w:val="00F50EB0"/>
    <w:rsid w:val="00F511DA"/>
    <w:rsid w:val="00F5121F"/>
    <w:rsid w:val="00F515D2"/>
    <w:rsid w:val="00F51642"/>
    <w:rsid w:val="00F5174C"/>
    <w:rsid w:val="00F52126"/>
    <w:rsid w:val="00F521B2"/>
    <w:rsid w:val="00F527E0"/>
    <w:rsid w:val="00F52CBC"/>
    <w:rsid w:val="00F52F48"/>
    <w:rsid w:val="00F5331E"/>
    <w:rsid w:val="00F533FB"/>
    <w:rsid w:val="00F539CC"/>
    <w:rsid w:val="00F540C0"/>
    <w:rsid w:val="00F54118"/>
    <w:rsid w:val="00F541E1"/>
    <w:rsid w:val="00F5458A"/>
    <w:rsid w:val="00F547BE"/>
    <w:rsid w:val="00F547F5"/>
    <w:rsid w:val="00F55473"/>
    <w:rsid w:val="00F555C0"/>
    <w:rsid w:val="00F55EBC"/>
    <w:rsid w:val="00F564CE"/>
    <w:rsid w:val="00F567DB"/>
    <w:rsid w:val="00F575DD"/>
    <w:rsid w:val="00F57788"/>
    <w:rsid w:val="00F60E36"/>
    <w:rsid w:val="00F614DD"/>
    <w:rsid w:val="00F62034"/>
    <w:rsid w:val="00F622E5"/>
    <w:rsid w:val="00F62AF0"/>
    <w:rsid w:val="00F6315F"/>
    <w:rsid w:val="00F63352"/>
    <w:rsid w:val="00F640FB"/>
    <w:rsid w:val="00F64B57"/>
    <w:rsid w:val="00F64B73"/>
    <w:rsid w:val="00F64F8E"/>
    <w:rsid w:val="00F654AB"/>
    <w:rsid w:val="00F65A28"/>
    <w:rsid w:val="00F65B64"/>
    <w:rsid w:val="00F65F06"/>
    <w:rsid w:val="00F66025"/>
    <w:rsid w:val="00F662D3"/>
    <w:rsid w:val="00F662EE"/>
    <w:rsid w:val="00F6644C"/>
    <w:rsid w:val="00F6671E"/>
    <w:rsid w:val="00F66A6B"/>
    <w:rsid w:val="00F66C5F"/>
    <w:rsid w:val="00F66CDA"/>
    <w:rsid w:val="00F67DB9"/>
    <w:rsid w:val="00F7024E"/>
    <w:rsid w:val="00F7030E"/>
    <w:rsid w:val="00F705FE"/>
    <w:rsid w:val="00F70CBC"/>
    <w:rsid w:val="00F710AB"/>
    <w:rsid w:val="00F7149E"/>
    <w:rsid w:val="00F714AC"/>
    <w:rsid w:val="00F71583"/>
    <w:rsid w:val="00F71D98"/>
    <w:rsid w:val="00F71FE6"/>
    <w:rsid w:val="00F72E59"/>
    <w:rsid w:val="00F73129"/>
    <w:rsid w:val="00F745D1"/>
    <w:rsid w:val="00F74E4E"/>
    <w:rsid w:val="00F75600"/>
    <w:rsid w:val="00F75C16"/>
    <w:rsid w:val="00F75F32"/>
    <w:rsid w:val="00F7794C"/>
    <w:rsid w:val="00F77BFA"/>
    <w:rsid w:val="00F8044C"/>
    <w:rsid w:val="00F80560"/>
    <w:rsid w:val="00F80DC2"/>
    <w:rsid w:val="00F817E1"/>
    <w:rsid w:val="00F81FCF"/>
    <w:rsid w:val="00F826F1"/>
    <w:rsid w:val="00F828E2"/>
    <w:rsid w:val="00F836BA"/>
    <w:rsid w:val="00F83D96"/>
    <w:rsid w:val="00F83EA1"/>
    <w:rsid w:val="00F842A4"/>
    <w:rsid w:val="00F842E0"/>
    <w:rsid w:val="00F851EC"/>
    <w:rsid w:val="00F8531B"/>
    <w:rsid w:val="00F85572"/>
    <w:rsid w:val="00F85E1E"/>
    <w:rsid w:val="00F85FB2"/>
    <w:rsid w:val="00F86313"/>
    <w:rsid w:val="00F86A17"/>
    <w:rsid w:val="00F86B2F"/>
    <w:rsid w:val="00F8715B"/>
    <w:rsid w:val="00F87384"/>
    <w:rsid w:val="00F8760C"/>
    <w:rsid w:val="00F87BD0"/>
    <w:rsid w:val="00F9103A"/>
    <w:rsid w:val="00F913D6"/>
    <w:rsid w:val="00F915EF"/>
    <w:rsid w:val="00F91A00"/>
    <w:rsid w:val="00F92094"/>
    <w:rsid w:val="00F93B0C"/>
    <w:rsid w:val="00F9402A"/>
    <w:rsid w:val="00F9429A"/>
    <w:rsid w:val="00F9454F"/>
    <w:rsid w:val="00F9477D"/>
    <w:rsid w:val="00F960EC"/>
    <w:rsid w:val="00F969DB"/>
    <w:rsid w:val="00F96A5D"/>
    <w:rsid w:val="00F96E7D"/>
    <w:rsid w:val="00F96EF1"/>
    <w:rsid w:val="00F9727F"/>
    <w:rsid w:val="00F97F64"/>
    <w:rsid w:val="00FA041E"/>
    <w:rsid w:val="00FA0690"/>
    <w:rsid w:val="00FA1A30"/>
    <w:rsid w:val="00FA1B03"/>
    <w:rsid w:val="00FA22A4"/>
    <w:rsid w:val="00FA22CC"/>
    <w:rsid w:val="00FA259E"/>
    <w:rsid w:val="00FA2EE9"/>
    <w:rsid w:val="00FA349C"/>
    <w:rsid w:val="00FA38F8"/>
    <w:rsid w:val="00FA3A26"/>
    <w:rsid w:val="00FA3A48"/>
    <w:rsid w:val="00FA3BE4"/>
    <w:rsid w:val="00FA3BF4"/>
    <w:rsid w:val="00FA532C"/>
    <w:rsid w:val="00FA55CB"/>
    <w:rsid w:val="00FA5646"/>
    <w:rsid w:val="00FA5890"/>
    <w:rsid w:val="00FA608F"/>
    <w:rsid w:val="00FA6314"/>
    <w:rsid w:val="00FA6471"/>
    <w:rsid w:val="00FA658C"/>
    <w:rsid w:val="00FA6EF0"/>
    <w:rsid w:val="00FB080F"/>
    <w:rsid w:val="00FB0FB2"/>
    <w:rsid w:val="00FB1331"/>
    <w:rsid w:val="00FB271D"/>
    <w:rsid w:val="00FB29DB"/>
    <w:rsid w:val="00FB2D85"/>
    <w:rsid w:val="00FB3456"/>
    <w:rsid w:val="00FB3596"/>
    <w:rsid w:val="00FB3ECF"/>
    <w:rsid w:val="00FB48D6"/>
    <w:rsid w:val="00FB509D"/>
    <w:rsid w:val="00FB5351"/>
    <w:rsid w:val="00FB5365"/>
    <w:rsid w:val="00FB547D"/>
    <w:rsid w:val="00FB5C39"/>
    <w:rsid w:val="00FB637B"/>
    <w:rsid w:val="00FB6B8E"/>
    <w:rsid w:val="00FB6E80"/>
    <w:rsid w:val="00FB6EF3"/>
    <w:rsid w:val="00FB72D9"/>
    <w:rsid w:val="00FB7BC0"/>
    <w:rsid w:val="00FB7D7B"/>
    <w:rsid w:val="00FC013D"/>
    <w:rsid w:val="00FC021F"/>
    <w:rsid w:val="00FC09B1"/>
    <w:rsid w:val="00FC0D3F"/>
    <w:rsid w:val="00FC0D78"/>
    <w:rsid w:val="00FC157F"/>
    <w:rsid w:val="00FC1687"/>
    <w:rsid w:val="00FC1EC8"/>
    <w:rsid w:val="00FC25F1"/>
    <w:rsid w:val="00FC28DB"/>
    <w:rsid w:val="00FC3263"/>
    <w:rsid w:val="00FC335F"/>
    <w:rsid w:val="00FC4416"/>
    <w:rsid w:val="00FC4A45"/>
    <w:rsid w:val="00FC4AD7"/>
    <w:rsid w:val="00FC52D9"/>
    <w:rsid w:val="00FC5C23"/>
    <w:rsid w:val="00FC63D5"/>
    <w:rsid w:val="00FC6581"/>
    <w:rsid w:val="00FC675E"/>
    <w:rsid w:val="00FC682F"/>
    <w:rsid w:val="00FC6BD0"/>
    <w:rsid w:val="00FC7DF3"/>
    <w:rsid w:val="00FD0744"/>
    <w:rsid w:val="00FD1347"/>
    <w:rsid w:val="00FD22CB"/>
    <w:rsid w:val="00FD387E"/>
    <w:rsid w:val="00FD3CA5"/>
    <w:rsid w:val="00FD3CB1"/>
    <w:rsid w:val="00FD40A9"/>
    <w:rsid w:val="00FD41F6"/>
    <w:rsid w:val="00FD50ED"/>
    <w:rsid w:val="00FD5159"/>
    <w:rsid w:val="00FD5206"/>
    <w:rsid w:val="00FD5889"/>
    <w:rsid w:val="00FD5A53"/>
    <w:rsid w:val="00FD6079"/>
    <w:rsid w:val="00FD645D"/>
    <w:rsid w:val="00FD6506"/>
    <w:rsid w:val="00FD6B55"/>
    <w:rsid w:val="00FD6D3C"/>
    <w:rsid w:val="00FD6F87"/>
    <w:rsid w:val="00FD736A"/>
    <w:rsid w:val="00FE021D"/>
    <w:rsid w:val="00FE0D14"/>
    <w:rsid w:val="00FE135A"/>
    <w:rsid w:val="00FE221C"/>
    <w:rsid w:val="00FE23AD"/>
    <w:rsid w:val="00FE24D0"/>
    <w:rsid w:val="00FE2867"/>
    <w:rsid w:val="00FE28B8"/>
    <w:rsid w:val="00FE2F48"/>
    <w:rsid w:val="00FE435E"/>
    <w:rsid w:val="00FE49AC"/>
    <w:rsid w:val="00FE4EC9"/>
    <w:rsid w:val="00FE4FB6"/>
    <w:rsid w:val="00FE5042"/>
    <w:rsid w:val="00FE5475"/>
    <w:rsid w:val="00FE54B8"/>
    <w:rsid w:val="00FE556C"/>
    <w:rsid w:val="00FE6ACC"/>
    <w:rsid w:val="00FF0610"/>
    <w:rsid w:val="00FF08B7"/>
    <w:rsid w:val="00FF0A60"/>
    <w:rsid w:val="00FF0DA7"/>
    <w:rsid w:val="00FF1594"/>
    <w:rsid w:val="00FF1A93"/>
    <w:rsid w:val="00FF2316"/>
    <w:rsid w:val="00FF3111"/>
    <w:rsid w:val="00FF40E7"/>
    <w:rsid w:val="00FF4D2F"/>
    <w:rsid w:val="00FF5232"/>
    <w:rsid w:val="00FF5832"/>
    <w:rsid w:val="00FF5D54"/>
    <w:rsid w:val="00FF5FF9"/>
    <w:rsid w:val="00FF61F3"/>
    <w:rsid w:val="00FF62F6"/>
    <w:rsid w:val="00FF7502"/>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C55EC437-DADC-4C29-B97C-952AB100F9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6867"/>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2"/>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3"/>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table" w:customStyle="1" w:styleId="Tablaconcuadrcula1">
    <w:name w:val="Tabla con cuadrícula1"/>
    <w:basedOn w:val="Tablanormal"/>
    <w:next w:val="Tablaconcuadrcula"/>
    <w:uiPriority w:val="39"/>
    <w:rsid w:val="00181864"/>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A411F3"/>
  </w:style>
  <w:style w:type="table" w:customStyle="1" w:styleId="Tablaconcuadrcula2">
    <w:name w:val="Tabla con cuadrícula2"/>
    <w:basedOn w:val="Tablanormal"/>
    <w:next w:val="Tablaconcuadrcula"/>
    <w:uiPriority w:val="39"/>
    <w:rsid w:val="00A411F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
    <w:name w:val="Sin lista11"/>
    <w:next w:val="Sinlista"/>
    <w:uiPriority w:val="99"/>
    <w:semiHidden/>
    <w:unhideWhenUsed/>
    <w:rsid w:val="00A411F3"/>
  </w:style>
  <w:style w:type="table" w:customStyle="1" w:styleId="Tablaconcuadrcula11">
    <w:name w:val="Tabla con cuadrícula11"/>
    <w:basedOn w:val="Tablanormal"/>
    <w:next w:val="Tablaconcuadrcula"/>
    <w:uiPriority w:val="39"/>
    <w:rsid w:val="00A411F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3">
    <w:name w:val="Body Text 3"/>
    <w:basedOn w:val="Normal"/>
    <w:link w:val="Textoindependiente3Car"/>
    <w:uiPriority w:val="99"/>
    <w:semiHidden/>
    <w:unhideWhenUsed/>
    <w:rsid w:val="00A411F3"/>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A411F3"/>
    <w:rPr>
      <w:rFonts w:ascii="Times New Roman" w:eastAsia="Times New Roman" w:hAnsi="Times New Roman" w:cs="Times New Roman"/>
      <w:sz w:val="16"/>
      <w:szCs w:val="16"/>
      <w:lang w:val="es-MX"/>
    </w:rPr>
  </w:style>
  <w:style w:type="paragraph" w:customStyle="1" w:styleId="xmsonormal">
    <w:name w:val="x_msonormal"/>
    <w:basedOn w:val="Normal"/>
    <w:rsid w:val="00A411F3"/>
    <w:pPr>
      <w:spacing w:before="100" w:beforeAutospacing="1" w:after="100" w:afterAutospacing="1"/>
    </w:pPr>
    <w:rPr>
      <w:lang w:eastAsia="es-MX"/>
    </w:rPr>
  </w:style>
  <w:style w:type="numbering" w:customStyle="1" w:styleId="Sinlista2">
    <w:name w:val="Sin lista2"/>
    <w:next w:val="Sinlista"/>
    <w:uiPriority w:val="99"/>
    <w:semiHidden/>
    <w:unhideWhenUsed/>
    <w:rsid w:val="00A411F3"/>
  </w:style>
  <w:style w:type="numbering" w:customStyle="1" w:styleId="Sinlista3">
    <w:name w:val="Sin lista3"/>
    <w:next w:val="Sinlista"/>
    <w:uiPriority w:val="99"/>
    <w:semiHidden/>
    <w:unhideWhenUsed/>
    <w:rsid w:val="00A411F3"/>
  </w:style>
  <w:style w:type="table" w:customStyle="1" w:styleId="Tablaconcuadrcula3">
    <w:name w:val="Tabla con cuadrícula3"/>
    <w:basedOn w:val="Tablanormal"/>
    <w:next w:val="Tablaconcuadrcula"/>
    <w:uiPriority w:val="39"/>
    <w:rsid w:val="00A411F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unhideWhenUsed/>
    <w:rsid w:val="00A411F3"/>
  </w:style>
  <w:style w:type="table" w:customStyle="1" w:styleId="Tablaconcuadrcula4">
    <w:name w:val="Tabla con cuadrícula4"/>
    <w:basedOn w:val="Tablanormal"/>
    <w:next w:val="Tablaconcuadrcula"/>
    <w:uiPriority w:val="39"/>
    <w:rsid w:val="00A411F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uiPriority w:val="99"/>
    <w:rsid w:val="00B514DC"/>
    <w:pPr>
      <w:spacing w:before="100" w:beforeAutospacing="1" w:after="100" w:afterAutospacing="1"/>
    </w:pPr>
    <w:rPr>
      <w:lang w:eastAsia="es-MX"/>
    </w:rPr>
  </w:style>
  <w:style w:type="character" w:customStyle="1" w:styleId="eop">
    <w:name w:val="eop"/>
    <w:basedOn w:val="Fuentedeprrafopredeter"/>
    <w:rsid w:val="00B514DC"/>
  </w:style>
  <w:style w:type="numbering" w:customStyle="1" w:styleId="Sinlista5">
    <w:name w:val="Sin lista5"/>
    <w:next w:val="Sinlista"/>
    <w:uiPriority w:val="99"/>
    <w:semiHidden/>
    <w:unhideWhenUsed/>
    <w:rsid w:val="00560E28"/>
  </w:style>
  <w:style w:type="table" w:customStyle="1" w:styleId="Tablaconcuadrcula5">
    <w:name w:val="Tabla con cuadrícula5"/>
    <w:basedOn w:val="Tablanormal"/>
    <w:next w:val="Tablaconcuadrcula"/>
    <w:uiPriority w:val="39"/>
    <w:rsid w:val="00560E28"/>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next w:val="Tablaconcuadrcula"/>
    <w:uiPriority w:val="59"/>
    <w:rsid w:val="00560E28"/>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
    <w:name w:val="Sin lista12"/>
    <w:next w:val="Sinlista"/>
    <w:uiPriority w:val="99"/>
    <w:semiHidden/>
    <w:unhideWhenUsed/>
    <w:rsid w:val="00560E28"/>
  </w:style>
  <w:style w:type="table" w:customStyle="1" w:styleId="Tablaconcuadrcula21">
    <w:name w:val="Tabla con cuadrícula21"/>
    <w:basedOn w:val="Tablanormal"/>
    <w:next w:val="Tablaconcuadrcula"/>
    <w:uiPriority w:val="39"/>
    <w:rsid w:val="00560E28"/>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
    <w:name w:val="Sin lista111"/>
    <w:next w:val="Sinlista"/>
    <w:uiPriority w:val="99"/>
    <w:semiHidden/>
    <w:unhideWhenUsed/>
    <w:rsid w:val="00560E28"/>
  </w:style>
  <w:style w:type="table" w:customStyle="1" w:styleId="Tablaconcuadrcula111">
    <w:name w:val="Tabla con cuadrícula111"/>
    <w:basedOn w:val="Tablanormal"/>
    <w:next w:val="Tablaconcuadrcula"/>
    <w:uiPriority w:val="39"/>
    <w:rsid w:val="00560E28"/>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
    <w:name w:val="Sin lista21"/>
    <w:next w:val="Sinlista"/>
    <w:uiPriority w:val="99"/>
    <w:semiHidden/>
    <w:unhideWhenUsed/>
    <w:rsid w:val="00560E28"/>
  </w:style>
  <w:style w:type="numbering" w:customStyle="1" w:styleId="Sinlista31">
    <w:name w:val="Sin lista31"/>
    <w:next w:val="Sinlista"/>
    <w:uiPriority w:val="99"/>
    <w:semiHidden/>
    <w:unhideWhenUsed/>
    <w:rsid w:val="00560E28"/>
  </w:style>
  <w:style w:type="table" w:customStyle="1" w:styleId="Tablaconcuadrcula31">
    <w:name w:val="Tabla con cuadrícula31"/>
    <w:basedOn w:val="Tablanormal"/>
    <w:next w:val="Tablaconcuadrcula"/>
    <w:uiPriority w:val="39"/>
    <w:rsid w:val="00560E28"/>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
    <w:name w:val="Sin lista41"/>
    <w:next w:val="Sinlista"/>
    <w:uiPriority w:val="99"/>
    <w:semiHidden/>
    <w:unhideWhenUsed/>
    <w:rsid w:val="00560E28"/>
  </w:style>
  <w:style w:type="table" w:customStyle="1" w:styleId="Tablaconcuadrcula41">
    <w:name w:val="Tabla con cuadrícula41"/>
    <w:basedOn w:val="Tablanormal"/>
    <w:next w:val="Tablaconcuadrcula"/>
    <w:uiPriority w:val="39"/>
    <w:rsid w:val="00560E28"/>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next w:val="Tablaconcuadrcula"/>
    <w:uiPriority w:val="39"/>
    <w:rsid w:val="001C7144"/>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
    <w:name w:val="Estilo importado 21"/>
    <w:rsid w:val="00313385"/>
  </w:style>
  <w:style w:type="numbering" w:customStyle="1" w:styleId="Estiloimportado11">
    <w:name w:val="Estilo importado 11"/>
    <w:rsid w:val="00313385"/>
  </w:style>
  <w:style w:type="numbering" w:customStyle="1" w:styleId="Sinlista1111">
    <w:name w:val="Sin lista1111"/>
    <w:next w:val="Sinlista"/>
    <w:uiPriority w:val="99"/>
    <w:semiHidden/>
    <w:unhideWhenUsed/>
    <w:rsid w:val="00313385"/>
  </w:style>
  <w:style w:type="numbering" w:customStyle="1" w:styleId="Sinlista6">
    <w:name w:val="Sin lista6"/>
    <w:next w:val="Sinlista"/>
    <w:uiPriority w:val="99"/>
    <w:semiHidden/>
    <w:unhideWhenUsed/>
    <w:rsid w:val="00313385"/>
  </w:style>
  <w:style w:type="table" w:customStyle="1" w:styleId="Tablaconcuadrcula6">
    <w:name w:val="Tabla con cuadrícula6"/>
    <w:basedOn w:val="Tablanormal"/>
    <w:next w:val="Tablaconcuadrcula"/>
    <w:uiPriority w:val="39"/>
    <w:rsid w:val="0031338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basedOn w:val="Tablanormal"/>
    <w:next w:val="Tablaconcuadrcula"/>
    <w:uiPriority w:val="39"/>
    <w:rsid w:val="008A6F1C"/>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
    <w:name w:val="Sin lista7"/>
    <w:next w:val="Sinlista"/>
    <w:uiPriority w:val="99"/>
    <w:semiHidden/>
    <w:unhideWhenUsed/>
    <w:rsid w:val="00E77CA5"/>
  </w:style>
  <w:style w:type="table" w:customStyle="1" w:styleId="Tablaconcuadrcula7">
    <w:name w:val="Tabla con cuadrícula7"/>
    <w:basedOn w:val="Tablanormal"/>
    <w:next w:val="Tablaconcuadrcula"/>
    <w:uiPriority w:val="39"/>
    <w:rsid w:val="00E77C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
    <w:name w:val="Sin lista13"/>
    <w:next w:val="Sinlista"/>
    <w:uiPriority w:val="99"/>
    <w:semiHidden/>
    <w:unhideWhenUsed/>
    <w:rsid w:val="00E77CA5"/>
  </w:style>
  <w:style w:type="table" w:customStyle="1" w:styleId="Tablaconcuadrcula13">
    <w:name w:val="Tabla con cuadrícula13"/>
    <w:basedOn w:val="Tablanormal"/>
    <w:next w:val="Tablaconcuadrcula"/>
    <w:uiPriority w:val="59"/>
    <w:rsid w:val="00E77C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
    <w:name w:val="Sin lista22"/>
    <w:next w:val="Sinlista"/>
    <w:uiPriority w:val="99"/>
    <w:semiHidden/>
    <w:unhideWhenUsed/>
    <w:rsid w:val="00E77CA5"/>
  </w:style>
  <w:style w:type="table" w:customStyle="1" w:styleId="Tablaconcuadrcula22">
    <w:name w:val="Tabla con cuadrícula22"/>
    <w:basedOn w:val="Tablanormal"/>
    <w:next w:val="Tablaconcuadrcula"/>
    <w:uiPriority w:val="39"/>
    <w:rsid w:val="00E77C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
    <w:name w:val="Sin lista32"/>
    <w:next w:val="Sinlista"/>
    <w:uiPriority w:val="99"/>
    <w:semiHidden/>
    <w:unhideWhenUsed/>
    <w:rsid w:val="00E77CA5"/>
  </w:style>
  <w:style w:type="table" w:customStyle="1" w:styleId="Tablaconcuadrcula32">
    <w:name w:val="Tabla con cuadrícula32"/>
    <w:basedOn w:val="Tablanormal"/>
    <w:next w:val="Tablaconcuadrcula"/>
    <w:uiPriority w:val="39"/>
    <w:rsid w:val="00E77C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
    <w:name w:val="Sin lista42"/>
    <w:next w:val="Sinlista"/>
    <w:uiPriority w:val="99"/>
    <w:semiHidden/>
    <w:unhideWhenUsed/>
    <w:rsid w:val="00E77CA5"/>
  </w:style>
  <w:style w:type="table" w:customStyle="1" w:styleId="Tablaconcuadrcula42">
    <w:name w:val="Tabla con cuadrícula42"/>
    <w:basedOn w:val="Tablanormal"/>
    <w:next w:val="Tablaconcuadrcula"/>
    <w:uiPriority w:val="39"/>
    <w:rsid w:val="00E77C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
    <w:name w:val="Sin lista51"/>
    <w:next w:val="Sinlista"/>
    <w:uiPriority w:val="99"/>
    <w:semiHidden/>
    <w:unhideWhenUsed/>
    <w:rsid w:val="00E77CA5"/>
  </w:style>
  <w:style w:type="table" w:customStyle="1" w:styleId="Tablaconcuadrcula51">
    <w:name w:val="Tabla con cuadrícula51"/>
    <w:basedOn w:val="Tablanormal"/>
    <w:next w:val="Tablaconcuadrcula"/>
    <w:uiPriority w:val="39"/>
    <w:rsid w:val="00E77C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
    <w:name w:val="Tabla con cuadrícula114"/>
    <w:basedOn w:val="Tablanormal"/>
    <w:next w:val="Tablaconcuadrcula"/>
    <w:uiPriority w:val="39"/>
    <w:rsid w:val="00E77C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
    <w:name w:val="Sin lista61"/>
    <w:next w:val="Sinlista"/>
    <w:uiPriority w:val="99"/>
    <w:semiHidden/>
    <w:unhideWhenUsed/>
    <w:rsid w:val="00E77CA5"/>
  </w:style>
  <w:style w:type="table" w:customStyle="1" w:styleId="Tablaconcuadrcula61">
    <w:name w:val="Tabla con cuadrícula61"/>
    <w:basedOn w:val="Tablanormal"/>
    <w:next w:val="Tablaconcuadrcula"/>
    <w:uiPriority w:val="39"/>
    <w:rsid w:val="00E77C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2">
    <w:name w:val="Estilo importado 22"/>
    <w:rsid w:val="00E77CA5"/>
    <w:pPr>
      <w:numPr>
        <w:numId w:val="7"/>
      </w:numPr>
    </w:pPr>
  </w:style>
  <w:style w:type="numbering" w:customStyle="1" w:styleId="Estiloimportado12">
    <w:name w:val="Estilo importado 12"/>
    <w:rsid w:val="00E77CA5"/>
    <w:pPr>
      <w:numPr>
        <w:numId w:val="8"/>
      </w:numPr>
    </w:pPr>
  </w:style>
  <w:style w:type="table" w:customStyle="1" w:styleId="Tablaconcuadrcula121">
    <w:name w:val="Tabla con cuadrícula121"/>
    <w:basedOn w:val="Tablanormal"/>
    <w:next w:val="Tablaconcuadrcula"/>
    <w:uiPriority w:val="59"/>
    <w:rsid w:val="00E77C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
    <w:name w:val="Sin lista112"/>
    <w:next w:val="Sinlista"/>
    <w:uiPriority w:val="99"/>
    <w:semiHidden/>
    <w:unhideWhenUsed/>
    <w:rsid w:val="00E77CA5"/>
  </w:style>
  <w:style w:type="table" w:customStyle="1" w:styleId="Tablaconcuadrcula211">
    <w:name w:val="Tabla con cuadrícula211"/>
    <w:basedOn w:val="Tablanormal"/>
    <w:next w:val="Tablaconcuadrcula"/>
    <w:uiPriority w:val="39"/>
    <w:rsid w:val="00E77C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
    <w:name w:val="Sin lista1112"/>
    <w:next w:val="Sinlista"/>
    <w:uiPriority w:val="99"/>
    <w:semiHidden/>
    <w:unhideWhenUsed/>
    <w:rsid w:val="00E77CA5"/>
  </w:style>
  <w:style w:type="table" w:customStyle="1" w:styleId="Tablaconcuadrcula1111">
    <w:name w:val="Tabla con cuadrícula1111"/>
    <w:basedOn w:val="Tablanormal"/>
    <w:next w:val="Tablaconcuadrcula"/>
    <w:uiPriority w:val="39"/>
    <w:rsid w:val="00E77C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1">
    <w:name w:val="Sin lista211"/>
    <w:next w:val="Sinlista"/>
    <w:uiPriority w:val="99"/>
    <w:semiHidden/>
    <w:unhideWhenUsed/>
    <w:rsid w:val="00E77CA5"/>
  </w:style>
  <w:style w:type="numbering" w:customStyle="1" w:styleId="Sinlista311">
    <w:name w:val="Sin lista311"/>
    <w:next w:val="Sinlista"/>
    <w:uiPriority w:val="99"/>
    <w:semiHidden/>
    <w:unhideWhenUsed/>
    <w:rsid w:val="00E77CA5"/>
  </w:style>
  <w:style w:type="table" w:customStyle="1" w:styleId="Tablaconcuadrcula311">
    <w:name w:val="Tabla con cuadrícula311"/>
    <w:basedOn w:val="Tablanormal"/>
    <w:next w:val="Tablaconcuadrcula"/>
    <w:uiPriority w:val="39"/>
    <w:rsid w:val="00E77C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
    <w:name w:val="Sin lista411"/>
    <w:next w:val="Sinlista"/>
    <w:uiPriority w:val="99"/>
    <w:semiHidden/>
    <w:unhideWhenUsed/>
    <w:rsid w:val="00E77CA5"/>
  </w:style>
  <w:style w:type="table" w:customStyle="1" w:styleId="Tablaconcuadrcula411">
    <w:name w:val="Tabla con cuadrícula411"/>
    <w:basedOn w:val="Tablanormal"/>
    <w:next w:val="Tablaconcuadrcula"/>
    <w:uiPriority w:val="39"/>
    <w:rsid w:val="00E77C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
    <w:name w:val="Sin lista511"/>
    <w:next w:val="Sinlista"/>
    <w:uiPriority w:val="99"/>
    <w:semiHidden/>
    <w:unhideWhenUsed/>
    <w:rsid w:val="00E77CA5"/>
  </w:style>
  <w:style w:type="numbering" w:customStyle="1" w:styleId="Sinlista121">
    <w:name w:val="Sin lista121"/>
    <w:next w:val="Sinlista"/>
    <w:uiPriority w:val="99"/>
    <w:semiHidden/>
    <w:unhideWhenUsed/>
    <w:rsid w:val="00E77CA5"/>
  </w:style>
  <w:style w:type="numbering" w:customStyle="1" w:styleId="Sinlista11111">
    <w:name w:val="Sin lista11111"/>
    <w:next w:val="Sinlista"/>
    <w:uiPriority w:val="99"/>
    <w:semiHidden/>
    <w:unhideWhenUsed/>
    <w:rsid w:val="00E77CA5"/>
  </w:style>
  <w:style w:type="numbering" w:customStyle="1" w:styleId="Sinlista2111">
    <w:name w:val="Sin lista2111"/>
    <w:next w:val="Sinlista"/>
    <w:uiPriority w:val="99"/>
    <w:semiHidden/>
    <w:unhideWhenUsed/>
    <w:rsid w:val="00E77CA5"/>
  </w:style>
  <w:style w:type="numbering" w:customStyle="1" w:styleId="Sinlista3111">
    <w:name w:val="Sin lista3111"/>
    <w:next w:val="Sinlista"/>
    <w:uiPriority w:val="99"/>
    <w:semiHidden/>
    <w:unhideWhenUsed/>
    <w:rsid w:val="00E77CA5"/>
  </w:style>
  <w:style w:type="numbering" w:customStyle="1" w:styleId="Sinlista4111">
    <w:name w:val="Sin lista4111"/>
    <w:next w:val="Sinlista"/>
    <w:uiPriority w:val="99"/>
    <w:semiHidden/>
    <w:unhideWhenUsed/>
    <w:rsid w:val="00E77CA5"/>
  </w:style>
  <w:style w:type="numbering" w:customStyle="1" w:styleId="Sinlista71">
    <w:name w:val="Sin lista71"/>
    <w:next w:val="Sinlista"/>
    <w:uiPriority w:val="99"/>
    <w:semiHidden/>
    <w:unhideWhenUsed/>
    <w:rsid w:val="00E77CA5"/>
  </w:style>
  <w:style w:type="table" w:customStyle="1" w:styleId="Tablaconcuadrcula8">
    <w:name w:val="Tabla con cuadrícula8"/>
    <w:basedOn w:val="Tablanormal"/>
    <w:next w:val="Tablaconcuadrcula"/>
    <w:uiPriority w:val="39"/>
    <w:rsid w:val="00E77C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1">
    <w:name w:val="Estilo importado 211"/>
    <w:rsid w:val="00E77CA5"/>
  </w:style>
  <w:style w:type="numbering" w:customStyle="1" w:styleId="Estiloimportado111">
    <w:name w:val="Estilo importado 111"/>
    <w:rsid w:val="00E77CA5"/>
  </w:style>
  <w:style w:type="numbering" w:customStyle="1" w:styleId="Sinlista131">
    <w:name w:val="Sin lista131"/>
    <w:next w:val="Sinlista"/>
    <w:uiPriority w:val="99"/>
    <w:semiHidden/>
    <w:unhideWhenUsed/>
    <w:rsid w:val="00E77CA5"/>
  </w:style>
  <w:style w:type="numbering" w:customStyle="1" w:styleId="Sinlista1121">
    <w:name w:val="Sin lista1121"/>
    <w:next w:val="Sinlista"/>
    <w:uiPriority w:val="99"/>
    <w:semiHidden/>
    <w:unhideWhenUsed/>
    <w:rsid w:val="00E77CA5"/>
  </w:style>
  <w:style w:type="table" w:customStyle="1" w:styleId="Tablaconcuadrcula1121">
    <w:name w:val="Tabla con cuadrícula1121"/>
    <w:basedOn w:val="Tablanormal"/>
    <w:next w:val="Tablaconcuadrcula"/>
    <w:uiPriority w:val="39"/>
    <w:rsid w:val="00E77C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1">
    <w:name w:val="Sin lista221"/>
    <w:next w:val="Sinlista"/>
    <w:uiPriority w:val="99"/>
    <w:semiHidden/>
    <w:unhideWhenUsed/>
    <w:rsid w:val="00E77CA5"/>
  </w:style>
  <w:style w:type="numbering" w:customStyle="1" w:styleId="Sinlista321">
    <w:name w:val="Sin lista321"/>
    <w:next w:val="Sinlista"/>
    <w:uiPriority w:val="99"/>
    <w:semiHidden/>
    <w:unhideWhenUsed/>
    <w:rsid w:val="00E77CA5"/>
  </w:style>
  <w:style w:type="numbering" w:customStyle="1" w:styleId="Sinlista421">
    <w:name w:val="Sin lista421"/>
    <w:next w:val="Sinlista"/>
    <w:uiPriority w:val="99"/>
    <w:semiHidden/>
    <w:unhideWhenUsed/>
    <w:rsid w:val="00E77CA5"/>
  </w:style>
  <w:style w:type="numbering" w:customStyle="1" w:styleId="Estiloimportado23">
    <w:name w:val="Estilo importado 23"/>
    <w:rsid w:val="004F5445"/>
  </w:style>
  <w:style w:type="numbering" w:customStyle="1" w:styleId="Estiloimportado13">
    <w:name w:val="Estilo importado 13"/>
    <w:rsid w:val="004F5445"/>
  </w:style>
  <w:style w:type="numbering" w:customStyle="1" w:styleId="Estiloimportado212">
    <w:name w:val="Estilo importado 212"/>
    <w:rsid w:val="004F5445"/>
    <w:pPr>
      <w:numPr>
        <w:numId w:val="9"/>
      </w:numPr>
    </w:pPr>
  </w:style>
  <w:style w:type="numbering" w:customStyle="1" w:styleId="Estiloimportado112">
    <w:name w:val="Estilo importado 112"/>
    <w:rsid w:val="004F5445"/>
    <w:pPr>
      <w:numPr>
        <w:numId w:val="10"/>
      </w:numPr>
    </w:pPr>
  </w:style>
  <w:style w:type="table" w:customStyle="1" w:styleId="Tablaconcuadrcula1122">
    <w:name w:val="Tabla con cuadrícula1122"/>
    <w:basedOn w:val="Tablanormal"/>
    <w:next w:val="Tablaconcuadrcula"/>
    <w:uiPriority w:val="39"/>
    <w:rsid w:val="004F544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
    <w:name w:val="Sin lista8"/>
    <w:next w:val="Sinlista"/>
    <w:uiPriority w:val="99"/>
    <w:semiHidden/>
    <w:unhideWhenUsed/>
    <w:rsid w:val="002D349E"/>
  </w:style>
  <w:style w:type="table" w:customStyle="1" w:styleId="Tablaconcuadrcula9">
    <w:name w:val="Tabla con cuadrícula9"/>
    <w:basedOn w:val="Tablanormal"/>
    <w:next w:val="Tablaconcuadrcula"/>
    <w:uiPriority w:val="59"/>
    <w:rsid w:val="002D34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
    <w:name w:val="Sin lista14"/>
    <w:next w:val="Sinlista"/>
    <w:uiPriority w:val="99"/>
    <w:semiHidden/>
    <w:unhideWhenUsed/>
    <w:rsid w:val="002D349E"/>
  </w:style>
  <w:style w:type="table" w:customStyle="1" w:styleId="Tablaconcuadrcula14">
    <w:name w:val="Tabla con cuadrícula14"/>
    <w:basedOn w:val="Tablanormal"/>
    <w:next w:val="Tablaconcuadrcula"/>
    <w:uiPriority w:val="39"/>
    <w:rsid w:val="002D34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
    <w:name w:val="Sin lista23"/>
    <w:next w:val="Sinlista"/>
    <w:uiPriority w:val="99"/>
    <w:semiHidden/>
    <w:unhideWhenUsed/>
    <w:rsid w:val="002D349E"/>
  </w:style>
  <w:style w:type="table" w:customStyle="1" w:styleId="Tablaconcuadrcula23">
    <w:name w:val="Tabla con cuadrícula23"/>
    <w:basedOn w:val="Tablanormal"/>
    <w:next w:val="Tablaconcuadrcula"/>
    <w:uiPriority w:val="39"/>
    <w:rsid w:val="002D34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
    <w:name w:val="Sin lista33"/>
    <w:next w:val="Sinlista"/>
    <w:uiPriority w:val="99"/>
    <w:semiHidden/>
    <w:unhideWhenUsed/>
    <w:rsid w:val="002D349E"/>
  </w:style>
  <w:style w:type="table" w:customStyle="1" w:styleId="Tablaconcuadrcula33">
    <w:name w:val="Tabla con cuadrícula33"/>
    <w:basedOn w:val="Tablanormal"/>
    <w:next w:val="Tablaconcuadrcula"/>
    <w:uiPriority w:val="39"/>
    <w:rsid w:val="002D34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
    <w:name w:val="Sin lista43"/>
    <w:next w:val="Sinlista"/>
    <w:uiPriority w:val="99"/>
    <w:semiHidden/>
    <w:unhideWhenUsed/>
    <w:rsid w:val="002D349E"/>
  </w:style>
  <w:style w:type="table" w:customStyle="1" w:styleId="Tablaconcuadrcula43">
    <w:name w:val="Tabla con cuadrícula43"/>
    <w:basedOn w:val="Tablanormal"/>
    <w:next w:val="Tablaconcuadrcula"/>
    <w:uiPriority w:val="39"/>
    <w:rsid w:val="002D34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
    <w:name w:val="Sin lista52"/>
    <w:next w:val="Sinlista"/>
    <w:uiPriority w:val="99"/>
    <w:semiHidden/>
    <w:unhideWhenUsed/>
    <w:rsid w:val="002D349E"/>
  </w:style>
  <w:style w:type="table" w:customStyle="1" w:styleId="Tablaconcuadrcula52">
    <w:name w:val="Tabla con cuadrícula52"/>
    <w:basedOn w:val="Tablanormal"/>
    <w:next w:val="Tablaconcuadrcula"/>
    <w:uiPriority w:val="39"/>
    <w:rsid w:val="002D34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
    <w:name w:val="Tabla con cuadrícula115"/>
    <w:basedOn w:val="Tablanormal"/>
    <w:next w:val="Tablaconcuadrcula"/>
    <w:uiPriority w:val="39"/>
    <w:rsid w:val="002D34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next w:val="Tablaconcuadrcula"/>
    <w:uiPriority w:val="39"/>
    <w:rsid w:val="002D34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
    <w:name w:val="Sin lista62"/>
    <w:next w:val="Sinlista"/>
    <w:uiPriority w:val="99"/>
    <w:semiHidden/>
    <w:unhideWhenUsed/>
    <w:rsid w:val="002D349E"/>
  </w:style>
  <w:style w:type="table" w:customStyle="1" w:styleId="Tablaconcuadrcula62">
    <w:name w:val="Tabla con cuadrícula62"/>
    <w:basedOn w:val="Tablanormal"/>
    <w:next w:val="Tablaconcuadrcula"/>
    <w:uiPriority w:val="39"/>
    <w:rsid w:val="002D34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4">
    <w:name w:val="Estilo importado 24"/>
    <w:rsid w:val="002D349E"/>
    <w:pPr>
      <w:numPr>
        <w:numId w:val="11"/>
      </w:numPr>
    </w:pPr>
  </w:style>
  <w:style w:type="numbering" w:customStyle="1" w:styleId="Estiloimportado14">
    <w:name w:val="Estilo importado 14"/>
    <w:rsid w:val="002D349E"/>
    <w:pPr>
      <w:numPr>
        <w:numId w:val="12"/>
      </w:numPr>
    </w:pPr>
  </w:style>
  <w:style w:type="table" w:customStyle="1" w:styleId="Tablaconcuadrcula122">
    <w:name w:val="Tabla con cuadrícula122"/>
    <w:basedOn w:val="Tablanormal"/>
    <w:next w:val="Tablaconcuadrcula"/>
    <w:uiPriority w:val="59"/>
    <w:rsid w:val="002D34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
    <w:name w:val="Sin lista113"/>
    <w:next w:val="Sinlista"/>
    <w:uiPriority w:val="99"/>
    <w:semiHidden/>
    <w:unhideWhenUsed/>
    <w:rsid w:val="002D349E"/>
  </w:style>
  <w:style w:type="table" w:customStyle="1" w:styleId="Tablaconcuadrcula212">
    <w:name w:val="Tabla con cuadrícula212"/>
    <w:basedOn w:val="Tablanormal"/>
    <w:next w:val="Tablaconcuadrcula"/>
    <w:uiPriority w:val="39"/>
    <w:rsid w:val="002D34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
    <w:name w:val="Sin lista1113"/>
    <w:next w:val="Sinlista"/>
    <w:uiPriority w:val="99"/>
    <w:semiHidden/>
    <w:unhideWhenUsed/>
    <w:rsid w:val="002D349E"/>
  </w:style>
  <w:style w:type="table" w:customStyle="1" w:styleId="Tablaconcuadrcula1112">
    <w:name w:val="Tabla con cuadrícula1112"/>
    <w:basedOn w:val="Tablanormal"/>
    <w:next w:val="Tablaconcuadrcula"/>
    <w:uiPriority w:val="39"/>
    <w:rsid w:val="002D34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2">
    <w:name w:val="Sin lista212"/>
    <w:next w:val="Sinlista"/>
    <w:uiPriority w:val="99"/>
    <w:semiHidden/>
    <w:unhideWhenUsed/>
    <w:rsid w:val="002D349E"/>
  </w:style>
  <w:style w:type="numbering" w:customStyle="1" w:styleId="Sinlista312">
    <w:name w:val="Sin lista312"/>
    <w:next w:val="Sinlista"/>
    <w:uiPriority w:val="99"/>
    <w:semiHidden/>
    <w:unhideWhenUsed/>
    <w:rsid w:val="002D349E"/>
  </w:style>
  <w:style w:type="table" w:customStyle="1" w:styleId="Tablaconcuadrcula312">
    <w:name w:val="Tabla con cuadrícula312"/>
    <w:basedOn w:val="Tablanormal"/>
    <w:next w:val="Tablaconcuadrcula"/>
    <w:uiPriority w:val="39"/>
    <w:rsid w:val="002D34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2D349E"/>
  </w:style>
  <w:style w:type="table" w:customStyle="1" w:styleId="Tablaconcuadrcula412">
    <w:name w:val="Tabla con cuadrícula412"/>
    <w:basedOn w:val="Tablanormal"/>
    <w:next w:val="Tablaconcuadrcula"/>
    <w:uiPriority w:val="39"/>
    <w:rsid w:val="002D34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2D349E"/>
  </w:style>
  <w:style w:type="table" w:customStyle="1" w:styleId="Tablaconcuadrcula511">
    <w:name w:val="Tabla con cuadrícula511"/>
    <w:basedOn w:val="Tablanormal"/>
    <w:next w:val="Tablaconcuadrcula"/>
    <w:uiPriority w:val="39"/>
    <w:rsid w:val="002D34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
    <w:name w:val="Sin lista122"/>
    <w:next w:val="Sinlista"/>
    <w:uiPriority w:val="99"/>
    <w:semiHidden/>
    <w:unhideWhenUsed/>
    <w:rsid w:val="002D349E"/>
  </w:style>
  <w:style w:type="numbering" w:customStyle="1" w:styleId="Sinlista11112">
    <w:name w:val="Sin lista11112"/>
    <w:next w:val="Sinlista"/>
    <w:uiPriority w:val="99"/>
    <w:semiHidden/>
    <w:unhideWhenUsed/>
    <w:rsid w:val="002D349E"/>
  </w:style>
  <w:style w:type="numbering" w:customStyle="1" w:styleId="Sinlista2112">
    <w:name w:val="Sin lista2112"/>
    <w:next w:val="Sinlista"/>
    <w:uiPriority w:val="99"/>
    <w:semiHidden/>
    <w:unhideWhenUsed/>
    <w:rsid w:val="002D349E"/>
  </w:style>
  <w:style w:type="numbering" w:customStyle="1" w:styleId="Sinlista3112">
    <w:name w:val="Sin lista3112"/>
    <w:next w:val="Sinlista"/>
    <w:uiPriority w:val="99"/>
    <w:semiHidden/>
    <w:unhideWhenUsed/>
    <w:rsid w:val="002D349E"/>
  </w:style>
  <w:style w:type="numbering" w:customStyle="1" w:styleId="Sinlista4112">
    <w:name w:val="Sin lista4112"/>
    <w:next w:val="Sinlista"/>
    <w:uiPriority w:val="99"/>
    <w:semiHidden/>
    <w:unhideWhenUsed/>
    <w:rsid w:val="002D349E"/>
  </w:style>
  <w:style w:type="numbering" w:customStyle="1" w:styleId="Sinlista72">
    <w:name w:val="Sin lista72"/>
    <w:next w:val="Sinlista"/>
    <w:uiPriority w:val="99"/>
    <w:semiHidden/>
    <w:unhideWhenUsed/>
    <w:rsid w:val="002D349E"/>
  </w:style>
  <w:style w:type="table" w:customStyle="1" w:styleId="Tablaconcuadrcula81">
    <w:name w:val="Tabla con cuadrícula81"/>
    <w:basedOn w:val="Tablanormal"/>
    <w:next w:val="Tablaconcuadrcula"/>
    <w:uiPriority w:val="39"/>
    <w:rsid w:val="002D34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3">
    <w:name w:val="Estilo importado 213"/>
    <w:rsid w:val="002D349E"/>
  </w:style>
  <w:style w:type="numbering" w:customStyle="1" w:styleId="Estiloimportado113">
    <w:name w:val="Estilo importado 113"/>
    <w:rsid w:val="002D349E"/>
  </w:style>
  <w:style w:type="table" w:customStyle="1" w:styleId="Tablaconcuadrcula131">
    <w:name w:val="Tabla con cuadrícula131"/>
    <w:basedOn w:val="Tablanormal"/>
    <w:next w:val="Tablaconcuadrcula"/>
    <w:uiPriority w:val="59"/>
    <w:rsid w:val="002D34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2">
    <w:name w:val="Sin lista132"/>
    <w:next w:val="Sinlista"/>
    <w:uiPriority w:val="99"/>
    <w:semiHidden/>
    <w:unhideWhenUsed/>
    <w:rsid w:val="002D349E"/>
  </w:style>
  <w:style w:type="table" w:customStyle="1" w:styleId="Tablaconcuadrcula221">
    <w:name w:val="Tabla con cuadrícula221"/>
    <w:basedOn w:val="Tablanormal"/>
    <w:next w:val="Tablaconcuadrcula"/>
    <w:uiPriority w:val="39"/>
    <w:rsid w:val="002D34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2">
    <w:name w:val="Sin lista1122"/>
    <w:next w:val="Sinlista"/>
    <w:uiPriority w:val="99"/>
    <w:semiHidden/>
    <w:unhideWhenUsed/>
    <w:rsid w:val="002D349E"/>
  </w:style>
  <w:style w:type="table" w:customStyle="1" w:styleId="Tablaconcuadrcula1123">
    <w:name w:val="Tabla con cuadrícula1123"/>
    <w:basedOn w:val="Tablanormal"/>
    <w:next w:val="Tablaconcuadrcula"/>
    <w:uiPriority w:val="39"/>
    <w:rsid w:val="002D34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2">
    <w:name w:val="Sin lista222"/>
    <w:next w:val="Sinlista"/>
    <w:uiPriority w:val="99"/>
    <w:semiHidden/>
    <w:unhideWhenUsed/>
    <w:rsid w:val="002D349E"/>
  </w:style>
  <w:style w:type="numbering" w:customStyle="1" w:styleId="Sinlista322">
    <w:name w:val="Sin lista322"/>
    <w:next w:val="Sinlista"/>
    <w:uiPriority w:val="99"/>
    <w:semiHidden/>
    <w:unhideWhenUsed/>
    <w:rsid w:val="002D349E"/>
  </w:style>
  <w:style w:type="table" w:customStyle="1" w:styleId="Tablaconcuadrcula321">
    <w:name w:val="Tabla con cuadrícula321"/>
    <w:basedOn w:val="Tablanormal"/>
    <w:next w:val="Tablaconcuadrcula"/>
    <w:uiPriority w:val="39"/>
    <w:rsid w:val="002D34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2D349E"/>
  </w:style>
  <w:style w:type="table" w:customStyle="1" w:styleId="Tablaconcuadrcula421">
    <w:name w:val="Tabla con cuadrícula421"/>
    <w:basedOn w:val="Tablanormal"/>
    <w:next w:val="Tablaconcuadrcula"/>
    <w:uiPriority w:val="39"/>
    <w:rsid w:val="002D34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
    <w:name w:val="Sin lista9"/>
    <w:next w:val="Sinlista"/>
    <w:uiPriority w:val="99"/>
    <w:semiHidden/>
    <w:unhideWhenUsed/>
    <w:rsid w:val="00DA6A39"/>
  </w:style>
  <w:style w:type="table" w:customStyle="1" w:styleId="Tablaconcuadrcula10">
    <w:name w:val="Tabla con cuadrícula10"/>
    <w:basedOn w:val="Tablanormal"/>
    <w:next w:val="Tablaconcuadrcula"/>
    <w:uiPriority w:val="39"/>
    <w:rsid w:val="00DA6A39"/>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next w:val="Tablaconcuadrcula"/>
    <w:uiPriority w:val="39"/>
    <w:rsid w:val="00DA6A39"/>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
    <w:name w:val="Sin lista15"/>
    <w:next w:val="Sinlista"/>
    <w:uiPriority w:val="99"/>
    <w:semiHidden/>
    <w:unhideWhenUsed/>
    <w:rsid w:val="00DA6A39"/>
  </w:style>
  <w:style w:type="table" w:customStyle="1" w:styleId="Tablaconcuadrcula24">
    <w:name w:val="Tabla con cuadrícula24"/>
    <w:basedOn w:val="Tablanormal"/>
    <w:next w:val="Tablaconcuadrcula"/>
    <w:uiPriority w:val="39"/>
    <w:rsid w:val="00DA6A39"/>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
    <w:name w:val="Sin lista114"/>
    <w:next w:val="Sinlista"/>
    <w:uiPriority w:val="99"/>
    <w:semiHidden/>
    <w:unhideWhenUsed/>
    <w:rsid w:val="00DA6A39"/>
  </w:style>
  <w:style w:type="table" w:customStyle="1" w:styleId="Tablaconcuadrcula116">
    <w:name w:val="Tabla con cuadrícula116"/>
    <w:basedOn w:val="Tablanormal"/>
    <w:next w:val="Tablaconcuadrcula"/>
    <w:uiPriority w:val="39"/>
    <w:rsid w:val="00DA6A39"/>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4">
    <w:name w:val="Sin lista24"/>
    <w:next w:val="Sinlista"/>
    <w:uiPriority w:val="99"/>
    <w:semiHidden/>
    <w:unhideWhenUsed/>
    <w:rsid w:val="00DA6A39"/>
  </w:style>
  <w:style w:type="numbering" w:customStyle="1" w:styleId="Sinlista34">
    <w:name w:val="Sin lista34"/>
    <w:next w:val="Sinlista"/>
    <w:uiPriority w:val="99"/>
    <w:semiHidden/>
    <w:unhideWhenUsed/>
    <w:rsid w:val="00DA6A39"/>
  </w:style>
  <w:style w:type="table" w:customStyle="1" w:styleId="Tablaconcuadrcula34">
    <w:name w:val="Tabla con cuadrícula34"/>
    <w:basedOn w:val="Tablanormal"/>
    <w:next w:val="Tablaconcuadrcula"/>
    <w:uiPriority w:val="39"/>
    <w:rsid w:val="00DA6A39"/>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
    <w:name w:val="Sin lista44"/>
    <w:next w:val="Sinlista"/>
    <w:uiPriority w:val="99"/>
    <w:semiHidden/>
    <w:unhideWhenUsed/>
    <w:rsid w:val="00DA6A39"/>
  </w:style>
  <w:style w:type="table" w:customStyle="1" w:styleId="Tablaconcuadrcula44">
    <w:name w:val="Tabla con cuadrícula44"/>
    <w:basedOn w:val="Tablanormal"/>
    <w:next w:val="Tablaconcuadrcula"/>
    <w:uiPriority w:val="39"/>
    <w:rsid w:val="00DA6A39"/>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
    <w:name w:val="Sin lista53"/>
    <w:next w:val="Sinlista"/>
    <w:uiPriority w:val="99"/>
    <w:semiHidden/>
    <w:unhideWhenUsed/>
    <w:rsid w:val="00DA6A39"/>
  </w:style>
  <w:style w:type="table" w:customStyle="1" w:styleId="Tablaconcuadrcula53">
    <w:name w:val="Tabla con cuadrícula53"/>
    <w:basedOn w:val="Tablanormal"/>
    <w:next w:val="Tablaconcuadrcula"/>
    <w:uiPriority w:val="39"/>
    <w:rsid w:val="00DA6A39"/>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
    <w:name w:val="Tabla con cuadrícula123"/>
    <w:basedOn w:val="Tablanormal"/>
    <w:next w:val="Tablaconcuadrcula"/>
    <w:uiPriority w:val="59"/>
    <w:rsid w:val="00DA6A39"/>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
    <w:name w:val="Sin lista123"/>
    <w:next w:val="Sinlista"/>
    <w:uiPriority w:val="99"/>
    <w:semiHidden/>
    <w:unhideWhenUsed/>
    <w:rsid w:val="00DA6A39"/>
  </w:style>
  <w:style w:type="table" w:customStyle="1" w:styleId="Tablaconcuadrcula213">
    <w:name w:val="Tabla con cuadrícula213"/>
    <w:basedOn w:val="Tablanormal"/>
    <w:next w:val="Tablaconcuadrcula"/>
    <w:uiPriority w:val="39"/>
    <w:rsid w:val="00DA6A39"/>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
    <w:name w:val="Sin lista1114"/>
    <w:next w:val="Sinlista"/>
    <w:uiPriority w:val="99"/>
    <w:semiHidden/>
    <w:unhideWhenUsed/>
    <w:rsid w:val="00DA6A39"/>
  </w:style>
  <w:style w:type="table" w:customStyle="1" w:styleId="Tablaconcuadrcula1113">
    <w:name w:val="Tabla con cuadrícula1113"/>
    <w:basedOn w:val="Tablanormal"/>
    <w:next w:val="Tablaconcuadrcula"/>
    <w:uiPriority w:val="39"/>
    <w:rsid w:val="00DA6A39"/>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3">
    <w:name w:val="Sin lista213"/>
    <w:next w:val="Sinlista"/>
    <w:uiPriority w:val="99"/>
    <w:semiHidden/>
    <w:unhideWhenUsed/>
    <w:rsid w:val="00DA6A39"/>
  </w:style>
  <w:style w:type="numbering" w:customStyle="1" w:styleId="Sinlista313">
    <w:name w:val="Sin lista313"/>
    <w:next w:val="Sinlista"/>
    <w:uiPriority w:val="99"/>
    <w:semiHidden/>
    <w:unhideWhenUsed/>
    <w:rsid w:val="00DA6A39"/>
  </w:style>
  <w:style w:type="table" w:customStyle="1" w:styleId="Tablaconcuadrcula313">
    <w:name w:val="Tabla con cuadrícula313"/>
    <w:basedOn w:val="Tablanormal"/>
    <w:next w:val="Tablaconcuadrcula"/>
    <w:uiPriority w:val="39"/>
    <w:rsid w:val="00DA6A39"/>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DA6A39"/>
  </w:style>
  <w:style w:type="table" w:customStyle="1" w:styleId="Tablaconcuadrcula413">
    <w:name w:val="Tabla con cuadrícula413"/>
    <w:basedOn w:val="Tablanormal"/>
    <w:next w:val="Tablaconcuadrcula"/>
    <w:uiPriority w:val="39"/>
    <w:rsid w:val="00DA6A39"/>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4">
    <w:name w:val="Tabla con cuadrícula1124"/>
    <w:basedOn w:val="Tablanormal"/>
    <w:next w:val="Tablaconcuadrcula"/>
    <w:uiPriority w:val="39"/>
    <w:rsid w:val="00DA6A39"/>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4">
    <w:name w:val="Estilo importado 214"/>
    <w:rsid w:val="00DA6A39"/>
  </w:style>
  <w:style w:type="numbering" w:customStyle="1" w:styleId="Estiloimportado114">
    <w:name w:val="Estilo importado 114"/>
    <w:rsid w:val="00DA6A39"/>
  </w:style>
  <w:style w:type="numbering" w:customStyle="1" w:styleId="Sinlista11113">
    <w:name w:val="Sin lista11113"/>
    <w:next w:val="Sinlista"/>
    <w:uiPriority w:val="99"/>
    <w:semiHidden/>
    <w:unhideWhenUsed/>
    <w:rsid w:val="00DA6A39"/>
  </w:style>
  <w:style w:type="numbering" w:customStyle="1" w:styleId="Sinlista63">
    <w:name w:val="Sin lista63"/>
    <w:next w:val="Sinlista"/>
    <w:uiPriority w:val="99"/>
    <w:semiHidden/>
    <w:unhideWhenUsed/>
    <w:rsid w:val="00DA6A39"/>
  </w:style>
  <w:style w:type="table" w:customStyle="1" w:styleId="Tablaconcuadrcula63">
    <w:name w:val="Tabla con cuadrícula63"/>
    <w:basedOn w:val="Tablanormal"/>
    <w:next w:val="Tablaconcuadrcula"/>
    <w:uiPriority w:val="39"/>
    <w:rsid w:val="00DA6A39"/>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rancesa">
    <w:name w:val="francesa"/>
    <w:basedOn w:val="Normal"/>
    <w:rsid w:val="00675F4F"/>
    <w:pPr>
      <w:spacing w:before="100" w:beforeAutospacing="1" w:after="100" w:afterAutospacing="1"/>
    </w:pPr>
    <w:rPr>
      <w:lang w:eastAsia="es-MX"/>
    </w:rPr>
  </w:style>
  <w:style w:type="table" w:customStyle="1" w:styleId="Tablaconcuadrcula117">
    <w:name w:val="Tabla con cuadrícula117"/>
    <w:basedOn w:val="Tablanormal"/>
    <w:next w:val="Tablaconcuadrcula"/>
    <w:uiPriority w:val="39"/>
    <w:rsid w:val="00512AE8"/>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438549">
      <w:bodyDiv w:val="1"/>
      <w:marLeft w:val="0"/>
      <w:marRight w:val="0"/>
      <w:marTop w:val="0"/>
      <w:marBottom w:val="0"/>
      <w:divBdr>
        <w:top w:val="none" w:sz="0" w:space="0" w:color="auto"/>
        <w:left w:val="none" w:sz="0" w:space="0" w:color="auto"/>
        <w:bottom w:val="none" w:sz="0" w:space="0" w:color="auto"/>
        <w:right w:val="none" w:sz="0" w:space="0" w:color="auto"/>
      </w:divBdr>
    </w:div>
    <w:div w:id="81222313">
      <w:bodyDiv w:val="1"/>
      <w:marLeft w:val="0"/>
      <w:marRight w:val="0"/>
      <w:marTop w:val="0"/>
      <w:marBottom w:val="0"/>
      <w:divBdr>
        <w:top w:val="none" w:sz="0" w:space="0" w:color="auto"/>
        <w:left w:val="none" w:sz="0" w:space="0" w:color="auto"/>
        <w:bottom w:val="none" w:sz="0" w:space="0" w:color="auto"/>
        <w:right w:val="none" w:sz="0" w:space="0" w:color="auto"/>
      </w:divBdr>
    </w:div>
    <w:div w:id="85199180">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7089188">
      <w:bodyDiv w:val="1"/>
      <w:marLeft w:val="0"/>
      <w:marRight w:val="0"/>
      <w:marTop w:val="0"/>
      <w:marBottom w:val="0"/>
      <w:divBdr>
        <w:top w:val="none" w:sz="0" w:space="0" w:color="auto"/>
        <w:left w:val="none" w:sz="0" w:space="0" w:color="auto"/>
        <w:bottom w:val="none" w:sz="0" w:space="0" w:color="auto"/>
        <w:right w:val="none" w:sz="0" w:space="0" w:color="auto"/>
      </w:divBdr>
    </w:div>
    <w:div w:id="149369119">
      <w:bodyDiv w:val="1"/>
      <w:marLeft w:val="0"/>
      <w:marRight w:val="0"/>
      <w:marTop w:val="0"/>
      <w:marBottom w:val="0"/>
      <w:divBdr>
        <w:top w:val="none" w:sz="0" w:space="0" w:color="auto"/>
        <w:left w:val="none" w:sz="0" w:space="0" w:color="auto"/>
        <w:bottom w:val="none" w:sz="0" w:space="0" w:color="auto"/>
        <w:right w:val="none" w:sz="0" w:space="0" w:color="auto"/>
      </w:divBdr>
    </w:div>
    <w:div w:id="184247638">
      <w:bodyDiv w:val="1"/>
      <w:marLeft w:val="0"/>
      <w:marRight w:val="0"/>
      <w:marTop w:val="0"/>
      <w:marBottom w:val="0"/>
      <w:divBdr>
        <w:top w:val="none" w:sz="0" w:space="0" w:color="auto"/>
        <w:left w:val="none" w:sz="0" w:space="0" w:color="auto"/>
        <w:bottom w:val="none" w:sz="0" w:space="0" w:color="auto"/>
        <w:right w:val="none" w:sz="0" w:space="0" w:color="auto"/>
      </w:divBdr>
    </w:div>
    <w:div w:id="236862404">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93175132">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3925926">
      <w:bodyDiv w:val="1"/>
      <w:marLeft w:val="0"/>
      <w:marRight w:val="0"/>
      <w:marTop w:val="0"/>
      <w:marBottom w:val="0"/>
      <w:divBdr>
        <w:top w:val="none" w:sz="0" w:space="0" w:color="auto"/>
        <w:left w:val="none" w:sz="0" w:space="0" w:color="auto"/>
        <w:bottom w:val="none" w:sz="0" w:space="0" w:color="auto"/>
        <w:right w:val="none" w:sz="0" w:space="0" w:color="auto"/>
      </w:divBdr>
    </w:div>
    <w:div w:id="374236493">
      <w:bodyDiv w:val="1"/>
      <w:marLeft w:val="0"/>
      <w:marRight w:val="0"/>
      <w:marTop w:val="0"/>
      <w:marBottom w:val="0"/>
      <w:divBdr>
        <w:top w:val="none" w:sz="0" w:space="0" w:color="auto"/>
        <w:left w:val="none" w:sz="0" w:space="0" w:color="auto"/>
        <w:bottom w:val="none" w:sz="0" w:space="0" w:color="auto"/>
        <w:right w:val="none" w:sz="0" w:space="0" w:color="auto"/>
      </w:divBdr>
      <w:divsChild>
        <w:div w:id="612977573">
          <w:marLeft w:val="0"/>
          <w:marRight w:val="0"/>
          <w:marTop w:val="0"/>
          <w:marBottom w:val="0"/>
          <w:divBdr>
            <w:top w:val="none" w:sz="0" w:space="0" w:color="auto"/>
            <w:left w:val="none" w:sz="0" w:space="0" w:color="auto"/>
            <w:bottom w:val="none" w:sz="0" w:space="0" w:color="auto"/>
            <w:right w:val="none" w:sz="0" w:space="0" w:color="auto"/>
          </w:divBdr>
        </w:div>
      </w:divsChild>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45026563">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1161035">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59308680">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77121007">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2357488">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93211789">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61239025">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905379877">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57099746">
      <w:bodyDiv w:val="1"/>
      <w:marLeft w:val="0"/>
      <w:marRight w:val="0"/>
      <w:marTop w:val="0"/>
      <w:marBottom w:val="0"/>
      <w:divBdr>
        <w:top w:val="none" w:sz="0" w:space="0" w:color="auto"/>
        <w:left w:val="none" w:sz="0" w:space="0" w:color="auto"/>
        <w:bottom w:val="none" w:sz="0" w:space="0" w:color="auto"/>
        <w:right w:val="none" w:sz="0" w:space="0" w:color="auto"/>
      </w:divBdr>
    </w:div>
    <w:div w:id="959579129">
      <w:bodyDiv w:val="1"/>
      <w:marLeft w:val="0"/>
      <w:marRight w:val="0"/>
      <w:marTop w:val="0"/>
      <w:marBottom w:val="0"/>
      <w:divBdr>
        <w:top w:val="none" w:sz="0" w:space="0" w:color="auto"/>
        <w:left w:val="none" w:sz="0" w:space="0" w:color="auto"/>
        <w:bottom w:val="none" w:sz="0" w:space="0" w:color="auto"/>
        <w:right w:val="none" w:sz="0" w:space="0" w:color="auto"/>
      </w:divBdr>
    </w:div>
    <w:div w:id="959918434">
      <w:bodyDiv w:val="1"/>
      <w:marLeft w:val="0"/>
      <w:marRight w:val="0"/>
      <w:marTop w:val="0"/>
      <w:marBottom w:val="0"/>
      <w:divBdr>
        <w:top w:val="none" w:sz="0" w:space="0" w:color="auto"/>
        <w:left w:val="none" w:sz="0" w:space="0" w:color="auto"/>
        <w:bottom w:val="none" w:sz="0" w:space="0" w:color="auto"/>
        <w:right w:val="none" w:sz="0" w:space="0" w:color="auto"/>
      </w:divBdr>
      <w:divsChild>
        <w:div w:id="1687444851">
          <w:marLeft w:val="0"/>
          <w:marRight w:val="0"/>
          <w:marTop w:val="0"/>
          <w:marBottom w:val="0"/>
          <w:divBdr>
            <w:top w:val="none" w:sz="0" w:space="0" w:color="auto"/>
            <w:left w:val="none" w:sz="0" w:space="0" w:color="auto"/>
            <w:bottom w:val="none" w:sz="0" w:space="0" w:color="auto"/>
            <w:right w:val="none" w:sz="0" w:space="0" w:color="auto"/>
          </w:divBdr>
        </w:div>
        <w:div w:id="1933852911">
          <w:marLeft w:val="0"/>
          <w:marRight w:val="0"/>
          <w:marTop w:val="0"/>
          <w:marBottom w:val="0"/>
          <w:divBdr>
            <w:top w:val="none" w:sz="0" w:space="0" w:color="auto"/>
            <w:left w:val="none" w:sz="0" w:space="0" w:color="auto"/>
            <w:bottom w:val="none" w:sz="0" w:space="0" w:color="auto"/>
            <w:right w:val="none" w:sz="0" w:space="0" w:color="auto"/>
          </w:divBdr>
          <w:divsChild>
            <w:div w:id="858810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44646282">
      <w:bodyDiv w:val="1"/>
      <w:marLeft w:val="0"/>
      <w:marRight w:val="0"/>
      <w:marTop w:val="0"/>
      <w:marBottom w:val="0"/>
      <w:divBdr>
        <w:top w:val="none" w:sz="0" w:space="0" w:color="auto"/>
        <w:left w:val="none" w:sz="0" w:space="0" w:color="auto"/>
        <w:bottom w:val="none" w:sz="0" w:space="0" w:color="auto"/>
        <w:right w:val="none" w:sz="0" w:space="0" w:color="auto"/>
      </w:divBdr>
    </w:div>
    <w:div w:id="1050961687">
      <w:bodyDiv w:val="1"/>
      <w:marLeft w:val="0"/>
      <w:marRight w:val="0"/>
      <w:marTop w:val="0"/>
      <w:marBottom w:val="0"/>
      <w:divBdr>
        <w:top w:val="none" w:sz="0" w:space="0" w:color="auto"/>
        <w:left w:val="none" w:sz="0" w:space="0" w:color="auto"/>
        <w:bottom w:val="none" w:sz="0" w:space="0" w:color="auto"/>
        <w:right w:val="none" w:sz="0" w:space="0" w:color="auto"/>
      </w:divBdr>
      <w:divsChild>
        <w:div w:id="1504315679">
          <w:marLeft w:val="0"/>
          <w:marRight w:val="0"/>
          <w:marTop w:val="0"/>
          <w:marBottom w:val="0"/>
          <w:divBdr>
            <w:top w:val="none" w:sz="0" w:space="0" w:color="auto"/>
            <w:left w:val="none" w:sz="0" w:space="0" w:color="auto"/>
            <w:bottom w:val="none" w:sz="0" w:space="0" w:color="auto"/>
            <w:right w:val="none" w:sz="0" w:space="0" w:color="auto"/>
          </w:divBdr>
        </w:div>
        <w:div w:id="1160971483">
          <w:marLeft w:val="0"/>
          <w:marRight w:val="0"/>
          <w:marTop w:val="0"/>
          <w:marBottom w:val="0"/>
          <w:divBdr>
            <w:top w:val="none" w:sz="0" w:space="0" w:color="auto"/>
            <w:left w:val="none" w:sz="0" w:space="0" w:color="auto"/>
            <w:bottom w:val="none" w:sz="0" w:space="0" w:color="auto"/>
            <w:right w:val="none" w:sz="0" w:space="0" w:color="auto"/>
          </w:divBdr>
          <w:divsChild>
            <w:div w:id="1810825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80522276">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7837334">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207140268">
      <w:bodyDiv w:val="1"/>
      <w:marLeft w:val="0"/>
      <w:marRight w:val="0"/>
      <w:marTop w:val="0"/>
      <w:marBottom w:val="0"/>
      <w:divBdr>
        <w:top w:val="none" w:sz="0" w:space="0" w:color="auto"/>
        <w:left w:val="none" w:sz="0" w:space="0" w:color="auto"/>
        <w:bottom w:val="none" w:sz="0" w:space="0" w:color="auto"/>
        <w:right w:val="none" w:sz="0" w:space="0" w:color="auto"/>
      </w:divBdr>
    </w:div>
    <w:div w:id="1208908228">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0149736">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4722338">
      <w:bodyDiv w:val="1"/>
      <w:marLeft w:val="0"/>
      <w:marRight w:val="0"/>
      <w:marTop w:val="0"/>
      <w:marBottom w:val="0"/>
      <w:divBdr>
        <w:top w:val="none" w:sz="0" w:space="0" w:color="auto"/>
        <w:left w:val="none" w:sz="0" w:space="0" w:color="auto"/>
        <w:bottom w:val="none" w:sz="0" w:space="0" w:color="auto"/>
        <w:right w:val="none" w:sz="0" w:space="0" w:color="auto"/>
      </w:divBdr>
    </w:div>
    <w:div w:id="1413043665">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96725140">
      <w:bodyDiv w:val="1"/>
      <w:marLeft w:val="0"/>
      <w:marRight w:val="0"/>
      <w:marTop w:val="0"/>
      <w:marBottom w:val="0"/>
      <w:divBdr>
        <w:top w:val="none" w:sz="0" w:space="0" w:color="auto"/>
        <w:left w:val="none" w:sz="0" w:space="0" w:color="auto"/>
        <w:bottom w:val="none" w:sz="0" w:space="0" w:color="auto"/>
        <w:right w:val="none" w:sz="0" w:space="0" w:color="auto"/>
      </w:divBdr>
      <w:divsChild>
        <w:div w:id="1666471565">
          <w:marLeft w:val="0"/>
          <w:marRight w:val="0"/>
          <w:marTop w:val="0"/>
          <w:marBottom w:val="0"/>
          <w:divBdr>
            <w:top w:val="none" w:sz="0" w:space="0" w:color="auto"/>
            <w:left w:val="none" w:sz="0" w:space="0" w:color="auto"/>
            <w:bottom w:val="none" w:sz="0" w:space="0" w:color="auto"/>
            <w:right w:val="none" w:sz="0" w:space="0" w:color="auto"/>
          </w:divBdr>
        </w:div>
        <w:div w:id="1958875779">
          <w:marLeft w:val="0"/>
          <w:marRight w:val="0"/>
          <w:marTop w:val="0"/>
          <w:marBottom w:val="0"/>
          <w:divBdr>
            <w:top w:val="none" w:sz="0" w:space="0" w:color="auto"/>
            <w:left w:val="none" w:sz="0" w:space="0" w:color="auto"/>
            <w:bottom w:val="none" w:sz="0" w:space="0" w:color="auto"/>
            <w:right w:val="none" w:sz="0" w:space="0" w:color="auto"/>
          </w:divBdr>
        </w:div>
        <w:div w:id="972515311">
          <w:marLeft w:val="0"/>
          <w:marRight w:val="0"/>
          <w:marTop w:val="0"/>
          <w:marBottom w:val="0"/>
          <w:divBdr>
            <w:top w:val="none" w:sz="0" w:space="0" w:color="auto"/>
            <w:left w:val="none" w:sz="0" w:space="0" w:color="auto"/>
            <w:bottom w:val="none" w:sz="0" w:space="0" w:color="auto"/>
            <w:right w:val="none" w:sz="0" w:space="0" w:color="auto"/>
          </w:divBdr>
        </w:div>
      </w:divsChild>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73999">
      <w:bodyDiv w:val="1"/>
      <w:marLeft w:val="0"/>
      <w:marRight w:val="0"/>
      <w:marTop w:val="0"/>
      <w:marBottom w:val="0"/>
      <w:divBdr>
        <w:top w:val="none" w:sz="0" w:space="0" w:color="auto"/>
        <w:left w:val="none" w:sz="0" w:space="0" w:color="auto"/>
        <w:bottom w:val="none" w:sz="0" w:space="0" w:color="auto"/>
        <w:right w:val="none" w:sz="0" w:space="0" w:color="auto"/>
      </w:divBdr>
    </w:div>
    <w:div w:id="1545294130">
      <w:bodyDiv w:val="1"/>
      <w:marLeft w:val="0"/>
      <w:marRight w:val="0"/>
      <w:marTop w:val="0"/>
      <w:marBottom w:val="0"/>
      <w:divBdr>
        <w:top w:val="none" w:sz="0" w:space="0" w:color="auto"/>
        <w:left w:val="none" w:sz="0" w:space="0" w:color="auto"/>
        <w:bottom w:val="none" w:sz="0" w:space="0" w:color="auto"/>
        <w:right w:val="none" w:sz="0" w:space="0" w:color="auto"/>
      </w:divBdr>
    </w:div>
    <w:div w:id="1562473033">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80880239">
      <w:bodyDiv w:val="1"/>
      <w:marLeft w:val="0"/>
      <w:marRight w:val="0"/>
      <w:marTop w:val="0"/>
      <w:marBottom w:val="0"/>
      <w:divBdr>
        <w:top w:val="none" w:sz="0" w:space="0" w:color="auto"/>
        <w:left w:val="none" w:sz="0" w:space="0" w:color="auto"/>
        <w:bottom w:val="none" w:sz="0" w:space="0" w:color="auto"/>
        <w:right w:val="none" w:sz="0" w:space="0" w:color="auto"/>
      </w:divBdr>
    </w:div>
    <w:div w:id="1781948090">
      <w:bodyDiv w:val="1"/>
      <w:marLeft w:val="0"/>
      <w:marRight w:val="0"/>
      <w:marTop w:val="0"/>
      <w:marBottom w:val="0"/>
      <w:divBdr>
        <w:top w:val="none" w:sz="0" w:space="0" w:color="auto"/>
        <w:left w:val="none" w:sz="0" w:space="0" w:color="auto"/>
        <w:bottom w:val="none" w:sz="0" w:space="0" w:color="auto"/>
        <w:right w:val="none" w:sz="0" w:space="0" w:color="auto"/>
      </w:divBdr>
    </w:div>
    <w:div w:id="1800681937">
      <w:bodyDiv w:val="1"/>
      <w:marLeft w:val="0"/>
      <w:marRight w:val="0"/>
      <w:marTop w:val="0"/>
      <w:marBottom w:val="0"/>
      <w:divBdr>
        <w:top w:val="none" w:sz="0" w:space="0" w:color="auto"/>
        <w:left w:val="none" w:sz="0" w:space="0" w:color="auto"/>
        <w:bottom w:val="none" w:sz="0" w:space="0" w:color="auto"/>
        <w:right w:val="none" w:sz="0" w:space="0" w:color="auto"/>
      </w:divBdr>
      <w:divsChild>
        <w:div w:id="1351293994">
          <w:marLeft w:val="0"/>
          <w:marRight w:val="0"/>
          <w:marTop w:val="0"/>
          <w:marBottom w:val="0"/>
          <w:divBdr>
            <w:top w:val="none" w:sz="0" w:space="0" w:color="auto"/>
            <w:left w:val="none" w:sz="0" w:space="0" w:color="auto"/>
            <w:bottom w:val="none" w:sz="0" w:space="0" w:color="auto"/>
            <w:right w:val="none" w:sz="0" w:space="0" w:color="auto"/>
          </w:divBdr>
        </w:div>
        <w:div w:id="1136606548">
          <w:marLeft w:val="0"/>
          <w:marRight w:val="0"/>
          <w:marTop w:val="0"/>
          <w:marBottom w:val="0"/>
          <w:divBdr>
            <w:top w:val="none" w:sz="0" w:space="0" w:color="auto"/>
            <w:left w:val="none" w:sz="0" w:space="0" w:color="auto"/>
            <w:bottom w:val="none" w:sz="0" w:space="0" w:color="auto"/>
            <w:right w:val="none" w:sz="0" w:space="0" w:color="auto"/>
          </w:divBdr>
          <w:divsChild>
            <w:div w:id="34502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661629">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78991883">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23583569">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FF4A12-2F95-4AFC-BC57-5489D6D3E0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48</Pages>
  <Words>12979</Words>
  <Characters>71387</Characters>
  <Application>Microsoft Office Word</Application>
  <DocSecurity>0</DocSecurity>
  <Lines>594</Lines>
  <Paragraphs>168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84198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 INFOEM</cp:lastModifiedBy>
  <cp:revision>4</cp:revision>
  <cp:lastPrinted>2019-09-03T19:57:00Z</cp:lastPrinted>
  <dcterms:created xsi:type="dcterms:W3CDTF">2019-11-07T21:13:00Z</dcterms:created>
  <dcterms:modified xsi:type="dcterms:W3CDTF">2019-12-13T20:58:00Z</dcterms:modified>
</cp:coreProperties>
</file>