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081" w:rsidRDefault="00240081" w:rsidP="00240081">
      <w:pPr>
        <w:rPr>
          <w:lang w:eastAsia="es-MX"/>
        </w:rPr>
      </w:pPr>
    </w:p>
    <w:p w:rsidR="00240081" w:rsidRPr="009563F9" w:rsidRDefault="00240081" w:rsidP="00240081">
      <w:pPr>
        <w:shd w:val="clear" w:color="auto" w:fill="FFFFFF"/>
        <w:spacing w:line="360" w:lineRule="auto"/>
        <w:jc w:val="both"/>
        <w:rPr>
          <w:rFonts w:ascii="Palatino Linotype" w:eastAsia="Times New Roman" w:hAnsi="Palatino Linotype" w:cs="Arial"/>
          <w:lang w:eastAsia="es-MX"/>
        </w:rPr>
      </w:pPr>
      <w:r w:rsidRPr="009563F9">
        <w:rPr>
          <w:rFonts w:ascii="Palatino Linotype" w:eastAsia="Times New Roman" w:hAnsi="Palatino Linotype" w:cs="Arial"/>
          <w:lang w:eastAsia="es-MX"/>
        </w:rPr>
        <w:t>Resolución del Pleno del Instituto de Transparencia, Acceso a la Información Pública y Protección de Datos Personales del Estado de México y Municipios, con domicilio en Metepec, Estado de México, a catorce de mayo de dos mil diecinueve.</w:t>
      </w:r>
    </w:p>
    <w:p w:rsidR="00240081" w:rsidRPr="009563F9" w:rsidRDefault="00240081" w:rsidP="00240081">
      <w:pPr>
        <w:tabs>
          <w:tab w:val="left" w:pos="1701"/>
        </w:tabs>
        <w:spacing w:line="360" w:lineRule="auto"/>
        <w:jc w:val="both"/>
        <w:rPr>
          <w:rFonts w:ascii="Palatino Linotype" w:hAnsi="Palatino Linotype" w:cs="Arial"/>
          <w:b/>
        </w:rPr>
      </w:pPr>
    </w:p>
    <w:p w:rsidR="00240081" w:rsidRPr="009563F9" w:rsidRDefault="00240081" w:rsidP="00240081">
      <w:pPr>
        <w:tabs>
          <w:tab w:val="left" w:pos="1701"/>
        </w:tabs>
        <w:spacing w:line="360" w:lineRule="auto"/>
        <w:jc w:val="both"/>
        <w:rPr>
          <w:rFonts w:ascii="Palatino Linotype" w:hAnsi="Palatino Linotype" w:cs="Arial"/>
        </w:rPr>
      </w:pPr>
      <w:r w:rsidRPr="009563F9">
        <w:rPr>
          <w:rFonts w:ascii="Palatino Linotype" w:hAnsi="Palatino Linotype" w:cs="Arial"/>
          <w:b/>
        </w:rPr>
        <w:t>VISTO</w:t>
      </w:r>
      <w:r w:rsidRPr="009563F9">
        <w:rPr>
          <w:rFonts w:ascii="Palatino Linotype" w:hAnsi="Palatino Linotype" w:cs="Arial"/>
        </w:rPr>
        <w:t xml:space="preserve"> el expediente electrónico formado con motivo del recurso de revisión número </w:t>
      </w:r>
      <w:r w:rsidRPr="009563F9">
        <w:rPr>
          <w:rFonts w:ascii="Palatino Linotype" w:hAnsi="Palatino Linotype" w:cs="Arial"/>
          <w:b/>
          <w:bCs/>
          <w:lang w:eastAsia="es-MX"/>
        </w:rPr>
        <w:t>01455/INFOEM/RD/RR/2019</w:t>
      </w:r>
      <w:r w:rsidRPr="009563F9">
        <w:rPr>
          <w:rFonts w:ascii="Palatino Linotype" w:hAnsi="Palatino Linotype" w:cs="Arial"/>
        </w:rPr>
        <w:t xml:space="preserve">, interpuesto por la </w:t>
      </w:r>
      <w:r w:rsidRPr="009563F9">
        <w:rPr>
          <w:rFonts w:ascii="Palatino Linotype" w:hAnsi="Palatino Linotype" w:cs="Arial"/>
          <w:b/>
        </w:rPr>
        <w:t>C.</w:t>
      </w:r>
      <w:r w:rsidRPr="009563F9">
        <w:rPr>
          <w:rFonts w:ascii="Palatino Linotype" w:hAnsi="Palatino Linotype" w:cs="Arial"/>
        </w:rPr>
        <w:t xml:space="preserve"> </w:t>
      </w:r>
      <w:r w:rsidR="00CB5922">
        <w:rPr>
          <w:rFonts w:ascii="Palatino Linotype" w:hAnsi="Palatino Linotype" w:cs="Arial"/>
          <w:b/>
        </w:rPr>
        <w:t xml:space="preserve">XXXXXX XXXXXXXX XX </w:t>
      </w:r>
      <w:proofErr w:type="spellStart"/>
      <w:r w:rsidR="00CB5922">
        <w:rPr>
          <w:rFonts w:ascii="Palatino Linotype" w:hAnsi="Palatino Linotype" w:cs="Arial"/>
          <w:b/>
        </w:rPr>
        <w:t>XX</w:t>
      </w:r>
      <w:proofErr w:type="spellEnd"/>
      <w:r w:rsidR="00CB5922">
        <w:rPr>
          <w:rFonts w:ascii="Palatino Linotype" w:hAnsi="Palatino Linotype" w:cs="Arial"/>
          <w:b/>
        </w:rPr>
        <w:t xml:space="preserve"> XXXX</w:t>
      </w:r>
      <w:r w:rsidRPr="009563F9">
        <w:rPr>
          <w:rFonts w:ascii="Palatino Linotype" w:hAnsi="Palatino Linotype" w:cs="Arial"/>
        </w:rPr>
        <w:t xml:space="preserve">, </w:t>
      </w:r>
      <w:r w:rsidRPr="009563F9">
        <w:rPr>
          <w:rFonts w:ascii="Palatino Linotype" w:hAnsi="Palatino Linotype"/>
        </w:rPr>
        <w:t>en lo sucesivo la</w:t>
      </w:r>
      <w:r w:rsidRPr="009563F9">
        <w:rPr>
          <w:rFonts w:ascii="Palatino Linotype" w:hAnsi="Palatino Linotype"/>
          <w:b/>
        </w:rPr>
        <w:t xml:space="preserve"> Recurrente</w:t>
      </w:r>
      <w:r w:rsidRPr="009563F9">
        <w:rPr>
          <w:rFonts w:ascii="Palatino Linotype" w:hAnsi="Palatino Linotype" w:cs="Arial"/>
        </w:rPr>
        <w:t xml:space="preserve"> en contra de la respuesta de la</w:t>
      </w:r>
      <w:r w:rsidRPr="009563F9">
        <w:rPr>
          <w:rFonts w:ascii="Palatino Linotype" w:hAnsi="Palatino Linotype" w:cs="Arial"/>
          <w:b/>
        </w:rPr>
        <w:t xml:space="preserve"> Secretaría de Justicia y Derechos Humanos</w:t>
      </w:r>
      <w:r w:rsidRPr="009563F9">
        <w:rPr>
          <w:rFonts w:ascii="Palatino Linotype" w:hAnsi="Palatino Linotype" w:cs="Arial"/>
        </w:rPr>
        <w:t>,</w:t>
      </w:r>
      <w:r w:rsidRPr="009563F9">
        <w:rPr>
          <w:rFonts w:ascii="Palatino Linotype" w:hAnsi="Palatino Linotype" w:cs="Arial"/>
          <w:b/>
        </w:rPr>
        <w:t xml:space="preserve"> </w:t>
      </w:r>
      <w:r w:rsidRPr="009563F9">
        <w:rPr>
          <w:rFonts w:ascii="Palatino Linotype" w:hAnsi="Palatino Linotype" w:cs="Arial"/>
        </w:rPr>
        <w:t>en lo subsecuente el</w:t>
      </w:r>
      <w:r w:rsidRPr="009563F9">
        <w:rPr>
          <w:rFonts w:ascii="Palatino Linotype" w:hAnsi="Palatino Linotype" w:cs="Arial"/>
          <w:b/>
        </w:rPr>
        <w:t xml:space="preserve"> Sujeto Obligado</w:t>
      </w:r>
      <w:r w:rsidRPr="009563F9">
        <w:rPr>
          <w:rFonts w:ascii="Palatino Linotype" w:hAnsi="Palatino Linotype" w:cs="Arial"/>
        </w:rPr>
        <w:t>,</w:t>
      </w:r>
      <w:r w:rsidRPr="009563F9">
        <w:rPr>
          <w:rFonts w:ascii="Palatino Linotype" w:hAnsi="Palatino Linotype" w:cs="Arial"/>
          <w:b/>
        </w:rPr>
        <w:t xml:space="preserve"> </w:t>
      </w:r>
      <w:r w:rsidRPr="009563F9">
        <w:rPr>
          <w:rFonts w:ascii="Palatino Linotype" w:hAnsi="Palatino Linotype" w:cs="Arial"/>
        </w:rPr>
        <w:t>se procede a dictar la presente resolución.</w:t>
      </w:r>
    </w:p>
    <w:p w:rsidR="00240081" w:rsidRPr="009563F9" w:rsidRDefault="00240081" w:rsidP="00240081">
      <w:pPr>
        <w:pStyle w:val="Sinespaciado"/>
        <w:spacing w:line="360" w:lineRule="auto"/>
      </w:pPr>
    </w:p>
    <w:p w:rsidR="00240081" w:rsidRPr="009563F9" w:rsidRDefault="00240081" w:rsidP="00240081">
      <w:pPr>
        <w:tabs>
          <w:tab w:val="left" w:pos="1701"/>
        </w:tabs>
        <w:spacing w:line="360" w:lineRule="auto"/>
        <w:jc w:val="center"/>
        <w:rPr>
          <w:rFonts w:ascii="Palatino Linotype" w:hAnsi="Palatino Linotype" w:cs="Arial"/>
          <w:b/>
          <w:sz w:val="28"/>
        </w:rPr>
      </w:pPr>
      <w:r w:rsidRPr="009563F9">
        <w:rPr>
          <w:rFonts w:ascii="Palatino Linotype" w:hAnsi="Palatino Linotype" w:cs="Arial"/>
          <w:b/>
          <w:sz w:val="28"/>
        </w:rPr>
        <w:t xml:space="preserve">A N T E C E D E N T E S  D E L  A S U N T O </w:t>
      </w:r>
    </w:p>
    <w:p w:rsidR="00240081" w:rsidRPr="009563F9" w:rsidRDefault="00240081" w:rsidP="00240081">
      <w:pPr>
        <w:pStyle w:val="Sinespaciado"/>
        <w:spacing w:line="360" w:lineRule="auto"/>
        <w:rPr>
          <w:sz w:val="16"/>
        </w:rPr>
      </w:pPr>
    </w:p>
    <w:p w:rsidR="00240081" w:rsidRPr="009563F9" w:rsidRDefault="00240081" w:rsidP="00240081">
      <w:pPr>
        <w:spacing w:line="360" w:lineRule="auto"/>
        <w:jc w:val="both"/>
        <w:rPr>
          <w:rFonts w:ascii="Palatino Linotype" w:hAnsi="Palatino Linotype"/>
          <w:b/>
          <w:sz w:val="28"/>
        </w:rPr>
      </w:pPr>
      <w:r w:rsidRPr="009563F9">
        <w:rPr>
          <w:rFonts w:ascii="Palatino Linotype" w:hAnsi="Palatino Linotype"/>
          <w:b/>
          <w:sz w:val="28"/>
        </w:rPr>
        <w:t>PRIMERO. De la solicitud de Rectificación de Datos Personales.</w:t>
      </w: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rPr>
        <w:t xml:space="preserve">Con fecha cinco de febrero de dos mil diecinueve, la </w:t>
      </w:r>
      <w:r w:rsidRPr="009563F9">
        <w:rPr>
          <w:rFonts w:ascii="Palatino Linotype" w:hAnsi="Palatino Linotype" w:cs="Arial"/>
          <w:b/>
        </w:rPr>
        <w:t>Recurrente</w:t>
      </w:r>
      <w:r w:rsidRPr="009563F9">
        <w:rPr>
          <w:rFonts w:ascii="Palatino Linotype" w:hAnsi="Palatino Linotype"/>
        </w:rPr>
        <w:t xml:space="preserve"> presentó, a través del Sistema de Acceso, Rectificación, Cancelación y Oposición de Datos Personales del Estado de México </w:t>
      </w:r>
      <w:r w:rsidRPr="009563F9">
        <w:rPr>
          <w:rFonts w:ascii="Palatino Linotype" w:hAnsi="Palatino Linotype"/>
          <w:b/>
        </w:rPr>
        <w:t>(SARCOEM)</w:t>
      </w:r>
      <w:r w:rsidRPr="009563F9">
        <w:rPr>
          <w:rFonts w:ascii="Palatino Linotype" w:hAnsi="Palatino Linotype"/>
        </w:rPr>
        <w:t xml:space="preserve">, ante el </w:t>
      </w:r>
      <w:r w:rsidRPr="009563F9">
        <w:rPr>
          <w:rFonts w:ascii="Palatino Linotype" w:hAnsi="Palatino Linotype"/>
          <w:b/>
        </w:rPr>
        <w:t>Sujeto Obligado</w:t>
      </w:r>
      <w:r w:rsidRPr="009563F9">
        <w:rPr>
          <w:rFonts w:ascii="Palatino Linotype" w:hAnsi="Palatino Linotype"/>
        </w:rPr>
        <w:t xml:space="preserve">, </w:t>
      </w:r>
      <w:r w:rsidRPr="009563F9">
        <w:rPr>
          <w:rFonts w:ascii="Palatino Linotype" w:hAnsi="Palatino Linotype" w:cs="Arial"/>
        </w:rPr>
        <w:t>solicitud de acceso a los datos personales, registrada bajo el número de expediente</w:t>
      </w:r>
      <w:r w:rsidRPr="009563F9">
        <w:rPr>
          <w:rStyle w:val="apple-converted-space"/>
          <w:rFonts w:ascii="Palatino Linotype" w:hAnsi="Palatino Linotype"/>
          <w:b/>
          <w:bCs/>
        </w:rPr>
        <w:t> </w:t>
      </w:r>
      <w:r w:rsidRPr="009563F9">
        <w:rPr>
          <w:rFonts w:ascii="Palatino Linotype" w:hAnsi="Palatino Linotype" w:cs="Arial"/>
          <w:b/>
        </w:rPr>
        <w:t>00001/SJDH/RD/2019</w:t>
      </w:r>
      <w:r w:rsidRPr="009563F9">
        <w:rPr>
          <w:rFonts w:ascii="Palatino Linotype" w:hAnsi="Palatino Linotype" w:cs="Arial"/>
          <w:lang w:val="es-MX" w:eastAsia="es-MX"/>
        </w:rPr>
        <w:t>,</w:t>
      </w:r>
      <w:r w:rsidRPr="009563F9">
        <w:rPr>
          <w:rFonts w:ascii="Palatino Linotype" w:hAnsi="Palatino Linotype" w:cs="Arial"/>
          <w:b/>
          <w:lang w:val="es-MX" w:eastAsia="es-MX"/>
        </w:rPr>
        <w:t xml:space="preserve"> </w:t>
      </w:r>
      <w:r w:rsidRPr="009563F9">
        <w:rPr>
          <w:rFonts w:ascii="Palatino Linotype" w:hAnsi="Palatino Linotype"/>
        </w:rPr>
        <w:t xml:space="preserve">mediante la cual requirió le fuese entregado, vía </w:t>
      </w:r>
      <w:r w:rsidRPr="009563F9">
        <w:rPr>
          <w:rFonts w:ascii="Palatino Linotype" w:hAnsi="Palatino Linotype"/>
          <w:b/>
        </w:rPr>
        <w:t>SARCOEM</w:t>
      </w:r>
      <w:r w:rsidRPr="009563F9">
        <w:rPr>
          <w:rFonts w:ascii="Palatino Linotype" w:hAnsi="Palatino Linotype"/>
        </w:rPr>
        <w:t>, lo siguiente:</w:t>
      </w:r>
    </w:p>
    <w:p w:rsidR="00240081" w:rsidRPr="009563F9" w:rsidRDefault="00240081" w:rsidP="00240081">
      <w:pPr>
        <w:spacing w:line="360" w:lineRule="auto"/>
        <w:jc w:val="both"/>
        <w:rPr>
          <w:rFonts w:ascii="Palatino Linotype" w:hAnsi="Palatino Linotype"/>
          <w:b/>
          <w:sz w:val="28"/>
        </w:rPr>
      </w:pPr>
    </w:p>
    <w:p w:rsidR="00240081" w:rsidRPr="009563F9" w:rsidRDefault="00240081" w:rsidP="00240081">
      <w:pPr>
        <w:spacing w:line="360" w:lineRule="auto"/>
        <w:ind w:left="567" w:right="51"/>
        <w:jc w:val="both"/>
        <w:rPr>
          <w:rFonts w:ascii="Palatino Linotype" w:hAnsi="Palatino Linotype"/>
          <w:i/>
          <w:color w:val="000000"/>
          <w:sz w:val="22"/>
          <w:szCs w:val="22"/>
        </w:rPr>
      </w:pPr>
      <w:r w:rsidRPr="009563F9">
        <w:rPr>
          <w:rFonts w:ascii="Palatino Linotype" w:hAnsi="Palatino Linotype" w:cs="Arial"/>
          <w:i/>
          <w:sz w:val="22"/>
          <w:szCs w:val="22"/>
        </w:rPr>
        <w:t>“</w:t>
      </w:r>
      <w:r w:rsidRPr="009563F9">
        <w:rPr>
          <w:rFonts w:ascii="Palatino Linotype" w:hAnsi="Palatino Linotype"/>
          <w:b/>
          <w:i/>
          <w:color w:val="000000"/>
          <w:sz w:val="22"/>
          <w:szCs w:val="22"/>
          <w:u w:val="single"/>
        </w:rPr>
        <w:t>ANOTE LOS DATOS PERSONALES INCORRECTOS</w:t>
      </w:r>
      <w:r w:rsidRPr="009563F9">
        <w:rPr>
          <w:rFonts w:ascii="Palatino Linotype" w:hAnsi="Palatino Linotype"/>
          <w:i/>
          <w:color w:val="000000"/>
          <w:sz w:val="22"/>
          <w:szCs w:val="22"/>
        </w:rPr>
        <w:tab/>
      </w:r>
    </w:p>
    <w:p w:rsidR="00240081" w:rsidRPr="009563F9" w:rsidRDefault="00240081" w:rsidP="00240081">
      <w:pPr>
        <w:spacing w:line="360" w:lineRule="auto"/>
        <w:ind w:left="567" w:right="51"/>
        <w:jc w:val="both"/>
        <w:rPr>
          <w:rFonts w:ascii="Palatino Linotype" w:hAnsi="Palatino Linotype"/>
          <w:i/>
          <w:color w:val="000000"/>
          <w:sz w:val="22"/>
          <w:szCs w:val="22"/>
        </w:rPr>
      </w:pPr>
      <w:r w:rsidRPr="009563F9">
        <w:rPr>
          <w:rFonts w:ascii="Palatino Linotype" w:hAnsi="Palatino Linotype"/>
          <w:i/>
          <w:color w:val="000000"/>
          <w:sz w:val="22"/>
          <w:szCs w:val="22"/>
        </w:rPr>
        <w:t xml:space="preserve">Solicito la digitalización y corrección de mi acta de nacimiento, a efecto de poder obtener una copia certificada actualizada a través de los kioscos de servicios. Anexo mi credencial para votar, acta de </w:t>
      </w:r>
      <w:r w:rsidRPr="009563F9">
        <w:rPr>
          <w:rFonts w:ascii="Palatino Linotype" w:hAnsi="Palatino Linotype"/>
          <w:i/>
          <w:color w:val="000000"/>
          <w:sz w:val="22"/>
          <w:szCs w:val="22"/>
        </w:rPr>
        <w:lastRenderedPageBreak/>
        <w:t>nacimiento y acta de matrimonio de mis padres. Favor de turnar mi solicitud de corrección a la Dirección General del Registro Civil dependiente de la Secretaría de Justicia y Derechos Humanos.</w:t>
      </w:r>
    </w:p>
    <w:p w:rsidR="00240081" w:rsidRPr="009563F9" w:rsidRDefault="00240081" w:rsidP="00240081">
      <w:pPr>
        <w:spacing w:line="360" w:lineRule="auto"/>
        <w:ind w:left="567" w:right="51"/>
        <w:jc w:val="both"/>
        <w:rPr>
          <w:rFonts w:ascii="Palatino Linotype" w:hAnsi="Palatino Linotype"/>
          <w:i/>
          <w:color w:val="000000"/>
          <w:sz w:val="22"/>
          <w:szCs w:val="22"/>
        </w:rPr>
      </w:pPr>
    </w:p>
    <w:p w:rsidR="00240081" w:rsidRPr="009563F9" w:rsidRDefault="00240081" w:rsidP="00240081">
      <w:pPr>
        <w:spacing w:line="360" w:lineRule="auto"/>
        <w:ind w:left="567" w:right="51"/>
        <w:jc w:val="both"/>
        <w:rPr>
          <w:rFonts w:ascii="Palatino Linotype" w:hAnsi="Palatino Linotype" w:cs="Arial"/>
          <w:b/>
          <w:i/>
          <w:sz w:val="22"/>
          <w:szCs w:val="22"/>
          <w:u w:val="single"/>
        </w:rPr>
      </w:pPr>
      <w:r w:rsidRPr="009563F9">
        <w:rPr>
          <w:rFonts w:ascii="Palatino Linotype" w:hAnsi="Palatino Linotype" w:cs="Arial"/>
          <w:b/>
          <w:i/>
          <w:sz w:val="22"/>
          <w:szCs w:val="22"/>
          <w:u w:val="single"/>
        </w:rPr>
        <w:t>ANOTE LOS DATOS PERSONALES CORRECTOS</w:t>
      </w:r>
      <w:r w:rsidRPr="009563F9">
        <w:rPr>
          <w:rFonts w:ascii="Palatino Linotype" w:hAnsi="Palatino Linotype" w:cs="Arial"/>
          <w:b/>
          <w:i/>
          <w:sz w:val="22"/>
          <w:szCs w:val="22"/>
          <w:u w:val="single"/>
        </w:rPr>
        <w:tab/>
      </w:r>
    </w:p>
    <w:p w:rsidR="00240081" w:rsidRPr="009563F9" w:rsidRDefault="00240081" w:rsidP="00240081">
      <w:pPr>
        <w:spacing w:line="360" w:lineRule="auto"/>
        <w:ind w:left="567" w:right="51"/>
        <w:jc w:val="both"/>
        <w:rPr>
          <w:rFonts w:ascii="Palatino Linotype" w:hAnsi="Palatino Linotype" w:cs="Arial"/>
          <w:i/>
          <w:sz w:val="22"/>
          <w:szCs w:val="22"/>
        </w:rPr>
      </w:pPr>
      <w:r w:rsidRPr="009563F9">
        <w:rPr>
          <w:rFonts w:ascii="Palatino Linotype" w:hAnsi="Palatino Linotype" w:cs="Arial"/>
          <w:i/>
          <w:sz w:val="22"/>
          <w:szCs w:val="22"/>
        </w:rPr>
        <w:t>Mi nombre completo y correcto</w:t>
      </w:r>
      <w:r w:rsidR="0074793C">
        <w:rPr>
          <w:rFonts w:ascii="Palatino Linotype" w:hAnsi="Palatino Linotype" w:cs="Arial"/>
          <w:i/>
          <w:sz w:val="22"/>
          <w:szCs w:val="22"/>
        </w:rPr>
        <w:t xml:space="preserve"> es: XXXXXX XXXXXXXX XX </w:t>
      </w:r>
      <w:proofErr w:type="spellStart"/>
      <w:r w:rsidR="0074793C">
        <w:rPr>
          <w:rFonts w:ascii="Palatino Linotype" w:hAnsi="Palatino Linotype" w:cs="Arial"/>
          <w:i/>
          <w:sz w:val="22"/>
          <w:szCs w:val="22"/>
        </w:rPr>
        <w:t>XX</w:t>
      </w:r>
      <w:proofErr w:type="spellEnd"/>
      <w:r w:rsidR="0074793C">
        <w:rPr>
          <w:rFonts w:ascii="Palatino Linotype" w:hAnsi="Palatino Linotype" w:cs="Arial"/>
          <w:i/>
          <w:sz w:val="22"/>
          <w:szCs w:val="22"/>
        </w:rPr>
        <w:t xml:space="preserve"> XXXX</w:t>
      </w:r>
      <w:r w:rsidRPr="009563F9">
        <w:rPr>
          <w:rFonts w:ascii="Palatino Linotype" w:hAnsi="Palatino Linotype" w:cs="Arial"/>
          <w:i/>
          <w:sz w:val="22"/>
          <w:szCs w:val="22"/>
        </w:rPr>
        <w:t xml:space="preserve"> (tal y como aparece en mi acta de nacimiento or</w:t>
      </w:r>
      <w:r w:rsidR="00A53EF9">
        <w:rPr>
          <w:rFonts w:ascii="Palatino Linotype" w:hAnsi="Palatino Linotype" w:cs="Arial"/>
          <w:i/>
          <w:sz w:val="22"/>
          <w:szCs w:val="22"/>
        </w:rPr>
        <w:t xml:space="preserve">iginal) Mi madre se llama: XXXX XXXX XX </w:t>
      </w:r>
      <w:proofErr w:type="spellStart"/>
      <w:r w:rsidR="00A53EF9">
        <w:rPr>
          <w:rFonts w:ascii="Palatino Linotype" w:hAnsi="Palatino Linotype" w:cs="Arial"/>
          <w:i/>
          <w:sz w:val="22"/>
          <w:szCs w:val="22"/>
        </w:rPr>
        <w:t>XX</w:t>
      </w:r>
      <w:proofErr w:type="spellEnd"/>
      <w:r w:rsidR="00A53EF9">
        <w:rPr>
          <w:rFonts w:ascii="Palatino Linotype" w:hAnsi="Palatino Linotype" w:cs="Arial"/>
          <w:i/>
          <w:sz w:val="22"/>
          <w:szCs w:val="22"/>
        </w:rPr>
        <w:t xml:space="preserve"> XXXX XXXXXX Mi padre se llama: XXXX XXXXXX XXXXXXX XXXXXX</w:t>
      </w:r>
      <w:r w:rsidRPr="009563F9">
        <w:rPr>
          <w:rFonts w:ascii="Palatino Linotype" w:hAnsi="Palatino Linotype" w:cs="Arial"/>
          <w:i/>
          <w:sz w:val="22"/>
          <w:szCs w:val="22"/>
        </w:rPr>
        <w:t xml:space="preserve"> Nací en Ecatepec de Morelos estado de México y fui registrada en Coacalco de Berriozábal, tal y como se acredita con mi original acta de nacimiento.” (Sic) </w:t>
      </w:r>
    </w:p>
    <w:p w:rsidR="00240081" w:rsidRPr="009563F9" w:rsidRDefault="00240081" w:rsidP="00240081">
      <w:pPr>
        <w:spacing w:line="360" w:lineRule="auto"/>
        <w:ind w:left="567" w:right="51"/>
        <w:jc w:val="both"/>
        <w:rPr>
          <w:rFonts w:ascii="Palatino Linotype" w:hAnsi="Palatino Linotype" w:cs="Arial"/>
          <w:i/>
          <w:sz w:val="22"/>
          <w:szCs w:val="22"/>
        </w:rPr>
      </w:pPr>
    </w:p>
    <w:p w:rsidR="00240081" w:rsidRPr="009563F9" w:rsidRDefault="00240081" w:rsidP="00240081">
      <w:pPr>
        <w:pStyle w:val="Sinespaciado"/>
        <w:spacing w:line="360" w:lineRule="auto"/>
        <w:rPr>
          <w:sz w:val="4"/>
        </w:rPr>
      </w:pPr>
    </w:p>
    <w:p w:rsidR="00240081" w:rsidRPr="009563F9" w:rsidRDefault="00240081" w:rsidP="00240081">
      <w:pPr>
        <w:numPr>
          <w:ilvl w:val="0"/>
          <w:numId w:val="1"/>
        </w:numPr>
        <w:spacing w:line="360" w:lineRule="auto"/>
        <w:ind w:right="51"/>
        <w:jc w:val="both"/>
        <w:rPr>
          <w:rFonts w:ascii="Palatino Linotype" w:hAnsi="Palatino Linotype" w:cs="Arial"/>
          <w:szCs w:val="22"/>
        </w:rPr>
      </w:pPr>
      <w:r w:rsidRPr="009563F9">
        <w:rPr>
          <w:rFonts w:ascii="Palatino Linotype" w:hAnsi="Palatino Linotype" w:cs="Arial"/>
          <w:szCs w:val="22"/>
        </w:rPr>
        <w:t xml:space="preserve">Adjuntando los archivos electrónicos denominados </w:t>
      </w:r>
      <w:r w:rsidR="00A53EF9">
        <w:rPr>
          <w:rFonts w:ascii="Palatino Linotype" w:hAnsi="Palatino Linotype" w:cs="Arial"/>
          <w:b/>
          <w:i/>
          <w:szCs w:val="22"/>
        </w:rPr>
        <w:t xml:space="preserve">“INE </w:t>
      </w:r>
      <w:proofErr w:type="spellStart"/>
      <w:r w:rsidR="00A53EF9">
        <w:rPr>
          <w:rFonts w:ascii="Palatino Linotype" w:hAnsi="Palatino Linotype" w:cs="Arial"/>
          <w:b/>
          <w:i/>
          <w:szCs w:val="22"/>
        </w:rPr>
        <w:t>xxxxxx</w:t>
      </w:r>
      <w:proofErr w:type="spellEnd"/>
      <w:r w:rsidR="00A53EF9">
        <w:rPr>
          <w:rFonts w:ascii="Palatino Linotype" w:hAnsi="Palatino Linotype" w:cs="Arial"/>
          <w:b/>
          <w:i/>
          <w:szCs w:val="22"/>
        </w:rPr>
        <w:t xml:space="preserve"> </w:t>
      </w:r>
      <w:proofErr w:type="spellStart"/>
      <w:r w:rsidR="00A53EF9">
        <w:rPr>
          <w:rFonts w:ascii="Palatino Linotype" w:hAnsi="Palatino Linotype" w:cs="Arial"/>
          <w:b/>
          <w:i/>
          <w:szCs w:val="22"/>
        </w:rPr>
        <w:t>xxxxxxxxx</w:t>
      </w:r>
      <w:proofErr w:type="spellEnd"/>
      <w:r w:rsidR="00A53EF9">
        <w:rPr>
          <w:rFonts w:ascii="Palatino Linotype" w:hAnsi="Palatino Linotype" w:cs="Arial"/>
          <w:b/>
          <w:i/>
          <w:szCs w:val="22"/>
        </w:rPr>
        <w:t xml:space="preserve"> xx xx xxxx</w:t>
      </w:r>
      <w:r w:rsidRPr="009563F9">
        <w:rPr>
          <w:rFonts w:ascii="Palatino Linotype" w:hAnsi="Palatino Linotype" w:cs="Arial"/>
          <w:b/>
          <w:i/>
          <w:szCs w:val="22"/>
        </w:rPr>
        <w:t>.pdf”</w:t>
      </w:r>
      <w:r w:rsidRPr="009563F9">
        <w:rPr>
          <w:rFonts w:ascii="Palatino Linotype" w:hAnsi="Palatino Linotype" w:cs="Arial"/>
          <w:szCs w:val="22"/>
        </w:rPr>
        <w:t xml:space="preserve">, </w:t>
      </w:r>
      <w:r w:rsidR="00A53EF9">
        <w:rPr>
          <w:rFonts w:ascii="Palatino Linotype" w:hAnsi="Palatino Linotype" w:cs="Arial"/>
          <w:b/>
          <w:i/>
          <w:szCs w:val="22"/>
        </w:rPr>
        <w:t>“Acta de Nacimiento xxxxxx</w:t>
      </w:r>
      <w:r w:rsidRPr="009563F9">
        <w:rPr>
          <w:rFonts w:ascii="Palatino Linotype" w:hAnsi="Palatino Linotype" w:cs="Arial"/>
          <w:b/>
          <w:i/>
          <w:szCs w:val="22"/>
        </w:rPr>
        <w:t>.pdf”</w:t>
      </w:r>
      <w:r w:rsidRPr="009563F9">
        <w:rPr>
          <w:rFonts w:ascii="Palatino Linotype" w:hAnsi="Palatino Linotype" w:cs="Arial"/>
          <w:szCs w:val="22"/>
        </w:rPr>
        <w:t xml:space="preserve"> y </w:t>
      </w:r>
      <w:r w:rsidRPr="009563F9">
        <w:rPr>
          <w:rFonts w:ascii="Palatino Linotype" w:hAnsi="Palatino Linotype" w:cs="Arial"/>
          <w:b/>
          <w:i/>
          <w:szCs w:val="22"/>
        </w:rPr>
        <w:t>“Matrimonio.pdf”</w:t>
      </w:r>
      <w:r w:rsidRPr="009563F9">
        <w:rPr>
          <w:rFonts w:ascii="Palatino Linotype" w:hAnsi="Palatino Linotype" w:cs="Arial"/>
          <w:szCs w:val="22"/>
        </w:rPr>
        <w:t>.</w:t>
      </w:r>
    </w:p>
    <w:p w:rsidR="00240081" w:rsidRPr="009563F9" w:rsidRDefault="00240081" w:rsidP="00240081">
      <w:pPr>
        <w:pStyle w:val="Sinespaciado"/>
        <w:spacing w:line="360" w:lineRule="auto"/>
        <w:rPr>
          <w:sz w:val="12"/>
        </w:rPr>
      </w:pPr>
    </w:p>
    <w:p w:rsidR="00240081" w:rsidRPr="009563F9" w:rsidRDefault="00240081" w:rsidP="00240081">
      <w:pPr>
        <w:spacing w:line="360" w:lineRule="auto"/>
        <w:ind w:right="51"/>
        <w:jc w:val="both"/>
        <w:rPr>
          <w:rFonts w:ascii="Palatino Linotype" w:hAnsi="Palatino Linotype" w:cs="Arial"/>
          <w:szCs w:val="22"/>
        </w:rPr>
      </w:pPr>
      <w:r w:rsidRPr="009563F9">
        <w:rPr>
          <w:rFonts w:ascii="Palatino Linotype" w:hAnsi="Palatino Linotype" w:cs="Arial"/>
          <w:b/>
          <w:szCs w:val="22"/>
        </w:rPr>
        <w:t>MODALIDAD DE ACCESO:</w:t>
      </w:r>
      <w:r w:rsidRPr="009563F9">
        <w:rPr>
          <w:rFonts w:ascii="Palatino Linotype" w:hAnsi="Palatino Linotype" w:cs="Arial"/>
          <w:szCs w:val="22"/>
        </w:rPr>
        <w:t xml:space="preserve"> A través del </w:t>
      </w:r>
      <w:r w:rsidRPr="009563F9">
        <w:rPr>
          <w:rFonts w:ascii="Palatino Linotype" w:hAnsi="Palatino Linotype" w:cs="Arial"/>
          <w:b/>
          <w:szCs w:val="22"/>
        </w:rPr>
        <w:t>SARCOEM</w:t>
      </w:r>
      <w:r w:rsidRPr="009563F9">
        <w:rPr>
          <w:rFonts w:ascii="Palatino Linotype" w:hAnsi="Palatino Linotype" w:cs="Arial"/>
          <w:szCs w:val="22"/>
        </w:rPr>
        <w:t>.</w:t>
      </w:r>
    </w:p>
    <w:p w:rsidR="00240081" w:rsidRPr="009563F9" w:rsidRDefault="00240081" w:rsidP="00240081">
      <w:pPr>
        <w:spacing w:line="360" w:lineRule="auto"/>
        <w:ind w:right="334"/>
        <w:jc w:val="both"/>
        <w:rPr>
          <w:rFonts w:ascii="Palatino Linotype" w:hAnsi="Palatino Linotype" w:cs="Arial"/>
          <w:b/>
          <w:sz w:val="22"/>
        </w:rPr>
      </w:pPr>
    </w:p>
    <w:p w:rsidR="00240081" w:rsidRPr="009563F9" w:rsidRDefault="00240081" w:rsidP="00240081">
      <w:pPr>
        <w:spacing w:line="360" w:lineRule="auto"/>
        <w:ind w:right="334"/>
        <w:jc w:val="both"/>
        <w:rPr>
          <w:rFonts w:ascii="Palatino Linotype" w:hAnsi="Palatino Linotype" w:cs="Arial"/>
          <w:b/>
          <w:sz w:val="28"/>
        </w:rPr>
      </w:pPr>
      <w:r w:rsidRPr="009563F9">
        <w:rPr>
          <w:rFonts w:ascii="Palatino Linotype" w:hAnsi="Palatino Linotype" w:cs="Arial"/>
          <w:b/>
          <w:sz w:val="28"/>
        </w:rPr>
        <w:t>SEGUNDO. De la Respuesta del Sujeto Obligado</w:t>
      </w:r>
    </w:p>
    <w:p w:rsidR="00240081" w:rsidRPr="009563F9" w:rsidRDefault="00240081" w:rsidP="00240081">
      <w:pPr>
        <w:spacing w:line="360" w:lineRule="auto"/>
        <w:ind w:right="334"/>
        <w:jc w:val="both"/>
        <w:rPr>
          <w:rFonts w:ascii="Palatino Linotype" w:hAnsi="Palatino Linotype" w:cs="Arial"/>
        </w:rPr>
      </w:pPr>
      <w:r w:rsidRPr="009563F9">
        <w:rPr>
          <w:rFonts w:ascii="Palatino Linotype" w:hAnsi="Palatino Linotype" w:cs="Arial"/>
        </w:rPr>
        <w:t xml:space="preserve">De las constancias que obran en el expediente electrónico del SARCOEM se advierte que el </w:t>
      </w:r>
      <w:r w:rsidRPr="009563F9">
        <w:rPr>
          <w:rFonts w:ascii="Palatino Linotype" w:hAnsi="Palatino Linotype" w:cs="Arial"/>
          <w:b/>
        </w:rPr>
        <w:t>Sujeto Obligado</w:t>
      </w:r>
      <w:r w:rsidRPr="009563F9">
        <w:rPr>
          <w:rFonts w:ascii="Palatino Linotype" w:hAnsi="Palatino Linotype" w:cs="Arial"/>
        </w:rPr>
        <w:t xml:space="preserve">, en fecha cuatro de marzo de dos mil diecinueve, emitió su respuesta en los términos siguientes: </w:t>
      </w:r>
    </w:p>
    <w:p w:rsidR="00240081" w:rsidRPr="009563F9" w:rsidRDefault="00240081" w:rsidP="00240081">
      <w:pPr>
        <w:pStyle w:val="Sinespaciado"/>
        <w:rPr>
          <w:sz w:val="10"/>
        </w:rPr>
      </w:pPr>
    </w:p>
    <w:p w:rsidR="00240081" w:rsidRPr="009563F9" w:rsidRDefault="00240081" w:rsidP="00240081">
      <w:pPr>
        <w:ind w:left="567" w:right="334"/>
        <w:jc w:val="both"/>
        <w:rPr>
          <w:rFonts w:ascii="Palatino Linotype" w:eastAsia="Times New Roman" w:hAnsi="Palatino Linotype"/>
          <w:i/>
          <w:sz w:val="22"/>
          <w:szCs w:val="22"/>
          <w:lang w:val="es-MX" w:eastAsia="es-MX"/>
        </w:rPr>
      </w:pPr>
      <w:r w:rsidRPr="009563F9">
        <w:rPr>
          <w:rFonts w:ascii="Palatino Linotype" w:hAnsi="Palatino Linotype" w:cs="Arial"/>
          <w:i/>
          <w:sz w:val="22"/>
          <w:szCs w:val="22"/>
        </w:rPr>
        <w:t>“</w:t>
      </w:r>
      <w:r w:rsidRPr="009563F9">
        <w:rPr>
          <w:rFonts w:ascii="Palatino Linotype" w:eastAsia="Times New Roman"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40081" w:rsidRPr="009563F9" w:rsidRDefault="00240081" w:rsidP="00240081">
      <w:pPr>
        <w:ind w:left="567" w:right="334"/>
        <w:jc w:val="both"/>
        <w:rPr>
          <w:rFonts w:ascii="Palatino Linotype" w:eastAsia="Times New Roman" w:hAnsi="Palatino Linotype"/>
          <w:i/>
          <w:sz w:val="22"/>
          <w:szCs w:val="22"/>
          <w:lang w:val="es-MX" w:eastAsia="es-MX"/>
        </w:rPr>
      </w:pPr>
    </w:p>
    <w:p w:rsidR="00240081" w:rsidRPr="009563F9" w:rsidRDefault="00240081" w:rsidP="00240081">
      <w:pPr>
        <w:ind w:left="567" w:right="334"/>
        <w:jc w:val="both"/>
        <w:rPr>
          <w:rFonts w:ascii="Palatino Linotype" w:eastAsia="Times New Roman" w:hAnsi="Palatino Linotype"/>
          <w:i/>
          <w:sz w:val="22"/>
          <w:szCs w:val="22"/>
          <w:lang w:val="es-MX" w:eastAsia="es-MX"/>
        </w:rPr>
      </w:pPr>
      <w:r w:rsidRPr="009563F9">
        <w:rPr>
          <w:rFonts w:ascii="Palatino Linotype" w:eastAsia="Times New Roman" w:hAnsi="Palatino Linotype"/>
          <w:i/>
          <w:sz w:val="22"/>
          <w:szCs w:val="22"/>
          <w:lang w:val="es-MX" w:eastAsia="es-MX"/>
        </w:rPr>
        <w:t>Si la información no es legible, favor comunicarse a los teléfonos: (01 722) 2 13 75 11 y 2 13 75 12 extensiones 110 y 106</w:t>
      </w:r>
    </w:p>
    <w:p w:rsidR="00240081" w:rsidRPr="009563F9" w:rsidRDefault="00240081" w:rsidP="00240081">
      <w:pPr>
        <w:ind w:left="567" w:right="334"/>
        <w:jc w:val="both"/>
        <w:rPr>
          <w:rFonts w:ascii="Palatino Linotype" w:eastAsia="Times New Roman" w:hAnsi="Palatino Linotype"/>
          <w:i/>
          <w:sz w:val="22"/>
          <w:szCs w:val="22"/>
          <w:lang w:val="es-MX" w:eastAsia="es-MX"/>
        </w:rPr>
      </w:pPr>
    </w:p>
    <w:p w:rsidR="00240081" w:rsidRPr="009563F9" w:rsidRDefault="00240081" w:rsidP="00240081">
      <w:pPr>
        <w:ind w:left="567" w:right="334"/>
        <w:jc w:val="both"/>
        <w:rPr>
          <w:rFonts w:ascii="Palatino Linotype" w:eastAsia="Times New Roman" w:hAnsi="Palatino Linotype"/>
          <w:i/>
          <w:sz w:val="22"/>
          <w:szCs w:val="22"/>
          <w:lang w:val="es-MX" w:eastAsia="es-MX"/>
        </w:rPr>
      </w:pPr>
      <w:r w:rsidRPr="009563F9">
        <w:rPr>
          <w:rFonts w:ascii="Palatino Linotype" w:eastAsia="Times New Roman" w:hAnsi="Palatino Linotype"/>
          <w:i/>
          <w:sz w:val="22"/>
          <w:szCs w:val="22"/>
          <w:lang w:val="es-MX" w:eastAsia="es-MX"/>
        </w:rPr>
        <w:t>ATENTAMENTE</w:t>
      </w:r>
    </w:p>
    <w:p w:rsidR="00240081" w:rsidRPr="009563F9" w:rsidRDefault="00240081" w:rsidP="00240081">
      <w:pPr>
        <w:ind w:left="567" w:right="334"/>
        <w:jc w:val="both"/>
        <w:rPr>
          <w:rFonts w:ascii="Palatino Linotype" w:hAnsi="Palatino Linotype" w:cs="Arial"/>
          <w:i/>
          <w:sz w:val="22"/>
          <w:szCs w:val="22"/>
        </w:rPr>
      </w:pPr>
      <w:r w:rsidRPr="009563F9">
        <w:rPr>
          <w:rFonts w:ascii="Palatino Linotype" w:eastAsia="Times New Roman" w:hAnsi="Palatino Linotype"/>
          <w:i/>
          <w:sz w:val="22"/>
          <w:szCs w:val="22"/>
          <w:lang w:val="es-MX" w:eastAsia="es-MX"/>
        </w:rPr>
        <w:t>DRA. PATRICIA BENITEZ CARDOSO” (sic)</w:t>
      </w:r>
    </w:p>
    <w:p w:rsidR="00240081" w:rsidRPr="009563F9" w:rsidRDefault="00240081" w:rsidP="00240081">
      <w:pPr>
        <w:numPr>
          <w:ilvl w:val="0"/>
          <w:numId w:val="1"/>
        </w:numPr>
        <w:spacing w:line="360" w:lineRule="auto"/>
        <w:ind w:right="334"/>
        <w:jc w:val="both"/>
        <w:rPr>
          <w:rFonts w:ascii="Palatino Linotype" w:hAnsi="Palatino Linotype" w:cs="Arial"/>
        </w:rPr>
      </w:pPr>
      <w:r w:rsidRPr="009563F9">
        <w:rPr>
          <w:rFonts w:ascii="Palatino Linotype" w:hAnsi="Palatino Linotype" w:cs="Arial"/>
        </w:rPr>
        <w:lastRenderedPageBreak/>
        <w:t>Adjuntando a su respuesta el archivo electrónico denominado</w:t>
      </w:r>
      <w:r w:rsidRPr="009563F9">
        <w:rPr>
          <w:rFonts w:ascii="Palatino Linotype" w:hAnsi="Palatino Linotype" w:cs="Arial"/>
          <w:b/>
          <w:i/>
        </w:rPr>
        <w:t xml:space="preserve"> “</w:t>
      </w:r>
      <w:r w:rsidRPr="009563F9">
        <w:rPr>
          <w:rFonts w:ascii="Palatino Linotype" w:hAnsi="Palatino Linotype"/>
          <w:b/>
          <w:i/>
        </w:rPr>
        <w:t>RESPUESTA SOLICITUD SARCOEM 1_19.pdf”</w:t>
      </w:r>
      <w:r w:rsidRPr="009563F9">
        <w:rPr>
          <w:rFonts w:ascii="Palatino Linotype" w:hAnsi="Palatino Linotype" w:cs="Arial"/>
        </w:rPr>
        <w:t xml:space="preserve">, el cual para mayor ilustración se inserta a continuación: </w:t>
      </w:r>
    </w:p>
    <w:p w:rsidR="00240081" w:rsidRPr="009563F9" w:rsidRDefault="00240081" w:rsidP="00240081">
      <w:pPr>
        <w:spacing w:line="360" w:lineRule="auto"/>
        <w:ind w:right="334"/>
        <w:jc w:val="both"/>
        <w:rPr>
          <w:rFonts w:ascii="Palatino Linotype" w:hAnsi="Palatino Linotype" w:cs="Arial"/>
        </w:rPr>
      </w:pPr>
      <w:r w:rsidRPr="009563F9">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0011E0A0" wp14:editId="48E31B76">
                <wp:simplePos x="0" y="0"/>
                <wp:positionH relativeFrom="column">
                  <wp:posOffset>701040</wp:posOffset>
                </wp:positionH>
                <wp:positionV relativeFrom="paragraph">
                  <wp:posOffset>3879215</wp:posOffset>
                </wp:positionV>
                <wp:extent cx="4262120" cy="1709420"/>
                <wp:effectExtent l="19050" t="14605" r="14605"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2120" cy="17094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96D56" id="Rectángulo 14" o:spid="_x0000_s1026" style="position:absolute;margin-left:55.2pt;margin-top:305.45pt;width:335.6pt;height:13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" filled="f" strokecolor="red" strokeweight="2.25pt"/>
            </w:pict>
          </mc:Fallback>
        </mc:AlternateContent>
      </w:r>
      <w:r w:rsidR="00831F21">
        <w:rPr>
          <w:rFonts w:ascii="Palatino Linotype" w:hAnsi="Palatino Linotype" w:cs="Arial"/>
          <w:noProof/>
          <w:lang w:val="es-MX" w:eastAsia="es-MX"/>
        </w:rPr>
        <w:drawing>
          <wp:inline distT="0" distB="0" distL="0" distR="0">
            <wp:extent cx="5684520" cy="62369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4520" cy="6236970"/>
                    </a:xfrm>
                    <a:prstGeom prst="rect">
                      <a:avLst/>
                    </a:prstGeom>
                    <a:noFill/>
                    <a:ln>
                      <a:noFill/>
                    </a:ln>
                  </pic:spPr>
                </pic:pic>
              </a:graphicData>
            </a:graphic>
          </wp:inline>
        </w:drawing>
      </w:r>
    </w:p>
    <w:p w:rsidR="00240081" w:rsidRPr="009563F9" w:rsidRDefault="00240081" w:rsidP="00240081">
      <w:pPr>
        <w:spacing w:line="360" w:lineRule="auto"/>
        <w:ind w:right="334"/>
        <w:jc w:val="both"/>
        <w:rPr>
          <w:rFonts w:ascii="Palatino Linotype" w:hAnsi="Palatino Linotype" w:cs="Arial"/>
        </w:rPr>
      </w:pPr>
      <w:r w:rsidRPr="009563F9">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775BED94" wp14:editId="1CB64ACB">
                <wp:simplePos x="0" y="0"/>
                <wp:positionH relativeFrom="column">
                  <wp:posOffset>676910</wp:posOffset>
                </wp:positionH>
                <wp:positionV relativeFrom="paragraph">
                  <wp:posOffset>1480185</wp:posOffset>
                </wp:positionV>
                <wp:extent cx="4548505" cy="946785"/>
                <wp:effectExtent l="23495" t="24130" r="19050" b="1968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8505" cy="9467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56706" id="Rectángulo 13" o:spid="_x0000_s1026" style="position:absolute;margin-left:53.3pt;margin-top:116.55pt;width:358.15pt;height:7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" filled="f" strokecolor="red" strokeweight="3pt"/>
            </w:pict>
          </mc:Fallback>
        </mc:AlternateContent>
      </w:r>
      <w:r w:rsidRPr="009563F9">
        <w:rPr>
          <w:rFonts w:ascii="Palatino Linotype" w:hAnsi="Palatino Linotype" w:cs="Arial"/>
          <w:noProof/>
          <w:lang w:val="es-MX" w:eastAsia="es-MX"/>
        </w:rPr>
        <w:drawing>
          <wp:inline distT="0" distB="0" distL="0" distR="0" wp14:anchorId="18600353" wp14:editId="366C35C2">
            <wp:extent cx="5971540" cy="4476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b="34987"/>
                    <a:stretch>
                      <a:fillRect/>
                    </a:stretch>
                  </pic:blipFill>
                  <pic:spPr bwMode="auto">
                    <a:xfrm>
                      <a:off x="0" y="0"/>
                      <a:ext cx="5971540" cy="4476750"/>
                    </a:xfrm>
                    <a:prstGeom prst="rect">
                      <a:avLst/>
                    </a:prstGeom>
                    <a:noFill/>
                    <a:ln>
                      <a:noFill/>
                    </a:ln>
                  </pic:spPr>
                </pic:pic>
              </a:graphicData>
            </a:graphic>
          </wp:inline>
        </w:drawing>
      </w:r>
    </w:p>
    <w:p w:rsidR="00240081" w:rsidRPr="009563F9" w:rsidRDefault="00240081" w:rsidP="00240081">
      <w:pPr>
        <w:spacing w:line="360" w:lineRule="auto"/>
        <w:ind w:right="334"/>
        <w:jc w:val="both"/>
        <w:rPr>
          <w:rFonts w:ascii="Palatino Linotype" w:hAnsi="Palatino Linotype" w:cs="Arial"/>
        </w:rPr>
      </w:pPr>
    </w:p>
    <w:p w:rsidR="00240081" w:rsidRPr="009563F9" w:rsidRDefault="00240081" w:rsidP="00240081">
      <w:pPr>
        <w:spacing w:line="360" w:lineRule="auto"/>
        <w:jc w:val="both"/>
        <w:rPr>
          <w:rFonts w:ascii="Palatino Linotype" w:hAnsi="Palatino Linotype" w:cs="Arial"/>
          <w:b/>
          <w:sz w:val="28"/>
        </w:rPr>
      </w:pPr>
      <w:r w:rsidRPr="009563F9">
        <w:rPr>
          <w:rFonts w:ascii="Palatino Linotype" w:hAnsi="Palatino Linotype" w:cs="Arial"/>
          <w:b/>
          <w:sz w:val="28"/>
        </w:rPr>
        <w:t>TERCERO. Del Recurso de Revisión.</w:t>
      </w:r>
    </w:p>
    <w:p w:rsidR="00240081" w:rsidRPr="009563F9" w:rsidRDefault="00240081" w:rsidP="00240081">
      <w:pPr>
        <w:spacing w:line="360" w:lineRule="auto"/>
        <w:jc w:val="both"/>
        <w:rPr>
          <w:rFonts w:ascii="Palatino Linotype" w:hAnsi="Palatino Linotype" w:cs="Arial"/>
        </w:rPr>
      </w:pPr>
      <w:r w:rsidRPr="009563F9">
        <w:rPr>
          <w:rFonts w:ascii="Palatino Linotype" w:hAnsi="Palatino Linotype"/>
        </w:rPr>
        <w:t xml:space="preserve">En fecha once de marzo de dos mil diecinueve, la </w:t>
      </w:r>
      <w:r w:rsidRPr="009563F9">
        <w:rPr>
          <w:rFonts w:ascii="Palatino Linotype" w:hAnsi="Palatino Linotype"/>
          <w:b/>
        </w:rPr>
        <w:t xml:space="preserve">Recurrente </w:t>
      </w:r>
      <w:r w:rsidRPr="009563F9">
        <w:rPr>
          <w:rFonts w:ascii="Palatino Linotype" w:hAnsi="Palatino Linotype"/>
        </w:rPr>
        <w:t>interpuso el recurso de revisión al que se le asignó el número de expediente que al rubro se indica, señalando como acto y como razones o motivos de inconformidad los siguientes</w:t>
      </w:r>
      <w:r w:rsidRPr="009563F9">
        <w:rPr>
          <w:rFonts w:ascii="Palatino Linotype" w:hAnsi="Palatino Linotype" w:cs="Arial"/>
        </w:rPr>
        <w:t>:</w:t>
      </w:r>
    </w:p>
    <w:p w:rsidR="00240081" w:rsidRPr="009563F9" w:rsidRDefault="00240081" w:rsidP="00240081">
      <w:pPr>
        <w:spacing w:line="360" w:lineRule="auto"/>
      </w:pPr>
    </w:p>
    <w:p w:rsidR="00240081" w:rsidRPr="009563F9" w:rsidRDefault="00240081" w:rsidP="00240081">
      <w:pPr>
        <w:numPr>
          <w:ilvl w:val="0"/>
          <w:numId w:val="2"/>
        </w:numPr>
        <w:spacing w:line="360" w:lineRule="auto"/>
        <w:jc w:val="both"/>
        <w:rPr>
          <w:rFonts w:ascii="Palatino Linotype" w:hAnsi="Palatino Linotype" w:cs="Arial"/>
          <w:b/>
        </w:rPr>
      </w:pPr>
      <w:r w:rsidRPr="009563F9">
        <w:rPr>
          <w:rFonts w:ascii="Palatino Linotype" w:hAnsi="Palatino Linotype" w:cs="Arial"/>
          <w:b/>
        </w:rPr>
        <w:t>Acto Impugnado</w:t>
      </w:r>
    </w:p>
    <w:p w:rsidR="00240081" w:rsidRPr="009563F9" w:rsidRDefault="00240081" w:rsidP="00240081">
      <w:pPr>
        <w:spacing w:line="360" w:lineRule="auto"/>
        <w:ind w:left="567"/>
        <w:jc w:val="both"/>
        <w:rPr>
          <w:rFonts w:ascii="Palatino Linotype" w:hAnsi="Palatino Linotype"/>
          <w:i/>
          <w:color w:val="000000"/>
          <w:sz w:val="22"/>
          <w:szCs w:val="22"/>
        </w:rPr>
      </w:pPr>
      <w:r w:rsidRPr="009563F9">
        <w:rPr>
          <w:rFonts w:ascii="Palatino Linotype" w:hAnsi="Palatino Linotype"/>
          <w:i/>
          <w:color w:val="000000"/>
          <w:sz w:val="22"/>
          <w:szCs w:val="22"/>
        </w:rPr>
        <w:t>“La respuesta y negativa de corrección y digitalización de mi acta de nacimiento.” (</w:t>
      </w:r>
      <w:proofErr w:type="gramStart"/>
      <w:r w:rsidRPr="009563F9">
        <w:rPr>
          <w:rFonts w:ascii="Palatino Linotype" w:hAnsi="Palatino Linotype"/>
          <w:i/>
          <w:color w:val="000000"/>
          <w:sz w:val="22"/>
          <w:szCs w:val="22"/>
        </w:rPr>
        <w:t>sic</w:t>
      </w:r>
      <w:proofErr w:type="gramEnd"/>
      <w:r w:rsidRPr="009563F9">
        <w:rPr>
          <w:rFonts w:ascii="Palatino Linotype" w:hAnsi="Palatino Linotype"/>
          <w:i/>
          <w:color w:val="000000"/>
          <w:sz w:val="22"/>
          <w:szCs w:val="22"/>
        </w:rPr>
        <w:t>)</w:t>
      </w:r>
    </w:p>
    <w:p w:rsidR="00240081" w:rsidRPr="009563F9" w:rsidRDefault="00240081" w:rsidP="00240081">
      <w:pPr>
        <w:spacing w:line="360" w:lineRule="auto"/>
        <w:ind w:left="567"/>
        <w:jc w:val="both"/>
        <w:rPr>
          <w:rFonts w:ascii="Palatino Linotype" w:hAnsi="Palatino Linotype" w:cs="Arial"/>
          <w:b/>
          <w:i/>
          <w:sz w:val="22"/>
          <w:szCs w:val="22"/>
        </w:rPr>
      </w:pPr>
    </w:p>
    <w:p w:rsidR="00240081" w:rsidRPr="009563F9" w:rsidRDefault="00240081" w:rsidP="00240081">
      <w:pPr>
        <w:numPr>
          <w:ilvl w:val="0"/>
          <w:numId w:val="2"/>
        </w:numPr>
        <w:spacing w:line="360" w:lineRule="auto"/>
        <w:jc w:val="both"/>
        <w:rPr>
          <w:rFonts w:ascii="Palatino Linotype" w:hAnsi="Palatino Linotype" w:cs="Arial"/>
          <w:b/>
        </w:rPr>
      </w:pPr>
      <w:r w:rsidRPr="009563F9">
        <w:rPr>
          <w:rFonts w:ascii="Palatino Linotype" w:hAnsi="Palatino Linotype" w:cs="Arial"/>
          <w:b/>
        </w:rPr>
        <w:lastRenderedPageBreak/>
        <w:t>Razones o motivos de inconformidad</w:t>
      </w:r>
    </w:p>
    <w:p w:rsidR="00240081" w:rsidRPr="009563F9" w:rsidRDefault="00240081" w:rsidP="00240081">
      <w:pPr>
        <w:ind w:left="567" w:right="335"/>
        <w:jc w:val="both"/>
        <w:rPr>
          <w:rFonts w:ascii="Palatino Linotype" w:hAnsi="Palatino Linotype"/>
          <w:i/>
          <w:color w:val="000000"/>
          <w:szCs w:val="22"/>
        </w:rPr>
      </w:pPr>
      <w:r w:rsidRPr="009563F9">
        <w:rPr>
          <w:rFonts w:ascii="Palatino Linotype" w:hAnsi="Palatino Linotype"/>
          <w:i/>
          <w:color w:val="000000"/>
          <w:szCs w:val="22"/>
        </w:rPr>
        <w:t>“En primer término solicité la digitalización de mi acta de nacimiento, misma que exhibí escaneada; lo anterior a efecto de que, pudiera obtener mi acta de nacimiento a través de los kioscos de servicios, y en la respuesta no se pronunciaron respecto a dicha digitalización, únicamente hablan sobre la corrección, transgrediendo el principio de exhaustividad para atender lo solicitado. En segundo lugar lo único que tiene mal es el lugar de nacimiento, como se puede observar en el acta que tengo en el lug</w:t>
      </w:r>
      <w:r w:rsidR="000E34A8">
        <w:rPr>
          <w:rFonts w:ascii="Palatino Linotype" w:hAnsi="Palatino Linotype"/>
          <w:i/>
          <w:color w:val="000000"/>
          <w:szCs w:val="22"/>
        </w:rPr>
        <w:t>ar de nacimiento dice "</w:t>
      </w:r>
      <w:proofErr w:type="spellStart"/>
      <w:r w:rsidR="000E34A8">
        <w:rPr>
          <w:rFonts w:ascii="Palatino Linotype" w:hAnsi="Palatino Linotype"/>
          <w:i/>
          <w:color w:val="000000"/>
          <w:szCs w:val="22"/>
        </w:rPr>
        <w:t>xxxxxxxx</w:t>
      </w:r>
      <w:proofErr w:type="spellEnd"/>
      <w:r w:rsidRPr="009563F9">
        <w:rPr>
          <w:rFonts w:ascii="Palatino Linotype" w:hAnsi="Palatino Linotype"/>
          <w:i/>
          <w:color w:val="000000"/>
          <w:szCs w:val="22"/>
        </w:rPr>
        <w:t xml:space="preserve">" cuando debería señalarse el </w:t>
      </w:r>
      <w:r w:rsidR="000E34A8">
        <w:rPr>
          <w:rFonts w:ascii="Palatino Linotype" w:hAnsi="Palatino Linotype"/>
          <w:i/>
          <w:color w:val="000000"/>
          <w:szCs w:val="22"/>
        </w:rPr>
        <w:t xml:space="preserve">Municipio de </w:t>
      </w:r>
      <w:proofErr w:type="spellStart"/>
      <w:r w:rsidR="000E34A8">
        <w:rPr>
          <w:rFonts w:ascii="Palatino Linotype" w:hAnsi="Palatino Linotype"/>
          <w:i/>
          <w:color w:val="000000"/>
          <w:szCs w:val="22"/>
        </w:rPr>
        <w:t>xxxxxxx</w:t>
      </w:r>
      <w:proofErr w:type="spellEnd"/>
      <w:r w:rsidR="000E34A8">
        <w:rPr>
          <w:rFonts w:ascii="Palatino Linotype" w:hAnsi="Palatino Linotype"/>
          <w:i/>
          <w:color w:val="000000"/>
          <w:szCs w:val="22"/>
        </w:rPr>
        <w:t xml:space="preserve"> xx </w:t>
      </w:r>
      <w:proofErr w:type="spellStart"/>
      <w:r w:rsidR="000E34A8">
        <w:rPr>
          <w:rFonts w:ascii="Palatino Linotype" w:hAnsi="Palatino Linotype"/>
          <w:i/>
          <w:color w:val="000000"/>
          <w:szCs w:val="22"/>
        </w:rPr>
        <w:t>xxxxxxx</w:t>
      </w:r>
      <w:proofErr w:type="spellEnd"/>
      <w:r w:rsidRPr="009563F9">
        <w:rPr>
          <w:rFonts w:ascii="Palatino Linotype" w:hAnsi="Palatino Linotype"/>
          <w:i/>
          <w:color w:val="000000"/>
          <w:szCs w:val="22"/>
        </w:rPr>
        <w:t>,</w:t>
      </w:r>
      <w:r w:rsidR="000E34A8">
        <w:rPr>
          <w:rFonts w:ascii="Palatino Linotype" w:hAnsi="Palatino Linotype"/>
          <w:i/>
          <w:color w:val="000000"/>
          <w:szCs w:val="22"/>
        </w:rPr>
        <w:t xml:space="preserve"> ello en virtud de que </w:t>
      </w:r>
      <w:proofErr w:type="spellStart"/>
      <w:r w:rsidR="000E34A8">
        <w:rPr>
          <w:rFonts w:ascii="Palatino Linotype" w:hAnsi="Palatino Linotype"/>
          <w:i/>
          <w:color w:val="000000"/>
          <w:szCs w:val="22"/>
        </w:rPr>
        <w:t>xxxxxxxxx</w:t>
      </w:r>
      <w:proofErr w:type="spellEnd"/>
      <w:r w:rsidRPr="009563F9">
        <w:rPr>
          <w:rFonts w:ascii="Palatino Linotype" w:hAnsi="Palatino Linotype"/>
          <w:i/>
          <w:color w:val="000000"/>
          <w:szCs w:val="22"/>
        </w:rPr>
        <w:t xml:space="preserve"> es únicamente una colonia de dicho municipio, no necesito la corrección de ningún nombre ni otra cosa. Por otro lado, me refieren que es necesario llevar actas del libro y muchos documentos más; sin embargo, con los documentos que adjunté a mi solicitud de derechos ARCO considero que son más que suficient</w:t>
      </w:r>
      <w:r w:rsidR="000E34A8">
        <w:rPr>
          <w:rFonts w:ascii="Palatino Linotype" w:hAnsi="Palatino Linotype"/>
          <w:i/>
          <w:color w:val="000000"/>
          <w:szCs w:val="22"/>
        </w:rPr>
        <w:t xml:space="preserve">es para acreditar que soy XXXXXX XXXXXXXXX XX </w:t>
      </w:r>
      <w:proofErr w:type="spellStart"/>
      <w:r w:rsidR="000E34A8">
        <w:rPr>
          <w:rFonts w:ascii="Palatino Linotype" w:hAnsi="Palatino Linotype"/>
          <w:i/>
          <w:color w:val="000000"/>
          <w:szCs w:val="22"/>
        </w:rPr>
        <w:t>XX</w:t>
      </w:r>
      <w:proofErr w:type="spellEnd"/>
      <w:r w:rsidR="000E34A8">
        <w:rPr>
          <w:rFonts w:ascii="Palatino Linotype" w:hAnsi="Palatino Linotype"/>
          <w:i/>
          <w:color w:val="000000"/>
          <w:szCs w:val="22"/>
        </w:rPr>
        <w:t xml:space="preserve"> XXXX</w:t>
      </w:r>
      <w:r w:rsidRPr="009563F9">
        <w:rPr>
          <w:rFonts w:ascii="Palatino Linotype" w:hAnsi="Palatino Linotype"/>
          <w:i/>
          <w:color w:val="000000"/>
          <w:szCs w:val="22"/>
        </w:rPr>
        <w:t xml:space="preserve">. Reitero, mi nombre no está mal, únicamente lo que está mal es mi lugar de nacimiento, si bien se señala la colonia, no menos cierto es que, esta pertenece al </w:t>
      </w:r>
      <w:r w:rsidR="000E34A8">
        <w:rPr>
          <w:rFonts w:ascii="Palatino Linotype" w:hAnsi="Palatino Linotype"/>
          <w:i/>
          <w:color w:val="000000"/>
          <w:szCs w:val="22"/>
        </w:rPr>
        <w:t xml:space="preserve">municipio de </w:t>
      </w:r>
      <w:proofErr w:type="spellStart"/>
      <w:r w:rsidR="000E34A8">
        <w:rPr>
          <w:rFonts w:ascii="Palatino Linotype" w:hAnsi="Palatino Linotype"/>
          <w:i/>
          <w:color w:val="000000"/>
          <w:szCs w:val="22"/>
        </w:rPr>
        <w:t>xxxxxxx</w:t>
      </w:r>
      <w:proofErr w:type="spellEnd"/>
      <w:r w:rsidR="000E34A8">
        <w:rPr>
          <w:rFonts w:ascii="Palatino Linotype" w:hAnsi="Palatino Linotype"/>
          <w:i/>
          <w:color w:val="000000"/>
          <w:szCs w:val="22"/>
        </w:rPr>
        <w:t xml:space="preserve"> xx </w:t>
      </w:r>
      <w:proofErr w:type="spellStart"/>
      <w:r w:rsidR="000E34A8">
        <w:rPr>
          <w:rFonts w:ascii="Palatino Linotype" w:hAnsi="Palatino Linotype"/>
          <w:i/>
          <w:color w:val="000000"/>
          <w:szCs w:val="22"/>
        </w:rPr>
        <w:t>xxxxxxx</w:t>
      </w:r>
      <w:proofErr w:type="spellEnd"/>
      <w:r w:rsidRPr="009563F9">
        <w:rPr>
          <w:rFonts w:ascii="Palatino Linotype" w:hAnsi="Palatino Linotype"/>
          <w:i/>
          <w:color w:val="000000"/>
          <w:szCs w:val="22"/>
        </w:rPr>
        <w:t xml:space="preserve">, solamente solicito esa corrección y la digitalización. Por último, solicito en términos de la normativa aplicable, la suplencia de la deficiencia de la queja sin cambiar los hechos para la suscrita. Asimismo, me reservo mi derecho para formular alegatos en el momento procesal oportuno, solicitando se revoque la respuesta del sujeto obligado, y se le ordene digitalizar mi acta de nacimiento y formular la </w:t>
      </w:r>
      <w:proofErr w:type="spellStart"/>
      <w:r w:rsidRPr="009563F9">
        <w:rPr>
          <w:rFonts w:ascii="Palatino Linotype" w:hAnsi="Palatino Linotype"/>
          <w:i/>
          <w:color w:val="000000"/>
          <w:szCs w:val="22"/>
        </w:rPr>
        <w:t>corección</w:t>
      </w:r>
      <w:proofErr w:type="spellEnd"/>
      <w:r w:rsidRPr="009563F9">
        <w:rPr>
          <w:rFonts w:ascii="Palatino Linotype" w:hAnsi="Palatino Linotype"/>
          <w:i/>
          <w:color w:val="000000"/>
          <w:szCs w:val="22"/>
        </w:rPr>
        <w:t xml:space="preserve"> del LUGAR DE NACIMIENTO, no del nombre ni de la suscrita, ni de mis padres, ni de los testigos, únicamente del LUGAR DE NACIMIENTO. Anexo mi credencial para votar para acreditar mi personalidad, así como mi acta de nacimiento para verificar lo antes narrado. .” (</w:t>
      </w:r>
      <w:proofErr w:type="gramStart"/>
      <w:r w:rsidRPr="009563F9">
        <w:rPr>
          <w:rFonts w:ascii="Palatino Linotype" w:hAnsi="Palatino Linotype"/>
          <w:i/>
          <w:color w:val="000000"/>
          <w:szCs w:val="22"/>
        </w:rPr>
        <w:t>sic</w:t>
      </w:r>
      <w:proofErr w:type="gramEnd"/>
      <w:r w:rsidRPr="009563F9">
        <w:rPr>
          <w:rFonts w:ascii="Palatino Linotype" w:hAnsi="Palatino Linotype"/>
          <w:i/>
          <w:color w:val="000000"/>
          <w:szCs w:val="22"/>
        </w:rPr>
        <w:t>)</w:t>
      </w:r>
    </w:p>
    <w:p w:rsidR="00240081" w:rsidRPr="009563F9" w:rsidRDefault="00240081" w:rsidP="00240081">
      <w:pPr>
        <w:pStyle w:val="Prrafodelista"/>
        <w:spacing w:line="360" w:lineRule="auto"/>
        <w:ind w:left="0"/>
        <w:contextualSpacing w:val="0"/>
        <w:jc w:val="both"/>
        <w:rPr>
          <w:rFonts w:ascii="Palatino Linotype" w:hAnsi="Palatino Linotype" w:cs="Arial"/>
          <w:b/>
          <w:sz w:val="28"/>
          <w:szCs w:val="28"/>
        </w:rPr>
      </w:pPr>
    </w:p>
    <w:p w:rsidR="00240081" w:rsidRPr="009563F9" w:rsidRDefault="00240081" w:rsidP="00240081">
      <w:pPr>
        <w:pStyle w:val="Prrafodelista"/>
        <w:spacing w:line="360" w:lineRule="auto"/>
        <w:ind w:left="0"/>
        <w:contextualSpacing w:val="0"/>
        <w:jc w:val="both"/>
        <w:rPr>
          <w:rFonts w:ascii="Palatino Linotype" w:hAnsi="Palatino Linotype" w:cs="Arial"/>
          <w:b/>
          <w:sz w:val="28"/>
          <w:szCs w:val="28"/>
        </w:rPr>
      </w:pPr>
      <w:r w:rsidRPr="009563F9">
        <w:rPr>
          <w:rFonts w:ascii="Palatino Linotype" w:hAnsi="Palatino Linotype" w:cs="Arial"/>
          <w:b/>
          <w:sz w:val="28"/>
          <w:szCs w:val="28"/>
        </w:rPr>
        <w:t>CUARTO. Del turno del recurso de revisión.</w:t>
      </w:r>
    </w:p>
    <w:p w:rsidR="00240081" w:rsidRPr="009563F9" w:rsidRDefault="00240081" w:rsidP="00240081">
      <w:pPr>
        <w:pStyle w:val="Prrafodelista"/>
        <w:spacing w:line="360" w:lineRule="auto"/>
        <w:ind w:left="0"/>
        <w:contextualSpacing w:val="0"/>
        <w:jc w:val="both"/>
        <w:rPr>
          <w:rFonts w:ascii="Palatino Linotype" w:hAnsi="Palatino Linotype" w:cs="Arial"/>
          <w:lang w:val="es-ES_tradnl"/>
        </w:rPr>
      </w:pPr>
      <w:r w:rsidRPr="009563F9">
        <w:rPr>
          <w:rFonts w:ascii="Palatino Linotype" w:hAnsi="Palatino Linotype" w:cs="Arial"/>
        </w:rPr>
        <w:t>En fecha diez de marzo</w:t>
      </w:r>
      <w:r w:rsidRPr="009563F9">
        <w:rPr>
          <w:rFonts w:ascii="Palatino Linotype" w:hAnsi="Palatino Linotype"/>
        </w:rPr>
        <w:t xml:space="preserve"> de dos mil diecinueve</w:t>
      </w:r>
      <w:r w:rsidRPr="009563F9">
        <w:rPr>
          <w:rFonts w:ascii="Palatino Linotype" w:hAnsi="Palatino Linotype" w:cs="Arial"/>
        </w:rPr>
        <w:t xml:space="preserve">, el </w:t>
      </w:r>
      <w:r w:rsidRPr="009563F9">
        <w:rPr>
          <w:rFonts w:ascii="Palatino Linotype" w:hAnsi="Palatino Linotype" w:cs="Arial"/>
          <w:lang w:val="es-ES_tradnl"/>
        </w:rPr>
        <w:t xml:space="preserve">recurso que nos ocupa se registró en el SARCOEM y fue turnado a la Comisionada </w:t>
      </w:r>
      <w:r w:rsidRPr="009563F9">
        <w:rPr>
          <w:rFonts w:ascii="Palatino Linotype" w:hAnsi="Palatino Linotype" w:cs="Arial"/>
          <w:b/>
          <w:lang w:val="es-ES_tradnl"/>
        </w:rPr>
        <w:t>Zulema Martínez Sánchez</w:t>
      </w:r>
      <w:r w:rsidRPr="009563F9">
        <w:rPr>
          <w:rFonts w:ascii="Palatino Linotype" w:hAnsi="Palatino Linotype" w:cs="Arial"/>
          <w:lang w:val="es-ES_tradnl"/>
        </w:rPr>
        <w:t xml:space="preserve">,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9563F9">
        <w:rPr>
          <w:rFonts w:ascii="Palatino Linotype" w:hAnsi="Palatino Linotype"/>
        </w:rPr>
        <w:t xml:space="preserve">Ley de Transparencia </w:t>
      </w:r>
      <w:r w:rsidRPr="009563F9">
        <w:rPr>
          <w:rFonts w:ascii="Palatino Linotype" w:hAnsi="Palatino Linotype"/>
        </w:rPr>
        <w:lastRenderedPageBreak/>
        <w:t>y Acceso a la Información Pública del Estado de México y Municipios, de aplicación supletoria a la citada Ley de Protección de Datos Personales por disposición de su artículo 11</w:t>
      </w:r>
      <w:r w:rsidRPr="009563F9">
        <w:rPr>
          <w:rFonts w:ascii="Palatino Linotype" w:hAnsi="Palatino Linotype" w:cs="Arial"/>
          <w:lang w:val="es-ES_tradnl"/>
        </w:rPr>
        <w:t>.</w:t>
      </w:r>
    </w:p>
    <w:p w:rsidR="00240081" w:rsidRPr="009563F9" w:rsidRDefault="00240081" w:rsidP="00240081">
      <w:pPr>
        <w:pStyle w:val="corte4fondo"/>
      </w:pPr>
    </w:p>
    <w:p w:rsidR="00240081" w:rsidRPr="009563F9" w:rsidRDefault="00240081" w:rsidP="00240081">
      <w:pPr>
        <w:pStyle w:val="Prrafodelista"/>
        <w:spacing w:line="360" w:lineRule="auto"/>
        <w:ind w:left="0"/>
        <w:contextualSpacing w:val="0"/>
        <w:jc w:val="both"/>
        <w:rPr>
          <w:rFonts w:ascii="Palatino Linotype" w:hAnsi="Palatino Linotype" w:cs="Arial"/>
          <w:b/>
          <w:sz w:val="28"/>
        </w:rPr>
      </w:pPr>
      <w:r w:rsidRPr="009563F9">
        <w:rPr>
          <w:rFonts w:ascii="Palatino Linotype" w:hAnsi="Palatino Linotype" w:cs="Arial"/>
          <w:b/>
          <w:sz w:val="28"/>
        </w:rPr>
        <w:t>QUINTO. De la Admisión y la Etapa de Conciliación.</w:t>
      </w:r>
    </w:p>
    <w:p w:rsidR="00240081" w:rsidRPr="009563F9" w:rsidRDefault="00240081" w:rsidP="00240081">
      <w:pPr>
        <w:pStyle w:val="Prrafodelista"/>
        <w:spacing w:line="360" w:lineRule="auto"/>
        <w:ind w:left="0"/>
        <w:contextualSpacing w:val="0"/>
        <w:jc w:val="both"/>
        <w:rPr>
          <w:rFonts w:ascii="Palatino Linotype" w:hAnsi="Palatino Linotype" w:cs="Arial"/>
        </w:rPr>
      </w:pPr>
      <w:r w:rsidRPr="009563F9">
        <w:rPr>
          <w:rFonts w:ascii="Palatino Linotype" w:hAnsi="Palatino Linotype" w:cs="Arial"/>
        </w:rPr>
        <w:t xml:space="preserve">En fecha </w:t>
      </w:r>
      <w:r w:rsidRPr="009563F9">
        <w:rPr>
          <w:rFonts w:ascii="Palatino Linotype" w:hAnsi="Palatino Linotype"/>
        </w:rPr>
        <w:t>quince de marzo de dos mil diecinueve</w:t>
      </w:r>
      <w:r w:rsidRPr="009563F9">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rsidR="00240081" w:rsidRPr="009563F9" w:rsidRDefault="00240081" w:rsidP="00240081">
      <w:pPr>
        <w:pStyle w:val="Sinespaciado"/>
        <w:spacing w:line="360" w:lineRule="auto"/>
      </w:pPr>
    </w:p>
    <w:p w:rsidR="00240081" w:rsidRPr="009563F9" w:rsidRDefault="00240081" w:rsidP="00240081">
      <w:pPr>
        <w:pStyle w:val="Prrafodelista"/>
        <w:spacing w:line="360" w:lineRule="auto"/>
        <w:ind w:left="0"/>
        <w:contextualSpacing w:val="0"/>
        <w:jc w:val="both"/>
        <w:rPr>
          <w:rFonts w:ascii="Palatino Linotype" w:hAnsi="Palatino Linotype" w:cs="Arial"/>
        </w:rPr>
      </w:pPr>
      <w:r w:rsidRPr="009563F9">
        <w:rPr>
          <w:rFonts w:ascii="Palatino Linotype" w:hAnsi="Palatino Linotype" w:cs="Arial"/>
        </w:rPr>
        <w:t xml:space="preserve">Asimismo, y derivado del ACUERDO DE ADMISIÓN DE EXHORTACIÓN A LA CONCILIACIÓN, </w:t>
      </w:r>
      <w:r w:rsidRPr="009563F9">
        <w:rPr>
          <w:rFonts w:ascii="Palatino Linotype" w:hAnsi="Palatino Linotype" w:cs="Arial"/>
          <w:b/>
        </w:rPr>
        <w:t>El Sujeto Obligado</w:t>
      </w:r>
      <w:r w:rsidRPr="009563F9">
        <w:rPr>
          <w:rFonts w:ascii="Palatino Linotype" w:hAnsi="Palatino Linotype" w:cs="Arial"/>
        </w:rPr>
        <w:t xml:space="preserve"> accedió al procedimiento de conciliación dentro del plazo establecido; no así la parte </w:t>
      </w:r>
      <w:r w:rsidRPr="009563F9">
        <w:rPr>
          <w:rFonts w:ascii="Palatino Linotype" w:hAnsi="Palatino Linotype" w:cs="Arial"/>
          <w:b/>
        </w:rPr>
        <w:t>Recurrente</w:t>
      </w:r>
      <w:r w:rsidRPr="009563F9">
        <w:rPr>
          <w:rFonts w:ascii="Palatino Linotype" w:hAnsi="Palatino Linotype" w:cs="Arial"/>
        </w:rPr>
        <w:t xml:space="preserve"> la cual, fue omisa a dicho procedimiento, como a continuación se indica:</w:t>
      </w:r>
    </w:p>
    <w:p w:rsidR="00240081" w:rsidRPr="009563F9" w:rsidRDefault="00240081" w:rsidP="00240081">
      <w:pPr>
        <w:pStyle w:val="Prrafodelista"/>
        <w:spacing w:line="360" w:lineRule="auto"/>
        <w:ind w:left="0"/>
        <w:contextualSpacing w:val="0"/>
        <w:jc w:val="both"/>
        <w:rPr>
          <w:rFonts w:ascii="Palatino Linotype" w:hAnsi="Palatino Linotype" w:cs="Arial"/>
        </w:rPr>
      </w:pPr>
      <w:r w:rsidRPr="009563F9">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70572C90" wp14:editId="5B558F64">
                <wp:simplePos x="0" y="0"/>
                <wp:positionH relativeFrom="column">
                  <wp:posOffset>25400</wp:posOffset>
                </wp:positionH>
                <wp:positionV relativeFrom="paragraph">
                  <wp:posOffset>106045</wp:posOffset>
                </wp:positionV>
                <wp:extent cx="5915660" cy="2647950"/>
                <wp:effectExtent l="19685" t="19685" r="27305" b="27940"/>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660" cy="264795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38AF2C" id="_x0000_t32" coordsize="21600,21600" o:spt="32" o:oned="t" path="m,l21600,21600e" filled="f">
                <v:path arrowok="t" fillok="f" o:connecttype="none"/>
                <o:lock v:ext="edit" shapetype="t"/>
              </v:shapetype>
              <v:shape id="Conector recto de flecha 12" o:spid="_x0000_s1026" type="#_x0000_t32" style="position:absolute;margin-left:2pt;margin-top:8.35pt;width:465.8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" strokecolor="blue" strokeweight="3pt"/>
            </w:pict>
          </mc:Fallback>
        </mc:AlternateContent>
      </w:r>
    </w:p>
    <w:p w:rsidR="00240081" w:rsidRPr="009563F9" w:rsidRDefault="00240081" w:rsidP="00240081">
      <w:pPr>
        <w:pStyle w:val="Prrafodelista"/>
        <w:spacing w:line="360" w:lineRule="auto"/>
        <w:ind w:left="0"/>
        <w:contextualSpacing w:val="0"/>
        <w:jc w:val="both"/>
        <w:rPr>
          <w:rFonts w:ascii="Palatino Linotype" w:hAnsi="Palatino Linotype" w:cs="Arial"/>
        </w:rPr>
      </w:pPr>
      <w:r w:rsidRPr="009563F9">
        <w:rPr>
          <w:rFonts w:ascii="Palatino Linotype" w:hAnsi="Palatino Linotype" w:cs="Arial"/>
          <w:noProof/>
          <w:lang w:val="es-MX" w:eastAsia="es-MX"/>
        </w:rPr>
        <w:lastRenderedPageBreak/>
        <mc:AlternateContent>
          <mc:Choice Requires="wps">
            <w:drawing>
              <wp:anchor distT="0" distB="0" distL="114300" distR="114300" simplePos="0" relativeHeight="251668480" behindDoc="0" locked="0" layoutInCell="1" allowOverlap="1" wp14:anchorId="7C6ACB90" wp14:editId="28104428">
                <wp:simplePos x="0" y="0"/>
                <wp:positionH relativeFrom="column">
                  <wp:posOffset>3738245</wp:posOffset>
                </wp:positionH>
                <wp:positionV relativeFrom="paragraph">
                  <wp:posOffset>1210310</wp:posOffset>
                </wp:positionV>
                <wp:extent cx="1478915" cy="469265"/>
                <wp:effectExtent l="17780" t="20955" r="8255" b="5080"/>
                <wp:wrapNone/>
                <wp:docPr id="11" name="Flecha izquierd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469265"/>
                        </a:xfrm>
                        <a:prstGeom prst="leftArrow">
                          <a:avLst>
                            <a:gd name="adj1" fmla="val 50000"/>
                            <a:gd name="adj2" fmla="val 78789"/>
                          </a:avLst>
                        </a:prstGeom>
                        <a:solidFill>
                          <a:srgbClr val="FF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1559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1" o:spid="_x0000_s1026" type="#_x0000_t66" style="position:absolute;margin-left:294.35pt;margin-top:95.3pt;width:116.4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" fillcolor="red" strokecolor="white"/>
            </w:pict>
          </mc:Fallback>
        </mc:AlternateContent>
      </w:r>
      <w:r w:rsidRPr="009563F9">
        <w:rPr>
          <w:rFonts w:ascii="Palatino Linotype" w:hAnsi="Palatino Linotype" w:cs="Arial"/>
          <w:noProof/>
          <w:lang w:val="es-MX" w:eastAsia="es-MX"/>
        </w:rPr>
        <w:drawing>
          <wp:inline distT="0" distB="0" distL="0" distR="0" wp14:anchorId="13137B4A" wp14:editId="6D6D87AB">
            <wp:extent cx="5963285" cy="49777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285" cy="4977765"/>
                    </a:xfrm>
                    <a:prstGeom prst="rect">
                      <a:avLst/>
                    </a:prstGeom>
                    <a:noFill/>
                    <a:ln>
                      <a:noFill/>
                    </a:ln>
                  </pic:spPr>
                </pic:pic>
              </a:graphicData>
            </a:graphic>
          </wp:inline>
        </w:drawing>
      </w:r>
    </w:p>
    <w:p w:rsidR="00240081" w:rsidRPr="009563F9" w:rsidRDefault="00240081" w:rsidP="00240081">
      <w:pPr>
        <w:pStyle w:val="Prrafodelista"/>
        <w:spacing w:line="360" w:lineRule="auto"/>
        <w:ind w:left="0"/>
        <w:contextualSpacing w:val="0"/>
        <w:jc w:val="both"/>
        <w:rPr>
          <w:rFonts w:ascii="Palatino Linotype" w:hAnsi="Palatino Linotype" w:cs="Arial"/>
        </w:rPr>
      </w:pPr>
    </w:p>
    <w:p w:rsidR="00240081" w:rsidRPr="009563F9" w:rsidRDefault="00240081" w:rsidP="00240081">
      <w:pPr>
        <w:pStyle w:val="Prrafodelista"/>
        <w:spacing w:line="360" w:lineRule="auto"/>
        <w:ind w:left="0"/>
        <w:contextualSpacing w:val="0"/>
        <w:jc w:val="both"/>
        <w:rPr>
          <w:rFonts w:ascii="Palatino Linotype" w:hAnsi="Palatino Linotype" w:cs="Arial"/>
          <w:b/>
          <w:sz w:val="28"/>
        </w:rPr>
      </w:pPr>
      <w:r w:rsidRPr="009563F9">
        <w:rPr>
          <w:rFonts w:ascii="Palatino Linotype" w:hAnsi="Palatino Linotype" w:cs="Arial"/>
          <w:b/>
          <w:sz w:val="28"/>
        </w:rPr>
        <w:t>SEXTO. De la etapa de instrucción.</w:t>
      </w:r>
    </w:p>
    <w:p w:rsidR="00240081" w:rsidRPr="009563F9" w:rsidRDefault="00240081" w:rsidP="00240081">
      <w:pPr>
        <w:pStyle w:val="Prrafodelista"/>
        <w:spacing w:line="360" w:lineRule="auto"/>
        <w:ind w:left="0"/>
        <w:contextualSpacing w:val="0"/>
        <w:jc w:val="both"/>
        <w:rPr>
          <w:rFonts w:ascii="Palatino Linotype" w:hAnsi="Palatino Linotype" w:cs="Arial"/>
          <w:lang w:val="es-ES_tradnl"/>
        </w:rPr>
      </w:pPr>
      <w:r w:rsidRPr="009563F9">
        <w:rPr>
          <w:rFonts w:ascii="Palatino Linotype" w:hAnsi="Palatino Linotype" w:cs="Arial"/>
        </w:rPr>
        <w:t>Una vez abierta la etapa de Manifestaciones y transcurrido el término legal referido,</w:t>
      </w:r>
      <w:r w:rsidRPr="009563F9">
        <w:rPr>
          <w:rFonts w:ascii="Palatino Linotype" w:hAnsi="Palatino Linotype" w:cs="Arial"/>
          <w:b/>
        </w:rPr>
        <w:t xml:space="preserve"> </w:t>
      </w:r>
      <w:r w:rsidRPr="009563F9">
        <w:rPr>
          <w:rFonts w:ascii="Palatino Linotype" w:hAnsi="Palatino Linotype" w:cs="Arial"/>
        </w:rPr>
        <w:t xml:space="preserve">de las constancias que obran en el </w:t>
      </w:r>
      <w:r w:rsidRPr="009563F9">
        <w:rPr>
          <w:rFonts w:ascii="Palatino Linotype" w:hAnsi="Palatino Linotype" w:cs="Arial"/>
          <w:b/>
        </w:rPr>
        <w:t>SAIMEX</w:t>
      </w:r>
      <w:r w:rsidRPr="009563F9">
        <w:rPr>
          <w:rFonts w:ascii="Palatino Linotype" w:hAnsi="Palatino Linotype" w:cs="Arial"/>
        </w:rPr>
        <w:t>,</w:t>
      </w:r>
      <w:r w:rsidRPr="009563F9">
        <w:rPr>
          <w:rFonts w:ascii="Palatino Linotype" w:hAnsi="Palatino Linotype" w:cs="Arial"/>
          <w:b/>
        </w:rPr>
        <w:t xml:space="preserve"> </w:t>
      </w:r>
      <w:r w:rsidRPr="009563F9">
        <w:rPr>
          <w:rFonts w:ascii="Palatino Linotype" w:hAnsi="Palatino Linotype" w:cs="Arial"/>
        </w:rPr>
        <w:t>se advierte que el</w:t>
      </w:r>
      <w:r w:rsidRPr="009563F9">
        <w:rPr>
          <w:rFonts w:ascii="Palatino Linotype" w:hAnsi="Palatino Linotype" w:cs="Arial"/>
          <w:b/>
        </w:rPr>
        <w:t xml:space="preserve"> Sujeto Obligado</w:t>
      </w:r>
      <w:r w:rsidRPr="009563F9">
        <w:rPr>
          <w:rFonts w:ascii="Palatino Linotype" w:hAnsi="Palatino Linotype" w:cs="Arial"/>
        </w:rPr>
        <w:t>, en fecha cinco de abril de dos mil diecinueve, presentó sus informe justificado a través del archivo electrónico denominado “</w:t>
      </w:r>
      <w:r w:rsidRPr="009563F9">
        <w:rPr>
          <w:rFonts w:ascii="Palatino Linotype" w:hAnsi="Palatino Linotype" w:cs="Arial"/>
          <w:b/>
          <w:i/>
        </w:rPr>
        <w:t>SARCOEM 1-19.pdf</w:t>
      </w:r>
      <w:r w:rsidRPr="009563F9">
        <w:rPr>
          <w:rFonts w:ascii="Palatino Linotype" w:hAnsi="Palatino Linotype" w:cs="Arial"/>
        </w:rPr>
        <w:t xml:space="preserve">”, por lo que con fundamento en el artículo 185, fracción III, de la Ley de Transparencia local, </w:t>
      </w:r>
      <w:r w:rsidRPr="009563F9">
        <w:rPr>
          <w:rFonts w:ascii="Palatino Linotype" w:hAnsi="Palatino Linotype"/>
          <w:lang w:eastAsia="es-ES_tradnl"/>
        </w:rPr>
        <w:t>de aplicación supletoria</w:t>
      </w:r>
      <w:r w:rsidRPr="009563F9">
        <w:rPr>
          <w:rFonts w:ascii="Palatino Linotype" w:hAnsi="Palatino Linotype" w:cs="Arial"/>
        </w:rPr>
        <w:t xml:space="preserve"> a la ya citada </w:t>
      </w:r>
      <w:r w:rsidRPr="009563F9">
        <w:rPr>
          <w:rFonts w:ascii="Palatino Linotype" w:hAnsi="Palatino Linotype" w:cs="Arial"/>
        </w:rPr>
        <w:lastRenderedPageBreak/>
        <w:t>Ley de Protección de Datos Personales en Posesión de Sujetos Obligados por disposición de su artículo 11</w:t>
      </w:r>
      <w:r w:rsidRPr="009563F9">
        <w:rPr>
          <w:rFonts w:ascii="Palatino Linotype" w:hAnsi="Palatino Linotype" w:cs="Arial"/>
          <w:lang w:val="es-ES_tradnl"/>
        </w:rPr>
        <w:t xml:space="preserve">; mismo que se puso a la vista de </w:t>
      </w:r>
      <w:r w:rsidRPr="009563F9">
        <w:rPr>
          <w:rFonts w:ascii="Palatino Linotype" w:hAnsi="Palatino Linotype" w:cs="Arial"/>
          <w:b/>
          <w:lang w:val="es-ES_tradnl"/>
        </w:rPr>
        <w:t>La Recurrente</w:t>
      </w:r>
      <w:r w:rsidRPr="009563F9">
        <w:rPr>
          <w:rFonts w:ascii="Palatino Linotype" w:hAnsi="Palatino Linotype" w:cs="Arial"/>
          <w:lang w:val="es-ES_tradnl"/>
        </w:rPr>
        <w:t xml:space="preserve"> el día ocho del mismo mes y año</w:t>
      </w:r>
      <w:r w:rsidRPr="009563F9">
        <w:rPr>
          <w:rFonts w:ascii="Palatino Linotype" w:hAnsi="Palatino Linotype" w:cs="Arial"/>
        </w:rPr>
        <w:t xml:space="preserve">, para que dentro del pazo de tres días manifestara lo que a su derecho convenga; asimismo, </w:t>
      </w:r>
      <w:r w:rsidRPr="009563F9">
        <w:rPr>
          <w:rFonts w:ascii="Palatino Linotype" w:hAnsi="Palatino Linotype" w:cs="Arial"/>
          <w:lang w:val="es-ES_tradnl"/>
        </w:rPr>
        <w:t xml:space="preserve">se advierte que </w:t>
      </w:r>
      <w:r w:rsidRPr="009563F9">
        <w:rPr>
          <w:rFonts w:ascii="Palatino Linotype" w:hAnsi="Palatino Linotype" w:cs="Arial"/>
          <w:b/>
          <w:lang w:val="es-ES_tradnl"/>
        </w:rPr>
        <w:t>La Recurrente</w:t>
      </w:r>
      <w:r w:rsidRPr="009563F9">
        <w:rPr>
          <w:rFonts w:ascii="Palatino Linotype" w:hAnsi="Palatino Linotype" w:cs="Arial"/>
          <w:lang w:val="es-ES_tradnl"/>
        </w:rPr>
        <w:t xml:space="preserve"> formuló manifestaciones a informe Justificado el día diez de abril del año en curso, mediante el archivo electrónico denominado </w:t>
      </w:r>
      <w:r w:rsidR="008C34B9">
        <w:rPr>
          <w:rFonts w:ascii="Palatino Linotype" w:hAnsi="Palatino Linotype" w:cs="Arial"/>
          <w:b/>
          <w:i/>
          <w:lang w:val="es-ES_tradnl"/>
        </w:rPr>
        <w:t>“DESISTIMIENTO XXXXX</w:t>
      </w:r>
      <w:r w:rsidRPr="009563F9">
        <w:rPr>
          <w:rFonts w:ascii="Palatino Linotype" w:hAnsi="Palatino Linotype" w:cs="Arial"/>
          <w:b/>
          <w:i/>
          <w:lang w:val="es-ES_tradnl"/>
        </w:rPr>
        <w:t>.pdf”</w:t>
      </w:r>
      <w:r w:rsidRPr="009563F9">
        <w:rPr>
          <w:rFonts w:ascii="Palatino Linotype" w:hAnsi="Palatino Linotype" w:cs="Arial"/>
          <w:lang w:val="es-ES_tradnl"/>
        </w:rPr>
        <w:t>, de conformidad con la siguiente imagen:</w:t>
      </w:r>
    </w:p>
    <w:p w:rsidR="00240081" w:rsidRPr="009563F9" w:rsidRDefault="00240081" w:rsidP="00240081">
      <w:pPr>
        <w:pStyle w:val="Prrafodelista"/>
        <w:spacing w:line="360" w:lineRule="auto"/>
        <w:ind w:left="0"/>
        <w:contextualSpacing w:val="0"/>
        <w:jc w:val="both"/>
        <w:rPr>
          <w:rFonts w:ascii="Palatino Linotype" w:hAnsi="Palatino Linotype" w:cs="Arial"/>
          <w:b/>
          <w:sz w:val="28"/>
        </w:rPr>
      </w:pPr>
    </w:p>
    <w:p w:rsidR="00240081" w:rsidRPr="009563F9" w:rsidRDefault="00240081" w:rsidP="00240081">
      <w:pPr>
        <w:pStyle w:val="Sinespaciado"/>
      </w:pPr>
    </w:p>
    <w:p w:rsidR="00240081" w:rsidRPr="009563F9" w:rsidRDefault="008C34B9" w:rsidP="00240081">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extent cx="5943600" cy="39681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rsidR="00240081" w:rsidRPr="009563F9" w:rsidRDefault="00240081" w:rsidP="00240081">
      <w:pPr>
        <w:spacing w:line="360" w:lineRule="auto"/>
        <w:jc w:val="both"/>
        <w:rPr>
          <w:rFonts w:ascii="Palatino Linotype" w:hAnsi="Palatino Linotype" w:cs="Arial"/>
          <w:sz w:val="2"/>
        </w:rPr>
      </w:pPr>
    </w:p>
    <w:p w:rsidR="00240081" w:rsidRPr="009563F9" w:rsidRDefault="00240081" w:rsidP="00240081">
      <w:pPr>
        <w:pStyle w:val="Sinespaciado"/>
        <w:spacing w:line="360" w:lineRule="auto"/>
        <w:jc w:val="both"/>
        <w:rPr>
          <w:rFonts w:ascii="Palatino Linotype" w:hAnsi="Palatino Linotype" w:cs="Arial"/>
          <w:b/>
          <w:sz w:val="28"/>
        </w:rPr>
      </w:pPr>
    </w:p>
    <w:p w:rsidR="00A67FD4" w:rsidRPr="009563F9" w:rsidRDefault="00A67FD4" w:rsidP="00240081">
      <w:pPr>
        <w:pStyle w:val="Sinespaciado"/>
        <w:spacing w:line="360" w:lineRule="auto"/>
        <w:jc w:val="both"/>
        <w:rPr>
          <w:rFonts w:ascii="Palatino Linotype" w:hAnsi="Palatino Linotype" w:cs="Arial"/>
          <w:b/>
          <w:sz w:val="28"/>
        </w:rPr>
      </w:pPr>
    </w:p>
    <w:p w:rsidR="00240081" w:rsidRPr="009563F9" w:rsidRDefault="00240081" w:rsidP="00240081">
      <w:pPr>
        <w:pStyle w:val="Sinespaciado"/>
        <w:spacing w:line="360" w:lineRule="auto"/>
        <w:jc w:val="both"/>
        <w:rPr>
          <w:rFonts w:ascii="Palatino Linotype" w:hAnsi="Palatino Linotype"/>
          <w:b/>
          <w:sz w:val="28"/>
          <w:szCs w:val="26"/>
        </w:rPr>
      </w:pPr>
      <w:r w:rsidRPr="009563F9">
        <w:rPr>
          <w:rFonts w:ascii="Palatino Linotype" w:hAnsi="Palatino Linotype" w:cs="Arial"/>
          <w:b/>
          <w:sz w:val="28"/>
        </w:rPr>
        <w:lastRenderedPageBreak/>
        <w:t>SÉPTIMO</w:t>
      </w:r>
      <w:r w:rsidRPr="009563F9">
        <w:rPr>
          <w:rFonts w:ascii="Palatino Linotype" w:hAnsi="Palatino Linotype"/>
          <w:b/>
          <w:sz w:val="28"/>
          <w:szCs w:val="26"/>
        </w:rPr>
        <w:t>. Del cierre de instrucción.</w:t>
      </w:r>
    </w:p>
    <w:p w:rsidR="00240081" w:rsidRPr="009563F9" w:rsidRDefault="00240081" w:rsidP="00240081">
      <w:pPr>
        <w:pStyle w:val="Sinespaciado"/>
        <w:spacing w:line="360" w:lineRule="auto"/>
        <w:jc w:val="both"/>
        <w:rPr>
          <w:rFonts w:ascii="Palatino Linotype" w:hAnsi="Palatino Linotype"/>
        </w:rPr>
      </w:pPr>
      <w:r w:rsidRPr="009563F9">
        <w:rPr>
          <w:rFonts w:ascii="Palatino Linotype" w:hAnsi="Palatino Linotype"/>
        </w:rPr>
        <w:t xml:space="preserve">Por lo anterior, en fecha doce de abril de dos mil diecinueve, mediante acuerdo de la </w:t>
      </w:r>
      <w:r w:rsidRPr="009563F9">
        <w:rPr>
          <w:rFonts w:ascii="Palatino Linotype" w:hAnsi="Palatino Linotype"/>
          <w:b/>
        </w:rPr>
        <w:t>Comisionada Zulema Martínez Sánchez</w:t>
      </w:r>
      <w:r w:rsidRPr="009563F9">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240081" w:rsidRPr="009563F9" w:rsidRDefault="00240081" w:rsidP="00240081">
      <w:pPr>
        <w:pStyle w:val="corte4fondo"/>
      </w:pPr>
    </w:p>
    <w:p w:rsidR="00240081" w:rsidRPr="009563F9" w:rsidRDefault="00240081" w:rsidP="00240081">
      <w:pPr>
        <w:spacing w:line="360" w:lineRule="auto"/>
        <w:jc w:val="center"/>
        <w:rPr>
          <w:rFonts w:ascii="Palatino Linotype" w:hAnsi="Palatino Linotype" w:cs="Arial"/>
          <w:b/>
          <w:sz w:val="28"/>
        </w:rPr>
      </w:pPr>
      <w:r w:rsidRPr="009563F9">
        <w:rPr>
          <w:rFonts w:ascii="Palatino Linotype" w:hAnsi="Palatino Linotype" w:cs="Arial"/>
          <w:b/>
          <w:sz w:val="28"/>
        </w:rPr>
        <w:t>C O N S I D E R A N D O</w:t>
      </w:r>
    </w:p>
    <w:p w:rsidR="00240081" w:rsidRPr="009563F9" w:rsidRDefault="00240081" w:rsidP="00240081">
      <w:pPr>
        <w:spacing w:line="360" w:lineRule="auto"/>
        <w:jc w:val="both"/>
        <w:rPr>
          <w:rFonts w:ascii="Palatino Linotype" w:hAnsi="Palatino Linotype"/>
          <w:b/>
          <w:sz w:val="28"/>
        </w:rPr>
      </w:pPr>
    </w:p>
    <w:p w:rsidR="00240081" w:rsidRPr="009563F9" w:rsidRDefault="00240081" w:rsidP="00240081">
      <w:pPr>
        <w:spacing w:line="360" w:lineRule="auto"/>
        <w:jc w:val="both"/>
        <w:rPr>
          <w:rFonts w:ascii="Palatino Linotype" w:hAnsi="Palatino Linotype"/>
          <w:sz w:val="28"/>
        </w:rPr>
      </w:pPr>
      <w:r w:rsidRPr="009563F9">
        <w:rPr>
          <w:rFonts w:ascii="Palatino Linotype" w:hAnsi="Palatino Linotype"/>
          <w:b/>
          <w:sz w:val="28"/>
        </w:rPr>
        <w:t>PRIMERO.</w:t>
      </w:r>
      <w:r w:rsidRPr="009563F9">
        <w:rPr>
          <w:rFonts w:ascii="Palatino Linotype" w:hAnsi="Palatino Linotype"/>
          <w:sz w:val="28"/>
        </w:rPr>
        <w:t xml:space="preserve"> </w:t>
      </w:r>
      <w:r w:rsidRPr="009563F9">
        <w:rPr>
          <w:rFonts w:ascii="Palatino Linotype" w:hAnsi="Palatino Linotype"/>
          <w:b/>
          <w:sz w:val="28"/>
          <w:szCs w:val="26"/>
        </w:rPr>
        <w:t xml:space="preserve">De la </w:t>
      </w:r>
      <w:r w:rsidRPr="009563F9">
        <w:rPr>
          <w:rFonts w:ascii="Palatino Linotype" w:hAnsi="Palatino Linotype"/>
          <w:b/>
          <w:sz w:val="28"/>
        </w:rPr>
        <w:t>Competencia</w:t>
      </w:r>
      <w:r w:rsidRPr="009563F9">
        <w:rPr>
          <w:rFonts w:ascii="Palatino Linotype" w:hAnsi="Palatino Linotype"/>
          <w:sz w:val="28"/>
        </w:rPr>
        <w:t xml:space="preserve">. </w:t>
      </w:r>
    </w:p>
    <w:p w:rsidR="00240081" w:rsidRPr="009563F9" w:rsidRDefault="00240081" w:rsidP="00240081">
      <w:pPr>
        <w:spacing w:line="360" w:lineRule="auto"/>
        <w:jc w:val="both"/>
        <w:rPr>
          <w:rFonts w:ascii="Palatino Linotype" w:hAnsi="Palatino Linotype"/>
          <w:sz w:val="28"/>
        </w:rPr>
      </w:pPr>
      <w:r w:rsidRPr="009563F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vigésimo, vigésimo primero y vigésimo segundo, fracciones IV  y V de la Constitución Política del Estado Libre y Soberano de México;  1, 81, 82 fracciones I y III, 119, 127, 128 y 129, de la Ley de Protección de Datos Personales en Posesión de Sujetos Obligados del Estado de México y Municipios;  1, 2, fracción II, 13, 29, </w:t>
      </w:r>
      <w:r w:rsidRPr="009563F9">
        <w:rPr>
          <w:rFonts w:ascii="Palatino Linotype" w:hAnsi="Palatino Linotype" w:cs="Arial"/>
        </w:rPr>
        <w:t xml:space="preserve">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w:t>
      </w:r>
      <w:r w:rsidRPr="009563F9">
        <w:rPr>
          <w:rFonts w:ascii="Palatino Linotype" w:hAnsi="Palatino Linotype" w:cs="Arial"/>
        </w:rPr>
        <w:lastRenderedPageBreak/>
        <w:t>y 14, fracción I del Reglamento Interior del Instituto de Transparencia, Acceso a la Información Pública y Protección de Datos Personales del Estado de México y Municipios.</w:t>
      </w:r>
    </w:p>
    <w:p w:rsidR="00240081" w:rsidRPr="009563F9" w:rsidRDefault="00240081" w:rsidP="00240081">
      <w:pPr>
        <w:pStyle w:val="Prrafodelista"/>
        <w:widowControl w:val="0"/>
        <w:autoSpaceDE w:val="0"/>
        <w:autoSpaceDN w:val="0"/>
        <w:adjustRightInd w:val="0"/>
        <w:spacing w:line="360" w:lineRule="auto"/>
        <w:ind w:left="0"/>
        <w:contextualSpacing w:val="0"/>
        <w:jc w:val="both"/>
        <w:rPr>
          <w:rFonts w:ascii="Palatino Linotype" w:hAnsi="Palatino Linotype"/>
          <w:b/>
          <w:szCs w:val="28"/>
        </w:rPr>
      </w:pPr>
    </w:p>
    <w:p w:rsidR="00240081" w:rsidRPr="009563F9" w:rsidRDefault="00240081" w:rsidP="00240081">
      <w:pPr>
        <w:pStyle w:val="Prrafodelista"/>
        <w:widowControl w:val="0"/>
        <w:autoSpaceDE w:val="0"/>
        <w:autoSpaceDN w:val="0"/>
        <w:adjustRightInd w:val="0"/>
        <w:spacing w:line="360" w:lineRule="auto"/>
        <w:ind w:left="0"/>
        <w:contextualSpacing w:val="0"/>
        <w:jc w:val="both"/>
        <w:rPr>
          <w:rFonts w:ascii="Palatino Linotype" w:hAnsi="Palatino Linotype" w:cs="Arial"/>
          <w:b/>
        </w:rPr>
      </w:pPr>
      <w:r w:rsidRPr="009563F9">
        <w:rPr>
          <w:rFonts w:ascii="Palatino Linotype" w:hAnsi="Palatino Linotype"/>
          <w:b/>
          <w:sz w:val="28"/>
          <w:szCs w:val="28"/>
        </w:rPr>
        <w:t>SEGUNDO</w:t>
      </w:r>
      <w:r w:rsidRPr="009563F9">
        <w:rPr>
          <w:rFonts w:ascii="Palatino Linotype" w:hAnsi="Palatino Linotype" w:cs="Arial"/>
          <w:b/>
          <w:sz w:val="28"/>
          <w:szCs w:val="28"/>
        </w:rPr>
        <w:t>. De la Oportunidad.</w:t>
      </w:r>
      <w:r w:rsidRPr="009563F9">
        <w:rPr>
          <w:rFonts w:ascii="Palatino Linotype" w:hAnsi="Palatino Linotype" w:cs="Arial"/>
          <w:b/>
        </w:rPr>
        <w:t xml:space="preserve"> </w:t>
      </w:r>
    </w:p>
    <w:p w:rsidR="00240081" w:rsidRPr="009563F9" w:rsidRDefault="00240081" w:rsidP="00240081">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563F9">
        <w:rPr>
          <w:rFonts w:ascii="Palatino Linotype" w:hAnsi="Palatino Linotype" w:cs="Arial"/>
        </w:rPr>
        <w:t xml:space="preserve">El </w:t>
      </w:r>
      <w:r w:rsidRPr="009563F9">
        <w:rPr>
          <w:rFonts w:ascii="Palatino Linotype" w:hAnsi="Palatino Linotype"/>
        </w:rPr>
        <w:t>recurso</w:t>
      </w:r>
      <w:r w:rsidRPr="009563F9">
        <w:rPr>
          <w:rFonts w:ascii="Palatino Linotype"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Obligados del Estado de México y Municipios, que establece:</w:t>
      </w:r>
    </w:p>
    <w:p w:rsidR="00240081" w:rsidRPr="009563F9" w:rsidRDefault="00240081" w:rsidP="00240081">
      <w:pPr>
        <w:pStyle w:val="Prrafodelista"/>
        <w:widowControl w:val="0"/>
        <w:autoSpaceDE w:val="0"/>
        <w:autoSpaceDN w:val="0"/>
        <w:adjustRightInd w:val="0"/>
        <w:ind w:left="0"/>
        <w:contextualSpacing w:val="0"/>
        <w:jc w:val="both"/>
        <w:rPr>
          <w:rFonts w:ascii="Palatino Linotype" w:hAnsi="Palatino Linotype" w:cs="Arial"/>
          <w:lang w:val="es-ES_tradnl"/>
        </w:rPr>
      </w:pPr>
    </w:p>
    <w:p w:rsidR="00240081" w:rsidRPr="009563F9" w:rsidRDefault="00240081" w:rsidP="00240081">
      <w:pPr>
        <w:ind w:left="709" w:right="51"/>
        <w:jc w:val="both"/>
        <w:rPr>
          <w:rFonts w:ascii="Palatino Linotype" w:hAnsi="Palatino Linotype" w:cs="Arial"/>
          <w:i/>
          <w:sz w:val="22"/>
          <w:szCs w:val="22"/>
        </w:rPr>
      </w:pPr>
      <w:r w:rsidRPr="009563F9">
        <w:rPr>
          <w:rFonts w:ascii="Palatino Linotype" w:hAnsi="Palatino Linotype" w:cs="Arial"/>
          <w:i/>
          <w:sz w:val="22"/>
          <w:szCs w:val="22"/>
        </w:rPr>
        <w:t>“</w:t>
      </w:r>
      <w:r w:rsidRPr="009563F9">
        <w:rPr>
          <w:rFonts w:ascii="Palatino Linotype" w:hAnsi="Palatino Linotype" w:cs="Arial"/>
          <w:b/>
          <w:i/>
          <w:sz w:val="22"/>
          <w:szCs w:val="22"/>
        </w:rPr>
        <w:t xml:space="preserve">Artículo 128. </w:t>
      </w:r>
      <w:r w:rsidRPr="009563F9">
        <w:rPr>
          <w:rFonts w:ascii="Palatino Linotype" w:hAnsi="Palatino Linotype" w:cs="Arial"/>
          <w:i/>
          <w:sz w:val="22"/>
          <w:szCs w:val="22"/>
          <w:u w:val="single"/>
        </w:rPr>
        <w:t>El titular, por sí mismo o a través de su representante, podrán interponer un recurso de revisión ante el Instituto</w:t>
      </w:r>
      <w:r w:rsidRPr="009563F9">
        <w:rPr>
          <w:rFonts w:ascii="Palatino Linotype" w:hAnsi="Palatino Linotype" w:cs="Arial"/>
          <w:i/>
          <w:sz w:val="22"/>
          <w:szCs w:val="22"/>
        </w:rPr>
        <w:t xml:space="preserve"> o la Unidad de Transparencia del responsable que haya conocido de la solicitud para el ejercicio de los derechos ARCO, </w:t>
      </w:r>
      <w:r w:rsidRPr="009563F9">
        <w:rPr>
          <w:rFonts w:ascii="Palatino Linotype" w:hAnsi="Palatino Linotype" w:cs="Arial"/>
          <w:b/>
          <w:i/>
          <w:sz w:val="22"/>
          <w:szCs w:val="22"/>
          <w:u w:val="single"/>
        </w:rPr>
        <w:t>dentro de un plazo que no podrá exceder de quince días contados a partir del siguiente a la fecha de la notificación de la respuesta</w:t>
      </w:r>
      <w:r w:rsidRPr="009563F9">
        <w:rPr>
          <w:rFonts w:ascii="Palatino Linotype" w:hAnsi="Palatino Linotype" w:cs="Arial"/>
          <w:i/>
          <w:sz w:val="22"/>
          <w:szCs w:val="22"/>
        </w:rPr>
        <w:t xml:space="preserve">. </w:t>
      </w:r>
    </w:p>
    <w:p w:rsidR="00240081" w:rsidRPr="009563F9" w:rsidRDefault="00240081" w:rsidP="00240081">
      <w:pPr>
        <w:ind w:left="709" w:right="51"/>
        <w:jc w:val="both"/>
        <w:rPr>
          <w:rFonts w:ascii="Palatino Linotype" w:hAnsi="Palatino Linotype" w:cs="Arial"/>
          <w:i/>
          <w:sz w:val="22"/>
          <w:szCs w:val="22"/>
        </w:rPr>
      </w:pPr>
      <w:r w:rsidRPr="009563F9">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240081" w:rsidRPr="009563F9" w:rsidRDefault="00240081" w:rsidP="00240081">
      <w:pPr>
        <w:spacing w:line="360" w:lineRule="auto"/>
        <w:ind w:left="709" w:right="51"/>
        <w:jc w:val="right"/>
        <w:rPr>
          <w:rFonts w:ascii="Palatino Linotype" w:hAnsi="Palatino Linotype" w:cs="Arial"/>
          <w:i/>
          <w:sz w:val="12"/>
          <w:szCs w:val="22"/>
        </w:rPr>
      </w:pPr>
    </w:p>
    <w:p w:rsidR="00240081" w:rsidRPr="009563F9" w:rsidRDefault="00240081" w:rsidP="00240081">
      <w:pPr>
        <w:spacing w:line="360" w:lineRule="auto"/>
        <w:ind w:left="709" w:right="51"/>
        <w:jc w:val="right"/>
        <w:rPr>
          <w:rFonts w:ascii="Palatino Linotype" w:hAnsi="Palatino Linotype" w:cs="Arial"/>
          <w:i/>
          <w:sz w:val="22"/>
          <w:szCs w:val="22"/>
        </w:rPr>
      </w:pPr>
      <w:r w:rsidRPr="009563F9">
        <w:rPr>
          <w:rFonts w:ascii="Palatino Linotype" w:hAnsi="Palatino Linotype" w:cs="Arial"/>
          <w:i/>
          <w:sz w:val="22"/>
          <w:szCs w:val="22"/>
        </w:rPr>
        <w:t>(Énfasis añadido)</w:t>
      </w:r>
    </w:p>
    <w:p w:rsidR="00240081" w:rsidRPr="009563F9" w:rsidRDefault="00240081" w:rsidP="00A67FD4">
      <w:pPr>
        <w:widowControl w:val="0"/>
        <w:autoSpaceDE w:val="0"/>
        <w:autoSpaceDN w:val="0"/>
        <w:adjustRightInd w:val="0"/>
        <w:spacing w:line="360" w:lineRule="auto"/>
        <w:jc w:val="both"/>
        <w:rPr>
          <w:rFonts w:ascii="Palatino Linotype" w:hAnsi="Palatino Linotype" w:cs="Arial"/>
        </w:rPr>
      </w:pPr>
      <w:r w:rsidRPr="009563F9">
        <w:rPr>
          <w:rFonts w:ascii="Palatino Linotype" w:hAnsi="Palatino Linotype" w:cs="Arial"/>
        </w:rPr>
        <w:t xml:space="preserve">En esa tesitura, atendiendo a que </w:t>
      </w:r>
      <w:r w:rsidRPr="009563F9">
        <w:rPr>
          <w:rFonts w:ascii="Palatino Linotype" w:hAnsi="Palatino Linotype" w:cs="Arial"/>
          <w:b/>
        </w:rPr>
        <w:t>El Sujeto Obligado</w:t>
      </w:r>
      <w:r w:rsidRPr="009563F9">
        <w:rPr>
          <w:rFonts w:ascii="Palatino Linotype" w:hAnsi="Palatino Linotype" w:cs="Arial"/>
        </w:rPr>
        <w:t xml:space="preserve"> notificó la respuesta a la </w:t>
      </w:r>
      <w:r w:rsidRPr="009563F9">
        <w:rPr>
          <w:rFonts w:ascii="Palatino Linotype" w:hAnsi="Palatino Linotype"/>
        </w:rPr>
        <w:t>solicitud de acceso a datos personales</w:t>
      </w:r>
      <w:r w:rsidRPr="009563F9">
        <w:rPr>
          <w:rFonts w:ascii="Palatino Linotype" w:hAnsi="Palatino Linotype" w:cs="Arial"/>
        </w:rPr>
        <w:t xml:space="preserve"> el día</w:t>
      </w:r>
      <w:r w:rsidRPr="009563F9">
        <w:rPr>
          <w:rFonts w:ascii="Palatino Linotype" w:hAnsi="Palatino Linotype" w:cs="Arial"/>
          <w:b/>
        </w:rPr>
        <w:t xml:space="preserve"> cuatro de marzo de dos mil diecinueve</w:t>
      </w:r>
      <w:r w:rsidRPr="009563F9">
        <w:rPr>
          <w:rFonts w:ascii="Palatino Linotype" w:hAnsi="Palatino Linotype" w:cs="Arial"/>
        </w:rPr>
        <w:t>, el plazo de quince días hábiles previsto en el artículo 128, de la Ley de Protección de Datos Personales en Posesión de Sujetos Obligados del Estado de México y Municipios; en ese tenor, si el recurso de revisión que nos ocupa, se interpuso el día</w:t>
      </w:r>
      <w:r w:rsidRPr="009563F9">
        <w:rPr>
          <w:rFonts w:ascii="Palatino Linotype" w:hAnsi="Palatino Linotype" w:cs="Arial"/>
          <w:b/>
        </w:rPr>
        <w:t xml:space="preserve"> once de marzo del mismo año</w:t>
      </w:r>
      <w:r w:rsidRPr="009563F9">
        <w:rPr>
          <w:rFonts w:ascii="Palatino Linotype" w:hAnsi="Palatino Linotype" w:cs="Arial"/>
        </w:rPr>
        <w:t>, éste se encuentra dentro de los márgenes temporales previstos en el artículo 128, de la Ley de Protección de Datos Personales en Posesión de Sujetos Obligados del Estado de México y Municipios.</w:t>
      </w:r>
    </w:p>
    <w:p w:rsidR="00240081" w:rsidRPr="009563F9" w:rsidRDefault="00240081" w:rsidP="00240081">
      <w:pPr>
        <w:pStyle w:val="Prrafodelista"/>
        <w:widowControl w:val="0"/>
        <w:autoSpaceDE w:val="0"/>
        <w:autoSpaceDN w:val="0"/>
        <w:adjustRightInd w:val="0"/>
        <w:spacing w:line="360" w:lineRule="auto"/>
        <w:ind w:left="0" w:right="49"/>
        <w:contextualSpacing w:val="0"/>
        <w:jc w:val="both"/>
        <w:rPr>
          <w:rFonts w:ascii="Palatino Linotype" w:hAnsi="Palatino Linotype" w:cs="Arial"/>
          <w:b/>
          <w:sz w:val="28"/>
          <w:szCs w:val="28"/>
        </w:rPr>
      </w:pPr>
      <w:r w:rsidRPr="009563F9">
        <w:rPr>
          <w:rFonts w:ascii="Palatino Linotype" w:hAnsi="Palatino Linotype" w:cs="Arial"/>
          <w:b/>
          <w:sz w:val="28"/>
          <w:szCs w:val="28"/>
        </w:rPr>
        <w:lastRenderedPageBreak/>
        <w:t>TERCERO. Del estudio de las causas de improcedencia y sobreseimiento.</w:t>
      </w:r>
    </w:p>
    <w:p w:rsidR="00240081" w:rsidRPr="009563F9" w:rsidRDefault="00240081" w:rsidP="00240081">
      <w:pPr>
        <w:pStyle w:val="Prrafodelista"/>
        <w:widowControl w:val="0"/>
        <w:autoSpaceDE w:val="0"/>
        <w:autoSpaceDN w:val="0"/>
        <w:adjustRightInd w:val="0"/>
        <w:spacing w:line="360" w:lineRule="auto"/>
        <w:ind w:left="0"/>
        <w:jc w:val="both"/>
        <w:rPr>
          <w:rFonts w:ascii="Palatino Linotype" w:hAnsi="Palatino Linotype"/>
          <w:w w:val="112"/>
        </w:rPr>
      </w:pPr>
      <w:r w:rsidRPr="009563F9">
        <w:rPr>
          <w:rFonts w:ascii="Palatino Linotype" w:hAnsi="Palatino Linotype"/>
        </w:rPr>
        <w:t>Este Instituto, previo al análisis de fondo del presente asunto, realizará el estudio preferente y oficioso de las causales de sobreseimiento e improcedencia.</w:t>
      </w:r>
    </w:p>
    <w:p w:rsidR="00240081" w:rsidRPr="009563F9" w:rsidRDefault="00240081" w:rsidP="00240081">
      <w:pPr>
        <w:spacing w:line="360" w:lineRule="auto"/>
        <w:jc w:val="both"/>
        <w:rPr>
          <w:rFonts w:ascii="Palatino Linotype" w:hAnsi="Palatino Linotype"/>
        </w:rPr>
      </w:pP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rPr>
        <w:t>En relación a las causales de improcedencia, el artículo 112, de la Ley General de Protección de Datos en Posesión de Sujetos Obligados, indica las siguientes</w:t>
      </w:r>
    </w:p>
    <w:p w:rsidR="00240081" w:rsidRPr="009563F9" w:rsidRDefault="00240081" w:rsidP="00240081">
      <w:pPr>
        <w:spacing w:line="360" w:lineRule="auto"/>
        <w:jc w:val="both"/>
        <w:rPr>
          <w:rFonts w:ascii="Palatino Linotype" w:hAnsi="Palatino Linotype"/>
        </w:rPr>
      </w:pP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b/>
          <w:i/>
          <w:sz w:val="22"/>
        </w:rPr>
      </w:pPr>
      <w:r w:rsidRPr="009563F9">
        <w:rPr>
          <w:rFonts w:ascii="Palatino Linotype" w:hAnsi="Palatino Linotype"/>
          <w:b/>
          <w:i/>
          <w:sz w:val="22"/>
        </w:rPr>
        <w:t>Artículo 112. El recurso de revisión podrá ser desechado por improcedente cuando:</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I. Sea extemporáneo por haber transcurrido el plazo establecido en el artículo 103 de la presente Ley;</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II. El titular o su representante no acrediten debidamente su identidad y personalidad de este último;</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 xml:space="preserve"> III. El Instituto o, en su caso, los Organismos garantes hayan resuelto anteriormente en definitiva sobre la materia del mismo;</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 xml:space="preserve"> IV. No se actualice alguna de las causales del recurso de revisión previstas en el artículo 104 de la presente Ley;</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 xml:space="preserve"> V. Se esté tramitando ante los tribunales competentes algún recurso o medio de defensa interpuesto por el recurrente, o en su caso, por el tercero interesado, en contra del acto recurrido ante el Instituto o los Organismos garantes, según corresponda;</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22"/>
        </w:rPr>
      </w:pPr>
      <w:r w:rsidRPr="009563F9">
        <w:rPr>
          <w:rFonts w:ascii="Palatino Linotype" w:hAnsi="Palatino Linotype"/>
          <w:i/>
          <w:sz w:val="22"/>
        </w:rPr>
        <w:t xml:space="preserve"> VI. El recurrente modifique o amplíe su petición en el recurso de revisión, únicamente respecto de los nuevos contenidos, o </w:t>
      </w:r>
    </w:p>
    <w:p w:rsidR="00240081" w:rsidRPr="009563F9" w:rsidRDefault="00240081" w:rsidP="00240081">
      <w:pPr>
        <w:pStyle w:val="Prrafodelista"/>
        <w:widowControl w:val="0"/>
        <w:autoSpaceDE w:val="0"/>
        <w:autoSpaceDN w:val="0"/>
        <w:adjustRightInd w:val="0"/>
        <w:ind w:left="567" w:right="618"/>
        <w:jc w:val="both"/>
        <w:rPr>
          <w:rFonts w:ascii="Palatino Linotype" w:hAnsi="Palatino Linotype"/>
          <w:i/>
          <w:sz w:val="14"/>
        </w:rPr>
      </w:pPr>
      <w:r w:rsidRPr="009563F9">
        <w:rPr>
          <w:rFonts w:ascii="Palatino Linotype" w:hAnsi="Palatino Linotype"/>
          <w:i/>
          <w:sz w:val="22"/>
        </w:rPr>
        <w:t>VII. El recurrente no acredite interés jurídico.</w:t>
      </w:r>
    </w:p>
    <w:p w:rsidR="00240081" w:rsidRPr="009563F9" w:rsidRDefault="00240081" w:rsidP="00240081">
      <w:pPr>
        <w:pStyle w:val="Prrafodelista"/>
        <w:widowControl w:val="0"/>
        <w:autoSpaceDE w:val="0"/>
        <w:autoSpaceDN w:val="0"/>
        <w:adjustRightInd w:val="0"/>
        <w:spacing w:line="360" w:lineRule="auto"/>
        <w:ind w:left="0"/>
        <w:jc w:val="both"/>
        <w:rPr>
          <w:rFonts w:ascii="Palatino Linotype" w:hAnsi="Palatino Linotype"/>
          <w:sz w:val="16"/>
        </w:rPr>
      </w:pPr>
    </w:p>
    <w:p w:rsidR="00A67FD4" w:rsidRPr="009563F9" w:rsidRDefault="00A67FD4" w:rsidP="00A67FD4">
      <w:pPr>
        <w:pStyle w:val="Sinespaciado"/>
      </w:pP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rPr>
        <w:t xml:space="preserve">Con base en lo establecido en el precepto de referencia, a la fecha que se resuelve no se actualizan las causales de improcedencia; ya que, el recurrente presentó su recurso dentro del término de quince días otorgado por la Ley; no se tiene conocimiento de que el Instituto o, en su caso, los Organismos garantes  hayan resuelto anteriormente en definitiva sobre la materia del mismo; se actualizó la causal de procedencia establecida en la fracción XI, del artículo 104, de la Ley General de Protección de Datos en Posesión de </w:t>
      </w:r>
      <w:r w:rsidRPr="009563F9">
        <w:rPr>
          <w:rFonts w:ascii="Palatino Linotype" w:hAnsi="Palatino Linotype"/>
        </w:rPr>
        <w:lastRenderedPageBreak/>
        <w:t xml:space="preserve">Sujetos  Obligados: no se tiene conocimiento de que se esté tramitando ante los tribunales competentes algún recurso o medio de defensa interpuesto por </w:t>
      </w:r>
      <w:r w:rsidRPr="009563F9">
        <w:rPr>
          <w:rFonts w:ascii="Palatino Linotype" w:hAnsi="Palatino Linotype"/>
          <w:b/>
        </w:rPr>
        <w:t>La Recurrente,</w:t>
      </w:r>
      <w:r w:rsidRPr="009563F9">
        <w:rPr>
          <w:rFonts w:ascii="Palatino Linotype" w:hAnsi="Palatino Linotype"/>
        </w:rPr>
        <w:t xml:space="preserve"> o en su caso, por el tercero interesado, en contra del acto recurrido ante el Instituto o los Organismos garantes, el particular no amplió su solicitud a través de su medio de  impugnación y no fue necesario que el recurrente acreditara su interés jurídico, ya que es la titular de los datos personales solicitados.</w:t>
      </w:r>
    </w:p>
    <w:p w:rsidR="00240081" w:rsidRPr="009563F9" w:rsidRDefault="00240081" w:rsidP="00240081">
      <w:pPr>
        <w:spacing w:line="360" w:lineRule="auto"/>
        <w:jc w:val="both"/>
        <w:rPr>
          <w:rFonts w:ascii="Palatino Linotype" w:hAnsi="Palatino Linotype"/>
        </w:rPr>
      </w:pP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rPr>
        <w:t xml:space="preserve">Por otra parte, el artículo 113, de la Ley General de Protección de Datos en Posesión de Sujetos Obligados, contempla la figura jurídica del sobreseimiento, y específicamente en sus hipótesis inmersas en la fracción I, refieren que se sobreseerá el asunto cuando </w:t>
      </w:r>
      <w:r w:rsidRPr="009563F9">
        <w:rPr>
          <w:rFonts w:ascii="Palatino Linotype" w:hAnsi="Palatino Linotype"/>
          <w:b/>
          <w:u w:val="single"/>
        </w:rPr>
        <w:t>El Recurrente se desista expresamente del recurso</w:t>
      </w:r>
      <w:r w:rsidRPr="009563F9">
        <w:rPr>
          <w:rFonts w:ascii="Palatino Linotype" w:hAnsi="Palatino Linotype"/>
        </w:rPr>
        <w:t>:</w:t>
      </w:r>
    </w:p>
    <w:p w:rsidR="00240081" w:rsidRPr="009563F9" w:rsidRDefault="00240081" w:rsidP="00240081">
      <w:pPr>
        <w:spacing w:line="360" w:lineRule="auto"/>
        <w:rPr>
          <w:rFonts w:ascii="Palatino Linotype" w:hAnsi="Palatino Linotype"/>
        </w:rPr>
      </w:pP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22"/>
        </w:rPr>
      </w:pPr>
      <w:r w:rsidRPr="009563F9">
        <w:rPr>
          <w:rFonts w:ascii="Palatino Linotype" w:hAnsi="Palatino Linotype"/>
          <w:b/>
          <w:i/>
          <w:sz w:val="22"/>
        </w:rPr>
        <w:t>Artículo 113.</w:t>
      </w:r>
      <w:r w:rsidRPr="009563F9">
        <w:rPr>
          <w:rFonts w:ascii="Palatino Linotype" w:hAnsi="Palatino Linotype"/>
          <w:i/>
          <w:sz w:val="22"/>
        </w:rPr>
        <w:t xml:space="preserve"> El recurso de revisión </w:t>
      </w:r>
      <w:r w:rsidRPr="009563F9">
        <w:rPr>
          <w:rFonts w:ascii="Palatino Linotype" w:hAnsi="Palatino Linotype"/>
          <w:b/>
          <w:i/>
          <w:sz w:val="22"/>
          <w:u w:val="single"/>
        </w:rPr>
        <w:t>solo podrá ser sobreseído cuando</w:t>
      </w:r>
      <w:r w:rsidRPr="009563F9">
        <w:rPr>
          <w:rFonts w:ascii="Palatino Linotype" w:hAnsi="Palatino Linotype"/>
          <w:i/>
          <w:sz w:val="22"/>
        </w:rPr>
        <w:t xml:space="preserve">: </w:t>
      </w: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22"/>
        </w:rPr>
      </w:pPr>
      <w:r w:rsidRPr="009563F9">
        <w:rPr>
          <w:rFonts w:ascii="Palatino Linotype" w:hAnsi="Palatino Linotype"/>
          <w:i/>
          <w:sz w:val="22"/>
        </w:rPr>
        <w:t xml:space="preserve">I. </w:t>
      </w:r>
      <w:r w:rsidRPr="009563F9">
        <w:rPr>
          <w:rFonts w:ascii="Palatino Linotype" w:hAnsi="Palatino Linotype"/>
          <w:b/>
          <w:i/>
          <w:sz w:val="22"/>
          <w:u w:val="single"/>
        </w:rPr>
        <w:t>El recurrente se desista expresamente</w:t>
      </w:r>
      <w:r w:rsidRPr="009563F9">
        <w:rPr>
          <w:rFonts w:ascii="Palatino Linotype" w:hAnsi="Palatino Linotype"/>
          <w:i/>
          <w:sz w:val="22"/>
        </w:rPr>
        <w:t xml:space="preserve">; </w:t>
      </w: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22"/>
        </w:rPr>
      </w:pPr>
      <w:r w:rsidRPr="009563F9">
        <w:rPr>
          <w:rFonts w:ascii="Palatino Linotype" w:hAnsi="Palatino Linotype"/>
          <w:i/>
          <w:sz w:val="22"/>
        </w:rPr>
        <w:t xml:space="preserve">II. El recurrente fallezca; </w:t>
      </w: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22"/>
        </w:rPr>
      </w:pPr>
      <w:r w:rsidRPr="009563F9">
        <w:rPr>
          <w:rFonts w:ascii="Palatino Linotype" w:hAnsi="Palatino Linotype"/>
          <w:i/>
          <w:sz w:val="22"/>
        </w:rPr>
        <w:t xml:space="preserve">III. Admitido el recurso de revisión, se actualice alguna causal de improcedencia en los términos de la presente Ley; </w:t>
      </w: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22"/>
        </w:rPr>
      </w:pPr>
      <w:r w:rsidRPr="009563F9">
        <w:rPr>
          <w:rFonts w:ascii="Palatino Linotype" w:hAnsi="Palatino Linotype"/>
          <w:i/>
          <w:sz w:val="22"/>
        </w:rPr>
        <w:t xml:space="preserve">IV. El responsable modifique o revoque su respuesta de tal manera que el recurso de revisión quede sin materia, o </w:t>
      </w:r>
    </w:p>
    <w:p w:rsidR="00240081" w:rsidRPr="009563F9" w:rsidRDefault="00240081" w:rsidP="00240081">
      <w:pPr>
        <w:pStyle w:val="Prrafodelista"/>
        <w:widowControl w:val="0"/>
        <w:autoSpaceDE w:val="0"/>
        <w:autoSpaceDN w:val="0"/>
        <w:adjustRightInd w:val="0"/>
        <w:ind w:left="993"/>
        <w:jc w:val="both"/>
        <w:rPr>
          <w:rFonts w:ascii="Palatino Linotype" w:hAnsi="Palatino Linotype"/>
          <w:i/>
          <w:sz w:val="14"/>
        </w:rPr>
      </w:pPr>
      <w:r w:rsidRPr="009563F9">
        <w:rPr>
          <w:rFonts w:ascii="Palatino Linotype" w:hAnsi="Palatino Linotype"/>
          <w:i/>
          <w:sz w:val="22"/>
        </w:rPr>
        <w:t>V. Quede sin materia el recurso de revisión</w:t>
      </w:r>
    </w:p>
    <w:p w:rsidR="00240081" w:rsidRPr="009563F9" w:rsidRDefault="00240081" w:rsidP="00240081">
      <w:pPr>
        <w:pStyle w:val="Sinespaciado"/>
        <w:spacing w:line="360" w:lineRule="auto"/>
      </w:pPr>
    </w:p>
    <w:p w:rsidR="00240081" w:rsidRPr="009563F9" w:rsidRDefault="00240081" w:rsidP="00240081">
      <w:pPr>
        <w:tabs>
          <w:tab w:val="left" w:pos="709"/>
        </w:tabs>
        <w:spacing w:line="360" w:lineRule="auto"/>
        <w:jc w:val="both"/>
        <w:rPr>
          <w:rFonts w:ascii="Palatino Linotype" w:hAnsi="Palatino Linotype" w:cs="Arial"/>
        </w:rPr>
      </w:pPr>
      <w:r w:rsidRPr="009563F9">
        <w:rPr>
          <w:rFonts w:ascii="Palatino Linotype" w:hAnsi="Palatino Linotype" w:cs="Arial"/>
        </w:rPr>
        <w:t xml:space="preserve">Así, para que se tenga por desistido bastará con que el recurrente expresamente se desista del recurso de revisión promovido, lo cual es a todas luces evidente que se actualiza en el presente asunto, como se observa en el sistema SARCOEM, </w:t>
      </w:r>
      <w:r w:rsidRPr="009563F9">
        <w:rPr>
          <w:rFonts w:ascii="Palatino Linotype" w:hAnsi="Palatino Linotype" w:cs="Arial"/>
          <w:b/>
        </w:rPr>
        <w:t>La</w:t>
      </w:r>
      <w:r w:rsidRPr="009563F9">
        <w:rPr>
          <w:rFonts w:ascii="Palatino Linotype" w:hAnsi="Palatino Linotype" w:cs="Arial"/>
        </w:rPr>
        <w:t xml:space="preserve"> </w:t>
      </w:r>
      <w:r w:rsidRPr="009563F9">
        <w:rPr>
          <w:rFonts w:ascii="Palatino Linotype" w:hAnsi="Palatino Linotype" w:cs="Arial"/>
          <w:b/>
        </w:rPr>
        <w:t>Recurrente</w:t>
      </w:r>
      <w:r w:rsidRPr="009563F9">
        <w:rPr>
          <w:rFonts w:ascii="Palatino Linotype" w:hAnsi="Palatino Linotype" w:cs="Arial"/>
        </w:rPr>
        <w:t>,</w:t>
      </w:r>
      <w:r w:rsidRPr="009563F9">
        <w:rPr>
          <w:rFonts w:ascii="Palatino Linotype" w:hAnsi="Palatino Linotype" w:cs="Arial"/>
          <w:b/>
        </w:rPr>
        <w:t xml:space="preserve"> </w:t>
      </w:r>
      <w:r w:rsidRPr="009563F9">
        <w:rPr>
          <w:rFonts w:ascii="Palatino Linotype" w:hAnsi="Palatino Linotype" w:cs="Arial"/>
        </w:rPr>
        <w:t xml:space="preserve">en fecha </w:t>
      </w:r>
      <w:r w:rsidRPr="009563F9">
        <w:rPr>
          <w:rFonts w:ascii="Palatino Linotype" w:hAnsi="Palatino Linotype" w:cs="Arial"/>
          <w:b/>
        </w:rPr>
        <w:t>diez de abril de dos mil diecinueve</w:t>
      </w:r>
      <w:r w:rsidRPr="009563F9">
        <w:rPr>
          <w:rFonts w:ascii="Palatino Linotype" w:hAnsi="Palatino Linotype" w:cs="Arial"/>
        </w:rPr>
        <w:t xml:space="preserve">, realizó la siguiente manifestación: </w:t>
      </w:r>
    </w:p>
    <w:p w:rsidR="00240081" w:rsidRPr="009563F9" w:rsidRDefault="00240081" w:rsidP="00240081">
      <w:pPr>
        <w:pStyle w:val="Sinespaciado"/>
      </w:pP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noProof/>
          <w:lang w:val="es-MX" w:eastAsia="es-MX"/>
        </w:rPr>
        <w:lastRenderedPageBreak/>
        <mc:AlternateContent>
          <mc:Choice Requires="wps">
            <w:drawing>
              <wp:anchor distT="0" distB="0" distL="114300" distR="114300" simplePos="0" relativeHeight="251669504" behindDoc="0" locked="0" layoutInCell="1" allowOverlap="1" wp14:anchorId="4CE730FF" wp14:editId="5C4F802D">
                <wp:simplePos x="0" y="0"/>
                <wp:positionH relativeFrom="column">
                  <wp:posOffset>653415</wp:posOffset>
                </wp:positionH>
                <wp:positionV relativeFrom="paragraph">
                  <wp:posOffset>1356360</wp:posOffset>
                </wp:positionV>
                <wp:extent cx="4595495" cy="3451225"/>
                <wp:effectExtent l="19050" t="25400" r="24130" b="1905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5495" cy="34512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7B78" id="Rectángulo 10" o:spid="_x0000_s1026" style="position:absolute;margin-left:51.45pt;margin-top:106.8pt;width:361.85pt;height:27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" filled="f" strokecolor="red" strokeweight="3pt"/>
            </w:pict>
          </mc:Fallback>
        </mc:AlternateContent>
      </w:r>
      <w:r w:rsidR="008C34B9">
        <w:rPr>
          <w:rFonts w:ascii="Palatino Linotype" w:hAnsi="Palatino Linotype"/>
          <w:noProof/>
          <w:lang w:val="es-MX" w:eastAsia="es-MX"/>
        </w:rPr>
        <w:drawing>
          <wp:inline distT="0" distB="0" distL="0" distR="0">
            <wp:extent cx="5236210" cy="5313680"/>
            <wp:effectExtent l="0" t="0" r="254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5313680"/>
                    </a:xfrm>
                    <a:prstGeom prst="rect">
                      <a:avLst/>
                    </a:prstGeom>
                    <a:noFill/>
                    <a:ln>
                      <a:noFill/>
                    </a:ln>
                  </pic:spPr>
                </pic:pic>
              </a:graphicData>
            </a:graphic>
          </wp:inline>
        </w:drawing>
      </w:r>
    </w:p>
    <w:p w:rsidR="00240081" w:rsidRPr="009563F9" w:rsidRDefault="00240081" w:rsidP="00240081">
      <w:pPr>
        <w:spacing w:line="360" w:lineRule="auto"/>
        <w:jc w:val="both"/>
        <w:rPr>
          <w:rFonts w:ascii="Palatino Linotype" w:hAnsi="Palatino Linotype"/>
        </w:rPr>
      </w:pPr>
    </w:p>
    <w:p w:rsidR="00240081" w:rsidRPr="009563F9" w:rsidRDefault="00240081" w:rsidP="00240081">
      <w:pPr>
        <w:spacing w:line="360" w:lineRule="auto"/>
        <w:jc w:val="both"/>
        <w:rPr>
          <w:rFonts w:ascii="Palatino Linotype" w:hAnsi="Palatino Linotype"/>
        </w:rPr>
      </w:pPr>
    </w:p>
    <w:p w:rsidR="00240081" w:rsidRPr="009563F9" w:rsidRDefault="00240081" w:rsidP="00240081">
      <w:pPr>
        <w:spacing w:line="360" w:lineRule="auto"/>
        <w:jc w:val="both"/>
        <w:rPr>
          <w:rFonts w:ascii="Palatino Linotype" w:hAnsi="Palatino Linotype"/>
        </w:rPr>
      </w:pPr>
      <w:r w:rsidRPr="009563F9">
        <w:rPr>
          <w:rFonts w:ascii="Palatino Linotype" w:hAnsi="Palatino Linotype"/>
          <w:noProof/>
          <w:lang w:val="es-MX" w:eastAsia="es-MX"/>
        </w:rPr>
        <w:lastRenderedPageBreak/>
        <mc:AlternateContent>
          <mc:Choice Requires="wps">
            <w:drawing>
              <wp:anchor distT="0" distB="0" distL="114300" distR="114300" simplePos="0" relativeHeight="251670528" behindDoc="0" locked="0" layoutInCell="1" allowOverlap="1" wp14:anchorId="4F76CD3F" wp14:editId="1BACCAB2">
                <wp:simplePos x="0" y="0"/>
                <wp:positionH relativeFrom="column">
                  <wp:posOffset>25400</wp:posOffset>
                </wp:positionH>
                <wp:positionV relativeFrom="paragraph">
                  <wp:posOffset>1043305</wp:posOffset>
                </wp:positionV>
                <wp:extent cx="5891530" cy="476885"/>
                <wp:effectExtent l="19685" t="25400" r="22860" b="2159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4768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6D0C" id="Rectángulo 9" o:spid="_x0000_s1026" style="position:absolute;margin-left:2pt;margin-top:82.15pt;width:463.9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" filled="f" strokecolor="red" strokeweight="3pt"/>
            </w:pict>
          </mc:Fallback>
        </mc:AlternateContent>
      </w:r>
      <w:r w:rsidR="00D64C86">
        <w:rPr>
          <w:rFonts w:ascii="Palatino Linotype" w:hAnsi="Palatino Linotype"/>
          <w:noProof/>
          <w:lang w:val="es-MX" w:eastAsia="es-MX"/>
        </w:rPr>
        <w:drawing>
          <wp:inline distT="0" distB="0" distL="0" distR="0">
            <wp:extent cx="5969635" cy="39852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9635" cy="3985260"/>
                    </a:xfrm>
                    <a:prstGeom prst="rect">
                      <a:avLst/>
                    </a:prstGeom>
                    <a:noFill/>
                    <a:ln>
                      <a:noFill/>
                    </a:ln>
                  </pic:spPr>
                </pic:pic>
              </a:graphicData>
            </a:graphic>
          </wp:inline>
        </w:drawing>
      </w:r>
      <w:bookmarkStart w:id="0" w:name="_GoBack"/>
      <w:bookmarkEnd w:id="0"/>
    </w:p>
    <w:p w:rsidR="00240081" w:rsidRPr="009563F9" w:rsidRDefault="00240081" w:rsidP="00240081">
      <w:pPr>
        <w:spacing w:line="360" w:lineRule="auto"/>
        <w:jc w:val="both"/>
        <w:rPr>
          <w:rFonts w:ascii="Palatino Linotype" w:eastAsia="Times New Roman" w:hAnsi="Palatino Linotype" w:cs="Arial"/>
          <w:lang w:eastAsia="es-MX"/>
        </w:rPr>
      </w:pPr>
    </w:p>
    <w:p w:rsidR="00240081" w:rsidRPr="009563F9" w:rsidRDefault="00240081" w:rsidP="00240081">
      <w:pPr>
        <w:tabs>
          <w:tab w:val="left" w:pos="709"/>
        </w:tabs>
        <w:spacing w:line="360" w:lineRule="auto"/>
        <w:jc w:val="both"/>
        <w:rPr>
          <w:rFonts w:ascii="Palatino Linotype" w:hAnsi="Palatino Linotype" w:cs="Arial"/>
        </w:rPr>
      </w:pPr>
      <w:r w:rsidRPr="009563F9">
        <w:rPr>
          <w:rFonts w:ascii="Palatino Linotype" w:hAnsi="Palatino Linotype" w:cs="Arial"/>
        </w:rPr>
        <w:t xml:space="preserve">En ese orden de ideas, se entiende que </w:t>
      </w:r>
      <w:r w:rsidRPr="009563F9">
        <w:rPr>
          <w:rFonts w:ascii="Palatino Linotype" w:hAnsi="Palatino Linotype" w:cs="Arial"/>
          <w:b/>
        </w:rPr>
        <w:t>La Recurrente</w:t>
      </w:r>
      <w:r w:rsidRPr="009563F9">
        <w:rPr>
          <w:rFonts w:ascii="Palatino Linotype" w:hAnsi="Palatino Linotype" w:cs="Arial"/>
        </w:rPr>
        <w:t>, de propia voluntad, sin existir coacción o dolo, en ejercicio de sus derechos, se desiste del presente recurso en que se actúa, por lo que se procede a la valoración, respecto de si el desistimiento cumple con lo establecido en la fracción I, del artículo 113, de la Ley General de Protección de Datos en Posesión de Sujetos Obligados.</w:t>
      </w:r>
    </w:p>
    <w:p w:rsidR="00240081" w:rsidRPr="009563F9" w:rsidRDefault="00240081" w:rsidP="00240081">
      <w:pPr>
        <w:pStyle w:val="Sinespaciado"/>
        <w:spacing w:line="360" w:lineRule="auto"/>
        <w:rPr>
          <w:lang w:eastAsia="es-MX"/>
        </w:rPr>
      </w:pPr>
    </w:p>
    <w:p w:rsidR="00240081" w:rsidRPr="009563F9" w:rsidRDefault="00240081" w:rsidP="00240081">
      <w:pPr>
        <w:tabs>
          <w:tab w:val="left" w:pos="709"/>
        </w:tabs>
        <w:spacing w:line="360" w:lineRule="auto"/>
        <w:jc w:val="both"/>
        <w:rPr>
          <w:rFonts w:ascii="Palatino Linotype" w:hAnsi="Palatino Linotype" w:cs="Arial"/>
        </w:rPr>
      </w:pPr>
      <w:r w:rsidRPr="009563F9">
        <w:rPr>
          <w:rFonts w:ascii="Palatino Linotype" w:hAnsi="Palatino Linotype" w:cs="Arial"/>
        </w:rPr>
        <w:t xml:space="preserve">En primer lugar, habrá que señalarse que el desistimiento, es la </w:t>
      </w:r>
      <w:r w:rsidRPr="009563F9">
        <w:rPr>
          <w:rFonts w:ascii="Palatino Linotype" w:hAnsi="Palatino Linotype" w:cs="Arial"/>
          <w:i/>
        </w:rPr>
        <w:t>terminación anormal de un proceso, por el que el actor manifiesta su voluntad de abandonar su pretensión</w:t>
      </w:r>
      <w:r w:rsidRPr="009563F9">
        <w:rPr>
          <w:rFonts w:ascii="Palatino Linotype" w:hAnsi="Palatino Linotype" w:cs="Arial"/>
        </w:rPr>
        <w:t xml:space="preserve">; lo que en el caso concreto ha de entenderse como la renuncia que hace </w:t>
      </w:r>
      <w:r w:rsidRPr="009563F9">
        <w:rPr>
          <w:rFonts w:ascii="Palatino Linotype" w:hAnsi="Palatino Linotype" w:cs="Arial"/>
          <w:b/>
        </w:rPr>
        <w:t>La</w:t>
      </w:r>
      <w:r w:rsidRPr="009563F9">
        <w:rPr>
          <w:rFonts w:ascii="Palatino Linotype" w:hAnsi="Palatino Linotype" w:cs="Arial"/>
        </w:rPr>
        <w:t xml:space="preserve"> </w:t>
      </w:r>
      <w:r w:rsidRPr="009563F9">
        <w:rPr>
          <w:rFonts w:ascii="Palatino Linotype" w:hAnsi="Palatino Linotype" w:cs="Arial"/>
          <w:b/>
        </w:rPr>
        <w:t xml:space="preserve">Recurrente </w:t>
      </w:r>
      <w:r w:rsidRPr="009563F9">
        <w:rPr>
          <w:rFonts w:ascii="Palatino Linotype" w:hAnsi="Palatino Linotype" w:cs="Arial"/>
        </w:rPr>
        <w:t xml:space="preserve">a la pretensión </w:t>
      </w:r>
      <w:r w:rsidRPr="009563F9">
        <w:rPr>
          <w:rFonts w:ascii="Palatino Linotype" w:hAnsi="Palatino Linotype" w:cs="Arial"/>
        </w:rPr>
        <w:lastRenderedPageBreak/>
        <w:t>procesal que dio origen al recurso, ocasionando la culminación del mismo; se precisa que no existe momento procesal alguno para realizarlo, por lo que el mismo se podrá interponer en cualquier momento.</w:t>
      </w:r>
    </w:p>
    <w:p w:rsidR="00240081" w:rsidRPr="009563F9" w:rsidRDefault="00240081" w:rsidP="00240081">
      <w:pPr>
        <w:tabs>
          <w:tab w:val="left" w:pos="709"/>
        </w:tabs>
        <w:spacing w:line="360" w:lineRule="auto"/>
        <w:jc w:val="both"/>
        <w:rPr>
          <w:rFonts w:ascii="Palatino Linotype" w:hAnsi="Palatino Linotype" w:cs="Arial"/>
        </w:rPr>
      </w:pPr>
    </w:p>
    <w:p w:rsidR="00240081" w:rsidRPr="009563F9" w:rsidRDefault="00240081" w:rsidP="00240081">
      <w:pPr>
        <w:tabs>
          <w:tab w:val="left" w:pos="709"/>
        </w:tabs>
        <w:spacing w:line="360" w:lineRule="auto"/>
        <w:jc w:val="both"/>
        <w:rPr>
          <w:rFonts w:ascii="Palatino Linotype" w:hAnsi="Palatino Linotype" w:cs="Arial"/>
        </w:rPr>
      </w:pPr>
      <w:r w:rsidRPr="009563F9">
        <w:rPr>
          <w:rFonts w:ascii="Palatino Linotype" w:hAnsi="Palatino Linotype" w:cs="Arial"/>
        </w:rPr>
        <w:t xml:space="preserve">En ese tenor de ideas, se precisa que la </w:t>
      </w:r>
      <w:r w:rsidRPr="009563F9">
        <w:rPr>
          <w:rFonts w:ascii="Palatino Linotype" w:hAnsi="Palatino Linotype" w:cs="Arial"/>
          <w:b/>
        </w:rPr>
        <w:t>C.</w:t>
      </w:r>
      <w:r w:rsidRPr="009563F9">
        <w:rPr>
          <w:rFonts w:ascii="Palatino Linotype" w:hAnsi="Palatino Linotype" w:cs="Arial"/>
        </w:rPr>
        <w:t xml:space="preserve"> </w:t>
      </w:r>
      <w:r w:rsidR="008C34B9">
        <w:rPr>
          <w:rFonts w:ascii="Palatino Linotype" w:hAnsi="Palatino Linotype" w:cs="Arial"/>
          <w:b/>
        </w:rPr>
        <w:t xml:space="preserve">XXXXXXX XXXXXXXX XX </w:t>
      </w:r>
      <w:proofErr w:type="spellStart"/>
      <w:r w:rsidR="008C34B9">
        <w:rPr>
          <w:rFonts w:ascii="Palatino Linotype" w:hAnsi="Palatino Linotype" w:cs="Arial"/>
          <w:b/>
        </w:rPr>
        <w:t>XX</w:t>
      </w:r>
      <w:proofErr w:type="spellEnd"/>
      <w:r w:rsidR="008C34B9">
        <w:rPr>
          <w:rFonts w:ascii="Palatino Linotype" w:hAnsi="Palatino Linotype" w:cs="Arial"/>
          <w:b/>
        </w:rPr>
        <w:t xml:space="preserve"> XXXX</w:t>
      </w:r>
      <w:r w:rsidRPr="009563F9">
        <w:rPr>
          <w:rFonts w:ascii="Palatino Linotype" w:hAnsi="Palatino Linotype" w:cs="Arial"/>
        </w:rPr>
        <w:t xml:space="preserve">, en su carácter de </w:t>
      </w:r>
      <w:r w:rsidRPr="009563F9">
        <w:rPr>
          <w:rFonts w:ascii="Palatino Linotype" w:hAnsi="Palatino Linotype" w:cs="Arial"/>
          <w:b/>
        </w:rPr>
        <w:t>Recurrente</w:t>
      </w:r>
      <w:r w:rsidRPr="009563F9">
        <w:rPr>
          <w:rFonts w:ascii="Palatino Linotype" w:hAnsi="Palatino Linotype" w:cs="Arial"/>
        </w:rPr>
        <w:t>,</w:t>
      </w:r>
      <w:r w:rsidRPr="009563F9">
        <w:rPr>
          <w:rFonts w:ascii="Palatino Linotype" w:hAnsi="Palatino Linotype" w:cs="Arial"/>
          <w:b/>
        </w:rPr>
        <w:t xml:space="preserve"> </w:t>
      </w:r>
      <w:r w:rsidRPr="009563F9">
        <w:rPr>
          <w:rFonts w:ascii="Palatino Linotype" w:hAnsi="Palatino Linotype" w:cs="Arial"/>
        </w:rPr>
        <w:t>con la legitimación activa</w:t>
      </w:r>
      <w:r w:rsidRPr="009563F9">
        <w:rPr>
          <w:rStyle w:val="Refdenotaalpie"/>
          <w:rFonts w:ascii="Palatino Linotype" w:hAnsi="Palatino Linotype" w:cs="Arial"/>
        </w:rPr>
        <w:footnoteReference w:id="1"/>
      </w:r>
      <w:r w:rsidRPr="009563F9">
        <w:rPr>
          <w:rFonts w:ascii="Palatino Linotype" w:hAnsi="Palatino Linotype" w:cs="Arial"/>
        </w:rPr>
        <w:t xml:space="preserve"> que debidamente se tiene acreditada en autos, toda vez que </w:t>
      </w:r>
      <w:r w:rsidRPr="009563F9">
        <w:rPr>
          <w:rFonts w:ascii="Palatino Linotype" w:hAnsi="Palatino Linotype" w:cs="Arial"/>
          <w:b/>
        </w:rPr>
        <w:t>La Recurrente</w:t>
      </w:r>
      <w:r w:rsidRPr="009563F9">
        <w:rPr>
          <w:rFonts w:ascii="Palatino Linotype" w:hAnsi="Palatino Linotype" w:cs="Arial"/>
        </w:rPr>
        <w:t xml:space="preserve"> es la misma persona que realizó la solicitud de </w:t>
      </w:r>
      <w:proofErr w:type="spellStart"/>
      <w:r w:rsidRPr="009563F9">
        <w:rPr>
          <w:rFonts w:ascii="Palatino Linotype" w:hAnsi="Palatino Linotype" w:cs="Arial"/>
        </w:rPr>
        <w:t>DE</w:t>
      </w:r>
      <w:proofErr w:type="spellEnd"/>
      <w:r w:rsidRPr="009563F9">
        <w:rPr>
          <w:rFonts w:ascii="Palatino Linotype" w:hAnsi="Palatino Linotype" w:cs="Arial"/>
        </w:rPr>
        <w:t xml:space="preserve"> Rectificación de Datos Personales número </w:t>
      </w:r>
      <w:r w:rsidRPr="009563F9">
        <w:rPr>
          <w:rFonts w:ascii="Palatino Linotype" w:hAnsi="Palatino Linotype" w:cs="Arial"/>
          <w:b/>
        </w:rPr>
        <w:t>00001/SJDH/RD/2019</w:t>
      </w:r>
      <w:r w:rsidRPr="009563F9">
        <w:rPr>
          <w:rFonts w:ascii="Palatino Linotype" w:hAnsi="Palatino Linotype" w:cs="Arial"/>
        </w:rPr>
        <w:t xml:space="preserve"> al </w:t>
      </w:r>
      <w:r w:rsidRPr="009563F9">
        <w:rPr>
          <w:rFonts w:ascii="Palatino Linotype" w:hAnsi="Palatino Linotype" w:cs="Arial"/>
          <w:b/>
        </w:rPr>
        <w:t>Sujeto Obligado</w:t>
      </w:r>
      <w:r w:rsidRPr="009563F9">
        <w:rPr>
          <w:rFonts w:ascii="Palatino Linotype" w:hAnsi="Palatino Linotype" w:cs="Arial"/>
        </w:rPr>
        <w:t xml:space="preserve">, y quien posteriormente interpuso el presente recurso de revisión número </w:t>
      </w:r>
      <w:r w:rsidRPr="009563F9">
        <w:rPr>
          <w:rFonts w:ascii="Palatino Linotype" w:hAnsi="Palatino Linotype" w:cs="Arial"/>
          <w:b/>
        </w:rPr>
        <w:t>01455/INFOEM/RD/RR/2019</w:t>
      </w:r>
      <w:r w:rsidRPr="009563F9">
        <w:rPr>
          <w:rFonts w:ascii="Palatino Linotype" w:hAnsi="Palatino Linotype" w:cs="Arial"/>
        </w:rPr>
        <w:t xml:space="preserve">, en contra de la respuesta; todo esto a como se corroboró con las actuaciones que obran en el sistema </w:t>
      </w:r>
      <w:r w:rsidRPr="009563F9">
        <w:rPr>
          <w:rFonts w:ascii="Palatino Linotype" w:hAnsi="Palatino Linotype" w:cs="Arial"/>
          <w:b/>
        </w:rPr>
        <w:t>SARCOEM</w:t>
      </w:r>
      <w:r w:rsidRPr="009563F9">
        <w:rPr>
          <w:rFonts w:ascii="Palatino Linotype" w:hAnsi="Palatino Linotype" w:cs="Arial"/>
        </w:rPr>
        <w:t xml:space="preserve"> y en la imagen que se insertaron con anterioridad.</w:t>
      </w:r>
    </w:p>
    <w:p w:rsidR="00240081" w:rsidRPr="009563F9" w:rsidRDefault="00240081" w:rsidP="00240081">
      <w:pPr>
        <w:tabs>
          <w:tab w:val="left" w:pos="709"/>
        </w:tabs>
        <w:spacing w:line="360" w:lineRule="auto"/>
        <w:jc w:val="both"/>
        <w:rPr>
          <w:rFonts w:ascii="Palatino Linotype" w:hAnsi="Palatino Linotype" w:cs="Arial"/>
        </w:rPr>
      </w:pPr>
    </w:p>
    <w:p w:rsidR="00240081" w:rsidRPr="009563F9" w:rsidRDefault="00240081" w:rsidP="00240081">
      <w:pPr>
        <w:tabs>
          <w:tab w:val="left" w:pos="709"/>
        </w:tabs>
        <w:spacing w:line="360" w:lineRule="auto"/>
        <w:jc w:val="both"/>
        <w:rPr>
          <w:rFonts w:ascii="Palatino Linotype" w:hAnsi="Palatino Linotype" w:cs="Arial"/>
        </w:rPr>
      </w:pPr>
      <w:r w:rsidRPr="009563F9">
        <w:rPr>
          <w:rFonts w:ascii="Palatino Linotype" w:hAnsi="Palatino Linotype" w:cs="Arial"/>
        </w:rPr>
        <w:t xml:space="preserve">En consecuencia, al actualizarse lo estipulado en la fracción I, del artículo 113, de la Ley General de Protección de Datos en Posesión de Sujetos Obligados; lo procedente será </w:t>
      </w:r>
      <w:r w:rsidRPr="009563F9">
        <w:rPr>
          <w:rFonts w:ascii="Palatino Linotype" w:hAnsi="Palatino Linotype" w:cs="Arial"/>
          <w:b/>
        </w:rPr>
        <w:t xml:space="preserve">SOBRESEER </w:t>
      </w:r>
      <w:r w:rsidRPr="009563F9">
        <w:rPr>
          <w:rFonts w:ascii="Palatino Linotype" w:hAnsi="Palatino Linotype" w:cs="Arial"/>
        </w:rPr>
        <w:t xml:space="preserve">el recurso de revisión que nos atañe, dado que no es necesario estudiar si existió vulneración en el derecho de Acceso, Rectificación, Cancelación y Oposición de Datos Personales, en atención que </w:t>
      </w:r>
      <w:r w:rsidRPr="009563F9">
        <w:rPr>
          <w:rFonts w:ascii="Palatino Linotype" w:hAnsi="Palatino Linotype" w:cs="Arial"/>
          <w:b/>
        </w:rPr>
        <w:t>La Recurrente</w:t>
      </w:r>
      <w:r w:rsidRPr="009563F9">
        <w:rPr>
          <w:rFonts w:ascii="Palatino Linotype" w:hAnsi="Palatino Linotype" w:cs="Arial"/>
        </w:rPr>
        <w:t xml:space="preserve"> que presentó el recurso de revisión manifiesta su voluntad de desistirse, con las consecuencias que a ello conlleva.</w:t>
      </w:r>
    </w:p>
    <w:p w:rsidR="00240081" w:rsidRPr="009563F9" w:rsidRDefault="00240081" w:rsidP="00240081">
      <w:pPr>
        <w:tabs>
          <w:tab w:val="left" w:pos="709"/>
        </w:tabs>
        <w:spacing w:line="360" w:lineRule="auto"/>
        <w:jc w:val="both"/>
        <w:rPr>
          <w:rFonts w:ascii="Palatino Linotype" w:hAnsi="Palatino Linotype" w:cs="Arial"/>
        </w:rPr>
      </w:pPr>
    </w:p>
    <w:p w:rsidR="00240081" w:rsidRPr="009563F9" w:rsidRDefault="00240081" w:rsidP="00240081">
      <w:pPr>
        <w:spacing w:line="360" w:lineRule="auto"/>
        <w:jc w:val="both"/>
        <w:rPr>
          <w:rFonts w:ascii="Palatino Linotype" w:eastAsia="MS Mincho" w:hAnsi="Palatino Linotype"/>
          <w:lang w:val="es-ES_tradnl"/>
        </w:rPr>
      </w:pPr>
      <w:r w:rsidRPr="009563F9">
        <w:rPr>
          <w:rFonts w:ascii="Palatino Linotype" w:hAnsi="Palatino Linotype"/>
        </w:rPr>
        <w:lastRenderedPageBreak/>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fracción I, de la Ley de Protección de Datos Personales en Posesión de Sujetos Obligados del Estado de México y Municipios.</w:t>
      </w:r>
    </w:p>
    <w:p w:rsidR="00240081" w:rsidRPr="009563F9" w:rsidRDefault="00240081" w:rsidP="00240081">
      <w:pPr>
        <w:spacing w:line="360" w:lineRule="auto"/>
        <w:jc w:val="both"/>
        <w:rPr>
          <w:rFonts w:ascii="Palatino Linotype" w:eastAsia="MS Mincho" w:hAnsi="Palatino Linotype"/>
          <w:lang w:val="es-ES_tradnl"/>
        </w:rPr>
      </w:pPr>
    </w:p>
    <w:p w:rsidR="00240081" w:rsidRPr="009563F9" w:rsidRDefault="00240081" w:rsidP="00240081">
      <w:pPr>
        <w:autoSpaceDE w:val="0"/>
        <w:autoSpaceDN w:val="0"/>
        <w:adjustRightInd w:val="0"/>
        <w:spacing w:line="360" w:lineRule="auto"/>
        <w:jc w:val="both"/>
        <w:rPr>
          <w:rFonts w:ascii="Palatino Linotype" w:hAnsi="Palatino Linotype" w:cs="Arial"/>
        </w:rPr>
      </w:pPr>
      <w:r w:rsidRPr="009563F9">
        <w:rPr>
          <w:rFonts w:ascii="Palatino Linotype" w:hAnsi="Palatino Linotype" w:cs="Arial"/>
        </w:rPr>
        <w:t>Por lo antes expuesto y fundado es de resolverse y,</w:t>
      </w:r>
    </w:p>
    <w:p w:rsidR="00240081" w:rsidRPr="009563F9" w:rsidRDefault="00240081" w:rsidP="00240081">
      <w:pPr>
        <w:pStyle w:val="Sinespaciado"/>
        <w:spacing w:line="360" w:lineRule="auto"/>
        <w:rPr>
          <w:lang w:eastAsia="es-MX"/>
        </w:rPr>
      </w:pPr>
    </w:p>
    <w:p w:rsidR="00240081" w:rsidRPr="009563F9" w:rsidRDefault="00240081" w:rsidP="00240081">
      <w:pPr>
        <w:pStyle w:val="Prrafodelista"/>
        <w:spacing w:line="360" w:lineRule="auto"/>
        <w:ind w:left="426"/>
        <w:jc w:val="center"/>
        <w:rPr>
          <w:rFonts w:ascii="Palatino Linotype" w:hAnsi="Palatino Linotype"/>
          <w:b/>
          <w:color w:val="000000"/>
          <w:sz w:val="28"/>
        </w:rPr>
      </w:pPr>
      <w:bookmarkStart w:id="1" w:name="_Toc450120669"/>
      <w:bookmarkStart w:id="2" w:name="_Toc460947011"/>
      <w:r w:rsidRPr="009563F9">
        <w:rPr>
          <w:rFonts w:ascii="Palatino Linotype" w:hAnsi="Palatino Linotype"/>
          <w:b/>
          <w:color w:val="000000"/>
          <w:sz w:val="28"/>
        </w:rPr>
        <w:t xml:space="preserve">S E    R E S U E L V E </w:t>
      </w:r>
    </w:p>
    <w:p w:rsidR="00240081" w:rsidRPr="009563F9" w:rsidRDefault="00240081" w:rsidP="00240081">
      <w:pPr>
        <w:spacing w:line="360" w:lineRule="auto"/>
        <w:jc w:val="both"/>
        <w:rPr>
          <w:rFonts w:ascii="Palatino Linotype" w:eastAsia="Times New Roman" w:hAnsi="Palatino Linotype"/>
          <w:b/>
          <w:lang w:val="es-ES_tradnl"/>
        </w:rPr>
      </w:pPr>
    </w:p>
    <w:p w:rsidR="00240081" w:rsidRPr="009563F9" w:rsidRDefault="00240081" w:rsidP="00240081">
      <w:pPr>
        <w:spacing w:line="360" w:lineRule="auto"/>
        <w:jc w:val="both"/>
        <w:rPr>
          <w:rFonts w:ascii="Palatino Linotype" w:hAnsi="Palatino Linotype"/>
        </w:rPr>
      </w:pPr>
      <w:r w:rsidRPr="009563F9">
        <w:rPr>
          <w:rFonts w:ascii="Palatino Linotype" w:eastAsia="Times New Roman" w:hAnsi="Palatino Linotype"/>
          <w:b/>
          <w:sz w:val="28"/>
          <w:lang w:val="es-ES_tradnl"/>
        </w:rPr>
        <w:t>PRIMERO.</w:t>
      </w:r>
      <w:r w:rsidRPr="009563F9">
        <w:rPr>
          <w:rFonts w:ascii="Palatino Linotype" w:eastAsia="Times New Roman" w:hAnsi="Palatino Linotype"/>
          <w:b/>
          <w:lang w:val="es-ES_tradnl"/>
        </w:rPr>
        <w:t xml:space="preserve"> </w:t>
      </w:r>
      <w:r w:rsidRPr="009563F9">
        <w:rPr>
          <w:rFonts w:ascii="Palatino Linotype" w:hAnsi="Palatino Linotype"/>
        </w:rPr>
        <w:t xml:space="preserve">Se </w:t>
      </w:r>
      <w:r w:rsidRPr="009563F9">
        <w:rPr>
          <w:rFonts w:ascii="Palatino Linotype" w:hAnsi="Palatino Linotype"/>
          <w:b/>
        </w:rPr>
        <w:t>SOBRESEE</w:t>
      </w:r>
      <w:r w:rsidRPr="009563F9">
        <w:rPr>
          <w:rFonts w:ascii="Palatino Linotype" w:hAnsi="Palatino Linotype"/>
        </w:rPr>
        <w:t xml:space="preserve"> el recurso de revisión número </w:t>
      </w:r>
      <w:r w:rsidRPr="009563F9">
        <w:rPr>
          <w:rFonts w:ascii="Palatino Linotype" w:hAnsi="Palatino Linotype"/>
          <w:b/>
        </w:rPr>
        <w:t>01455/INFOEM/RD/RR/2019</w:t>
      </w:r>
      <w:r w:rsidRPr="009563F9">
        <w:rPr>
          <w:rFonts w:ascii="Palatino Linotype" w:hAnsi="Palatino Linotype"/>
        </w:rPr>
        <w:t xml:space="preserve">, por haberse desistido expresamente </w:t>
      </w:r>
      <w:r w:rsidRPr="009563F9">
        <w:rPr>
          <w:rFonts w:ascii="Palatino Linotype" w:hAnsi="Palatino Linotype"/>
          <w:b/>
        </w:rPr>
        <w:t>La Recurrente</w:t>
      </w:r>
      <w:r w:rsidRPr="009563F9">
        <w:rPr>
          <w:rFonts w:ascii="Palatino Linotype" w:hAnsi="Palatino Linotype"/>
        </w:rPr>
        <w:t>, en términos del Considerando</w:t>
      </w:r>
      <w:r w:rsidRPr="009563F9">
        <w:rPr>
          <w:rFonts w:ascii="Palatino Linotype" w:hAnsi="Palatino Linotype"/>
          <w:b/>
        </w:rPr>
        <w:t xml:space="preserve"> TERCERO</w:t>
      </w:r>
      <w:r w:rsidRPr="009563F9">
        <w:rPr>
          <w:rFonts w:ascii="Palatino Linotype" w:hAnsi="Palatino Linotype"/>
        </w:rPr>
        <w:t xml:space="preserve"> de la presente resolución.</w:t>
      </w:r>
    </w:p>
    <w:p w:rsidR="00240081" w:rsidRPr="009563F9" w:rsidRDefault="00240081" w:rsidP="00240081">
      <w:pPr>
        <w:spacing w:line="360" w:lineRule="auto"/>
        <w:jc w:val="both"/>
        <w:rPr>
          <w:rFonts w:ascii="Palatino Linotype" w:hAnsi="Palatino Linotype"/>
        </w:rPr>
      </w:pPr>
    </w:p>
    <w:p w:rsidR="00240081" w:rsidRPr="009563F9" w:rsidRDefault="00240081" w:rsidP="00240081">
      <w:pPr>
        <w:spacing w:line="360" w:lineRule="auto"/>
        <w:jc w:val="both"/>
        <w:rPr>
          <w:rFonts w:ascii="Palatino Linotype" w:eastAsia="Times New Roman" w:hAnsi="Palatino Linotype"/>
          <w:b/>
        </w:rPr>
      </w:pPr>
      <w:r w:rsidRPr="009563F9">
        <w:rPr>
          <w:rFonts w:ascii="Palatino Linotype" w:eastAsia="Times New Roman" w:hAnsi="Palatino Linotype"/>
          <w:b/>
          <w:sz w:val="28"/>
          <w:lang w:val="es-ES_tradnl"/>
        </w:rPr>
        <w:t>SEGUNDO.</w:t>
      </w:r>
      <w:r w:rsidRPr="009563F9">
        <w:rPr>
          <w:rFonts w:ascii="Palatino Linotype" w:eastAsia="Times New Roman" w:hAnsi="Palatino Linotype"/>
          <w:b/>
          <w:lang w:val="es-ES_tradnl"/>
        </w:rPr>
        <w:t xml:space="preserve"> </w:t>
      </w:r>
      <w:r w:rsidRPr="009563F9">
        <w:rPr>
          <w:rFonts w:ascii="Palatino Linotype" w:eastAsia="Times New Roman" w:hAnsi="Palatino Linotype"/>
          <w:b/>
          <w:bCs/>
        </w:rPr>
        <w:t>REMÍTASE</w:t>
      </w:r>
      <w:r w:rsidRPr="009563F9">
        <w:rPr>
          <w:rFonts w:ascii="Palatino Linotype" w:eastAsia="Times New Roman" w:hAnsi="Palatino Linotype"/>
          <w:bCs/>
        </w:rPr>
        <w:t>, a través del Sistema de</w:t>
      </w:r>
      <w:r w:rsidRPr="009563F9">
        <w:rPr>
          <w:rFonts w:ascii="Palatino Linotype" w:hAnsi="Palatino Linotype"/>
        </w:rPr>
        <w:t xml:space="preserve"> </w:t>
      </w:r>
      <w:r w:rsidRPr="009563F9">
        <w:rPr>
          <w:rFonts w:ascii="Palatino Linotype" w:eastAsia="Times New Roman" w:hAnsi="Palatino Linotype"/>
          <w:bCs/>
        </w:rPr>
        <w:t xml:space="preserve">Acceso, Rectificación, Cancelación y Oposición de Datos Personales del Estado de México, </w:t>
      </w:r>
      <w:r w:rsidRPr="009563F9">
        <w:rPr>
          <w:rFonts w:ascii="Palatino Linotype" w:eastAsia="Times New Roman" w:hAnsi="Palatino Linotype"/>
          <w:b/>
          <w:bCs/>
        </w:rPr>
        <w:t>(SARCOEM),</w:t>
      </w:r>
      <w:r w:rsidRPr="009563F9">
        <w:rPr>
          <w:rFonts w:ascii="Palatino Linotype" w:eastAsia="Times New Roman" w:hAnsi="Palatino Linotype"/>
          <w:bCs/>
        </w:rPr>
        <w:t xml:space="preserve"> la presente resolución al Titular de la Unidad de Transparencia del</w:t>
      </w:r>
      <w:r w:rsidRPr="009563F9">
        <w:rPr>
          <w:rFonts w:ascii="Palatino Linotype" w:eastAsia="Times New Roman" w:hAnsi="Palatino Linotype"/>
        </w:rPr>
        <w:t xml:space="preserve"> </w:t>
      </w:r>
      <w:r w:rsidRPr="009563F9">
        <w:rPr>
          <w:rFonts w:ascii="Palatino Linotype" w:eastAsia="Times New Roman" w:hAnsi="Palatino Linotype"/>
          <w:b/>
        </w:rPr>
        <w:t>Sujeto Obligado.</w:t>
      </w:r>
    </w:p>
    <w:p w:rsidR="00240081" w:rsidRPr="009563F9" w:rsidRDefault="00240081" w:rsidP="00240081">
      <w:pPr>
        <w:spacing w:line="360" w:lineRule="auto"/>
        <w:jc w:val="both"/>
        <w:rPr>
          <w:rFonts w:ascii="Palatino Linotype" w:eastAsia="Times New Roman" w:hAnsi="Palatino Linotype"/>
          <w:bCs/>
        </w:rPr>
      </w:pPr>
    </w:p>
    <w:p w:rsidR="00240081" w:rsidRPr="009563F9" w:rsidRDefault="00240081" w:rsidP="00240081">
      <w:pPr>
        <w:spacing w:line="360" w:lineRule="auto"/>
        <w:jc w:val="both"/>
        <w:rPr>
          <w:rFonts w:ascii="Palatino Linotype" w:hAnsi="Palatino Linotype"/>
        </w:rPr>
      </w:pPr>
      <w:r w:rsidRPr="009563F9">
        <w:rPr>
          <w:rFonts w:ascii="Palatino Linotype" w:eastAsia="Times New Roman" w:hAnsi="Palatino Linotype"/>
          <w:b/>
          <w:sz w:val="28"/>
          <w:lang w:val="es-ES_tradnl"/>
        </w:rPr>
        <w:t xml:space="preserve">TERCERO. </w:t>
      </w:r>
      <w:r w:rsidRPr="009563F9">
        <w:rPr>
          <w:rFonts w:ascii="Palatino Linotype" w:eastAsia="Times New Roman" w:hAnsi="Palatino Linotype"/>
          <w:b/>
          <w:bCs/>
        </w:rPr>
        <w:t xml:space="preserve">NOTIFÍQUESE </w:t>
      </w:r>
      <w:r w:rsidRPr="009563F9">
        <w:rPr>
          <w:rFonts w:ascii="Palatino Linotype" w:eastAsia="Times New Roman" w:hAnsi="Palatino Linotype"/>
          <w:bCs/>
        </w:rPr>
        <w:t>a</w:t>
      </w:r>
      <w:r w:rsidRPr="009563F9">
        <w:rPr>
          <w:rFonts w:ascii="Palatino Linotype" w:eastAsia="Times New Roman" w:hAnsi="Palatino Linotype"/>
          <w:b/>
          <w:bCs/>
        </w:rPr>
        <w:t xml:space="preserve"> </w:t>
      </w:r>
      <w:bookmarkEnd w:id="1"/>
      <w:bookmarkEnd w:id="2"/>
      <w:r w:rsidRPr="009563F9">
        <w:rPr>
          <w:rFonts w:ascii="Palatino Linotype" w:hAnsi="Palatino Linotype"/>
          <w:b/>
        </w:rPr>
        <w:t xml:space="preserve">La Recurrente </w:t>
      </w:r>
      <w:r w:rsidRPr="009563F9">
        <w:rPr>
          <w:rFonts w:ascii="Palatino Linotype" w:hAnsi="Palatino Linotype"/>
        </w:rPr>
        <w:t xml:space="preserve">la presente resolución, y hágasele del conocimiento que de conformidad con lo establecido en el artículo 142, de la Ley de Protección de Datos Personales en Posesión de Sujetos Obligados del Estado de México y </w:t>
      </w:r>
      <w:r w:rsidRPr="009563F9">
        <w:rPr>
          <w:rFonts w:ascii="Palatino Linotype" w:hAnsi="Palatino Linotype"/>
        </w:rPr>
        <w:lastRenderedPageBreak/>
        <w:t xml:space="preserve">Municipios, podrá impugnarla vía Juicio de Amparo en los términos de las leyes aplicables. </w:t>
      </w:r>
    </w:p>
    <w:p w:rsidR="00240081" w:rsidRPr="009563F9" w:rsidRDefault="00240081" w:rsidP="00240081">
      <w:pPr>
        <w:shd w:val="clear" w:color="auto" w:fill="FFFFFF"/>
        <w:spacing w:line="360" w:lineRule="auto"/>
        <w:jc w:val="both"/>
        <w:rPr>
          <w:rFonts w:ascii="Palatino Linotype" w:hAnsi="Palatino Linotype" w:cs="Arial"/>
        </w:rPr>
      </w:pPr>
    </w:p>
    <w:p w:rsidR="00240081" w:rsidRPr="009563F9" w:rsidRDefault="00240081" w:rsidP="00240081">
      <w:pPr>
        <w:spacing w:line="360" w:lineRule="auto"/>
        <w:jc w:val="both"/>
        <w:rPr>
          <w:rFonts w:ascii="Palatino Linotype" w:hAnsi="Palatino Linotype" w:cs="Arial"/>
        </w:rPr>
      </w:pPr>
      <w:r w:rsidRPr="009563F9">
        <w:rPr>
          <w:rFonts w:ascii="Palatino Linotype" w:hAnsi="Palatino Linotype" w:cs="Arial"/>
        </w:rPr>
        <w:t>ASÍ LO RESUELVE, POR UNANIMIDAD DE VOTOS EL PLENO DEL</w:t>
      </w:r>
      <w:r w:rsidRPr="009563F9">
        <w:rPr>
          <w:rFonts w:ascii="Palatino Linotype" w:eastAsia="Arial Unicode MS" w:hAnsi="Palatino Linotype" w:cs="Arial"/>
        </w:rPr>
        <w:t xml:space="preserve"> INSTITUTO DE TRANSPARENCIA, ACCESO A LA INFORMACIÓN PÚBLICA Y PROTECCIÓN DE DATOS PERSONALES DEL ESTADO DE MÉXICO Y MUNICIPIOS</w:t>
      </w:r>
      <w:r w:rsidRPr="009563F9">
        <w:rPr>
          <w:rFonts w:ascii="Palatino Linotype" w:hAnsi="Palatino Linotype" w:cs="Arial"/>
        </w:rPr>
        <w:t>, CONFORMADO POR LOS COMISIONADOS ZULEMA MARTÍNEZ SÁNCHEZ, EVA ABAID YAPUR, JOSÉ GUADALUPE LUNA HERNÁNDEZ</w:t>
      </w:r>
      <w:r w:rsidR="009563F9">
        <w:rPr>
          <w:rFonts w:ascii="Palatino Linotype" w:hAnsi="Palatino Linotype" w:cs="Arial"/>
        </w:rPr>
        <w:t xml:space="preserve"> (AUSENCIA JUSTIFICADA)</w:t>
      </w:r>
      <w:r w:rsidRPr="009563F9">
        <w:rPr>
          <w:rFonts w:ascii="Palatino Linotype" w:hAnsi="Palatino Linotype" w:cs="Arial"/>
        </w:rPr>
        <w:t>, JAVIER MARTÍNEZ CRUZ Y LUIS GUSTAVO PARRA NORIEGA, EN LA DÉCIMA OCTAVA SESIÓN ORDINARIA CELEBRADA EL CATORCE DE MAYO DE DOS MIL DIECINUEVE, ANTE EL SECRETARIO TÉCNICO DEL PLENO, ALEXIS TAPIA RAMÍREZ.------------------------------------------------------------------------------------------------------------------------------------------------- -----------------------------------------------------------------------------------------------------------------------------------------------------------------------------------------------------------------------------------------------------------------------------------------------------------------------------------------------------------------------------------------------------------------------------------------------------------------------------------------------------------------------------------------------------------------------------------------------------------------------------------------------------------------------------------------------------------------------------------------------------------------------------------------------------------------------------------------------------------------------------------------------------------------------------------------------------------------------------------------------------------------------------------------------------------------------------------------------------------------------------------------------------------------------------------------------------------------------------------------------------------------------</w:t>
      </w:r>
      <w:r w:rsidR="009563F9">
        <w:rPr>
          <w:rFonts w:ascii="Palatino Linotype" w:hAnsi="Palatino Linotype" w:cs="Arial"/>
        </w:rPr>
        <w:t>---------------------</w:t>
      </w:r>
    </w:p>
    <w:p w:rsidR="00240081" w:rsidRPr="009563F9" w:rsidRDefault="00240081" w:rsidP="00240081">
      <w:pPr>
        <w:spacing w:line="360" w:lineRule="auto"/>
        <w:jc w:val="both"/>
        <w:rPr>
          <w:rFonts w:ascii="Palatino Linotype" w:hAnsi="Palatino Linotype"/>
          <w:b/>
        </w:rPr>
      </w:pPr>
    </w:p>
    <w:p w:rsidR="00240081" w:rsidRPr="009563F9" w:rsidRDefault="00240081" w:rsidP="00240081">
      <w:pPr>
        <w:spacing w:line="360" w:lineRule="auto"/>
        <w:jc w:val="both"/>
        <w:rPr>
          <w:rFonts w:ascii="Palatino Linotype" w:hAnsi="Palatino Linotype"/>
          <w:b/>
          <w:sz w:val="32"/>
        </w:rPr>
      </w:pPr>
    </w:p>
    <w:p w:rsidR="00240081" w:rsidRPr="009563F9" w:rsidRDefault="00240081" w:rsidP="00240081">
      <w:pPr>
        <w:spacing w:line="360" w:lineRule="auto"/>
        <w:jc w:val="both"/>
        <w:rPr>
          <w:rFonts w:ascii="Palatino Linotype" w:hAnsi="Palatino Linotype"/>
          <w:b/>
        </w:rPr>
      </w:pPr>
      <w:r w:rsidRPr="009563F9">
        <w:rPr>
          <w:noProof/>
          <w:lang w:val="es-MX" w:eastAsia="es-MX"/>
        </w:rPr>
        <mc:AlternateContent>
          <mc:Choice Requires="wps">
            <w:drawing>
              <wp:anchor distT="0" distB="0" distL="114300" distR="114300" simplePos="0" relativeHeight="251659264" behindDoc="0" locked="0" layoutInCell="1" allowOverlap="1" wp14:anchorId="167D8118" wp14:editId="67CE2CDD">
                <wp:simplePos x="0" y="0"/>
                <wp:positionH relativeFrom="page">
                  <wp:posOffset>2592070</wp:posOffset>
                </wp:positionH>
                <wp:positionV relativeFrom="paragraph">
                  <wp:posOffset>118110</wp:posOffset>
                </wp:positionV>
                <wp:extent cx="2551430" cy="807720"/>
                <wp:effectExtent l="0" t="0" r="20320" b="1143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7720"/>
                        </a:xfrm>
                        <a:prstGeom prst="rect">
                          <a:avLst/>
                        </a:prstGeom>
                        <a:solidFill>
                          <a:sysClr val="window" lastClr="FFFFFF"/>
                        </a:solidFill>
                        <a:ln w="6350">
                          <a:solidFill>
                            <a:sysClr val="window" lastClr="FFFFFF"/>
                          </a:solidFill>
                        </a:ln>
                        <a:effectLst/>
                      </wps:spPr>
                      <wps:txbx>
                        <w:txbxContent>
                          <w:p w:rsidR="00240081" w:rsidRPr="00EF2FC0" w:rsidRDefault="00240081" w:rsidP="00240081">
                            <w:pPr>
                              <w:jc w:val="center"/>
                              <w:rPr>
                                <w:rFonts w:ascii="Palatino Linotype" w:hAnsi="Palatino Linotype"/>
                              </w:rPr>
                            </w:pPr>
                            <w:r w:rsidRPr="00EF2FC0">
                              <w:rPr>
                                <w:rFonts w:ascii="Palatino Linotype" w:hAnsi="Palatino Linotype"/>
                                <w:b/>
                              </w:rPr>
                              <w:t>Zulema Martínez Sánchez</w:t>
                            </w:r>
                          </w:p>
                          <w:p w:rsidR="00240081" w:rsidRDefault="00240081" w:rsidP="00240081">
                            <w:pPr>
                              <w:jc w:val="center"/>
                              <w:rPr>
                                <w:rFonts w:ascii="Palatino Linotype" w:hAnsi="Palatino Linotype"/>
                              </w:rPr>
                            </w:pPr>
                            <w:r>
                              <w:rPr>
                                <w:rFonts w:ascii="Palatino Linotype" w:hAnsi="Palatino Linotype"/>
                              </w:rPr>
                              <w:t>Comisionada Presidenta</w:t>
                            </w:r>
                          </w:p>
                          <w:p w:rsidR="00240081" w:rsidRDefault="00240081" w:rsidP="00240081">
                            <w:pPr>
                              <w:jc w:val="center"/>
                              <w:rPr>
                                <w:rFonts w:ascii="Palatino Linotype" w:hAnsi="Palatino Linotype"/>
                                <w:b/>
                              </w:rPr>
                            </w:pPr>
                            <w:r>
                              <w:rPr>
                                <w:rFonts w:ascii="Palatino Linotype" w:hAnsi="Palatino Linotype"/>
                                <w:b/>
                              </w:rPr>
                              <w:t>(Rúbrica).</w:t>
                            </w:r>
                          </w:p>
                          <w:p w:rsidR="00240081" w:rsidRPr="00016AF3" w:rsidRDefault="00240081" w:rsidP="00240081">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7D811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6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" fillcolor="window" strokecolor="window" strokeweight=".5pt">
                <v:path arrowok="t"/>
                <v:textbox>
                  <w:txbxContent>
                    <w:p w:rsidR="00240081" w:rsidRPr="00EF2FC0" w:rsidRDefault="00240081" w:rsidP="00240081">
                      <w:pPr>
                        <w:jc w:val="center"/>
                        <w:rPr>
                          <w:rFonts w:ascii="Palatino Linotype" w:hAnsi="Palatino Linotype"/>
                        </w:rPr>
                      </w:pPr>
                      <w:r w:rsidRPr="00EF2FC0">
                        <w:rPr>
                          <w:rFonts w:ascii="Palatino Linotype" w:hAnsi="Palatino Linotype"/>
                          <w:b/>
                        </w:rPr>
                        <w:t>Zulema Martínez Sánchez</w:t>
                      </w:r>
                    </w:p>
                    <w:p w:rsidR="00240081" w:rsidRDefault="00240081" w:rsidP="00240081">
                      <w:pPr>
                        <w:jc w:val="center"/>
                        <w:rPr>
                          <w:rFonts w:ascii="Palatino Linotype" w:hAnsi="Palatino Linotype"/>
                        </w:rPr>
                      </w:pPr>
                      <w:r>
                        <w:rPr>
                          <w:rFonts w:ascii="Palatino Linotype" w:hAnsi="Palatino Linotype"/>
                        </w:rPr>
                        <w:t>Comisionada Presidenta</w:t>
                      </w:r>
                    </w:p>
                    <w:p w:rsidR="00240081" w:rsidRDefault="00240081" w:rsidP="00240081">
                      <w:pPr>
                        <w:jc w:val="center"/>
                        <w:rPr>
                          <w:rFonts w:ascii="Palatino Linotype" w:hAnsi="Palatino Linotype"/>
                          <w:b/>
                        </w:rPr>
                      </w:pPr>
                      <w:r>
                        <w:rPr>
                          <w:rFonts w:ascii="Palatino Linotype" w:hAnsi="Palatino Linotype"/>
                          <w:b/>
                        </w:rPr>
                        <w:t>(Rúbrica).</w:t>
                      </w:r>
                    </w:p>
                    <w:p w:rsidR="00240081" w:rsidRPr="00016AF3" w:rsidRDefault="00240081" w:rsidP="00240081">
                      <w:pPr>
                        <w:jc w:val="center"/>
                        <w:rPr>
                          <w:rFonts w:ascii="Palatino Linotype" w:hAnsi="Palatino Linotype"/>
                          <w:b/>
                        </w:rPr>
                      </w:pPr>
                    </w:p>
                  </w:txbxContent>
                </v:textbox>
                <w10:wrap anchorx="page"/>
              </v:shape>
            </w:pict>
          </mc:Fallback>
        </mc:AlternateContent>
      </w: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sz w:val="22"/>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rPr>
      </w:pPr>
      <w:r w:rsidRPr="009563F9">
        <w:rPr>
          <w:noProof/>
          <w:lang w:val="es-MX" w:eastAsia="es-MX"/>
        </w:rPr>
        <mc:AlternateContent>
          <mc:Choice Requires="wps">
            <w:drawing>
              <wp:anchor distT="0" distB="0" distL="114300" distR="114300" simplePos="0" relativeHeight="251660288" behindDoc="0" locked="0" layoutInCell="1" allowOverlap="1" wp14:anchorId="6B9C0E7F" wp14:editId="5CE513C6">
                <wp:simplePos x="0" y="0"/>
                <wp:positionH relativeFrom="margin">
                  <wp:align>left</wp:align>
                </wp:positionH>
                <wp:positionV relativeFrom="paragraph">
                  <wp:posOffset>20955</wp:posOffset>
                </wp:positionV>
                <wp:extent cx="1943100" cy="708660"/>
                <wp:effectExtent l="0" t="0" r="19050" b="1524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08660"/>
                        </a:xfrm>
                        <a:prstGeom prst="rect">
                          <a:avLst/>
                        </a:prstGeom>
                        <a:solidFill>
                          <a:sysClr val="window" lastClr="FFFFFF"/>
                        </a:solidFill>
                        <a:ln w="6350">
                          <a:solidFill>
                            <a:sysClr val="window" lastClr="FFFFFF"/>
                          </a:solidFill>
                        </a:ln>
                        <a:effectLst/>
                      </wps:spPr>
                      <wps:txbx>
                        <w:txbxContent>
                          <w:p w:rsidR="00240081" w:rsidRPr="00EF2FC0" w:rsidRDefault="00240081" w:rsidP="00240081">
                            <w:pPr>
                              <w:jc w:val="center"/>
                              <w:rPr>
                                <w:rFonts w:ascii="Palatino Linotype" w:hAnsi="Palatino Linotype"/>
                                <w:b/>
                              </w:rPr>
                            </w:pPr>
                            <w:r w:rsidRPr="00EF2FC0">
                              <w:rPr>
                                <w:rFonts w:ascii="Palatino Linotype" w:hAnsi="Palatino Linotype"/>
                                <w:b/>
                              </w:rPr>
                              <w:t>Eva Abaid Yapur</w:t>
                            </w:r>
                          </w:p>
                          <w:p w:rsidR="00240081" w:rsidRPr="00EF2FC0" w:rsidRDefault="00240081" w:rsidP="00240081">
                            <w:pPr>
                              <w:jc w:val="center"/>
                              <w:rPr>
                                <w:rFonts w:ascii="Palatino Linotype" w:hAnsi="Palatino Linotype"/>
                              </w:rPr>
                            </w:pPr>
                            <w:r w:rsidRPr="00EF2FC0">
                              <w:rPr>
                                <w:rFonts w:ascii="Palatino Linotype" w:hAnsi="Palatino Linotype"/>
                              </w:rPr>
                              <w:t>Comisionada</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0E7F" id="Cuadro de texto 22" o:spid="_x0000_s1027" type="#_x0000_t202" style="position:absolute;margin-left:0;margin-top:1.65pt;width:153pt;height:55.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" fillcolor="window" strokecolor="window" strokeweight=".5pt">
                <v:path arrowok="t"/>
                <v:textbox>
                  <w:txbxContent>
                    <w:p w:rsidR="00240081" w:rsidRPr="00EF2FC0" w:rsidRDefault="00240081" w:rsidP="00240081">
                      <w:pPr>
                        <w:jc w:val="center"/>
                        <w:rPr>
                          <w:rFonts w:ascii="Palatino Linotype" w:hAnsi="Palatino Linotype"/>
                          <w:b/>
                        </w:rPr>
                      </w:pPr>
                      <w:r w:rsidRPr="00EF2FC0">
                        <w:rPr>
                          <w:rFonts w:ascii="Palatino Linotype" w:hAnsi="Palatino Linotype"/>
                          <w:b/>
                        </w:rPr>
                        <w:t>Eva Abaid Yapur</w:t>
                      </w:r>
                    </w:p>
                    <w:p w:rsidR="00240081" w:rsidRPr="00EF2FC0" w:rsidRDefault="00240081" w:rsidP="00240081">
                      <w:pPr>
                        <w:jc w:val="center"/>
                        <w:rPr>
                          <w:rFonts w:ascii="Palatino Linotype" w:hAnsi="Palatino Linotype"/>
                        </w:rPr>
                      </w:pPr>
                      <w:r w:rsidRPr="00EF2FC0">
                        <w:rPr>
                          <w:rFonts w:ascii="Palatino Linotype" w:hAnsi="Palatino Linotype"/>
                        </w:rPr>
                        <w:t>Comisionada</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pPr>
                        <w:jc w:val="center"/>
                      </w:pPr>
                    </w:p>
                  </w:txbxContent>
                </v:textbox>
                <w10:wrap anchorx="margin"/>
              </v:shape>
            </w:pict>
          </mc:Fallback>
        </mc:AlternateContent>
      </w:r>
      <w:r w:rsidRPr="009563F9">
        <w:rPr>
          <w:noProof/>
          <w:lang w:val="es-MX" w:eastAsia="es-MX"/>
        </w:rPr>
        <mc:AlternateContent>
          <mc:Choice Requires="wps">
            <w:drawing>
              <wp:anchor distT="0" distB="0" distL="114300" distR="114300" simplePos="0" relativeHeight="251661312" behindDoc="0" locked="0" layoutInCell="1" allowOverlap="1" wp14:anchorId="5B3473A9" wp14:editId="06460758">
                <wp:simplePos x="0" y="0"/>
                <wp:positionH relativeFrom="margin">
                  <wp:align>right</wp:align>
                </wp:positionH>
                <wp:positionV relativeFrom="paragraph">
                  <wp:posOffset>11430</wp:posOffset>
                </wp:positionV>
                <wp:extent cx="2543175" cy="792480"/>
                <wp:effectExtent l="0" t="0" r="28575" b="2667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792480"/>
                        </a:xfrm>
                        <a:prstGeom prst="rect">
                          <a:avLst/>
                        </a:prstGeom>
                        <a:solidFill>
                          <a:sysClr val="window" lastClr="FFFFFF"/>
                        </a:solidFill>
                        <a:ln w="6350">
                          <a:solidFill>
                            <a:sysClr val="window" lastClr="FFFFFF"/>
                          </a:solidFill>
                        </a:ln>
                        <a:effectLst/>
                      </wps:spPr>
                      <wps:txbx>
                        <w:txbxContent>
                          <w:p w:rsidR="00240081" w:rsidRPr="00EF2FC0" w:rsidRDefault="00240081" w:rsidP="00240081">
                            <w:pPr>
                              <w:jc w:val="center"/>
                              <w:rPr>
                                <w:rFonts w:ascii="Palatino Linotype" w:hAnsi="Palatino Linotype"/>
                              </w:rPr>
                            </w:pPr>
                            <w:r>
                              <w:rPr>
                                <w:rFonts w:ascii="Palatino Linotype" w:hAnsi="Palatino Linotype"/>
                                <w:b/>
                              </w:rPr>
                              <w:t>José Guadalupe Luna Hernández</w:t>
                            </w:r>
                          </w:p>
                          <w:p w:rsidR="00240081" w:rsidRDefault="00240081" w:rsidP="00240081">
                            <w:pPr>
                              <w:jc w:val="center"/>
                              <w:rPr>
                                <w:rFonts w:ascii="Palatino Linotype" w:hAnsi="Palatino Linotype"/>
                              </w:rPr>
                            </w:pPr>
                            <w:r w:rsidRPr="00EF2FC0">
                              <w:rPr>
                                <w:rFonts w:ascii="Palatino Linotype" w:hAnsi="Palatino Linotype"/>
                              </w:rPr>
                              <w:t>Comisionado</w:t>
                            </w:r>
                          </w:p>
                          <w:p w:rsidR="00240081" w:rsidRPr="009234AD" w:rsidRDefault="009563F9" w:rsidP="00240081">
                            <w:pPr>
                              <w:jc w:val="center"/>
                              <w:rPr>
                                <w:rFonts w:ascii="Palatino Linotype" w:hAnsi="Palatino Linotype"/>
                                <w:b/>
                              </w:rPr>
                            </w:pPr>
                            <w:r>
                              <w:rPr>
                                <w:rFonts w:ascii="Palatino Linotype" w:hAnsi="Palatino Linotype"/>
                                <w:b/>
                              </w:rPr>
                              <w:t>(Ausencia Justificada</w:t>
                            </w:r>
                            <w:r w:rsidR="00240081">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473A9" id="_x0000_t202" coordsize="21600,21600" o:spt="202" path="m,l,21600r21600,l21600,xe">
                <v:stroke joinstyle="miter"/>
                <v:path gradientshapeok="t" o:connecttype="rect"/>
              </v:shapetype>
              <v:shape id="Cuadro de texto 35" o:spid="_x0000_s1028" type="#_x0000_t202" style="position:absolute;margin-left:149.05pt;margin-top:.9pt;width:200.25pt;height:62.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" fillcolor="window" strokecolor="window" strokeweight=".5pt">
                <v:path arrowok="t"/>
                <v:textbox>
                  <w:txbxContent>
                    <w:p w:rsidR="00240081" w:rsidRPr="00EF2FC0" w:rsidRDefault="00240081" w:rsidP="00240081">
                      <w:pPr>
                        <w:jc w:val="center"/>
                        <w:rPr>
                          <w:rFonts w:ascii="Palatino Linotype" w:hAnsi="Palatino Linotype"/>
                        </w:rPr>
                      </w:pPr>
                      <w:r>
                        <w:rPr>
                          <w:rFonts w:ascii="Palatino Linotype" w:hAnsi="Palatino Linotype"/>
                          <w:b/>
                        </w:rPr>
                        <w:t>José Guadalupe Luna Hernández</w:t>
                      </w:r>
                    </w:p>
                    <w:p w:rsidR="00240081" w:rsidRDefault="00240081" w:rsidP="00240081">
                      <w:pPr>
                        <w:jc w:val="center"/>
                        <w:rPr>
                          <w:rFonts w:ascii="Palatino Linotype" w:hAnsi="Palatino Linotype"/>
                        </w:rPr>
                      </w:pPr>
                      <w:r w:rsidRPr="00EF2FC0">
                        <w:rPr>
                          <w:rFonts w:ascii="Palatino Linotype" w:hAnsi="Palatino Linotype"/>
                        </w:rPr>
                        <w:t>Comisionado</w:t>
                      </w:r>
                    </w:p>
                    <w:p w:rsidR="00240081" w:rsidRPr="009234AD" w:rsidRDefault="009563F9" w:rsidP="00240081">
                      <w:pPr>
                        <w:jc w:val="center"/>
                        <w:rPr>
                          <w:rFonts w:ascii="Palatino Linotype" w:hAnsi="Palatino Linotype"/>
                          <w:b/>
                        </w:rPr>
                      </w:pPr>
                      <w:r>
                        <w:rPr>
                          <w:rFonts w:ascii="Palatino Linotype" w:hAnsi="Palatino Linotype"/>
                          <w:b/>
                        </w:rPr>
                        <w:t>(Ausencia Justificada</w:t>
                      </w:r>
                      <w:r w:rsidR="00240081">
                        <w:rPr>
                          <w:rFonts w:ascii="Palatino Linotype" w:hAnsi="Palatino Linotype"/>
                          <w:b/>
                        </w:rPr>
                        <w:t>).</w:t>
                      </w:r>
                    </w:p>
                  </w:txbxContent>
                </v:textbox>
                <w10:wrap anchorx="margin"/>
              </v:shape>
            </w:pict>
          </mc:Fallback>
        </mc:AlternateContent>
      </w: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sz w:val="28"/>
          <w:szCs w:val="18"/>
        </w:rPr>
      </w:pPr>
    </w:p>
    <w:p w:rsidR="00240081" w:rsidRPr="009563F9" w:rsidRDefault="00240081" w:rsidP="00240081">
      <w:pPr>
        <w:spacing w:line="360" w:lineRule="auto"/>
        <w:rPr>
          <w:rFonts w:ascii="Palatino Linotype" w:hAnsi="Palatino Linotype"/>
          <w:b/>
          <w:sz w:val="18"/>
          <w:szCs w:val="18"/>
        </w:rPr>
      </w:pPr>
    </w:p>
    <w:p w:rsidR="00240081" w:rsidRPr="009563F9" w:rsidRDefault="00240081" w:rsidP="00240081">
      <w:pPr>
        <w:spacing w:line="360" w:lineRule="auto"/>
        <w:rPr>
          <w:rFonts w:ascii="Palatino Linotype" w:hAnsi="Palatino Linotype"/>
          <w:b/>
          <w:sz w:val="18"/>
          <w:szCs w:val="18"/>
        </w:rPr>
      </w:pPr>
      <w:r w:rsidRPr="009563F9">
        <w:rPr>
          <w:noProof/>
          <w:lang w:val="es-MX" w:eastAsia="es-MX"/>
        </w:rPr>
        <mc:AlternateContent>
          <mc:Choice Requires="wps">
            <w:drawing>
              <wp:anchor distT="0" distB="0" distL="114300" distR="114300" simplePos="0" relativeHeight="251663360" behindDoc="0" locked="0" layoutInCell="1" allowOverlap="1" wp14:anchorId="4794727E" wp14:editId="24F9161B">
                <wp:simplePos x="0" y="0"/>
                <wp:positionH relativeFrom="page">
                  <wp:posOffset>1091565</wp:posOffset>
                </wp:positionH>
                <wp:positionV relativeFrom="paragraph">
                  <wp:posOffset>72390</wp:posOffset>
                </wp:positionV>
                <wp:extent cx="2133600" cy="780415"/>
                <wp:effectExtent l="0" t="0" r="19050" b="196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80415"/>
                        </a:xfrm>
                        <a:prstGeom prst="rect">
                          <a:avLst/>
                        </a:prstGeom>
                        <a:solidFill>
                          <a:sysClr val="window" lastClr="FFFFFF"/>
                        </a:solidFill>
                        <a:ln w="6350">
                          <a:solidFill>
                            <a:sysClr val="window" lastClr="FFFFFF"/>
                          </a:solidFill>
                        </a:ln>
                        <a:effectLst/>
                      </wps:spPr>
                      <wps:txbx>
                        <w:txbxContent>
                          <w:p w:rsidR="00240081" w:rsidRPr="00EF2FC0" w:rsidRDefault="00240081" w:rsidP="00240081">
                            <w:pPr>
                              <w:jc w:val="center"/>
                              <w:rPr>
                                <w:rFonts w:ascii="Palatino Linotype" w:hAnsi="Palatino Linotype"/>
                              </w:rPr>
                            </w:pPr>
                            <w:r w:rsidRPr="00EF2FC0">
                              <w:rPr>
                                <w:rFonts w:ascii="Palatino Linotype" w:hAnsi="Palatino Linotype"/>
                                <w:b/>
                              </w:rPr>
                              <w:t>Javier Martínez Cruz</w:t>
                            </w:r>
                          </w:p>
                          <w:p w:rsidR="00240081" w:rsidRPr="00EF2FC0" w:rsidRDefault="00240081" w:rsidP="00240081">
                            <w:pPr>
                              <w:jc w:val="center"/>
                              <w:rPr>
                                <w:rFonts w:ascii="Palatino Linotype" w:hAnsi="Palatino Linotype"/>
                              </w:rPr>
                            </w:pPr>
                            <w:r w:rsidRPr="00EF2FC0">
                              <w:rPr>
                                <w:rFonts w:ascii="Palatino Linotype" w:hAnsi="Palatino Linotype"/>
                              </w:rPr>
                              <w:t>Comisionado</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727E" id="Cuadro de texto 8" o:spid="_x0000_s1029" type="#_x0000_t202" style="position:absolute;margin-left:85.95pt;margin-top:5.7pt;width:168pt;height:6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" fillcolor="window" strokecolor="window" strokeweight=".5pt">
                <v:path arrowok="t"/>
                <v:textbox>
                  <w:txbxContent>
                    <w:p w:rsidR="00240081" w:rsidRPr="00EF2FC0" w:rsidRDefault="00240081" w:rsidP="00240081">
                      <w:pPr>
                        <w:jc w:val="center"/>
                        <w:rPr>
                          <w:rFonts w:ascii="Palatino Linotype" w:hAnsi="Palatino Linotype"/>
                        </w:rPr>
                      </w:pPr>
                      <w:r w:rsidRPr="00EF2FC0">
                        <w:rPr>
                          <w:rFonts w:ascii="Palatino Linotype" w:hAnsi="Palatino Linotype"/>
                          <w:b/>
                        </w:rPr>
                        <w:t>Javier Martínez Cruz</w:t>
                      </w:r>
                    </w:p>
                    <w:p w:rsidR="00240081" w:rsidRPr="00EF2FC0" w:rsidRDefault="00240081" w:rsidP="00240081">
                      <w:pPr>
                        <w:jc w:val="center"/>
                        <w:rPr>
                          <w:rFonts w:ascii="Palatino Linotype" w:hAnsi="Palatino Linotype"/>
                        </w:rPr>
                      </w:pPr>
                      <w:r w:rsidRPr="00EF2FC0">
                        <w:rPr>
                          <w:rFonts w:ascii="Palatino Linotype" w:hAnsi="Palatino Linotype"/>
                        </w:rPr>
                        <w:t>Comisionado</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txbxContent>
                </v:textbox>
                <w10:wrap anchorx="page"/>
              </v:shape>
            </w:pict>
          </mc:Fallback>
        </mc:AlternateContent>
      </w:r>
      <w:r w:rsidRPr="009563F9">
        <w:rPr>
          <w:rFonts w:ascii="Palatino Linotype" w:hAnsi="Palatino Linotype" w:cs="Arial"/>
          <w:bCs/>
          <w:noProof/>
          <w:sz w:val="16"/>
          <w:szCs w:val="16"/>
          <w:lang w:val="es-MX" w:eastAsia="es-MX"/>
        </w:rPr>
        <mc:AlternateContent>
          <mc:Choice Requires="wps">
            <w:drawing>
              <wp:anchor distT="0" distB="0" distL="114300" distR="114300" simplePos="0" relativeHeight="251664384" behindDoc="0" locked="0" layoutInCell="1" allowOverlap="1" wp14:anchorId="02D1C47B" wp14:editId="446B5EC7">
                <wp:simplePos x="0" y="0"/>
                <wp:positionH relativeFrom="page">
                  <wp:posOffset>4806315</wp:posOffset>
                </wp:positionH>
                <wp:positionV relativeFrom="paragraph">
                  <wp:posOffset>131445</wp:posOffset>
                </wp:positionV>
                <wp:extent cx="2133600" cy="780415"/>
                <wp:effectExtent l="0" t="0" r="19050" b="1968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780415"/>
                        </a:xfrm>
                        <a:prstGeom prst="rect">
                          <a:avLst/>
                        </a:prstGeom>
                        <a:solidFill>
                          <a:sysClr val="window" lastClr="FFFFFF"/>
                        </a:solidFill>
                        <a:ln w="6350">
                          <a:solidFill>
                            <a:sysClr val="window" lastClr="FFFFFF"/>
                          </a:solidFill>
                        </a:ln>
                        <a:effectLst/>
                      </wps:spPr>
                      <wps:txbx>
                        <w:txbxContent>
                          <w:p w:rsidR="00240081" w:rsidRPr="00EF2FC0" w:rsidRDefault="00240081" w:rsidP="00240081">
                            <w:pPr>
                              <w:jc w:val="center"/>
                              <w:rPr>
                                <w:rFonts w:ascii="Palatino Linotype" w:hAnsi="Palatino Linotype"/>
                              </w:rPr>
                            </w:pPr>
                            <w:r>
                              <w:rPr>
                                <w:rFonts w:ascii="Palatino Linotype" w:hAnsi="Palatino Linotype"/>
                                <w:b/>
                              </w:rPr>
                              <w:t>Luis Gustavo Parra Noriega</w:t>
                            </w:r>
                          </w:p>
                          <w:p w:rsidR="00240081" w:rsidRPr="00EF2FC0" w:rsidRDefault="00240081" w:rsidP="00240081">
                            <w:pPr>
                              <w:jc w:val="center"/>
                              <w:rPr>
                                <w:rFonts w:ascii="Palatino Linotype" w:hAnsi="Palatino Linotype"/>
                              </w:rPr>
                            </w:pPr>
                            <w:r w:rsidRPr="00EF2FC0">
                              <w:rPr>
                                <w:rFonts w:ascii="Palatino Linotype" w:hAnsi="Palatino Linotype"/>
                              </w:rPr>
                              <w:t>Comisionado</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C47B" id="Cuadro de texto 7" o:spid="_x0000_s1030" type="#_x0000_t202" style="position:absolute;margin-left:378.45pt;margin-top:10.35pt;width:168pt;height:61.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" fillcolor="window" strokecolor="window" strokeweight=".5pt">
                <v:path arrowok="t"/>
                <v:textbox>
                  <w:txbxContent>
                    <w:p w:rsidR="00240081" w:rsidRPr="00EF2FC0" w:rsidRDefault="00240081" w:rsidP="00240081">
                      <w:pPr>
                        <w:jc w:val="center"/>
                        <w:rPr>
                          <w:rFonts w:ascii="Palatino Linotype" w:hAnsi="Palatino Linotype"/>
                        </w:rPr>
                      </w:pPr>
                      <w:r>
                        <w:rPr>
                          <w:rFonts w:ascii="Palatino Linotype" w:hAnsi="Palatino Linotype"/>
                          <w:b/>
                        </w:rPr>
                        <w:t>Luis Gustavo Parra Noriega</w:t>
                      </w:r>
                    </w:p>
                    <w:p w:rsidR="00240081" w:rsidRPr="00EF2FC0" w:rsidRDefault="00240081" w:rsidP="00240081">
                      <w:pPr>
                        <w:jc w:val="center"/>
                        <w:rPr>
                          <w:rFonts w:ascii="Palatino Linotype" w:hAnsi="Palatino Linotype"/>
                        </w:rPr>
                      </w:pPr>
                      <w:r w:rsidRPr="00EF2FC0">
                        <w:rPr>
                          <w:rFonts w:ascii="Palatino Linotype" w:hAnsi="Palatino Linotype"/>
                        </w:rPr>
                        <w:t>Comisionado</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txbxContent>
                </v:textbox>
                <w10:wrap anchorx="page"/>
              </v:shape>
            </w:pict>
          </mc:Fallback>
        </mc:AlternateContent>
      </w: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sz w:val="18"/>
        </w:rPr>
      </w:pPr>
    </w:p>
    <w:p w:rsidR="00240081" w:rsidRPr="009563F9" w:rsidRDefault="00240081" w:rsidP="00240081">
      <w:pPr>
        <w:spacing w:line="360" w:lineRule="auto"/>
        <w:rPr>
          <w:rFonts w:ascii="Palatino Linotype" w:hAnsi="Palatino Linotype"/>
          <w:b/>
        </w:rPr>
      </w:pPr>
    </w:p>
    <w:p w:rsidR="00240081" w:rsidRPr="009563F9" w:rsidRDefault="00240081" w:rsidP="00240081">
      <w:pPr>
        <w:spacing w:line="360" w:lineRule="auto"/>
        <w:rPr>
          <w:rFonts w:ascii="Palatino Linotype" w:hAnsi="Palatino Linotype"/>
          <w:b/>
          <w:sz w:val="32"/>
        </w:rPr>
      </w:pPr>
    </w:p>
    <w:p w:rsidR="00240081" w:rsidRPr="009563F9" w:rsidRDefault="00240081" w:rsidP="00240081">
      <w:pPr>
        <w:spacing w:line="360" w:lineRule="auto"/>
        <w:rPr>
          <w:rFonts w:ascii="Palatino Linotype" w:hAnsi="Palatino Linotype"/>
          <w:b/>
        </w:rPr>
      </w:pPr>
      <w:r w:rsidRPr="009563F9">
        <w:rPr>
          <w:noProof/>
          <w:lang w:val="es-MX" w:eastAsia="es-MX"/>
        </w:rPr>
        <mc:AlternateContent>
          <mc:Choice Requires="wps">
            <w:drawing>
              <wp:anchor distT="0" distB="0" distL="114300" distR="114300" simplePos="0" relativeHeight="251662336" behindDoc="0" locked="0" layoutInCell="1" allowOverlap="1" wp14:anchorId="661FC5B2" wp14:editId="6BF0207E">
                <wp:simplePos x="0" y="0"/>
                <wp:positionH relativeFrom="page">
                  <wp:posOffset>2308860</wp:posOffset>
                </wp:positionH>
                <wp:positionV relativeFrom="paragraph">
                  <wp:posOffset>177800</wp:posOffset>
                </wp:positionV>
                <wp:extent cx="3152775" cy="672465"/>
                <wp:effectExtent l="0" t="0" r="28575" b="1333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672465"/>
                        </a:xfrm>
                        <a:prstGeom prst="rect">
                          <a:avLst/>
                        </a:prstGeom>
                        <a:solidFill>
                          <a:sysClr val="window" lastClr="FFFFFF"/>
                        </a:solidFill>
                        <a:ln w="6350">
                          <a:solidFill>
                            <a:sysClr val="window" lastClr="FFFFFF"/>
                          </a:solidFill>
                        </a:ln>
                        <a:effectLst/>
                      </wps:spPr>
                      <wps:txbx>
                        <w:txbxContent>
                          <w:p w:rsidR="00240081" w:rsidRPr="007F6133" w:rsidRDefault="00240081" w:rsidP="00240081">
                            <w:pPr>
                              <w:jc w:val="center"/>
                              <w:rPr>
                                <w:rFonts w:ascii="Palatino Linotype" w:hAnsi="Palatino Linotype"/>
                                <w:b/>
                              </w:rPr>
                            </w:pPr>
                            <w:r>
                              <w:rPr>
                                <w:rFonts w:ascii="Palatino Linotype" w:hAnsi="Palatino Linotype"/>
                                <w:b/>
                              </w:rPr>
                              <w:t>Alexis Tapia Ramírez</w:t>
                            </w:r>
                          </w:p>
                          <w:p w:rsidR="00240081" w:rsidRDefault="00240081" w:rsidP="00240081">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pPr>
                              <w:jc w:val="center"/>
                              <w:rPr>
                                <w:rFonts w:ascii="Palatino Linotype" w:hAnsi="Palatino Linotype"/>
                              </w:rPr>
                            </w:pPr>
                          </w:p>
                          <w:p w:rsidR="00240081" w:rsidRPr="00EF2FC0" w:rsidRDefault="00240081" w:rsidP="00240081">
                            <w:pPr>
                              <w:jc w:val="center"/>
                              <w:rPr>
                                <w:rFonts w:ascii="Palatino Linotype" w:hAnsi="Palatino Linotype"/>
                              </w:rPr>
                            </w:pPr>
                          </w:p>
                          <w:p w:rsidR="00240081" w:rsidRDefault="00240081" w:rsidP="002400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C5B2" id="Cuadro de texto 24" o:spid="_x0000_s1031" type="#_x0000_t202" style="position:absolute;margin-left:181.8pt;margin-top:14pt;width:248.25pt;height:52.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" fillcolor="window" strokecolor="window" strokeweight=".5pt">
                <v:path arrowok="t"/>
                <v:textbox>
                  <w:txbxContent>
                    <w:p w:rsidR="00240081" w:rsidRPr="007F6133" w:rsidRDefault="00240081" w:rsidP="00240081">
                      <w:pPr>
                        <w:jc w:val="center"/>
                        <w:rPr>
                          <w:rFonts w:ascii="Palatino Linotype" w:hAnsi="Palatino Linotype"/>
                          <w:b/>
                        </w:rPr>
                      </w:pPr>
                      <w:r>
                        <w:rPr>
                          <w:rFonts w:ascii="Palatino Linotype" w:hAnsi="Palatino Linotype"/>
                          <w:b/>
                        </w:rPr>
                        <w:t>Alexis Tapia Ramírez</w:t>
                      </w:r>
                    </w:p>
                    <w:p w:rsidR="00240081" w:rsidRDefault="00240081" w:rsidP="00240081">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240081" w:rsidRDefault="00240081" w:rsidP="00240081">
                      <w:pPr>
                        <w:jc w:val="center"/>
                        <w:rPr>
                          <w:rFonts w:ascii="Palatino Linotype" w:hAnsi="Palatino Linotype"/>
                          <w:b/>
                        </w:rPr>
                      </w:pPr>
                      <w:r>
                        <w:rPr>
                          <w:rFonts w:ascii="Palatino Linotype" w:hAnsi="Palatino Linotype"/>
                          <w:b/>
                        </w:rPr>
                        <w:t>(Rúbrica).</w:t>
                      </w:r>
                    </w:p>
                    <w:p w:rsidR="00240081" w:rsidRDefault="00240081" w:rsidP="00240081">
                      <w:pPr>
                        <w:jc w:val="center"/>
                        <w:rPr>
                          <w:rFonts w:ascii="Palatino Linotype" w:hAnsi="Palatino Linotype"/>
                        </w:rPr>
                      </w:pPr>
                    </w:p>
                    <w:p w:rsidR="00240081" w:rsidRPr="00EF2FC0" w:rsidRDefault="00240081" w:rsidP="00240081">
                      <w:pPr>
                        <w:jc w:val="center"/>
                        <w:rPr>
                          <w:rFonts w:ascii="Palatino Linotype" w:hAnsi="Palatino Linotype"/>
                        </w:rPr>
                      </w:pPr>
                    </w:p>
                    <w:p w:rsidR="00240081" w:rsidRDefault="00240081" w:rsidP="00240081"/>
                  </w:txbxContent>
                </v:textbox>
                <w10:wrap anchorx="page"/>
              </v:shape>
            </w:pict>
          </mc:Fallback>
        </mc:AlternateContent>
      </w:r>
    </w:p>
    <w:p w:rsidR="00240081" w:rsidRPr="009563F9" w:rsidRDefault="00240081" w:rsidP="00240081">
      <w:pPr>
        <w:spacing w:line="360" w:lineRule="auto"/>
        <w:rPr>
          <w:rFonts w:ascii="Palatino Linotype" w:hAnsi="Palatino Linotype" w:cs="Arial"/>
          <w:sz w:val="22"/>
          <w:szCs w:val="16"/>
        </w:rPr>
      </w:pPr>
    </w:p>
    <w:p w:rsidR="00240081" w:rsidRPr="009563F9" w:rsidRDefault="00240081" w:rsidP="00240081">
      <w:pPr>
        <w:spacing w:line="360" w:lineRule="auto"/>
        <w:jc w:val="both"/>
        <w:rPr>
          <w:rFonts w:ascii="Palatino Linotype" w:hAnsi="Palatino Linotype" w:cs="Arial"/>
          <w:sz w:val="18"/>
          <w:szCs w:val="16"/>
        </w:rPr>
      </w:pPr>
    </w:p>
    <w:p w:rsidR="00240081" w:rsidRPr="009563F9" w:rsidRDefault="00240081" w:rsidP="00240081">
      <w:pPr>
        <w:spacing w:line="360" w:lineRule="auto"/>
        <w:jc w:val="both"/>
        <w:rPr>
          <w:rFonts w:ascii="Palatino Linotype" w:hAnsi="Palatino Linotype" w:cs="Arial"/>
          <w:sz w:val="10"/>
          <w:szCs w:val="16"/>
        </w:rPr>
      </w:pPr>
    </w:p>
    <w:p w:rsidR="00240081" w:rsidRPr="009563F9" w:rsidRDefault="00240081" w:rsidP="00240081">
      <w:pPr>
        <w:spacing w:line="360" w:lineRule="auto"/>
        <w:jc w:val="both"/>
        <w:rPr>
          <w:rFonts w:ascii="Palatino Linotype" w:hAnsi="Palatino Linotype" w:cs="Arial"/>
          <w:sz w:val="2"/>
          <w:szCs w:val="16"/>
        </w:rPr>
      </w:pPr>
    </w:p>
    <w:p w:rsidR="00240081" w:rsidRPr="009563F9" w:rsidRDefault="00240081" w:rsidP="00240081">
      <w:pPr>
        <w:jc w:val="both"/>
        <w:rPr>
          <w:rFonts w:ascii="Palatino Linotype" w:hAnsi="Palatino Linotype" w:cs="Arial"/>
          <w:b/>
          <w:bCs/>
          <w:sz w:val="16"/>
          <w:szCs w:val="16"/>
          <w:lang w:eastAsia="es-MX"/>
        </w:rPr>
      </w:pPr>
      <w:r w:rsidRPr="009563F9">
        <w:rPr>
          <w:rFonts w:ascii="Palatino Linotype" w:hAnsi="Palatino Linotype" w:cs="Arial"/>
          <w:sz w:val="16"/>
          <w:szCs w:val="16"/>
        </w:rPr>
        <w:t>Esta hoja corresponde a la resolución de fecha cato</w:t>
      </w:r>
      <w:r w:rsidR="002D01EB">
        <w:rPr>
          <w:rFonts w:ascii="Palatino Linotype" w:hAnsi="Palatino Linotype" w:cs="Arial"/>
          <w:sz w:val="16"/>
          <w:szCs w:val="16"/>
        </w:rPr>
        <w:t>rce de mayo de dos mil diecinueve</w:t>
      </w:r>
      <w:r w:rsidRPr="009563F9">
        <w:rPr>
          <w:rFonts w:ascii="Palatino Linotype" w:hAnsi="Palatino Linotype" w:cs="Arial"/>
          <w:sz w:val="16"/>
          <w:szCs w:val="16"/>
        </w:rPr>
        <w:t xml:space="preserve">, emitida en el recurso de revisión </w:t>
      </w:r>
      <w:r w:rsidR="002D01EB">
        <w:rPr>
          <w:rFonts w:ascii="Palatino Linotype" w:hAnsi="Palatino Linotype" w:cs="Arial"/>
          <w:b/>
          <w:bCs/>
          <w:sz w:val="16"/>
          <w:szCs w:val="16"/>
          <w:lang w:eastAsia="es-MX"/>
        </w:rPr>
        <w:t>01455/INFOEM/RD/RR/2019</w:t>
      </w:r>
      <w:r w:rsidRPr="009563F9">
        <w:rPr>
          <w:rFonts w:ascii="Palatino Linotype" w:hAnsi="Palatino Linotype" w:cs="Arial"/>
          <w:b/>
          <w:bCs/>
          <w:sz w:val="16"/>
          <w:szCs w:val="16"/>
          <w:lang w:eastAsia="es-MX"/>
        </w:rPr>
        <w:t>.</w:t>
      </w:r>
    </w:p>
    <w:p w:rsidR="006E6E00" w:rsidRPr="00240081" w:rsidRDefault="00240081" w:rsidP="00240081">
      <w:pPr>
        <w:jc w:val="both"/>
        <w:rPr>
          <w:rFonts w:ascii="Palatino Linotype" w:hAnsi="Palatino Linotype" w:cs="Arial"/>
          <w:bCs/>
          <w:sz w:val="16"/>
          <w:szCs w:val="16"/>
          <w:lang w:eastAsia="es-MX"/>
        </w:rPr>
      </w:pPr>
      <w:r w:rsidRPr="009563F9">
        <w:rPr>
          <w:rFonts w:ascii="Palatino Linotype" w:hAnsi="Palatino Linotype" w:cs="Arial"/>
          <w:bCs/>
          <w:sz w:val="16"/>
          <w:szCs w:val="16"/>
          <w:lang w:eastAsia="es-MX"/>
        </w:rPr>
        <w:t>ZMS/OSAM/</w:t>
      </w:r>
      <w:proofErr w:type="spellStart"/>
      <w:r w:rsidRPr="009563F9">
        <w:rPr>
          <w:rFonts w:ascii="Palatino Linotype" w:hAnsi="Palatino Linotype" w:cs="Arial"/>
          <w:bCs/>
          <w:sz w:val="16"/>
          <w:szCs w:val="16"/>
          <w:lang w:eastAsia="es-MX"/>
        </w:rPr>
        <w:t>jasm</w:t>
      </w:r>
      <w:proofErr w:type="spellEnd"/>
    </w:p>
    <w:sectPr w:rsidR="006E6E00" w:rsidRPr="00240081" w:rsidSect="00D93E3F">
      <w:headerReference w:type="even" r:id="rId13"/>
      <w:headerReference w:type="default" r:id="rId14"/>
      <w:footerReference w:type="default" r:id="rId15"/>
      <w:headerReference w:type="first" r:id="rId16"/>
      <w:footerReference w:type="first" r:id="rId17"/>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8FE" w:rsidRDefault="00C028FE" w:rsidP="00240081">
      <w:r>
        <w:separator/>
      </w:r>
    </w:p>
  </w:endnote>
  <w:endnote w:type="continuationSeparator" w:id="0">
    <w:p w:rsidR="00C028FE" w:rsidRDefault="00C028FE" w:rsidP="0024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557E45" w:rsidRDefault="00F600C5" w:rsidP="00557E45">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D64C86">
      <w:rPr>
        <w:rFonts w:ascii="Palatino Linotype" w:hAnsi="Palatino Linotype" w:cs="Arial"/>
        <w:bCs/>
        <w:noProof/>
        <w:sz w:val="20"/>
        <w:szCs w:val="20"/>
      </w:rPr>
      <w:t>18</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D64C86">
      <w:rPr>
        <w:rFonts w:ascii="Palatino Linotype" w:hAnsi="Palatino Linotype" w:cs="Arial"/>
        <w:bCs/>
        <w:noProof/>
        <w:sz w:val="20"/>
        <w:szCs w:val="20"/>
      </w:rPr>
      <w:t>18</w:t>
    </w:r>
    <w:r w:rsidRPr="00D717FD">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557E45" w:rsidRDefault="00F600C5" w:rsidP="001A26E0">
    <w:pPr>
      <w:pStyle w:val="Piedepgina"/>
      <w:jc w:val="right"/>
      <w:rPr>
        <w:rFonts w:ascii="Palatino Linotype" w:hAnsi="Palatino Linotype" w:cs="Arial"/>
        <w:sz w:val="20"/>
        <w:szCs w:val="20"/>
      </w:rPr>
    </w:pPr>
    <w:r w:rsidRPr="00557E45">
      <w:rPr>
        <w:rFonts w:ascii="Palatino Linotype" w:hAnsi="Palatino Linotype" w:cs="Arial"/>
        <w:bCs/>
        <w:sz w:val="20"/>
        <w:szCs w:val="20"/>
      </w:rPr>
      <w:t xml:space="preserve">Página </w:t>
    </w:r>
    <w:r w:rsidRPr="00557E45">
      <w:rPr>
        <w:rFonts w:ascii="Palatino Linotype" w:hAnsi="Palatino Linotype" w:cs="Arial"/>
        <w:bCs/>
        <w:sz w:val="20"/>
        <w:szCs w:val="20"/>
      </w:rPr>
      <w:fldChar w:fldCharType="begin"/>
    </w:r>
    <w:r w:rsidRPr="00557E45">
      <w:rPr>
        <w:rFonts w:ascii="Palatino Linotype" w:hAnsi="Palatino Linotype" w:cs="Arial"/>
        <w:bCs/>
        <w:sz w:val="20"/>
        <w:szCs w:val="20"/>
      </w:rPr>
      <w:instrText>PAGE</w:instrText>
    </w:r>
    <w:r w:rsidRPr="00557E45">
      <w:rPr>
        <w:rFonts w:ascii="Palatino Linotype" w:hAnsi="Palatino Linotype" w:cs="Arial"/>
        <w:bCs/>
        <w:sz w:val="20"/>
        <w:szCs w:val="20"/>
      </w:rPr>
      <w:fldChar w:fldCharType="separate"/>
    </w:r>
    <w:r w:rsidR="00D64C86">
      <w:rPr>
        <w:rFonts w:ascii="Palatino Linotype" w:hAnsi="Palatino Linotype" w:cs="Arial"/>
        <w:bCs/>
        <w:noProof/>
        <w:sz w:val="20"/>
        <w:szCs w:val="20"/>
      </w:rPr>
      <w:t>1</w:t>
    </w:r>
    <w:r w:rsidRPr="00557E45">
      <w:rPr>
        <w:rFonts w:ascii="Palatino Linotype" w:hAnsi="Palatino Linotype" w:cs="Arial"/>
        <w:bCs/>
        <w:sz w:val="20"/>
        <w:szCs w:val="20"/>
      </w:rPr>
      <w:fldChar w:fldCharType="end"/>
    </w:r>
    <w:r w:rsidRPr="00557E45">
      <w:rPr>
        <w:rFonts w:ascii="Palatino Linotype" w:hAnsi="Palatino Linotype" w:cs="Arial"/>
        <w:sz w:val="20"/>
        <w:szCs w:val="20"/>
      </w:rPr>
      <w:t xml:space="preserve"> de </w:t>
    </w:r>
    <w:r w:rsidRPr="00557E45">
      <w:rPr>
        <w:rFonts w:ascii="Palatino Linotype" w:hAnsi="Palatino Linotype" w:cs="Arial"/>
        <w:bCs/>
        <w:sz w:val="20"/>
        <w:szCs w:val="20"/>
      </w:rPr>
      <w:fldChar w:fldCharType="begin"/>
    </w:r>
    <w:r w:rsidRPr="00557E45">
      <w:rPr>
        <w:rFonts w:ascii="Palatino Linotype" w:hAnsi="Palatino Linotype" w:cs="Arial"/>
        <w:bCs/>
        <w:sz w:val="20"/>
        <w:szCs w:val="20"/>
      </w:rPr>
      <w:instrText>NUMPAGES</w:instrText>
    </w:r>
    <w:r w:rsidRPr="00557E45">
      <w:rPr>
        <w:rFonts w:ascii="Palatino Linotype" w:hAnsi="Palatino Linotype" w:cs="Arial"/>
        <w:bCs/>
        <w:sz w:val="20"/>
        <w:szCs w:val="20"/>
      </w:rPr>
      <w:fldChar w:fldCharType="separate"/>
    </w:r>
    <w:r w:rsidR="00D64C86">
      <w:rPr>
        <w:rFonts w:ascii="Palatino Linotype" w:hAnsi="Palatino Linotype" w:cs="Arial"/>
        <w:bCs/>
        <w:noProof/>
        <w:sz w:val="20"/>
        <w:szCs w:val="20"/>
      </w:rPr>
      <w:t>18</w:t>
    </w:r>
    <w:r w:rsidRPr="00557E45">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8FE" w:rsidRDefault="00C028FE" w:rsidP="00240081">
      <w:r>
        <w:separator/>
      </w:r>
    </w:p>
  </w:footnote>
  <w:footnote w:type="continuationSeparator" w:id="0">
    <w:p w:rsidR="00C028FE" w:rsidRDefault="00C028FE" w:rsidP="00240081">
      <w:r>
        <w:continuationSeparator/>
      </w:r>
    </w:p>
  </w:footnote>
  <w:footnote w:id="1">
    <w:p w:rsidR="00240081" w:rsidRPr="006928BF" w:rsidRDefault="00240081" w:rsidP="00240081">
      <w:pPr>
        <w:pStyle w:val="Piedepgina"/>
        <w:jc w:val="both"/>
        <w:rPr>
          <w:rFonts w:ascii="Palatino Linotype" w:hAnsi="Palatino Linotype"/>
          <w:sz w:val="18"/>
        </w:rPr>
      </w:pPr>
      <w:r>
        <w:rPr>
          <w:rStyle w:val="Refdenotaalpie"/>
        </w:rPr>
        <w:footnoteRef/>
      </w:r>
      <w:r>
        <w:t xml:space="preserve"> </w:t>
      </w:r>
      <w:r>
        <w:rPr>
          <w:rFonts w:ascii="Palatino Linotype" w:hAnsi="Palatino Linotype"/>
          <w:b/>
          <w:sz w:val="18"/>
        </w:rPr>
        <w:t>La Legitimación P</w:t>
      </w:r>
      <w:r w:rsidRPr="006928BF">
        <w:rPr>
          <w:rFonts w:ascii="Palatino Linotype" w:hAnsi="Palatino Linotype"/>
          <w:b/>
          <w:sz w:val="18"/>
        </w:rPr>
        <w:t>rocesal</w:t>
      </w:r>
      <w:r w:rsidRPr="006928BF">
        <w:rPr>
          <w:rFonts w:ascii="Palatino Linotype" w:hAnsi="Palatino Linotype"/>
          <w:sz w:val="18"/>
        </w:rPr>
        <w:t xml:space="preserve">, es la facultad de poder actuar en el proceso [sea como actor (activa), demandado o tercero (pasivas)]; es la idoneidad de la persona para actuar en juicio, inferida de su posición en el procedimiento. “La Legitimación Procesal”, Biblioteca de Jurídica del Instituto de Investigaciones Jurídicas de la UNAM, consultable el 29/08/2017, en el siguiente enlace: </w:t>
      </w:r>
      <w:hyperlink r:id="rId1" w:history="1">
        <w:r w:rsidRPr="006928BF">
          <w:rPr>
            <w:rStyle w:val="Hipervnculo"/>
            <w:rFonts w:ascii="Palatino Linotype" w:hAnsi="Palatino Linotype"/>
            <w:sz w:val="18"/>
          </w:rPr>
          <w:t>https://archivos.juridicas.unam.mx/www/bjv/libros/7/3496/18.pdf</w:t>
        </w:r>
      </w:hyperlink>
      <w:r w:rsidRPr="006928BF">
        <w:rPr>
          <w:rFonts w:ascii="Palatino Linotype" w:hAnsi="Palatino Linotype"/>
          <w:sz w:val="18"/>
        </w:rPr>
        <w:t xml:space="preserve"> </w:t>
      </w:r>
    </w:p>
    <w:p w:rsidR="00240081" w:rsidRPr="006928BF" w:rsidRDefault="00240081" w:rsidP="00240081">
      <w:pPr>
        <w:pStyle w:val="Textonotapie"/>
        <w:rPr>
          <w:rFonts w:ascii="Palatino Linotype" w:hAnsi="Palatino Linotype"/>
          <w:sz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Default="00D64C8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09.6pt;height:793.9pt;z-index:-251658752;mso-position-horizontal:center;mso-position-horizontal-relative:margin;mso-position-vertical:center;mso-position-vertical-relative:margin" o:allowincell="f">
          <v:imagedata r:id="rId1" o:title=""/>
          <w10:wrap anchorx="margin" anchory="margin"/>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720" w:type="dxa"/>
      <w:tblInd w:w="-2294" w:type="dxa"/>
      <w:tblCellMar>
        <w:left w:w="70" w:type="dxa"/>
        <w:right w:w="70" w:type="dxa"/>
      </w:tblCellMar>
      <w:tblLook w:val="0000" w:firstRow="0" w:lastRow="0" w:firstColumn="0" w:lastColumn="0" w:noHBand="0" w:noVBand="0"/>
    </w:tblPr>
    <w:tblGrid>
      <w:gridCol w:w="5800"/>
      <w:gridCol w:w="2726"/>
      <w:gridCol w:w="3194"/>
    </w:tblGrid>
    <w:tr w:rsidR="00C9212B" w:rsidRPr="00F33DD4" w:rsidTr="00240081">
      <w:trPr>
        <w:trHeight w:val="89"/>
      </w:trPr>
      <w:tc>
        <w:tcPr>
          <w:tcW w:w="5800" w:type="dxa"/>
          <w:vMerge w:val="restart"/>
        </w:tcPr>
        <w:p w:rsidR="00C9212B" w:rsidRDefault="00D64C86" w:rsidP="00247DE1"/>
      </w:tc>
      <w:tc>
        <w:tcPr>
          <w:tcW w:w="2726" w:type="dxa"/>
          <w:vAlign w:val="center"/>
        </w:tcPr>
        <w:p w:rsidR="00C9212B" w:rsidRPr="00240081" w:rsidRDefault="00F600C5" w:rsidP="00557E45">
          <w:pPr>
            <w:spacing w:line="276" w:lineRule="auto"/>
            <w:jc w:val="right"/>
            <w:rPr>
              <w:rFonts w:ascii="Palatino Linotype" w:eastAsia="Times New Roman" w:hAnsi="Palatino Linotype"/>
              <w:b/>
              <w:sz w:val="22"/>
              <w:lang w:val="es-ES_tradnl"/>
            </w:rPr>
          </w:pPr>
          <w:r w:rsidRPr="00240081">
            <w:rPr>
              <w:rFonts w:ascii="Palatino Linotype" w:eastAsia="Times New Roman" w:hAnsi="Palatino Linotype"/>
              <w:b/>
              <w:sz w:val="22"/>
              <w:lang w:val="es-ES_tradnl"/>
            </w:rPr>
            <w:t>Recurso de Revisión:</w:t>
          </w:r>
        </w:p>
      </w:tc>
      <w:tc>
        <w:tcPr>
          <w:tcW w:w="3194" w:type="dxa"/>
          <w:vAlign w:val="center"/>
        </w:tcPr>
        <w:p w:rsidR="00C9212B" w:rsidRPr="00E153FB" w:rsidRDefault="00F600C5" w:rsidP="00557E45">
          <w:pPr>
            <w:spacing w:line="276" w:lineRule="auto"/>
            <w:jc w:val="right"/>
            <w:rPr>
              <w:rFonts w:ascii="Palatino Linotype" w:eastAsia="Times New Roman" w:hAnsi="Palatino Linotype"/>
              <w:b/>
              <w:lang w:val="es-ES_tradnl"/>
            </w:rPr>
          </w:pPr>
          <w:r w:rsidRPr="00557E45">
            <w:rPr>
              <w:rFonts w:ascii="Palatino Linotype" w:hAnsi="Palatino Linotype" w:cs="Arial"/>
              <w:bCs/>
              <w:sz w:val="22"/>
              <w:lang w:eastAsia="es-MX"/>
            </w:rPr>
            <w:t>01455/INFOEM/RD/RR/2019</w:t>
          </w:r>
        </w:p>
      </w:tc>
    </w:tr>
    <w:tr w:rsidR="00C9212B" w:rsidRPr="00F33DD4" w:rsidTr="00240081">
      <w:trPr>
        <w:trHeight w:val="751"/>
      </w:trPr>
      <w:tc>
        <w:tcPr>
          <w:tcW w:w="5800" w:type="dxa"/>
          <w:vMerge/>
        </w:tcPr>
        <w:p w:rsidR="00C9212B" w:rsidRPr="00F33DD4" w:rsidRDefault="00D64C86" w:rsidP="00247DE1">
          <w:pPr>
            <w:spacing w:after="120" w:line="276" w:lineRule="auto"/>
            <w:rPr>
              <w:rFonts w:ascii="Palatino Linotype" w:hAnsi="Palatino Linotype"/>
              <w:sz w:val="20"/>
              <w:szCs w:val="20"/>
            </w:rPr>
          </w:pPr>
        </w:p>
      </w:tc>
      <w:tc>
        <w:tcPr>
          <w:tcW w:w="2726" w:type="dxa"/>
          <w:vAlign w:val="center"/>
        </w:tcPr>
        <w:p w:rsidR="00C9212B" w:rsidRPr="00240081" w:rsidRDefault="00F600C5" w:rsidP="00557E45">
          <w:pPr>
            <w:spacing w:line="276" w:lineRule="auto"/>
            <w:jc w:val="right"/>
            <w:rPr>
              <w:rFonts w:ascii="Palatino Linotype" w:eastAsia="Times New Roman" w:hAnsi="Palatino Linotype"/>
              <w:b/>
              <w:sz w:val="22"/>
              <w:lang w:val="es-ES_tradnl"/>
            </w:rPr>
          </w:pPr>
          <w:r w:rsidRPr="00240081">
            <w:rPr>
              <w:rFonts w:ascii="Palatino Linotype" w:eastAsia="Times New Roman" w:hAnsi="Palatino Linotype"/>
              <w:b/>
              <w:sz w:val="22"/>
              <w:lang w:val="es-ES_tradnl"/>
            </w:rPr>
            <w:t>Sujeto Obligado:</w:t>
          </w:r>
        </w:p>
      </w:tc>
      <w:tc>
        <w:tcPr>
          <w:tcW w:w="3194" w:type="dxa"/>
          <w:vAlign w:val="center"/>
        </w:tcPr>
        <w:p w:rsidR="00C9212B" w:rsidRPr="00557E45" w:rsidRDefault="00F600C5" w:rsidP="00557E45">
          <w:pPr>
            <w:pStyle w:val="Encabezado"/>
            <w:jc w:val="right"/>
            <w:rPr>
              <w:rFonts w:ascii="Palatino Linotype" w:eastAsia="Times New Roman" w:hAnsi="Palatino Linotype"/>
              <w:lang w:val="es-ES_tradnl"/>
            </w:rPr>
          </w:pPr>
          <w:r>
            <w:rPr>
              <w:rFonts w:ascii="Palatino Linotype" w:hAnsi="Palatino Linotype"/>
              <w:sz w:val="22"/>
              <w:szCs w:val="22"/>
            </w:rPr>
            <w:t>Secretaría de Justicia y Derechos Humanos</w:t>
          </w:r>
        </w:p>
      </w:tc>
    </w:tr>
    <w:tr w:rsidR="00C9212B" w:rsidRPr="00F33DD4" w:rsidTr="00240081">
      <w:trPr>
        <w:trHeight w:val="363"/>
      </w:trPr>
      <w:tc>
        <w:tcPr>
          <w:tcW w:w="5800" w:type="dxa"/>
          <w:vMerge/>
        </w:tcPr>
        <w:p w:rsidR="00C9212B" w:rsidRPr="00F33DD4" w:rsidRDefault="00D64C86" w:rsidP="00247DE1">
          <w:pPr>
            <w:spacing w:after="120" w:line="276" w:lineRule="auto"/>
            <w:rPr>
              <w:rFonts w:ascii="Palatino Linotype" w:hAnsi="Palatino Linotype"/>
              <w:sz w:val="20"/>
              <w:szCs w:val="20"/>
            </w:rPr>
          </w:pPr>
        </w:p>
      </w:tc>
      <w:tc>
        <w:tcPr>
          <w:tcW w:w="2726" w:type="dxa"/>
          <w:vAlign w:val="center"/>
        </w:tcPr>
        <w:p w:rsidR="00C9212B" w:rsidRPr="00240081" w:rsidRDefault="00F600C5" w:rsidP="00557E45">
          <w:pPr>
            <w:spacing w:line="276" w:lineRule="auto"/>
            <w:jc w:val="right"/>
            <w:rPr>
              <w:rFonts w:ascii="Palatino Linotype" w:eastAsia="Times New Roman" w:hAnsi="Palatino Linotype"/>
              <w:b/>
              <w:sz w:val="22"/>
              <w:lang w:val="es-ES_tradnl"/>
            </w:rPr>
          </w:pPr>
          <w:r w:rsidRPr="00240081">
            <w:rPr>
              <w:rFonts w:ascii="Palatino Linotype" w:eastAsia="Times New Roman" w:hAnsi="Palatino Linotype"/>
              <w:b/>
              <w:sz w:val="22"/>
              <w:lang w:val="es-ES_tradnl"/>
            </w:rPr>
            <w:t>Comisionada Ponente:</w:t>
          </w:r>
        </w:p>
      </w:tc>
      <w:tc>
        <w:tcPr>
          <w:tcW w:w="3194" w:type="dxa"/>
          <w:vAlign w:val="center"/>
        </w:tcPr>
        <w:p w:rsidR="00C9212B" w:rsidRPr="00557E45" w:rsidRDefault="00F600C5" w:rsidP="00557E45">
          <w:pPr>
            <w:spacing w:line="276" w:lineRule="auto"/>
            <w:jc w:val="right"/>
            <w:rPr>
              <w:rFonts w:ascii="Palatino Linotype" w:eastAsia="Times New Roman" w:hAnsi="Palatino Linotype"/>
              <w:lang w:val="es-ES_tradnl"/>
            </w:rPr>
          </w:pPr>
          <w:r w:rsidRPr="00557E45">
            <w:rPr>
              <w:rFonts w:ascii="Palatino Linotype" w:hAnsi="Palatino Linotype"/>
              <w:sz w:val="22"/>
              <w:szCs w:val="22"/>
            </w:rPr>
            <w:t>Zulema Martínez Sánchez</w:t>
          </w:r>
        </w:p>
      </w:tc>
    </w:tr>
  </w:tbl>
  <w:p w:rsidR="00C9212B" w:rsidRDefault="00D64C86"/>
  <w:p w:rsidR="00C9212B" w:rsidRPr="00D717FD" w:rsidRDefault="00D64C86">
    <w:pPr>
      <w:pStyle w:val="Encabezado"/>
      <w:rPr>
        <w:rFonts w:ascii="Palatino Linotype" w:hAnsi="Palatino Linotype"/>
        <w:sz w:val="4"/>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175"/>
      <w:gridCol w:w="3770"/>
    </w:tblGrid>
    <w:tr w:rsidR="00C9212B" w:rsidRPr="00235873" w:rsidTr="00557E45">
      <w:trPr>
        <w:trHeight w:val="567"/>
      </w:trPr>
      <w:tc>
        <w:tcPr>
          <w:tcW w:w="3175" w:type="dxa"/>
          <w:shd w:val="clear" w:color="auto" w:fill="auto"/>
          <w:vAlign w:val="center"/>
        </w:tcPr>
        <w:p w:rsidR="00C9212B" w:rsidRPr="00E153FB" w:rsidRDefault="00F600C5" w:rsidP="00557E45">
          <w:pPr>
            <w:ind w:left="600"/>
            <w:jc w:val="right"/>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770" w:type="dxa"/>
          <w:shd w:val="clear" w:color="auto" w:fill="auto"/>
          <w:vAlign w:val="center"/>
        </w:tcPr>
        <w:p w:rsidR="00C9212B" w:rsidRPr="00557E45" w:rsidRDefault="00F600C5" w:rsidP="00557E45">
          <w:pPr>
            <w:pStyle w:val="Encabezado"/>
            <w:ind w:right="402"/>
            <w:jc w:val="right"/>
            <w:rPr>
              <w:rFonts w:ascii="Palatino Linotype" w:hAnsi="Palatino Linotype"/>
              <w:sz w:val="22"/>
              <w:szCs w:val="22"/>
            </w:rPr>
          </w:pPr>
          <w:r w:rsidRPr="00557E45">
            <w:rPr>
              <w:rFonts w:ascii="Palatino Linotype" w:hAnsi="Palatino Linotype" w:cs="Arial"/>
              <w:bCs/>
              <w:sz w:val="22"/>
              <w:lang w:eastAsia="es-MX"/>
            </w:rPr>
            <w:t>01455/INFOEM/RD/RR/2019</w:t>
          </w:r>
        </w:p>
      </w:tc>
    </w:tr>
    <w:tr w:rsidR="00C9212B" w:rsidRPr="00235873" w:rsidTr="00557E45">
      <w:trPr>
        <w:trHeight w:val="376"/>
      </w:trPr>
      <w:tc>
        <w:tcPr>
          <w:tcW w:w="3175" w:type="dxa"/>
          <w:shd w:val="clear" w:color="auto" w:fill="auto"/>
          <w:vAlign w:val="center"/>
        </w:tcPr>
        <w:p w:rsidR="00C9212B" w:rsidRPr="00E153FB" w:rsidRDefault="00F600C5" w:rsidP="00557E45">
          <w:pPr>
            <w:ind w:left="600"/>
            <w:jc w:val="right"/>
            <w:rPr>
              <w:rFonts w:ascii="Palatino Linotype" w:hAnsi="Palatino Linotype"/>
              <w:b/>
              <w:sz w:val="22"/>
              <w:szCs w:val="22"/>
            </w:rPr>
          </w:pPr>
          <w:r w:rsidRPr="00E153FB">
            <w:rPr>
              <w:rFonts w:ascii="Palatino Linotype" w:hAnsi="Palatino Linotype"/>
              <w:b/>
              <w:sz w:val="22"/>
              <w:szCs w:val="22"/>
            </w:rPr>
            <w:t>Recurrente:</w:t>
          </w:r>
        </w:p>
      </w:tc>
      <w:tc>
        <w:tcPr>
          <w:tcW w:w="3770" w:type="dxa"/>
          <w:shd w:val="clear" w:color="auto" w:fill="auto"/>
          <w:vAlign w:val="center"/>
        </w:tcPr>
        <w:p w:rsidR="00557E45" w:rsidRDefault="00CB5922" w:rsidP="00557E45">
          <w:pPr>
            <w:pStyle w:val="Encabezado"/>
            <w:ind w:right="402"/>
            <w:jc w:val="right"/>
            <w:rPr>
              <w:rFonts w:ascii="Palatino Linotype" w:hAnsi="Palatino Linotype"/>
              <w:sz w:val="22"/>
              <w:szCs w:val="22"/>
            </w:rPr>
          </w:pPr>
          <w:r>
            <w:rPr>
              <w:rFonts w:ascii="Palatino Linotype" w:hAnsi="Palatino Linotype"/>
              <w:sz w:val="22"/>
              <w:szCs w:val="22"/>
            </w:rPr>
            <w:t>XXXXX XXXXXXXX</w:t>
          </w:r>
        </w:p>
        <w:p w:rsidR="00C9212B" w:rsidRPr="00557E45" w:rsidRDefault="00CB5922" w:rsidP="00557E45">
          <w:pPr>
            <w:pStyle w:val="Encabezado"/>
            <w:ind w:right="402"/>
            <w:jc w:val="right"/>
            <w:rPr>
              <w:rFonts w:ascii="Palatino Linotype" w:hAnsi="Palatino Linotype"/>
              <w:sz w:val="22"/>
              <w:szCs w:val="22"/>
            </w:rPr>
          </w:pPr>
          <w:r>
            <w:rPr>
              <w:rFonts w:ascii="Palatino Linotype" w:hAnsi="Palatino Linotype"/>
              <w:sz w:val="22"/>
              <w:szCs w:val="22"/>
            </w:rPr>
            <w:t xml:space="preserve">XX </w:t>
          </w:r>
          <w:proofErr w:type="spellStart"/>
          <w:r>
            <w:rPr>
              <w:rFonts w:ascii="Palatino Linotype" w:hAnsi="Palatino Linotype"/>
              <w:sz w:val="22"/>
              <w:szCs w:val="22"/>
            </w:rPr>
            <w:t>XX</w:t>
          </w:r>
          <w:proofErr w:type="spellEnd"/>
          <w:r>
            <w:rPr>
              <w:rFonts w:ascii="Palatino Linotype" w:hAnsi="Palatino Linotype"/>
              <w:sz w:val="22"/>
              <w:szCs w:val="22"/>
            </w:rPr>
            <w:t xml:space="preserve"> XXXX</w:t>
          </w:r>
        </w:p>
      </w:tc>
    </w:tr>
    <w:tr w:rsidR="00C9212B" w:rsidRPr="00235873" w:rsidTr="00557E45">
      <w:trPr>
        <w:trHeight w:val="451"/>
      </w:trPr>
      <w:tc>
        <w:tcPr>
          <w:tcW w:w="3175" w:type="dxa"/>
          <w:shd w:val="clear" w:color="auto" w:fill="auto"/>
          <w:vAlign w:val="center"/>
        </w:tcPr>
        <w:p w:rsidR="00C9212B" w:rsidRPr="00E153FB" w:rsidRDefault="00F600C5" w:rsidP="00557E45">
          <w:pPr>
            <w:ind w:left="600"/>
            <w:jc w:val="right"/>
            <w:rPr>
              <w:rFonts w:ascii="Palatino Linotype" w:hAnsi="Palatino Linotype"/>
              <w:b/>
              <w:sz w:val="22"/>
              <w:szCs w:val="22"/>
            </w:rPr>
          </w:pPr>
          <w:r w:rsidRPr="00E153FB">
            <w:rPr>
              <w:rFonts w:ascii="Palatino Linotype" w:hAnsi="Palatino Linotype"/>
              <w:b/>
              <w:sz w:val="22"/>
              <w:szCs w:val="22"/>
            </w:rPr>
            <w:t>Sujeto Obligado:</w:t>
          </w:r>
        </w:p>
      </w:tc>
      <w:tc>
        <w:tcPr>
          <w:tcW w:w="3770" w:type="dxa"/>
          <w:shd w:val="clear" w:color="auto" w:fill="auto"/>
          <w:vAlign w:val="center"/>
        </w:tcPr>
        <w:p w:rsidR="00557E45" w:rsidRDefault="00F600C5" w:rsidP="00557E45">
          <w:pPr>
            <w:pStyle w:val="Encabezado"/>
            <w:ind w:right="402"/>
            <w:jc w:val="right"/>
            <w:rPr>
              <w:rFonts w:ascii="Palatino Linotype" w:hAnsi="Palatino Linotype"/>
              <w:sz w:val="22"/>
              <w:szCs w:val="22"/>
            </w:rPr>
          </w:pPr>
          <w:r>
            <w:rPr>
              <w:rFonts w:ascii="Palatino Linotype" w:hAnsi="Palatino Linotype"/>
              <w:sz w:val="22"/>
              <w:szCs w:val="22"/>
            </w:rPr>
            <w:t xml:space="preserve">Secretaría de Justicia y </w:t>
          </w:r>
        </w:p>
        <w:p w:rsidR="00C9212B" w:rsidRPr="00557E45" w:rsidRDefault="00F600C5" w:rsidP="00557E45">
          <w:pPr>
            <w:pStyle w:val="Encabezado"/>
            <w:ind w:right="402"/>
            <w:jc w:val="right"/>
            <w:rPr>
              <w:rFonts w:ascii="Palatino Linotype" w:hAnsi="Palatino Linotype"/>
              <w:sz w:val="22"/>
              <w:szCs w:val="22"/>
            </w:rPr>
          </w:pPr>
          <w:r>
            <w:rPr>
              <w:rFonts w:ascii="Palatino Linotype" w:hAnsi="Palatino Linotype"/>
              <w:sz w:val="22"/>
              <w:szCs w:val="22"/>
            </w:rPr>
            <w:t>Derechos Humanos</w:t>
          </w:r>
        </w:p>
      </w:tc>
    </w:tr>
    <w:tr w:rsidR="00C9212B" w:rsidRPr="00235873" w:rsidTr="00557E45">
      <w:trPr>
        <w:trHeight w:val="320"/>
      </w:trPr>
      <w:tc>
        <w:tcPr>
          <w:tcW w:w="3175" w:type="dxa"/>
          <w:shd w:val="clear" w:color="auto" w:fill="auto"/>
          <w:vAlign w:val="center"/>
        </w:tcPr>
        <w:p w:rsidR="00C9212B" w:rsidRPr="005823DC" w:rsidRDefault="00F600C5" w:rsidP="00557E45">
          <w:pPr>
            <w:ind w:left="600"/>
            <w:jc w:val="right"/>
            <w:rPr>
              <w:rFonts w:ascii="Palatino Linotype" w:hAnsi="Palatino Linotype"/>
              <w:b/>
              <w:sz w:val="22"/>
              <w:szCs w:val="22"/>
            </w:rPr>
          </w:pPr>
          <w:r w:rsidRPr="005823DC">
            <w:rPr>
              <w:rFonts w:ascii="Palatino Linotype" w:hAnsi="Palatino Linotype"/>
              <w:b/>
              <w:sz w:val="22"/>
              <w:szCs w:val="22"/>
            </w:rPr>
            <w:t>Comisionada Ponente:</w:t>
          </w:r>
        </w:p>
      </w:tc>
      <w:tc>
        <w:tcPr>
          <w:tcW w:w="3770" w:type="dxa"/>
          <w:shd w:val="clear" w:color="auto" w:fill="auto"/>
          <w:vAlign w:val="center"/>
        </w:tcPr>
        <w:p w:rsidR="00C9212B" w:rsidRPr="00557E45" w:rsidRDefault="00F600C5" w:rsidP="00557E45">
          <w:pPr>
            <w:pStyle w:val="Encabezado"/>
            <w:ind w:right="402"/>
            <w:jc w:val="right"/>
            <w:rPr>
              <w:rFonts w:ascii="Palatino Linotype" w:hAnsi="Palatino Linotype"/>
              <w:sz w:val="22"/>
              <w:szCs w:val="22"/>
            </w:rPr>
          </w:pPr>
          <w:r w:rsidRPr="00557E45">
            <w:rPr>
              <w:rFonts w:ascii="Palatino Linotype" w:hAnsi="Palatino Linotype"/>
              <w:sz w:val="22"/>
              <w:szCs w:val="22"/>
            </w:rPr>
            <w:t>Zulema Martínez Sánchez</w:t>
          </w:r>
        </w:p>
      </w:tc>
    </w:tr>
  </w:tbl>
  <w:p w:rsidR="00C9212B" w:rsidRDefault="00D64C86" w:rsidP="00C30612">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71F7E"/>
    <w:multiLevelType w:val="hybridMultilevel"/>
    <w:tmpl w:val="43B86330"/>
    <w:lvl w:ilvl="0" w:tplc="1B0E45E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081"/>
    <w:rsid w:val="000E34A8"/>
    <w:rsid w:val="00240081"/>
    <w:rsid w:val="002D01EB"/>
    <w:rsid w:val="006E6E00"/>
    <w:rsid w:val="0074793C"/>
    <w:rsid w:val="00831F21"/>
    <w:rsid w:val="008C34B9"/>
    <w:rsid w:val="009563F9"/>
    <w:rsid w:val="00A53EF9"/>
    <w:rsid w:val="00A67FD4"/>
    <w:rsid w:val="00C028FE"/>
    <w:rsid w:val="00CB5922"/>
    <w:rsid w:val="00D64C86"/>
    <w:rsid w:val="00F600C5"/>
    <w:rsid w:val="00FE56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8C55FD4-7903-4192-AC6F-52DDFDD9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08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40081"/>
    <w:pPr>
      <w:tabs>
        <w:tab w:val="center" w:pos="4252"/>
        <w:tab w:val="right" w:pos="8504"/>
      </w:tabs>
    </w:pPr>
  </w:style>
  <w:style w:type="character" w:customStyle="1" w:styleId="EncabezadoCar">
    <w:name w:val="Encabezado Car"/>
    <w:basedOn w:val="Fuentedeprrafopredeter"/>
    <w:link w:val="Encabezado"/>
    <w:uiPriority w:val="99"/>
    <w:rsid w:val="0024008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240081"/>
    <w:pPr>
      <w:tabs>
        <w:tab w:val="center" w:pos="4252"/>
        <w:tab w:val="right" w:pos="8504"/>
      </w:tabs>
    </w:pPr>
  </w:style>
  <w:style w:type="character" w:customStyle="1" w:styleId="PiedepginaCar">
    <w:name w:val="Pie de página Car"/>
    <w:basedOn w:val="Fuentedeprrafopredeter"/>
    <w:link w:val="Piedepgina"/>
    <w:uiPriority w:val="99"/>
    <w:rsid w:val="0024008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40081"/>
    <w:pPr>
      <w:ind w:left="720"/>
      <w:contextualSpacing/>
    </w:pPr>
  </w:style>
  <w:style w:type="character" w:customStyle="1" w:styleId="apple-converted-space">
    <w:name w:val="apple-converted-space"/>
    <w:basedOn w:val="Fuentedeprrafopredeter"/>
    <w:rsid w:val="00240081"/>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40081"/>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40081"/>
    <w:rPr>
      <w:rFonts w:ascii="Calibri" w:eastAsia="Calibri" w:hAnsi="Calibri" w:cs="Times New Roman"/>
      <w:sz w:val="20"/>
      <w:szCs w:val="20"/>
      <w:lang w:val="x-none" w:eastAsia="x-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240081"/>
    <w:rPr>
      <w:vertAlign w:val="superscript"/>
    </w:rPr>
  </w:style>
  <w:style w:type="paragraph" w:styleId="Sinespaciado">
    <w:name w:val="No Spacing"/>
    <w:aliases w:val="Francesa"/>
    <w:link w:val="SinespaciadoCar"/>
    <w:uiPriority w:val="1"/>
    <w:qFormat/>
    <w:rsid w:val="00240081"/>
    <w:pPr>
      <w:spacing w:after="0" w:line="240" w:lineRule="auto"/>
    </w:pPr>
    <w:rPr>
      <w:rFonts w:ascii="Times New Roman" w:eastAsia="Times New Roman" w:hAnsi="Times New Roman" w:cs="Times New Roman"/>
      <w:sz w:val="24"/>
      <w:szCs w:val="24"/>
      <w:lang w:eastAsia="es-ES"/>
    </w:rPr>
  </w:style>
  <w:style w:type="character" w:styleId="Hipervnculo">
    <w:name w:val="Hyperlink"/>
    <w:uiPriority w:val="99"/>
    <w:unhideWhenUsed/>
    <w:rsid w:val="0024008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40081"/>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240081"/>
    <w:rPr>
      <w:rFonts w:ascii="Times New Roman" w:eastAsia="Times New Roman" w:hAnsi="Times New Roman" w:cs="Times New Roman"/>
      <w:sz w:val="24"/>
      <w:szCs w:val="24"/>
      <w:lang w:eastAsia="es-ES"/>
    </w:rPr>
  </w:style>
  <w:style w:type="paragraph" w:customStyle="1" w:styleId="corte4fondo">
    <w:name w:val="corte4 fondo"/>
    <w:basedOn w:val="Normal"/>
    <w:link w:val="corte4fondoCar1"/>
    <w:qFormat/>
    <w:rsid w:val="00240081"/>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240081"/>
    <w:rPr>
      <w:rFonts w:ascii="Arial" w:eastAsia="Times New Roman" w:hAnsi="Arial" w:cs="Times New Roman"/>
      <w:sz w:val="30"/>
      <w:szCs w:val="20"/>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7/3496/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3083</Words>
  <Characters>16961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2019-07-02T22:17:00Z</dcterms:created>
  <dcterms:modified xsi:type="dcterms:W3CDTF">2019-07-02T22:17:00Z</dcterms:modified>
</cp:coreProperties>
</file>