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B86BEF" w:rsidRDefault="00A2780F" w:rsidP="00183C32">
      <w:pPr>
        <w:spacing w:before="100" w:beforeAutospacing="1" w:after="100" w:afterAutospacing="1" w:line="360" w:lineRule="auto"/>
        <w:jc w:val="both"/>
        <w:rPr>
          <w:rFonts w:ascii="Palatino Linotype" w:hAnsi="Palatino Linotype"/>
        </w:rPr>
      </w:pPr>
      <w:r w:rsidRPr="00B86BEF">
        <w:rPr>
          <w:rFonts w:ascii="Palatino Linotype" w:hAnsi="Palatino Linotype"/>
        </w:rPr>
        <w:t>Resolución</w:t>
      </w:r>
      <w:r w:rsidR="00D730A4" w:rsidRPr="00B86BEF">
        <w:rPr>
          <w:rFonts w:ascii="Palatino Linotype" w:hAnsi="Palatino Linotype"/>
        </w:rPr>
        <w:t xml:space="preserve"> </w:t>
      </w:r>
      <w:r w:rsidRPr="00B86BEF">
        <w:rPr>
          <w:rFonts w:ascii="Palatino Linotype" w:hAnsi="Palatino Linotype"/>
        </w:rPr>
        <w:t>del</w:t>
      </w:r>
      <w:r w:rsidR="00D730A4" w:rsidRPr="00B86BEF">
        <w:rPr>
          <w:rFonts w:ascii="Palatino Linotype" w:hAnsi="Palatino Linotype"/>
        </w:rPr>
        <w:t xml:space="preserve"> </w:t>
      </w:r>
      <w:r w:rsidRPr="00B86BEF">
        <w:rPr>
          <w:rFonts w:ascii="Palatino Linotype" w:hAnsi="Palatino Linotype"/>
        </w:rPr>
        <w:t>Pleno</w:t>
      </w:r>
      <w:r w:rsidR="00D730A4" w:rsidRPr="00B86BEF">
        <w:rPr>
          <w:rFonts w:ascii="Palatino Linotype" w:hAnsi="Palatino Linotype"/>
        </w:rPr>
        <w:t xml:space="preserve"> </w:t>
      </w:r>
      <w:r w:rsidRPr="00B86BEF">
        <w:rPr>
          <w:rFonts w:ascii="Palatino Linotype" w:hAnsi="Palatino Linotype"/>
        </w:rPr>
        <w:t>del</w:t>
      </w:r>
      <w:r w:rsidR="00D730A4" w:rsidRPr="00B86BEF">
        <w:rPr>
          <w:rFonts w:ascii="Palatino Linotype" w:hAnsi="Palatino Linotype"/>
        </w:rPr>
        <w:t xml:space="preserve"> </w:t>
      </w:r>
      <w:r w:rsidRPr="00B86BEF">
        <w:rPr>
          <w:rFonts w:ascii="Palatino Linotype" w:hAnsi="Palatino Linotype"/>
        </w:rPr>
        <w:t>Instituto</w:t>
      </w:r>
      <w:r w:rsidR="00D730A4" w:rsidRPr="00B86BEF">
        <w:rPr>
          <w:rFonts w:ascii="Palatino Linotype" w:hAnsi="Palatino Linotype"/>
        </w:rPr>
        <w:t xml:space="preserve"> </w:t>
      </w:r>
      <w:r w:rsidRPr="00B86BEF">
        <w:rPr>
          <w:rFonts w:ascii="Palatino Linotype" w:hAnsi="Palatino Linotype"/>
        </w:rPr>
        <w:t>de</w:t>
      </w:r>
      <w:r w:rsidR="00D730A4" w:rsidRPr="00B86BEF">
        <w:rPr>
          <w:rFonts w:ascii="Palatino Linotype" w:hAnsi="Palatino Linotype"/>
        </w:rPr>
        <w:t xml:space="preserve"> </w:t>
      </w:r>
      <w:r w:rsidRPr="00B86BEF">
        <w:rPr>
          <w:rFonts w:ascii="Palatino Linotype" w:hAnsi="Palatino Linotype"/>
        </w:rPr>
        <w:t>Transparencia,</w:t>
      </w:r>
      <w:r w:rsidR="00D730A4" w:rsidRPr="00B86BEF">
        <w:rPr>
          <w:rFonts w:ascii="Palatino Linotype" w:hAnsi="Palatino Linotype"/>
        </w:rPr>
        <w:t xml:space="preserve"> </w:t>
      </w:r>
      <w:r w:rsidRPr="00B86BEF">
        <w:rPr>
          <w:rFonts w:ascii="Palatino Linotype" w:hAnsi="Palatino Linotype"/>
        </w:rPr>
        <w:t>Acceso</w:t>
      </w:r>
      <w:r w:rsidR="00D730A4" w:rsidRPr="00B86BEF">
        <w:rPr>
          <w:rFonts w:ascii="Palatino Linotype" w:hAnsi="Palatino Linotype"/>
        </w:rPr>
        <w:t xml:space="preserve"> </w:t>
      </w:r>
      <w:r w:rsidRPr="00B86BEF">
        <w:rPr>
          <w:rFonts w:ascii="Palatino Linotype" w:hAnsi="Palatino Linotype"/>
        </w:rPr>
        <w:t>a</w:t>
      </w:r>
      <w:r w:rsidR="00D730A4" w:rsidRPr="00B86BEF">
        <w:rPr>
          <w:rFonts w:ascii="Palatino Linotype" w:hAnsi="Palatino Linotype"/>
        </w:rPr>
        <w:t xml:space="preserve"> </w:t>
      </w:r>
      <w:r w:rsidRPr="00B86BEF">
        <w:rPr>
          <w:rFonts w:ascii="Palatino Linotype" w:hAnsi="Palatino Linotype"/>
        </w:rPr>
        <w:t>la</w:t>
      </w:r>
      <w:r w:rsidR="00D730A4" w:rsidRPr="00B86BEF">
        <w:rPr>
          <w:rFonts w:ascii="Palatino Linotype" w:hAnsi="Palatino Linotype"/>
        </w:rPr>
        <w:t xml:space="preserve"> </w:t>
      </w:r>
      <w:r w:rsidRPr="00B86BEF">
        <w:rPr>
          <w:rFonts w:ascii="Palatino Linotype" w:hAnsi="Palatino Linotype"/>
        </w:rPr>
        <w:t>Información</w:t>
      </w:r>
      <w:r w:rsidR="00D730A4" w:rsidRPr="00B86BEF">
        <w:rPr>
          <w:rFonts w:ascii="Palatino Linotype" w:hAnsi="Palatino Linotype"/>
        </w:rPr>
        <w:t xml:space="preserve"> </w:t>
      </w:r>
      <w:r w:rsidRPr="00B86BEF">
        <w:rPr>
          <w:rFonts w:ascii="Palatino Linotype" w:hAnsi="Palatino Linotype"/>
        </w:rPr>
        <w:t>Pública</w:t>
      </w:r>
      <w:r w:rsidR="00D730A4" w:rsidRPr="00B86BEF">
        <w:rPr>
          <w:rFonts w:ascii="Palatino Linotype" w:hAnsi="Palatino Linotype"/>
        </w:rPr>
        <w:t xml:space="preserve"> </w:t>
      </w:r>
      <w:r w:rsidRPr="00B86BEF">
        <w:rPr>
          <w:rFonts w:ascii="Palatino Linotype" w:hAnsi="Palatino Linotype"/>
        </w:rPr>
        <w:t>y</w:t>
      </w:r>
      <w:r w:rsidR="00D730A4" w:rsidRPr="00B86BEF">
        <w:rPr>
          <w:rFonts w:ascii="Palatino Linotype" w:hAnsi="Palatino Linotype"/>
        </w:rPr>
        <w:t xml:space="preserve"> </w:t>
      </w:r>
      <w:r w:rsidRPr="00B86BEF">
        <w:rPr>
          <w:rFonts w:ascii="Palatino Linotype" w:hAnsi="Palatino Linotype"/>
        </w:rPr>
        <w:t>Protección</w:t>
      </w:r>
      <w:r w:rsidR="00D730A4" w:rsidRPr="00B86BEF">
        <w:rPr>
          <w:rFonts w:ascii="Palatino Linotype" w:hAnsi="Palatino Linotype"/>
        </w:rPr>
        <w:t xml:space="preserve"> </w:t>
      </w:r>
      <w:r w:rsidRPr="00B86BEF">
        <w:rPr>
          <w:rFonts w:ascii="Palatino Linotype" w:hAnsi="Palatino Linotype"/>
        </w:rPr>
        <w:t>de</w:t>
      </w:r>
      <w:r w:rsidR="00D730A4" w:rsidRPr="00B86BEF">
        <w:rPr>
          <w:rFonts w:ascii="Palatino Linotype" w:hAnsi="Palatino Linotype"/>
        </w:rPr>
        <w:t xml:space="preserve"> </w:t>
      </w:r>
      <w:r w:rsidRPr="00B86BEF">
        <w:rPr>
          <w:rFonts w:ascii="Palatino Linotype" w:hAnsi="Palatino Linotype"/>
        </w:rPr>
        <w:t>Datos</w:t>
      </w:r>
      <w:r w:rsidR="00D730A4" w:rsidRPr="00B86BEF">
        <w:rPr>
          <w:rFonts w:ascii="Palatino Linotype" w:hAnsi="Palatino Linotype"/>
        </w:rPr>
        <w:t xml:space="preserve"> </w:t>
      </w:r>
      <w:r w:rsidRPr="00B86BEF">
        <w:rPr>
          <w:rFonts w:ascii="Palatino Linotype" w:hAnsi="Palatino Linotype"/>
        </w:rPr>
        <w:t>Personales</w:t>
      </w:r>
      <w:r w:rsidR="00D730A4" w:rsidRPr="00B86BEF">
        <w:rPr>
          <w:rFonts w:ascii="Palatino Linotype" w:hAnsi="Palatino Linotype"/>
        </w:rPr>
        <w:t xml:space="preserve"> </w:t>
      </w:r>
      <w:r w:rsidRPr="00B86BEF">
        <w:rPr>
          <w:rFonts w:ascii="Palatino Linotype" w:hAnsi="Palatino Linotype"/>
        </w:rPr>
        <w:t>del</w:t>
      </w:r>
      <w:r w:rsidR="00D730A4" w:rsidRPr="00B86BEF">
        <w:rPr>
          <w:rFonts w:ascii="Palatino Linotype" w:hAnsi="Palatino Linotype"/>
        </w:rPr>
        <w:t xml:space="preserve"> </w:t>
      </w:r>
      <w:r w:rsidRPr="00B86BEF">
        <w:rPr>
          <w:rFonts w:ascii="Palatino Linotype" w:hAnsi="Palatino Linotype"/>
        </w:rPr>
        <w:t>Estado</w:t>
      </w:r>
      <w:r w:rsidR="00D730A4" w:rsidRPr="00B86BEF">
        <w:rPr>
          <w:rFonts w:ascii="Palatino Linotype" w:hAnsi="Palatino Linotype"/>
        </w:rPr>
        <w:t xml:space="preserve"> </w:t>
      </w:r>
      <w:r w:rsidRPr="00B86BEF">
        <w:rPr>
          <w:rFonts w:ascii="Palatino Linotype" w:hAnsi="Palatino Linotype"/>
        </w:rPr>
        <w:t>de</w:t>
      </w:r>
      <w:r w:rsidR="00D730A4" w:rsidRPr="00B86BEF">
        <w:rPr>
          <w:rFonts w:ascii="Palatino Linotype" w:hAnsi="Palatino Linotype"/>
        </w:rPr>
        <w:t xml:space="preserve"> </w:t>
      </w:r>
      <w:r w:rsidRPr="00B86BEF">
        <w:rPr>
          <w:rFonts w:ascii="Palatino Linotype" w:hAnsi="Palatino Linotype"/>
        </w:rPr>
        <w:t>México</w:t>
      </w:r>
      <w:r w:rsidR="00D730A4" w:rsidRPr="00B86BEF">
        <w:rPr>
          <w:rFonts w:ascii="Palatino Linotype" w:hAnsi="Palatino Linotype"/>
        </w:rPr>
        <w:t xml:space="preserve"> </w:t>
      </w:r>
      <w:r w:rsidRPr="00B86BEF">
        <w:rPr>
          <w:rFonts w:ascii="Palatino Linotype" w:hAnsi="Palatino Linotype"/>
        </w:rPr>
        <w:t>y</w:t>
      </w:r>
      <w:r w:rsidR="00D730A4" w:rsidRPr="00B86BEF">
        <w:rPr>
          <w:rFonts w:ascii="Palatino Linotype" w:hAnsi="Palatino Linotype"/>
        </w:rPr>
        <w:t xml:space="preserve"> </w:t>
      </w:r>
      <w:r w:rsidRPr="00B86BEF">
        <w:rPr>
          <w:rFonts w:ascii="Palatino Linotype" w:hAnsi="Palatino Linotype"/>
        </w:rPr>
        <w:t>Municipios,</w:t>
      </w:r>
      <w:r w:rsidR="00D730A4" w:rsidRPr="00B86BEF">
        <w:rPr>
          <w:rFonts w:ascii="Palatino Linotype" w:hAnsi="Palatino Linotype"/>
        </w:rPr>
        <w:t xml:space="preserve"> </w:t>
      </w:r>
      <w:r w:rsidRPr="00B86BEF">
        <w:rPr>
          <w:rFonts w:ascii="Palatino Linotype" w:hAnsi="Palatino Linotype"/>
        </w:rPr>
        <w:t>con</w:t>
      </w:r>
      <w:r w:rsidR="00D730A4" w:rsidRPr="00B86BEF">
        <w:rPr>
          <w:rFonts w:ascii="Palatino Linotype" w:hAnsi="Palatino Linotype"/>
        </w:rPr>
        <w:t xml:space="preserve"> </w:t>
      </w:r>
      <w:r w:rsidRPr="00B86BEF">
        <w:rPr>
          <w:rFonts w:ascii="Palatino Linotype" w:hAnsi="Palatino Linotype"/>
        </w:rPr>
        <w:t>domicilio</w:t>
      </w:r>
      <w:r w:rsidR="00D730A4" w:rsidRPr="00B86BEF">
        <w:rPr>
          <w:rFonts w:ascii="Palatino Linotype" w:hAnsi="Palatino Linotype"/>
        </w:rPr>
        <w:t xml:space="preserve"> </w:t>
      </w:r>
      <w:r w:rsidRPr="00B86BEF">
        <w:rPr>
          <w:rFonts w:ascii="Palatino Linotype" w:hAnsi="Palatino Linotype"/>
        </w:rPr>
        <w:t>en</w:t>
      </w:r>
      <w:r w:rsidR="00D730A4" w:rsidRPr="00B86BEF">
        <w:rPr>
          <w:rFonts w:ascii="Palatino Linotype" w:hAnsi="Palatino Linotype"/>
        </w:rPr>
        <w:t xml:space="preserve"> </w:t>
      </w:r>
      <w:r w:rsidRPr="00B86BEF">
        <w:rPr>
          <w:rFonts w:ascii="Palatino Linotype" w:hAnsi="Palatino Linotype"/>
        </w:rPr>
        <w:t>Metepec,</w:t>
      </w:r>
      <w:r w:rsidR="00D730A4" w:rsidRPr="00B86BEF">
        <w:rPr>
          <w:rFonts w:ascii="Palatino Linotype" w:hAnsi="Palatino Linotype"/>
        </w:rPr>
        <w:t xml:space="preserve"> </w:t>
      </w:r>
      <w:r w:rsidRPr="00B86BEF">
        <w:rPr>
          <w:rFonts w:ascii="Palatino Linotype" w:hAnsi="Palatino Linotype"/>
        </w:rPr>
        <w:t>Estado</w:t>
      </w:r>
      <w:r w:rsidR="00D730A4" w:rsidRPr="00B86BEF">
        <w:rPr>
          <w:rFonts w:ascii="Palatino Linotype" w:hAnsi="Palatino Linotype"/>
        </w:rPr>
        <w:t xml:space="preserve"> </w:t>
      </w:r>
      <w:r w:rsidRPr="00B86BEF">
        <w:rPr>
          <w:rFonts w:ascii="Palatino Linotype" w:hAnsi="Palatino Linotype"/>
        </w:rPr>
        <w:t>de</w:t>
      </w:r>
      <w:r w:rsidR="00D730A4" w:rsidRPr="00B86BEF">
        <w:rPr>
          <w:rFonts w:ascii="Palatino Linotype" w:hAnsi="Palatino Linotype"/>
        </w:rPr>
        <w:t xml:space="preserve"> </w:t>
      </w:r>
      <w:r w:rsidRPr="00B86BEF">
        <w:rPr>
          <w:rFonts w:ascii="Palatino Linotype" w:hAnsi="Palatino Linotype"/>
        </w:rPr>
        <w:t>México,</w:t>
      </w:r>
      <w:r w:rsidR="00D730A4" w:rsidRPr="00B86BEF">
        <w:rPr>
          <w:rFonts w:ascii="Palatino Linotype" w:hAnsi="Palatino Linotype"/>
        </w:rPr>
        <w:t xml:space="preserve"> </w:t>
      </w:r>
      <w:r w:rsidRPr="00B86BEF">
        <w:rPr>
          <w:rFonts w:ascii="Palatino Linotype" w:hAnsi="Palatino Linotype"/>
        </w:rPr>
        <w:t>de</w:t>
      </w:r>
      <w:r w:rsidR="00D730A4" w:rsidRPr="00B86BEF">
        <w:rPr>
          <w:rFonts w:ascii="Palatino Linotype" w:hAnsi="Palatino Linotype"/>
        </w:rPr>
        <w:t xml:space="preserve"> </w:t>
      </w:r>
      <w:r w:rsidR="0071273A" w:rsidRPr="00B86BEF">
        <w:rPr>
          <w:rFonts w:ascii="Palatino Linotype" w:hAnsi="Palatino Linotype"/>
        </w:rPr>
        <w:t xml:space="preserve">fecha </w:t>
      </w:r>
      <w:r w:rsidR="003021F2" w:rsidRPr="00B86BEF">
        <w:rPr>
          <w:rFonts w:ascii="Palatino Linotype" w:hAnsi="Palatino Linotype"/>
        </w:rPr>
        <w:t>siete de agosto</w:t>
      </w:r>
      <w:r w:rsidR="00581ACC" w:rsidRPr="00B86BEF">
        <w:rPr>
          <w:rFonts w:ascii="Palatino Linotype" w:hAnsi="Palatino Linotype"/>
        </w:rPr>
        <w:t xml:space="preserve"> de dos mil diecinueve</w:t>
      </w:r>
      <w:r w:rsidRPr="00B86BEF">
        <w:rPr>
          <w:rFonts w:ascii="Palatino Linotype" w:hAnsi="Palatino Linotype"/>
        </w:rPr>
        <w:t>.</w:t>
      </w:r>
    </w:p>
    <w:p w:rsidR="00F413DE" w:rsidRPr="00B86BEF" w:rsidRDefault="00F413DE" w:rsidP="00183C32">
      <w:pPr>
        <w:spacing w:before="100" w:beforeAutospacing="1" w:after="100" w:afterAutospacing="1" w:line="360" w:lineRule="auto"/>
        <w:jc w:val="both"/>
        <w:rPr>
          <w:rFonts w:ascii="Palatino Linotype" w:hAnsi="Palatino Linotype"/>
        </w:rPr>
      </w:pPr>
      <w:r w:rsidRPr="00B86BEF">
        <w:rPr>
          <w:rFonts w:ascii="Palatino Linotype" w:hAnsi="Palatino Linotype"/>
          <w:b/>
        </w:rPr>
        <w:t>VISTO</w:t>
      </w:r>
      <w:r w:rsidR="00D730A4" w:rsidRPr="00B86BEF">
        <w:rPr>
          <w:rFonts w:ascii="Palatino Linotype" w:hAnsi="Palatino Linotype"/>
        </w:rPr>
        <w:t xml:space="preserve"> </w:t>
      </w:r>
      <w:r w:rsidR="00DD5205" w:rsidRPr="00B86BEF">
        <w:rPr>
          <w:rFonts w:ascii="Palatino Linotype" w:hAnsi="Palatino Linotype"/>
        </w:rPr>
        <w:t>el</w:t>
      </w:r>
      <w:r w:rsidR="00D730A4" w:rsidRPr="00B86BEF">
        <w:rPr>
          <w:rFonts w:ascii="Palatino Linotype" w:hAnsi="Palatino Linotype"/>
        </w:rPr>
        <w:t xml:space="preserve"> </w:t>
      </w:r>
      <w:r w:rsidRPr="00B86BEF">
        <w:rPr>
          <w:rFonts w:ascii="Palatino Linotype" w:hAnsi="Palatino Linotype"/>
        </w:rPr>
        <w:t>expediente</w:t>
      </w:r>
      <w:r w:rsidR="00D730A4" w:rsidRPr="00B86BEF">
        <w:rPr>
          <w:rFonts w:ascii="Palatino Linotype" w:hAnsi="Palatino Linotype"/>
        </w:rPr>
        <w:t xml:space="preserve"> </w:t>
      </w:r>
      <w:r w:rsidRPr="00B86BEF">
        <w:rPr>
          <w:rFonts w:ascii="Palatino Linotype" w:hAnsi="Palatino Linotype"/>
        </w:rPr>
        <w:t>formado</w:t>
      </w:r>
      <w:r w:rsidR="00D730A4" w:rsidRPr="00B86BEF">
        <w:rPr>
          <w:rFonts w:ascii="Palatino Linotype" w:hAnsi="Palatino Linotype"/>
        </w:rPr>
        <w:t xml:space="preserve"> </w:t>
      </w:r>
      <w:r w:rsidRPr="00B86BEF">
        <w:rPr>
          <w:rFonts w:ascii="Palatino Linotype" w:hAnsi="Palatino Linotype"/>
        </w:rPr>
        <w:t>con</w:t>
      </w:r>
      <w:r w:rsidR="00D730A4" w:rsidRPr="00B86BEF">
        <w:rPr>
          <w:rFonts w:ascii="Palatino Linotype" w:hAnsi="Palatino Linotype"/>
        </w:rPr>
        <w:t xml:space="preserve"> </w:t>
      </w:r>
      <w:r w:rsidRPr="00B86BEF">
        <w:rPr>
          <w:rFonts w:ascii="Palatino Linotype" w:hAnsi="Palatino Linotype"/>
        </w:rPr>
        <w:t>motivo</w:t>
      </w:r>
      <w:r w:rsidR="00D730A4" w:rsidRPr="00B86BEF">
        <w:rPr>
          <w:rFonts w:ascii="Palatino Linotype" w:hAnsi="Palatino Linotype"/>
        </w:rPr>
        <w:t xml:space="preserve"> </w:t>
      </w:r>
      <w:r w:rsidRPr="00B86BEF">
        <w:rPr>
          <w:rFonts w:ascii="Palatino Linotype" w:hAnsi="Palatino Linotype"/>
        </w:rPr>
        <w:t>de</w:t>
      </w:r>
      <w:r w:rsidR="00DD5205" w:rsidRPr="00B86BEF">
        <w:rPr>
          <w:rFonts w:ascii="Palatino Linotype" w:hAnsi="Palatino Linotype"/>
        </w:rPr>
        <w:t>l</w:t>
      </w:r>
      <w:r w:rsidR="00D730A4" w:rsidRPr="00B86BEF">
        <w:rPr>
          <w:rFonts w:ascii="Palatino Linotype" w:hAnsi="Palatino Linotype"/>
        </w:rPr>
        <w:t xml:space="preserve"> </w:t>
      </w:r>
      <w:r w:rsidRPr="00B86BEF">
        <w:rPr>
          <w:rFonts w:ascii="Palatino Linotype" w:hAnsi="Palatino Linotype"/>
        </w:rPr>
        <w:t>recurso</w:t>
      </w:r>
      <w:r w:rsidR="00D730A4" w:rsidRPr="00B86BEF">
        <w:rPr>
          <w:rFonts w:ascii="Palatino Linotype" w:hAnsi="Palatino Linotype"/>
        </w:rPr>
        <w:t xml:space="preserve"> </w:t>
      </w:r>
      <w:r w:rsidRPr="00B86BEF">
        <w:rPr>
          <w:rFonts w:ascii="Palatino Linotype" w:hAnsi="Palatino Linotype"/>
        </w:rPr>
        <w:t>de</w:t>
      </w:r>
      <w:r w:rsidR="00D730A4" w:rsidRPr="00B86BEF">
        <w:rPr>
          <w:rFonts w:ascii="Palatino Linotype" w:hAnsi="Palatino Linotype"/>
        </w:rPr>
        <w:t xml:space="preserve"> </w:t>
      </w:r>
      <w:r w:rsidRPr="00B86BEF">
        <w:rPr>
          <w:rFonts w:ascii="Palatino Linotype" w:hAnsi="Palatino Linotype"/>
        </w:rPr>
        <w:t>revisión</w:t>
      </w:r>
      <w:r w:rsidR="006E63B8" w:rsidRPr="00B86BEF">
        <w:rPr>
          <w:rFonts w:ascii="Palatino Linotype" w:hAnsi="Palatino Linotype"/>
        </w:rPr>
        <w:t xml:space="preserve"> </w:t>
      </w:r>
      <w:r w:rsidR="003021F2" w:rsidRPr="00B86BEF">
        <w:rPr>
          <w:rFonts w:ascii="Palatino Linotype" w:hAnsi="Palatino Linotype"/>
          <w:b/>
        </w:rPr>
        <w:t>04877</w:t>
      </w:r>
      <w:r w:rsidR="00693255" w:rsidRPr="00B86BEF">
        <w:rPr>
          <w:rFonts w:ascii="Palatino Linotype" w:hAnsi="Palatino Linotype"/>
          <w:b/>
        </w:rPr>
        <w:t>/INFOEM/IP/RR/2019</w:t>
      </w:r>
      <w:r w:rsidRPr="00B86BEF">
        <w:rPr>
          <w:rFonts w:ascii="Palatino Linotype" w:hAnsi="Palatino Linotype"/>
        </w:rPr>
        <w:t>,</w:t>
      </w:r>
      <w:r w:rsidR="00D730A4" w:rsidRPr="00B86BEF">
        <w:rPr>
          <w:rFonts w:ascii="Palatino Linotype" w:hAnsi="Palatino Linotype"/>
        </w:rPr>
        <w:t xml:space="preserve"> </w:t>
      </w:r>
      <w:r w:rsidRPr="00B86BEF">
        <w:rPr>
          <w:rFonts w:ascii="Palatino Linotype" w:hAnsi="Palatino Linotype"/>
        </w:rPr>
        <w:t>promovido</w:t>
      </w:r>
      <w:r w:rsidR="00D730A4" w:rsidRPr="00B86BEF">
        <w:rPr>
          <w:rFonts w:ascii="Palatino Linotype" w:hAnsi="Palatino Linotype"/>
        </w:rPr>
        <w:t xml:space="preserve"> </w:t>
      </w:r>
      <w:r w:rsidRPr="00B86BEF">
        <w:rPr>
          <w:rFonts w:ascii="Palatino Linotype" w:hAnsi="Palatino Linotype"/>
        </w:rPr>
        <w:t>por</w:t>
      </w:r>
      <w:r w:rsidR="00997E3E" w:rsidRPr="00B86BEF">
        <w:rPr>
          <w:rFonts w:ascii="Palatino Linotype" w:hAnsi="Palatino Linotype"/>
        </w:rPr>
        <w:t xml:space="preserve"> </w:t>
      </w:r>
      <w:r w:rsidR="003021F2" w:rsidRPr="00B86BEF">
        <w:rPr>
          <w:rFonts w:ascii="Palatino Linotype" w:hAnsi="Palatino Linotype"/>
        </w:rPr>
        <w:t>la</w:t>
      </w:r>
      <w:r w:rsidR="00A16FDA" w:rsidRPr="00B86BEF">
        <w:rPr>
          <w:rFonts w:ascii="Palatino Linotype" w:hAnsi="Palatino Linotype"/>
        </w:rPr>
        <w:t xml:space="preserve"> C. </w:t>
      </w:r>
      <w:r w:rsidR="00FD46CC">
        <w:rPr>
          <w:rFonts w:ascii="Palatino Linotype" w:hAnsi="Palatino Linotype"/>
          <w:b/>
        </w:rPr>
        <w:t>xxxxxxxxxxxx</w:t>
      </w:r>
      <w:r w:rsidR="00E6045D" w:rsidRPr="00B86BEF">
        <w:rPr>
          <w:rFonts w:ascii="Palatino Linotype" w:hAnsi="Palatino Linotype" w:cs="Arial"/>
        </w:rPr>
        <w:t>, en lo sucesivo</w:t>
      </w:r>
      <w:r w:rsidR="00E6045D" w:rsidRPr="00B86BEF">
        <w:rPr>
          <w:rFonts w:ascii="Palatino Linotype" w:hAnsi="Palatino Linotype" w:cs="Arial"/>
          <w:b/>
        </w:rPr>
        <w:t xml:space="preserve"> </w:t>
      </w:r>
      <w:r w:rsidR="003021F2" w:rsidRPr="00B86BEF">
        <w:rPr>
          <w:rFonts w:ascii="Palatino Linotype" w:hAnsi="Palatino Linotype" w:cs="Arial"/>
          <w:b/>
        </w:rPr>
        <w:t>LA</w:t>
      </w:r>
      <w:r w:rsidR="00D83B69" w:rsidRPr="00B86BEF">
        <w:rPr>
          <w:rFonts w:ascii="Palatino Linotype" w:hAnsi="Palatino Linotype" w:cs="Arial"/>
          <w:b/>
        </w:rPr>
        <w:t xml:space="preserve"> RECURRENTE</w:t>
      </w:r>
      <w:r w:rsidRPr="00B86BEF">
        <w:rPr>
          <w:rFonts w:ascii="Palatino Linotype" w:hAnsi="Palatino Linotype"/>
        </w:rPr>
        <w:t>,</w:t>
      </w:r>
      <w:r w:rsidR="00D730A4" w:rsidRPr="00B86BEF">
        <w:rPr>
          <w:rFonts w:ascii="Palatino Linotype" w:hAnsi="Palatino Linotype"/>
        </w:rPr>
        <w:t xml:space="preserve"> </w:t>
      </w:r>
      <w:r w:rsidRPr="00B86BEF">
        <w:rPr>
          <w:rFonts w:ascii="Palatino Linotype" w:hAnsi="Palatino Linotype"/>
        </w:rPr>
        <w:t>en</w:t>
      </w:r>
      <w:r w:rsidR="00D730A4" w:rsidRPr="00B86BEF">
        <w:rPr>
          <w:rFonts w:ascii="Palatino Linotype" w:hAnsi="Palatino Linotype"/>
        </w:rPr>
        <w:t xml:space="preserve"> </w:t>
      </w:r>
      <w:r w:rsidRPr="00B86BEF">
        <w:rPr>
          <w:rFonts w:ascii="Palatino Linotype" w:hAnsi="Palatino Linotype"/>
        </w:rPr>
        <w:t>contra</w:t>
      </w:r>
      <w:r w:rsidR="00D730A4" w:rsidRPr="00B86BEF">
        <w:rPr>
          <w:rFonts w:ascii="Palatino Linotype" w:hAnsi="Palatino Linotype"/>
        </w:rPr>
        <w:t xml:space="preserve"> </w:t>
      </w:r>
      <w:r w:rsidRPr="00B86BEF">
        <w:rPr>
          <w:rFonts w:ascii="Palatino Linotype" w:hAnsi="Palatino Linotype"/>
        </w:rPr>
        <w:t>de</w:t>
      </w:r>
      <w:r w:rsidR="00D730A4" w:rsidRPr="00B86BEF">
        <w:rPr>
          <w:rFonts w:ascii="Palatino Linotype" w:hAnsi="Palatino Linotype"/>
        </w:rPr>
        <w:t xml:space="preserve"> </w:t>
      </w:r>
      <w:r w:rsidRPr="00B86BEF">
        <w:rPr>
          <w:rFonts w:ascii="Palatino Linotype" w:hAnsi="Palatino Linotype"/>
        </w:rPr>
        <w:t>la</w:t>
      </w:r>
      <w:r w:rsidR="00D730A4" w:rsidRPr="00B86BEF">
        <w:rPr>
          <w:rFonts w:ascii="Palatino Linotype" w:hAnsi="Palatino Linotype"/>
        </w:rPr>
        <w:t xml:space="preserve"> </w:t>
      </w:r>
      <w:r w:rsidRPr="00B86BEF">
        <w:rPr>
          <w:rFonts w:ascii="Palatino Linotype" w:hAnsi="Palatino Linotype"/>
        </w:rPr>
        <w:t>respuesta</w:t>
      </w:r>
      <w:r w:rsidR="00D730A4" w:rsidRPr="00B86BEF">
        <w:rPr>
          <w:rFonts w:ascii="Palatino Linotype" w:hAnsi="Palatino Linotype"/>
        </w:rPr>
        <w:t xml:space="preserve"> </w:t>
      </w:r>
      <w:r w:rsidRPr="00B86BEF">
        <w:rPr>
          <w:rFonts w:ascii="Palatino Linotype" w:hAnsi="Palatino Linotype"/>
        </w:rPr>
        <w:t>emitida</w:t>
      </w:r>
      <w:r w:rsidR="00D730A4" w:rsidRPr="00B86BEF">
        <w:rPr>
          <w:rFonts w:ascii="Palatino Linotype" w:hAnsi="Palatino Linotype"/>
        </w:rPr>
        <w:t xml:space="preserve"> </w:t>
      </w:r>
      <w:r w:rsidRPr="00B86BEF">
        <w:rPr>
          <w:rFonts w:ascii="Palatino Linotype" w:hAnsi="Palatino Linotype"/>
        </w:rPr>
        <w:t>por</w:t>
      </w:r>
      <w:r w:rsidR="00D730A4" w:rsidRPr="00B86BEF">
        <w:rPr>
          <w:rFonts w:ascii="Palatino Linotype" w:hAnsi="Palatino Linotype"/>
        </w:rPr>
        <w:t xml:space="preserve"> </w:t>
      </w:r>
      <w:r w:rsidR="00997E3E" w:rsidRPr="00B86BEF">
        <w:rPr>
          <w:rFonts w:ascii="Palatino Linotype" w:hAnsi="Palatino Linotype"/>
        </w:rPr>
        <w:t>el</w:t>
      </w:r>
      <w:r w:rsidR="00693255" w:rsidRPr="00B86BEF">
        <w:rPr>
          <w:rFonts w:ascii="Palatino Linotype" w:hAnsi="Palatino Linotype"/>
        </w:rPr>
        <w:t xml:space="preserve"> </w:t>
      </w:r>
      <w:r w:rsidR="008264CD" w:rsidRPr="00B86BEF">
        <w:rPr>
          <w:rFonts w:ascii="Palatino Linotype" w:hAnsi="Palatino Linotype"/>
          <w:b/>
        </w:rPr>
        <w:t>Ayuntamiento</w:t>
      </w:r>
      <w:r w:rsidR="00A16FDA" w:rsidRPr="00B86BEF">
        <w:rPr>
          <w:rFonts w:ascii="Palatino Linotype" w:hAnsi="Palatino Linotype"/>
          <w:b/>
        </w:rPr>
        <w:t xml:space="preserve"> de </w:t>
      </w:r>
      <w:r w:rsidR="003021F2" w:rsidRPr="00B86BEF">
        <w:rPr>
          <w:rFonts w:ascii="Palatino Linotype" w:hAnsi="Palatino Linotype"/>
          <w:b/>
        </w:rPr>
        <w:t>Zumpango</w:t>
      </w:r>
      <w:r w:rsidR="00A16FDA" w:rsidRPr="00B86BEF">
        <w:rPr>
          <w:rFonts w:ascii="Palatino Linotype" w:hAnsi="Palatino Linotype"/>
          <w:b/>
        </w:rPr>
        <w:t>,</w:t>
      </w:r>
      <w:r w:rsidR="00D730A4" w:rsidRPr="00B86BEF">
        <w:rPr>
          <w:rFonts w:ascii="Palatino Linotype" w:hAnsi="Palatino Linotype"/>
        </w:rPr>
        <w:t xml:space="preserve"> </w:t>
      </w:r>
      <w:r w:rsidRPr="00B86BEF">
        <w:rPr>
          <w:rFonts w:ascii="Palatino Linotype" w:hAnsi="Palatino Linotype"/>
        </w:rPr>
        <w:t>en</w:t>
      </w:r>
      <w:r w:rsidR="00D730A4" w:rsidRPr="00B86BEF">
        <w:rPr>
          <w:rFonts w:ascii="Palatino Linotype" w:hAnsi="Palatino Linotype"/>
        </w:rPr>
        <w:t xml:space="preserve"> </w:t>
      </w:r>
      <w:r w:rsidRPr="00B86BEF">
        <w:rPr>
          <w:rFonts w:ascii="Palatino Linotype" w:hAnsi="Palatino Linotype"/>
        </w:rPr>
        <w:t>lo</w:t>
      </w:r>
      <w:r w:rsidR="00D730A4" w:rsidRPr="00B86BEF">
        <w:rPr>
          <w:rFonts w:ascii="Palatino Linotype" w:hAnsi="Palatino Linotype"/>
        </w:rPr>
        <w:t xml:space="preserve"> </w:t>
      </w:r>
      <w:r w:rsidRPr="00B86BEF">
        <w:rPr>
          <w:rFonts w:ascii="Palatino Linotype" w:hAnsi="Palatino Linotype"/>
        </w:rPr>
        <w:t>sucesivo</w:t>
      </w:r>
      <w:r w:rsidR="00D730A4" w:rsidRPr="00B86BEF">
        <w:rPr>
          <w:rFonts w:ascii="Palatino Linotype" w:hAnsi="Palatino Linotype"/>
        </w:rPr>
        <w:t xml:space="preserve"> </w:t>
      </w:r>
      <w:r w:rsidRPr="00B86BEF">
        <w:rPr>
          <w:rFonts w:ascii="Palatino Linotype" w:hAnsi="Palatino Linotype"/>
          <w:b/>
        </w:rPr>
        <w:t>EL</w:t>
      </w:r>
      <w:r w:rsidR="00D730A4" w:rsidRPr="00B86BEF">
        <w:rPr>
          <w:rFonts w:ascii="Palatino Linotype" w:hAnsi="Palatino Linotype"/>
          <w:b/>
        </w:rPr>
        <w:t xml:space="preserve"> </w:t>
      </w:r>
      <w:r w:rsidRPr="00B86BEF">
        <w:rPr>
          <w:rFonts w:ascii="Palatino Linotype" w:hAnsi="Palatino Linotype"/>
          <w:b/>
        </w:rPr>
        <w:t>SUJETO</w:t>
      </w:r>
      <w:r w:rsidR="00D730A4" w:rsidRPr="00B86BEF">
        <w:rPr>
          <w:rFonts w:ascii="Palatino Linotype" w:hAnsi="Palatino Linotype"/>
          <w:b/>
        </w:rPr>
        <w:t xml:space="preserve"> </w:t>
      </w:r>
      <w:r w:rsidRPr="00B86BEF">
        <w:rPr>
          <w:rFonts w:ascii="Palatino Linotype" w:hAnsi="Palatino Linotype"/>
          <w:b/>
        </w:rPr>
        <w:t>OBLIGADO</w:t>
      </w:r>
      <w:r w:rsidRPr="00B86BEF">
        <w:rPr>
          <w:rFonts w:ascii="Palatino Linotype" w:hAnsi="Palatino Linotype"/>
        </w:rPr>
        <w:t>,</w:t>
      </w:r>
      <w:r w:rsidR="00D730A4" w:rsidRPr="00B86BEF">
        <w:rPr>
          <w:rFonts w:ascii="Palatino Linotype" w:hAnsi="Palatino Linotype"/>
        </w:rPr>
        <w:t xml:space="preserve"> </w:t>
      </w:r>
      <w:r w:rsidRPr="00B86BEF">
        <w:rPr>
          <w:rFonts w:ascii="Palatino Linotype" w:hAnsi="Palatino Linotype"/>
        </w:rPr>
        <w:t>se</w:t>
      </w:r>
      <w:r w:rsidR="00D730A4" w:rsidRPr="00B86BEF">
        <w:rPr>
          <w:rFonts w:ascii="Palatino Linotype" w:hAnsi="Palatino Linotype"/>
        </w:rPr>
        <w:t xml:space="preserve"> </w:t>
      </w:r>
      <w:r w:rsidRPr="00B86BEF">
        <w:rPr>
          <w:rFonts w:ascii="Palatino Linotype" w:hAnsi="Palatino Linotype"/>
        </w:rPr>
        <w:t>procede</w:t>
      </w:r>
      <w:r w:rsidR="00D730A4" w:rsidRPr="00B86BEF">
        <w:rPr>
          <w:rFonts w:ascii="Palatino Linotype" w:hAnsi="Palatino Linotype"/>
        </w:rPr>
        <w:t xml:space="preserve"> </w:t>
      </w:r>
      <w:r w:rsidRPr="00B86BEF">
        <w:rPr>
          <w:rFonts w:ascii="Palatino Linotype" w:hAnsi="Palatino Linotype"/>
        </w:rPr>
        <w:t>a</w:t>
      </w:r>
      <w:r w:rsidR="00D730A4" w:rsidRPr="00B86BEF">
        <w:rPr>
          <w:rFonts w:ascii="Palatino Linotype" w:hAnsi="Palatino Linotype"/>
        </w:rPr>
        <w:t xml:space="preserve"> </w:t>
      </w:r>
      <w:r w:rsidRPr="00B86BEF">
        <w:rPr>
          <w:rFonts w:ascii="Palatino Linotype" w:hAnsi="Palatino Linotype"/>
        </w:rPr>
        <w:t>dictar</w:t>
      </w:r>
      <w:r w:rsidR="00D730A4" w:rsidRPr="00B86BEF">
        <w:rPr>
          <w:rFonts w:ascii="Palatino Linotype" w:hAnsi="Palatino Linotype"/>
        </w:rPr>
        <w:t xml:space="preserve"> </w:t>
      </w:r>
      <w:r w:rsidRPr="00B86BEF">
        <w:rPr>
          <w:rFonts w:ascii="Palatino Linotype" w:hAnsi="Palatino Linotype"/>
        </w:rPr>
        <w:t>la</w:t>
      </w:r>
      <w:r w:rsidR="00D730A4" w:rsidRPr="00B86BEF">
        <w:rPr>
          <w:rFonts w:ascii="Palatino Linotype" w:hAnsi="Palatino Linotype"/>
        </w:rPr>
        <w:t xml:space="preserve"> </w:t>
      </w:r>
      <w:r w:rsidRPr="00B86BEF">
        <w:rPr>
          <w:rFonts w:ascii="Palatino Linotype" w:hAnsi="Palatino Linotype"/>
        </w:rPr>
        <w:t>presente</w:t>
      </w:r>
      <w:r w:rsidR="00D730A4" w:rsidRPr="00B86BEF">
        <w:rPr>
          <w:rFonts w:ascii="Palatino Linotype" w:hAnsi="Palatino Linotype"/>
        </w:rPr>
        <w:t xml:space="preserve"> </w:t>
      </w:r>
      <w:r w:rsidRPr="00B86BEF">
        <w:rPr>
          <w:rFonts w:ascii="Palatino Linotype" w:hAnsi="Palatino Linotype"/>
        </w:rPr>
        <w:t>resolución</w:t>
      </w:r>
      <w:r w:rsidR="00D730A4" w:rsidRPr="00B86BEF">
        <w:rPr>
          <w:rFonts w:ascii="Palatino Linotype" w:hAnsi="Palatino Linotype"/>
        </w:rPr>
        <w:t xml:space="preserve"> </w:t>
      </w:r>
      <w:r w:rsidRPr="00B86BEF">
        <w:rPr>
          <w:rFonts w:ascii="Palatino Linotype" w:hAnsi="Palatino Linotype"/>
        </w:rPr>
        <w:t>con</w:t>
      </w:r>
      <w:r w:rsidR="00D730A4" w:rsidRPr="00B86BEF">
        <w:rPr>
          <w:rFonts w:ascii="Palatino Linotype" w:hAnsi="Palatino Linotype"/>
        </w:rPr>
        <w:t xml:space="preserve"> </w:t>
      </w:r>
      <w:r w:rsidRPr="00B86BEF">
        <w:rPr>
          <w:rFonts w:ascii="Palatino Linotype" w:hAnsi="Palatino Linotype"/>
        </w:rPr>
        <w:t>base</w:t>
      </w:r>
      <w:r w:rsidR="00D730A4" w:rsidRPr="00B86BEF">
        <w:rPr>
          <w:rFonts w:ascii="Palatino Linotype" w:hAnsi="Palatino Linotype"/>
        </w:rPr>
        <w:t xml:space="preserve"> </w:t>
      </w:r>
      <w:r w:rsidRPr="00B86BEF">
        <w:rPr>
          <w:rFonts w:ascii="Palatino Linotype" w:hAnsi="Palatino Linotype"/>
        </w:rPr>
        <w:t>en</w:t>
      </w:r>
      <w:r w:rsidR="00D730A4" w:rsidRPr="00B86BEF">
        <w:rPr>
          <w:rFonts w:ascii="Palatino Linotype" w:hAnsi="Palatino Linotype"/>
        </w:rPr>
        <w:t xml:space="preserve"> </w:t>
      </w:r>
      <w:r w:rsidRPr="00B86BEF">
        <w:rPr>
          <w:rFonts w:ascii="Palatino Linotype" w:hAnsi="Palatino Linotype"/>
        </w:rPr>
        <w:t>lo</w:t>
      </w:r>
      <w:r w:rsidR="00D730A4" w:rsidRPr="00B86BEF">
        <w:rPr>
          <w:rFonts w:ascii="Palatino Linotype" w:hAnsi="Palatino Linotype"/>
        </w:rPr>
        <w:t xml:space="preserve"> </w:t>
      </w:r>
      <w:r w:rsidRPr="00B86BEF">
        <w:rPr>
          <w:rFonts w:ascii="Palatino Linotype" w:hAnsi="Palatino Linotype"/>
        </w:rPr>
        <w:t>siguiente:</w:t>
      </w:r>
      <w:r w:rsidR="00D730A4" w:rsidRPr="00B86BEF">
        <w:rPr>
          <w:rFonts w:ascii="Palatino Linotype" w:hAnsi="Palatino Linotype"/>
        </w:rPr>
        <w:t xml:space="preserve"> </w:t>
      </w:r>
    </w:p>
    <w:p w:rsidR="00A2780F" w:rsidRPr="00B86BEF" w:rsidRDefault="00A2780F" w:rsidP="00183C32">
      <w:pPr>
        <w:spacing w:before="100" w:beforeAutospacing="1" w:after="100" w:afterAutospacing="1" w:line="360" w:lineRule="auto"/>
        <w:jc w:val="center"/>
        <w:rPr>
          <w:rFonts w:ascii="Palatino Linotype" w:hAnsi="Palatino Linotype"/>
          <w:b/>
          <w:bCs/>
          <w:spacing w:val="60"/>
          <w:sz w:val="28"/>
        </w:rPr>
      </w:pPr>
      <w:r w:rsidRPr="00B86BEF">
        <w:rPr>
          <w:rFonts w:ascii="Palatino Linotype" w:hAnsi="Palatino Linotype"/>
          <w:b/>
          <w:bCs/>
          <w:spacing w:val="60"/>
          <w:sz w:val="28"/>
        </w:rPr>
        <w:t>RESULTANDO</w:t>
      </w:r>
    </w:p>
    <w:p w:rsidR="00345471" w:rsidRPr="00B86BEF"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B86BEF">
        <w:rPr>
          <w:rFonts w:ascii="Palatino Linotype" w:hAnsi="Palatino Linotype"/>
        </w:rPr>
        <w:t>En</w:t>
      </w:r>
      <w:r w:rsidR="00D730A4" w:rsidRPr="00B86BEF">
        <w:rPr>
          <w:rFonts w:ascii="Palatino Linotype" w:hAnsi="Palatino Linotype"/>
        </w:rPr>
        <w:t xml:space="preserve"> </w:t>
      </w:r>
      <w:r w:rsidRPr="00B86BEF">
        <w:rPr>
          <w:rFonts w:ascii="Palatino Linotype" w:hAnsi="Palatino Linotype" w:cs="Arial"/>
        </w:rPr>
        <w:t>fecha</w:t>
      </w:r>
      <w:r w:rsidR="00D730A4" w:rsidRPr="00B86BEF">
        <w:rPr>
          <w:rFonts w:ascii="Palatino Linotype" w:hAnsi="Palatino Linotype"/>
        </w:rPr>
        <w:t xml:space="preserve"> </w:t>
      </w:r>
      <w:r w:rsidR="003021F2" w:rsidRPr="00B86BEF">
        <w:rPr>
          <w:rFonts w:ascii="Palatino Linotype" w:hAnsi="Palatino Linotype"/>
        </w:rPr>
        <w:t>dos de mayo</w:t>
      </w:r>
      <w:r w:rsidR="00A16FDA" w:rsidRPr="00B86BEF">
        <w:rPr>
          <w:rFonts w:ascii="Palatino Linotype" w:hAnsi="Palatino Linotype"/>
        </w:rPr>
        <w:t xml:space="preserve"> </w:t>
      </w:r>
      <w:r w:rsidR="00693255" w:rsidRPr="00B86BEF">
        <w:rPr>
          <w:rFonts w:ascii="Palatino Linotype" w:hAnsi="Palatino Linotype"/>
        </w:rPr>
        <w:t>de dos mil diecinueve</w:t>
      </w:r>
      <w:r w:rsidRPr="00B86BEF">
        <w:rPr>
          <w:rFonts w:ascii="Palatino Linotype" w:hAnsi="Palatino Linotype"/>
        </w:rPr>
        <w:t>,</w:t>
      </w:r>
      <w:r w:rsidR="00D730A4" w:rsidRPr="00B86BEF">
        <w:rPr>
          <w:rFonts w:ascii="Palatino Linotype" w:hAnsi="Palatino Linotype"/>
        </w:rPr>
        <w:t xml:space="preserve"> </w:t>
      </w:r>
      <w:r w:rsidR="003021F2" w:rsidRPr="00B86BEF">
        <w:rPr>
          <w:rFonts w:ascii="Palatino Linotype" w:hAnsi="Palatino Linotype" w:cs="Arial"/>
          <w:b/>
        </w:rPr>
        <w:t>LA</w:t>
      </w:r>
      <w:r w:rsidR="00D83B69" w:rsidRPr="00B86BEF">
        <w:rPr>
          <w:rFonts w:ascii="Palatino Linotype" w:hAnsi="Palatino Linotype" w:cs="Arial"/>
          <w:b/>
        </w:rPr>
        <w:t xml:space="preserve"> </w:t>
      </w:r>
      <w:r w:rsidR="0013060C" w:rsidRPr="00B86BEF">
        <w:rPr>
          <w:rFonts w:ascii="Palatino Linotype" w:hAnsi="Palatino Linotype" w:cs="Arial"/>
          <w:b/>
        </w:rPr>
        <w:t>RECURRENTE</w:t>
      </w:r>
      <w:r w:rsidR="007554C2" w:rsidRPr="00B86BEF">
        <w:rPr>
          <w:rFonts w:ascii="Palatino Linotype" w:hAnsi="Palatino Linotype"/>
        </w:rPr>
        <w:t xml:space="preserve"> </w:t>
      </w:r>
      <w:r w:rsidRPr="00B86BEF">
        <w:rPr>
          <w:rFonts w:ascii="Palatino Linotype" w:hAnsi="Palatino Linotype"/>
        </w:rPr>
        <w:t>presentó</w:t>
      </w:r>
      <w:r w:rsidR="00D730A4" w:rsidRPr="00B86BEF">
        <w:rPr>
          <w:rFonts w:ascii="Palatino Linotype" w:hAnsi="Palatino Linotype"/>
        </w:rPr>
        <w:t xml:space="preserve"> </w:t>
      </w:r>
      <w:r w:rsidRPr="00B86BEF">
        <w:rPr>
          <w:rFonts w:ascii="Palatino Linotype" w:hAnsi="Palatino Linotype"/>
        </w:rPr>
        <w:t>a</w:t>
      </w:r>
      <w:r w:rsidR="00D730A4" w:rsidRPr="00B86BEF">
        <w:rPr>
          <w:rFonts w:ascii="Palatino Linotype" w:hAnsi="Palatino Linotype"/>
        </w:rPr>
        <w:t xml:space="preserve"> </w:t>
      </w:r>
      <w:r w:rsidRPr="00B86BEF">
        <w:rPr>
          <w:rFonts w:ascii="Palatino Linotype" w:hAnsi="Palatino Linotype"/>
        </w:rPr>
        <w:t>través</w:t>
      </w:r>
      <w:r w:rsidR="00D730A4" w:rsidRPr="00B86BEF">
        <w:rPr>
          <w:rFonts w:ascii="Palatino Linotype" w:hAnsi="Palatino Linotype"/>
        </w:rPr>
        <w:t xml:space="preserve"> </w:t>
      </w:r>
      <w:r w:rsidRPr="00B86BEF">
        <w:rPr>
          <w:rFonts w:ascii="Palatino Linotype" w:hAnsi="Palatino Linotype"/>
        </w:rPr>
        <w:t>del</w:t>
      </w:r>
      <w:r w:rsidR="00D730A4" w:rsidRPr="00B86BEF">
        <w:rPr>
          <w:rFonts w:ascii="Palatino Linotype" w:hAnsi="Palatino Linotype"/>
        </w:rPr>
        <w:t xml:space="preserve"> </w:t>
      </w:r>
      <w:r w:rsidRPr="00B86BEF">
        <w:rPr>
          <w:rFonts w:ascii="Palatino Linotype" w:hAnsi="Palatino Linotype" w:cs="Arial"/>
        </w:rPr>
        <w:t>Sistema</w:t>
      </w:r>
      <w:r w:rsidR="00D730A4" w:rsidRPr="00B86BEF">
        <w:rPr>
          <w:rFonts w:ascii="Palatino Linotype" w:hAnsi="Palatino Linotype"/>
        </w:rPr>
        <w:t xml:space="preserve"> </w:t>
      </w:r>
      <w:r w:rsidRPr="00B86BEF">
        <w:rPr>
          <w:rFonts w:ascii="Palatino Linotype" w:hAnsi="Palatino Linotype"/>
        </w:rPr>
        <w:t>de</w:t>
      </w:r>
      <w:r w:rsidR="00D730A4" w:rsidRPr="00B86BEF">
        <w:rPr>
          <w:rFonts w:ascii="Palatino Linotype" w:hAnsi="Palatino Linotype"/>
        </w:rPr>
        <w:t xml:space="preserve"> </w:t>
      </w:r>
      <w:r w:rsidRPr="00B86BEF">
        <w:rPr>
          <w:rFonts w:ascii="Palatino Linotype" w:hAnsi="Palatino Linotype"/>
        </w:rPr>
        <w:t>Acceso</w:t>
      </w:r>
      <w:r w:rsidR="00D730A4" w:rsidRPr="00B86BEF">
        <w:rPr>
          <w:rFonts w:ascii="Palatino Linotype" w:hAnsi="Palatino Linotype"/>
        </w:rPr>
        <w:t xml:space="preserve"> </w:t>
      </w:r>
      <w:r w:rsidRPr="00B86BEF">
        <w:rPr>
          <w:rFonts w:ascii="Palatino Linotype" w:hAnsi="Palatino Linotype"/>
        </w:rPr>
        <w:t>a</w:t>
      </w:r>
      <w:r w:rsidR="00D730A4" w:rsidRPr="00B86BEF">
        <w:rPr>
          <w:rFonts w:ascii="Palatino Linotype" w:hAnsi="Palatino Linotype"/>
        </w:rPr>
        <w:t xml:space="preserve"> </w:t>
      </w:r>
      <w:r w:rsidRPr="00B86BEF">
        <w:rPr>
          <w:rFonts w:ascii="Palatino Linotype" w:hAnsi="Palatino Linotype"/>
        </w:rPr>
        <w:t>la</w:t>
      </w:r>
      <w:r w:rsidR="00D730A4" w:rsidRPr="00B86BEF">
        <w:rPr>
          <w:rFonts w:ascii="Palatino Linotype" w:hAnsi="Palatino Linotype"/>
        </w:rPr>
        <w:t xml:space="preserve"> </w:t>
      </w:r>
      <w:r w:rsidRPr="00B86BEF">
        <w:rPr>
          <w:rFonts w:ascii="Palatino Linotype" w:hAnsi="Palatino Linotype"/>
        </w:rPr>
        <w:t>Información</w:t>
      </w:r>
      <w:r w:rsidR="00D730A4" w:rsidRPr="00B86BEF">
        <w:rPr>
          <w:rFonts w:ascii="Palatino Linotype" w:hAnsi="Palatino Linotype"/>
        </w:rPr>
        <w:t xml:space="preserve"> </w:t>
      </w:r>
      <w:r w:rsidRPr="00B86BEF">
        <w:rPr>
          <w:rFonts w:ascii="Palatino Linotype" w:hAnsi="Palatino Linotype"/>
        </w:rPr>
        <w:t>Mexiquense,</w:t>
      </w:r>
      <w:r w:rsidR="00D730A4" w:rsidRPr="00B86BEF">
        <w:rPr>
          <w:rFonts w:ascii="Palatino Linotype" w:hAnsi="Palatino Linotype"/>
        </w:rPr>
        <w:t xml:space="preserve"> </w:t>
      </w:r>
      <w:r w:rsidRPr="00B86BEF">
        <w:rPr>
          <w:rFonts w:ascii="Palatino Linotype" w:hAnsi="Palatino Linotype"/>
        </w:rPr>
        <w:t>en</w:t>
      </w:r>
      <w:r w:rsidR="00D730A4" w:rsidRPr="00B86BEF">
        <w:rPr>
          <w:rFonts w:ascii="Palatino Linotype" w:hAnsi="Palatino Linotype"/>
        </w:rPr>
        <w:t xml:space="preserve"> </w:t>
      </w:r>
      <w:r w:rsidRPr="00B86BEF">
        <w:rPr>
          <w:rFonts w:ascii="Palatino Linotype" w:hAnsi="Palatino Linotype"/>
        </w:rPr>
        <w:t>lo</w:t>
      </w:r>
      <w:r w:rsidR="00D730A4" w:rsidRPr="00B86BEF">
        <w:rPr>
          <w:rFonts w:ascii="Palatino Linotype" w:hAnsi="Palatino Linotype"/>
        </w:rPr>
        <w:t xml:space="preserve"> </w:t>
      </w:r>
      <w:r w:rsidRPr="00B86BEF">
        <w:rPr>
          <w:rFonts w:ascii="Palatino Linotype" w:hAnsi="Palatino Linotype"/>
        </w:rPr>
        <w:t>subsecuente</w:t>
      </w:r>
      <w:r w:rsidR="00D730A4" w:rsidRPr="00B86BEF">
        <w:rPr>
          <w:rFonts w:ascii="Palatino Linotype" w:hAnsi="Palatino Linotype"/>
        </w:rPr>
        <w:t xml:space="preserve"> </w:t>
      </w:r>
      <w:r w:rsidRPr="00B86BEF">
        <w:rPr>
          <w:rFonts w:ascii="Palatino Linotype" w:hAnsi="Palatino Linotype"/>
          <w:b/>
        </w:rPr>
        <w:t>EL</w:t>
      </w:r>
      <w:r w:rsidR="00D730A4" w:rsidRPr="00B86BEF">
        <w:rPr>
          <w:rFonts w:ascii="Palatino Linotype" w:hAnsi="Palatino Linotype"/>
          <w:b/>
        </w:rPr>
        <w:t xml:space="preserve"> </w:t>
      </w:r>
      <w:r w:rsidRPr="00B86BEF">
        <w:rPr>
          <w:rFonts w:ascii="Palatino Linotype" w:hAnsi="Palatino Linotype"/>
          <w:b/>
        </w:rPr>
        <w:t>SAIMEX</w:t>
      </w:r>
      <w:r w:rsidR="00D730A4" w:rsidRPr="00B86BEF">
        <w:rPr>
          <w:rFonts w:ascii="Palatino Linotype" w:hAnsi="Palatino Linotype"/>
        </w:rPr>
        <w:t xml:space="preserve"> </w:t>
      </w:r>
      <w:r w:rsidRPr="00B86BEF">
        <w:rPr>
          <w:rFonts w:ascii="Palatino Linotype" w:hAnsi="Palatino Linotype"/>
        </w:rPr>
        <w:t>ante</w:t>
      </w:r>
      <w:r w:rsidR="00D730A4" w:rsidRPr="00B86BEF">
        <w:rPr>
          <w:rFonts w:ascii="Palatino Linotype" w:hAnsi="Palatino Linotype"/>
        </w:rPr>
        <w:t xml:space="preserve"> </w:t>
      </w:r>
      <w:r w:rsidRPr="00B86BEF">
        <w:rPr>
          <w:rFonts w:ascii="Palatino Linotype" w:hAnsi="Palatino Linotype"/>
          <w:b/>
        </w:rPr>
        <w:t>EL</w:t>
      </w:r>
      <w:r w:rsidR="00D730A4" w:rsidRPr="00B86BEF">
        <w:rPr>
          <w:rFonts w:ascii="Palatino Linotype" w:hAnsi="Palatino Linotype"/>
          <w:b/>
        </w:rPr>
        <w:t xml:space="preserve"> </w:t>
      </w:r>
      <w:r w:rsidRPr="00B86BEF">
        <w:rPr>
          <w:rFonts w:ascii="Palatino Linotype" w:hAnsi="Palatino Linotype"/>
          <w:b/>
        </w:rPr>
        <w:t>SUJETO</w:t>
      </w:r>
      <w:r w:rsidR="00D730A4" w:rsidRPr="00B86BEF">
        <w:rPr>
          <w:rFonts w:ascii="Palatino Linotype" w:hAnsi="Palatino Linotype"/>
          <w:b/>
        </w:rPr>
        <w:t xml:space="preserve"> </w:t>
      </w:r>
      <w:r w:rsidRPr="00B86BEF">
        <w:rPr>
          <w:rFonts w:ascii="Palatino Linotype" w:hAnsi="Palatino Linotype"/>
          <w:b/>
        </w:rPr>
        <w:t>OBLIGADO</w:t>
      </w:r>
      <w:r w:rsidRPr="00B86BEF">
        <w:rPr>
          <w:rFonts w:ascii="Palatino Linotype" w:hAnsi="Palatino Linotype"/>
        </w:rPr>
        <w:t>,</w:t>
      </w:r>
      <w:r w:rsidR="00D730A4" w:rsidRPr="00B86BEF">
        <w:rPr>
          <w:rFonts w:ascii="Palatino Linotype" w:hAnsi="Palatino Linotype"/>
        </w:rPr>
        <w:t xml:space="preserve"> </w:t>
      </w:r>
      <w:r w:rsidRPr="00B86BEF">
        <w:rPr>
          <w:rFonts w:ascii="Palatino Linotype" w:hAnsi="Palatino Linotype"/>
        </w:rPr>
        <w:t>la</w:t>
      </w:r>
      <w:r w:rsidR="00D730A4" w:rsidRPr="00B86BEF">
        <w:rPr>
          <w:rFonts w:ascii="Palatino Linotype" w:hAnsi="Palatino Linotype"/>
        </w:rPr>
        <w:t xml:space="preserve"> </w:t>
      </w:r>
      <w:r w:rsidRPr="00B86BEF">
        <w:rPr>
          <w:rFonts w:ascii="Palatino Linotype" w:hAnsi="Palatino Linotype"/>
        </w:rPr>
        <w:t>solicitud</w:t>
      </w:r>
      <w:r w:rsidR="00D730A4" w:rsidRPr="00B86BEF">
        <w:rPr>
          <w:rFonts w:ascii="Palatino Linotype" w:hAnsi="Palatino Linotype"/>
        </w:rPr>
        <w:t xml:space="preserve"> </w:t>
      </w:r>
      <w:r w:rsidRPr="00B86BEF">
        <w:rPr>
          <w:rFonts w:ascii="Palatino Linotype" w:hAnsi="Palatino Linotype"/>
        </w:rPr>
        <w:t>de</w:t>
      </w:r>
      <w:r w:rsidR="00D730A4" w:rsidRPr="00B86BEF">
        <w:rPr>
          <w:rFonts w:ascii="Palatino Linotype" w:hAnsi="Palatino Linotype"/>
        </w:rPr>
        <w:t xml:space="preserve"> </w:t>
      </w:r>
      <w:r w:rsidRPr="00B86BEF">
        <w:rPr>
          <w:rFonts w:ascii="Palatino Linotype" w:hAnsi="Palatino Linotype"/>
        </w:rPr>
        <w:t>acceso</w:t>
      </w:r>
      <w:r w:rsidR="00D730A4" w:rsidRPr="00B86BEF">
        <w:rPr>
          <w:rFonts w:ascii="Palatino Linotype" w:hAnsi="Palatino Linotype"/>
        </w:rPr>
        <w:t xml:space="preserve"> </w:t>
      </w:r>
      <w:r w:rsidRPr="00B86BEF">
        <w:rPr>
          <w:rFonts w:ascii="Palatino Linotype" w:hAnsi="Palatino Linotype"/>
        </w:rPr>
        <w:t>a</w:t>
      </w:r>
      <w:r w:rsidR="00D730A4" w:rsidRPr="00B86BEF">
        <w:rPr>
          <w:rFonts w:ascii="Palatino Linotype" w:hAnsi="Palatino Linotype"/>
        </w:rPr>
        <w:t xml:space="preserve"> </w:t>
      </w:r>
      <w:r w:rsidRPr="00B86BEF">
        <w:rPr>
          <w:rFonts w:ascii="Palatino Linotype" w:hAnsi="Palatino Linotype"/>
        </w:rPr>
        <w:t>la</w:t>
      </w:r>
      <w:r w:rsidR="00D730A4" w:rsidRPr="00B86BEF">
        <w:rPr>
          <w:rFonts w:ascii="Palatino Linotype" w:hAnsi="Palatino Linotype"/>
        </w:rPr>
        <w:t xml:space="preserve"> </w:t>
      </w:r>
      <w:r w:rsidRPr="00B86BEF">
        <w:rPr>
          <w:rFonts w:ascii="Palatino Linotype" w:hAnsi="Palatino Linotype"/>
        </w:rPr>
        <w:t>información</w:t>
      </w:r>
      <w:r w:rsidR="00D730A4" w:rsidRPr="00B86BEF">
        <w:rPr>
          <w:rFonts w:ascii="Palatino Linotype" w:hAnsi="Palatino Linotype"/>
        </w:rPr>
        <w:t xml:space="preserve"> </w:t>
      </w:r>
      <w:r w:rsidRPr="00B86BEF">
        <w:rPr>
          <w:rFonts w:ascii="Palatino Linotype" w:hAnsi="Palatino Linotype"/>
        </w:rPr>
        <w:t>pública,</w:t>
      </w:r>
      <w:r w:rsidR="00D730A4" w:rsidRPr="00B86BEF">
        <w:rPr>
          <w:rFonts w:ascii="Palatino Linotype" w:hAnsi="Palatino Linotype"/>
        </w:rPr>
        <w:t xml:space="preserve"> </w:t>
      </w:r>
      <w:r w:rsidR="00345471" w:rsidRPr="00B86BEF">
        <w:rPr>
          <w:rFonts w:ascii="Palatino Linotype" w:hAnsi="Palatino Linotype"/>
        </w:rPr>
        <w:t xml:space="preserve">a la que se le asignó el número </w:t>
      </w:r>
      <w:r w:rsidR="003021F2" w:rsidRPr="00B86BEF">
        <w:rPr>
          <w:rFonts w:ascii="Palatino Linotype" w:hAnsi="Palatino Linotype"/>
          <w:b/>
          <w:bCs/>
        </w:rPr>
        <w:t>00173/ZUMPANGO</w:t>
      </w:r>
      <w:r w:rsidR="00693255" w:rsidRPr="00B86BEF">
        <w:rPr>
          <w:rFonts w:ascii="Palatino Linotype" w:hAnsi="Palatino Linotype"/>
          <w:b/>
          <w:bCs/>
        </w:rPr>
        <w:t>/IP/2019</w:t>
      </w:r>
      <w:r w:rsidR="00345471" w:rsidRPr="00B86BEF">
        <w:rPr>
          <w:rFonts w:ascii="Palatino Linotype" w:hAnsi="Palatino Linotype"/>
        </w:rPr>
        <w:t xml:space="preserve">, </w:t>
      </w:r>
      <w:r w:rsidR="00002897" w:rsidRPr="00B86BEF">
        <w:rPr>
          <w:rFonts w:ascii="Palatino Linotype" w:hAnsi="Palatino Linotype"/>
        </w:rPr>
        <w:t>mediante la cual requirió por dicha vía:</w:t>
      </w:r>
    </w:p>
    <w:p w:rsidR="008264CD" w:rsidRPr="00B86BEF" w:rsidRDefault="00A327E0" w:rsidP="008264CD">
      <w:pPr>
        <w:spacing w:before="100" w:beforeAutospacing="1" w:after="100" w:afterAutospacing="1"/>
        <w:ind w:left="709" w:right="709"/>
        <w:jc w:val="both"/>
        <w:rPr>
          <w:rFonts w:ascii="Palatino Linotype" w:hAnsi="Palatino Linotype"/>
          <w:sz w:val="22"/>
          <w:szCs w:val="22"/>
        </w:rPr>
      </w:pPr>
      <w:r w:rsidRPr="00B86BEF">
        <w:rPr>
          <w:rFonts w:ascii="Palatino Linotype" w:hAnsi="Palatino Linotype" w:cs="Arial"/>
          <w:i/>
          <w:sz w:val="22"/>
          <w:szCs w:val="22"/>
        </w:rPr>
        <w:t>“</w:t>
      </w:r>
      <w:r w:rsidR="003021F2" w:rsidRPr="00B86BEF">
        <w:rPr>
          <w:rFonts w:ascii="Palatino Linotype" w:hAnsi="Palatino Linotype" w:cs="Arial"/>
          <w:i/>
          <w:sz w:val="22"/>
          <w:szCs w:val="22"/>
        </w:rPr>
        <w:t>¿CUÁNTOS ESTABLECIMIENTOS HAN SIDO SUSPENDIDOS O CLAUSURADOS POR LA DIRECCIÓN DE DESARROLLO ECONÓMICO EN LA PRESENTE ADMINISTRACIÓN? ASÍ COMO EL MONTO DE LA MULTA DE CADA UNO Y LOS FORMATOS DE PROCEDIMIENTOS REALIZADOS EN CADA CLAUSURA O SUSPENSIÓN</w:t>
      </w:r>
      <w:r w:rsidR="008264CD" w:rsidRPr="00B86BEF">
        <w:rPr>
          <w:rFonts w:ascii="Palatino Linotype" w:hAnsi="Palatino Linotype" w:cs="Arial"/>
          <w:i/>
          <w:sz w:val="22"/>
          <w:szCs w:val="22"/>
        </w:rPr>
        <w:t>.</w:t>
      </w:r>
      <w:r w:rsidRPr="00B86BEF">
        <w:rPr>
          <w:rFonts w:ascii="Palatino Linotype" w:hAnsi="Palatino Linotype" w:cs="Arial"/>
          <w:i/>
          <w:sz w:val="22"/>
          <w:szCs w:val="22"/>
        </w:rPr>
        <w:t>”</w:t>
      </w:r>
      <w:r w:rsidR="00D730A4" w:rsidRPr="00B86BEF">
        <w:rPr>
          <w:rFonts w:ascii="Palatino Linotype" w:hAnsi="Palatino Linotype" w:cs="Arial"/>
          <w:i/>
          <w:sz w:val="22"/>
          <w:szCs w:val="22"/>
        </w:rPr>
        <w:t xml:space="preserve"> </w:t>
      </w:r>
      <w:r w:rsidRPr="00B86BEF">
        <w:rPr>
          <w:rFonts w:ascii="Palatino Linotype" w:hAnsi="Palatino Linotype"/>
          <w:sz w:val="22"/>
          <w:szCs w:val="22"/>
        </w:rPr>
        <w:t>(Sic)</w:t>
      </w:r>
      <w:bookmarkStart w:id="0" w:name="_Ref516764469"/>
      <w:bookmarkStart w:id="1" w:name="_Ref531692384"/>
    </w:p>
    <w:p w:rsidR="008264CD" w:rsidRPr="00B86BEF" w:rsidRDefault="008264CD" w:rsidP="00125EA4">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B86BEF">
        <w:rPr>
          <w:rFonts w:ascii="Palatino Linotype" w:hAnsi="Palatino Linotype" w:cs="Arial"/>
          <w:szCs w:val="20"/>
        </w:rPr>
        <w:t xml:space="preserve">De las constancias que obran en el expediente electrónico del </w:t>
      </w:r>
      <w:r w:rsidRPr="00B86BEF">
        <w:rPr>
          <w:rFonts w:ascii="Palatino Linotype" w:hAnsi="Palatino Linotype" w:cs="Arial"/>
          <w:b/>
          <w:szCs w:val="20"/>
        </w:rPr>
        <w:t>SAIMEX</w:t>
      </w:r>
      <w:r w:rsidRPr="00B86BEF">
        <w:rPr>
          <w:rFonts w:ascii="Palatino Linotype" w:hAnsi="Palatino Linotype" w:cs="Arial"/>
          <w:szCs w:val="20"/>
        </w:rPr>
        <w:t xml:space="preserve">, </w:t>
      </w:r>
      <w:r w:rsidRPr="00B86BEF">
        <w:rPr>
          <w:rFonts w:ascii="Palatino Linotype" w:hAnsi="Palatino Linotype" w:cs="Arial"/>
        </w:rPr>
        <w:t xml:space="preserve">en fecha </w:t>
      </w:r>
      <w:r w:rsidR="003021F2" w:rsidRPr="00B86BEF">
        <w:rPr>
          <w:rFonts w:ascii="Palatino Linotype" w:hAnsi="Palatino Linotype"/>
        </w:rPr>
        <w:t xml:space="preserve">veintiuno de mayo </w:t>
      </w:r>
      <w:r w:rsidRPr="00B86BEF">
        <w:rPr>
          <w:rFonts w:ascii="Palatino Linotype" w:hAnsi="Palatino Linotype" w:cs="Arial"/>
        </w:rPr>
        <w:t xml:space="preserve">de dos mil diecinueve, el Titular de la Unidad de Transparencia del </w:t>
      </w:r>
      <w:r w:rsidRPr="00B86BEF">
        <w:rPr>
          <w:rFonts w:ascii="Palatino Linotype" w:hAnsi="Palatino Linotype" w:cs="Arial"/>
          <w:b/>
        </w:rPr>
        <w:t>SUJETO OBLIGADO</w:t>
      </w:r>
      <w:r w:rsidRPr="00B86BEF">
        <w:rPr>
          <w:rFonts w:ascii="Palatino Linotype" w:hAnsi="Palatino Linotype" w:cs="Arial"/>
        </w:rPr>
        <w:t xml:space="preserve">, mediante el folio número </w:t>
      </w:r>
      <w:r w:rsidR="003021F2" w:rsidRPr="00B86BEF">
        <w:rPr>
          <w:rFonts w:ascii="Palatino Linotype" w:hAnsi="Palatino Linotype"/>
          <w:b/>
          <w:bCs/>
        </w:rPr>
        <w:t>00173/ZUMPANGO</w:t>
      </w:r>
      <w:r w:rsidRPr="00B86BEF">
        <w:rPr>
          <w:rFonts w:ascii="Palatino Linotype" w:hAnsi="Palatino Linotype"/>
          <w:b/>
          <w:bCs/>
        </w:rPr>
        <w:t xml:space="preserve">/IP/2019/TSP/0001 </w:t>
      </w:r>
      <w:r w:rsidRPr="00B86BEF">
        <w:rPr>
          <w:rFonts w:ascii="Palatino Linotype" w:hAnsi="Palatino Linotype"/>
          <w:bCs/>
        </w:rPr>
        <w:t xml:space="preserve">turnó el requerimiento de información al </w:t>
      </w:r>
      <w:r w:rsidRPr="00B86BEF">
        <w:rPr>
          <w:rFonts w:ascii="Palatino Linotype" w:hAnsi="Palatino Linotype"/>
          <w:bCs/>
        </w:rPr>
        <w:lastRenderedPageBreak/>
        <w:t xml:space="preserve">Director de </w:t>
      </w:r>
      <w:r w:rsidR="003021F2" w:rsidRPr="00B86BEF">
        <w:rPr>
          <w:rFonts w:ascii="Palatino Linotype" w:hAnsi="Palatino Linotype"/>
          <w:bCs/>
        </w:rPr>
        <w:t>Desarrollo Económico</w:t>
      </w:r>
      <w:r w:rsidR="00125EA4" w:rsidRPr="00B86BEF">
        <w:rPr>
          <w:rStyle w:val="Refdenotaalpie"/>
          <w:rFonts w:ascii="Palatino Linotype" w:hAnsi="Palatino Linotype"/>
          <w:bCs/>
        </w:rPr>
        <w:footnoteReference w:id="1"/>
      </w:r>
      <w:r w:rsidRPr="00B86BEF">
        <w:rPr>
          <w:rFonts w:ascii="Palatino Linotype" w:hAnsi="Palatino Linotype"/>
          <w:bCs/>
        </w:rPr>
        <w:t>, en su calidad de Servidor Público Habilitado, a fin de colmar la solicitud de acceso a la información; tal y como, se</w:t>
      </w:r>
      <w:r w:rsidR="0040007E" w:rsidRPr="00B86BEF">
        <w:rPr>
          <w:rFonts w:ascii="Palatino Linotype" w:hAnsi="Palatino Linotype"/>
          <w:bCs/>
        </w:rPr>
        <w:t xml:space="preserve"> aprecia en la imagen siguiente:</w:t>
      </w:r>
    </w:p>
    <w:p w:rsidR="008264CD" w:rsidRPr="00B86BEF" w:rsidRDefault="003021F2" w:rsidP="008264CD">
      <w:pPr>
        <w:pStyle w:val="Prrafodelista"/>
        <w:tabs>
          <w:tab w:val="left" w:pos="709"/>
        </w:tabs>
        <w:spacing w:before="100" w:beforeAutospacing="1" w:after="100" w:afterAutospacing="1" w:line="360" w:lineRule="auto"/>
        <w:ind w:left="0"/>
        <w:jc w:val="both"/>
        <w:rPr>
          <w:rFonts w:ascii="Palatino Linotype" w:hAnsi="Palatino Linotype" w:cs="Arial"/>
        </w:rPr>
      </w:pPr>
      <w:r w:rsidRPr="00B86BEF">
        <w:rPr>
          <w:noProof/>
          <w:lang w:eastAsia="es-MX"/>
        </w:rPr>
        <w:drawing>
          <wp:inline distT="0" distB="0" distL="0" distR="0" wp14:anchorId="2DC709E9" wp14:editId="541DB089">
            <wp:extent cx="5791200" cy="11239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517" t="22510" r="23528" b="67258"/>
                    <a:stretch/>
                  </pic:blipFill>
                  <pic:spPr bwMode="auto">
                    <a:xfrm>
                      <a:off x="0" y="0"/>
                      <a:ext cx="5791200" cy="1123950"/>
                    </a:xfrm>
                    <a:prstGeom prst="rect">
                      <a:avLst/>
                    </a:prstGeom>
                    <a:ln>
                      <a:noFill/>
                    </a:ln>
                    <a:extLst>
                      <a:ext uri="{53640926-AAD7-44D8-BBD7-CCE9431645EC}">
                        <a14:shadowObscured xmlns:a14="http://schemas.microsoft.com/office/drawing/2010/main"/>
                      </a:ext>
                    </a:extLst>
                  </pic:spPr>
                </pic:pic>
              </a:graphicData>
            </a:graphic>
          </wp:inline>
        </w:drawing>
      </w:r>
    </w:p>
    <w:p w:rsidR="00654828" w:rsidRPr="00B86BEF" w:rsidRDefault="002713DB" w:rsidP="00567E7D">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B86BEF">
        <w:rPr>
          <w:rFonts w:ascii="Palatino Linotype" w:hAnsi="Palatino Linotype" w:cs="Arial"/>
          <w:szCs w:val="20"/>
        </w:rPr>
        <w:t>D</w:t>
      </w:r>
      <w:r w:rsidR="00654828" w:rsidRPr="00B86BEF">
        <w:rPr>
          <w:rFonts w:ascii="Palatino Linotype" w:hAnsi="Palatino Linotype" w:cs="Arial"/>
          <w:szCs w:val="20"/>
        </w:rPr>
        <w:t xml:space="preserve">e las constancias que obran en el expediente electrónico del </w:t>
      </w:r>
      <w:r w:rsidR="00654828" w:rsidRPr="00B86BEF">
        <w:rPr>
          <w:rFonts w:ascii="Palatino Linotype" w:hAnsi="Palatino Linotype" w:cs="Arial"/>
          <w:b/>
          <w:szCs w:val="20"/>
        </w:rPr>
        <w:t>SAIMEX</w:t>
      </w:r>
      <w:r w:rsidR="00654828" w:rsidRPr="00B86BEF">
        <w:rPr>
          <w:rFonts w:ascii="Palatino Linotype" w:hAnsi="Palatino Linotype" w:cs="Arial"/>
          <w:szCs w:val="20"/>
        </w:rPr>
        <w:t xml:space="preserve">, </w:t>
      </w:r>
      <w:r w:rsidR="00A16FDA" w:rsidRPr="00B86BEF">
        <w:rPr>
          <w:rFonts w:ascii="Palatino Linotype" w:hAnsi="Palatino Linotype" w:cs="Arial"/>
          <w:szCs w:val="20"/>
        </w:rPr>
        <w:t xml:space="preserve">se advierte que, </w:t>
      </w:r>
      <w:r w:rsidR="00875763" w:rsidRPr="00B86BEF">
        <w:rPr>
          <w:rFonts w:ascii="Palatino Linotype" w:hAnsi="Palatino Linotype" w:cs="Arial"/>
        </w:rPr>
        <w:t xml:space="preserve">el día </w:t>
      </w:r>
      <w:r w:rsidR="003021F2" w:rsidRPr="00B86BEF">
        <w:rPr>
          <w:rFonts w:ascii="Palatino Linotype" w:hAnsi="Palatino Linotype" w:cs="Arial"/>
        </w:rPr>
        <w:t>veintiuno</w:t>
      </w:r>
      <w:r w:rsidR="00997E3E" w:rsidRPr="00B86BEF">
        <w:rPr>
          <w:rFonts w:ascii="Palatino Linotype" w:hAnsi="Palatino Linotype" w:cs="Arial"/>
        </w:rPr>
        <w:t xml:space="preserve"> de mayo</w:t>
      </w:r>
      <w:r w:rsidR="00875763" w:rsidRPr="00B86BEF">
        <w:rPr>
          <w:rFonts w:ascii="Palatino Linotype" w:hAnsi="Palatino Linotype" w:cs="Arial"/>
        </w:rPr>
        <w:t xml:space="preserve"> de dos mil diecinueve, </w:t>
      </w:r>
      <w:r w:rsidR="00875763" w:rsidRPr="00B86BEF">
        <w:rPr>
          <w:rFonts w:ascii="Palatino Linotype" w:hAnsi="Palatino Linotype" w:cs="Arial"/>
          <w:b/>
        </w:rPr>
        <w:t>EL SUJETO OBLIGADO</w:t>
      </w:r>
      <w:r w:rsidR="00875763" w:rsidRPr="00B86BEF">
        <w:rPr>
          <w:rFonts w:ascii="Palatino Linotype" w:hAnsi="Palatino Linotype" w:cs="Arial"/>
        </w:rPr>
        <w:t xml:space="preserve"> </w:t>
      </w:r>
      <w:r w:rsidR="00654828" w:rsidRPr="00B86BEF">
        <w:rPr>
          <w:rFonts w:ascii="Palatino Linotype" w:hAnsi="Palatino Linotype" w:cs="Arial"/>
        </w:rPr>
        <w:t xml:space="preserve">dio respuesta a la </w:t>
      </w:r>
      <w:r w:rsidR="00654828" w:rsidRPr="00B86BEF">
        <w:rPr>
          <w:rFonts w:ascii="Palatino Linotype" w:hAnsi="Palatino Linotype"/>
        </w:rPr>
        <w:t>solicitud</w:t>
      </w:r>
      <w:r w:rsidR="00654828" w:rsidRPr="00B86BEF">
        <w:rPr>
          <w:rFonts w:ascii="Palatino Linotype" w:hAnsi="Palatino Linotype" w:cs="Arial"/>
        </w:rPr>
        <w:t xml:space="preserve"> de </w:t>
      </w:r>
      <w:r w:rsidR="00654828" w:rsidRPr="00B86BEF">
        <w:rPr>
          <w:rFonts w:ascii="Palatino Linotype" w:hAnsi="Palatino Linotype"/>
        </w:rPr>
        <w:t>acceso</w:t>
      </w:r>
      <w:r w:rsidR="00654828" w:rsidRPr="00B86BEF">
        <w:rPr>
          <w:rFonts w:ascii="Palatino Linotype" w:hAnsi="Palatino Linotype" w:cs="Arial"/>
        </w:rPr>
        <w:t xml:space="preserve"> a la información pública requerida por </w:t>
      </w:r>
      <w:r w:rsidR="0036655E" w:rsidRPr="00B86BEF">
        <w:rPr>
          <w:rFonts w:ascii="Palatino Linotype" w:hAnsi="Palatino Linotype" w:cs="Arial"/>
          <w:b/>
        </w:rPr>
        <w:t>LA</w:t>
      </w:r>
      <w:r w:rsidR="00D83B69" w:rsidRPr="00B86BEF">
        <w:rPr>
          <w:rFonts w:ascii="Palatino Linotype" w:hAnsi="Palatino Linotype" w:cs="Arial"/>
          <w:b/>
        </w:rPr>
        <w:t xml:space="preserve"> RECURRENTE</w:t>
      </w:r>
      <w:r w:rsidR="00654828" w:rsidRPr="00B86BEF">
        <w:rPr>
          <w:rFonts w:ascii="Palatino Linotype" w:hAnsi="Palatino Linotype" w:cs="Arial"/>
        </w:rPr>
        <w:t>, en los siguientes términos:</w:t>
      </w:r>
      <w:bookmarkEnd w:id="0"/>
      <w:bookmarkEnd w:id="1"/>
    </w:p>
    <w:p w:rsidR="00654828" w:rsidRPr="00B86BEF" w:rsidRDefault="00693255" w:rsidP="00183C32">
      <w:pPr>
        <w:spacing w:before="100" w:beforeAutospacing="1" w:after="100" w:afterAutospacing="1"/>
        <w:ind w:left="709" w:right="709"/>
        <w:jc w:val="both"/>
        <w:rPr>
          <w:rFonts w:ascii="Palatino Linotype" w:hAnsi="Palatino Linotype"/>
          <w:sz w:val="22"/>
        </w:rPr>
      </w:pPr>
      <w:r w:rsidRPr="00B86BEF">
        <w:rPr>
          <w:rFonts w:ascii="Palatino Linotype" w:hAnsi="Palatino Linotype" w:cs="Arial"/>
          <w:i/>
          <w:sz w:val="22"/>
        </w:rPr>
        <w:t>“</w:t>
      </w:r>
      <w:r w:rsidR="003021F2" w:rsidRPr="00B86BEF">
        <w:rPr>
          <w:rFonts w:ascii="Palatino Linotype" w:hAnsi="Palatino Linotype" w:cs="Arial"/>
          <w:i/>
          <w:sz w:val="22"/>
        </w:rPr>
        <w:t>ANEXO RESPUESTA A SU SOLICITUD</w:t>
      </w:r>
      <w:r w:rsidR="00A16FDA" w:rsidRPr="00B86BEF">
        <w:rPr>
          <w:rFonts w:ascii="Palatino Linotype" w:hAnsi="Palatino Linotype" w:cs="Arial"/>
          <w:i/>
          <w:sz w:val="22"/>
        </w:rPr>
        <w:t>.</w:t>
      </w:r>
      <w:r w:rsidR="00871D30" w:rsidRPr="00B86BEF">
        <w:rPr>
          <w:rFonts w:ascii="Palatino Linotype" w:hAnsi="Palatino Linotype" w:cs="Arial"/>
          <w:i/>
          <w:sz w:val="22"/>
          <w:szCs w:val="22"/>
        </w:rPr>
        <w:t>”</w:t>
      </w:r>
      <w:r w:rsidR="002713DB" w:rsidRPr="00B86BEF">
        <w:rPr>
          <w:rFonts w:ascii="Palatino Linotype" w:hAnsi="Palatino Linotype" w:cs="Arial"/>
          <w:i/>
          <w:sz w:val="22"/>
        </w:rPr>
        <w:t xml:space="preserve"> </w:t>
      </w:r>
      <w:r w:rsidR="00654828" w:rsidRPr="00B86BEF">
        <w:rPr>
          <w:rFonts w:ascii="Palatino Linotype" w:hAnsi="Palatino Linotype"/>
          <w:sz w:val="22"/>
        </w:rPr>
        <w:t>(Sic)</w:t>
      </w:r>
    </w:p>
    <w:p w:rsidR="00AA7625" w:rsidRPr="00B86BEF" w:rsidRDefault="00AA7625" w:rsidP="00693255">
      <w:pPr>
        <w:tabs>
          <w:tab w:val="left" w:pos="567"/>
          <w:tab w:val="left" w:pos="4536"/>
        </w:tabs>
        <w:spacing w:before="100" w:beforeAutospacing="1" w:after="100" w:afterAutospacing="1" w:line="360" w:lineRule="auto"/>
        <w:jc w:val="both"/>
        <w:rPr>
          <w:rFonts w:ascii="Palatino Linotype" w:hAnsi="Palatino Linotype" w:cs="Arial"/>
        </w:rPr>
      </w:pPr>
      <w:r w:rsidRPr="00B86BEF">
        <w:rPr>
          <w:rFonts w:ascii="Palatino Linotype" w:hAnsi="Palatino Linotype" w:cs="Arial"/>
        </w:rPr>
        <w:t xml:space="preserve">Asimismo, </w:t>
      </w:r>
      <w:r w:rsidRPr="00B86BEF">
        <w:rPr>
          <w:rFonts w:ascii="Palatino Linotype" w:hAnsi="Palatino Linotype" w:cs="Arial"/>
          <w:b/>
        </w:rPr>
        <w:t>EL SUJETO OBLIGADO</w:t>
      </w:r>
      <w:r w:rsidRPr="00B86BEF">
        <w:rPr>
          <w:rFonts w:ascii="Palatino Linotype" w:hAnsi="Palatino Linotype" w:cs="Arial"/>
        </w:rPr>
        <w:t xml:space="preserve"> adjuntó </w:t>
      </w:r>
      <w:r w:rsidR="00125EA4" w:rsidRPr="00B86BEF">
        <w:rPr>
          <w:rFonts w:ascii="Palatino Linotype" w:hAnsi="Palatino Linotype" w:cs="Arial"/>
        </w:rPr>
        <w:t>el</w:t>
      </w:r>
      <w:r w:rsidR="00875763" w:rsidRPr="00B86BEF">
        <w:rPr>
          <w:rFonts w:ascii="Palatino Linotype" w:hAnsi="Palatino Linotype" w:cs="Arial"/>
        </w:rPr>
        <w:t xml:space="preserve"> siguiente archivo electrónico:</w:t>
      </w:r>
    </w:p>
    <w:p w:rsidR="00997E3E" w:rsidRPr="00B86BEF" w:rsidRDefault="00997E3E" w:rsidP="00693255">
      <w:pPr>
        <w:tabs>
          <w:tab w:val="left" w:pos="567"/>
          <w:tab w:val="left" w:pos="4536"/>
        </w:tabs>
        <w:spacing w:before="100" w:beforeAutospacing="1" w:after="100" w:afterAutospacing="1" w:line="360" w:lineRule="auto"/>
        <w:jc w:val="both"/>
        <w:rPr>
          <w:rFonts w:ascii="Palatino Linotype" w:hAnsi="Palatino Linotype" w:cs="Arial"/>
        </w:rPr>
      </w:pPr>
      <w:r w:rsidRPr="00B86BEF">
        <w:rPr>
          <w:rFonts w:ascii="Palatino Linotype" w:hAnsi="Palatino Linotype" w:cs="Arial"/>
          <w:noProof/>
          <w:lang w:eastAsia="es-MX"/>
        </w:rPr>
        <mc:AlternateContent>
          <mc:Choice Requires="wps">
            <w:drawing>
              <wp:anchor distT="0" distB="0" distL="114300" distR="114300" simplePos="0" relativeHeight="251664384" behindDoc="0" locked="0" layoutInCell="1" allowOverlap="1" wp14:anchorId="1F7B178D" wp14:editId="50433924">
                <wp:simplePos x="0" y="0"/>
                <wp:positionH relativeFrom="column">
                  <wp:posOffset>-3811</wp:posOffset>
                </wp:positionH>
                <wp:positionV relativeFrom="paragraph">
                  <wp:posOffset>34925</wp:posOffset>
                </wp:positionV>
                <wp:extent cx="5457825" cy="1800225"/>
                <wp:effectExtent l="38100" t="38100" r="66675" b="85725"/>
                <wp:wrapNone/>
                <wp:docPr id="17" name="Conector recto 17"/>
                <wp:cNvGraphicFramePr/>
                <a:graphic xmlns:a="http://schemas.openxmlformats.org/drawingml/2006/main">
                  <a:graphicData uri="http://schemas.microsoft.com/office/word/2010/wordprocessingShape">
                    <wps:wsp>
                      <wps:cNvCnPr/>
                      <wps:spPr>
                        <a:xfrm>
                          <a:off x="0" y="0"/>
                          <a:ext cx="5457825" cy="18002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22165CC4" id="Conector recto 1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2.75pt" to="429.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FbiuwEAAMcDAAAOAAAAZHJzL2Uyb0RvYy54bWysU8mO2zAMvRfoPwi6T7xg0gmMOHPIoL0U&#10;bdDlAzQyFQvQBkqNk78vpTieoi0wQNGLZIp8JN8jvX08W8NOgFF71/NmVXMGTvpBu2PPv397f7fh&#10;LCbhBmG8g55fIPLH3ds32yl00PrRmwGQURIXuyn0fEwpdFUV5QhWxJUP4MipPFqRyMRjNaCYKLs1&#10;VVvX76rJ4xDQS4iRXp+uTr4r+ZUCmT4rFSEx03PqLZUTy/mcz2q3Fd0RRRi1nNsQ/9CFFdpR0SXV&#10;k0iC/UD9RyqrJfroVVpJbyuvlJZQOBCbpv6NzddRBChcSJwYFpni/0srP50OyPRAs3vgzAlLM9rT&#10;pGTyyDBfjByk0hRiR8F7d8DZiuGAmfJZoc03kWHnouxlURbOiUl6XN+vHzbtmjNJvmZT1y0ZlKd6&#10;gQeM6QN4y/JHz412mbroxOljTNfQWwjhcjvXBspXuhjIwcZ9AUV0qGRb0GWRYG+QnQStgJASXGrm&#10;0iU6w5Q2ZgHWrwPn+AyFsmQLuHkdvCBKZe/SArbaefxbgnS+tayu8TcFrryzBM9+uJTRFGloW4q4&#10;82bndfzVLvCX/2/3EwAA//8DAFBLAwQUAAYACAAAACEAI9m04dsAAAAHAQAADwAAAGRycy9kb3du&#10;cmV2LnhtbEyOTUvEMBRF94L/ITzB3UxqoKWtfR1EEFw61YXLtHn2wyYpSWba+fdmVuPyci/nnuqw&#10;6ZmdyfnRGoSnfQKMTGfVaHqEr8+3XQ7MB2mUnK0hhAt5ONT3d5UslV3Nkc5N6FmEGF9KhCGEpeTc&#10;dwNp6fd2IRO7H+u0DDG6nisn1wjXMxdJknEtRxMfBrnQ60Ddb3PSCN+uncT7ZV2EnbKmmBYSH0dC&#10;fHzYXp6BBdrCbQxX/agOdXRq7ckoz2aEXRaHCGkKLLZ5mhfAWgSRFwnwuuL//es/AAAA//8DAFBL&#10;AQItABQABgAIAAAAIQC2gziS/gAAAOEBAAATAAAAAAAAAAAAAAAAAAAAAABbQ29udGVudF9UeXBl&#10;c10ueG1sUEsBAi0AFAAGAAgAAAAhADj9If/WAAAAlAEAAAsAAAAAAAAAAAAAAAAALwEAAF9yZWxz&#10;Ly5yZWxzUEsBAi0AFAAGAAgAAAAhAPGoVuK7AQAAxwMAAA4AAAAAAAAAAAAAAAAALgIAAGRycy9l&#10;Mm9Eb2MueG1sUEsBAi0AFAAGAAgAAAAhACPZtOHbAAAABwEAAA8AAAAAAAAAAAAAAAAAFQQAAGRy&#10;cy9kb3ducmV2LnhtbFBLBQYAAAAABAAEAPMAAAAdBQAAAAA=&#10;" strokecolor="#4f81bd [3204]" strokeweight="2pt">
                <v:shadow on="t" color="black" opacity="24903f" origin=",.5" offset="0,.55556mm"/>
              </v:line>
            </w:pict>
          </mc:Fallback>
        </mc:AlternateContent>
      </w:r>
    </w:p>
    <w:p w:rsidR="00997E3E" w:rsidRPr="00B86BEF" w:rsidRDefault="003021F2" w:rsidP="00693255">
      <w:pPr>
        <w:tabs>
          <w:tab w:val="left" w:pos="567"/>
          <w:tab w:val="left" w:pos="4536"/>
        </w:tabs>
        <w:spacing w:before="100" w:beforeAutospacing="1" w:after="100" w:afterAutospacing="1" w:line="360" w:lineRule="auto"/>
        <w:jc w:val="both"/>
        <w:rPr>
          <w:rFonts w:ascii="Palatino Linotype" w:hAnsi="Palatino Linotype" w:cs="Arial"/>
          <w:noProof/>
          <w:lang w:eastAsia="es-MX"/>
        </w:rPr>
      </w:pPr>
      <w:r w:rsidRPr="00B86BEF">
        <w:rPr>
          <w:noProof/>
          <w:lang w:eastAsia="es-MX"/>
        </w:rPr>
        <w:lastRenderedPageBreak/>
        <w:drawing>
          <wp:inline distT="0" distB="0" distL="0" distR="0" wp14:anchorId="4E2F1912" wp14:editId="60DDC0B3">
            <wp:extent cx="5657850" cy="72580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340" t="17248" r="43098" b="9374"/>
                    <a:stretch/>
                  </pic:blipFill>
                  <pic:spPr bwMode="auto">
                    <a:xfrm>
                      <a:off x="0" y="0"/>
                      <a:ext cx="5657850" cy="7258050"/>
                    </a:xfrm>
                    <a:prstGeom prst="rect">
                      <a:avLst/>
                    </a:prstGeom>
                    <a:ln>
                      <a:noFill/>
                    </a:ln>
                    <a:extLst>
                      <a:ext uri="{53640926-AAD7-44D8-BBD7-CCE9431645EC}">
                        <a14:shadowObscured xmlns:a14="http://schemas.microsoft.com/office/drawing/2010/main"/>
                      </a:ext>
                    </a:extLst>
                  </pic:spPr>
                </pic:pic>
              </a:graphicData>
            </a:graphic>
          </wp:inline>
        </w:drawing>
      </w:r>
    </w:p>
    <w:p w:rsidR="009E60DA" w:rsidRPr="00B86BEF" w:rsidRDefault="009E60DA" w:rsidP="00183C32">
      <w:pPr>
        <w:pStyle w:val="Prrafodelista"/>
        <w:widowControl w:val="0"/>
        <w:numPr>
          <w:ilvl w:val="0"/>
          <w:numId w:val="14"/>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bookmarkStart w:id="2" w:name="_Ref507070922"/>
      <w:r w:rsidRPr="00B86BEF">
        <w:rPr>
          <w:rFonts w:ascii="Palatino Linotype" w:hAnsi="Palatino Linotype"/>
        </w:rPr>
        <w:lastRenderedPageBreak/>
        <w:t xml:space="preserve">Inconforme con la </w:t>
      </w:r>
      <w:r w:rsidR="00BD250A" w:rsidRPr="00B86BEF">
        <w:rPr>
          <w:rFonts w:ascii="Palatino Linotype" w:hAnsi="Palatino Linotype"/>
        </w:rPr>
        <w:t>respuesta</w:t>
      </w:r>
      <w:r w:rsidRPr="00B86BEF">
        <w:rPr>
          <w:rFonts w:ascii="Palatino Linotype" w:hAnsi="Palatino Linotype"/>
        </w:rPr>
        <w:t xml:space="preserve"> del </w:t>
      </w:r>
      <w:r w:rsidRPr="00B86BEF">
        <w:rPr>
          <w:rFonts w:ascii="Palatino Linotype" w:hAnsi="Palatino Linotype"/>
          <w:b/>
        </w:rPr>
        <w:t>SUJETO OBLIGADO</w:t>
      </w:r>
      <w:r w:rsidRPr="00B86BEF">
        <w:rPr>
          <w:rFonts w:ascii="Palatino Linotype" w:hAnsi="Palatino Linotype"/>
        </w:rPr>
        <w:t xml:space="preserve">, en fecha </w:t>
      </w:r>
      <w:r w:rsidR="0036655E" w:rsidRPr="00B86BEF">
        <w:rPr>
          <w:rFonts w:ascii="Palatino Linotype" w:hAnsi="Palatino Linotype"/>
        </w:rPr>
        <w:t xml:space="preserve">veintiocho </w:t>
      </w:r>
      <w:r w:rsidR="00577264" w:rsidRPr="00B86BEF">
        <w:rPr>
          <w:rFonts w:ascii="Palatino Linotype" w:hAnsi="Palatino Linotype"/>
        </w:rPr>
        <w:t>de mayo</w:t>
      </w:r>
      <w:r w:rsidR="00693255" w:rsidRPr="00B86BEF">
        <w:rPr>
          <w:rFonts w:ascii="Palatino Linotype" w:hAnsi="Palatino Linotype"/>
        </w:rPr>
        <w:t xml:space="preserve"> de dos mil diecinueve</w:t>
      </w:r>
      <w:r w:rsidRPr="00B86BEF">
        <w:rPr>
          <w:rFonts w:ascii="Palatino Linotype" w:hAnsi="Palatino Linotype"/>
        </w:rPr>
        <w:t xml:space="preserve">, </w:t>
      </w:r>
      <w:r w:rsidR="0036655E" w:rsidRPr="00B86BEF">
        <w:rPr>
          <w:rFonts w:ascii="Palatino Linotype" w:hAnsi="Palatino Linotype" w:cs="Arial"/>
          <w:b/>
        </w:rPr>
        <w:t>LA</w:t>
      </w:r>
      <w:r w:rsidR="00D83B69" w:rsidRPr="00B86BEF">
        <w:rPr>
          <w:rFonts w:ascii="Palatino Linotype" w:hAnsi="Palatino Linotype" w:cs="Arial"/>
          <w:b/>
        </w:rPr>
        <w:t xml:space="preserve"> RECURRENTE</w:t>
      </w:r>
      <w:r w:rsidRPr="00B86BEF">
        <w:rPr>
          <w:rFonts w:ascii="Palatino Linotype" w:hAnsi="Palatino Linotype"/>
        </w:rPr>
        <w:t>, a través del</w:t>
      </w:r>
      <w:r w:rsidRPr="00B86BEF">
        <w:rPr>
          <w:rFonts w:ascii="Palatino Linotype" w:hAnsi="Palatino Linotype"/>
          <w:b/>
        </w:rPr>
        <w:t xml:space="preserve"> SAIMEX, </w:t>
      </w:r>
      <w:r w:rsidRPr="00B86BEF">
        <w:rPr>
          <w:rFonts w:ascii="Palatino Linotype" w:hAnsi="Palatino Linotype"/>
        </w:rPr>
        <w:t xml:space="preserve">interpuso el recurso de revisión objeto del </w:t>
      </w:r>
      <w:r w:rsidRPr="00B86BEF">
        <w:rPr>
          <w:rFonts w:ascii="Palatino Linotype" w:hAnsi="Palatino Linotype" w:cs="Arial"/>
        </w:rPr>
        <w:t>presente</w:t>
      </w:r>
      <w:r w:rsidRPr="00B86BEF">
        <w:rPr>
          <w:rFonts w:ascii="Palatino Linotype" w:hAnsi="Palatino Linotype"/>
        </w:rPr>
        <w:t xml:space="preserve"> estudio, al que se le asignó el </w:t>
      </w:r>
      <w:r w:rsidRPr="00B86BEF">
        <w:rPr>
          <w:rFonts w:ascii="Palatino Linotype" w:hAnsi="Palatino Linotype" w:cs="Arial"/>
        </w:rPr>
        <w:t xml:space="preserve">número </w:t>
      </w:r>
      <w:r w:rsidR="00B97199" w:rsidRPr="00B86BEF">
        <w:rPr>
          <w:rFonts w:ascii="Palatino Linotype" w:hAnsi="Palatino Linotype" w:cs="Arial"/>
        </w:rPr>
        <w:t>al rubro citado</w:t>
      </w:r>
      <w:r w:rsidRPr="00B86BEF">
        <w:rPr>
          <w:rFonts w:ascii="Palatino Linotype" w:hAnsi="Palatino Linotype" w:cs="Arial"/>
        </w:rPr>
        <w:t>, en el que señaló como acto impugnado, lo siguiente:</w:t>
      </w:r>
      <w:bookmarkEnd w:id="2"/>
    </w:p>
    <w:p w:rsidR="009E60DA" w:rsidRPr="00B86BEF"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B86BEF">
        <w:rPr>
          <w:rFonts w:ascii="Palatino Linotype" w:hAnsi="Palatino Linotype" w:cs="Arial"/>
          <w:i/>
          <w:sz w:val="22"/>
          <w:szCs w:val="22"/>
          <w:lang w:eastAsia="es-MX"/>
        </w:rPr>
        <w:t>“</w:t>
      </w:r>
      <w:r w:rsidR="0036655E" w:rsidRPr="00B86BEF">
        <w:rPr>
          <w:rFonts w:ascii="Palatino Linotype" w:hAnsi="Palatino Linotype" w:cs="Arial"/>
          <w:i/>
          <w:sz w:val="22"/>
          <w:szCs w:val="22"/>
        </w:rPr>
        <w:t>SOLICITUD DE INFORMACIÓN PÚBLICA CON FOLIO 00173/ZUMPANGO/IP/2019</w:t>
      </w:r>
      <w:r w:rsidR="00AC2DDC" w:rsidRPr="00B86BEF">
        <w:rPr>
          <w:rFonts w:ascii="Palatino Linotype" w:hAnsi="Palatino Linotype" w:cs="Arial"/>
          <w:i/>
          <w:sz w:val="22"/>
          <w:szCs w:val="22"/>
        </w:rPr>
        <w:t>.</w:t>
      </w:r>
      <w:r w:rsidRPr="00B86BEF">
        <w:rPr>
          <w:rFonts w:ascii="Palatino Linotype" w:hAnsi="Palatino Linotype" w:cs="Arial"/>
          <w:i/>
          <w:sz w:val="22"/>
          <w:szCs w:val="22"/>
          <w:lang w:eastAsia="es-MX"/>
        </w:rPr>
        <w:t xml:space="preserve">” </w:t>
      </w:r>
      <w:r w:rsidRPr="00B86BEF">
        <w:rPr>
          <w:rFonts w:ascii="Palatino Linotype" w:hAnsi="Palatino Linotype" w:cs="Arial"/>
          <w:sz w:val="22"/>
          <w:szCs w:val="22"/>
          <w:lang w:eastAsia="es-MX"/>
        </w:rPr>
        <w:t>(Sic)</w:t>
      </w:r>
    </w:p>
    <w:p w:rsidR="009E60DA" w:rsidRPr="00B86BEF" w:rsidRDefault="009E60DA" w:rsidP="00183C32">
      <w:pPr>
        <w:pStyle w:val="Prrafodelista"/>
        <w:spacing w:before="100" w:beforeAutospacing="1" w:after="100" w:afterAutospacing="1" w:line="360" w:lineRule="auto"/>
        <w:ind w:left="0"/>
        <w:jc w:val="both"/>
        <w:rPr>
          <w:rFonts w:ascii="Palatino Linotype" w:hAnsi="Palatino Linotype"/>
        </w:rPr>
      </w:pPr>
      <w:r w:rsidRPr="00B86BEF">
        <w:rPr>
          <w:rFonts w:ascii="Palatino Linotype" w:hAnsi="Palatino Linotype" w:cs="Arial"/>
        </w:rPr>
        <w:t>Asimismo</w:t>
      </w:r>
      <w:r w:rsidRPr="00B86BEF">
        <w:rPr>
          <w:rFonts w:ascii="Palatino Linotype" w:hAnsi="Palatino Linotype"/>
        </w:rPr>
        <w:t xml:space="preserve">, </w:t>
      </w:r>
      <w:r w:rsidR="0036655E" w:rsidRPr="00B86BEF">
        <w:rPr>
          <w:rFonts w:ascii="Palatino Linotype" w:hAnsi="Palatino Linotype" w:cs="Arial"/>
          <w:b/>
        </w:rPr>
        <w:t>LA</w:t>
      </w:r>
      <w:r w:rsidRPr="00B86BEF">
        <w:rPr>
          <w:rFonts w:ascii="Palatino Linotype" w:hAnsi="Palatino Linotype" w:cs="Arial"/>
          <w:b/>
        </w:rPr>
        <w:t xml:space="preserve"> RECURRENTE </w:t>
      </w:r>
      <w:r w:rsidRPr="00B86BEF">
        <w:rPr>
          <w:rFonts w:ascii="Palatino Linotype" w:hAnsi="Palatino Linotype"/>
        </w:rPr>
        <w:t>indicó como razones o motivos de inconformidad:</w:t>
      </w:r>
    </w:p>
    <w:p w:rsidR="009E60DA" w:rsidRPr="00B86BEF"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B86BEF">
        <w:rPr>
          <w:rFonts w:ascii="Palatino Linotype" w:hAnsi="Palatino Linotype" w:cs="Arial"/>
          <w:i/>
          <w:sz w:val="22"/>
          <w:szCs w:val="22"/>
          <w:lang w:eastAsia="es-MX"/>
        </w:rPr>
        <w:t>“</w:t>
      </w:r>
      <w:r w:rsidR="0036655E" w:rsidRPr="00B86BEF">
        <w:rPr>
          <w:rFonts w:ascii="Palatino Linotype" w:hAnsi="Palatino Linotype" w:cs="Arial"/>
          <w:i/>
          <w:sz w:val="22"/>
          <w:szCs w:val="22"/>
        </w:rPr>
        <w:t>EL SUJETO OBLIGADO REFIERE QUE SE HAN SUSPENDIDO 3 ESTABLECIMIENTOS SIN COBRO DE MULTA. LO CUAL ES INCONGRUENTE YA QUE AL COLOCAR SELLOS EN UN ESTABLECIMIENTO DEBE LLEVARSE A CABO UN PROCEDIMIENTO APEGADO A DERECHO. ¿QUIERE DECIR ENTONCES QUE LOS SELLOS SE COLOCARON SIN MEDIAR PROCEDIMIENTO LEGAL ALGUNO VIOLANDO LOS DERECHOS DE LOS CONTRIBUYENTES, YA QUE AFIRMA NO CONTAR CON FORMATOS ESPECÍFICOS? POR LO CUAL NUEVAMENTE OLICITAMOS LOS PROCEDIMIENTOS EN VERSIÓN PÚBLICA DE LOS PROCEDIMIENTOS DE SUSPENSIÓN EFECTUADOS CON LOS FUNDAMENTOS LEGALES CORRESPONDIENTES Y CON EL LLENADO DE LOS PROCEDIMIENTOS LLEVADOSA CABO. SE ESPERA SU RESPUESTA A LA BREVEDAD.</w:t>
      </w:r>
      <w:r w:rsidRPr="00B86BEF">
        <w:rPr>
          <w:rFonts w:ascii="Palatino Linotype" w:hAnsi="Palatino Linotype" w:cs="Arial"/>
          <w:i/>
          <w:sz w:val="22"/>
          <w:szCs w:val="22"/>
          <w:lang w:eastAsia="es-MX"/>
        </w:rPr>
        <w:t xml:space="preserve">” </w:t>
      </w:r>
      <w:r w:rsidRPr="00B86BEF">
        <w:rPr>
          <w:rFonts w:ascii="Palatino Linotype" w:hAnsi="Palatino Linotype" w:cs="Arial"/>
          <w:sz w:val="22"/>
          <w:szCs w:val="22"/>
          <w:lang w:eastAsia="es-MX"/>
        </w:rPr>
        <w:t>(Sic)</w:t>
      </w:r>
    </w:p>
    <w:p w:rsidR="00D73FD7" w:rsidRPr="00B86BEF" w:rsidRDefault="00D903C5" w:rsidP="00B97199">
      <w:pPr>
        <w:pStyle w:val="Prrafodelista"/>
        <w:widowControl w:val="0"/>
        <w:numPr>
          <w:ilvl w:val="0"/>
          <w:numId w:val="14"/>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B86BEF">
        <w:rPr>
          <w:rFonts w:ascii="Palatino Linotype" w:hAnsi="Palatino Linotype" w:cs="Arial"/>
        </w:rPr>
        <w:t xml:space="preserve">En fecha </w:t>
      </w:r>
      <w:r w:rsidR="0036655E" w:rsidRPr="00B86BEF">
        <w:rPr>
          <w:rFonts w:ascii="Palatino Linotype" w:hAnsi="Palatino Linotype"/>
        </w:rPr>
        <w:t xml:space="preserve">veintiocho </w:t>
      </w:r>
      <w:r w:rsidR="00577264" w:rsidRPr="00B86BEF">
        <w:rPr>
          <w:rFonts w:ascii="Palatino Linotype" w:hAnsi="Palatino Linotype"/>
        </w:rPr>
        <w:t>de mayo</w:t>
      </w:r>
      <w:r w:rsidR="00B97199" w:rsidRPr="00B86BEF">
        <w:rPr>
          <w:rFonts w:ascii="Palatino Linotype" w:hAnsi="Palatino Linotype"/>
        </w:rPr>
        <w:t xml:space="preserve"> de dos mil diecinueve</w:t>
      </w:r>
      <w:r w:rsidRPr="00B86BEF">
        <w:rPr>
          <w:rFonts w:ascii="Palatino Linotype" w:hAnsi="Palatino Linotype" w:cs="Arial"/>
        </w:rPr>
        <w:t>, e</w:t>
      </w:r>
      <w:r w:rsidR="00D73FD7" w:rsidRPr="00B86BEF">
        <w:rPr>
          <w:rFonts w:ascii="Palatino Linotype" w:hAnsi="Palatino Linotype" w:cs="Arial"/>
        </w:rPr>
        <w:t>l</w:t>
      </w:r>
      <w:r w:rsidR="00D730A4" w:rsidRPr="00B86BEF">
        <w:rPr>
          <w:rFonts w:ascii="Palatino Linotype" w:hAnsi="Palatino Linotype" w:cs="Arial"/>
        </w:rPr>
        <w:t xml:space="preserve"> </w:t>
      </w:r>
      <w:r w:rsidR="00D73FD7" w:rsidRPr="00B86BEF">
        <w:rPr>
          <w:rFonts w:ascii="Palatino Linotype" w:hAnsi="Palatino Linotype" w:cs="Arial"/>
        </w:rPr>
        <w:t>recurso</w:t>
      </w:r>
      <w:r w:rsidR="00D730A4" w:rsidRPr="00B86BEF">
        <w:rPr>
          <w:rFonts w:ascii="Palatino Linotype" w:hAnsi="Palatino Linotype" w:cs="Arial"/>
        </w:rPr>
        <w:t xml:space="preserve"> </w:t>
      </w:r>
      <w:r w:rsidR="00D73FD7" w:rsidRPr="00B86BEF">
        <w:rPr>
          <w:rFonts w:ascii="Palatino Linotype" w:hAnsi="Palatino Linotype" w:cs="Arial"/>
        </w:rPr>
        <w:t>de</w:t>
      </w:r>
      <w:r w:rsidR="00D730A4" w:rsidRPr="00B86BEF">
        <w:rPr>
          <w:rFonts w:ascii="Palatino Linotype" w:hAnsi="Palatino Linotype" w:cs="Arial"/>
        </w:rPr>
        <w:t xml:space="preserve"> </w:t>
      </w:r>
      <w:r w:rsidR="00D73FD7" w:rsidRPr="00B86BEF">
        <w:rPr>
          <w:rFonts w:ascii="Palatino Linotype" w:hAnsi="Palatino Linotype" w:cs="Arial"/>
        </w:rPr>
        <w:t>que</w:t>
      </w:r>
      <w:r w:rsidR="00D730A4" w:rsidRPr="00B86BEF">
        <w:rPr>
          <w:rFonts w:ascii="Palatino Linotype" w:hAnsi="Palatino Linotype" w:cs="Arial"/>
        </w:rPr>
        <w:t xml:space="preserve"> </w:t>
      </w:r>
      <w:r w:rsidR="00D73FD7" w:rsidRPr="00B86BEF">
        <w:rPr>
          <w:rFonts w:ascii="Palatino Linotype" w:hAnsi="Palatino Linotype" w:cs="Arial"/>
        </w:rPr>
        <w:t>se</w:t>
      </w:r>
      <w:r w:rsidR="00D730A4" w:rsidRPr="00B86BEF">
        <w:rPr>
          <w:rFonts w:ascii="Palatino Linotype" w:hAnsi="Palatino Linotype" w:cs="Arial"/>
        </w:rPr>
        <w:t xml:space="preserve"> </w:t>
      </w:r>
      <w:r w:rsidR="00D73FD7" w:rsidRPr="00B86BEF">
        <w:rPr>
          <w:rFonts w:ascii="Palatino Linotype" w:hAnsi="Palatino Linotype" w:cs="Arial"/>
        </w:rPr>
        <w:t>trata</w:t>
      </w:r>
      <w:r w:rsidR="00D730A4" w:rsidRPr="00B86BEF">
        <w:rPr>
          <w:rFonts w:ascii="Palatino Linotype" w:hAnsi="Palatino Linotype" w:cs="Arial"/>
        </w:rPr>
        <w:t xml:space="preserve"> </w:t>
      </w:r>
      <w:r w:rsidR="00D73FD7" w:rsidRPr="00B86BEF">
        <w:rPr>
          <w:rFonts w:ascii="Palatino Linotype" w:hAnsi="Palatino Linotype" w:cs="Arial"/>
        </w:rPr>
        <w:t>se</w:t>
      </w:r>
      <w:r w:rsidR="00D730A4" w:rsidRPr="00B86BEF">
        <w:rPr>
          <w:rFonts w:ascii="Palatino Linotype" w:hAnsi="Palatino Linotype" w:cs="Arial"/>
        </w:rPr>
        <w:t xml:space="preserve"> </w:t>
      </w:r>
      <w:r w:rsidR="00D73FD7" w:rsidRPr="00B86BEF">
        <w:rPr>
          <w:rFonts w:ascii="Palatino Linotype" w:hAnsi="Palatino Linotype" w:cs="Arial"/>
        </w:rPr>
        <w:t>envió</w:t>
      </w:r>
      <w:r w:rsidR="00D730A4" w:rsidRPr="00B86BEF">
        <w:rPr>
          <w:rFonts w:ascii="Palatino Linotype" w:hAnsi="Palatino Linotype" w:cs="Arial"/>
        </w:rPr>
        <w:t xml:space="preserve"> </w:t>
      </w:r>
      <w:r w:rsidR="00D73FD7" w:rsidRPr="00B86BEF">
        <w:rPr>
          <w:rFonts w:ascii="Palatino Linotype" w:hAnsi="Palatino Linotype" w:cs="Arial"/>
        </w:rPr>
        <w:t>electrónicamente</w:t>
      </w:r>
      <w:r w:rsidR="00D730A4" w:rsidRPr="00B86BEF">
        <w:rPr>
          <w:rFonts w:ascii="Palatino Linotype" w:hAnsi="Palatino Linotype" w:cs="Arial"/>
        </w:rPr>
        <w:t xml:space="preserve"> </w:t>
      </w:r>
      <w:r w:rsidR="00D73FD7" w:rsidRPr="00B86BEF">
        <w:rPr>
          <w:rFonts w:ascii="Palatino Linotype" w:hAnsi="Palatino Linotype" w:cs="Arial"/>
        </w:rPr>
        <w:t>al</w:t>
      </w:r>
      <w:r w:rsidR="00D730A4" w:rsidRPr="00B86BEF">
        <w:rPr>
          <w:rFonts w:ascii="Palatino Linotype" w:hAnsi="Palatino Linotype" w:cs="Arial"/>
        </w:rPr>
        <w:t xml:space="preserve"> </w:t>
      </w:r>
      <w:r w:rsidR="00D73FD7" w:rsidRPr="00B86BEF">
        <w:rPr>
          <w:rFonts w:ascii="Palatino Linotype" w:hAnsi="Palatino Linotype" w:cs="Arial"/>
        </w:rPr>
        <w:t>Instituto</w:t>
      </w:r>
      <w:r w:rsidR="00D730A4" w:rsidRPr="00B86BEF">
        <w:rPr>
          <w:rFonts w:ascii="Palatino Linotype" w:hAnsi="Palatino Linotype" w:cs="Arial"/>
        </w:rPr>
        <w:t xml:space="preserve"> </w:t>
      </w:r>
      <w:r w:rsidR="00D73FD7" w:rsidRPr="00B86BEF">
        <w:rPr>
          <w:rFonts w:ascii="Palatino Linotype" w:hAnsi="Palatino Linotype" w:cs="Arial"/>
        </w:rPr>
        <w:t>de</w:t>
      </w:r>
      <w:r w:rsidR="00D730A4" w:rsidRPr="00B86BEF">
        <w:rPr>
          <w:rFonts w:ascii="Palatino Linotype" w:hAnsi="Palatino Linotype" w:cs="Arial"/>
        </w:rPr>
        <w:t xml:space="preserve"> </w:t>
      </w:r>
      <w:r w:rsidR="00D73FD7" w:rsidRPr="00B86BEF">
        <w:rPr>
          <w:rFonts w:ascii="Palatino Linotype" w:hAnsi="Palatino Linotype" w:cs="Arial"/>
        </w:rPr>
        <w:t>Transparencia,</w:t>
      </w:r>
      <w:r w:rsidR="00D730A4" w:rsidRPr="00B86BEF">
        <w:rPr>
          <w:rFonts w:ascii="Palatino Linotype" w:hAnsi="Palatino Linotype" w:cs="Arial"/>
        </w:rPr>
        <w:t xml:space="preserve"> </w:t>
      </w:r>
      <w:r w:rsidR="00D73FD7" w:rsidRPr="00B86BEF">
        <w:rPr>
          <w:rFonts w:ascii="Palatino Linotype" w:hAnsi="Palatino Linotype" w:cs="Arial"/>
        </w:rPr>
        <w:t>Acceso</w:t>
      </w:r>
      <w:r w:rsidR="00D730A4" w:rsidRPr="00B86BEF">
        <w:rPr>
          <w:rFonts w:ascii="Palatino Linotype" w:hAnsi="Palatino Linotype" w:cs="Arial"/>
        </w:rPr>
        <w:t xml:space="preserve"> </w:t>
      </w:r>
      <w:r w:rsidR="00D73FD7" w:rsidRPr="00B86BEF">
        <w:rPr>
          <w:rFonts w:ascii="Palatino Linotype" w:hAnsi="Palatino Linotype" w:cs="Arial"/>
        </w:rPr>
        <w:t>a</w:t>
      </w:r>
      <w:r w:rsidR="00D730A4" w:rsidRPr="00B86BEF">
        <w:rPr>
          <w:rFonts w:ascii="Palatino Linotype" w:hAnsi="Palatino Linotype" w:cs="Arial"/>
        </w:rPr>
        <w:t xml:space="preserve"> </w:t>
      </w:r>
      <w:r w:rsidR="00D73FD7" w:rsidRPr="00B86BEF">
        <w:rPr>
          <w:rFonts w:ascii="Palatino Linotype" w:hAnsi="Palatino Linotype" w:cs="Arial"/>
        </w:rPr>
        <w:t>la</w:t>
      </w:r>
      <w:r w:rsidR="00D730A4" w:rsidRPr="00B86BEF">
        <w:rPr>
          <w:rFonts w:ascii="Palatino Linotype" w:hAnsi="Palatino Linotype" w:cs="Arial"/>
        </w:rPr>
        <w:t xml:space="preserve"> </w:t>
      </w:r>
      <w:r w:rsidR="00D73FD7" w:rsidRPr="00B86BEF">
        <w:rPr>
          <w:rFonts w:ascii="Palatino Linotype" w:hAnsi="Palatino Linotype" w:cs="Arial"/>
        </w:rPr>
        <w:t>Información</w:t>
      </w:r>
      <w:r w:rsidR="00D730A4" w:rsidRPr="00B86BEF">
        <w:rPr>
          <w:rFonts w:ascii="Palatino Linotype" w:hAnsi="Palatino Linotype" w:cs="Arial"/>
        </w:rPr>
        <w:t xml:space="preserve"> </w:t>
      </w:r>
      <w:r w:rsidR="00D73FD7" w:rsidRPr="00B86BEF">
        <w:rPr>
          <w:rFonts w:ascii="Palatino Linotype" w:hAnsi="Palatino Linotype" w:cs="Arial"/>
        </w:rPr>
        <w:t>Pública</w:t>
      </w:r>
      <w:r w:rsidR="00D730A4" w:rsidRPr="00B86BEF">
        <w:rPr>
          <w:rFonts w:ascii="Palatino Linotype" w:hAnsi="Palatino Linotype" w:cs="Arial"/>
          <w:lang w:val="es-ES_tradnl"/>
        </w:rPr>
        <w:t xml:space="preserve"> </w:t>
      </w:r>
      <w:r w:rsidR="00D73FD7" w:rsidRPr="00B86BEF">
        <w:rPr>
          <w:rFonts w:ascii="Palatino Linotype" w:hAnsi="Palatino Linotype" w:cs="Arial"/>
          <w:lang w:val="es-ES_tradnl"/>
        </w:rPr>
        <w:t>y</w:t>
      </w:r>
      <w:r w:rsidR="00D730A4" w:rsidRPr="00B86BEF">
        <w:rPr>
          <w:rFonts w:ascii="Palatino Linotype" w:hAnsi="Palatino Linotype" w:cs="Arial"/>
          <w:lang w:val="es-ES_tradnl"/>
        </w:rPr>
        <w:t xml:space="preserve"> </w:t>
      </w:r>
      <w:r w:rsidR="00D73FD7" w:rsidRPr="00B86BEF">
        <w:rPr>
          <w:rFonts w:ascii="Palatino Linotype" w:hAnsi="Palatino Linotype" w:cs="Arial"/>
        </w:rPr>
        <w:t>Protección</w:t>
      </w:r>
      <w:r w:rsidR="00D730A4" w:rsidRPr="00B86BEF">
        <w:rPr>
          <w:rFonts w:ascii="Palatino Linotype" w:hAnsi="Palatino Linotype" w:cs="Arial"/>
          <w:lang w:val="es-ES_tradnl"/>
        </w:rPr>
        <w:t xml:space="preserve"> </w:t>
      </w:r>
      <w:r w:rsidR="00D73FD7" w:rsidRPr="00B86BEF">
        <w:rPr>
          <w:rFonts w:ascii="Palatino Linotype" w:hAnsi="Palatino Linotype" w:cs="Arial"/>
        </w:rPr>
        <w:t>de</w:t>
      </w:r>
      <w:r w:rsidR="00D730A4" w:rsidRPr="00B86BEF">
        <w:rPr>
          <w:rFonts w:ascii="Palatino Linotype" w:hAnsi="Palatino Linotype" w:cs="Arial"/>
          <w:lang w:val="es-ES_tradnl"/>
        </w:rPr>
        <w:t xml:space="preserve"> </w:t>
      </w:r>
      <w:r w:rsidR="00D73FD7" w:rsidRPr="00B86BEF">
        <w:rPr>
          <w:rFonts w:ascii="Palatino Linotype" w:hAnsi="Palatino Linotype"/>
        </w:rPr>
        <w:t>Datos</w:t>
      </w:r>
      <w:r w:rsidR="00D730A4" w:rsidRPr="00B86BEF">
        <w:rPr>
          <w:rFonts w:ascii="Palatino Linotype" w:hAnsi="Palatino Linotype" w:cs="Arial"/>
          <w:lang w:val="es-ES_tradnl"/>
        </w:rPr>
        <w:t xml:space="preserve"> </w:t>
      </w:r>
      <w:r w:rsidR="00D73FD7" w:rsidRPr="00B86BEF">
        <w:rPr>
          <w:rFonts w:ascii="Palatino Linotype" w:hAnsi="Palatino Linotype" w:cs="Arial"/>
        </w:rPr>
        <w:t>Personales</w:t>
      </w:r>
      <w:r w:rsidR="00D730A4" w:rsidRPr="00B86BEF">
        <w:rPr>
          <w:rFonts w:ascii="Palatino Linotype" w:hAnsi="Palatino Linotype" w:cs="Arial"/>
          <w:lang w:val="es-ES_tradnl"/>
        </w:rPr>
        <w:t xml:space="preserve"> </w:t>
      </w:r>
      <w:r w:rsidR="00D73FD7" w:rsidRPr="00B86BEF">
        <w:rPr>
          <w:rFonts w:ascii="Palatino Linotype" w:hAnsi="Palatino Linotype" w:cs="Arial"/>
        </w:rPr>
        <w:t>del</w:t>
      </w:r>
      <w:r w:rsidR="00D730A4" w:rsidRPr="00B86BEF">
        <w:rPr>
          <w:rFonts w:ascii="Palatino Linotype" w:hAnsi="Palatino Linotype" w:cs="Arial"/>
          <w:lang w:val="es-ES_tradnl"/>
        </w:rPr>
        <w:t xml:space="preserve"> </w:t>
      </w:r>
      <w:r w:rsidR="00D73FD7" w:rsidRPr="00B86BEF">
        <w:rPr>
          <w:rFonts w:ascii="Palatino Linotype" w:hAnsi="Palatino Linotype"/>
        </w:rPr>
        <w:t>Estado</w:t>
      </w:r>
      <w:r w:rsidR="00D730A4" w:rsidRPr="00B86BEF">
        <w:rPr>
          <w:rFonts w:ascii="Palatino Linotype" w:hAnsi="Palatino Linotype" w:cs="Arial"/>
          <w:lang w:val="es-ES_tradnl"/>
        </w:rPr>
        <w:t xml:space="preserve"> </w:t>
      </w:r>
      <w:r w:rsidR="00D73FD7" w:rsidRPr="00B86BEF">
        <w:rPr>
          <w:rFonts w:ascii="Palatino Linotype" w:hAnsi="Palatino Linotype" w:cs="Arial"/>
          <w:lang w:val="es-ES_tradnl"/>
        </w:rPr>
        <w:t>de</w:t>
      </w:r>
      <w:r w:rsidR="00D730A4" w:rsidRPr="00B86BEF">
        <w:rPr>
          <w:rFonts w:ascii="Palatino Linotype" w:hAnsi="Palatino Linotype" w:cs="Arial"/>
          <w:lang w:val="es-ES_tradnl"/>
        </w:rPr>
        <w:t xml:space="preserve"> </w:t>
      </w:r>
      <w:r w:rsidR="00D73FD7" w:rsidRPr="00B86BEF">
        <w:rPr>
          <w:rFonts w:ascii="Palatino Linotype" w:hAnsi="Palatino Linotype" w:cs="Arial"/>
          <w:lang w:val="es-ES_tradnl"/>
        </w:rPr>
        <w:t>México</w:t>
      </w:r>
      <w:r w:rsidR="00D730A4" w:rsidRPr="00B86BEF">
        <w:rPr>
          <w:rFonts w:ascii="Palatino Linotype" w:hAnsi="Palatino Linotype" w:cs="Arial"/>
          <w:lang w:val="es-ES_tradnl"/>
        </w:rPr>
        <w:t xml:space="preserve"> </w:t>
      </w:r>
      <w:r w:rsidR="00D73FD7" w:rsidRPr="00B86BEF">
        <w:rPr>
          <w:rFonts w:ascii="Palatino Linotype" w:hAnsi="Palatino Linotype" w:cs="Arial"/>
          <w:lang w:val="es-ES_tradnl"/>
        </w:rPr>
        <w:t>y</w:t>
      </w:r>
      <w:r w:rsidR="00D730A4" w:rsidRPr="00B86BEF">
        <w:rPr>
          <w:rFonts w:ascii="Palatino Linotype" w:hAnsi="Palatino Linotype" w:cs="Arial"/>
          <w:lang w:val="es-ES_tradnl"/>
        </w:rPr>
        <w:t xml:space="preserve"> </w:t>
      </w:r>
      <w:r w:rsidR="00D73FD7" w:rsidRPr="00B86BEF">
        <w:rPr>
          <w:rFonts w:ascii="Palatino Linotype" w:hAnsi="Palatino Linotype" w:cs="Arial"/>
          <w:lang w:val="es-ES_tradnl"/>
        </w:rPr>
        <w:t>Municipios</w:t>
      </w:r>
      <w:r w:rsidR="00D730A4" w:rsidRPr="00B86BEF">
        <w:rPr>
          <w:rFonts w:ascii="Palatino Linotype" w:hAnsi="Palatino Linotype" w:cs="Arial"/>
          <w:lang w:val="es-ES_tradnl"/>
        </w:rPr>
        <w:t xml:space="preserve"> </w:t>
      </w:r>
      <w:r w:rsidR="00D73FD7" w:rsidRPr="00B86BEF">
        <w:rPr>
          <w:rFonts w:ascii="Palatino Linotype" w:hAnsi="Palatino Linotype" w:cs="Arial"/>
          <w:lang w:val="es-ES_tradnl"/>
        </w:rPr>
        <w:t>y</w:t>
      </w:r>
      <w:r w:rsidR="00D730A4" w:rsidRPr="00B86BEF">
        <w:rPr>
          <w:rFonts w:ascii="Palatino Linotype" w:hAnsi="Palatino Linotype" w:cs="Arial"/>
          <w:lang w:val="es-ES_tradnl"/>
        </w:rPr>
        <w:t xml:space="preserve"> </w:t>
      </w:r>
      <w:r w:rsidR="00D73FD7" w:rsidRPr="00B86BEF">
        <w:rPr>
          <w:rFonts w:ascii="Palatino Linotype" w:hAnsi="Palatino Linotype" w:cs="Arial"/>
          <w:lang w:val="es-ES_tradnl"/>
        </w:rPr>
        <w:t>con</w:t>
      </w:r>
      <w:r w:rsidR="00D730A4" w:rsidRPr="00B86BEF">
        <w:rPr>
          <w:rFonts w:ascii="Palatino Linotype" w:hAnsi="Palatino Linotype" w:cs="Arial"/>
          <w:lang w:val="es-ES_tradnl"/>
        </w:rPr>
        <w:t xml:space="preserve"> </w:t>
      </w:r>
      <w:r w:rsidR="00D73FD7" w:rsidRPr="00B86BEF">
        <w:rPr>
          <w:rFonts w:ascii="Palatino Linotype" w:hAnsi="Palatino Linotype" w:cs="Arial"/>
          <w:lang w:val="es-ES_tradnl"/>
        </w:rPr>
        <w:t>fundamento</w:t>
      </w:r>
      <w:r w:rsidR="00D730A4" w:rsidRPr="00B86BEF">
        <w:rPr>
          <w:rFonts w:ascii="Palatino Linotype" w:hAnsi="Palatino Linotype" w:cs="Arial"/>
          <w:lang w:val="es-ES_tradnl"/>
        </w:rPr>
        <w:t xml:space="preserve"> </w:t>
      </w:r>
      <w:r w:rsidR="00D73FD7" w:rsidRPr="00B86BEF">
        <w:rPr>
          <w:rFonts w:ascii="Palatino Linotype" w:hAnsi="Palatino Linotype" w:cs="Arial"/>
          <w:lang w:val="es-ES_tradnl"/>
        </w:rPr>
        <w:t>en</w:t>
      </w:r>
      <w:r w:rsidR="00D730A4" w:rsidRPr="00B86BEF">
        <w:rPr>
          <w:rFonts w:ascii="Palatino Linotype" w:hAnsi="Palatino Linotype" w:cs="Arial"/>
          <w:lang w:val="es-ES_tradnl"/>
        </w:rPr>
        <w:t xml:space="preserve"> </w:t>
      </w:r>
      <w:r w:rsidR="00D73FD7" w:rsidRPr="00B86BEF">
        <w:rPr>
          <w:rFonts w:ascii="Palatino Linotype" w:hAnsi="Palatino Linotype" w:cs="Arial"/>
          <w:lang w:val="es-ES_tradnl"/>
        </w:rPr>
        <w:t>el</w:t>
      </w:r>
      <w:r w:rsidR="00D730A4" w:rsidRPr="00B86BEF">
        <w:rPr>
          <w:rFonts w:ascii="Palatino Linotype" w:hAnsi="Palatino Linotype" w:cs="Arial"/>
          <w:lang w:val="es-ES_tradnl"/>
        </w:rPr>
        <w:t xml:space="preserve"> </w:t>
      </w:r>
      <w:r w:rsidR="00D73FD7" w:rsidRPr="00B86BEF">
        <w:rPr>
          <w:rFonts w:ascii="Palatino Linotype" w:hAnsi="Palatino Linotype" w:cs="Arial"/>
        </w:rPr>
        <w:t>artículo</w:t>
      </w:r>
      <w:r w:rsidR="00D730A4" w:rsidRPr="00B86BEF">
        <w:rPr>
          <w:rFonts w:ascii="Palatino Linotype" w:hAnsi="Palatino Linotype" w:cs="Arial"/>
          <w:lang w:val="es-ES_tradnl"/>
        </w:rPr>
        <w:t xml:space="preserve"> </w:t>
      </w:r>
      <w:r w:rsidR="00D73FD7" w:rsidRPr="00B86BEF">
        <w:rPr>
          <w:rFonts w:ascii="Palatino Linotype" w:hAnsi="Palatino Linotype" w:cs="Arial"/>
          <w:lang w:val="es-ES_tradnl"/>
        </w:rPr>
        <w:t>185</w:t>
      </w:r>
      <w:r w:rsidR="0071273A" w:rsidRPr="00B86BEF">
        <w:rPr>
          <w:rFonts w:ascii="Palatino Linotype" w:hAnsi="Palatino Linotype" w:cs="Arial"/>
          <w:lang w:val="es-ES_tradnl"/>
        </w:rPr>
        <w:t>,</w:t>
      </w:r>
      <w:r w:rsidR="00D730A4" w:rsidRPr="00B86BEF">
        <w:rPr>
          <w:rFonts w:ascii="Palatino Linotype" w:hAnsi="Palatino Linotype" w:cs="Arial"/>
          <w:lang w:val="es-ES_tradnl"/>
        </w:rPr>
        <w:t xml:space="preserve"> </w:t>
      </w:r>
      <w:r w:rsidR="00D73FD7" w:rsidRPr="00B86BEF">
        <w:rPr>
          <w:rFonts w:ascii="Palatino Linotype" w:hAnsi="Palatino Linotype" w:cs="Arial"/>
        </w:rPr>
        <w:t>fracción</w:t>
      </w:r>
      <w:r w:rsidR="00D730A4" w:rsidRPr="00B86BEF">
        <w:rPr>
          <w:rFonts w:ascii="Palatino Linotype" w:hAnsi="Palatino Linotype" w:cs="Arial"/>
          <w:lang w:val="es-ES_tradnl"/>
        </w:rPr>
        <w:t xml:space="preserve"> </w:t>
      </w:r>
      <w:r w:rsidR="00D73FD7" w:rsidRPr="00B86BEF">
        <w:rPr>
          <w:rFonts w:ascii="Palatino Linotype" w:hAnsi="Palatino Linotype" w:cs="Arial"/>
          <w:lang w:val="es-ES_tradnl"/>
        </w:rPr>
        <w:t>I</w:t>
      </w:r>
      <w:r w:rsidR="00D730A4" w:rsidRPr="00B86BEF">
        <w:rPr>
          <w:rFonts w:ascii="Palatino Linotype" w:hAnsi="Palatino Linotype" w:cs="Arial"/>
          <w:lang w:val="es-ES_tradnl"/>
        </w:rPr>
        <w:t xml:space="preserve"> </w:t>
      </w:r>
      <w:r w:rsidR="00D73FD7" w:rsidRPr="00B86BEF">
        <w:rPr>
          <w:rFonts w:ascii="Palatino Linotype" w:hAnsi="Palatino Linotype" w:cs="Arial"/>
          <w:lang w:val="es-ES_tradnl"/>
        </w:rPr>
        <w:t>de</w:t>
      </w:r>
      <w:r w:rsidR="00D730A4" w:rsidRPr="00B86BEF">
        <w:rPr>
          <w:rFonts w:ascii="Palatino Linotype" w:hAnsi="Palatino Linotype" w:cs="Arial"/>
          <w:lang w:val="es-ES_tradnl"/>
        </w:rPr>
        <w:t xml:space="preserve"> </w:t>
      </w:r>
      <w:r w:rsidR="00D73FD7" w:rsidRPr="00B86BEF">
        <w:rPr>
          <w:rFonts w:ascii="Palatino Linotype" w:hAnsi="Palatino Linotype" w:cs="Arial"/>
          <w:lang w:val="es-ES_tradnl"/>
        </w:rPr>
        <w:t>la</w:t>
      </w:r>
      <w:r w:rsidR="00D730A4" w:rsidRPr="00B86BEF">
        <w:rPr>
          <w:rFonts w:ascii="Palatino Linotype" w:hAnsi="Palatino Linotype" w:cs="Arial"/>
          <w:lang w:val="es-ES_tradnl"/>
        </w:rPr>
        <w:t xml:space="preserve"> </w:t>
      </w:r>
      <w:r w:rsidR="00D73FD7" w:rsidRPr="00B86BEF">
        <w:rPr>
          <w:rFonts w:ascii="Palatino Linotype" w:hAnsi="Palatino Linotype"/>
        </w:rPr>
        <w:t>Ley</w:t>
      </w:r>
      <w:r w:rsidR="00D730A4" w:rsidRPr="00B86BEF">
        <w:rPr>
          <w:rFonts w:ascii="Palatino Linotype" w:hAnsi="Palatino Linotype"/>
        </w:rPr>
        <w:t xml:space="preserve"> </w:t>
      </w:r>
      <w:r w:rsidR="00D73FD7" w:rsidRPr="00B86BEF">
        <w:rPr>
          <w:rFonts w:ascii="Palatino Linotype" w:hAnsi="Palatino Linotype"/>
        </w:rPr>
        <w:t>de</w:t>
      </w:r>
      <w:r w:rsidR="00D730A4" w:rsidRPr="00B86BEF">
        <w:rPr>
          <w:rFonts w:ascii="Palatino Linotype" w:hAnsi="Palatino Linotype"/>
        </w:rPr>
        <w:t xml:space="preserve"> </w:t>
      </w:r>
      <w:r w:rsidR="00D73FD7" w:rsidRPr="00B86BEF">
        <w:rPr>
          <w:rFonts w:ascii="Palatino Linotype" w:hAnsi="Palatino Linotype"/>
        </w:rPr>
        <w:t>Transparencia</w:t>
      </w:r>
      <w:r w:rsidR="00D730A4" w:rsidRPr="00B86BEF">
        <w:rPr>
          <w:rFonts w:ascii="Palatino Linotype" w:hAnsi="Palatino Linotype"/>
        </w:rPr>
        <w:t xml:space="preserve"> </w:t>
      </w:r>
      <w:r w:rsidR="00D73FD7" w:rsidRPr="00B86BEF">
        <w:rPr>
          <w:rFonts w:ascii="Palatino Linotype" w:hAnsi="Palatino Linotype"/>
        </w:rPr>
        <w:t>y</w:t>
      </w:r>
      <w:r w:rsidR="00D730A4" w:rsidRPr="00B86BEF">
        <w:rPr>
          <w:rFonts w:ascii="Palatino Linotype" w:hAnsi="Palatino Linotype"/>
        </w:rPr>
        <w:t xml:space="preserve"> </w:t>
      </w:r>
      <w:r w:rsidR="00D73FD7" w:rsidRPr="00B86BEF">
        <w:rPr>
          <w:rFonts w:ascii="Palatino Linotype" w:hAnsi="Palatino Linotype"/>
        </w:rPr>
        <w:t>Acceso</w:t>
      </w:r>
      <w:r w:rsidR="00D730A4" w:rsidRPr="00B86BEF">
        <w:rPr>
          <w:rFonts w:ascii="Palatino Linotype" w:hAnsi="Palatino Linotype"/>
        </w:rPr>
        <w:t xml:space="preserve"> </w:t>
      </w:r>
      <w:r w:rsidR="00D73FD7" w:rsidRPr="00B86BEF">
        <w:rPr>
          <w:rFonts w:ascii="Palatino Linotype" w:hAnsi="Palatino Linotype"/>
        </w:rPr>
        <w:t>a</w:t>
      </w:r>
      <w:r w:rsidR="00D730A4" w:rsidRPr="00B86BEF">
        <w:rPr>
          <w:rFonts w:ascii="Palatino Linotype" w:hAnsi="Palatino Linotype"/>
        </w:rPr>
        <w:t xml:space="preserve"> </w:t>
      </w:r>
      <w:r w:rsidR="00D73FD7" w:rsidRPr="00B86BEF">
        <w:rPr>
          <w:rFonts w:ascii="Palatino Linotype" w:hAnsi="Palatino Linotype"/>
        </w:rPr>
        <w:t>la</w:t>
      </w:r>
      <w:r w:rsidR="00D730A4" w:rsidRPr="00B86BEF">
        <w:rPr>
          <w:rFonts w:ascii="Palatino Linotype" w:hAnsi="Palatino Linotype"/>
        </w:rPr>
        <w:t xml:space="preserve"> </w:t>
      </w:r>
      <w:r w:rsidR="00D73FD7" w:rsidRPr="00B86BEF">
        <w:rPr>
          <w:rFonts w:ascii="Palatino Linotype" w:hAnsi="Palatino Linotype"/>
        </w:rPr>
        <w:t>Información</w:t>
      </w:r>
      <w:r w:rsidR="00D730A4" w:rsidRPr="00B86BEF">
        <w:rPr>
          <w:rFonts w:ascii="Palatino Linotype" w:hAnsi="Palatino Linotype"/>
        </w:rPr>
        <w:t xml:space="preserve"> </w:t>
      </w:r>
      <w:r w:rsidR="00D73FD7" w:rsidRPr="00B86BEF">
        <w:rPr>
          <w:rFonts w:ascii="Palatino Linotype" w:hAnsi="Palatino Linotype"/>
        </w:rPr>
        <w:t>Pública</w:t>
      </w:r>
      <w:r w:rsidR="00D730A4" w:rsidRPr="00B86BEF">
        <w:rPr>
          <w:rFonts w:ascii="Palatino Linotype" w:hAnsi="Palatino Linotype"/>
        </w:rPr>
        <w:t xml:space="preserve"> </w:t>
      </w:r>
      <w:r w:rsidR="00D73FD7" w:rsidRPr="00B86BEF">
        <w:rPr>
          <w:rFonts w:ascii="Palatino Linotype" w:hAnsi="Palatino Linotype"/>
        </w:rPr>
        <w:t>del</w:t>
      </w:r>
      <w:r w:rsidR="00D730A4" w:rsidRPr="00B86BEF">
        <w:rPr>
          <w:rFonts w:ascii="Palatino Linotype" w:hAnsi="Palatino Linotype"/>
        </w:rPr>
        <w:t xml:space="preserve"> </w:t>
      </w:r>
      <w:r w:rsidR="00D73FD7" w:rsidRPr="00B86BEF">
        <w:rPr>
          <w:rFonts w:ascii="Palatino Linotype" w:hAnsi="Palatino Linotype"/>
        </w:rPr>
        <w:t>Estado</w:t>
      </w:r>
      <w:r w:rsidR="00D730A4" w:rsidRPr="00B86BEF">
        <w:rPr>
          <w:rFonts w:ascii="Palatino Linotype" w:hAnsi="Palatino Linotype"/>
        </w:rPr>
        <w:t xml:space="preserve"> </w:t>
      </w:r>
      <w:r w:rsidR="00D73FD7" w:rsidRPr="00B86BEF">
        <w:rPr>
          <w:rFonts w:ascii="Palatino Linotype" w:hAnsi="Palatino Linotype"/>
        </w:rPr>
        <w:t>de</w:t>
      </w:r>
      <w:r w:rsidR="00D730A4" w:rsidRPr="00B86BEF">
        <w:rPr>
          <w:rFonts w:ascii="Palatino Linotype" w:hAnsi="Palatino Linotype"/>
        </w:rPr>
        <w:t xml:space="preserve"> </w:t>
      </w:r>
      <w:r w:rsidR="00D73FD7" w:rsidRPr="00B86BEF">
        <w:rPr>
          <w:rFonts w:ascii="Palatino Linotype" w:hAnsi="Palatino Linotype"/>
        </w:rPr>
        <w:t>México</w:t>
      </w:r>
      <w:r w:rsidR="00D730A4" w:rsidRPr="00B86BEF">
        <w:rPr>
          <w:rFonts w:ascii="Palatino Linotype" w:hAnsi="Palatino Linotype"/>
        </w:rPr>
        <w:t xml:space="preserve"> </w:t>
      </w:r>
      <w:r w:rsidR="00D73FD7" w:rsidRPr="00B86BEF">
        <w:rPr>
          <w:rFonts w:ascii="Palatino Linotype" w:hAnsi="Palatino Linotype"/>
        </w:rPr>
        <w:t>y</w:t>
      </w:r>
      <w:r w:rsidR="00D730A4" w:rsidRPr="00B86BEF">
        <w:rPr>
          <w:rFonts w:ascii="Palatino Linotype" w:hAnsi="Palatino Linotype"/>
        </w:rPr>
        <w:t xml:space="preserve"> </w:t>
      </w:r>
      <w:r w:rsidR="00D73FD7" w:rsidRPr="00B86BEF">
        <w:rPr>
          <w:rFonts w:ascii="Palatino Linotype" w:hAnsi="Palatino Linotype"/>
        </w:rPr>
        <w:t>Municipios</w:t>
      </w:r>
      <w:r w:rsidR="00D73FD7" w:rsidRPr="00B86BEF">
        <w:rPr>
          <w:rFonts w:ascii="Palatino Linotype" w:hAnsi="Palatino Linotype" w:cs="Arial"/>
          <w:lang w:val="es-ES_tradnl"/>
        </w:rPr>
        <w:t>,</w:t>
      </w:r>
      <w:r w:rsidR="00D730A4" w:rsidRPr="00B86BEF">
        <w:rPr>
          <w:rFonts w:ascii="Palatino Linotype" w:hAnsi="Palatino Linotype" w:cs="Arial"/>
          <w:lang w:val="es-ES_tradnl"/>
        </w:rPr>
        <w:t xml:space="preserve"> </w:t>
      </w:r>
      <w:r w:rsidR="00D73FD7" w:rsidRPr="00B86BEF">
        <w:rPr>
          <w:rFonts w:ascii="Palatino Linotype" w:hAnsi="Palatino Linotype" w:cs="Arial"/>
          <w:lang w:val="es-ES_tradnl"/>
        </w:rPr>
        <w:t>se</w:t>
      </w:r>
      <w:r w:rsidR="00D730A4" w:rsidRPr="00B86BEF">
        <w:rPr>
          <w:rFonts w:ascii="Palatino Linotype" w:hAnsi="Palatino Linotype" w:cs="Arial"/>
          <w:lang w:val="es-ES_tradnl"/>
        </w:rPr>
        <w:t xml:space="preserve"> </w:t>
      </w:r>
      <w:r w:rsidR="00D73FD7" w:rsidRPr="00B86BEF">
        <w:rPr>
          <w:rFonts w:ascii="Palatino Linotype" w:hAnsi="Palatino Linotype" w:cs="Arial"/>
          <w:lang w:val="es-ES_tradnl"/>
        </w:rPr>
        <w:t>turnó,</w:t>
      </w:r>
      <w:r w:rsidR="00D730A4" w:rsidRPr="00B86BEF">
        <w:rPr>
          <w:rFonts w:ascii="Palatino Linotype" w:hAnsi="Palatino Linotype" w:cs="Arial"/>
          <w:lang w:val="es-ES_tradnl"/>
        </w:rPr>
        <w:t xml:space="preserve"> </w:t>
      </w:r>
      <w:r w:rsidR="00D73FD7" w:rsidRPr="00B86BEF">
        <w:rPr>
          <w:rFonts w:ascii="Palatino Linotype" w:hAnsi="Palatino Linotype" w:cs="Arial"/>
          <w:lang w:val="es-ES_tradnl"/>
        </w:rPr>
        <w:t>a</w:t>
      </w:r>
      <w:r w:rsidR="00D730A4" w:rsidRPr="00B86BEF">
        <w:rPr>
          <w:rFonts w:ascii="Palatino Linotype" w:hAnsi="Palatino Linotype" w:cs="Arial"/>
          <w:lang w:val="es-ES_tradnl"/>
        </w:rPr>
        <w:t xml:space="preserve"> </w:t>
      </w:r>
      <w:r w:rsidR="00D73FD7" w:rsidRPr="00B86BEF">
        <w:rPr>
          <w:rFonts w:ascii="Palatino Linotype" w:hAnsi="Palatino Linotype" w:cs="Arial"/>
          <w:lang w:val="es-ES_tradnl"/>
        </w:rPr>
        <w:t>través</w:t>
      </w:r>
      <w:r w:rsidR="00D730A4" w:rsidRPr="00B86BEF">
        <w:rPr>
          <w:rFonts w:ascii="Palatino Linotype" w:hAnsi="Palatino Linotype" w:cs="Arial"/>
          <w:lang w:val="es-ES_tradnl"/>
        </w:rPr>
        <w:t xml:space="preserve"> </w:t>
      </w:r>
      <w:r w:rsidR="00D73FD7" w:rsidRPr="00B86BEF">
        <w:rPr>
          <w:rFonts w:ascii="Palatino Linotype" w:hAnsi="Palatino Linotype" w:cs="Arial"/>
          <w:lang w:val="es-ES_tradnl"/>
        </w:rPr>
        <w:t>del</w:t>
      </w:r>
      <w:r w:rsidR="00D730A4" w:rsidRPr="00B86BEF">
        <w:rPr>
          <w:rFonts w:ascii="Palatino Linotype" w:eastAsia="Arial Unicode MS" w:hAnsi="Palatino Linotype" w:cs="Arial"/>
          <w:lang w:val="es-ES_tradnl"/>
        </w:rPr>
        <w:t xml:space="preserve"> </w:t>
      </w:r>
      <w:r w:rsidR="00D73FD7" w:rsidRPr="00B86BEF">
        <w:rPr>
          <w:rFonts w:ascii="Palatino Linotype" w:eastAsia="Arial Unicode MS" w:hAnsi="Palatino Linotype" w:cs="Arial"/>
          <w:b/>
          <w:lang w:val="es-ES_tradnl"/>
        </w:rPr>
        <w:t>SAIMEX</w:t>
      </w:r>
      <w:r w:rsidR="00D73FD7" w:rsidRPr="00B86BEF">
        <w:rPr>
          <w:rFonts w:ascii="Palatino Linotype" w:hAnsi="Palatino Linotype"/>
        </w:rPr>
        <w:t>,</w:t>
      </w:r>
      <w:r w:rsidR="00D730A4" w:rsidRPr="00B86BEF">
        <w:rPr>
          <w:rFonts w:ascii="Palatino Linotype" w:hAnsi="Palatino Linotype"/>
        </w:rPr>
        <w:t xml:space="preserve"> </w:t>
      </w:r>
      <w:r w:rsidR="00D73FD7" w:rsidRPr="00B86BEF">
        <w:rPr>
          <w:rFonts w:ascii="Palatino Linotype" w:hAnsi="Palatino Linotype"/>
        </w:rPr>
        <w:t>a</w:t>
      </w:r>
      <w:r w:rsidR="00D730A4" w:rsidRPr="00B86BEF">
        <w:rPr>
          <w:rFonts w:ascii="Palatino Linotype" w:hAnsi="Palatino Linotype"/>
        </w:rPr>
        <w:t xml:space="preserve"> </w:t>
      </w:r>
      <w:r w:rsidR="00D73FD7" w:rsidRPr="00B86BEF">
        <w:rPr>
          <w:rFonts w:ascii="Palatino Linotype" w:hAnsi="Palatino Linotype"/>
        </w:rPr>
        <w:t>la</w:t>
      </w:r>
      <w:r w:rsidR="00D730A4" w:rsidRPr="00B86BEF">
        <w:rPr>
          <w:rFonts w:ascii="Palatino Linotype" w:hAnsi="Palatino Linotype"/>
        </w:rPr>
        <w:t xml:space="preserve"> </w:t>
      </w:r>
      <w:r w:rsidR="00D73FD7" w:rsidRPr="00B86BEF">
        <w:rPr>
          <w:rFonts w:ascii="Palatino Linotype" w:hAnsi="Palatino Linotype" w:cs="Arial"/>
          <w:lang w:val="es-ES_tradnl"/>
        </w:rPr>
        <w:t>Comisionada</w:t>
      </w:r>
      <w:r w:rsidR="00D730A4" w:rsidRPr="00B86BEF">
        <w:rPr>
          <w:rFonts w:ascii="Palatino Linotype" w:hAnsi="Palatino Linotype" w:cs="Arial"/>
          <w:lang w:val="es-ES_tradnl"/>
        </w:rPr>
        <w:t xml:space="preserve"> </w:t>
      </w:r>
      <w:r w:rsidR="00D73FD7" w:rsidRPr="00B86BEF">
        <w:rPr>
          <w:rFonts w:ascii="Palatino Linotype" w:hAnsi="Palatino Linotype" w:cs="Arial"/>
          <w:b/>
          <w:lang w:val="es-ES_tradnl"/>
        </w:rPr>
        <w:t>EVA</w:t>
      </w:r>
      <w:r w:rsidR="00D730A4" w:rsidRPr="00B86BEF">
        <w:rPr>
          <w:rFonts w:ascii="Palatino Linotype" w:hAnsi="Palatino Linotype" w:cs="Arial"/>
          <w:b/>
          <w:lang w:val="es-ES_tradnl"/>
        </w:rPr>
        <w:t xml:space="preserve"> </w:t>
      </w:r>
      <w:r w:rsidR="00D73FD7" w:rsidRPr="00B86BEF">
        <w:rPr>
          <w:rFonts w:ascii="Palatino Linotype" w:hAnsi="Palatino Linotype" w:cs="Arial"/>
          <w:b/>
          <w:lang w:val="es-ES_tradnl"/>
        </w:rPr>
        <w:t>ABAID</w:t>
      </w:r>
      <w:r w:rsidR="00D730A4" w:rsidRPr="00B86BEF">
        <w:rPr>
          <w:rFonts w:ascii="Palatino Linotype" w:hAnsi="Palatino Linotype" w:cs="Arial"/>
          <w:b/>
          <w:lang w:val="es-ES_tradnl"/>
        </w:rPr>
        <w:t xml:space="preserve"> </w:t>
      </w:r>
      <w:r w:rsidR="00D73FD7" w:rsidRPr="00B86BEF">
        <w:rPr>
          <w:rFonts w:ascii="Palatino Linotype" w:hAnsi="Palatino Linotype" w:cs="Arial"/>
          <w:b/>
          <w:lang w:val="es-ES_tradnl"/>
        </w:rPr>
        <w:t>YAPUR</w:t>
      </w:r>
      <w:r w:rsidR="00D73FD7" w:rsidRPr="00B86BEF">
        <w:rPr>
          <w:rFonts w:ascii="Palatino Linotype" w:hAnsi="Palatino Linotype" w:cs="Arial"/>
          <w:lang w:val="es-ES_tradnl"/>
        </w:rPr>
        <w:t>,</w:t>
      </w:r>
      <w:r w:rsidR="00D730A4" w:rsidRPr="00B86BEF">
        <w:rPr>
          <w:rFonts w:ascii="Palatino Linotype" w:hAnsi="Palatino Linotype" w:cs="Arial"/>
          <w:lang w:val="es-ES_tradnl"/>
        </w:rPr>
        <w:t xml:space="preserve"> </w:t>
      </w:r>
      <w:r w:rsidR="00D73FD7" w:rsidRPr="00B86BEF">
        <w:rPr>
          <w:rFonts w:ascii="Palatino Linotype" w:hAnsi="Palatino Linotype" w:cs="Arial"/>
          <w:lang w:val="es-ES_tradnl"/>
        </w:rPr>
        <w:t>a</w:t>
      </w:r>
      <w:r w:rsidR="00D730A4" w:rsidRPr="00B86BEF">
        <w:rPr>
          <w:rFonts w:ascii="Palatino Linotype" w:hAnsi="Palatino Linotype" w:cs="Arial"/>
          <w:lang w:val="es-ES_tradnl"/>
        </w:rPr>
        <w:t xml:space="preserve"> </w:t>
      </w:r>
      <w:r w:rsidR="00D73FD7" w:rsidRPr="00B86BEF">
        <w:rPr>
          <w:rFonts w:ascii="Palatino Linotype" w:hAnsi="Palatino Linotype" w:cs="Arial"/>
          <w:lang w:val="es-ES_tradnl"/>
        </w:rPr>
        <w:t>efecto</w:t>
      </w:r>
      <w:r w:rsidR="00D730A4" w:rsidRPr="00B86BEF">
        <w:rPr>
          <w:rFonts w:ascii="Palatino Linotype" w:hAnsi="Palatino Linotype" w:cs="Arial"/>
          <w:lang w:val="es-ES_tradnl"/>
        </w:rPr>
        <w:t xml:space="preserve"> </w:t>
      </w:r>
      <w:r w:rsidR="00D73FD7" w:rsidRPr="00B86BEF">
        <w:rPr>
          <w:rFonts w:ascii="Palatino Linotype" w:hAnsi="Palatino Linotype" w:cs="Arial"/>
          <w:lang w:val="es-ES_tradnl"/>
        </w:rPr>
        <w:t>de</w:t>
      </w:r>
      <w:r w:rsidR="00D730A4" w:rsidRPr="00B86BEF">
        <w:rPr>
          <w:rFonts w:ascii="Palatino Linotype" w:hAnsi="Palatino Linotype" w:cs="Arial"/>
          <w:lang w:val="es-ES_tradnl"/>
        </w:rPr>
        <w:t xml:space="preserve"> </w:t>
      </w:r>
      <w:r w:rsidR="00D73FD7" w:rsidRPr="00B86BEF">
        <w:rPr>
          <w:rFonts w:ascii="Palatino Linotype" w:hAnsi="Palatino Linotype" w:cs="Arial"/>
          <w:lang w:val="es-ES_tradnl"/>
        </w:rPr>
        <w:t>que</w:t>
      </w:r>
      <w:r w:rsidR="00D730A4" w:rsidRPr="00B86BEF">
        <w:rPr>
          <w:rFonts w:ascii="Palatino Linotype" w:hAnsi="Palatino Linotype" w:cs="Arial"/>
          <w:lang w:val="es-ES_tradnl"/>
        </w:rPr>
        <w:t xml:space="preserve"> </w:t>
      </w:r>
      <w:r w:rsidR="00D73FD7" w:rsidRPr="00B86BEF">
        <w:rPr>
          <w:rFonts w:ascii="Palatino Linotype" w:hAnsi="Palatino Linotype" w:cs="Arial"/>
          <w:lang w:val="es-ES_tradnl"/>
        </w:rPr>
        <w:t>decretara</w:t>
      </w:r>
      <w:r w:rsidR="00D730A4" w:rsidRPr="00B86BEF">
        <w:rPr>
          <w:rFonts w:ascii="Palatino Linotype" w:hAnsi="Palatino Linotype" w:cs="Arial"/>
          <w:lang w:val="es-ES_tradnl"/>
        </w:rPr>
        <w:t xml:space="preserve"> </w:t>
      </w:r>
      <w:r w:rsidR="00D73FD7" w:rsidRPr="00B86BEF">
        <w:rPr>
          <w:rFonts w:ascii="Palatino Linotype" w:hAnsi="Palatino Linotype" w:cs="Arial"/>
          <w:lang w:val="es-ES_tradnl"/>
        </w:rPr>
        <w:t>su</w:t>
      </w:r>
      <w:r w:rsidR="00D730A4" w:rsidRPr="00B86BEF">
        <w:rPr>
          <w:rFonts w:ascii="Palatino Linotype" w:hAnsi="Palatino Linotype" w:cs="Arial"/>
          <w:lang w:val="es-ES_tradnl"/>
        </w:rPr>
        <w:t xml:space="preserve"> </w:t>
      </w:r>
      <w:r w:rsidR="00D73FD7" w:rsidRPr="00B86BEF">
        <w:rPr>
          <w:rFonts w:ascii="Palatino Linotype" w:hAnsi="Palatino Linotype" w:cs="Arial"/>
          <w:lang w:val="es-ES_tradnl"/>
        </w:rPr>
        <w:t>admisión</w:t>
      </w:r>
      <w:r w:rsidR="00D730A4" w:rsidRPr="00B86BEF">
        <w:rPr>
          <w:rFonts w:ascii="Palatino Linotype" w:hAnsi="Palatino Linotype" w:cs="Arial"/>
          <w:lang w:val="es-ES_tradnl"/>
        </w:rPr>
        <w:t xml:space="preserve"> </w:t>
      </w:r>
      <w:r w:rsidR="00D73FD7" w:rsidRPr="00B86BEF">
        <w:rPr>
          <w:rFonts w:ascii="Palatino Linotype" w:hAnsi="Palatino Linotype" w:cs="Arial"/>
          <w:lang w:val="es-ES_tradnl"/>
        </w:rPr>
        <w:t>o</w:t>
      </w:r>
      <w:r w:rsidR="00D730A4" w:rsidRPr="00B86BEF">
        <w:rPr>
          <w:rFonts w:ascii="Palatino Linotype" w:hAnsi="Palatino Linotype" w:cs="Arial"/>
          <w:lang w:val="es-ES_tradnl"/>
        </w:rPr>
        <w:t xml:space="preserve"> </w:t>
      </w:r>
      <w:r w:rsidR="00D73FD7" w:rsidRPr="00B86BEF">
        <w:rPr>
          <w:rFonts w:ascii="Palatino Linotype" w:hAnsi="Palatino Linotype" w:cs="Arial"/>
          <w:lang w:val="es-ES_tradnl"/>
        </w:rPr>
        <w:t>desechamiento.</w:t>
      </w:r>
    </w:p>
    <w:p w:rsidR="001E38B1" w:rsidRPr="00B86BEF" w:rsidRDefault="00AB1847" w:rsidP="00B97199">
      <w:pPr>
        <w:pStyle w:val="Prrafodelista"/>
        <w:widowControl w:val="0"/>
        <w:numPr>
          <w:ilvl w:val="0"/>
          <w:numId w:val="14"/>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B86BEF">
        <w:rPr>
          <w:rFonts w:ascii="Palatino Linotype" w:hAnsi="Palatino Linotype" w:cs="Arial"/>
        </w:rPr>
        <w:lastRenderedPageBreak/>
        <w:t>E</w:t>
      </w:r>
      <w:r w:rsidR="004B3947" w:rsidRPr="00B86BEF">
        <w:rPr>
          <w:rFonts w:ascii="Palatino Linotype" w:hAnsi="Palatino Linotype" w:cs="Arial"/>
        </w:rPr>
        <w:t>n</w:t>
      </w:r>
      <w:r w:rsidR="00D730A4" w:rsidRPr="00B86BEF">
        <w:rPr>
          <w:rFonts w:ascii="Palatino Linotype" w:hAnsi="Palatino Linotype" w:cs="Arial"/>
        </w:rPr>
        <w:t xml:space="preserve"> </w:t>
      </w:r>
      <w:r w:rsidR="004B3947" w:rsidRPr="00B86BEF">
        <w:rPr>
          <w:rFonts w:ascii="Palatino Linotype" w:hAnsi="Palatino Linotype" w:cs="Arial"/>
        </w:rPr>
        <w:t>fecha</w:t>
      </w:r>
      <w:r w:rsidR="00D730A4" w:rsidRPr="00B86BEF">
        <w:rPr>
          <w:rFonts w:ascii="Palatino Linotype" w:hAnsi="Palatino Linotype" w:cs="Arial"/>
        </w:rPr>
        <w:t xml:space="preserve"> </w:t>
      </w:r>
      <w:r w:rsidR="0036655E" w:rsidRPr="00B86BEF">
        <w:rPr>
          <w:rFonts w:ascii="Palatino Linotype" w:hAnsi="Palatino Linotype"/>
        </w:rPr>
        <w:t xml:space="preserve">tres de junio </w:t>
      </w:r>
      <w:r w:rsidR="00B97199" w:rsidRPr="00B86BEF">
        <w:rPr>
          <w:rFonts w:ascii="Palatino Linotype" w:hAnsi="Palatino Linotype"/>
        </w:rPr>
        <w:t>de dos mil diecinueve</w:t>
      </w:r>
      <w:r w:rsidRPr="00B86BEF">
        <w:rPr>
          <w:rFonts w:ascii="Palatino Linotype" w:hAnsi="Palatino Linotype" w:cs="Arial"/>
        </w:rPr>
        <w:t>,</w:t>
      </w:r>
      <w:r w:rsidR="00D730A4" w:rsidRPr="00B86BEF">
        <w:rPr>
          <w:rFonts w:ascii="Palatino Linotype" w:hAnsi="Palatino Linotype" w:cs="Arial"/>
        </w:rPr>
        <w:t xml:space="preserve"> </w:t>
      </w:r>
      <w:r w:rsidRPr="00B86BEF">
        <w:rPr>
          <w:rFonts w:ascii="Palatino Linotype" w:hAnsi="Palatino Linotype" w:cs="Arial"/>
        </w:rPr>
        <w:t>atento</w:t>
      </w:r>
      <w:r w:rsidR="00D730A4" w:rsidRPr="00B86BEF">
        <w:rPr>
          <w:rFonts w:ascii="Palatino Linotype" w:hAnsi="Palatino Linotype" w:cs="Arial"/>
        </w:rPr>
        <w:t xml:space="preserve"> </w:t>
      </w:r>
      <w:r w:rsidRPr="00B86BEF">
        <w:rPr>
          <w:rFonts w:ascii="Palatino Linotype" w:hAnsi="Palatino Linotype" w:cs="Arial"/>
        </w:rPr>
        <w:t>a</w:t>
      </w:r>
      <w:r w:rsidR="00D730A4" w:rsidRPr="00B86BEF">
        <w:rPr>
          <w:rFonts w:ascii="Palatino Linotype" w:hAnsi="Palatino Linotype" w:cs="Arial"/>
        </w:rPr>
        <w:t xml:space="preserve"> </w:t>
      </w:r>
      <w:r w:rsidRPr="00B86BEF">
        <w:rPr>
          <w:rFonts w:ascii="Palatino Linotype" w:hAnsi="Palatino Linotype" w:cs="Arial"/>
        </w:rPr>
        <w:t>lo</w:t>
      </w:r>
      <w:r w:rsidR="00D730A4" w:rsidRPr="00B86BEF">
        <w:rPr>
          <w:rFonts w:ascii="Palatino Linotype" w:hAnsi="Palatino Linotype" w:cs="Arial"/>
        </w:rPr>
        <w:t xml:space="preserve"> </w:t>
      </w:r>
      <w:r w:rsidRPr="00B86BEF">
        <w:rPr>
          <w:rFonts w:ascii="Palatino Linotype" w:hAnsi="Palatino Linotype" w:cs="Arial"/>
        </w:rPr>
        <w:t>dispuesto</w:t>
      </w:r>
      <w:r w:rsidR="00D730A4" w:rsidRPr="00B86BEF">
        <w:rPr>
          <w:rFonts w:ascii="Palatino Linotype" w:hAnsi="Palatino Linotype" w:cs="Arial"/>
        </w:rPr>
        <w:t xml:space="preserve"> </w:t>
      </w:r>
      <w:r w:rsidRPr="00B86BEF">
        <w:rPr>
          <w:rFonts w:ascii="Palatino Linotype" w:hAnsi="Palatino Linotype" w:cs="Arial"/>
        </w:rPr>
        <w:t>en</w:t>
      </w:r>
      <w:r w:rsidR="00D730A4" w:rsidRPr="00B86BEF">
        <w:rPr>
          <w:rFonts w:ascii="Palatino Linotype" w:hAnsi="Palatino Linotype" w:cs="Arial"/>
        </w:rPr>
        <w:t xml:space="preserve"> </w:t>
      </w:r>
      <w:r w:rsidRPr="00B86BEF">
        <w:rPr>
          <w:rFonts w:ascii="Palatino Linotype" w:hAnsi="Palatino Linotype" w:cs="Arial"/>
        </w:rPr>
        <w:t>el</w:t>
      </w:r>
      <w:r w:rsidR="00D730A4" w:rsidRPr="00B86BEF">
        <w:rPr>
          <w:rFonts w:ascii="Palatino Linotype" w:hAnsi="Palatino Linotype" w:cs="Arial"/>
        </w:rPr>
        <w:t xml:space="preserve"> </w:t>
      </w:r>
      <w:r w:rsidRPr="00B86BEF">
        <w:rPr>
          <w:rFonts w:ascii="Palatino Linotype" w:hAnsi="Palatino Linotype" w:cs="Arial"/>
        </w:rPr>
        <w:t>artículo</w:t>
      </w:r>
      <w:r w:rsidR="00D730A4" w:rsidRPr="00B86BEF">
        <w:rPr>
          <w:rFonts w:ascii="Palatino Linotype" w:hAnsi="Palatino Linotype" w:cs="Arial"/>
        </w:rPr>
        <w:t xml:space="preserve"> </w:t>
      </w:r>
      <w:r w:rsidRPr="00B86BEF">
        <w:rPr>
          <w:rFonts w:ascii="Palatino Linotype" w:hAnsi="Palatino Linotype" w:cs="Arial"/>
        </w:rPr>
        <w:t>185</w:t>
      </w:r>
      <w:r w:rsidR="0071273A" w:rsidRPr="00B86BEF">
        <w:rPr>
          <w:rFonts w:ascii="Palatino Linotype" w:hAnsi="Palatino Linotype" w:cs="Arial"/>
        </w:rPr>
        <w:t>,</w:t>
      </w:r>
      <w:r w:rsidR="00D730A4" w:rsidRPr="00B86BEF">
        <w:rPr>
          <w:rFonts w:ascii="Palatino Linotype" w:hAnsi="Palatino Linotype" w:cs="Arial"/>
        </w:rPr>
        <w:t xml:space="preserve"> </w:t>
      </w:r>
      <w:r w:rsidRPr="00B86BEF">
        <w:rPr>
          <w:rFonts w:ascii="Palatino Linotype" w:hAnsi="Palatino Linotype" w:cs="Arial"/>
        </w:rPr>
        <w:t>fracciones</w:t>
      </w:r>
      <w:r w:rsidR="00D730A4" w:rsidRPr="00B86BEF">
        <w:rPr>
          <w:rFonts w:ascii="Palatino Linotype" w:hAnsi="Palatino Linotype" w:cs="Arial"/>
        </w:rPr>
        <w:t xml:space="preserve"> </w:t>
      </w:r>
      <w:r w:rsidRPr="00B86BEF">
        <w:rPr>
          <w:rFonts w:ascii="Palatino Linotype" w:hAnsi="Palatino Linotype" w:cs="Arial"/>
        </w:rPr>
        <w:t>I,</w:t>
      </w:r>
      <w:r w:rsidR="00D730A4" w:rsidRPr="00B86BEF">
        <w:rPr>
          <w:rFonts w:ascii="Palatino Linotype" w:hAnsi="Palatino Linotype" w:cs="Arial"/>
        </w:rPr>
        <w:t xml:space="preserve"> </w:t>
      </w:r>
      <w:r w:rsidRPr="00B86BEF">
        <w:rPr>
          <w:rFonts w:ascii="Palatino Linotype" w:hAnsi="Palatino Linotype" w:cs="Arial"/>
        </w:rPr>
        <w:t>II</w:t>
      </w:r>
      <w:r w:rsidR="00D730A4" w:rsidRPr="00B86BEF">
        <w:rPr>
          <w:rFonts w:ascii="Palatino Linotype" w:hAnsi="Palatino Linotype" w:cs="Arial"/>
        </w:rPr>
        <w:t xml:space="preserve"> </w:t>
      </w:r>
      <w:r w:rsidRPr="00B86BEF">
        <w:rPr>
          <w:rFonts w:ascii="Palatino Linotype" w:hAnsi="Palatino Linotype" w:cs="Arial"/>
        </w:rPr>
        <w:t>y</w:t>
      </w:r>
      <w:r w:rsidR="00D730A4" w:rsidRPr="00B86BEF">
        <w:rPr>
          <w:rFonts w:ascii="Palatino Linotype" w:hAnsi="Palatino Linotype" w:cs="Arial"/>
        </w:rPr>
        <w:t xml:space="preserve"> </w:t>
      </w:r>
      <w:r w:rsidRPr="00B86BEF">
        <w:rPr>
          <w:rFonts w:ascii="Palatino Linotype" w:hAnsi="Palatino Linotype" w:cs="Arial"/>
        </w:rPr>
        <w:t>IV</w:t>
      </w:r>
      <w:r w:rsidR="0071273A" w:rsidRPr="00B86BEF">
        <w:rPr>
          <w:rFonts w:ascii="Palatino Linotype" w:hAnsi="Palatino Linotype" w:cs="Arial"/>
        </w:rPr>
        <w:t>,</w:t>
      </w:r>
      <w:r w:rsidR="00D730A4" w:rsidRPr="00B86BEF">
        <w:rPr>
          <w:rFonts w:ascii="Palatino Linotype" w:hAnsi="Palatino Linotype" w:cs="Arial"/>
        </w:rPr>
        <w:t xml:space="preserve"> </w:t>
      </w:r>
      <w:r w:rsidRPr="00B86BEF">
        <w:rPr>
          <w:rFonts w:ascii="Palatino Linotype" w:hAnsi="Palatino Linotype" w:cs="Arial"/>
        </w:rPr>
        <w:t>de</w:t>
      </w:r>
      <w:r w:rsidR="00D730A4" w:rsidRPr="00B86BEF">
        <w:rPr>
          <w:rFonts w:ascii="Palatino Linotype" w:hAnsi="Palatino Linotype" w:cs="Arial"/>
        </w:rPr>
        <w:t xml:space="preserve"> </w:t>
      </w:r>
      <w:r w:rsidRPr="00B86BEF">
        <w:rPr>
          <w:rFonts w:ascii="Palatino Linotype" w:hAnsi="Palatino Linotype" w:cs="Arial"/>
        </w:rPr>
        <w:t>la</w:t>
      </w:r>
      <w:r w:rsidR="00D730A4" w:rsidRPr="00B86BEF">
        <w:rPr>
          <w:rFonts w:ascii="Palatino Linotype" w:hAnsi="Palatino Linotype" w:cs="Arial"/>
        </w:rPr>
        <w:t xml:space="preserve"> </w:t>
      </w:r>
      <w:r w:rsidRPr="00B86BEF">
        <w:rPr>
          <w:rFonts w:ascii="Palatino Linotype" w:hAnsi="Palatino Linotype"/>
        </w:rPr>
        <w:t>Ley</w:t>
      </w:r>
      <w:r w:rsidR="00D730A4" w:rsidRPr="00B86BEF">
        <w:rPr>
          <w:rFonts w:ascii="Palatino Linotype" w:hAnsi="Palatino Linotype"/>
        </w:rPr>
        <w:t xml:space="preserve"> </w:t>
      </w:r>
      <w:r w:rsidRPr="00B86BEF">
        <w:rPr>
          <w:rFonts w:ascii="Palatino Linotype" w:hAnsi="Palatino Linotype"/>
        </w:rPr>
        <w:t>de</w:t>
      </w:r>
      <w:r w:rsidR="00D730A4" w:rsidRPr="00B86BEF">
        <w:rPr>
          <w:rFonts w:ascii="Palatino Linotype" w:hAnsi="Palatino Linotype"/>
        </w:rPr>
        <w:t xml:space="preserve"> </w:t>
      </w:r>
      <w:r w:rsidRPr="00B86BEF">
        <w:rPr>
          <w:rFonts w:ascii="Palatino Linotype" w:hAnsi="Palatino Linotype"/>
        </w:rPr>
        <w:t>Transparencia</w:t>
      </w:r>
      <w:r w:rsidR="00D730A4" w:rsidRPr="00B86BEF">
        <w:rPr>
          <w:rFonts w:ascii="Palatino Linotype" w:hAnsi="Palatino Linotype"/>
        </w:rPr>
        <w:t xml:space="preserve"> </w:t>
      </w:r>
      <w:r w:rsidRPr="00B86BEF">
        <w:rPr>
          <w:rFonts w:ascii="Palatino Linotype" w:hAnsi="Palatino Linotype"/>
        </w:rPr>
        <w:t>y</w:t>
      </w:r>
      <w:r w:rsidR="00D730A4" w:rsidRPr="00B86BEF">
        <w:rPr>
          <w:rFonts w:ascii="Palatino Linotype" w:hAnsi="Palatino Linotype"/>
        </w:rPr>
        <w:t xml:space="preserve"> </w:t>
      </w:r>
      <w:r w:rsidRPr="00B86BEF">
        <w:rPr>
          <w:rFonts w:ascii="Palatino Linotype" w:hAnsi="Palatino Linotype"/>
        </w:rPr>
        <w:t>Acceso</w:t>
      </w:r>
      <w:r w:rsidR="00D730A4" w:rsidRPr="00B86BEF">
        <w:rPr>
          <w:rFonts w:ascii="Palatino Linotype" w:hAnsi="Palatino Linotype"/>
        </w:rPr>
        <w:t xml:space="preserve"> </w:t>
      </w:r>
      <w:r w:rsidRPr="00B86BEF">
        <w:rPr>
          <w:rFonts w:ascii="Palatino Linotype" w:hAnsi="Palatino Linotype"/>
        </w:rPr>
        <w:t>a</w:t>
      </w:r>
      <w:r w:rsidR="00D730A4" w:rsidRPr="00B86BEF">
        <w:rPr>
          <w:rFonts w:ascii="Palatino Linotype" w:hAnsi="Palatino Linotype"/>
        </w:rPr>
        <w:t xml:space="preserve"> </w:t>
      </w:r>
      <w:r w:rsidRPr="00B86BEF">
        <w:rPr>
          <w:rFonts w:ascii="Palatino Linotype" w:hAnsi="Palatino Linotype"/>
        </w:rPr>
        <w:t>la</w:t>
      </w:r>
      <w:r w:rsidR="00D730A4" w:rsidRPr="00B86BEF">
        <w:rPr>
          <w:rFonts w:ascii="Palatino Linotype" w:hAnsi="Palatino Linotype"/>
        </w:rPr>
        <w:t xml:space="preserve"> </w:t>
      </w:r>
      <w:r w:rsidRPr="00B86BEF">
        <w:rPr>
          <w:rFonts w:ascii="Palatino Linotype" w:hAnsi="Palatino Linotype"/>
        </w:rPr>
        <w:t>Información</w:t>
      </w:r>
      <w:r w:rsidR="00D730A4" w:rsidRPr="00B86BEF">
        <w:rPr>
          <w:rFonts w:ascii="Palatino Linotype" w:hAnsi="Palatino Linotype"/>
        </w:rPr>
        <w:t xml:space="preserve"> </w:t>
      </w:r>
      <w:r w:rsidRPr="00B86BEF">
        <w:rPr>
          <w:rFonts w:ascii="Palatino Linotype" w:hAnsi="Palatino Linotype"/>
        </w:rPr>
        <w:t>Pública</w:t>
      </w:r>
      <w:r w:rsidR="00D730A4" w:rsidRPr="00B86BEF">
        <w:rPr>
          <w:rFonts w:ascii="Palatino Linotype" w:hAnsi="Palatino Linotype"/>
        </w:rPr>
        <w:t xml:space="preserve"> </w:t>
      </w:r>
      <w:r w:rsidRPr="00B86BEF">
        <w:rPr>
          <w:rFonts w:ascii="Palatino Linotype" w:hAnsi="Palatino Linotype"/>
        </w:rPr>
        <w:t>del</w:t>
      </w:r>
      <w:r w:rsidR="00D730A4" w:rsidRPr="00B86BEF">
        <w:rPr>
          <w:rFonts w:ascii="Palatino Linotype" w:hAnsi="Palatino Linotype"/>
        </w:rPr>
        <w:t xml:space="preserve"> </w:t>
      </w:r>
      <w:r w:rsidRPr="00B86BEF">
        <w:rPr>
          <w:rFonts w:ascii="Palatino Linotype" w:hAnsi="Palatino Linotype" w:cs="Arial"/>
        </w:rPr>
        <w:t>Estado</w:t>
      </w:r>
      <w:r w:rsidR="00D730A4" w:rsidRPr="00B86BEF">
        <w:rPr>
          <w:rFonts w:ascii="Palatino Linotype" w:hAnsi="Palatino Linotype"/>
        </w:rPr>
        <w:t xml:space="preserve"> </w:t>
      </w:r>
      <w:r w:rsidRPr="00B86BEF">
        <w:rPr>
          <w:rFonts w:ascii="Palatino Linotype" w:hAnsi="Palatino Linotype"/>
        </w:rPr>
        <w:t>de</w:t>
      </w:r>
      <w:r w:rsidR="00D730A4" w:rsidRPr="00B86BEF">
        <w:rPr>
          <w:rFonts w:ascii="Palatino Linotype" w:hAnsi="Palatino Linotype"/>
        </w:rPr>
        <w:t xml:space="preserve"> </w:t>
      </w:r>
      <w:r w:rsidRPr="00B86BEF">
        <w:rPr>
          <w:rFonts w:ascii="Palatino Linotype" w:hAnsi="Palatino Linotype"/>
        </w:rPr>
        <w:t>México</w:t>
      </w:r>
      <w:r w:rsidR="00D730A4" w:rsidRPr="00B86BEF">
        <w:rPr>
          <w:rFonts w:ascii="Palatino Linotype" w:hAnsi="Palatino Linotype"/>
        </w:rPr>
        <w:t xml:space="preserve"> </w:t>
      </w:r>
      <w:r w:rsidRPr="00B86BEF">
        <w:rPr>
          <w:rFonts w:ascii="Palatino Linotype" w:hAnsi="Palatino Linotype"/>
        </w:rPr>
        <w:t>y</w:t>
      </w:r>
      <w:r w:rsidR="00D730A4" w:rsidRPr="00B86BEF">
        <w:rPr>
          <w:rFonts w:ascii="Palatino Linotype" w:hAnsi="Palatino Linotype"/>
        </w:rPr>
        <w:t xml:space="preserve"> </w:t>
      </w:r>
      <w:r w:rsidRPr="00B86BEF">
        <w:rPr>
          <w:rFonts w:ascii="Palatino Linotype" w:hAnsi="Palatino Linotype" w:cs="Arial"/>
          <w:lang w:val="es-ES_tradnl"/>
        </w:rPr>
        <w:t>Municipios</w:t>
      </w:r>
      <w:r w:rsidRPr="00B86BEF">
        <w:rPr>
          <w:rFonts w:ascii="Palatino Linotype" w:hAnsi="Palatino Linotype"/>
        </w:rPr>
        <w:t>,</w:t>
      </w:r>
      <w:r w:rsidR="00D730A4" w:rsidRPr="00B86BEF">
        <w:rPr>
          <w:rFonts w:ascii="Palatino Linotype" w:hAnsi="Palatino Linotype"/>
        </w:rPr>
        <w:t xml:space="preserve"> </w:t>
      </w:r>
      <w:r w:rsidR="009012A7" w:rsidRPr="00B86BEF">
        <w:rPr>
          <w:rFonts w:ascii="Palatino Linotype" w:hAnsi="Palatino Linotype"/>
        </w:rPr>
        <w:t>se</w:t>
      </w:r>
      <w:r w:rsidR="00D730A4" w:rsidRPr="00B86BEF">
        <w:rPr>
          <w:rFonts w:ascii="Palatino Linotype" w:hAnsi="Palatino Linotype"/>
        </w:rPr>
        <w:t xml:space="preserve"> </w:t>
      </w:r>
      <w:r w:rsidRPr="00B86BEF">
        <w:rPr>
          <w:rFonts w:ascii="Palatino Linotype" w:hAnsi="Palatino Linotype"/>
        </w:rPr>
        <w:t>a</w:t>
      </w:r>
      <w:r w:rsidRPr="00B86BEF">
        <w:rPr>
          <w:rFonts w:ascii="Palatino Linotype" w:hAnsi="Palatino Linotype" w:cs="Arial"/>
        </w:rPr>
        <w:t>cordó</w:t>
      </w:r>
      <w:r w:rsidR="00D730A4" w:rsidRPr="00B86BEF">
        <w:rPr>
          <w:rFonts w:ascii="Palatino Linotype" w:hAnsi="Palatino Linotype" w:cs="Arial"/>
        </w:rPr>
        <w:t xml:space="preserve"> </w:t>
      </w:r>
      <w:r w:rsidRPr="00B86BEF">
        <w:rPr>
          <w:rFonts w:ascii="Palatino Linotype" w:hAnsi="Palatino Linotype" w:cs="Arial"/>
        </w:rPr>
        <w:t>la</w:t>
      </w:r>
      <w:r w:rsidR="00D730A4" w:rsidRPr="00B86BEF">
        <w:rPr>
          <w:rFonts w:ascii="Palatino Linotype" w:hAnsi="Palatino Linotype" w:cs="Arial"/>
        </w:rPr>
        <w:t xml:space="preserve"> </w:t>
      </w:r>
      <w:r w:rsidRPr="00B86BEF">
        <w:rPr>
          <w:rFonts w:ascii="Palatino Linotype" w:hAnsi="Palatino Linotype" w:cs="Arial"/>
        </w:rPr>
        <w:t>admisión</w:t>
      </w:r>
      <w:r w:rsidR="00D730A4" w:rsidRPr="00B86BEF">
        <w:rPr>
          <w:rFonts w:ascii="Palatino Linotype" w:hAnsi="Palatino Linotype" w:cs="Arial"/>
        </w:rPr>
        <w:t xml:space="preserve"> </w:t>
      </w:r>
      <w:r w:rsidRPr="00B86BEF">
        <w:rPr>
          <w:rFonts w:ascii="Palatino Linotype" w:hAnsi="Palatino Linotype" w:cs="Arial"/>
        </w:rPr>
        <w:t>a</w:t>
      </w:r>
      <w:r w:rsidR="00D730A4" w:rsidRPr="00B86BEF">
        <w:rPr>
          <w:rFonts w:ascii="Palatino Linotype" w:hAnsi="Palatino Linotype" w:cs="Arial"/>
        </w:rPr>
        <w:t xml:space="preserve"> </w:t>
      </w:r>
      <w:r w:rsidRPr="00B86BEF">
        <w:rPr>
          <w:rFonts w:ascii="Palatino Linotype" w:hAnsi="Palatino Linotype" w:cs="Arial"/>
        </w:rPr>
        <w:t>trámite</w:t>
      </w:r>
      <w:r w:rsidR="00D730A4" w:rsidRPr="00B86BEF">
        <w:rPr>
          <w:rFonts w:ascii="Palatino Linotype" w:hAnsi="Palatino Linotype" w:cs="Arial"/>
        </w:rPr>
        <w:t xml:space="preserve"> </w:t>
      </w:r>
      <w:r w:rsidRPr="00B86BEF">
        <w:rPr>
          <w:rFonts w:ascii="Palatino Linotype" w:hAnsi="Palatino Linotype" w:cs="Arial"/>
        </w:rPr>
        <w:t>de</w:t>
      </w:r>
      <w:r w:rsidR="00943778" w:rsidRPr="00B86BEF">
        <w:rPr>
          <w:rFonts w:ascii="Palatino Linotype" w:hAnsi="Palatino Linotype" w:cs="Arial"/>
        </w:rPr>
        <w:t>l</w:t>
      </w:r>
      <w:r w:rsidR="00D730A4" w:rsidRPr="00B86BEF">
        <w:rPr>
          <w:rFonts w:ascii="Palatino Linotype" w:hAnsi="Palatino Linotype" w:cs="Arial"/>
        </w:rPr>
        <w:t xml:space="preserve"> </w:t>
      </w:r>
      <w:r w:rsidRPr="00B86BEF">
        <w:rPr>
          <w:rFonts w:ascii="Palatino Linotype" w:hAnsi="Palatino Linotype" w:cs="Arial"/>
        </w:rPr>
        <w:t>referido</w:t>
      </w:r>
      <w:r w:rsidR="00D730A4" w:rsidRPr="00B86BEF">
        <w:rPr>
          <w:rFonts w:ascii="Palatino Linotype" w:hAnsi="Palatino Linotype" w:cs="Arial"/>
        </w:rPr>
        <w:t xml:space="preserve"> </w:t>
      </w:r>
      <w:r w:rsidRPr="00B86BEF">
        <w:rPr>
          <w:rFonts w:ascii="Palatino Linotype" w:hAnsi="Palatino Linotype" w:cs="Arial"/>
        </w:rPr>
        <w:t>recurso</w:t>
      </w:r>
      <w:r w:rsidR="00D730A4" w:rsidRPr="00B86BEF">
        <w:rPr>
          <w:rFonts w:ascii="Palatino Linotype" w:hAnsi="Palatino Linotype" w:cs="Arial"/>
        </w:rPr>
        <w:t xml:space="preserve"> </w:t>
      </w:r>
      <w:r w:rsidRPr="00B86BEF">
        <w:rPr>
          <w:rFonts w:ascii="Palatino Linotype" w:hAnsi="Palatino Linotype" w:cs="Arial"/>
        </w:rPr>
        <w:t>de</w:t>
      </w:r>
      <w:r w:rsidR="00D730A4" w:rsidRPr="00B86BEF">
        <w:rPr>
          <w:rFonts w:ascii="Palatino Linotype" w:hAnsi="Palatino Linotype" w:cs="Arial"/>
        </w:rPr>
        <w:t xml:space="preserve"> </w:t>
      </w:r>
      <w:r w:rsidRPr="00B86BEF">
        <w:rPr>
          <w:rFonts w:ascii="Palatino Linotype" w:hAnsi="Palatino Linotype" w:cs="Arial"/>
          <w:lang w:val="es-ES_tradnl"/>
        </w:rPr>
        <w:t>revisión</w:t>
      </w:r>
      <w:r w:rsidR="0036655E" w:rsidRPr="00B86BEF">
        <w:rPr>
          <w:rFonts w:ascii="Palatino Linotype" w:hAnsi="Palatino Linotype" w:cs="Arial"/>
          <w:lang w:val="es-ES_tradnl"/>
        </w:rPr>
        <w:t>;</w:t>
      </w:r>
      <w:r w:rsidR="00D730A4" w:rsidRPr="00B86BEF">
        <w:rPr>
          <w:rFonts w:ascii="Palatino Linotype" w:hAnsi="Palatino Linotype" w:cs="Arial"/>
        </w:rPr>
        <w:t xml:space="preserve"> </w:t>
      </w:r>
      <w:r w:rsidRPr="00B86BEF">
        <w:rPr>
          <w:rFonts w:ascii="Palatino Linotype" w:hAnsi="Palatino Linotype" w:cs="Arial"/>
        </w:rPr>
        <w:t>así</w:t>
      </w:r>
      <w:r w:rsidR="00D730A4" w:rsidRPr="00B86BEF">
        <w:rPr>
          <w:rFonts w:ascii="Palatino Linotype" w:hAnsi="Palatino Linotype" w:cs="Arial"/>
        </w:rPr>
        <w:t xml:space="preserve"> </w:t>
      </w:r>
      <w:r w:rsidRPr="00B86BEF">
        <w:rPr>
          <w:rFonts w:ascii="Palatino Linotype" w:hAnsi="Palatino Linotype" w:cs="Arial"/>
        </w:rPr>
        <w:t>como</w:t>
      </w:r>
      <w:r w:rsidR="0036655E" w:rsidRPr="00B86BEF">
        <w:rPr>
          <w:rFonts w:ascii="Palatino Linotype" w:hAnsi="Palatino Linotype" w:cs="Arial"/>
        </w:rPr>
        <w:t>,</w:t>
      </w:r>
      <w:r w:rsidR="00D730A4" w:rsidRPr="00B86BEF">
        <w:rPr>
          <w:rFonts w:ascii="Palatino Linotype" w:hAnsi="Palatino Linotype" w:cs="Arial"/>
        </w:rPr>
        <w:t xml:space="preserve"> </w:t>
      </w:r>
      <w:r w:rsidRPr="00B86BEF">
        <w:rPr>
          <w:rFonts w:ascii="Palatino Linotype" w:hAnsi="Palatino Linotype" w:cs="Arial"/>
        </w:rPr>
        <w:t>la</w:t>
      </w:r>
      <w:r w:rsidR="00D730A4" w:rsidRPr="00B86BEF">
        <w:rPr>
          <w:rFonts w:ascii="Palatino Linotype" w:hAnsi="Palatino Linotype" w:cs="Arial"/>
        </w:rPr>
        <w:t xml:space="preserve"> </w:t>
      </w:r>
      <w:r w:rsidRPr="00B86BEF">
        <w:rPr>
          <w:rFonts w:ascii="Palatino Linotype" w:hAnsi="Palatino Linotype" w:cs="Arial"/>
          <w:lang w:val="es-ES_tradnl"/>
        </w:rPr>
        <w:t>integración</w:t>
      </w:r>
      <w:r w:rsidR="00D730A4" w:rsidRPr="00B86BEF">
        <w:rPr>
          <w:rFonts w:ascii="Palatino Linotype" w:hAnsi="Palatino Linotype" w:cs="Arial"/>
        </w:rPr>
        <w:t xml:space="preserve"> </w:t>
      </w:r>
      <w:r w:rsidRPr="00B86BEF">
        <w:rPr>
          <w:rFonts w:ascii="Palatino Linotype" w:hAnsi="Palatino Linotype" w:cs="Arial"/>
        </w:rPr>
        <w:t>de</w:t>
      </w:r>
      <w:r w:rsidR="00943778" w:rsidRPr="00B86BEF">
        <w:rPr>
          <w:rFonts w:ascii="Palatino Linotype" w:hAnsi="Palatino Linotype" w:cs="Arial"/>
        </w:rPr>
        <w:t>l</w:t>
      </w:r>
      <w:r w:rsidR="00D730A4" w:rsidRPr="00B86BEF">
        <w:rPr>
          <w:rFonts w:ascii="Palatino Linotype" w:hAnsi="Palatino Linotype" w:cs="Arial"/>
        </w:rPr>
        <w:t xml:space="preserve"> </w:t>
      </w:r>
      <w:r w:rsidRPr="00B86BEF">
        <w:rPr>
          <w:rFonts w:ascii="Palatino Linotype" w:hAnsi="Palatino Linotype" w:cs="Arial"/>
        </w:rPr>
        <w:t>expediente</w:t>
      </w:r>
      <w:r w:rsidR="00D730A4" w:rsidRPr="00B86BEF">
        <w:rPr>
          <w:rFonts w:ascii="Palatino Linotype" w:hAnsi="Palatino Linotype" w:cs="Arial"/>
        </w:rPr>
        <w:t xml:space="preserve"> </w:t>
      </w:r>
      <w:r w:rsidRPr="00B86BEF">
        <w:rPr>
          <w:rFonts w:ascii="Palatino Linotype" w:hAnsi="Palatino Linotype" w:cs="Arial"/>
        </w:rPr>
        <w:t>respectivo,</w:t>
      </w:r>
      <w:r w:rsidR="00D730A4" w:rsidRPr="00B86BEF">
        <w:rPr>
          <w:rFonts w:ascii="Palatino Linotype" w:hAnsi="Palatino Linotype" w:cs="Arial"/>
        </w:rPr>
        <w:t xml:space="preserve"> </w:t>
      </w:r>
      <w:r w:rsidRPr="00B86BEF">
        <w:rPr>
          <w:rFonts w:ascii="Palatino Linotype" w:hAnsi="Palatino Linotype" w:cs="Arial"/>
        </w:rPr>
        <w:t>mismo</w:t>
      </w:r>
      <w:r w:rsidR="00D730A4" w:rsidRPr="00B86BEF">
        <w:rPr>
          <w:rFonts w:ascii="Palatino Linotype" w:hAnsi="Palatino Linotype" w:cs="Arial"/>
        </w:rPr>
        <w:t xml:space="preserve"> </w:t>
      </w:r>
      <w:r w:rsidRPr="00B86BEF">
        <w:rPr>
          <w:rFonts w:ascii="Palatino Linotype" w:hAnsi="Palatino Linotype" w:cs="Arial"/>
        </w:rPr>
        <w:t>que</w:t>
      </w:r>
      <w:r w:rsidR="00D730A4" w:rsidRPr="00B86BEF">
        <w:rPr>
          <w:rFonts w:ascii="Palatino Linotype" w:hAnsi="Palatino Linotype" w:cs="Arial"/>
        </w:rPr>
        <w:t xml:space="preserve"> </w:t>
      </w:r>
      <w:r w:rsidRPr="00B86BEF">
        <w:rPr>
          <w:rFonts w:ascii="Palatino Linotype" w:hAnsi="Palatino Linotype" w:cs="Arial"/>
        </w:rPr>
        <w:t>se</w:t>
      </w:r>
      <w:r w:rsidR="00D730A4" w:rsidRPr="00B86BEF">
        <w:rPr>
          <w:rFonts w:ascii="Palatino Linotype" w:hAnsi="Palatino Linotype" w:cs="Arial"/>
        </w:rPr>
        <w:t xml:space="preserve"> </w:t>
      </w:r>
      <w:r w:rsidRPr="00B86BEF">
        <w:rPr>
          <w:rFonts w:ascii="Palatino Linotype" w:hAnsi="Palatino Linotype" w:cs="Arial"/>
        </w:rPr>
        <w:t>pus</w:t>
      </w:r>
      <w:r w:rsidR="00943778" w:rsidRPr="00B86BEF">
        <w:rPr>
          <w:rFonts w:ascii="Palatino Linotype" w:hAnsi="Palatino Linotype" w:cs="Arial"/>
        </w:rPr>
        <w:t>o</w:t>
      </w:r>
      <w:r w:rsidR="00D730A4" w:rsidRPr="00B86BEF">
        <w:rPr>
          <w:rFonts w:ascii="Palatino Linotype" w:hAnsi="Palatino Linotype" w:cs="Arial"/>
        </w:rPr>
        <w:t xml:space="preserve"> </w:t>
      </w:r>
      <w:r w:rsidRPr="00B86BEF">
        <w:rPr>
          <w:rFonts w:ascii="Palatino Linotype" w:hAnsi="Palatino Linotype" w:cs="Arial"/>
        </w:rPr>
        <w:t>a</w:t>
      </w:r>
      <w:r w:rsidR="00D730A4" w:rsidRPr="00B86BEF">
        <w:rPr>
          <w:rFonts w:ascii="Palatino Linotype" w:hAnsi="Palatino Linotype" w:cs="Arial"/>
        </w:rPr>
        <w:t xml:space="preserve"> </w:t>
      </w:r>
      <w:r w:rsidRPr="00B86BEF">
        <w:rPr>
          <w:rFonts w:ascii="Palatino Linotype" w:hAnsi="Palatino Linotype" w:cs="Arial"/>
        </w:rPr>
        <w:t>disposición</w:t>
      </w:r>
      <w:r w:rsidR="00D730A4" w:rsidRPr="00B86BEF">
        <w:rPr>
          <w:rFonts w:ascii="Palatino Linotype" w:hAnsi="Palatino Linotype" w:cs="Arial"/>
        </w:rPr>
        <w:t xml:space="preserve"> </w:t>
      </w:r>
      <w:r w:rsidRPr="00B86BEF">
        <w:rPr>
          <w:rFonts w:ascii="Palatino Linotype" w:hAnsi="Palatino Linotype" w:cs="Arial"/>
        </w:rPr>
        <w:t>de</w:t>
      </w:r>
      <w:r w:rsidR="00D730A4" w:rsidRPr="00B86BEF">
        <w:rPr>
          <w:rFonts w:ascii="Palatino Linotype" w:hAnsi="Palatino Linotype" w:cs="Arial"/>
        </w:rPr>
        <w:t xml:space="preserve"> </w:t>
      </w:r>
      <w:r w:rsidRPr="00B86BEF">
        <w:rPr>
          <w:rFonts w:ascii="Palatino Linotype" w:hAnsi="Palatino Linotype" w:cs="Arial"/>
        </w:rPr>
        <w:t>las</w:t>
      </w:r>
      <w:r w:rsidR="00D730A4" w:rsidRPr="00B86BEF">
        <w:rPr>
          <w:rFonts w:ascii="Palatino Linotype" w:hAnsi="Palatino Linotype" w:cs="Arial"/>
        </w:rPr>
        <w:t xml:space="preserve"> </w:t>
      </w:r>
      <w:r w:rsidRPr="00B86BEF">
        <w:rPr>
          <w:rFonts w:ascii="Palatino Linotype" w:hAnsi="Palatino Linotype" w:cs="Arial"/>
        </w:rPr>
        <w:t>partes,</w:t>
      </w:r>
      <w:r w:rsidR="00D730A4" w:rsidRPr="00B86BEF">
        <w:rPr>
          <w:rFonts w:ascii="Palatino Linotype" w:hAnsi="Palatino Linotype" w:cs="Arial"/>
        </w:rPr>
        <w:t xml:space="preserve"> </w:t>
      </w:r>
      <w:r w:rsidRPr="00B86BEF">
        <w:rPr>
          <w:rFonts w:ascii="Palatino Linotype" w:hAnsi="Palatino Linotype" w:cs="Arial"/>
        </w:rPr>
        <w:t>para</w:t>
      </w:r>
      <w:r w:rsidR="00D730A4" w:rsidRPr="00B86BEF">
        <w:rPr>
          <w:rFonts w:ascii="Palatino Linotype" w:hAnsi="Palatino Linotype" w:cs="Arial"/>
        </w:rPr>
        <w:t xml:space="preserve"> </w:t>
      </w:r>
      <w:r w:rsidRPr="00B86BEF">
        <w:rPr>
          <w:rFonts w:ascii="Palatino Linotype" w:hAnsi="Palatino Linotype" w:cs="Arial"/>
        </w:rPr>
        <w:t>que</w:t>
      </w:r>
      <w:r w:rsidR="00D730A4" w:rsidRPr="00B86BEF">
        <w:rPr>
          <w:rFonts w:ascii="Palatino Linotype" w:hAnsi="Palatino Linotype" w:cs="Arial"/>
        </w:rPr>
        <w:t xml:space="preserve"> </w:t>
      </w:r>
      <w:r w:rsidRPr="00B86BEF">
        <w:rPr>
          <w:rFonts w:ascii="Palatino Linotype" w:hAnsi="Palatino Linotype" w:cs="Arial"/>
        </w:rPr>
        <w:t>en</w:t>
      </w:r>
      <w:r w:rsidR="00D730A4" w:rsidRPr="00B86BEF">
        <w:rPr>
          <w:rFonts w:ascii="Palatino Linotype" w:hAnsi="Palatino Linotype" w:cs="Arial"/>
        </w:rPr>
        <w:t xml:space="preserve"> </w:t>
      </w:r>
      <w:r w:rsidR="00E70A61" w:rsidRPr="00B86BEF">
        <w:rPr>
          <w:rFonts w:ascii="Palatino Linotype" w:hAnsi="Palatino Linotype" w:cs="Arial"/>
        </w:rPr>
        <w:t>el</w:t>
      </w:r>
      <w:r w:rsidR="00D730A4" w:rsidRPr="00B86BEF">
        <w:rPr>
          <w:rFonts w:ascii="Palatino Linotype" w:hAnsi="Palatino Linotype" w:cs="Arial"/>
        </w:rPr>
        <w:t xml:space="preserve"> </w:t>
      </w:r>
      <w:r w:rsidRPr="00B86BEF">
        <w:rPr>
          <w:rFonts w:ascii="Palatino Linotype" w:hAnsi="Palatino Linotype" w:cs="Arial"/>
        </w:rPr>
        <w:t>plazo</w:t>
      </w:r>
      <w:r w:rsidR="00D730A4" w:rsidRPr="00B86BEF">
        <w:rPr>
          <w:rFonts w:ascii="Palatino Linotype" w:hAnsi="Palatino Linotype" w:cs="Arial"/>
        </w:rPr>
        <w:t xml:space="preserve"> </w:t>
      </w:r>
      <w:r w:rsidRPr="00B86BEF">
        <w:rPr>
          <w:rFonts w:ascii="Palatino Linotype" w:hAnsi="Palatino Linotype" w:cs="Arial"/>
        </w:rPr>
        <w:t>máximo</w:t>
      </w:r>
      <w:r w:rsidR="00D730A4" w:rsidRPr="00B86BEF">
        <w:rPr>
          <w:rFonts w:ascii="Palatino Linotype" w:hAnsi="Palatino Linotype" w:cs="Arial"/>
        </w:rPr>
        <w:t xml:space="preserve"> </w:t>
      </w:r>
      <w:r w:rsidRPr="00B86BEF">
        <w:rPr>
          <w:rFonts w:ascii="Palatino Linotype" w:hAnsi="Palatino Linotype" w:cs="Arial"/>
        </w:rPr>
        <w:t>de</w:t>
      </w:r>
      <w:r w:rsidR="00D730A4" w:rsidRPr="00B86BEF">
        <w:rPr>
          <w:rFonts w:ascii="Palatino Linotype" w:hAnsi="Palatino Linotype" w:cs="Arial"/>
        </w:rPr>
        <w:t xml:space="preserve"> </w:t>
      </w:r>
      <w:r w:rsidRPr="00B86BEF">
        <w:rPr>
          <w:rFonts w:ascii="Palatino Linotype" w:hAnsi="Palatino Linotype" w:cs="Arial"/>
        </w:rPr>
        <w:t>siete</w:t>
      </w:r>
      <w:r w:rsidR="00D730A4" w:rsidRPr="00B86BEF">
        <w:rPr>
          <w:rFonts w:ascii="Palatino Linotype" w:hAnsi="Palatino Linotype" w:cs="Arial"/>
        </w:rPr>
        <w:t xml:space="preserve"> </w:t>
      </w:r>
      <w:r w:rsidRPr="00B86BEF">
        <w:rPr>
          <w:rFonts w:ascii="Palatino Linotype" w:hAnsi="Palatino Linotype" w:cs="Arial"/>
        </w:rPr>
        <w:t>días</w:t>
      </w:r>
      <w:r w:rsidR="00D730A4" w:rsidRPr="00B86BEF">
        <w:rPr>
          <w:rFonts w:ascii="Palatino Linotype" w:hAnsi="Palatino Linotype" w:cs="Arial"/>
        </w:rPr>
        <w:t xml:space="preserve"> </w:t>
      </w:r>
      <w:r w:rsidRPr="00B86BEF">
        <w:rPr>
          <w:rFonts w:ascii="Palatino Linotype" w:hAnsi="Palatino Linotype" w:cs="Arial"/>
        </w:rPr>
        <w:t>hábiles</w:t>
      </w:r>
      <w:r w:rsidR="0025472A" w:rsidRPr="00B86BEF">
        <w:rPr>
          <w:rFonts w:ascii="Palatino Linotype" w:hAnsi="Palatino Linotype" w:cs="Arial"/>
        </w:rPr>
        <w:t>,</w:t>
      </w:r>
      <w:r w:rsidR="00D730A4" w:rsidRPr="00B86BEF">
        <w:rPr>
          <w:rFonts w:ascii="Palatino Linotype" w:hAnsi="Palatino Linotype" w:cs="Arial"/>
        </w:rPr>
        <w:t xml:space="preserve"> </w:t>
      </w:r>
      <w:r w:rsidR="0036655E" w:rsidRPr="00B86BEF">
        <w:rPr>
          <w:rFonts w:ascii="Palatino Linotype" w:hAnsi="Palatino Linotype" w:cs="Arial"/>
          <w:b/>
        </w:rPr>
        <w:t>LA</w:t>
      </w:r>
      <w:r w:rsidR="00CB6083" w:rsidRPr="00B86BEF">
        <w:rPr>
          <w:rFonts w:ascii="Palatino Linotype" w:hAnsi="Palatino Linotype" w:cs="Arial"/>
          <w:b/>
        </w:rPr>
        <w:t xml:space="preserve"> </w:t>
      </w:r>
      <w:r w:rsidR="00D83B69" w:rsidRPr="00B86BEF">
        <w:rPr>
          <w:rFonts w:ascii="Palatino Linotype" w:hAnsi="Palatino Linotype" w:cs="Arial"/>
          <w:b/>
        </w:rPr>
        <w:t>RECURRENTE</w:t>
      </w:r>
      <w:r w:rsidR="00D730A4" w:rsidRPr="00B86BEF">
        <w:rPr>
          <w:rFonts w:ascii="Palatino Linotype" w:hAnsi="Palatino Linotype" w:cs="Arial"/>
        </w:rPr>
        <w:t xml:space="preserve"> </w:t>
      </w:r>
      <w:r w:rsidR="0025472A" w:rsidRPr="00B86BEF">
        <w:rPr>
          <w:rFonts w:ascii="Palatino Linotype" w:hAnsi="Palatino Linotype" w:cs="Arial"/>
        </w:rPr>
        <w:t>realizara</w:t>
      </w:r>
      <w:r w:rsidR="00D730A4" w:rsidRPr="00B86BEF">
        <w:rPr>
          <w:rFonts w:ascii="Palatino Linotype" w:hAnsi="Palatino Linotype" w:cs="Arial"/>
        </w:rPr>
        <w:t xml:space="preserve"> </w:t>
      </w:r>
      <w:r w:rsidRPr="00B86BEF">
        <w:rPr>
          <w:rFonts w:ascii="Palatino Linotype" w:hAnsi="Palatino Linotype" w:cs="Arial"/>
        </w:rPr>
        <w:t>manifestaciones</w:t>
      </w:r>
      <w:r w:rsidR="00AD2090" w:rsidRPr="00B86BEF">
        <w:rPr>
          <w:rFonts w:ascii="Palatino Linotype" w:hAnsi="Palatino Linotype" w:cs="Arial"/>
        </w:rPr>
        <w:t>,</w:t>
      </w:r>
      <w:r w:rsidR="00D730A4" w:rsidRPr="00B86BEF">
        <w:rPr>
          <w:rFonts w:ascii="Palatino Linotype" w:hAnsi="Palatino Linotype" w:cs="Arial"/>
        </w:rPr>
        <w:t xml:space="preserve"> </w:t>
      </w:r>
      <w:r w:rsidR="00E70A61" w:rsidRPr="00B86BEF">
        <w:rPr>
          <w:rFonts w:ascii="Palatino Linotype" w:hAnsi="Palatino Linotype" w:cs="Arial"/>
        </w:rPr>
        <w:t>alegatos</w:t>
      </w:r>
      <w:r w:rsidR="00D730A4" w:rsidRPr="00B86BEF">
        <w:rPr>
          <w:rFonts w:ascii="Palatino Linotype" w:hAnsi="Palatino Linotype" w:cs="Arial"/>
        </w:rPr>
        <w:t xml:space="preserve"> </w:t>
      </w:r>
      <w:r w:rsidR="00AD2090" w:rsidRPr="00B86BEF">
        <w:rPr>
          <w:rFonts w:ascii="Palatino Linotype" w:hAnsi="Palatino Linotype" w:cs="Arial"/>
        </w:rPr>
        <w:t>y</w:t>
      </w:r>
      <w:r w:rsidR="00D730A4" w:rsidRPr="00B86BEF">
        <w:rPr>
          <w:rFonts w:ascii="Palatino Linotype" w:hAnsi="Palatino Linotype" w:cs="Arial"/>
        </w:rPr>
        <w:t xml:space="preserve"> </w:t>
      </w:r>
      <w:r w:rsidR="004E5727" w:rsidRPr="00B86BEF">
        <w:rPr>
          <w:rFonts w:ascii="Palatino Linotype" w:hAnsi="Palatino Linotype" w:cs="Arial"/>
        </w:rPr>
        <w:t>ofrec</w:t>
      </w:r>
      <w:r w:rsidR="0025472A" w:rsidRPr="00B86BEF">
        <w:rPr>
          <w:rFonts w:ascii="Palatino Linotype" w:hAnsi="Palatino Linotype" w:cs="Arial"/>
        </w:rPr>
        <w:t>iera</w:t>
      </w:r>
      <w:r w:rsidR="00D730A4" w:rsidRPr="00B86BEF">
        <w:rPr>
          <w:rFonts w:ascii="Palatino Linotype" w:hAnsi="Palatino Linotype" w:cs="Arial"/>
        </w:rPr>
        <w:t xml:space="preserve"> </w:t>
      </w:r>
      <w:r w:rsidR="004E5727" w:rsidRPr="00B86BEF">
        <w:rPr>
          <w:rFonts w:ascii="Palatino Linotype" w:hAnsi="Palatino Linotype" w:cs="Arial"/>
        </w:rPr>
        <w:t>las</w:t>
      </w:r>
      <w:r w:rsidR="00D730A4" w:rsidRPr="00B86BEF">
        <w:rPr>
          <w:rFonts w:ascii="Palatino Linotype" w:hAnsi="Palatino Linotype" w:cs="Arial"/>
        </w:rPr>
        <w:t xml:space="preserve"> </w:t>
      </w:r>
      <w:r w:rsidR="004E5727" w:rsidRPr="00B86BEF">
        <w:rPr>
          <w:rFonts w:ascii="Palatino Linotype" w:hAnsi="Palatino Linotype" w:cs="Arial"/>
        </w:rPr>
        <w:t>pruebas</w:t>
      </w:r>
      <w:r w:rsidR="00D730A4" w:rsidRPr="00B86BEF">
        <w:rPr>
          <w:rFonts w:ascii="Palatino Linotype" w:hAnsi="Palatino Linotype" w:cs="Arial"/>
        </w:rPr>
        <w:t xml:space="preserve"> </w:t>
      </w:r>
      <w:r w:rsidR="00E70A61" w:rsidRPr="00B86BEF">
        <w:rPr>
          <w:rFonts w:ascii="Palatino Linotype" w:hAnsi="Palatino Linotype" w:cs="Arial"/>
        </w:rPr>
        <w:t>que</w:t>
      </w:r>
      <w:r w:rsidR="00D730A4" w:rsidRPr="00B86BEF">
        <w:rPr>
          <w:rFonts w:ascii="Palatino Linotype" w:hAnsi="Palatino Linotype" w:cs="Arial"/>
        </w:rPr>
        <w:t xml:space="preserve"> </w:t>
      </w:r>
      <w:r w:rsidR="00E70A61" w:rsidRPr="00B86BEF">
        <w:rPr>
          <w:rFonts w:ascii="Palatino Linotype" w:hAnsi="Palatino Linotype" w:cs="Arial"/>
        </w:rPr>
        <w:t>a</w:t>
      </w:r>
      <w:r w:rsidR="00D730A4" w:rsidRPr="00B86BEF">
        <w:rPr>
          <w:rFonts w:ascii="Palatino Linotype" w:hAnsi="Palatino Linotype" w:cs="Arial"/>
        </w:rPr>
        <w:t xml:space="preserve"> </w:t>
      </w:r>
      <w:r w:rsidR="00E70A61" w:rsidRPr="00B86BEF">
        <w:rPr>
          <w:rFonts w:ascii="Palatino Linotype" w:hAnsi="Palatino Linotype" w:cs="Arial"/>
        </w:rPr>
        <w:t>su</w:t>
      </w:r>
      <w:r w:rsidR="00D730A4" w:rsidRPr="00B86BEF">
        <w:rPr>
          <w:rFonts w:ascii="Palatino Linotype" w:hAnsi="Palatino Linotype" w:cs="Arial"/>
        </w:rPr>
        <w:t xml:space="preserve"> </w:t>
      </w:r>
      <w:r w:rsidR="00E70A61" w:rsidRPr="00B86BEF">
        <w:rPr>
          <w:rFonts w:ascii="Palatino Linotype" w:hAnsi="Palatino Linotype" w:cs="Arial"/>
        </w:rPr>
        <w:t>derecho</w:t>
      </w:r>
      <w:r w:rsidR="00D730A4" w:rsidRPr="00B86BEF">
        <w:rPr>
          <w:rFonts w:ascii="Palatino Linotype" w:hAnsi="Palatino Linotype" w:cs="Arial"/>
        </w:rPr>
        <w:t xml:space="preserve"> </w:t>
      </w:r>
      <w:r w:rsidR="00E70A61" w:rsidRPr="00B86BEF">
        <w:rPr>
          <w:rFonts w:ascii="Palatino Linotype" w:hAnsi="Palatino Linotype" w:cs="Arial"/>
          <w:lang w:val="es-ES_tradnl"/>
        </w:rPr>
        <w:t>conviniera</w:t>
      </w:r>
      <w:r w:rsidR="00D730A4" w:rsidRPr="00B86BEF">
        <w:rPr>
          <w:rFonts w:ascii="Palatino Linotype" w:hAnsi="Palatino Linotype" w:cs="Arial"/>
        </w:rPr>
        <w:t xml:space="preserve"> </w:t>
      </w:r>
      <w:r w:rsidR="0025472A" w:rsidRPr="00B86BEF">
        <w:rPr>
          <w:rFonts w:ascii="Palatino Linotype" w:hAnsi="Palatino Linotype" w:cs="Arial"/>
        </w:rPr>
        <w:t>y,</w:t>
      </w:r>
      <w:r w:rsidR="00D730A4" w:rsidRPr="00B86BEF">
        <w:rPr>
          <w:rFonts w:ascii="Palatino Linotype" w:hAnsi="Palatino Linotype" w:cs="Arial"/>
        </w:rPr>
        <w:t xml:space="preserve"> </w:t>
      </w:r>
      <w:r w:rsidR="0025472A" w:rsidRPr="00B86BEF">
        <w:rPr>
          <w:rFonts w:ascii="Palatino Linotype" w:hAnsi="Palatino Linotype" w:cs="Arial"/>
        </w:rPr>
        <w:t>en</w:t>
      </w:r>
      <w:r w:rsidR="00D730A4" w:rsidRPr="00B86BEF">
        <w:rPr>
          <w:rFonts w:ascii="Palatino Linotype" w:hAnsi="Palatino Linotype" w:cs="Arial"/>
        </w:rPr>
        <w:t xml:space="preserve"> </w:t>
      </w:r>
      <w:r w:rsidR="0025472A" w:rsidRPr="00B86BEF">
        <w:rPr>
          <w:rFonts w:ascii="Palatino Linotype" w:hAnsi="Palatino Linotype" w:cs="Arial"/>
        </w:rPr>
        <w:t>el</w:t>
      </w:r>
      <w:r w:rsidR="00D730A4" w:rsidRPr="00B86BEF">
        <w:rPr>
          <w:rFonts w:ascii="Palatino Linotype" w:hAnsi="Palatino Linotype" w:cs="Arial"/>
        </w:rPr>
        <w:t xml:space="preserve"> </w:t>
      </w:r>
      <w:r w:rsidR="0025472A" w:rsidRPr="00B86BEF">
        <w:rPr>
          <w:rFonts w:ascii="Palatino Linotype" w:hAnsi="Palatino Linotype" w:cs="Arial"/>
        </w:rPr>
        <w:t>caso</w:t>
      </w:r>
      <w:r w:rsidR="00D730A4" w:rsidRPr="00B86BEF">
        <w:rPr>
          <w:rFonts w:ascii="Palatino Linotype" w:hAnsi="Palatino Linotype" w:cs="Arial"/>
        </w:rPr>
        <w:t xml:space="preserve"> </w:t>
      </w:r>
      <w:r w:rsidR="0025472A" w:rsidRPr="00B86BEF">
        <w:rPr>
          <w:rFonts w:ascii="Palatino Linotype" w:hAnsi="Palatino Linotype" w:cs="Arial"/>
        </w:rPr>
        <w:t>del</w:t>
      </w:r>
      <w:r w:rsidR="00D730A4" w:rsidRPr="00B86BEF">
        <w:rPr>
          <w:rFonts w:ascii="Palatino Linotype" w:hAnsi="Palatino Linotype" w:cs="Arial"/>
          <w:b/>
        </w:rPr>
        <w:t xml:space="preserve"> </w:t>
      </w:r>
      <w:r w:rsidR="0025472A" w:rsidRPr="00B86BEF">
        <w:rPr>
          <w:rFonts w:ascii="Palatino Linotype" w:hAnsi="Palatino Linotype" w:cs="Arial"/>
          <w:b/>
        </w:rPr>
        <w:t>SUJETO</w:t>
      </w:r>
      <w:r w:rsidR="00D730A4" w:rsidRPr="00B86BEF">
        <w:rPr>
          <w:rFonts w:ascii="Palatino Linotype" w:hAnsi="Palatino Linotype" w:cs="Arial"/>
          <w:b/>
        </w:rPr>
        <w:t xml:space="preserve"> </w:t>
      </w:r>
      <w:r w:rsidR="0025472A" w:rsidRPr="00B86BEF">
        <w:rPr>
          <w:rFonts w:ascii="Palatino Linotype" w:hAnsi="Palatino Linotype" w:cs="Arial"/>
          <w:b/>
        </w:rPr>
        <w:t>OBLIGADO</w:t>
      </w:r>
      <w:r w:rsidR="00D73FD7" w:rsidRPr="00B86BEF">
        <w:rPr>
          <w:rFonts w:ascii="Palatino Linotype" w:hAnsi="Palatino Linotype" w:cs="Arial"/>
        </w:rPr>
        <w:t>,</w:t>
      </w:r>
      <w:r w:rsidR="00D730A4" w:rsidRPr="00B86BEF">
        <w:rPr>
          <w:rFonts w:ascii="Palatino Linotype" w:hAnsi="Palatino Linotype" w:cs="Arial"/>
        </w:rPr>
        <w:t xml:space="preserve"> </w:t>
      </w:r>
      <w:r w:rsidR="00D73FD7" w:rsidRPr="00B86BEF">
        <w:rPr>
          <w:rFonts w:ascii="Palatino Linotype" w:hAnsi="Palatino Linotype" w:cs="Arial"/>
        </w:rPr>
        <w:t>para</w:t>
      </w:r>
      <w:r w:rsidR="00D730A4" w:rsidRPr="00B86BEF">
        <w:rPr>
          <w:rFonts w:ascii="Palatino Linotype" w:hAnsi="Palatino Linotype" w:cs="Arial"/>
        </w:rPr>
        <w:t xml:space="preserve"> </w:t>
      </w:r>
      <w:r w:rsidR="00D73FD7" w:rsidRPr="00B86BEF">
        <w:rPr>
          <w:rFonts w:ascii="Palatino Linotype" w:hAnsi="Palatino Linotype" w:cs="Arial"/>
        </w:rPr>
        <w:t>que</w:t>
      </w:r>
      <w:r w:rsidR="00D730A4" w:rsidRPr="00B86BEF">
        <w:rPr>
          <w:rFonts w:ascii="Palatino Linotype" w:hAnsi="Palatino Linotype" w:cs="Arial"/>
        </w:rPr>
        <w:t xml:space="preserve"> </w:t>
      </w:r>
      <w:r w:rsidR="0025472A" w:rsidRPr="00B86BEF">
        <w:rPr>
          <w:rFonts w:ascii="Palatino Linotype" w:hAnsi="Palatino Linotype" w:cs="Arial"/>
        </w:rPr>
        <w:t>exhibiera</w:t>
      </w:r>
      <w:r w:rsidR="00D730A4" w:rsidRPr="00B86BEF">
        <w:rPr>
          <w:rFonts w:ascii="Palatino Linotype" w:hAnsi="Palatino Linotype" w:cs="Arial"/>
        </w:rPr>
        <w:t xml:space="preserve"> </w:t>
      </w:r>
      <w:r w:rsidR="001E38B1" w:rsidRPr="00B86BEF">
        <w:rPr>
          <w:rFonts w:ascii="Palatino Linotype" w:hAnsi="Palatino Linotype" w:cs="Arial"/>
        </w:rPr>
        <w:t>el</w:t>
      </w:r>
      <w:r w:rsidR="00D730A4" w:rsidRPr="00B86BEF">
        <w:rPr>
          <w:rFonts w:ascii="Palatino Linotype" w:hAnsi="Palatino Linotype" w:cs="Arial"/>
        </w:rPr>
        <w:t xml:space="preserve"> </w:t>
      </w:r>
      <w:r w:rsidR="001B2536" w:rsidRPr="00B86BEF">
        <w:rPr>
          <w:rFonts w:ascii="Palatino Linotype" w:hAnsi="Palatino Linotype" w:cs="Arial"/>
        </w:rPr>
        <w:t>Informe</w:t>
      </w:r>
      <w:r w:rsidR="00D730A4" w:rsidRPr="00B86BEF">
        <w:rPr>
          <w:rFonts w:ascii="Palatino Linotype" w:hAnsi="Palatino Linotype" w:cs="Arial"/>
        </w:rPr>
        <w:t xml:space="preserve"> </w:t>
      </w:r>
      <w:r w:rsidR="001B2536" w:rsidRPr="00B86BEF">
        <w:rPr>
          <w:rFonts w:ascii="Palatino Linotype" w:hAnsi="Palatino Linotype" w:cs="Arial"/>
        </w:rPr>
        <w:t>Justificado</w:t>
      </w:r>
      <w:r w:rsidR="00D730A4" w:rsidRPr="00B86BEF">
        <w:rPr>
          <w:rFonts w:ascii="Palatino Linotype" w:hAnsi="Palatino Linotype" w:cs="Arial"/>
        </w:rPr>
        <w:t xml:space="preserve"> </w:t>
      </w:r>
      <w:r w:rsidR="0015612E" w:rsidRPr="00B86BEF">
        <w:rPr>
          <w:rFonts w:ascii="Palatino Linotype" w:hAnsi="Palatino Linotype" w:cs="Arial"/>
        </w:rPr>
        <w:t>correspondiente</w:t>
      </w:r>
      <w:r w:rsidRPr="00B86BEF">
        <w:rPr>
          <w:rFonts w:ascii="Palatino Linotype" w:hAnsi="Palatino Linotype" w:cs="Arial"/>
        </w:rPr>
        <w:t>.</w:t>
      </w:r>
    </w:p>
    <w:p w:rsidR="00125EA4" w:rsidRPr="00B86BEF" w:rsidRDefault="00AB27D9" w:rsidP="00C072EF">
      <w:pPr>
        <w:pStyle w:val="Prrafodelista"/>
        <w:numPr>
          <w:ilvl w:val="0"/>
          <w:numId w:val="14"/>
        </w:numPr>
        <w:spacing w:before="240" w:after="240" w:line="360" w:lineRule="auto"/>
        <w:ind w:left="0" w:firstLine="0"/>
        <w:jc w:val="both"/>
        <w:rPr>
          <w:rFonts w:ascii="Palatino Linotype" w:hAnsi="Palatino Linotype" w:cs="Arial"/>
        </w:rPr>
      </w:pPr>
      <w:r w:rsidRPr="00B86BEF">
        <w:rPr>
          <w:rFonts w:ascii="Palatino Linotype" w:hAnsi="Palatino Linotype" w:cs="Arial"/>
        </w:rPr>
        <w:t xml:space="preserve">De las constancias que obran en el </w:t>
      </w:r>
      <w:r w:rsidRPr="00B86BEF">
        <w:rPr>
          <w:rFonts w:ascii="Palatino Linotype" w:hAnsi="Palatino Linotype" w:cs="Arial"/>
          <w:b/>
        </w:rPr>
        <w:t>SAIMEX</w:t>
      </w:r>
      <w:r w:rsidRPr="00B86BEF">
        <w:rPr>
          <w:rFonts w:ascii="Palatino Linotype" w:hAnsi="Palatino Linotype" w:cs="Arial"/>
        </w:rPr>
        <w:t>, se desprende que</w:t>
      </w:r>
      <w:r w:rsidR="00125EA4" w:rsidRPr="00B86BEF">
        <w:rPr>
          <w:rFonts w:ascii="Palatino Linotype" w:hAnsi="Palatino Linotype" w:cs="Arial"/>
        </w:rPr>
        <w:t xml:space="preserve">, en fecha </w:t>
      </w:r>
      <w:r w:rsidR="0036655E" w:rsidRPr="00B86BEF">
        <w:rPr>
          <w:rFonts w:ascii="Palatino Linotype" w:hAnsi="Palatino Linotype" w:cs="Arial"/>
        </w:rPr>
        <w:t>once de junio</w:t>
      </w:r>
      <w:r w:rsidR="00125EA4" w:rsidRPr="00B86BEF">
        <w:rPr>
          <w:rFonts w:ascii="Palatino Linotype" w:hAnsi="Palatino Linotype" w:cs="Arial"/>
        </w:rPr>
        <w:t xml:space="preserve"> de dos mil diecinueve,</w:t>
      </w:r>
      <w:r w:rsidRPr="00B86BEF">
        <w:rPr>
          <w:rFonts w:ascii="Palatino Linotype" w:hAnsi="Palatino Linotype" w:cs="Arial"/>
        </w:rPr>
        <w:t xml:space="preserve"> </w:t>
      </w:r>
      <w:r w:rsidR="00B97199" w:rsidRPr="00B86BEF">
        <w:rPr>
          <w:rFonts w:ascii="Palatino Linotype" w:hAnsi="Palatino Linotype" w:cs="Arial"/>
          <w:b/>
        </w:rPr>
        <w:t>EL</w:t>
      </w:r>
      <w:r w:rsidRPr="00B86BEF">
        <w:rPr>
          <w:rFonts w:ascii="Palatino Linotype" w:hAnsi="Palatino Linotype" w:cs="Arial"/>
          <w:b/>
        </w:rPr>
        <w:t xml:space="preserve"> SUJETO OBLIGADO </w:t>
      </w:r>
      <w:r w:rsidR="00305693" w:rsidRPr="00B86BEF">
        <w:rPr>
          <w:rFonts w:ascii="Palatino Linotype" w:hAnsi="Palatino Linotype" w:cs="Arial"/>
        </w:rPr>
        <w:t>rindió su</w:t>
      </w:r>
      <w:r w:rsidRPr="00B86BEF">
        <w:rPr>
          <w:rFonts w:ascii="Palatino Linotype" w:hAnsi="Palatino Linotype" w:cs="Arial"/>
        </w:rPr>
        <w:t xml:space="preserve"> Informe Justificado</w:t>
      </w:r>
      <w:r w:rsidR="00125EA4" w:rsidRPr="00B86BEF">
        <w:rPr>
          <w:rFonts w:ascii="Palatino Linotype" w:hAnsi="Palatino Linotype" w:cs="Arial"/>
        </w:rPr>
        <w:t xml:space="preserve">, </w:t>
      </w:r>
      <w:r w:rsidR="0036655E" w:rsidRPr="00B86BEF">
        <w:rPr>
          <w:rFonts w:ascii="Palatino Linotype" w:hAnsi="Palatino Linotype" w:cs="Arial"/>
        </w:rPr>
        <w:t>del cual sólo se plasma un extracto; en atención a que dejó visibles datos personales que son susceptibles de ser clasificados como confidenciales; el cual es del tenor siguiente</w:t>
      </w:r>
      <w:r w:rsidR="00125EA4" w:rsidRPr="00B86BEF">
        <w:rPr>
          <w:rFonts w:ascii="Palatino Linotype" w:hAnsi="Palatino Linotype" w:cs="Arial"/>
        </w:rPr>
        <w:t>:</w:t>
      </w:r>
    </w:p>
    <w:p w:rsidR="00125EA4" w:rsidRPr="00B86BEF" w:rsidRDefault="0036655E" w:rsidP="00125EA4">
      <w:pPr>
        <w:pStyle w:val="Prrafodelista"/>
        <w:spacing w:before="240" w:after="240" w:line="360" w:lineRule="auto"/>
        <w:ind w:left="0"/>
        <w:jc w:val="both"/>
        <w:rPr>
          <w:rFonts w:ascii="Palatino Linotype" w:hAnsi="Palatino Linotype" w:cs="Arial"/>
        </w:rPr>
      </w:pPr>
      <w:r w:rsidRPr="00B86BEF">
        <w:rPr>
          <w:rFonts w:ascii="Palatino Linotype" w:hAnsi="Palatino Linotype" w:cs="Arial"/>
          <w:noProof/>
          <w:lang w:eastAsia="es-MX"/>
        </w:rPr>
        <mc:AlternateContent>
          <mc:Choice Requires="wps">
            <w:drawing>
              <wp:anchor distT="0" distB="0" distL="114300" distR="114300" simplePos="0" relativeHeight="251665408" behindDoc="0" locked="0" layoutInCell="1" allowOverlap="1" wp14:anchorId="0B301E5D" wp14:editId="500986B6">
                <wp:simplePos x="0" y="0"/>
                <wp:positionH relativeFrom="column">
                  <wp:posOffset>43816</wp:posOffset>
                </wp:positionH>
                <wp:positionV relativeFrom="paragraph">
                  <wp:posOffset>31115</wp:posOffset>
                </wp:positionV>
                <wp:extent cx="5789930" cy="3100705"/>
                <wp:effectExtent l="38100" t="19050" r="77470" b="80645"/>
                <wp:wrapNone/>
                <wp:docPr id="9" name="Conector recto 9"/>
                <wp:cNvGraphicFramePr/>
                <a:graphic xmlns:a="http://schemas.openxmlformats.org/drawingml/2006/main">
                  <a:graphicData uri="http://schemas.microsoft.com/office/word/2010/wordprocessingShape">
                    <wps:wsp>
                      <wps:cNvCnPr/>
                      <wps:spPr>
                        <a:xfrm>
                          <a:off x="0" y="0"/>
                          <a:ext cx="5789930" cy="310070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0D988C48" id="Conector recto 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2.45pt" to="459.35pt,2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e6CugEAAMUDAAAOAAAAZHJzL2Uyb0RvYy54bWysU9uO0zAQfUfiHyy/0yRdLbuNmu5DV/CC&#10;oILlA7zOuLHkm8amSf+esdNmESCthHjxdc6ZOcfj7cNkDTsBRu1dx5tVzRk46Xvtjh3//vTh3T1n&#10;MQnXC+MddPwMkT/s3r7ZjqGFtR+86QEZkbjYjqHjQ0qhraooB7AirnwAR5fKoxWJtnisehQjsVtT&#10;rev6fTV67AN6CTHS6eN8yXeFXymQ6YtSERIzHafaUhmxjM95rHZb0R5RhEHLSxniH6qwQjtKulA9&#10;iiTYD9R/UFkt0Uev0kp6W3mltISigdQ09W9qvg0iQNFC5sSw2BT/H638fDog033HN5w5YemJ9vRQ&#10;MnlkmCe2yR6NIbYUuncHvOxiOGAWPCm0eSYpbCq+nhdfYUpM0uHt3f1mc0P2S7q7aer6rr7NrNUL&#10;PGBMH8FblhcdN9pl4aIVp08xzaHXEMLlcuYCyiqdDeRg476CIjGUcl3QpY1gb5CdBDWAkBJcai6p&#10;S3SGKW3MAqxfB17iMxRKiy3g5nXwgiiZvUsL2Grn8W8EabqWrOb4qwOz7mzBs+/P5WmKNdQrxdxL&#10;X+dm/HVf4C+/b/cTAAD//wMAUEsDBBQABgAIAAAAIQCFwj2h2gAAAAcBAAAPAAAAZHJzL2Rvd25y&#10;ZXYueG1sTI7LTsMwFET3SPyDdZHYUacGhSbEqRASEksaWLB04ksexA/ZbpP+PbcrWI1GM5o51X41&#10;MzthiKOzErabDBjazunR9hI+P17vdsBiUlar2VmUcMYI+/r6qlKldos94KlJPaMRG0slYUjJl5zH&#10;bkCj4sZ5tJR9u2BUIht6roNaaNzMXGRZzo0aLT0MyuPLgN1PczQSvkI7ibfz4oWb8qaYPIr3A0p5&#10;e7M+PwFLuKa/MlzwCR1qYmrd0erIZgl5QUUJDySUFtvdI7D24u8F8Lri//nrXwAAAP//AwBQSwEC&#10;LQAUAAYACAAAACEAtoM4kv4AAADhAQAAEwAAAAAAAAAAAAAAAAAAAAAAW0NvbnRlbnRfVHlwZXNd&#10;LnhtbFBLAQItABQABgAIAAAAIQA4/SH/1gAAAJQBAAALAAAAAAAAAAAAAAAAAC8BAABfcmVscy8u&#10;cmVsc1BLAQItABQABgAIAAAAIQAg1e6CugEAAMUDAAAOAAAAAAAAAAAAAAAAAC4CAABkcnMvZTJv&#10;RG9jLnhtbFBLAQItABQABgAIAAAAIQCFwj2h2gAAAAcBAAAPAAAAAAAAAAAAAAAAABQEAABkcnMv&#10;ZG93bnJldi54bWxQSwUGAAAAAAQABADzAAAAGwUAAAAA&#10;" strokecolor="#4f81bd [3204]" strokeweight="2pt">
                <v:shadow on="t" color="black" opacity="24903f" origin=",.5" offset="0,.55556mm"/>
              </v:line>
            </w:pict>
          </mc:Fallback>
        </mc:AlternateContent>
      </w:r>
    </w:p>
    <w:p w:rsidR="00125EA4" w:rsidRPr="00B86BEF" w:rsidRDefault="0036655E" w:rsidP="00125EA4">
      <w:pPr>
        <w:pStyle w:val="Prrafodelista"/>
        <w:spacing w:before="240" w:after="240" w:line="360" w:lineRule="auto"/>
        <w:ind w:left="0"/>
        <w:jc w:val="both"/>
        <w:rPr>
          <w:rFonts w:ascii="Palatino Linotype" w:hAnsi="Palatino Linotype" w:cs="Arial"/>
        </w:rPr>
      </w:pPr>
      <w:bookmarkStart w:id="3" w:name="_GoBack"/>
      <w:r w:rsidRPr="00B86BEF">
        <w:rPr>
          <w:noProof/>
          <w:lang w:eastAsia="es-MX"/>
        </w:rPr>
        <w:lastRenderedPageBreak/>
        <w:drawing>
          <wp:inline distT="0" distB="0" distL="0" distR="0" wp14:anchorId="17555A8A" wp14:editId="6C35FA39">
            <wp:extent cx="5772150" cy="73247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530" t="13155" r="41290" b="4113"/>
                    <a:stretch/>
                  </pic:blipFill>
                  <pic:spPr bwMode="auto">
                    <a:xfrm>
                      <a:off x="0" y="0"/>
                      <a:ext cx="5772150" cy="7324725"/>
                    </a:xfrm>
                    <a:prstGeom prst="rect">
                      <a:avLst/>
                    </a:prstGeom>
                    <a:ln>
                      <a:noFill/>
                    </a:ln>
                    <a:extLst>
                      <a:ext uri="{53640926-AAD7-44D8-BBD7-CCE9431645EC}">
                        <a14:shadowObscured xmlns:a14="http://schemas.microsoft.com/office/drawing/2010/main"/>
                      </a:ext>
                    </a:extLst>
                  </pic:spPr>
                </pic:pic>
              </a:graphicData>
            </a:graphic>
          </wp:inline>
        </w:drawing>
      </w:r>
      <w:bookmarkEnd w:id="3"/>
      <w:r w:rsidRPr="00B86BEF">
        <w:rPr>
          <w:noProof/>
          <w:lang w:eastAsia="es-MX"/>
        </w:rPr>
        <w:t xml:space="preserve"> </w:t>
      </w:r>
      <w:r w:rsidRPr="00B86BEF">
        <w:rPr>
          <w:noProof/>
          <w:lang w:eastAsia="es-MX"/>
        </w:rPr>
        <w:lastRenderedPageBreak/>
        <w:drawing>
          <wp:inline distT="0" distB="0" distL="0" distR="0" wp14:anchorId="0EDF613C" wp14:editId="235141D7">
            <wp:extent cx="5705475" cy="73437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860" t="12863" r="41125" b="5282"/>
                    <a:stretch/>
                  </pic:blipFill>
                  <pic:spPr bwMode="auto">
                    <a:xfrm>
                      <a:off x="0" y="0"/>
                      <a:ext cx="5705475" cy="7343775"/>
                    </a:xfrm>
                    <a:prstGeom prst="rect">
                      <a:avLst/>
                    </a:prstGeom>
                    <a:ln>
                      <a:noFill/>
                    </a:ln>
                    <a:extLst>
                      <a:ext uri="{53640926-AAD7-44D8-BBD7-CCE9431645EC}">
                        <a14:shadowObscured xmlns:a14="http://schemas.microsoft.com/office/drawing/2010/main"/>
                      </a:ext>
                    </a:extLst>
                  </pic:spPr>
                </pic:pic>
              </a:graphicData>
            </a:graphic>
          </wp:inline>
        </w:drawing>
      </w:r>
      <w:r w:rsidRPr="00B86BEF">
        <w:rPr>
          <w:noProof/>
          <w:lang w:eastAsia="es-MX"/>
        </w:rPr>
        <w:t xml:space="preserve"> </w:t>
      </w:r>
      <w:r w:rsidRPr="00B86BEF">
        <w:rPr>
          <w:noProof/>
          <w:lang w:eastAsia="es-MX"/>
        </w:rPr>
        <w:lastRenderedPageBreak/>
        <w:drawing>
          <wp:inline distT="0" distB="0" distL="0" distR="0" wp14:anchorId="03FD20BA" wp14:editId="20B25114">
            <wp:extent cx="5753100" cy="74009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366" t="11986" r="41125" b="4112"/>
                    <a:stretch/>
                  </pic:blipFill>
                  <pic:spPr bwMode="auto">
                    <a:xfrm>
                      <a:off x="0" y="0"/>
                      <a:ext cx="5753100" cy="7400925"/>
                    </a:xfrm>
                    <a:prstGeom prst="rect">
                      <a:avLst/>
                    </a:prstGeom>
                    <a:ln>
                      <a:noFill/>
                    </a:ln>
                    <a:extLst>
                      <a:ext uri="{53640926-AAD7-44D8-BBD7-CCE9431645EC}">
                        <a14:shadowObscured xmlns:a14="http://schemas.microsoft.com/office/drawing/2010/main"/>
                      </a:ext>
                    </a:extLst>
                  </pic:spPr>
                </pic:pic>
              </a:graphicData>
            </a:graphic>
          </wp:inline>
        </w:drawing>
      </w:r>
      <w:r w:rsidRPr="00B86BEF">
        <w:rPr>
          <w:noProof/>
          <w:lang w:eastAsia="es-MX"/>
        </w:rPr>
        <w:t xml:space="preserve"> </w:t>
      </w:r>
      <w:r w:rsidRPr="00B86BEF">
        <w:rPr>
          <w:noProof/>
          <w:lang w:eastAsia="es-MX"/>
        </w:rPr>
        <w:lastRenderedPageBreak/>
        <w:drawing>
          <wp:inline distT="0" distB="0" distL="0" distR="0" wp14:anchorId="264F2499" wp14:editId="054BD1DC">
            <wp:extent cx="5724525" cy="721042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366" t="13155" r="41289" b="4405"/>
                    <a:stretch/>
                  </pic:blipFill>
                  <pic:spPr bwMode="auto">
                    <a:xfrm>
                      <a:off x="0" y="0"/>
                      <a:ext cx="5724525" cy="7210425"/>
                    </a:xfrm>
                    <a:prstGeom prst="rect">
                      <a:avLst/>
                    </a:prstGeom>
                    <a:ln>
                      <a:noFill/>
                    </a:ln>
                    <a:extLst>
                      <a:ext uri="{53640926-AAD7-44D8-BBD7-CCE9431645EC}">
                        <a14:shadowObscured xmlns:a14="http://schemas.microsoft.com/office/drawing/2010/main"/>
                      </a:ext>
                    </a:extLst>
                  </pic:spPr>
                </pic:pic>
              </a:graphicData>
            </a:graphic>
          </wp:inline>
        </w:drawing>
      </w:r>
      <w:r w:rsidRPr="00B86BEF">
        <w:rPr>
          <w:noProof/>
          <w:lang w:eastAsia="es-MX"/>
        </w:rPr>
        <w:t xml:space="preserve"> </w:t>
      </w:r>
      <w:r w:rsidRPr="00B86BEF">
        <w:rPr>
          <w:noProof/>
          <w:lang w:eastAsia="es-MX"/>
        </w:rPr>
        <w:lastRenderedPageBreak/>
        <w:drawing>
          <wp:inline distT="0" distB="0" distL="0" distR="0" wp14:anchorId="3D4028D2" wp14:editId="4D25807A">
            <wp:extent cx="5791200" cy="734377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695" t="12571" r="41125" b="4405"/>
                    <a:stretch/>
                  </pic:blipFill>
                  <pic:spPr bwMode="auto">
                    <a:xfrm>
                      <a:off x="0" y="0"/>
                      <a:ext cx="5791200" cy="7343775"/>
                    </a:xfrm>
                    <a:prstGeom prst="rect">
                      <a:avLst/>
                    </a:prstGeom>
                    <a:ln>
                      <a:noFill/>
                    </a:ln>
                    <a:extLst>
                      <a:ext uri="{53640926-AAD7-44D8-BBD7-CCE9431645EC}">
                        <a14:shadowObscured xmlns:a14="http://schemas.microsoft.com/office/drawing/2010/main"/>
                      </a:ext>
                    </a:extLst>
                  </pic:spPr>
                </pic:pic>
              </a:graphicData>
            </a:graphic>
          </wp:inline>
        </w:drawing>
      </w:r>
    </w:p>
    <w:p w:rsidR="00125EA4" w:rsidRPr="00B86BEF" w:rsidRDefault="00125EA4" w:rsidP="00125EA4">
      <w:pPr>
        <w:pStyle w:val="Prrafodelista"/>
        <w:spacing w:before="240" w:after="240" w:line="360" w:lineRule="auto"/>
        <w:ind w:left="0"/>
        <w:jc w:val="both"/>
        <w:rPr>
          <w:rFonts w:ascii="Palatino Linotype" w:hAnsi="Palatino Linotype" w:cs="Arial"/>
        </w:rPr>
      </w:pPr>
      <w:r w:rsidRPr="00B86BEF">
        <w:rPr>
          <w:rFonts w:ascii="Palatino Linotype" w:hAnsi="Palatino Linotype" w:cs="Arial"/>
        </w:rPr>
        <w:lastRenderedPageBreak/>
        <w:t xml:space="preserve">Cabe destacarse, que </w:t>
      </w:r>
      <w:r w:rsidR="0036655E" w:rsidRPr="00B86BEF">
        <w:rPr>
          <w:rFonts w:ascii="Palatino Linotype" w:hAnsi="Palatino Linotype" w:cs="Arial"/>
        </w:rPr>
        <w:t xml:space="preserve">como se mencionó en líneas precedentes </w:t>
      </w:r>
      <w:r w:rsidRPr="00B86BEF">
        <w:rPr>
          <w:rFonts w:ascii="Palatino Linotype" w:hAnsi="Palatino Linotype" w:cs="Arial"/>
        </w:rPr>
        <w:t xml:space="preserve">el Informe Justificado no se puso a la vista del </w:t>
      </w:r>
      <w:r w:rsidRPr="00B86BEF">
        <w:rPr>
          <w:rFonts w:ascii="Palatino Linotype" w:hAnsi="Palatino Linotype" w:cs="Arial"/>
          <w:b/>
        </w:rPr>
        <w:t>RECURRENTE</w:t>
      </w:r>
      <w:r w:rsidRPr="00B86BEF">
        <w:rPr>
          <w:rFonts w:ascii="Palatino Linotype" w:hAnsi="Palatino Linotype" w:cs="Arial"/>
        </w:rPr>
        <w:t xml:space="preserve">; toda vez, que </w:t>
      </w:r>
      <w:r w:rsidR="0036655E" w:rsidRPr="00B86BEF">
        <w:rPr>
          <w:rFonts w:ascii="Palatino Linotype" w:hAnsi="Palatino Linotype" w:cs="Arial"/>
          <w:b/>
        </w:rPr>
        <w:t>EL SUJETO OBLIGADO</w:t>
      </w:r>
      <w:r w:rsidR="0036655E" w:rsidRPr="00B86BEF">
        <w:rPr>
          <w:rFonts w:ascii="Palatino Linotype" w:hAnsi="Palatino Linotype" w:cs="Arial"/>
        </w:rPr>
        <w:t xml:space="preserve"> dejó visibles datos personales susceptibles de ser clasificados como confidenciales; tales como: nombres y firmas autógrafas de particulares que recibieron documentación dentro de las diligencias que en su momento realizó personal del Ayuntamiento</w:t>
      </w:r>
      <w:r w:rsidRPr="00B86BEF">
        <w:rPr>
          <w:rFonts w:ascii="Palatino Linotype" w:hAnsi="Palatino Linotype" w:cs="Arial"/>
        </w:rPr>
        <w:t>.</w:t>
      </w:r>
    </w:p>
    <w:p w:rsidR="002D1993" w:rsidRPr="00B86BEF" w:rsidRDefault="00125EA4" w:rsidP="00C072EF">
      <w:pPr>
        <w:pStyle w:val="Prrafodelista"/>
        <w:numPr>
          <w:ilvl w:val="0"/>
          <w:numId w:val="14"/>
        </w:numPr>
        <w:spacing w:before="240" w:after="240" w:line="360" w:lineRule="auto"/>
        <w:ind w:left="0" w:firstLine="0"/>
        <w:jc w:val="both"/>
        <w:rPr>
          <w:rFonts w:ascii="Palatino Linotype" w:hAnsi="Palatino Linotype" w:cs="Arial"/>
        </w:rPr>
      </w:pPr>
      <w:r w:rsidRPr="00B86BEF">
        <w:rPr>
          <w:rFonts w:ascii="Palatino Linotype" w:hAnsi="Palatino Linotype" w:cs="Arial"/>
        </w:rPr>
        <w:t xml:space="preserve">Por </w:t>
      </w:r>
      <w:r w:rsidR="002D1993" w:rsidRPr="00B86BEF">
        <w:rPr>
          <w:rFonts w:ascii="Palatino Linotype" w:hAnsi="Palatino Linotype" w:cs="Arial"/>
        </w:rPr>
        <w:t xml:space="preserve">su parte, </w:t>
      </w:r>
      <w:r w:rsidR="0036655E" w:rsidRPr="00B86BEF">
        <w:rPr>
          <w:rFonts w:ascii="Palatino Linotype" w:hAnsi="Palatino Linotype" w:cs="Arial"/>
          <w:b/>
        </w:rPr>
        <w:t>LA</w:t>
      </w:r>
      <w:r w:rsidR="002D1993" w:rsidRPr="00B86BEF">
        <w:rPr>
          <w:rFonts w:ascii="Palatino Linotype" w:hAnsi="Palatino Linotype" w:cs="Arial"/>
          <w:b/>
        </w:rPr>
        <w:t xml:space="preserve"> RECURRENTE</w:t>
      </w:r>
      <w:r w:rsidR="002D1993" w:rsidRPr="00B86BEF">
        <w:rPr>
          <w:rFonts w:ascii="Palatino Linotype" w:hAnsi="Palatino Linotype" w:cs="Arial"/>
        </w:rPr>
        <w:t xml:space="preserve"> no presentó manifestaciones, alegatos ni ofreció los medios de prueba que a su derecho convinieran.</w:t>
      </w:r>
    </w:p>
    <w:p w:rsidR="002D1993" w:rsidRPr="00B86BEF" w:rsidRDefault="00270CBB" w:rsidP="002D1993">
      <w:pPr>
        <w:pStyle w:val="Prrafodelista"/>
        <w:numPr>
          <w:ilvl w:val="0"/>
          <w:numId w:val="4"/>
        </w:numPr>
        <w:spacing w:before="240" w:after="240" w:line="360" w:lineRule="auto"/>
        <w:ind w:left="0" w:firstLine="0"/>
        <w:jc w:val="both"/>
        <w:rPr>
          <w:rFonts w:ascii="Palatino Linotype" w:hAnsi="Palatino Linotype"/>
        </w:rPr>
      </w:pPr>
      <w:r w:rsidRPr="00B86BEF">
        <w:rPr>
          <w:rFonts w:ascii="Palatino Linotype" w:hAnsi="Palatino Linotype" w:cs="Arial"/>
        </w:rPr>
        <w:t>Una</w:t>
      </w:r>
      <w:r w:rsidR="00D730A4" w:rsidRPr="00B86BEF">
        <w:rPr>
          <w:rFonts w:ascii="Palatino Linotype" w:hAnsi="Palatino Linotype" w:cs="Arial"/>
        </w:rPr>
        <w:t xml:space="preserve"> </w:t>
      </w:r>
      <w:r w:rsidRPr="00B86BEF">
        <w:rPr>
          <w:rFonts w:ascii="Palatino Linotype" w:hAnsi="Palatino Linotype" w:cs="Arial"/>
        </w:rPr>
        <w:t>vez</w:t>
      </w:r>
      <w:r w:rsidR="00D730A4" w:rsidRPr="00B86BEF">
        <w:rPr>
          <w:rFonts w:ascii="Palatino Linotype" w:hAnsi="Palatino Linotype" w:cs="Arial"/>
        </w:rPr>
        <w:t xml:space="preserve"> </w:t>
      </w:r>
      <w:r w:rsidRPr="00B86BEF">
        <w:rPr>
          <w:rFonts w:ascii="Palatino Linotype" w:hAnsi="Palatino Linotype" w:cs="Arial"/>
          <w:color w:val="000000" w:themeColor="text1"/>
        </w:rPr>
        <w:t>a</w:t>
      </w:r>
      <w:r w:rsidR="00FF3111" w:rsidRPr="00B86BEF">
        <w:rPr>
          <w:rFonts w:ascii="Palatino Linotype" w:hAnsi="Palatino Linotype" w:cs="Arial"/>
          <w:color w:val="000000" w:themeColor="text1"/>
        </w:rPr>
        <w:t>nalizado</w:t>
      </w:r>
      <w:r w:rsidR="00D730A4" w:rsidRPr="00B86BEF">
        <w:rPr>
          <w:rFonts w:ascii="Palatino Linotype" w:hAnsi="Palatino Linotype" w:cs="Arial"/>
        </w:rPr>
        <w:t xml:space="preserve"> </w:t>
      </w:r>
      <w:r w:rsidR="00FF3111" w:rsidRPr="00B86BEF">
        <w:rPr>
          <w:rFonts w:ascii="Palatino Linotype" w:hAnsi="Palatino Linotype" w:cs="Arial"/>
        </w:rPr>
        <w:t>el</w:t>
      </w:r>
      <w:r w:rsidR="00D730A4" w:rsidRPr="00B86BEF">
        <w:rPr>
          <w:rFonts w:ascii="Palatino Linotype" w:hAnsi="Palatino Linotype" w:cs="Arial"/>
        </w:rPr>
        <w:t xml:space="preserve"> </w:t>
      </w:r>
      <w:r w:rsidR="00FF3111" w:rsidRPr="00B86BEF">
        <w:rPr>
          <w:rFonts w:ascii="Palatino Linotype" w:hAnsi="Palatino Linotype" w:cs="Arial"/>
        </w:rPr>
        <w:t>estado</w:t>
      </w:r>
      <w:r w:rsidR="00D730A4" w:rsidRPr="00B86BEF">
        <w:rPr>
          <w:rFonts w:ascii="Palatino Linotype" w:hAnsi="Palatino Linotype" w:cs="Arial"/>
        </w:rPr>
        <w:t xml:space="preserve"> </w:t>
      </w:r>
      <w:r w:rsidR="00FF3111" w:rsidRPr="00B86BEF">
        <w:rPr>
          <w:rFonts w:ascii="Palatino Linotype" w:hAnsi="Palatino Linotype" w:cs="Arial"/>
        </w:rPr>
        <w:t>procesal</w:t>
      </w:r>
      <w:r w:rsidR="00D730A4" w:rsidRPr="00B86BEF">
        <w:rPr>
          <w:rFonts w:ascii="Palatino Linotype" w:hAnsi="Palatino Linotype" w:cs="Arial"/>
        </w:rPr>
        <w:t xml:space="preserve"> </w:t>
      </w:r>
      <w:r w:rsidR="00FF3111" w:rsidRPr="00B86BEF">
        <w:rPr>
          <w:rFonts w:ascii="Palatino Linotype" w:hAnsi="Palatino Linotype" w:cs="Arial"/>
        </w:rPr>
        <w:t>que</w:t>
      </w:r>
      <w:r w:rsidR="00D730A4" w:rsidRPr="00B86BEF">
        <w:rPr>
          <w:rFonts w:ascii="Palatino Linotype" w:hAnsi="Palatino Linotype" w:cs="Arial"/>
        </w:rPr>
        <w:t xml:space="preserve"> </w:t>
      </w:r>
      <w:r w:rsidR="00FF3111" w:rsidRPr="00B86BEF">
        <w:rPr>
          <w:rFonts w:ascii="Palatino Linotype" w:hAnsi="Palatino Linotype" w:cs="Arial"/>
        </w:rPr>
        <w:t>guarda</w:t>
      </w:r>
      <w:r w:rsidR="00577264" w:rsidRPr="00B86BEF">
        <w:rPr>
          <w:rFonts w:ascii="Palatino Linotype" w:hAnsi="Palatino Linotype" w:cs="Arial"/>
        </w:rPr>
        <w:t>ba</w:t>
      </w:r>
      <w:r w:rsidR="00D730A4" w:rsidRPr="00B86BEF">
        <w:rPr>
          <w:rFonts w:ascii="Palatino Linotype" w:hAnsi="Palatino Linotype" w:cs="Arial"/>
        </w:rPr>
        <w:t xml:space="preserve"> </w:t>
      </w:r>
      <w:r w:rsidR="00FF3111" w:rsidRPr="00B86BEF">
        <w:rPr>
          <w:rFonts w:ascii="Palatino Linotype" w:hAnsi="Palatino Linotype" w:cs="Arial"/>
        </w:rPr>
        <w:t>el</w:t>
      </w:r>
      <w:r w:rsidR="00D730A4" w:rsidRPr="00B86BEF">
        <w:rPr>
          <w:rFonts w:ascii="Palatino Linotype" w:hAnsi="Palatino Linotype" w:cs="Arial"/>
        </w:rPr>
        <w:t xml:space="preserve"> </w:t>
      </w:r>
      <w:r w:rsidR="00FF3111" w:rsidRPr="00B86BEF">
        <w:rPr>
          <w:rFonts w:ascii="Palatino Linotype" w:hAnsi="Palatino Linotype" w:cs="Arial"/>
        </w:rPr>
        <w:t>expediente,</w:t>
      </w:r>
      <w:r w:rsidR="00D730A4" w:rsidRPr="00B86BEF">
        <w:rPr>
          <w:rFonts w:ascii="Palatino Linotype" w:hAnsi="Palatino Linotype" w:cs="Arial"/>
        </w:rPr>
        <w:t xml:space="preserve"> </w:t>
      </w:r>
      <w:r w:rsidR="00FF3111" w:rsidRPr="00B86BEF">
        <w:rPr>
          <w:rFonts w:ascii="Palatino Linotype" w:hAnsi="Palatino Linotype" w:cs="Arial"/>
        </w:rPr>
        <w:t>en</w:t>
      </w:r>
      <w:r w:rsidR="00D730A4" w:rsidRPr="00B86BEF">
        <w:rPr>
          <w:rFonts w:ascii="Palatino Linotype" w:hAnsi="Palatino Linotype" w:cs="Arial"/>
        </w:rPr>
        <w:t xml:space="preserve"> </w:t>
      </w:r>
      <w:r w:rsidR="00FF3111" w:rsidRPr="00B86BEF">
        <w:rPr>
          <w:rFonts w:ascii="Palatino Linotype" w:hAnsi="Palatino Linotype" w:cs="Arial"/>
        </w:rPr>
        <w:t>fecha</w:t>
      </w:r>
      <w:r w:rsidR="00D730A4" w:rsidRPr="00B86BEF">
        <w:rPr>
          <w:rFonts w:ascii="Palatino Linotype" w:hAnsi="Palatino Linotype" w:cs="Arial"/>
        </w:rPr>
        <w:t xml:space="preserve"> </w:t>
      </w:r>
      <w:r w:rsidR="0036655E" w:rsidRPr="00B86BEF">
        <w:rPr>
          <w:rFonts w:ascii="Palatino Linotype" w:hAnsi="Palatino Linotype" w:cs="Arial"/>
        </w:rPr>
        <w:t>veinte</w:t>
      </w:r>
      <w:r w:rsidR="00577264" w:rsidRPr="00B86BEF">
        <w:rPr>
          <w:rFonts w:ascii="Palatino Linotype" w:hAnsi="Palatino Linotype" w:cs="Arial"/>
        </w:rPr>
        <w:t xml:space="preserve"> de junio</w:t>
      </w:r>
      <w:r w:rsidR="00B97199" w:rsidRPr="00B86BEF">
        <w:rPr>
          <w:rFonts w:ascii="Palatino Linotype" w:hAnsi="Palatino Linotype" w:cs="Arial"/>
        </w:rPr>
        <w:t xml:space="preserve"> de dos mil diecinueve</w:t>
      </w:r>
      <w:r w:rsidR="00FF3111" w:rsidRPr="00B86BEF">
        <w:rPr>
          <w:rFonts w:ascii="Palatino Linotype" w:hAnsi="Palatino Linotype" w:cs="Arial"/>
        </w:rPr>
        <w:t>,</w:t>
      </w:r>
      <w:r w:rsidR="00D730A4" w:rsidRPr="00B86BEF">
        <w:rPr>
          <w:rFonts w:ascii="Palatino Linotype" w:hAnsi="Palatino Linotype" w:cs="Arial"/>
        </w:rPr>
        <w:t xml:space="preserve"> </w:t>
      </w:r>
      <w:r w:rsidR="00FF3111" w:rsidRPr="00B86BEF">
        <w:rPr>
          <w:rFonts w:ascii="Palatino Linotype" w:hAnsi="Palatino Linotype" w:cs="Arial"/>
        </w:rPr>
        <w:t>la</w:t>
      </w:r>
      <w:r w:rsidR="00D730A4" w:rsidRPr="00B86BEF">
        <w:rPr>
          <w:rFonts w:ascii="Palatino Linotype" w:hAnsi="Palatino Linotype" w:cs="Arial"/>
        </w:rPr>
        <w:t xml:space="preserve"> </w:t>
      </w:r>
      <w:r w:rsidR="00FF3111" w:rsidRPr="00B86BEF">
        <w:rPr>
          <w:rFonts w:ascii="Palatino Linotype" w:hAnsi="Palatino Linotype" w:cs="Arial"/>
        </w:rPr>
        <w:t>Comisionada</w:t>
      </w:r>
      <w:r w:rsidR="00D730A4" w:rsidRPr="00B86BEF">
        <w:rPr>
          <w:rFonts w:ascii="Palatino Linotype" w:hAnsi="Palatino Linotype" w:cs="Arial"/>
        </w:rPr>
        <w:t xml:space="preserve"> </w:t>
      </w:r>
      <w:r w:rsidR="00FF3111" w:rsidRPr="00B86BEF">
        <w:rPr>
          <w:rFonts w:ascii="Palatino Linotype" w:hAnsi="Palatino Linotype" w:cs="Arial"/>
        </w:rPr>
        <w:t>Ponente</w:t>
      </w:r>
      <w:r w:rsidR="00D730A4" w:rsidRPr="00B86BEF">
        <w:rPr>
          <w:rFonts w:ascii="Palatino Linotype" w:hAnsi="Palatino Linotype" w:cs="Arial"/>
        </w:rPr>
        <w:t xml:space="preserve"> </w:t>
      </w:r>
      <w:r w:rsidR="00FF3111" w:rsidRPr="00B86BEF">
        <w:rPr>
          <w:rFonts w:ascii="Palatino Linotype" w:hAnsi="Palatino Linotype" w:cs="Arial"/>
        </w:rPr>
        <w:t>acordó</w:t>
      </w:r>
      <w:r w:rsidR="00D730A4" w:rsidRPr="00B86BEF">
        <w:rPr>
          <w:rFonts w:ascii="Palatino Linotype" w:hAnsi="Palatino Linotype" w:cs="Arial"/>
        </w:rPr>
        <w:t xml:space="preserve"> </w:t>
      </w:r>
      <w:r w:rsidR="00FF3111" w:rsidRPr="00B86BEF">
        <w:rPr>
          <w:rFonts w:ascii="Palatino Linotype" w:hAnsi="Palatino Linotype" w:cs="Arial"/>
        </w:rPr>
        <w:t>el</w:t>
      </w:r>
      <w:r w:rsidR="00D730A4" w:rsidRPr="00B86BEF">
        <w:rPr>
          <w:rFonts w:ascii="Palatino Linotype" w:hAnsi="Palatino Linotype" w:cs="Arial"/>
        </w:rPr>
        <w:t xml:space="preserve"> </w:t>
      </w:r>
      <w:r w:rsidR="00FF3111" w:rsidRPr="00B86BEF">
        <w:rPr>
          <w:rFonts w:ascii="Palatino Linotype" w:hAnsi="Palatino Linotype" w:cs="Arial"/>
        </w:rPr>
        <w:t>cierre</w:t>
      </w:r>
      <w:r w:rsidR="00D730A4" w:rsidRPr="00B86BEF">
        <w:rPr>
          <w:rFonts w:ascii="Palatino Linotype" w:hAnsi="Palatino Linotype" w:cs="Arial"/>
        </w:rPr>
        <w:t xml:space="preserve"> </w:t>
      </w:r>
      <w:r w:rsidR="00FF3111" w:rsidRPr="00B86BEF">
        <w:rPr>
          <w:rFonts w:ascii="Palatino Linotype" w:hAnsi="Palatino Linotype" w:cs="Arial"/>
        </w:rPr>
        <w:t>de</w:t>
      </w:r>
      <w:r w:rsidR="00D730A4" w:rsidRPr="00B86BEF">
        <w:rPr>
          <w:rFonts w:ascii="Palatino Linotype" w:hAnsi="Palatino Linotype" w:cs="Arial"/>
        </w:rPr>
        <w:t xml:space="preserve"> </w:t>
      </w:r>
      <w:r w:rsidR="00FF3111" w:rsidRPr="00B86BEF">
        <w:rPr>
          <w:rFonts w:ascii="Palatino Linotype" w:hAnsi="Palatino Linotype" w:cs="Arial"/>
        </w:rPr>
        <w:t>instrucción</w:t>
      </w:r>
      <w:r w:rsidR="00AB27D9" w:rsidRPr="00B86BEF">
        <w:rPr>
          <w:rFonts w:ascii="Palatino Linotype" w:hAnsi="Palatino Linotype" w:cs="Arial"/>
        </w:rPr>
        <w:t>;</w:t>
      </w:r>
      <w:r w:rsidR="00D730A4" w:rsidRPr="00B86BEF">
        <w:rPr>
          <w:rFonts w:ascii="Palatino Linotype" w:hAnsi="Palatino Linotype" w:cs="Arial"/>
        </w:rPr>
        <w:t xml:space="preserve"> </w:t>
      </w:r>
      <w:r w:rsidR="00FF3111" w:rsidRPr="00B86BEF">
        <w:rPr>
          <w:rFonts w:ascii="Palatino Linotype" w:hAnsi="Palatino Linotype" w:cs="Arial"/>
        </w:rPr>
        <w:t>así</w:t>
      </w:r>
      <w:r w:rsidR="00D730A4" w:rsidRPr="00B86BEF">
        <w:rPr>
          <w:rFonts w:ascii="Palatino Linotype" w:hAnsi="Palatino Linotype" w:cs="Arial"/>
        </w:rPr>
        <w:t xml:space="preserve"> </w:t>
      </w:r>
      <w:r w:rsidR="00FF3111" w:rsidRPr="00B86BEF">
        <w:rPr>
          <w:rFonts w:ascii="Palatino Linotype" w:hAnsi="Palatino Linotype" w:cs="Arial"/>
          <w:lang w:val="es-ES_tradnl"/>
        </w:rPr>
        <w:t>como</w:t>
      </w:r>
      <w:r w:rsidR="00AB27D9" w:rsidRPr="00B86BEF">
        <w:rPr>
          <w:rFonts w:ascii="Palatino Linotype" w:hAnsi="Palatino Linotype" w:cs="Arial"/>
          <w:lang w:val="es-ES_tradnl"/>
        </w:rPr>
        <w:t>,</w:t>
      </w:r>
      <w:r w:rsidR="00D730A4" w:rsidRPr="00B86BEF">
        <w:rPr>
          <w:rFonts w:ascii="Palatino Linotype" w:hAnsi="Palatino Linotype" w:cs="Arial"/>
        </w:rPr>
        <w:t xml:space="preserve"> </w:t>
      </w:r>
      <w:r w:rsidR="00FF3111" w:rsidRPr="00B86BEF">
        <w:rPr>
          <w:rFonts w:ascii="Palatino Linotype" w:hAnsi="Palatino Linotype" w:cs="Arial"/>
        </w:rPr>
        <w:t>la</w:t>
      </w:r>
      <w:r w:rsidR="00D730A4" w:rsidRPr="00B86BEF">
        <w:rPr>
          <w:rFonts w:ascii="Palatino Linotype" w:hAnsi="Palatino Linotype" w:cs="Arial"/>
        </w:rPr>
        <w:t xml:space="preserve"> </w:t>
      </w:r>
      <w:r w:rsidR="00FF3111" w:rsidRPr="00B86BEF">
        <w:rPr>
          <w:rFonts w:ascii="Palatino Linotype" w:hAnsi="Palatino Linotype" w:cs="Arial"/>
        </w:rPr>
        <w:t>remisión</w:t>
      </w:r>
      <w:r w:rsidR="00D730A4" w:rsidRPr="00B86BEF">
        <w:rPr>
          <w:rFonts w:ascii="Palatino Linotype" w:hAnsi="Palatino Linotype" w:cs="Arial"/>
        </w:rPr>
        <w:t xml:space="preserve"> </w:t>
      </w:r>
      <w:r w:rsidR="00FF3111" w:rsidRPr="00B86BEF">
        <w:rPr>
          <w:rFonts w:ascii="Palatino Linotype" w:hAnsi="Palatino Linotype" w:cs="Arial"/>
        </w:rPr>
        <w:t>del</w:t>
      </w:r>
      <w:r w:rsidR="00D730A4" w:rsidRPr="00B86BEF">
        <w:rPr>
          <w:rFonts w:ascii="Palatino Linotype" w:hAnsi="Palatino Linotype" w:cs="Arial"/>
        </w:rPr>
        <w:t xml:space="preserve"> </w:t>
      </w:r>
      <w:r w:rsidR="00FF3111" w:rsidRPr="00B86BEF">
        <w:rPr>
          <w:rFonts w:ascii="Palatino Linotype" w:hAnsi="Palatino Linotype" w:cs="Arial"/>
        </w:rPr>
        <w:t>mismo</w:t>
      </w:r>
      <w:r w:rsidR="00D730A4" w:rsidRPr="00B86BEF">
        <w:rPr>
          <w:rFonts w:ascii="Palatino Linotype" w:hAnsi="Palatino Linotype" w:cs="Arial"/>
        </w:rPr>
        <w:t xml:space="preserve"> </w:t>
      </w:r>
      <w:r w:rsidR="00FF3111" w:rsidRPr="00B86BEF">
        <w:rPr>
          <w:rFonts w:ascii="Palatino Linotype" w:hAnsi="Palatino Linotype" w:cs="Arial"/>
        </w:rPr>
        <w:t>a</w:t>
      </w:r>
      <w:r w:rsidR="00D730A4" w:rsidRPr="00B86BEF">
        <w:rPr>
          <w:rFonts w:ascii="Palatino Linotype" w:hAnsi="Palatino Linotype" w:cs="Arial"/>
        </w:rPr>
        <w:t xml:space="preserve"> </w:t>
      </w:r>
      <w:r w:rsidR="00FF3111" w:rsidRPr="00B86BEF">
        <w:rPr>
          <w:rFonts w:ascii="Palatino Linotype" w:hAnsi="Palatino Linotype" w:cs="Arial"/>
        </w:rPr>
        <w:t>efecto</w:t>
      </w:r>
      <w:r w:rsidR="00D730A4" w:rsidRPr="00B86BEF">
        <w:rPr>
          <w:rFonts w:ascii="Palatino Linotype" w:hAnsi="Palatino Linotype" w:cs="Arial"/>
        </w:rPr>
        <w:t xml:space="preserve"> </w:t>
      </w:r>
      <w:r w:rsidR="00FF3111" w:rsidRPr="00B86BEF">
        <w:rPr>
          <w:rFonts w:ascii="Palatino Linotype" w:hAnsi="Palatino Linotype" w:cs="Arial"/>
          <w:lang w:val="es-ES_tradnl"/>
        </w:rPr>
        <w:t>de</w:t>
      </w:r>
      <w:r w:rsidR="00D730A4" w:rsidRPr="00B86BEF">
        <w:rPr>
          <w:rFonts w:ascii="Palatino Linotype" w:hAnsi="Palatino Linotype" w:cs="Arial"/>
        </w:rPr>
        <w:t xml:space="preserve"> </w:t>
      </w:r>
      <w:r w:rsidR="00FF3111" w:rsidRPr="00B86BEF">
        <w:rPr>
          <w:rFonts w:ascii="Palatino Linotype" w:hAnsi="Palatino Linotype" w:cs="Arial"/>
        </w:rPr>
        <w:t>ser</w:t>
      </w:r>
      <w:r w:rsidR="00D730A4" w:rsidRPr="00B86BEF">
        <w:rPr>
          <w:rFonts w:ascii="Palatino Linotype" w:hAnsi="Palatino Linotype" w:cs="Arial"/>
        </w:rPr>
        <w:t xml:space="preserve"> </w:t>
      </w:r>
      <w:r w:rsidR="00FF3111" w:rsidRPr="00B86BEF">
        <w:rPr>
          <w:rFonts w:ascii="Palatino Linotype" w:hAnsi="Palatino Linotype" w:cs="Arial"/>
        </w:rPr>
        <w:t>resuelto,</w:t>
      </w:r>
      <w:r w:rsidR="00D730A4" w:rsidRPr="00B86BEF">
        <w:rPr>
          <w:rFonts w:ascii="Palatino Linotype" w:hAnsi="Palatino Linotype" w:cs="Arial"/>
        </w:rPr>
        <w:t xml:space="preserve"> </w:t>
      </w:r>
      <w:r w:rsidR="00FF3111" w:rsidRPr="00B86BEF">
        <w:rPr>
          <w:rFonts w:ascii="Palatino Linotype" w:hAnsi="Palatino Linotype" w:cs="Arial"/>
        </w:rPr>
        <w:t>de</w:t>
      </w:r>
      <w:r w:rsidR="00D730A4" w:rsidRPr="00B86BEF">
        <w:rPr>
          <w:rFonts w:ascii="Palatino Linotype" w:hAnsi="Palatino Linotype" w:cs="Arial"/>
        </w:rPr>
        <w:t xml:space="preserve"> </w:t>
      </w:r>
      <w:r w:rsidR="00FF3111" w:rsidRPr="00B86BEF">
        <w:rPr>
          <w:rFonts w:ascii="Palatino Linotype" w:hAnsi="Palatino Linotype" w:cs="Arial"/>
        </w:rPr>
        <w:t>conformidad</w:t>
      </w:r>
      <w:r w:rsidR="00D730A4" w:rsidRPr="00B86BEF">
        <w:rPr>
          <w:rFonts w:ascii="Palatino Linotype" w:hAnsi="Palatino Linotype" w:cs="Arial"/>
        </w:rPr>
        <w:t xml:space="preserve"> </w:t>
      </w:r>
      <w:r w:rsidR="00FF3111" w:rsidRPr="00B86BEF">
        <w:rPr>
          <w:rFonts w:ascii="Palatino Linotype" w:hAnsi="Palatino Linotype" w:cs="Arial"/>
        </w:rPr>
        <w:t>con</w:t>
      </w:r>
      <w:r w:rsidR="00D730A4" w:rsidRPr="00B86BEF">
        <w:rPr>
          <w:rFonts w:ascii="Palatino Linotype" w:hAnsi="Palatino Linotype" w:cs="Arial"/>
        </w:rPr>
        <w:t xml:space="preserve"> </w:t>
      </w:r>
      <w:r w:rsidR="00FF3111" w:rsidRPr="00B86BEF">
        <w:rPr>
          <w:rFonts w:ascii="Palatino Linotype" w:hAnsi="Palatino Linotype" w:cs="Arial"/>
        </w:rPr>
        <w:t>lo</w:t>
      </w:r>
      <w:r w:rsidR="00D730A4" w:rsidRPr="00B86BEF">
        <w:rPr>
          <w:rFonts w:ascii="Palatino Linotype" w:hAnsi="Palatino Linotype" w:cs="Arial"/>
        </w:rPr>
        <w:t xml:space="preserve"> </w:t>
      </w:r>
      <w:r w:rsidR="00FF3111" w:rsidRPr="00B86BEF">
        <w:rPr>
          <w:rFonts w:ascii="Palatino Linotype" w:hAnsi="Palatino Linotype" w:cs="Arial"/>
        </w:rPr>
        <w:t>establecido</w:t>
      </w:r>
      <w:r w:rsidR="00D730A4" w:rsidRPr="00B86BEF">
        <w:rPr>
          <w:rFonts w:ascii="Palatino Linotype" w:hAnsi="Palatino Linotype" w:cs="Arial"/>
        </w:rPr>
        <w:t xml:space="preserve"> </w:t>
      </w:r>
      <w:r w:rsidR="00FF3111" w:rsidRPr="00B86BEF">
        <w:rPr>
          <w:rFonts w:ascii="Palatino Linotype" w:hAnsi="Palatino Linotype" w:cs="Arial"/>
        </w:rPr>
        <w:t>en</w:t>
      </w:r>
      <w:r w:rsidR="00D730A4" w:rsidRPr="00B86BEF">
        <w:rPr>
          <w:rFonts w:ascii="Palatino Linotype" w:hAnsi="Palatino Linotype" w:cs="Arial"/>
        </w:rPr>
        <w:t xml:space="preserve"> </w:t>
      </w:r>
      <w:r w:rsidR="00FF3111" w:rsidRPr="00B86BEF">
        <w:rPr>
          <w:rFonts w:ascii="Palatino Linotype" w:hAnsi="Palatino Linotype" w:cs="Arial"/>
        </w:rPr>
        <w:t>el</w:t>
      </w:r>
      <w:r w:rsidR="00D730A4" w:rsidRPr="00B86BEF">
        <w:rPr>
          <w:rFonts w:ascii="Palatino Linotype" w:hAnsi="Palatino Linotype" w:cs="Arial"/>
        </w:rPr>
        <w:t xml:space="preserve"> </w:t>
      </w:r>
      <w:r w:rsidR="00FF3111" w:rsidRPr="00B86BEF">
        <w:rPr>
          <w:rFonts w:ascii="Palatino Linotype" w:hAnsi="Palatino Linotype" w:cs="Arial"/>
        </w:rPr>
        <w:t>artículo</w:t>
      </w:r>
      <w:r w:rsidR="00D730A4" w:rsidRPr="00B86BEF">
        <w:rPr>
          <w:rFonts w:ascii="Palatino Linotype" w:hAnsi="Palatino Linotype" w:cs="Arial"/>
        </w:rPr>
        <w:t xml:space="preserve"> </w:t>
      </w:r>
      <w:r w:rsidR="00FF3111" w:rsidRPr="00B86BEF">
        <w:rPr>
          <w:rFonts w:ascii="Palatino Linotype" w:hAnsi="Palatino Linotype" w:cs="Arial"/>
        </w:rPr>
        <w:t>185</w:t>
      </w:r>
      <w:r w:rsidR="006F1530" w:rsidRPr="00B86BEF">
        <w:rPr>
          <w:rFonts w:ascii="Palatino Linotype" w:hAnsi="Palatino Linotype" w:cs="Arial"/>
        </w:rPr>
        <w:t>,</w:t>
      </w:r>
      <w:r w:rsidR="00D730A4" w:rsidRPr="00B86BEF">
        <w:rPr>
          <w:rFonts w:ascii="Palatino Linotype" w:hAnsi="Palatino Linotype" w:cs="Arial"/>
        </w:rPr>
        <w:t xml:space="preserve"> </w:t>
      </w:r>
      <w:r w:rsidR="00FF3111" w:rsidRPr="00B86BEF">
        <w:rPr>
          <w:rFonts w:ascii="Palatino Linotype" w:hAnsi="Palatino Linotype" w:cs="Arial"/>
        </w:rPr>
        <w:t>fracciones</w:t>
      </w:r>
      <w:r w:rsidR="00D730A4" w:rsidRPr="00B86BEF">
        <w:rPr>
          <w:rFonts w:ascii="Palatino Linotype" w:hAnsi="Palatino Linotype" w:cs="Arial"/>
        </w:rPr>
        <w:t xml:space="preserve"> </w:t>
      </w:r>
      <w:r w:rsidR="00FF3111" w:rsidRPr="00B86BEF">
        <w:rPr>
          <w:rFonts w:ascii="Palatino Linotype" w:hAnsi="Palatino Linotype" w:cs="Arial"/>
        </w:rPr>
        <w:t>VI</w:t>
      </w:r>
      <w:r w:rsidR="00D730A4" w:rsidRPr="00B86BEF">
        <w:rPr>
          <w:rFonts w:ascii="Palatino Linotype" w:hAnsi="Palatino Linotype" w:cs="Arial"/>
        </w:rPr>
        <w:t xml:space="preserve"> </w:t>
      </w:r>
      <w:r w:rsidR="00FF3111" w:rsidRPr="00B86BEF">
        <w:rPr>
          <w:rFonts w:ascii="Palatino Linotype" w:hAnsi="Palatino Linotype" w:cs="Arial"/>
        </w:rPr>
        <w:t>y</w:t>
      </w:r>
      <w:r w:rsidR="00D730A4" w:rsidRPr="00B86BEF">
        <w:rPr>
          <w:rFonts w:ascii="Palatino Linotype" w:hAnsi="Palatino Linotype" w:cs="Arial"/>
        </w:rPr>
        <w:t xml:space="preserve"> </w:t>
      </w:r>
      <w:r w:rsidR="00FF3111" w:rsidRPr="00B86BEF">
        <w:rPr>
          <w:rFonts w:ascii="Palatino Linotype" w:hAnsi="Palatino Linotype" w:cs="Arial"/>
        </w:rPr>
        <w:t>VIII</w:t>
      </w:r>
      <w:r w:rsidR="00D730A4" w:rsidRPr="00B86BEF">
        <w:rPr>
          <w:rFonts w:ascii="Palatino Linotype" w:hAnsi="Palatino Linotype" w:cs="Arial"/>
        </w:rPr>
        <w:t xml:space="preserve"> </w:t>
      </w:r>
      <w:r w:rsidR="00FF3111" w:rsidRPr="00B86BEF">
        <w:rPr>
          <w:rFonts w:ascii="Palatino Linotype" w:hAnsi="Palatino Linotype" w:cs="Arial"/>
        </w:rPr>
        <w:t>de</w:t>
      </w:r>
      <w:r w:rsidR="00D730A4" w:rsidRPr="00B86BEF">
        <w:rPr>
          <w:rFonts w:ascii="Palatino Linotype" w:hAnsi="Palatino Linotype" w:cs="Arial"/>
        </w:rPr>
        <w:t xml:space="preserve"> </w:t>
      </w:r>
      <w:r w:rsidR="00FF3111" w:rsidRPr="00B86BEF">
        <w:rPr>
          <w:rFonts w:ascii="Palatino Linotype" w:hAnsi="Palatino Linotype" w:cs="Arial"/>
        </w:rPr>
        <w:t>la</w:t>
      </w:r>
      <w:r w:rsidR="00D730A4" w:rsidRPr="00B86BEF">
        <w:rPr>
          <w:rFonts w:ascii="Palatino Linotype" w:hAnsi="Palatino Linotype" w:cs="Arial"/>
        </w:rPr>
        <w:t xml:space="preserve"> </w:t>
      </w:r>
      <w:r w:rsidR="00FF3111" w:rsidRPr="00B86BEF">
        <w:rPr>
          <w:rFonts w:ascii="Palatino Linotype" w:hAnsi="Palatino Linotype" w:cs="Arial"/>
        </w:rPr>
        <w:t>Ley</w:t>
      </w:r>
      <w:r w:rsidR="00D730A4" w:rsidRPr="00B86BEF">
        <w:rPr>
          <w:rFonts w:ascii="Palatino Linotype" w:hAnsi="Palatino Linotype" w:cs="Arial"/>
        </w:rPr>
        <w:t xml:space="preserve"> </w:t>
      </w:r>
      <w:r w:rsidR="00FF3111" w:rsidRPr="00B86BEF">
        <w:rPr>
          <w:rFonts w:ascii="Palatino Linotype" w:hAnsi="Palatino Linotype" w:cs="Arial"/>
        </w:rPr>
        <w:t>de</w:t>
      </w:r>
      <w:r w:rsidR="00D730A4" w:rsidRPr="00B86BEF">
        <w:rPr>
          <w:rFonts w:ascii="Palatino Linotype" w:hAnsi="Palatino Linotype" w:cs="Arial"/>
        </w:rPr>
        <w:t xml:space="preserve"> </w:t>
      </w:r>
      <w:r w:rsidR="00FF3111" w:rsidRPr="00B86BEF">
        <w:rPr>
          <w:rFonts w:ascii="Palatino Linotype" w:hAnsi="Palatino Linotype" w:cs="Arial"/>
        </w:rPr>
        <w:t>Transparencia</w:t>
      </w:r>
      <w:r w:rsidR="00D730A4" w:rsidRPr="00B86BEF">
        <w:rPr>
          <w:rFonts w:ascii="Palatino Linotype" w:hAnsi="Palatino Linotype" w:cs="Arial"/>
        </w:rPr>
        <w:t xml:space="preserve"> </w:t>
      </w:r>
      <w:r w:rsidR="00FF3111" w:rsidRPr="00B86BEF">
        <w:rPr>
          <w:rFonts w:ascii="Palatino Linotype" w:hAnsi="Palatino Linotype" w:cs="Arial"/>
        </w:rPr>
        <w:t>y</w:t>
      </w:r>
      <w:r w:rsidR="00D730A4" w:rsidRPr="00B86BEF">
        <w:rPr>
          <w:rFonts w:ascii="Palatino Linotype" w:hAnsi="Palatino Linotype" w:cs="Arial"/>
        </w:rPr>
        <w:t xml:space="preserve"> </w:t>
      </w:r>
      <w:r w:rsidR="00FF3111" w:rsidRPr="00B86BEF">
        <w:rPr>
          <w:rFonts w:ascii="Palatino Linotype" w:hAnsi="Palatino Linotype" w:cs="Arial"/>
        </w:rPr>
        <w:t>Acceso</w:t>
      </w:r>
      <w:r w:rsidR="00D730A4" w:rsidRPr="00B86BEF">
        <w:rPr>
          <w:rFonts w:ascii="Palatino Linotype" w:hAnsi="Palatino Linotype" w:cs="Arial"/>
        </w:rPr>
        <w:t xml:space="preserve"> </w:t>
      </w:r>
      <w:r w:rsidR="00FF3111" w:rsidRPr="00B86BEF">
        <w:rPr>
          <w:rFonts w:ascii="Palatino Linotype" w:hAnsi="Palatino Linotype" w:cs="Arial"/>
        </w:rPr>
        <w:t>a</w:t>
      </w:r>
      <w:r w:rsidR="00D730A4" w:rsidRPr="00B86BEF">
        <w:rPr>
          <w:rFonts w:ascii="Palatino Linotype" w:hAnsi="Palatino Linotype" w:cs="Arial"/>
        </w:rPr>
        <w:t xml:space="preserve"> </w:t>
      </w:r>
      <w:r w:rsidR="00FF3111" w:rsidRPr="00B86BEF">
        <w:rPr>
          <w:rFonts w:ascii="Palatino Linotype" w:hAnsi="Palatino Linotype" w:cs="Arial"/>
        </w:rPr>
        <w:t>la</w:t>
      </w:r>
      <w:r w:rsidR="00D730A4" w:rsidRPr="00B86BEF">
        <w:rPr>
          <w:rFonts w:ascii="Palatino Linotype" w:hAnsi="Palatino Linotype" w:cs="Arial"/>
        </w:rPr>
        <w:t xml:space="preserve"> </w:t>
      </w:r>
      <w:r w:rsidR="00FF3111" w:rsidRPr="00B86BEF">
        <w:rPr>
          <w:rFonts w:ascii="Palatino Linotype" w:hAnsi="Palatino Linotype" w:cs="Arial"/>
        </w:rPr>
        <w:t>Información</w:t>
      </w:r>
      <w:r w:rsidR="00D730A4" w:rsidRPr="00B86BEF">
        <w:rPr>
          <w:rFonts w:ascii="Palatino Linotype" w:hAnsi="Palatino Linotype" w:cs="Arial"/>
        </w:rPr>
        <w:t xml:space="preserve"> </w:t>
      </w:r>
      <w:r w:rsidR="00FF3111" w:rsidRPr="00B86BEF">
        <w:rPr>
          <w:rFonts w:ascii="Palatino Linotype" w:hAnsi="Palatino Linotype" w:cs="Arial"/>
        </w:rPr>
        <w:t>Pública</w:t>
      </w:r>
      <w:r w:rsidR="00D730A4" w:rsidRPr="00B86BEF">
        <w:rPr>
          <w:rFonts w:ascii="Palatino Linotype" w:hAnsi="Palatino Linotype" w:cs="Arial"/>
        </w:rPr>
        <w:t xml:space="preserve"> </w:t>
      </w:r>
      <w:r w:rsidR="00FF3111" w:rsidRPr="00B86BEF">
        <w:rPr>
          <w:rFonts w:ascii="Palatino Linotype" w:hAnsi="Palatino Linotype" w:cs="Arial"/>
        </w:rPr>
        <w:t>del</w:t>
      </w:r>
      <w:r w:rsidR="00D730A4" w:rsidRPr="00B86BEF">
        <w:rPr>
          <w:rFonts w:ascii="Palatino Linotype" w:hAnsi="Palatino Linotype" w:cs="Arial"/>
        </w:rPr>
        <w:t xml:space="preserve"> </w:t>
      </w:r>
      <w:r w:rsidR="00FF3111" w:rsidRPr="00B86BEF">
        <w:rPr>
          <w:rFonts w:ascii="Palatino Linotype" w:hAnsi="Palatino Linotype" w:cs="Arial"/>
        </w:rPr>
        <w:t>Estado</w:t>
      </w:r>
      <w:r w:rsidR="00D730A4" w:rsidRPr="00B86BEF">
        <w:rPr>
          <w:rFonts w:ascii="Palatino Linotype" w:hAnsi="Palatino Linotype" w:cs="Arial"/>
        </w:rPr>
        <w:t xml:space="preserve"> </w:t>
      </w:r>
      <w:r w:rsidR="00FF3111" w:rsidRPr="00B86BEF">
        <w:rPr>
          <w:rFonts w:ascii="Palatino Linotype" w:hAnsi="Palatino Linotype" w:cs="Arial"/>
        </w:rPr>
        <w:t>de</w:t>
      </w:r>
      <w:r w:rsidR="00D730A4" w:rsidRPr="00B86BEF">
        <w:rPr>
          <w:rFonts w:ascii="Palatino Linotype" w:hAnsi="Palatino Linotype" w:cs="Arial"/>
        </w:rPr>
        <w:t xml:space="preserve"> </w:t>
      </w:r>
      <w:r w:rsidR="00FF3111" w:rsidRPr="00B86BEF">
        <w:rPr>
          <w:rFonts w:ascii="Palatino Linotype" w:hAnsi="Palatino Linotype" w:cs="Arial"/>
        </w:rPr>
        <w:t>México</w:t>
      </w:r>
      <w:r w:rsidR="00D730A4" w:rsidRPr="00B86BEF">
        <w:rPr>
          <w:rFonts w:ascii="Palatino Linotype" w:hAnsi="Palatino Linotype" w:cs="Arial"/>
        </w:rPr>
        <w:t xml:space="preserve"> </w:t>
      </w:r>
      <w:r w:rsidR="00FF3111" w:rsidRPr="00B86BEF">
        <w:rPr>
          <w:rFonts w:ascii="Palatino Linotype" w:hAnsi="Palatino Linotype" w:cs="Arial"/>
        </w:rPr>
        <w:t>y</w:t>
      </w:r>
      <w:r w:rsidR="00D730A4" w:rsidRPr="00B86BEF">
        <w:rPr>
          <w:rFonts w:ascii="Palatino Linotype" w:hAnsi="Palatino Linotype" w:cs="Arial"/>
        </w:rPr>
        <w:t xml:space="preserve"> </w:t>
      </w:r>
      <w:r w:rsidR="00FF3111" w:rsidRPr="00B86BEF">
        <w:rPr>
          <w:rFonts w:ascii="Palatino Linotype" w:hAnsi="Palatino Linotype" w:cs="Arial"/>
        </w:rPr>
        <w:t>Municipios</w:t>
      </w:r>
      <w:r w:rsidR="00147A5E" w:rsidRPr="00B86BEF">
        <w:rPr>
          <w:rFonts w:ascii="Palatino Linotype" w:hAnsi="Palatino Linotype" w:cs="Arial"/>
        </w:rPr>
        <w:t>.</w:t>
      </w:r>
    </w:p>
    <w:p w:rsidR="00894262" w:rsidRPr="00894262" w:rsidRDefault="002D1993" w:rsidP="002D1993">
      <w:pPr>
        <w:pStyle w:val="Prrafodelista"/>
        <w:numPr>
          <w:ilvl w:val="0"/>
          <w:numId w:val="4"/>
        </w:numPr>
        <w:spacing w:before="240" w:after="240" w:line="360" w:lineRule="auto"/>
        <w:ind w:left="0" w:firstLine="0"/>
        <w:jc w:val="both"/>
        <w:rPr>
          <w:rFonts w:ascii="Palatino Linotype" w:hAnsi="Palatino Linotype"/>
        </w:rPr>
      </w:pPr>
      <w:r w:rsidRPr="00B86BEF">
        <w:rPr>
          <w:rFonts w:ascii="Palatino Linotype" w:eastAsia="Calibri" w:hAnsi="Palatino Linotype"/>
          <w:szCs w:val="22"/>
          <w:lang w:eastAsia="en-US"/>
        </w:rPr>
        <w:t xml:space="preserve">En fecha </w:t>
      </w:r>
      <w:r w:rsidR="0036655E" w:rsidRPr="00B86BEF">
        <w:rPr>
          <w:rFonts w:ascii="Palatino Linotype" w:eastAsia="Calibri" w:hAnsi="Palatino Linotype"/>
          <w:szCs w:val="22"/>
          <w:lang w:eastAsia="en-US"/>
        </w:rPr>
        <w:t>veintinueve</w:t>
      </w:r>
      <w:r w:rsidRPr="00B86BEF">
        <w:rPr>
          <w:rFonts w:ascii="Palatino Linotype" w:eastAsia="Calibri" w:hAnsi="Palatino Linotype"/>
          <w:szCs w:val="22"/>
          <w:lang w:eastAsia="en-US"/>
        </w:rPr>
        <w:t xml:space="preserve"> de julio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r w:rsidR="00894262">
        <w:rPr>
          <w:rFonts w:ascii="Palatino Linotype" w:eastAsia="Calibri" w:hAnsi="Palatino Linotype"/>
          <w:szCs w:val="22"/>
          <w:lang w:eastAsia="en-US"/>
        </w:rPr>
        <w:t>.</w:t>
      </w:r>
    </w:p>
    <w:p w:rsidR="00FF3111" w:rsidRPr="00B86BEF" w:rsidRDefault="00894262" w:rsidP="002D1993">
      <w:pPr>
        <w:pStyle w:val="Prrafodelista"/>
        <w:numPr>
          <w:ilvl w:val="0"/>
          <w:numId w:val="4"/>
        </w:numPr>
        <w:spacing w:before="240" w:after="240" w:line="360" w:lineRule="auto"/>
        <w:ind w:left="0" w:firstLine="0"/>
        <w:jc w:val="both"/>
        <w:rPr>
          <w:rFonts w:ascii="Palatino Linotype" w:hAnsi="Palatino Linotype"/>
        </w:rPr>
      </w:pPr>
      <w:r w:rsidRPr="00A537B1">
        <w:rPr>
          <w:rFonts w:ascii="Palatino Linotype" w:hAnsi="Palatino Linotype" w:cs="Arial"/>
        </w:rPr>
        <w:t>Posteriormente, en la Vigésimo Octava Sesión Ordinaria de fecha siete de agosto de dos mil dieciocho, el Pleno de este Instituto aprobó el returno del presente recurso de revisión al Comisionada Presidenta Zulema Martínez Sánchez, a efecto de que emitiera el proyecto de resolución correspondiente</w:t>
      </w:r>
      <w:r w:rsidR="002D1993" w:rsidRPr="00B86BEF">
        <w:rPr>
          <w:rFonts w:ascii="Palatino Linotype" w:eastAsia="Calibri" w:hAnsi="Palatino Linotype"/>
          <w:szCs w:val="22"/>
          <w:lang w:eastAsia="en-US"/>
        </w:rPr>
        <w:t xml:space="preserve">; </w:t>
      </w:r>
      <w:r w:rsidR="006D5B72" w:rsidRPr="00B86BEF">
        <w:rPr>
          <w:rFonts w:ascii="Palatino Linotype" w:eastAsia="Calibri" w:hAnsi="Palatino Linotype"/>
          <w:szCs w:val="22"/>
          <w:lang w:eastAsia="en-US"/>
        </w:rPr>
        <w:t>y,</w:t>
      </w:r>
    </w:p>
    <w:p w:rsidR="004B4CB8" w:rsidRPr="00B86BEF"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B86BEF">
        <w:rPr>
          <w:rFonts w:ascii="Palatino Linotype" w:hAnsi="Palatino Linotype"/>
          <w:b/>
          <w:bCs/>
          <w:spacing w:val="60"/>
          <w:sz w:val="28"/>
        </w:rPr>
        <w:lastRenderedPageBreak/>
        <w:t>CONSIDERANDO</w:t>
      </w:r>
    </w:p>
    <w:p w:rsidR="00BE201E" w:rsidRPr="00B86BEF"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B86BEF">
        <w:rPr>
          <w:rFonts w:ascii="Palatino Linotype" w:hAnsi="Palatino Linotype"/>
          <w:b/>
        </w:rPr>
        <w:t>Competencia</w:t>
      </w:r>
      <w:r w:rsidRPr="00B86BEF">
        <w:rPr>
          <w:rFonts w:ascii="Palatino Linotype" w:hAnsi="Palatino Linotype"/>
        </w:rPr>
        <w:t>.</w:t>
      </w:r>
      <w:r w:rsidR="00D730A4" w:rsidRPr="00B86BEF">
        <w:rPr>
          <w:rFonts w:ascii="Palatino Linotype" w:hAnsi="Palatino Linotype"/>
          <w:b/>
        </w:rPr>
        <w:t xml:space="preserve"> </w:t>
      </w:r>
      <w:r w:rsidR="00BE201E" w:rsidRPr="00B86BEF">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w:t>
      </w:r>
      <w:r w:rsidR="00E06DEA" w:rsidRPr="00B86BEF">
        <w:rPr>
          <w:rFonts w:ascii="Palatino Linotype" w:hAnsi="Palatino Linotype"/>
        </w:rPr>
        <w:t xml:space="preserve"> segundo</w:t>
      </w:r>
      <w:r w:rsidR="00BE201E" w:rsidRPr="00B86BEF">
        <w:rPr>
          <w:rFonts w:ascii="Palatino Linotype" w:hAnsi="Palatino Linotype"/>
        </w:rPr>
        <w:t xml:space="preserve">, vigésimo </w:t>
      </w:r>
      <w:r w:rsidR="00E06DEA" w:rsidRPr="00B86BEF">
        <w:rPr>
          <w:rFonts w:ascii="Palatino Linotype" w:hAnsi="Palatino Linotype"/>
        </w:rPr>
        <w:t>tercero</w:t>
      </w:r>
      <w:r w:rsidR="00BE201E" w:rsidRPr="00B86BEF">
        <w:rPr>
          <w:rFonts w:ascii="Palatino Linotype" w:hAnsi="Palatino Linotype"/>
        </w:rPr>
        <w:t xml:space="preserve"> y vigésimo </w:t>
      </w:r>
      <w:r w:rsidR="00E06DEA" w:rsidRPr="00B86BEF">
        <w:rPr>
          <w:rFonts w:ascii="Palatino Linotype" w:hAnsi="Palatino Linotype"/>
        </w:rPr>
        <w:t>cuarto</w:t>
      </w:r>
      <w:r w:rsidR="00BE201E" w:rsidRPr="00B86BEF">
        <w:rPr>
          <w:rFonts w:ascii="Palatino Linotype" w:hAnsi="Palatino Linotype"/>
        </w:rPr>
        <w:t>,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E201E" w:rsidRPr="00B86BEF">
        <w:rPr>
          <w:rFonts w:ascii="Palatino Linotype" w:hAnsi="Palatino Linotype" w:cs="Arial"/>
        </w:rPr>
        <w:t>.</w:t>
      </w:r>
    </w:p>
    <w:p w:rsidR="0034196C" w:rsidRPr="00B86BEF" w:rsidRDefault="006F1530" w:rsidP="00751404">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B86BEF">
        <w:rPr>
          <w:rFonts w:ascii="Palatino Linotype" w:hAnsi="Palatino Linotype" w:cs="Arial"/>
          <w:b/>
        </w:rPr>
        <w:t xml:space="preserve"> </w:t>
      </w:r>
      <w:r w:rsidR="0034196C" w:rsidRPr="00B86BEF">
        <w:rPr>
          <w:rFonts w:ascii="Palatino Linotype" w:hAnsi="Palatino Linotype" w:cs="Arial"/>
          <w:b/>
        </w:rPr>
        <w:t>Interés.</w:t>
      </w:r>
      <w:r w:rsidR="00D730A4" w:rsidRPr="00B86BEF">
        <w:rPr>
          <w:rFonts w:ascii="Palatino Linotype" w:hAnsi="Palatino Linotype" w:cs="Arial"/>
        </w:rPr>
        <w:t xml:space="preserve"> </w:t>
      </w:r>
      <w:r w:rsidR="0034196C" w:rsidRPr="00B86BEF">
        <w:rPr>
          <w:rFonts w:ascii="Palatino Linotype" w:hAnsi="Palatino Linotype" w:cs="Arial"/>
        </w:rPr>
        <w:t>El</w:t>
      </w:r>
      <w:r w:rsidR="00D730A4" w:rsidRPr="00B86BEF">
        <w:rPr>
          <w:rFonts w:ascii="Palatino Linotype" w:hAnsi="Palatino Linotype" w:cs="Arial"/>
        </w:rPr>
        <w:t xml:space="preserve"> </w:t>
      </w:r>
      <w:r w:rsidR="0034196C" w:rsidRPr="00B86BEF">
        <w:rPr>
          <w:rFonts w:ascii="Palatino Linotype" w:hAnsi="Palatino Linotype"/>
        </w:rPr>
        <w:t>recurso</w:t>
      </w:r>
      <w:r w:rsidR="00D730A4" w:rsidRPr="00B86BEF">
        <w:rPr>
          <w:rFonts w:ascii="Palatino Linotype" w:hAnsi="Palatino Linotype" w:cs="Arial"/>
        </w:rPr>
        <w:t xml:space="preserve"> </w:t>
      </w:r>
      <w:r w:rsidR="0034196C" w:rsidRPr="00B86BEF">
        <w:rPr>
          <w:rFonts w:ascii="Palatino Linotype" w:hAnsi="Palatino Linotype" w:cs="Arial"/>
        </w:rPr>
        <w:t>de</w:t>
      </w:r>
      <w:r w:rsidR="00D730A4" w:rsidRPr="00B86BEF">
        <w:rPr>
          <w:rFonts w:ascii="Palatino Linotype" w:hAnsi="Palatino Linotype" w:cs="Arial"/>
        </w:rPr>
        <w:t xml:space="preserve"> </w:t>
      </w:r>
      <w:r w:rsidR="0034196C" w:rsidRPr="00B86BEF">
        <w:rPr>
          <w:rFonts w:ascii="Palatino Linotype" w:hAnsi="Palatino Linotype" w:cs="Arial"/>
        </w:rPr>
        <w:t>revisión</w:t>
      </w:r>
      <w:r w:rsidR="00D730A4" w:rsidRPr="00B86BEF">
        <w:rPr>
          <w:rFonts w:ascii="Palatino Linotype" w:hAnsi="Palatino Linotype" w:cs="Arial"/>
        </w:rPr>
        <w:t xml:space="preserve"> </w:t>
      </w:r>
      <w:r w:rsidR="0034196C" w:rsidRPr="00B86BEF">
        <w:rPr>
          <w:rFonts w:ascii="Palatino Linotype" w:hAnsi="Palatino Linotype" w:cs="Arial"/>
        </w:rPr>
        <w:t>fue</w:t>
      </w:r>
      <w:r w:rsidR="00D730A4" w:rsidRPr="00B86BEF">
        <w:rPr>
          <w:rFonts w:ascii="Palatino Linotype" w:hAnsi="Palatino Linotype" w:cs="Arial"/>
        </w:rPr>
        <w:t xml:space="preserve"> </w:t>
      </w:r>
      <w:r w:rsidR="0034196C" w:rsidRPr="00B86BEF">
        <w:rPr>
          <w:rFonts w:ascii="Palatino Linotype" w:hAnsi="Palatino Linotype"/>
        </w:rPr>
        <w:t>interpuesto</w:t>
      </w:r>
      <w:r w:rsidR="00D730A4" w:rsidRPr="00B86BEF">
        <w:rPr>
          <w:rFonts w:ascii="Palatino Linotype" w:hAnsi="Palatino Linotype" w:cs="Arial"/>
        </w:rPr>
        <w:t xml:space="preserve"> </w:t>
      </w:r>
      <w:r w:rsidR="0034196C" w:rsidRPr="00B86BEF">
        <w:rPr>
          <w:rFonts w:ascii="Palatino Linotype" w:hAnsi="Palatino Linotype" w:cs="Arial"/>
        </w:rPr>
        <w:t>por</w:t>
      </w:r>
      <w:r w:rsidR="00D730A4" w:rsidRPr="00B86BEF">
        <w:rPr>
          <w:rFonts w:ascii="Palatino Linotype" w:hAnsi="Palatino Linotype" w:cs="Arial"/>
        </w:rPr>
        <w:t xml:space="preserve"> </w:t>
      </w:r>
      <w:r w:rsidR="0034196C" w:rsidRPr="00B86BEF">
        <w:rPr>
          <w:rFonts w:ascii="Palatino Linotype" w:hAnsi="Palatino Linotype" w:cs="Arial"/>
        </w:rPr>
        <w:t>parte</w:t>
      </w:r>
      <w:r w:rsidR="00D730A4" w:rsidRPr="00B86BEF">
        <w:rPr>
          <w:rFonts w:ascii="Palatino Linotype" w:hAnsi="Palatino Linotype" w:cs="Arial"/>
        </w:rPr>
        <w:t xml:space="preserve"> </w:t>
      </w:r>
      <w:r w:rsidR="0034196C" w:rsidRPr="00B86BEF">
        <w:rPr>
          <w:rFonts w:ascii="Palatino Linotype" w:hAnsi="Palatino Linotype" w:cs="Arial"/>
        </w:rPr>
        <w:t>legítima</w:t>
      </w:r>
      <w:r w:rsidR="00D730A4" w:rsidRPr="00B86BEF">
        <w:rPr>
          <w:rFonts w:ascii="Palatino Linotype" w:hAnsi="Palatino Linotype" w:cs="Arial"/>
        </w:rPr>
        <w:t xml:space="preserve"> </w:t>
      </w:r>
      <w:r w:rsidR="0034196C" w:rsidRPr="00B86BEF">
        <w:rPr>
          <w:rFonts w:ascii="Palatino Linotype" w:hAnsi="Palatino Linotype" w:cs="Arial"/>
        </w:rPr>
        <w:t>en</w:t>
      </w:r>
      <w:r w:rsidR="00D730A4" w:rsidRPr="00B86BEF">
        <w:rPr>
          <w:rFonts w:ascii="Palatino Linotype" w:hAnsi="Palatino Linotype" w:cs="Arial"/>
        </w:rPr>
        <w:t xml:space="preserve"> </w:t>
      </w:r>
      <w:r w:rsidR="0034196C" w:rsidRPr="00B86BEF">
        <w:rPr>
          <w:rFonts w:ascii="Palatino Linotype" w:hAnsi="Palatino Linotype" w:cs="Arial"/>
        </w:rPr>
        <w:t>atención</w:t>
      </w:r>
      <w:r w:rsidR="00D730A4" w:rsidRPr="00B86BEF">
        <w:rPr>
          <w:rFonts w:ascii="Palatino Linotype" w:hAnsi="Palatino Linotype" w:cs="Arial"/>
        </w:rPr>
        <w:t xml:space="preserve"> </w:t>
      </w:r>
      <w:r w:rsidR="0034196C" w:rsidRPr="00B86BEF">
        <w:rPr>
          <w:rFonts w:ascii="Palatino Linotype" w:hAnsi="Palatino Linotype" w:cs="Arial"/>
        </w:rPr>
        <w:t>a</w:t>
      </w:r>
      <w:r w:rsidR="00D730A4" w:rsidRPr="00B86BEF">
        <w:rPr>
          <w:rFonts w:ascii="Palatino Linotype" w:hAnsi="Palatino Linotype" w:cs="Arial"/>
        </w:rPr>
        <w:t xml:space="preserve"> </w:t>
      </w:r>
      <w:r w:rsidR="0034196C" w:rsidRPr="00B86BEF">
        <w:rPr>
          <w:rFonts w:ascii="Palatino Linotype" w:hAnsi="Palatino Linotype" w:cs="Arial"/>
        </w:rPr>
        <w:t>que</w:t>
      </w:r>
      <w:r w:rsidR="00D730A4" w:rsidRPr="00B86BEF">
        <w:rPr>
          <w:rFonts w:ascii="Palatino Linotype" w:hAnsi="Palatino Linotype" w:cs="Arial"/>
        </w:rPr>
        <w:t xml:space="preserve"> </w:t>
      </w:r>
      <w:r w:rsidR="0034196C" w:rsidRPr="00B86BEF">
        <w:rPr>
          <w:rFonts w:ascii="Palatino Linotype" w:hAnsi="Palatino Linotype" w:cs="Arial"/>
        </w:rPr>
        <w:t>fue</w:t>
      </w:r>
      <w:r w:rsidR="00D730A4" w:rsidRPr="00B86BEF">
        <w:rPr>
          <w:rFonts w:ascii="Palatino Linotype" w:hAnsi="Palatino Linotype" w:cs="Arial"/>
        </w:rPr>
        <w:t xml:space="preserve"> </w:t>
      </w:r>
      <w:r w:rsidR="0034196C" w:rsidRPr="00B86BEF">
        <w:rPr>
          <w:rFonts w:ascii="Palatino Linotype" w:hAnsi="Palatino Linotype"/>
        </w:rPr>
        <w:t>presentado</w:t>
      </w:r>
      <w:r w:rsidR="00D730A4" w:rsidRPr="00B86BEF">
        <w:rPr>
          <w:rFonts w:ascii="Palatino Linotype" w:hAnsi="Palatino Linotype" w:cs="Arial"/>
        </w:rPr>
        <w:t xml:space="preserve"> </w:t>
      </w:r>
      <w:r w:rsidR="0034196C" w:rsidRPr="00B86BEF">
        <w:rPr>
          <w:rFonts w:ascii="Palatino Linotype" w:hAnsi="Palatino Linotype" w:cs="Arial"/>
        </w:rPr>
        <w:t>por</w:t>
      </w:r>
      <w:r w:rsidR="00D730A4" w:rsidRPr="00B86BEF">
        <w:rPr>
          <w:rFonts w:ascii="Palatino Linotype" w:hAnsi="Palatino Linotype" w:cs="Arial"/>
        </w:rPr>
        <w:t xml:space="preserve"> </w:t>
      </w:r>
      <w:r w:rsidR="0036655E" w:rsidRPr="00B86BEF">
        <w:rPr>
          <w:rFonts w:ascii="Palatino Linotype" w:hAnsi="Palatino Linotype" w:cs="Arial"/>
          <w:b/>
        </w:rPr>
        <w:t>LA</w:t>
      </w:r>
      <w:r w:rsidR="00D83B69" w:rsidRPr="00B86BEF">
        <w:rPr>
          <w:rFonts w:ascii="Palatino Linotype" w:hAnsi="Palatino Linotype" w:cs="Arial"/>
          <w:b/>
        </w:rPr>
        <w:t xml:space="preserve"> RECURRENTE</w:t>
      </w:r>
      <w:r w:rsidR="0034196C" w:rsidRPr="00B86BEF">
        <w:rPr>
          <w:rFonts w:ascii="Palatino Linotype" w:hAnsi="Palatino Linotype" w:cs="Arial"/>
          <w:snapToGrid w:val="0"/>
        </w:rPr>
        <w:t>,</w:t>
      </w:r>
      <w:r w:rsidR="00D730A4" w:rsidRPr="00B86BEF">
        <w:rPr>
          <w:rFonts w:ascii="Palatino Linotype" w:hAnsi="Palatino Linotype" w:cs="Arial"/>
          <w:snapToGrid w:val="0"/>
        </w:rPr>
        <w:t xml:space="preserve"> </w:t>
      </w:r>
      <w:r w:rsidR="0034196C" w:rsidRPr="00B86BEF">
        <w:rPr>
          <w:rFonts w:ascii="Palatino Linotype" w:hAnsi="Palatino Linotype" w:cs="Arial"/>
        </w:rPr>
        <w:t>quien</w:t>
      </w:r>
      <w:r w:rsidR="00D730A4" w:rsidRPr="00B86BEF">
        <w:rPr>
          <w:rFonts w:ascii="Palatino Linotype" w:hAnsi="Palatino Linotype" w:cs="Arial"/>
          <w:snapToGrid w:val="0"/>
        </w:rPr>
        <w:t xml:space="preserve"> </w:t>
      </w:r>
      <w:r w:rsidR="0034196C" w:rsidRPr="00B86BEF">
        <w:rPr>
          <w:rFonts w:ascii="Palatino Linotype" w:hAnsi="Palatino Linotype"/>
        </w:rPr>
        <w:t>formuló</w:t>
      </w:r>
      <w:r w:rsidR="00D730A4" w:rsidRPr="00B86BEF">
        <w:rPr>
          <w:rFonts w:ascii="Palatino Linotype" w:hAnsi="Palatino Linotype" w:cs="Arial"/>
          <w:snapToGrid w:val="0"/>
        </w:rPr>
        <w:t xml:space="preserve"> </w:t>
      </w:r>
      <w:r w:rsidR="0034196C" w:rsidRPr="00B86BEF">
        <w:rPr>
          <w:rFonts w:ascii="Palatino Linotype" w:hAnsi="Palatino Linotype" w:cs="Arial"/>
          <w:snapToGrid w:val="0"/>
        </w:rPr>
        <w:t>la</w:t>
      </w:r>
      <w:r w:rsidR="00D730A4" w:rsidRPr="00B86BEF">
        <w:rPr>
          <w:rFonts w:ascii="Palatino Linotype" w:hAnsi="Palatino Linotype" w:cs="Arial"/>
          <w:snapToGrid w:val="0"/>
        </w:rPr>
        <w:t xml:space="preserve"> </w:t>
      </w:r>
      <w:r w:rsidR="0034196C" w:rsidRPr="00B86BEF">
        <w:rPr>
          <w:rFonts w:ascii="Palatino Linotype" w:hAnsi="Palatino Linotype" w:cs="Arial"/>
        </w:rPr>
        <w:t>solicitud</w:t>
      </w:r>
      <w:r w:rsidR="00D730A4" w:rsidRPr="00B86BEF">
        <w:rPr>
          <w:rFonts w:ascii="Palatino Linotype" w:hAnsi="Palatino Linotype" w:cs="Arial"/>
          <w:snapToGrid w:val="0"/>
        </w:rPr>
        <w:t xml:space="preserve"> </w:t>
      </w:r>
      <w:r w:rsidR="0034196C" w:rsidRPr="00B86BEF">
        <w:rPr>
          <w:rFonts w:ascii="Palatino Linotype" w:hAnsi="Palatino Linotype" w:cs="Arial"/>
          <w:snapToGrid w:val="0"/>
        </w:rPr>
        <w:t>de</w:t>
      </w:r>
      <w:r w:rsidR="00D730A4" w:rsidRPr="00B86BEF">
        <w:rPr>
          <w:rFonts w:ascii="Palatino Linotype" w:hAnsi="Palatino Linotype" w:cs="Arial"/>
          <w:snapToGrid w:val="0"/>
        </w:rPr>
        <w:t xml:space="preserve"> </w:t>
      </w:r>
      <w:r w:rsidR="0034196C" w:rsidRPr="00B86BEF">
        <w:rPr>
          <w:rFonts w:ascii="Palatino Linotype" w:hAnsi="Palatino Linotype" w:cs="Arial"/>
          <w:snapToGrid w:val="0"/>
        </w:rPr>
        <w:t>información</w:t>
      </w:r>
      <w:r w:rsidR="00D730A4" w:rsidRPr="00B86BEF">
        <w:rPr>
          <w:rFonts w:ascii="Palatino Linotype" w:hAnsi="Palatino Linotype" w:cs="Arial"/>
          <w:snapToGrid w:val="0"/>
        </w:rPr>
        <w:t xml:space="preserve"> </w:t>
      </w:r>
      <w:r w:rsidR="0034196C" w:rsidRPr="00B86BEF">
        <w:rPr>
          <w:rFonts w:ascii="Palatino Linotype" w:hAnsi="Palatino Linotype" w:cs="Arial"/>
          <w:snapToGrid w:val="0"/>
        </w:rPr>
        <w:t>pública</w:t>
      </w:r>
      <w:r w:rsidR="00D730A4" w:rsidRPr="00B86BEF">
        <w:rPr>
          <w:rFonts w:ascii="Palatino Linotype" w:hAnsi="Palatino Linotype" w:cs="Arial"/>
          <w:snapToGrid w:val="0"/>
        </w:rPr>
        <w:t xml:space="preserve"> </w:t>
      </w:r>
      <w:r w:rsidR="0034196C" w:rsidRPr="00B86BEF">
        <w:rPr>
          <w:rFonts w:ascii="Palatino Linotype" w:hAnsi="Palatino Linotype"/>
        </w:rPr>
        <w:t>número</w:t>
      </w:r>
      <w:r w:rsidR="00D730A4" w:rsidRPr="00B86BEF">
        <w:rPr>
          <w:rFonts w:ascii="Palatino Linotype" w:hAnsi="Palatino Linotype" w:cs="Arial"/>
          <w:snapToGrid w:val="0"/>
        </w:rPr>
        <w:t xml:space="preserve"> </w:t>
      </w:r>
      <w:r w:rsidR="003021F2" w:rsidRPr="00B86BEF">
        <w:rPr>
          <w:rFonts w:ascii="Palatino Linotype" w:hAnsi="Palatino Linotype"/>
          <w:b/>
          <w:bCs/>
        </w:rPr>
        <w:t>00173/ZUMPANGO</w:t>
      </w:r>
      <w:r w:rsidR="00693255" w:rsidRPr="00B86BEF">
        <w:rPr>
          <w:rFonts w:ascii="Palatino Linotype" w:hAnsi="Palatino Linotype"/>
          <w:b/>
          <w:bCs/>
        </w:rPr>
        <w:t>/IP/2019</w:t>
      </w:r>
      <w:r w:rsidR="0034196C" w:rsidRPr="00B86BEF">
        <w:rPr>
          <w:rFonts w:ascii="Palatino Linotype" w:hAnsi="Palatino Linotype" w:cs="Arial"/>
          <w:lang w:val="es-ES_tradnl"/>
        </w:rPr>
        <w:t>.</w:t>
      </w:r>
    </w:p>
    <w:p w:rsidR="00B97199" w:rsidRPr="00B86BEF" w:rsidRDefault="0034196C" w:rsidP="00977BA5">
      <w:pPr>
        <w:pStyle w:val="Prrafodelista"/>
        <w:widowControl w:val="0"/>
        <w:numPr>
          <w:ilvl w:val="0"/>
          <w:numId w:val="1"/>
        </w:numPr>
        <w:tabs>
          <w:tab w:val="left" w:pos="1701"/>
        </w:tabs>
        <w:autoSpaceDE w:val="0"/>
        <w:autoSpaceDN w:val="0"/>
        <w:adjustRightInd w:val="0"/>
        <w:spacing w:before="240" w:after="100" w:afterAutospacing="1" w:line="360" w:lineRule="auto"/>
        <w:ind w:left="0" w:right="49" w:firstLine="0"/>
        <w:jc w:val="both"/>
        <w:rPr>
          <w:rFonts w:ascii="Palatino Linotype" w:hAnsi="Palatino Linotype" w:cs="Arial"/>
        </w:rPr>
      </w:pPr>
      <w:r w:rsidRPr="00B86BEF">
        <w:rPr>
          <w:rFonts w:ascii="Palatino Linotype" w:hAnsi="Palatino Linotype" w:cs="Arial"/>
          <w:b/>
        </w:rPr>
        <w:t>Oportunidad.</w:t>
      </w:r>
      <w:r w:rsidR="00D730A4" w:rsidRPr="00B86BEF">
        <w:rPr>
          <w:rFonts w:ascii="Palatino Linotype" w:hAnsi="Palatino Linotype" w:cs="Arial"/>
          <w:b/>
        </w:rPr>
        <w:t xml:space="preserve"> </w:t>
      </w:r>
      <w:r w:rsidR="00B97199" w:rsidRPr="00B86BEF">
        <w:rPr>
          <w:rFonts w:ascii="Palatino Linotype" w:hAnsi="Palatino Linotype" w:cs="Arial"/>
        </w:rPr>
        <w:t xml:space="preserve">El recurso de revisión fue interpuesto dentro del plazo de quince días hábiles, contados a partir del día siguiente al en que </w:t>
      </w:r>
      <w:r w:rsidR="0036655E" w:rsidRPr="00B86BEF">
        <w:rPr>
          <w:rFonts w:ascii="Palatino Linotype" w:hAnsi="Palatino Linotype" w:cs="Arial"/>
          <w:b/>
        </w:rPr>
        <w:t>LA</w:t>
      </w:r>
      <w:r w:rsidR="00B97199" w:rsidRPr="00B86BEF">
        <w:rPr>
          <w:rFonts w:ascii="Palatino Linotype" w:hAnsi="Palatino Linotype" w:cs="Arial"/>
          <w:b/>
        </w:rPr>
        <w:t xml:space="preserve"> RECURRENTE </w:t>
      </w:r>
      <w:r w:rsidR="00B97199" w:rsidRPr="00B86BEF">
        <w:rPr>
          <w:rFonts w:ascii="Palatino Linotype" w:hAnsi="Palatino Linotype" w:cs="Arial"/>
        </w:rPr>
        <w:t>tuvo conocimiento de la respuesta impugnada</w:t>
      </w:r>
      <w:r w:rsidR="00AC4CDA" w:rsidRPr="00B86BEF">
        <w:rPr>
          <w:rFonts w:ascii="Palatino Linotype" w:hAnsi="Palatino Linotype" w:cs="Arial"/>
        </w:rPr>
        <w:t>;</w:t>
      </w:r>
      <w:r w:rsidR="00B97199" w:rsidRPr="00B86BEF">
        <w:rPr>
          <w:rFonts w:ascii="Palatino Linotype" w:hAnsi="Palatino Linotype" w:cs="Arial"/>
        </w:rPr>
        <w:t xml:space="preserve"> tal y como</w:t>
      </w:r>
      <w:r w:rsidR="00AC4CDA" w:rsidRPr="00B86BEF">
        <w:rPr>
          <w:rFonts w:ascii="Palatino Linotype" w:hAnsi="Palatino Linotype" w:cs="Arial"/>
        </w:rPr>
        <w:t>,</w:t>
      </w:r>
      <w:r w:rsidR="00B97199" w:rsidRPr="00B86BEF">
        <w:rPr>
          <w:rFonts w:ascii="Palatino Linotype" w:hAnsi="Palatino Linotype" w:cs="Arial"/>
        </w:rPr>
        <w:t xml:space="preserve"> lo prevé el artículo 178 de la Ley de Transparencia y Acceso a la Información Pública del Estado de México y Municipios, que establece:</w:t>
      </w:r>
    </w:p>
    <w:p w:rsidR="00B97199" w:rsidRPr="00B86BEF" w:rsidRDefault="00B97199" w:rsidP="00B97199">
      <w:pPr>
        <w:spacing w:before="100" w:beforeAutospacing="1" w:after="100" w:afterAutospacing="1"/>
        <w:ind w:left="720" w:right="709"/>
        <w:contextualSpacing/>
        <w:jc w:val="both"/>
        <w:rPr>
          <w:rFonts w:ascii="Palatino Linotype" w:hAnsi="Palatino Linotype" w:cs="Arial"/>
          <w:i/>
          <w:sz w:val="22"/>
        </w:rPr>
      </w:pPr>
      <w:r w:rsidRPr="00B86BEF">
        <w:rPr>
          <w:rFonts w:ascii="Palatino Linotype" w:hAnsi="Palatino Linotype" w:cs="Arial"/>
          <w:i/>
          <w:sz w:val="22"/>
        </w:rPr>
        <w:t>“</w:t>
      </w:r>
      <w:r w:rsidRPr="00B86BEF">
        <w:rPr>
          <w:rFonts w:ascii="Palatino Linotype" w:hAnsi="Palatino Linotype" w:cs="Arial"/>
          <w:b/>
          <w:i/>
          <w:sz w:val="22"/>
        </w:rPr>
        <w:t>Artículo 178.</w:t>
      </w:r>
      <w:r w:rsidRPr="00B86BEF">
        <w:rPr>
          <w:rFonts w:ascii="Palatino Linotype" w:hAnsi="Palatino Linotype" w:cs="Arial"/>
          <w:i/>
          <w:sz w:val="22"/>
        </w:rPr>
        <w:t xml:space="preserve"> El solicitante podrá interponer, por sí mismo o a través de su representante, de manera directa o por medios electrónicos, recurso de revisión ante el </w:t>
      </w:r>
      <w:r w:rsidRPr="00B86BEF">
        <w:rPr>
          <w:rFonts w:ascii="Palatino Linotype" w:hAnsi="Palatino Linotype" w:cs="Arial"/>
          <w:i/>
          <w:sz w:val="22"/>
        </w:rPr>
        <w:lastRenderedPageBreak/>
        <w:t>Instituto o ante la Unidad de Transparencia que haya conocido de la solicitud dentro de los quince días hábiles, siguientes a la fecha de la notificación de la respuesta.</w:t>
      </w:r>
    </w:p>
    <w:p w:rsidR="00B97199" w:rsidRPr="00B86BEF" w:rsidRDefault="00B97199" w:rsidP="00B97199">
      <w:pPr>
        <w:spacing w:before="100" w:beforeAutospacing="1" w:after="100" w:afterAutospacing="1"/>
        <w:ind w:left="720" w:right="709"/>
        <w:contextualSpacing/>
        <w:jc w:val="both"/>
        <w:rPr>
          <w:rFonts w:ascii="Palatino Linotype" w:hAnsi="Palatino Linotype" w:cs="Arial"/>
          <w:i/>
          <w:sz w:val="22"/>
        </w:rPr>
      </w:pPr>
      <w:r w:rsidRPr="00B86BEF">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97199" w:rsidRPr="00B86BEF" w:rsidRDefault="00B97199" w:rsidP="004911E9">
      <w:pPr>
        <w:spacing w:before="240" w:after="100" w:afterAutospacing="1"/>
        <w:ind w:left="720" w:right="709"/>
        <w:jc w:val="both"/>
        <w:rPr>
          <w:rFonts w:ascii="Palatino Linotype" w:hAnsi="Palatino Linotype" w:cs="Arial"/>
          <w:i/>
          <w:sz w:val="22"/>
        </w:rPr>
      </w:pPr>
      <w:r w:rsidRPr="00B86BEF">
        <w:rPr>
          <w:rFonts w:ascii="Palatino Linotype" w:hAnsi="Palatino Linotype" w:cs="Arial"/>
          <w:i/>
          <w:sz w:val="22"/>
        </w:rPr>
        <w:t xml:space="preserve">En el caso de que se interponga ante la Unidad de Transparencia, ésta deberá remitir el recurso de revisión al Instituto a más tardar al día </w:t>
      </w:r>
      <w:r w:rsidRPr="00B86BEF">
        <w:rPr>
          <w:rFonts w:ascii="Palatino Linotype" w:hAnsi="Palatino Linotype" w:cs="Arial"/>
          <w:i/>
          <w:sz w:val="22"/>
          <w:lang w:eastAsia="es-MX"/>
        </w:rPr>
        <w:t>siguiente</w:t>
      </w:r>
      <w:r w:rsidRPr="00B86BEF">
        <w:rPr>
          <w:rFonts w:ascii="Palatino Linotype" w:hAnsi="Palatino Linotype" w:cs="Arial"/>
          <w:i/>
          <w:sz w:val="22"/>
        </w:rPr>
        <w:t xml:space="preserve"> de haberlo recibido.”</w:t>
      </w:r>
    </w:p>
    <w:p w:rsidR="00B97199" w:rsidRPr="00B86BEF" w:rsidRDefault="00B97199" w:rsidP="004911E9">
      <w:pPr>
        <w:spacing w:before="240" w:after="100" w:afterAutospacing="1" w:line="360" w:lineRule="auto"/>
        <w:jc w:val="both"/>
        <w:rPr>
          <w:rFonts w:ascii="Palatino Linotype" w:hAnsi="Palatino Linotype" w:cs="Arial"/>
        </w:rPr>
      </w:pPr>
      <w:r w:rsidRPr="00B86BEF">
        <w:rPr>
          <w:rFonts w:ascii="Palatino Linotype" w:hAnsi="Palatino Linotype" w:cs="Arial"/>
        </w:rPr>
        <w:t xml:space="preserve">En esa tesitura, atendiendo a que </w:t>
      </w:r>
      <w:r w:rsidRPr="00B86BEF">
        <w:rPr>
          <w:rFonts w:ascii="Palatino Linotype" w:hAnsi="Palatino Linotype" w:cs="Arial"/>
          <w:b/>
        </w:rPr>
        <w:t>EL SUJETO OBLIGADO</w:t>
      </w:r>
      <w:r w:rsidRPr="00B86BEF">
        <w:rPr>
          <w:rFonts w:ascii="Palatino Linotype" w:hAnsi="Palatino Linotype" w:cs="Arial"/>
        </w:rPr>
        <w:t xml:space="preserve"> notificó la respuesta a la solicitud de acceso a la información pública el día</w:t>
      </w:r>
      <w:r w:rsidRPr="00B86BEF">
        <w:rPr>
          <w:rFonts w:ascii="Palatino Linotype" w:hAnsi="Palatino Linotype" w:cs="Arial"/>
          <w:b/>
        </w:rPr>
        <w:t xml:space="preserve"> </w:t>
      </w:r>
      <w:r w:rsidR="0036655E" w:rsidRPr="00B86BEF">
        <w:rPr>
          <w:rFonts w:ascii="Palatino Linotype" w:hAnsi="Palatino Linotype" w:cs="Arial"/>
          <w:b/>
        </w:rPr>
        <w:t>veintiuno</w:t>
      </w:r>
      <w:r w:rsidR="001F1F73" w:rsidRPr="00B86BEF">
        <w:rPr>
          <w:rFonts w:ascii="Palatino Linotype" w:hAnsi="Palatino Linotype" w:cs="Arial"/>
          <w:b/>
        </w:rPr>
        <w:t xml:space="preserve"> de mayo</w:t>
      </w:r>
      <w:r w:rsidRPr="00B86BEF">
        <w:rPr>
          <w:rFonts w:ascii="Palatino Linotype" w:hAnsi="Palatino Linotype" w:cs="Arial"/>
          <w:b/>
        </w:rPr>
        <w:t xml:space="preserve"> de dos mil diecinueve</w:t>
      </w:r>
      <w:r w:rsidRPr="00B86BEF">
        <w:rPr>
          <w:rFonts w:ascii="Palatino Linotype" w:hAnsi="Palatino Linotype" w:cs="Arial"/>
        </w:rPr>
        <w:t>; así, el plazo de quince días hábiles que el artículo 178 d</w:t>
      </w:r>
      <w:r w:rsidR="0036655E" w:rsidRPr="00B86BEF">
        <w:rPr>
          <w:rFonts w:ascii="Palatino Linotype" w:hAnsi="Palatino Linotype" w:cs="Arial"/>
        </w:rPr>
        <w:t xml:space="preserve">e la Ley de la materia otorga a </w:t>
      </w:r>
      <w:r w:rsidR="0036655E" w:rsidRPr="00B86BEF">
        <w:rPr>
          <w:rFonts w:ascii="Palatino Linotype" w:hAnsi="Palatino Linotype" w:cs="Arial"/>
          <w:b/>
        </w:rPr>
        <w:t>LA</w:t>
      </w:r>
      <w:r w:rsidRPr="00B86BEF">
        <w:rPr>
          <w:rFonts w:ascii="Palatino Linotype" w:hAnsi="Palatino Linotype" w:cs="Arial"/>
          <w:b/>
        </w:rPr>
        <w:t xml:space="preserve"> RECURRENTE</w:t>
      </w:r>
      <w:r w:rsidRPr="00B86BEF">
        <w:rPr>
          <w:rFonts w:ascii="Palatino Linotype" w:hAnsi="Palatino Linotype" w:cs="Arial"/>
        </w:rPr>
        <w:t xml:space="preserve"> para presentar el respectivo recurso de revisión, transcurrió del </w:t>
      </w:r>
      <w:r w:rsidR="0036655E" w:rsidRPr="00B86BEF">
        <w:rPr>
          <w:rFonts w:ascii="Palatino Linotype" w:hAnsi="Palatino Linotype" w:cs="Arial"/>
          <w:b/>
        </w:rPr>
        <w:t>veintidós</w:t>
      </w:r>
      <w:r w:rsidR="00AC4CDA" w:rsidRPr="00B86BEF">
        <w:rPr>
          <w:rFonts w:ascii="Palatino Linotype" w:hAnsi="Palatino Linotype" w:cs="Arial"/>
          <w:b/>
        </w:rPr>
        <w:t xml:space="preserve"> de mayo</w:t>
      </w:r>
      <w:r w:rsidRPr="00B86BEF">
        <w:rPr>
          <w:rFonts w:ascii="Palatino Linotype" w:hAnsi="Palatino Linotype" w:cs="Arial"/>
          <w:b/>
        </w:rPr>
        <w:t xml:space="preserve"> </w:t>
      </w:r>
      <w:r w:rsidR="001F1F73" w:rsidRPr="00B86BEF">
        <w:rPr>
          <w:rFonts w:ascii="Palatino Linotype" w:hAnsi="Palatino Linotype" w:cs="Arial"/>
          <w:b/>
        </w:rPr>
        <w:t xml:space="preserve">al </w:t>
      </w:r>
      <w:r w:rsidR="00647F34" w:rsidRPr="00B86BEF">
        <w:rPr>
          <w:rFonts w:ascii="Palatino Linotype" w:hAnsi="Palatino Linotype" w:cs="Arial"/>
          <w:b/>
        </w:rPr>
        <w:t>once</w:t>
      </w:r>
      <w:r w:rsidR="001F1F73" w:rsidRPr="00B86BEF">
        <w:rPr>
          <w:rFonts w:ascii="Palatino Linotype" w:hAnsi="Palatino Linotype" w:cs="Arial"/>
          <w:b/>
        </w:rPr>
        <w:t xml:space="preserve"> de junio </w:t>
      </w:r>
      <w:r w:rsidRPr="00B86BEF">
        <w:rPr>
          <w:rFonts w:ascii="Palatino Linotype" w:hAnsi="Palatino Linotype" w:cs="Arial"/>
          <w:b/>
        </w:rPr>
        <w:t>de dos mil diecinueve</w:t>
      </w:r>
      <w:r w:rsidRPr="00B86BEF">
        <w:rPr>
          <w:rFonts w:ascii="Palatino Linotype" w:hAnsi="Palatino Linotype" w:cs="Arial"/>
        </w:rPr>
        <w:t xml:space="preserve">, sin contemplar en el cómputo los días </w:t>
      </w:r>
      <w:r w:rsidR="001F1F73" w:rsidRPr="00B86BEF">
        <w:rPr>
          <w:rFonts w:ascii="Palatino Linotype" w:hAnsi="Palatino Linotype" w:cs="Arial"/>
        </w:rPr>
        <w:t>veintic</w:t>
      </w:r>
      <w:r w:rsidR="00647F34" w:rsidRPr="00B86BEF">
        <w:rPr>
          <w:rFonts w:ascii="Palatino Linotype" w:hAnsi="Palatino Linotype" w:cs="Arial"/>
        </w:rPr>
        <w:t>inco y veintiséis de mayo, uno,</w:t>
      </w:r>
      <w:r w:rsidR="001F1F73" w:rsidRPr="00B86BEF">
        <w:rPr>
          <w:rFonts w:ascii="Palatino Linotype" w:hAnsi="Palatino Linotype" w:cs="Arial"/>
        </w:rPr>
        <w:t xml:space="preserve"> dos</w:t>
      </w:r>
      <w:r w:rsidR="00647F34" w:rsidRPr="00B86BEF">
        <w:rPr>
          <w:rFonts w:ascii="Palatino Linotype" w:hAnsi="Palatino Linotype" w:cs="Arial"/>
        </w:rPr>
        <w:t>, ocho y nueve</w:t>
      </w:r>
      <w:r w:rsidR="001F1F73" w:rsidRPr="00B86BEF">
        <w:rPr>
          <w:rFonts w:ascii="Palatino Linotype" w:hAnsi="Palatino Linotype" w:cs="Arial"/>
        </w:rPr>
        <w:t xml:space="preserve"> de junio</w:t>
      </w:r>
      <w:r w:rsidRPr="00B86BEF">
        <w:rPr>
          <w:rFonts w:ascii="Palatino Linotype" w:hAnsi="Palatino Linotype" w:cs="Arial"/>
        </w:rPr>
        <w:t xml:space="preserve"> de dos mil diecinueve, por corresponder a sábados y domingos, considerados como días inhábiles, en términos del artículo 3, fracción X de la </w:t>
      </w:r>
      <w:r w:rsidRPr="00B86BEF">
        <w:rPr>
          <w:rFonts w:ascii="Palatino Linotype" w:hAnsi="Palatino Linotype"/>
        </w:rPr>
        <w:t>Ley de Transparencia y Acceso a la Información Pública de</w:t>
      </w:r>
      <w:r w:rsidR="001F1F73" w:rsidRPr="00B86BEF">
        <w:rPr>
          <w:rFonts w:ascii="Palatino Linotype" w:hAnsi="Palatino Linotype"/>
        </w:rPr>
        <w:t>l Estado de México y Municipios y</w:t>
      </w:r>
      <w:r w:rsidRPr="00B86BEF">
        <w:rPr>
          <w:rFonts w:ascii="Palatino Linotype" w:hAnsi="Palatino Linotype"/>
        </w:rPr>
        <w:t xml:space="preserve"> de</w:t>
      </w:r>
      <w:r w:rsidRPr="00B86BEF">
        <w:rPr>
          <w:rFonts w:ascii="Palatino Linotype" w:hAnsi="Palatino Linotype" w:cs="Arial"/>
        </w:rPr>
        <w:t xml:space="preserve"> conformidad con el Calendario Oficial en Materia de Transparencia, Acceso a la Información Pública y Protección de Datos Personales del Estado de México y Municipios, para el año dos mil dieci</w:t>
      </w:r>
      <w:r w:rsidR="00CB6083" w:rsidRPr="00B86BEF">
        <w:rPr>
          <w:rFonts w:ascii="Palatino Linotype" w:hAnsi="Palatino Linotype" w:cs="Arial"/>
        </w:rPr>
        <w:t>nueve</w:t>
      </w:r>
      <w:r w:rsidRPr="00B86BEF">
        <w:rPr>
          <w:rFonts w:ascii="Palatino Linotype" w:hAnsi="Palatino Linotype" w:cs="Arial"/>
        </w:rPr>
        <w:t xml:space="preserve"> y enero </w:t>
      </w:r>
      <w:r w:rsidR="00CB6083" w:rsidRPr="00B86BEF">
        <w:rPr>
          <w:rFonts w:ascii="Palatino Linotype" w:hAnsi="Palatino Linotype" w:cs="Arial"/>
        </w:rPr>
        <w:t xml:space="preserve">de </w:t>
      </w:r>
      <w:r w:rsidRPr="00B86BEF">
        <w:rPr>
          <w:rFonts w:ascii="Palatino Linotype" w:hAnsi="Palatino Linotype" w:cs="Arial"/>
        </w:rPr>
        <w:t xml:space="preserve">dos mil </w:t>
      </w:r>
      <w:r w:rsidR="00CB6083" w:rsidRPr="00B86BEF">
        <w:rPr>
          <w:rFonts w:ascii="Palatino Linotype" w:hAnsi="Palatino Linotype" w:cs="Arial"/>
        </w:rPr>
        <w:t>veinte</w:t>
      </w:r>
      <w:r w:rsidRPr="00B86BEF">
        <w:rPr>
          <w:rFonts w:ascii="Palatino Linotype" w:hAnsi="Palatino Linotype" w:cs="Arial"/>
        </w:rPr>
        <w:t>, publicado en el Periódico Oficial “</w:t>
      </w:r>
      <w:r w:rsidRPr="00B86BEF">
        <w:rPr>
          <w:rFonts w:ascii="Palatino Linotype" w:hAnsi="Palatino Linotype" w:cs="Arial"/>
          <w:i/>
        </w:rPr>
        <w:t>Gaceta del Gobierno</w:t>
      </w:r>
      <w:r w:rsidRPr="00B86BEF">
        <w:rPr>
          <w:rFonts w:ascii="Palatino Linotype" w:hAnsi="Palatino Linotype" w:cs="Arial"/>
        </w:rPr>
        <w:t xml:space="preserve">” el </w:t>
      </w:r>
      <w:r w:rsidR="002853F5" w:rsidRPr="00B86BEF">
        <w:rPr>
          <w:rFonts w:ascii="Palatino Linotype" w:hAnsi="Palatino Linotype" w:cs="Arial"/>
        </w:rPr>
        <w:t>diecinueve</w:t>
      </w:r>
      <w:r w:rsidRPr="00B86BEF">
        <w:rPr>
          <w:rFonts w:ascii="Palatino Linotype" w:hAnsi="Palatino Linotype" w:cs="Arial"/>
        </w:rPr>
        <w:t xml:space="preserve"> de diciembre de dos mil </w:t>
      </w:r>
      <w:r w:rsidR="002853F5" w:rsidRPr="00B86BEF">
        <w:rPr>
          <w:rFonts w:ascii="Palatino Linotype" w:hAnsi="Palatino Linotype" w:cs="Arial"/>
        </w:rPr>
        <w:t>dieciocho</w:t>
      </w:r>
      <w:r w:rsidRPr="00B86BEF">
        <w:rPr>
          <w:rFonts w:ascii="Palatino Linotype" w:hAnsi="Palatino Linotype" w:cs="Arial"/>
        </w:rPr>
        <w:t>.</w:t>
      </w:r>
    </w:p>
    <w:p w:rsidR="00B97199" w:rsidRPr="00B86BEF" w:rsidRDefault="00B97199" w:rsidP="00B97199">
      <w:pPr>
        <w:spacing w:before="100" w:beforeAutospacing="1" w:after="100" w:afterAutospacing="1" w:line="360" w:lineRule="auto"/>
        <w:jc w:val="both"/>
        <w:rPr>
          <w:rFonts w:ascii="Palatino Linotype" w:hAnsi="Palatino Linotype" w:cs="Arial"/>
        </w:rPr>
      </w:pPr>
      <w:r w:rsidRPr="00B86BEF">
        <w:rPr>
          <w:rFonts w:ascii="Palatino Linotype" w:hAnsi="Palatino Linotype" w:cs="Arial"/>
        </w:rPr>
        <w:t xml:space="preserve">En ese tenor, si </w:t>
      </w:r>
      <w:r w:rsidR="002853F5" w:rsidRPr="00B86BEF">
        <w:rPr>
          <w:rFonts w:ascii="Palatino Linotype" w:hAnsi="Palatino Linotype" w:cs="Arial"/>
        </w:rPr>
        <w:t>el</w:t>
      </w:r>
      <w:r w:rsidRPr="00B86BEF">
        <w:rPr>
          <w:rFonts w:ascii="Palatino Linotype" w:hAnsi="Palatino Linotype" w:cs="Arial"/>
        </w:rPr>
        <w:t xml:space="preserve"> recurso de revisión que nos ocupa, se interpus</w:t>
      </w:r>
      <w:r w:rsidR="002853F5" w:rsidRPr="00B86BEF">
        <w:rPr>
          <w:rFonts w:ascii="Palatino Linotype" w:hAnsi="Palatino Linotype" w:cs="Arial"/>
        </w:rPr>
        <w:t>o</w:t>
      </w:r>
      <w:r w:rsidRPr="00B86BEF">
        <w:rPr>
          <w:rFonts w:ascii="Palatino Linotype" w:hAnsi="Palatino Linotype" w:cs="Arial"/>
        </w:rPr>
        <w:t xml:space="preserve"> el</w:t>
      </w:r>
      <w:r w:rsidRPr="00B86BEF">
        <w:rPr>
          <w:rFonts w:ascii="Palatino Linotype" w:hAnsi="Palatino Linotype" w:cs="Arial"/>
          <w:b/>
        </w:rPr>
        <w:t xml:space="preserve"> </w:t>
      </w:r>
      <w:r w:rsidR="00647F34" w:rsidRPr="00B86BEF">
        <w:rPr>
          <w:rFonts w:ascii="Palatino Linotype" w:hAnsi="Palatino Linotype" w:cs="Arial"/>
          <w:b/>
          <w:u w:val="single"/>
        </w:rPr>
        <w:t>veintiocho</w:t>
      </w:r>
      <w:r w:rsidR="001F1F73" w:rsidRPr="00B86BEF">
        <w:rPr>
          <w:rFonts w:ascii="Palatino Linotype" w:hAnsi="Palatino Linotype" w:cs="Arial"/>
          <w:b/>
          <w:u w:val="single"/>
        </w:rPr>
        <w:t xml:space="preserve"> de mayo</w:t>
      </w:r>
      <w:r w:rsidRPr="00B86BEF">
        <w:rPr>
          <w:rFonts w:ascii="Palatino Linotype" w:hAnsi="Palatino Linotype" w:cs="Arial"/>
          <w:b/>
          <w:u w:val="single"/>
        </w:rPr>
        <w:t xml:space="preserve"> de dos mil diecinueve</w:t>
      </w:r>
      <w:r w:rsidR="002853F5" w:rsidRPr="00B86BEF">
        <w:rPr>
          <w:rFonts w:ascii="Palatino Linotype" w:hAnsi="Palatino Linotype" w:cs="Arial"/>
        </w:rPr>
        <w:t>, éste</w:t>
      </w:r>
      <w:r w:rsidRPr="00B86BEF">
        <w:rPr>
          <w:rFonts w:ascii="Palatino Linotype" w:hAnsi="Palatino Linotype" w:cs="Arial"/>
        </w:rPr>
        <w:t xml:space="preserve"> se encuentra dentro de los márgenes temporales previstos en el precepto legal citado en el párrafo anterior y, por tanto, su interposición se considera oportuna.</w:t>
      </w:r>
    </w:p>
    <w:p w:rsidR="00647F34" w:rsidRPr="00B86BEF" w:rsidRDefault="00E80488" w:rsidP="00A46347">
      <w:pPr>
        <w:pStyle w:val="Prrafodelista"/>
        <w:widowControl w:val="0"/>
        <w:numPr>
          <w:ilvl w:val="0"/>
          <w:numId w:val="1"/>
        </w:numPr>
        <w:tabs>
          <w:tab w:val="left" w:pos="1701"/>
          <w:tab w:val="left" w:pos="1843"/>
        </w:tabs>
        <w:autoSpaceDE w:val="0"/>
        <w:autoSpaceDN w:val="0"/>
        <w:adjustRightInd w:val="0"/>
        <w:spacing w:before="240" w:beforeAutospacing="1" w:after="240" w:afterAutospacing="1" w:line="360" w:lineRule="auto"/>
        <w:ind w:left="0" w:firstLine="0"/>
        <w:jc w:val="both"/>
        <w:rPr>
          <w:rFonts w:ascii="Palatino Linotype" w:hAnsi="Palatino Linotype"/>
          <w:b/>
          <w:lang w:val="es-ES"/>
        </w:rPr>
      </w:pPr>
      <w:r w:rsidRPr="00B86BEF">
        <w:rPr>
          <w:rFonts w:ascii="Palatino Linotype" w:hAnsi="Palatino Linotype" w:cs="Arial"/>
          <w:b/>
          <w:szCs w:val="28"/>
        </w:rPr>
        <w:t xml:space="preserve">Procedibilidad. </w:t>
      </w:r>
      <w:r w:rsidR="00647F34" w:rsidRPr="00B86BEF">
        <w:rPr>
          <w:rFonts w:ascii="Palatino Linotype" w:hAnsi="Palatino Linotype" w:cs="Arial"/>
          <w:lang w:val="es-ES"/>
        </w:rPr>
        <w:t xml:space="preserve">Se considera importante abordar el análisis de los </w:t>
      </w:r>
      <w:r w:rsidR="00647F34" w:rsidRPr="00B86BEF">
        <w:rPr>
          <w:rFonts w:ascii="Palatino Linotype" w:hAnsi="Palatino Linotype" w:cs="Arial"/>
          <w:lang w:val="es-ES"/>
        </w:rPr>
        <w:lastRenderedPageBreak/>
        <w:t xml:space="preserve">requisitos de procedibilidad del Recurso de Revisión; así, tenemos que el artículo 180 de la </w:t>
      </w:r>
      <w:r w:rsidR="00647F34" w:rsidRPr="00B86BEF">
        <w:rPr>
          <w:rFonts w:ascii="Palatino Linotype" w:hAnsi="Palatino Linotype" w:cs="Arial"/>
          <w:lang w:val="es-ES" w:eastAsia="es-MX"/>
        </w:rPr>
        <w:t xml:space="preserve">Ley de Transparencia y Acceso a la Información Pública del Estado de México y Municipios, </w:t>
      </w:r>
      <w:r w:rsidR="00647F34" w:rsidRPr="00B86BEF">
        <w:rPr>
          <w:rFonts w:ascii="Palatino Linotype" w:hAnsi="Palatino Linotype" w:cs="Arial"/>
          <w:lang w:val="es-ES"/>
        </w:rPr>
        <w:t>establece lo siguiente:</w:t>
      </w:r>
    </w:p>
    <w:p w:rsidR="00647F34" w:rsidRPr="00B86BEF" w:rsidRDefault="00647F34" w:rsidP="00647F34">
      <w:pPr>
        <w:spacing w:line="276" w:lineRule="auto"/>
        <w:ind w:left="851" w:right="992"/>
        <w:jc w:val="both"/>
        <w:rPr>
          <w:rFonts w:ascii="Palatino Linotype" w:hAnsi="Palatino Linotype"/>
          <w:b/>
          <w:i/>
          <w:sz w:val="22"/>
          <w:szCs w:val="22"/>
          <w:lang w:val="es-ES"/>
        </w:rPr>
      </w:pPr>
      <w:r w:rsidRPr="00B86BEF">
        <w:rPr>
          <w:rFonts w:ascii="Palatino Linotype" w:hAnsi="Palatino Linotype"/>
          <w:b/>
          <w:i/>
          <w:sz w:val="22"/>
          <w:szCs w:val="22"/>
          <w:lang w:val="es-ES"/>
        </w:rPr>
        <w:t xml:space="preserve">“Artículo 180. </w:t>
      </w:r>
      <w:r w:rsidRPr="00B86BEF">
        <w:rPr>
          <w:rFonts w:ascii="Palatino Linotype" w:hAnsi="Palatino Linotype"/>
          <w:i/>
          <w:sz w:val="22"/>
          <w:szCs w:val="22"/>
          <w:lang w:val="es-ES"/>
        </w:rPr>
        <w:t xml:space="preserve">El </w:t>
      </w:r>
      <w:r w:rsidRPr="00B86BEF">
        <w:rPr>
          <w:rFonts w:ascii="Palatino Linotype" w:hAnsi="Palatino Linotype" w:cs="Arial"/>
          <w:i/>
          <w:sz w:val="22"/>
          <w:szCs w:val="22"/>
          <w:lang w:val="es-ES"/>
        </w:rPr>
        <w:t>recurso</w:t>
      </w:r>
      <w:r w:rsidRPr="00B86BEF">
        <w:rPr>
          <w:rFonts w:ascii="Palatino Linotype" w:hAnsi="Palatino Linotype"/>
          <w:i/>
          <w:sz w:val="22"/>
          <w:szCs w:val="22"/>
          <w:lang w:val="es-ES"/>
        </w:rPr>
        <w:t xml:space="preserve"> </w:t>
      </w:r>
      <w:r w:rsidRPr="00B86BEF">
        <w:rPr>
          <w:rFonts w:ascii="Palatino Linotype" w:hAnsi="Palatino Linotype" w:cs="Arial"/>
          <w:i/>
          <w:color w:val="222222"/>
          <w:sz w:val="22"/>
          <w:szCs w:val="22"/>
          <w:lang w:val="es-ES" w:eastAsia="es-MX"/>
        </w:rPr>
        <w:t>de</w:t>
      </w:r>
      <w:r w:rsidRPr="00B86BEF">
        <w:rPr>
          <w:rFonts w:ascii="Palatino Linotype" w:hAnsi="Palatino Linotype"/>
          <w:i/>
          <w:sz w:val="22"/>
          <w:szCs w:val="22"/>
          <w:lang w:val="es-ES"/>
        </w:rPr>
        <w:t xml:space="preserve"> revisión contendrá:</w:t>
      </w:r>
      <w:r w:rsidRPr="00B86BEF">
        <w:rPr>
          <w:rFonts w:ascii="Palatino Linotype" w:hAnsi="Palatino Linotype"/>
          <w:b/>
          <w:i/>
          <w:sz w:val="22"/>
          <w:szCs w:val="22"/>
          <w:lang w:val="es-ES"/>
        </w:rPr>
        <w:t xml:space="preserve"> </w:t>
      </w:r>
    </w:p>
    <w:p w:rsidR="00647F34" w:rsidRPr="00B86BEF" w:rsidRDefault="00647F34" w:rsidP="00647F34">
      <w:pPr>
        <w:spacing w:line="276" w:lineRule="auto"/>
        <w:ind w:left="851" w:right="992"/>
        <w:jc w:val="both"/>
        <w:rPr>
          <w:rFonts w:ascii="Palatino Linotype" w:hAnsi="Palatino Linotype"/>
          <w:b/>
          <w:i/>
          <w:sz w:val="22"/>
          <w:szCs w:val="22"/>
          <w:lang w:val="es-ES"/>
        </w:rPr>
      </w:pPr>
      <w:r w:rsidRPr="00B86BEF">
        <w:rPr>
          <w:rFonts w:ascii="Palatino Linotype" w:hAnsi="Palatino Linotype"/>
          <w:b/>
          <w:i/>
          <w:sz w:val="22"/>
          <w:szCs w:val="22"/>
          <w:lang w:val="es-ES"/>
        </w:rPr>
        <w:t xml:space="preserve">I. </w:t>
      </w:r>
      <w:r w:rsidRPr="00B86BEF">
        <w:rPr>
          <w:rFonts w:ascii="Palatino Linotype" w:hAnsi="Palatino Linotype"/>
          <w:i/>
          <w:sz w:val="22"/>
          <w:szCs w:val="22"/>
          <w:lang w:val="es-ES"/>
        </w:rPr>
        <w:t xml:space="preserve">El sujeto obligado ante </w:t>
      </w:r>
      <w:r w:rsidRPr="00B86BEF">
        <w:rPr>
          <w:rFonts w:ascii="Palatino Linotype" w:hAnsi="Palatino Linotype" w:cs="Arial"/>
          <w:i/>
          <w:sz w:val="22"/>
          <w:szCs w:val="22"/>
          <w:lang w:val="es-ES"/>
        </w:rPr>
        <w:t>la</w:t>
      </w:r>
      <w:r w:rsidRPr="00B86BEF">
        <w:rPr>
          <w:rFonts w:ascii="Palatino Linotype" w:hAnsi="Palatino Linotype"/>
          <w:i/>
          <w:sz w:val="22"/>
          <w:szCs w:val="22"/>
          <w:lang w:val="es-ES"/>
        </w:rPr>
        <w:t xml:space="preserve"> cual </w:t>
      </w:r>
      <w:r w:rsidRPr="00B86BEF">
        <w:rPr>
          <w:rFonts w:ascii="Palatino Linotype" w:hAnsi="Palatino Linotype" w:cs="Arial"/>
          <w:i/>
          <w:color w:val="222222"/>
          <w:sz w:val="22"/>
          <w:szCs w:val="22"/>
          <w:lang w:val="es-ES" w:eastAsia="es-MX"/>
        </w:rPr>
        <w:t>se</w:t>
      </w:r>
      <w:r w:rsidRPr="00B86BEF">
        <w:rPr>
          <w:rFonts w:ascii="Palatino Linotype" w:hAnsi="Palatino Linotype"/>
          <w:i/>
          <w:sz w:val="22"/>
          <w:szCs w:val="22"/>
          <w:lang w:val="es-ES"/>
        </w:rPr>
        <w:t xml:space="preserve"> presentó la solicitud;</w:t>
      </w:r>
      <w:r w:rsidRPr="00B86BEF">
        <w:rPr>
          <w:rFonts w:ascii="Palatino Linotype" w:hAnsi="Palatino Linotype"/>
          <w:b/>
          <w:i/>
          <w:sz w:val="22"/>
          <w:szCs w:val="22"/>
          <w:lang w:val="es-ES"/>
        </w:rPr>
        <w:t xml:space="preserve"> </w:t>
      </w:r>
    </w:p>
    <w:p w:rsidR="00647F34" w:rsidRPr="00B86BEF" w:rsidRDefault="00647F34" w:rsidP="00647F34">
      <w:pPr>
        <w:spacing w:line="276" w:lineRule="auto"/>
        <w:ind w:left="851" w:right="992"/>
        <w:jc w:val="both"/>
        <w:rPr>
          <w:rFonts w:ascii="Palatino Linotype" w:hAnsi="Palatino Linotype"/>
          <w:b/>
          <w:i/>
          <w:sz w:val="22"/>
          <w:szCs w:val="22"/>
          <w:lang w:val="es-ES"/>
        </w:rPr>
      </w:pPr>
      <w:r w:rsidRPr="00B86BEF">
        <w:rPr>
          <w:rFonts w:ascii="Palatino Linotype" w:hAnsi="Palatino Linotype"/>
          <w:b/>
          <w:i/>
          <w:sz w:val="22"/>
          <w:szCs w:val="22"/>
          <w:lang w:val="es-ES"/>
        </w:rPr>
        <w:t xml:space="preserve">II. </w:t>
      </w:r>
      <w:r w:rsidRPr="00B86BEF">
        <w:rPr>
          <w:rFonts w:ascii="Palatino Linotype" w:hAnsi="Palatino Linotype"/>
          <w:b/>
          <w:i/>
          <w:sz w:val="22"/>
          <w:szCs w:val="22"/>
          <w:u w:val="single"/>
          <w:lang w:val="es-ES"/>
        </w:rPr>
        <w:t xml:space="preserve">El nombre del solicitante </w:t>
      </w:r>
      <w:r w:rsidRPr="00B86BEF">
        <w:rPr>
          <w:rFonts w:ascii="Palatino Linotype" w:hAnsi="Palatino Linotype" w:cs="Arial"/>
          <w:b/>
          <w:i/>
          <w:color w:val="222222"/>
          <w:sz w:val="22"/>
          <w:szCs w:val="22"/>
          <w:u w:val="single"/>
          <w:lang w:val="es-ES" w:eastAsia="es-MX"/>
        </w:rPr>
        <w:t>que</w:t>
      </w:r>
      <w:r w:rsidRPr="00B86BEF">
        <w:rPr>
          <w:rFonts w:ascii="Palatino Linotype" w:hAnsi="Palatino Linotype"/>
          <w:b/>
          <w:i/>
          <w:sz w:val="22"/>
          <w:szCs w:val="22"/>
          <w:u w:val="single"/>
          <w:lang w:val="es-ES"/>
        </w:rPr>
        <w:t xml:space="preserve"> recurre </w:t>
      </w:r>
      <w:r w:rsidRPr="00B86BEF">
        <w:rPr>
          <w:rFonts w:ascii="Palatino Linotype" w:hAnsi="Palatino Linotype"/>
          <w:i/>
          <w:sz w:val="22"/>
          <w:szCs w:val="22"/>
          <w:lang w:val="es-ES"/>
        </w:rPr>
        <w:t>o de su representante y, en su caso, del tercero interesado, así como la dirección o medio que señale para recibir notificaciones;</w:t>
      </w:r>
      <w:r w:rsidRPr="00B86BEF">
        <w:rPr>
          <w:rFonts w:ascii="Palatino Linotype" w:hAnsi="Palatino Linotype"/>
          <w:b/>
          <w:i/>
          <w:sz w:val="22"/>
          <w:szCs w:val="22"/>
          <w:lang w:val="es-ES"/>
        </w:rPr>
        <w:t xml:space="preserve"> </w:t>
      </w:r>
    </w:p>
    <w:p w:rsidR="00647F34" w:rsidRPr="00B86BEF" w:rsidRDefault="00647F34" w:rsidP="00647F34">
      <w:pPr>
        <w:spacing w:line="276" w:lineRule="auto"/>
        <w:ind w:left="851" w:right="992"/>
        <w:jc w:val="both"/>
        <w:rPr>
          <w:rFonts w:ascii="Palatino Linotype" w:hAnsi="Palatino Linotype"/>
          <w:b/>
          <w:i/>
          <w:sz w:val="22"/>
          <w:szCs w:val="22"/>
          <w:lang w:val="es-ES"/>
        </w:rPr>
      </w:pPr>
      <w:r w:rsidRPr="00B86BEF">
        <w:rPr>
          <w:rFonts w:ascii="Palatino Linotype" w:hAnsi="Palatino Linotype"/>
          <w:b/>
          <w:i/>
          <w:sz w:val="22"/>
          <w:szCs w:val="22"/>
          <w:lang w:val="es-ES"/>
        </w:rPr>
        <w:t xml:space="preserve">III. </w:t>
      </w:r>
      <w:r w:rsidRPr="00B86BEF">
        <w:rPr>
          <w:rFonts w:ascii="Palatino Linotype" w:hAnsi="Palatino Linotype"/>
          <w:i/>
          <w:sz w:val="22"/>
          <w:szCs w:val="22"/>
          <w:lang w:val="es-ES"/>
        </w:rPr>
        <w:t xml:space="preserve">El número de folio de </w:t>
      </w:r>
      <w:r w:rsidRPr="00B86BEF">
        <w:rPr>
          <w:rFonts w:ascii="Palatino Linotype" w:hAnsi="Palatino Linotype" w:cs="Arial"/>
          <w:i/>
          <w:color w:val="222222"/>
          <w:sz w:val="22"/>
          <w:szCs w:val="22"/>
          <w:lang w:val="es-ES" w:eastAsia="es-MX"/>
        </w:rPr>
        <w:t>respuesta</w:t>
      </w:r>
      <w:r w:rsidRPr="00B86BEF">
        <w:rPr>
          <w:rFonts w:ascii="Palatino Linotype" w:hAnsi="Palatino Linotype"/>
          <w:i/>
          <w:sz w:val="22"/>
          <w:szCs w:val="22"/>
          <w:lang w:val="es-ES"/>
        </w:rPr>
        <w:t xml:space="preserve"> de la solicitud de acceso; </w:t>
      </w:r>
    </w:p>
    <w:p w:rsidR="00647F34" w:rsidRPr="00B86BEF" w:rsidRDefault="00647F34" w:rsidP="00647F34">
      <w:pPr>
        <w:spacing w:line="276" w:lineRule="auto"/>
        <w:ind w:left="851" w:right="992"/>
        <w:jc w:val="both"/>
        <w:rPr>
          <w:rFonts w:ascii="Palatino Linotype" w:hAnsi="Palatino Linotype"/>
          <w:b/>
          <w:i/>
          <w:sz w:val="22"/>
          <w:szCs w:val="22"/>
          <w:lang w:val="es-ES"/>
        </w:rPr>
      </w:pPr>
      <w:r w:rsidRPr="00B86BEF">
        <w:rPr>
          <w:rFonts w:ascii="Palatino Linotype" w:hAnsi="Palatino Linotype"/>
          <w:b/>
          <w:i/>
          <w:sz w:val="22"/>
          <w:szCs w:val="22"/>
          <w:lang w:val="es-ES"/>
        </w:rPr>
        <w:t xml:space="preserve">IV. </w:t>
      </w:r>
      <w:r w:rsidRPr="00B86BEF">
        <w:rPr>
          <w:rFonts w:ascii="Palatino Linotype" w:hAnsi="Palatino Linotype"/>
          <w:i/>
          <w:sz w:val="22"/>
          <w:szCs w:val="22"/>
          <w:lang w:val="es-ES"/>
        </w:rPr>
        <w:t xml:space="preserve">La fecha en que fue </w:t>
      </w:r>
      <w:r w:rsidRPr="00B86BEF">
        <w:rPr>
          <w:rFonts w:ascii="Palatino Linotype" w:hAnsi="Palatino Linotype" w:cs="Arial"/>
          <w:i/>
          <w:color w:val="222222"/>
          <w:sz w:val="22"/>
          <w:szCs w:val="22"/>
          <w:lang w:val="es-ES" w:eastAsia="es-MX"/>
        </w:rPr>
        <w:t>notificada</w:t>
      </w:r>
      <w:r w:rsidRPr="00B86BEF">
        <w:rPr>
          <w:rFonts w:ascii="Palatino Linotype" w:hAnsi="Palatino Linotype"/>
          <w:i/>
          <w:sz w:val="22"/>
          <w:szCs w:val="22"/>
          <w:lang w:val="es-ES"/>
        </w:rPr>
        <w:t xml:space="preserve"> la respuesta al solicitante o tuvo conocimiento del acto reclamado, o de presentación de la solicitud, en caso de falta de respuesta;</w:t>
      </w:r>
      <w:r w:rsidRPr="00B86BEF">
        <w:rPr>
          <w:rFonts w:ascii="Palatino Linotype" w:hAnsi="Palatino Linotype"/>
          <w:b/>
          <w:i/>
          <w:sz w:val="22"/>
          <w:szCs w:val="22"/>
          <w:lang w:val="es-ES"/>
        </w:rPr>
        <w:t xml:space="preserve"> </w:t>
      </w:r>
    </w:p>
    <w:p w:rsidR="00647F34" w:rsidRPr="00B86BEF" w:rsidRDefault="00647F34" w:rsidP="00647F34">
      <w:pPr>
        <w:spacing w:line="276" w:lineRule="auto"/>
        <w:ind w:left="851" w:right="992"/>
        <w:jc w:val="both"/>
        <w:rPr>
          <w:rFonts w:ascii="Palatino Linotype" w:hAnsi="Palatino Linotype"/>
          <w:b/>
          <w:i/>
          <w:sz w:val="22"/>
          <w:szCs w:val="22"/>
          <w:lang w:val="es-ES"/>
        </w:rPr>
      </w:pPr>
      <w:r w:rsidRPr="00B86BEF">
        <w:rPr>
          <w:rFonts w:ascii="Palatino Linotype" w:hAnsi="Palatino Linotype"/>
          <w:b/>
          <w:i/>
          <w:sz w:val="22"/>
          <w:szCs w:val="22"/>
          <w:lang w:val="es-ES"/>
        </w:rPr>
        <w:t xml:space="preserve">V. </w:t>
      </w:r>
      <w:r w:rsidRPr="00B86BEF">
        <w:rPr>
          <w:rFonts w:ascii="Palatino Linotype" w:hAnsi="Palatino Linotype"/>
          <w:i/>
          <w:sz w:val="22"/>
          <w:szCs w:val="22"/>
          <w:lang w:val="es-ES"/>
        </w:rPr>
        <w:t xml:space="preserve">El acto que se </w:t>
      </w:r>
      <w:r w:rsidRPr="00B86BEF">
        <w:rPr>
          <w:rFonts w:ascii="Palatino Linotype" w:hAnsi="Palatino Linotype" w:cs="Arial"/>
          <w:i/>
          <w:color w:val="222222"/>
          <w:sz w:val="22"/>
          <w:szCs w:val="22"/>
          <w:lang w:val="es-ES" w:eastAsia="es-MX"/>
        </w:rPr>
        <w:t>recurre</w:t>
      </w:r>
      <w:r w:rsidRPr="00B86BEF">
        <w:rPr>
          <w:rFonts w:ascii="Palatino Linotype" w:hAnsi="Palatino Linotype"/>
          <w:i/>
          <w:sz w:val="22"/>
          <w:szCs w:val="22"/>
          <w:lang w:val="es-ES"/>
        </w:rPr>
        <w:t>;</w:t>
      </w:r>
      <w:r w:rsidRPr="00B86BEF">
        <w:rPr>
          <w:rFonts w:ascii="Palatino Linotype" w:hAnsi="Palatino Linotype"/>
          <w:b/>
          <w:i/>
          <w:sz w:val="22"/>
          <w:szCs w:val="22"/>
          <w:lang w:val="es-ES"/>
        </w:rPr>
        <w:t xml:space="preserve"> </w:t>
      </w:r>
    </w:p>
    <w:p w:rsidR="00647F34" w:rsidRPr="00B86BEF" w:rsidRDefault="00647F34" w:rsidP="00647F34">
      <w:pPr>
        <w:spacing w:line="276" w:lineRule="auto"/>
        <w:ind w:left="851" w:right="992"/>
        <w:jc w:val="both"/>
        <w:rPr>
          <w:rFonts w:ascii="Palatino Linotype" w:hAnsi="Palatino Linotype"/>
          <w:b/>
          <w:i/>
          <w:sz w:val="22"/>
          <w:szCs w:val="22"/>
          <w:lang w:val="es-ES"/>
        </w:rPr>
      </w:pPr>
      <w:r w:rsidRPr="00B86BEF">
        <w:rPr>
          <w:rFonts w:ascii="Palatino Linotype" w:hAnsi="Palatino Linotype"/>
          <w:b/>
          <w:i/>
          <w:sz w:val="22"/>
          <w:szCs w:val="22"/>
          <w:lang w:val="es-ES"/>
        </w:rPr>
        <w:t xml:space="preserve">VI. </w:t>
      </w:r>
      <w:r w:rsidRPr="00B86BEF">
        <w:rPr>
          <w:rFonts w:ascii="Palatino Linotype" w:hAnsi="Palatino Linotype"/>
          <w:i/>
          <w:sz w:val="22"/>
          <w:szCs w:val="22"/>
          <w:lang w:val="es-ES"/>
        </w:rPr>
        <w:t xml:space="preserve">Las razones o </w:t>
      </w:r>
      <w:r w:rsidRPr="00B86BEF">
        <w:rPr>
          <w:rFonts w:ascii="Palatino Linotype" w:hAnsi="Palatino Linotype" w:cs="Arial"/>
          <w:i/>
          <w:color w:val="222222"/>
          <w:sz w:val="22"/>
          <w:szCs w:val="22"/>
          <w:lang w:val="es-ES" w:eastAsia="es-MX"/>
        </w:rPr>
        <w:t>motivos</w:t>
      </w:r>
      <w:r w:rsidRPr="00B86BEF">
        <w:rPr>
          <w:rFonts w:ascii="Palatino Linotype" w:hAnsi="Palatino Linotype"/>
          <w:i/>
          <w:sz w:val="22"/>
          <w:szCs w:val="22"/>
          <w:lang w:val="es-ES"/>
        </w:rPr>
        <w:t xml:space="preserve"> de inconformidad;</w:t>
      </w:r>
      <w:r w:rsidRPr="00B86BEF">
        <w:rPr>
          <w:rFonts w:ascii="Palatino Linotype" w:hAnsi="Palatino Linotype"/>
          <w:b/>
          <w:i/>
          <w:sz w:val="22"/>
          <w:szCs w:val="22"/>
          <w:lang w:val="es-ES"/>
        </w:rPr>
        <w:t xml:space="preserve"> </w:t>
      </w:r>
    </w:p>
    <w:p w:rsidR="00647F34" w:rsidRPr="00B86BEF" w:rsidRDefault="00647F34" w:rsidP="00647F34">
      <w:pPr>
        <w:spacing w:line="276" w:lineRule="auto"/>
        <w:ind w:left="851" w:right="992"/>
        <w:jc w:val="both"/>
        <w:rPr>
          <w:rFonts w:ascii="Palatino Linotype" w:hAnsi="Palatino Linotype"/>
          <w:b/>
          <w:i/>
          <w:sz w:val="22"/>
          <w:szCs w:val="22"/>
          <w:lang w:val="es-ES"/>
        </w:rPr>
      </w:pPr>
      <w:r w:rsidRPr="00B86BEF">
        <w:rPr>
          <w:rFonts w:ascii="Palatino Linotype" w:hAnsi="Palatino Linotype"/>
          <w:b/>
          <w:i/>
          <w:sz w:val="22"/>
          <w:szCs w:val="22"/>
          <w:lang w:val="es-ES"/>
        </w:rPr>
        <w:t xml:space="preserve">VII. </w:t>
      </w:r>
      <w:r w:rsidRPr="00B86BEF">
        <w:rPr>
          <w:rFonts w:ascii="Palatino Linotype" w:hAnsi="Palatino Linotype"/>
          <w:i/>
          <w:sz w:val="22"/>
          <w:szCs w:val="22"/>
          <w:lang w:val="es-ES"/>
        </w:rPr>
        <w:t>La copia de la respuesta que se impugna y, en su caso, de la notificación correspondiente, en el caso de respuesta de la solicitud; y</w:t>
      </w:r>
      <w:r w:rsidRPr="00B86BEF">
        <w:rPr>
          <w:rFonts w:ascii="Palatino Linotype" w:hAnsi="Palatino Linotype"/>
          <w:b/>
          <w:i/>
          <w:sz w:val="22"/>
          <w:szCs w:val="22"/>
          <w:lang w:val="es-ES"/>
        </w:rPr>
        <w:t xml:space="preserve"> </w:t>
      </w:r>
    </w:p>
    <w:p w:rsidR="00647F34" w:rsidRPr="00B86BEF" w:rsidRDefault="00647F34" w:rsidP="00647F34">
      <w:pPr>
        <w:spacing w:line="276" w:lineRule="auto"/>
        <w:ind w:left="851" w:right="992"/>
        <w:jc w:val="both"/>
        <w:rPr>
          <w:rFonts w:ascii="Palatino Linotype" w:hAnsi="Palatino Linotype"/>
          <w:i/>
          <w:sz w:val="22"/>
          <w:szCs w:val="22"/>
          <w:lang w:val="es-ES"/>
        </w:rPr>
      </w:pPr>
      <w:r w:rsidRPr="00B86BEF">
        <w:rPr>
          <w:rFonts w:ascii="Palatino Linotype" w:hAnsi="Palatino Linotype"/>
          <w:b/>
          <w:i/>
          <w:sz w:val="22"/>
          <w:szCs w:val="22"/>
          <w:lang w:val="es-ES"/>
        </w:rPr>
        <w:t xml:space="preserve">VIII. </w:t>
      </w:r>
      <w:r w:rsidRPr="00B86BEF">
        <w:rPr>
          <w:rFonts w:ascii="Palatino Linotype" w:hAnsi="Palatino Linotype"/>
          <w:i/>
          <w:sz w:val="22"/>
          <w:szCs w:val="22"/>
          <w:lang w:val="es-ES"/>
        </w:rPr>
        <w:t>Firma del recurrente, en su caso, cuando se presente por escrito, requisito sin el cual se dará trámite al recurso.</w:t>
      </w:r>
    </w:p>
    <w:p w:rsidR="00647F34" w:rsidRPr="00B86BEF" w:rsidRDefault="00647F34" w:rsidP="00647F34">
      <w:pPr>
        <w:spacing w:line="276" w:lineRule="auto"/>
        <w:ind w:left="851" w:right="992"/>
        <w:jc w:val="both"/>
        <w:rPr>
          <w:rFonts w:ascii="Palatino Linotype" w:hAnsi="Palatino Linotype"/>
          <w:i/>
          <w:sz w:val="22"/>
          <w:szCs w:val="22"/>
          <w:lang w:val="es-ES"/>
        </w:rPr>
      </w:pPr>
      <w:r w:rsidRPr="00B86BEF">
        <w:rPr>
          <w:rFonts w:ascii="Palatino Linotype" w:hAnsi="Palatino Linotype"/>
          <w:i/>
          <w:sz w:val="22"/>
          <w:szCs w:val="22"/>
          <w:lang w:val="es-ES"/>
        </w:rPr>
        <w:t xml:space="preserve">Adicionalmente, se podrán anexar las pruebas y demás elementos que considere procedentes someter a juicio del Instituto. </w:t>
      </w:r>
    </w:p>
    <w:p w:rsidR="00647F34" w:rsidRPr="00B86BEF" w:rsidRDefault="00647F34" w:rsidP="00647F34">
      <w:pPr>
        <w:spacing w:line="276" w:lineRule="auto"/>
        <w:ind w:left="851" w:right="992"/>
        <w:jc w:val="both"/>
        <w:rPr>
          <w:rFonts w:ascii="Palatino Linotype" w:hAnsi="Palatino Linotype"/>
          <w:i/>
          <w:sz w:val="22"/>
          <w:szCs w:val="22"/>
          <w:lang w:val="es-ES"/>
        </w:rPr>
      </w:pPr>
      <w:r w:rsidRPr="00B86BEF">
        <w:rPr>
          <w:rFonts w:ascii="Palatino Linotype" w:hAnsi="Palatino Linotype"/>
          <w:i/>
          <w:sz w:val="22"/>
          <w:szCs w:val="22"/>
          <w:lang w:val="es-ES"/>
        </w:rPr>
        <w:t xml:space="preserve">En ningún caso será necesario que el particular ratifique el recurso de revisión interpuesto. </w:t>
      </w:r>
    </w:p>
    <w:p w:rsidR="00647F34" w:rsidRPr="00B86BEF" w:rsidRDefault="00647F34" w:rsidP="00647F34">
      <w:pPr>
        <w:spacing w:line="276" w:lineRule="auto"/>
        <w:ind w:left="851" w:right="992"/>
        <w:jc w:val="both"/>
        <w:rPr>
          <w:rFonts w:ascii="Palatino Linotype" w:hAnsi="Palatino Linotype"/>
          <w:b/>
          <w:i/>
          <w:sz w:val="22"/>
          <w:szCs w:val="22"/>
          <w:lang w:val="es-ES"/>
        </w:rPr>
      </w:pPr>
      <w:r w:rsidRPr="00B86BEF">
        <w:rPr>
          <w:rFonts w:ascii="Palatino Linotype" w:hAnsi="Palatino Linotype"/>
          <w:b/>
          <w:i/>
          <w:sz w:val="22"/>
          <w:szCs w:val="22"/>
          <w:u w:val="single"/>
          <w:lang w:val="es-ES"/>
        </w:rPr>
        <w:t xml:space="preserve">En caso de </w:t>
      </w:r>
      <w:r w:rsidRPr="00B86BEF">
        <w:rPr>
          <w:rFonts w:ascii="Palatino Linotype" w:hAnsi="Palatino Linotype" w:cs="Arial"/>
          <w:b/>
          <w:i/>
          <w:color w:val="222222"/>
          <w:sz w:val="22"/>
          <w:szCs w:val="22"/>
          <w:u w:val="single"/>
          <w:lang w:val="es-ES" w:eastAsia="es-MX"/>
        </w:rPr>
        <w:t>que</w:t>
      </w:r>
      <w:r w:rsidRPr="00B86BEF">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B86BEF">
        <w:rPr>
          <w:rFonts w:ascii="Palatino Linotype" w:hAnsi="Palatino Linotype"/>
          <w:i/>
          <w:sz w:val="22"/>
          <w:szCs w:val="22"/>
          <w:lang w:val="es-ES"/>
        </w:rPr>
        <w:t>, IV, VII y VIII.</w:t>
      </w:r>
      <w:r w:rsidRPr="00B86BEF">
        <w:rPr>
          <w:rFonts w:ascii="Palatino Linotype" w:hAnsi="Palatino Linotype"/>
          <w:b/>
          <w:i/>
          <w:sz w:val="22"/>
          <w:szCs w:val="22"/>
          <w:lang w:val="es-ES"/>
        </w:rPr>
        <w:t>”</w:t>
      </w:r>
    </w:p>
    <w:p w:rsidR="00647F34" w:rsidRPr="00B86BEF" w:rsidRDefault="00647F34" w:rsidP="00647F34">
      <w:pPr>
        <w:spacing w:before="240" w:after="240" w:line="360" w:lineRule="auto"/>
        <w:jc w:val="both"/>
        <w:rPr>
          <w:rFonts w:ascii="Palatino Linotype" w:hAnsi="Palatino Linotype"/>
          <w:lang w:val="es-ES"/>
        </w:rPr>
      </w:pPr>
      <w:r w:rsidRPr="00B86BEF">
        <w:rPr>
          <w:rFonts w:ascii="Palatino Linotype" w:hAnsi="Palatino Linotype"/>
          <w:lang w:val="es-ES"/>
        </w:rPr>
        <w:t xml:space="preserve">En principio, de una interpretación del artículo transcrito se observan los requisitos que deberán contener los recursos de revisión; sobre el particular, de la revisión del expediente electrónico del </w:t>
      </w:r>
      <w:r w:rsidRPr="00B86BEF">
        <w:rPr>
          <w:rFonts w:ascii="Palatino Linotype" w:hAnsi="Palatino Linotype"/>
          <w:b/>
          <w:lang w:val="es-ES"/>
        </w:rPr>
        <w:t>SAIMEX</w:t>
      </w:r>
      <w:r w:rsidRPr="00B86BEF">
        <w:rPr>
          <w:rFonts w:ascii="Palatino Linotype" w:hAnsi="Palatino Linotype"/>
          <w:lang w:val="es-ES"/>
        </w:rPr>
        <w:t xml:space="preserve"> se desprende que la parte solicitante y ahora </w:t>
      </w:r>
      <w:r w:rsidRPr="00B86BEF">
        <w:rPr>
          <w:rFonts w:ascii="Palatino Linotype" w:hAnsi="Palatino Linotype"/>
          <w:b/>
          <w:lang w:val="es-ES"/>
        </w:rPr>
        <w:t>RECURRENTE</w:t>
      </w:r>
      <w:r w:rsidRPr="00B86BEF">
        <w:rPr>
          <w:rFonts w:ascii="Palatino Linotype" w:hAnsi="Palatino Linotype"/>
          <w:lang w:val="es-ES"/>
        </w:rPr>
        <w:t xml:space="preserve">, en ejercicio de su derecho de acceso a la información pública, no proporcionó su nombre completo para que sea identificada, ni se tiene la certeza sobre </w:t>
      </w:r>
      <w:r w:rsidRPr="00B86BEF">
        <w:rPr>
          <w:rFonts w:ascii="Palatino Linotype" w:hAnsi="Palatino Linotype"/>
          <w:lang w:val="es-ES"/>
        </w:rPr>
        <w:lastRenderedPageBreak/>
        <w:t>su identidad, lo que en estricto sentido provoca que no se colmen los requisitos establecidos en el citado artículo 180 de la Ley de Transparencia.</w:t>
      </w:r>
    </w:p>
    <w:p w:rsidR="00647F34" w:rsidRPr="00B86BEF" w:rsidRDefault="00647F34" w:rsidP="00647F34">
      <w:pPr>
        <w:autoSpaceDE w:val="0"/>
        <w:autoSpaceDN w:val="0"/>
        <w:adjustRightInd w:val="0"/>
        <w:spacing w:before="240" w:after="240" w:line="360" w:lineRule="auto"/>
        <w:ind w:right="-91"/>
        <w:jc w:val="both"/>
        <w:rPr>
          <w:rFonts w:ascii="Palatino Linotype" w:hAnsi="Palatino Linotype" w:cs="Arial"/>
          <w:color w:val="000000"/>
          <w:lang w:val="es-ES"/>
        </w:rPr>
      </w:pPr>
      <w:r w:rsidRPr="00B86BEF">
        <w:rPr>
          <w:rFonts w:ascii="Palatino Linotype" w:hAnsi="Palatino Linotype"/>
          <w:lang w:val="es-ES"/>
        </w:rPr>
        <w:t xml:space="preserve">Empero, debe destacarse que el artículo 15 de </w:t>
      </w:r>
      <w:r w:rsidRPr="00B86BEF">
        <w:rPr>
          <w:rFonts w:ascii="Palatino Linotype" w:hAnsi="Palatino Linotype" w:cs="Arial"/>
          <w:lang w:val="es-ES" w:eastAsia="es-MX"/>
        </w:rPr>
        <w:t xml:space="preserve">Ley de Transparencia y Acceso a la Información Pública del Estado de México y Municipios </w:t>
      </w:r>
      <w:r w:rsidRPr="00B86BEF">
        <w:rPr>
          <w:rFonts w:ascii="Palatino Linotype" w:hAnsi="Palatino Linotype" w:cs="Arial"/>
          <w:iCs/>
          <w:lang w:val="es-ES"/>
        </w:rPr>
        <w:t xml:space="preserve">prevé que </w:t>
      </w:r>
      <w:r w:rsidRPr="00B86BEF">
        <w:rPr>
          <w:rFonts w:ascii="Palatino Linotype" w:hAnsi="Palatino Linotype"/>
          <w:lang w:val="es-ES"/>
        </w:rPr>
        <w:t xml:space="preserve">toda persona tendrá acceso a la información </w:t>
      </w:r>
      <w:r w:rsidRPr="00B86BEF">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Pr="00B86BEF">
        <w:rPr>
          <w:rFonts w:ascii="Palatino Linotype" w:hAnsi="Palatino Linotype" w:cs="Arial"/>
          <w:i/>
          <w:color w:val="000000"/>
          <w:lang w:val="es-ES"/>
        </w:rPr>
        <w:t>sine qua non</w:t>
      </w:r>
      <w:r w:rsidRPr="00B86BEF">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647F34" w:rsidRPr="00B86BEF" w:rsidRDefault="00647F34" w:rsidP="00647F34">
      <w:pPr>
        <w:spacing w:before="240" w:after="240" w:line="360" w:lineRule="auto"/>
        <w:jc w:val="both"/>
        <w:rPr>
          <w:rFonts w:ascii="Palatino Linotype" w:hAnsi="Palatino Linotype"/>
          <w:lang w:val="es-ES"/>
        </w:rPr>
      </w:pPr>
      <w:r w:rsidRPr="00B86BEF">
        <w:rPr>
          <w:rFonts w:ascii="Palatino Linotype" w:hAnsi="Palatino Linotype"/>
          <w:lang w:val="es-ES"/>
        </w:rPr>
        <w:t>Correlativo a ello, cabe mencionar que los artículos 6, Apartado A, de la Constitución Política de los Estados Unidos Mexicanos y 5 párrafos vigésimo</w:t>
      </w:r>
      <w:r w:rsidR="00C27486">
        <w:rPr>
          <w:rFonts w:ascii="Palatino Linotype" w:hAnsi="Palatino Linotype"/>
          <w:lang w:val="es-ES"/>
        </w:rPr>
        <w:t xml:space="preserve"> segundo</w:t>
      </w:r>
      <w:r w:rsidRPr="00B86BEF">
        <w:rPr>
          <w:rFonts w:ascii="Palatino Linotype" w:hAnsi="Palatino Linotype"/>
          <w:lang w:val="es-ES"/>
        </w:rPr>
        <w:t xml:space="preserve">, vigésimo </w:t>
      </w:r>
      <w:r w:rsidR="00C27486">
        <w:rPr>
          <w:rFonts w:ascii="Palatino Linotype" w:hAnsi="Palatino Linotype"/>
          <w:lang w:val="es-ES"/>
        </w:rPr>
        <w:t>tercero y vigésimo cuarto</w:t>
      </w:r>
      <w:r w:rsidRPr="00B86BEF">
        <w:rPr>
          <w:rFonts w:ascii="Palatino Linotype" w:hAnsi="Palatino Linotype"/>
          <w:lang w:val="es-ES"/>
        </w:rPr>
        <w:t>,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647F34" w:rsidRPr="00B86BEF" w:rsidRDefault="00647F34" w:rsidP="00647F34">
      <w:pPr>
        <w:spacing w:line="276" w:lineRule="auto"/>
        <w:ind w:left="851" w:right="992"/>
        <w:jc w:val="center"/>
        <w:rPr>
          <w:rFonts w:ascii="Palatino Linotype" w:hAnsi="Palatino Linotype" w:cs="Arial"/>
          <w:b/>
          <w:i/>
          <w:sz w:val="22"/>
          <w:szCs w:val="22"/>
          <w:lang w:val="es-ES"/>
        </w:rPr>
      </w:pPr>
      <w:r w:rsidRPr="00B86BEF">
        <w:rPr>
          <w:rFonts w:ascii="Palatino Linotype" w:hAnsi="Palatino Linotype" w:cs="Arial"/>
          <w:b/>
          <w:i/>
          <w:sz w:val="22"/>
          <w:szCs w:val="22"/>
          <w:lang w:val="es-ES"/>
        </w:rPr>
        <w:t>Constitución Política de los Estados Unidos Mexicanos</w:t>
      </w:r>
    </w:p>
    <w:p w:rsidR="00647F34" w:rsidRPr="00B86BEF" w:rsidRDefault="00647F34" w:rsidP="00647F34">
      <w:pPr>
        <w:spacing w:line="276" w:lineRule="auto"/>
        <w:ind w:left="851" w:right="992"/>
        <w:jc w:val="both"/>
        <w:rPr>
          <w:rFonts w:ascii="Palatino Linotype" w:hAnsi="Palatino Linotype" w:cs="Arial"/>
          <w:i/>
          <w:sz w:val="22"/>
          <w:szCs w:val="22"/>
          <w:lang w:val="es-ES"/>
        </w:rPr>
      </w:pPr>
      <w:r w:rsidRPr="00B86BEF">
        <w:rPr>
          <w:rFonts w:ascii="Palatino Linotype" w:hAnsi="Palatino Linotype" w:cs="Arial"/>
          <w:b/>
          <w:i/>
          <w:sz w:val="22"/>
          <w:szCs w:val="22"/>
          <w:lang w:val="es-ES"/>
        </w:rPr>
        <w:t>“Artículo 6o.</w:t>
      </w:r>
      <w:r w:rsidRPr="00B86BEF">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B86BEF">
        <w:rPr>
          <w:rFonts w:ascii="Palatino Linotype" w:hAnsi="Palatino Linotype" w:cs="Arial"/>
          <w:b/>
          <w:i/>
          <w:sz w:val="22"/>
          <w:szCs w:val="22"/>
          <w:lang w:val="es-ES"/>
        </w:rPr>
        <w:t>El derecho a la información será garantizado por el Estado.</w:t>
      </w:r>
      <w:r w:rsidRPr="00B86BEF">
        <w:rPr>
          <w:rFonts w:ascii="Palatino Linotype" w:hAnsi="Palatino Linotype" w:cs="Arial"/>
          <w:i/>
          <w:sz w:val="22"/>
          <w:szCs w:val="22"/>
          <w:lang w:val="es-ES"/>
        </w:rPr>
        <w:t xml:space="preserve"> </w:t>
      </w:r>
    </w:p>
    <w:p w:rsidR="00647F34" w:rsidRPr="00B86BEF" w:rsidRDefault="00647F34" w:rsidP="00647F34">
      <w:pPr>
        <w:spacing w:line="276" w:lineRule="auto"/>
        <w:ind w:left="851" w:right="992"/>
        <w:jc w:val="both"/>
        <w:rPr>
          <w:rFonts w:ascii="Palatino Linotype" w:hAnsi="Palatino Linotype" w:cs="Arial"/>
          <w:i/>
          <w:sz w:val="22"/>
          <w:szCs w:val="22"/>
          <w:lang w:val="es-ES"/>
        </w:rPr>
      </w:pPr>
      <w:r w:rsidRPr="00B86BEF">
        <w:rPr>
          <w:rFonts w:ascii="Palatino Linotype" w:hAnsi="Palatino Linotype" w:cs="Arial"/>
          <w:i/>
          <w:sz w:val="22"/>
          <w:szCs w:val="22"/>
          <w:lang w:val="es-ES"/>
        </w:rPr>
        <w:lastRenderedPageBreak/>
        <w:t>Toda persona tiene derecho al libre acceso a información plural y oportuna, así como a buscar, recibir y difundir información e ideas de toda índole por cualquier medio de expresión.</w:t>
      </w:r>
    </w:p>
    <w:p w:rsidR="00647F34" w:rsidRPr="00B86BEF" w:rsidRDefault="00647F34" w:rsidP="00647F34">
      <w:pPr>
        <w:spacing w:line="276" w:lineRule="auto"/>
        <w:ind w:left="851" w:right="992"/>
        <w:jc w:val="both"/>
        <w:rPr>
          <w:rFonts w:ascii="Palatino Linotype" w:hAnsi="Palatino Linotype" w:cs="Arial"/>
          <w:i/>
          <w:sz w:val="22"/>
          <w:szCs w:val="22"/>
          <w:lang w:val="es-ES"/>
        </w:rPr>
      </w:pPr>
      <w:r w:rsidRPr="00B86BEF">
        <w:rPr>
          <w:rFonts w:ascii="Palatino Linotype" w:hAnsi="Palatino Linotype" w:cs="Arial"/>
          <w:i/>
          <w:sz w:val="22"/>
          <w:szCs w:val="22"/>
          <w:lang w:val="es-ES"/>
        </w:rPr>
        <w:t>Para efectos de lo dispuesto en el presente artículo se observará lo siguiente:</w:t>
      </w:r>
    </w:p>
    <w:p w:rsidR="00647F34" w:rsidRPr="00B86BEF" w:rsidRDefault="00647F34" w:rsidP="00647F34">
      <w:pPr>
        <w:spacing w:line="276" w:lineRule="auto"/>
        <w:ind w:left="851" w:right="992"/>
        <w:jc w:val="both"/>
        <w:rPr>
          <w:rFonts w:ascii="Palatino Linotype" w:hAnsi="Palatino Linotype" w:cs="Arial"/>
          <w:i/>
          <w:sz w:val="22"/>
          <w:szCs w:val="22"/>
          <w:lang w:val="es-ES"/>
        </w:rPr>
      </w:pPr>
      <w:r w:rsidRPr="00B86BEF">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647F34" w:rsidRPr="00B86BEF" w:rsidRDefault="00647F34" w:rsidP="00647F34">
      <w:pPr>
        <w:spacing w:line="276" w:lineRule="auto"/>
        <w:ind w:left="851" w:right="992"/>
        <w:jc w:val="both"/>
        <w:rPr>
          <w:rFonts w:ascii="Palatino Linotype" w:hAnsi="Palatino Linotype" w:cs="Arial"/>
          <w:i/>
          <w:sz w:val="22"/>
          <w:szCs w:val="22"/>
          <w:u w:val="single"/>
          <w:lang w:val="es-ES"/>
        </w:rPr>
      </w:pPr>
      <w:r w:rsidRPr="00B86BEF">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647F34" w:rsidRPr="00B86BEF" w:rsidRDefault="00647F34" w:rsidP="00647F34">
      <w:pPr>
        <w:spacing w:line="276" w:lineRule="auto"/>
        <w:ind w:left="851" w:right="992"/>
        <w:jc w:val="both"/>
        <w:rPr>
          <w:rFonts w:ascii="Palatino Linotype" w:hAnsi="Palatino Linotype" w:cs="Arial"/>
          <w:i/>
          <w:sz w:val="22"/>
          <w:szCs w:val="22"/>
          <w:lang w:val="es-ES"/>
        </w:rPr>
      </w:pPr>
      <w:r w:rsidRPr="00B86BEF">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rsidR="00647F34" w:rsidRPr="00B86BEF" w:rsidRDefault="00647F34" w:rsidP="00647F34">
      <w:pPr>
        <w:spacing w:line="276" w:lineRule="auto"/>
        <w:ind w:left="851" w:right="992"/>
        <w:jc w:val="both"/>
        <w:rPr>
          <w:rFonts w:ascii="Palatino Linotype" w:hAnsi="Palatino Linotype" w:cs="Arial"/>
          <w:i/>
          <w:sz w:val="22"/>
          <w:szCs w:val="22"/>
          <w:u w:val="single"/>
          <w:lang w:val="es-ES"/>
        </w:rPr>
      </w:pPr>
      <w:r w:rsidRPr="00B86BEF">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rsidR="00647F34" w:rsidRPr="00B86BEF" w:rsidRDefault="00647F34" w:rsidP="00647F34">
      <w:pPr>
        <w:spacing w:line="276" w:lineRule="auto"/>
        <w:ind w:left="851" w:right="992"/>
        <w:jc w:val="both"/>
        <w:rPr>
          <w:rFonts w:ascii="Palatino Linotype" w:hAnsi="Palatino Linotype" w:cs="Arial"/>
          <w:i/>
          <w:sz w:val="22"/>
          <w:szCs w:val="22"/>
          <w:lang w:val="es-ES"/>
        </w:rPr>
      </w:pPr>
      <w:r w:rsidRPr="00B86BEF">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rsidR="00647F34" w:rsidRPr="00B86BEF" w:rsidRDefault="00647F34" w:rsidP="00647F34">
      <w:pPr>
        <w:spacing w:line="276" w:lineRule="auto"/>
        <w:ind w:left="851" w:right="992"/>
        <w:jc w:val="both"/>
        <w:rPr>
          <w:rFonts w:ascii="Palatino Linotype" w:hAnsi="Palatino Linotype" w:cs="Arial"/>
          <w:i/>
          <w:sz w:val="22"/>
          <w:szCs w:val="22"/>
          <w:u w:val="single"/>
          <w:lang w:val="es-ES"/>
        </w:rPr>
      </w:pPr>
      <w:r w:rsidRPr="00B86BEF">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647F34" w:rsidRPr="00B86BEF" w:rsidRDefault="00647F34" w:rsidP="00647F34">
      <w:pPr>
        <w:spacing w:line="276" w:lineRule="auto"/>
        <w:ind w:left="851" w:right="992"/>
        <w:jc w:val="both"/>
        <w:rPr>
          <w:rFonts w:ascii="Palatino Linotype" w:hAnsi="Palatino Linotype" w:cs="Arial"/>
          <w:i/>
          <w:sz w:val="22"/>
          <w:szCs w:val="22"/>
          <w:u w:val="single"/>
          <w:lang w:val="es-ES"/>
        </w:rPr>
      </w:pPr>
      <w:r w:rsidRPr="00B86BEF">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rsidR="00647F34" w:rsidRPr="00B86BEF" w:rsidRDefault="00647F34" w:rsidP="00647F34">
      <w:pPr>
        <w:spacing w:line="276" w:lineRule="auto"/>
        <w:ind w:left="851" w:right="992"/>
        <w:jc w:val="both"/>
        <w:rPr>
          <w:rFonts w:ascii="Palatino Linotype" w:hAnsi="Palatino Linotype" w:cs="Arial"/>
          <w:i/>
          <w:sz w:val="22"/>
          <w:szCs w:val="22"/>
          <w:lang w:val="es-ES"/>
        </w:rPr>
      </w:pPr>
      <w:r w:rsidRPr="00B86BEF">
        <w:rPr>
          <w:rFonts w:ascii="Palatino Linotype" w:hAnsi="Palatino Linotype" w:cs="Arial"/>
          <w:i/>
          <w:sz w:val="22"/>
          <w:szCs w:val="22"/>
          <w:lang w:val="es-ES"/>
        </w:rPr>
        <w:lastRenderedPageBreak/>
        <w:t>VII. La inobservancia a las disposiciones en materia de acceso a la información pública será sancionada en los términos que dispongan las leyes.</w:t>
      </w:r>
    </w:p>
    <w:p w:rsidR="00647F34" w:rsidRPr="00B86BEF" w:rsidRDefault="00647F34" w:rsidP="00647F34">
      <w:pPr>
        <w:spacing w:line="276" w:lineRule="auto"/>
        <w:ind w:left="851" w:right="992"/>
        <w:jc w:val="both"/>
        <w:rPr>
          <w:rFonts w:ascii="Palatino Linotype" w:hAnsi="Palatino Linotype" w:cs="Arial"/>
          <w:i/>
          <w:sz w:val="22"/>
          <w:szCs w:val="22"/>
          <w:lang w:val="es-ES"/>
        </w:rPr>
      </w:pPr>
      <w:r w:rsidRPr="00B86BEF">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647F34" w:rsidRPr="00B86BEF" w:rsidRDefault="00647F34" w:rsidP="00647F34">
      <w:pPr>
        <w:spacing w:line="276" w:lineRule="auto"/>
        <w:ind w:left="851" w:right="992"/>
        <w:jc w:val="both"/>
        <w:rPr>
          <w:rFonts w:ascii="Palatino Linotype" w:hAnsi="Palatino Linotype" w:cs="Arial"/>
          <w:i/>
          <w:sz w:val="22"/>
          <w:szCs w:val="22"/>
          <w:lang w:val="es-ES"/>
        </w:rPr>
      </w:pPr>
      <w:r w:rsidRPr="00B86BEF">
        <w:rPr>
          <w:rFonts w:ascii="Palatino Linotype" w:hAnsi="Palatino Linotype" w:cs="Arial"/>
          <w:i/>
          <w:sz w:val="22"/>
          <w:szCs w:val="22"/>
          <w:lang w:val="es-ES"/>
        </w:rPr>
        <w:t>…</w:t>
      </w:r>
    </w:p>
    <w:p w:rsidR="00647F34" w:rsidRPr="00B86BEF" w:rsidRDefault="00647F34" w:rsidP="00647F34">
      <w:pPr>
        <w:spacing w:line="276" w:lineRule="auto"/>
        <w:ind w:left="851" w:right="992"/>
        <w:jc w:val="both"/>
        <w:rPr>
          <w:rFonts w:ascii="Palatino Linotype" w:hAnsi="Palatino Linotype" w:cs="Arial"/>
          <w:i/>
          <w:color w:val="000000"/>
          <w:sz w:val="22"/>
          <w:szCs w:val="22"/>
          <w:lang w:val="es-ES" w:eastAsia="es-MX"/>
        </w:rPr>
      </w:pPr>
      <w:r w:rsidRPr="00B86BEF">
        <w:rPr>
          <w:rFonts w:ascii="Palatino Linotype" w:hAnsi="Palatino Linotype" w:cs="Arial"/>
          <w:i/>
          <w:sz w:val="22"/>
          <w:szCs w:val="22"/>
          <w:u w:val="single"/>
          <w:lang w:val="es-ES"/>
        </w:rPr>
        <w:t>La ley establecerá aquella información que se considere reservada o confidencial.</w:t>
      </w:r>
      <w:r w:rsidRPr="00B86BEF">
        <w:rPr>
          <w:rFonts w:ascii="Palatino Linotype" w:hAnsi="Palatino Linotype" w:cs="Arial"/>
          <w:b/>
          <w:i/>
          <w:sz w:val="22"/>
          <w:szCs w:val="22"/>
          <w:lang w:val="es-ES"/>
        </w:rPr>
        <w:t>”</w:t>
      </w:r>
      <w:r w:rsidRPr="00B86BEF">
        <w:rPr>
          <w:rFonts w:ascii="Palatino Linotype" w:hAnsi="Palatino Linotype" w:cs="Arial"/>
          <w:i/>
          <w:color w:val="000000"/>
          <w:sz w:val="22"/>
          <w:szCs w:val="22"/>
          <w:lang w:val="es-ES" w:eastAsia="es-MX"/>
        </w:rPr>
        <w:t xml:space="preserve"> </w:t>
      </w:r>
    </w:p>
    <w:p w:rsidR="00647F34" w:rsidRPr="00B86BEF" w:rsidRDefault="00647F34" w:rsidP="00647F34">
      <w:pPr>
        <w:spacing w:line="276" w:lineRule="auto"/>
        <w:ind w:left="851" w:right="992"/>
        <w:jc w:val="center"/>
        <w:rPr>
          <w:rFonts w:ascii="Palatino Linotype" w:hAnsi="Palatino Linotype" w:cs="Arial"/>
          <w:b/>
          <w:i/>
          <w:sz w:val="22"/>
          <w:szCs w:val="22"/>
          <w:lang w:val="es-ES"/>
        </w:rPr>
      </w:pPr>
      <w:r w:rsidRPr="00B86BEF">
        <w:rPr>
          <w:rFonts w:ascii="Palatino Linotype" w:hAnsi="Palatino Linotype" w:cs="Arial"/>
          <w:b/>
          <w:i/>
          <w:sz w:val="22"/>
          <w:szCs w:val="22"/>
          <w:lang w:val="es-ES"/>
        </w:rPr>
        <w:t>Constitución Política del Estado Libre y Soberano de México</w:t>
      </w:r>
    </w:p>
    <w:p w:rsidR="00647F34" w:rsidRPr="00B86BEF" w:rsidRDefault="00647F34" w:rsidP="00647F34">
      <w:pPr>
        <w:spacing w:line="276" w:lineRule="auto"/>
        <w:ind w:left="851" w:right="992"/>
        <w:jc w:val="both"/>
        <w:rPr>
          <w:rFonts w:ascii="Palatino Linotype" w:hAnsi="Palatino Linotype" w:cs="Arial"/>
          <w:b/>
          <w:i/>
          <w:sz w:val="22"/>
          <w:szCs w:val="22"/>
          <w:lang w:val="es-ES"/>
        </w:rPr>
      </w:pPr>
      <w:r w:rsidRPr="00B86BEF">
        <w:rPr>
          <w:rFonts w:ascii="Palatino Linotype" w:hAnsi="Palatino Linotype" w:cs="Arial"/>
          <w:b/>
          <w:i/>
          <w:sz w:val="22"/>
          <w:szCs w:val="22"/>
          <w:lang w:val="es-ES"/>
        </w:rPr>
        <w:t xml:space="preserve">“Artículo 5. … </w:t>
      </w:r>
    </w:p>
    <w:p w:rsidR="00647F34" w:rsidRPr="00B86BEF" w:rsidRDefault="00647F34" w:rsidP="00647F34">
      <w:pPr>
        <w:spacing w:line="276" w:lineRule="auto"/>
        <w:ind w:left="851" w:right="992"/>
        <w:contextualSpacing/>
        <w:jc w:val="both"/>
        <w:rPr>
          <w:rFonts w:ascii="Palatino Linotype" w:hAnsi="Palatino Linotype"/>
          <w:i/>
          <w:sz w:val="22"/>
          <w:szCs w:val="22"/>
          <w:lang w:val="es-ES"/>
        </w:rPr>
      </w:pPr>
      <w:r w:rsidRPr="00B86BEF">
        <w:rPr>
          <w:rFonts w:ascii="Palatino Linotype" w:hAnsi="Palatino Linotype"/>
          <w:b/>
          <w:i/>
          <w:sz w:val="22"/>
          <w:szCs w:val="22"/>
          <w:lang w:val="es-ES"/>
        </w:rPr>
        <w:t>El derecho a la información será garantizado por el Estado</w:t>
      </w:r>
      <w:r w:rsidRPr="00B86BEF">
        <w:rPr>
          <w:rFonts w:ascii="Palatino Linotype" w:hAnsi="Palatino Linotype"/>
          <w:i/>
          <w:sz w:val="22"/>
          <w:szCs w:val="22"/>
          <w:lang w:val="es-ES"/>
        </w:rPr>
        <w:t xml:space="preserve">. La ley establecerá las previsiones que permitan asegurar la protección, el respeto y la difusión de este derecho. </w:t>
      </w:r>
    </w:p>
    <w:p w:rsidR="00647F34" w:rsidRPr="00B86BEF" w:rsidRDefault="00647F34" w:rsidP="00647F34">
      <w:pPr>
        <w:spacing w:line="276" w:lineRule="auto"/>
        <w:ind w:left="851" w:right="992"/>
        <w:contextualSpacing/>
        <w:jc w:val="both"/>
        <w:rPr>
          <w:rFonts w:ascii="Palatino Linotype" w:hAnsi="Palatino Linotype"/>
          <w:i/>
          <w:sz w:val="22"/>
          <w:szCs w:val="22"/>
          <w:lang w:val="es-ES"/>
        </w:rPr>
      </w:pPr>
      <w:r w:rsidRPr="00B86BEF">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647F34" w:rsidRPr="00B86BEF" w:rsidRDefault="00647F34" w:rsidP="00647F34">
      <w:pPr>
        <w:spacing w:line="276" w:lineRule="auto"/>
        <w:ind w:left="851" w:right="992"/>
        <w:contextualSpacing/>
        <w:jc w:val="both"/>
        <w:rPr>
          <w:rFonts w:ascii="Palatino Linotype" w:hAnsi="Palatino Linotype"/>
          <w:i/>
          <w:sz w:val="22"/>
          <w:szCs w:val="22"/>
          <w:lang w:val="es-ES"/>
        </w:rPr>
      </w:pPr>
      <w:r w:rsidRPr="00B86BEF">
        <w:rPr>
          <w:rFonts w:ascii="Palatino Linotype" w:hAnsi="Palatino Linotype"/>
          <w:i/>
          <w:sz w:val="22"/>
          <w:szCs w:val="22"/>
          <w:lang w:val="es-ES"/>
        </w:rPr>
        <w:t>Este derecho se regirá por los principios y bases siguientes:</w:t>
      </w:r>
    </w:p>
    <w:p w:rsidR="00647F34" w:rsidRPr="00B86BEF" w:rsidRDefault="00647F34" w:rsidP="00647F34">
      <w:pPr>
        <w:spacing w:line="276" w:lineRule="auto"/>
        <w:ind w:left="851" w:right="992"/>
        <w:contextualSpacing/>
        <w:jc w:val="both"/>
        <w:rPr>
          <w:rFonts w:ascii="Palatino Linotype" w:hAnsi="Palatino Linotype"/>
          <w:i/>
          <w:sz w:val="22"/>
          <w:szCs w:val="22"/>
          <w:lang w:val="es-ES"/>
        </w:rPr>
      </w:pPr>
      <w:r w:rsidRPr="00B86BEF">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B86BEF">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647F34" w:rsidRPr="00B86BEF" w:rsidRDefault="00647F34" w:rsidP="00647F34">
      <w:pPr>
        <w:spacing w:line="276" w:lineRule="auto"/>
        <w:ind w:left="851" w:right="992"/>
        <w:contextualSpacing/>
        <w:jc w:val="both"/>
        <w:rPr>
          <w:rFonts w:ascii="Palatino Linotype" w:hAnsi="Palatino Linotype"/>
          <w:i/>
          <w:sz w:val="22"/>
          <w:szCs w:val="22"/>
          <w:lang w:val="es-ES"/>
        </w:rPr>
      </w:pPr>
      <w:r w:rsidRPr="00B86BEF">
        <w:rPr>
          <w:rFonts w:ascii="Palatino Linotype" w:hAnsi="Palatino Linotype"/>
          <w:i/>
          <w:sz w:val="22"/>
          <w:szCs w:val="22"/>
          <w:lang w:val="es-ES"/>
        </w:rPr>
        <w:lastRenderedPageBreak/>
        <w:t>II. La información referente a la intimidad de la vida privada y la imagen de las personas será protegida a través de un marco jurídico rígido de tratamiento y manejo de datos personales, con las excepciones que establezca la ley reglamentaria.</w:t>
      </w:r>
    </w:p>
    <w:p w:rsidR="00647F34" w:rsidRPr="00B86BEF" w:rsidRDefault="00647F34" w:rsidP="00647F34">
      <w:pPr>
        <w:spacing w:line="276" w:lineRule="auto"/>
        <w:ind w:left="851" w:right="992"/>
        <w:contextualSpacing/>
        <w:jc w:val="both"/>
        <w:rPr>
          <w:rFonts w:ascii="Palatino Linotype" w:hAnsi="Palatino Linotype"/>
          <w:b/>
          <w:i/>
          <w:sz w:val="22"/>
          <w:szCs w:val="22"/>
          <w:lang w:val="es-ES"/>
        </w:rPr>
      </w:pPr>
      <w:r w:rsidRPr="00B86BEF">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rsidR="00647F34" w:rsidRPr="00B86BEF" w:rsidRDefault="00647F34" w:rsidP="00647F34">
      <w:pPr>
        <w:spacing w:line="276" w:lineRule="auto"/>
        <w:ind w:left="851" w:right="992"/>
        <w:contextualSpacing/>
        <w:jc w:val="both"/>
        <w:rPr>
          <w:rFonts w:ascii="Palatino Linotype" w:hAnsi="Palatino Linotype"/>
          <w:i/>
          <w:sz w:val="22"/>
          <w:szCs w:val="22"/>
          <w:lang w:val="es-ES"/>
        </w:rPr>
      </w:pPr>
      <w:r w:rsidRPr="00B86BEF">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rsidR="00647F34" w:rsidRPr="00B86BEF" w:rsidRDefault="00647F34" w:rsidP="00647F34">
      <w:pPr>
        <w:spacing w:line="276" w:lineRule="auto"/>
        <w:ind w:left="851" w:right="992"/>
        <w:contextualSpacing/>
        <w:jc w:val="both"/>
        <w:rPr>
          <w:rFonts w:ascii="Palatino Linotype" w:hAnsi="Palatino Linotype"/>
          <w:i/>
          <w:sz w:val="22"/>
          <w:szCs w:val="22"/>
          <w:lang w:val="es-ES"/>
        </w:rPr>
      </w:pPr>
      <w:r w:rsidRPr="00B86BEF">
        <w:rPr>
          <w:rFonts w:ascii="Palatino Linotype" w:hAnsi="Palatino Linotype"/>
          <w:i/>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647F34" w:rsidRPr="00B86BEF" w:rsidRDefault="00647F34" w:rsidP="00647F34">
      <w:pPr>
        <w:spacing w:line="276" w:lineRule="auto"/>
        <w:ind w:left="851" w:right="992"/>
        <w:contextualSpacing/>
        <w:jc w:val="both"/>
        <w:rPr>
          <w:rFonts w:ascii="Palatino Linotype" w:hAnsi="Palatino Linotype"/>
          <w:i/>
          <w:sz w:val="22"/>
          <w:szCs w:val="22"/>
          <w:lang w:val="es-ES"/>
        </w:rPr>
      </w:pPr>
      <w:r w:rsidRPr="00B86BEF">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647F34" w:rsidRPr="00B86BEF" w:rsidRDefault="00647F34" w:rsidP="00647F34">
      <w:pPr>
        <w:spacing w:line="276" w:lineRule="auto"/>
        <w:ind w:left="851" w:right="992"/>
        <w:jc w:val="both"/>
        <w:rPr>
          <w:rFonts w:ascii="Palatino Linotype" w:hAnsi="Palatino Linotype" w:cs="Arial"/>
          <w:i/>
          <w:sz w:val="22"/>
          <w:szCs w:val="22"/>
          <w:lang w:val="es-ES"/>
        </w:rPr>
      </w:pPr>
      <w:r w:rsidRPr="00B86BEF">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B86BEF">
        <w:rPr>
          <w:rFonts w:ascii="Palatino Linotype" w:hAnsi="Palatino Linotype"/>
          <w:b/>
          <w:i/>
          <w:sz w:val="22"/>
          <w:szCs w:val="22"/>
          <w:lang w:val="es-ES"/>
        </w:rPr>
        <w:t>”</w:t>
      </w:r>
    </w:p>
    <w:p w:rsidR="00647F34" w:rsidRPr="00B86BEF" w:rsidRDefault="00647F34" w:rsidP="00647F34">
      <w:pPr>
        <w:spacing w:line="276" w:lineRule="auto"/>
        <w:ind w:left="851" w:right="992"/>
        <w:jc w:val="both"/>
        <w:rPr>
          <w:rFonts w:ascii="Palatino Linotype" w:hAnsi="Palatino Linotype"/>
          <w:sz w:val="22"/>
          <w:szCs w:val="22"/>
          <w:lang w:val="es-ES"/>
        </w:rPr>
      </w:pPr>
      <w:r w:rsidRPr="00B86BEF">
        <w:rPr>
          <w:rFonts w:ascii="Palatino Linotype" w:hAnsi="Palatino Linotype"/>
          <w:sz w:val="22"/>
          <w:szCs w:val="22"/>
          <w:lang w:val="es-ES"/>
        </w:rPr>
        <w:t>(Énfasis añadido)</w:t>
      </w:r>
    </w:p>
    <w:p w:rsidR="00647F34" w:rsidRPr="00B86BEF" w:rsidRDefault="00647F34" w:rsidP="00647F34">
      <w:pPr>
        <w:spacing w:before="240" w:after="240" w:line="360" w:lineRule="auto"/>
        <w:jc w:val="both"/>
        <w:rPr>
          <w:rFonts w:ascii="Palatino Linotype" w:hAnsi="Palatino Linotype"/>
          <w:lang w:val="es-ES"/>
        </w:rPr>
      </w:pPr>
      <w:r w:rsidRPr="00B86BEF">
        <w:rPr>
          <w:rFonts w:ascii="Palatino Linotype" w:hAnsi="Palatino Linotype"/>
          <w:lang w:val="es-ES"/>
        </w:rPr>
        <w:t>Por otra parte, del contenido del artículo 1 de la Constitución Política de los Estados Unidos Mexicanos, se destaca lo siguiente:</w:t>
      </w:r>
    </w:p>
    <w:p w:rsidR="00647F34" w:rsidRPr="00B86BEF" w:rsidRDefault="00647F34" w:rsidP="00647F34">
      <w:pPr>
        <w:spacing w:line="276" w:lineRule="auto"/>
        <w:ind w:left="851" w:right="992"/>
        <w:jc w:val="both"/>
        <w:rPr>
          <w:rFonts w:ascii="Palatino Linotype" w:hAnsi="Palatino Linotype" w:cs="Arial"/>
          <w:i/>
          <w:sz w:val="22"/>
          <w:szCs w:val="22"/>
          <w:lang w:val="es-ES"/>
        </w:rPr>
      </w:pPr>
      <w:r w:rsidRPr="00B86BEF">
        <w:rPr>
          <w:rFonts w:ascii="Palatino Linotype" w:hAnsi="Palatino Linotype" w:cs="Arial"/>
          <w:b/>
          <w:i/>
          <w:sz w:val="22"/>
          <w:szCs w:val="22"/>
          <w:lang w:val="es-ES"/>
        </w:rPr>
        <w:t>“Artículo 1o</w:t>
      </w:r>
      <w:r w:rsidRPr="00B86BEF">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647F34" w:rsidRPr="00B86BEF" w:rsidRDefault="00647F34" w:rsidP="00647F34">
      <w:pPr>
        <w:spacing w:line="276" w:lineRule="auto"/>
        <w:ind w:left="851" w:right="992"/>
        <w:jc w:val="both"/>
        <w:rPr>
          <w:rFonts w:ascii="Palatino Linotype" w:hAnsi="Palatino Linotype" w:cs="Arial"/>
          <w:b/>
          <w:i/>
          <w:sz w:val="22"/>
          <w:szCs w:val="22"/>
          <w:lang w:val="es-ES"/>
        </w:rPr>
      </w:pPr>
      <w:r w:rsidRPr="00B86BEF">
        <w:rPr>
          <w:rFonts w:ascii="Palatino Linotype" w:hAnsi="Palatino Linotype" w:cs="Arial"/>
          <w:b/>
          <w:i/>
          <w:sz w:val="22"/>
          <w:szCs w:val="22"/>
          <w:u w:val="single"/>
          <w:lang w:val="es-ES"/>
        </w:rPr>
        <w:lastRenderedPageBreak/>
        <w:t>Las normas relativas a los derechos humanos se interpretarán</w:t>
      </w:r>
      <w:r w:rsidRPr="00B86BEF">
        <w:rPr>
          <w:rFonts w:ascii="Palatino Linotype" w:hAnsi="Palatino Linotype" w:cs="Arial"/>
          <w:i/>
          <w:sz w:val="22"/>
          <w:szCs w:val="22"/>
          <w:lang w:val="es-ES"/>
        </w:rPr>
        <w:t xml:space="preserve"> de conformidad con esta Constitución y con los tratados internacionales de la </w:t>
      </w:r>
      <w:r w:rsidRPr="00B86BEF">
        <w:rPr>
          <w:rFonts w:ascii="Palatino Linotype" w:hAnsi="Palatino Linotype" w:cs="Arial"/>
          <w:b/>
          <w:i/>
          <w:sz w:val="22"/>
          <w:szCs w:val="22"/>
          <w:lang w:val="es-ES"/>
        </w:rPr>
        <w:t xml:space="preserve">materia </w:t>
      </w:r>
      <w:r w:rsidRPr="00B86BEF">
        <w:rPr>
          <w:rFonts w:ascii="Palatino Linotype" w:hAnsi="Palatino Linotype" w:cs="Arial"/>
          <w:b/>
          <w:i/>
          <w:sz w:val="22"/>
          <w:szCs w:val="22"/>
          <w:u w:val="single"/>
          <w:lang w:val="es-ES"/>
        </w:rPr>
        <w:t>favoreciendo en todo tiempo a las personas la protección más amplia</w:t>
      </w:r>
      <w:r w:rsidRPr="00B86BEF">
        <w:rPr>
          <w:rFonts w:ascii="Palatino Linotype" w:hAnsi="Palatino Linotype" w:cs="Arial"/>
          <w:b/>
          <w:i/>
          <w:sz w:val="22"/>
          <w:szCs w:val="22"/>
          <w:lang w:val="es-ES"/>
        </w:rPr>
        <w:t>.</w:t>
      </w:r>
    </w:p>
    <w:p w:rsidR="00647F34" w:rsidRPr="00B86BEF" w:rsidRDefault="00647F34" w:rsidP="00647F34">
      <w:pPr>
        <w:spacing w:line="276" w:lineRule="auto"/>
        <w:ind w:left="851" w:right="992"/>
        <w:jc w:val="both"/>
        <w:rPr>
          <w:rFonts w:ascii="Palatino Linotype" w:hAnsi="Palatino Linotype" w:cs="Arial"/>
          <w:i/>
          <w:sz w:val="22"/>
          <w:szCs w:val="22"/>
          <w:lang w:val="es-ES"/>
        </w:rPr>
      </w:pPr>
      <w:r w:rsidRPr="00B86BEF">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B86BEF">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B86BEF">
        <w:rPr>
          <w:rFonts w:ascii="Palatino Linotype" w:hAnsi="Palatino Linotype" w:cs="Arial"/>
          <w:b/>
          <w:i/>
          <w:sz w:val="22"/>
          <w:szCs w:val="22"/>
          <w:lang w:val="es-ES"/>
        </w:rPr>
        <w:t>”</w:t>
      </w:r>
    </w:p>
    <w:p w:rsidR="00647F34" w:rsidRPr="00B86BEF" w:rsidRDefault="00647F34" w:rsidP="00647F34">
      <w:pPr>
        <w:spacing w:line="276" w:lineRule="auto"/>
        <w:ind w:left="851" w:right="992"/>
        <w:jc w:val="both"/>
        <w:rPr>
          <w:rFonts w:ascii="Palatino Linotype" w:hAnsi="Palatino Linotype"/>
          <w:sz w:val="22"/>
          <w:szCs w:val="22"/>
          <w:lang w:val="es-ES"/>
        </w:rPr>
      </w:pPr>
      <w:r w:rsidRPr="00B86BEF">
        <w:rPr>
          <w:rFonts w:ascii="Palatino Linotype" w:hAnsi="Palatino Linotype"/>
          <w:sz w:val="22"/>
          <w:szCs w:val="22"/>
          <w:lang w:val="es-ES"/>
        </w:rPr>
        <w:t>(Énfasis añadido)</w:t>
      </w:r>
    </w:p>
    <w:p w:rsidR="00647F34" w:rsidRPr="00B86BEF" w:rsidRDefault="00647F34" w:rsidP="00647F34">
      <w:pPr>
        <w:spacing w:before="240" w:after="240" w:line="360" w:lineRule="auto"/>
        <w:jc w:val="both"/>
        <w:rPr>
          <w:rFonts w:ascii="Palatino Linotype" w:hAnsi="Palatino Linotype"/>
          <w:lang w:val="es-ES"/>
        </w:rPr>
      </w:pPr>
      <w:r w:rsidRPr="00B86BEF">
        <w:rPr>
          <w:rFonts w:ascii="Palatino Linotype" w:hAnsi="Palatino Linotype"/>
          <w:lang w:val="es-ES"/>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647F34" w:rsidRPr="00B86BEF" w:rsidRDefault="00647F34" w:rsidP="00647F34">
      <w:pPr>
        <w:spacing w:before="240" w:after="240" w:line="360" w:lineRule="auto"/>
        <w:jc w:val="both"/>
        <w:rPr>
          <w:rFonts w:ascii="Palatino Linotype" w:hAnsi="Palatino Linotype"/>
          <w:lang w:val="es-ES"/>
        </w:rPr>
      </w:pPr>
      <w:r w:rsidRPr="00B86BEF">
        <w:rPr>
          <w:rFonts w:ascii="Palatino Linotype" w:hAnsi="Palatino Linotype"/>
          <w:lang w:val="es-ES"/>
        </w:rPr>
        <w:t>Robustece lo anterior, el Criterio 6/2014 del entonces Instituto Federal de Acceso a la Información y Protección de Datos (IFAI), ahora</w:t>
      </w:r>
      <w:r w:rsidR="001A4A8C" w:rsidRPr="00B86BEF">
        <w:rPr>
          <w:rFonts w:ascii="Palatino Linotype" w:hAnsi="Palatino Linotype"/>
          <w:lang w:val="es-ES"/>
        </w:rPr>
        <w:t xml:space="preserve"> Instituto Nacional de Transparencia, Acceso a la Información y Protección de Datos Personales</w:t>
      </w:r>
      <w:r w:rsidRPr="00B86BEF">
        <w:rPr>
          <w:rFonts w:ascii="Palatino Linotype" w:hAnsi="Palatino Linotype"/>
          <w:lang w:val="es-ES"/>
        </w:rPr>
        <w:t xml:space="preserve"> </w:t>
      </w:r>
      <w:r w:rsidR="001A4A8C" w:rsidRPr="00B86BEF">
        <w:rPr>
          <w:rFonts w:ascii="Palatino Linotype" w:hAnsi="Palatino Linotype"/>
          <w:lang w:val="es-ES"/>
        </w:rPr>
        <w:t>(</w:t>
      </w:r>
      <w:r w:rsidRPr="00B86BEF">
        <w:rPr>
          <w:rFonts w:ascii="Palatino Linotype" w:hAnsi="Palatino Linotype"/>
          <w:lang w:val="es-ES"/>
        </w:rPr>
        <w:t>INAI</w:t>
      </w:r>
      <w:r w:rsidR="001A4A8C" w:rsidRPr="00B86BEF">
        <w:rPr>
          <w:rFonts w:ascii="Palatino Linotype" w:hAnsi="Palatino Linotype"/>
          <w:lang w:val="es-ES"/>
        </w:rPr>
        <w:t>)</w:t>
      </w:r>
      <w:r w:rsidRPr="00B86BEF">
        <w:rPr>
          <w:rFonts w:ascii="Palatino Linotype" w:hAnsi="Palatino Linotype"/>
          <w:lang w:val="es-ES"/>
        </w:rPr>
        <w:t>, el cual se reproduce para una mayor referencia:</w:t>
      </w:r>
    </w:p>
    <w:p w:rsidR="00647F34" w:rsidRPr="00B86BEF" w:rsidRDefault="00647F34" w:rsidP="00647F34">
      <w:pPr>
        <w:spacing w:before="240" w:after="240" w:line="276" w:lineRule="auto"/>
        <w:ind w:left="851" w:right="992"/>
        <w:jc w:val="both"/>
        <w:rPr>
          <w:rFonts w:ascii="Palatino Linotype" w:hAnsi="Palatino Linotype" w:cs="Arial"/>
          <w:i/>
          <w:sz w:val="22"/>
          <w:szCs w:val="22"/>
          <w:lang w:val="es-ES"/>
        </w:rPr>
      </w:pPr>
      <w:r w:rsidRPr="00B86BEF">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B86BEF">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w:t>
      </w:r>
      <w:r w:rsidRPr="00B86BEF">
        <w:rPr>
          <w:rFonts w:ascii="Palatino Linotype" w:hAnsi="Palatino Linotype" w:cs="Arial"/>
          <w:i/>
          <w:sz w:val="22"/>
          <w:szCs w:val="22"/>
          <w:lang w:val="es-ES"/>
        </w:rPr>
        <w:lastRenderedPageBreak/>
        <w:t>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647F34" w:rsidRPr="00B86BEF" w:rsidRDefault="00647F34" w:rsidP="00647F34">
      <w:pPr>
        <w:spacing w:before="240" w:after="240" w:line="360" w:lineRule="auto"/>
        <w:jc w:val="both"/>
        <w:rPr>
          <w:rFonts w:ascii="Palatino Linotype" w:hAnsi="Palatino Linotype"/>
          <w:lang w:val="es-ES"/>
        </w:rPr>
      </w:pPr>
      <w:r w:rsidRPr="00B86BEF">
        <w:rPr>
          <w:rFonts w:ascii="Palatino Linotype" w:hAnsi="Palatino Linotype"/>
          <w:lang w:val="es-ES"/>
        </w:rPr>
        <w:t xml:space="preserve">En ese orden de ideas, se estima que el requerimiento relativo al nombre como presupuesto de procedibilidad podría limitar el ejercicio del derecho de acceso a la información pública, debido a que el hecho de solicitar la identificación de </w:t>
      </w:r>
      <w:r w:rsidRPr="00B86BEF">
        <w:rPr>
          <w:rFonts w:ascii="Palatino Linotype" w:hAnsi="Palatino Linotype"/>
          <w:b/>
          <w:lang w:val="es-ES"/>
        </w:rPr>
        <w:t>LA</w:t>
      </w:r>
      <w:r w:rsidRPr="00B86BEF">
        <w:rPr>
          <w:rFonts w:ascii="Palatino Linotype" w:hAnsi="Palatino Linotype"/>
          <w:lang w:val="es-ES"/>
        </w:rPr>
        <w:t xml:space="preserve"> </w:t>
      </w:r>
      <w:r w:rsidRPr="00B86BEF">
        <w:rPr>
          <w:rFonts w:ascii="Palatino Linotype" w:hAnsi="Palatino Linotype"/>
          <w:b/>
          <w:lang w:val="es-ES"/>
        </w:rPr>
        <w:t>RECURRENTE,</w:t>
      </w:r>
      <w:r w:rsidRPr="00B86BEF">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647F34" w:rsidRPr="00B86BEF" w:rsidRDefault="00647F34" w:rsidP="00647F34">
      <w:pPr>
        <w:spacing w:before="240" w:after="240" w:line="360" w:lineRule="auto"/>
        <w:jc w:val="both"/>
        <w:rPr>
          <w:rFonts w:ascii="Palatino Linotype" w:hAnsi="Palatino Linotype"/>
          <w:lang w:val="es-ES"/>
        </w:rPr>
      </w:pPr>
      <w:r w:rsidRPr="00B86BEF">
        <w:rPr>
          <w:rFonts w:ascii="Palatino Linotype" w:hAnsi="Palatino Linotype"/>
          <w:lang w:val="es-ES"/>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647F34" w:rsidRPr="00B86BEF" w:rsidRDefault="00647F34" w:rsidP="00647F34">
      <w:pPr>
        <w:spacing w:before="240" w:after="240" w:line="360" w:lineRule="auto"/>
        <w:jc w:val="both"/>
        <w:rPr>
          <w:rFonts w:ascii="Palatino Linotype" w:hAnsi="Palatino Linotype"/>
          <w:lang w:val="es-ES"/>
        </w:rPr>
      </w:pPr>
      <w:r w:rsidRPr="00B86BEF">
        <w:rPr>
          <w:rFonts w:ascii="Palatino Linotype" w:hAnsi="Palatino Linotype"/>
          <w:lang w:val="es-ES"/>
        </w:rPr>
        <w:t xml:space="preserve">En consecuencia, dado lo expuesto y fundado con anterioridad, se estima que el requisito relativo al nombre de </w:t>
      </w:r>
      <w:r w:rsidRPr="00B86BEF">
        <w:rPr>
          <w:rFonts w:ascii="Palatino Linotype" w:hAnsi="Palatino Linotype"/>
          <w:b/>
          <w:lang w:val="es-ES"/>
        </w:rPr>
        <w:t>LA</w:t>
      </w:r>
      <w:r w:rsidRPr="00B86BEF">
        <w:rPr>
          <w:rFonts w:ascii="Palatino Linotype" w:hAnsi="Palatino Linotype"/>
          <w:lang w:val="es-ES"/>
        </w:rPr>
        <w:t xml:space="preserve"> </w:t>
      </w:r>
      <w:r w:rsidRPr="00B86BEF">
        <w:rPr>
          <w:rFonts w:ascii="Palatino Linotype" w:hAnsi="Palatino Linotype"/>
          <w:b/>
          <w:lang w:val="es-ES"/>
        </w:rPr>
        <w:t>RECURRENTE</w:t>
      </w:r>
      <w:r w:rsidRPr="00B86BEF">
        <w:rPr>
          <w:rFonts w:ascii="Palatino Linotype" w:hAnsi="Palatino Linotype"/>
          <w:lang w:val="es-ES"/>
        </w:rPr>
        <w:t xml:space="preserve"> no constituye un presupuesto indispensable de procedibilidad del recurso de revisión, en términos de los artículos 25 de la Convención Americana de Derechos Humanos, 1 párrafos segundo y tercero, </w:t>
      </w:r>
      <w:r w:rsidRPr="00B86BEF">
        <w:rPr>
          <w:rFonts w:ascii="Palatino Linotype" w:hAnsi="Palatino Linotype"/>
          <w:lang w:val="es-ES"/>
        </w:rPr>
        <w:lastRenderedPageBreak/>
        <w:t>6 apartado A, fracciones III y IV de la Constitución Política de los Estados Unidos Mexicanos y 5, párrafo vigésimo</w:t>
      </w:r>
      <w:r w:rsidR="00C27486">
        <w:rPr>
          <w:rFonts w:ascii="Palatino Linotype" w:hAnsi="Palatino Linotype"/>
          <w:lang w:val="es-ES"/>
        </w:rPr>
        <w:t xml:space="preserve"> segundo</w:t>
      </w:r>
      <w:r w:rsidRPr="00B86BEF">
        <w:rPr>
          <w:rFonts w:ascii="Palatino Linotype" w:hAnsi="Palatino Linotype"/>
          <w:lang w:val="es-ES"/>
        </w:rPr>
        <w:t xml:space="preserve">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B86BEF">
        <w:rPr>
          <w:rFonts w:ascii="Palatino Linotype" w:hAnsi="Palatino Linotype"/>
          <w:b/>
          <w:lang w:val="es-ES"/>
        </w:rPr>
        <w:t>LA RECURRENTE</w:t>
      </w:r>
      <w:r w:rsidRPr="00B86BEF">
        <w:rPr>
          <w:rFonts w:ascii="Palatino Linotype" w:hAnsi="Palatino Linotype"/>
          <w:lang w:val="es-ES"/>
        </w:rPr>
        <w:t>, es la misma persona que realizó la solicitud de acceso a la información pública que ahora se impugna.</w:t>
      </w:r>
    </w:p>
    <w:p w:rsidR="00647F34" w:rsidRPr="00B86BEF" w:rsidRDefault="00647F34" w:rsidP="00647F34">
      <w:pPr>
        <w:spacing w:before="240" w:after="240" w:line="360" w:lineRule="auto"/>
        <w:jc w:val="both"/>
        <w:rPr>
          <w:rFonts w:ascii="Palatino Linotype" w:hAnsi="Palatino Linotype"/>
          <w:lang w:val="es-ES"/>
        </w:rPr>
      </w:pPr>
      <w:r w:rsidRPr="00B86BEF">
        <w:rPr>
          <w:rFonts w:ascii="Palatino Linotype" w:hAnsi="Palatino Linotype"/>
          <w:lang w:val="es-ES"/>
        </w:rPr>
        <w:t>Aunado a lo anterior, el propio artículo 180 en su último párrafo establece que cuando el recurso se interponga de manera electrónica no será indispensable que contengan determinados requisitos, entre ellos, el nombre de</w:t>
      </w:r>
      <w:r w:rsidRPr="00B86BEF">
        <w:rPr>
          <w:rFonts w:ascii="Palatino Linotype" w:hAnsi="Palatino Linotype"/>
          <w:b/>
          <w:lang w:val="es-ES"/>
        </w:rPr>
        <w:t xml:space="preserve"> LA</w:t>
      </w:r>
      <w:r w:rsidRPr="00B86BEF">
        <w:rPr>
          <w:rFonts w:ascii="Palatino Linotype" w:hAnsi="Palatino Linotype"/>
          <w:lang w:val="es-ES"/>
        </w:rPr>
        <w:t xml:space="preserve"> </w:t>
      </w:r>
      <w:r w:rsidRPr="00B86BEF">
        <w:rPr>
          <w:rFonts w:ascii="Palatino Linotype" w:hAnsi="Palatino Linotype"/>
          <w:b/>
          <w:lang w:val="es-ES"/>
        </w:rPr>
        <w:t>RECURRENTE</w:t>
      </w:r>
      <w:r w:rsidRPr="00B86BEF">
        <w:rPr>
          <w:rFonts w:ascii="Palatino Linotype" w:hAnsi="Palatino Linotype"/>
          <w:lang w:val="es-ES"/>
        </w:rPr>
        <w:t xml:space="preserve">; por lo que, en el presente caso, al haber sido presentado el recurso de revisión vía </w:t>
      </w:r>
      <w:r w:rsidRPr="00B86BEF">
        <w:rPr>
          <w:rFonts w:ascii="Palatino Linotype" w:hAnsi="Palatino Linotype"/>
          <w:b/>
          <w:lang w:val="es-ES"/>
        </w:rPr>
        <w:t>SAIMEX</w:t>
      </w:r>
      <w:r w:rsidRPr="00B86BEF">
        <w:rPr>
          <w:rFonts w:ascii="Palatino Linotype" w:hAnsi="Palatino Linotype"/>
          <w:lang w:val="es-ES"/>
        </w:rPr>
        <w:t>, dicho requisito resulta innecesario.</w:t>
      </w:r>
    </w:p>
    <w:p w:rsidR="00647F34" w:rsidRPr="00B86BEF" w:rsidRDefault="002D1993" w:rsidP="00647F34">
      <w:pPr>
        <w:pStyle w:val="Prrafodelista"/>
        <w:widowControl w:val="0"/>
        <w:numPr>
          <w:ilvl w:val="0"/>
          <w:numId w:val="1"/>
        </w:numPr>
        <w:tabs>
          <w:tab w:val="left" w:pos="1701"/>
          <w:tab w:val="left" w:pos="1843"/>
        </w:tabs>
        <w:autoSpaceDE w:val="0"/>
        <w:autoSpaceDN w:val="0"/>
        <w:adjustRightInd w:val="0"/>
        <w:spacing w:before="100" w:beforeAutospacing="1" w:after="100" w:afterAutospacing="1" w:line="360" w:lineRule="auto"/>
        <w:ind w:left="0" w:firstLine="0"/>
        <w:jc w:val="both"/>
        <w:rPr>
          <w:rFonts w:ascii="Palatino Linotype" w:hAnsi="Palatino Linotype"/>
        </w:rPr>
      </w:pPr>
      <w:r w:rsidRPr="00B86BEF">
        <w:rPr>
          <w:rFonts w:ascii="Palatino Linotype" w:hAnsi="Palatino Linotype" w:cs="Arial"/>
          <w:b/>
        </w:rPr>
        <w:t>Estudio y resolución del asunto</w:t>
      </w:r>
      <w:r w:rsidR="00794688" w:rsidRPr="00B86BEF">
        <w:rPr>
          <w:rFonts w:ascii="Palatino Linotype" w:hAnsi="Palatino Linotype" w:cs="Arial"/>
          <w:b/>
          <w:color w:val="000000" w:themeColor="text1"/>
        </w:rPr>
        <w:t>.</w:t>
      </w:r>
      <w:r w:rsidR="006D5B72" w:rsidRPr="00B86BEF">
        <w:rPr>
          <w:rFonts w:ascii="Palatino Linotype" w:hAnsi="Palatino Linotype" w:cs="Arial"/>
          <w:b/>
          <w:color w:val="000000" w:themeColor="text1"/>
        </w:rPr>
        <w:t xml:space="preserve"> </w:t>
      </w:r>
      <w:r w:rsidR="00843F1F" w:rsidRPr="00B86BEF">
        <w:rPr>
          <w:rFonts w:ascii="Palatino Linotype" w:hAnsi="Palatino Linotype" w:cs="Arial"/>
          <w:color w:val="000000" w:themeColor="text1"/>
        </w:rPr>
        <w:t xml:space="preserve">Tal y como quedó precisado en los resultandos de la presente resolución, la particular requirió del </w:t>
      </w:r>
      <w:r w:rsidR="00843F1F" w:rsidRPr="00B86BEF">
        <w:rPr>
          <w:rFonts w:ascii="Palatino Linotype" w:hAnsi="Palatino Linotype" w:cs="Arial"/>
          <w:b/>
          <w:color w:val="000000" w:themeColor="text1"/>
        </w:rPr>
        <w:t>SUJETO OBLIGADO</w:t>
      </w:r>
      <w:r w:rsidR="00843F1F" w:rsidRPr="00B86BEF">
        <w:rPr>
          <w:rFonts w:ascii="Palatino Linotype" w:hAnsi="Palatino Linotype" w:cs="Arial"/>
          <w:color w:val="000000" w:themeColor="text1"/>
        </w:rPr>
        <w:t xml:space="preserve"> la siguiente información:</w:t>
      </w:r>
    </w:p>
    <w:p w:rsidR="00843F1F" w:rsidRPr="00B86BEF" w:rsidRDefault="00843F1F" w:rsidP="00843F1F">
      <w:pPr>
        <w:pStyle w:val="Prrafodelista"/>
        <w:widowControl w:val="0"/>
        <w:numPr>
          <w:ilvl w:val="0"/>
          <w:numId w:val="33"/>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B86BEF">
        <w:rPr>
          <w:rFonts w:ascii="Palatino Linotype" w:hAnsi="Palatino Linotype" w:cs="Arial"/>
        </w:rPr>
        <w:t>El número de establecimientos suspendidos o clausurados por la Dirección de Desarrollo Económico de la Administración Municipal 2019-2021</w:t>
      </w:r>
      <w:r w:rsidR="00533BB3" w:rsidRPr="00B86BEF">
        <w:rPr>
          <w:rFonts w:ascii="Palatino Linotype" w:hAnsi="Palatino Linotype" w:cs="Arial"/>
        </w:rPr>
        <w:t>,</w:t>
      </w:r>
      <w:r w:rsidRPr="00B86BEF">
        <w:rPr>
          <w:rFonts w:ascii="Palatino Linotype" w:hAnsi="Palatino Linotype" w:cs="Arial"/>
        </w:rPr>
        <w:t xml:space="preserve"> al dos de mayo de dos mil diecinueve</w:t>
      </w:r>
      <w:r w:rsidRPr="00B86BEF">
        <w:rPr>
          <w:rStyle w:val="Refdenotaalpie"/>
          <w:rFonts w:ascii="Palatino Linotype" w:hAnsi="Palatino Linotype" w:cs="Arial"/>
        </w:rPr>
        <w:footnoteReference w:id="2"/>
      </w:r>
      <w:r w:rsidRPr="00B86BEF">
        <w:rPr>
          <w:rFonts w:ascii="Palatino Linotype" w:hAnsi="Palatino Linotype" w:cs="Arial"/>
        </w:rPr>
        <w:t>;</w:t>
      </w:r>
    </w:p>
    <w:p w:rsidR="00533BB3" w:rsidRPr="00B86BEF" w:rsidRDefault="00533BB3" w:rsidP="00843F1F">
      <w:pPr>
        <w:pStyle w:val="Prrafodelista"/>
        <w:widowControl w:val="0"/>
        <w:numPr>
          <w:ilvl w:val="0"/>
          <w:numId w:val="33"/>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B86BEF">
        <w:rPr>
          <w:rFonts w:ascii="Palatino Linotype" w:hAnsi="Palatino Linotype" w:cs="Arial"/>
        </w:rPr>
        <w:t xml:space="preserve">Los montos impuestos como multas para cada uno de los establecimientos </w:t>
      </w:r>
      <w:r w:rsidRPr="00B86BEF">
        <w:rPr>
          <w:rFonts w:ascii="Palatino Linotype" w:hAnsi="Palatino Linotype" w:cs="Arial"/>
        </w:rPr>
        <w:lastRenderedPageBreak/>
        <w:t>suspendidos o clausurados; y,</w:t>
      </w:r>
    </w:p>
    <w:p w:rsidR="00533BB3" w:rsidRPr="00B86BEF" w:rsidRDefault="00533BB3" w:rsidP="00843F1F">
      <w:pPr>
        <w:pStyle w:val="Prrafodelista"/>
        <w:widowControl w:val="0"/>
        <w:numPr>
          <w:ilvl w:val="0"/>
          <w:numId w:val="33"/>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B86BEF">
        <w:rPr>
          <w:rFonts w:ascii="Palatino Linotype" w:hAnsi="Palatino Linotype" w:cs="Arial"/>
        </w:rPr>
        <w:t>Los formatos que den cuenta de los procedimientos realizados en cada suspensión o clausura.</w:t>
      </w:r>
    </w:p>
    <w:p w:rsidR="00843F1F" w:rsidRPr="00B86BEF" w:rsidRDefault="00533BB3" w:rsidP="00843F1F">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B86BEF">
        <w:rPr>
          <w:rFonts w:ascii="Palatino Linotype" w:hAnsi="Palatino Linotype" w:cs="Arial"/>
        </w:rPr>
        <w:t xml:space="preserve">Al respecto, </w:t>
      </w:r>
      <w:r w:rsidRPr="00B86BEF">
        <w:rPr>
          <w:rFonts w:ascii="Palatino Linotype" w:hAnsi="Palatino Linotype" w:cs="Arial"/>
          <w:b/>
        </w:rPr>
        <w:t>EL SUJETO OBLIGADO</w:t>
      </w:r>
      <w:r w:rsidRPr="00B86BEF">
        <w:rPr>
          <w:rFonts w:ascii="Palatino Linotype" w:hAnsi="Palatino Linotype" w:cs="Arial"/>
        </w:rPr>
        <w:t xml:space="preserve"> respondió a la particular que, en total, habían sido suspendidos 3 establecimientos en la Administración Municipal actual; que no había cobrado cantidad alguna por concepto de multa y que no tenía un formato establecido o específico, ya que los procedimientos se realizan, de conformidad con el Código de Procedimientos Administrativos del Estado de México.</w:t>
      </w:r>
    </w:p>
    <w:p w:rsidR="00843F1F" w:rsidRPr="00B86BEF" w:rsidRDefault="00533BB3" w:rsidP="00843F1F">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B86BEF">
        <w:rPr>
          <w:rFonts w:ascii="Palatino Linotype" w:hAnsi="Palatino Linotype" w:cs="Arial"/>
        </w:rPr>
        <w:t xml:space="preserve">Inconforme con dicha respuesta, la hoy </w:t>
      </w:r>
      <w:r w:rsidRPr="00B86BEF">
        <w:rPr>
          <w:rFonts w:ascii="Palatino Linotype" w:hAnsi="Palatino Linotype" w:cs="Arial"/>
          <w:b/>
        </w:rPr>
        <w:t>RECURRENTE</w:t>
      </w:r>
      <w:r w:rsidRPr="00B86BEF">
        <w:rPr>
          <w:rFonts w:ascii="Palatino Linotype" w:hAnsi="Palatino Linotype" w:cs="Arial"/>
        </w:rPr>
        <w:t xml:space="preserve"> interpuso el medio de defensa de mérito, en el cual, en lo que interesa, manifestó que no se le entregaron los </w:t>
      </w:r>
      <w:r w:rsidRPr="00B86BEF">
        <w:rPr>
          <w:rFonts w:ascii="Palatino Linotype" w:hAnsi="Palatino Linotype" w:cs="Arial"/>
          <w:i/>
        </w:rPr>
        <w:t>procedimientos de suspensión efectuados (Sic)</w:t>
      </w:r>
      <w:r w:rsidRPr="00B86BEF">
        <w:rPr>
          <w:rFonts w:ascii="Palatino Linotype" w:hAnsi="Palatino Linotype" w:cs="Arial"/>
        </w:rPr>
        <w:t>.</w:t>
      </w:r>
    </w:p>
    <w:p w:rsidR="00577C70" w:rsidRPr="00B86BEF" w:rsidRDefault="00533BB3" w:rsidP="00577C70">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B86BEF">
        <w:rPr>
          <w:rFonts w:ascii="Palatino Linotype" w:hAnsi="Palatino Linotype" w:cs="Arial"/>
        </w:rPr>
        <w:t xml:space="preserve">Asimismo, </w:t>
      </w:r>
      <w:r w:rsidRPr="00B86BEF">
        <w:rPr>
          <w:rFonts w:ascii="Palatino Linotype" w:hAnsi="Palatino Linotype" w:cs="Arial"/>
          <w:b/>
        </w:rPr>
        <w:t>LA RECURRENTE</w:t>
      </w:r>
      <w:r w:rsidRPr="00B86BEF">
        <w:rPr>
          <w:rFonts w:ascii="Palatino Linotype" w:hAnsi="Palatino Linotype" w:cs="Arial"/>
        </w:rPr>
        <w:t xml:space="preserve"> vertió las siguientes expresiones</w:t>
      </w:r>
      <w:r w:rsidR="00577C70" w:rsidRPr="00B86BEF">
        <w:rPr>
          <w:rFonts w:ascii="Palatino Linotype" w:hAnsi="Palatino Linotype" w:cs="Arial"/>
        </w:rPr>
        <w:t xml:space="preserve">: </w:t>
      </w:r>
      <w:r w:rsidR="00577C70" w:rsidRPr="00B86BEF">
        <w:rPr>
          <w:rFonts w:ascii="Palatino Linotype" w:hAnsi="Palatino Linotype" w:cs="Arial"/>
          <w:i/>
        </w:rPr>
        <w:t>“…LO CUAL ES INCONGRUENTE YA QUE AL COLOCAR SELLOS EN UN ESTABLECIMIENTO DEBE LLEVARSE A CABO UN PROCEDIMIENTO APEGADO A DERECHO. ¿QUIERE DECIR ENTONCES QUE LOS SELLOS SE COLOCARON SIN MEDIAR PROCEDIMIENTO LEGAL ALGUNO VIOLANDO LOS DERECHOS DE LOS CONTRIBUYENTES, YA QUE AFIRMA NO CONTAR CON FORMATOS ESPECÍFICOS?...” (Sic)</w:t>
      </w:r>
      <w:r w:rsidR="00577C70" w:rsidRPr="00B86BEF">
        <w:rPr>
          <w:rFonts w:ascii="Palatino Linotype" w:hAnsi="Palatino Linotype" w:cs="Arial"/>
        </w:rPr>
        <w:t xml:space="preserve">, mismas que, en este acto, se declaran inatendibles por tratarse de </w:t>
      </w:r>
      <w:r w:rsidR="00577C70" w:rsidRPr="00B86BEF">
        <w:rPr>
          <w:rFonts w:ascii="Palatino Linotype" w:eastAsia="Calibri" w:hAnsi="Palatino Linotype"/>
          <w:szCs w:val="22"/>
          <w:lang w:eastAsia="en-US"/>
        </w:rPr>
        <w:t>manifestaciones subjetivas, pues constituyen un Derecho a la Libre Expresión, debido a que es inviolable la libertad de difundir opiniones, información e ideas, a través de cualquier medio.</w:t>
      </w:r>
    </w:p>
    <w:p w:rsidR="00577C70" w:rsidRPr="00B86BEF" w:rsidRDefault="00577C70" w:rsidP="00577C70">
      <w:pPr>
        <w:spacing w:before="100" w:beforeAutospacing="1" w:after="100" w:afterAutospacing="1" w:line="360" w:lineRule="auto"/>
        <w:jc w:val="both"/>
        <w:rPr>
          <w:rFonts w:ascii="Palatino Linotype" w:eastAsia="Calibri" w:hAnsi="Palatino Linotype"/>
          <w:szCs w:val="22"/>
          <w:lang w:eastAsia="en-US"/>
        </w:rPr>
      </w:pPr>
      <w:r w:rsidRPr="00B86BEF">
        <w:rPr>
          <w:rFonts w:ascii="Palatino Linotype" w:eastAsia="Calibri" w:hAnsi="Palatino Linotype"/>
          <w:szCs w:val="22"/>
          <w:lang w:eastAsia="en-US"/>
        </w:rPr>
        <w:lastRenderedPageBreak/>
        <w:t>Así, de conformidad con el artículo 7 Constitucional, ninguna ley ni autoridad puede establecer la previa censura, ni coartar la libertad de difusión, que no tiene más límites que ataque a la moral, la vida privada o los derechos de terceros, provoque algún delito, o perturbe el orden público; por lo que, al constituir manifestaciones inherentes a la Libre Expresión, se reitera que no constituye un derecho de acceso a la información, o bien, relativo a datos personales; por lo que, este Instituto declara como inatendibles las manifestaciones mencionadas en líneas precedentes; máxime que, de conformidad con el artículo 36 de la Ley de Transparencia y Acceso a la Información del Estado de México y Municipios este Órgano Garante no está facultado para pronunciarse al respecto.</w:t>
      </w:r>
    </w:p>
    <w:p w:rsidR="007A5104" w:rsidRPr="00B86BEF" w:rsidRDefault="00577C70" w:rsidP="00577C70">
      <w:pPr>
        <w:spacing w:before="100" w:beforeAutospacing="1" w:after="100" w:afterAutospacing="1" w:line="360" w:lineRule="auto"/>
        <w:jc w:val="both"/>
        <w:rPr>
          <w:rFonts w:ascii="Palatino Linotype" w:eastAsia="Calibri" w:hAnsi="Palatino Linotype"/>
          <w:szCs w:val="22"/>
          <w:lang w:eastAsia="en-US"/>
        </w:rPr>
      </w:pPr>
      <w:r w:rsidRPr="00B86BEF">
        <w:rPr>
          <w:rFonts w:ascii="Palatino Linotype" w:eastAsia="Calibri" w:hAnsi="Palatino Linotype"/>
          <w:szCs w:val="22"/>
          <w:lang w:eastAsia="en-US"/>
        </w:rPr>
        <w:t xml:space="preserve">Posteriormente, </w:t>
      </w:r>
      <w:r w:rsidRPr="00B86BEF">
        <w:rPr>
          <w:rFonts w:ascii="Palatino Linotype" w:eastAsia="Calibri" w:hAnsi="Palatino Linotype"/>
          <w:b/>
          <w:szCs w:val="22"/>
          <w:lang w:eastAsia="en-US"/>
        </w:rPr>
        <w:t>EL SUJETO OBLIGADO</w:t>
      </w:r>
      <w:r w:rsidRPr="00B86BEF">
        <w:rPr>
          <w:rFonts w:ascii="Palatino Linotype" w:eastAsia="Calibri" w:hAnsi="Palatino Linotype"/>
          <w:szCs w:val="22"/>
          <w:lang w:eastAsia="en-US"/>
        </w:rPr>
        <w:t xml:space="preserve"> rindió su Informe Justificado, en el cual hizo referencia a los 3 establecimientos sancionados, especificando nombre, giro y ubicación; asimismo, manifestó que éstos realizaron un pago en favor de la Tesorería Municipal</w:t>
      </w:r>
      <w:r w:rsidR="007A5104" w:rsidRPr="00B86BEF">
        <w:rPr>
          <w:rFonts w:ascii="Palatino Linotype" w:eastAsia="Calibri" w:hAnsi="Palatino Linotype"/>
          <w:szCs w:val="22"/>
          <w:lang w:eastAsia="en-US"/>
        </w:rPr>
        <w:t xml:space="preserve"> por concepto de “sanciones” tipificadas bajo el concepto de “aportaciones a mejoras”; de tal forma que por concepto de “multa” no había realizado ningún cobro; remitió copia de los procedimientos administrativos integrados a cada uno de los titulares de las unidades económicas descritas, sin que éstos constituyeran formatos; finalmente, expresó que los instrumentos jurídicos utilizados para los procedimientos de suspensión o clausura eran los siguientes:</w:t>
      </w:r>
    </w:p>
    <w:p w:rsidR="007A5104" w:rsidRPr="00B86BEF" w:rsidRDefault="007A5104" w:rsidP="007A5104">
      <w:pPr>
        <w:pStyle w:val="Prrafodelista"/>
        <w:numPr>
          <w:ilvl w:val="0"/>
          <w:numId w:val="34"/>
        </w:numPr>
        <w:spacing w:before="100" w:beforeAutospacing="1" w:after="100" w:afterAutospacing="1" w:line="360" w:lineRule="auto"/>
        <w:jc w:val="both"/>
        <w:rPr>
          <w:rFonts w:ascii="Palatino Linotype" w:eastAsia="Calibri" w:hAnsi="Palatino Linotype"/>
          <w:szCs w:val="22"/>
          <w:lang w:eastAsia="en-US"/>
        </w:rPr>
      </w:pPr>
      <w:r w:rsidRPr="00B86BEF">
        <w:rPr>
          <w:rFonts w:ascii="Palatino Linotype" w:eastAsia="Calibri" w:hAnsi="Palatino Linotype"/>
          <w:szCs w:val="22"/>
          <w:lang w:eastAsia="en-US"/>
        </w:rPr>
        <w:t>Notificación;</w:t>
      </w:r>
    </w:p>
    <w:p w:rsidR="007A5104" w:rsidRPr="00B86BEF" w:rsidRDefault="007A5104" w:rsidP="007A5104">
      <w:pPr>
        <w:pStyle w:val="Prrafodelista"/>
        <w:numPr>
          <w:ilvl w:val="0"/>
          <w:numId w:val="34"/>
        </w:numPr>
        <w:spacing w:before="100" w:beforeAutospacing="1" w:after="100" w:afterAutospacing="1" w:line="360" w:lineRule="auto"/>
        <w:jc w:val="both"/>
        <w:rPr>
          <w:rFonts w:ascii="Palatino Linotype" w:eastAsia="Calibri" w:hAnsi="Palatino Linotype"/>
          <w:szCs w:val="22"/>
          <w:lang w:eastAsia="en-US"/>
        </w:rPr>
      </w:pPr>
      <w:r w:rsidRPr="00B86BEF">
        <w:rPr>
          <w:rFonts w:ascii="Palatino Linotype" w:eastAsia="Calibri" w:hAnsi="Palatino Linotype"/>
          <w:szCs w:val="22"/>
          <w:lang w:eastAsia="en-US"/>
        </w:rPr>
        <w:t>Citatorio a garantía de audiencia;</w:t>
      </w:r>
    </w:p>
    <w:p w:rsidR="007A5104" w:rsidRPr="00B86BEF" w:rsidRDefault="007A5104" w:rsidP="007A5104">
      <w:pPr>
        <w:pStyle w:val="Prrafodelista"/>
        <w:numPr>
          <w:ilvl w:val="0"/>
          <w:numId w:val="34"/>
        </w:numPr>
        <w:spacing w:before="100" w:beforeAutospacing="1" w:after="100" w:afterAutospacing="1" w:line="360" w:lineRule="auto"/>
        <w:jc w:val="both"/>
        <w:rPr>
          <w:rFonts w:ascii="Palatino Linotype" w:eastAsia="Calibri" w:hAnsi="Palatino Linotype"/>
          <w:szCs w:val="22"/>
          <w:lang w:eastAsia="en-US"/>
        </w:rPr>
      </w:pPr>
      <w:r w:rsidRPr="00B86BEF">
        <w:rPr>
          <w:rFonts w:ascii="Palatino Linotype" w:eastAsia="Calibri" w:hAnsi="Palatino Linotype"/>
          <w:szCs w:val="22"/>
          <w:lang w:eastAsia="en-US"/>
        </w:rPr>
        <w:t>Orden de visita de inspección o verificación;</w:t>
      </w:r>
    </w:p>
    <w:p w:rsidR="007A5104" w:rsidRPr="00B86BEF" w:rsidRDefault="007A5104" w:rsidP="007A5104">
      <w:pPr>
        <w:pStyle w:val="Prrafodelista"/>
        <w:numPr>
          <w:ilvl w:val="0"/>
          <w:numId w:val="34"/>
        </w:numPr>
        <w:spacing w:before="100" w:beforeAutospacing="1" w:after="100" w:afterAutospacing="1" w:line="360" w:lineRule="auto"/>
        <w:jc w:val="both"/>
        <w:rPr>
          <w:rFonts w:ascii="Palatino Linotype" w:eastAsia="Calibri" w:hAnsi="Palatino Linotype"/>
          <w:szCs w:val="22"/>
          <w:lang w:eastAsia="en-US"/>
        </w:rPr>
      </w:pPr>
      <w:r w:rsidRPr="00B86BEF">
        <w:rPr>
          <w:rFonts w:ascii="Palatino Linotype" w:eastAsia="Calibri" w:hAnsi="Palatino Linotype"/>
          <w:szCs w:val="22"/>
          <w:lang w:eastAsia="en-US"/>
        </w:rPr>
        <w:t>Acta circunstanciada de visita de verificación e inspección;</w:t>
      </w:r>
    </w:p>
    <w:p w:rsidR="007A5104" w:rsidRPr="00B86BEF" w:rsidRDefault="007A5104" w:rsidP="007A5104">
      <w:pPr>
        <w:pStyle w:val="Prrafodelista"/>
        <w:numPr>
          <w:ilvl w:val="0"/>
          <w:numId w:val="34"/>
        </w:numPr>
        <w:spacing w:before="100" w:beforeAutospacing="1" w:after="100" w:afterAutospacing="1" w:line="360" w:lineRule="auto"/>
        <w:jc w:val="both"/>
        <w:rPr>
          <w:rFonts w:ascii="Palatino Linotype" w:eastAsia="Calibri" w:hAnsi="Palatino Linotype"/>
          <w:szCs w:val="22"/>
          <w:lang w:eastAsia="en-US"/>
        </w:rPr>
      </w:pPr>
      <w:r w:rsidRPr="00B86BEF">
        <w:rPr>
          <w:rFonts w:ascii="Palatino Linotype" w:eastAsia="Calibri" w:hAnsi="Palatino Linotype"/>
          <w:szCs w:val="22"/>
          <w:lang w:eastAsia="en-US"/>
        </w:rPr>
        <w:lastRenderedPageBreak/>
        <w:t xml:space="preserve">Acta de levantamiento de sellos de suspensión o de clausura, y, </w:t>
      </w:r>
    </w:p>
    <w:p w:rsidR="00577C70" w:rsidRPr="00B86BEF" w:rsidRDefault="007A5104" w:rsidP="007A5104">
      <w:pPr>
        <w:pStyle w:val="Prrafodelista"/>
        <w:numPr>
          <w:ilvl w:val="0"/>
          <w:numId w:val="34"/>
        </w:numPr>
        <w:spacing w:before="100" w:beforeAutospacing="1" w:after="100" w:afterAutospacing="1" w:line="360" w:lineRule="auto"/>
        <w:jc w:val="both"/>
        <w:rPr>
          <w:rFonts w:ascii="Palatino Linotype" w:eastAsia="Calibri" w:hAnsi="Palatino Linotype"/>
          <w:szCs w:val="22"/>
          <w:lang w:eastAsia="en-US"/>
        </w:rPr>
      </w:pPr>
      <w:r w:rsidRPr="00B86BEF">
        <w:rPr>
          <w:rFonts w:ascii="Palatino Linotype" w:eastAsia="Calibri" w:hAnsi="Palatino Linotype"/>
          <w:szCs w:val="22"/>
          <w:lang w:eastAsia="en-US"/>
        </w:rPr>
        <w:t>Convenio de regularización de estatus de funcionamiento.</w:t>
      </w:r>
    </w:p>
    <w:p w:rsidR="00577C70" w:rsidRPr="00B86BEF" w:rsidRDefault="007A5104" w:rsidP="00577C70">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B86BEF">
        <w:rPr>
          <w:rFonts w:ascii="Palatino Linotype" w:hAnsi="Palatino Linotype" w:cs="Arial"/>
        </w:rPr>
        <w:t xml:space="preserve">Así las cosas, pese a que </w:t>
      </w:r>
      <w:r w:rsidRPr="00B86BEF">
        <w:rPr>
          <w:rFonts w:ascii="Palatino Linotype" w:hAnsi="Palatino Linotype" w:cs="Arial"/>
          <w:b/>
        </w:rPr>
        <w:t>EL SUJETO OBLIGADO</w:t>
      </w:r>
      <w:r w:rsidRPr="00B86BEF">
        <w:rPr>
          <w:rFonts w:ascii="Palatino Linotype" w:hAnsi="Palatino Linotype" w:cs="Arial"/>
        </w:rPr>
        <w:t xml:space="preserve"> modificó su respuesta inicial en la remisión de su Informe Justificado y que</w:t>
      </w:r>
      <w:r w:rsidR="00044E27" w:rsidRPr="00B86BEF">
        <w:rPr>
          <w:rFonts w:ascii="Palatino Linotype" w:hAnsi="Palatino Linotype" w:cs="Arial"/>
        </w:rPr>
        <w:t>;</w:t>
      </w:r>
      <w:r w:rsidRPr="00B86BEF">
        <w:rPr>
          <w:rFonts w:ascii="Palatino Linotype" w:hAnsi="Palatino Linotype" w:cs="Arial"/>
        </w:rPr>
        <w:t xml:space="preserve"> por ello, en un principio actualizó la fracción III del artículo 185 de la Ley de Transparencia y Acceso a la Información Pública del Estado de México y Municipios; esta Ponencia Resolutora determinó no poner a la vista de </w:t>
      </w:r>
      <w:r w:rsidR="00044E27" w:rsidRPr="00B86BEF">
        <w:rPr>
          <w:rFonts w:ascii="Palatino Linotype" w:hAnsi="Palatino Linotype" w:cs="Arial"/>
          <w:b/>
        </w:rPr>
        <w:t>LA RECURRENTE</w:t>
      </w:r>
      <w:r w:rsidR="00044E27" w:rsidRPr="00B86BEF">
        <w:rPr>
          <w:rFonts w:ascii="Palatino Linotype" w:hAnsi="Palatino Linotype" w:cs="Arial"/>
        </w:rPr>
        <w:t xml:space="preserve"> </w:t>
      </w:r>
      <w:r w:rsidRPr="00B86BEF">
        <w:rPr>
          <w:rFonts w:ascii="Palatino Linotype" w:hAnsi="Palatino Linotype" w:cs="Arial"/>
        </w:rPr>
        <w:t xml:space="preserve">la </w:t>
      </w:r>
      <w:r w:rsidR="00044E27" w:rsidRPr="00B86BEF">
        <w:rPr>
          <w:rFonts w:ascii="Palatino Linotype" w:hAnsi="Palatino Linotype" w:cs="Arial"/>
        </w:rPr>
        <w:t>información</w:t>
      </w:r>
      <w:r w:rsidRPr="00B86BEF">
        <w:rPr>
          <w:rFonts w:ascii="Palatino Linotype" w:hAnsi="Palatino Linotype" w:cs="Arial"/>
        </w:rPr>
        <w:t>; puesto que</w:t>
      </w:r>
      <w:r w:rsidR="00044E27" w:rsidRPr="00B86BEF">
        <w:rPr>
          <w:rFonts w:ascii="Palatino Linotype" w:hAnsi="Palatino Linotype" w:cs="Arial"/>
        </w:rPr>
        <w:t>,</w:t>
      </w:r>
      <w:r w:rsidRPr="00B86BEF">
        <w:rPr>
          <w:rFonts w:ascii="Palatino Linotype" w:hAnsi="Palatino Linotype" w:cs="Arial"/>
        </w:rPr>
        <w:t xml:space="preserve"> del an</w:t>
      </w:r>
      <w:r w:rsidR="00044E27" w:rsidRPr="00B86BEF">
        <w:rPr>
          <w:rFonts w:ascii="Palatino Linotype" w:hAnsi="Palatino Linotype" w:cs="Arial"/>
        </w:rPr>
        <w:t>álisis minucioso</w:t>
      </w:r>
      <w:r w:rsidRPr="00B86BEF">
        <w:rPr>
          <w:rFonts w:ascii="Palatino Linotype" w:hAnsi="Palatino Linotype" w:cs="Arial"/>
        </w:rPr>
        <w:t xml:space="preserve"> a las 32 páginas que integran el Informe en cuestión, se advirtieron nombres y firmas autógrafas de particulares que, dentro de la substanciación de los procedimientos administrativos correspondientes</w:t>
      </w:r>
      <w:r w:rsidR="00044E27" w:rsidRPr="00B86BEF">
        <w:rPr>
          <w:rFonts w:ascii="Palatino Linotype" w:hAnsi="Palatino Linotype" w:cs="Arial"/>
        </w:rPr>
        <w:t>, recibieron documentación sin ser parte dentro de dichos procedimientos, o bien, sin ostentar el carácter de terceros interesados en ellos.</w:t>
      </w:r>
    </w:p>
    <w:p w:rsidR="007F6D2E" w:rsidRPr="00B86BEF" w:rsidRDefault="0045622C" w:rsidP="00647F34">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rPr>
      </w:pPr>
      <w:r w:rsidRPr="00B86BEF">
        <w:rPr>
          <w:rFonts w:ascii="Palatino Linotype" w:hAnsi="Palatino Linotype"/>
        </w:rPr>
        <w:t xml:space="preserve">Por su parte, </w:t>
      </w:r>
      <w:r w:rsidR="000341C8" w:rsidRPr="00B86BEF">
        <w:rPr>
          <w:rFonts w:ascii="Palatino Linotype" w:hAnsi="Palatino Linotype"/>
          <w:b/>
        </w:rPr>
        <w:t>LA</w:t>
      </w:r>
      <w:r w:rsidRPr="00B86BEF">
        <w:rPr>
          <w:rFonts w:ascii="Palatino Linotype" w:hAnsi="Palatino Linotype"/>
          <w:b/>
        </w:rPr>
        <w:t xml:space="preserve"> RECURRENTE</w:t>
      </w:r>
      <w:r w:rsidRPr="00B86BEF">
        <w:rPr>
          <w:rFonts w:ascii="Palatino Linotype" w:hAnsi="Palatino Linotype"/>
        </w:rPr>
        <w:t xml:space="preserve"> no presentó manifestaciones, alegatos ni ofreció los medios de prueba que a su derecho convinieran.</w:t>
      </w:r>
    </w:p>
    <w:p w:rsidR="00C27B16" w:rsidRPr="00B86BEF" w:rsidRDefault="0045622C" w:rsidP="007F6D2E">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rPr>
      </w:pPr>
      <w:r w:rsidRPr="00B86BEF">
        <w:rPr>
          <w:rFonts w:ascii="Palatino Linotype" w:hAnsi="Palatino Linotype"/>
        </w:rPr>
        <w:t xml:space="preserve">Bajo ese contexto, este Instituto analizó la totalidad de constancias que integran el expediente electrónico del </w:t>
      </w:r>
      <w:r w:rsidRPr="00B86BEF">
        <w:rPr>
          <w:rFonts w:ascii="Palatino Linotype" w:hAnsi="Palatino Linotype"/>
          <w:b/>
        </w:rPr>
        <w:t>SAIMEX</w:t>
      </w:r>
      <w:r w:rsidRPr="00B86BEF">
        <w:rPr>
          <w:rFonts w:ascii="Palatino Linotype" w:hAnsi="Palatino Linotype"/>
        </w:rPr>
        <w:t xml:space="preserve"> y advirtió que las razones o motivos de inconformidad hechos valer por </w:t>
      </w:r>
      <w:r w:rsidR="00044E27" w:rsidRPr="00B86BEF">
        <w:rPr>
          <w:rFonts w:ascii="Palatino Linotype" w:hAnsi="Palatino Linotype"/>
          <w:b/>
        </w:rPr>
        <w:t>LA</w:t>
      </w:r>
      <w:r w:rsidRPr="00B86BEF">
        <w:rPr>
          <w:rFonts w:ascii="Palatino Linotype" w:hAnsi="Palatino Linotype"/>
          <w:b/>
        </w:rPr>
        <w:t xml:space="preserve"> RECURRENTE</w:t>
      </w:r>
      <w:r w:rsidRPr="00B86BEF">
        <w:rPr>
          <w:rFonts w:ascii="Palatino Linotype" w:hAnsi="Palatino Linotype"/>
        </w:rPr>
        <w:t xml:space="preserve"> devienen </w:t>
      </w:r>
      <w:r w:rsidR="00044E27" w:rsidRPr="00B86BEF">
        <w:rPr>
          <w:rFonts w:ascii="Palatino Linotype" w:hAnsi="Palatino Linotype"/>
          <w:b/>
        </w:rPr>
        <w:t>parcialmente f</w:t>
      </w:r>
      <w:r w:rsidRPr="00B86BEF">
        <w:rPr>
          <w:rFonts w:ascii="Palatino Linotype" w:hAnsi="Palatino Linotype"/>
          <w:b/>
        </w:rPr>
        <w:t>undad</w:t>
      </w:r>
      <w:r w:rsidR="00CE77AB" w:rsidRPr="00B86BEF">
        <w:rPr>
          <w:rFonts w:ascii="Palatino Linotype" w:hAnsi="Palatino Linotype"/>
          <w:b/>
        </w:rPr>
        <w:t>o</w:t>
      </w:r>
      <w:r w:rsidRPr="00B86BEF">
        <w:rPr>
          <w:rFonts w:ascii="Palatino Linotype" w:hAnsi="Palatino Linotype"/>
          <w:b/>
        </w:rPr>
        <w:t>s</w:t>
      </w:r>
      <w:r w:rsidRPr="00B86BEF">
        <w:rPr>
          <w:rFonts w:ascii="Palatino Linotype" w:hAnsi="Palatino Linotype"/>
        </w:rPr>
        <w:t>; en razón de las consideraciones de hecho y de derecho que se detallan a lo largo del presente Considerando.</w:t>
      </w:r>
    </w:p>
    <w:p w:rsidR="00C01121" w:rsidRPr="00B86BEF" w:rsidRDefault="006C6914" w:rsidP="00C01121">
      <w:pPr>
        <w:widowControl w:val="0"/>
        <w:autoSpaceDE w:val="0"/>
        <w:autoSpaceDN w:val="0"/>
        <w:adjustRightInd w:val="0"/>
        <w:spacing w:before="240" w:after="240" w:line="360" w:lineRule="auto"/>
        <w:jc w:val="both"/>
        <w:rPr>
          <w:rFonts w:ascii="Palatino Linotype" w:hAnsi="Palatino Linotype" w:cs="Arial"/>
          <w:lang w:val="es-ES_tradnl"/>
        </w:rPr>
      </w:pPr>
      <w:r w:rsidRPr="00B86BEF">
        <w:rPr>
          <w:rFonts w:ascii="Palatino Linotype" w:hAnsi="Palatino Linotype"/>
        </w:rPr>
        <w:t xml:space="preserve">Primeramente, </w:t>
      </w:r>
      <w:r w:rsidR="00C01121" w:rsidRPr="00B86BEF">
        <w:rPr>
          <w:rFonts w:ascii="Palatino Linotype" w:hAnsi="Palatino Linotype"/>
        </w:rPr>
        <w:t>e</w:t>
      </w:r>
      <w:r w:rsidR="00C01121" w:rsidRPr="00B86BEF">
        <w:rPr>
          <w:rFonts w:ascii="Palatino Linotype" w:eastAsia="Calibri" w:hAnsi="Palatino Linotype" w:cs="Arial"/>
        </w:rPr>
        <w:t xml:space="preserve">ste Instituto </w:t>
      </w:r>
      <w:r w:rsidR="00C01121" w:rsidRPr="00B86BEF">
        <w:rPr>
          <w:rFonts w:ascii="Palatino Linotype" w:hAnsi="Palatino Linotype"/>
        </w:rPr>
        <w:t xml:space="preserve">precisa que se obvia el análisis de la competencia por parte del </w:t>
      </w:r>
      <w:r w:rsidR="00C01121" w:rsidRPr="00B86BEF">
        <w:rPr>
          <w:rFonts w:ascii="Palatino Linotype" w:hAnsi="Palatino Linotype"/>
          <w:b/>
        </w:rPr>
        <w:t>SUJETO OBLIGADO</w:t>
      </w:r>
      <w:r w:rsidR="00C01121" w:rsidRPr="00B86BEF">
        <w:rPr>
          <w:rFonts w:ascii="Palatino Linotype" w:hAnsi="Palatino Linotype"/>
        </w:rPr>
        <w:t xml:space="preserve">, para generar, administrar o poseer la información solicitada, dado que éste ha asumido la misma, en razón de que en su Informe Justificado remitió información con la cual pretende satisfacer la totalidad de rubros </w:t>
      </w:r>
      <w:r w:rsidR="00C01121" w:rsidRPr="00B86BEF">
        <w:rPr>
          <w:rFonts w:ascii="Palatino Linotype" w:hAnsi="Palatino Linotype"/>
        </w:rPr>
        <w:lastRenderedPageBreak/>
        <w:t>peticionados por el particular.</w:t>
      </w:r>
    </w:p>
    <w:p w:rsidR="00C01121" w:rsidRPr="00B86BEF" w:rsidRDefault="00C01121" w:rsidP="00C01121">
      <w:pPr>
        <w:spacing w:before="240" w:after="240" w:line="360" w:lineRule="auto"/>
        <w:jc w:val="both"/>
        <w:rPr>
          <w:rFonts w:ascii="Palatino Linotype" w:hAnsi="Palatino Linotype"/>
        </w:rPr>
      </w:pPr>
      <w:r w:rsidRPr="00B86BEF">
        <w:rPr>
          <w:rFonts w:ascii="Palatino Linotype" w:hAnsi="Palatino Linotype"/>
        </w:rPr>
        <w:t xml:space="preserve">En efecto, el hecho de que </w:t>
      </w:r>
      <w:r w:rsidRPr="00B86BEF">
        <w:rPr>
          <w:rFonts w:ascii="Palatino Linotype" w:hAnsi="Palatino Linotype"/>
          <w:b/>
        </w:rPr>
        <w:t>EL SUJETO OBLIGADO</w:t>
      </w:r>
      <w:r w:rsidRPr="00B86BEF">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C01121" w:rsidRPr="00B86BEF" w:rsidRDefault="00C01121" w:rsidP="00C01121">
      <w:pPr>
        <w:tabs>
          <w:tab w:val="left" w:pos="851"/>
          <w:tab w:val="left" w:pos="8505"/>
        </w:tabs>
        <w:ind w:left="851" w:right="902"/>
        <w:jc w:val="both"/>
        <w:rPr>
          <w:rFonts w:ascii="Palatino Linotype" w:hAnsi="Palatino Linotype" w:cs="Arial"/>
          <w:i/>
          <w:sz w:val="22"/>
          <w:szCs w:val="22"/>
        </w:rPr>
      </w:pPr>
      <w:r w:rsidRPr="00B86BEF">
        <w:rPr>
          <w:rFonts w:ascii="Palatino Linotype" w:hAnsi="Palatino Linotype" w:cs="Arial"/>
          <w:i/>
          <w:sz w:val="22"/>
          <w:szCs w:val="22"/>
        </w:rPr>
        <w:t>“</w:t>
      </w:r>
      <w:r w:rsidRPr="00B86BEF">
        <w:rPr>
          <w:rFonts w:ascii="Palatino Linotype" w:hAnsi="Palatino Linotype" w:cs="Arial"/>
          <w:b/>
          <w:i/>
          <w:sz w:val="22"/>
          <w:szCs w:val="22"/>
        </w:rPr>
        <w:t>Artículo 12.</w:t>
      </w:r>
      <w:r w:rsidRPr="00B86BEF">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C01121" w:rsidRPr="00B86BEF" w:rsidRDefault="00C01121" w:rsidP="00C01121">
      <w:pPr>
        <w:ind w:left="851" w:right="902"/>
        <w:jc w:val="both"/>
        <w:rPr>
          <w:rFonts w:ascii="Palatino Linotype" w:hAnsi="Palatino Linotype" w:cs="Arial"/>
          <w:i/>
          <w:sz w:val="22"/>
          <w:szCs w:val="22"/>
        </w:rPr>
      </w:pPr>
      <w:r w:rsidRPr="00B86BEF">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C01121" w:rsidRPr="00B86BEF" w:rsidRDefault="00C01121" w:rsidP="00C01121">
      <w:pPr>
        <w:spacing w:before="240" w:after="240" w:line="360" w:lineRule="auto"/>
        <w:jc w:val="both"/>
      </w:pPr>
      <w:r w:rsidRPr="00B86BEF">
        <w:rPr>
          <w:rFonts w:ascii="Palatino Linotype" w:hAnsi="Palatino Linotype"/>
        </w:rPr>
        <w:t xml:space="preserve">Así, el estudio de la naturaleza jurídica de la información pública solicitada, tiene por objeto determinar si ésta la genera, posee o administra </w:t>
      </w:r>
      <w:r w:rsidRPr="00B86BEF">
        <w:rPr>
          <w:rFonts w:ascii="Palatino Linotype" w:hAnsi="Palatino Linotype"/>
          <w:b/>
        </w:rPr>
        <w:t>EL SUJETO OBLIGADO</w:t>
      </w:r>
      <w:r w:rsidRPr="00B86BEF">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B86BEF">
        <w:t xml:space="preserve"> </w:t>
      </w:r>
    </w:p>
    <w:p w:rsidR="00C01121" w:rsidRPr="00B86BEF" w:rsidRDefault="00C01121" w:rsidP="00C01121">
      <w:pPr>
        <w:spacing w:before="100" w:beforeAutospacing="1" w:after="100" w:afterAutospacing="1" w:line="360" w:lineRule="auto"/>
        <w:jc w:val="both"/>
        <w:rPr>
          <w:rFonts w:ascii="Palatino Linotype" w:hAnsi="Palatino Linotype"/>
        </w:rPr>
      </w:pPr>
      <w:r w:rsidRPr="00B86BEF">
        <w:rPr>
          <w:rFonts w:ascii="Palatino Linotype" w:hAnsi="Palatino Linotype"/>
        </w:rPr>
        <w:t xml:space="preserve">Asimismo, no se omite comentar que, al haber existido un pronunciamiento por parte del </w:t>
      </w:r>
      <w:r w:rsidRPr="00B86BEF">
        <w:rPr>
          <w:rFonts w:ascii="Palatino Linotype" w:hAnsi="Palatino Linotype"/>
          <w:b/>
        </w:rPr>
        <w:t>SUJETO OBLIGADO</w:t>
      </w:r>
      <w:r w:rsidRPr="00B86BEF">
        <w:rPr>
          <w:rFonts w:ascii="Palatino Linotype" w:hAnsi="Palatino Linotype"/>
        </w:rPr>
        <w:t xml:space="preserve">, a fin de dar respuesta a la solicitud planteada, este Instituto no está facultado para manifestarse sobre la veracidad de la información proporcionada, pues este Órgano Garante, conforme al artículo 36 de la Ley de la </w:t>
      </w:r>
      <w:r w:rsidRPr="00B86BEF">
        <w:rPr>
          <w:rFonts w:ascii="Palatino Linotype" w:hAnsi="Palatino Linotype"/>
        </w:rPr>
        <w:lastRenderedPageBreak/>
        <w:t>Materia, no se encuentra facultado para pronunciarse acerca de la autenticidad de dicho pronunciamiento.</w:t>
      </w:r>
    </w:p>
    <w:p w:rsidR="00C01121" w:rsidRPr="00B86BEF" w:rsidRDefault="00C01121" w:rsidP="00C01121">
      <w:pPr>
        <w:spacing w:before="100" w:beforeAutospacing="1" w:after="100" w:afterAutospacing="1" w:line="360" w:lineRule="auto"/>
        <w:jc w:val="both"/>
        <w:rPr>
          <w:rFonts w:ascii="Palatino Linotype" w:hAnsi="Palatino Linotype" w:cs="Arial"/>
        </w:rPr>
      </w:pPr>
      <w:r w:rsidRPr="00B86BEF">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C01121" w:rsidRPr="00B86BEF" w:rsidRDefault="00C01121" w:rsidP="00C01121">
      <w:pPr>
        <w:ind w:left="709" w:right="760"/>
        <w:jc w:val="both"/>
        <w:rPr>
          <w:rFonts w:ascii="Palatino Linotype" w:hAnsi="Palatino Linotype" w:cs="Arial"/>
          <w:i/>
          <w:sz w:val="22"/>
        </w:rPr>
      </w:pPr>
      <w:r w:rsidRPr="00B86BEF">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B86BEF">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rsidR="00C01121" w:rsidRPr="00B86BEF" w:rsidRDefault="00C01121" w:rsidP="00C01121">
      <w:pPr>
        <w:ind w:left="709" w:right="757"/>
        <w:jc w:val="both"/>
        <w:rPr>
          <w:rFonts w:ascii="Palatino Linotype" w:hAnsi="Palatino Linotype" w:cs="Arial"/>
          <w:b/>
          <w:i/>
          <w:sz w:val="22"/>
        </w:rPr>
      </w:pPr>
      <w:r w:rsidRPr="00B86BEF">
        <w:rPr>
          <w:rFonts w:ascii="Palatino Linotype" w:hAnsi="Palatino Linotype" w:cs="Arial"/>
          <w:i/>
          <w:sz w:val="22"/>
        </w:rPr>
        <w:t>Criterio 31/10</w:t>
      </w:r>
      <w:r w:rsidRPr="00B86BEF">
        <w:rPr>
          <w:rFonts w:ascii="Palatino Linotype" w:hAnsi="Palatino Linotype" w:cs="Arial"/>
          <w:b/>
          <w:i/>
          <w:sz w:val="22"/>
        </w:rPr>
        <w:t>”</w:t>
      </w:r>
      <w:r w:rsidRPr="00B86BEF">
        <w:rPr>
          <w:rFonts w:ascii="Palatino Linotype" w:hAnsi="Palatino Linotype" w:cs="Arial"/>
          <w:i/>
          <w:sz w:val="22"/>
        </w:rPr>
        <w:t xml:space="preserve"> (sic)</w:t>
      </w:r>
    </w:p>
    <w:p w:rsidR="006C6914" w:rsidRPr="00B86BEF" w:rsidRDefault="00C01121" w:rsidP="006C6914">
      <w:pPr>
        <w:widowControl w:val="0"/>
        <w:autoSpaceDE w:val="0"/>
        <w:autoSpaceDN w:val="0"/>
        <w:adjustRightInd w:val="0"/>
        <w:spacing w:before="240" w:after="240" w:line="360" w:lineRule="auto"/>
        <w:jc w:val="both"/>
        <w:rPr>
          <w:rFonts w:ascii="Palatino Linotype" w:eastAsia="Calibri" w:hAnsi="Palatino Linotype" w:cs="Arial"/>
        </w:rPr>
      </w:pPr>
      <w:r w:rsidRPr="00B86BEF">
        <w:rPr>
          <w:rFonts w:ascii="Palatino Linotype" w:hAnsi="Palatino Linotype"/>
        </w:rPr>
        <w:t xml:space="preserve">Por otra parte, </w:t>
      </w:r>
      <w:r w:rsidR="006C6914" w:rsidRPr="00B86BEF">
        <w:rPr>
          <w:rFonts w:ascii="Palatino Linotype" w:hAnsi="Palatino Linotype"/>
        </w:rPr>
        <w:t xml:space="preserve">es toral señalar que </w:t>
      </w:r>
      <w:r w:rsidR="006C6914" w:rsidRPr="00B86BEF">
        <w:rPr>
          <w:rFonts w:ascii="Palatino Linotype" w:eastAsia="Calibri" w:hAnsi="Palatino Linotype" w:cs="Arial"/>
          <w:b/>
        </w:rPr>
        <w:t>EL SUJETO OBLIGADO</w:t>
      </w:r>
      <w:r w:rsidR="006C6914" w:rsidRPr="00B86BEF">
        <w:rPr>
          <w:rFonts w:ascii="Palatino Linotype" w:eastAsia="Calibri" w:hAnsi="Palatino Linotype" w:cs="Arial"/>
        </w:rPr>
        <w:t xml:space="preserve"> si estaba en posibilidades de atender los requerimientos de información con los datos otorgados por la solicitante; máxime, que no debe perderse de vista que los particulares no son expertos en la materia ni conocen a literalidad las denominaciones correctas de las áreas y documentos que generan los Sujetos Obligados, información con la que si contaba </w:t>
      </w:r>
      <w:r w:rsidR="006C6914" w:rsidRPr="00B86BEF">
        <w:rPr>
          <w:rFonts w:ascii="Palatino Linotype" w:eastAsia="Calibri" w:hAnsi="Palatino Linotype" w:cs="Arial"/>
          <w:b/>
        </w:rPr>
        <w:t xml:space="preserve">EL </w:t>
      </w:r>
      <w:r w:rsidR="006C6914" w:rsidRPr="00B86BEF">
        <w:rPr>
          <w:rFonts w:ascii="Palatino Linotype" w:eastAsia="Calibri" w:hAnsi="Palatino Linotype" w:cs="Arial"/>
          <w:b/>
        </w:rPr>
        <w:lastRenderedPageBreak/>
        <w:t>SUJETO OBLIGADO</w:t>
      </w:r>
      <w:r w:rsidR="006C6914" w:rsidRPr="00B86BEF">
        <w:rPr>
          <w:rFonts w:ascii="Palatino Linotype" w:eastAsia="Calibri" w:hAnsi="Palatino Linotype" w:cs="Arial"/>
        </w:rPr>
        <w:t>.</w:t>
      </w:r>
    </w:p>
    <w:p w:rsidR="006C6914" w:rsidRPr="00B86BEF" w:rsidRDefault="006C6914" w:rsidP="006C6914">
      <w:pPr>
        <w:widowControl w:val="0"/>
        <w:autoSpaceDE w:val="0"/>
        <w:autoSpaceDN w:val="0"/>
        <w:adjustRightInd w:val="0"/>
        <w:spacing w:before="240" w:after="240" w:line="360" w:lineRule="auto"/>
        <w:jc w:val="both"/>
        <w:rPr>
          <w:rFonts w:ascii="Palatino Linotype" w:eastAsia="Calibri" w:hAnsi="Palatino Linotype" w:cs="Arial"/>
        </w:rPr>
      </w:pPr>
      <w:r w:rsidRPr="00B86BEF">
        <w:rPr>
          <w:rFonts w:ascii="Palatino Linotype" w:eastAsia="Calibri" w:hAnsi="Palatino Linotype" w:cs="Arial"/>
        </w:rPr>
        <w:t xml:space="preserve">Máxime que, si bien es cierto la particular refirió en su solicitud de origen que requería montos por conceptos de </w:t>
      </w:r>
      <w:r w:rsidRPr="00B86BEF">
        <w:rPr>
          <w:rFonts w:ascii="Palatino Linotype" w:eastAsia="Calibri" w:hAnsi="Palatino Linotype" w:cs="Arial"/>
          <w:i/>
        </w:rPr>
        <w:t>multas</w:t>
      </w:r>
      <w:r w:rsidRPr="00B86BEF">
        <w:rPr>
          <w:rFonts w:ascii="Palatino Linotype" w:eastAsia="Calibri" w:hAnsi="Palatino Linotype" w:cs="Arial"/>
        </w:rPr>
        <w:t xml:space="preserve"> y los </w:t>
      </w:r>
      <w:r w:rsidRPr="00B86BEF">
        <w:rPr>
          <w:rFonts w:ascii="Palatino Linotype" w:eastAsia="Calibri" w:hAnsi="Palatino Linotype" w:cs="Arial"/>
          <w:i/>
        </w:rPr>
        <w:t>formatos</w:t>
      </w:r>
      <w:r w:rsidRPr="00B86BEF">
        <w:rPr>
          <w:rFonts w:ascii="Palatino Linotype" w:eastAsia="Calibri" w:hAnsi="Palatino Linotype" w:cs="Arial"/>
        </w:rPr>
        <w:t xml:space="preserve"> que substanció el Ayuntamiento para llevar a cabo las suspensiones o clausuras de establecimientos comerciales; también lo es, que </w:t>
      </w:r>
      <w:r w:rsidRPr="00B86BEF">
        <w:rPr>
          <w:rFonts w:ascii="Palatino Linotype" w:eastAsia="Calibri" w:hAnsi="Palatino Linotype" w:cs="Arial"/>
          <w:b/>
        </w:rPr>
        <w:t>EL SUJETO OBLIGADO</w:t>
      </w:r>
      <w:r w:rsidRPr="00B86BEF">
        <w:rPr>
          <w:rFonts w:ascii="Palatino Linotype" w:eastAsia="Calibri" w:hAnsi="Palatino Linotype" w:cs="Arial"/>
        </w:rPr>
        <w:t xml:space="preserve"> contaba con documentación con la cual podía satisfacer la pretensión de la hoy </w:t>
      </w:r>
      <w:r w:rsidRPr="00B86BEF">
        <w:rPr>
          <w:rFonts w:ascii="Palatino Linotype" w:eastAsia="Calibri" w:hAnsi="Palatino Linotype" w:cs="Arial"/>
          <w:b/>
        </w:rPr>
        <w:t>RECURRENTE</w:t>
      </w:r>
      <w:r w:rsidRPr="00B86BEF">
        <w:rPr>
          <w:rFonts w:ascii="Palatino Linotype" w:eastAsia="Calibri" w:hAnsi="Palatino Linotype" w:cs="Arial"/>
        </w:rPr>
        <w:t>.</w:t>
      </w:r>
    </w:p>
    <w:p w:rsidR="006C6914" w:rsidRPr="00B86BEF" w:rsidRDefault="006C6914" w:rsidP="006C6914">
      <w:pPr>
        <w:spacing w:before="240" w:after="240" w:line="360" w:lineRule="auto"/>
        <w:jc w:val="both"/>
        <w:rPr>
          <w:rFonts w:ascii="Palatino Linotype" w:hAnsi="Palatino Linotype" w:cs="Arial"/>
          <w:lang w:val="es-ES"/>
        </w:rPr>
      </w:pPr>
      <w:r w:rsidRPr="00B86BEF">
        <w:rPr>
          <w:rFonts w:ascii="Palatino Linotype" w:hAnsi="Palatino Linotype"/>
          <w:lang w:val="es-ES"/>
        </w:rPr>
        <w:t xml:space="preserve">Siendo necesario hacer hincapié que, </w:t>
      </w:r>
      <w:r w:rsidRPr="00B86BEF">
        <w:rPr>
          <w:rFonts w:ascii="Palatino Linotype" w:hAnsi="Palatino Linotype" w:cs="Arial"/>
          <w:lang w:val="es-ES"/>
        </w:rPr>
        <w:t xml:space="preserve">en todo momento, los Sujetos Obligados, al analizar las solicitudes de información a ellos planteadas, deben verificar si puede o no tratarse de información que generen, posean o administren en el ejercicio de sus atribuciones o funciones y, en tal virtud, cuando haya información relacionada con la solicitud, o bien, una </w:t>
      </w:r>
      <w:r w:rsidRPr="00B86BEF">
        <w:rPr>
          <w:rFonts w:ascii="Palatino Linotype" w:hAnsi="Palatino Linotype" w:cs="Arial"/>
          <w:b/>
          <w:lang w:val="es-ES"/>
        </w:rPr>
        <w:t>expresión documental</w:t>
      </w:r>
      <w:r w:rsidRPr="00B86BEF">
        <w:rPr>
          <w:rFonts w:ascii="Palatino Linotype" w:hAnsi="Palatino Linotype" w:cs="Arial"/>
          <w:lang w:val="es-ES"/>
        </w:rPr>
        <w:t>, deben atenderlas. Lo anterior, tiene apoyo en el criterio 16/17, emitido por el Pleno del INAI, el cual menciona lo siguiente:</w:t>
      </w:r>
    </w:p>
    <w:p w:rsidR="006C6914" w:rsidRPr="00B86BEF" w:rsidRDefault="006C6914" w:rsidP="006C6914">
      <w:pPr>
        <w:spacing w:before="120" w:after="120"/>
        <w:ind w:left="567" w:right="618"/>
        <w:jc w:val="both"/>
        <w:rPr>
          <w:rFonts w:ascii="Palatino Linotype" w:hAnsi="Palatino Linotype" w:cs="Arial"/>
          <w:i/>
          <w:sz w:val="22"/>
          <w:szCs w:val="22"/>
          <w:lang w:val="es-ES"/>
        </w:rPr>
      </w:pPr>
      <w:r w:rsidRPr="00B86BEF">
        <w:rPr>
          <w:rFonts w:ascii="Palatino Linotype" w:hAnsi="Palatino Linotype" w:cs="Arial"/>
          <w:i/>
          <w:sz w:val="22"/>
          <w:szCs w:val="22"/>
          <w:lang w:val="es-ES"/>
        </w:rPr>
        <w:t>“</w:t>
      </w:r>
      <w:r w:rsidRPr="00B86BEF">
        <w:rPr>
          <w:rFonts w:ascii="Palatino Linotype" w:hAnsi="Palatino Linotype" w:cs="Arial"/>
          <w:b/>
          <w:i/>
          <w:sz w:val="22"/>
          <w:szCs w:val="22"/>
          <w:lang w:val="es-ES"/>
        </w:rPr>
        <w:t xml:space="preserve">Expresión documental. </w:t>
      </w:r>
      <w:r w:rsidRPr="00B86BEF">
        <w:rPr>
          <w:rFonts w:ascii="Palatino Linotype" w:hAnsi="Palatino Linotype" w:cs="Arial"/>
          <w:i/>
          <w:sz w:val="22"/>
          <w:szCs w:val="22"/>
          <w:lang w:val="es-ES"/>
        </w:rPr>
        <w:t xml:space="preserve">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rsidR="006C6914" w:rsidRPr="00B86BEF" w:rsidRDefault="006C6914" w:rsidP="006C6914">
      <w:pPr>
        <w:spacing w:before="120" w:after="120"/>
        <w:ind w:left="567" w:right="618"/>
        <w:jc w:val="both"/>
        <w:rPr>
          <w:rFonts w:ascii="Palatino Linotype" w:hAnsi="Palatino Linotype" w:cs="Arial"/>
          <w:i/>
          <w:sz w:val="22"/>
          <w:szCs w:val="22"/>
          <w:lang w:val="es-ES"/>
        </w:rPr>
      </w:pPr>
      <w:r w:rsidRPr="00B86BEF">
        <w:rPr>
          <w:rFonts w:ascii="Palatino Linotype" w:hAnsi="Palatino Linotype" w:cs="Arial"/>
          <w:i/>
          <w:sz w:val="22"/>
          <w:szCs w:val="22"/>
          <w:lang w:val="es-ES"/>
        </w:rPr>
        <w:t>Resoluciones:</w:t>
      </w:r>
    </w:p>
    <w:p w:rsidR="006C6914" w:rsidRPr="00B86BEF" w:rsidRDefault="006C6914" w:rsidP="006C6914">
      <w:pPr>
        <w:spacing w:before="120" w:after="120"/>
        <w:ind w:left="567" w:right="618"/>
        <w:jc w:val="both"/>
        <w:rPr>
          <w:rFonts w:ascii="Palatino Linotype" w:hAnsi="Palatino Linotype" w:cs="Arial"/>
          <w:i/>
          <w:sz w:val="22"/>
          <w:szCs w:val="22"/>
          <w:lang w:val="es-ES"/>
        </w:rPr>
      </w:pPr>
      <w:r w:rsidRPr="00B86BEF">
        <w:rPr>
          <w:rFonts w:ascii="Palatino Linotype" w:hAnsi="Palatino Linotype" w:cs="Arial"/>
          <w:i/>
          <w:sz w:val="22"/>
          <w:szCs w:val="22"/>
          <w:lang w:val="es-ES"/>
        </w:rPr>
        <w:t>•</w:t>
      </w:r>
      <w:r w:rsidRPr="00B86BEF">
        <w:rPr>
          <w:rFonts w:ascii="Palatino Linotype" w:hAnsi="Palatino Linotype" w:cs="Arial"/>
          <w:i/>
          <w:sz w:val="22"/>
          <w:szCs w:val="22"/>
          <w:lang w:val="es-ES"/>
        </w:rPr>
        <w:tab/>
        <w:t>RRA 0774/16. Secretaría de Salud. 31 de agosto de 2016. Por unanimidad. Comisionada Ponente María Patricia Kurczyn Villalobos.</w:t>
      </w:r>
    </w:p>
    <w:p w:rsidR="006C6914" w:rsidRPr="00B86BEF" w:rsidRDefault="006C6914" w:rsidP="006C6914">
      <w:pPr>
        <w:spacing w:before="120" w:after="120"/>
        <w:ind w:left="567" w:right="618"/>
        <w:jc w:val="both"/>
        <w:rPr>
          <w:rFonts w:ascii="Palatino Linotype" w:hAnsi="Palatino Linotype" w:cs="Arial"/>
          <w:i/>
          <w:sz w:val="22"/>
          <w:szCs w:val="22"/>
          <w:lang w:val="es-ES"/>
        </w:rPr>
      </w:pPr>
      <w:r w:rsidRPr="00B86BEF">
        <w:rPr>
          <w:rFonts w:ascii="Palatino Linotype" w:hAnsi="Palatino Linotype" w:cs="Arial"/>
          <w:i/>
          <w:sz w:val="22"/>
          <w:szCs w:val="22"/>
          <w:lang w:val="es-ES"/>
        </w:rPr>
        <w:t>•</w:t>
      </w:r>
      <w:r w:rsidRPr="00B86BEF">
        <w:rPr>
          <w:rFonts w:ascii="Palatino Linotype" w:hAnsi="Palatino Linotype" w:cs="Arial"/>
          <w:i/>
          <w:sz w:val="22"/>
          <w:szCs w:val="22"/>
          <w:lang w:val="es-ES"/>
        </w:rPr>
        <w:tab/>
        <w:t xml:space="preserve">RRA 0143/17. Universidad Autónoma Agraria Antonio Narro. 22 de febrero de 2017. Por unanimidad. Comisionado Ponente Oscar Mauricio Guerra Ford. </w:t>
      </w:r>
    </w:p>
    <w:p w:rsidR="006C6914" w:rsidRPr="00B86BEF" w:rsidRDefault="006C6914" w:rsidP="006C6914">
      <w:pPr>
        <w:spacing w:before="120" w:after="120"/>
        <w:ind w:left="567" w:right="618"/>
        <w:jc w:val="both"/>
        <w:rPr>
          <w:rFonts w:ascii="Palatino Linotype" w:hAnsi="Palatino Linotype" w:cs="Arial"/>
          <w:i/>
          <w:sz w:val="22"/>
          <w:szCs w:val="22"/>
          <w:lang w:val="es-ES"/>
        </w:rPr>
      </w:pPr>
      <w:r w:rsidRPr="00B86BEF">
        <w:rPr>
          <w:rFonts w:ascii="Palatino Linotype" w:hAnsi="Palatino Linotype" w:cs="Arial"/>
          <w:i/>
          <w:sz w:val="22"/>
          <w:szCs w:val="22"/>
          <w:lang w:val="es-ES"/>
        </w:rPr>
        <w:t>•</w:t>
      </w:r>
      <w:r w:rsidRPr="00B86BEF">
        <w:rPr>
          <w:rFonts w:ascii="Palatino Linotype" w:hAnsi="Palatino Linotype" w:cs="Arial"/>
          <w:i/>
          <w:sz w:val="22"/>
          <w:szCs w:val="22"/>
          <w:lang w:val="es-ES"/>
        </w:rPr>
        <w:tab/>
        <w:t>RRA 0540/17. Secretaría de Economía. 08 de marzo del 2017. Por unanimidad. Comisionado Ponente Francisco Javier Acuña Llamas.” (Sic)</w:t>
      </w:r>
    </w:p>
    <w:p w:rsidR="006C6914" w:rsidRPr="00B86BEF" w:rsidRDefault="006C6914" w:rsidP="006C6914">
      <w:pPr>
        <w:spacing w:before="120" w:after="120"/>
        <w:ind w:left="567" w:right="618"/>
        <w:jc w:val="both"/>
        <w:rPr>
          <w:rFonts w:ascii="Palatino Linotype" w:hAnsi="Palatino Linotype" w:cs="Arial"/>
          <w:sz w:val="22"/>
          <w:szCs w:val="22"/>
          <w:lang w:val="es-ES"/>
        </w:rPr>
      </w:pPr>
      <w:r w:rsidRPr="00B86BEF">
        <w:rPr>
          <w:rFonts w:ascii="Palatino Linotype" w:hAnsi="Palatino Linotype" w:cs="Arial"/>
          <w:sz w:val="22"/>
          <w:szCs w:val="22"/>
          <w:lang w:val="es-ES"/>
        </w:rPr>
        <w:t>(Énfasis añadido)</w:t>
      </w:r>
    </w:p>
    <w:p w:rsidR="00C27B16" w:rsidRPr="00B86BEF" w:rsidRDefault="005672D6" w:rsidP="007F6D2E">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rPr>
      </w:pPr>
      <w:r w:rsidRPr="00B86BEF">
        <w:rPr>
          <w:rFonts w:ascii="Palatino Linotype" w:hAnsi="Palatino Linotype"/>
        </w:rPr>
        <w:t xml:space="preserve">Precisado lo anterior, </w:t>
      </w:r>
      <w:r w:rsidR="009F6368" w:rsidRPr="00B86BEF">
        <w:rPr>
          <w:rFonts w:ascii="Palatino Linotype" w:hAnsi="Palatino Linotype"/>
        </w:rPr>
        <w:t xml:space="preserve">esta Autoridad como ente garante del derecho de acceso a la </w:t>
      </w:r>
      <w:r w:rsidR="009F6368" w:rsidRPr="00B86BEF">
        <w:rPr>
          <w:rFonts w:ascii="Palatino Linotype" w:hAnsi="Palatino Linotype"/>
        </w:rPr>
        <w:lastRenderedPageBreak/>
        <w:t>información se dio a la tarea de analizar la respuesta</w:t>
      </w:r>
      <w:r w:rsidR="00044E27" w:rsidRPr="00B86BEF">
        <w:rPr>
          <w:rFonts w:ascii="Palatino Linotype" w:hAnsi="Palatino Linotype"/>
        </w:rPr>
        <w:t xml:space="preserve"> y la información remitida en el Informe Justificado</w:t>
      </w:r>
      <w:r w:rsidR="009F6368" w:rsidRPr="00B86BEF">
        <w:rPr>
          <w:rFonts w:ascii="Palatino Linotype" w:hAnsi="Palatino Linotype"/>
        </w:rPr>
        <w:t xml:space="preserve"> del </w:t>
      </w:r>
      <w:r w:rsidR="009F6368" w:rsidRPr="00B86BEF">
        <w:rPr>
          <w:rFonts w:ascii="Palatino Linotype" w:hAnsi="Palatino Linotype"/>
          <w:b/>
        </w:rPr>
        <w:t>SUJETO OBLIGADO,</w:t>
      </w:r>
      <w:r w:rsidR="009F6368" w:rsidRPr="00B86BEF">
        <w:rPr>
          <w:rFonts w:ascii="Palatino Linotype" w:hAnsi="Palatino Linotype"/>
        </w:rPr>
        <w:t xml:space="preserve"> a fin de verificar si con ésta se satisfizo el derecho ejercitado por el particular y concluyó lo siguiente:</w:t>
      </w:r>
    </w:p>
    <w:tbl>
      <w:tblPr>
        <w:tblStyle w:val="Tablaconcuadrcula"/>
        <w:tblW w:w="0" w:type="auto"/>
        <w:tblLook w:val="04A0" w:firstRow="1" w:lastRow="0" w:firstColumn="1" w:lastColumn="0" w:noHBand="0" w:noVBand="1"/>
      </w:tblPr>
      <w:tblGrid>
        <w:gridCol w:w="3037"/>
        <w:gridCol w:w="3037"/>
        <w:gridCol w:w="3037"/>
      </w:tblGrid>
      <w:tr w:rsidR="009F6368" w:rsidRPr="00B86BEF" w:rsidTr="006C6914">
        <w:trPr>
          <w:tblHeader/>
        </w:trPr>
        <w:tc>
          <w:tcPr>
            <w:tcW w:w="3037" w:type="dxa"/>
            <w:shd w:val="clear" w:color="auto" w:fill="000000" w:themeFill="text1"/>
            <w:vAlign w:val="center"/>
          </w:tcPr>
          <w:p w:rsidR="009F6368" w:rsidRPr="00B86BEF" w:rsidRDefault="009F6368" w:rsidP="009F6368">
            <w:pPr>
              <w:widowControl w:val="0"/>
              <w:tabs>
                <w:tab w:val="left" w:pos="1701"/>
                <w:tab w:val="left" w:pos="1843"/>
              </w:tabs>
              <w:autoSpaceDE w:val="0"/>
              <w:autoSpaceDN w:val="0"/>
              <w:adjustRightInd w:val="0"/>
              <w:jc w:val="center"/>
              <w:rPr>
                <w:rFonts w:ascii="Palatino Linotype" w:hAnsi="Palatino Linotype"/>
                <w:b/>
              </w:rPr>
            </w:pPr>
            <w:r w:rsidRPr="00B86BEF">
              <w:rPr>
                <w:rFonts w:ascii="Palatino Linotype" w:hAnsi="Palatino Linotype"/>
                <w:b/>
              </w:rPr>
              <w:t>Requerimiento</w:t>
            </w:r>
          </w:p>
        </w:tc>
        <w:tc>
          <w:tcPr>
            <w:tcW w:w="3037" w:type="dxa"/>
            <w:shd w:val="clear" w:color="auto" w:fill="000000" w:themeFill="text1"/>
            <w:vAlign w:val="center"/>
          </w:tcPr>
          <w:p w:rsidR="009F6368" w:rsidRPr="00B86BEF" w:rsidRDefault="009F6368" w:rsidP="009F6368">
            <w:pPr>
              <w:widowControl w:val="0"/>
              <w:tabs>
                <w:tab w:val="left" w:pos="1701"/>
                <w:tab w:val="left" w:pos="1843"/>
              </w:tabs>
              <w:autoSpaceDE w:val="0"/>
              <w:autoSpaceDN w:val="0"/>
              <w:adjustRightInd w:val="0"/>
              <w:jc w:val="center"/>
              <w:rPr>
                <w:rFonts w:ascii="Palatino Linotype" w:hAnsi="Palatino Linotype"/>
                <w:b/>
              </w:rPr>
            </w:pPr>
            <w:r w:rsidRPr="00B86BEF">
              <w:rPr>
                <w:rFonts w:ascii="Palatino Linotype" w:hAnsi="Palatino Linotype"/>
                <w:b/>
              </w:rPr>
              <w:t>Respuesta</w:t>
            </w:r>
            <w:r w:rsidR="00044E27" w:rsidRPr="00B86BEF">
              <w:rPr>
                <w:rFonts w:ascii="Palatino Linotype" w:hAnsi="Palatino Linotype"/>
                <w:b/>
              </w:rPr>
              <w:t>/Informe Justificado</w:t>
            </w:r>
          </w:p>
        </w:tc>
        <w:tc>
          <w:tcPr>
            <w:tcW w:w="3037" w:type="dxa"/>
            <w:shd w:val="clear" w:color="auto" w:fill="000000" w:themeFill="text1"/>
            <w:vAlign w:val="center"/>
          </w:tcPr>
          <w:p w:rsidR="009F6368" w:rsidRPr="00B86BEF" w:rsidRDefault="009F6368" w:rsidP="009F6368">
            <w:pPr>
              <w:widowControl w:val="0"/>
              <w:tabs>
                <w:tab w:val="left" w:pos="1701"/>
                <w:tab w:val="left" w:pos="1843"/>
              </w:tabs>
              <w:autoSpaceDE w:val="0"/>
              <w:autoSpaceDN w:val="0"/>
              <w:adjustRightInd w:val="0"/>
              <w:jc w:val="center"/>
              <w:rPr>
                <w:rFonts w:ascii="Palatino Linotype" w:hAnsi="Palatino Linotype"/>
                <w:b/>
              </w:rPr>
            </w:pPr>
            <w:r w:rsidRPr="00B86BEF">
              <w:rPr>
                <w:rFonts w:ascii="Palatino Linotype" w:hAnsi="Palatino Linotype"/>
                <w:b/>
              </w:rPr>
              <w:t>Colmó</w:t>
            </w:r>
          </w:p>
        </w:tc>
      </w:tr>
      <w:tr w:rsidR="00044E27" w:rsidRPr="00B86BEF" w:rsidTr="00147A5E">
        <w:tc>
          <w:tcPr>
            <w:tcW w:w="3037" w:type="dxa"/>
            <w:vAlign w:val="center"/>
          </w:tcPr>
          <w:p w:rsidR="00044E27" w:rsidRPr="00B86BEF" w:rsidRDefault="00044E27" w:rsidP="00252F91">
            <w:pPr>
              <w:pStyle w:val="Prrafodelista"/>
              <w:widowControl w:val="0"/>
              <w:numPr>
                <w:ilvl w:val="0"/>
                <w:numId w:val="35"/>
              </w:numPr>
              <w:tabs>
                <w:tab w:val="left" w:pos="306"/>
                <w:tab w:val="left" w:pos="1701"/>
              </w:tabs>
              <w:autoSpaceDE w:val="0"/>
              <w:autoSpaceDN w:val="0"/>
              <w:adjustRightInd w:val="0"/>
              <w:ind w:left="22" w:hanging="22"/>
              <w:jc w:val="both"/>
              <w:rPr>
                <w:rFonts w:ascii="Palatino Linotype" w:hAnsi="Palatino Linotype" w:cs="Arial"/>
              </w:rPr>
            </w:pPr>
            <w:r w:rsidRPr="00B86BEF">
              <w:rPr>
                <w:rFonts w:ascii="Palatino Linotype" w:hAnsi="Palatino Linotype" w:cs="Arial"/>
              </w:rPr>
              <w:t>El número de establecimientos suspendidos o clausurados por la Dirección de Desarrollo Económico de la Administración Municipal 2019-2021, al dos de mayo de dos mil diecinueve.</w:t>
            </w:r>
          </w:p>
        </w:tc>
        <w:tc>
          <w:tcPr>
            <w:tcW w:w="3037" w:type="dxa"/>
            <w:vAlign w:val="center"/>
          </w:tcPr>
          <w:p w:rsidR="00044E27" w:rsidRPr="00B86BEF" w:rsidRDefault="00044E27" w:rsidP="00252F91">
            <w:pPr>
              <w:widowControl w:val="0"/>
              <w:tabs>
                <w:tab w:val="left" w:pos="1701"/>
                <w:tab w:val="left" w:pos="1843"/>
              </w:tabs>
              <w:autoSpaceDE w:val="0"/>
              <w:autoSpaceDN w:val="0"/>
              <w:adjustRightInd w:val="0"/>
              <w:jc w:val="both"/>
              <w:rPr>
                <w:rFonts w:ascii="Palatino Linotype" w:hAnsi="Palatino Linotype"/>
              </w:rPr>
            </w:pPr>
            <w:r w:rsidRPr="00B86BEF">
              <w:rPr>
                <w:rFonts w:ascii="Palatino Linotype" w:hAnsi="Palatino Linotype"/>
              </w:rPr>
              <w:t>Refirió que, en la Administración Municipal 2019-2021 se han llevado a cabo en total 3 suspensiones, especificando</w:t>
            </w:r>
            <w:r w:rsidRPr="00B86BEF">
              <w:rPr>
                <w:rFonts w:ascii="Palatino Linotype" w:eastAsia="Calibri" w:hAnsi="Palatino Linotype"/>
              </w:rPr>
              <w:t xml:space="preserve"> nombre, giro y ubicación de los establecimientos sancionados.</w:t>
            </w:r>
          </w:p>
        </w:tc>
        <w:tc>
          <w:tcPr>
            <w:tcW w:w="3037" w:type="dxa"/>
            <w:shd w:val="clear" w:color="auto" w:fill="EAF1DD" w:themeFill="accent3" w:themeFillTint="33"/>
            <w:vAlign w:val="center"/>
          </w:tcPr>
          <w:p w:rsidR="00252F91" w:rsidRPr="00B86BEF" w:rsidRDefault="00147A5E" w:rsidP="00147A5E">
            <w:pPr>
              <w:widowControl w:val="0"/>
              <w:tabs>
                <w:tab w:val="left" w:pos="1701"/>
                <w:tab w:val="left" w:pos="1843"/>
              </w:tabs>
              <w:autoSpaceDE w:val="0"/>
              <w:autoSpaceDN w:val="0"/>
              <w:adjustRightInd w:val="0"/>
              <w:jc w:val="center"/>
              <w:rPr>
                <w:rFonts w:ascii="Palatino Linotype" w:hAnsi="Palatino Linotype"/>
              </w:rPr>
            </w:pPr>
            <w:r w:rsidRPr="00B86BEF">
              <w:rPr>
                <w:rFonts w:ascii="Palatino Linotype" w:hAnsi="Palatino Linotype"/>
              </w:rPr>
              <w:t>Sí</w:t>
            </w:r>
          </w:p>
        </w:tc>
      </w:tr>
      <w:tr w:rsidR="00044E27" w:rsidRPr="00B86BEF" w:rsidTr="006C6914">
        <w:tc>
          <w:tcPr>
            <w:tcW w:w="3037" w:type="dxa"/>
            <w:vAlign w:val="center"/>
          </w:tcPr>
          <w:p w:rsidR="00044E27" w:rsidRPr="00B86BEF" w:rsidRDefault="00044E27" w:rsidP="00252F91">
            <w:pPr>
              <w:pStyle w:val="Prrafodelista"/>
              <w:widowControl w:val="0"/>
              <w:numPr>
                <w:ilvl w:val="0"/>
                <w:numId w:val="35"/>
              </w:numPr>
              <w:tabs>
                <w:tab w:val="left" w:pos="447"/>
                <w:tab w:val="left" w:pos="1701"/>
              </w:tabs>
              <w:autoSpaceDE w:val="0"/>
              <w:autoSpaceDN w:val="0"/>
              <w:adjustRightInd w:val="0"/>
              <w:ind w:left="0" w:firstLine="22"/>
              <w:jc w:val="both"/>
              <w:rPr>
                <w:rFonts w:ascii="Palatino Linotype" w:hAnsi="Palatino Linotype" w:cs="Arial"/>
              </w:rPr>
            </w:pPr>
            <w:r w:rsidRPr="00B86BEF">
              <w:rPr>
                <w:rFonts w:ascii="Palatino Linotype" w:hAnsi="Palatino Linotype" w:cs="Arial"/>
              </w:rPr>
              <w:t>Los montos impuestos como multas para cada uno de los establecimientos suspendidos o clausurados.</w:t>
            </w:r>
          </w:p>
        </w:tc>
        <w:tc>
          <w:tcPr>
            <w:tcW w:w="3037" w:type="dxa"/>
            <w:vAlign w:val="center"/>
          </w:tcPr>
          <w:p w:rsidR="00044E27" w:rsidRPr="00B86BEF" w:rsidRDefault="00252F91" w:rsidP="00252F91">
            <w:pPr>
              <w:widowControl w:val="0"/>
              <w:tabs>
                <w:tab w:val="left" w:pos="1701"/>
                <w:tab w:val="left" w:pos="1843"/>
              </w:tabs>
              <w:autoSpaceDE w:val="0"/>
              <w:autoSpaceDN w:val="0"/>
              <w:adjustRightInd w:val="0"/>
              <w:jc w:val="both"/>
              <w:rPr>
                <w:rFonts w:ascii="Palatino Linotype" w:eastAsia="Calibri" w:hAnsi="Palatino Linotype"/>
              </w:rPr>
            </w:pPr>
            <w:r w:rsidRPr="00B86BEF">
              <w:rPr>
                <w:rFonts w:ascii="Palatino Linotype" w:eastAsia="Calibri" w:hAnsi="Palatino Linotype"/>
              </w:rPr>
              <w:t>Manifestó que los establecimientos sancionados realizaron un pago en favor de la Tesorería Municipal por concepto de “sanciones” tipificadas bajo el concepto de “aportaciones a mejoras”; de tal forma que por concepto de “multa” no había realizado ningún cobro.</w:t>
            </w:r>
          </w:p>
          <w:p w:rsidR="00252F91" w:rsidRPr="00B86BEF" w:rsidRDefault="00252F91" w:rsidP="00252F91">
            <w:pPr>
              <w:widowControl w:val="0"/>
              <w:tabs>
                <w:tab w:val="left" w:pos="1701"/>
                <w:tab w:val="left" w:pos="1843"/>
              </w:tabs>
              <w:autoSpaceDE w:val="0"/>
              <w:autoSpaceDN w:val="0"/>
              <w:adjustRightInd w:val="0"/>
              <w:jc w:val="both"/>
              <w:rPr>
                <w:rFonts w:ascii="Palatino Linotype" w:hAnsi="Palatino Linotype"/>
              </w:rPr>
            </w:pPr>
            <w:r w:rsidRPr="00B86BEF">
              <w:rPr>
                <w:rFonts w:ascii="Palatino Linotype" w:eastAsia="Calibri" w:hAnsi="Palatino Linotype"/>
              </w:rPr>
              <w:t>Asimismo, remitió los montos correspondientes.</w:t>
            </w:r>
          </w:p>
        </w:tc>
        <w:tc>
          <w:tcPr>
            <w:tcW w:w="3037" w:type="dxa"/>
            <w:shd w:val="clear" w:color="auto" w:fill="FDE9D9" w:themeFill="accent6" w:themeFillTint="33"/>
            <w:vAlign w:val="center"/>
          </w:tcPr>
          <w:p w:rsidR="00044E27" w:rsidRPr="00B86BEF" w:rsidRDefault="00252F91" w:rsidP="00252F91">
            <w:pPr>
              <w:widowControl w:val="0"/>
              <w:tabs>
                <w:tab w:val="left" w:pos="1701"/>
                <w:tab w:val="left" w:pos="1843"/>
              </w:tabs>
              <w:autoSpaceDE w:val="0"/>
              <w:autoSpaceDN w:val="0"/>
              <w:adjustRightInd w:val="0"/>
              <w:jc w:val="center"/>
              <w:rPr>
                <w:rFonts w:ascii="Palatino Linotype" w:hAnsi="Palatino Linotype"/>
              </w:rPr>
            </w:pPr>
            <w:r w:rsidRPr="00B86BEF">
              <w:rPr>
                <w:rFonts w:ascii="Palatino Linotype" w:hAnsi="Palatino Linotype"/>
              </w:rPr>
              <w:t>No</w:t>
            </w:r>
          </w:p>
          <w:p w:rsidR="00044E27" w:rsidRPr="00B86BEF" w:rsidRDefault="00044E27" w:rsidP="00252F91">
            <w:pPr>
              <w:widowControl w:val="0"/>
              <w:tabs>
                <w:tab w:val="left" w:pos="1701"/>
                <w:tab w:val="left" w:pos="1843"/>
              </w:tabs>
              <w:autoSpaceDE w:val="0"/>
              <w:autoSpaceDN w:val="0"/>
              <w:adjustRightInd w:val="0"/>
              <w:jc w:val="center"/>
              <w:rPr>
                <w:rFonts w:ascii="Palatino Linotype" w:hAnsi="Palatino Linotype"/>
              </w:rPr>
            </w:pPr>
          </w:p>
          <w:p w:rsidR="00252F91" w:rsidRPr="00B86BEF" w:rsidRDefault="00252F91" w:rsidP="00252F91">
            <w:pPr>
              <w:widowControl w:val="0"/>
              <w:tabs>
                <w:tab w:val="left" w:pos="1701"/>
                <w:tab w:val="left" w:pos="1843"/>
              </w:tabs>
              <w:autoSpaceDE w:val="0"/>
              <w:autoSpaceDN w:val="0"/>
              <w:adjustRightInd w:val="0"/>
              <w:jc w:val="both"/>
              <w:rPr>
                <w:rFonts w:ascii="Palatino Linotype" w:hAnsi="Palatino Linotype"/>
              </w:rPr>
            </w:pPr>
            <w:r w:rsidRPr="00B86BEF">
              <w:rPr>
                <w:rFonts w:ascii="Palatino Linotype" w:hAnsi="Palatino Linotype"/>
              </w:rPr>
              <w:t xml:space="preserve">No pudo ponerse a la vista de </w:t>
            </w:r>
            <w:r w:rsidRPr="00B86BEF">
              <w:rPr>
                <w:rFonts w:ascii="Palatino Linotype" w:hAnsi="Palatino Linotype"/>
                <w:b/>
              </w:rPr>
              <w:t>LA RECURRENTE</w:t>
            </w:r>
            <w:r w:rsidRPr="00B86BEF">
              <w:rPr>
                <w:rFonts w:ascii="Palatino Linotype" w:hAnsi="Palatino Linotype"/>
              </w:rPr>
              <w:t xml:space="preserve"> la información, pues el archivo remitido en Informe Justificado contiene datos personales, susceptibles de ser clasificados como confidenciales.</w:t>
            </w:r>
          </w:p>
        </w:tc>
      </w:tr>
      <w:tr w:rsidR="00044E27" w:rsidRPr="00B86BEF" w:rsidTr="006C6914">
        <w:tc>
          <w:tcPr>
            <w:tcW w:w="3037" w:type="dxa"/>
            <w:vAlign w:val="center"/>
          </w:tcPr>
          <w:p w:rsidR="00044E27" w:rsidRPr="00B86BEF" w:rsidRDefault="00044E27" w:rsidP="00252F91">
            <w:pPr>
              <w:pStyle w:val="Prrafodelista"/>
              <w:widowControl w:val="0"/>
              <w:numPr>
                <w:ilvl w:val="0"/>
                <w:numId w:val="35"/>
              </w:numPr>
              <w:tabs>
                <w:tab w:val="left" w:pos="447"/>
              </w:tabs>
              <w:autoSpaceDE w:val="0"/>
              <w:autoSpaceDN w:val="0"/>
              <w:adjustRightInd w:val="0"/>
              <w:ind w:left="22" w:firstLine="0"/>
              <w:jc w:val="both"/>
              <w:rPr>
                <w:rFonts w:ascii="Palatino Linotype" w:hAnsi="Palatino Linotype" w:cs="Arial"/>
              </w:rPr>
            </w:pPr>
            <w:r w:rsidRPr="00B86BEF">
              <w:rPr>
                <w:rFonts w:ascii="Palatino Linotype" w:hAnsi="Palatino Linotype" w:cs="Arial"/>
              </w:rPr>
              <w:t>Los formatos que den cuenta de los procedimientos realizados en cada suspensión o clausura.</w:t>
            </w:r>
          </w:p>
        </w:tc>
        <w:tc>
          <w:tcPr>
            <w:tcW w:w="3037" w:type="dxa"/>
            <w:vAlign w:val="center"/>
          </w:tcPr>
          <w:p w:rsidR="00044E27" w:rsidRPr="00B86BEF" w:rsidRDefault="00252F91" w:rsidP="00252F91">
            <w:pPr>
              <w:widowControl w:val="0"/>
              <w:tabs>
                <w:tab w:val="left" w:pos="1701"/>
                <w:tab w:val="left" w:pos="1843"/>
              </w:tabs>
              <w:autoSpaceDE w:val="0"/>
              <w:autoSpaceDN w:val="0"/>
              <w:adjustRightInd w:val="0"/>
              <w:jc w:val="both"/>
              <w:rPr>
                <w:rFonts w:ascii="Palatino Linotype" w:hAnsi="Palatino Linotype"/>
              </w:rPr>
            </w:pPr>
            <w:r w:rsidRPr="00B86BEF">
              <w:rPr>
                <w:rFonts w:ascii="Palatino Linotype" w:hAnsi="Palatino Linotype"/>
              </w:rPr>
              <w:t xml:space="preserve">Remitió copia de </w:t>
            </w:r>
            <w:r w:rsidRPr="00B86BEF">
              <w:rPr>
                <w:rFonts w:ascii="Palatino Linotype" w:eastAsia="Calibri" w:hAnsi="Palatino Linotype"/>
              </w:rPr>
              <w:t>los instrumentos jurídicos utilizados para los procedimientos de suspensión de los 3 establecimientos.</w:t>
            </w:r>
          </w:p>
        </w:tc>
        <w:tc>
          <w:tcPr>
            <w:tcW w:w="3037" w:type="dxa"/>
            <w:shd w:val="clear" w:color="auto" w:fill="FDE9D9" w:themeFill="accent6" w:themeFillTint="33"/>
            <w:vAlign w:val="center"/>
          </w:tcPr>
          <w:p w:rsidR="00252F91" w:rsidRPr="00B86BEF" w:rsidRDefault="00252F91" w:rsidP="00252F91">
            <w:pPr>
              <w:widowControl w:val="0"/>
              <w:tabs>
                <w:tab w:val="left" w:pos="1701"/>
                <w:tab w:val="left" w:pos="1843"/>
              </w:tabs>
              <w:autoSpaceDE w:val="0"/>
              <w:autoSpaceDN w:val="0"/>
              <w:adjustRightInd w:val="0"/>
              <w:jc w:val="center"/>
              <w:rPr>
                <w:rFonts w:ascii="Palatino Linotype" w:hAnsi="Palatino Linotype"/>
              </w:rPr>
            </w:pPr>
            <w:r w:rsidRPr="00B86BEF">
              <w:rPr>
                <w:rFonts w:ascii="Palatino Linotype" w:hAnsi="Palatino Linotype"/>
              </w:rPr>
              <w:t>No</w:t>
            </w:r>
          </w:p>
          <w:p w:rsidR="00252F91" w:rsidRPr="00B86BEF" w:rsidRDefault="00252F91" w:rsidP="00252F91">
            <w:pPr>
              <w:widowControl w:val="0"/>
              <w:tabs>
                <w:tab w:val="left" w:pos="1701"/>
                <w:tab w:val="left" w:pos="1843"/>
              </w:tabs>
              <w:autoSpaceDE w:val="0"/>
              <w:autoSpaceDN w:val="0"/>
              <w:adjustRightInd w:val="0"/>
              <w:jc w:val="center"/>
              <w:rPr>
                <w:rFonts w:ascii="Palatino Linotype" w:hAnsi="Palatino Linotype"/>
              </w:rPr>
            </w:pPr>
          </w:p>
          <w:p w:rsidR="00044E27" w:rsidRPr="00B86BEF" w:rsidRDefault="00252F91" w:rsidP="00252F91">
            <w:pPr>
              <w:widowControl w:val="0"/>
              <w:tabs>
                <w:tab w:val="left" w:pos="1701"/>
                <w:tab w:val="left" w:pos="1843"/>
              </w:tabs>
              <w:autoSpaceDE w:val="0"/>
              <w:autoSpaceDN w:val="0"/>
              <w:adjustRightInd w:val="0"/>
              <w:jc w:val="both"/>
              <w:rPr>
                <w:rFonts w:ascii="Palatino Linotype" w:hAnsi="Palatino Linotype"/>
              </w:rPr>
            </w:pPr>
            <w:r w:rsidRPr="00B86BEF">
              <w:rPr>
                <w:rFonts w:ascii="Palatino Linotype" w:hAnsi="Palatino Linotype"/>
              </w:rPr>
              <w:t xml:space="preserve">No pudo ponerse a la vista de </w:t>
            </w:r>
            <w:r w:rsidRPr="00B86BEF">
              <w:rPr>
                <w:rFonts w:ascii="Palatino Linotype" w:hAnsi="Palatino Linotype"/>
                <w:b/>
              </w:rPr>
              <w:t>LA RECURRENTE</w:t>
            </w:r>
            <w:r w:rsidRPr="00B86BEF">
              <w:rPr>
                <w:rFonts w:ascii="Palatino Linotype" w:hAnsi="Palatino Linotype"/>
              </w:rPr>
              <w:t xml:space="preserve"> la información, por contener datos personales, susceptibles de ser clasificados como confidenciales.</w:t>
            </w:r>
          </w:p>
        </w:tc>
      </w:tr>
    </w:tbl>
    <w:p w:rsidR="006C6914" w:rsidRPr="00B86BEF" w:rsidRDefault="006C6914" w:rsidP="006C6914">
      <w:pPr>
        <w:spacing w:before="100" w:beforeAutospacing="1" w:after="100" w:afterAutospacing="1" w:line="360" w:lineRule="auto"/>
        <w:jc w:val="both"/>
        <w:rPr>
          <w:rFonts w:ascii="Palatino Linotype" w:hAnsi="Palatino Linotype" w:cs="Arial"/>
        </w:rPr>
      </w:pPr>
      <w:r w:rsidRPr="00B86BEF">
        <w:rPr>
          <w:rFonts w:ascii="Palatino Linotype" w:hAnsi="Palatino Linotype" w:cs="Arial"/>
        </w:rPr>
        <w:lastRenderedPageBreak/>
        <w:t xml:space="preserve">En virtud de lo anterior, este Instituto estima que, si bien es cierto, que </w:t>
      </w:r>
      <w:r w:rsidRPr="00B86BEF">
        <w:rPr>
          <w:rFonts w:ascii="Palatino Linotype" w:hAnsi="Palatino Linotype" w:cs="Arial"/>
          <w:b/>
        </w:rPr>
        <w:t>EL SUJETO OBLIGADO</w:t>
      </w:r>
      <w:r w:rsidRPr="00B86BEF">
        <w:rPr>
          <w:rFonts w:ascii="Palatino Linotype" w:hAnsi="Palatino Linotype" w:cs="Arial"/>
        </w:rPr>
        <w:t xml:space="preserve"> remitió la información solicitada, en el Informe Justificado; también lo es, que al haber dejado visibles datos personales susceptibles de ser considerados como confidenciales, este Instituto como ente garante de la protección de datos personales no puede hacer del conocimiento de la particular dicha información, pues ello, validaría la entrega indebida de datos personales.</w:t>
      </w:r>
    </w:p>
    <w:p w:rsidR="005027A2" w:rsidRPr="00B86BEF" w:rsidRDefault="006C6914" w:rsidP="006C6914">
      <w:pPr>
        <w:spacing w:before="100" w:beforeAutospacing="1" w:after="100" w:afterAutospacing="1" w:line="360" w:lineRule="auto"/>
        <w:jc w:val="both"/>
        <w:rPr>
          <w:rFonts w:ascii="Palatino Linotype" w:hAnsi="Palatino Linotype" w:cs="Arial"/>
        </w:rPr>
      </w:pPr>
      <w:r w:rsidRPr="00B86BEF">
        <w:rPr>
          <w:rFonts w:ascii="Palatino Linotype" w:hAnsi="Palatino Linotype" w:cs="Arial"/>
        </w:rPr>
        <w:t xml:space="preserve">Con base en lo anterior, esta Autoridad estima que </w:t>
      </w:r>
      <w:r w:rsidRPr="00B86BEF">
        <w:rPr>
          <w:rFonts w:ascii="Palatino Linotype" w:hAnsi="Palatino Linotype" w:cs="Arial"/>
          <w:b/>
        </w:rPr>
        <w:t>EL SUJETO OBLIGADO</w:t>
      </w:r>
      <w:r w:rsidRPr="00B86BEF">
        <w:rPr>
          <w:rFonts w:ascii="Palatino Linotype" w:hAnsi="Palatino Linotype" w:cs="Arial"/>
        </w:rPr>
        <w:t xml:space="preserve"> debe remitir la información a </w:t>
      </w:r>
      <w:r w:rsidRPr="00B86BEF">
        <w:rPr>
          <w:rFonts w:ascii="Palatino Linotype" w:hAnsi="Palatino Linotype" w:cs="Arial"/>
          <w:b/>
        </w:rPr>
        <w:t>LA RECURRENTE</w:t>
      </w:r>
      <w:r w:rsidRPr="00B86BEF">
        <w:rPr>
          <w:rFonts w:ascii="Palatino Linotype" w:hAnsi="Palatino Linotype" w:cs="Arial"/>
        </w:rPr>
        <w:t xml:space="preserve">, de nueva cuenta, debidamente testada </w:t>
      </w:r>
      <w:r w:rsidR="005027A2" w:rsidRPr="00B86BEF">
        <w:rPr>
          <w:rFonts w:ascii="Palatino Linotype" w:hAnsi="Palatino Linotype" w:cs="Arial"/>
        </w:rPr>
        <w:t>y emitir el Acuerdo de Clasificación en el que se sustenten dichas versiones públicas.</w:t>
      </w:r>
    </w:p>
    <w:p w:rsidR="005027A2" w:rsidRPr="00B86BEF" w:rsidRDefault="005027A2" w:rsidP="005027A2">
      <w:pPr>
        <w:autoSpaceDE w:val="0"/>
        <w:autoSpaceDN w:val="0"/>
        <w:adjustRightInd w:val="0"/>
        <w:spacing w:before="100" w:beforeAutospacing="1" w:after="100" w:afterAutospacing="1" w:line="360" w:lineRule="auto"/>
        <w:ind w:right="51"/>
        <w:jc w:val="both"/>
        <w:rPr>
          <w:rFonts w:ascii="Palatino Linotype" w:hAnsi="Palatino Linotype" w:cs="Arial"/>
        </w:rPr>
      </w:pPr>
      <w:r w:rsidRPr="00B86BEF">
        <w:rPr>
          <w:rFonts w:ascii="Palatino Linotype" w:hAnsi="Palatino Linotype" w:cs="Arial"/>
          <w:color w:val="000000"/>
        </w:rPr>
        <w:t xml:space="preserve">En ese sentido, es de precisar que </w:t>
      </w:r>
      <w:r w:rsidRPr="00B86BEF">
        <w:rPr>
          <w:rFonts w:ascii="Palatino Linotype" w:eastAsia="Calibri" w:hAnsi="Palatino Linotype" w:cs="Bookman Old Style,Bold"/>
          <w:bCs/>
          <w:color w:val="0D0D0D"/>
          <w:lang w:eastAsia="en-US"/>
        </w:rPr>
        <w:t xml:space="preserve">la clasificación de la información no se da por el simple mandato de la Ley, sino que </w:t>
      </w:r>
      <w:r w:rsidRPr="00B86BEF">
        <w:rPr>
          <w:rFonts w:ascii="Palatino Linotype" w:hAnsi="Palatino Linotype"/>
        </w:rPr>
        <w:t xml:space="preserve">es necesario que </w:t>
      </w:r>
      <w:r w:rsidRPr="00B86BEF">
        <w:rPr>
          <w:rFonts w:ascii="Palatino Linotype" w:hAnsi="Palatino Linotype"/>
          <w:b/>
        </w:rPr>
        <w:t xml:space="preserve">EL SUJETO OBLIGADO </w:t>
      </w:r>
      <w:r w:rsidRPr="00B86BEF">
        <w:rPr>
          <w:rFonts w:ascii="Palatino Linotype" w:hAnsi="Palatino Linotype"/>
        </w:rPr>
        <w:t xml:space="preserve">cuando clasifique algún documento o información, ya sea todo o en parte, debe atender lo dispuesto por </w:t>
      </w:r>
      <w:r w:rsidRPr="00B86BEF">
        <w:rPr>
          <w:rFonts w:ascii="Palatino Linotype" w:hAnsi="Palatino Linotype" w:cs="Arial"/>
        </w:rPr>
        <w:t xml:space="preserve">la Ley de la materia, siendo que dicha clasificación es un trabajo en conjunto tanto de los Servidores Públicos Habilitados, de las Unidades de Transparencia y del Comité de Transparencia del </w:t>
      </w:r>
      <w:r w:rsidRPr="00B86BEF">
        <w:rPr>
          <w:rFonts w:ascii="Palatino Linotype" w:hAnsi="Palatino Linotype" w:cs="Arial"/>
          <w:b/>
        </w:rPr>
        <w:t>SUJETO OBLIGADO</w:t>
      </w:r>
      <w:r w:rsidRPr="00B86BEF">
        <w:rPr>
          <w:rFonts w:ascii="Palatino Linotype" w:hAnsi="Palatino Linotype" w:cs="Arial"/>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w:t>
      </w:r>
    </w:p>
    <w:p w:rsidR="005027A2" w:rsidRPr="00B86BEF" w:rsidRDefault="005027A2" w:rsidP="005027A2">
      <w:pPr>
        <w:spacing w:before="100" w:beforeAutospacing="1" w:after="100" w:afterAutospacing="1" w:line="360" w:lineRule="auto"/>
        <w:jc w:val="both"/>
        <w:rPr>
          <w:rFonts w:ascii="Palatino Linotype" w:hAnsi="Palatino Linotype" w:cs="Arial"/>
          <w:lang w:val="es-ES_tradnl"/>
        </w:rPr>
      </w:pPr>
      <w:r w:rsidRPr="00B86BEF">
        <w:rPr>
          <w:rFonts w:ascii="Palatino Linotype" w:hAnsi="Palatino Linotype"/>
          <w:color w:val="000000"/>
        </w:rPr>
        <w:t xml:space="preserve">Ahora bien, en términos del artículo 143 de la Ley de Transparencia y Acceso a la Información Pública del Estado de México y Municipios, se deberá proceder a clasificar la información requerida </w:t>
      </w:r>
      <w:r w:rsidRPr="00B86BEF">
        <w:rPr>
          <w:rFonts w:ascii="Palatino Linotype" w:hAnsi="Palatino Linotype" w:cs="Arial"/>
          <w:lang w:val="es-ES_tradnl"/>
        </w:rPr>
        <w:t>mediante las formalidades de Ley, es decir,</w:t>
      </w:r>
      <w:r w:rsidRPr="00B86BEF">
        <w:rPr>
          <w:rFonts w:ascii="Palatino Linotype" w:hAnsi="Palatino Linotype" w:cs="Arial"/>
        </w:rPr>
        <w:t xml:space="preserve"> que el Comité de Transparencia del </w:t>
      </w:r>
      <w:r w:rsidRPr="00B86BEF">
        <w:rPr>
          <w:rFonts w:ascii="Palatino Linotype" w:hAnsi="Palatino Linotype" w:cs="Arial"/>
          <w:b/>
        </w:rPr>
        <w:t>SUJETO OBLIGADO</w:t>
      </w:r>
      <w:r w:rsidRPr="00B86BEF">
        <w:rPr>
          <w:rFonts w:ascii="Palatino Linotype" w:hAnsi="Palatino Linotype" w:cs="Arial"/>
        </w:rPr>
        <w:t xml:space="preserve"> emita el Acuerdo de Clasificación </w:t>
      </w:r>
      <w:r w:rsidRPr="00B86BEF">
        <w:rPr>
          <w:rFonts w:ascii="Palatino Linotype" w:hAnsi="Palatino Linotype" w:cs="Arial"/>
        </w:rPr>
        <w:lastRenderedPageBreak/>
        <w:t>correspondiente</w:t>
      </w:r>
      <w:r w:rsidRPr="00B86BEF">
        <w:rPr>
          <w:rFonts w:ascii="Palatino Linotype" w:hAnsi="Palatino Linotype" w:cs="Arial"/>
          <w:lang w:val="es-ES_tradnl"/>
        </w:rPr>
        <w:t xml:space="preserve"> debidamente fundado y motivado, en </w:t>
      </w:r>
      <w:r w:rsidRPr="00B86BEF">
        <w:rPr>
          <w:rFonts w:ascii="Palatino Linotype" w:hAnsi="Palatino Linotype" w:cs="Arial"/>
          <w:noProof/>
          <w:lang w:eastAsia="es-MX"/>
        </w:rPr>
        <w:t>términos</w:t>
      </w:r>
      <w:r w:rsidRPr="00B86BEF">
        <w:rPr>
          <w:rFonts w:ascii="Palatino Linotype" w:hAnsi="Palatino Linotype" w:cs="Arial"/>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 que literalmente expresan:</w:t>
      </w:r>
    </w:p>
    <w:p w:rsidR="005027A2" w:rsidRPr="00B86BEF" w:rsidRDefault="005027A2" w:rsidP="005027A2">
      <w:pPr>
        <w:ind w:left="709" w:right="709"/>
        <w:jc w:val="center"/>
        <w:rPr>
          <w:rFonts w:ascii="Palatino Linotype" w:hAnsi="Palatino Linotype" w:cs="Arial"/>
          <w:b/>
          <w:i/>
          <w:sz w:val="22"/>
          <w:szCs w:val="22"/>
        </w:rPr>
      </w:pPr>
      <w:r w:rsidRPr="00B86BEF">
        <w:rPr>
          <w:rFonts w:ascii="Palatino Linotype" w:hAnsi="Palatino Linotype" w:cs="Arial"/>
          <w:b/>
          <w:i/>
          <w:sz w:val="22"/>
          <w:szCs w:val="22"/>
        </w:rPr>
        <w:t>Ley de Transparencia y Acceso a la Información Pública del Estado de México y Municipios</w:t>
      </w:r>
    </w:p>
    <w:p w:rsidR="005027A2" w:rsidRPr="00B86BEF" w:rsidRDefault="005027A2" w:rsidP="005027A2">
      <w:pPr>
        <w:autoSpaceDE w:val="0"/>
        <w:autoSpaceDN w:val="0"/>
        <w:adjustRightInd w:val="0"/>
        <w:ind w:left="709" w:right="709"/>
        <w:jc w:val="both"/>
        <w:rPr>
          <w:rFonts w:ascii="Palatino Linotype" w:hAnsi="Palatino Linotype" w:cs="Arial"/>
          <w:i/>
          <w:sz w:val="22"/>
          <w:szCs w:val="22"/>
          <w:lang w:eastAsia="es-MX"/>
        </w:rPr>
      </w:pPr>
      <w:r w:rsidRPr="00B86BEF">
        <w:rPr>
          <w:rFonts w:ascii="Palatino Linotype" w:hAnsi="Palatino Linotype" w:cs="Arial"/>
          <w:i/>
          <w:sz w:val="22"/>
          <w:szCs w:val="22"/>
          <w:lang w:eastAsia="es-MX"/>
        </w:rPr>
        <w:t>“</w:t>
      </w:r>
      <w:r w:rsidRPr="00B86BEF">
        <w:rPr>
          <w:rFonts w:ascii="Palatino Linotype" w:hAnsi="Palatino Linotype" w:cs="Arial"/>
          <w:b/>
          <w:i/>
          <w:sz w:val="22"/>
          <w:szCs w:val="22"/>
          <w:lang w:eastAsia="es-MX"/>
        </w:rPr>
        <w:t xml:space="preserve">Artículo 49. </w:t>
      </w:r>
      <w:r w:rsidRPr="00B86BEF">
        <w:rPr>
          <w:rFonts w:ascii="Palatino Linotype" w:hAnsi="Palatino Linotype" w:cs="Arial"/>
          <w:i/>
          <w:sz w:val="22"/>
          <w:szCs w:val="22"/>
          <w:lang w:eastAsia="es-MX"/>
        </w:rPr>
        <w:t xml:space="preserve">Los </w:t>
      </w:r>
      <w:r w:rsidRPr="00B86BEF">
        <w:rPr>
          <w:rFonts w:ascii="Palatino Linotype" w:hAnsi="Palatino Linotype" w:cs="Arial"/>
          <w:i/>
          <w:sz w:val="22"/>
          <w:szCs w:val="22"/>
        </w:rPr>
        <w:t>Comités</w:t>
      </w:r>
      <w:r w:rsidRPr="00B86BEF">
        <w:rPr>
          <w:rFonts w:ascii="Palatino Linotype" w:hAnsi="Palatino Linotype" w:cs="Arial"/>
          <w:i/>
          <w:sz w:val="22"/>
          <w:szCs w:val="22"/>
          <w:lang w:eastAsia="es-MX"/>
        </w:rPr>
        <w:t xml:space="preserve"> de Transparencia </w:t>
      </w:r>
      <w:r w:rsidRPr="00B86BEF">
        <w:rPr>
          <w:rFonts w:ascii="Palatino Linotype" w:hAnsi="Palatino Linotype"/>
          <w:i/>
          <w:sz w:val="22"/>
          <w:szCs w:val="22"/>
        </w:rPr>
        <w:t>tendrán</w:t>
      </w:r>
      <w:r w:rsidRPr="00B86BEF">
        <w:rPr>
          <w:rFonts w:ascii="Palatino Linotype" w:hAnsi="Palatino Linotype" w:cs="Arial"/>
          <w:i/>
          <w:sz w:val="22"/>
          <w:szCs w:val="22"/>
          <w:lang w:eastAsia="es-MX"/>
        </w:rPr>
        <w:t xml:space="preserve"> las siguientes atribuciones:</w:t>
      </w:r>
    </w:p>
    <w:p w:rsidR="005027A2" w:rsidRPr="00B86BEF" w:rsidRDefault="005027A2" w:rsidP="005027A2">
      <w:pPr>
        <w:autoSpaceDE w:val="0"/>
        <w:autoSpaceDN w:val="0"/>
        <w:adjustRightInd w:val="0"/>
        <w:ind w:left="709" w:right="709"/>
        <w:jc w:val="both"/>
        <w:rPr>
          <w:rFonts w:ascii="Palatino Linotype" w:hAnsi="Palatino Linotype" w:cs="Arial"/>
          <w:i/>
          <w:sz w:val="22"/>
          <w:szCs w:val="22"/>
          <w:lang w:eastAsia="es-MX"/>
        </w:rPr>
      </w:pPr>
      <w:r w:rsidRPr="00B86BEF">
        <w:rPr>
          <w:rFonts w:ascii="Palatino Linotype" w:hAnsi="Palatino Linotype" w:cs="Arial"/>
          <w:b/>
          <w:i/>
          <w:sz w:val="22"/>
          <w:szCs w:val="22"/>
          <w:lang w:eastAsia="es-MX"/>
        </w:rPr>
        <w:t>VIII.</w:t>
      </w:r>
      <w:r w:rsidRPr="00B86BEF">
        <w:rPr>
          <w:rFonts w:ascii="Palatino Linotype" w:hAnsi="Palatino Linotype" w:cs="Arial"/>
          <w:i/>
          <w:sz w:val="22"/>
          <w:szCs w:val="22"/>
          <w:lang w:eastAsia="es-MX"/>
        </w:rPr>
        <w:t xml:space="preserve"> </w:t>
      </w:r>
      <w:r w:rsidRPr="00B86BEF">
        <w:rPr>
          <w:rFonts w:ascii="Palatino Linotype" w:hAnsi="Palatino Linotype" w:cs="Arial"/>
          <w:b/>
          <w:i/>
          <w:sz w:val="22"/>
          <w:szCs w:val="22"/>
          <w:u w:val="single"/>
          <w:lang w:eastAsia="es-MX"/>
        </w:rPr>
        <w:t>Aprobar</w:t>
      </w:r>
      <w:r w:rsidRPr="00B86BEF">
        <w:rPr>
          <w:rFonts w:ascii="Palatino Linotype" w:hAnsi="Palatino Linotype" w:cs="Arial"/>
          <w:i/>
          <w:sz w:val="22"/>
          <w:szCs w:val="22"/>
          <w:lang w:eastAsia="es-MX"/>
        </w:rPr>
        <w:t xml:space="preserve">, </w:t>
      </w:r>
      <w:r w:rsidRPr="00B86BEF">
        <w:rPr>
          <w:rFonts w:ascii="Palatino Linotype" w:hAnsi="Palatino Linotype" w:cs="Arial"/>
          <w:i/>
          <w:sz w:val="22"/>
          <w:szCs w:val="22"/>
        </w:rPr>
        <w:t>modificar</w:t>
      </w:r>
      <w:r w:rsidRPr="00B86BEF">
        <w:rPr>
          <w:rFonts w:ascii="Palatino Linotype" w:hAnsi="Palatino Linotype" w:cs="Arial"/>
          <w:i/>
          <w:sz w:val="22"/>
          <w:szCs w:val="22"/>
          <w:lang w:eastAsia="es-MX"/>
        </w:rPr>
        <w:t xml:space="preserve"> o revocar </w:t>
      </w:r>
      <w:r w:rsidRPr="00B86BEF">
        <w:rPr>
          <w:rFonts w:ascii="Palatino Linotype" w:hAnsi="Palatino Linotype" w:cs="Arial"/>
          <w:b/>
          <w:i/>
          <w:sz w:val="22"/>
          <w:szCs w:val="22"/>
          <w:u w:val="single"/>
          <w:lang w:eastAsia="es-MX"/>
        </w:rPr>
        <w:t>la clasificación de la información</w:t>
      </w:r>
      <w:r w:rsidRPr="00B86BEF">
        <w:rPr>
          <w:rFonts w:ascii="Palatino Linotype" w:hAnsi="Palatino Linotype" w:cs="Arial"/>
          <w:i/>
          <w:sz w:val="22"/>
          <w:szCs w:val="22"/>
          <w:lang w:eastAsia="es-MX"/>
        </w:rPr>
        <w:t>;</w:t>
      </w:r>
    </w:p>
    <w:p w:rsidR="005027A2" w:rsidRPr="00B86BEF" w:rsidRDefault="005027A2" w:rsidP="005027A2">
      <w:pPr>
        <w:autoSpaceDE w:val="0"/>
        <w:autoSpaceDN w:val="0"/>
        <w:adjustRightInd w:val="0"/>
        <w:ind w:left="709" w:right="709"/>
        <w:jc w:val="both"/>
        <w:rPr>
          <w:rFonts w:ascii="Palatino Linotype" w:hAnsi="Palatino Linotype" w:cs="Arial"/>
          <w:i/>
          <w:sz w:val="22"/>
          <w:szCs w:val="22"/>
          <w:lang w:eastAsia="es-MX"/>
        </w:rPr>
      </w:pPr>
      <w:r w:rsidRPr="00B86BEF">
        <w:rPr>
          <w:rFonts w:ascii="Palatino Linotype" w:hAnsi="Palatino Linotype" w:cs="Arial"/>
          <w:b/>
          <w:i/>
          <w:sz w:val="22"/>
          <w:szCs w:val="22"/>
          <w:lang w:eastAsia="es-MX"/>
        </w:rPr>
        <w:t>Artículo 132.</w:t>
      </w:r>
      <w:r w:rsidRPr="00B86BEF">
        <w:rPr>
          <w:rFonts w:ascii="Palatino Linotype" w:hAnsi="Palatino Linotype" w:cs="Arial"/>
          <w:i/>
          <w:sz w:val="22"/>
          <w:szCs w:val="22"/>
          <w:lang w:eastAsia="es-MX"/>
        </w:rPr>
        <w:t xml:space="preserve"> La clasificación de la información se llevará a cabo en el momento en que:</w:t>
      </w:r>
    </w:p>
    <w:p w:rsidR="005027A2" w:rsidRPr="00B86BEF" w:rsidRDefault="005027A2" w:rsidP="005027A2">
      <w:pPr>
        <w:autoSpaceDE w:val="0"/>
        <w:autoSpaceDN w:val="0"/>
        <w:adjustRightInd w:val="0"/>
        <w:ind w:left="709" w:right="709"/>
        <w:jc w:val="both"/>
        <w:rPr>
          <w:rFonts w:ascii="Palatino Linotype" w:hAnsi="Palatino Linotype" w:cs="Arial"/>
          <w:i/>
          <w:sz w:val="22"/>
          <w:szCs w:val="22"/>
          <w:lang w:eastAsia="es-MX"/>
        </w:rPr>
      </w:pPr>
      <w:r w:rsidRPr="00B86BEF">
        <w:rPr>
          <w:rFonts w:ascii="Palatino Linotype" w:hAnsi="Palatino Linotype" w:cs="Arial"/>
          <w:i/>
          <w:sz w:val="22"/>
          <w:szCs w:val="22"/>
          <w:lang w:eastAsia="es-MX"/>
        </w:rPr>
        <w:t>[…]</w:t>
      </w:r>
    </w:p>
    <w:p w:rsidR="005027A2" w:rsidRPr="00B86BEF" w:rsidRDefault="005027A2" w:rsidP="005027A2">
      <w:pPr>
        <w:autoSpaceDE w:val="0"/>
        <w:autoSpaceDN w:val="0"/>
        <w:adjustRightInd w:val="0"/>
        <w:ind w:left="709" w:right="709"/>
        <w:jc w:val="both"/>
        <w:rPr>
          <w:rFonts w:ascii="Palatino Linotype" w:hAnsi="Palatino Linotype" w:cs="Arial"/>
          <w:i/>
          <w:sz w:val="22"/>
          <w:szCs w:val="22"/>
          <w:lang w:eastAsia="es-MX"/>
        </w:rPr>
      </w:pPr>
      <w:r w:rsidRPr="00B86BEF">
        <w:rPr>
          <w:rFonts w:ascii="Palatino Linotype" w:hAnsi="Palatino Linotype" w:cs="Arial"/>
          <w:b/>
          <w:i/>
          <w:sz w:val="22"/>
          <w:szCs w:val="22"/>
          <w:lang w:eastAsia="es-MX"/>
        </w:rPr>
        <w:t>II.</w:t>
      </w:r>
      <w:r w:rsidRPr="00B86BEF">
        <w:rPr>
          <w:rFonts w:ascii="Palatino Linotype" w:hAnsi="Palatino Linotype" w:cs="Arial"/>
          <w:i/>
          <w:sz w:val="22"/>
          <w:szCs w:val="22"/>
          <w:lang w:eastAsia="es-MX"/>
        </w:rPr>
        <w:t xml:space="preserve"> </w:t>
      </w:r>
      <w:r w:rsidRPr="00B86BEF">
        <w:rPr>
          <w:rFonts w:ascii="Palatino Linotype" w:hAnsi="Palatino Linotype" w:cs="Arial"/>
          <w:b/>
          <w:i/>
          <w:sz w:val="22"/>
          <w:szCs w:val="22"/>
          <w:u w:val="single"/>
          <w:lang w:eastAsia="es-MX"/>
        </w:rPr>
        <w:t>Se determine mediante resolución de autoridad competente</w:t>
      </w:r>
      <w:r w:rsidRPr="00B86BEF">
        <w:rPr>
          <w:rFonts w:ascii="Palatino Linotype" w:hAnsi="Palatino Linotype" w:cs="Arial"/>
          <w:i/>
          <w:sz w:val="22"/>
          <w:szCs w:val="22"/>
          <w:lang w:eastAsia="es-MX"/>
        </w:rPr>
        <w:t>; o</w:t>
      </w:r>
    </w:p>
    <w:p w:rsidR="005027A2" w:rsidRPr="00B86BEF" w:rsidRDefault="005027A2" w:rsidP="005027A2">
      <w:pPr>
        <w:ind w:left="709" w:right="709"/>
        <w:jc w:val="center"/>
        <w:rPr>
          <w:rFonts w:ascii="Palatino Linotype" w:hAnsi="Palatino Linotype" w:cs="Arial"/>
          <w:b/>
          <w:i/>
          <w:sz w:val="22"/>
          <w:szCs w:val="22"/>
          <w:lang w:eastAsia="es-MX"/>
        </w:rPr>
      </w:pPr>
      <w:r w:rsidRPr="00B86BEF">
        <w:rPr>
          <w:rFonts w:ascii="Palatino Linotype" w:hAnsi="Palatino Linotype" w:cs="Arial"/>
          <w:b/>
          <w:i/>
          <w:sz w:val="22"/>
          <w:szCs w:val="22"/>
          <w:lang w:eastAsia="es-MX"/>
        </w:rPr>
        <w:t xml:space="preserve">Lineamientos Generales en materia de Clasificación y Desclasificación de la </w:t>
      </w:r>
      <w:r w:rsidRPr="00B86BEF">
        <w:rPr>
          <w:rFonts w:ascii="Palatino Linotype" w:hAnsi="Palatino Linotype" w:cs="Arial"/>
          <w:b/>
          <w:i/>
          <w:sz w:val="22"/>
          <w:szCs w:val="22"/>
        </w:rPr>
        <w:t>Información, así como para la elaboración de Versiones Públicas</w:t>
      </w:r>
    </w:p>
    <w:p w:rsidR="005027A2" w:rsidRPr="00B86BEF" w:rsidRDefault="005027A2" w:rsidP="005027A2">
      <w:pPr>
        <w:autoSpaceDE w:val="0"/>
        <w:autoSpaceDN w:val="0"/>
        <w:adjustRightInd w:val="0"/>
        <w:ind w:left="709" w:right="709"/>
        <w:jc w:val="both"/>
        <w:rPr>
          <w:rFonts w:ascii="Palatino Linotype" w:hAnsi="Palatino Linotype" w:cs="Arial"/>
          <w:i/>
          <w:sz w:val="22"/>
          <w:szCs w:val="22"/>
          <w:lang w:eastAsia="es-MX"/>
        </w:rPr>
      </w:pPr>
      <w:r w:rsidRPr="00B86BEF">
        <w:rPr>
          <w:rFonts w:ascii="Palatino Linotype" w:hAnsi="Palatino Linotype" w:cs="Arial"/>
          <w:i/>
          <w:sz w:val="22"/>
          <w:szCs w:val="22"/>
          <w:lang w:eastAsia="es-MX"/>
        </w:rPr>
        <w:t>“</w:t>
      </w:r>
      <w:r w:rsidRPr="00B86BEF">
        <w:rPr>
          <w:rFonts w:ascii="Palatino Linotype" w:hAnsi="Palatino Linotype" w:cs="Arial"/>
          <w:b/>
          <w:i/>
          <w:sz w:val="22"/>
          <w:szCs w:val="22"/>
          <w:lang w:eastAsia="es-MX"/>
        </w:rPr>
        <w:t>Cuarto.</w:t>
      </w:r>
      <w:r w:rsidRPr="00B86BEF">
        <w:rPr>
          <w:rFonts w:ascii="Palatino Linotype" w:hAnsi="Palatino Linotype" w:cs="Arial"/>
          <w:i/>
          <w:sz w:val="22"/>
          <w:szCs w:val="22"/>
          <w:lang w:eastAsia="es-MX"/>
        </w:rPr>
        <w:t xml:space="preserve"> </w:t>
      </w:r>
      <w:r w:rsidRPr="00B86BEF">
        <w:rPr>
          <w:rFonts w:ascii="Palatino Linotype" w:hAnsi="Palatino Linotype" w:cs="Arial"/>
          <w:b/>
          <w:i/>
          <w:sz w:val="22"/>
          <w:szCs w:val="22"/>
          <w:u w:val="single"/>
          <w:lang w:eastAsia="es-MX"/>
        </w:rPr>
        <w:t>Para clasificar la información como</w:t>
      </w:r>
      <w:r w:rsidRPr="00B86BEF">
        <w:rPr>
          <w:rFonts w:ascii="Palatino Linotype" w:hAnsi="Palatino Linotype" w:cs="Arial"/>
          <w:i/>
          <w:sz w:val="22"/>
          <w:szCs w:val="22"/>
          <w:lang w:eastAsia="es-MX"/>
        </w:rPr>
        <w:t xml:space="preserve"> reservada o </w:t>
      </w:r>
      <w:r w:rsidRPr="00B86BEF">
        <w:rPr>
          <w:rFonts w:ascii="Palatino Linotype" w:hAnsi="Palatino Linotype" w:cs="Arial"/>
          <w:b/>
          <w:i/>
          <w:sz w:val="22"/>
          <w:szCs w:val="22"/>
          <w:u w:val="single"/>
          <w:lang w:eastAsia="es-MX"/>
        </w:rPr>
        <w:t>confidencial, de manera total</w:t>
      </w:r>
      <w:r w:rsidRPr="00B86BEF">
        <w:rPr>
          <w:rFonts w:ascii="Palatino Linotype" w:hAnsi="Palatino Linotype" w:cs="Arial"/>
          <w:i/>
          <w:sz w:val="22"/>
          <w:szCs w:val="22"/>
          <w:lang w:eastAsia="es-MX"/>
        </w:rPr>
        <w:t xml:space="preserve"> o parcial, </w:t>
      </w:r>
      <w:r w:rsidRPr="00B86BEF">
        <w:rPr>
          <w:rFonts w:ascii="Palatino Linotype" w:hAnsi="Palatino Linotype" w:cs="Arial"/>
          <w:b/>
          <w:i/>
          <w:sz w:val="22"/>
          <w:szCs w:val="22"/>
          <w:u w:val="single"/>
          <w:lang w:eastAsia="es-MX"/>
        </w:rPr>
        <w:t xml:space="preserve">el titular del </w:t>
      </w:r>
      <w:r w:rsidRPr="00B86BEF">
        <w:rPr>
          <w:rFonts w:ascii="Palatino Linotype" w:hAnsi="Palatino Linotype" w:cs="Arial"/>
          <w:b/>
          <w:bCs/>
          <w:i/>
          <w:noProof/>
          <w:sz w:val="22"/>
          <w:szCs w:val="22"/>
          <w:u w:val="single"/>
        </w:rPr>
        <w:t>área</w:t>
      </w:r>
      <w:r w:rsidRPr="00B86BEF">
        <w:rPr>
          <w:rFonts w:ascii="Palatino Linotype" w:hAnsi="Palatino Linotype" w:cs="Arial"/>
          <w:b/>
          <w:i/>
          <w:sz w:val="22"/>
          <w:szCs w:val="22"/>
          <w:u w:val="single"/>
          <w:lang w:eastAsia="es-MX"/>
        </w:rPr>
        <w:t xml:space="preserve"> del sujeto </w:t>
      </w:r>
      <w:r w:rsidRPr="00B86BEF">
        <w:rPr>
          <w:rFonts w:ascii="Palatino Linotype" w:hAnsi="Palatino Linotype" w:cs="Arial"/>
          <w:b/>
          <w:i/>
          <w:sz w:val="22"/>
          <w:szCs w:val="22"/>
          <w:u w:val="single"/>
        </w:rPr>
        <w:t>obligado</w:t>
      </w:r>
      <w:r w:rsidRPr="00B86BEF">
        <w:rPr>
          <w:rFonts w:ascii="Palatino Linotype" w:hAnsi="Palatino Linotype" w:cs="Arial"/>
          <w:b/>
          <w:i/>
          <w:sz w:val="22"/>
          <w:szCs w:val="22"/>
          <w:u w:val="single"/>
          <w:lang w:eastAsia="es-MX"/>
        </w:rPr>
        <w:t xml:space="preserve"> deberá atender lo dispuesto por el Título Sexto de la Ley General, en relación con las disposiciones contenidas en los presentes lineamientos</w:t>
      </w:r>
      <w:r w:rsidRPr="00B86BEF">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rsidR="005027A2" w:rsidRPr="00B86BEF" w:rsidRDefault="005027A2" w:rsidP="005027A2">
      <w:pPr>
        <w:autoSpaceDE w:val="0"/>
        <w:autoSpaceDN w:val="0"/>
        <w:adjustRightInd w:val="0"/>
        <w:ind w:left="709" w:right="709"/>
        <w:jc w:val="both"/>
        <w:rPr>
          <w:rFonts w:ascii="Palatino Linotype" w:hAnsi="Palatino Linotype" w:cs="Arial"/>
          <w:i/>
          <w:sz w:val="22"/>
          <w:szCs w:val="22"/>
          <w:lang w:eastAsia="es-MX"/>
        </w:rPr>
      </w:pPr>
      <w:r w:rsidRPr="00B86BEF">
        <w:rPr>
          <w:rFonts w:ascii="Palatino Linotype" w:hAnsi="Palatino Linotype" w:cs="Arial"/>
          <w:i/>
          <w:sz w:val="22"/>
          <w:szCs w:val="22"/>
          <w:lang w:eastAsia="es-MX"/>
        </w:rPr>
        <w:t xml:space="preserve">Los sujetos obligados deberán aplicar, de manera estricta, las excepciones al derecho de acceso a la </w:t>
      </w:r>
      <w:r w:rsidRPr="00B86BEF">
        <w:rPr>
          <w:rFonts w:ascii="Palatino Linotype" w:hAnsi="Palatino Linotype" w:cs="Arial"/>
          <w:bCs/>
          <w:i/>
          <w:noProof/>
          <w:sz w:val="22"/>
          <w:szCs w:val="22"/>
        </w:rPr>
        <w:t>información</w:t>
      </w:r>
      <w:r w:rsidRPr="00B86BEF">
        <w:rPr>
          <w:rFonts w:ascii="Palatino Linotype" w:hAnsi="Palatino Linotype" w:cs="Arial"/>
          <w:i/>
          <w:sz w:val="22"/>
          <w:szCs w:val="22"/>
          <w:lang w:eastAsia="es-MX"/>
        </w:rPr>
        <w:t xml:space="preserve"> y sólo </w:t>
      </w:r>
      <w:r w:rsidRPr="00B86BEF">
        <w:rPr>
          <w:rFonts w:ascii="Palatino Linotype" w:hAnsi="Palatino Linotype" w:cs="Arial"/>
          <w:i/>
          <w:sz w:val="22"/>
          <w:szCs w:val="22"/>
        </w:rPr>
        <w:t>podrán</w:t>
      </w:r>
      <w:r w:rsidRPr="00B86BEF">
        <w:rPr>
          <w:rFonts w:ascii="Palatino Linotype" w:hAnsi="Palatino Linotype" w:cs="Arial"/>
          <w:i/>
          <w:sz w:val="22"/>
          <w:szCs w:val="22"/>
          <w:lang w:eastAsia="es-MX"/>
        </w:rPr>
        <w:t xml:space="preserve"> invocarlas cuando acrediten su procedencia.</w:t>
      </w:r>
    </w:p>
    <w:p w:rsidR="005027A2" w:rsidRPr="00B86BEF" w:rsidRDefault="005027A2" w:rsidP="005027A2">
      <w:pPr>
        <w:autoSpaceDE w:val="0"/>
        <w:autoSpaceDN w:val="0"/>
        <w:adjustRightInd w:val="0"/>
        <w:ind w:left="709" w:right="709"/>
        <w:jc w:val="both"/>
        <w:rPr>
          <w:rFonts w:ascii="Palatino Linotype" w:hAnsi="Palatino Linotype" w:cs="Arial"/>
          <w:i/>
          <w:sz w:val="22"/>
          <w:szCs w:val="22"/>
          <w:lang w:eastAsia="es-MX"/>
        </w:rPr>
      </w:pPr>
      <w:r w:rsidRPr="00B86BEF">
        <w:rPr>
          <w:rFonts w:ascii="Palatino Linotype" w:hAnsi="Palatino Linotype" w:cs="Arial"/>
          <w:b/>
          <w:i/>
          <w:sz w:val="22"/>
          <w:szCs w:val="22"/>
          <w:lang w:eastAsia="es-MX"/>
        </w:rPr>
        <w:t>Quinto.</w:t>
      </w:r>
      <w:r w:rsidRPr="00B86BEF">
        <w:rPr>
          <w:rFonts w:ascii="Palatino Linotype" w:hAnsi="Palatino Linotype" w:cs="Arial"/>
          <w:i/>
          <w:sz w:val="22"/>
          <w:szCs w:val="22"/>
          <w:lang w:eastAsia="es-MX"/>
        </w:rPr>
        <w:t xml:space="preserve"> </w:t>
      </w:r>
      <w:r w:rsidRPr="00B86BEF">
        <w:rPr>
          <w:rFonts w:ascii="Palatino Linotype" w:hAnsi="Palatino Linotype" w:cs="Arial"/>
          <w:b/>
          <w:i/>
          <w:sz w:val="22"/>
          <w:szCs w:val="22"/>
          <w:u w:val="single"/>
          <w:lang w:eastAsia="es-MX"/>
        </w:rPr>
        <w:t>La carga de la prueba para justificar toda negativa de acceso a la información, por actualizarse cualquiera de los supuestos de clasificación previstos en</w:t>
      </w:r>
      <w:r w:rsidRPr="00B86BEF">
        <w:rPr>
          <w:rFonts w:ascii="Palatino Linotype" w:hAnsi="Palatino Linotype" w:cs="Arial"/>
          <w:i/>
          <w:sz w:val="22"/>
          <w:szCs w:val="22"/>
          <w:lang w:eastAsia="es-MX"/>
        </w:rPr>
        <w:t xml:space="preserve"> la Ley General, la Ley Federal y </w:t>
      </w:r>
      <w:r w:rsidRPr="00B86BEF">
        <w:rPr>
          <w:rFonts w:ascii="Palatino Linotype" w:hAnsi="Palatino Linotype" w:cs="Arial"/>
          <w:b/>
          <w:i/>
          <w:sz w:val="22"/>
          <w:szCs w:val="22"/>
          <w:u w:val="single"/>
          <w:lang w:eastAsia="es-MX"/>
        </w:rPr>
        <w:t xml:space="preserve">leyes estatales, </w:t>
      </w:r>
      <w:r w:rsidRPr="00B86BEF">
        <w:rPr>
          <w:rFonts w:ascii="Palatino Linotype" w:hAnsi="Palatino Linotype" w:cs="Arial"/>
          <w:b/>
          <w:i/>
          <w:sz w:val="22"/>
          <w:szCs w:val="22"/>
          <w:u w:val="single"/>
        </w:rPr>
        <w:t>corresponderá</w:t>
      </w:r>
      <w:r w:rsidRPr="00B86BEF">
        <w:rPr>
          <w:rFonts w:ascii="Palatino Linotype" w:hAnsi="Palatino Linotype" w:cs="Arial"/>
          <w:b/>
          <w:i/>
          <w:sz w:val="22"/>
          <w:szCs w:val="22"/>
          <w:u w:val="single"/>
          <w:lang w:eastAsia="es-MX"/>
        </w:rPr>
        <w:t xml:space="preserve"> a los sujetos obligados, por lo que deberán fundar y motivar debidamente la clasificación de la información ante una solicitud de acceso</w:t>
      </w:r>
      <w:r w:rsidRPr="00B86BEF">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rsidR="005027A2" w:rsidRPr="00B86BEF" w:rsidRDefault="005027A2" w:rsidP="005027A2">
      <w:pPr>
        <w:autoSpaceDE w:val="0"/>
        <w:autoSpaceDN w:val="0"/>
        <w:adjustRightInd w:val="0"/>
        <w:ind w:left="709" w:right="709"/>
        <w:jc w:val="both"/>
        <w:rPr>
          <w:rFonts w:ascii="Palatino Linotype" w:hAnsi="Palatino Linotype" w:cs="Arial"/>
          <w:i/>
          <w:sz w:val="22"/>
          <w:szCs w:val="22"/>
          <w:lang w:eastAsia="es-MX"/>
        </w:rPr>
      </w:pPr>
      <w:r w:rsidRPr="00B86BEF">
        <w:rPr>
          <w:rFonts w:ascii="Palatino Linotype" w:hAnsi="Palatino Linotype" w:cs="Arial"/>
          <w:b/>
          <w:i/>
          <w:sz w:val="22"/>
          <w:szCs w:val="22"/>
          <w:lang w:eastAsia="es-MX"/>
        </w:rPr>
        <w:t>Sexto.</w:t>
      </w:r>
      <w:r w:rsidRPr="00B86BEF">
        <w:rPr>
          <w:rFonts w:ascii="Palatino Linotype" w:hAnsi="Palatino Linotype" w:cs="Arial"/>
          <w:i/>
          <w:sz w:val="22"/>
          <w:szCs w:val="22"/>
          <w:lang w:eastAsia="es-MX"/>
        </w:rPr>
        <w:t xml:space="preserve"> </w:t>
      </w:r>
      <w:r w:rsidRPr="00B86BEF">
        <w:rPr>
          <w:rFonts w:ascii="Palatino Linotype" w:hAnsi="Palatino Linotype" w:cs="Arial"/>
          <w:b/>
          <w:i/>
          <w:sz w:val="22"/>
          <w:szCs w:val="22"/>
          <w:u w:val="single"/>
          <w:lang w:eastAsia="es-MX"/>
        </w:rPr>
        <w:t>Los sujetos obligados no podrán emitir acuerdos de carácter general</w:t>
      </w:r>
      <w:r w:rsidRPr="00B86BEF">
        <w:rPr>
          <w:rFonts w:ascii="Palatino Linotype" w:hAnsi="Palatino Linotype" w:cs="Arial"/>
          <w:i/>
          <w:sz w:val="22"/>
          <w:szCs w:val="22"/>
          <w:lang w:eastAsia="es-MX"/>
        </w:rPr>
        <w:t xml:space="preserve"> ni particular que clasifiquen </w:t>
      </w:r>
      <w:r w:rsidRPr="00B86BEF">
        <w:rPr>
          <w:rFonts w:ascii="Palatino Linotype" w:hAnsi="Palatino Linotype" w:cs="Arial"/>
          <w:bCs/>
          <w:i/>
          <w:noProof/>
          <w:sz w:val="22"/>
          <w:szCs w:val="22"/>
        </w:rPr>
        <w:t>documentos</w:t>
      </w:r>
      <w:r w:rsidRPr="00B86BEF">
        <w:rPr>
          <w:rFonts w:ascii="Palatino Linotype" w:hAnsi="Palatino Linotype" w:cs="Arial"/>
          <w:i/>
          <w:sz w:val="22"/>
          <w:szCs w:val="22"/>
          <w:lang w:eastAsia="es-MX"/>
        </w:rPr>
        <w:t xml:space="preserve"> o expedientes como reservados, ni clasificar </w:t>
      </w:r>
      <w:r w:rsidRPr="00B86BEF">
        <w:rPr>
          <w:rFonts w:ascii="Palatino Linotype" w:hAnsi="Palatino Linotype" w:cs="Arial"/>
          <w:i/>
          <w:sz w:val="22"/>
          <w:szCs w:val="22"/>
          <w:lang w:eastAsia="es-MX"/>
        </w:rPr>
        <w:lastRenderedPageBreak/>
        <w:t>documentos antes de que se genere la información o cuando éstos no obren en sus archivos.</w:t>
      </w:r>
    </w:p>
    <w:p w:rsidR="005027A2" w:rsidRPr="00B86BEF" w:rsidRDefault="005027A2" w:rsidP="005027A2">
      <w:pPr>
        <w:ind w:left="709" w:right="709"/>
        <w:jc w:val="both"/>
        <w:rPr>
          <w:rFonts w:ascii="Palatino Linotype" w:hAnsi="Palatino Linotype" w:cs="Arial"/>
          <w:i/>
          <w:sz w:val="22"/>
          <w:szCs w:val="22"/>
          <w:lang w:eastAsia="es-MX"/>
        </w:rPr>
      </w:pPr>
      <w:r w:rsidRPr="00B86BEF">
        <w:rPr>
          <w:rFonts w:ascii="Palatino Linotype" w:hAnsi="Palatino Linotype" w:cs="Arial"/>
          <w:b/>
          <w:i/>
          <w:sz w:val="22"/>
          <w:szCs w:val="22"/>
          <w:u w:val="single"/>
          <w:lang w:eastAsia="es-MX"/>
        </w:rPr>
        <w:t xml:space="preserve">La clasificación de </w:t>
      </w:r>
      <w:r w:rsidRPr="00B86BEF">
        <w:rPr>
          <w:rFonts w:ascii="Palatino Linotype" w:hAnsi="Palatino Linotype" w:cs="Arial"/>
          <w:b/>
          <w:i/>
          <w:sz w:val="22"/>
          <w:szCs w:val="22"/>
          <w:u w:val="single"/>
        </w:rPr>
        <w:t>información</w:t>
      </w:r>
      <w:r w:rsidRPr="00B86BEF">
        <w:rPr>
          <w:rFonts w:ascii="Palatino Linotype" w:hAnsi="Palatino Linotype" w:cs="Arial"/>
          <w:b/>
          <w:i/>
          <w:sz w:val="22"/>
          <w:szCs w:val="22"/>
          <w:u w:val="single"/>
          <w:lang w:eastAsia="es-MX"/>
        </w:rPr>
        <w:t xml:space="preserve"> se realizará conforme a un análisis caso por caso</w:t>
      </w:r>
      <w:r w:rsidRPr="00B86BEF">
        <w:rPr>
          <w:rFonts w:ascii="Palatino Linotype" w:hAnsi="Palatino Linotype" w:cs="Arial"/>
          <w:i/>
          <w:sz w:val="22"/>
          <w:szCs w:val="22"/>
          <w:lang w:eastAsia="es-MX"/>
        </w:rPr>
        <w:t xml:space="preserve">, mediante la aplicación </w:t>
      </w:r>
      <w:r w:rsidRPr="00B86BEF">
        <w:rPr>
          <w:rFonts w:ascii="Palatino Linotype" w:hAnsi="Palatino Linotype" w:cs="Arial"/>
          <w:bCs/>
          <w:i/>
          <w:noProof/>
          <w:sz w:val="22"/>
          <w:szCs w:val="22"/>
        </w:rPr>
        <w:t>de</w:t>
      </w:r>
      <w:r w:rsidRPr="00B86BEF">
        <w:rPr>
          <w:rFonts w:ascii="Palatino Linotype" w:hAnsi="Palatino Linotype" w:cs="Arial"/>
          <w:i/>
          <w:sz w:val="22"/>
          <w:szCs w:val="22"/>
          <w:lang w:eastAsia="es-MX"/>
        </w:rPr>
        <w:t xml:space="preserve"> la prueba de daño y de interés público.</w:t>
      </w:r>
    </w:p>
    <w:p w:rsidR="005027A2" w:rsidRPr="00B86BEF" w:rsidRDefault="005027A2" w:rsidP="005027A2">
      <w:pPr>
        <w:autoSpaceDE w:val="0"/>
        <w:autoSpaceDN w:val="0"/>
        <w:adjustRightInd w:val="0"/>
        <w:ind w:left="709" w:right="709"/>
        <w:jc w:val="both"/>
        <w:rPr>
          <w:rFonts w:ascii="Palatino Linotype" w:hAnsi="Palatino Linotype" w:cs="Arial"/>
          <w:i/>
          <w:sz w:val="22"/>
          <w:szCs w:val="22"/>
          <w:lang w:eastAsia="es-MX"/>
        </w:rPr>
      </w:pPr>
      <w:r w:rsidRPr="00B86BEF">
        <w:rPr>
          <w:rFonts w:ascii="Palatino Linotype" w:hAnsi="Palatino Linotype" w:cs="Arial"/>
          <w:b/>
          <w:i/>
          <w:sz w:val="22"/>
          <w:szCs w:val="22"/>
          <w:lang w:eastAsia="es-MX"/>
        </w:rPr>
        <w:t>Séptimo.</w:t>
      </w:r>
      <w:r w:rsidRPr="00B86BEF">
        <w:rPr>
          <w:rFonts w:ascii="Palatino Linotype" w:hAnsi="Palatino Linotype" w:cs="Arial"/>
          <w:i/>
          <w:sz w:val="22"/>
          <w:szCs w:val="22"/>
          <w:lang w:eastAsia="es-MX"/>
        </w:rPr>
        <w:t xml:space="preserve"> </w:t>
      </w:r>
      <w:r w:rsidRPr="00B86BEF">
        <w:rPr>
          <w:rFonts w:ascii="Palatino Linotype" w:hAnsi="Palatino Linotype" w:cs="Arial"/>
          <w:b/>
          <w:i/>
          <w:sz w:val="22"/>
          <w:szCs w:val="22"/>
          <w:u w:val="single"/>
          <w:lang w:eastAsia="es-MX"/>
        </w:rPr>
        <w:t xml:space="preserve">La clasificación </w:t>
      </w:r>
      <w:r w:rsidRPr="00B86BEF">
        <w:rPr>
          <w:rFonts w:ascii="Palatino Linotype" w:hAnsi="Palatino Linotype" w:cs="Arial"/>
          <w:b/>
          <w:bCs/>
          <w:i/>
          <w:noProof/>
          <w:sz w:val="22"/>
          <w:szCs w:val="22"/>
          <w:u w:val="single"/>
        </w:rPr>
        <w:t>de</w:t>
      </w:r>
      <w:r w:rsidRPr="00B86BEF">
        <w:rPr>
          <w:rFonts w:ascii="Palatino Linotype" w:hAnsi="Palatino Linotype" w:cs="Arial"/>
          <w:b/>
          <w:i/>
          <w:sz w:val="22"/>
          <w:szCs w:val="22"/>
          <w:u w:val="single"/>
          <w:lang w:eastAsia="es-MX"/>
        </w:rPr>
        <w:t xml:space="preserve"> la </w:t>
      </w:r>
      <w:r w:rsidRPr="00B86BEF">
        <w:rPr>
          <w:rFonts w:ascii="Palatino Linotype" w:hAnsi="Palatino Linotype" w:cs="Arial"/>
          <w:b/>
          <w:i/>
          <w:sz w:val="22"/>
          <w:szCs w:val="22"/>
          <w:u w:val="single"/>
        </w:rPr>
        <w:t>información</w:t>
      </w:r>
      <w:r w:rsidRPr="00B86BEF">
        <w:rPr>
          <w:rFonts w:ascii="Palatino Linotype" w:hAnsi="Palatino Linotype" w:cs="Arial"/>
          <w:b/>
          <w:i/>
          <w:sz w:val="22"/>
          <w:szCs w:val="22"/>
          <w:u w:val="single"/>
          <w:lang w:eastAsia="es-MX"/>
        </w:rPr>
        <w:t xml:space="preserve"> se llevará a cabo en el momento en que</w:t>
      </w:r>
      <w:r w:rsidRPr="00B86BEF">
        <w:rPr>
          <w:rFonts w:ascii="Palatino Linotype" w:hAnsi="Palatino Linotype" w:cs="Arial"/>
          <w:i/>
          <w:sz w:val="22"/>
          <w:szCs w:val="22"/>
          <w:lang w:eastAsia="es-MX"/>
        </w:rPr>
        <w:t>:</w:t>
      </w:r>
    </w:p>
    <w:p w:rsidR="005027A2" w:rsidRPr="00B86BEF" w:rsidRDefault="005027A2" w:rsidP="005027A2">
      <w:pPr>
        <w:autoSpaceDE w:val="0"/>
        <w:autoSpaceDN w:val="0"/>
        <w:adjustRightInd w:val="0"/>
        <w:ind w:left="709" w:right="709"/>
        <w:jc w:val="both"/>
        <w:rPr>
          <w:rFonts w:ascii="Palatino Linotype" w:hAnsi="Palatino Linotype" w:cs="Arial"/>
          <w:i/>
          <w:sz w:val="22"/>
          <w:szCs w:val="22"/>
          <w:lang w:eastAsia="es-MX"/>
        </w:rPr>
      </w:pPr>
      <w:r w:rsidRPr="00B86BEF">
        <w:rPr>
          <w:rFonts w:ascii="Palatino Linotype" w:hAnsi="Palatino Linotype" w:cs="Arial"/>
          <w:b/>
          <w:i/>
          <w:sz w:val="22"/>
          <w:szCs w:val="22"/>
          <w:lang w:eastAsia="es-MX"/>
        </w:rPr>
        <w:t>I.</w:t>
      </w:r>
      <w:r w:rsidRPr="00B86BEF">
        <w:rPr>
          <w:rFonts w:ascii="Palatino Linotype" w:hAnsi="Palatino Linotype" w:cs="Arial"/>
          <w:i/>
          <w:sz w:val="22"/>
          <w:szCs w:val="22"/>
          <w:lang w:eastAsia="es-MX"/>
        </w:rPr>
        <w:t xml:space="preserve"> Se reciba una solicitud de acceso a la información;</w:t>
      </w:r>
    </w:p>
    <w:p w:rsidR="005027A2" w:rsidRPr="00B86BEF" w:rsidRDefault="005027A2" w:rsidP="005027A2">
      <w:pPr>
        <w:autoSpaceDE w:val="0"/>
        <w:autoSpaceDN w:val="0"/>
        <w:adjustRightInd w:val="0"/>
        <w:ind w:left="709" w:right="709"/>
        <w:jc w:val="both"/>
        <w:rPr>
          <w:rFonts w:ascii="Palatino Linotype" w:hAnsi="Palatino Linotype" w:cs="Arial"/>
          <w:i/>
          <w:sz w:val="22"/>
          <w:szCs w:val="22"/>
          <w:lang w:eastAsia="es-MX"/>
        </w:rPr>
      </w:pPr>
      <w:r w:rsidRPr="00B86BEF">
        <w:rPr>
          <w:rFonts w:ascii="Palatino Linotype" w:hAnsi="Palatino Linotype" w:cs="Arial"/>
          <w:b/>
          <w:i/>
          <w:sz w:val="22"/>
          <w:szCs w:val="22"/>
          <w:lang w:eastAsia="es-MX"/>
        </w:rPr>
        <w:t>II.</w:t>
      </w:r>
      <w:r w:rsidRPr="00B86BEF">
        <w:rPr>
          <w:rFonts w:ascii="Palatino Linotype" w:hAnsi="Palatino Linotype" w:cs="Arial"/>
          <w:i/>
          <w:sz w:val="22"/>
          <w:szCs w:val="22"/>
          <w:lang w:eastAsia="es-MX"/>
        </w:rPr>
        <w:t xml:space="preserve"> </w:t>
      </w:r>
      <w:r w:rsidRPr="00B86BEF">
        <w:rPr>
          <w:rFonts w:ascii="Palatino Linotype" w:hAnsi="Palatino Linotype" w:cs="Arial"/>
          <w:b/>
          <w:i/>
          <w:sz w:val="22"/>
          <w:szCs w:val="22"/>
          <w:u w:val="single"/>
          <w:lang w:eastAsia="es-MX"/>
        </w:rPr>
        <w:t xml:space="preserve">Se determine </w:t>
      </w:r>
      <w:r w:rsidRPr="00B86BEF">
        <w:rPr>
          <w:rFonts w:ascii="Palatino Linotype" w:hAnsi="Palatino Linotype" w:cs="Arial"/>
          <w:b/>
          <w:bCs/>
          <w:i/>
          <w:noProof/>
          <w:sz w:val="22"/>
          <w:szCs w:val="22"/>
          <w:u w:val="single"/>
        </w:rPr>
        <w:t>mediante</w:t>
      </w:r>
      <w:r w:rsidRPr="00B86BEF">
        <w:rPr>
          <w:rFonts w:ascii="Palatino Linotype" w:hAnsi="Palatino Linotype" w:cs="Arial"/>
          <w:b/>
          <w:i/>
          <w:sz w:val="22"/>
          <w:szCs w:val="22"/>
          <w:u w:val="single"/>
          <w:lang w:eastAsia="es-MX"/>
        </w:rPr>
        <w:t xml:space="preserve"> resolución de autoridad competente</w:t>
      </w:r>
      <w:r w:rsidRPr="00B86BEF">
        <w:rPr>
          <w:rFonts w:ascii="Palatino Linotype" w:hAnsi="Palatino Linotype" w:cs="Arial"/>
          <w:i/>
          <w:sz w:val="22"/>
          <w:szCs w:val="22"/>
          <w:lang w:eastAsia="es-MX"/>
        </w:rPr>
        <w:t>, o</w:t>
      </w:r>
    </w:p>
    <w:p w:rsidR="005027A2" w:rsidRPr="00B86BEF" w:rsidRDefault="005027A2" w:rsidP="005027A2">
      <w:pPr>
        <w:autoSpaceDE w:val="0"/>
        <w:autoSpaceDN w:val="0"/>
        <w:adjustRightInd w:val="0"/>
        <w:ind w:left="709" w:right="709"/>
        <w:jc w:val="both"/>
        <w:rPr>
          <w:rFonts w:ascii="Palatino Linotype" w:hAnsi="Palatino Linotype" w:cs="Arial"/>
          <w:i/>
          <w:sz w:val="22"/>
          <w:szCs w:val="22"/>
          <w:lang w:eastAsia="es-MX"/>
        </w:rPr>
      </w:pPr>
      <w:r w:rsidRPr="00B86BEF">
        <w:rPr>
          <w:rFonts w:ascii="Palatino Linotype" w:hAnsi="Palatino Linotype" w:cs="Arial"/>
          <w:b/>
          <w:i/>
          <w:sz w:val="22"/>
          <w:szCs w:val="22"/>
          <w:lang w:eastAsia="es-MX"/>
        </w:rPr>
        <w:t>III.</w:t>
      </w:r>
      <w:r w:rsidRPr="00B86BEF">
        <w:rPr>
          <w:rFonts w:ascii="Palatino Linotype" w:hAnsi="Palatino Linotype" w:cs="Arial"/>
          <w:i/>
          <w:sz w:val="22"/>
          <w:szCs w:val="22"/>
          <w:lang w:eastAsia="es-MX"/>
        </w:rPr>
        <w:t xml:space="preserve"> Se generen </w:t>
      </w:r>
      <w:r w:rsidRPr="00B86BEF">
        <w:rPr>
          <w:rFonts w:ascii="Palatino Linotype" w:hAnsi="Palatino Linotype" w:cs="Arial"/>
          <w:bCs/>
          <w:i/>
          <w:noProof/>
          <w:sz w:val="22"/>
          <w:szCs w:val="22"/>
        </w:rPr>
        <w:t>versiones</w:t>
      </w:r>
      <w:r w:rsidRPr="00B86BEF">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5027A2" w:rsidRPr="00B86BEF" w:rsidRDefault="005027A2" w:rsidP="005027A2">
      <w:pPr>
        <w:autoSpaceDE w:val="0"/>
        <w:autoSpaceDN w:val="0"/>
        <w:adjustRightInd w:val="0"/>
        <w:ind w:left="709" w:right="709"/>
        <w:jc w:val="both"/>
        <w:rPr>
          <w:rFonts w:ascii="Palatino Linotype" w:hAnsi="Palatino Linotype" w:cs="Arial"/>
          <w:i/>
          <w:sz w:val="22"/>
          <w:szCs w:val="22"/>
          <w:lang w:eastAsia="es-MX"/>
        </w:rPr>
      </w:pPr>
      <w:r w:rsidRPr="00B86BEF">
        <w:rPr>
          <w:rFonts w:ascii="Palatino Linotype" w:hAnsi="Palatino Linotype" w:cs="Arial"/>
          <w:i/>
          <w:sz w:val="22"/>
          <w:szCs w:val="22"/>
          <w:lang w:eastAsia="es-MX"/>
        </w:rPr>
        <w:t xml:space="preserve">Los titulares de las áreas deberán revisar la clasificación al momento de la recepción de una solicitud de </w:t>
      </w:r>
      <w:r w:rsidRPr="00B86BEF">
        <w:rPr>
          <w:rFonts w:ascii="Palatino Linotype" w:hAnsi="Palatino Linotype" w:cs="Arial"/>
          <w:bCs/>
          <w:i/>
          <w:noProof/>
          <w:sz w:val="22"/>
          <w:szCs w:val="22"/>
        </w:rPr>
        <w:t>acceso</w:t>
      </w:r>
      <w:r w:rsidRPr="00B86BEF">
        <w:rPr>
          <w:rFonts w:ascii="Palatino Linotype" w:hAnsi="Palatino Linotype" w:cs="Arial"/>
          <w:i/>
          <w:sz w:val="22"/>
          <w:szCs w:val="22"/>
          <w:lang w:eastAsia="es-MX"/>
        </w:rPr>
        <w:t xml:space="preserve"> a la información, para verificar si encuadra en una causal de reserva o de confidencialidad.</w:t>
      </w:r>
    </w:p>
    <w:p w:rsidR="005027A2" w:rsidRPr="00B86BEF" w:rsidRDefault="005027A2" w:rsidP="005027A2">
      <w:pPr>
        <w:autoSpaceDE w:val="0"/>
        <w:autoSpaceDN w:val="0"/>
        <w:adjustRightInd w:val="0"/>
        <w:ind w:left="709" w:right="709"/>
        <w:jc w:val="both"/>
        <w:rPr>
          <w:rFonts w:ascii="Palatino Linotype" w:hAnsi="Palatino Linotype" w:cs="Arial"/>
          <w:i/>
          <w:sz w:val="22"/>
          <w:szCs w:val="22"/>
          <w:lang w:eastAsia="es-MX"/>
        </w:rPr>
      </w:pPr>
      <w:r w:rsidRPr="00B86BEF">
        <w:rPr>
          <w:rFonts w:ascii="Palatino Linotype" w:hAnsi="Palatino Linotype" w:cs="Arial"/>
          <w:b/>
          <w:i/>
          <w:sz w:val="22"/>
          <w:szCs w:val="22"/>
          <w:lang w:eastAsia="es-MX"/>
        </w:rPr>
        <w:t>Octavo.</w:t>
      </w:r>
      <w:r w:rsidRPr="00B86BEF">
        <w:rPr>
          <w:rFonts w:ascii="Palatino Linotype" w:hAnsi="Palatino Linotype" w:cs="Arial"/>
          <w:i/>
          <w:sz w:val="22"/>
          <w:szCs w:val="22"/>
          <w:lang w:eastAsia="es-MX"/>
        </w:rPr>
        <w:t xml:space="preserve"> </w:t>
      </w:r>
      <w:r w:rsidRPr="00B86BEF">
        <w:rPr>
          <w:rFonts w:ascii="Palatino Linotype" w:hAnsi="Palatino Linotype" w:cs="Arial"/>
          <w:b/>
          <w:i/>
          <w:sz w:val="22"/>
          <w:szCs w:val="22"/>
          <w:u w:val="single"/>
          <w:lang w:eastAsia="es-MX"/>
        </w:rPr>
        <w:t xml:space="preserve">Para fundar la clasificación de la información se debe señalar el artículo, fracción, inciso, párrafo o numeral de la ley o tratado internacional suscrito por el Estado mexicano que </w:t>
      </w:r>
      <w:r w:rsidRPr="00B86BEF">
        <w:rPr>
          <w:rFonts w:ascii="Palatino Linotype" w:hAnsi="Palatino Linotype" w:cs="Arial"/>
          <w:b/>
          <w:bCs/>
          <w:i/>
          <w:noProof/>
          <w:sz w:val="22"/>
          <w:szCs w:val="22"/>
          <w:u w:val="single"/>
        </w:rPr>
        <w:t>expresamente</w:t>
      </w:r>
      <w:r w:rsidRPr="00B86BEF">
        <w:rPr>
          <w:rFonts w:ascii="Palatino Linotype" w:hAnsi="Palatino Linotype" w:cs="Arial"/>
          <w:b/>
          <w:i/>
          <w:sz w:val="22"/>
          <w:szCs w:val="22"/>
          <w:u w:val="single"/>
          <w:lang w:eastAsia="es-MX"/>
        </w:rPr>
        <w:t xml:space="preserve"> le otorga el carácter de</w:t>
      </w:r>
      <w:r w:rsidRPr="00B86BEF">
        <w:rPr>
          <w:rFonts w:ascii="Palatino Linotype" w:hAnsi="Palatino Linotype" w:cs="Arial"/>
          <w:i/>
          <w:sz w:val="22"/>
          <w:szCs w:val="22"/>
          <w:lang w:eastAsia="es-MX"/>
        </w:rPr>
        <w:t xml:space="preserve"> reservada o </w:t>
      </w:r>
      <w:r w:rsidRPr="00B86BEF">
        <w:rPr>
          <w:rFonts w:ascii="Palatino Linotype" w:hAnsi="Palatino Linotype" w:cs="Arial"/>
          <w:b/>
          <w:i/>
          <w:sz w:val="22"/>
          <w:szCs w:val="22"/>
          <w:u w:val="single"/>
          <w:lang w:eastAsia="es-MX"/>
        </w:rPr>
        <w:t>confidencial</w:t>
      </w:r>
      <w:r w:rsidRPr="00B86BEF">
        <w:rPr>
          <w:rFonts w:ascii="Palatino Linotype" w:hAnsi="Palatino Linotype" w:cs="Arial"/>
          <w:i/>
          <w:sz w:val="22"/>
          <w:szCs w:val="22"/>
          <w:lang w:eastAsia="es-MX"/>
        </w:rPr>
        <w:t>.</w:t>
      </w:r>
    </w:p>
    <w:p w:rsidR="005027A2" w:rsidRPr="00B86BEF" w:rsidRDefault="005027A2" w:rsidP="005027A2">
      <w:pPr>
        <w:autoSpaceDE w:val="0"/>
        <w:autoSpaceDN w:val="0"/>
        <w:adjustRightInd w:val="0"/>
        <w:ind w:left="709" w:right="709"/>
        <w:jc w:val="both"/>
        <w:rPr>
          <w:rFonts w:ascii="Palatino Linotype" w:hAnsi="Palatino Linotype" w:cs="Arial"/>
          <w:bCs/>
          <w:i/>
          <w:noProof/>
          <w:sz w:val="22"/>
          <w:szCs w:val="22"/>
        </w:rPr>
      </w:pPr>
      <w:r w:rsidRPr="00B86BEF">
        <w:rPr>
          <w:rFonts w:ascii="Palatino Linotype" w:hAnsi="Palatino Linotype" w:cs="Arial"/>
          <w:b/>
          <w:i/>
          <w:sz w:val="22"/>
          <w:szCs w:val="22"/>
          <w:u w:val="single"/>
          <w:lang w:eastAsia="es-MX"/>
        </w:rPr>
        <w:t xml:space="preserve">Para </w:t>
      </w:r>
      <w:r w:rsidRPr="00B86BEF">
        <w:rPr>
          <w:rFonts w:ascii="Palatino Linotype" w:hAnsi="Palatino Linotype" w:cs="Arial"/>
          <w:b/>
          <w:bCs/>
          <w:i/>
          <w:noProof/>
          <w:sz w:val="22"/>
          <w:szCs w:val="22"/>
          <w:u w:val="single"/>
        </w:rPr>
        <w:t xml:space="preserve">motivar la clasificación se deberán señalar las razones o circunstancias especiales que lo </w:t>
      </w:r>
      <w:r w:rsidRPr="00B86BEF">
        <w:rPr>
          <w:rFonts w:ascii="Palatino Linotype" w:hAnsi="Palatino Linotype" w:cs="Arial"/>
          <w:b/>
          <w:i/>
          <w:sz w:val="22"/>
          <w:szCs w:val="22"/>
          <w:u w:val="single"/>
          <w:lang w:eastAsia="es-MX"/>
        </w:rPr>
        <w:t>llevaron</w:t>
      </w:r>
      <w:r w:rsidRPr="00B86BEF">
        <w:rPr>
          <w:rFonts w:ascii="Palatino Linotype" w:hAnsi="Palatino Linotype" w:cs="Arial"/>
          <w:b/>
          <w:bCs/>
          <w:i/>
          <w:noProof/>
          <w:sz w:val="22"/>
          <w:szCs w:val="22"/>
          <w:u w:val="single"/>
        </w:rPr>
        <w:t xml:space="preserve"> a concluir que el caso particular se ajusta al supuesto previsto por la norma legal invocada </w:t>
      </w:r>
      <w:r w:rsidRPr="00B86BEF">
        <w:rPr>
          <w:rFonts w:ascii="Palatino Linotype" w:hAnsi="Palatino Linotype" w:cs="Arial"/>
          <w:bCs/>
          <w:i/>
          <w:noProof/>
          <w:sz w:val="22"/>
          <w:szCs w:val="22"/>
        </w:rPr>
        <w:t>como fundamento.</w:t>
      </w:r>
    </w:p>
    <w:p w:rsidR="005027A2" w:rsidRPr="00B86BEF" w:rsidRDefault="005027A2" w:rsidP="005027A2">
      <w:pPr>
        <w:autoSpaceDE w:val="0"/>
        <w:autoSpaceDN w:val="0"/>
        <w:adjustRightInd w:val="0"/>
        <w:ind w:left="709" w:right="709"/>
        <w:jc w:val="both"/>
        <w:rPr>
          <w:rFonts w:ascii="Palatino Linotype" w:hAnsi="Palatino Linotype" w:cs="Arial"/>
          <w:bCs/>
          <w:i/>
          <w:noProof/>
          <w:sz w:val="22"/>
          <w:szCs w:val="22"/>
        </w:rPr>
      </w:pPr>
      <w:r w:rsidRPr="00B86BEF">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B86BEF">
        <w:rPr>
          <w:rFonts w:ascii="Palatino Linotype" w:hAnsi="Palatino Linotype" w:cs="Arial"/>
          <w:i/>
          <w:sz w:val="22"/>
          <w:szCs w:val="22"/>
          <w:lang w:eastAsia="es-MX"/>
        </w:rPr>
        <w:t>de</w:t>
      </w:r>
      <w:r w:rsidRPr="00B86BEF">
        <w:rPr>
          <w:rFonts w:ascii="Palatino Linotype" w:hAnsi="Palatino Linotype" w:cs="Arial"/>
          <w:bCs/>
          <w:i/>
          <w:noProof/>
          <w:sz w:val="22"/>
          <w:szCs w:val="22"/>
        </w:rPr>
        <w:t xml:space="preserve"> </w:t>
      </w:r>
      <w:r w:rsidRPr="00B86BEF">
        <w:rPr>
          <w:rFonts w:ascii="Palatino Linotype" w:hAnsi="Palatino Linotype" w:cs="Arial"/>
          <w:i/>
          <w:sz w:val="22"/>
          <w:szCs w:val="22"/>
          <w:lang w:eastAsia="es-MX"/>
        </w:rPr>
        <w:t>reserva</w:t>
      </w:r>
      <w:r w:rsidRPr="00B86BEF">
        <w:rPr>
          <w:rFonts w:ascii="Palatino Linotype" w:hAnsi="Palatino Linotype" w:cs="Arial"/>
          <w:bCs/>
          <w:i/>
          <w:noProof/>
          <w:sz w:val="22"/>
          <w:szCs w:val="22"/>
        </w:rPr>
        <w:t>.</w:t>
      </w:r>
    </w:p>
    <w:p w:rsidR="005027A2" w:rsidRPr="00B86BEF" w:rsidRDefault="005027A2" w:rsidP="005027A2">
      <w:pPr>
        <w:autoSpaceDE w:val="0"/>
        <w:autoSpaceDN w:val="0"/>
        <w:adjustRightInd w:val="0"/>
        <w:ind w:left="709" w:right="709"/>
        <w:jc w:val="both"/>
        <w:rPr>
          <w:rFonts w:ascii="Palatino Linotype" w:hAnsi="Palatino Linotype" w:cs="Arial"/>
          <w:bCs/>
          <w:i/>
          <w:noProof/>
          <w:sz w:val="22"/>
          <w:szCs w:val="22"/>
        </w:rPr>
      </w:pPr>
      <w:r w:rsidRPr="00B86BEF">
        <w:rPr>
          <w:rFonts w:ascii="Palatino Linotype" w:hAnsi="Palatino Linotype" w:cs="Arial"/>
          <w:i/>
          <w:sz w:val="22"/>
          <w:szCs w:val="22"/>
          <w:lang w:eastAsia="es-MX"/>
        </w:rPr>
        <w:t>Tratándose</w:t>
      </w:r>
      <w:r w:rsidRPr="00B86BEF">
        <w:rPr>
          <w:rFonts w:ascii="Palatino Linotype" w:hAnsi="Palatino Linotype" w:cs="Arial"/>
          <w:bCs/>
          <w:i/>
          <w:noProof/>
          <w:sz w:val="22"/>
          <w:szCs w:val="22"/>
        </w:rPr>
        <w:t xml:space="preserve"> de información clasificada como confidencial respecto de la cual se haya </w:t>
      </w:r>
      <w:r w:rsidRPr="00B86BEF">
        <w:rPr>
          <w:rFonts w:ascii="Palatino Linotype" w:hAnsi="Palatino Linotype" w:cs="Arial"/>
          <w:i/>
          <w:sz w:val="22"/>
          <w:szCs w:val="22"/>
          <w:lang w:eastAsia="es-MX"/>
        </w:rPr>
        <w:t>determinado</w:t>
      </w:r>
      <w:r w:rsidRPr="00B86BEF">
        <w:rPr>
          <w:rFonts w:ascii="Palatino Linotype" w:hAnsi="Palatino Linotype" w:cs="Arial"/>
          <w:bCs/>
          <w:i/>
          <w:noProof/>
          <w:sz w:val="22"/>
          <w:szCs w:val="22"/>
        </w:rPr>
        <w:t xml:space="preserve"> </w:t>
      </w:r>
      <w:r w:rsidRPr="00B86BEF">
        <w:rPr>
          <w:rFonts w:ascii="Palatino Linotype" w:hAnsi="Palatino Linotype" w:cs="Arial"/>
          <w:i/>
          <w:sz w:val="22"/>
          <w:szCs w:val="22"/>
          <w:lang w:eastAsia="es-MX"/>
        </w:rPr>
        <w:t>su</w:t>
      </w:r>
      <w:r w:rsidRPr="00B86BEF">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5027A2" w:rsidRPr="00B86BEF" w:rsidRDefault="005027A2" w:rsidP="005027A2">
      <w:pPr>
        <w:autoSpaceDE w:val="0"/>
        <w:autoSpaceDN w:val="0"/>
        <w:adjustRightInd w:val="0"/>
        <w:ind w:left="709" w:right="709"/>
        <w:jc w:val="both"/>
        <w:rPr>
          <w:rFonts w:ascii="Palatino Linotype" w:hAnsi="Palatino Linotype" w:cs="Arial"/>
          <w:i/>
          <w:sz w:val="22"/>
          <w:szCs w:val="22"/>
          <w:lang w:eastAsia="es-MX"/>
        </w:rPr>
      </w:pPr>
      <w:r w:rsidRPr="00B86BEF">
        <w:rPr>
          <w:rFonts w:ascii="Palatino Linotype" w:hAnsi="Palatino Linotype" w:cs="Arial"/>
          <w:bCs/>
          <w:i/>
          <w:noProof/>
          <w:sz w:val="22"/>
          <w:szCs w:val="22"/>
        </w:rPr>
        <w:t>Los documentos contenidos</w:t>
      </w:r>
      <w:r w:rsidRPr="00B86BEF">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5027A2" w:rsidRPr="00B86BEF" w:rsidRDefault="005027A2" w:rsidP="005027A2">
      <w:pPr>
        <w:autoSpaceDE w:val="0"/>
        <w:autoSpaceDN w:val="0"/>
        <w:adjustRightInd w:val="0"/>
        <w:ind w:left="709" w:right="709"/>
        <w:jc w:val="both"/>
        <w:rPr>
          <w:rFonts w:ascii="Palatino Linotype" w:hAnsi="Palatino Linotype" w:cs="Arial"/>
          <w:i/>
          <w:sz w:val="22"/>
          <w:szCs w:val="22"/>
          <w:lang w:eastAsia="es-MX"/>
        </w:rPr>
      </w:pPr>
      <w:r w:rsidRPr="00B86BEF">
        <w:rPr>
          <w:rFonts w:ascii="Palatino Linotype" w:hAnsi="Palatino Linotype" w:cs="Arial"/>
          <w:b/>
          <w:i/>
          <w:sz w:val="22"/>
          <w:szCs w:val="22"/>
          <w:lang w:eastAsia="es-MX"/>
        </w:rPr>
        <w:t>Décimo.</w:t>
      </w:r>
      <w:r w:rsidRPr="00B86BEF">
        <w:rPr>
          <w:rFonts w:ascii="Palatino Linotype" w:hAnsi="Palatino Linotype" w:cs="Arial"/>
          <w:i/>
          <w:sz w:val="22"/>
          <w:szCs w:val="22"/>
          <w:lang w:eastAsia="es-MX"/>
        </w:rPr>
        <w:t xml:space="preserve"> </w:t>
      </w:r>
      <w:r w:rsidRPr="00B86BEF">
        <w:rPr>
          <w:rFonts w:ascii="Palatino Linotype" w:hAnsi="Palatino Linotype" w:cs="Arial"/>
          <w:b/>
          <w:i/>
          <w:sz w:val="22"/>
          <w:szCs w:val="22"/>
          <w:u w:val="single"/>
          <w:lang w:eastAsia="es-MX"/>
        </w:rPr>
        <w:t xml:space="preserve">Los titulares de las áreas, deberán tener conocimiento y llevar un registro del personal que, por la naturaleza de sus atribuciones, tenga acceso a los </w:t>
      </w:r>
      <w:r w:rsidRPr="00B86BEF">
        <w:rPr>
          <w:rFonts w:ascii="Palatino Linotype" w:hAnsi="Palatino Linotype" w:cs="Arial"/>
          <w:b/>
          <w:i/>
          <w:sz w:val="22"/>
          <w:szCs w:val="22"/>
          <w:u w:val="single"/>
        </w:rPr>
        <w:t>documentos</w:t>
      </w:r>
      <w:r w:rsidRPr="00B86BEF">
        <w:rPr>
          <w:rFonts w:ascii="Palatino Linotype" w:hAnsi="Palatino Linotype" w:cs="Arial"/>
          <w:b/>
          <w:i/>
          <w:sz w:val="22"/>
          <w:szCs w:val="22"/>
          <w:u w:val="single"/>
          <w:lang w:eastAsia="es-MX"/>
        </w:rPr>
        <w:t xml:space="preserve"> clasificados</w:t>
      </w:r>
      <w:r w:rsidRPr="00B86BEF">
        <w:rPr>
          <w:rFonts w:ascii="Palatino Linotype" w:hAnsi="Palatino Linotype" w:cs="Arial"/>
          <w:i/>
          <w:sz w:val="22"/>
          <w:szCs w:val="22"/>
          <w:lang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rsidR="005027A2" w:rsidRPr="00B86BEF" w:rsidRDefault="005027A2" w:rsidP="005027A2">
      <w:pPr>
        <w:autoSpaceDE w:val="0"/>
        <w:autoSpaceDN w:val="0"/>
        <w:adjustRightInd w:val="0"/>
        <w:ind w:left="709" w:right="709"/>
        <w:jc w:val="both"/>
        <w:rPr>
          <w:rFonts w:ascii="Palatino Linotype" w:hAnsi="Palatino Linotype" w:cs="Arial"/>
          <w:i/>
          <w:sz w:val="22"/>
          <w:szCs w:val="22"/>
          <w:lang w:eastAsia="es-MX"/>
        </w:rPr>
      </w:pPr>
      <w:r w:rsidRPr="00B86BEF">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B86BEF">
        <w:rPr>
          <w:rFonts w:ascii="Palatino Linotype" w:hAnsi="Palatino Linotype" w:cs="Arial"/>
          <w:i/>
          <w:sz w:val="22"/>
          <w:szCs w:val="22"/>
        </w:rPr>
        <w:t>que</w:t>
      </w:r>
      <w:r w:rsidRPr="00B86BEF">
        <w:rPr>
          <w:rFonts w:ascii="Palatino Linotype" w:hAnsi="Palatino Linotype" w:cs="Arial"/>
          <w:i/>
          <w:sz w:val="22"/>
          <w:szCs w:val="22"/>
          <w:lang w:eastAsia="es-MX"/>
        </w:rPr>
        <w:t xml:space="preserve"> rija la actuación del sujeto obligado.</w:t>
      </w:r>
    </w:p>
    <w:p w:rsidR="005027A2" w:rsidRPr="00B86BEF" w:rsidRDefault="005027A2" w:rsidP="005027A2">
      <w:pPr>
        <w:autoSpaceDE w:val="0"/>
        <w:autoSpaceDN w:val="0"/>
        <w:adjustRightInd w:val="0"/>
        <w:ind w:left="709" w:right="709"/>
        <w:jc w:val="both"/>
        <w:rPr>
          <w:rFonts w:ascii="Palatino Linotype" w:hAnsi="Palatino Linotype" w:cs="Arial"/>
          <w:i/>
          <w:sz w:val="22"/>
          <w:szCs w:val="22"/>
          <w:lang w:eastAsia="es-MX"/>
        </w:rPr>
      </w:pPr>
      <w:r w:rsidRPr="00B86BEF">
        <w:rPr>
          <w:rFonts w:ascii="Palatino Linotype" w:hAnsi="Palatino Linotype" w:cs="Arial"/>
          <w:b/>
          <w:i/>
          <w:sz w:val="22"/>
          <w:szCs w:val="22"/>
          <w:lang w:eastAsia="es-MX"/>
        </w:rPr>
        <w:t>Décimo primero.</w:t>
      </w:r>
      <w:r w:rsidRPr="00B86BEF">
        <w:rPr>
          <w:rFonts w:ascii="Palatino Linotype" w:hAnsi="Palatino Linotype" w:cs="Arial"/>
          <w:i/>
          <w:sz w:val="22"/>
          <w:szCs w:val="22"/>
          <w:lang w:eastAsia="es-MX"/>
        </w:rPr>
        <w:t xml:space="preserve"> </w:t>
      </w:r>
      <w:r w:rsidRPr="00B86BEF">
        <w:rPr>
          <w:rFonts w:ascii="Palatino Linotype" w:hAnsi="Palatino Linotype" w:cs="Arial"/>
          <w:b/>
          <w:i/>
          <w:sz w:val="22"/>
          <w:szCs w:val="22"/>
          <w:u w:val="single"/>
          <w:lang w:eastAsia="es-MX"/>
        </w:rPr>
        <w:t xml:space="preserve">En el intercambio de información entre sujetos obligados para el ejercicio de sus atribuciones, los documentos que se encuentren clasificados </w:t>
      </w:r>
      <w:r w:rsidRPr="00B86BEF">
        <w:rPr>
          <w:rFonts w:ascii="Palatino Linotype" w:hAnsi="Palatino Linotype" w:cs="Arial"/>
          <w:b/>
          <w:i/>
          <w:sz w:val="22"/>
          <w:szCs w:val="22"/>
          <w:u w:val="single"/>
          <w:lang w:eastAsia="es-MX"/>
        </w:rPr>
        <w:lastRenderedPageBreak/>
        <w:t>deberán llevar la leyenda correspondiente</w:t>
      </w:r>
      <w:r w:rsidRPr="00B86BEF">
        <w:rPr>
          <w:rFonts w:ascii="Palatino Linotype" w:hAnsi="Palatino Linotype" w:cs="Arial"/>
          <w:i/>
          <w:sz w:val="22"/>
          <w:szCs w:val="22"/>
          <w:lang w:eastAsia="es-MX"/>
        </w:rPr>
        <w:t xml:space="preserve"> de conformidad con lo dispuesto en el Capítulo VIII de los presentes lineamientos.</w:t>
      </w:r>
    </w:p>
    <w:p w:rsidR="005027A2" w:rsidRPr="00B86BEF" w:rsidRDefault="005027A2" w:rsidP="005027A2">
      <w:pPr>
        <w:autoSpaceDE w:val="0"/>
        <w:autoSpaceDN w:val="0"/>
        <w:adjustRightInd w:val="0"/>
        <w:ind w:left="709" w:right="709"/>
        <w:jc w:val="both"/>
        <w:rPr>
          <w:rFonts w:ascii="Palatino Linotype" w:hAnsi="Palatino Linotype" w:cs="Arial"/>
          <w:i/>
          <w:sz w:val="22"/>
          <w:szCs w:val="22"/>
          <w:lang w:eastAsia="es-MX"/>
        </w:rPr>
      </w:pPr>
      <w:r w:rsidRPr="00B86BEF">
        <w:rPr>
          <w:rFonts w:ascii="Palatino Linotype" w:hAnsi="Palatino Linotype" w:cs="Arial"/>
          <w:i/>
          <w:sz w:val="22"/>
          <w:szCs w:val="22"/>
          <w:lang w:eastAsia="es-MX"/>
        </w:rPr>
        <w:t>[…]</w:t>
      </w:r>
    </w:p>
    <w:p w:rsidR="005027A2" w:rsidRPr="00B86BEF" w:rsidRDefault="005027A2" w:rsidP="005027A2">
      <w:pPr>
        <w:ind w:left="709" w:right="709"/>
        <w:jc w:val="center"/>
        <w:rPr>
          <w:rFonts w:ascii="Palatino Linotype" w:hAnsi="Palatino Linotype" w:cs="Arial"/>
          <w:b/>
          <w:i/>
          <w:sz w:val="22"/>
          <w:szCs w:val="22"/>
          <w:lang w:eastAsia="es-MX"/>
        </w:rPr>
      </w:pPr>
      <w:r w:rsidRPr="00B86BEF">
        <w:rPr>
          <w:rFonts w:ascii="Palatino Linotype" w:hAnsi="Palatino Linotype" w:cs="Arial"/>
          <w:b/>
          <w:i/>
          <w:sz w:val="22"/>
          <w:szCs w:val="22"/>
          <w:lang w:eastAsia="es-MX"/>
        </w:rPr>
        <w:t>CAPÍTULO VIII</w:t>
      </w:r>
    </w:p>
    <w:p w:rsidR="005027A2" w:rsidRPr="00B86BEF" w:rsidRDefault="005027A2" w:rsidP="005027A2">
      <w:pPr>
        <w:ind w:left="709" w:right="709"/>
        <w:jc w:val="center"/>
        <w:rPr>
          <w:rFonts w:ascii="Palatino Linotype" w:hAnsi="Palatino Linotype" w:cs="Arial"/>
          <w:b/>
          <w:i/>
          <w:sz w:val="22"/>
          <w:szCs w:val="22"/>
          <w:lang w:eastAsia="es-MX"/>
        </w:rPr>
      </w:pPr>
      <w:r w:rsidRPr="00B86BEF">
        <w:rPr>
          <w:rFonts w:ascii="Palatino Linotype" w:hAnsi="Palatino Linotype" w:cs="Arial"/>
          <w:b/>
          <w:i/>
          <w:sz w:val="22"/>
          <w:szCs w:val="22"/>
          <w:lang w:eastAsia="es-MX"/>
        </w:rPr>
        <w:t>DE LA LEYENDA DE CLASIFICACIÓN</w:t>
      </w:r>
    </w:p>
    <w:p w:rsidR="005027A2" w:rsidRPr="00B86BEF" w:rsidRDefault="005027A2" w:rsidP="005027A2">
      <w:pPr>
        <w:ind w:left="709" w:right="709"/>
        <w:jc w:val="both"/>
        <w:rPr>
          <w:rFonts w:ascii="Palatino Linotype" w:hAnsi="Palatino Linotype" w:cs="Arial"/>
          <w:i/>
          <w:sz w:val="22"/>
          <w:szCs w:val="22"/>
          <w:lang w:eastAsia="es-MX"/>
        </w:rPr>
      </w:pPr>
      <w:r w:rsidRPr="00B86BEF">
        <w:rPr>
          <w:rFonts w:ascii="Palatino Linotype" w:hAnsi="Palatino Linotype" w:cs="Arial"/>
          <w:b/>
          <w:i/>
          <w:sz w:val="22"/>
          <w:szCs w:val="22"/>
          <w:lang w:eastAsia="es-MX"/>
        </w:rPr>
        <w:t xml:space="preserve">Quincuagésimo. </w:t>
      </w:r>
      <w:r w:rsidRPr="00B86BEF">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B86BEF">
        <w:rPr>
          <w:rFonts w:ascii="Palatino Linotype" w:hAnsi="Palatino Linotype" w:cs="Arial"/>
          <w:i/>
          <w:sz w:val="22"/>
          <w:szCs w:val="22"/>
          <w:lang w:eastAsia="es-MX"/>
        </w:rPr>
        <w:t xml:space="preserve"> para señalar la clasificación de documentos o expedientes, sin perjuicio de que establezcan los propios.</w:t>
      </w:r>
    </w:p>
    <w:p w:rsidR="005027A2" w:rsidRPr="00B86BEF" w:rsidRDefault="005027A2" w:rsidP="005027A2">
      <w:pPr>
        <w:ind w:left="709" w:right="709"/>
        <w:jc w:val="both"/>
        <w:rPr>
          <w:rFonts w:ascii="Palatino Linotype" w:hAnsi="Palatino Linotype" w:cs="Arial"/>
          <w:i/>
          <w:sz w:val="22"/>
          <w:szCs w:val="22"/>
          <w:lang w:eastAsia="es-MX"/>
        </w:rPr>
      </w:pPr>
      <w:r w:rsidRPr="00B86BEF">
        <w:rPr>
          <w:rFonts w:ascii="Palatino Linotype" w:hAnsi="Palatino Linotype" w:cs="Arial"/>
          <w:i/>
          <w:sz w:val="22"/>
          <w:szCs w:val="22"/>
          <w:lang w:eastAsia="es-MX"/>
        </w:rPr>
        <w:t>[…]</w:t>
      </w:r>
    </w:p>
    <w:p w:rsidR="005027A2" w:rsidRPr="00B86BEF" w:rsidRDefault="005027A2" w:rsidP="005027A2">
      <w:pPr>
        <w:ind w:left="709" w:right="709"/>
        <w:jc w:val="both"/>
        <w:rPr>
          <w:rFonts w:ascii="Palatino Linotype" w:hAnsi="Palatino Linotype" w:cs="Arial"/>
          <w:i/>
          <w:sz w:val="22"/>
          <w:szCs w:val="22"/>
          <w:lang w:eastAsia="es-MX"/>
        </w:rPr>
      </w:pPr>
      <w:r w:rsidRPr="00B86BEF">
        <w:rPr>
          <w:rFonts w:ascii="Palatino Linotype" w:hAnsi="Palatino Linotype" w:cs="Arial"/>
          <w:b/>
          <w:i/>
          <w:sz w:val="22"/>
          <w:szCs w:val="22"/>
          <w:lang w:eastAsia="es-MX"/>
        </w:rPr>
        <w:t xml:space="preserve">Quincuagésimo tercero. </w:t>
      </w:r>
      <w:r w:rsidRPr="00B86BEF">
        <w:rPr>
          <w:rFonts w:ascii="Palatino Linotype" w:hAnsi="Palatino Linotype" w:cs="Arial"/>
          <w:b/>
          <w:i/>
          <w:sz w:val="22"/>
          <w:szCs w:val="22"/>
          <w:u w:val="single"/>
          <w:lang w:eastAsia="es-MX"/>
        </w:rPr>
        <w:t>El formato para señalar la clasificación parcial de un documento</w:t>
      </w:r>
      <w:r w:rsidRPr="00B86BEF">
        <w:rPr>
          <w:rFonts w:ascii="Palatino Linotype" w:hAnsi="Palatino Linotype" w:cs="Arial"/>
          <w:i/>
          <w:sz w:val="22"/>
          <w:szCs w:val="22"/>
          <w:lang w:eastAsia="es-MX"/>
        </w:rPr>
        <w:t>, es el siguiente:</w:t>
      </w:r>
    </w:p>
    <w:tbl>
      <w:tblPr>
        <w:tblStyle w:val="Tablaconcuadrcula11"/>
        <w:tblW w:w="0" w:type="auto"/>
        <w:jc w:val="center"/>
        <w:tblLook w:val="04A0" w:firstRow="1" w:lastRow="0" w:firstColumn="1" w:lastColumn="0" w:noHBand="0" w:noVBand="1"/>
      </w:tblPr>
      <w:tblGrid>
        <w:gridCol w:w="1129"/>
        <w:gridCol w:w="1990"/>
        <w:gridCol w:w="4531"/>
      </w:tblGrid>
      <w:tr w:rsidR="005027A2" w:rsidRPr="00B86BEF" w:rsidTr="0040007E">
        <w:trPr>
          <w:jc w:val="center"/>
        </w:trPr>
        <w:tc>
          <w:tcPr>
            <w:tcW w:w="1129" w:type="dxa"/>
            <w:tcBorders>
              <w:top w:val="nil"/>
              <w:left w:val="nil"/>
              <w:bottom w:val="single" w:sz="4" w:space="0" w:color="auto"/>
              <w:right w:val="single" w:sz="4" w:space="0" w:color="auto"/>
            </w:tcBorders>
          </w:tcPr>
          <w:p w:rsidR="005027A2" w:rsidRPr="00B86BEF" w:rsidRDefault="005027A2" w:rsidP="005027A2">
            <w:pPr>
              <w:jc w:val="both"/>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tcPr>
          <w:p w:rsidR="005027A2" w:rsidRPr="00B86BEF" w:rsidRDefault="005027A2" w:rsidP="005027A2">
            <w:pPr>
              <w:jc w:val="center"/>
              <w:rPr>
                <w:rFonts w:ascii="Palatino Linotype" w:hAnsi="Palatino Linotype"/>
                <w:b/>
                <w:i/>
              </w:rPr>
            </w:pPr>
            <w:r w:rsidRPr="00B86BEF">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tcPr>
          <w:p w:rsidR="005027A2" w:rsidRPr="00B86BEF" w:rsidRDefault="005027A2" w:rsidP="005027A2">
            <w:pPr>
              <w:jc w:val="center"/>
              <w:rPr>
                <w:rFonts w:ascii="Palatino Linotype" w:hAnsi="Palatino Linotype"/>
                <w:b/>
                <w:i/>
              </w:rPr>
            </w:pPr>
            <w:r w:rsidRPr="00B86BEF">
              <w:rPr>
                <w:rFonts w:ascii="Palatino Linotype" w:hAnsi="Palatino Linotype"/>
                <w:b/>
                <w:i/>
              </w:rPr>
              <w:t>Dónde:</w:t>
            </w:r>
          </w:p>
        </w:tc>
      </w:tr>
      <w:tr w:rsidR="005027A2" w:rsidRPr="00B86BEF" w:rsidTr="0040007E">
        <w:trPr>
          <w:jc w:val="center"/>
        </w:trPr>
        <w:tc>
          <w:tcPr>
            <w:tcW w:w="1129" w:type="dxa"/>
            <w:vMerge w:val="restart"/>
            <w:tcBorders>
              <w:top w:val="single" w:sz="4" w:space="0" w:color="auto"/>
            </w:tcBorders>
            <w:vAlign w:val="center"/>
          </w:tcPr>
          <w:p w:rsidR="005027A2" w:rsidRPr="00B86BEF" w:rsidRDefault="005027A2" w:rsidP="005027A2">
            <w:pPr>
              <w:jc w:val="center"/>
              <w:rPr>
                <w:rFonts w:ascii="Palatino Linotype" w:hAnsi="Palatino Linotype" w:cs="Arial"/>
                <w:b/>
                <w:i/>
                <w:lang w:eastAsia="es-MX"/>
              </w:rPr>
            </w:pPr>
            <w:r w:rsidRPr="00B86BEF">
              <w:rPr>
                <w:rFonts w:ascii="Palatino Linotype" w:hAnsi="Palatino Linotype" w:cs="Arial"/>
                <w:b/>
                <w:i/>
                <w:lang w:eastAsia="es-MX"/>
              </w:rPr>
              <w:t>Sello oficial o logotipo del sujeto obligado</w:t>
            </w:r>
          </w:p>
        </w:tc>
        <w:tc>
          <w:tcPr>
            <w:tcW w:w="1990" w:type="dxa"/>
            <w:tcBorders>
              <w:top w:val="single" w:sz="4" w:space="0" w:color="auto"/>
            </w:tcBorders>
          </w:tcPr>
          <w:p w:rsidR="005027A2" w:rsidRPr="00B86BEF" w:rsidRDefault="005027A2" w:rsidP="005027A2">
            <w:pPr>
              <w:jc w:val="center"/>
              <w:rPr>
                <w:rFonts w:ascii="Palatino Linotype" w:hAnsi="Palatino Linotype" w:cs="Arial"/>
                <w:i/>
                <w:lang w:eastAsia="es-MX"/>
              </w:rPr>
            </w:pPr>
            <w:r w:rsidRPr="00B86BEF">
              <w:rPr>
                <w:rFonts w:ascii="Palatino Linotype" w:hAnsi="Palatino Linotype" w:cs="Arial"/>
                <w:i/>
                <w:lang w:eastAsia="es-MX"/>
              </w:rPr>
              <w:t>Fecha de clasificación</w:t>
            </w:r>
          </w:p>
        </w:tc>
        <w:tc>
          <w:tcPr>
            <w:tcW w:w="4531" w:type="dxa"/>
            <w:tcBorders>
              <w:top w:val="single" w:sz="4" w:space="0" w:color="auto"/>
            </w:tcBorders>
          </w:tcPr>
          <w:p w:rsidR="005027A2" w:rsidRPr="00B86BEF" w:rsidRDefault="005027A2" w:rsidP="005027A2">
            <w:pPr>
              <w:jc w:val="both"/>
              <w:rPr>
                <w:rFonts w:ascii="Palatino Linotype" w:hAnsi="Palatino Linotype" w:cs="Arial"/>
                <w:i/>
                <w:lang w:eastAsia="es-MX"/>
              </w:rPr>
            </w:pPr>
            <w:r w:rsidRPr="00B86BEF">
              <w:rPr>
                <w:rFonts w:ascii="Palatino Linotype" w:hAnsi="Palatino Linotype" w:cs="Arial"/>
                <w:i/>
                <w:lang w:eastAsia="es-MX"/>
              </w:rPr>
              <w:t>Se anotará la fecha en la que el Comité de Transparencia confirmó la clasificación del documento, en su caso.</w:t>
            </w:r>
          </w:p>
        </w:tc>
      </w:tr>
      <w:tr w:rsidR="005027A2" w:rsidRPr="00B86BEF" w:rsidTr="0040007E">
        <w:trPr>
          <w:jc w:val="center"/>
        </w:trPr>
        <w:tc>
          <w:tcPr>
            <w:tcW w:w="1129" w:type="dxa"/>
            <w:vMerge/>
          </w:tcPr>
          <w:p w:rsidR="005027A2" w:rsidRPr="00B86BEF" w:rsidRDefault="005027A2" w:rsidP="005027A2">
            <w:pPr>
              <w:jc w:val="both"/>
              <w:rPr>
                <w:rFonts w:ascii="Palatino Linotype" w:hAnsi="Palatino Linotype" w:cs="Arial"/>
                <w:i/>
                <w:lang w:eastAsia="es-MX"/>
              </w:rPr>
            </w:pPr>
          </w:p>
        </w:tc>
        <w:tc>
          <w:tcPr>
            <w:tcW w:w="1990" w:type="dxa"/>
          </w:tcPr>
          <w:p w:rsidR="005027A2" w:rsidRPr="00B86BEF" w:rsidRDefault="005027A2" w:rsidP="005027A2">
            <w:pPr>
              <w:jc w:val="center"/>
              <w:rPr>
                <w:rFonts w:ascii="Palatino Linotype" w:hAnsi="Palatino Linotype" w:cs="Arial"/>
                <w:i/>
                <w:lang w:eastAsia="es-MX"/>
              </w:rPr>
            </w:pPr>
            <w:r w:rsidRPr="00B86BEF">
              <w:rPr>
                <w:rFonts w:ascii="Palatino Linotype" w:hAnsi="Palatino Linotype" w:cs="Arial"/>
                <w:i/>
                <w:lang w:eastAsia="es-MX"/>
              </w:rPr>
              <w:t>Área</w:t>
            </w:r>
          </w:p>
        </w:tc>
        <w:tc>
          <w:tcPr>
            <w:tcW w:w="4531" w:type="dxa"/>
          </w:tcPr>
          <w:p w:rsidR="005027A2" w:rsidRPr="00B86BEF" w:rsidRDefault="005027A2" w:rsidP="005027A2">
            <w:pPr>
              <w:jc w:val="both"/>
              <w:rPr>
                <w:rFonts w:ascii="Palatino Linotype" w:hAnsi="Palatino Linotype" w:cs="Arial"/>
                <w:i/>
                <w:lang w:eastAsia="es-MX"/>
              </w:rPr>
            </w:pPr>
            <w:r w:rsidRPr="00B86BEF">
              <w:rPr>
                <w:rFonts w:ascii="Palatino Linotype" w:hAnsi="Palatino Linotype" w:cs="Arial"/>
                <w:i/>
                <w:lang w:eastAsia="es-MX"/>
              </w:rPr>
              <w:t>Se señalará el nombre del área del cual es titular quien clasifica.</w:t>
            </w:r>
          </w:p>
        </w:tc>
      </w:tr>
      <w:tr w:rsidR="005027A2" w:rsidRPr="00B86BEF" w:rsidTr="0040007E">
        <w:trPr>
          <w:jc w:val="center"/>
        </w:trPr>
        <w:tc>
          <w:tcPr>
            <w:tcW w:w="1129" w:type="dxa"/>
            <w:vMerge/>
          </w:tcPr>
          <w:p w:rsidR="005027A2" w:rsidRPr="00B86BEF" w:rsidRDefault="005027A2" w:rsidP="005027A2">
            <w:pPr>
              <w:jc w:val="both"/>
              <w:rPr>
                <w:rFonts w:ascii="Palatino Linotype" w:hAnsi="Palatino Linotype" w:cs="Arial"/>
                <w:i/>
                <w:lang w:eastAsia="es-MX"/>
              </w:rPr>
            </w:pPr>
          </w:p>
        </w:tc>
        <w:tc>
          <w:tcPr>
            <w:tcW w:w="1990" w:type="dxa"/>
          </w:tcPr>
          <w:p w:rsidR="005027A2" w:rsidRPr="00B86BEF" w:rsidRDefault="005027A2" w:rsidP="005027A2">
            <w:pPr>
              <w:jc w:val="center"/>
              <w:rPr>
                <w:rFonts w:ascii="Palatino Linotype" w:hAnsi="Palatino Linotype" w:cs="Arial"/>
                <w:i/>
                <w:lang w:eastAsia="es-MX"/>
              </w:rPr>
            </w:pPr>
            <w:r w:rsidRPr="00B86BEF">
              <w:rPr>
                <w:rFonts w:ascii="Palatino Linotype" w:hAnsi="Palatino Linotype" w:cs="Arial"/>
                <w:i/>
                <w:lang w:eastAsia="es-MX"/>
              </w:rPr>
              <w:t>Información reservada</w:t>
            </w:r>
          </w:p>
        </w:tc>
        <w:tc>
          <w:tcPr>
            <w:tcW w:w="4531" w:type="dxa"/>
          </w:tcPr>
          <w:p w:rsidR="005027A2" w:rsidRPr="00B86BEF" w:rsidRDefault="005027A2" w:rsidP="005027A2">
            <w:pPr>
              <w:jc w:val="both"/>
              <w:rPr>
                <w:rFonts w:ascii="Palatino Linotype" w:hAnsi="Palatino Linotype" w:cs="Arial"/>
                <w:i/>
                <w:lang w:eastAsia="es-MX"/>
              </w:rPr>
            </w:pPr>
            <w:r w:rsidRPr="00B86BEF">
              <w:rPr>
                <w:rFonts w:ascii="Palatino Linotype" w:hAnsi="Palatino Linotype" w:cs="Arial"/>
                <w:i/>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5027A2" w:rsidRPr="00B86BEF" w:rsidTr="0040007E">
        <w:trPr>
          <w:jc w:val="center"/>
        </w:trPr>
        <w:tc>
          <w:tcPr>
            <w:tcW w:w="1129" w:type="dxa"/>
            <w:vMerge/>
          </w:tcPr>
          <w:p w:rsidR="005027A2" w:rsidRPr="00B86BEF" w:rsidRDefault="005027A2" w:rsidP="005027A2">
            <w:pPr>
              <w:jc w:val="both"/>
              <w:rPr>
                <w:rFonts w:ascii="Palatino Linotype" w:hAnsi="Palatino Linotype" w:cs="Arial"/>
                <w:i/>
                <w:lang w:eastAsia="es-MX"/>
              </w:rPr>
            </w:pPr>
          </w:p>
        </w:tc>
        <w:tc>
          <w:tcPr>
            <w:tcW w:w="1990" w:type="dxa"/>
          </w:tcPr>
          <w:p w:rsidR="005027A2" w:rsidRPr="00B86BEF" w:rsidRDefault="005027A2" w:rsidP="005027A2">
            <w:pPr>
              <w:jc w:val="center"/>
              <w:rPr>
                <w:rFonts w:ascii="Palatino Linotype" w:hAnsi="Palatino Linotype" w:cs="Arial"/>
                <w:i/>
                <w:lang w:eastAsia="es-MX"/>
              </w:rPr>
            </w:pPr>
            <w:r w:rsidRPr="00B86BEF">
              <w:rPr>
                <w:rFonts w:ascii="Palatino Linotype" w:hAnsi="Palatino Linotype" w:cs="Arial"/>
                <w:i/>
                <w:lang w:eastAsia="es-MX"/>
              </w:rPr>
              <w:t>Periodo de reserva</w:t>
            </w:r>
          </w:p>
        </w:tc>
        <w:tc>
          <w:tcPr>
            <w:tcW w:w="4531" w:type="dxa"/>
          </w:tcPr>
          <w:p w:rsidR="005027A2" w:rsidRPr="00B86BEF" w:rsidRDefault="005027A2" w:rsidP="005027A2">
            <w:pPr>
              <w:jc w:val="both"/>
              <w:rPr>
                <w:rFonts w:ascii="Palatino Linotype" w:hAnsi="Palatino Linotype" w:cs="Arial"/>
                <w:i/>
                <w:lang w:eastAsia="es-MX"/>
              </w:rPr>
            </w:pPr>
            <w:r w:rsidRPr="00B86BEF">
              <w:rPr>
                <w:rFonts w:ascii="Palatino Linotype" w:hAnsi="Palatino Linotype" w:cs="Arial"/>
                <w:i/>
                <w:lang w:eastAsia="es-MX"/>
              </w:rPr>
              <w:t>Se anotará el número de años o meses por los que se mantendrá el documento o las partes del mismo como reservado.</w:t>
            </w:r>
          </w:p>
        </w:tc>
      </w:tr>
      <w:tr w:rsidR="005027A2" w:rsidRPr="00B86BEF" w:rsidTr="0040007E">
        <w:trPr>
          <w:jc w:val="center"/>
        </w:trPr>
        <w:tc>
          <w:tcPr>
            <w:tcW w:w="1129" w:type="dxa"/>
            <w:vMerge/>
          </w:tcPr>
          <w:p w:rsidR="005027A2" w:rsidRPr="00B86BEF" w:rsidRDefault="005027A2" w:rsidP="005027A2">
            <w:pPr>
              <w:jc w:val="both"/>
              <w:rPr>
                <w:rFonts w:ascii="Palatino Linotype" w:hAnsi="Palatino Linotype" w:cs="Arial"/>
                <w:i/>
                <w:lang w:eastAsia="es-MX"/>
              </w:rPr>
            </w:pPr>
          </w:p>
        </w:tc>
        <w:tc>
          <w:tcPr>
            <w:tcW w:w="1990" w:type="dxa"/>
          </w:tcPr>
          <w:p w:rsidR="005027A2" w:rsidRPr="00B86BEF" w:rsidRDefault="005027A2" w:rsidP="005027A2">
            <w:pPr>
              <w:jc w:val="center"/>
              <w:rPr>
                <w:rFonts w:ascii="Palatino Linotype" w:hAnsi="Palatino Linotype" w:cs="Arial"/>
                <w:i/>
                <w:lang w:eastAsia="es-MX"/>
              </w:rPr>
            </w:pPr>
            <w:r w:rsidRPr="00B86BEF">
              <w:rPr>
                <w:rFonts w:ascii="Palatino Linotype" w:hAnsi="Palatino Linotype" w:cs="Arial"/>
                <w:i/>
                <w:lang w:eastAsia="es-MX"/>
              </w:rPr>
              <w:t>Fundamento legal</w:t>
            </w:r>
          </w:p>
        </w:tc>
        <w:tc>
          <w:tcPr>
            <w:tcW w:w="4531" w:type="dxa"/>
          </w:tcPr>
          <w:p w:rsidR="005027A2" w:rsidRPr="00B86BEF" w:rsidRDefault="005027A2" w:rsidP="005027A2">
            <w:pPr>
              <w:jc w:val="both"/>
              <w:rPr>
                <w:rFonts w:ascii="Palatino Linotype" w:hAnsi="Palatino Linotype" w:cs="Arial"/>
                <w:i/>
                <w:lang w:eastAsia="es-MX"/>
              </w:rPr>
            </w:pPr>
            <w:r w:rsidRPr="00B86BEF">
              <w:rPr>
                <w:rFonts w:ascii="Palatino Linotype" w:hAnsi="Palatino Linotype" w:cs="Arial"/>
                <w:i/>
                <w:lang w:eastAsia="es-MX"/>
              </w:rPr>
              <w:t>Se señalará el nombre del ordenamiento, el o los artículos, fracción(es), párrafo(s) con base en los cuales se sustente la reserva.</w:t>
            </w:r>
          </w:p>
        </w:tc>
      </w:tr>
      <w:tr w:rsidR="005027A2" w:rsidRPr="00B86BEF" w:rsidTr="0040007E">
        <w:trPr>
          <w:jc w:val="center"/>
        </w:trPr>
        <w:tc>
          <w:tcPr>
            <w:tcW w:w="1129" w:type="dxa"/>
            <w:vMerge/>
          </w:tcPr>
          <w:p w:rsidR="005027A2" w:rsidRPr="00B86BEF" w:rsidRDefault="005027A2" w:rsidP="005027A2">
            <w:pPr>
              <w:jc w:val="both"/>
              <w:rPr>
                <w:rFonts w:ascii="Palatino Linotype" w:hAnsi="Palatino Linotype" w:cs="Arial"/>
                <w:i/>
                <w:lang w:eastAsia="es-MX"/>
              </w:rPr>
            </w:pPr>
          </w:p>
        </w:tc>
        <w:tc>
          <w:tcPr>
            <w:tcW w:w="1990" w:type="dxa"/>
          </w:tcPr>
          <w:p w:rsidR="005027A2" w:rsidRPr="00B86BEF" w:rsidRDefault="005027A2" w:rsidP="005027A2">
            <w:pPr>
              <w:jc w:val="center"/>
              <w:rPr>
                <w:rFonts w:ascii="Palatino Linotype" w:hAnsi="Palatino Linotype" w:cs="Arial"/>
                <w:i/>
                <w:lang w:eastAsia="es-MX"/>
              </w:rPr>
            </w:pPr>
            <w:r w:rsidRPr="00B86BEF">
              <w:rPr>
                <w:rFonts w:ascii="Palatino Linotype" w:hAnsi="Palatino Linotype" w:cs="Arial"/>
                <w:i/>
                <w:lang w:eastAsia="es-MX"/>
              </w:rPr>
              <w:t>Ampliación del periodo de reserva</w:t>
            </w:r>
          </w:p>
        </w:tc>
        <w:tc>
          <w:tcPr>
            <w:tcW w:w="4531" w:type="dxa"/>
          </w:tcPr>
          <w:p w:rsidR="005027A2" w:rsidRPr="00B86BEF" w:rsidRDefault="005027A2" w:rsidP="005027A2">
            <w:pPr>
              <w:jc w:val="both"/>
              <w:rPr>
                <w:rFonts w:ascii="Palatino Linotype" w:hAnsi="Palatino Linotype" w:cs="Arial"/>
                <w:i/>
                <w:lang w:eastAsia="es-MX"/>
              </w:rPr>
            </w:pPr>
            <w:r w:rsidRPr="00B86BEF">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5027A2" w:rsidRPr="00B86BEF" w:rsidTr="0040007E">
        <w:trPr>
          <w:jc w:val="center"/>
        </w:trPr>
        <w:tc>
          <w:tcPr>
            <w:tcW w:w="1129" w:type="dxa"/>
            <w:vMerge/>
          </w:tcPr>
          <w:p w:rsidR="005027A2" w:rsidRPr="00B86BEF" w:rsidRDefault="005027A2" w:rsidP="005027A2">
            <w:pPr>
              <w:jc w:val="both"/>
              <w:rPr>
                <w:rFonts w:ascii="Palatino Linotype" w:hAnsi="Palatino Linotype" w:cs="Arial"/>
                <w:i/>
                <w:lang w:eastAsia="es-MX"/>
              </w:rPr>
            </w:pPr>
          </w:p>
        </w:tc>
        <w:tc>
          <w:tcPr>
            <w:tcW w:w="1990" w:type="dxa"/>
          </w:tcPr>
          <w:p w:rsidR="005027A2" w:rsidRPr="00B86BEF" w:rsidRDefault="005027A2" w:rsidP="005027A2">
            <w:pPr>
              <w:jc w:val="center"/>
              <w:rPr>
                <w:rFonts w:ascii="Palatino Linotype" w:hAnsi="Palatino Linotype" w:cs="Arial"/>
                <w:b/>
                <w:i/>
                <w:u w:val="single"/>
                <w:lang w:eastAsia="es-MX"/>
              </w:rPr>
            </w:pPr>
            <w:r w:rsidRPr="00B86BEF">
              <w:rPr>
                <w:rFonts w:ascii="Palatino Linotype" w:hAnsi="Palatino Linotype" w:cs="Arial"/>
                <w:b/>
                <w:i/>
                <w:u w:val="single"/>
                <w:lang w:eastAsia="es-MX"/>
              </w:rPr>
              <w:t>Confidencial</w:t>
            </w:r>
          </w:p>
        </w:tc>
        <w:tc>
          <w:tcPr>
            <w:tcW w:w="4531" w:type="dxa"/>
          </w:tcPr>
          <w:p w:rsidR="005027A2" w:rsidRPr="00B86BEF" w:rsidRDefault="005027A2" w:rsidP="005027A2">
            <w:pPr>
              <w:jc w:val="both"/>
              <w:rPr>
                <w:rFonts w:ascii="Palatino Linotype" w:hAnsi="Palatino Linotype" w:cs="Arial"/>
                <w:i/>
                <w:lang w:eastAsia="es-MX"/>
              </w:rPr>
            </w:pPr>
            <w:r w:rsidRPr="00B86BEF">
              <w:rPr>
                <w:rFonts w:ascii="Palatino Linotype" w:hAnsi="Palatino Linotype" w:cs="Arial"/>
                <w:i/>
                <w:lang w:eastAsia="es-MX"/>
              </w:rPr>
              <w:t xml:space="preserve">Se indicarán, en su caso, </w:t>
            </w:r>
            <w:r w:rsidRPr="00B86BEF">
              <w:rPr>
                <w:rFonts w:ascii="Palatino Linotype" w:hAnsi="Palatino Linotype" w:cs="Arial"/>
                <w:b/>
                <w:i/>
                <w:u w:val="single"/>
                <w:lang w:eastAsia="es-MX"/>
              </w:rPr>
              <w:t>las partes o páginas del documento que se clasifica como confidencial</w:t>
            </w:r>
            <w:r w:rsidRPr="00B86BEF">
              <w:rPr>
                <w:rFonts w:ascii="Palatino Linotype" w:hAnsi="Palatino Linotype" w:cs="Arial"/>
                <w:i/>
                <w:lang w:eastAsia="es-MX"/>
              </w:rPr>
              <w:t xml:space="preserve">. </w:t>
            </w:r>
            <w:r w:rsidRPr="00B86BEF">
              <w:rPr>
                <w:rFonts w:ascii="Palatino Linotype" w:hAnsi="Palatino Linotype" w:cs="Arial"/>
                <w:b/>
                <w:i/>
                <w:u w:val="single"/>
                <w:lang w:eastAsia="es-MX"/>
              </w:rPr>
              <w:t>Si el documento fuera confidencial en su totalidad, se anotarán todas las páginas que lo conforman</w:t>
            </w:r>
            <w:r w:rsidRPr="00B86BEF">
              <w:rPr>
                <w:rFonts w:ascii="Palatino Linotype" w:hAnsi="Palatino Linotype" w:cs="Arial"/>
                <w:i/>
                <w:lang w:eastAsia="es-MX"/>
              </w:rPr>
              <w:t xml:space="preserve">. Si el </w:t>
            </w:r>
            <w:r w:rsidRPr="00B86BEF">
              <w:rPr>
                <w:rFonts w:ascii="Palatino Linotype" w:hAnsi="Palatino Linotype" w:cs="Arial"/>
                <w:i/>
                <w:lang w:eastAsia="es-MX"/>
              </w:rPr>
              <w:lastRenderedPageBreak/>
              <w:t>documento no contiene información confidencial, se tachará este apartado.</w:t>
            </w:r>
          </w:p>
        </w:tc>
      </w:tr>
      <w:tr w:rsidR="005027A2" w:rsidRPr="00B86BEF" w:rsidTr="0040007E">
        <w:trPr>
          <w:jc w:val="center"/>
        </w:trPr>
        <w:tc>
          <w:tcPr>
            <w:tcW w:w="1129" w:type="dxa"/>
            <w:vMerge/>
          </w:tcPr>
          <w:p w:rsidR="005027A2" w:rsidRPr="00B86BEF" w:rsidRDefault="005027A2" w:rsidP="005027A2">
            <w:pPr>
              <w:jc w:val="both"/>
              <w:rPr>
                <w:rFonts w:ascii="Palatino Linotype" w:hAnsi="Palatino Linotype" w:cs="Arial"/>
                <w:i/>
                <w:lang w:eastAsia="es-MX"/>
              </w:rPr>
            </w:pPr>
          </w:p>
        </w:tc>
        <w:tc>
          <w:tcPr>
            <w:tcW w:w="1990" w:type="dxa"/>
          </w:tcPr>
          <w:p w:rsidR="005027A2" w:rsidRPr="00B86BEF" w:rsidRDefault="005027A2" w:rsidP="005027A2">
            <w:pPr>
              <w:jc w:val="center"/>
              <w:rPr>
                <w:rFonts w:ascii="Palatino Linotype" w:hAnsi="Palatino Linotype" w:cs="Arial"/>
                <w:i/>
                <w:lang w:eastAsia="es-MX"/>
              </w:rPr>
            </w:pPr>
            <w:r w:rsidRPr="00B86BEF">
              <w:rPr>
                <w:rFonts w:ascii="Palatino Linotype" w:hAnsi="Palatino Linotype" w:cs="Arial"/>
                <w:i/>
                <w:lang w:eastAsia="es-MX"/>
              </w:rPr>
              <w:t>Fundamento legal</w:t>
            </w:r>
          </w:p>
        </w:tc>
        <w:tc>
          <w:tcPr>
            <w:tcW w:w="4531" w:type="dxa"/>
          </w:tcPr>
          <w:p w:rsidR="005027A2" w:rsidRPr="00B86BEF" w:rsidRDefault="005027A2" w:rsidP="005027A2">
            <w:pPr>
              <w:jc w:val="both"/>
              <w:rPr>
                <w:rFonts w:ascii="Palatino Linotype" w:hAnsi="Palatino Linotype" w:cs="Arial"/>
                <w:i/>
                <w:lang w:eastAsia="es-MX"/>
              </w:rPr>
            </w:pPr>
            <w:r w:rsidRPr="00B86BEF">
              <w:rPr>
                <w:rFonts w:ascii="Palatino Linotype" w:hAnsi="Palatino Linotype" w:cs="Arial"/>
                <w:i/>
                <w:lang w:eastAsia="es-MX"/>
              </w:rPr>
              <w:t>Se señalará el nombre del ordenamiento, el o los artículos, fracción(es), párrafo(s) con base en los cuales se sustente la confidencialidad.</w:t>
            </w:r>
          </w:p>
        </w:tc>
      </w:tr>
      <w:tr w:rsidR="005027A2" w:rsidRPr="00B86BEF" w:rsidTr="0040007E">
        <w:trPr>
          <w:jc w:val="center"/>
        </w:trPr>
        <w:tc>
          <w:tcPr>
            <w:tcW w:w="1129" w:type="dxa"/>
            <w:vMerge/>
          </w:tcPr>
          <w:p w:rsidR="005027A2" w:rsidRPr="00B86BEF" w:rsidRDefault="005027A2" w:rsidP="005027A2">
            <w:pPr>
              <w:jc w:val="both"/>
              <w:rPr>
                <w:rFonts w:ascii="Palatino Linotype" w:hAnsi="Palatino Linotype" w:cs="Arial"/>
                <w:i/>
                <w:lang w:eastAsia="es-MX"/>
              </w:rPr>
            </w:pPr>
          </w:p>
        </w:tc>
        <w:tc>
          <w:tcPr>
            <w:tcW w:w="1990" w:type="dxa"/>
          </w:tcPr>
          <w:p w:rsidR="005027A2" w:rsidRPr="00B86BEF" w:rsidRDefault="005027A2" w:rsidP="005027A2">
            <w:pPr>
              <w:jc w:val="center"/>
              <w:rPr>
                <w:rFonts w:ascii="Palatino Linotype" w:hAnsi="Palatino Linotype" w:cs="Arial"/>
                <w:i/>
                <w:lang w:eastAsia="es-MX"/>
              </w:rPr>
            </w:pPr>
            <w:r w:rsidRPr="00B86BEF">
              <w:rPr>
                <w:rFonts w:ascii="Palatino Linotype" w:hAnsi="Palatino Linotype" w:cs="Arial"/>
                <w:i/>
                <w:lang w:eastAsia="es-MX"/>
              </w:rPr>
              <w:t>Rúbrica del titular del área</w:t>
            </w:r>
          </w:p>
        </w:tc>
        <w:tc>
          <w:tcPr>
            <w:tcW w:w="4531" w:type="dxa"/>
          </w:tcPr>
          <w:p w:rsidR="005027A2" w:rsidRPr="00B86BEF" w:rsidRDefault="005027A2" w:rsidP="005027A2">
            <w:pPr>
              <w:jc w:val="both"/>
              <w:rPr>
                <w:rFonts w:ascii="Palatino Linotype" w:hAnsi="Palatino Linotype" w:cs="Arial"/>
                <w:i/>
                <w:lang w:eastAsia="es-MX"/>
              </w:rPr>
            </w:pPr>
            <w:r w:rsidRPr="00B86BEF">
              <w:rPr>
                <w:rFonts w:ascii="Palatino Linotype" w:hAnsi="Palatino Linotype" w:cs="Arial"/>
                <w:i/>
                <w:lang w:eastAsia="es-MX"/>
              </w:rPr>
              <w:t>Rúbrica autógrafa de quien clasifica.</w:t>
            </w:r>
          </w:p>
        </w:tc>
      </w:tr>
      <w:tr w:rsidR="005027A2" w:rsidRPr="00B86BEF" w:rsidTr="0040007E">
        <w:trPr>
          <w:jc w:val="center"/>
        </w:trPr>
        <w:tc>
          <w:tcPr>
            <w:tcW w:w="1129" w:type="dxa"/>
            <w:vMerge/>
          </w:tcPr>
          <w:p w:rsidR="005027A2" w:rsidRPr="00B86BEF" w:rsidRDefault="005027A2" w:rsidP="005027A2">
            <w:pPr>
              <w:jc w:val="both"/>
              <w:rPr>
                <w:rFonts w:ascii="Palatino Linotype" w:hAnsi="Palatino Linotype" w:cs="Arial"/>
                <w:i/>
                <w:lang w:eastAsia="es-MX"/>
              </w:rPr>
            </w:pPr>
          </w:p>
        </w:tc>
        <w:tc>
          <w:tcPr>
            <w:tcW w:w="1990" w:type="dxa"/>
          </w:tcPr>
          <w:p w:rsidR="005027A2" w:rsidRPr="00B86BEF" w:rsidRDefault="005027A2" w:rsidP="005027A2">
            <w:pPr>
              <w:jc w:val="center"/>
              <w:rPr>
                <w:rFonts w:ascii="Palatino Linotype" w:hAnsi="Palatino Linotype" w:cs="Arial"/>
                <w:i/>
                <w:lang w:eastAsia="es-MX"/>
              </w:rPr>
            </w:pPr>
            <w:r w:rsidRPr="00B86BEF">
              <w:rPr>
                <w:rFonts w:ascii="Palatino Linotype" w:hAnsi="Palatino Linotype" w:cs="Arial"/>
                <w:i/>
                <w:lang w:eastAsia="es-MX"/>
              </w:rPr>
              <w:t>Fecha de desclasificación</w:t>
            </w:r>
          </w:p>
        </w:tc>
        <w:tc>
          <w:tcPr>
            <w:tcW w:w="4531" w:type="dxa"/>
          </w:tcPr>
          <w:p w:rsidR="005027A2" w:rsidRPr="00B86BEF" w:rsidRDefault="005027A2" w:rsidP="005027A2">
            <w:pPr>
              <w:jc w:val="both"/>
              <w:rPr>
                <w:rFonts w:ascii="Palatino Linotype" w:hAnsi="Palatino Linotype" w:cs="Arial"/>
                <w:i/>
                <w:lang w:eastAsia="es-MX"/>
              </w:rPr>
            </w:pPr>
            <w:r w:rsidRPr="00B86BEF">
              <w:rPr>
                <w:rFonts w:ascii="Palatino Linotype" w:hAnsi="Palatino Linotype" w:cs="Arial"/>
                <w:i/>
                <w:lang w:eastAsia="es-MX"/>
              </w:rPr>
              <w:t>Se anotará la fecha en que se desclasifica el documento.</w:t>
            </w:r>
          </w:p>
        </w:tc>
      </w:tr>
      <w:tr w:rsidR="005027A2" w:rsidRPr="00B86BEF" w:rsidTr="0040007E">
        <w:trPr>
          <w:jc w:val="center"/>
        </w:trPr>
        <w:tc>
          <w:tcPr>
            <w:tcW w:w="1129" w:type="dxa"/>
            <w:vMerge/>
          </w:tcPr>
          <w:p w:rsidR="005027A2" w:rsidRPr="00B86BEF" w:rsidRDefault="005027A2" w:rsidP="005027A2">
            <w:pPr>
              <w:jc w:val="both"/>
              <w:rPr>
                <w:rFonts w:ascii="Palatino Linotype" w:hAnsi="Palatino Linotype" w:cs="Arial"/>
                <w:i/>
                <w:lang w:eastAsia="es-MX"/>
              </w:rPr>
            </w:pPr>
          </w:p>
        </w:tc>
        <w:tc>
          <w:tcPr>
            <w:tcW w:w="1990" w:type="dxa"/>
          </w:tcPr>
          <w:p w:rsidR="005027A2" w:rsidRPr="00B86BEF" w:rsidRDefault="005027A2" w:rsidP="005027A2">
            <w:pPr>
              <w:jc w:val="center"/>
              <w:rPr>
                <w:rFonts w:ascii="Palatino Linotype" w:hAnsi="Palatino Linotype" w:cs="Arial"/>
                <w:i/>
                <w:lang w:eastAsia="es-MX"/>
              </w:rPr>
            </w:pPr>
            <w:r w:rsidRPr="00B86BEF">
              <w:rPr>
                <w:rFonts w:ascii="Palatino Linotype" w:hAnsi="Palatino Linotype" w:cs="Arial"/>
                <w:i/>
                <w:lang w:eastAsia="es-MX"/>
              </w:rPr>
              <w:t>Rúbrica y cargo del servidor público</w:t>
            </w:r>
          </w:p>
        </w:tc>
        <w:tc>
          <w:tcPr>
            <w:tcW w:w="4531" w:type="dxa"/>
            <w:vAlign w:val="center"/>
          </w:tcPr>
          <w:p w:rsidR="005027A2" w:rsidRPr="00B86BEF" w:rsidRDefault="005027A2" w:rsidP="005027A2">
            <w:pPr>
              <w:rPr>
                <w:rFonts w:ascii="Palatino Linotype" w:hAnsi="Palatino Linotype" w:cs="Arial"/>
                <w:i/>
                <w:lang w:eastAsia="es-MX"/>
              </w:rPr>
            </w:pPr>
            <w:r w:rsidRPr="00B86BEF">
              <w:rPr>
                <w:rFonts w:ascii="Palatino Linotype" w:hAnsi="Palatino Linotype" w:cs="Arial"/>
                <w:i/>
                <w:lang w:eastAsia="es-MX"/>
              </w:rPr>
              <w:t>Rúbrica autógrafa de quien desclasifica.</w:t>
            </w:r>
          </w:p>
        </w:tc>
      </w:tr>
    </w:tbl>
    <w:p w:rsidR="005027A2" w:rsidRPr="00B86BEF" w:rsidRDefault="005027A2" w:rsidP="005027A2">
      <w:pPr>
        <w:ind w:left="709" w:right="709"/>
        <w:jc w:val="both"/>
        <w:rPr>
          <w:rFonts w:ascii="Palatino Linotype" w:hAnsi="Palatino Linotype" w:cs="Arial"/>
          <w:sz w:val="22"/>
          <w:szCs w:val="22"/>
          <w:lang w:eastAsia="es-MX"/>
        </w:rPr>
      </w:pPr>
      <w:r w:rsidRPr="00B86BEF">
        <w:rPr>
          <w:rFonts w:ascii="Palatino Linotype" w:hAnsi="Palatino Linotype" w:cs="Arial"/>
          <w:sz w:val="22"/>
          <w:szCs w:val="22"/>
          <w:lang w:eastAsia="es-MX"/>
        </w:rPr>
        <w:t>(Énfasis Añadido)</w:t>
      </w:r>
    </w:p>
    <w:p w:rsidR="005027A2" w:rsidRPr="00B86BEF" w:rsidRDefault="005027A2" w:rsidP="005027A2">
      <w:pPr>
        <w:spacing w:before="100" w:beforeAutospacing="1" w:after="100" w:afterAutospacing="1" w:line="360" w:lineRule="auto"/>
        <w:jc w:val="both"/>
        <w:rPr>
          <w:rFonts w:ascii="Palatino Linotype" w:hAnsi="Palatino Linotype" w:cs="Arial"/>
        </w:rPr>
      </w:pPr>
      <w:r w:rsidRPr="00B86BEF">
        <w:rPr>
          <w:rFonts w:ascii="Palatino Linotype" w:hAnsi="Palatino Linotype" w:cs="Arial"/>
        </w:rPr>
        <w:t>Por lo tanto,</w:t>
      </w:r>
      <w:r w:rsidRPr="00B86BEF">
        <w:rPr>
          <w:rFonts w:ascii="Palatino Linotype" w:hAnsi="Palatino Linotype"/>
        </w:rPr>
        <w:t xml:space="preserve"> es importante referir que </w:t>
      </w:r>
      <w:r w:rsidRPr="00B86BEF">
        <w:rPr>
          <w:rFonts w:ascii="Palatino Linotype" w:hAnsi="Palatino Linotype"/>
          <w:b/>
        </w:rPr>
        <w:t>EL SUJETO OBLIGADO</w:t>
      </w:r>
      <w:r w:rsidRPr="00B86BEF">
        <w:rPr>
          <w:rFonts w:ascii="Palatino Linotype" w:hAnsi="Palatino Linotype"/>
        </w:rPr>
        <w:t xml:space="preserve"> deberá seguir el procedimiento legal establecido para su </w:t>
      </w:r>
      <w:r w:rsidRPr="00B86BEF">
        <w:rPr>
          <w:rFonts w:ascii="Palatino Linotype" w:hAnsi="Palatino Linotype"/>
          <w:lang w:eastAsia="es-MX"/>
        </w:rPr>
        <w:t>clasificación</w:t>
      </w:r>
      <w:r w:rsidRPr="00B86BEF">
        <w:rPr>
          <w:rFonts w:ascii="Palatino Linotype" w:hAnsi="Palatino Linotype"/>
        </w:rPr>
        <w:t>, esto es, que su Comité de</w:t>
      </w:r>
      <w:r w:rsidRPr="00B86BEF">
        <w:rPr>
          <w:rFonts w:ascii="Palatino Linotype" w:hAnsi="Palatino Linotype" w:cs="Arial"/>
        </w:rPr>
        <w:t xml:space="preserve"> Transparencia emita </w:t>
      </w:r>
      <w:r w:rsidRPr="00B86BEF">
        <w:rPr>
          <w:rFonts w:ascii="Palatino Linotype" w:hAnsi="Palatino Linotype" w:cs="Arial"/>
          <w:lang w:val="es-ES_tradnl"/>
        </w:rPr>
        <w:t>un</w:t>
      </w:r>
      <w:r w:rsidRPr="00B86BEF">
        <w:rPr>
          <w:rFonts w:ascii="Palatino Linotype" w:hAnsi="Palatino Linotype" w:cs="Arial"/>
        </w:rPr>
        <w:t xml:space="preserve"> Acuerdo de Clasificación que cumpla con las formalidades antes citadas</w:t>
      </w:r>
      <w:r w:rsidRPr="00B86BEF">
        <w:rPr>
          <w:rFonts w:ascii="Palatino Linotype" w:hAnsi="Palatino Linotype" w:cs="Arial"/>
          <w:b/>
        </w:rPr>
        <w:t xml:space="preserve"> </w:t>
      </w:r>
      <w:r w:rsidRPr="00B86BEF">
        <w:rPr>
          <w:rFonts w:ascii="Palatino Linotype" w:hAnsi="Palatino Linotype" w:cs="Arial"/>
        </w:rPr>
        <w:t xml:space="preserve">que la sustente, en el </w:t>
      </w:r>
      <w:r w:rsidRPr="00B86BEF">
        <w:rPr>
          <w:rFonts w:ascii="Palatino Linotype" w:hAnsi="Palatino Linotype" w:cs="Arial"/>
          <w:lang w:eastAsia="es-MX"/>
        </w:rPr>
        <w:t>que</w:t>
      </w:r>
      <w:r w:rsidRPr="00B86BEF">
        <w:rPr>
          <w:rFonts w:ascii="Palatino Linotype" w:hAnsi="Palatino Linotype" w:cs="Arial"/>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r w:rsidR="00C01121" w:rsidRPr="00B86BEF">
        <w:rPr>
          <w:rFonts w:ascii="Palatino Linotype" w:hAnsi="Palatino Linotype" w:cs="Arial"/>
        </w:rPr>
        <w:t>, al no remitir una respuesta debidamente fundada y motivada.</w:t>
      </w:r>
    </w:p>
    <w:p w:rsidR="00C01121" w:rsidRPr="00B86BEF" w:rsidRDefault="00C01121" w:rsidP="00C01121">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B86BEF">
        <w:rPr>
          <w:rFonts w:ascii="Palatino Linotype" w:hAnsi="Palatino Linotype" w:cs="Arial"/>
        </w:rPr>
        <w:t>Respecto a la fundamentación y motivación es de señalar que el máximo tribunal del país ha establecido jurisprudencia respecto a qué debe entenderse por fundamentación y motivación, en los siguientes términos:</w:t>
      </w:r>
    </w:p>
    <w:p w:rsidR="00C01121" w:rsidRPr="00B86BEF" w:rsidRDefault="00C01121" w:rsidP="00C01121">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B86BEF">
        <w:rPr>
          <w:rFonts w:ascii="Palatino Linotype" w:hAnsi="Palatino Linotype" w:cs="Arial"/>
          <w:b/>
          <w:i/>
          <w:sz w:val="22"/>
        </w:rPr>
        <w:t>“FUNDAMENTACIÓN Y MOTIVACIÓN.</w:t>
      </w:r>
      <w:r w:rsidRPr="00B86BEF">
        <w:rPr>
          <w:rFonts w:ascii="Palatino Linotype" w:hAnsi="Palatino Linotype" w:cs="Arial"/>
          <w:i/>
          <w:sz w:val="22"/>
        </w:rPr>
        <w:t xml:space="preserve"> La debida fundamentación y motivación legal, deben entenderse, por lo primero, la cita del precepto legal aplicable al caso, y por lo segundo, las razones, motivos o circunstancias especiales que </w:t>
      </w:r>
      <w:r w:rsidRPr="00B86BEF">
        <w:rPr>
          <w:rFonts w:ascii="Palatino Linotype" w:hAnsi="Palatino Linotype" w:cs="Arial"/>
          <w:i/>
          <w:sz w:val="22"/>
        </w:rPr>
        <w:lastRenderedPageBreak/>
        <w:t>llevaron a la autoridad a concluir que el caso particular encuadra en el supuesto previsto por la norma legal invocada como fundamento…” (Sic)</w:t>
      </w:r>
    </w:p>
    <w:p w:rsidR="00C01121" w:rsidRPr="00B86BEF" w:rsidRDefault="00C01121" w:rsidP="00C01121">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B86BEF">
        <w:rPr>
          <w:rFonts w:ascii="Palatino Linotype" w:hAnsi="Palatino Linotype" w:cs="Arial"/>
        </w:rPr>
        <w:t>De tal manera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rsidR="00C01121" w:rsidRPr="00B86BEF" w:rsidRDefault="00C01121" w:rsidP="00C01121">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B86BEF">
        <w:rPr>
          <w:rFonts w:ascii="Palatino Linotype" w:hAnsi="Palatino Linotype" w:cs="Arial"/>
          <w:i/>
          <w:sz w:val="22"/>
        </w:rPr>
        <w:t>“</w:t>
      </w:r>
      <w:r w:rsidRPr="00B86BEF">
        <w:rPr>
          <w:rFonts w:ascii="Palatino Linotype" w:hAnsi="Palatino Linotype" w:cs="Arial"/>
          <w:b/>
          <w:i/>
          <w:sz w:val="22"/>
        </w:rPr>
        <w:t>FUNDAMENTACIÓN Y MOTIVACIÓN. EL ASPECTO FORMAL DE LA GARANTÍA Y SU FINALIDAD SE TRADUCEN EN EXPLICAR, JUSTIFICAR, POSIBILITAR LA DEFENSA Y COMUNICAR LA DECISIÓN.</w:t>
      </w:r>
      <w:r w:rsidRPr="00B86BEF">
        <w:rPr>
          <w:rFonts w:ascii="Palatino Linotype" w:hAnsi="Palatino Linotype" w:cs="Arial"/>
          <w:i/>
          <w:sz w:val="22"/>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rsidR="00C01121" w:rsidRPr="00B86BEF" w:rsidRDefault="00C01121" w:rsidP="00C01121">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B86BEF">
        <w:rPr>
          <w:rFonts w:ascii="Palatino Linotype" w:hAnsi="Palatino Linotype" w:cs="Arial"/>
        </w:rPr>
        <w:t xml:space="preserve">Por lo cual, la fundamentación y motivación implica que, en el acto de autoridad, además de contenerse los supuestos jurídicos aplicables, debe de explicarse claramente por qué a través de la utilización de la norma se emitió el acto. De este modo, la persona </w:t>
      </w:r>
      <w:r w:rsidRPr="00B86BEF">
        <w:rPr>
          <w:rFonts w:ascii="Palatino Linotype" w:hAnsi="Palatino Linotype" w:cs="Arial"/>
        </w:rPr>
        <w:lastRenderedPageBreak/>
        <w:t>que se siente afectada pueda impugnar la decisión, permitiéndole una real y auténtica defensa.</w:t>
      </w:r>
    </w:p>
    <w:p w:rsidR="00485E4F" w:rsidRPr="00B86BEF" w:rsidRDefault="00485E4F" w:rsidP="00125EA4">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sidRPr="00B86BEF">
        <w:rPr>
          <w:rFonts w:ascii="Palatino Linotype" w:hAnsi="Palatino Linotype" w:cs="Arial"/>
        </w:rPr>
        <w:t xml:space="preserve">En razón de lo anteriormente expuesto, este Instituto estima que las razones o motivos de inconformidad hechos valer por </w:t>
      </w:r>
      <w:r w:rsidR="006C6914" w:rsidRPr="00B86BEF">
        <w:rPr>
          <w:rFonts w:ascii="Palatino Linotype" w:hAnsi="Palatino Linotype" w:cs="Arial"/>
          <w:b/>
        </w:rPr>
        <w:t>LA</w:t>
      </w:r>
      <w:r w:rsidRPr="00B86BEF">
        <w:rPr>
          <w:rFonts w:ascii="Palatino Linotype" w:hAnsi="Palatino Linotype" w:cs="Arial"/>
          <w:b/>
        </w:rPr>
        <w:t xml:space="preserve"> RECURRENTE</w:t>
      </w:r>
      <w:r w:rsidRPr="00B86BEF">
        <w:rPr>
          <w:rFonts w:ascii="Palatino Linotype" w:hAnsi="Palatino Linotype" w:cs="Arial"/>
        </w:rPr>
        <w:t xml:space="preserve"> deviene</w:t>
      </w:r>
      <w:r w:rsidR="007F6D2E" w:rsidRPr="00B86BEF">
        <w:rPr>
          <w:rFonts w:ascii="Palatino Linotype" w:hAnsi="Palatino Linotype" w:cs="Arial"/>
        </w:rPr>
        <w:t>n</w:t>
      </w:r>
      <w:r w:rsidRPr="00B86BEF">
        <w:rPr>
          <w:rFonts w:ascii="Palatino Linotype" w:hAnsi="Palatino Linotype" w:cs="Arial"/>
        </w:rPr>
        <w:t xml:space="preserve"> </w:t>
      </w:r>
      <w:r w:rsidR="00843F1F" w:rsidRPr="00B86BEF">
        <w:rPr>
          <w:rFonts w:ascii="Palatino Linotype" w:hAnsi="Palatino Linotype" w:cs="Arial"/>
          <w:b/>
        </w:rPr>
        <w:t>parcialmente f</w:t>
      </w:r>
      <w:r w:rsidRPr="00B86BEF">
        <w:rPr>
          <w:rFonts w:ascii="Palatino Linotype" w:hAnsi="Palatino Linotype" w:cs="Arial"/>
          <w:b/>
        </w:rPr>
        <w:t>undados</w:t>
      </w:r>
      <w:r w:rsidRPr="00B86BEF">
        <w:rPr>
          <w:rFonts w:ascii="Palatino Linotype" w:hAnsi="Palatino Linotype" w:cs="Arial"/>
        </w:rPr>
        <w:t xml:space="preserve"> pero suficientes para </w:t>
      </w:r>
      <w:r w:rsidRPr="00B86BEF">
        <w:rPr>
          <w:rFonts w:ascii="Palatino Linotype" w:hAnsi="Palatino Linotype" w:cs="Arial"/>
          <w:b/>
        </w:rPr>
        <w:t>MODIFICAR</w:t>
      </w:r>
      <w:r w:rsidRPr="00B86BEF">
        <w:rPr>
          <w:rFonts w:ascii="Palatino Linotype" w:hAnsi="Palatino Linotype" w:cs="Arial"/>
        </w:rPr>
        <w:t xml:space="preserve"> la respuesta del </w:t>
      </w:r>
      <w:r w:rsidRPr="00B86BEF">
        <w:rPr>
          <w:rFonts w:ascii="Palatino Linotype" w:hAnsi="Palatino Linotype" w:cs="Arial"/>
          <w:b/>
        </w:rPr>
        <w:t>SUJETO OBLIGADO</w:t>
      </w:r>
      <w:r w:rsidRPr="00B86BEF">
        <w:rPr>
          <w:rFonts w:ascii="Palatino Linotype" w:hAnsi="Palatino Linotype" w:cs="Arial"/>
        </w:rPr>
        <w:t xml:space="preserve"> y ordenarle haga entrega de la información descrita en el presente Considerando, en </w:t>
      </w:r>
      <w:r w:rsidRPr="00B86BEF">
        <w:rPr>
          <w:rFonts w:ascii="Palatino Linotype" w:hAnsi="Palatino Linotype" w:cs="Arial"/>
          <w:b/>
        </w:rPr>
        <w:t>versión pública</w:t>
      </w:r>
      <w:r w:rsidR="005027A2" w:rsidRPr="00B86BEF">
        <w:rPr>
          <w:rFonts w:ascii="Palatino Linotype" w:hAnsi="Palatino Linotype" w:cs="Arial"/>
        </w:rPr>
        <w:t>, de ser procedente</w:t>
      </w:r>
      <w:r w:rsidRPr="00B86BEF">
        <w:rPr>
          <w:rFonts w:ascii="Palatino Linotype" w:hAnsi="Palatino Linotype" w:cs="Arial"/>
        </w:rPr>
        <w:t>.</w:t>
      </w:r>
    </w:p>
    <w:p w:rsidR="00004C3C" w:rsidRPr="00B86BEF" w:rsidRDefault="00004C3C" w:rsidP="00004C3C">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B86BEF">
        <w:rPr>
          <w:rFonts w:ascii="Palatino Linotype" w:eastAsia="Calibri" w:hAnsi="Palatino Linotype" w:cs="Arial"/>
        </w:rPr>
        <w:t xml:space="preserve">Antes de concluir, es de señalar que, como ya se mencionó </w:t>
      </w:r>
      <w:r w:rsidRPr="00B86BEF">
        <w:rPr>
          <w:rFonts w:ascii="Palatino Linotype" w:eastAsia="Calibri" w:hAnsi="Palatino Linotype" w:cs="Arial"/>
          <w:b/>
        </w:rPr>
        <w:t>EL SUJETO OBLIGADO</w:t>
      </w:r>
      <w:r w:rsidRPr="00B86BEF">
        <w:rPr>
          <w:rFonts w:ascii="Palatino Linotype" w:eastAsia="Calibri" w:hAnsi="Palatino Linotype" w:cs="Arial"/>
        </w:rPr>
        <w:t xml:space="preserve">, remitió documentos, en los cuales dejó visibles datos personales, susceptibles de ser clasificados como confidenciales; razón por la que </w:t>
      </w:r>
      <w:r w:rsidRPr="00B86BEF">
        <w:rPr>
          <w:rFonts w:ascii="Palatino Linotype" w:eastAsia="Calibri" w:hAnsi="Palatino Linotype" w:cs="Arial"/>
          <w:b/>
        </w:rPr>
        <w:t>se ordena dar vista al Titular de la Contraloría Interna y Órgano de Control y Vigilancia de este Instituto</w:t>
      </w:r>
      <w:r w:rsidRPr="00B86BEF">
        <w:rPr>
          <w:rFonts w:ascii="Palatino Linotype" w:eastAsia="Calibri" w:hAnsi="Palatino Linotype" w:cs="Arial"/>
        </w:rPr>
        <w:t>, para que resuelva lo conducente y determine en su caso el grado de responsabilidad en el incumplimiento de las obligaciones establecidas en la misma.</w:t>
      </w:r>
    </w:p>
    <w:p w:rsidR="005417DC" w:rsidRPr="00B86BEF" w:rsidRDefault="005417DC" w:rsidP="00B96518">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B86BEF">
        <w:rPr>
          <w:rFonts w:ascii="Palatino Linotype" w:eastAsia="Calibri" w:hAnsi="Palatino Linotype" w:cs="Arial"/>
        </w:rPr>
        <w:t xml:space="preserve">Así, con </w:t>
      </w:r>
      <w:r w:rsidRPr="00B86BEF">
        <w:rPr>
          <w:rFonts w:ascii="Palatino Linotype" w:hAnsi="Palatino Linotype" w:cs="Arial"/>
        </w:rPr>
        <w:t>fundamento</w:t>
      </w:r>
      <w:r w:rsidRPr="00B86BEF">
        <w:rPr>
          <w:rFonts w:ascii="Palatino Linotype" w:eastAsia="Calibri" w:hAnsi="Palatino Linotype" w:cs="Arial"/>
        </w:rPr>
        <w:t xml:space="preserve"> en lo prescrito en los artículos 5</w:t>
      </w:r>
      <w:r w:rsidR="009661B8" w:rsidRPr="00B86BEF">
        <w:rPr>
          <w:rFonts w:ascii="Palatino Linotype" w:eastAsia="Calibri" w:hAnsi="Palatino Linotype" w:cs="Arial"/>
        </w:rPr>
        <w:t>,</w:t>
      </w:r>
      <w:r w:rsidRPr="00B86BEF">
        <w:rPr>
          <w:rFonts w:ascii="Palatino Linotype" w:eastAsia="Calibri" w:hAnsi="Palatino Linotype" w:cs="Arial"/>
        </w:rPr>
        <w:t xml:space="preserve"> </w:t>
      </w:r>
      <w:r w:rsidRPr="00B86BEF">
        <w:rPr>
          <w:rFonts w:ascii="Palatino Linotype" w:hAnsi="Palatino Linotype"/>
        </w:rPr>
        <w:t>párrafos vigésimo</w:t>
      </w:r>
      <w:r w:rsidR="004B1602" w:rsidRPr="00B86BEF">
        <w:rPr>
          <w:rFonts w:ascii="Palatino Linotype" w:hAnsi="Palatino Linotype"/>
        </w:rPr>
        <w:t xml:space="preserve"> segundo</w:t>
      </w:r>
      <w:r w:rsidRPr="00B86BEF">
        <w:rPr>
          <w:rFonts w:ascii="Palatino Linotype" w:hAnsi="Palatino Linotype"/>
        </w:rPr>
        <w:t xml:space="preserve">, vigésimo </w:t>
      </w:r>
      <w:r w:rsidR="004B1602" w:rsidRPr="00B86BEF">
        <w:rPr>
          <w:rFonts w:ascii="Palatino Linotype" w:hAnsi="Palatino Linotype"/>
        </w:rPr>
        <w:t>tercero</w:t>
      </w:r>
      <w:r w:rsidRPr="00B86BEF">
        <w:rPr>
          <w:rFonts w:ascii="Palatino Linotype" w:hAnsi="Palatino Linotype"/>
        </w:rPr>
        <w:t xml:space="preserve"> y vigésimo </w:t>
      </w:r>
      <w:r w:rsidR="004B1602" w:rsidRPr="00B86BEF">
        <w:rPr>
          <w:rFonts w:ascii="Palatino Linotype" w:hAnsi="Palatino Linotype" w:cs="Arial"/>
        </w:rPr>
        <w:t>cuarto</w:t>
      </w:r>
      <w:r w:rsidRPr="00B86BEF">
        <w:rPr>
          <w:rFonts w:ascii="Palatino Linotype" w:hAnsi="Palatino Linotype" w:cs="Arial"/>
        </w:rPr>
        <w:t>,</w:t>
      </w:r>
      <w:r w:rsidRPr="00B86BEF">
        <w:rPr>
          <w:rFonts w:ascii="Palatino Linotype" w:hAnsi="Palatino Linotype"/>
        </w:rPr>
        <w:t xml:space="preserve"> </w:t>
      </w:r>
      <w:r w:rsidRPr="00B86BEF">
        <w:rPr>
          <w:rFonts w:ascii="Palatino Linotype" w:hAnsi="Palatino Linotype" w:cs="Arial"/>
        </w:rPr>
        <w:t>fracciones</w:t>
      </w:r>
      <w:r w:rsidRPr="00B86BEF">
        <w:rPr>
          <w:rFonts w:ascii="Palatino Linotype" w:hAnsi="Palatino Linotype"/>
        </w:rPr>
        <w:t xml:space="preserve"> IV y V,</w:t>
      </w:r>
      <w:r w:rsidRPr="00B86BEF">
        <w:rPr>
          <w:rFonts w:ascii="Palatino Linotype" w:eastAsia="Calibri" w:hAnsi="Palatino Linotype" w:cs="Arial"/>
        </w:rPr>
        <w:t xml:space="preserve"> de la Constitución Política del Estado Libre y Soberano de México, y los artículos </w:t>
      </w:r>
      <w:r w:rsidRPr="00B86BEF">
        <w:rPr>
          <w:rFonts w:ascii="Palatino Linotype" w:hAnsi="Palatino Linotype"/>
        </w:rPr>
        <w:t xml:space="preserve">2, </w:t>
      </w:r>
      <w:r w:rsidRPr="00B86BEF">
        <w:rPr>
          <w:rFonts w:ascii="Palatino Linotype" w:hAnsi="Palatino Linotype" w:cs="Arial"/>
        </w:rPr>
        <w:t>fracción</w:t>
      </w:r>
      <w:r w:rsidRPr="00B86BEF">
        <w:rPr>
          <w:rFonts w:ascii="Palatino Linotype" w:hAnsi="Palatino Linotype"/>
        </w:rPr>
        <w:t xml:space="preserve"> II, 9, </w:t>
      </w:r>
      <w:r w:rsidRPr="00B86BEF">
        <w:rPr>
          <w:rFonts w:ascii="Palatino Linotype" w:hAnsi="Palatino Linotype" w:cs="Arial"/>
          <w:lang w:val="es-ES_tradnl"/>
        </w:rPr>
        <w:t>29</w:t>
      </w:r>
      <w:r w:rsidRPr="00B86BEF">
        <w:rPr>
          <w:rFonts w:ascii="Palatino Linotype" w:hAnsi="Palatino Linotype"/>
        </w:rPr>
        <w:t xml:space="preserve">, 36, fracciones I y II, 176, 178, </w:t>
      </w:r>
      <w:r w:rsidR="00CA6A2C" w:rsidRPr="00B86BEF">
        <w:rPr>
          <w:rFonts w:ascii="Palatino Linotype" w:hAnsi="Palatino Linotype"/>
        </w:rPr>
        <w:t>179, 181, 185, fracción I, 186, 188 y 192, fracción III</w:t>
      </w:r>
      <w:r w:rsidRPr="00B86BEF">
        <w:rPr>
          <w:rFonts w:ascii="Palatino Linotype" w:eastAsia="Calibri" w:hAnsi="Palatino Linotype" w:cs="Arial"/>
        </w:rPr>
        <w:t xml:space="preserve"> de la Ley de Transparencia y Acceso a la Información Pública del Estado de México y </w:t>
      </w:r>
      <w:r w:rsidRPr="00B86BEF">
        <w:rPr>
          <w:rFonts w:ascii="Palatino Linotype" w:hAnsi="Palatino Linotype" w:cs="Arial"/>
        </w:rPr>
        <w:t>Municipios</w:t>
      </w:r>
      <w:r w:rsidRPr="00B86BEF">
        <w:rPr>
          <w:rFonts w:ascii="Palatino Linotype" w:eastAsia="Calibri" w:hAnsi="Palatino Linotype" w:cs="Arial"/>
        </w:rPr>
        <w:t xml:space="preserve">, </w:t>
      </w:r>
      <w:r w:rsidRPr="00B86BEF">
        <w:rPr>
          <w:rFonts w:ascii="Palatino Linotype" w:hAnsi="Palatino Linotype"/>
        </w:rPr>
        <w:t>este</w:t>
      </w:r>
      <w:r w:rsidRPr="00B86BEF">
        <w:rPr>
          <w:rFonts w:ascii="Palatino Linotype" w:eastAsia="Calibri" w:hAnsi="Palatino Linotype" w:cs="Arial"/>
        </w:rPr>
        <w:t xml:space="preserve"> Pleno:</w:t>
      </w:r>
    </w:p>
    <w:p w:rsidR="009377D0" w:rsidRPr="00B86BEF" w:rsidRDefault="009377D0" w:rsidP="00751404">
      <w:pPr>
        <w:spacing w:before="240" w:after="100" w:afterAutospacing="1" w:line="360" w:lineRule="auto"/>
        <w:jc w:val="center"/>
        <w:rPr>
          <w:rFonts w:ascii="Palatino Linotype" w:hAnsi="Palatino Linotype"/>
          <w:b/>
          <w:bCs/>
          <w:spacing w:val="60"/>
          <w:sz w:val="28"/>
        </w:rPr>
      </w:pPr>
      <w:r w:rsidRPr="00B86BEF">
        <w:rPr>
          <w:rFonts w:ascii="Palatino Linotype" w:hAnsi="Palatino Linotype"/>
          <w:b/>
          <w:bCs/>
          <w:spacing w:val="60"/>
          <w:sz w:val="28"/>
        </w:rPr>
        <w:t>RESUELVE</w:t>
      </w:r>
    </w:p>
    <w:p w:rsidR="00485E4F" w:rsidRPr="00B86BEF" w:rsidRDefault="00485E4F"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B86BEF">
        <w:rPr>
          <w:rFonts w:ascii="Palatino Linotype" w:hAnsi="Palatino Linotype" w:cs="Arial"/>
        </w:rPr>
        <w:t xml:space="preserve">Resultan </w:t>
      </w:r>
      <w:r w:rsidR="00843F1F" w:rsidRPr="00B86BEF">
        <w:rPr>
          <w:rFonts w:ascii="Palatino Linotype" w:hAnsi="Palatino Linotype" w:cs="Arial"/>
          <w:b/>
        </w:rPr>
        <w:t>parcialmente f</w:t>
      </w:r>
      <w:r w:rsidRPr="00B86BEF">
        <w:rPr>
          <w:rFonts w:ascii="Palatino Linotype" w:hAnsi="Palatino Linotype" w:cs="Arial"/>
          <w:b/>
        </w:rPr>
        <w:t>undadas</w:t>
      </w:r>
      <w:r w:rsidRPr="00B86BEF">
        <w:rPr>
          <w:rFonts w:ascii="Palatino Linotype" w:hAnsi="Palatino Linotype" w:cs="Arial"/>
        </w:rPr>
        <w:t xml:space="preserve"> las </w:t>
      </w:r>
      <w:r w:rsidRPr="00B86BEF">
        <w:rPr>
          <w:rFonts w:ascii="Palatino Linotype" w:hAnsi="Palatino Linotype"/>
          <w:shd w:val="clear" w:color="auto" w:fill="FFFFFF"/>
        </w:rPr>
        <w:t>razones</w:t>
      </w:r>
      <w:r w:rsidRPr="00B86BEF">
        <w:rPr>
          <w:rFonts w:ascii="Palatino Linotype" w:hAnsi="Palatino Linotype" w:cs="Arial"/>
        </w:rPr>
        <w:t xml:space="preserve"> o motivos de </w:t>
      </w:r>
      <w:r w:rsidRPr="00B86BEF">
        <w:rPr>
          <w:rFonts w:ascii="Palatino Linotype" w:hAnsi="Palatino Linotype" w:cs="Arial"/>
        </w:rPr>
        <w:lastRenderedPageBreak/>
        <w:t xml:space="preserve">inconformidad hechas valer por </w:t>
      </w:r>
      <w:r w:rsidR="00843F1F" w:rsidRPr="00B86BEF">
        <w:rPr>
          <w:rFonts w:ascii="Palatino Linotype" w:hAnsi="Palatino Linotype" w:cs="Arial"/>
          <w:b/>
        </w:rPr>
        <w:t>LA</w:t>
      </w:r>
      <w:r w:rsidRPr="00B86BEF">
        <w:rPr>
          <w:rFonts w:ascii="Palatino Linotype" w:hAnsi="Palatino Linotype" w:cs="Arial"/>
          <w:b/>
        </w:rPr>
        <w:t xml:space="preserve"> RECURRENTE,</w:t>
      </w:r>
      <w:r w:rsidRPr="00B86BEF">
        <w:rPr>
          <w:rFonts w:ascii="Palatino Linotype" w:hAnsi="Palatino Linotype" w:cs="Arial"/>
        </w:rPr>
        <w:t xml:space="preserve"> en términos del Considerando </w:t>
      </w:r>
      <w:r w:rsidRPr="00B86BEF">
        <w:rPr>
          <w:rFonts w:ascii="Palatino Linotype" w:hAnsi="Palatino Linotype" w:cs="Arial"/>
          <w:b/>
        </w:rPr>
        <w:t>QUINTO</w:t>
      </w:r>
      <w:r w:rsidRPr="00B86BEF">
        <w:rPr>
          <w:rFonts w:ascii="Palatino Linotype" w:hAnsi="Palatino Linotype" w:cs="Arial"/>
        </w:rPr>
        <w:t xml:space="preserve"> de la presente resolución.</w:t>
      </w:r>
    </w:p>
    <w:p w:rsidR="00485E4F" w:rsidRPr="00B86BEF" w:rsidRDefault="00485E4F"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B86BEF">
        <w:rPr>
          <w:rFonts w:ascii="Palatino Linotype" w:hAnsi="Palatino Linotype" w:cs="Arial"/>
        </w:rPr>
        <w:t xml:space="preserve">Se </w:t>
      </w:r>
      <w:r w:rsidRPr="00B86BEF">
        <w:rPr>
          <w:rFonts w:ascii="Palatino Linotype" w:hAnsi="Palatino Linotype" w:cs="Arial"/>
          <w:b/>
        </w:rPr>
        <w:t xml:space="preserve">MODIFICA </w:t>
      </w:r>
      <w:r w:rsidRPr="00B86BEF">
        <w:rPr>
          <w:rFonts w:ascii="Palatino Linotype" w:hAnsi="Palatino Linotype" w:cs="Arial"/>
        </w:rPr>
        <w:t xml:space="preserve">la respuesta del </w:t>
      </w:r>
      <w:r w:rsidRPr="00B86BEF">
        <w:rPr>
          <w:rFonts w:ascii="Palatino Linotype" w:hAnsi="Palatino Linotype" w:cs="Arial"/>
          <w:b/>
        </w:rPr>
        <w:t>SUJETO OBLIGADO</w:t>
      </w:r>
      <w:r w:rsidRPr="00B86BEF">
        <w:rPr>
          <w:rFonts w:ascii="Palatino Linotype" w:hAnsi="Palatino Linotype" w:cs="Arial"/>
        </w:rPr>
        <w:t xml:space="preserve"> y se </w:t>
      </w:r>
      <w:r w:rsidRPr="00B86BEF">
        <w:rPr>
          <w:rFonts w:ascii="Palatino Linotype" w:hAnsi="Palatino Linotype" w:cs="Arial"/>
          <w:b/>
        </w:rPr>
        <w:t>ordena</w:t>
      </w:r>
      <w:r w:rsidRPr="00B86BEF">
        <w:rPr>
          <w:rFonts w:ascii="Palatino Linotype" w:hAnsi="Palatino Linotype" w:cs="Arial"/>
        </w:rPr>
        <w:t xml:space="preserve"> atienda la solicitud de información pública </w:t>
      </w:r>
      <w:r w:rsidR="003021F2" w:rsidRPr="00B86BEF">
        <w:rPr>
          <w:rFonts w:ascii="Palatino Linotype" w:hAnsi="Palatino Linotype" w:cs="Arial"/>
          <w:b/>
          <w:bCs/>
        </w:rPr>
        <w:t>00173/ZUMPANGO</w:t>
      </w:r>
      <w:r w:rsidRPr="00B86BEF">
        <w:rPr>
          <w:rFonts w:ascii="Palatino Linotype" w:hAnsi="Palatino Linotype" w:cs="Arial"/>
          <w:b/>
          <w:bCs/>
        </w:rPr>
        <w:t>/IP/2019</w:t>
      </w:r>
      <w:r w:rsidRPr="00B86BEF">
        <w:rPr>
          <w:rFonts w:ascii="Palatino Linotype" w:hAnsi="Palatino Linotype" w:cs="Arial"/>
        </w:rPr>
        <w:t xml:space="preserve"> y haga entrega a</w:t>
      </w:r>
      <w:r w:rsidR="00843F1F" w:rsidRPr="00B86BEF">
        <w:rPr>
          <w:rFonts w:ascii="Palatino Linotype" w:hAnsi="Palatino Linotype"/>
          <w:b/>
          <w:lang w:val="es-ES"/>
        </w:rPr>
        <w:t xml:space="preserve"> LA</w:t>
      </w:r>
      <w:r w:rsidRPr="00B86BEF">
        <w:rPr>
          <w:rFonts w:ascii="Palatino Linotype" w:hAnsi="Palatino Linotype" w:cs="Arial"/>
        </w:rPr>
        <w:t xml:space="preserve"> </w:t>
      </w:r>
      <w:r w:rsidRPr="00B86BEF">
        <w:rPr>
          <w:rFonts w:ascii="Palatino Linotype" w:hAnsi="Palatino Linotype" w:cs="Arial"/>
          <w:b/>
        </w:rPr>
        <w:t>RECURRENTE</w:t>
      </w:r>
      <w:r w:rsidRPr="00B86BEF">
        <w:rPr>
          <w:rFonts w:ascii="Palatino Linotype" w:hAnsi="Palatino Linotype" w:cs="Arial"/>
        </w:rPr>
        <w:t>,</w:t>
      </w:r>
      <w:r w:rsidR="00D429D9" w:rsidRPr="00B86BEF">
        <w:rPr>
          <w:rFonts w:ascii="Palatino Linotype" w:hAnsi="Palatino Linotype"/>
        </w:rPr>
        <w:t xml:space="preserve"> </w:t>
      </w:r>
      <w:r w:rsidRPr="00B86BEF">
        <w:rPr>
          <w:rFonts w:ascii="Palatino Linotype" w:hAnsi="Palatino Linotype"/>
        </w:rPr>
        <w:t xml:space="preserve">en </w:t>
      </w:r>
      <w:r w:rsidRPr="00B86BEF">
        <w:rPr>
          <w:rFonts w:ascii="Palatino Linotype" w:hAnsi="Palatino Linotype"/>
          <w:b/>
        </w:rPr>
        <w:t>versión pública</w:t>
      </w:r>
      <w:r w:rsidRPr="00B86BEF">
        <w:rPr>
          <w:rFonts w:ascii="Palatino Linotype" w:hAnsi="Palatino Linotype" w:cs="Arial"/>
        </w:rPr>
        <w:t xml:space="preserve">, vía </w:t>
      </w:r>
      <w:r w:rsidRPr="00B86BEF">
        <w:rPr>
          <w:rFonts w:ascii="Palatino Linotype" w:hAnsi="Palatino Linotype" w:cs="Arial"/>
          <w:b/>
        </w:rPr>
        <w:t>EL</w:t>
      </w:r>
      <w:r w:rsidRPr="00B86BEF">
        <w:rPr>
          <w:rFonts w:ascii="Palatino Linotype" w:hAnsi="Palatino Linotype" w:cs="Arial"/>
        </w:rPr>
        <w:t xml:space="preserve"> </w:t>
      </w:r>
      <w:r w:rsidRPr="00B86BEF">
        <w:rPr>
          <w:rFonts w:ascii="Palatino Linotype" w:hAnsi="Palatino Linotype" w:cs="Arial"/>
          <w:b/>
        </w:rPr>
        <w:t>SAIMEX</w:t>
      </w:r>
      <w:r w:rsidRPr="00B86BEF">
        <w:rPr>
          <w:rFonts w:ascii="Palatino Linotype" w:hAnsi="Palatino Linotype" w:cs="Arial"/>
        </w:rPr>
        <w:t xml:space="preserve">, en </w:t>
      </w:r>
      <w:r w:rsidRPr="00B86BEF">
        <w:rPr>
          <w:rFonts w:ascii="Palatino Linotype" w:hAnsi="Palatino Linotype"/>
          <w:szCs w:val="17"/>
          <w:lang w:eastAsia="es-ES_tradnl"/>
        </w:rPr>
        <w:t>términos</w:t>
      </w:r>
      <w:r w:rsidRPr="00B86BEF">
        <w:rPr>
          <w:rFonts w:ascii="Palatino Linotype" w:hAnsi="Palatino Linotype" w:cs="Arial"/>
        </w:rPr>
        <w:t xml:space="preserve"> del Considerando </w:t>
      </w:r>
      <w:r w:rsidRPr="00B86BEF">
        <w:rPr>
          <w:rFonts w:ascii="Palatino Linotype" w:hAnsi="Palatino Linotype" w:cs="Arial"/>
          <w:b/>
        </w:rPr>
        <w:t>QUINTO</w:t>
      </w:r>
      <w:r w:rsidRPr="00B86BEF">
        <w:rPr>
          <w:rFonts w:ascii="Palatino Linotype" w:hAnsi="Palatino Linotype" w:cs="Arial"/>
        </w:rPr>
        <w:t xml:space="preserve"> </w:t>
      </w:r>
      <w:r w:rsidR="00BF4C13" w:rsidRPr="00B86BEF">
        <w:rPr>
          <w:rFonts w:ascii="Palatino Linotype" w:hAnsi="Palatino Linotype"/>
        </w:rPr>
        <w:t xml:space="preserve">de la presente resolución, de </w:t>
      </w:r>
      <w:r w:rsidR="00004C3C" w:rsidRPr="00B86BEF">
        <w:rPr>
          <w:rFonts w:ascii="Palatino Linotype" w:hAnsi="Palatino Linotype"/>
        </w:rPr>
        <w:t>lo siguiente</w:t>
      </w:r>
      <w:r w:rsidRPr="00B86BEF">
        <w:rPr>
          <w:rFonts w:ascii="Palatino Linotype" w:hAnsi="Palatino Linotype"/>
        </w:rPr>
        <w:t xml:space="preserve">: </w:t>
      </w:r>
    </w:p>
    <w:p w:rsidR="00004C3C" w:rsidRPr="00B86BEF" w:rsidRDefault="00485E4F" w:rsidP="004D37CA">
      <w:pPr>
        <w:spacing w:before="100" w:beforeAutospacing="1" w:after="100" w:afterAutospacing="1"/>
        <w:ind w:left="851" w:right="902" w:hanging="142"/>
        <w:jc w:val="both"/>
        <w:rPr>
          <w:rFonts w:ascii="Palatino Linotype" w:hAnsi="Palatino Linotype"/>
          <w:i/>
          <w:iCs/>
          <w:color w:val="222222"/>
          <w:sz w:val="22"/>
          <w:szCs w:val="22"/>
          <w:lang w:eastAsia="es-MX"/>
        </w:rPr>
      </w:pPr>
      <w:r w:rsidRPr="00B86BEF">
        <w:rPr>
          <w:rFonts w:ascii="Palatino Linotype" w:hAnsi="Palatino Linotype"/>
          <w:i/>
          <w:iCs/>
          <w:color w:val="222222"/>
          <w:sz w:val="22"/>
          <w:szCs w:val="22"/>
          <w:lang w:eastAsia="es-MX"/>
        </w:rPr>
        <w:t>“</w:t>
      </w:r>
      <w:r w:rsidR="00004C3C" w:rsidRPr="00B86BEF">
        <w:rPr>
          <w:rFonts w:ascii="Palatino Linotype" w:hAnsi="Palatino Linotype"/>
          <w:i/>
          <w:iCs/>
          <w:color w:val="222222"/>
          <w:sz w:val="22"/>
          <w:szCs w:val="22"/>
          <w:lang w:eastAsia="es-MX"/>
        </w:rPr>
        <w:t xml:space="preserve">a) El documento donde consten los montos impuestos </w:t>
      </w:r>
      <w:r w:rsidR="00B86BEF" w:rsidRPr="00B86BEF">
        <w:rPr>
          <w:rFonts w:ascii="Palatino Linotype" w:hAnsi="Palatino Linotype"/>
          <w:i/>
          <w:iCs/>
          <w:color w:val="222222"/>
          <w:sz w:val="22"/>
          <w:szCs w:val="22"/>
          <w:lang w:eastAsia="es-MX"/>
        </w:rPr>
        <w:t xml:space="preserve">por concepto de sanciones ingresado como aportaciones de mejoras, </w:t>
      </w:r>
      <w:r w:rsidR="00004C3C" w:rsidRPr="00B86BEF">
        <w:rPr>
          <w:rFonts w:ascii="Palatino Linotype" w:hAnsi="Palatino Linotype"/>
          <w:i/>
          <w:iCs/>
          <w:color w:val="222222"/>
          <w:sz w:val="22"/>
          <w:szCs w:val="22"/>
          <w:lang w:eastAsia="es-MX"/>
        </w:rPr>
        <w:t xml:space="preserve">para cada uno de los establecimientos suspendidos, referidos </w:t>
      </w:r>
      <w:r w:rsidR="004D37CA" w:rsidRPr="00B86BEF">
        <w:rPr>
          <w:rFonts w:ascii="Palatino Linotype" w:hAnsi="Palatino Linotype"/>
          <w:i/>
          <w:iCs/>
          <w:color w:val="222222"/>
          <w:sz w:val="22"/>
          <w:szCs w:val="22"/>
          <w:lang w:eastAsia="es-MX"/>
        </w:rPr>
        <w:t xml:space="preserve">por </w:t>
      </w:r>
      <w:r w:rsidR="004D37CA" w:rsidRPr="00B86BEF">
        <w:rPr>
          <w:rFonts w:ascii="Palatino Linotype" w:hAnsi="Palatino Linotype"/>
          <w:b/>
          <w:i/>
          <w:iCs/>
          <w:color w:val="222222"/>
          <w:sz w:val="22"/>
          <w:szCs w:val="22"/>
          <w:lang w:eastAsia="es-MX"/>
        </w:rPr>
        <w:t>EL SUJETO OBLIGADO</w:t>
      </w:r>
      <w:r w:rsidR="00004C3C" w:rsidRPr="00B86BEF">
        <w:rPr>
          <w:rFonts w:ascii="Palatino Linotype" w:hAnsi="Palatino Linotype"/>
          <w:i/>
          <w:iCs/>
          <w:color w:val="222222"/>
          <w:sz w:val="22"/>
          <w:szCs w:val="22"/>
          <w:lang w:eastAsia="es-MX"/>
        </w:rPr>
        <w:t xml:space="preserve">; y, </w:t>
      </w:r>
    </w:p>
    <w:p w:rsidR="00004C3C" w:rsidRPr="00B86BEF" w:rsidRDefault="004D37CA" w:rsidP="00004C3C">
      <w:pPr>
        <w:spacing w:before="100" w:beforeAutospacing="1" w:after="100" w:afterAutospacing="1"/>
        <w:ind w:left="851" w:right="902"/>
        <w:jc w:val="both"/>
        <w:rPr>
          <w:rFonts w:ascii="Palatino Linotype" w:hAnsi="Palatino Linotype"/>
          <w:i/>
          <w:iCs/>
          <w:color w:val="222222"/>
          <w:sz w:val="22"/>
          <w:szCs w:val="22"/>
          <w:lang w:eastAsia="es-MX"/>
        </w:rPr>
      </w:pPr>
      <w:r w:rsidRPr="00B86BEF">
        <w:rPr>
          <w:rFonts w:ascii="Palatino Linotype" w:hAnsi="Palatino Linotype"/>
          <w:i/>
          <w:iCs/>
          <w:color w:val="222222"/>
          <w:sz w:val="22"/>
          <w:szCs w:val="22"/>
          <w:lang w:eastAsia="es-MX"/>
        </w:rPr>
        <w:t>b</w:t>
      </w:r>
      <w:r w:rsidR="00004C3C" w:rsidRPr="00B86BEF">
        <w:rPr>
          <w:rFonts w:ascii="Palatino Linotype" w:hAnsi="Palatino Linotype"/>
          <w:i/>
          <w:iCs/>
          <w:color w:val="222222"/>
          <w:sz w:val="22"/>
          <w:szCs w:val="22"/>
          <w:lang w:eastAsia="es-MX"/>
        </w:rPr>
        <w:t>) Los documentos donde consten los procedimientos administrativos realizados en cada suspensión</w:t>
      </w:r>
      <w:r w:rsidRPr="00B86BEF">
        <w:rPr>
          <w:rFonts w:ascii="Palatino Linotype" w:hAnsi="Palatino Linotype"/>
          <w:i/>
          <w:iCs/>
          <w:color w:val="222222"/>
          <w:sz w:val="22"/>
          <w:szCs w:val="22"/>
          <w:lang w:eastAsia="es-MX"/>
        </w:rPr>
        <w:t xml:space="preserve"> realizadas por la Dirección de Desarrollo Económico de la Administración Municipal 2019-2021, al dos de mayo de dos mil diecinueve</w:t>
      </w:r>
      <w:r w:rsidR="00004C3C" w:rsidRPr="00B86BEF">
        <w:rPr>
          <w:rFonts w:ascii="Palatino Linotype" w:hAnsi="Palatino Linotype"/>
          <w:i/>
          <w:iCs/>
          <w:color w:val="222222"/>
          <w:sz w:val="22"/>
          <w:szCs w:val="22"/>
          <w:lang w:eastAsia="es-MX"/>
        </w:rPr>
        <w:t>.</w:t>
      </w:r>
    </w:p>
    <w:p w:rsidR="00485E4F" w:rsidRPr="00B86BEF" w:rsidRDefault="003D6F04" w:rsidP="00004C3C">
      <w:pPr>
        <w:spacing w:before="100" w:beforeAutospacing="1" w:after="100" w:afterAutospacing="1"/>
        <w:ind w:left="851" w:right="902"/>
        <w:jc w:val="both"/>
        <w:rPr>
          <w:rFonts w:ascii="Palatino Linotype" w:hAnsi="Palatino Linotype"/>
          <w:i/>
          <w:iCs/>
          <w:color w:val="222222"/>
          <w:sz w:val="22"/>
          <w:szCs w:val="22"/>
          <w:lang w:eastAsia="es-MX"/>
        </w:rPr>
      </w:pPr>
      <w:r w:rsidRPr="00B86BEF">
        <w:rPr>
          <w:rFonts w:ascii="Palatino Linotype" w:hAnsi="Palatino Linotype"/>
          <w:i/>
          <w:iCs/>
          <w:color w:val="222222"/>
          <w:sz w:val="22"/>
          <w:szCs w:val="22"/>
          <w:lang w:eastAsia="es-MX"/>
        </w:rPr>
        <w:t>Debiendo notificar a</w:t>
      </w:r>
      <w:r w:rsidR="00004C3C" w:rsidRPr="00B86BEF">
        <w:rPr>
          <w:rFonts w:ascii="Palatino Linotype" w:hAnsi="Palatino Linotype"/>
          <w:i/>
          <w:iCs/>
          <w:color w:val="222222"/>
          <w:sz w:val="22"/>
          <w:szCs w:val="22"/>
          <w:lang w:eastAsia="es-MX"/>
        </w:rPr>
        <w:t xml:space="preserve"> </w:t>
      </w:r>
      <w:r w:rsidR="00004C3C" w:rsidRPr="00B86BEF">
        <w:rPr>
          <w:rFonts w:ascii="Palatino Linotype" w:hAnsi="Palatino Linotype"/>
          <w:b/>
          <w:i/>
          <w:iCs/>
          <w:color w:val="222222"/>
          <w:sz w:val="22"/>
          <w:szCs w:val="22"/>
          <w:lang w:eastAsia="es-MX"/>
        </w:rPr>
        <w:t>LA</w:t>
      </w:r>
      <w:r w:rsidRPr="00B86BEF">
        <w:rPr>
          <w:rFonts w:ascii="Palatino Linotype" w:hAnsi="Palatino Linotype"/>
          <w:i/>
          <w:iCs/>
          <w:color w:val="222222"/>
          <w:sz w:val="22"/>
          <w:szCs w:val="22"/>
          <w:lang w:eastAsia="es-MX"/>
        </w:rPr>
        <w:t xml:space="preserve"> </w:t>
      </w:r>
      <w:r w:rsidRPr="00B86BEF">
        <w:rPr>
          <w:rFonts w:ascii="Palatino Linotype" w:hAnsi="Palatino Linotype"/>
          <w:b/>
          <w:i/>
          <w:iCs/>
          <w:color w:val="222222"/>
          <w:sz w:val="22"/>
          <w:szCs w:val="22"/>
          <w:lang w:eastAsia="es-MX"/>
        </w:rPr>
        <w:t>RECURRENTE</w:t>
      </w:r>
      <w:r w:rsidRPr="00B86BEF">
        <w:rPr>
          <w:rFonts w:ascii="Palatino Linotype" w:hAnsi="Palatino Linotype"/>
          <w:i/>
          <w:iCs/>
          <w:color w:val="222222"/>
          <w:sz w:val="22"/>
          <w:szCs w:val="22"/>
          <w:lang w:eastAsia="es-MX"/>
        </w:rPr>
        <w:t xml:space="preserve"> el Acuerdo de Clasificación de la información que emita el Comité de Transparencia con motivo de las </w:t>
      </w:r>
      <w:r w:rsidR="00485E4F" w:rsidRPr="00B86BEF">
        <w:rPr>
          <w:rFonts w:ascii="Palatino Linotype" w:hAnsi="Palatino Linotype"/>
          <w:i/>
          <w:iCs/>
          <w:color w:val="222222"/>
          <w:sz w:val="22"/>
          <w:szCs w:val="22"/>
          <w:lang w:eastAsia="es-MX"/>
        </w:rPr>
        <w:t>versiones públicas</w:t>
      </w:r>
      <w:r w:rsidR="00CE2C43" w:rsidRPr="00B86BEF">
        <w:rPr>
          <w:rFonts w:ascii="Palatino Linotype" w:hAnsi="Palatino Linotype"/>
          <w:i/>
          <w:iCs/>
          <w:color w:val="222222"/>
          <w:sz w:val="22"/>
          <w:szCs w:val="22"/>
          <w:lang w:eastAsia="es-MX"/>
        </w:rPr>
        <w:t>.</w:t>
      </w:r>
      <w:r w:rsidR="00485E4F" w:rsidRPr="00B86BEF">
        <w:rPr>
          <w:rFonts w:ascii="Palatino Linotype" w:hAnsi="Palatino Linotype"/>
          <w:i/>
          <w:iCs/>
          <w:color w:val="222222"/>
          <w:sz w:val="22"/>
          <w:szCs w:val="22"/>
          <w:lang w:eastAsia="es-MX"/>
        </w:rPr>
        <w:t>”</w:t>
      </w:r>
    </w:p>
    <w:p w:rsidR="00485E4F" w:rsidRPr="00B86BEF" w:rsidRDefault="00485E4F"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B86BEF">
        <w:rPr>
          <w:rFonts w:ascii="Palatino Linotype" w:hAnsi="Palatino Linotype"/>
          <w:b/>
          <w:szCs w:val="17"/>
          <w:lang w:eastAsia="es-ES_tradnl"/>
        </w:rPr>
        <w:t>Notifíquese</w:t>
      </w:r>
      <w:r w:rsidRPr="00B86BEF">
        <w:rPr>
          <w:rFonts w:ascii="Palatino Linotype" w:hAnsi="Palatino Linotype"/>
          <w:szCs w:val="17"/>
          <w:lang w:eastAsia="es-ES_tradnl"/>
        </w:rPr>
        <w:t xml:space="preserve"> </w:t>
      </w:r>
      <w:r w:rsidRPr="00B86BEF">
        <w:rPr>
          <w:rFonts w:ascii="Palatino Linotype" w:hAnsi="Palatino Linotype"/>
          <w:shd w:val="clear" w:color="auto" w:fill="FFFFFF"/>
        </w:rPr>
        <w:t xml:space="preserve">al </w:t>
      </w:r>
      <w:r w:rsidRPr="00B86BEF">
        <w:rPr>
          <w:rFonts w:ascii="Palatino Linotype" w:hAnsi="Palatino Linotype" w:cs="Arial"/>
        </w:rPr>
        <w:t>Titular</w:t>
      </w:r>
      <w:r w:rsidRPr="00B86BEF">
        <w:rPr>
          <w:rFonts w:ascii="Palatino Linotype" w:hAnsi="Palatino Linotype"/>
          <w:shd w:val="clear" w:color="auto" w:fill="FFFFFF"/>
        </w:rPr>
        <w:t xml:space="preserve"> de la Unidad de Transparencia del</w:t>
      </w:r>
      <w:r w:rsidRPr="00B86BEF">
        <w:rPr>
          <w:rStyle w:val="apple-converted-space"/>
          <w:rFonts w:ascii="Palatino Linotype" w:hAnsi="Palatino Linotype"/>
          <w:b/>
          <w:shd w:val="clear" w:color="auto" w:fill="FFFFFF"/>
        </w:rPr>
        <w:t xml:space="preserve"> </w:t>
      </w:r>
      <w:r w:rsidRPr="00B86BEF">
        <w:rPr>
          <w:rFonts w:ascii="Palatino Linotype" w:hAnsi="Palatino Linotype"/>
          <w:b/>
          <w:shd w:val="clear" w:color="auto" w:fill="FFFFFF"/>
        </w:rPr>
        <w:t>SUJETO OBLIGADO</w:t>
      </w:r>
      <w:r w:rsidRPr="00B86BEF">
        <w:rPr>
          <w:rFonts w:ascii="Palatino Linotype" w:hAnsi="Palatino Linotype"/>
          <w:shd w:val="clear" w:color="auto" w:fill="FFFFFF"/>
        </w:rPr>
        <w:t xml:space="preserve"> para que, </w:t>
      </w:r>
      <w:r w:rsidRPr="00B86BEF">
        <w:rPr>
          <w:rFonts w:ascii="Palatino Linotype" w:hAnsi="Palatino Linotype" w:cs="Arial"/>
        </w:rPr>
        <w:t>conforme</w:t>
      </w:r>
      <w:r w:rsidRPr="00B86BEF">
        <w:rPr>
          <w:rFonts w:ascii="Palatino Linotype" w:hAnsi="Palatino Linotype"/>
          <w:shd w:val="clear" w:color="auto" w:fill="FFFFFF"/>
        </w:rPr>
        <w:t xml:space="preserve"> a los artículos 186, último párrafo y 189, párrafo segundo de la Ley de </w:t>
      </w:r>
      <w:r w:rsidRPr="00B86BEF">
        <w:rPr>
          <w:rFonts w:ascii="Palatino Linotype" w:hAnsi="Palatino Linotype"/>
          <w:szCs w:val="17"/>
          <w:lang w:eastAsia="es-ES_tradnl"/>
        </w:rPr>
        <w:t>Transparencia</w:t>
      </w:r>
      <w:r w:rsidRPr="00B86BEF">
        <w:rPr>
          <w:rFonts w:ascii="Palatino Linotype" w:hAnsi="Palatino Linotype"/>
          <w:shd w:val="clear" w:color="auto" w:fill="FFFFFF"/>
        </w:rPr>
        <w:t xml:space="preserve"> y </w:t>
      </w:r>
      <w:r w:rsidRPr="00B86BEF">
        <w:rPr>
          <w:rFonts w:ascii="Palatino Linotype" w:hAnsi="Palatino Linotype" w:cs="Arial"/>
        </w:rPr>
        <w:t>Acceso</w:t>
      </w:r>
      <w:r w:rsidRPr="00B86BEF">
        <w:rPr>
          <w:rFonts w:ascii="Palatino Linotype" w:hAnsi="Palatino Linotype"/>
          <w:shd w:val="clear" w:color="auto" w:fill="FFFFFF"/>
        </w:rPr>
        <w:t xml:space="preserve"> a la Información Pública del Estado de México y Municipios, dé </w:t>
      </w:r>
      <w:r w:rsidRPr="00B86BEF">
        <w:rPr>
          <w:rFonts w:ascii="Palatino Linotype" w:hAnsi="Palatino Linotype" w:cs="Arial"/>
        </w:rPr>
        <w:t>cumplimiento</w:t>
      </w:r>
      <w:r w:rsidRPr="00B86BEF">
        <w:rPr>
          <w:rFonts w:ascii="Palatino Linotype" w:hAnsi="Palatino Linotype"/>
          <w:shd w:val="clear" w:color="auto" w:fill="FFFFFF"/>
        </w:rPr>
        <w:t xml:space="preserve"> a lo ordenado dentro del plazo de diez días hábiles, debiendo informar a este Instituto en un plazo </w:t>
      </w:r>
      <w:r w:rsidRPr="00B86BEF">
        <w:rPr>
          <w:rFonts w:ascii="Palatino Linotype" w:eastAsiaTheme="minorEastAsia" w:hAnsi="Palatino Linotype"/>
          <w:szCs w:val="17"/>
          <w:lang w:eastAsia="es-ES_tradnl"/>
        </w:rPr>
        <w:t>de</w:t>
      </w:r>
      <w:r w:rsidRPr="00B86BEF">
        <w:rPr>
          <w:rFonts w:ascii="Palatino Linotype" w:hAnsi="Palatino Linotype"/>
          <w:shd w:val="clear" w:color="auto" w:fill="FFFFFF"/>
        </w:rPr>
        <w:t xml:space="preserve"> tres días hábiles siguientes sobre el cumplimiento dado a la resolución.</w:t>
      </w:r>
    </w:p>
    <w:p w:rsidR="00485E4F" w:rsidRPr="00B86BEF" w:rsidRDefault="00485E4F"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B86BEF">
        <w:rPr>
          <w:rFonts w:ascii="Palatino Linotype" w:hAnsi="Palatino Linotype"/>
          <w:b/>
          <w:szCs w:val="17"/>
          <w:lang w:eastAsia="es-ES_tradnl"/>
        </w:rPr>
        <w:t>Notifíquese</w:t>
      </w:r>
      <w:r w:rsidR="00843F1F" w:rsidRPr="00B86BEF">
        <w:rPr>
          <w:rFonts w:ascii="Palatino Linotype" w:hAnsi="Palatino Linotype"/>
          <w:szCs w:val="17"/>
          <w:lang w:eastAsia="es-ES_tradnl"/>
        </w:rPr>
        <w:t xml:space="preserve"> a </w:t>
      </w:r>
      <w:r w:rsidR="00843F1F" w:rsidRPr="00B86BEF">
        <w:rPr>
          <w:rFonts w:ascii="Palatino Linotype" w:hAnsi="Palatino Linotype"/>
          <w:b/>
          <w:lang w:val="es-ES"/>
        </w:rPr>
        <w:t>LA</w:t>
      </w:r>
      <w:r w:rsidRPr="00B86BEF">
        <w:rPr>
          <w:rFonts w:ascii="Palatino Linotype" w:hAnsi="Palatino Linotype" w:cs="Arial"/>
          <w:b/>
        </w:rPr>
        <w:t xml:space="preserve"> RECURRENTE</w:t>
      </w:r>
      <w:r w:rsidRPr="00B86BEF">
        <w:rPr>
          <w:rFonts w:ascii="Palatino Linotype" w:hAnsi="Palatino Linotype"/>
          <w:szCs w:val="17"/>
          <w:lang w:eastAsia="es-ES_tradnl"/>
        </w:rPr>
        <w:t xml:space="preserve"> la </w:t>
      </w:r>
      <w:r w:rsidRPr="00B86BEF">
        <w:rPr>
          <w:rFonts w:ascii="Palatino Linotype" w:hAnsi="Palatino Linotype" w:cs="Arial"/>
        </w:rPr>
        <w:t>presente</w:t>
      </w:r>
      <w:r w:rsidRPr="00B86BEF">
        <w:rPr>
          <w:rFonts w:ascii="Palatino Linotype" w:hAnsi="Palatino Linotype"/>
          <w:szCs w:val="17"/>
          <w:lang w:eastAsia="es-ES_tradnl"/>
        </w:rPr>
        <w:t xml:space="preserve"> </w:t>
      </w:r>
      <w:r w:rsidRPr="00B86BEF">
        <w:rPr>
          <w:rFonts w:ascii="Palatino Linotype" w:hAnsi="Palatino Linotype"/>
          <w:shd w:val="clear" w:color="auto" w:fill="FFFFFF"/>
        </w:rPr>
        <w:t>resolución</w:t>
      </w:r>
      <w:r w:rsidRPr="00B86BEF">
        <w:rPr>
          <w:rFonts w:ascii="Palatino Linotype" w:hAnsi="Palatino Linotype"/>
          <w:szCs w:val="17"/>
          <w:lang w:eastAsia="es-ES_tradnl"/>
        </w:rPr>
        <w:t>.</w:t>
      </w:r>
    </w:p>
    <w:p w:rsidR="00004C3C" w:rsidRPr="00B86BEF" w:rsidRDefault="00485E4F" w:rsidP="00004C3C">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B86BEF">
        <w:rPr>
          <w:rFonts w:ascii="Palatino Linotype" w:hAnsi="Palatino Linotype"/>
          <w:b/>
          <w:szCs w:val="17"/>
          <w:lang w:eastAsia="es-ES_tradnl"/>
        </w:rPr>
        <w:t>Hágase</w:t>
      </w:r>
      <w:r w:rsidRPr="00B86BEF">
        <w:rPr>
          <w:rFonts w:ascii="Palatino Linotype" w:hAnsi="Palatino Linotype"/>
          <w:szCs w:val="17"/>
          <w:lang w:eastAsia="es-ES_tradnl"/>
        </w:rPr>
        <w:t xml:space="preserve"> </w:t>
      </w:r>
      <w:r w:rsidRPr="00B86BEF">
        <w:rPr>
          <w:rFonts w:ascii="Palatino Linotype" w:hAnsi="Palatino Linotype"/>
          <w:b/>
          <w:szCs w:val="17"/>
          <w:lang w:eastAsia="es-ES_tradnl"/>
        </w:rPr>
        <w:t>del conocimiento</w:t>
      </w:r>
      <w:r w:rsidRPr="00B86BEF">
        <w:rPr>
          <w:rFonts w:ascii="Palatino Linotype" w:hAnsi="Palatino Linotype"/>
          <w:szCs w:val="17"/>
          <w:lang w:eastAsia="es-ES_tradnl"/>
        </w:rPr>
        <w:t xml:space="preserve"> </w:t>
      </w:r>
      <w:r w:rsidRPr="00B86BEF">
        <w:rPr>
          <w:rFonts w:ascii="Palatino Linotype" w:hAnsi="Palatino Linotype"/>
        </w:rPr>
        <w:t>de</w:t>
      </w:r>
      <w:r w:rsidR="00843F1F" w:rsidRPr="00B86BEF">
        <w:rPr>
          <w:rFonts w:ascii="Palatino Linotype" w:hAnsi="Palatino Linotype"/>
        </w:rPr>
        <w:t xml:space="preserve"> </w:t>
      </w:r>
      <w:r w:rsidR="00843F1F" w:rsidRPr="00B86BEF">
        <w:rPr>
          <w:rFonts w:ascii="Palatino Linotype" w:hAnsi="Palatino Linotype"/>
          <w:b/>
          <w:lang w:val="es-ES"/>
        </w:rPr>
        <w:t>LA</w:t>
      </w:r>
      <w:r w:rsidR="00843F1F" w:rsidRPr="00B86BEF">
        <w:rPr>
          <w:rFonts w:ascii="Palatino Linotype" w:hAnsi="Palatino Linotype"/>
        </w:rPr>
        <w:t xml:space="preserve"> </w:t>
      </w:r>
      <w:r w:rsidRPr="00B86BEF">
        <w:rPr>
          <w:rFonts w:ascii="Palatino Linotype" w:hAnsi="Palatino Linotype" w:cs="Arial"/>
          <w:b/>
        </w:rPr>
        <w:t>RECURRENTE</w:t>
      </w:r>
      <w:r w:rsidRPr="00B86BEF">
        <w:rPr>
          <w:rFonts w:ascii="Palatino Linotype" w:hAnsi="Palatino Linotype"/>
        </w:rPr>
        <w:t xml:space="preserve"> </w:t>
      </w:r>
      <w:r w:rsidRPr="00B86BEF">
        <w:rPr>
          <w:rFonts w:ascii="Palatino Linotype" w:hAnsi="Palatino Linotype"/>
          <w:szCs w:val="17"/>
          <w:lang w:eastAsia="es-ES_tradnl"/>
        </w:rPr>
        <w:t xml:space="preserve">que, de conformidad </w:t>
      </w:r>
      <w:r w:rsidRPr="00B86BEF">
        <w:rPr>
          <w:rFonts w:ascii="Palatino Linotype" w:hAnsi="Palatino Linotype" w:cs="Arial"/>
        </w:rPr>
        <w:t>con</w:t>
      </w:r>
      <w:r w:rsidRPr="00B86BEF">
        <w:rPr>
          <w:rFonts w:ascii="Palatino Linotype" w:hAnsi="Palatino Linotype"/>
          <w:szCs w:val="17"/>
          <w:lang w:eastAsia="es-ES_tradnl"/>
        </w:rPr>
        <w:t xml:space="preserve"> lo </w:t>
      </w:r>
      <w:r w:rsidRPr="00B86BEF">
        <w:rPr>
          <w:rFonts w:ascii="Palatino Linotype" w:hAnsi="Palatino Linotype" w:cs="Arial"/>
        </w:rPr>
        <w:t>establecido</w:t>
      </w:r>
      <w:r w:rsidRPr="00B86BEF">
        <w:rPr>
          <w:rFonts w:ascii="Palatino Linotype" w:hAnsi="Palatino Linotype"/>
          <w:szCs w:val="17"/>
          <w:lang w:eastAsia="es-ES_tradnl"/>
        </w:rPr>
        <w:t xml:space="preserve"> en el artículo 196 de la Ley de </w:t>
      </w:r>
      <w:r w:rsidRPr="00B86BEF">
        <w:rPr>
          <w:rFonts w:ascii="Palatino Linotype" w:hAnsi="Palatino Linotype" w:cs="Arial"/>
        </w:rPr>
        <w:t>Transparencia</w:t>
      </w:r>
      <w:r w:rsidRPr="00B86BEF">
        <w:rPr>
          <w:rFonts w:ascii="Palatino Linotype" w:hAnsi="Palatino Linotype"/>
          <w:szCs w:val="17"/>
          <w:lang w:eastAsia="es-ES_tradnl"/>
        </w:rPr>
        <w:t xml:space="preserve"> y </w:t>
      </w:r>
      <w:r w:rsidRPr="00B86BEF">
        <w:rPr>
          <w:rFonts w:ascii="Palatino Linotype" w:hAnsi="Palatino Linotype" w:cs="Arial"/>
        </w:rPr>
        <w:t>Acceso</w:t>
      </w:r>
      <w:r w:rsidRPr="00B86BEF">
        <w:rPr>
          <w:rFonts w:ascii="Palatino Linotype" w:hAnsi="Palatino Linotype"/>
          <w:szCs w:val="17"/>
          <w:lang w:eastAsia="es-ES_tradnl"/>
        </w:rPr>
        <w:t xml:space="preserve"> a la </w:t>
      </w:r>
      <w:r w:rsidRPr="00B86BEF">
        <w:rPr>
          <w:rFonts w:ascii="Palatino Linotype" w:hAnsi="Palatino Linotype"/>
          <w:szCs w:val="17"/>
          <w:lang w:eastAsia="es-ES_tradnl"/>
        </w:rPr>
        <w:lastRenderedPageBreak/>
        <w:t xml:space="preserve">Información </w:t>
      </w:r>
      <w:r w:rsidRPr="00B86BEF">
        <w:rPr>
          <w:rFonts w:ascii="Palatino Linotype" w:hAnsi="Palatino Linotype"/>
          <w:lang w:eastAsia="es-ES_tradnl"/>
        </w:rPr>
        <w:t>Pública</w:t>
      </w:r>
      <w:r w:rsidRPr="00B86BEF">
        <w:rPr>
          <w:rFonts w:ascii="Palatino Linotype" w:hAnsi="Palatino Linotype"/>
          <w:szCs w:val="17"/>
          <w:lang w:eastAsia="es-ES_tradnl"/>
        </w:rPr>
        <w:t xml:space="preserve"> del Estado de México y Municipios, podrá impugnarla vía Juicio de Amparo en los términos de las leyes aplicables.</w:t>
      </w:r>
    </w:p>
    <w:p w:rsidR="00004C3C" w:rsidRPr="00B86BEF" w:rsidRDefault="00004C3C" w:rsidP="00004C3C">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B86BEF">
        <w:rPr>
          <w:rFonts w:ascii="Palatino Linotype" w:hAnsi="Palatino Linotype"/>
          <w:b/>
          <w:color w:val="222222"/>
          <w:szCs w:val="17"/>
          <w:lang w:eastAsia="es-ES_tradnl"/>
        </w:rPr>
        <w:t xml:space="preserve">Gírese oficio </w:t>
      </w:r>
      <w:r w:rsidRPr="00B86BEF">
        <w:rPr>
          <w:rFonts w:ascii="Palatino Linotype" w:hAnsi="Palatino Linotype"/>
          <w:color w:val="222222"/>
          <w:szCs w:val="17"/>
          <w:lang w:eastAsia="es-ES_tradnl"/>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Pr="00B86BEF">
        <w:rPr>
          <w:rFonts w:ascii="Palatino Linotype" w:hAnsi="Palatino Linotype"/>
          <w:b/>
          <w:color w:val="222222"/>
          <w:szCs w:val="17"/>
          <w:lang w:eastAsia="es-ES_tradnl"/>
        </w:rPr>
        <w:t>QUINTO</w:t>
      </w:r>
      <w:r w:rsidRPr="00B86BEF">
        <w:rPr>
          <w:rFonts w:ascii="Palatino Linotype" w:hAnsi="Palatino Linotype"/>
          <w:color w:val="222222"/>
          <w:szCs w:val="17"/>
          <w:lang w:eastAsia="es-ES_tradnl"/>
        </w:rPr>
        <w:t xml:space="preserve"> de la presente resolución.</w:t>
      </w:r>
    </w:p>
    <w:p w:rsidR="00C27486" w:rsidRPr="00C27486" w:rsidRDefault="00C27486" w:rsidP="00C27486">
      <w:pPr>
        <w:spacing w:before="200" w:line="360" w:lineRule="auto"/>
        <w:jc w:val="both"/>
        <w:rPr>
          <w:rFonts w:ascii="Palatino Linotype" w:hAnsi="Palatino Linotype" w:cs="Arial"/>
        </w:rPr>
      </w:pPr>
      <w:r w:rsidRPr="00C27486">
        <w:rPr>
          <w:rFonts w:ascii="Palatino Linotype" w:hAnsi="Palatino Linotype" w:cs="Arial"/>
        </w:rPr>
        <w:t>ASÍ LO RESUELVE, POR UNANIMIDAD DE VOTOS EL PLENO DEL</w:t>
      </w:r>
      <w:r w:rsidRPr="00C27486">
        <w:rPr>
          <w:rFonts w:ascii="Palatino Linotype" w:eastAsia="Arial Unicode MS" w:hAnsi="Palatino Linotype" w:cs="Arial"/>
        </w:rPr>
        <w:t xml:space="preserve"> INSTITUTO DE </w:t>
      </w:r>
      <w:r w:rsidRPr="00C27486">
        <w:rPr>
          <w:rFonts w:ascii="Palatino Linotype" w:hAnsi="Palatino Linotype"/>
          <w:lang w:eastAsia="en-US"/>
        </w:rPr>
        <w:t>TRANSPARENCIA</w:t>
      </w:r>
      <w:r w:rsidRPr="00C27486">
        <w:rPr>
          <w:rFonts w:ascii="Palatino Linotype" w:eastAsia="Arial Unicode MS" w:hAnsi="Palatino Linotype" w:cs="Arial"/>
        </w:rPr>
        <w:t>, ACCESO A LA INFORMACIÓN PÚBLICA Y PROTECCIÓN DE DATOS PERSONALES DEL ESTADO DE MÉXICO Y MUNICIPIOS</w:t>
      </w:r>
      <w:r w:rsidRPr="00C27486">
        <w:rPr>
          <w:rFonts w:ascii="Palatino Linotype" w:hAnsi="Palatino Linotype" w:cs="Arial"/>
        </w:rPr>
        <w:t>, CONFORMADO POR LOS COMISIONADOS ZULEMA MARTÍNEZ SÁNCHEZ; EVA ABAID YAPUR CON AUSENCIA JUSTIFICADA; JOSÉ GUADALUPE LUNA HERNÁNDEZ; JAVIER MARTÍNEZ CRUZ Y LUIS GUSTAVO PARRA NORIEGA; EN</w:t>
      </w:r>
      <w:r w:rsidRPr="00C27486">
        <w:rPr>
          <w:rFonts w:ascii="Palatino Linotype" w:hAnsi="Palatino Linotype" w:cs="Arial"/>
          <w:shd w:val="clear" w:color="auto" w:fill="FFFFFF"/>
        </w:rPr>
        <w:t xml:space="preserve"> LA </w:t>
      </w:r>
      <w:r w:rsidRPr="00C27486">
        <w:rPr>
          <w:rFonts w:ascii="Palatino Linotype" w:hAnsi="Palatino Linotype" w:cs="Arial"/>
        </w:rPr>
        <w:t>VIGÉSIMA OCTAVA SESIÓN ORDINARIA CELEBRADA EL SIETE DE AGOSTO DE DOS MIL DIECINUEVE,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C27486" w:rsidRPr="00590DF6" w:rsidTr="00DD5489">
        <w:trPr>
          <w:jc w:val="center"/>
        </w:trPr>
        <w:tc>
          <w:tcPr>
            <w:tcW w:w="10365" w:type="dxa"/>
            <w:gridSpan w:val="2"/>
            <w:shd w:val="clear" w:color="auto" w:fill="auto"/>
          </w:tcPr>
          <w:p w:rsidR="00C27486" w:rsidRDefault="00C27486" w:rsidP="00DD5489">
            <w:pPr>
              <w:rPr>
                <w:rFonts w:ascii="Palatino Linotype" w:hAnsi="Palatino Linotype" w:cs="Arial"/>
                <w:b/>
                <w:lang w:val="es-ES_tradnl"/>
              </w:rPr>
            </w:pPr>
          </w:p>
          <w:p w:rsidR="00C27486" w:rsidRPr="00590DF6" w:rsidRDefault="00C27486" w:rsidP="00DD5489">
            <w:pPr>
              <w:rPr>
                <w:rFonts w:ascii="Palatino Linotype" w:hAnsi="Palatino Linotype" w:cs="Arial"/>
                <w:b/>
                <w:lang w:val="es-ES_tradnl"/>
              </w:rPr>
            </w:pPr>
          </w:p>
          <w:p w:rsidR="00C27486" w:rsidRPr="00590DF6" w:rsidRDefault="00C27486" w:rsidP="00DD5489">
            <w:pPr>
              <w:rPr>
                <w:rFonts w:ascii="Palatino Linotype" w:hAnsi="Palatino Linotype" w:cs="Arial"/>
                <w:b/>
                <w:lang w:val="es-ES_tradnl"/>
              </w:rPr>
            </w:pPr>
          </w:p>
          <w:p w:rsidR="00C27486" w:rsidRDefault="00C27486" w:rsidP="00DD5489">
            <w:pPr>
              <w:jc w:val="center"/>
              <w:rPr>
                <w:rFonts w:ascii="Palatino Linotype" w:hAnsi="Palatino Linotype" w:cs="Arial"/>
                <w:b/>
                <w:lang w:val="es-ES_tradnl"/>
              </w:rPr>
            </w:pPr>
          </w:p>
          <w:p w:rsidR="00C27486" w:rsidRDefault="00C27486" w:rsidP="00DD5489">
            <w:pPr>
              <w:jc w:val="center"/>
              <w:rPr>
                <w:rFonts w:ascii="Palatino Linotype" w:hAnsi="Palatino Linotype" w:cs="Arial"/>
                <w:b/>
                <w:lang w:val="es-ES_tradnl"/>
              </w:rPr>
            </w:pPr>
          </w:p>
          <w:p w:rsidR="00C27486" w:rsidRDefault="00C27486" w:rsidP="00DD5489">
            <w:pPr>
              <w:jc w:val="center"/>
              <w:rPr>
                <w:rFonts w:ascii="Palatino Linotype" w:hAnsi="Palatino Linotype" w:cs="Arial"/>
                <w:b/>
                <w:lang w:val="es-ES_tradnl"/>
              </w:rPr>
            </w:pPr>
          </w:p>
          <w:p w:rsidR="00C27486" w:rsidRDefault="00C27486" w:rsidP="00DD5489">
            <w:pPr>
              <w:jc w:val="center"/>
              <w:rPr>
                <w:rFonts w:ascii="Palatino Linotype" w:hAnsi="Palatino Linotype" w:cs="Arial"/>
                <w:b/>
                <w:lang w:val="es-ES_tradnl"/>
              </w:rPr>
            </w:pPr>
          </w:p>
          <w:p w:rsidR="00C27486" w:rsidRPr="00590DF6" w:rsidRDefault="00C27486" w:rsidP="00DD5489">
            <w:pPr>
              <w:jc w:val="center"/>
              <w:rPr>
                <w:rFonts w:ascii="Palatino Linotype" w:hAnsi="Palatino Linotype" w:cs="Arial"/>
                <w:b/>
                <w:lang w:val="es-ES_tradnl"/>
              </w:rPr>
            </w:pPr>
            <w:r w:rsidRPr="00590DF6">
              <w:rPr>
                <w:rFonts w:ascii="Palatino Linotype" w:hAnsi="Palatino Linotype" w:cs="Arial"/>
                <w:b/>
                <w:lang w:val="es-ES_tradnl"/>
              </w:rPr>
              <w:t>Zulema Martínez Sánchez</w:t>
            </w:r>
          </w:p>
          <w:p w:rsidR="00C27486" w:rsidRPr="00590DF6" w:rsidRDefault="00C27486" w:rsidP="00DD5489">
            <w:pPr>
              <w:jc w:val="center"/>
              <w:rPr>
                <w:rFonts w:ascii="Palatino Linotype" w:hAnsi="Palatino Linotype" w:cs="Arial"/>
                <w:b/>
                <w:lang w:val="es-ES_tradnl"/>
              </w:rPr>
            </w:pPr>
            <w:r w:rsidRPr="00590DF6">
              <w:rPr>
                <w:rFonts w:ascii="Palatino Linotype" w:hAnsi="Palatino Linotype" w:cs="Arial"/>
                <w:lang w:val="es-ES_tradnl"/>
              </w:rPr>
              <w:t>Comisionada Presidenta</w:t>
            </w:r>
          </w:p>
          <w:p w:rsidR="00C27486" w:rsidRPr="00590DF6" w:rsidRDefault="00C27486" w:rsidP="00DD5489">
            <w:pPr>
              <w:jc w:val="center"/>
              <w:rPr>
                <w:rFonts w:ascii="Palatino Linotype" w:hAnsi="Palatino Linotype" w:cs="Arial"/>
                <w:b/>
                <w:lang w:val="es-ES_tradnl"/>
              </w:rPr>
            </w:pPr>
            <w:r w:rsidRPr="00590DF6">
              <w:rPr>
                <w:rFonts w:ascii="Palatino Linotype" w:hAnsi="Palatino Linotype" w:cs="Arial"/>
                <w:b/>
                <w:lang w:val="es-ES_tradnl"/>
              </w:rPr>
              <w:t xml:space="preserve">(RÚBRICA) </w:t>
            </w:r>
          </w:p>
        </w:tc>
      </w:tr>
      <w:tr w:rsidR="00C27486" w:rsidRPr="00590DF6" w:rsidTr="00DD5489">
        <w:trPr>
          <w:jc w:val="center"/>
        </w:trPr>
        <w:tc>
          <w:tcPr>
            <w:tcW w:w="5182" w:type="dxa"/>
            <w:shd w:val="clear" w:color="auto" w:fill="auto"/>
          </w:tcPr>
          <w:p w:rsidR="00C27486" w:rsidRDefault="00C27486" w:rsidP="00DD5489">
            <w:pPr>
              <w:rPr>
                <w:rFonts w:ascii="Palatino Linotype" w:hAnsi="Palatino Linotype" w:cs="Arial"/>
                <w:b/>
                <w:lang w:val="es-ES_tradnl"/>
              </w:rPr>
            </w:pPr>
          </w:p>
          <w:p w:rsidR="00C27486" w:rsidRPr="00590DF6" w:rsidRDefault="00C27486" w:rsidP="00DD5489">
            <w:pPr>
              <w:rPr>
                <w:rFonts w:ascii="Palatino Linotype" w:hAnsi="Palatino Linotype" w:cs="Arial"/>
                <w:b/>
                <w:lang w:val="es-ES_tradnl"/>
              </w:rPr>
            </w:pPr>
          </w:p>
          <w:p w:rsidR="00C27486" w:rsidRDefault="00C27486" w:rsidP="00DD5489">
            <w:pPr>
              <w:rPr>
                <w:rFonts w:ascii="Palatino Linotype" w:hAnsi="Palatino Linotype" w:cs="Arial"/>
                <w:b/>
                <w:lang w:val="es-ES_tradnl"/>
              </w:rPr>
            </w:pPr>
          </w:p>
          <w:p w:rsidR="00C27486" w:rsidRDefault="00C27486" w:rsidP="00DD5489">
            <w:pPr>
              <w:rPr>
                <w:rFonts w:ascii="Palatino Linotype" w:hAnsi="Palatino Linotype" w:cs="Arial"/>
                <w:b/>
                <w:lang w:val="es-ES_tradnl"/>
              </w:rPr>
            </w:pPr>
          </w:p>
          <w:p w:rsidR="00C27486" w:rsidRDefault="00C27486" w:rsidP="00DD5489">
            <w:pPr>
              <w:rPr>
                <w:rFonts w:ascii="Palatino Linotype" w:hAnsi="Palatino Linotype" w:cs="Arial"/>
                <w:b/>
                <w:lang w:val="es-ES_tradnl"/>
              </w:rPr>
            </w:pPr>
          </w:p>
          <w:p w:rsidR="00C27486" w:rsidRDefault="00C27486" w:rsidP="00DD5489">
            <w:pPr>
              <w:rPr>
                <w:rFonts w:ascii="Palatino Linotype" w:hAnsi="Palatino Linotype" w:cs="Arial"/>
                <w:b/>
                <w:lang w:val="es-ES_tradnl"/>
              </w:rPr>
            </w:pPr>
          </w:p>
          <w:p w:rsidR="00C27486" w:rsidRPr="00590DF6" w:rsidRDefault="00C27486" w:rsidP="00DD5489">
            <w:pPr>
              <w:rPr>
                <w:rFonts w:ascii="Palatino Linotype" w:hAnsi="Palatino Linotype" w:cs="Arial"/>
                <w:b/>
                <w:lang w:val="es-ES_tradnl"/>
              </w:rPr>
            </w:pPr>
          </w:p>
          <w:p w:rsidR="00C27486" w:rsidRPr="00590DF6" w:rsidRDefault="00C27486" w:rsidP="00DD5489">
            <w:pPr>
              <w:jc w:val="center"/>
              <w:rPr>
                <w:rFonts w:ascii="Palatino Linotype" w:hAnsi="Palatino Linotype" w:cs="Arial"/>
                <w:b/>
                <w:lang w:val="es-ES_tradnl"/>
              </w:rPr>
            </w:pPr>
            <w:r w:rsidRPr="00590DF6">
              <w:rPr>
                <w:rFonts w:ascii="Palatino Linotype" w:hAnsi="Palatino Linotype" w:cs="Arial"/>
                <w:b/>
                <w:lang w:val="es-ES_tradnl"/>
              </w:rPr>
              <w:t>Eva Abaid Yapur</w:t>
            </w:r>
          </w:p>
          <w:p w:rsidR="00C27486" w:rsidRPr="00590DF6" w:rsidRDefault="00C27486" w:rsidP="00DD5489">
            <w:pPr>
              <w:jc w:val="center"/>
              <w:rPr>
                <w:rFonts w:ascii="Palatino Linotype" w:hAnsi="Palatino Linotype" w:cs="Arial"/>
                <w:lang w:val="es-ES_tradnl"/>
              </w:rPr>
            </w:pPr>
            <w:r w:rsidRPr="00590DF6">
              <w:rPr>
                <w:rFonts w:ascii="Palatino Linotype" w:hAnsi="Palatino Linotype" w:cs="Arial"/>
                <w:lang w:val="es-ES_tradnl"/>
              </w:rPr>
              <w:t>Comisionada</w:t>
            </w:r>
          </w:p>
          <w:p w:rsidR="00C27486" w:rsidRPr="00590DF6" w:rsidRDefault="00C27486" w:rsidP="00DD5489">
            <w:pPr>
              <w:jc w:val="center"/>
              <w:rPr>
                <w:rFonts w:ascii="Palatino Linotype" w:hAnsi="Palatino Linotype" w:cs="Arial"/>
                <w:b/>
                <w:lang w:val="es-ES_tradnl"/>
              </w:rPr>
            </w:pPr>
            <w:r>
              <w:rPr>
                <w:rFonts w:ascii="Palatino Linotype" w:hAnsi="Palatino Linotype" w:cs="Arial"/>
                <w:b/>
                <w:lang w:val="es-ES_tradnl"/>
              </w:rPr>
              <w:t>(Ausencia Justificada)</w:t>
            </w:r>
          </w:p>
        </w:tc>
        <w:tc>
          <w:tcPr>
            <w:tcW w:w="5183" w:type="dxa"/>
            <w:shd w:val="clear" w:color="auto" w:fill="auto"/>
          </w:tcPr>
          <w:p w:rsidR="00C27486" w:rsidRPr="00590DF6" w:rsidRDefault="00C27486" w:rsidP="00DD5489">
            <w:pPr>
              <w:rPr>
                <w:rFonts w:ascii="Palatino Linotype" w:hAnsi="Palatino Linotype" w:cs="Arial"/>
                <w:b/>
                <w:lang w:val="es-ES_tradnl"/>
              </w:rPr>
            </w:pPr>
          </w:p>
          <w:p w:rsidR="00C27486" w:rsidRDefault="00C27486" w:rsidP="00DD5489">
            <w:pPr>
              <w:rPr>
                <w:rFonts w:ascii="Palatino Linotype" w:hAnsi="Palatino Linotype" w:cs="Arial"/>
                <w:b/>
                <w:lang w:val="es-ES_tradnl"/>
              </w:rPr>
            </w:pPr>
          </w:p>
          <w:p w:rsidR="00C27486" w:rsidRDefault="00C27486" w:rsidP="00DD5489">
            <w:pPr>
              <w:rPr>
                <w:rFonts w:ascii="Palatino Linotype" w:hAnsi="Palatino Linotype" w:cs="Arial"/>
                <w:b/>
                <w:lang w:val="es-ES_tradnl"/>
              </w:rPr>
            </w:pPr>
          </w:p>
          <w:p w:rsidR="00C27486" w:rsidRDefault="00C27486" w:rsidP="00DD5489">
            <w:pPr>
              <w:rPr>
                <w:rFonts w:ascii="Palatino Linotype" w:hAnsi="Palatino Linotype" w:cs="Arial"/>
                <w:b/>
                <w:lang w:val="es-ES_tradnl"/>
              </w:rPr>
            </w:pPr>
          </w:p>
          <w:p w:rsidR="00C27486" w:rsidRDefault="00C27486" w:rsidP="00DD5489">
            <w:pPr>
              <w:rPr>
                <w:rFonts w:ascii="Palatino Linotype" w:hAnsi="Palatino Linotype" w:cs="Arial"/>
                <w:b/>
                <w:lang w:val="es-ES_tradnl"/>
              </w:rPr>
            </w:pPr>
          </w:p>
          <w:p w:rsidR="00C27486" w:rsidRPr="00590DF6" w:rsidRDefault="00C27486" w:rsidP="00DD5489">
            <w:pPr>
              <w:rPr>
                <w:rFonts w:ascii="Palatino Linotype" w:hAnsi="Palatino Linotype" w:cs="Arial"/>
                <w:b/>
                <w:lang w:val="es-ES_tradnl"/>
              </w:rPr>
            </w:pPr>
          </w:p>
          <w:p w:rsidR="00C27486" w:rsidRPr="00590DF6" w:rsidRDefault="00C27486" w:rsidP="00DD5489">
            <w:pPr>
              <w:jc w:val="center"/>
              <w:rPr>
                <w:rFonts w:ascii="Palatino Linotype" w:hAnsi="Palatino Linotype" w:cs="Arial"/>
                <w:b/>
                <w:lang w:val="es-ES_tradnl"/>
              </w:rPr>
            </w:pPr>
            <w:r w:rsidRPr="00590DF6">
              <w:rPr>
                <w:rFonts w:ascii="Palatino Linotype" w:hAnsi="Palatino Linotype" w:cs="Arial"/>
                <w:b/>
                <w:lang w:val="es-ES_tradnl"/>
              </w:rPr>
              <w:t>José Guadalupe Luna Hernández</w:t>
            </w:r>
          </w:p>
          <w:p w:rsidR="00C27486" w:rsidRPr="00590DF6" w:rsidRDefault="00C27486" w:rsidP="00DD5489">
            <w:pPr>
              <w:jc w:val="center"/>
              <w:rPr>
                <w:rFonts w:ascii="Palatino Linotype" w:hAnsi="Palatino Linotype" w:cs="Arial"/>
                <w:lang w:val="es-ES_tradnl"/>
              </w:rPr>
            </w:pPr>
            <w:r w:rsidRPr="00590DF6">
              <w:rPr>
                <w:rFonts w:ascii="Palatino Linotype" w:hAnsi="Palatino Linotype" w:cs="Arial"/>
                <w:lang w:val="es-ES_tradnl"/>
              </w:rPr>
              <w:t>Comisionado</w:t>
            </w:r>
          </w:p>
          <w:p w:rsidR="00C27486" w:rsidRPr="00590DF6" w:rsidRDefault="00C27486" w:rsidP="00DD5489">
            <w:pPr>
              <w:jc w:val="center"/>
              <w:rPr>
                <w:rFonts w:ascii="Palatino Linotype" w:hAnsi="Palatino Linotype" w:cs="Arial"/>
                <w:b/>
                <w:lang w:val="es-ES_tradnl"/>
              </w:rPr>
            </w:pPr>
            <w:r w:rsidRPr="00590DF6">
              <w:rPr>
                <w:rFonts w:ascii="Palatino Linotype" w:hAnsi="Palatino Linotype" w:cs="Arial"/>
                <w:b/>
                <w:lang w:val="es-ES_tradnl"/>
              </w:rPr>
              <w:t>(RÚBRICA)</w:t>
            </w:r>
          </w:p>
        </w:tc>
      </w:tr>
      <w:tr w:rsidR="00C27486" w:rsidRPr="00590DF6" w:rsidTr="00DD5489">
        <w:trPr>
          <w:jc w:val="center"/>
        </w:trPr>
        <w:tc>
          <w:tcPr>
            <w:tcW w:w="5182" w:type="dxa"/>
            <w:shd w:val="clear" w:color="auto" w:fill="auto"/>
          </w:tcPr>
          <w:p w:rsidR="00C27486" w:rsidRPr="00590DF6" w:rsidRDefault="00C27486" w:rsidP="00DD5489">
            <w:pPr>
              <w:rPr>
                <w:rFonts w:ascii="Palatino Linotype" w:hAnsi="Palatino Linotype" w:cs="Arial"/>
                <w:b/>
                <w:lang w:val="es-ES_tradnl"/>
              </w:rPr>
            </w:pPr>
          </w:p>
          <w:p w:rsidR="00C27486" w:rsidRPr="00590DF6" w:rsidRDefault="00C27486" w:rsidP="00DD5489">
            <w:pPr>
              <w:rPr>
                <w:rFonts w:ascii="Palatino Linotype" w:hAnsi="Palatino Linotype" w:cs="Arial"/>
                <w:b/>
                <w:lang w:val="es-ES_tradnl"/>
              </w:rPr>
            </w:pPr>
          </w:p>
          <w:p w:rsidR="00C27486" w:rsidRDefault="00C27486" w:rsidP="00DD5489">
            <w:pPr>
              <w:rPr>
                <w:rFonts w:ascii="Palatino Linotype" w:hAnsi="Palatino Linotype" w:cs="Arial"/>
                <w:b/>
                <w:lang w:val="es-ES_tradnl"/>
              </w:rPr>
            </w:pPr>
          </w:p>
          <w:p w:rsidR="00C27486" w:rsidRDefault="00C27486" w:rsidP="00DD5489">
            <w:pPr>
              <w:rPr>
                <w:rFonts w:ascii="Palatino Linotype" w:hAnsi="Palatino Linotype" w:cs="Arial"/>
                <w:b/>
                <w:lang w:val="es-ES_tradnl"/>
              </w:rPr>
            </w:pPr>
          </w:p>
          <w:p w:rsidR="00C27486" w:rsidRPr="00590DF6" w:rsidRDefault="00C27486" w:rsidP="00DD5489">
            <w:pPr>
              <w:rPr>
                <w:rFonts w:ascii="Palatino Linotype" w:hAnsi="Palatino Linotype" w:cs="Arial"/>
                <w:b/>
                <w:lang w:val="es-ES_tradnl"/>
              </w:rPr>
            </w:pPr>
          </w:p>
          <w:p w:rsidR="00C27486" w:rsidRDefault="00C27486" w:rsidP="00DD5489">
            <w:pPr>
              <w:jc w:val="center"/>
              <w:rPr>
                <w:rFonts w:ascii="Palatino Linotype" w:hAnsi="Palatino Linotype" w:cs="Arial"/>
                <w:b/>
                <w:lang w:val="es-ES_tradnl"/>
              </w:rPr>
            </w:pPr>
          </w:p>
          <w:p w:rsidR="00C27486" w:rsidRPr="00590DF6" w:rsidRDefault="00C27486" w:rsidP="00DD5489">
            <w:pPr>
              <w:jc w:val="center"/>
              <w:rPr>
                <w:rFonts w:ascii="Palatino Linotype" w:hAnsi="Palatino Linotype" w:cs="Arial"/>
                <w:b/>
                <w:lang w:val="es-ES_tradnl"/>
              </w:rPr>
            </w:pPr>
          </w:p>
          <w:p w:rsidR="00C27486" w:rsidRPr="00590DF6" w:rsidRDefault="00C27486" w:rsidP="00DD5489">
            <w:pPr>
              <w:jc w:val="center"/>
              <w:rPr>
                <w:rFonts w:ascii="Palatino Linotype" w:hAnsi="Palatino Linotype" w:cs="Arial"/>
                <w:b/>
                <w:lang w:val="es-ES_tradnl"/>
              </w:rPr>
            </w:pPr>
            <w:r w:rsidRPr="00590DF6">
              <w:rPr>
                <w:rFonts w:ascii="Palatino Linotype" w:hAnsi="Palatino Linotype" w:cs="Arial"/>
                <w:b/>
                <w:lang w:val="es-ES_tradnl"/>
              </w:rPr>
              <w:t>Javier Martínez Cruz</w:t>
            </w:r>
          </w:p>
          <w:p w:rsidR="00C27486" w:rsidRPr="00590DF6" w:rsidRDefault="00C27486" w:rsidP="00DD5489">
            <w:pPr>
              <w:jc w:val="center"/>
              <w:rPr>
                <w:rFonts w:ascii="Palatino Linotype" w:hAnsi="Palatino Linotype" w:cs="Arial"/>
                <w:lang w:val="es-ES_tradnl"/>
              </w:rPr>
            </w:pPr>
            <w:r w:rsidRPr="00590DF6">
              <w:rPr>
                <w:rFonts w:ascii="Palatino Linotype" w:hAnsi="Palatino Linotype" w:cs="Arial"/>
                <w:lang w:val="es-ES_tradnl"/>
              </w:rPr>
              <w:t>Comisionado</w:t>
            </w:r>
          </w:p>
          <w:p w:rsidR="00C27486" w:rsidRPr="00590DF6" w:rsidRDefault="00C27486" w:rsidP="00DD5489">
            <w:pPr>
              <w:jc w:val="center"/>
              <w:rPr>
                <w:rFonts w:ascii="Palatino Linotype" w:hAnsi="Palatino Linotype" w:cs="Arial"/>
                <w:lang w:val="es-ES_tradnl"/>
              </w:rPr>
            </w:pPr>
            <w:r w:rsidRPr="00590DF6">
              <w:rPr>
                <w:rFonts w:ascii="Palatino Linotype" w:hAnsi="Palatino Linotype" w:cs="Arial"/>
                <w:b/>
                <w:lang w:val="es-ES_tradnl"/>
              </w:rPr>
              <w:t>(RÚBRICA)</w:t>
            </w:r>
          </w:p>
        </w:tc>
        <w:tc>
          <w:tcPr>
            <w:tcW w:w="5183" w:type="dxa"/>
            <w:shd w:val="clear" w:color="auto" w:fill="auto"/>
          </w:tcPr>
          <w:p w:rsidR="00C27486" w:rsidRPr="00590DF6" w:rsidRDefault="00C27486" w:rsidP="00DD5489">
            <w:pPr>
              <w:jc w:val="center"/>
              <w:rPr>
                <w:rFonts w:ascii="Palatino Linotype" w:hAnsi="Palatino Linotype" w:cs="Arial"/>
                <w:b/>
                <w:lang w:val="es-ES_tradnl"/>
              </w:rPr>
            </w:pPr>
          </w:p>
          <w:p w:rsidR="00C27486" w:rsidRPr="00590DF6" w:rsidRDefault="00C27486" w:rsidP="00DD5489">
            <w:pPr>
              <w:rPr>
                <w:rFonts w:ascii="Palatino Linotype" w:hAnsi="Palatino Linotype" w:cs="Arial"/>
                <w:b/>
                <w:lang w:val="es-ES_tradnl"/>
              </w:rPr>
            </w:pPr>
          </w:p>
          <w:p w:rsidR="00C27486" w:rsidRPr="00590DF6" w:rsidRDefault="00C27486" w:rsidP="00DD5489">
            <w:pPr>
              <w:rPr>
                <w:rFonts w:ascii="Palatino Linotype" w:hAnsi="Palatino Linotype" w:cs="Arial"/>
                <w:b/>
                <w:lang w:val="es-ES_tradnl"/>
              </w:rPr>
            </w:pPr>
          </w:p>
          <w:p w:rsidR="00C27486" w:rsidRDefault="00C27486" w:rsidP="00DD5489">
            <w:pPr>
              <w:jc w:val="center"/>
              <w:rPr>
                <w:rFonts w:ascii="Palatino Linotype" w:hAnsi="Palatino Linotype" w:cs="Arial"/>
                <w:b/>
                <w:lang w:val="es-ES_tradnl"/>
              </w:rPr>
            </w:pPr>
          </w:p>
          <w:p w:rsidR="00C27486" w:rsidRDefault="00C27486" w:rsidP="00DD5489">
            <w:pPr>
              <w:jc w:val="center"/>
              <w:rPr>
                <w:rFonts w:ascii="Palatino Linotype" w:hAnsi="Palatino Linotype" w:cs="Arial"/>
                <w:b/>
                <w:lang w:val="es-ES_tradnl"/>
              </w:rPr>
            </w:pPr>
          </w:p>
          <w:p w:rsidR="00C27486" w:rsidRDefault="00C27486" w:rsidP="00DD5489">
            <w:pPr>
              <w:jc w:val="center"/>
              <w:rPr>
                <w:rFonts w:ascii="Palatino Linotype" w:hAnsi="Palatino Linotype" w:cs="Arial"/>
                <w:b/>
                <w:lang w:val="es-ES_tradnl"/>
              </w:rPr>
            </w:pPr>
          </w:p>
          <w:p w:rsidR="00C27486" w:rsidRPr="00590DF6" w:rsidRDefault="00C27486" w:rsidP="00DD5489">
            <w:pPr>
              <w:jc w:val="center"/>
              <w:rPr>
                <w:rFonts w:ascii="Palatino Linotype" w:hAnsi="Palatino Linotype" w:cs="Arial"/>
                <w:b/>
                <w:lang w:val="es-ES_tradnl"/>
              </w:rPr>
            </w:pPr>
          </w:p>
          <w:p w:rsidR="00C27486" w:rsidRPr="00590DF6" w:rsidRDefault="00C27486" w:rsidP="00DD5489">
            <w:pPr>
              <w:jc w:val="center"/>
              <w:rPr>
                <w:rFonts w:ascii="Palatino Linotype" w:hAnsi="Palatino Linotype" w:cs="Arial"/>
                <w:b/>
                <w:lang w:val="es-ES_tradnl"/>
              </w:rPr>
            </w:pPr>
            <w:r w:rsidRPr="00590DF6">
              <w:rPr>
                <w:rFonts w:ascii="Palatino Linotype" w:hAnsi="Palatino Linotype" w:cs="Arial"/>
                <w:b/>
                <w:lang w:val="es-ES_tradnl"/>
              </w:rPr>
              <w:t>Luis Gustavo Parra Noriega</w:t>
            </w:r>
          </w:p>
          <w:p w:rsidR="00C27486" w:rsidRPr="00590DF6" w:rsidRDefault="00C27486" w:rsidP="00DD5489">
            <w:pPr>
              <w:jc w:val="center"/>
              <w:rPr>
                <w:rFonts w:ascii="Palatino Linotype" w:hAnsi="Palatino Linotype" w:cs="Arial"/>
                <w:lang w:val="es-ES_tradnl"/>
              </w:rPr>
            </w:pPr>
            <w:r w:rsidRPr="00590DF6">
              <w:rPr>
                <w:rFonts w:ascii="Palatino Linotype" w:hAnsi="Palatino Linotype" w:cs="Arial"/>
                <w:lang w:val="es-ES_tradnl"/>
              </w:rPr>
              <w:t>Comisionado</w:t>
            </w:r>
          </w:p>
          <w:p w:rsidR="00C27486" w:rsidRPr="00590DF6" w:rsidRDefault="00C27486" w:rsidP="00DD5489">
            <w:pPr>
              <w:jc w:val="center"/>
              <w:rPr>
                <w:rFonts w:ascii="Palatino Linotype" w:hAnsi="Palatino Linotype" w:cs="Arial"/>
                <w:b/>
                <w:lang w:val="es-ES_tradnl"/>
              </w:rPr>
            </w:pPr>
            <w:r w:rsidRPr="00590DF6">
              <w:rPr>
                <w:rFonts w:ascii="Palatino Linotype" w:hAnsi="Palatino Linotype" w:cs="Arial"/>
                <w:b/>
                <w:lang w:val="es-ES_tradnl"/>
              </w:rPr>
              <w:t>(RÚBRICA)</w:t>
            </w:r>
          </w:p>
        </w:tc>
      </w:tr>
      <w:tr w:rsidR="00C27486" w:rsidRPr="00590DF6" w:rsidTr="00DD5489">
        <w:trPr>
          <w:jc w:val="center"/>
        </w:trPr>
        <w:tc>
          <w:tcPr>
            <w:tcW w:w="10365" w:type="dxa"/>
            <w:gridSpan w:val="2"/>
            <w:shd w:val="clear" w:color="auto" w:fill="auto"/>
          </w:tcPr>
          <w:p w:rsidR="00C27486" w:rsidRPr="00590DF6" w:rsidRDefault="00C27486" w:rsidP="00DD5489">
            <w:pPr>
              <w:rPr>
                <w:rFonts w:ascii="Palatino Linotype" w:hAnsi="Palatino Linotype" w:cs="Arial"/>
                <w:b/>
                <w:lang w:val="es-ES_tradnl"/>
              </w:rPr>
            </w:pPr>
          </w:p>
          <w:p w:rsidR="00C27486" w:rsidRPr="00590DF6" w:rsidRDefault="00C27486" w:rsidP="00DD5489">
            <w:pPr>
              <w:rPr>
                <w:rFonts w:ascii="Palatino Linotype" w:hAnsi="Palatino Linotype" w:cs="Arial"/>
                <w:b/>
                <w:lang w:val="es-ES_tradnl"/>
              </w:rPr>
            </w:pPr>
          </w:p>
          <w:p w:rsidR="00C27486" w:rsidRDefault="00C27486" w:rsidP="00DD5489">
            <w:pPr>
              <w:jc w:val="center"/>
              <w:rPr>
                <w:rFonts w:ascii="Palatino Linotype" w:hAnsi="Palatino Linotype" w:cs="Arial"/>
                <w:b/>
                <w:lang w:val="es-ES_tradnl"/>
              </w:rPr>
            </w:pPr>
          </w:p>
          <w:p w:rsidR="00C27486" w:rsidRDefault="00C27486" w:rsidP="00DD5489">
            <w:pPr>
              <w:jc w:val="center"/>
              <w:rPr>
                <w:rFonts w:ascii="Palatino Linotype" w:hAnsi="Palatino Linotype" w:cs="Arial"/>
                <w:b/>
                <w:lang w:val="es-ES_tradnl"/>
              </w:rPr>
            </w:pPr>
          </w:p>
          <w:p w:rsidR="00C27486" w:rsidRDefault="00C27486" w:rsidP="00DD5489">
            <w:pPr>
              <w:jc w:val="center"/>
              <w:rPr>
                <w:rFonts w:ascii="Palatino Linotype" w:hAnsi="Palatino Linotype" w:cs="Arial"/>
                <w:b/>
                <w:lang w:val="es-ES_tradnl"/>
              </w:rPr>
            </w:pPr>
          </w:p>
          <w:p w:rsidR="00C27486" w:rsidRPr="00590DF6" w:rsidRDefault="00C27486" w:rsidP="00DD5489">
            <w:pPr>
              <w:jc w:val="center"/>
              <w:rPr>
                <w:rFonts w:ascii="Palatino Linotype" w:hAnsi="Palatino Linotype" w:cs="Arial"/>
                <w:b/>
                <w:lang w:val="es-ES_tradnl"/>
              </w:rPr>
            </w:pPr>
          </w:p>
          <w:p w:rsidR="00C27486" w:rsidRPr="00590DF6" w:rsidRDefault="00C27486" w:rsidP="00DD5489">
            <w:pPr>
              <w:jc w:val="center"/>
              <w:rPr>
                <w:rFonts w:ascii="Palatino Linotype" w:hAnsi="Palatino Linotype" w:cs="Arial"/>
                <w:b/>
                <w:lang w:val="es-ES_tradnl"/>
              </w:rPr>
            </w:pPr>
            <w:r w:rsidRPr="00590DF6">
              <w:rPr>
                <w:rFonts w:ascii="Palatino Linotype" w:hAnsi="Palatino Linotype" w:cs="Arial"/>
                <w:b/>
                <w:lang w:val="es-ES_tradnl"/>
              </w:rPr>
              <w:t>Alexis Tapia Ramírez</w:t>
            </w:r>
          </w:p>
          <w:p w:rsidR="00C27486" w:rsidRPr="00590DF6" w:rsidRDefault="00C27486" w:rsidP="00DD5489">
            <w:pPr>
              <w:jc w:val="center"/>
              <w:rPr>
                <w:rFonts w:ascii="Palatino Linotype" w:hAnsi="Palatino Linotype" w:cs="Arial"/>
                <w:lang w:val="es-ES_tradnl"/>
              </w:rPr>
            </w:pPr>
            <w:r w:rsidRPr="00590DF6">
              <w:rPr>
                <w:rFonts w:ascii="Palatino Linotype" w:hAnsi="Palatino Linotype" w:cs="Arial"/>
                <w:lang w:val="es-ES_tradnl"/>
              </w:rPr>
              <w:t>Secretario Técnico del Pleno</w:t>
            </w:r>
          </w:p>
          <w:p w:rsidR="00C27486" w:rsidRPr="00590DF6" w:rsidRDefault="00C27486" w:rsidP="00DD5489">
            <w:pPr>
              <w:jc w:val="center"/>
              <w:rPr>
                <w:rFonts w:ascii="Palatino Linotype" w:hAnsi="Palatino Linotype" w:cs="Arial"/>
                <w:lang w:val="es-ES_tradnl"/>
              </w:rPr>
            </w:pPr>
            <w:r w:rsidRPr="00590DF6">
              <w:rPr>
                <w:rFonts w:ascii="Palatino Linotype" w:hAnsi="Palatino Linotype" w:cs="Arial"/>
                <w:b/>
                <w:lang w:val="es-ES_tradnl"/>
              </w:rPr>
              <w:t>(RÚBRICA)</w:t>
            </w:r>
            <w:r w:rsidRPr="00590DF6">
              <w:rPr>
                <w:rFonts w:ascii="Palatino Linotype" w:hAnsi="Palatino Linotype" w:cs="Arial"/>
                <w:lang w:val="es-ES_tradnl"/>
              </w:rPr>
              <w:t xml:space="preserve"> </w:t>
            </w:r>
          </w:p>
        </w:tc>
      </w:tr>
    </w:tbl>
    <w:p w:rsidR="00C27486" w:rsidRDefault="00C27486" w:rsidP="002142B4">
      <w:pPr>
        <w:jc w:val="both"/>
        <w:rPr>
          <w:rFonts w:ascii="Palatino Linotype" w:hAnsi="Palatino Linotype" w:cs="Arial"/>
          <w:sz w:val="22"/>
          <w:szCs w:val="22"/>
          <w:lang w:val="es-ES"/>
        </w:rPr>
      </w:pPr>
    </w:p>
    <w:p w:rsidR="00C27486" w:rsidRDefault="00C27486" w:rsidP="002142B4">
      <w:pPr>
        <w:jc w:val="both"/>
        <w:rPr>
          <w:rFonts w:ascii="Palatino Linotype" w:hAnsi="Palatino Linotype" w:cs="Arial"/>
          <w:sz w:val="22"/>
          <w:szCs w:val="22"/>
          <w:lang w:val="es-ES"/>
        </w:rPr>
      </w:pPr>
    </w:p>
    <w:p w:rsidR="00C27486" w:rsidRDefault="00C27486" w:rsidP="002142B4">
      <w:pPr>
        <w:jc w:val="both"/>
        <w:rPr>
          <w:rFonts w:ascii="Palatino Linotype" w:hAnsi="Palatino Linotype" w:cs="Arial"/>
          <w:sz w:val="22"/>
          <w:szCs w:val="22"/>
          <w:lang w:val="es-ES"/>
        </w:rPr>
      </w:pPr>
    </w:p>
    <w:p w:rsidR="00C27486" w:rsidRDefault="00C27486" w:rsidP="002142B4">
      <w:pPr>
        <w:jc w:val="both"/>
        <w:rPr>
          <w:rFonts w:ascii="Palatino Linotype" w:hAnsi="Palatino Linotype" w:cs="Arial"/>
          <w:sz w:val="22"/>
          <w:szCs w:val="22"/>
          <w:lang w:val="es-ES"/>
        </w:rPr>
      </w:pPr>
    </w:p>
    <w:p w:rsidR="00C27486" w:rsidRDefault="00C27486" w:rsidP="002142B4">
      <w:pPr>
        <w:jc w:val="both"/>
        <w:rPr>
          <w:rFonts w:ascii="Palatino Linotype" w:hAnsi="Palatino Linotype" w:cs="Arial"/>
          <w:sz w:val="22"/>
          <w:szCs w:val="22"/>
          <w:lang w:val="es-ES"/>
        </w:rPr>
      </w:pPr>
    </w:p>
    <w:p w:rsidR="005027A2" w:rsidRDefault="000104F0"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Esta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hoja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corresponde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la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resolución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fecha</w:t>
      </w:r>
      <w:r w:rsidR="00D730A4" w:rsidRPr="00F26BCD">
        <w:rPr>
          <w:rFonts w:ascii="Palatino Linotype" w:hAnsi="Palatino Linotype" w:cs="Arial"/>
          <w:sz w:val="22"/>
          <w:szCs w:val="22"/>
          <w:lang w:val="es-ES"/>
        </w:rPr>
        <w:t xml:space="preserve"> </w:t>
      </w:r>
      <w:r w:rsidR="00647F34">
        <w:rPr>
          <w:rFonts w:ascii="Palatino Linotype" w:hAnsi="Palatino Linotype" w:cs="Arial"/>
          <w:sz w:val="22"/>
          <w:szCs w:val="22"/>
          <w:lang w:val="es-ES"/>
        </w:rPr>
        <w:t>siete de agosto</w:t>
      </w:r>
      <w:r w:rsidR="00AC510C" w:rsidRPr="00F26BCD">
        <w:rPr>
          <w:rFonts w:ascii="Palatino Linotype" w:hAnsi="Palatino Linotype" w:cs="Arial"/>
          <w:sz w:val="22"/>
          <w:szCs w:val="22"/>
          <w:lang w:val="es-ES"/>
        </w:rPr>
        <w:t xml:space="preserve"> de dos mil diecinueve</w:t>
      </w:r>
      <w:r w:rsidRPr="00F26BCD">
        <w:rPr>
          <w:rFonts w:ascii="Palatino Linotype" w:hAnsi="Palatino Linotype" w:cs="Arial"/>
          <w:sz w:val="22"/>
          <w:szCs w:val="22"/>
          <w:lang w:val="es-ES"/>
        </w:rPr>
        <w:t>,</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emitida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el</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recurso</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revisión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número</w:t>
      </w:r>
      <w:r w:rsidR="00D730A4" w:rsidRPr="00F26BCD">
        <w:rPr>
          <w:rFonts w:ascii="Palatino Linotype" w:hAnsi="Palatino Linotype" w:cs="Arial"/>
          <w:sz w:val="22"/>
          <w:szCs w:val="22"/>
          <w:lang w:val="es-ES"/>
        </w:rPr>
        <w:t xml:space="preserve"> </w:t>
      </w:r>
      <w:r w:rsidR="003021F2">
        <w:rPr>
          <w:rFonts w:ascii="Palatino Linotype" w:hAnsi="Palatino Linotype" w:cs="Arial"/>
          <w:sz w:val="22"/>
          <w:szCs w:val="22"/>
          <w:lang w:val="es-ES"/>
        </w:rPr>
        <w:t>04877</w:t>
      </w:r>
      <w:r w:rsidR="00693255" w:rsidRPr="00F26BCD">
        <w:rPr>
          <w:rFonts w:ascii="Palatino Linotype" w:hAnsi="Palatino Linotype" w:cs="Arial"/>
          <w:sz w:val="22"/>
          <w:szCs w:val="22"/>
          <w:lang w:val="es-ES"/>
        </w:rPr>
        <w:t>/INFOEM/IP/RR/2019</w:t>
      </w:r>
      <w:r w:rsidRPr="00F26BCD">
        <w:rPr>
          <w:rFonts w:ascii="Palatino Linotype" w:hAnsi="Palatino Linotype" w:cs="Arial"/>
          <w:sz w:val="22"/>
          <w:szCs w:val="22"/>
          <w:lang w:val="es-ES"/>
        </w:rPr>
        <w:t>.</w:t>
      </w:r>
      <w:r w:rsidR="00F60ED6" w:rsidRPr="00F26BCD">
        <w:rPr>
          <w:rFonts w:ascii="Palatino Linotype" w:hAnsi="Palatino Linotype" w:cs="Arial"/>
          <w:sz w:val="22"/>
          <w:szCs w:val="22"/>
          <w:lang w:val="es-ES"/>
        </w:rPr>
        <w:t xml:space="preserve"> </w:t>
      </w:r>
    </w:p>
    <w:p w:rsidR="00173F0A" w:rsidRPr="00867D3D" w:rsidRDefault="00173F0A" w:rsidP="002142B4">
      <w:pPr>
        <w:jc w:val="both"/>
        <w:rPr>
          <w:rFonts w:ascii="Palatino Linotype" w:hAnsi="Palatino Linotype" w:cs="Arial"/>
          <w:sz w:val="22"/>
          <w:szCs w:val="22"/>
          <w:lang w:val="es-ES"/>
        </w:rPr>
      </w:pPr>
    </w:p>
    <w:sectPr w:rsidR="00173F0A" w:rsidRPr="00867D3D" w:rsidSect="006957B1">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3D78" w:rsidRDefault="00483D78" w:rsidP="00C80F8C">
      <w:r>
        <w:separator/>
      </w:r>
    </w:p>
  </w:endnote>
  <w:endnote w:type="continuationSeparator" w:id="0">
    <w:p w:rsidR="00483D78" w:rsidRDefault="00483D7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1F2" w:rsidRPr="00A2780F" w:rsidRDefault="003021F2"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EB0804">
      <w:rPr>
        <w:rFonts w:ascii="Arial" w:hAnsi="Arial" w:cs="Arial"/>
        <w:b/>
        <w:bCs/>
        <w:noProof/>
        <w:sz w:val="20"/>
        <w:szCs w:val="20"/>
      </w:rPr>
      <w:t>38</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EB0804">
      <w:rPr>
        <w:rFonts w:ascii="Arial" w:hAnsi="Arial" w:cs="Arial"/>
        <w:b/>
        <w:bCs/>
        <w:noProof/>
        <w:sz w:val="20"/>
        <w:szCs w:val="20"/>
      </w:rPr>
      <w:t>38</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1F2" w:rsidRDefault="003021F2"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FD46CC">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FD46CC">
      <w:rPr>
        <w:rFonts w:ascii="Arial" w:hAnsi="Arial" w:cs="Arial"/>
        <w:b/>
        <w:bCs/>
        <w:noProof/>
        <w:sz w:val="20"/>
        <w:szCs w:val="20"/>
      </w:rPr>
      <w:t>38</w:t>
    </w:r>
    <w:r w:rsidRPr="00986599">
      <w:rPr>
        <w:rFonts w:ascii="Arial" w:hAnsi="Arial" w:cs="Arial"/>
        <w:b/>
        <w:bCs/>
        <w:sz w:val="20"/>
        <w:szCs w:val="20"/>
      </w:rPr>
      <w:fldChar w:fldCharType="end"/>
    </w:r>
  </w:p>
  <w:p w:rsidR="003021F2" w:rsidRPr="00070856" w:rsidRDefault="003021F2"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3D78" w:rsidRDefault="00483D78" w:rsidP="00C80F8C">
      <w:r>
        <w:separator/>
      </w:r>
    </w:p>
  </w:footnote>
  <w:footnote w:type="continuationSeparator" w:id="0">
    <w:p w:rsidR="00483D78" w:rsidRDefault="00483D78" w:rsidP="00C80F8C">
      <w:r>
        <w:continuationSeparator/>
      </w:r>
    </w:p>
  </w:footnote>
  <w:footnote w:id="1">
    <w:p w:rsidR="003021F2" w:rsidRPr="00125EA4" w:rsidRDefault="003021F2" w:rsidP="00125EA4">
      <w:pPr>
        <w:pStyle w:val="Textonotapie"/>
        <w:jc w:val="both"/>
        <w:rPr>
          <w:rFonts w:ascii="Palatino Linotype" w:hAnsi="Palatino Linotype"/>
        </w:rPr>
      </w:pPr>
      <w:r>
        <w:rPr>
          <w:rStyle w:val="Refdenotaalpie"/>
        </w:rPr>
        <w:footnoteRef/>
      </w:r>
      <w:r w:rsidRPr="00125EA4">
        <w:rPr>
          <w:rFonts w:ascii="Palatino Linotype" w:hAnsi="Palatino Linotype"/>
        </w:rPr>
        <w:t xml:space="preserve"> De conformidad con la información publicada por </w:t>
      </w:r>
      <w:r w:rsidRPr="00125EA4">
        <w:rPr>
          <w:rFonts w:ascii="Palatino Linotype" w:hAnsi="Palatino Linotype"/>
          <w:b/>
        </w:rPr>
        <w:t>EL SUJETO OBLIGADO</w:t>
      </w:r>
      <w:r w:rsidRPr="00125EA4">
        <w:rPr>
          <w:rFonts w:ascii="Palatino Linotype" w:hAnsi="Palatino Linotype"/>
        </w:rPr>
        <w:t xml:space="preserve"> en su Portal de Información Pública de Oficio Mexiquense (IPOMEX), ubicable en la siguiente liga electrónica:</w:t>
      </w:r>
    </w:p>
    <w:p w:rsidR="003021F2" w:rsidRDefault="003021F2" w:rsidP="00125EA4">
      <w:pPr>
        <w:pStyle w:val="Textonotapie"/>
        <w:jc w:val="both"/>
      </w:pPr>
      <w:r w:rsidRPr="003021F2">
        <w:t>https://www.ipomex.org.mx/ipo3/lgt/indice/ZUMPANGO/art_92_vii/1/0/53690.web</w:t>
      </w:r>
    </w:p>
  </w:footnote>
  <w:footnote w:id="2">
    <w:p w:rsidR="00843F1F" w:rsidRDefault="00843F1F" w:rsidP="00843F1F">
      <w:pPr>
        <w:pStyle w:val="Textonotapie"/>
        <w:jc w:val="both"/>
      </w:pPr>
      <w:r>
        <w:rPr>
          <w:rStyle w:val="Refdenotaalpie"/>
        </w:rPr>
        <w:footnoteRef/>
      </w:r>
      <w:r>
        <w:t xml:space="preserve"> </w:t>
      </w:r>
      <w:r w:rsidRPr="00843F1F">
        <w:rPr>
          <w:rFonts w:ascii="Palatino Linotype" w:hAnsi="Palatino Linotype"/>
        </w:rPr>
        <w:t>Se destaca que si bien es cierto la particular no refirió puntualmente la temporalidad de la información solicitada; también loe s que este Instituto suple la deficiencia en que incurre, en términos de lo dispuesto por los artículos 13 y 181, cuarto párrafo de la Ley de Transparencia y Acceso a la Información Pública del Estado de México y Municipios.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1F2" w:rsidRPr="00581ACC" w:rsidRDefault="003021F2" w:rsidP="00354355">
    <w:pPr>
      <w:pStyle w:val="Encabezado"/>
      <w:tabs>
        <w:tab w:val="clear" w:pos="4252"/>
        <w:tab w:val="clear" w:pos="8504"/>
        <w:tab w:val="left" w:pos="2326"/>
      </w:tabs>
      <w:rPr>
        <w:rFonts w:ascii="Palatino Linotype" w:hAnsi="Palatino Linotype"/>
        <w:sz w:val="32"/>
        <w:szCs w:val="22"/>
      </w:rPr>
    </w:pPr>
  </w:p>
  <w:tbl>
    <w:tblPr>
      <w:tblW w:w="9498" w:type="dxa"/>
      <w:tblInd w:w="-142" w:type="dxa"/>
      <w:tblLayout w:type="fixed"/>
      <w:tblLook w:val="04A0" w:firstRow="1" w:lastRow="0" w:firstColumn="1" w:lastColumn="0" w:noHBand="0" w:noVBand="1"/>
    </w:tblPr>
    <w:tblGrid>
      <w:gridCol w:w="3403"/>
      <w:gridCol w:w="2551"/>
      <w:gridCol w:w="3544"/>
    </w:tblGrid>
    <w:tr w:rsidR="003021F2" w:rsidRPr="007769F3" w:rsidTr="00581ACC">
      <w:tc>
        <w:tcPr>
          <w:tcW w:w="3403" w:type="dxa"/>
        </w:tcPr>
        <w:p w:rsidR="003021F2" w:rsidRPr="007769F3" w:rsidRDefault="003021F2" w:rsidP="00070856">
          <w:pPr>
            <w:rPr>
              <w:rFonts w:ascii="Palatino Linotype" w:hAnsi="Palatino Linotype"/>
              <w:b/>
              <w:sz w:val="22"/>
              <w:szCs w:val="22"/>
              <w:lang w:val="es-ES_tradnl"/>
            </w:rPr>
          </w:pPr>
        </w:p>
      </w:tc>
      <w:tc>
        <w:tcPr>
          <w:tcW w:w="2551" w:type="dxa"/>
          <w:shd w:val="clear" w:color="auto" w:fill="auto"/>
        </w:tcPr>
        <w:p w:rsidR="003021F2" w:rsidRPr="007769F3" w:rsidRDefault="003021F2"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544" w:type="dxa"/>
          <w:shd w:val="clear" w:color="auto" w:fill="auto"/>
          <w:vAlign w:val="center"/>
        </w:tcPr>
        <w:p w:rsidR="003021F2" w:rsidRPr="007769F3" w:rsidRDefault="003021F2" w:rsidP="003021F2">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4877/INFOEM/IP/RR/2019</w:t>
          </w:r>
        </w:p>
      </w:tc>
    </w:tr>
    <w:tr w:rsidR="003021F2" w:rsidRPr="007769F3" w:rsidTr="00581ACC">
      <w:tc>
        <w:tcPr>
          <w:tcW w:w="3403" w:type="dxa"/>
        </w:tcPr>
        <w:p w:rsidR="003021F2" w:rsidRPr="007769F3" w:rsidRDefault="003021F2" w:rsidP="00997E3E">
          <w:pPr>
            <w:rPr>
              <w:rFonts w:ascii="Palatino Linotype" w:hAnsi="Palatino Linotype"/>
              <w:b/>
              <w:sz w:val="22"/>
              <w:szCs w:val="22"/>
              <w:lang w:val="es-ES_tradnl"/>
            </w:rPr>
          </w:pPr>
        </w:p>
      </w:tc>
      <w:tc>
        <w:tcPr>
          <w:tcW w:w="2551" w:type="dxa"/>
          <w:shd w:val="clear" w:color="auto" w:fill="auto"/>
        </w:tcPr>
        <w:p w:rsidR="003021F2" w:rsidRPr="007769F3" w:rsidRDefault="003021F2" w:rsidP="00997E3E">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544" w:type="dxa"/>
          <w:shd w:val="clear" w:color="auto" w:fill="auto"/>
          <w:vAlign w:val="center"/>
        </w:tcPr>
        <w:p w:rsidR="003021F2" w:rsidRPr="00DC41C8" w:rsidRDefault="003021F2" w:rsidP="003021F2">
          <w:pPr>
            <w:jc w:val="both"/>
            <w:rPr>
              <w:rFonts w:ascii="Palatino Linotype" w:hAnsi="Palatino Linotype"/>
              <w:b/>
              <w:sz w:val="22"/>
              <w:szCs w:val="22"/>
            </w:rPr>
          </w:pPr>
          <w:r>
            <w:rPr>
              <w:rFonts w:ascii="Palatino Linotype" w:hAnsi="Palatino Linotype"/>
              <w:b/>
              <w:bCs/>
              <w:sz w:val="22"/>
              <w:szCs w:val="22"/>
            </w:rPr>
            <w:t>Ayuntamiento</w:t>
          </w:r>
          <w:r w:rsidRPr="00A16FDA">
            <w:rPr>
              <w:rFonts w:ascii="Palatino Linotype" w:hAnsi="Palatino Linotype"/>
              <w:b/>
              <w:bCs/>
              <w:sz w:val="22"/>
              <w:szCs w:val="22"/>
            </w:rPr>
            <w:t xml:space="preserve"> de </w:t>
          </w:r>
          <w:r>
            <w:rPr>
              <w:rFonts w:ascii="Palatino Linotype" w:hAnsi="Palatino Linotype"/>
              <w:b/>
              <w:bCs/>
              <w:sz w:val="22"/>
              <w:szCs w:val="22"/>
            </w:rPr>
            <w:t>Zumpango</w:t>
          </w:r>
        </w:p>
      </w:tc>
    </w:tr>
    <w:tr w:rsidR="003021F2" w:rsidRPr="007769F3" w:rsidTr="00581ACC">
      <w:trPr>
        <w:trHeight w:val="228"/>
      </w:trPr>
      <w:tc>
        <w:tcPr>
          <w:tcW w:w="3403" w:type="dxa"/>
        </w:tcPr>
        <w:p w:rsidR="003021F2" w:rsidRPr="007769F3" w:rsidRDefault="003021F2" w:rsidP="00997E3E">
          <w:pPr>
            <w:rPr>
              <w:rFonts w:ascii="Palatino Linotype" w:hAnsi="Palatino Linotype"/>
              <w:b/>
              <w:sz w:val="22"/>
              <w:szCs w:val="22"/>
              <w:lang w:val="es-ES_tradnl"/>
            </w:rPr>
          </w:pPr>
        </w:p>
      </w:tc>
      <w:tc>
        <w:tcPr>
          <w:tcW w:w="2551" w:type="dxa"/>
          <w:shd w:val="clear" w:color="auto" w:fill="auto"/>
        </w:tcPr>
        <w:p w:rsidR="003021F2" w:rsidRPr="007769F3" w:rsidRDefault="003021F2" w:rsidP="00997E3E">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544" w:type="dxa"/>
          <w:shd w:val="clear" w:color="auto" w:fill="auto"/>
        </w:tcPr>
        <w:p w:rsidR="003021F2" w:rsidRPr="007769F3" w:rsidRDefault="00894262" w:rsidP="00997E3E">
          <w:pPr>
            <w:jc w:val="both"/>
            <w:rPr>
              <w:rFonts w:ascii="Palatino Linotype" w:hAnsi="Palatino Linotype"/>
              <w:b/>
              <w:sz w:val="22"/>
              <w:szCs w:val="22"/>
              <w:lang w:val="es-ES_tradnl"/>
            </w:rPr>
          </w:pPr>
          <w:r w:rsidRPr="00894262">
            <w:rPr>
              <w:rFonts w:ascii="Palatino Linotype" w:hAnsi="Palatino Linotype"/>
              <w:b/>
              <w:sz w:val="22"/>
              <w:szCs w:val="22"/>
              <w:lang w:val="es-ES_tradnl"/>
            </w:rPr>
            <w:t>Zulema Martínez Sánchez</w:t>
          </w:r>
        </w:p>
      </w:tc>
    </w:tr>
  </w:tbl>
  <w:p w:rsidR="003021F2" w:rsidRPr="00581ACC" w:rsidRDefault="003021F2"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1F2" w:rsidRPr="006038C2" w:rsidRDefault="003021F2">
    <w:pPr>
      <w:rPr>
        <w:rFonts w:ascii="Palatino Linotype" w:hAnsi="Palatino Linotype"/>
        <w:szCs w:val="20"/>
      </w:rPr>
    </w:pPr>
  </w:p>
  <w:tbl>
    <w:tblPr>
      <w:tblW w:w="9498" w:type="dxa"/>
      <w:tblInd w:w="-142" w:type="dxa"/>
      <w:tblLayout w:type="fixed"/>
      <w:tblLook w:val="04A0" w:firstRow="1" w:lastRow="0" w:firstColumn="1" w:lastColumn="0" w:noHBand="0" w:noVBand="1"/>
    </w:tblPr>
    <w:tblGrid>
      <w:gridCol w:w="3403"/>
      <w:gridCol w:w="2551"/>
      <w:gridCol w:w="3544"/>
    </w:tblGrid>
    <w:tr w:rsidR="003021F2" w:rsidRPr="008F2CCC" w:rsidTr="006038C2">
      <w:tc>
        <w:tcPr>
          <w:tcW w:w="3403" w:type="dxa"/>
          <w:vMerge w:val="restart"/>
        </w:tcPr>
        <w:p w:rsidR="003021F2" w:rsidRPr="008F2CCC" w:rsidRDefault="003021F2" w:rsidP="00A2780F">
          <w:pPr>
            <w:rPr>
              <w:rFonts w:ascii="Palatino Linotype" w:hAnsi="Palatino Linotype"/>
              <w:b/>
              <w:sz w:val="22"/>
              <w:szCs w:val="22"/>
              <w:lang w:val="es-ES_tradnl"/>
            </w:rPr>
          </w:pPr>
        </w:p>
      </w:tc>
      <w:tc>
        <w:tcPr>
          <w:tcW w:w="2551" w:type="dxa"/>
          <w:shd w:val="clear" w:color="auto" w:fill="auto"/>
        </w:tcPr>
        <w:p w:rsidR="003021F2" w:rsidRPr="008F2CCC" w:rsidRDefault="003021F2"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rsidR="003021F2" w:rsidRPr="008F2CCC" w:rsidRDefault="003021F2" w:rsidP="003021F2">
          <w:pPr>
            <w:jc w:val="both"/>
            <w:rPr>
              <w:rFonts w:ascii="Palatino Linotype" w:hAnsi="Palatino Linotype"/>
              <w:b/>
              <w:sz w:val="22"/>
              <w:szCs w:val="22"/>
              <w:lang w:val="es-ES_tradnl"/>
            </w:rPr>
          </w:pPr>
          <w:r>
            <w:rPr>
              <w:rFonts w:ascii="Palatino Linotype" w:hAnsi="Palatino Linotype"/>
              <w:b/>
              <w:sz w:val="22"/>
              <w:szCs w:val="22"/>
              <w:lang w:val="es-ES_tradnl"/>
            </w:rPr>
            <w:t>04877/INFOEM/IP/RR/2019</w:t>
          </w:r>
        </w:p>
      </w:tc>
    </w:tr>
    <w:tr w:rsidR="003021F2" w:rsidRPr="008F2CCC" w:rsidTr="006038C2">
      <w:tc>
        <w:tcPr>
          <w:tcW w:w="3403" w:type="dxa"/>
          <w:vMerge/>
        </w:tcPr>
        <w:p w:rsidR="003021F2" w:rsidRPr="008F2CCC" w:rsidRDefault="003021F2" w:rsidP="00A2780F">
          <w:pPr>
            <w:rPr>
              <w:rFonts w:ascii="Palatino Linotype" w:hAnsi="Palatino Linotype"/>
              <w:b/>
              <w:sz w:val="22"/>
              <w:szCs w:val="22"/>
              <w:lang w:val="es-ES_tradnl"/>
            </w:rPr>
          </w:pPr>
        </w:p>
      </w:tc>
      <w:tc>
        <w:tcPr>
          <w:tcW w:w="2551" w:type="dxa"/>
          <w:shd w:val="clear" w:color="auto" w:fill="auto"/>
        </w:tcPr>
        <w:p w:rsidR="003021F2" w:rsidRPr="008F2CCC" w:rsidRDefault="003021F2"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rsidR="003021F2" w:rsidRPr="008F2CCC" w:rsidRDefault="00FD46CC" w:rsidP="00693255">
          <w:pPr>
            <w:jc w:val="both"/>
            <w:rPr>
              <w:rFonts w:ascii="Palatino Linotype" w:hAnsi="Palatino Linotype"/>
              <w:b/>
              <w:sz w:val="22"/>
              <w:szCs w:val="22"/>
              <w:lang w:val="es-ES_tradnl"/>
            </w:rPr>
          </w:pPr>
          <w:r>
            <w:rPr>
              <w:rFonts w:ascii="Palatino Linotype" w:hAnsi="Palatino Linotype"/>
              <w:b/>
              <w:sz w:val="22"/>
              <w:szCs w:val="22"/>
              <w:lang w:val="es-ES_tradnl"/>
            </w:rPr>
            <w:t>xxxxxxxxxx</w:t>
          </w:r>
        </w:p>
      </w:tc>
    </w:tr>
    <w:tr w:rsidR="003021F2" w:rsidRPr="008F2CCC" w:rsidTr="006038C2">
      <w:trPr>
        <w:trHeight w:val="228"/>
      </w:trPr>
      <w:tc>
        <w:tcPr>
          <w:tcW w:w="3403" w:type="dxa"/>
          <w:vMerge/>
        </w:tcPr>
        <w:p w:rsidR="003021F2" w:rsidRPr="008F2CCC" w:rsidRDefault="003021F2" w:rsidP="00E37C88">
          <w:pPr>
            <w:rPr>
              <w:rFonts w:ascii="Palatino Linotype" w:hAnsi="Palatino Linotype"/>
              <w:b/>
              <w:sz w:val="22"/>
              <w:szCs w:val="22"/>
              <w:lang w:val="es-ES_tradnl"/>
            </w:rPr>
          </w:pPr>
        </w:p>
      </w:tc>
      <w:tc>
        <w:tcPr>
          <w:tcW w:w="2551" w:type="dxa"/>
          <w:shd w:val="clear" w:color="auto" w:fill="auto"/>
        </w:tcPr>
        <w:p w:rsidR="003021F2" w:rsidRPr="008F2CCC" w:rsidRDefault="003021F2"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rsidR="003021F2" w:rsidRPr="00DC41C8" w:rsidRDefault="003021F2" w:rsidP="003021F2">
          <w:pPr>
            <w:jc w:val="both"/>
            <w:rPr>
              <w:rFonts w:ascii="Palatino Linotype" w:hAnsi="Palatino Linotype"/>
              <w:b/>
              <w:sz w:val="22"/>
              <w:szCs w:val="22"/>
            </w:rPr>
          </w:pPr>
          <w:r>
            <w:rPr>
              <w:rFonts w:ascii="Palatino Linotype" w:hAnsi="Palatino Linotype"/>
              <w:b/>
              <w:bCs/>
              <w:sz w:val="22"/>
              <w:szCs w:val="22"/>
            </w:rPr>
            <w:t>Ayuntamiento</w:t>
          </w:r>
          <w:r w:rsidRPr="00A16FDA">
            <w:rPr>
              <w:rFonts w:ascii="Palatino Linotype" w:hAnsi="Palatino Linotype"/>
              <w:b/>
              <w:bCs/>
              <w:sz w:val="22"/>
              <w:szCs w:val="22"/>
            </w:rPr>
            <w:t xml:space="preserve"> de </w:t>
          </w:r>
          <w:r>
            <w:rPr>
              <w:rFonts w:ascii="Palatino Linotype" w:hAnsi="Palatino Linotype"/>
              <w:b/>
              <w:bCs/>
              <w:sz w:val="22"/>
              <w:szCs w:val="22"/>
            </w:rPr>
            <w:t>Zumpango</w:t>
          </w:r>
        </w:p>
      </w:tc>
    </w:tr>
    <w:tr w:rsidR="003021F2" w:rsidRPr="008F2CCC" w:rsidTr="006038C2">
      <w:tc>
        <w:tcPr>
          <w:tcW w:w="3403" w:type="dxa"/>
          <w:vMerge/>
        </w:tcPr>
        <w:p w:rsidR="003021F2" w:rsidRPr="008F2CCC" w:rsidRDefault="003021F2" w:rsidP="00A2780F">
          <w:pPr>
            <w:rPr>
              <w:rFonts w:ascii="Palatino Linotype" w:hAnsi="Palatino Linotype"/>
              <w:b/>
              <w:sz w:val="22"/>
              <w:szCs w:val="22"/>
              <w:lang w:val="es-ES_tradnl"/>
            </w:rPr>
          </w:pPr>
        </w:p>
      </w:tc>
      <w:tc>
        <w:tcPr>
          <w:tcW w:w="2551" w:type="dxa"/>
          <w:shd w:val="clear" w:color="auto" w:fill="auto"/>
        </w:tcPr>
        <w:p w:rsidR="003021F2" w:rsidRPr="008F2CCC" w:rsidRDefault="003021F2"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rsidR="003021F2" w:rsidRPr="008F2CCC" w:rsidRDefault="00894262" w:rsidP="003C718E">
          <w:pPr>
            <w:jc w:val="both"/>
            <w:rPr>
              <w:rFonts w:ascii="Palatino Linotype" w:hAnsi="Palatino Linotype"/>
              <w:b/>
              <w:sz w:val="22"/>
              <w:szCs w:val="22"/>
              <w:lang w:val="es-ES_tradnl"/>
            </w:rPr>
          </w:pPr>
          <w:r w:rsidRPr="00894262">
            <w:rPr>
              <w:rFonts w:ascii="Palatino Linotype" w:hAnsi="Palatino Linotype"/>
              <w:b/>
              <w:sz w:val="22"/>
              <w:szCs w:val="22"/>
              <w:lang w:val="es-ES_tradnl"/>
            </w:rPr>
            <w:t>Zulema Martínez Sánchez</w:t>
          </w:r>
        </w:p>
      </w:tc>
    </w:tr>
  </w:tbl>
  <w:p w:rsidR="003021F2" w:rsidRPr="006038C2" w:rsidRDefault="003021F2" w:rsidP="00B8513C">
    <w:pPr>
      <w:rPr>
        <w:rFonts w:ascii="Palatino Linotype" w:hAnsi="Palatino Linotype"/>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A4411"/>
    <w:multiLevelType w:val="hybridMultilevel"/>
    <w:tmpl w:val="E9AA9F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1E060B"/>
    <w:multiLevelType w:val="hybridMultilevel"/>
    <w:tmpl w:val="77CC34F4"/>
    <w:lvl w:ilvl="0" w:tplc="080A0017">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09472100"/>
    <w:multiLevelType w:val="hybridMultilevel"/>
    <w:tmpl w:val="84A06E76"/>
    <w:lvl w:ilvl="0" w:tplc="33220CD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C91FB1"/>
    <w:multiLevelType w:val="hybridMultilevel"/>
    <w:tmpl w:val="0E0C67BC"/>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B">
      <w:start w:val="1"/>
      <w:numFmt w:val="bullet"/>
      <w:lvlText w:val=""/>
      <w:lvlJc w:val="left"/>
      <w:pPr>
        <w:ind w:left="5760" w:hanging="360"/>
      </w:pPr>
      <w:rPr>
        <w:rFonts w:ascii="Wingdings" w:hAnsi="Wingdings"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6B3C81"/>
    <w:multiLevelType w:val="hybridMultilevel"/>
    <w:tmpl w:val="E6AAA578"/>
    <w:lvl w:ilvl="0" w:tplc="AB6604C6">
      <w:start w:val="1"/>
      <w:numFmt w:val="lowerLetter"/>
      <w:lvlText w:val="%1)"/>
      <w:lvlJc w:val="left"/>
      <w:pPr>
        <w:ind w:left="-1782" w:hanging="360"/>
      </w:pPr>
      <w:rPr>
        <w:b/>
      </w:rPr>
    </w:lvl>
    <w:lvl w:ilvl="1" w:tplc="080A0019">
      <w:start w:val="1"/>
      <w:numFmt w:val="lowerLetter"/>
      <w:lvlText w:val="%2."/>
      <w:lvlJc w:val="left"/>
      <w:pPr>
        <w:ind w:left="-1062" w:hanging="360"/>
      </w:pPr>
    </w:lvl>
    <w:lvl w:ilvl="2" w:tplc="080A001B">
      <w:start w:val="1"/>
      <w:numFmt w:val="lowerRoman"/>
      <w:lvlText w:val="%3."/>
      <w:lvlJc w:val="right"/>
      <w:pPr>
        <w:ind w:left="-342" w:hanging="180"/>
      </w:pPr>
    </w:lvl>
    <w:lvl w:ilvl="3" w:tplc="080A000F">
      <w:start w:val="1"/>
      <w:numFmt w:val="decimal"/>
      <w:lvlText w:val="%4."/>
      <w:lvlJc w:val="left"/>
      <w:pPr>
        <w:ind w:left="378" w:hanging="360"/>
      </w:pPr>
    </w:lvl>
    <w:lvl w:ilvl="4" w:tplc="EE586E7C">
      <w:start w:val="1"/>
      <w:numFmt w:val="bullet"/>
      <w:lvlText w:val=""/>
      <w:lvlJc w:val="left"/>
      <w:pPr>
        <w:ind w:left="1098" w:hanging="360"/>
      </w:pPr>
      <w:rPr>
        <w:rFonts w:ascii="Symbol" w:hAnsi="Symbol" w:hint="default"/>
        <w:color w:val="auto"/>
      </w:rPr>
    </w:lvl>
    <w:lvl w:ilvl="5" w:tplc="080A001B" w:tentative="1">
      <w:start w:val="1"/>
      <w:numFmt w:val="lowerRoman"/>
      <w:lvlText w:val="%6."/>
      <w:lvlJc w:val="right"/>
      <w:pPr>
        <w:ind w:left="1818" w:hanging="180"/>
      </w:pPr>
    </w:lvl>
    <w:lvl w:ilvl="6" w:tplc="080A000F" w:tentative="1">
      <w:start w:val="1"/>
      <w:numFmt w:val="decimal"/>
      <w:lvlText w:val="%7."/>
      <w:lvlJc w:val="left"/>
      <w:pPr>
        <w:ind w:left="2538" w:hanging="360"/>
      </w:pPr>
    </w:lvl>
    <w:lvl w:ilvl="7" w:tplc="080A0019" w:tentative="1">
      <w:start w:val="1"/>
      <w:numFmt w:val="lowerLetter"/>
      <w:lvlText w:val="%8."/>
      <w:lvlJc w:val="left"/>
      <w:pPr>
        <w:ind w:left="3258" w:hanging="360"/>
      </w:pPr>
    </w:lvl>
    <w:lvl w:ilvl="8" w:tplc="080A001B" w:tentative="1">
      <w:start w:val="1"/>
      <w:numFmt w:val="lowerRoman"/>
      <w:lvlText w:val="%9."/>
      <w:lvlJc w:val="right"/>
      <w:pPr>
        <w:ind w:left="3978" w:hanging="180"/>
      </w:pPr>
    </w:lvl>
  </w:abstractNum>
  <w:abstractNum w:abstractNumId="5" w15:restartNumberingAfterBreak="0">
    <w:nsid w:val="0D3423C2"/>
    <w:multiLevelType w:val="hybridMultilevel"/>
    <w:tmpl w:val="E9AA9F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E1E516B"/>
    <w:multiLevelType w:val="hybridMultilevel"/>
    <w:tmpl w:val="6204B3B0"/>
    <w:lvl w:ilvl="0" w:tplc="EE586E7C">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0E2E2793"/>
    <w:multiLevelType w:val="hybridMultilevel"/>
    <w:tmpl w:val="FF8A07DE"/>
    <w:lvl w:ilvl="0" w:tplc="4D9AA1B4">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1329494A"/>
    <w:multiLevelType w:val="hybridMultilevel"/>
    <w:tmpl w:val="7E8EB3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D70FDC"/>
    <w:multiLevelType w:val="hybridMultilevel"/>
    <w:tmpl w:val="15B63A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3C91619"/>
    <w:multiLevelType w:val="hybridMultilevel"/>
    <w:tmpl w:val="4370AB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8586ACD"/>
    <w:multiLevelType w:val="hybridMultilevel"/>
    <w:tmpl w:val="32F2D96C"/>
    <w:lvl w:ilvl="0" w:tplc="44F2602C">
      <w:numFmt w:val="bullet"/>
      <w:lvlText w:val=""/>
      <w:lvlJc w:val="left"/>
      <w:pPr>
        <w:ind w:left="360" w:hanging="360"/>
      </w:pPr>
      <w:rPr>
        <w:rFonts w:ascii="Symbol" w:eastAsia="Times New Roman" w:hAnsi="Symbo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29AE2A49"/>
    <w:multiLevelType w:val="hybridMultilevel"/>
    <w:tmpl w:val="EDCC294C"/>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BB04547"/>
    <w:multiLevelType w:val="hybridMultilevel"/>
    <w:tmpl w:val="AF04D570"/>
    <w:lvl w:ilvl="0" w:tplc="080A000F">
      <w:start w:val="1"/>
      <w:numFmt w:val="decimal"/>
      <w:lvlText w:val="%1."/>
      <w:lvlJc w:val="left"/>
      <w:pPr>
        <w:ind w:left="72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B99AEE62">
      <w:numFmt w:val="bullet"/>
      <w:lvlText w:val=""/>
      <w:lvlJc w:val="left"/>
      <w:pPr>
        <w:ind w:left="5760" w:hanging="360"/>
      </w:pPr>
      <w:rPr>
        <w:rFonts w:ascii="Symbol" w:eastAsia="Times New Roman" w:hAnsi="Symbol" w:cs="Arial" w:hint="default"/>
      </w:rPr>
    </w:lvl>
    <w:lvl w:ilvl="8" w:tplc="080A001B" w:tentative="1">
      <w:start w:val="1"/>
      <w:numFmt w:val="lowerRoman"/>
      <w:lvlText w:val="%9."/>
      <w:lvlJc w:val="right"/>
      <w:pPr>
        <w:ind w:left="6480" w:hanging="180"/>
      </w:pPr>
    </w:lvl>
  </w:abstractNum>
  <w:abstractNum w:abstractNumId="17" w15:restartNumberingAfterBreak="0">
    <w:nsid w:val="2BF47B1B"/>
    <w:multiLevelType w:val="hybridMultilevel"/>
    <w:tmpl w:val="2696B242"/>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347F1C2B"/>
    <w:multiLevelType w:val="multilevel"/>
    <w:tmpl w:val="209EC1D0"/>
    <w:lvl w:ilvl="0">
      <w:start w:val="1"/>
      <w:numFmt w:val="lowerLetter"/>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74E6029"/>
    <w:multiLevelType w:val="hybridMultilevel"/>
    <w:tmpl w:val="874A890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15:restartNumberingAfterBreak="0">
    <w:nsid w:val="457F5574"/>
    <w:multiLevelType w:val="hybridMultilevel"/>
    <w:tmpl w:val="1FC085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BEC66A1"/>
    <w:multiLevelType w:val="hybridMultilevel"/>
    <w:tmpl w:val="FD6251E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3" w15:restartNumberingAfterBreak="0">
    <w:nsid w:val="57B0344F"/>
    <w:multiLevelType w:val="hybridMultilevel"/>
    <w:tmpl w:val="D62834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8370067"/>
    <w:multiLevelType w:val="hybridMultilevel"/>
    <w:tmpl w:val="23B2ADC2"/>
    <w:lvl w:ilvl="0" w:tplc="0B84229E">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5" w15:restartNumberingAfterBreak="0">
    <w:nsid w:val="639A6168"/>
    <w:multiLevelType w:val="hybridMultilevel"/>
    <w:tmpl w:val="89B674D6"/>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6"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15:restartNumberingAfterBreak="0">
    <w:nsid w:val="76975225"/>
    <w:multiLevelType w:val="hybridMultilevel"/>
    <w:tmpl w:val="4370AB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31" w15:restartNumberingAfterBreak="0">
    <w:nsid w:val="7BD27659"/>
    <w:multiLevelType w:val="hybridMultilevel"/>
    <w:tmpl w:val="4370AB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DFA2384"/>
    <w:multiLevelType w:val="hybridMultilevel"/>
    <w:tmpl w:val="7E8EB3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9"/>
  </w:num>
  <w:num w:numId="2">
    <w:abstractNumId w:val="18"/>
  </w:num>
  <w:num w:numId="3">
    <w:abstractNumId w:val="10"/>
  </w:num>
  <w:num w:numId="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num>
  <w:num w:numId="6">
    <w:abstractNumId w:val="17"/>
  </w:num>
  <w:num w:numId="7">
    <w:abstractNumId w:val="16"/>
  </w:num>
  <w:num w:numId="8">
    <w:abstractNumId w:val="4"/>
  </w:num>
  <w:num w:numId="9">
    <w:abstractNumId w:val="2"/>
  </w:num>
  <w:num w:numId="10">
    <w:abstractNumId w:val="30"/>
  </w:num>
  <w:num w:numId="11">
    <w:abstractNumId w:val="3"/>
  </w:num>
  <w:num w:numId="12">
    <w:abstractNumId w:val="1"/>
  </w:num>
  <w:num w:numId="13">
    <w:abstractNumId w:val="6"/>
  </w:num>
  <w:num w:numId="14">
    <w:abstractNumId w:val="33"/>
  </w:num>
  <w:num w:numId="15">
    <w:abstractNumId w:val="19"/>
  </w:num>
  <w:num w:numId="16">
    <w:abstractNumId w:val="7"/>
  </w:num>
  <w:num w:numId="17">
    <w:abstractNumId w:val="20"/>
  </w:num>
  <w:num w:numId="18">
    <w:abstractNumId w:val="24"/>
  </w:num>
  <w:num w:numId="19">
    <w:abstractNumId w:val="13"/>
  </w:num>
  <w:num w:numId="20">
    <w:abstractNumId w:val="15"/>
  </w:num>
  <w:num w:numId="21">
    <w:abstractNumId w:val="9"/>
  </w:num>
  <w:num w:numId="22">
    <w:abstractNumId w:val="23"/>
  </w:num>
  <w:num w:numId="23">
    <w:abstractNumId w:val="28"/>
  </w:num>
  <w:num w:numId="24">
    <w:abstractNumId w:val="11"/>
  </w:num>
  <w:num w:numId="25">
    <w:abstractNumId w:val="31"/>
  </w:num>
  <w:num w:numId="26">
    <w:abstractNumId w:val="5"/>
  </w:num>
  <w:num w:numId="27">
    <w:abstractNumId w:val="0"/>
  </w:num>
  <w:num w:numId="28">
    <w:abstractNumId w:val="12"/>
  </w:num>
  <w:num w:numId="29">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lvlOverride w:ilvl="0"/>
    <w:lvlOverride w:ilvl="1">
      <w:startOverride w:val="1"/>
    </w:lvlOverride>
    <w:lvlOverride w:ilvl="2"/>
    <w:lvlOverride w:ilvl="3"/>
    <w:lvlOverride w:ilvl="4"/>
    <w:lvlOverride w:ilvl="5"/>
    <w:lvlOverride w:ilvl="6"/>
    <w:lvlOverride w:ilvl="7"/>
    <w:lvlOverride w:ilvl="8"/>
  </w:num>
  <w:num w:numId="32">
    <w:abstractNumId w:val="22"/>
  </w:num>
  <w:num w:numId="33">
    <w:abstractNumId w:val="32"/>
  </w:num>
  <w:num w:numId="34">
    <w:abstractNumId w:val="21"/>
  </w:num>
  <w:num w:numId="35">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97"/>
    <w:rsid w:val="00002A00"/>
    <w:rsid w:val="00002E83"/>
    <w:rsid w:val="0000328A"/>
    <w:rsid w:val="000041B5"/>
    <w:rsid w:val="00004C3C"/>
    <w:rsid w:val="000054EA"/>
    <w:rsid w:val="0000588F"/>
    <w:rsid w:val="000060AA"/>
    <w:rsid w:val="000060C2"/>
    <w:rsid w:val="0000633D"/>
    <w:rsid w:val="00006EC0"/>
    <w:rsid w:val="00006F2F"/>
    <w:rsid w:val="000075A8"/>
    <w:rsid w:val="00007AF1"/>
    <w:rsid w:val="00007FD8"/>
    <w:rsid w:val="00010124"/>
    <w:rsid w:val="000104F0"/>
    <w:rsid w:val="0001089E"/>
    <w:rsid w:val="00011A13"/>
    <w:rsid w:val="000123CB"/>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3E1B"/>
    <w:rsid w:val="000244B7"/>
    <w:rsid w:val="000244C6"/>
    <w:rsid w:val="0002471C"/>
    <w:rsid w:val="00024A5F"/>
    <w:rsid w:val="00024E68"/>
    <w:rsid w:val="000254C2"/>
    <w:rsid w:val="00025DB0"/>
    <w:rsid w:val="0002685C"/>
    <w:rsid w:val="0002690E"/>
    <w:rsid w:val="00026A3C"/>
    <w:rsid w:val="00027D9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41C8"/>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4E27"/>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F55"/>
    <w:rsid w:val="00067FBD"/>
    <w:rsid w:val="00070520"/>
    <w:rsid w:val="00070856"/>
    <w:rsid w:val="00070BC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7AC1"/>
    <w:rsid w:val="00077B79"/>
    <w:rsid w:val="00077BB8"/>
    <w:rsid w:val="0008043B"/>
    <w:rsid w:val="0008139C"/>
    <w:rsid w:val="00081B66"/>
    <w:rsid w:val="00081EA6"/>
    <w:rsid w:val="00082273"/>
    <w:rsid w:val="00082AD2"/>
    <w:rsid w:val="0008338D"/>
    <w:rsid w:val="00084079"/>
    <w:rsid w:val="000847B2"/>
    <w:rsid w:val="00085229"/>
    <w:rsid w:val="0008542A"/>
    <w:rsid w:val="00085585"/>
    <w:rsid w:val="00085973"/>
    <w:rsid w:val="000861FF"/>
    <w:rsid w:val="0008668D"/>
    <w:rsid w:val="00086980"/>
    <w:rsid w:val="00087457"/>
    <w:rsid w:val="00090C67"/>
    <w:rsid w:val="00090CC8"/>
    <w:rsid w:val="00091156"/>
    <w:rsid w:val="000922B0"/>
    <w:rsid w:val="00092543"/>
    <w:rsid w:val="00092789"/>
    <w:rsid w:val="00092893"/>
    <w:rsid w:val="00092F37"/>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149"/>
    <w:rsid w:val="000A115D"/>
    <w:rsid w:val="000A11C6"/>
    <w:rsid w:val="000A1549"/>
    <w:rsid w:val="000A2B2B"/>
    <w:rsid w:val="000A2E1A"/>
    <w:rsid w:val="000A32AC"/>
    <w:rsid w:val="000A3399"/>
    <w:rsid w:val="000A3D63"/>
    <w:rsid w:val="000A3E8B"/>
    <w:rsid w:val="000A4495"/>
    <w:rsid w:val="000A4664"/>
    <w:rsid w:val="000A4AAE"/>
    <w:rsid w:val="000A4E74"/>
    <w:rsid w:val="000A52A9"/>
    <w:rsid w:val="000A5939"/>
    <w:rsid w:val="000A5A68"/>
    <w:rsid w:val="000A66D7"/>
    <w:rsid w:val="000A7958"/>
    <w:rsid w:val="000A7B48"/>
    <w:rsid w:val="000B11B2"/>
    <w:rsid w:val="000B167C"/>
    <w:rsid w:val="000B17FD"/>
    <w:rsid w:val="000B201D"/>
    <w:rsid w:val="000B20AC"/>
    <w:rsid w:val="000B394C"/>
    <w:rsid w:val="000B3DC6"/>
    <w:rsid w:val="000B3FFD"/>
    <w:rsid w:val="000B4067"/>
    <w:rsid w:val="000B432B"/>
    <w:rsid w:val="000B446C"/>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3E0"/>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1B2D"/>
    <w:rsid w:val="000D1B35"/>
    <w:rsid w:val="000D21C4"/>
    <w:rsid w:val="000D2BC0"/>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3B6A"/>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42AA"/>
    <w:rsid w:val="00104516"/>
    <w:rsid w:val="001045F3"/>
    <w:rsid w:val="00104BFE"/>
    <w:rsid w:val="00104E56"/>
    <w:rsid w:val="0010553A"/>
    <w:rsid w:val="00106268"/>
    <w:rsid w:val="001063BB"/>
    <w:rsid w:val="00106A20"/>
    <w:rsid w:val="00106A73"/>
    <w:rsid w:val="00106B41"/>
    <w:rsid w:val="00106C73"/>
    <w:rsid w:val="00106FBF"/>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622"/>
    <w:rsid w:val="001246A7"/>
    <w:rsid w:val="001246D6"/>
    <w:rsid w:val="00124F3F"/>
    <w:rsid w:val="00124F52"/>
    <w:rsid w:val="00125459"/>
    <w:rsid w:val="00125EA4"/>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53A1"/>
    <w:rsid w:val="0013622C"/>
    <w:rsid w:val="001371A5"/>
    <w:rsid w:val="001378F0"/>
    <w:rsid w:val="00137AEE"/>
    <w:rsid w:val="00137D02"/>
    <w:rsid w:val="00140252"/>
    <w:rsid w:val="001406EB"/>
    <w:rsid w:val="00140BE0"/>
    <w:rsid w:val="00140F6C"/>
    <w:rsid w:val="00140FA7"/>
    <w:rsid w:val="00141EE7"/>
    <w:rsid w:val="001425F5"/>
    <w:rsid w:val="001433DD"/>
    <w:rsid w:val="001435FB"/>
    <w:rsid w:val="00144BB9"/>
    <w:rsid w:val="0014517C"/>
    <w:rsid w:val="0014524D"/>
    <w:rsid w:val="0014538F"/>
    <w:rsid w:val="00145F32"/>
    <w:rsid w:val="00146317"/>
    <w:rsid w:val="00146D8A"/>
    <w:rsid w:val="00147274"/>
    <w:rsid w:val="0014732A"/>
    <w:rsid w:val="00147A5E"/>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3F0A"/>
    <w:rsid w:val="001744A6"/>
    <w:rsid w:val="00175682"/>
    <w:rsid w:val="001757B6"/>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1475"/>
    <w:rsid w:val="00193D12"/>
    <w:rsid w:val="00195288"/>
    <w:rsid w:val="0019536A"/>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4A8C"/>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6A3"/>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634"/>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1F73"/>
    <w:rsid w:val="001F2A8A"/>
    <w:rsid w:val="001F429F"/>
    <w:rsid w:val="001F4B32"/>
    <w:rsid w:val="001F4BE7"/>
    <w:rsid w:val="001F4EAA"/>
    <w:rsid w:val="001F56F6"/>
    <w:rsid w:val="001F5AC5"/>
    <w:rsid w:val="001F5B1C"/>
    <w:rsid w:val="001F6409"/>
    <w:rsid w:val="001F6EC4"/>
    <w:rsid w:val="001F6F43"/>
    <w:rsid w:val="001F77CB"/>
    <w:rsid w:val="001F7C05"/>
    <w:rsid w:val="001F7F0F"/>
    <w:rsid w:val="001F7FB1"/>
    <w:rsid w:val="00200E18"/>
    <w:rsid w:val="0020118B"/>
    <w:rsid w:val="00201538"/>
    <w:rsid w:val="002015C4"/>
    <w:rsid w:val="00201D16"/>
    <w:rsid w:val="00201D37"/>
    <w:rsid w:val="00201EFA"/>
    <w:rsid w:val="00202781"/>
    <w:rsid w:val="002028D5"/>
    <w:rsid w:val="00203379"/>
    <w:rsid w:val="002034BD"/>
    <w:rsid w:val="00204690"/>
    <w:rsid w:val="00204830"/>
    <w:rsid w:val="00204DE3"/>
    <w:rsid w:val="00204FDF"/>
    <w:rsid w:val="0020533C"/>
    <w:rsid w:val="00205684"/>
    <w:rsid w:val="002064B3"/>
    <w:rsid w:val="00206EF4"/>
    <w:rsid w:val="0020724C"/>
    <w:rsid w:val="00210956"/>
    <w:rsid w:val="00212797"/>
    <w:rsid w:val="0021281C"/>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88C"/>
    <w:rsid w:val="00220940"/>
    <w:rsid w:val="00220B7B"/>
    <w:rsid w:val="00220EA0"/>
    <w:rsid w:val="00221166"/>
    <w:rsid w:val="0022119A"/>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73B0"/>
    <w:rsid w:val="002401C1"/>
    <w:rsid w:val="00240C02"/>
    <w:rsid w:val="00241458"/>
    <w:rsid w:val="002419F3"/>
    <w:rsid w:val="00241C56"/>
    <w:rsid w:val="00242562"/>
    <w:rsid w:val="00242819"/>
    <w:rsid w:val="00242E0D"/>
    <w:rsid w:val="00242F07"/>
    <w:rsid w:val="002453C0"/>
    <w:rsid w:val="0024567F"/>
    <w:rsid w:val="002457EF"/>
    <w:rsid w:val="002460C9"/>
    <w:rsid w:val="002460FF"/>
    <w:rsid w:val="002467A3"/>
    <w:rsid w:val="0024682A"/>
    <w:rsid w:val="0024732B"/>
    <w:rsid w:val="002475F7"/>
    <w:rsid w:val="0024785C"/>
    <w:rsid w:val="00247FF9"/>
    <w:rsid w:val="0025096B"/>
    <w:rsid w:val="00250F99"/>
    <w:rsid w:val="00252AFC"/>
    <w:rsid w:val="00252F91"/>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167B"/>
    <w:rsid w:val="00281AA4"/>
    <w:rsid w:val="00282679"/>
    <w:rsid w:val="002843D9"/>
    <w:rsid w:val="002853F5"/>
    <w:rsid w:val="002864B2"/>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DC"/>
    <w:rsid w:val="002B0232"/>
    <w:rsid w:val="002B078F"/>
    <w:rsid w:val="002B0C04"/>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742B"/>
    <w:rsid w:val="002C77E2"/>
    <w:rsid w:val="002C783E"/>
    <w:rsid w:val="002C79B8"/>
    <w:rsid w:val="002D0ADC"/>
    <w:rsid w:val="002D0B8F"/>
    <w:rsid w:val="002D1993"/>
    <w:rsid w:val="002D1F7F"/>
    <w:rsid w:val="002D2928"/>
    <w:rsid w:val="002D2D55"/>
    <w:rsid w:val="002D2E8E"/>
    <w:rsid w:val="002D30A0"/>
    <w:rsid w:val="002D32E2"/>
    <w:rsid w:val="002D334A"/>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05"/>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21F2"/>
    <w:rsid w:val="00303AF8"/>
    <w:rsid w:val="00304085"/>
    <w:rsid w:val="003044B2"/>
    <w:rsid w:val="00304BA5"/>
    <w:rsid w:val="00304DDD"/>
    <w:rsid w:val="00305284"/>
    <w:rsid w:val="003052CB"/>
    <w:rsid w:val="00305693"/>
    <w:rsid w:val="003056B1"/>
    <w:rsid w:val="00305F5D"/>
    <w:rsid w:val="00305F6C"/>
    <w:rsid w:val="00306BCD"/>
    <w:rsid w:val="0031045D"/>
    <w:rsid w:val="00310671"/>
    <w:rsid w:val="003109E6"/>
    <w:rsid w:val="00310EF9"/>
    <w:rsid w:val="003113D9"/>
    <w:rsid w:val="003115D4"/>
    <w:rsid w:val="0031165B"/>
    <w:rsid w:val="0031182B"/>
    <w:rsid w:val="003123CB"/>
    <w:rsid w:val="0031305F"/>
    <w:rsid w:val="00313499"/>
    <w:rsid w:val="003135FC"/>
    <w:rsid w:val="0031406E"/>
    <w:rsid w:val="00314A17"/>
    <w:rsid w:val="00314A51"/>
    <w:rsid w:val="00315203"/>
    <w:rsid w:val="003154CE"/>
    <w:rsid w:val="00315717"/>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47A47"/>
    <w:rsid w:val="003504C6"/>
    <w:rsid w:val="00350FCE"/>
    <w:rsid w:val="003514D8"/>
    <w:rsid w:val="00351F0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55E"/>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4274"/>
    <w:rsid w:val="00384531"/>
    <w:rsid w:val="00385020"/>
    <w:rsid w:val="003850AE"/>
    <w:rsid w:val="003852EA"/>
    <w:rsid w:val="0038692F"/>
    <w:rsid w:val="0038708D"/>
    <w:rsid w:val="00387236"/>
    <w:rsid w:val="0038767F"/>
    <w:rsid w:val="003908D3"/>
    <w:rsid w:val="003921AF"/>
    <w:rsid w:val="00392757"/>
    <w:rsid w:val="0039284F"/>
    <w:rsid w:val="00392921"/>
    <w:rsid w:val="00392A69"/>
    <w:rsid w:val="00392AFA"/>
    <w:rsid w:val="00393555"/>
    <w:rsid w:val="003937C6"/>
    <w:rsid w:val="00393881"/>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83E"/>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6F04"/>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CF0"/>
    <w:rsid w:val="0040007E"/>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693D"/>
    <w:rsid w:val="00416DB8"/>
    <w:rsid w:val="00417988"/>
    <w:rsid w:val="00420F39"/>
    <w:rsid w:val="00421828"/>
    <w:rsid w:val="004222D4"/>
    <w:rsid w:val="00422477"/>
    <w:rsid w:val="004224F4"/>
    <w:rsid w:val="00422715"/>
    <w:rsid w:val="00423153"/>
    <w:rsid w:val="004234DA"/>
    <w:rsid w:val="00423806"/>
    <w:rsid w:val="00423941"/>
    <w:rsid w:val="004246A4"/>
    <w:rsid w:val="00424703"/>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A1C"/>
    <w:rsid w:val="00441D14"/>
    <w:rsid w:val="0044223C"/>
    <w:rsid w:val="00442634"/>
    <w:rsid w:val="004429A8"/>
    <w:rsid w:val="00442CA8"/>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6A9"/>
    <w:rsid w:val="0045460F"/>
    <w:rsid w:val="00454B3A"/>
    <w:rsid w:val="00455213"/>
    <w:rsid w:val="00455350"/>
    <w:rsid w:val="0045622C"/>
    <w:rsid w:val="00456EDA"/>
    <w:rsid w:val="00457A14"/>
    <w:rsid w:val="00457EEE"/>
    <w:rsid w:val="00460083"/>
    <w:rsid w:val="00460A6E"/>
    <w:rsid w:val="00461961"/>
    <w:rsid w:val="00462595"/>
    <w:rsid w:val="004631D8"/>
    <w:rsid w:val="00463339"/>
    <w:rsid w:val="004633DA"/>
    <w:rsid w:val="004639C1"/>
    <w:rsid w:val="00464E47"/>
    <w:rsid w:val="0046557C"/>
    <w:rsid w:val="004656C4"/>
    <w:rsid w:val="00465A64"/>
    <w:rsid w:val="00466005"/>
    <w:rsid w:val="004663EF"/>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58D"/>
    <w:rsid w:val="00475ADD"/>
    <w:rsid w:val="0047601E"/>
    <w:rsid w:val="0047651B"/>
    <w:rsid w:val="004770A4"/>
    <w:rsid w:val="00477BCB"/>
    <w:rsid w:val="00480259"/>
    <w:rsid w:val="00480337"/>
    <w:rsid w:val="0048068F"/>
    <w:rsid w:val="00480967"/>
    <w:rsid w:val="00480FD0"/>
    <w:rsid w:val="004810CC"/>
    <w:rsid w:val="00481530"/>
    <w:rsid w:val="00481E81"/>
    <w:rsid w:val="004821F9"/>
    <w:rsid w:val="00482B20"/>
    <w:rsid w:val="004833CB"/>
    <w:rsid w:val="004836DF"/>
    <w:rsid w:val="00483AF3"/>
    <w:rsid w:val="00483D78"/>
    <w:rsid w:val="00484100"/>
    <w:rsid w:val="004841A7"/>
    <w:rsid w:val="00484642"/>
    <w:rsid w:val="00484F40"/>
    <w:rsid w:val="004855BC"/>
    <w:rsid w:val="004857CA"/>
    <w:rsid w:val="00485E4F"/>
    <w:rsid w:val="0048603B"/>
    <w:rsid w:val="004864D1"/>
    <w:rsid w:val="0048694F"/>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5FF"/>
    <w:rsid w:val="00497D47"/>
    <w:rsid w:val="00497FC5"/>
    <w:rsid w:val="004A04DD"/>
    <w:rsid w:val="004A087A"/>
    <w:rsid w:val="004A088B"/>
    <w:rsid w:val="004A0D3A"/>
    <w:rsid w:val="004A0E23"/>
    <w:rsid w:val="004A1423"/>
    <w:rsid w:val="004A14E2"/>
    <w:rsid w:val="004A40F2"/>
    <w:rsid w:val="004A45F9"/>
    <w:rsid w:val="004A4A3B"/>
    <w:rsid w:val="004A506A"/>
    <w:rsid w:val="004A541D"/>
    <w:rsid w:val="004A5FA9"/>
    <w:rsid w:val="004A6106"/>
    <w:rsid w:val="004A61CA"/>
    <w:rsid w:val="004A6217"/>
    <w:rsid w:val="004A6BB5"/>
    <w:rsid w:val="004A6CD2"/>
    <w:rsid w:val="004A6D90"/>
    <w:rsid w:val="004A7031"/>
    <w:rsid w:val="004A7AEE"/>
    <w:rsid w:val="004A7BB4"/>
    <w:rsid w:val="004B090C"/>
    <w:rsid w:val="004B09D8"/>
    <w:rsid w:val="004B1602"/>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D4B"/>
    <w:rsid w:val="004B7EDD"/>
    <w:rsid w:val="004C0152"/>
    <w:rsid w:val="004C03F6"/>
    <w:rsid w:val="004C060B"/>
    <w:rsid w:val="004C0779"/>
    <w:rsid w:val="004C09A4"/>
    <w:rsid w:val="004C0B88"/>
    <w:rsid w:val="004C1AE2"/>
    <w:rsid w:val="004C20A9"/>
    <w:rsid w:val="004C3624"/>
    <w:rsid w:val="004C4245"/>
    <w:rsid w:val="004C45EE"/>
    <w:rsid w:val="004C558B"/>
    <w:rsid w:val="004C64C2"/>
    <w:rsid w:val="004C652E"/>
    <w:rsid w:val="004C75C6"/>
    <w:rsid w:val="004C7E9C"/>
    <w:rsid w:val="004D062E"/>
    <w:rsid w:val="004D06D1"/>
    <w:rsid w:val="004D0A26"/>
    <w:rsid w:val="004D0E38"/>
    <w:rsid w:val="004D0E98"/>
    <w:rsid w:val="004D14B9"/>
    <w:rsid w:val="004D220E"/>
    <w:rsid w:val="004D227C"/>
    <w:rsid w:val="004D251F"/>
    <w:rsid w:val="004D2AAD"/>
    <w:rsid w:val="004D346C"/>
    <w:rsid w:val="004D37CA"/>
    <w:rsid w:val="004D44C8"/>
    <w:rsid w:val="004D4EEC"/>
    <w:rsid w:val="004D5150"/>
    <w:rsid w:val="004D546C"/>
    <w:rsid w:val="004D5B01"/>
    <w:rsid w:val="004D5D80"/>
    <w:rsid w:val="004D5EF3"/>
    <w:rsid w:val="004D6483"/>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E8F"/>
    <w:rsid w:val="004F2186"/>
    <w:rsid w:val="004F2412"/>
    <w:rsid w:val="004F266A"/>
    <w:rsid w:val="004F37EB"/>
    <w:rsid w:val="004F47A8"/>
    <w:rsid w:val="004F4C74"/>
    <w:rsid w:val="004F542F"/>
    <w:rsid w:val="004F5C0F"/>
    <w:rsid w:val="004F5D83"/>
    <w:rsid w:val="004F5F6A"/>
    <w:rsid w:val="004F73FB"/>
    <w:rsid w:val="004F768B"/>
    <w:rsid w:val="004F7BFF"/>
    <w:rsid w:val="004F7E26"/>
    <w:rsid w:val="00500B8C"/>
    <w:rsid w:val="005017C0"/>
    <w:rsid w:val="00502777"/>
    <w:rsid w:val="005027A2"/>
    <w:rsid w:val="005029E0"/>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0926"/>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1F81"/>
    <w:rsid w:val="00532191"/>
    <w:rsid w:val="00532293"/>
    <w:rsid w:val="0053240D"/>
    <w:rsid w:val="005324E3"/>
    <w:rsid w:val="00532734"/>
    <w:rsid w:val="0053312C"/>
    <w:rsid w:val="0053314E"/>
    <w:rsid w:val="00533289"/>
    <w:rsid w:val="00533BB3"/>
    <w:rsid w:val="00534597"/>
    <w:rsid w:val="0053469A"/>
    <w:rsid w:val="00534847"/>
    <w:rsid w:val="005349EA"/>
    <w:rsid w:val="0053536A"/>
    <w:rsid w:val="0053543F"/>
    <w:rsid w:val="005356F6"/>
    <w:rsid w:val="0053596E"/>
    <w:rsid w:val="00535997"/>
    <w:rsid w:val="005363B1"/>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57C63"/>
    <w:rsid w:val="0056137D"/>
    <w:rsid w:val="00561B68"/>
    <w:rsid w:val="00561D80"/>
    <w:rsid w:val="00561FDC"/>
    <w:rsid w:val="00562849"/>
    <w:rsid w:val="0056290A"/>
    <w:rsid w:val="00564773"/>
    <w:rsid w:val="0056486B"/>
    <w:rsid w:val="00564BED"/>
    <w:rsid w:val="00564D64"/>
    <w:rsid w:val="00565EA2"/>
    <w:rsid w:val="0056625C"/>
    <w:rsid w:val="00566828"/>
    <w:rsid w:val="005672D6"/>
    <w:rsid w:val="00567880"/>
    <w:rsid w:val="00567DF8"/>
    <w:rsid w:val="00567E7D"/>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951"/>
    <w:rsid w:val="00576B1B"/>
    <w:rsid w:val="00576BC3"/>
    <w:rsid w:val="00576BEF"/>
    <w:rsid w:val="00576C21"/>
    <w:rsid w:val="00576EBA"/>
    <w:rsid w:val="00577264"/>
    <w:rsid w:val="005774DB"/>
    <w:rsid w:val="00577656"/>
    <w:rsid w:val="00577726"/>
    <w:rsid w:val="00577849"/>
    <w:rsid w:val="00577C70"/>
    <w:rsid w:val="00577F5C"/>
    <w:rsid w:val="005806E5"/>
    <w:rsid w:val="005817EE"/>
    <w:rsid w:val="00581ACC"/>
    <w:rsid w:val="00583151"/>
    <w:rsid w:val="00583CBF"/>
    <w:rsid w:val="00583FFA"/>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663D"/>
    <w:rsid w:val="00596BF0"/>
    <w:rsid w:val="005A0144"/>
    <w:rsid w:val="005A0DD9"/>
    <w:rsid w:val="005A1F9F"/>
    <w:rsid w:val="005A2186"/>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4809"/>
    <w:rsid w:val="005C5151"/>
    <w:rsid w:val="005C54BB"/>
    <w:rsid w:val="005C57AE"/>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2BD"/>
    <w:rsid w:val="005E2992"/>
    <w:rsid w:val="005E336C"/>
    <w:rsid w:val="005E3AB6"/>
    <w:rsid w:val="005E4AF2"/>
    <w:rsid w:val="005E4B6B"/>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6003A5"/>
    <w:rsid w:val="006008A0"/>
    <w:rsid w:val="00601150"/>
    <w:rsid w:val="00601329"/>
    <w:rsid w:val="006017E2"/>
    <w:rsid w:val="00601884"/>
    <w:rsid w:val="00601B97"/>
    <w:rsid w:val="00602C44"/>
    <w:rsid w:val="006038C2"/>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43D"/>
    <w:rsid w:val="006138A9"/>
    <w:rsid w:val="00613AB3"/>
    <w:rsid w:val="00613DEA"/>
    <w:rsid w:val="00613E66"/>
    <w:rsid w:val="00613E98"/>
    <w:rsid w:val="00614B17"/>
    <w:rsid w:val="006157D0"/>
    <w:rsid w:val="00615999"/>
    <w:rsid w:val="00615B13"/>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155A"/>
    <w:rsid w:val="00641BB8"/>
    <w:rsid w:val="006433AB"/>
    <w:rsid w:val="00643498"/>
    <w:rsid w:val="00643765"/>
    <w:rsid w:val="00644195"/>
    <w:rsid w:val="006457A5"/>
    <w:rsid w:val="00646DD0"/>
    <w:rsid w:val="0064794B"/>
    <w:rsid w:val="00647F34"/>
    <w:rsid w:val="00650174"/>
    <w:rsid w:val="006505CC"/>
    <w:rsid w:val="006509D6"/>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102"/>
    <w:rsid w:val="0068633E"/>
    <w:rsid w:val="00686869"/>
    <w:rsid w:val="006868B0"/>
    <w:rsid w:val="00691426"/>
    <w:rsid w:val="00691932"/>
    <w:rsid w:val="00692E49"/>
    <w:rsid w:val="00692F64"/>
    <w:rsid w:val="00693255"/>
    <w:rsid w:val="00693490"/>
    <w:rsid w:val="006934E4"/>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9C7"/>
    <w:rsid w:val="006A5B63"/>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6E95"/>
    <w:rsid w:val="006C0938"/>
    <w:rsid w:val="006C140F"/>
    <w:rsid w:val="006C1A39"/>
    <w:rsid w:val="006C2427"/>
    <w:rsid w:val="006C2BE2"/>
    <w:rsid w:val="006C2EF9"/>
    <w:rsid w:val="006C2FB3"/>
    <w:rsid w:val="006C3C74"/>
    <w:rsid w:val="006C4797"/>
    <w:rsid w:val="006C5127"/>
    <w:rsid w:val="006C53E6"/>
    <w:rsid w:val="006C56AC"/>
    <w:rsid w:val="006C5C5E"/>
    <w:rsid w:val="006C6914"/>
    <w:rsid w:val="006C69FF"/>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30F"/>
    <w:rsid w:val="006D547D"/>
    <w:rsid w:val="006D5B72"/>
    <w:rsid w:val="006D5B86"/>
    <w:rsid w:val="006D6201"/>
    <w:rsid w:val="006D6548"/>
    <w:rsid w:val="006D6E39"/>
    <w:rsid w:val="006D7EA2"/>
    <w:rsid w:val="006D7EEB"/>
    <w:rsid w:val="006D7F59"/>
    <w:rsid w:val="006E0836"/>
    <w:rsid w:val="006E1976"/>
    <w:rsid w:val="006E1BB0"/>
    <w:rsid w:val="006E25F7"/>
    <w:rsid w:val="006E2A80"/>
    <w:rsid w:val="006E3C33"/>
    <w:rsid w:val="006E410B"/>
    <w:rsid w:val="006E4335"/>
    <w:rsid w:val="006E4E1A"/>
    <w:rsid w:val="006E5472"/>
    <w:rsid w:val="006E61FC"/>
    <w:rsid w:val="006E6389"/>
    <w:rsid w:val="006E63B8"/>
    <w:rsid w:val="006E68E3"/>
    <w:rsid w:val="006E6CFD"/>
    <w:rsid w:val="006E6E7C"/>
    <w:rsid w:val="006E7871"/>
    <w:rsid w:val="006E79F3"/>
    <w:rsid w:val="006F0727"/>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1925"/>
    <w:rsid w:val="0070224A"/>
    <w:rsid w:val="00703168"/>
    <w:rsid w:val="007034A0"/>
    <w:rsid w:val="00703B19"/>
    <w:rsid w:val="00703C28"/>
    <w:rsid w:val="007042CF"/>
    <w:rsid w:val="0070431A"/>
    <w:rsid w:val="007047FD"/>
    <w:rsid w:val="0070528E"/>
    <w:rsid w:val="00705741"/>
    <w:rsid w:val="007066E2"/>
    <w:rsid w:val="00710016"/>
    <w:rsid w:val="00710255"/>
    <w:rsid w:val="00710A2A"/>
    <w:rsid w:val="007111D9"/>
    <w:rsid w:val="0071129D"/>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973"/>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461"/>
    <w:rsid w:val="007267E8"/>
    <w:rsid w:val="00726A39"/>
    <w:rsid w:val="00726D8F"/>
    <w:rsid w:val="00730181"/>
    <w:rsid w:val="007304F5"/>
    <w:rsid w:val="00730974"/>
    <w:rsid w:val="00730A1E"/>
    <w:rsid w:val="007312A1"/>
    <w:rsid w:val="00732266"/>
    <w:rsid w:val="007322D6"/>
    <w:rsid w:val="007328BA"/>
    <w:rsid w:val="00732FA0"/>
    <w:rsid w:val="007330C3"/>
    <w:rsid w:val="0073311C"/>
    <w:rsid w:val="007353F0"/>
    <w:rsid w:val="0073553E"/>
    <w:rsid w:val="0073580C"/>
    <w:rsid w:val="00735930"/>
    <w:rsid w:val="0073684D"/>
    <w:rsid w:val="00736B73"/>
    <w:rsid w:val="00736C06"/>
    <w:rsid w:val="007370AD"/>
    <w:rsid w:val="00740052"/>
    <w:rsid w:val="007400E8"/>
    <w:rsid w:val="00740126"/>
    <w:rsid w:val="00740238"/>
    <w:rsid w:val="00740494"/>
    <w:rsid w:val="00740AFD"/>
    <w:rsid w:val="00740BD3"/>
    <w:rsid w:val="00741046"/>
    <w:rsid w:val="00741570"/>
    <w:rsid w:val="007416A3"/>
    <w:rsid w:val="0074288A"/>
    <w:rsid w:val="00742EDD"/>
    <w:rsid w:val="00743065"/>
    <w:rsid w:val="007431A4"/>
    <w:rsid w:val="00743CFC"/>
    <w:rsid w:val="00743F63"/>
    <w:rsid w:val="00744BA4"/>
    <w:rsid w:val="00745354"/>
    <w:rsid w:val="00745BD2"/>
    <w:rsid w:val="007465F0"/>
    <w:rsid w:val="00746708"/>
    <w:rsid w:val="00747099"/>
    <w:rsid w:val="00747261"/>
    <w:rsid w:val="00747331"/>
    <w:rsid w:val="00747F64"/>
    <w:rsid w:val="00750D6F"/>
    <w:rsid w:val="00750F1A"/>
    <w:rsid w:val="00751099"/>
    <w:rsid w:val="00751404"/>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CB8"/>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4EF"/>
    <w:rsid w:val="007925D7"/>
    <w:rsid w:val="0079262C"/>
    <w:rsid w:val="00792819"/>
    <w:rsid w:val="00792979"/>
    <w:rsid w:val="007930FE"/>
    <w:rsid w:val="00793619"/>
    <w:rsid w:val="00793670"/>
    <w:rsid w:val="007943FF"/>
    <w:rsid w:val="00794540"/>
    <w:rsid w:val="00794688"/>
    <w:rsid w:val="007946E4"/>
    <w:rsid w:val="00794C52"/>
    <w:rsid w:val="00794EF2"/>
    <w:rsid w:val="00795322"/>
    <w:rsid w:val="00795B9E"/>
    <w:rsid w:val="00795DB8"/>
    <w:rsid w:val="00796094"/>
    <w:rsid w:val="00797436"/>
    <w:rsid w:val="00797B98"/>
    <w:rsid w:val="00797EDE"/>
    <w:rsid w:val="007A059E"/>
    <w:rsid w:val="007A09B0"/>
    <w:rsid w:val="007A15A9"/>
    <w:rsid w:val="007A2245"/>
    <w:rsid w:val="007A227B"/>
    <w:rsid w:val="007A2AB1"/>
    <w:rsid w:val="007A2F02"/>
    <w:rsid w:val="007A30B1"/>
    <w:rsid w:val="007A356D"/>
    <w:rsid w:val="007A3822"/>
    <w:rsid w:val="007A39BA"/>
    <w:rsid w:val="007A41F0"/>
    <w:rsid w:val="007A4A82"/>
    <w:rsid w:val="007A5104"/>
    <w:rsid w:val="007A537D"/>
    <w:rsid w:val="007A5E71"/>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2A7"/>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BC5"/>
    <w:rsid w:val="007C2C4B"/>
    <w:rsid w:val="007C2F1E"/>
    <w:rsid w:val="007C46D7"/>
    <w:rsid w:val="007C4AA6"/>
    <w:rsid w:val="007C52EB"/>
    <w:rsid w:val="007C644A"/>
    <w:rsid w:val="007C64DA"/>
    <w:rsid w:val="007C6664"/>
    <w:rsid w:val="007C677D"/>
    <w:rsid w:val="007C6E51"/>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F079E"/>
    <w:rsid w:val="007F1CB7"/>
    <w:rsid w:val="007F21F8"/>
    <w:rsid w:val="007F28C5"/>
    <w:rsid w:val="007F2E0E"/>
    <w:rsid w:val="007F414D"/>
    <w:rsid w:val="007F4D6F"/>
    <w:rsid w:val="007F4DA5"/>
    <w:rsid w:val="007F502F"/>
    <w:rsid w:val="007F6D2E"/>
    <w:rsid w:val="007F75A8"/>
    <w:rsid w:val="00800A6D"/>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04BE"/>
    <w:rsid w:val="008117CC"/>
    <w:rsid w:val="00811E51"/>
    <w:rsid w:val="008126AC"/>
    <w:rsid w:val="0081286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8D"/>
    <w:rsid w:val="00820B9B"/>
    <w:rsid w:val="00820D1B"/>
    <w:rsid w:val="00821B95"/>
    <w:rsid w:val="0082293F"/>
    <w:rsid w:val="00822E25"/>
    <w:rsid w:val="00823549"/>
    <w:rsid w:val="00824389"/>
    <w:rsid w:val="00824392"/>
    <w:rsid w:val="008245DA"/>
    <w:rsid w:val="008256D6"/>
    <w:rsid w:val="0082576A"/>
    <w:rsid w:val="008264CD"/>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3F1F"/>
    <w:rsid w:val="00844279"/>
    <w:rsid w:val="008448E0"/>
    <w:rsid w:val="00845969"/>
    <w:rsid w:val="008465C6"/>
    <w:rsid w:val="008467B8"/>
    <w:rsid w:val="00846C33"/>
    <w:rsid w:val="00847359"/>
    <w:rsid w:val="00850059"/>
    <w:rsid w:val="00850072"/>
    <w:rsid w:val="00850321"/>
    <w:rsid w:val="008505AA"/>
    <w:rsid w:val="0085064A"/>
    <w:rsid w:val="00851C51"/>
    <w:rsid w:val="008526EF"/>
    <w:rsid w:val="00852F55"/>
    <w:rsid w:val="00853608"/>
    <w:rsid w:val="00853AB4"/>
    <w:rsid w:val="00853DA2"/>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61A4"/>
    <w:rsid w:val="008669A6"/>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324A"/>
    <w:rsid w:val="008741A6"/>
    <w:rsid w:val="00874368"/>
    <w:rsid w:val="008744AE"/>
    <w:rsid w:val="008753E1"/>
    <w:rsid w:val="00875763"/>
    <w:rsid w:val="00875A1A"/>
    <w:rsid w:val="00875F0F"/>
    <w:rsid w:val="008765AE"/>
    <w:rsid w:val="008772AF"/>
    <w:rsid w:val="00877BE2"/>
    <w:rsid w:val="00877DA5"/>
    <w:rsid w:val="00880852"/>
    <w:rsid w:val="00881598"/>
    <w:rsid w:val="00881F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370"/>
    <w:rsid w:val="008876FD"/>
    <w:rsid w:val="00887797"/>
    <w:rsid w:val="00887A19"/>
    <w:rsid w:val="00890136"/>
    <w:rsid w:val="00890917"/>
    <w:rsid w:val="0089181D"/>
    <w:rsid w:val="0089193E"/>
    <w:rsid w:val="008921C3"/>
    <w:rsid w:val="0089272F"/>
    <w:rsid w:val="00892774"/>
    <w:rsid w:val="008929EC"/>
    <w:rsid w:val="00892AFC"/>
    <w:rsid w:val="00892B60"/>
    <w:rsid w:val="00892D2D"/>
    <w:rsid w:val="0089336B"/>
    <w:rsid w:val="00893451"/>
    <w:rsid w:val="0089378F"/>
    <w:rsid w:val="00893F47"/>
    <w:rsid w:val="00894262"/>
    <w:rsid w:val="0089505A"/>
    <w:rsid w:val="00895D8A"/>
    <w:rsid w:val="00895E48"/>
    <w:rsid w:val="00896CA3"/>
    <w:rsid w:val="00896FA0"/>
    <w:rsid w:val="008978A4"/>
    <w:rsid w:val="008A040A"/>
    <w:rsid w:val="008A06A4"/>
    <w:rsid w:val="008A08BE"/>
    <w:rsid w:val="008A0D92"/>
    <w:rsid w:val="008A1390"/>
    <w:rsid w:val="008A1FD4"/>
    <w:rsid w:val="008A2953"/>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78C5"/>
    <w:rsid w:val="008B0019"/>
    <w:rsid w:val="008B00B8"/>
    <w:rsid w:val="008B0908"/>
    <w:rsid w:val="008B11CC"/>
    <w:rsid w:val="008B1339"/>
    <w:rsid w:val="008B1DD6"/>
    <w:rsid w:val="008B249F"/>
    <w:rsid w:val="008B2966"/>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6C99"/>
    <w:rsid w:val="008D74E3"/>
    <w:rsid w:val="008D773B"/>
    <w:rsid w:val="008D7748"/>
    <w:rsid w:val="008D7D66"/>
    <w:rsid w:val="008D7EDA"/>
    <w:rsid w:val="008D7FA9"/>
    <w:rsid w:val="008E0597"/>
    <w:rsid w:val="008E06FC"/>
    <w:rsid w:val="008E0942"/>
    <w:rsid w:val="008E0BCE"/>
    <w:rsid w:val="008E0F19"/>
    <w:rsid w:val="008E11A4"/>
    <w:rsid w:val="008E130F"/>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6A83"/>
    <w:rsid w:val="008E7111"/>
    <w:rsid w:val="008F05DF"/>
    <w:rsid w:val="008F0712"/>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44"/>
    <w:rsid w:val="008F5255"/>
    <w:rsid w:val="008F5667"/>
    <w:rsid w:val="008F5901"/>
    <w:rsid w:val="008F5EEB"/>
    <w:rsid w:val="008F6A87"/>
    <w:rsid w:val="008F6D10"/>
    <w:rsid w:val="008F6D24"/>
    <w:rsid w:val="008F6E71"/>
    <w:rsid w:val="008F73C7"/>
    <w:rsid w:val="00900F9F"/>
    <w:rsid w:val="00901261"/>
    <w:rsid w:val="009012A7"/>
    <w:rsid w:val="00901D08"/>
    <w:rsid w:val="00901F18"/>
    <w:rsid w:val="009022B6"/>
    <w:rsid w:val="00902410"/>
    <w:rsid w:val="00902794"/>
    <w:rsid w:val="00902A0B"/>
    <w:rsid w:val="00902CD7"/>
    <w:rsid w:val="00903B60"/>
    <w:rsid w:val="00905581"/>
    <w:rsid w:val="00905B13"/>
    <w:rsid w:val="00905F7B"/>
    <w:rsid w:val="0090705B"/>
    <w:rsid w:val="0090774E"/>
    <w:rsid w:val="0090789B"/>
    <w:rsid w:val="00907EA0"/>
    <w:rsid w:val="00910A26"/>
    <w:rsid w:val="00910EFB"/>
    <w:rsid w:val="00910FAF"/>
    <w:rsid w:val="00911033"/>
    <w:rsid w:val="00911129"/>
    <w:rsid w:val="00911151"/>
    <w:rsid w:val="009111C6"/>
    <w:rsid w:val="00911CF1"/>
    <w:rsid w:val="00911D17"/>
    <w:rsid w:val="00911E3E"/>
    <w:rsid w:val="009123D8"/>
    <w:rsid w:val="00912424"/>
    <w:rsid w:val="009129C6"/>
    <w:rsid w:val="00912DD0"/>
    <w:rsid w:val="00912DF0"/>
    <w:rsid w:val="00913837"/>
    <w:rsid w:val="00913850"/>
    <w:rsid w:val="00913B12"/>
    <w:rsid w:val="00913E2D"/>
    <w:rsid w:val="0091420B"/>
    <w:rsid w:val="00914B51"/>
    <w:rsid w:val="00914C1D"/>
    <w:rsid w:val="00914EEA"/>
    <w:rsid w:val="00915358"/>
    <w:rsid w:val="0091603B"/>
    <w:rsid w:val="009164CA"/>
    <w:rsid w:val="00916A02"/>
    <w:rsid w:val="00916B23"/>
    <w:rsid w:val="00917A4C"/>
    <w:rsid w:val="00917A67"/>
    <w:rsid w:val="00920678"/>
    <w:rsid w:val="00920B3C"/>
    <w:rsid w:val="00922191"/>
    <w:rsid w:val="0092226E"/>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03D4"/>
    <w:rsid w:val="00931194"/>
    <w:rsid w:val="0093124D"/>
    <w:rsid w:val="009314FE"/>
    <w:rsid w:val="009317DB"/>
    <w:rsid w:val="0093204F"/>
    <w:rsid w:val="009332D9"/>
    <w:rsid w:val="00933F8F"/>
    <w:rsid w:val="00934199"/>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77BA5"/>
    <w:rsid w:val="009805B5"/>
    <w:rsid w:val="00980B75"/>
    <w:rsid w:val="00980E78"/>
    <w:rsid w:val="009813F7"/>
    <w:rsid w:val="00981DD0"/>
    <w:rsid w:val="00982010"/>
    <w:rsid w:val="009823F1"/>
    <w:rsid w:val="009827C2"/>
    <w:rsid w:val="00982EE5"/>
    <w:rsid w:val="0098313A"/>
    <w:rsid w:val="009840D9"/>
    <w:rsid w:val="0098434B"/>
    <w:rsid w:val="00984CFE"/>
    <w:rsid w:val="00985080"/>
    <w:rsid w:val="00985B04"/>
    <w:rsid w:val="00985DC3"/>
    <w:rsid w:val="009861A9"/>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9DE"/>
    <w:rsid w:val="00997A76"/>
    <w:rsid w:val="00997C8D"/>
    <w:rsid w:val="00997CE9"/>
    <w:rsid w:val="00997D5B"/>
    <w:rsid w:val="00997E3E"/>
    <w:rsid w:val="009A0245"/>
    <w:rsid w:val="009A0628"/>
    <w:rsid w:val="009A1C6B"/>
    <w:rsid w:val="009A250A"/>
    <w:rsid w:val="009A274E"/>
    <w:rsid w:val="009A30EF"/>
    <w:rsid w:val="009A3CAE"/>
    <w:rsid w:val="009A415B"/>
    <w:rsid w:val="009A5132"/>
    <w:rsid w:val="009A522E"/>
    <w:rsid w:val="009A5A47"/>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4664"/>
    <w:rsid w:val="009B4827"/>
    <w:rsid w:val="009B4982"/>
    <w:rsid w:val="009B4D74"/>
    <w:rsid w:val="009B506E"/>
    <w:rsid w:val="009B5BC1"/>
    <w:rsid w:val="009B60E0"/>
    <w:rsid w:val="009B66D6"/>
    <w:rsid w:val="009B6CA9"/>
    <w:rsid w:val="009B756F"/>
    <w:rsid w:val="009B7C7B"/>
    <w:rsid w:val="009C0DF7"/>
    <w:rsid w:val="009C1CDE"/>
    <w:rsid w:val="009C2BF8"/>
    <w:rsid w:val="009C2DCB"/>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68"/>
    <w:rsid w:val="009F63CA"/>
    <w:rsid w:val="009F65C8"/>
    <w:rsid w:val="009F68BC"/>
    <w:rsid w:val="009F6B06"/>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476"/>
    <w:rsid w:val="00A04CFA"/>
    <w:rsid w:val="00A05730"/>
    <w:rsid w:val="00A0581E"/>
    <w:rsid w:val="00A059CF"/>
    <w:rsid w:val="00A060F8"/>
    <w:rsid w:val="00A06D26"/>
    <w:rsid w:val="00A0756F"/>
    <w:rsid w:val="00A07627"/>
    <w:rsid w:val="00A11619"/>
    <w:rsid w:val="00A11B39"/>
    <w:rsid w:val="00A11C34"/>
    <w:rsid w:val="00A127A4"/>
    <w:rsid w:val="00A1302E"/>
    <w:rsid w:val="00A13741"/>
    <w:rsid w:val="00A1375F"/>
    <w:rsid w:val="00A139D8"/>
    <w:rsid w:val="00A14A4E"/>
    <w:rsid w:val="00A14FB6"/>
    <w:rsid w:val="00A166EE"/>
    <w:rsid w:val="00A16D9E"/>
    <w:rsid w:val="00A16FDA"/>
    <w:rsid w:val="00A17309"/>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1149"/>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34A"/>
    <w:rsid w:val="00A525E0"/>
    <w:rsid w:val="00A52823"/>
    <w:rsid w:val="00A5293C"/>
    <w:rsid w:val="00A52DF0"/>
    <w:rsid w:val="00A535FE"/>
    <w:rsid w:val="00A53691"/>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70A2"/>
    <w:rsid w:val="00A77566"/>
    <w:rsid w:val="00A77A85"/>
    <w:rsid w:val="00A805B2"/>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425"/>
    <w:rsid w:val="00AB0613"/>
    <w:rsid w:val="00AB159D"/>
    <w:rsid w:val="00AB1847"/>
    <w:rsid w:val="00AB1B38"/>
    <w:rsid w:val="00AB1F05"/>
    <w:rsid w:val="00AB272D"/>
    <w:rsid w:val="00AB27D9"/>
    <w:rsid w:val="00AB2802"/>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CDA"/>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320B"/>
    <w:rsid w:val="00AF3803"/>
    <w:rsid w:val="00AF42BB"/>
    <w:rsid w:val="00AF5032"/>
    <w:rsid w:val="00AF5780"/>
    <w:rsid w:val="00AF5801"/>
    <w:rsid w:val="00AF5EF6"/>
    <w:rsid w:val="00AF6C24"/>
    <w:rsid w:val="00AF7575"/>
    <w:rsid w:val="00AF77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65F"/>
    <w:rsid w:val="00B057A7"/>
    <w:rsid w:val="00B0677A"/>
    <w:rsid w:val="00B06A97"/>
    <w:rsid w:val="00B073C8"/>
    <w:rsid w:val="00B07431"/>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40D0"/>
    <w:rsid w:val="00B24DBF"/>
    <w:rsid w:val="00B2544D"/>
    <w:rsid w:val="00B257FC"/>
    <w:rsid w:val="00B259C8"/>
    <w:rsid w:val="00B25A8E"/>
    <w:rsid w:val="00B2622D"/>
    <w:rsid w:val="00B26612"/>
    <w:rsid w:val="00B2715D"/>
    <w:rsid w:val="00B271A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889"/>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8C5"/>
    <w:rsid w:val="00B47701"/>
    <w:rsid w:val="00B479AE"/>
    <w:rsid w:val="00B47F2A"/>
    <w:rsid w:val="00B47FE5"/>
    <w:rsid w:val="00B50D46"/>
    <w:rsid w:val="00B51092"/>
    <w:rsid w:val="00B512E2"/>
    <w:rsid w:val="00B5182D"/>
    <w:rsid w:val="00B51A81"/>
    <w:rsid w:val="00B51B64"/>
    <w:rsid w:val="00B51D71"/>
    <w:rsid w:val="00B51F55"/>
    <w:rsid w:val="00B52542"/>
    <w:rsid w:val="00B52646"/>
    <w:rsid w:val="00B527D4"/>
    <w:rsid w:val="00B5283C"/>
    <w:rsid w:val="00B52D46"/>
    <w:rsid w:val="00B52E43"/>
    <w:rsid w:val="00B52F35"/>
    <w:rsid w:val="00B5306D"/>
    <w:rsid w:val="00B539F4"/>
    <w:rsid w:val="00B53A6C"/>
    <w:rsid w:val="00B53D51"/>
    <w:rsid w:val="00B53DDD"/>
    <w:rsid w:val="00B53F59"/>
    <w:rsid w:val="00B54512"/>
    <w:rsid w:val="00B54876"/>
    <w:rsid w:val="00B54939"/>
    <w:rsid w:val="00B55BF1"/>
    <w:rsid w:val="00B56A97"/>
    <w:rsid w:val="00B57D62"/>
    <w:rsid w:val="00B57E2A"/>
    <w:rsid w:val="00B57FE5"/>
    <w:rsid w:val="00B600B2"/>
    <w:rsid w:val="00B6016A"/>
    <w:rsid w:val="00B6024C"/>
    <w:rsid w:val="00B60AA9"/>
    <w:rsid w:val="00B6109C"/>
    <w:rsid w:val="00B61387"/>
    <w:rsid w:val="00B61C6C"/>
    <w:rsid w:val="00B626DA"/>
    <w:rsid w:val="00B62A7E"/>
    <w:rsid w:val="00B6417C"/>
    <w:rsid w:val="00B64959"/>
    <w:rsid w:val="00B653D3"/>
    <w:rsid w:val="00B6547F"/>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13"/>
    <w:rsid w:val="00B8359B"/>
    <w:rsid w:val="00B8446C"/>
    <w:rsid w:val="00B8484A"/>
    <w:rsid w:val="00B849A7"/>
    <w:rsid w:val="00B8508B"/>
    <w:rsid w:val="00B8513C"/>
    <w:rsid w:val="00B85167"/>
    <w:rsid w:val="00B852C0"/>
    <w:rsid w:val="00B85A5E"/>
    <w:rsid w:val="00B86264"/>
    <w:rsid w:val="00B86BEF"/>
    <w:rsid w:val="00B86DA3"/>
    <w:rsid w:val="00B873D0"/>
    <w:rsid w:val="00B87819"/>
    <w:rsid w:val="00B87BCA"/>
    <w:rsid w:val="00B902E8"/>
    <w:rsid w:val="00B905B9"/>
    <w:rsid w:val="00B90BE6"/>
    <w:rsid w:val="00B90BF5"/>
    <w:rsid w:val="00B911C6"/>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518"/>
    <w:rsid w:val="00B966F1"/>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BC"/>
    <w:rsid w:val="00BA676D"/>
    <w:rsid w:val="00BA7149"/>
    <w:rsid w:val="00BA723D"/>
    <w:rsid w:val="00BA7298"/>
    <w:rsid w:val="00BA77A3"/>
    <w:rsid w:val="00BB0BFE"/>
    <w:rsid w:val="00BB13AD"/>
    <w:rsid w:val="00BB1608"/>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1BB3"/>
    <w:rsid w:val="00BC224A"/>
    <w:rsid w:val="00BC22E3"/>
    <w:rsid w:val="00BC2A6E"/>
    <w:rsid w:val="00BC3A8A"/>
    <w:rsid w:val="00BC3B0E"/>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73C"/>
    <w:rsid w:val="00BE201E"/>
    <w:rsid w:val="00BE214A"/>
    <w:rsid w:val="00BE215C"/>
    <w:rsid w:val="00BE3446"/>
    <w:rsid w:val="00BE48D7"/>
    <w:rsid w:val="00BE53F7"/>
    <w:rsid w:val="00BE6432"/>
    <w:rsid w:val="00BE6516"/>
    <w:rsid w:val="00BE6CA4"/>
    <w:rsid w:val="00BE7019"/>
    <w:rsid w:val="00BE7A84"/>
    <w:rsid w:val="00BE7E7B"/>
    <w:rsid w:val="00BF04BB"/>
    <w:rsid w:val="00BF08F5"/>
    <w:rsid w:val="00BF1383"/>
    <w:rsid w:val="00BF16C4"/>
    <w:rsid w:val="00BF17C9"/>
    <w:rsid w:val="00BF198B"/>
    <w:rsid w:val="00BF242E"/>
    <w:rsid w:val="00BF2489"/>
    <w:rsid w:val="00BF26E9"/>
    <w:rsid w:val="00BF2E72"/>
    <w:rsid w:val="00BF402A"/>
    <w:rsid w:val="00BF4087"/>
    <w:rsid w:val="00BF49C6"/>
    <w:rsid w:val="00BF4C13"/>
    <w:rsid w:val="00BF4C9B"/>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1121"/>
    <w:rsid w:val="00C02182"/>
    <w:rsid w:val="00C02547"/>
    <w:rsid w:val="00C0317D"/>
    <w:rsid w:val="00C0320C"/>
    <w:rsid w:val="00C03453"/>
    <w:rsid w:val="00C03F7A"/>
    <w:rsid w:val="00C0486E"/>
    <w:rsid w:val="00C04CCB"/>
    <w:rsid w:val="00C052B7"/>
    <w:rsid w:val="00C057BF"/>
    <w:rsid w:val="00C0585D"/>
    <w:rsid w:val="00C05C01"/>
    <w:rsid w:val="00C05F90"/>
    <w:rsid w:val="00C06F89"/>
    <w:rsid w:val="00C072EF"/>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3CB5"/>
    <w:rsid w:val="00C24971"/>
    <w:rsid w:val="00C25439"/>
    <w:rsid w:val="00C254FD"/>
    <w:rsid w:val="00C266A8"/>
    <w:rsid w:val="00C26DD8"/>
    <w:rsid w:val="00C27061"/>
    <w:rsid w:val="00C27064"/>
    <w:rsid w:val="00C2731F"/>
    <w:rsid w:val="00C27486"/>
    <w:rsid w:val="00C27B16"/>
    <w:rsid w:val="00C3013C"/>
    <w:rsid w:val="00C30DCA"/>
    <w:rsid w:val="00C31BE3"/>
    <w:rsid w:val="00C32263"/>
    <w:rsid w:val="00C3378D"/>
    <w:rsid w:val="00C338FF"/>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44DC"/>
    <w:rsid w:val="00C45C4C"/>
    <w:rsid w:val="00C4630A"/>
    <w:rsid w:val="00C4700C"/>
    <w:rsid w:val="00C4709C"/>
    <w:rsid w:val="00C4778C"/>
    <w:rsid w:val="00C507F4"/>
    <w:rsid w:val="00C51BDD"/>
    <w:rsid w:val="00C524BC"/>
    <w:rsid w:val="00C52B72"/>
    <w:rsid w:val="00C53506"/>
    <w:rsid w:val="00C5359C"/>
    <w:rsid w:val="00C536F2"/>
    <w:rsid w:val="00C53C4A"/>
    <w:rsid w:val="00C542F3"/>
    <w:rsid w:val="00C54DDD"/>
    <w:rsid w:val="00C550F0"/>
    <w:rsid w:val="00C552CD"/>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95"/>
    <w:rsid w:val="00C72FC7"/>
    <w:rsid w:val="00C73084"/>
    <w:rsid w:val="00C733DB"/>
    <w:rsid w:val="00C748B8"/>
    <w:rsid w:val="00C75A16"/>
    <w:rsid w:val="00C75EC5"/>
    <w:rsid w:val="00C765CD"/>
    <w:rsid w:val="00C76AD7"/>
    <w:rsid w:val="00C7788E"/>
    <w:rsid w:val="00C77EB5"/>
    <w:rsid w:val="00C801B1"/>
    <w:rsid w:val="00C804BE"/>
    <w:rsid w:val="00C80F8C"/>
    <w:rsid w:val="00C81FE2"/>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5B3F"/>
    <w:rsid w:val="00C9632A"/>
    <w:rsid w:val="00C967C2"/>
    <w:rsid w:val="00CA014B"/>
    <w:rsid w:val="00CA0E4C"/>
    <w:rsid w:val="00CA0FFF"/>
    <w:rsid w:val="00CA1AF4"/>
    <w:rsid w:val="00CA217B"/>
    <w:rsid w:val="00CA2D89"/>
    <w:rsid w:val="00CA40D9"/>
    <w:rsid w:val="00CA4FFF"/>
    <w:rsid w:val="00CA538C"/>
    <w:rsid w:val="00CA574E"/>
    <w:rsid w:val="00CA5C7C"/>
    <w:rsid w:val="00CA5F76"/>
    <w:rsid w:val="00CA6A2C"/>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E24"/>
    <w:rsid w:val="00CB51FB"/>
    <w:rsid w:val="00CB5833"/>
    <w:rsid w:val="00CB5F3F"/>
    <w:rsid w:val="00CB6074"/>
    <w:rsid w:val="00CB6083"/>
    <w:rsid w:val="00CB6118"/>
    <w:rsid w:val="00CB6497"/>
    <w:rsid w:val="00CB6556"/>
    <w:rsid w:val="00CB70A1"/>
    <w:rsid w:val="00CB75B4"/>
    <w:rsid w:val="00CB7A9F"/>
    <w:rsid w:val="00CB7BD0"/>
    <w:rsid w:val="00CC05C2"/>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8C3"/>
    <w:rsid w:val="00CC7BDB"/>
    <w:rsid w:val="00CD0544"/>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9"/>
    <w:rsid w:val="00CD6FCD"/>
    <w:rsid w:val="00CD77B4"/>
    <w:rsid w:val="00CE017F"/>
    <w:rsid w:val="00CE094D"/>
    <w:rsid w:val="00CE0EA7"/>
    <w:rsid w:val="00CE0F74"/>
    <w:rsid w:val="00CE100B"/>
    <w:rsid w:val="00CE128B"/>
    <w:rsid w:val="00CE14A0"/>
    <w:rsid w:val="00CE1C3C"/>
    <w:rsid w:val="00CE2884"/>
    <w:rsid w:val="00CE2C43"/>
    <w:rsid w:val="00CE321B"/>
    <w:rsid w:val="00CE343F"/>
    <w:rsid w:val="00CE37E4"/>
    <w:rsid w:val="00CE3CAA"/>
    <w:rsid w:val="00CE495A"/>
    <w:rsid w:val="00CE577F"/>
    <w:rsid w:val="00CE5CFC"/>
    <w:rsid w:val="00CE5D38"/>
    <w:rsid w:val="00CE5FED"/>
    <w:rsid w:val="00CE7163"/>
    <w:rsid w:val="00CE720B"/>
    <w:rsid w:val="00CE77A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D00664"/>
    <w:rsid w:val="00D00A64"/>
    <w:rsid w:val="00D00B6E"/>
    <w:rsid w:val="00D014AE"/>
    <w:rsid w:val="00D01D8E"/>
    <w:rsid w:val="00D01E1B"/>
    <w:rsid w:val="00D0320A"/>
    <w:rsid w:val="00D034AE"/>
    <w:rsid w:val="00D041DB"/>
    <w:rsid w:val="00D049DA"/>
    <w:rsid w:val="00D05CAF"/>
    <w:rsid w:val="00D060F4"/>
    <w:rsid w:val="00D07B90"/>
    <w:rsid w:val="00D10920"/>
    <w:rsid w:val="00D10BB0"/>
    <w:rsid w:val="00D10C69"/>
    <w:rsid w:val="00D11A5A"/>
    <w:rsid w:val="00D124C8"/>
    <w:rsid w:val="00D12C93"/>
    <w:rsid w:val="00D1422D"/>
    <w:rsid w:val="00D14572"/>
    <w:rsid w:val="00D148A0"/>
    <w:rsid w:val="00D14A1A"/>
    <w:rsid w:val="00D159D4"/>
    <w:rsid w:val="00D15E8B"/>
    <w:rsid w:val="00D15F2E"/>
    <w:rsid w:val="00D16391"/>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6D8C"/>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C5B"/>
    <w:rsid w:val="00D37DF9"/>
    <w:rsid w:val="00D40068"/>
    <w:rsid w:val="00D4021A"/>
    <w:rsid w:val="00D41118"/>
    <w:rsid w:val="00D4185A"/>
    <w:rsid w:val="00D41F9C"/>
    <w:rsid w:val="00D422A1"/>
    <w:rsid w:val="00D422C5"/>
    <w:rsid w:val="00D42644"/>
    <w:rsid w:val="00D429D9"/>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386"/>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E8C"/>
    <w:rsid w:val="00D53FB7"/>
    <w:rsid w:val="00D5480B"/>
    <w:rsid w:val="00D54AF1"/>
    <w:rsid w:val="00D54CCA"/>
    <w:rsid w:val="00D55B77"/>
    <w:rsid w:val="00D57CB6"/>
    <w:rsid w:val="00D60074"/>
    <w:rsid w:val="00D60251"/>
    <w:rsid w:val="00D60C8B"/>
    <w:rsid w:val="00D611EE"/>
    <w:rsid w:val="00D614C5"/>
    <w:rsid w:val="00D61554"/>
    <w:rsid w:val="00D61B87"/>
    <w:rsid w:val="00D61DE5"/>
    <w:rsid w:val="00D61E54"/>
    <w:rsid w:val="00D62461"/>
    <w:rsid w:val="00D62A02"/>
    <w:rsid w:val="00D63248"/>
    <w:rsid w:val="00D6400D"/>
    <w:rsid w:val="00D64204"/>
    <w:rsid w:val="00D642C4"/>
    <w:rsid w:val="00D6540E"/>
    <w:rsid w:val="00D65AEB"/>
    <w:rsid w:val="00D66DEF"/>
    <w:rsid w:val="00D67464"/>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4BCC"/>
    <w:rsid w:val="00D74E60"/>
    <w:rsid w:val="00D75113"/>
    <w:rsid w:val="00D75F1C"/>
    <w:rsid w:val="00D76259"/>
    <w:rsid w:val="00D774E5"/>
    <w:rsid w:val="00D77927"/>
    <w:rsid w:val="00D77A78"/>
    <w:rsid w:val="00D803A5"/>
    <w:rsid w:val="00D804C0"/>
    <w:rsid w:val="00D812BF"/>
    <w:rsid w:val="00D8180F"/>
    <w:rsid w:val="00D8259E"/>
    <w:rsid w:val="00D83396"/>
    <w:rsid w:val="00D8363F"/>
    <w:rsid w:val="00D83902"/>
    <w:rsid w:val="00D83B69"/>
    <w:rsid w:val="00D83E40"/>
    <w:rsid w:val="00D842F1"/>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984"/>
    <w:rsid w:val="00D92BD7"/>
    <w:rsid w:val="00D92D20"/>
    <w:rsid w:val="00D9389A"/>
    <w:rsid w:val="00D93976"/>
    <w:rsid w:val="00D93CAF"/>
    <w:rsid w:val="00D93CE1"/>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C4B"/>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FB"/>
    <w:rsid w:val="00DB6554"/>
    <w:rsid w:val="00DB70F1"/>
    <w:rsid w:val="00DB7264"/>
    <w:rsid w:val="00DB7976"/>
    <w:rsid w:val="00DB7B10"/>
    <w:rsid w:val="00DC03BB"/>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244"/>
    <w:rsid w:val="00DD468A"/>
    <w:rsid w:val="00DD5205"/>
    <w:rsid w:val="00DD589B"/>
    <w:rsid w:val="00DD58C9"/>
    <w:rsid w:val="00DD5F58"/>
    <w:rsid w:val="00DD642E"/>
    <w:rsid w:val="00DD6881"/>
    <w:rsid w:val="00DD7161"/>
    <w:rsid w:val="00DD72E4"/>
    <w:rsid w:val="00DD739D"/>
    <w:rsid w:val="00DD75D4"/>
    <w:rsid w:val="00DD777D"/>
    <w:rsid w:val="00DD79E4"/>
    <w:rsid w:val="00DE0088"/>
    <w:rsid w:val="00DE0132"/>
    <w:rsid w:val="00DE0781"/>
    <w:rsid w:val="00DE121A"/>
    <w:rsid w:val="00DE143F"/>
    <w:rsid w:val="00DE1D5C"/>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6138"/>
    <w:rsid w:val="00DF65FB"/>
    <w:rsid w:val="00DF671C"/>
    <w:rsid w:val="00DF6CCB"/>
    <w:rsid w:val="00DF6D2B"/>
    <w:rsid w:val="00DF73B1"/>
    <w:rsid w:val="00DF7A96"/>
    <w:rsid w:val="00DF7AD5"/>
    <w:rsid w:val="00DF7B6F"/>
    <w:rsid w:val="00DF7CD7"/>
    <w:rsid w:val="00E000FA"/>
    <w:rsid w:val="00E003F7"/>
    <w:rsid w:val="00E01355"/>
    <w:rsid w:val="00E017C3"/>
    <w:rsid w:val="00E01B94"/>
    <w:rsid w:val="00E01D16"/>
    <w:rsid w:val="00E02F72"/>
    <w:rsid w:val="00E03273"/>
    <w:rsid w:val="00E03B27"/>
    <w:rsid w:val="00E040ED"/>
    <w:rsid w:val="00E044F7"/>
    <w:rsid w:val="00E0504C"/>
    <w:rsid w:val="00E0677D"/>
    <w:rsid w:val="00E06DEA"/>
    <w:rsid w:val="00E0755D"/>
    <w:rsid w:val="00E110F8"/>
    <w:rsid w:val="00E120FD"/>
    <w:rsid w:val="00E12B9D"/>
    <w:rsid w:val="00E13074"/>
    <w:rsid w:val="00E13AB2"/>
    <w:rsid w:val="00E13B19"/>
    <w:rsid w:val="00E14FC1"/>
    <w:rsid w:val="00E15A4A"/>
    <w:rsid w:val="00E15BE0"/>
    <w:rsid w:val="00E15C58"/>
    <w:rsid w:val="00E15F30"/>
    <w:rsid w:val="00E16208"/>
    <w:rsid w:val="00E16513"/>
    <w:rsid w:val="00E16B06"/>
    <w:rsid w:val="00E16E13"/>
    <w:rsid w:val="00E16F06"/>
    <w:rsid w:val="00E17435"/>
    <w:rsid w:val="00E17590"/>
    <w:rsid w:val="00E1761A"/>
    <w:rsid w:val="00E17EFF"/>
    <w:rsid w:val="00E200E4"/>
    <w:rsid w:val="00E202B5"/>
    <w:rsid w:val="00E204D2"/>
    <w:rsid w:val="00E205FC"/>
    <w:rsid w:val="00E20628"/>
    <w:rsid w:val="00E20649"/>
    <w:rsid w:val="00E2069A"/>
    <w:rsid w:val="00E20CC6"/>
    <w:rsid w:val="00E20CF0"/>
    <w:rsid w:val="00E210D1"/>
    <w:rsid w:val="00E21AEA"/>
    <w:rsid w:val="00E22056"/>
    <w:rsid w:val="00E22E3B"/>
    <w:rsid w:val="00E22FEE"/>
    <w:rsid w:val="00E23838"/>
    <w:rsid w:val="00E239A2"/>
    <w:rsid w:val="00E23CBD"/>
    <w:rsid w:val="00E23D31"/>
    <w:rsid w:val="00E242F2"/>
    <w:rsid w:val="00E2473D"/>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559D"/>
    <w:rsid w:val="00E55C0B"/>
    <w:rsid w:val="00E5626A"/>
    <w:rsid w:val="00E5676C"/>
    <w:rsid w:val="00E56E8D"/>
    <w:rsid w:val="00E56EE0"/>
    <w:rsid w:val="00E5757B"/>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792"/>
    <w:rsid w:val="00E71A52"/>
    <w:rsid w:val="00E72B1C"/>
    <w:rsid w:val="00E72C63"/>
    <w:rsid w:val="00E73552"/>
    <w:rsid w:val="00E736AA"/>
    <w:rsid w:val="00E73A3B"/>
    <w:rsid w:val="00E7560A"/>
    <w:rsid w:val="00E7586C"/>
    <w:rsid w:val="00E76B3A"/>
    <w:rsid w:val="00E76BC6"/>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217"/>
    <w:rsid w:val="00E915CC"/>
    <w:rsid w:val="00E91D6C"/>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56F"/>
    <w:rsid w:val="00EA2F4B"/>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04"/>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3ED"/>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2644"/>
    <w:rsid w:val="00ED2D9C"/>
    <w:rsid w:val="00ED360F"/>
    <w:rsid w:val="00ED3E9B"/>
    <w:rsid w:val="00ED3EC5"/>
    <w:rsid w:val="00ED3F8D"/>
    <w:rsid w:val="00ED43AC"/>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957"/>
    <w:rsid w:val="00EF7AE9"/>
    <w:rsid w:val="00F00DAC"/>
    <w:rsid w:val="00F01DBA"/>
    <w:rsid w:val="00F0219A"/>
    <w:rsid w:val="00F024E3"/>
    <w:rsid w:val="00F025F3"/>
    <w:rsid w:val="00F02ADE"/>
    <w:rsid w:val="00F02F10"/>
    <w:rsid w:val="00F03506"/>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864"/>
    <w:rsid w:val="00F15FC2"/>
    <w:rsid w:val="00F15FED"/>
    <w:rsid w:val="00F160A2"/>
    <w:rsid w:val="00F1614C"/>
    <w:rsid w:val="00F17345"/>
    <w:rsid w:val="00F17AC9"/>
    <w:rsid w:val="00F21063"/>
    <w:rsid w:val="00F212DD"/>
    <w:rsid w:val="00F218FF"/>
    <w:rsid w:val="00F2244C"/>
    <w:rsid w:val="00F235BC"/>
    <w:rsid w:val="00F23A32"/>
    <w:rsid w:val="00F23D65"/>
    <w:rsid w:val="00F254AF"/>
    <w:rsid w:val="00F261E6"/>
    <w:rsid w:val="00F266B1"/>
    <w:rsid w:val="00F26BCD"/>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531B"/>
    <w:rsid w:val="00F3629D"/>
    <w:rsid w:val="00F3660D"/>
    <w:rsid w:val="00F369F8"/>
    <w:rsid w:val="00F3712D"/>
    <w:rsid w:val="00F37DAD"/>
    <w:rsid w:val="00F40701"/>
    <w:rsid w:val="00F407CB"/>
    <w:rsid w:val="00F408A1"/>
    <w:rsid w:val="00F408E3"/>
    <w:rsid w:val="00F40912"/>
    <w:rsid w:val="00F413DE"/>
    <w:rsid w:val="00F4171E"/>
    <w:rsid w:val="00F41917"/>
    <w:rsid w:val="00F446C6"/>
    <w:rsid w:val="00F4485A"/>
    <w:rsid w:val="00F44AF6"/>
    <w:rsid w:val="00F452B7"/>
    <w:rsid w:val="00F45528"/>
    <w:rsid w:val="00F456AB"/>
    <w:rsid w:val="00F45780"/>
    <w:rsid w:val="00F46A76"/>
    <w:rsid w:val="00F47033"/>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4E0"/>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E36"/>
    <w:rsid w:val="00F60ED6"/>
    <w:rsid w:val="00F614DD"/>
    <w:rsid w:val="00F62034"/>
    <w:rsid w:val="00F622E5"/>
    <w:rsid w:val="00F62AF0"/>
    <w:rsid w:val="00F62B9B"/>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6F1"/>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0005"/>
    <w:rsid w:val="00F9103A"/>
    <w:rsid w:val="00F913D6"/>
    <w:rsid w:val="00F915EF"/>
    <w:rsid w:val="00F91A00"/>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349C"/>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1F6"/>
    <w:rsid w:val="00FD46CC"/>
    <w:rsid w:val="00FD50ED"/>
    <w:rsid w:val="00FD5206"/>
    <w:rsid w:val="00FD5889"/>
    <w:rsid w:val="00FD5A53"/>
    <w:rsid w:val="00FD6079"/>
    <w:rsid w:val="00FD645D"/>
    <w:rsid w:val="00FD6506"/>
    <w:rsid w:val="00FD6D3C"/>
    <w:rsid w:val="00FD6F87"/>
    <w:rsid w:val="00FD736A"/>
    <w:rsid w:val="00FD7E69"/>
    <w:rsid w:val="00FE021D"/>
    <w:rsid w:val="00FE0D14"/>
    <w:rsid w:val="00FE135A"/>
    <w:rsid w:val="00FE1ADD"/>
    <w:rsid w:val="00FE221C"/>
    <w:rsid w:val="00FE23AD"/>
    <w:rsid w:val="00FE24D0"/>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B3F"/>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xmsonormal">
    <w:name w:val="x_msonormal"/>
    <w:basedOn w:val="Normal"/>
    <w:rsid w:val="00FE1ADD"/>
    <w:pPr>
      <w:spacing w:before="100" w:beforeAutospacing="1" w:after="100" w:afterAutospacing="1"/>
    </w:pPr>
    <w:rPr>
      <w:lang w:eastAsia="es-MX"/>
    </w:rPr>
  </w:style>
  <w:style w:type="table" w:customStyle="1" w:styleId="Tablaconcuadrcula111">
    <w:name w:val="Tabla con cuadrícula111"/>
    <w:basedOn w:val="Tablanormal"/>
    <w:next w:val="Tablaconcuadrcula"/>
    <w:uiPriority w:val="39"/>
    <w:rsid w:val="00E000F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F3531B"/>
  </w:style>
  <w:style w:type="table" w:customStyle="1" w:styleId="Tablaconcuadrcula1">
    <w:name w:val="Tabla con cuadrícula1"/>
    <w:basedOn w:val="Tablanormal"/>
    <w:next w:val="Tablaconcuadrcula"/>
    <w:uiPriority w:val="39"/>
    <w:rsid w:val="00F3531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F3531B"/>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F3531B"/>
    <w:rPr>
      <w:rFonts w:ascii="Times New Roman" w:eastAsia="Times New Roman" w:hAnsi="Times New Roman" w:cs="Times New Roman"/>
      <w:sz w:val="16"/>
      <w:szCs w:val="16"/>
      <w:lang w:val="es-MX"/>
    </w:rPr>
  </w:style>
  <w:style w:type="table" w:customStyle="1" w:styleId="Tablaconcuadrcula11">
    <w:name w:val="Tabla con cuadrícula11"/>
    <w:basedOn w:val="Tablanormal"/>
    <w:next w:val="Tablaconcuadrcula"/>
    <w:uiPriority w:val="39"/>
    <w:rsid w:val="005027A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1280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7565043">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644836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6398603">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1282473">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9725107">
      <w:bodyDiv w:val="1"/>
      <w:marLeft w:val="0"/>
      <w:marRight w:val="0"/>
      <w:marTop w:val="0"/>
      <w:marBottom w:val="0"/>
      <w:divBdr>
        <w:top w:val="none" w:sz="0" w:space="0" w:color="auto"/>
        <w:left w:val="none" w:sz="0" w:space="0" w:color="auto"/>
        <w:bottom w:val="none" w:sz="0" w:space="0" w:color="auto"/>
        <w:right w:val="none" w:sz="0" w:space="0" w:color="auto"/>
      </w:divBdr>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3249639">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723165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464810">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29050511">
      <w:bodyDiv w:val="1"/>
      <w:marLeft w:val="0"/>
      <w:marRight w:val="0"/>
      <w:marTop w:val="0"/>
      <w:marBottom w:val="0"/>
      <w:divBdr>
        <w:top w:val="none" w:sz="0" w:space="0" w:color="auto"/>
        <w:left w:val="none" w:sz="0" w:space="0" w:color="auto"/>
        <w:bottom w:val="none" w:sz="0" w:space="0" w:color="auto"/>
        <w:right w:val="none" w:sz="0" w:space="0" w:color="auto"/>
      </w:divBdr>
      <w:divsChild>
        <w:div w:id="549462844">
          <w:marLeft w:val="0"/>
          <w:marRight w:val="0"/>
          <w:marTop w:val="0"/>
          <w:marBottom w:val="0"/>
          <w:divBdr>
            <w:top w:val="none" w:sz="0" w:space="0" w:color="auto"/>
            <w:left w:val="none" w:sz="0" w:space="0" w:color="auto"/>
            <w:bottom w:val="none" w:sz="0" w:space="0" w:color="auto"/>
            <w:right w:val="none" w:sz="0" w:space="0" w:color="auto"/>
          </w:divBdr>
        </w:div>
        <w:div w:id="1505245288">
          <w:marLeft w:val="0"/>
          <w:marRight w:val="0"/>
          <w:marTop w:val="0"/>
          <w:marBottom w:val="0"/>
          <w:divBdr>
            <w:top w:val="none" w:sz="0" w:space="0" w:color="auto"/>
            <w:left w:val="none" w:sz="0" w:space="0" w:color="auto"/>
            <w:bottom w:val="none" w:sz="0" w:space="0" w:color="auto"/>
            <w:right w:val="none" w:sz="0" w:space="0" w:color="auto"/>
          </w:divBdr>
        </w:div>
        <w:div w:id="2047947384">
          <w:marLeft w:val="0"/>
          <w:marRight w:val="0"/>
          <w:marTop w:val="0"/>
          <w:marBottom w:val="0"/>
          <w:divBdr>
            <w:top w:val="none" w:sz="0" w:space="0" w:color="auto"/>
            <w:left w:val="none" w:sz="0" w:space="0" w:color="auto"/>
            <w:bottom w:val="none" w:sz="0" w:space="0" w:color="auto"/>
            <w:right w:val="none" w:sz="0" w:space="0" w:color="auto"/>
          </w:divBdr>
        </w:div>
        <w:div w:id="1063793167">
          <w:marLeft w:val="0"/>
          <w:marRight w:val="0"/>
          <w:marTop w:val="0"/>
          <w:marBottom w:val="0"/>
          <w:divBdr>
            <w:top w:val="none" w:sz="0" w:space="0" w:color="auto"/>
            <w:left w:val="none" w:sz="0" w:space="0" w:color="auto"/>
            <w:bottom w:val="none" w:sz="0" w:space="0" w:color="auto"/>
            <w:right w:val="none" w:sz="0" w:space="0" w:color="auto"/>
          </w:divBdr>
          <w:divsChild>
            <w:div w:id="1116562183">
              <w:marLeft w:val="0"/>
              <w:marRight w:val="0"/>
              <w:marTop w:val="0"/>
              <w:marBottom w:val="0"/>
              <w:divBdr>
                <w:top w:val="single" w:sz="6" w:space="4" w:color="DDDDDD"/>
                <w:left w:val="single" w:sz="6" w:space="4" w:color="DDDDDD"/>
                <w:bottom w:val="single" w:sz="6" w:space="4" w:color="DDDDDD"/>
                <w:right w:val="single" w:sz="6" w:space="4" w:color="DDDDDD"/>
              </w:divBdr>
            </w:div>
            <w:div w:id="393353259">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7683374">
          <w:marLeft w:val="0"/>
          <w:marRight w:val="0"/>
          <w:marTop w:val="0"/>
          <w:marBottom w:val="0"/>
          <w:divBdr>
            <w:top w:val="none" w:sz="0" w:space="0" w:color="auto"/>
            <w:left w:val="none" w:sz="0" w:space="0" w:color="auto"/>
            <w:bottom w:val="none" w:sz="0" w:space="0" w:color="auto"/>
            <w:right w:val="none" w:sz="0" w:space="0" w:color="auto"/>
          </w:divBdr>
        </w:div>
        <w:div w:id="436146627">
          <w:marLeft w:val="0"/>
          <w:marRight w:val="0"/>
          <w:marTop w:val="0"/>
          <w:marBottom w:val="0"/>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BC1D43-FE16-4293-A357-A85E0DCBA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8530</Words>
  <Characters>46920</Characters>
  <Application>Microsoft Office Word</Application>
  <DocSecurity>0</DocSecurity>
  <Lines>391</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cp:revision>
  <cp:lastPrinted>2019-07-30T23:52:00Z</cp:lastPrinted>
  <dcterms:created xsi:type="dcterms:W3CDTF">2019-08-29T19:07:00Z</dcterms:created>
  <dcterms:modified xsi:type="dcterms:W3CDTF">2019-08-29T19:07:00Z</dcterms:modified>
</cp:coreProperties>
</file>