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F159DC"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F159DC">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F159DC">
        <w:rPr>
          <w:rFonts w:ascii="Palatino Linotype" w:hAnsi="Palatino Linotype"/>
          <w:sz w:val="24"/>
          <w:szCs w:val="24"/>
        </w:rPr>
        <w:t xml:space="preserve">de fecha </w:t>
      </w:r>
      <w:r w:rsidR="00DB0C42" w:rsidRPr="00F159DC">
        <w:rPr>
          <w:rFonts w:ascii="Palatino Linotype" w:hAnsi="Palatino Linotype"/>
          <w:sz w:val="24"/>
          <w:szCs w:val="24"/>
        </w:rPr>
        <w:t>once</w:t>
      </w:r>
      <w:r w:rsidR="00CC3949" w:rsidRPr="00F159DC">
        <w:rPr>
          <w:rFonts w:ascii="Palatino Linotype" w:hAnsi="Palatino Linotype"/>
          <w:sz w:val="24"/>
          <w:szCs w:val="24"/>
        </w:rPr>
        <w:t xml:space="preserve"> de </w:t>
      </w:r>
      <w:r w:rsidR="008E3379" w:rsidRPr="00F159DC">
        <w:rPr>
          <w:rFonts w:ascii="Palatino Linotype" w:hAnsi="Palatino Linotype"/>
          <w:sz w:val="24"/>
          <w:szCs w:val="24"/>
        </w:rPr>
        <w:t>marzo</w:t>
      </w:r>
      <w:r w:rsidR="00CC3949" w:rsidRPr="00F159DC">
        <w:rPr>
          <w:rFonts w:ascii="Palatino Linotype" w:hAnsi="Palatino Linotype"/>
          <w:sz w:val="24"/>
          <w:szCs w:val="24"/>
        </w:rPr>
        <w:t xml:space="preserve"> de dos mil </w:t>
      </w:r>
      <w:r w:rsidR="00C167FB" w:rsidRPr="00F159DC">
        <w:rPr>
          <w:rFonts w:ascii="Palatino Linotype" w:hAnsi="Palatino Linotype"/>
          <w:sz w:val="24"/>
          <w:szCs w:val="24"/>
        </w:rPr>
        <w:t>veinte</w:t>
      </w:r>
      <w:r w:rsidR="00CC3949" w:rsidRPr="00F159DC">
        <w:rPr>
          <w:rFonts w:ascii="Palatino Linotype" w:hAnsi="Palatino Linotype"/>
          <w:sz w:val="24"/>
          <w:szCs w:val="24"/>
        </w:rPr>
        <w:t>.</w:t>
      </w:r>
    </w:p>
    <w:p w:rsidR="008C60D3" w:rsidRPr="00F159DC"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F159DC" w:rsidRDefault="00225926" w:rsidP="00225926">
      <w:pPr>
        <w:spacing w:line="360" w:lineRule="auto"/>
        <w:jc w:val="both"/>
        <w:rPr>
          <w:rFonts w:ascii="Palatino Linotype" w:eastAsia="Times New Roman" w:hAnsi="Palatino Linotype" w:cs="Arial"/>
          <w:sz w:val="24"/>
          <w:szCs w:val="24"/>
          <w:lang w:val="es-ES" w:eastAsia="es-ES"/>
        </w:rPr>
      </w:pPr>
      <w:r w:rsidRPr="00F159DC">
        <w:rPr>
          <w:rFonts w:ascii="Palatino Linotype" w:eastAsia="Times New Roman" w:hAnsi="Palatino Linotype" w:cs="Times New Roman"/>
          <w:sz w:val="24"/>
          <w:szCs w:val="24"/>
          <w:lang w:val="es-ES" w:eastAsia="es-ES"/>
        </w:rPr>
        <w:t xml:space="preserve">VISTO el expediente formado con motivo del recurso de revisión </w:t>
      </w:r>
      <w:r w:rsidR="008E3379" w:rsidRPr="00F159DC">
        <w:rPr>
          <w:rFonts w:ascii="Palatino Linotype" w:eastAsia="Times New Roman" w:hAnsi="Palatino Linotype" w:cs="Times New Roman"/>
          <w:b/>
          <w:sz w:val="24"/>
          <w:szCs w:val="24"/>
          <w:lang w:val="es-ES" w:eastAsia="es-ES"/>
        </w:rPr>
        <w:t>1</w:t>
      </w:r>
      <w:r w:rsidR="00DB0C42" w:rsidRPr="00F159DC">
        <w:rPr>
          <w:rFonts w:ascii="Palatino Linotype" w:eastAsia="Times New Roman" w:hAnsi="Palatino Linotype" w:cs="Times New Roman"/>
          <w:b/>
          <w:sz w:val="24"/>
          <w:szCs w:val="24"/>
          <w:lang w:val="es-ES" w:eastAsia="es-ES"/>
        </w:rPr>
        <w:t>1</w:t>
      </w:r>
      <w:r w:rsidR="008E3379" w:rsidRPr="00F159DC">
        <w:rPr>
          <w:rFonts w:ascii="Palatino Linotype" w:eastAsia="Times New Roman" w:hAnsi="Palatino Linotype" w:cs="Times New Roman"/>
          <w:b/>
          <w:sz w:val="24"/>
          <w:szCs w:val="24"/>
          <w:lang w:val="es-ES" w:eastAsia="es-ES"/>
        </w:rPr>
        <w:t>332</w:t>
      </w:r>
      <w:r w:rsidRPr="00F159DC">
        <w:rPr>
          <w:rFonts w:ascii="Palatino Linotype" w:eastAsia="Times New Roman" w:hAnsi="Palatino Linotype" w:cs="Times New Roman"/>
          <w:b/>
          <w:sz w:val="24"/>
          <w:szCs w:val="24"/>
          <w:lang w:val="es-ES" w:eastAsia="es-ES"/>
        </w:rPr>
        <w:t>/INFOEM/IP/RR/2019,</w:t>
      </w:r>
      <w:r w:rsidRPr="00F159DC">
        <w:rPr>
          <w:rFonts w:ascii="Palatino Linotype" w:eastAsia="Times New Roman" w:hAnsi="Palatino Linotype" w:cs="Times New Roman"/>
          <w:sz w:val="24"/>
          <w:szCs w:val="24"/>
          <w:lang w:val="es-ES" w:eastAsia="es-ES"/>
        </w:rPr>
        <w:t xml:space="preserve"> interpuesto </w:t>
      </w:r>
      <w:r w:rsidR="00104E96" w:rsidRPr="00F159DC">
        <w:rPr>
          <w:rFonts w:ascii="Palatino Linotype" w:eastAsia="Times New Roman" w:hAnsi="Palatino Linotype" w:cs="Times New Roman"/>
          <w:sz w:val="24"/>
          <w:szCs w:val="24"/>
          <w:lang w:val="es-ES" w:eastAsia="es-ES"/>
        </w:rPr>
        <w:t xml:space="preserve">por una persona </w:t>
      </w:r>
      <w:r w:rsidR="007620B7" w:rsidRPr="00F159DC">
        <w:rPr>
          <w:rFonts w:ascii="Palatino Linotype" w:eastAsia="Times New Roman" w:hAnsi="Palatino Linotype" w:cs="Times New Roman"/>
          <w:sz w:val="24"/>
          <w:szCs w:val="24"/>
          <w:lang w:val="es-ES" w:eastAsia="es-ES"/>
        </w:rPr>
        <w:t>de manera anónima</w:t>
      </w:r>
      <w:r w:rsidRPr="00F159DC">
        <w:rPr>
          <w:rFonts w:ascii="Palatino Linotype" w:eastAsia="Times New Roman" w:hAnsi="Palatino Linotype" w:cs="Times New Roman"/>
          <w:b/>
          <w:sz w:val="24"/>
          <w:szCs w:val="24"/>
          <w:lang w:val="es-ES" w:eastAsia="es-ES"/>
        </w:rPr>
        <w:t>,</w:t>
      </w:r>
      <w:r w:rsidRPr="00F159DC">
        <w:rPr>
          <w:rFonts w:ascii="Palatino Linotype" w:eastAsia="Times New Roman" w:hAnsi="Palatino Linotype" w:cs="Times New Roman"/>
          <w:sz w:val="24"/>
          <w:szCs w:val="24"/>
          <w:lang w:val="es-ES" w:eastAsia="es-ES"/>
        </w:rPr>
        <w:t xml:space="preserve"> </w:t>
      </w:r>
      <w:r w:rsidR="007620B7" w:rsidRPr="00F159DC">
        <w:rPr>
          <w:rFonts w:ascii="Palatino Linotype" w:eastAsia="Times New Roman" w:hAnsi="Palatino Linotype" w:cs="Times New Roman"/>
          <w:sz w:val="24"/>
          <w:szCs w:val="24"/>
          <w:lang w:val="es-ES" w:eastAsia="es-ES"/>
        </w:rPr>
        <w:t>en</w:t>
      </w:r>
      <w:r w:rsidRPr="00F159DC">
        <w:rPr>
          <w:rFonts w:ascii="Palatino Linotype" w:eastAsia="Times New Roman" w:hAnsi="Palatino Linotype" w:cs="Times New Roman"/>
          <w:sz w:val="24"/>
          <w:szCs w:val="24"/>
          <w:lang w:val="es-ES" w:eastAsia="es-ES"/>
        </w:rPr>
        <w:t xml:space="preserve"> lo sucesivo</w:t>
      </w:r>
      <w:r w:rsidR="007620B7" w:rsidRPr="00F159DC">
        <w:rPr>
          <w:rFonts w:ascii="Palatino Linotype" w:eastAsia="Times New Roman" w:hAnsi="Palatino Linotype" w:cs="Times New Roman"/>
          <w:sz w:val="24"/>
          <w:szCs w:val="24"/>
          <w:lang w:val="es-ES" w:eastAsia="es-ES"/>
        </w:rPr>
        <w:t xml:space="preserve"> </w:t>
      </w:r>
      <w:r w:rsidR="00921CB8" w:rsidRPr="00F159DC">
        <w:rPr>
          <w:rFonts w:ascii="Palatino Linotype" w:eastAsia="Times New Roman" w:hAnsi="Palatino Linotype" w:cs="Times New Roman"/>
          <w:b/>
          <w:sz w:val="24"/>
          <w:szCs w:val="24"/>
          <w:lang w:val="es-ES" w:eastAsia="es-ES"/>
        </w:rPr>
        <w:t>EL</w:t>
      </w:r>
      <w:r w:rsidRPr="00F159DC">
        <w:rPr>
          <w:rFonts w:ascii="Palatino Linotype" w:eastAsia="Times New Roman" w:hAnsi="Palatino Linotype" w:cs="Times New Roman"/>
          <w:b/>
          <w:sz w:val="24"/>
          <w:szCs w:val="24"/>
          <w:lang w:val="es-ES" w:eastAsia="es-ES"/>
        </w:rPr>
        <w:t xml:space="preserve"> RECURRENTE,</w:t>
      </w:r>
      <w:r w:rsidRPr="00F159DC">
        <w:rPr>
          <w:rFonts w:ascii="Palatino Linotype" w:eastAsia="Times New Roman" w:hAnsi="Palatino Linotype" w:cs="Times New Roman"/>
          <w:sz w:val="24"/>
          <w:szCs w:val="24"/>
          <w:lang w:val="es-ES" w:eastAsia="es-ES"/>
        </w:rPr>
        <w:t xml:space="preserve"> </w:t>
      </w:r>
      <w:r w:rsidRPr="00F159DC">
        <w:rPr>
          <w:rFonts w:ascii="Palatino Linotype" w:eastAsia="Times New Roman" w:hAnsi="Palatino Linotype" w:cs="Arial"/>
          <w:sz w:val="24"/>
          <w:szCs w:val="24"/>
          <w:lang w:val="es-ES" w:eastAsia="es-ES"/>
        </w:rPr>
        <w:t xml:space="preserve">en contra de la respuesta del </w:t>
      </w:r>
      <w:r w:rsidR="00DB0C42" w:rsidRPr="00F159DC">
        <w:rPr>
          <w:rFonts w:ascii="Palatino Linotype" w:eastAsia="Times New Roman" w:hAnsi="Palatino Linotype" w:cs="Arial"/>
          <w:b/>
          <w:sz w:val="24"/>
          <w:szCs w:val="24"/>
          <w:lang w:val="es-ES" w:eastAsia="es-ES"/>
        </w:rPr>
        <w:t>Ayuntamiento de Naucalpan de Juárez</w:t>
      </w:r>
      <w:r w:rsidRPr="00F159DC">
        <w:rPr>
          <w:rFonts w:ascii="Palatino Linotype" w:eastAsia="Times New Roman" w:hAnsi="Palatino Linotype" w:cs="Arial"/>
          <w:b/>
          <w:sz w:val="24"/>
          <w:szCs w:val="24"/>
          <w:lang w:val="es-ES" w:eastAsia="es-ES"/>
        </w:rPr>
        <w:t xml:space="preserve">, </w:t>
      </w:r>
      <w:r w:rsidRPr="00F159DC">
        <w:rPr>
          <w:rFonts w:ascii="Palatino Linotype" w:eastAsia="Times New Roman" w:hAnsi="Palatino Linotype" w:cs="Arial"/>
          <w:sz w:val="24"/>
          <w:szCs w:val="24"/>
          <w:lang w:val="es-ES" w:eastAsia="es-ES"/>
        </w:rPr>
        <w:t xml:space="preserve">en lo sucesivo </w:t>
      </w:r>
      <w:r w:rsidRPr="00F159DC">
        <w:rPr>
          <w:rFonts w:ascii="Palatino Linotype" w:eastAsia="Times New Roman" w:hAnsi="Palatino Linotype" w:cs="Arial"/>
          <w:b/>
          <w:sz w:val="24"/>
          <w:szCs w:val="24"/>
          <w:lang w:val="es-ES" w:eastAsia="es-ES"/>
        </w:rPr>
        <w:t xml:space="preserve">EL SUJETO OBLIGADO, </w:t>
      </w:r>
      <w:r w:rsidRPr="00F159DC">
        <w:rPr>
          <w:rFonts w:ascii="Palatino Linotype" w:eastAsia="Times New Roman" w:hAnsi="Palatino Linotype" w:cs="Arial"/>
          <w:sz w:val="24"/>
          <w:szCs w:val="24"/>
          <w:lang w:val="es-ES" w:eastAsia="es-ES"/>
        </w:rPr>
        <w:t>se procede a dictar la presente resolución con base en lo siguiente:</w:t>
      </w:r>
    </w:p>
    <w:p w:rsidR="00866279" w:rsidRPr="00F159DC" w:rsidRDefault="00866279" w:rsidP="00866279">
      <w:pPr>
        <w:spacing w:line="360" w:lineRule="auto"/>
        <w:jc w:val="center"/>
        <w:rPr>
          <w:rFonts w:ascii="Palatino Linotype" w:eastAsia="Times New Roman" w:hAnsi="Palatino Linotype" w:cs="Arial"/>
          <w:b/>
          <w:sz w:val="24"/>
          <w:szCs w:val="24"/>
          <w:lang w:val="es-ES" w:eastAsia="es-ES"/>
        </w:rPr>
      </w:pPr>
      <w:r w:rsidRPr="00F159DC">
        <w:rPr>
          <w:rFonts w:ascii="Palatino Linotype" w:eastAsia="Times New Roman" w:hAnsi="Palatino Linotype" w:cs="Arial"/>
          <w:b/>
          <w:sz w:val="24"/>
          <w:szCs w:val="24"/>
          <w:lang w:val="es-ES" w:eastAsia="es-ES"/>
        </w:rPr>
        <w:t>R E S U L T A N D O</w:t>
      </w:r>
    </w:p>
    <w:p w:rsidR="00866279" w:rsidRPr="00F159DC" w:rsidRDefault="00866279" w:rsidP="00225926">
      <w:pPr>
        <w:spacing w:line="360" w:lineRule="auto"/>
        <w:jc w:val="both"/>
        <w:rPr>
          <w:rFonts w:ascii="Palatino Linotype" w:eastAsia="Times New Roman" w:hAnsi="Palatino Linotype" w:cs="Arial"/>
          <w:sz w:val="24"/>
          <w:szCs w:val="24"/>
          <w:lang w:val="es-ES" w:eastAsia="es-ES"/>
        </w:rPr>
      </w:pPr>
      <w:r w:rsidRPr="00F159DC">
        <w:rPr>
          <w:rFonts w:ascii="Palatino Linotype" w:eastAsia="Times New Roman" w:hAnsi="Palatino Linotype" w:cs="Arial"/>
          <w:b/>
          <w:sz w:val="28"/>
          <w:szCs w:val="28"/>
          <w:lang w:val="es-ES" w:eastAsia="es-ES"/>
        </w:rPr>
        <w:t>I.</w:t>
      </w:r>
      <w:r w:rsidRPr="00F159DC">
        <w:rPr>
          <w:rFonts w:ascii="Palatino Linotype" w:eastAsia="Times New Roman" w:hAnsi="Palatino Linotype" w:cs="Arial"/>
          <w:b/>
          <w:sz w:val="24"/>
          <w:szCs w:val="24"/>
          <w:lang w:val="es-ES" w:eastAsia="es-ES"/>
        </w:rPr>
        <w:t xml:space="preserve"> </w:t>
      </w:r>
      <w:r w:rsidR="00CE599E" w:rsidRPr="00F159DC">
        <w:rPr>
          <w:rFonts w:ascii="Palatino Linotype" w:eastAsia="Times New Roman" w:hAnsi="Palatino Linotype" w:cs="Arial"/>
          <w:sz w:val="24"/>
          <w:szCs w:val="24"/>
          <w:lang w:val="es-ES" w:eastAsia="es-ES"/>
        </w:rPr>
        <w:t xml:space="preserve">En fecha </w:t>
      </w:r>
      <w:r w:rsidR="00DB0C42" w:rsidRPr="00F159DC">
        <w:rPr>
          <w:rFonts w:ascii="Palatino Linotype" w:eastAsia="Times New Roman" w:hAnsi="Palatino Linotype" w:cs="Arial"/>
          <w:sz w:val="24"/>
          <w:szCs w:val="24"/>
          <w:lang w:val="es-ES" w:eastAsia="es-ES"/>
        </w:rPr>
        <w:t>tres</w:t>
      </w:r>
      <w:r w:rsidR="00CE599E" w:rsidRPr="00F159DC">
        <w:rPr>
          <w:rFonts w:ascii="Palatino Linotype" w:eastAsia="Times New Roman" w:hAnsi="Palatino Linotype" w:cs="Arial"/>
          <w:sz w:val="24"/>
          <w:szCs w:val="24"/>
          <w:lang w:val="es-ES" w:eastAsia="es-ES"/>
        </w:rPr>
        <w:t xml:space="preserve"> de </w:t>
      </w:r>
      <w:r w:rsidR="00DB0C42" w:rsidRPr="00F159DC">
        <w:rPr>
          <w:rFonts w:ascii="Palatino Linotype" w:eastAsia="Times New Roman" w:hAnsi="Palatino Linotype" w:cs="Arial"/>
          <w:sz w:val="24"/>
          <w:szCs w:val="24"/>
          <w:lang w:val="es-ES" w:eastAsia="es-ES"/>
        </w:rPr>
        <w:t>diciembre</w:t>
      </w:r>
      <w:r w:rsidR="00CE599E" w:rsidRPr="00F159DC">
        <w:rPr>
          <w:rFonts w:ascii="Palatino Linotype" w:eastAsia="Times New Roman" w:hAnsi="Palatino Linotype" w:cs="Arial"/>
          <w:sz w:val="24"/>
          <w:szCs w:val="24"/>
          <w:lang w:val="es-ES" w:eastAsia="es-ES"/>
        </w:rPr>
        <w:t xml:space="preserve"> </w:t>
      </w:r>
      <w:r w:rsidRPr="00F159DC">
        <w:rPr>
          <w:rFonts w:ascii="Palatino Linotype" w:eastAsia="Times New Roman" w:hAnsi="Palatino Linotype" w:cs="Arial"/>
          <w:sz w:val="24"/>
          <w:szCs w:val="24"/>
          <w:lang w:val="es-ES" w:eastAsia="es-ES"/>
        </w:rPr>
        <w:t xml:space="preserve">de dos mil diecinueve, </w:t>
      </w:r>
      <w:r w:rsidR="00921CB8" w:rsidRPr="00F159DC">
        <w:rPr>
          <w:rFonts w:ascii="Palatino Linotype" w:eastAsia="Times New Roman" w:hAnsi="Palatino Linotype" w:cs="Arial"/>
          <w:b/>
          <w:sz w:val="24"/>
          <w:szCs w:val="24"/>
          <w:lang w:val="es-ES" w:eastAsia="es-ES"/>
        </w:rPr>
        <w:t>EL</w:t>
      </w:r>
      <w:r w:rsidRPr="00F159DC">
        <w:rPr>
          <w:rFonts w:ascii="Palatino Linotype" w:eastAsia="Times New Roman" w:hAnsi="Palatino Linotype" w:cs="Arial"/>
          <w:b/>
          <w:sz w:val="24"/>
          <w:szCs w:val="24"/>
          <w:lang w:val="es-ES" w:eastAsia="es-ES"/>
        </w:rPr>
        <w:t xml:space="preserve"> RECURRENTE</w:t>
      </w:r>
      <w:r w:rsidRPr="00F159DC">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F159DC">
        <w:rPr>
          <w:rFonts w:ascii="Palatino Linotype" w:eastAsia="Times New Roman" w:hAnsi="Palatino Linotype" w:cs="Arial"/>
          <w:b/>
          <w:sz w:val="24"/>
          <w:szCs w:val="24"/>
          <w:lang w:val="es-ES" w:eastAsia="es-ES"/>
        </w:rPr>
        <w:t>EL SAIMEX</w:t>
      </w:r>
      <w:r w:rsidRPr="00F159DC">
        <w:rPr>
          <w:rFonts w:ascii="Palatino Linotype" w:eastAsia="Times New Roman" w:hAnsi="Palatino Linotype" w:cs="Arial"/>
          <w:sz w:val="24"/>
          <w:szCs w:val="24"/>
          <w:lang w:val="es-ES" w:eastAsia="es-ES"/>
        </w:rPr>
        <w:t xml:space="preserve"> ante </w:t>
      </w:r>
      <w:r w:rsidRPr="00F159DC">
        <w:rPr>
          <w:rFonts w:ascii="Palatino Linotype" w:eastAsia="Times New Roman" w:hAnsi="Palatino Linotype" w:cs="Arial"/>
          <w:b/>
          <w:sz w:val="24"/>
          <w:szCs w:val="24"/>
          <w:lang w:val="es-ES" w:eastAsia="es-ES"/>
        </w:rPr>
        <w:t>EL SUJETO OBLIGADO</w:t>
      </w:r>
      <w:r w:rsidRPr="00F159DC">
        <w:rPr>
          <w:rFonts w:ascii="Palatino Linotype" w:eastAsia="Times New Roman" w:hAnsi="Palatino Linotype" w:cs="Arial"/>
          <w:sz w:val="24"/>
          <w:szCs w:val="24"/>
          <w:lang w:val="es-ES" w:eastAsia="es-ES"/>
        </w:rPr>
        <w:t xml:space="preserve">, </w:t>
      </w:r>
      <w:r w:rsidR="005237E8" w:rsidRPr="00F159DC">
        <w:rPr>
          <w:rFonts w:ascii="Palatino Linotype" w:eastAsia="Times New Roman" w:hAnsi="Palatino Linotype" w:cs="Times New Roman"/>
          <w:sz w:val="24"/>
          <w:szCs w:val="24"/>
          <w:lang w:val="es-ES" w:eastAsia="es-ES"/>
        </w:rPr>
        <w:t>la solicitud</w:t>
      </w:r>
      <w:r w:rsidRPr="00F159DC">
        <w:rPr>
          <w:rFonts w:ascii="Palatino Linotype" w:eastAsia="Times New Roman" w:hAnsi="Palatino Linotype" w:cs="Times New Roman"/>
          <w:sz w:val="24"/>
          <w:szCs w:val="24"/>
          <w:lang w:val="es-ES" w:eastAsia="es-ES"/>
        </w:rPr>
        <w:t xml:space="preserve"> de acc</w:t>
      </w:r>
      <w:r w:rsidR="005237E8" w:rsidRPr="00F159DC">
        <w:rPr>
          <w:rFonts w:ascii="Palatino Linotype" w:eastAsia="Times New Roman" w:hAnsi="Palatino Linotype" w:cs="Times New Roman"/>
          <w:sz w:val="24"/>
          <w:szCs w:val="24"/>
          <w:lang w:val="es-ES" w:eastAsia="es-ES"/>
        </w:rPr>
        <w:t xml:space="preserve">eso a información pública, a la que se le asignó el número </w:t>
      </w:r>
      <w:r w:rsidR="00DB0C42" w:rsidRPr="00F159DC">
        <w:rPr>
          <w:rFonts w:ascii="Palatino Linotype" w:eastAsia="Times New Roman" w:hAnsi="Palatino Linotype" w:cs="Arial"/>
          <w:b/>
          <w:sz w:val="24"/>
          <w:szCs w:val="24"/>
          <w:lang w:val="es-ES" w:eastAsia="es-ES"/>
        </w:rPr>
        <w:t>01086/NAUCALPA/IP/2019</w:t>
      </w:r>
      <w:r w:rsidR="00B17480" w:rsidRPr="00F159DC">
        <w:rPr>
          <w:rFonts w:ascii="Palatino Linotype" w:eastAsia="Times New Roman" w:hAnsi="Palatino Linotype" w:cs="Arial"/>
          <w:b/>
          <w:sz w:val="24"/>
          <w:szCs w:val="24"/>
          <w:lang w:val="es-ES" w:eastAsia="es-ES"/>
        </w:rPr>
        <w:t xml:space="preserve">, </w:t>
      </w:r>
      <w:r w:rsidR="00B17480" w:rsidRPr="00F159DC">
        <w:rPr>
          <w:rFonts w:ascii="Palatino Linotype" w:eastAsia="Times New Roman" w:hAnsi="Palatino Linotype" w:cs="Arial"/>
          <w:sz w:val="24"/>
          <w:szCs w:val="24"/>
          <w:lang w:val="es-ES" w:eastAsia="es-ES"/>
        </w:rPr>
        <w:t xml:space="preserve">mediante la cual </w:t>
      </w:r>
      <w:r w:rsidR="00CC3949" w:rsidRPr="00F159DC">
        <w:rPr>
          <w:rFonts w:ascii="Palatino Linotype" w:eastAsia="Times New Roman" w:hAnsi="Palatino Linotype" w:cs="Arial"/>
          <w:sz w:val="24"/>
          <w:szCs w:val="24"/>
          <w:lang w:val="es-ES" w:eastAsia="es-ES"/>
        </w:rPr>
        <w:t>requirió</w:t>
      </w:r>
      <w:r w:rsidR="00B17480" w:rsidRPr="00F159DC">
        <w:rPr>
          <w:rFonts w:ascii="Palatino Linotype" w:eastAsia="Times New Roman" w:hAnsi="Palatino Linotype" w:cs="Arial"/>
          <w:sz w:val="24"/>
          <w:szCs w:val="24"/>
          <w:lang w:val="es-ES" w:eastAsia="es-ES"/>
        </w:rPr>
        <w:t xml:space="preserve"> lo siguiente:</w:t>
      </w:r>
    </w:p>
    <w:p w:rsidR="005B6F85" w:rsidRPr="00F159DC"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F159DC" w:rsidTr="00323EFC">
        <w:trPr>
          <w:trHeight w:val="589"/>
        </w:trPr>
        <w:tc>
          <w:tcPr>
            <w:tcW w:w="2972" w:type="dxa"/>
            <w:shd w:val="clear" w:color="auto" w:fill="000000" w:themeFill="text1"/>
            <w:vAlign w:val="center"/>
          </w:tcPr>
          <w:p w:rsidR="00323EFC" w:rsidRPr="00F159DC"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F159DC">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F159DC"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F159DC">
              <w:rPr>
                <w:rFonts w:ascii="Palatino Linotype" w:eastAsia="Times New Roman" w:hAnsi="Palatino Linotype" w:cs="Times New Roman"/>
                <w:b/>
                <w:sz w:val="24"/>
                <w:szCs w:val="24"/>
                <w:lang w:val="es-ES" w:eastAsia="es-ES"/>
              </w:rPr>
              <w:t>Contenido</w:t>
            </w:r>
          </w:p>
        </w:tc>
      </w:tr>
      <w:tr w:rsidR="00323EFC" w:rsidRPr="00F159DC" w:rsidTr="00505E0F">
        <w:trPr>
          <w:trHeight w:val="792"/>
        </w:trPr>
        <w:tc>
          <w:tcPr>
            <w:tcW w:w="2972" w:type="dxa"/>
            <w:vAlign w:val="center"/>
          </w:tcPr>
          <w:p w:rsidR="00323EFC" w:rsidRPr="00F159DC" w:rsidRDefault="00736D9E" w:rsidP="00505E0F">
            <w:pPr>
              <w:spacing w:line="360" w:lineRule="auto"/>
              <w:jc w:val="center"/>
              <w:rPr>
                <w:rFonts w:ascii="Palatino Linotype" w:eastAsia="Times New Roman" w:hAnsi="Palatino Linotype" w:cs="Times New Roman"/>
                <w:lang w:val="es-ES" w:eastAsia="es-ES"/>
              </w:rPr>
            </w:pPr>
            <w:r w:rsidRPr="00F159DC">
              <w:rPr>
                <w:rFonts w:ascii="Palatino Linotype" w:eastAsia="Times New Roman" w:hAnsi="Palatino Linotype" w:cs="Arial"/>
                <w:b/>
                <w:lang w:val="es-ES" w:eastAsia="es-ES"/>
              </w:rPr>
              <w:t>01086/NAUCALPA/IP/2019</w:t>
            </w:r>
          </w:p>
        </w:tc>
        <w:tc>
          <w:tcPr>
            <w:tcW w:w="6034" w:type="dxa"/>
          </w:tcPr>
          <w:p w:rsidR="00323EFC" w:rsidRPr="00F159DC" w:rsidRDefault="00505E0F" w:rsidP="00505E0F">
            <w:pPr>
              <w:spacing w:after="160" w:line="360" w:lineRule="auto"/>
              <w:jc w:val="both"/>
              <w:rPr>
                <w:rFonts w:ascii="Palatino Linotype" w:eastAsia="Times New Roman" w:hAnsi="Palatino Linotype" w:cs="Times New Roman"/>
                <w:i/>
                <w:lang w:val="es-ES" w:eastAsia="es-ES"/>
              </w:rPr>
            </w:pPr>
            <w:r w:rsidRPr="00F159DC">
              <w:rPr>
                <w:rFonts w:ascii="Palatino Linotype" w:eastAsia="Times New Roman" w:hAnsi="Palatino Linotype" w:cs="Arial"/>
                <w:i/>
                <w:lang w:val="es-ES" w:eastAsia="es-ES"/>
              </w:rPr>
              <w:t>“</w:t>
            </w:r>
            <w:r w:rsidR="00736D9E" w:rsidRPr="00F159DC">
              <w:rPr>
                <w:rFonts w:ascii="Palatino Linotype" w:eastAsia="Times New Roman" w:hAnsi="Palatino Linotype" w:cs="Arial"/>
                <w:i/>
                <w:lang w:val="es-ES" w:eastAsia="es-ES"/>
              </w:rPr>
              <w:t xml:space="preserve">Solicito se me informe si la C. ELYNA PEREZ ESTUDIILO, labora o laboro en alguna de las áreas, direcciones, dirección de seguridad o en cualquier oficina del ayuntamiento de </w:t>
            </w:r>
            <w:proofErr w:type="spellStart"/>
            <w:r w:rsidR="00736D9E" w:rsidRPr="00F159DC">
              <w:rPr>
                <w:rFonts w:ascii="Palatino Linotype" w:eastAsia="Times New Roman" w:hAnsi="Palatino Linotype" w:cs="Arial"/>
                <w:i/>
                <w:lang w:val="es-ES" w:eastAsia="es-ES"/>
              </w:rPr>
              <w:t>naucalpan</w:t>
            </w:r>
            <w:proofErr w:type="spellEnd"/>
            <w:r w:rsidR="00736D9E" w:rsidRPr="00F159DC">
              <w:rPr>
                <w:rFonts w:ascii="Palatino Linotype" w:eastAsia="Times New Roman" w:hAnsi="Palatino Linotype" w:cs="Arial"/>
                <w:i/>
                <w:lang w:val="es-ES" w:eastAsia="es-ES"/>
              </w:rPr>
              <w:t xml:space="preserve"> de Juárez, en cualquiera saber si está en nómina o estuvo, de ser afirmativo se me informe si, sigue dada de alta, en que área labora, su sueldo, cargo, nivel rango, prestaciones y funciones, se me </w:t>
            </w:r>
            <w:r w:rsidR="00736D9E" w:rsidRPr="00F159DC">
              <w:rPr>
                <w:rFonts w:ascii="Palatino Linotype" w:eastAsia="Times New Roman" w:hAnsi="Palatino Linotype" w:cs="Arial"/>
                <w:i/>
                <w:lang w:val="es-ES" w:eastAsia="es-ES"/>
              </w:rPr>
              <w:lastRenderedPageBreak/>
              <w:t xml:space="preserve">entrega su ficha curricular, tipo de estudios; de no trabajar ya en el ayuntamiento pero si haberlo hecho también se me entregue copia de su ficha curricular, </w:t>
            </w:r>
            <w:proofErr w:type="spellStart"/>
            <w:r w:rsidR="00736D9E" w:rsidRPr="00F159DC">
              <w:rPr>
                <w:rFonts w:ascii="Palatino Linotype" w:eastAsia="Times New Roman" w:hAnsi="Palatino Linotype" w:cs="Arial"/>
                <w:i/>
                <w:lang w:val="es-ES" w:eastAsia="es-ES"/>
              </w:rPr>
              <w:t>cual</w:t>
            </w:r>
            <w:proofErr w:type="spellEnd"/>
            <w:r w:rsidR="00736D9E" w:rsidRPr="00F159DC">
              <w:rPr>
                <w:rFonts w:ascii="Palatino Linotype" w:eastAsia="Times New Roman" w:hAnsi="Palatino Linotype" w:cs="Arial"/>
                <w:i/>
                <w:lang w:val="es-ES" w:eastAsia="es-ES"/>
              </w:rPr>
              <w:t xml:space="preserve"> fue su cargo, nivel rango sueldo puesto, que estudios tenia etc... asimismo se me informe si existe algún procedimiento legal o administrativo o todo acto o expediente que exista a nombre de la C. ELYNA PEREZ ESTUDILLO ya sea promovido por ella o alguno procedimiento iniciado por el ayuntamiento, copia simple de todos los actos concluidos, de existir alguna demanda laboral se me informe si ya fue concluida y de ser así cual es la resolución, toda la información que obre en expediente en una versión pública y copias simples por este medio.</w:t>
            </w:r>
            <w:r w:rsidRPr="00F159DC">
              <w:rPr>
                <w:rFonts w:ascii="Palatino Linotype" w:eastAsia="Times New Roman" w:hAnsi="Palatino Linotype" w:cs="Arial"/>
                <w:i/>
                <w:lang w:val="es-ES" w:eastAsia="es-ES"/>
              </w:rPr>
              <w:t>”</w:t>
            </w:r>
          </w:p>
        </w:tc>
      </w:tr>
    </w:tbl>
    <w:p w:rsidR="005B6F85" w:rsidRPr="00F159DC" w:rsidRDefault="005B6F85" w:rsidP="00C86037">
      <w:pPr>
        <w:spacing w:after="0" w:line="360" w:lineRule="auto"/>
        <w:jc w:val="both"/>
        <w:rPr>
          <w:rFonts w:ascii="Palatino Linotype" w:eastAsia="Times New Roman" w:hAnsi="Palatino Linotype" w:cs="Times New Roman"/>
          <w:b/>
          <w:sz w:val="28"/>
          <w:szCs w:val="28"/>
          <w:lang w:eastAsia="es-ES"/>
        </w:rPr>
      </w:pPr>
    </w:p>
    <w:p w:rsidR="006E503E" w:rsidRPr="00F159DC" w:rsidRDefault="00C86037" w:rsidP="006E503E">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F159DC">
        <w:rPr>
          <w:rFonts w:ascii="Palatino Linotype" w:eastAsia="Times New Roman" w:hAnsi="Palatino Linotype" w:cs="Times New Roman"/>
          <w:b/>
          <w:sz w:val="28"/>
          <w:szCs w:val="28"/>
          <w:lang w:eastAsia="es-ES"/>
        </w:rPr>
        <w:t>II.</w:t>
      </w:r>
      <w:r w:rsidRPr="00F159DC">
        <w:rPr>
          <w:rFonts w:ascii="Palatino Linotype" w:eastAsia="Times New Roman" w:hAnsi="Palatino Linotype" w:cs="Times New Roman"/>
          <w:sz w:val="28"/>
          <w:szCs w:val="28"/>
          <w:lang w:eastAsia="es-ES"/>
        </w:rPr>
        <w:t xml:space="preserve"> </w:t>
      </w:r>
      <w:r w:rsidR="006E503E" w:rsidRPr="00F159DC">
        <w:rPr>
          <w:rFonts w:ascii="Palatino Linotype" w:hAnsi="Palatino Linotype"/>
          <w:sz w:val="24"/>
          <w:szCs w:val="24"/>
        </w:rPr>
        <w:t xml:space="preserve">Por su parte </w:t>
      </w:r>
      <w:r w:rsidR="006E503E" w:rsidRPr="00F159DC">
        <w:rPr>
          <w:rFonts w:ascii="Palatino Linotype" w:hAnsi="Palatino Linotype"/>
          <w:b/>
          <w:sz w:val="24"/>
          <w:szCs w:val="24"/>
        </w:rPr>
        <w:t>EL SUJETO OBLIGADO</w:t>
      </w:r>
      <w:r w:rsidR="006E503E" w:rsidRPr="00F159DC">
        <w:rPr>
          <w:rFonts w:ascii="Palatino Linotype" w:hAnsi="Palatino Linotype"/>
          <w:sz w:val="24"/>
          <w:szCs w:val="24"/>
        </w:rPr>
        <w:t xml:space="preserve"> en fechas </w:t>
      </w:r>
      <w:r w:rsidR="00736D9E" w:rsidRPr="00F159DC">
        <w:rPr>
          <w:rFonts w:ascii="Palatino Linotype" w:hAnsi="Palatino Linotype"/>
          <w:sz w:val="24"/>
          <w:szCs w:val="24"/>
        </w:rPr>
        <w:t>cinco</w:t>
      </w:r>
      <w:r w:rsidR="006E503E" w:rsidRPr="00F159DC">
        <w:rPr>
          <w:rFonts w:ascii="Palatino Linotype" w:hAnsi="Palatino Linotype"/>
          <w:sz w:val="24"/>
          <w:szCs w:val="24"/>
        </w:rPr>
        <w:t xml:space="preserve"> de </w:t>
      </w:r>
      <w:r w:rsidR="00736D9E" w:rsidRPr="00F159DC">
        <w:rPr>
          <w:rFonts w:ascii="Palatino Linotype" w:hAnsi="Palatino Linotype"/>
          <w:sz w:val="24"/>
          <w:szCs w:val="24"/>
        </w:rPr>
        <w:t>diciembre</w:t>
      </w:r>
      <w:r w:rsidR="006E503E" w:rsidRPr="00F159DC">
        <w:rPr>
          <w:rFonts w:ascii="Palatino Linotype" w:hAnsi="Palatino Linotype"/>
          <w:sz w:val="24"/>
          <w:szCs w:val="24"/>
        </w:rPr>
        <w:t xml:space="preserve"> de dos mil diecinueve, solicitó a los Servidores Públicos Habilitados Competentes la información requerida en la solicitud de acceso a la información, </w:t>
      </w:r>
      <w:r w:rsidR="006E503E" w:rsidRPr="00F159DC">
        <w:rPr>
          <w:rFonts w:ascii="Palatino Linotype" w:hAnsi="Palatino Linotype" w:cs="Arial"/>
          <w:bCs/>
          <w:sz w:val="24"/>
          <w:szCs w:val="24"/>
        </w:rPr>
        <w:t>tal como se desprende de la siguiente imagen:</w:t>
      </w:r>
    </w:p>
    <w:p w:rsidR="006E503E" w:rsidRPr="00F159DC" w:rsidRDefault="00736D9E" w:rsidP="006E503E">
      <w:pPr>
        <w:spacing w:after="0" w:line="360" w:lineRule="auto"/>
        <w:jc w:val="both"/>
        <w:rPr>
          <w:rFonts w:ascii="Palatino Linotype" w:hAnsi="Palatino Linotype"/>
        </w:rPr>
      </w:pPr>
      <w:r w:rsidRPr="00F159DC">
        <w:rPr>
          <w:noProof/>
          <w:lang w:eastAsia="es-MX"/>
        </w:rPr>
        <w:lastRenderedPageBreak/>
        <w:drawing>
          <wp:inline distT="0" distB="0" distL="0" distR="0" wp14:anchorId="6BFC8CF9" wp14:editId="52B91F9F">
            <wp:extent cx="5702300" cy="283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52" t="29170" r="5295" b="38644"/>
                    <a:stretch/>
                  </pic:blipFill>
                  <pic:spPr bwMode="auto">
                    <a:xfrm>
                      <a:off x="0" y="0"/>
                      <a:ext cx="5702300" cy="2838450"/>
                    </a:xfrm>
                    <a:prstGeom prst="rect">
                      <a:avLst/>
                    </a:prstGeom>
                    <a:ln>
                      <a:noFill/>
                    </a:ln>
                    <a:extLst>
                      <a:ext uri="{53640926-AAD7-44D8-BBD7-CCE9431645EC}">
                        <a14:shadowObscured xmlns:a14="http://schemas.microsoft.com/office/drawing/2010/main"/>
                      </a:ext>
                    </a:extLst>
                  </pic:spPr>
                </pic:pic>
              </a:graphicData>
            </a:graphic>
          </wp:inline>
        </w:drawing>
      </w:r>
    </w:p>
    <w:p w:rsidR="006E503E" w:rsidRPr="00F159DC" w:rsidRDefault="006E503E" w:rsidP="006E503E">
      <w:pPr>
        <w:pStyle w:val="Prrafodelista"/>
        <w:spacing w:before="240" w:after="240" w:line="360" w:lineRule="auto"/>
        <w:ind w:left="0"/>
        <w:jc w:val="both"/>
        <w:rPr>
          <w:rFonts w:ascii="Palatino Linotype" w:hAnsi="Palatino Linotype"/>
        </w:rPr>
      </w:pPr>
      <w:r w:rsidRPr="00F159DC">
        <w:rPr>
          <w:rFonts w:ascii="Palatino Linotype" w:hAnsi="Palatino Linotype"/>
        </w:rPr>
        <w:t xml:space="preserve">Cabe precisar que de una revisión a la página de IPOMEX del </w:t>
      </w:r>
      <w:r w:rsidRPr="00F159DC">
        <w:rPr>
          <w:rFonts w:ascii="Palatino Linotype" w:hAnsi="Palatino Linotype"/>
          <w:b/>
        </w:rPr>
        <w:t>SUJETO OBLIGADO</w:t>
      </w:r>
      <w:r w:rsidRPr="00F159DC">
        <w:rPr>
          <w:rFonts w:ascii="Palatino Linotype" w:hAnsi="Palatino Linotype"/>
        </w:rPr>
        <w:t xml:space="preserve"> se encontró registro de l</w:t>
      </w:r>
      <w:r w:rsidR="00B843D6" w:rsidRPr="00F159DC">
        <w:rPr>
          <w:rFonts w:ascii="Palatino Linotype" w:hAnsi="Palatino Linotype"/>
        </w:rPr>
        <w:t>os</w:t>
      </w:r>
      <w:r w:rsidRPr="00F159DC">
        <w:rPr>
          <w:rFonts w:ascii="Palatino Linotype" w:hAnsi="Palatino Linotype"/>
        </w:rPr>
        <w:t xml:space="preserve"> servidor</w:t>
      </w:r>
      <w:r w:rsidR="00B843D6" w:rsidRPr="00F159DC">
        <w:rPr>
          <w:rFonts w:ascii="Palatino Linotype" w:hAnsi="Palatino Linotype"/>
        </w:rPr>
        <w:t>es</w:t>
      </w:r>
      <w:r w:rsidRPr="00F159DC">
        <w:rPr>
          <w:rFonts w:ascii="Palatino Linotype" w:hAnsi="Palatino Linotype"/>
        </w:rPr>
        <w:t xml:space="preserve"> públic</w:t>
      </w:r>
      <w:r w:rsidR="00B843D6" w:rsidRPr="00F159DC">
        <w:rPr>
          <w:rFonts w:ascii="Palatino Linotype" w:hAnsi="Palatino Linotype"/>
        </w:rPr>
        <w:t>os</w:t>
      </w:r>
      <w:r w:rsidRPr="00F159DC">
        <w:rPr>
          <w:rFonts w:ascii="Palatino Linotype" w:hAnsi="Palatino Linotype"/>
        </w:rPr>
        <w:t xml:space="preserve"> a</w:t>
      </w:r>
      <w:r w:rsidR="00B843D6" w:rsidRPr="00F159DC">
        <w:rPr>
          <w:rFonts w:ascii="Palatino Linotype" w:hAnsi="Palatino Linotype"/>
        </w:rPr>
        <w:t xml:space="preserve"> </w:t>
      </w:r>
      <w:r w:rsidRPr="00F159DC">
        <w:rPr>
          <w:rFonts w:ascii="Palatino Linotype" w:hAnsi="Palatino Linotype"/>
        </w:rPr>
        <w:t>l</w:t>
      </w:r>
      <w:r w:rsidR="00B843D6" w:rsidRPr="00F159DC">
        <w:rPr>
          <w:rFonts w:ascii="Palatino Linotype" w:hAnsi="Palatino Linotype"/>
        </w:rPr>
        <w:t>os</w:t>
      </w:r>
      <w:r w:rsidRPr="00F159DC">
        <w:rPr>
          <w:rFonts w:ascii="Palatino Linotype" w:hAnsi="Palatino Linotype"/>
        </w:rPr>
        <w:t xml:space="preserve"> que se le</w:t>
      </w:r>
      <w:r w:rsidR="00B843D6" w:rsidRPr="00F159DC">
        <w:rPr>
          <w:rFonts w:ascii="Palatino Linotype" w:hAnsi="Palatino Linotype"/>
        </w:rPr>
        <w:t>s</w:t>
      </w:r>
      <w:r w:rsidRPr="00F159DC">
        <w:rPr>
          <w:rFonts w:ascii="Palatino Linotype" w:hAnsi="Palatino Linotype"/>
        </w:rPr>
        <w:t xml:space="preserve"> requirió la solicitud de acceso a la información ostenta </w:t>
      </w:r>
      <w:r w:rsidR="00B843D6" w:rsidRPr="00F159DC">
        <w:rPr>
          <w:rFonts w:ascii="Palatino Linotype" w:hAnsi="Palatino Linotype"/>
        </w:rPr>
        <w:t>los</w:t>
      </w:r>
      <w:r w:rsidRPr="00F159DC">
        <w:rPr>
          <w:rFonts w:ascii="Palatino Linotype" w:hAnsi="Palatino Linotype"/>
        </w:rPr>
        <w:t xml:space="preserve"> cargo</w:t>
      </w:r>
      <w:r w:rsidR="00B843D6" w:rsidRPr="00F159DC">
        <w:rPr>
          <w:rFonts w:ascii="Palatino Linotype" w:hAnsi="Palatino Linotype"/>
        </w:rPr>
        <w:t>s</w:t>
      </w:r>
      <w:r w:rsidRPr="00F159DC">
        <w:rPr>
          <w:rFonts w:ascii="Palatino Linotype" w:hAnsi="Palatino Linotype"/>
        </w:rPr>
        <w:t xml:space="preserve"> de </w:t>
      </w:r>
      <w:r w:rsidR="00B843D6" w:rsidRPr="00F159DC">
        <w:rPr>
          <w:rFonts w:ascii="Palatino Linotype" w:hAnsi="Palatino Linotype"/>
        </w:rPr>
        <w:t>Secretario de</w:t>
      </w:r>
      <w:r w:rsidR="006C23CB" w:rsidRPr="00F159DC">
        <w:rPr>
          <w:rFonts w:ascii="Palatino Linotype" w:hAnsi="Palatino Linotype"/>
        </w:rPr>
        <w:t xml:space="preserve"> Administración</w:t>
      </w:r>
      <w:r w:rsidR="00B843D6" w:rsidRPr="00F159DC">
        <w:rPr>
          <w:rFonts w:ascii="Palatino Linotype" w:hAnsi="Palatino Linotype"/>
        </w:rPr>
        <w:t>; así como</w:t>
      </w:r>
      <w:r w:rsidR="006C23CB" w:rsidRPr="00F159DC">
        <w:rPr>
          <w:rFonts w:ascii="Palatino Linotype" w:hAnsi="Palatino Linotype"/>
        </w:rPr>
        <w:t xml:space="preserve"> Contralor Interno Municipal</w:t>
      </w:r>
      <w:r w:rsidRPr="00F159DC">
        <w:rPr>
          <w:rFonts w:ascii="Palatino Linotype" w:hAnsi="Palatino Linotype"/>
        </w:rPr>
        <w:t>, como se muestra en la</w:t>
      </w:r>
      <w:r w:rsidR="006C23CB" w:rsidRPr="00F159DC">
        <w:rPr>
          <w:rFonts w:ascii="Palatino Linotype" w:hAnsi="Palatino Linotype"/>
        </w:rPr>
        <w:t>s</w:t>
      </w:r>
      <w:r w:rsidRPr="00F159DC">
        <w:rPr>
          <w:rFonts w:ascii="Palatino Linotype" w:hAnsi="Palatino Linotype"/>
        </w:rPr>
        <w:t xml:space="preserve"> siguiente</w:t>
      </w:r>
      <w:r w:rsidR="006C23CB" w:rsidRPr="00F159DC">
        <w:rPr>
          <w:rFonts w:ascii="Palatino Linotype" w:hAnsi="Palatino Linotype"/>
        </w:rPr>
        <w:t>s</w:t>
      </w:r>
      <w:r w:rsidRPr="00F159DC">
        <w:rPr>
          <w:rFonts w:ascii="Palatino Linotype" w:hAnsi="Palatino Linotype"/>
        </w:rPr>
        <w:t xml:space="preserve"> </w:t>
      </w:r>
      <w:r w:rsidR="006C23CB" w:rsidRPr="00F159DC">
        <w:rPr>
          <w:rFonts w:ascii="Palatino Linotype" w:hAnsi="Palatino Linotype"/>
        </w:rPr>
        <w:t>imágenes</w:t>
      </w:r>
      <w:r w:rsidRPr="00F159DC">
        <w:rPr>
          <w:rFonts w:ascii="Palatino Linotype" w:hAnsi="Palatino Linotype"/>
        </w:rPr>
        <w:t>:</w:t>
      </w:r>
    </w:p>
    <w:p w:rsidR="00736D9E" w:rsidRPr="00F159DC" w:rsidRDefault="00736D9E" w:rsidP="006E503E">
      <w:pPr>
        <w:pStyle w:val="Prrafodelista"/>
        <w:spacing w:before="240" w:after="240" w:line="360" w:lineRule="auto"/>
        <w:ind w:left="0"/>
        <w:jc w:val="both"/>
        <w:rPr>
          <w:rFonts w:ascii="Palatino Linotype" w:hAnsi="Palatino Linotype"/>
        </w:rPr>
      </w:pPr>
      <w:r w:rsidRPr="00F159DC">
        <w:rPr>
          <w:noProof/>
          <w:lang w:val="es-MX" w:eastAsia="es-MX"/>
        </w:rPr>
        <w:drawing>
          <wp:inline distT="0" distB="0" distL="0" distR="0" wp14:anchorId="46A98396" wp14:editId="2028D26B">
            <wp:extent cx="5486400" cy="3076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01" t="15088" r="34714" b="7865"/>
                    <a:stretch/>
                  </pic:blipFill>
                  <pic:spPr bwMode="auto">
                    <a:xfrm>
                      <a:off x="0" y="0"/>
                      <a:ext cx="5486400" cy="3076575"/>
                    </a:xfrm>
                    <a:prstGeom prst="rect">
                      <a:avLst/>
                    </a:prstGeom>
                    <a:ln>
                      <a:noFill/>
                    </a:ln>
                    <a:extLst>
                      <a:ext uri="{53640926-AAD7-44D8-BBD7-CCE9431645EC}">
                        <a14:shadowObscured xmlns:a14="http://schemas.microsoft.com/office/drawing/2010/main"/>
                      </a:ext>
                    </a:extLst>
                  </pic:spPr>
                </pic:pic>
              </a:graphicData>
            </a:graphic>
          </wp:inline>
        </w:drawing>
      </w:r>
    </w:p>
    <w:p w:rsidR="00B90EBB" w:rsidRPr="00F159DC" w:rsidRDefault="00736D9E" w:rsidP="006E503E">
      <w:pPr>
        <w:pStyle w:val="Prrafodelista"/>
        <w:spacing w:before="240" w:after="240" w:line="360" w:lineRule="auto"/>
        <w:ind w:left="0"/>
        <w:jc w:val="both"/>
        <w:rPr>
          <w:rFonts w:ascii="Palatino Linotype" w:hAnsi="Palatino Linotype"/>
        </w:rPr>
      </w:pPr>
      <w:r w:rsidRPr="00F159DC">
        <w:rPr>
          <w:noProof/>
          <w:lang w:val="es-MX" w:eastAsia="es-MX"/>
        </w:rPr>
        <w:lastRenderedPageBreak/>
        <w:drawing>
          <wp:inline distT="0" distB="0" distL="0" distR="0" wp14:anchorId="6E13B1AA" wp14:editId="5A2158B3">
            <wp:extent cx="5568950" cy="2895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15" t="11064" r="34714" b="12694"/>
                    <a:stretch/>
                  </pic:blipFill>
                  <pic:spPr bwMode="auto">
                    <a:xfrm>
                      <a:off x="0" y="0"/>
                      <a:ext cx="5568950" cy="2895600"/>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F159DC" w:rsidRDefault="00B843D6" w:rsidP="0055394D">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F159DC">
        <w:rPr>
          <w:rFonts w:ascii="Palatino Linotype" w:hAnsi="Palatino Linotype"/>
          <w:b/>
          <w:sz w:val="28"/>
          <w:szCs w:val="28"/>
        </w:rPr>
        <w:t>III.</w:t>
      </w:r>
      <w:r w:rsidRPr="00F159DC">
        <w:rPr>
          <w:rFonts w:ascii="Palatino Linotype" w:hAnsi="Palatino Linotype"/>
          <w:sz w:val="24"/>
          <w:szCs w:val="24"/>
        </w:rPr>
        <w:t xml:space="preserve"> </w:t>
      </w:r>
      <w:r w:rsidR="00AC576A" w:rsidRPr="00F159DC">
        <w:rPr>
          <w:rFonts w:ascii="Palatino Linotype" w:hAnsi="Palatino Linotype"/>
          <w:sz w:val="24"/>
          <w:szCs w:val="24"/>
        </w:rPr>
        <w:t xml:space="preserve">De las constancias que obran en </w:t>
      </w:r>
      <w:r w:rsidR="00AC576A" w:rsidRPr="00F159DC">
        <w:rPr>
          <w:rFonts w:ascii="Palatino Linotype" w:hAnsi="Palatino Linotype"/>
          <w:b/>
          <w:sz w:val="24"/>
          <w:szCs w:val="24"/>
        </w:rPr>
        <w:t>EL SAIMEX,</w:t>
      </w:r>
      <w:r w:rsidR="00AC576A" w:rsidRPr="00F159DC">
        <w:rPr>
          <w:rFonts w:ascii="Palatino Linotype" w:hAnsi="Palatino Linotype"/>
          <w:sz w:val="24"/>
          <w:szCs w:val="24"/>
        </w:rPr>
        <w:t xml:space="preserve"> se advierte que en fecha </w:t>
      </w:r>
      <w:r w:rsidR="00CB4455" w:rsidRPr="00F159DC">
        <w:rPr>
          <w:rFonts w:ascii="Palatino Linotype" w:hAnsi="Palatino Linotype"/>
          <w:sz w:val="24"/>
          <w:szCs w:val="24"/>
        </w:rPr>
        <w:t>dieciocho</w:t>
      </w:r>
      <w:r w:rsidR="00BD79F2" w:rsidRPr="00F159DC">
        <w:rPr>
          <w:rFonts w:ascii="Palatino Linotype" w:hAnsi="Palatino Linotype"/>
          <w:sz w:val="24"/>
          <w:szCs w:val="24"/>
        </w:rPr>
        <w:t xml:space="preserve"> de </w:t>
      </w:r>
      <w:r w:rsidRPr="00F159DC">
        <w:rPr>
          <w:rFonts w:ascii="Palatino Linotype" w:hAnsi="Palatino Linotype"/>
          <w:sz w:val="24"/>
          <w:szCs w:val="24"/>
        </w:rPr>
        <w:t>diciembre</w:t>
      </w:r>
      <w:r w:rsidR="00BD79F2" w:rsidRPr="00F159DC">
        <w:rPr>
          <w:rFonts w:ascii="Palatino Linotype" w:hAnsi="Palatino Linotype"/>
          <w:sz w:val="24"/>
          <w:szCs w:val="24"/>
        </w:rPr>
        <w:t xml:space="preserve"> de dos mil diecinueve</w:t>
      </w:r>
      <w:r w:rsidR="00AC576A" w:rsidRPr="00F159DC">
        <w:rPr>
          <w:rFonts w:ascii="Palatino Linotype" w:hAnsi="Palatino Linotype"/>
          <w:sz w:val="24"/>
          <w:szCs w:val="24"/>
        </w:rPr>
        <w:t xml:space="preserve">, </w:t>
      </w:r>
      <w:r w:rsidR="00BD79F2" w:rsidRPr="00F159DC">
        <w:rPr>
          <w:rFonts w:ascii="Palatino Linotype" w:hAnsi="Palatino Linotype" w:cs="Arial"/>
          <w:sz w:val="24"/>
          <w:szCs w:val="24"/>
          <w:lang w:val="es-ES_tradnl"/>
        </w:rPr>
        <w:t>el</w:t>
      </w:r>
      <w:r w:rsidR="00AC576A" w:rsidRPr="00F159DC">
        <w:rPr>
          <w:rFonts w:ascii="Palatino Linotype" w:hAnsi="Palatino Linotype" w:cs="Arial"/>
          <w:b/>
          <w:sz w:val="24"/>
          <w:szCs w:val="24"/>
          <w:lang w:val="es-ES_tradnl"/>
        </w:rPr>
        <w:t xml:space="preserve"> SUJETO OBLIGADO</w:t>
      </w:r>
      <w:r w:rsidR="00BE2D6E" w:rsidRPr="00F159DC">
        <w:rPr>
          <w:rFonts w:ascii="Palatino Linotype" w:hAnsi="Palatino Linotype" w:cs="Arial"/>
          <w:sz w:val="24"/>
          <w:szCs w:val="24"/>
          <w:lang w:val="es-ES_tradnl"/>
        </w:rPr>
        <w:t xml:space="preserve"> dio respuesta a la solicitud</w:t>
      </w:r>
      <w:r w:rsidR="00AC576A" w:rsidRPr="00F159DC">
        <w:rPr>
          <w:rFonts w:ascii="Palatino Linotype" w:hAnsi="Palatino Linotype" w:cs="Arial"/>
          <w:sz w:val="24"/>
          <w:szCs w:val="24"/>
          <w:lang w:val="es-ES_tradnl"/>
        </w:rPr>
        <w:t xml:space="preserve"> de información, en los siguientes términos:</w:t>
      </w:r>
    </w:p>
    <w:p w:rsidR="006C23CB" w:rsidRPr="00F159DC" w:rsidRDefault="00040156" w:rsidP="006C23CB">
      <w:pPr>
        <w:spacing w:after="0" w:line="276" w:lineRule="auto"/>
        <w:ind w:left="851" w:right="616"/>
        <w:jc w:val="right"/>
        <w:rPr>
          <w:rFonts w:ascii="Palatino Linotype" w:eastAsia="Times New Roman" w:hAnsi="Palatino Linotype" w:cs="Arial"/>
          <w:i/>
          <w:lang w:val="es-ES" w:eastAsia="es-ES"/>
        </w:rPr>
      </w:pPr>
      <w:r w:rsidRPr="00F159DC">
        <w:rPr>
          <w:rFonts w:ascii="Palatino Linotype" w:eastAsia="Times New Roman" w:hAnsi="Palatino Linotype" w:cs="Arial"/>
          <w:i/>
          <w:lang w:val="es-ES" w:eastAsia="es-ES"/>
        </w:rPr>
        <w:t>“</w:t>
      </w:r>
      <w:r w:rsidR="006C23CB" w:rsidRPr="00F159DC">
        <w:rPr>
          <w:rFonts w:ascii="Palatino Linotype" w:eastAsia="Times New Roman" w:hAnsi="Palatino Linotype" w:cs="Arial"/>
          <w:i/>
          <w:lang w:val="es-ES" w:eastAsia="es-ES"/>
        </w:rPr>
        <w:t>Naucalpan de Juárez, México a 18 de Diciembre de 2019</w:t>
      </w:r>
    </w:p>
    <w:p w:rsidR="006C23CB" w:rsidRPr="00F159DC" w:rsidRDefault="006C23CB" w:rsidP="006C23CB">
      <w:pPr>
        <w:spacing w:after="0" w:line="276" w:lineRule="auto"/>
        <w:ind w:left="851" w:right="616"/>
        <w:jc w:val="right"/>
        <w:rPr>
          <w:rFonts w:ascii="Palatino Linotype" w:eastAsia="Times New Roman" w:hAnsi="Palatino Linotype" w:cs="Arial"/>
          <w:i/>
          <w:lang w:val="es-ES" w:eastAsia="es-ES"/>
        </w:rPr>
      </w:pPr>
      <w:r w:rsidRPr="00F159DC">
        <w:rPr>
          <w:rFonts w:ascii="Palatino Linotype" w:eastAsia="Times New Roman" w:hAnsi="Palatino Linotype" w:cs="Arial"/>
          <w:i/>
          <w:lang w:val="es-ES" w:eastAsia="es-ES"/>
        </w:rPr>
        <w:t>Nombre del solicitante:</w:t>
      </w:r>
    </w:p>
    <w:p w:rsidR="006C23CB" w:rsidRPr="00F159DC" w:rsidRDefault="006C23CB" w:rsidP="006C23CB">
      <w:pPr>
        <w:spacing w:after="0" w:line="276" w:lineRule="auto"/>
        <w:ind w:left="851" w:right="616"/>
        <w:jc w:val="right"/>
        <w:rPr>
          <w:rFonts w:ascii="Palatino Linotype" w:eastAsia="Times New Roman" w:hAnsi="Palatino Linotype" w:cs="Arial"/>
          <w:i/>
          <w:lang w:val="es-ES" w:eastAsia="es-ES"/>
        </w:rPr>
      </w:pPr>
      <w:r w:rsidRPr="00F159DC">
        <w:rPr>
          <w:rFonts w:ascii="Palatino Linotype" w:eastAsia="Times New Roman" w:hAnsi="Palatino Linotype" w:cs="Arial"/>
          <w:i/>
          <w:lang w:val="es-ES" w:eastAsia="es-ES"/>
        </w:rPr>
        <w:t>Folio de la solicitud: 01086/NAUCALPA/IP/2019</w:t>
      </w:r>
    </w:p>
    <w:p w:rsidR="006C23CB" w:rsidRPr="00F159DC" w:rsidRDefault="006C23CB" w:rsidP="006C23CB">
      <w:pPr>
        <w:spacing w:after="0" w:line="276" w:lineRule="auto"/>
        <w:ind w:left="851" w:right="616"/>
        <w:jc w:val="both"/>
        <w:rPr>
          <w:rFonts w:ascii="Palatino Linotype" w:eastAsia="Times New Roman" w:hAnsi="Palatino Linotype" w:cs="Arial"/>
          <w:i/>
          <w:lang w:val="es-ES" w:eastAsia="es-ES"/>
        </w:rPr>
      </w:pPr>
      <w:r w:rsidRPr="00F159DC">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C23CB" w:rsidRPr="00F159DC" w:rsidRDefault="006C23CB" w:rsidP="006C23CB">
      <w:pPr>
        <w:spacing w:after="0" w:line="276" w:lineRule="auto"/>
        <w:ind w:left="851" w:right="616"/>
        <w:jc w:val="both"/>
        <w:rPr>
          <w:rFonts w:ascii="Palatino Linotype" w:eastAsia="Times New Roman" w:hAnsi="Palatino Linotype" w:cs="Arial"/>
          <w:i/>
          <w:lang w:val="es-ES" w:eastAsia="es-ES"/>
        </w:rPr>
      </w:pPr>
      <w:r w:rsidRPr="00F159DC">
        <w:rPr>
          <w:rFonts w:ascii="Palatino Linotype" w:eastAsia="Times New Roman" w:hAnsi="Palatino Linotype" w:cs="Arial"/>
          <w:i/>
          <w:lang w:val="es-ES" w:eastAsia="es-ES"/>
        </w:rPr>
        <w:t xml:space="preserve">Naucalpan de Juárez, Estado de México a 18 de diciembre de 2019 Solicitante P r e s e n t e. En atención a su solicitud de acceso a información pública con número de folio 01086/NAUCALPA/IP/2019, recibida a través del portal “SAIMEX” del Ayuntamiento de Naucalpan de Juárez y en función del artículo 53 fracciones II, V y VI de la Ley de Transparencia y Acceso a la Información Pública del Estado de México y Municipios (LTAIPEMYM); le informo lo siguiente: Por lo que atañe a la Secretaría de Administración, área encargada de atender su solicitud, la cual adjunta al presente el oficio número SDA/2276/2019, documento en el cual podrá encontrar </w:t>
      </w:r>
      <w:r w:rsidRPr="00F159DC">
        <w:rPr>
          <w:rFonts w:ascii="Palatino Linotype" w:eastAsia="Times New Roman" w:hAnsi="Palatino Linotype" w:cs="Arial"/>
          <w:i/>
          <w:lang w:val="es-ES" w:eastAsia="es-ES"/>
        </w:rPr>
        <w:lastRenderedPageBreak/>
        <w:t xml:space="preserve">respuesta a su requerimiento. En lo que respecta a la Contraloría Interna Municipal, área encargada de atender su solicitud, la cual manifiesta lo siguiente: “…Con fundamento en lo dispuesto por los artículos 3 fracción IX y 143 fracciones I y II de la Ley de Transparencia y Acceso a la Información Pública del Estado de México y Municipios y el artículo 4 fracción XI de la Ley de Protección de Datos Personales en Posesión de Sujetos Obligados del Estado de México y Municipios, por acuerdo de fecha 16 de enero de 2019, en Sesión de Comité de Transparencia, se aprobó proporcionar la información solicitada por medio del acuerdo CT/ORD/233/2019, lo anterior para los efectos legales a que haya lugar…” y adjunta al presente una versión pública de los documentos en los cuáles podrá encontrar respuesta a su requerimiento. Dicha respuesta se emite de conformidad con lo dispuesto en el artículo 12 de la </w:t>
      </w:r>
      <w:proofErr w:type="spellStart"/>
      <w:r w:rsidRPr="00F159DC">
        <w:rPr>
          <w:rFonts w:ascii="Palatino Linotype" w:eastAsia="Times New Roman" w:hAnsi="Palatino Linotype" w:cs="Arial"/>
          <w:i/>
          <w:lang w:val="es-ES" w:eastAsia="es-ES"/>
        </w:rPr>
        <w:t>LTAIPEMyM</w:t>
      </w:r>
      <w:proofErr w:type="spellEnd"/>
      <w:r w:rsidRPr="00F159DC">
        <w:rPr>
          <w:rFonts w:ascii="Palatino Linotype" w:eastAsia="Times New Roman" w:hAnsi="Palatino Linotype" w:cs="Arial"/>
          <w:i/>
          <w:lang w:val="es-ES" w:eastAsia="es-ES"/>
        </w:rPr>
        <w:t>, mismo que versa de la siguiente manera: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roofErr w:type="gramStart"/>
      <w:r w:rsidRPr="00F159DC">
        <w:rPr>
          <w:rFonts w:ascii="Palatino Linotype" w:eastAsia="Times New Roman" w:hAnsi="Palatino Linotype" w:cs="Arial"/>
          <w:i/>
          <w:lang w:val="es-ES" w:eastAsia="es-ES"/>
        </w:rPr>
        <w:t>sic</w:t>
      </w:r>
      <w:proofErr w:type="gramEnd"/>
      <w:r w:rsidRPr="00F159DC">
        <w:rPr>
          <w:rFonts w:ascii="Palatino Linotype" w:eastAsia="Times New Roman" w:hAnsi="Palatino Linotype" w:cs="Arial"/>
          <w:i/>
          <w:lang w:val="es-ES" w:eastAsia="es-ES"/>
        </w:rPr>
        <w:t xml:space="preserve">). Es importante destacar que esta Unidad de Transparencia emite la respuesta a su solicitud de información, con base en la resolución que proporcionan los titulares de las Áreas Administrativas de este Sujeto Obligado, de conformidad con lo dispuesto por el artículo 59 de la </w:t>
      </w:r>
      <w:proofErr w:type="spellStart"/>
      <w:r w:rsidRPr="00F159DC">
        <w:rPr>
          <w:rFonts w:ascii="Palatino Linotype" w:eastAsia="Times New Roman" w:hAnsi="Palatino Linotype" w:cs="Arial"/>
          <w:i/>
          <w:lang w:val="es-ES" w:eastAsia="es-ES"/>
        </w:rPr>
        <w:t>LTAIPEMyM</w:t>
      </w:r>
      <w:proofErr w:type="spellEnd"/>
      <w:r w:rsidRPr="00F159DC">
        <w:rPr>
          <w:rFonts w:ascii="Palatino Linotype" w:eastAsia="Times New Roman" w:hAnsi="Palatino Linotype" w:cs="Arial"/>
          <w:i/>
          <w:lang w:val="es-ES" w:eastAsia="es-ES"/>
        </w:rPr>
        <w:t xml:space="preserve">. Asimismo, el artículo 173 de la citada Ley establece que, “El procedimiento de acceso a la información se rige por los principios de simplicidad, rapidez, gratuidad, auxilio y orientación a los particulares” (sic). La información proporcionada al solicitante se entrega con el objetivo de garantizar el derecho de acceso a la información pública, por lo que el manejo de la misma es responsabilidad del solicitante. Finalmente, en caso de inconformidad a la respuesta dada a su solicitud, con fundamento en lo dispuesto por los artículos 176 y 177 de la </w:t>
      </w:r>
      <w:proofErr w:type="spellStart"/>
      <w:r w:rsidRPr="00F159DC">
        <w:rPr>
          <w:rFonts w:ascii="Palatino Linotype" w:eastAsia="Times New Roman" w:hAnsi="Palatino Linotype" w:cs="Arial"/>
          <w:i/>
          <w:lang w:val="es-ES" w:eastAsia="es-ES"/>
        </w:rPr>
        <w:t>LTAIPEMyM</w:t>
      </w:r>
      <w:proofErr w:type="spellEnd"/>
      <w:r w:rsidRPr="00F159DC">
        <w:rPr>
          <w:rFonts w:ascii="Palatino Linotype" w:eastAsia="Times New Roman" w:hAnsi="Palatino Linotype" w:cs="Arial"/>
          <w:i/>
          <w:lang w:val="es-ES" w:eastAsia="es-ES"/>
        </w:rPr>
        <w:t>, se le informa que, podrá interponer Recurso de Revisión ante el Instituto de Transparencia, Acceso a la Información Pública y Protección de Datos Personales del Estado de México y Municipios, para lo cual dispone de un plazo de quince días hábiles contados a partir de la fecha de la presente notificación a su solicitud de acceso a información.</w:t>
      </w:r>
    </w:p>
    <w:p w:rsidR="006C23CB" w:rsidRPr="003F4D0E" w:rsidRDefault="006C23CB" w:rsidP="006C23CB">
      <w:pPr>
        <w:spacing w:after="0" w:line="276" w:lineRule="auto"/>
        <w:ind w:left="851" w:right="616"/>
        <w:jc w:val="both"/>
        <w:rPr>
          <w:rFonts w:ascii="Palatino Linotype" w:eastAsia="Times New Roman" w:hAnsi="Palatino Linotype" w:cs="Arial"/>
          <w:i/>
          <w:lang w:val="pt-BR" w:eastAsia="es-ES"/>
        </w:rPr>
      </w:pPr>
      <w:r w:rsidRPr="003F4D0E">
        <w:rPr>
          <w:rFonts w:ascii="Palatino Linotype" w:eastAsia="Times New Roman" w:hAnsi="Palatino Linotype" w:cs="Arial"/>
          <w:i/>
          <w:lang w:val="pt-BR" w:eastAsia="es-ES"/>
        </w:rPr>
        <w:lastRenderedPageBreak/>
        <w:t>ATENTAMENTE</w:t>
      </w:r>
    </w:p>
    <w:p w:rsidR="00DB04A5" w:rsidRPr="003F4D0E" w:rsidRDefault="006C23CB" w:rsidP="006C23CB">
      <w:pPr>
        <w:spacing w:after="0" w:line="276" w:lineRule="auto"/>
        <w:ind w:left="851" w:right="616"/>
        <w:jc w:val="both"/>
        <w:rPr>
          <w:rFonts w:ascii="Palatino Linotype" w:eastAsia="Times New Roman" w:hAnsi="Palatino Linotype" w:cs="Arial"/>
          <w:i/>
          <w:lang w:val="pt-BR" w:eastAsia="es-ES"/>
        </w:rPr>
      </w:pPr>
      <w:r w:rsidRPr="003F4D0E">
        <w:rPr>
          <w:rFonts w:ascii="Palatino Linotype" w:eastAsia="Times New Roman" w:hAnsi="Palatino Linotype" w:cs="Arial"/>
          <w:i/>
          <w:lang w:val="pt-BR" w:eastAsia="es-ES"/>
        </w:rPr>
        <w:t>C. LEONARDO SALCEDO MALVAEZ</w:t>
      </w:r>
      <w:r w:rsidR="00DB04A5" w:rsidRPr="003F4D0E">
        <w:rPr>
          <w:rFonts w:ascii="Palatino Linotype" w:eastAsia="Times New Roman" w:hAnsi="Palatino Linotype" w:cs="Arial"/>
          <w:i/>
          <w:lang w:val="pt-BR" w:eastAsia="es-ES"/>
        </w:rPr>
        <w:t>”</w:t>
      </w:r>
    </w:p>
    <w:p w:rsidR="00DB04A5" w:rsidRPr="003F4D0E" w:rsidRDefault="00DB04A5" w:rsidP="00DB04A5">
      <w:pPr>
        <w:spacing w:after="0" w:line="276" w:lineRule="auto"/>
        <w:ind w:right="616"/>
        <w:jc w:val="both"/>
        <w:rPr>
          <w:rFonts w:ascii="Palatino Linotype" w:eastAsia="Times New Roman" w:hAnsi="Palatino Linotype" w:cs="Arial"/>
          <w:i/>
          <w:lang w:val="pt-BR" w:eastAsia="es-ES"/>
        </w:rPr>
      </w:pPr>
    </w:p>
    <w:p w:rsidR="00DB04A5" w:rsidRPr="00F159DC" w:rsidRDefault="00DB04A5" w:rsidP="006C23CB">
      <w:pPr>
        <w:spacing w:line="360" w:lineRule="auto"/>
        <w:jc w:val="both"/>
        <w:rPr>
          <w:rFonts w:ascii="Palatino Linotype" w:hAnsi="Palatino Linotype" w:cs="Arial"/>
          <w:sz w:val="24"/>
          <w:szCs w:val="24"/>
        </w:rPr>
      </w:pPr>
      <w:r w:rsidRPr="00F159DC">
        <w:rPr>
          <w:rFonts w:ascii="Palatino Linotype" w:hAnsi="Palatino Linotype" w:cs="Arial"/>
          <w:sz w:val="24"/>
          <w:szCs w:val="24"/>
        </w:rPr>
        <w:t xml:space="preserve">Asimismo, anexó </w:t>
      </w:r>
      <w:r w:rsidR="006C23CB" w:rsidRPr="00F159DC">
        <w:rPr>
          <w:rFonts w:ascii="Palatino Linotype" w:hAnsi="Palatino Linotype" w:cs="Arial"/>
          <w:sz w:val="24"/>
          <w:szCs w:val="24"/>
        </w:rPr>
        <w:t>dos</w:t>
      </w:r>
      <w:r w:rsidRPr="00F159DC">
        <w:rPr>
          <w:rFonts w:ascii="Palatino Linotype" w:hAnsi="Palatino Linotype" w:cs="Arial"/>
          <w:sz w:val="24"/>
          <w:szCs w:val="24"/>
        </w:rPr>
        <w:t xml:space="preserve"> archivo</w:t>
      </w:r>
      <w:r w:rsidR="00B843D6" w:rsidRPr="00F159DC">
        <w:rPr>
          <w:rFonts w:ascii="Palatino Linotype" w:hAnsi="Palatino Linotype" w:cs="Arial"/>
          <w:sz w:val="24"/>
          <w:szCs w:val="24"/>
        </w:rPr>
        <w:t>s</w:t>
      </w:r>
      <w:r w:rsidRPr="00F159DC">
        <w:rPr>
          <w:rFonts w:ascii="Palatino Linotype" w:hAnsi="Palatino Linotype" w:cs="Arial"/>
          <w:sz w:val="24"/>
          <w:szCs w:val="24"/>
        </w:rPr>
        <w:t xml:space="preserve"> electrónico</w:t>
      </w:r>
      <w:r w:rsidR="00B843D6" w:rsidRPr="00F159DC">
        <w:rPr>
          <w:rFonts w:ascii="Palatino Linotype" w:hAnsi="Palatino Linotype" w:cs="Arial"/>
          <w:sz w:val="24"/>
          <w:szCs w:val="24"/>
        </w:rPr>
        <w:t>s</w:t>
      </w:r>
      <w:r w:rsidRPr="00F159DC">
        <w:rPr>
          <w:rFonts w:ascii="Palatino Linotype" w:hAnsi="Palatino Linotype" w:cs="Arial"/>
          <w:sz w:val="24"/>
          <w:szCs w:val="24"/>
        </w:rPr>
        <w:t xml:space="preserve"> denominado</w:t>
      </w:r>
      <w:r w:rsidR="00B843D6" w:rsidRPr="00F159DC">
        <w:rPr>
          <w:rFonts w:ascii="Palatino Linotype" w:hAnsi="Palatino Linotype" w:cs="Arial"/>
          <w:sz w:val="24"/>
          <w:szCs w:val="24"/>
        </w:rPr>
        <w:t>s</w:t>
      </w:r>
      <w:r w:rsidRPr="00F159DC">
        <w:rPr>
          <w:rFonts w:ascii="Palatino Linotype" w:hAnsi="Palatino Linotype" w:cs="Arial"/>
          <w:i/>
          <w:sz w:val="24"/>
          <w:szCs w:val="24"/>
          <w:lang w:val="es-ES"/>
        </w:rPr>
        <w:t xml:space="preserve"> </w:t>
      </w:r>
      <w:r w:rsidR="006C23CB" w:rsidRPr="00F159DC">
        <w:rPr>
          <w:rFonts w:ascii="Palatino Linotype" w:hAnsi="Palatino Linotype" w:cs="Arial"/>
          <w:b/>
          <w:i/>
          <w:sz w:val="24"/>
          <w:szCs w:val="24"/>
          <w:lang w:val="es-ES"/>
        </w:rPr>
        <w:t>01086.pdf y ELYNA.pdf</w:t>
      </w:r>
      <w:r w:rsidR="00B843D6" w:rsidRPr="00F159DC">
        <w:rPr>
          <w:rFonts w:ascii="Palatino Linotype" w:hAnsi="Palatino Linotype" w:cs="Arial"/>
          <w:b/>
          <w:i/>
          <w:sz w:val="24"/>
          <w:szCs w:val="24"/>
          <w:lang w:val="es-ES"/>
        </w:rPr>
        <w:t xml:space="preserve">, </w:t>
      </w:r>
      <w:r w:rsidR="00B843D6" w:rsidRPr="00F159DC">
        <w:rPr>
          <w:rFonts w:ascii="Palatino Linotype" w:hAnsi="Palatino Linotype" w:cs="Arial"/>
          <w:sz w:val="24"/>
          <w:szCs w:val="24"/>
        </w:rPr>
        <w:t>los</w:t>
      </w:r>
      <w:r w:rsidR="00C33E8B" w:rsidRPr="00F159DC">
        <w:rPr>
          <w:rFonts w:ascii="Palatino Linotype" w:hAnsi="Palatino Linotype" w:cs="Arial"/>
          <w:sz w:val="24"/>
          <w:szCs w:val="24"/>
        </w:rPr>
        <w:t xml:space="preserve"> cual</w:t>
      </w:r>
      <w:r w:rsidR="00B843D6" w:rsidRPr="00F159DC">
        <w:rPr>
          <w:rFonts w:ascii="Palatino Linotype" w:hAnsi="Palatino Linotype" w:cs="Arial"/>
          <w:sz w:val="24"/>
          <w:szCs w:val="24"/>
        </w:rPr>
        <w:t>es</w:t>
      </w:r>
      <w:r w:rsidR="00C33E8B" w:rsidRPr="00F159DC">
        <w:rPr>
          <w:rFonts w:ascii="Palatino Linotype" w:hAnsi="Palatino Linotype" w:cs="Arial"/>
          <w:sz w:val="24"/>
          <w:szCs w:val="24"/>
        </w:rPr>
        <w:t xml:space="preserve"> no se inserta</w:t>
      </w:r>
      <w:r w:rsidR="00B843D6" w:rsidRPr="00F159DC">
        <w:rPr>
          <w:rFonts w:ascii="Palatino Linotype" w:hAnsi="Palatino Linotype" w:cs="Arial"/>
          <w:sz w:val="24"/>
          <w:szCs w:val="24"/>
        </w:rPr>
        <w:t>n</w:t>
      </w:r>
      <w:r w:rsidR="00C33E8B" w:rsidRPr="00F159DC">
        <w:rPr>
          <w:rFonts w:ascii="Palatino Linotype" w:hAnsi="Palatino Linotype" w:cs="Arial"/>
          <w:sz w:val="24"/>
          <w:szCs w:val="24"/>
        </w:rPr>
        <w:t xml:space="preserve"> en obvio de </w:t>
      </w:r>
      <w:r w:rsidR="00B843D6" w:rsidRPr="00F159DC">
        <w:rPr>
          <w:rFonts w:ascii="Palatino Linotype" w:hAnsi="Palatino Linotype" w:cs="Arial"/>
          <w:sz w:val="24"/>
          <w:szCs w:val="24"/>
        </w:rPr>
        <w:t>repeticiones</w:t>
      </w:r>
      <w:r w:rsidR="00C33E8B" w:rsidRPr="00F159DC">
        <w:rPr>
          <w:rFonts w:ascii="Palatino Linotype" w:hAnsi="Palatino Linotype" w:cs="Arial"/>
          <w:sz w:val="24"/>
          <w:szCs w:val="24"/>
        </w:rPr>
        <w:t xml:space="preserve"> innecesarias, </w:t>
      </w:r>
      <w:r w:rsidR="002E7787" w:rsidRPr="00F159DC">
        <w:rPr>
          <w:rFonts w:ascii="Palatino Linotype" w:hAnsi="Palatino Linotype" w:cs="Arial"/>
          <w:sz w:val="24"/>
          <w:szCs w:val="24"/>
        </w:rPr>
        <w:t>al ser del</w:t>
      </w:r>
      <w:r w:rsidR="0055394D" w:rsidRPr="00F159DC">
        <w:rPr>
          <w:rFonts w:ascii="Palatino Linotype" w:hAnsi="Palatino Linotype" w:cs="Arial"/>
          <w:sz w:val="24"/>
          <w:szCs w:val="24"/>
        </w:rPr>
        <w:t xml:space="preserve"> conocimiento de</w:t>
      </w:r>
      <w:r w:rsidR="00B843D6" w:rsidRPr="00F159DC">
        <w:rPr>
          <w:rFonts w:ascii="Palatino Linotype" w:hAnsi="Palatino Linotype" w:cs="Arial"/>
          <w:sz w:val="24"/>
          <w:szCs w:val="24"/>
        </w:rPr>
        <w:t xml:space="preserve"> las partes</w:t>
      </w:r>
      <w:r w:rsidR="00083E2B" w:rsidRPr="00F159DC">
        <w:rPr>
          <w:rFonts w:ascii="Palatino Linotype" w:hAnsi="Palatino Linotype" w:cs="Arial"/>
          <w:sz w:val="24"/>
          <w:szCs w:val="24"/>
        </w:rPr>
        <w:t xml:space="preserve">, los cuales contienen </w:t>
      </w:r>
      <w:r w:rsidR="006C23CB" w:rsidRPr="00F159DC">
        <w:rPr>
          <w:rFonts w:ascii="Palatino Linotype" w:hAnsi="Palatino Linotype" w:cs="Arial"/>
          <w:sz w:val="24"/>
          <w:szCs w:val="24"/>
        </w:rPr>
        <w:t>el primero de ellos un estatus de tres procedimientos administrativos instaurados y concluidos a la persona que refiere en su solicitud de acceso a la información y el segundo es un oficio suscrito por el S</w:t>
      </w:r>
      <w:r w:rsidR="00FF7CDC" w:rsidRPr="00F159DC">
        <w:rPr>
          <w:rFonts w:ascii="Palatino Linotype" w:hAnsi="Palatino Linotype" w:cs="Arial"/>
          <w:sz w:val="24"/>
          <w:szCs w:val="24"/>
        </w:rPr>
        <w:t>ecretario de A</w:t>
      </w:r>
      <w:r w:rsidR="006C23CB" w:rsidRPr="00F159DC">
        <w:rPr>
          <w:rFonts w:ascii="Palatino Linotype" w:hAnsi="Palatino Linotype" w:cs="Arial"/>
          <w:sz w:val="24"/>
          <w:szCs w:val="24"/>
        </w:rPr>
        <w:t>dministración donde le informa diferentes datos relacionados con la misma persona</w:t>
      </w:r>
      <w:r w:rsidR="00FF7CDC" w:rsidRPr="00F159DC">
        <w:rPr>
          <w:rFonts w:ascii="Palatino Linotype" w:hAnsi="Palatino Linotype" w:cs="Arial"/>
          <w:sz w:val="24"/>
          <w:szCs w:val="24"/>
        </w:rPr>
        <w:t xml:space="preserve"> y de la que se desprende</w:t>
      </w:r>
      <w:r w:rsidR="006C23CB" w:rsidRPr="00F159DC">
        <w:rPr>
          <w:rFonts w:ascii="Palatino Linotype" w:hAnsi="Palatino Linotype" w:cs="Arial"/>
          <w:sz w:val="24"/>
          <w:szCs w:val="24"/>
        </w:rPr>
        <w:t xml:space="preserve"> le señaló causo baja en dos mil catorce</w:t>
      </w:r>
      <w:r w:rsidR="0055394D" w:rsidRPr="00F159DC">
        <w:rPr>
          <w:rFonts w:ascii="Palatino Linotype" w:hAnsi="Palatino Linotype" w:cs="Arial"/>
          <w:sz w:val="24"/>
          <w:szCs w:val="24"/>
        </w:rPr>
        <w:t>.</w:t>
      </w:r>
    </w:p>
    <w:p w:rsidR="00F41517" w:rsidRPr="00F159DC" w:rsidRDefault="009A2BAB" w:rsidP="00E20C6A">
      <w:pPr>
        <w:spacing w:line="360" w:lineRule="auto"/>
        <w:jc w:val="both"/>
        <w:rPr>
          <w:rFonts w:ascii="Palatino Linotype" w:eastAsia="Times New Roman" w:hAnsi="Palatino Linotype" w:cs="Arial"/>
          <w:sz w:val="24"/>
          <w:szCs w:val="24"/>
          <w:lang w:val="es-ES" w:eastAsia="es-ES"/>
        </w:rPr>
      </w:pPr>
      <w:r w:rsidRPr="00F159DC">
        <w:rPr>
          <w:rFonts w:ascii="Palatino Linotype" w:eastAsia="Times New Roman" w:hAnsi="Palatino Linotype" w:cs="Arial"/>
          <w:b/>
          <w:sz w:val="28"/>
          <w:szCs w:val="28"/>
          <w:lang w:val="es-ES" w:eastAsia="es-ES"/>
        </w:rPr>
        <w:t>I</w:t>
      </w:r>
      <w:r w:rsidR="009A0CE1" w:rsidRPr="00F159DC">
        <w:rPr>
          <w:rFonts w:ascii="Palatino Linotype" w:eastAsia="Times New Roman" w:hAnsi="Palatino Linotype" w:cs="Arial"/>
          <w:b/>
          <w:sz w:val="28"/>
          <w:szCs w:val="28"/>
          <w:lang w:val="es-ES" w:eastAsia="es-ES"/>
        </w:rPr>
        <w:t>V</w:t>
      </w:r>
      <w:r w:rsidR="0027427A" w:rsidRPr="00F159DC">
        <w:rPr>
          <w:rFonts w:ascii="Palatino Linotype" w:eastAsia="Times New Roman" w:hAnsi="Palatino Linotype" w:cs="Arial"/>
          <w:b/>
          <w:sz w:val="28"/>
          <w:szCs w:val="28"/>
          <w:lang w:val="es-ES" w:eastAsia="es-ES"/>
        </w:rPr>
        <w:t xml:space="preserve">. </w:t>
      </w:r>
      <w:r w:rsidR="00015221" w:rsidRPr="00F159DC">
        <w:rPr>
          <w:rFonts w:ascii="Palatino Linotype" w:eastAsia="Times New Roman" w:hAnsi="Palatino Linotype" w:cs="Times New Roman"/>
          <w:sz w:val="24"/>
          <w:szCs w:val="24"/>
          <w:lang w:val="es-ES" w:eastAsia="es-ES"/>
        </w:rPr>
        <w:t>Inconforme con la</w:t>
      </w:r>
      <w:r w:rsidR="0027427A" w:rsidRPr="00F159DC">
        <w:rPr>
          <w:rFonts w:ascii="Palatino Linotype" w:eastAsia="Times New Roman" w:hAnsi="Palatino Linotype" w:cs="Times New Roman"/>
          <w:sz w:val="24"/>
          <w:szCs w:val="24"/>
          <w:lang w:val="es-ES" w:eastAsia="es-ES"/>
        </w:rPr>
        <w:t xml:space="preserve"> </w:t>
      </w:r>
      <w:r w:rsidR="0027427A" w:rsidRPr="00F159DC">
        <w:rPr>
          <w:rFonts w:ascii="Palatino Linotype" w:eastAsia="Times New Roman" w:hAnsi="Palatino Linotype" w:cs="Arial"/>
          <w:sz w:val="24"/>
          <w:szCs w:val="24"/>
          <w:lang w:val="es-ES" w:eastAsia="es-ES"/>
        </w:rPr>
        <w:t>respuesta</w:t>
      </w:r>
      <w:r w:rsidR="00632612" w:rsidRPr="00F159DC">
        <w:rPr>
          <w:rFonts w:ascii="Palatino Linotype" w:eastAsia="Times New Roman" w:hAnsi="Palatino Linotype" w:cs="Arial"/>
          <w:sz w:val="24"/>
          <w:szCs w:val="24"/>
          <w:lang w:val="es-ES" w:eastAsia="es-ES"/>
        </w:rPr>
        <w:t>,</w:t>
      </w:r>
      <w:r w:rsidR="0027427A" w:rsidRPr="00F159DC">
        <w:rPr>
          <w:rFonts w:ascii="Palatino Linotype" w:eastAsia="Times New Roman" w:hAnsi="Palatino Linotype" w:cs="Arial"/>
          <w:sz w:val="24"/>
          <w:szCs w:val="24"/>
          <w:lang w:val="es-ES" w:eastAsia="es-ES"/>
        </w:rPr>
        <w:t xml:space="preserve"> el </w:t>
      </w:r>
      <w:r w:rsidR="00FF7CDC" w:rsidRPr="00F159DC">
        <w:rPr>
          <w:rFonts w:ascii="Palatino Linotype" w:eastAsia="Times New Roman" w:hAnsi="Palatino Linotype" w:cs="Arial"/>
          <w:sz w:val="24"/>
          <w:szCs w:val="24"/>
          <w:lang w:val="es-ES" w:eastAsia="es-ES"/>
        </w:rPr>
        <w:t>dieciocho</w:t>
      </w:r>
      <w:r w:rsidR="00CD481C" w:rsidRPr="00F159DC">
        <w:rPr>
          <w:rFonts w:ascii="Palatino Linotype" w:eastAsia="Times New Roman" w:hAnsi="Palatino Linotype" w:cs="Arial"/>
          <w:sz w:val="24"/>
          <w:szCs w:val="24"/>
          <w:lang w:val="es-ES" w:eastAsia="es-ES"/>
        </w:rPr>
        <w:t xml:space="preserve"> </w:t>
      </w:r>
      <w:r w:rsidR="0027427A" w:rsidRPr="00F159DC">
        <w:rPr>
          <w:rFonts w:ascii="Palatino Linotype" w:eastAsia="Times New Roman" w:hAnsi="Palatino Linotype" w:cs="Arial"/>
          <w:sz w:val="24"/>
          <w:szCs w:val="24"/>
          <w:lang w:val="es-ES" w:eastAsia="es-ES"/>
        </w:rPr>
        <w:t xml:space="preserve">de </w:t>
      </w:r>
      <w:r w:rsidR="004B0F37" w:rsidRPr="00F159DC">
        <w:rPr>
          <w:rFonts w:ascii="Palatino Linotype" w:eastAsia="Times New Roman" w:hAnsi="Palatino Linotype" w:cs="Arial"/>
          <w:sz w:val="24"/>
          <w:szCs w:val="24"/>
          <w:lang w:val="es-ES" w:eastAsia="es-ES"/>
        </w:rPr>
        <w:t>diciembre</w:t>
      </w:r>
      <w:r w:rsidR="0027427A" w:rsidRPr="00F159DC">
        <w:rPr>
          <w:rFonts w:ascii="Palatino Linotype" w:eastAsia="Times New Roman" w:hAnsi="Palatino Linotype" w:cs="Arial"/>
          <w:sz w:val="24"/>
          <w:szCs w:val="24"/>
          <w:lang w:val="es-ES" w:eastAsia="es-ES"/>
        </w:rPr>
        <w:t xml:space="preserve"> de dos mil diecinueve </w:t>
      </w:r>
      <w:r w:rsidR="00C33E8B" w:rsidRPr="00F159DC">
        <w:rPr>
          <w:rFonts w:ascii="Palatino Linotype" w:eastAsia="Times New Roman" w:hAnsi="Palatino Linotype" w:cs="Times New Roman"/>
          <w:b/>
          <w:sz w:val="24"/>
          <w:szCs w:val="24"/>
          <w:lang w:val="es-ES" w:eastAsia="es-ES"/>
        </w:rPr>
        <w:t>EL</w:t>
      </w:r>
      <w:r w:rsidR="0027427A" w:rsidRPr="00F159DC">
        <w:rPr>
          <w:rFonts w:ascii="Palatino Linotype" w:eastAsia="Times New Roman" w:hAnsi="Palatino Linotype" w:cs="Times New Roman"/>
          <w:b/>
          <w:sz w:val="24"/>
          <w:szCs w:val="24"/>
          <w:lang w:val="es-ES" w:eastAsia="es-ES"/>
        </w:rPr>
        <w:t xml:space="preserve"> RECURRENTE</w:t>
      </w:r>
      <w:r w:rsidR="00632612" w:rsidRPr="00F159DC">
        <w:rPr>
          <w:rFonts w:ascii="Palatino Linotype" w:eastAsia="Times New Roman" w:hAnsi="Palatino Linotype" w:cs="Times New Roman"/>
          <w:sz w:val="24"/>
          <w:szCs w:val="24"/>
          <w:lang w:val="es-ES" w:eastAsia="es-ES"/>
        </w:rPr>
        <w:t xml:space="preserve"> interpuso el recurso</w:t>
      </w:r>
      <w:r w:rsidR="0027427A" w:rsidRPr="00F159DC">
        <w:rPr>
          <w:rFonts w:ascii="Palatino Linotype" w:eastAsia="Times New Roman" w:hAnsi="Palatino Linotype" w:cs="Times New Roman"/>
          <w:sz w:val="24"/>
          <w:szCs w:val="24"/>
          <w:lang w:val="es-ES" w:eastAsia="es-ES"/>
        </w:rPr>
        <w:t xml:space="preserve"> de revisión objeto del presente estudio, el cual fue registrado en </w:t>
      </w:r>
      <w:r w:rsidR="0027427A" w:rsidRPr="00F159DC">
        <w:rPr>
          <w:rFonts w:ascii="Palatino Linotype" w:eastAsia="Times New Roman" w:hAnsi="Palatino Linotype" w:cs="Times New Roman"/>
          <w:b/>
          <w:sz w:val="24"/>
          <w:szCs w:val="24"/>
          <w:lang w:val="es-ES" w:eastAsia="es-ES"/>
        </w:rPr>
        <w:t>EL SAIMEX</w:t>
      </w:r>
      <w:r w:rsidR="00174903" w:rsidRPr="00F159DC">
        <w:rPr>
          <w:rFonts w:ascii="Palatino Linotype" w:eastAsia="Times New Roman" w:hAnsi="Palatino Linotype" w:cs="Times New Roman"/>
          <w:sz w:val="24"/>
          <w:szCs w:val="24"/>
          <w:lang w:val="es-ES" w:eastAsia="es-ES"/>
        </w:rPr>
        <w:t xml:space="preserve"> y se le asignó el número </w:t>
      </w:r>
      <w:r w:rsidR="0027427A" w:rsidRPr="00F159DC">
        <w:rPr>
          <w:rFonts w:ascii="Palatino Linotype" w:eastAsia="Times New Roman" w:hAnsi="Palatino Linotype" w:cs="Times New Roman"/>
          <w:sz w:val="24"/>
          <w:szCs w:val="24"/>
          <w:lang w:val="es-ES" w:eastAsia="es-ES"/>
        </w:rPr>
        <w:t>de expediente</w:t>
      </w:r>
      <w:r w:rsidR="00C57ECB" w:rsidRPr="00F159DC">
        <w:rPr>
          <w:rFonts w:ascii="Palatino Linotype" w:eastAsia="Times New Roman" w:hAnsi="Palatino Linotype" w:cs="Arial"/>
          <w:sz w:val="24"/>
          <w:szCs w:val="24"/>
          <w:lang w:val="es-ES" w:eastAsia="es-ES"/>
        </w:rPr>
        <w:t xml:space="preserve"> </w:t>
      </w:r>
      <w:r w:rsidR="00C57ECB" w:rsidRPr="00F159DC">
        <w:rPr>
          <w:rFonts w:ascii="Palatino Linotype" w:eastAsia="Times New Roman" w:hAnsi="Palatino Linotype" w:cs="Times New Roman"/>
          <w:sz w:val="24"/>
          <w:szCs w:val="24"/>
          <w:lang w:eastAsia="es-MX"/>
        </w:rPr>
        <w:br/>
      </w:r>
      <w:r w:rsidR="00FF7CDC" w:rsidRPr="00F159DC">
        <w:rPr>
          <w:rFonts w:ascii="Palatino Linotype" w:eastAsia="Times New Roman" w:hAnsi="Palatino Linotype" w:cs="Times New Roman"/>
          <w:b/>
          <w:sz w:val="24"/>
          <w:szCs w:val="24"/>
          <w:lang w:eastAsia="es-MX"/>
        </w:rPr>
        <w:t>11</w:t>
      </w:r>
      <w:r w:rsidR="00B843D6" w:rsidRPr="00F159DC">
        <w:rPr>
          <w:rFonts w:ascii="Palatino Linotype" w:eastAsia="Times New Roman" w:hAnsi="Palatino Linotype" w:cs="Times New Roman"/>
          <w:b/>
          <w:sz w:val="24"/>
          <w:szCs w:val="24"/>
          <w:lang w:eastAsia="es-MX"/>
        </w:rPr>
        <w:t>332</w:t>
      </w:r>
      <w:r w:rsidR="00C57ECB" w:rsidRPr="00F159DC">
        <w:rPr>
          <w:rFonts w:ascii="Palatino Linotype" w:eastAsia="Times New Roman" w:hAnsi="Palatino Linotype" w:cs="Times New Roman"/>
          <w:b/>
          <w:sz w:val="24"/>
          <w:szCs w:val="24"/>
          <w:lang w:eastAsia="es-MX"/>
        </w:rPr>
        <w:t>/INFOEM/IP/RR/2019</w:t>
      </w:r>
      <w:r w:rsidR="00C57ECB" w:rsidRPr="00F159DC">
        <w:rPr>
          <w:rFonts w:ascii="Palatino Linotype" w:eastAsia="Times New Roman" w:hAnsi="Palatino Linotype" w:cs="Times New Roman"/>
          <w:sz w:val="24"/>
          <w:szCs w:val="24"/>
          <w:lang w:eastAsia="es-MX"/>
        </w:rPr>
        <w:t xml:space="preserve">, </w:t>
      </w:r>
      <w:r w:rsidR="00C57ECB" w:rsidRPr="00F159DC">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976"/>
        <w:gridCol w:w="3163"/>
      </w:tblGrid>
      <w:tr w:rsidR="00C318AA" w:rsidRPr="00F159DC" w:rsidTr="00B843D6">
        <w:trPr>
          <w:jc w:val="center"/>
        </w:trPr>
        <w:tc>
          <w:tcPr>
            <w:tcW w:w="2689" w:type="dxa"/>
            <w:shd w:val="clear" w:color="auto" w:fill="000000" w:themeFill="text1"/>
            <w:vAlign w:val="center"/>
          </w:tcPr>
          <w:p w:rsidR="00C318AA" w:rsidRPr="00F159DC" w:rsidRDefault="00C318AA" w:rsidP="00C318AA">
            <w:pPr>
              <w:jc w:val="center"/>
              <w:rPr>
                <w:rFonts w:ascii="Palatino Linotype" w:hAnsi="Palatino Linotype"/>
                <w:b/>
                <w:sz w:val="24"/>
                <w:szCs w:val="24"/>
              </w:rPr>
            </w:pPr>
            <w:r w:rsidRPr="00F159DC">
              <w:rPr>
                <w:rFonts w:ascii="Palatino Linotype" w:hAnsi="Palatino Linotype"/>
                <w:b/>
                <w:sz w:val="24"/>
                <w:szCs w:val="24"/>
              </w:rPr>
              <w:t>Número de Recurso</w:t>
            </w:r>
          </w:p>
        </w:tc>
        <w:tc>
          <w:tcPr>
            <w:tcW w:w="2976" w:type="dxa"/>
            <w:shd w:val="clear" w:color="auto" w:fill="000000" w:themeFill="text1"/>
            <w:vAlign w:val="center"/>
          </w:tcPr>
          <w:p w:rsidR="00C318AA" w:rsidRPr="00F159DC" w:rsidRDefault="00C318AA" w:rsidP="00C318AA">
            <w:pPr>
              <w:jc w:val="center"/>
              <w:rPr>
                <w:rFonts w:ascii="Palatino Linotype" w:hAnsi="Palatino Linotype"/>
                <w:b/>
                <w:sz w:val="24"/>
                <w:szCs w:val="24"/>
              </w:rPr>
            </w:pPr>
            <w:r w:rsidRPr="00F159DC">
              <w:rPr>
                <w:rFonts w:ascii="Palatino Linotype" w:hAnsi="Palatino Linotype"/>
                <w:b/>
                <w:sz w:val="24"/>
                <w:szCs w:val="24"/>
              </w:rPr>
              <w:t>Acto Impugnado</w:t>
            </w:r>
          </w:p>
        </w:tc>
        <w:tc>
          <w:tcPr>
            <w:tcW w:w="3163" w:type="dxa"/>
            <w:shd w:val="clear" w:color="auto" w:fill="000000" w:themeFill="text1"/>
            <w:vAlign w:val="center"/>
          </w:tcPr>
          <w:p w:rsidR="00C318AA" w:rsidRPr="00F159DC" w:rsidRDefault="00C318AA" w:rsidP="00C318AA">
            <w:pPr>
              <w:jc w:val="center"/>
              <w:rPr>
                <w:rFonts w:ascii="Palatino Linotype" w:hAnsi="Palatino Linotype"/>
                <w:b/>
                <w:sz w:val="24"/>
                <w:szCs w:val="24"/>
              </w:rPr>
            </w:pPr>
            <w:r w:rsidRPr="00F159DC">
              <w:rPr>
                <w:rFonts w:ascii="Palatino Linotype" w:hAnsi="Palatino Linotype"/>
                <w:b/>
                <w:sz w:val="24"/>
                <w:szCs w:val="24"/>
              </w:rPr>
              <w:t>Razones o motivos de inconformidad</w:t>
            </w:r>
          </w:p>
        </w:tc>
      </w:tr>
      <w:tr w:rsidR="00C318AA" w:rsidRPr="00F159DC" w:rsidTr="00B843D6">
        <w:trPr>
          <w:trHeight w:val="1384"/>
          <w:jc w:val="center"/>
        </w:trPr>
        <w:tc>
          <w:tcPr>
            <w:tcW w:w="2689" w:type="dxa"/>
          </w:tcPr>
          <w:p w:rsidR="00C318AA" w:rsidRPr="00F159DC" w:rsidRDefault="00FF7CDC" w:rsidP="00E24E57">
            <w:pPr>
              <w:rPr>
                <w:rFonts w:ascii="Palatino Linotype" w:hAnsi="Palatino Linotype"/>
                <w:sz w:val="20"/>
                <w:szCs w:val="20"/>
              </w:rPr>
            </w:pPr>
            <w:r w:rsidRPr="00F159DC">
              <w:rPr>
                <w:rFonts w:ascii="Palatino Linotype" w:eastAsia="Times New Roman" w:hAnsi="Palatino Linotype" w:cs="Times New Roman"/>
                <w:b/>
                <w:sz w:val="20"/>
                <w:szCs w:val="20"/>
                <w:lang w:eastAsia="es-MX"/>
              </w:rPr>
              <w:t>11</w:t>
            </w:r>
            <w:r w:rsidR="00B843D6" w:rsidRPr="00F159DC">
              <w:rPr>
                <w:rFonts w:ascii="Palatino Linotype" w:eastAsia="Times New Roman" w:hAnsi="Palatino Linotype" w:cs="Times New Roman"/>
                <w:b/>
                <w:sz w:val="20"/>
                <w:szCs w:val="20"/>
                <w:lang w:eastAsia="es-MX"/>
              </w:rPr>
              <w:t>332</w:t>
            </w:r>
            <w:r w:rsidR="00C318AA" w:rsidRPr="00F159DC">
              <w:rPr>
                <w:rFonts w:ascii="Palatino Linotype" w:eastAsia="Times New Roman" w:hAnsi="Palatino Linotype" w:cs="Times New Roman"/>
                <w:b/>
                <w:sz w:val="20"/>
                <w:szCs w:val="20"/>
                <w:lang w:eastAsia="es-MX"/>
              </w:rPr>
              <w:t>/INFOEM/IP/RR/2019</w:t>
            </w:r>
          </w:p>
        </w:tc>
        <w:tc>
          <w:tcPr>
            <w:tcW w:w="2976" w:type="dxa"/>
          </w:tcPr>
          <w:p w:rsidR="00C318AA" w:rsidRPr="00F159DC" w:rsidRDefault="00896D62" w:rsidP="00C71FEE">
            <w:pPr>
              <w:jc w:val="both"/>
              <w:rPr>
                <w:rFonts w:ascii="Palatino Linotype" w:hAnsi="Palatino Linotype"/>
                <w:i/>
              </w:rPr>
            </w:pPr>
            <w:r w:rsidRPr="00F159DC">
              <w:rPr>
                <w:rFonts w:ascii="Palatino Linotype" w:hAnsi="Palatino Linotype"/>
                <w:i/>
                <w:color w:val="000000"/>
              </w:rPr>
              <w:t>“</w:t>
            </w:r>
            <w:r w:rsidR="00FF7CDC" w:rsidRPr="00F159DC">
              <w:rPr>
                <w:rFonts w:ascii="Palatino Linotype" w:hAnsi="Palatino Linotype"/>
                <w:i/>
                <w:color w:val="000000"/>
              </w:rPr>
              <w:t>No se entrega la información en los términos señalados por la Ley, ni se entrega toda la información solicitada de acuerdo a mi solicitud de conformidad con el Art. 6 constitucional</w:t>
            </w:r>
            <w:r w:rsidRPr="00F159DC">
              <w:rPr>
                <w:rFonts w:ascii="Palatino Linotype" w:hAnsi="Palatino Linotype"/>
                <w:i/>
                <w:color w:val="000000"/>
              </w:rPr>
              <w:t>”</w:t>
            </w:r>
          </w:p>
        </w:tc>
        <w:tc>
          <w:tcPr>
            <w:tcW w:w="3163" w:type="dxa"/>
          </w:tcPr>
          <w:p w:rsidR="00C318AA" w:rsidRPr="00F159DC" w:rsidRDefault="00896D62" w:rsidP="009A2BAB">
            <w:pPr>
              <w:jc w:val="both"/>
              <w:rPr>
                <w:rFonts w:ascii="Palatino Linotype" w:hAnsi="Palatino Linotype"/>
                <w:i/>
              </w:rPr>
            </w:pPr>
            <w:r w:rsidRPr="00F159DC">
              <w:rPr>
                <w:rFonts w:ascii="Palatino Linotype" w:hAnsi="Palatino Linotype"/>
                <w:i/>
                <w:color w:val="000000"/>
              </w:rPr>
              <w:t>“</w:t>
            </w:r>
            <w:r w:rsidR="00FF7CDC" w:rsidRPr="00F159DC">
              <w:rPr>
                <w:rFonts w:ascii="Palatino Linotype" w:hAnsi="Palatino Linotype"/>
                <w:i/>
                <w:color w:val="000000"/>
              </w:rPr>
              <w:t xml:space="preserve">El Sujeto obligado con atiende todos los puntos solicitado por lo que hace a lo siguiente: 1: Por lo que hace al cargo, nivel rango, prestaciones y funciones, no se me entrega. 2. El documento que anexa no es una ficha curricular, carece de datos y ni siquiera realizaron la correcta ahí dice que es su cargo; subdirector técnico operativo e tránsito municipal y </w:t>
            </w:r>
            <w:r w:rsidR="00FF7CDC" w:rsidRPr="00F159DC">
              <w:rPr>
                <w:rFonts w:ascii="Palatino Linotype" w:hAnsi="Palatino Linotype"/>
                <w:i/>
                <w:color w:val="000000"/>
              </w:rPr>
              <w:lastRenderedPageBreak/>
              <w:t xml:space="preserve">en el oficio dice que es policía, lo que denota que </w:t>
            </w:r>
            <w:proofErr w:type="spellStart"/>
            <w:r w:rsidR="00FF7CDC" w:rsidRPr="00F159DC">
              <w:rPr>
                <w:rFonts w:ascii="Palatino Linotype" w:hAnsi="Palatino Linotype"/>
                <w:i/>
                <w:color w:val="000000"/>
              </w:rPr>
              <w:t>esta</w:t>
            </w:r>
            <w:proofErr w:type="spellEnd"/>
            <w:r w:rsidR="00FF7CDC" w:rsidRPr="00F159DC">
              <w:rPr>
                <w:rFonts w:ascii="Palatino Linotype" w:hAnsi="Palatino Linotype"/>
                <w:i/>
                <w:color w:val="000000"/>
              </w:rPr>
              <w:t xml:space="preserve"> entregando información incorrecta la autoridad cual es el correcto y el INFOEM que hace en estos caso </w:t>
            </w:r>
            <w:proofErr w:type="spellStart"/>
            <w:r w:rsidR="00FF7CDC" w:rsidRPr="00F159DC">
              <w:rPr>
                <w:rFonts w:ascii="Palatino Linotype" w:hAnsi="Palatino Linotype"/>
                <w:i/>
                <w:color w:val="000000"/>
              </w:rPr>
              <w:t>se</w:t>
            </w:r>
            <w:proofErr w:type="spellEnd"/>
            <w:r w:rsidR="00FF7CDC" w:rsidRPr="00F159DC">
              <w:rPr>
                <w:rFonts w:ascii="Palatino Linotype" w:hAnsi="Palatino Linotype"/>
                <w:i/>
                <w:color w:val="000000"/>
              </w:rPr>
              <w:t xml:space="preserve"> que no es la autoridad para determinar la veracidad o no, pero a todas luce se nota que es información incongruente por que no corresponde a la misma persona. 3. No se entrega el documento que acredite sus estudios como se solicitó 4. No se informó todos lo procedimiento legal o administrativo o todo acto o expediente que exista a nombre de la C. ELYNA PEREZ ESTUDILLO ya sea promovido por ella o alguno procedimiento iniciado por el ayuntamiento, y no se entregó las copias del expediente en su versión pública en caso de estar concluidos solo el número de expediente, y por lo que veo dice concluido por lo que se me debió entregar las copias correspondientes del expediente. 5. no se informó si existir alguna demanda laboral, y de ser afirmativa la respuesta, se me informe si ya fue concluida y de ser así cual es la resolución, toda la información que obre en expediente en una versión pública y copias simples por este medio. Por </w:t>
            </w:r>
            <w:proofErr w:type="spellStart"/>
            <w:r w:rsidR="00FF7CDC" w:rsidRPr="00F159DC">
              <w:rPr>
                <w:rFonts w:ascii="Palatino Linotype" w:hAnsi="Palatino Linotype"/>
                <w:i/>
                <w:color w:val="000000"/>
              </w:rPr>
              <w:t>ultimo</w:t>
            </w:r>
            <w:proofErr w:type="spellEnd"/>
            <w:r w:rsidR="00FF7CDC" w:rsidRPr="00F159DC">
              <w:rPr>
                <w:rFonts w:ascii="Palatino Linotype" w:hAnsi="Palatino Linotype"/>
                <w:i/>
                <w:color w:val="000000"/>
              </w:rPr>
              <w:t xml:space="preserve"> se informa y solicita al INFOEM se informe, cual es las acciones a realizar en virtud que dice el Sujeto Obligado entregar </w:t>
            </w:r>
            <w:r w:rsidR="00FF7CDC" w:rsidRPr="00F159DC">
              <w:rPr>
                <w:rFonts w:ascii="Palatino Linotype" w:hAnsi="Palatino Linotype"/>
                <w:i/>
                <w:color w:val="000000"/>
              </w:rPr>
              <w:lastRenderedPageBreak/>
              <w:t>una versión pública por lo que se denota que esto, no es una versión pública de acuerdo con la Ley en la materia y los lineamientos para la clasificación y desclasificación de la información, además que no se anexa el acuerdo del Comité de Transparencia, donde se acuerda dicha versión pública y no se dice que datos se testaron eso no es una versión pública, lo cual es recurrente por este sujeto Obligado y no se ve que tenga alguna sanción por no cumplir con lo señalado en la Ley.</w:t>
            </w:r>
            <w:r w:rsidRPr="00F159DC">
              <w:rPr>
                <w:rFonts w:ascii="Palatino Linotype" w:hAnsi="Palatino Linotype"/>
                <w:i/>
                <w:color w:val="000000"/>
              </w:rPr>
              <w:t>”</w:t>
            </w:r>
          </w:p>
        </w:tc>
      </w:tr>
    </w:tbl>
    <w:p w:rsidR="006823BA" w:rsidRPr="00F159DC" w:rsidRDefault="006823BA">
      <w:pPr>
        <w:rPr>
          <w:rFonts w:ascii="Palatino Linotype" w:hAnsi="Palatino Linotype"/>
          <w:sz w:val="24"/>
          <w:szCs w:val="24"/>
        </w:rPr>
      </w:pPr>
    </w:p>
    <w:p w:rsidR="00A36862" w:rsidRPr="00F159DC"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F159DC">
        <w:rPr>
          <w:rFonts w:ascii="Palatino Linotype" w:eastAsia="Times New Roman" w:hAnsi="Palatino Linotype" w:cs="Arial"/>
          <w:b/>
          <w:sz w:val="28"/>
          <w:szCs w:val="28"/>
          <w:lang w:val="es-ES" w:eastAsia="es-ES"/>
        </w:rPr>
        <w:t>V.</w:t>
      </w:r>
      <w:r w:rsidRPr="00F159DC">
        <w:rPr>
          <w:rFonts w:ascii="Palatino Linotype" w:eastAsia="Times New Roman" w:hAnsi="Palatino Linotype" w:cs="Arial"/>
          <w:b/>
          <w:sz w:val="28"/>
          <w:szCs w:val="24"/>
          <w:lang w:val="es-ES" w:eastAsia="es-ES"/>
        </w:rPr>
        <w:t xml:space="preserve"> </w:t>
      </w:r>
      <w:r w:rsidRPr="00F159DC">
        <w:rPr>
          <w:rFonts w:ascii="Palatino Linotype" w:eastAsia="Times New Roman" w:hAnsi="Palatino Linotype" w:cs="Arial"/>
          <w:sz w:val="24"/>
          <w:szCs w:val="24"/>
          <w:lang w:val="es-ES" w:eastAsia="es-ES"/>
        </w:rPr>
        <w:t xml:space="preserve">El </w:t>
      </w:r>
      <w:r w:rsidR="00FF7CDC" w:rsidRPr="00F159DC">
        <w:rPr>
          <w:rFonts w:ascii="Palatino Linotype" w:eastAsia="Times New Roman" w:hAnsi="Palatino Linotype" w:cs="Arial"/>
          <w:sz w:val="24"/>
          <w:szCs w:val="24"/>
          <w:lang w:val="es-ES" w:eastAsia="es-ES"/>
        </w:rPr>
        <w:t>dieciocho</w:t>
      </w:r>
      <w:r w:rsidR="00C33E8B" w:rsidRPr="00F159DC">
        <w:rPr>
          <w:rFonts w:ascii="Palatino Linotype" w:eastAsia="Times New Roman" w:hAnsi="Palatino Linotype" w:cs="Arial"/>
          <w:sz w:val="24"/>
          <w:szCs w:val="24"/>
          <w:lang w:val="es-ES" w:eastAsia="es-ES"/>
        </w:rPr>
        <w:t xml:space="preserve"> </w:t>
      </w:r>
      <w:r w:rsidRPr="00F159DC">
        <w:rPr>
          <w:rFonts w:ascii="Palatino Linotype" w:eastAsia="Times New Roman" w:hAnsi="Palatino Linotype" w:cs="Arial"/>
          <w:sz w:val="24"/>
          <w:szCs w:val="24"/>
          <w:lang w:val="es-ES" w:eastAsia="es-ES"/>
        </w:rPr>
        <w:t xml:space="preserve">de </w:t>
      </w:r>
      <w:r w:rsidR="00925740" w:rsidRPr="00F159DC">
        <w:rPr>
          <w:rFonts w:ascii="Palatino Linotype" w:eastAsia="Times New Roman" w:hAnsi="Palatino Linotype" w:cs="Arial"/>
          <w:sz w:val="24"/>
          <w:szCs w:val="24"/>
          <w:lang w:val="es-ES" w:eastAsia="es-ES"/>
        </w:rPr>
        <w:t>diciembre</w:t>
      </w:r>
      <w:r w:rsidRPr="00F159DC">
        <w:rPr>
          <w:rFonts w:ascii="Palatino Linotype" w:eastAsia="Times New Roman" w:hAnsi="Palatino Linotype" w:cs="Arial"/>
          <w:sz w:val="24"/>
          <w:szCs w:val="24"/>
          <w:lang w:val="es-ES" w:eastAsia="es-ES"/>
        </w:rPr>
        <w:t xml:space="preserve"> de dos mil diecinueve</w:t>
      </w:r>
      <w:r w:rsidRPr="00F159DC">
        <w:rPr>
          <w:rFonts w:ascii="Palatino Linotype" w:eastAsia="Times New Roman" w:hAnsi="Palatino Linotype" w:cs="Times New Roman"/>
          <w:sz w:val="24"/>
          <w:szCs w:val="24"/>
          <w:lang w:val="es-ES" w:eastAsia="es-ES"/>
        </w:rPr>
        <w:t>, el</w:t>
      </w:r>
      <w:r w:rsidRPr="00F159DC">
        <w:rPr>
          <w:rFonts w:ascii="Palatino Linotype" w:eastAsia="Times New Roman" w:hAnsi="Palatino Linotype" w:cs="Arial"/>
          <w:sz w:val="24"/>
          <w:szCs w:val="24"/>
          <w:lang w:val="es-ES" w:eastAsia="es-ES"/>
        </w:rPr>
        <w:t xml:space="preserve"> </w:t>
      </w:r>
      <w:r w:rsidRPr="00F159DC">
        <w:rPr>
          <w:rFonts w:ascii="Palatino Linotype" w:eastAsia="Times New Roman" w:hAnsi="Palatino Linotype" w:cs="Arial"/>
          <w:sz w:val="24"/>
          <w:szCs w:val="24"/>
          <w:lang w:val="es-ES_tradnl" w:eastAsia="es-ES"/>
        </w:rPr>
        <w:t>recurso de revisión de que</w:t>
      </w:r>
      <w:r w:rsidRPr="00F159DC">
        <w:rPr>
          <w:rFonts w:ascii="Palatino Linotype" w:eastAsia="Times New Roman" w:hAnsi="Palatino Linotype" w:cs="Arial"/>
          <w:sz w:val="24"/>
          <w:szCs w:val="24"/>
          <w:lang w:val="es-ES" w:eastAsia="es-ES"/>
        </w:rPr>
        <w:t xml:space="preserve"> se trata</w:t>
      </w:r>
      <w:r w:rsidRPr="00F159DC">
        <w:rPr>
          <w:rFonts w:ascii="Palatino Linotype" w:eastAsia="Times New Roman" w:hAnsi="Palatino Linotype" w:cs="Arial"/>
          <w:sz w:val="24"/>
          <w:szCs w:val="24"/>
          <w:lang w:val="es-ES_tradnl" w:eastAsia="es-ES"/>
        </w:rPr>
        <w:t xml:space="preserve"> se envió electrónicamente al Instituto de </w:t>
      </w:r>
      <w:r w:rsidRPr="00F159DC">
        <w:rPr>
          <w:rFonts w:ascii="Palatino Linotype" w:eastAsia="Arial Unicode MS" w:hAnsi="Palatino Linotype" w:cs="Arial"/>
          <w:sz w:val="24"/>
          <w:szCs w:val="24"/>
          <w:lang w:val="es-ES" w:eastAsia="es-ES"/>
        </w:rPr>
        <w:t>Transparencia</w:t>
      </w:r>
      <w:r w:rsidRPr="00F159DC">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159DC">
        <w:rPr>
          <w:rFonts w:ascii="Palatino Linotype" w:eastAsia="Times New Roman" w:hAnsi="Palatino Linotype" w:cs="Times New Roman"/>
          <w:sz w:val="24"/>
          <w:szCs w:val="24"/>
          <w:lang w:val="es-ES" w:eastAsia="es-ES"/>
        </w:rPr>
        <w:t>Ley de Transparencia y Acceso a la Información Pública del Estado de México y Municipios</w:t>
      </w:r>
      <w:r w:rsidRPr="00F159DC">
        <w:rPr>
          <w:rFonts w:ascii="Palatino Linotype" w:eastAsia="Times New Roman" w:hAnsi="Palatino Linotype" w:cs="Arial"/>
          <w:sz w:val="24"/>
          <w:szCs w:val="24"/>
          <w:lang w:val="es-ES_tradnl" w:eastAsia="es-ES"/>
        </w:rPr>
        <w:t>, se turnó, a través del</w:t>
      </w:r>
      <w:r w:rsidRPr="00F159DC">
        <w:rPr>
          <w:rFonts w:ascii="Palatino Linotype" w:eastAsia="Arial Unicode MS" w:hAnsi="Palatino Linotype" w:cs="Arial"/>
          <w:sz w:val="24"/>
          <w:szCs w:val="24"/>
          <w:lang w:val="es-ES_tradnl" w:eastAsia="es-ES"/>
        </w:rPr>
        <w:t xml:space="preserve"> </w:t>
      </w:r>
      <w:r w:rsidRPr="00F159DC">
        <w:rPr>
          <w:rFonts w:ascii="Palatino Linotype" w:eastAsia="Arial Unicode MS" w:hAnsi="Palatino Linotype" w:cs="Arial"/>
          <w:b/>
          <w:sz w:val="24"/>
          <w:szCs w:val="24"/>
          <w:lang w:val="es-ES_tradnl" w:eastAsia="es-ES"/>
        </w:rPr>
        <w:t>SAIMEX</w:t>
      </w:r>
      <w:r w:rsidRPr="00F159DC">
        <w:rPr>
          <w:rFonts w:ascii="Palatino Linotype" w:eastAsia="Times New Roman" w:hAnsi="Palatino Linotype" w:cs="Times New Roman"/>
          <w:sz w:val="24"/>
          <w:szCs w:val="24"/>
          <w:lang w:val="es-ES" w:eastAsia="es-ES"/>
        </w:rPr>
        <w:t>, el recurso</w:t>
      </w:r>
      <w:r w:rsidRPr="00F159DC">
        <w:rPr>
          <w:rFonts w:ascii="Palatino Linotype" w:eastAsia="Times New Roman" w:hAnsi="Palatino Linotype" w:cs="Arial"/>
          <w:sz w:val="24"/>
          <w:szCs w:val="20"/>
          <w:lang w:val="es-ES" w:eastAsia="es-ES"/>
        </w:rPr>
        <w:t xml:space="preserve"> de revisión</w:t>
      </w:r>
      <w:r w:rsidR="00A36862" w:rsidRPr="00F159DC">
        <w:rPr>
          <w:rFonts w:ascii="Palatino Linotype" w:eastAsia="Times New Roman" w:hAnsi="Palatino Linotype" w:cs="Times New Roman"/>
          <w:sz w:val="24"/>
          <w:szCs w:val="24"/>
          <w:lang w:val="es-ES" w:eastAsia="es-ES"/>
        </w:rPr>
        <w:t xml:space="preserve"> a la </w:t>
      </w:r>
      <w:r w:rsidR="00A36862" w:rsidRPr="00F159DC">
        <w:rPr>
          <w:rFonts w:ascii="Palatino Linotype" w:eastAsia="Times New Roman" w:hAnsi="Palatino Linotype" w:cs="Arial"/>
          <w:sz w:val="24"/>
          <w:szCs w:val="24"/>
          <w:lang w:val="es-ES_tradnl" w:eastAsia="es-ES"/>
        </w:rPr>
        <w:t xml:space="preserve">Comisionada </w:t>
      </w:r>
      <w:r w:rsidR="0047298C" w:rsidRPr="00F159DC">
        <w:rPr>
          <w:rFonts w:ascii="Palatino Linotype" w:eastAsia="Times New Roman" w:hAnsi="Palatino Linotype" w:cs="Arial"/>
          <w:b/>
          <w:sz w:val="24"/>
          <w:szCs w:val="24"/>
          <w:lang w:val="es-ES_tradnl" w:eastAsia="es-ES"/>
        </w:rPr>
        <w:t>EVA ABAID YAPUR</w:t>
      </w:r>
      <w:r w:rsidR="00A36862" w:rsidRPr="00F159DC">
        <w:rPr>
          <w:rFonts w:ascii="Palatino Linotype" w:eastAsia="Times New Roman" w:hAnsi="Palatino Linotype" w:cs="Arial"/>
          <w:b/>
          <w:sz w:val="24"/>
          <w:szCs w:val="24"/>
          <w:lang w:val="es-ES_tradnl" w:eastAsia="es-ES"/>
        </w:rPr>
        <w:t xml:space="preserve">, </w:t>
      </w:r>
      <w:r w:rsidR="00A36862" w:rsidRPr="00F159DC">
        <w:rPr>
          <w:rFonts w:ascii="Palatino Linotype" w:eastAsia="Times New Roman" w:hAnsi="Palatino Linotype" w:cs="Arial"/>
          <w:sz w:val="24"/>
          <w:szCs w:val="24"/>
          <w:lang w:val="es-ES_tradnl" w:eastAsia="es-ES"/>
        </w:rPr>
        <w:t>a efecto de que decretaran su admisión o desechamiento.</w:t>
      </w:r>
      <w:r w:rsidR="00A36862" w:rsidRPr="00F159DC">
        <w:rPr>
          <w:rFonts w:ascii="Palatino Linotype" w:eastAsia="Times New Roman" w:hAnsi="Palatino Linotype" w:cs="Times New Roman"/>
          <w:noProof/>
          <w:sz w:val="24"/>
          <w:szCs w:val="24"/>
          <w:lang w:eastAsia="es-MX"/>
        </w:rPr>
        <w:t xml:space="preserve"> </w:t>
      </w:r>
    </w:p>
    <w:p w:rsidR="008332F9" w:rsidRPr="00F159DC"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F159DC">
        <w:rPr>
          <w:rFonts w:ascii="Palatino Linotype" w:eastAsia="MS Mincho" w:hAnsi="Palatino Linotype" w:cs="Arial"/>
          <w:b/>
          <w:sz w:val="28"/>
          <w:szCs w:val="24"/>
          <w:lang w:val="es-ES_tradnl" w:eastAsia="es-ES"/>
        </w:rPr>
        <w:t xml:space="preserve">V. </w:t>
      </w:r>
      <w:r w:rsidRPr="00F159DC">
        <w:rPr>
          <w:rFonts w:ascii="Palatino Linotype" w:eastAsia="MS Mincho" w:hAnsi="Palatino Linotype" w:cs="Arial"/>
          <w:sz w:val="24"/>
          <w:szCs w:val="24"/>
          <w:lang w:val="es-ES_tradnl" w:eastAsia="es-ES"/>
        </w:rPr>
        <w:t>De las constancias de los expedientes electrónicos del</w:t>
      </w:r>
      <w:r w:rsidRPr="00F159DC">
        <w:rPr>
          <w:rFonts w:ascii="Palatino Linotype" w:eastAsia="MS Mincho" w:hAnsi="Palatino Linotype" w:cs="Arial"/>
          <w:b/>
          <w:sz w:val="24"/>
          <w:szCs w:val="24"/>
          <w:lang w:val="es-ES_tradnl" w:eastAsia="es-ES"/>
        </w:rPr>
        <w:t xml:space="preserve"> SAIMEX</w:t>
      </w:r>
      <w:r w:rsidRPr="00F159DC">
        <w:rPr>
          <w:rFonts w:ascii="Palatino Linotype" w:eastAsia="MS Mincho" w:hAnsi="Palatino Linotype" w:cs="Arial"/>
          <w:sz w:val="24"/>
          <w:szCs w:val="24"/>
          <w:lang w:val="es-ES_tradnl" w:eastAsia="es-ES"/>
        </w:rPr>
        <w:t xml:space="preserve">, se desprende que el </w:t>
      </w:r>
      <w:r w:rsidR="00FF7CDC" w:rsidRPr="00F159DC">
        <w:rPr>
          <w:rFonts w:ascii="Palatino Linotype" w:eastAsia="MS Mincho" w:hAnsi="Palatino Linotype" w:cs="Arial"/>
          <w:sz w:val="24"/>
          <w:szCs w:val="24"/>
          <w:lang w:val="es-ES_tradnl" w:eastAsia="es-ES"/>
        </w:rPr>
        <w:t>nueve</w:t>
      </w:r>
      <w:r w:rsidR="00C33E8B" w:rsidRPr="00F159DC">
        <w:rPr>
          <w:rFonts w:ascii="Palatino Linotype" w:eastAsia="MS Mincho" w:hAnsi="Palatino Linotype" w:cs="Arial"/>
          <w:sz w:val="24"/>
          <w:szCs w:val="24"/>
          <w:lang w:val="es-ES_tradnl" w:eastAsia="es-ES"/>
        </w:rPr>
        <w:t xml:space="preserve"> </w:t>
      </w:r>
      <w:r w:rsidR="006E3567" w:rsidRPr="00F159DC">
        <w:rPr>
          <w:rFonts w:ascii="Palatino Linotype" w:eastAsia="MS Mincho" w:hAnsi="Palatino Linotype" w:cs="Arial"/>
          <w:sz w:val="24"/>
          <w:szCs w:val="24"/>
          <w:lang w:val="es-ES_tradnl" w:eastAsia="es-ES"/>
        </w:rPr>
        <w:t xml:space="preserve">de </w:t>
      </w:r>
      <w:r w:rsidR="00FF7CDC" w:rsidRPr="00F159DC">
        <w:rPr>
          <w:rFonts w:ascii="Palatino Linotype" w:eastAsia="MS Mincho" w:hAnsi="Palatino Linotype" w:cs="Arial"/>
          <w:sz w:val="24"/>
          <w:szCs w:val="24"/>
          <w:lang w:val="es-ES_tradnl" w:eastAsia="es-ES"/>
        </w:rPr>
        <w:t>enero</w:t>
      </w:r>
      <w:r w:rsidR="006E3567" w:rsidRPr="00F159DC">
        <w:rPr>
          <w:rFonts w:ascii="Palatino Linotype" w:eastAsia="MS Mincho" w:hAnsi="Palatino Linotype" w:cs="Arial"/>
          <w:sz w:val="24"/>
          <w:szCs w:val="24"/>
          <w:lang w:val="es-ES_tradnl" w:eastAsia="es-ES"/>
        </w:rPr>
        <w:t xml:space="preserve"> de </w:t>
      </w:r>
      <w:r w:rsidRPr="00F159DC">
        <w:rPr>
          <w:rFonts w:ascii="Palatino Linotype" w:eastAsia="MS Mincho" w:hAnsi="Palatino Linotype" w:cs="Arial"/>
          <w:sz w:val="24"/>
          <w:szCs w:val="24"/>
          <w:lang w:val="es-ES_tradnl" w:eastAsia="es-ES"/>
        </w:rPr>
        <w:t xml:space="preserve">dos mil </w:t>
      </w:r>
      <w:r w:rsidR="00FF7CDC" w:rsidRPr="00F159DC">
        <w:rPr>
          <w:rFonts w:ascii="Palatino Linotype" w:eastAsia="MS Mincho" w:hAnsi="Palatino Linotype" w:cs="Arial"/>
          <w:sz w:val="24"/>
          <w:szCs w:val="24"/>
          <w:lang w:val="es-ES_tradnl" w:eastAsia="es-ES"/>
        </w:rPr>
        <w:t>veinte</w:t>
      </w:r>
      <w:r w:rsidRPr="00F159DC">
        <w:rPr>
          <w:rFonts w:ascii="Palatino Linotype" w:eastAsia="MS Mincho" w:hAnsi="Palatino Linotype" w:cs="Arial"/>
          <w:sz w:val="24"/>
          <w:szCs w:val="24"/>
          <w:lang w:val="es-ES_tradnl" w:eastAsia="es-ES"/>
        </w:rPr>
        <w:t>, se acor</w:t>
      </w:r>
      <w:r w:rsidR="006E3567" w:rsidRPr="00F159DC">
        <w:rPr>
          <w:rFonts w:ascii="Palatino Linotype" w:eastAsia="MS Mincho" w:hAnsi="Palatino Linotype" w:cs="Arial"/>
          <w:sz w:val="24"/>
          <w:szCs w:val="24"/>
          <w:lang w:val="es-ES_tradnl" w:eastAsia="es-ES"/>
        </w:rPr>
        <w:t>dó la admisión a trámite del recurso</w:t>
      </w:r>
      <w:r w:rsidRPr="00F159DC">
        <w:rPr>
          <w:rFonts w:ascii="Palatino Linotype" w:eastAsia="MS Mincho" w:hAnsi="Palatino Linotype" w:cs="Arial"/>
          <w:sz w:val="24"/>
          <w:szCs w:val="24"/>
          <w:lang w:val="es-ES_tradnl" w:eastAsia="es-ES"/>
        </w:rPr>
        <w:t xml:space="preserve"> de revisión que nos ocupa,</w:t>
      </w:r>
      <w:r w:rsidR="006E3567" w:rsidRPr="00F159DC">
        <w:rPr>
          <w:rFonts w:ascii="Palatino Linotype" w:eastAsia="MS Mincho" w:hAnsi="Palatino Linotype" w:cs="Arial"/>
          <w:sz w:val="24"/>
          <w:szCs w:val="24"/>
          <w:lang w:val="es-ES_tradnl" w:eastAsia="es-ES"/>
        </w:rPr>
        <w:t xml:space="preserve"> así como la integración del expediente respectivo, mismo que se puso</w:t>
      </w:r>
      <w:r w:rsidRPr="00F159DC">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w:t>
      </w:r>
      <w:r w:rsidRPr="00F159DC">
        <w:rPr>
          <w:rFonts w:ascii="Palatino Linotype" w:eastAsia="MS Mincho" w:hAnsi="Palatino Linotype" w:cs="Arial"/>
          <w:sz w:val="24"/>
          <w:szCs w:val="24"/>
          <w:lang w:val="es-ES_tradnl" w:eastAsia="es-ES"/>
        </w:rPr>
        <w:lastRenderedPageBreak/>
        <w:t xml:space="preserve">lo que a su derecho conviniera, a efecto de presentar pruebas y alegatos; así como para que </w:t>
      </w:r>
      <w:r w:rsidRPr="00F159DC">
        <w:rPr>
          <w:rFonts w:ascii="Palatino Linotype" w:eastAsia="MS Mincho" w:hAnsi="Palatino Linotype" w:cs="Arial"/>
          <w:b/>
          <w:sz w:val="24"/>
          <w:szCs w:val="24"/>
          <w:lang w:val="es-ES_tradnl" w:eastAsia="es-ES"/>
        </w:rPr>
        <w:t xml:space="preserve">EL SUJETO OBLIGADO </w:t>
      </w:r>
      <w:r w:rsidRPr="00F159DC">
        <w:rPr>
          <w:rFonts w:ascii="Palatino Linotype" w:eastAsia="MS Mincho" w:hAnsi="Palatino Linotype" w:cs="Arial"/>
          <w:sz w:val="24"/>
          <w:szCs w:val="24"/>
          <w:lang w:val="es-ES_tradnl" w:eastAsia="es-ES"/>
        </w:rPr>
        <w:t>rindiera su</w:t>
      </w:r>
      <w:r w:rsidRPr="00F159DC">
        <w:rPr>
          <w:rFonts w:ascii="Palatino Linotype" w:eastAsia="MS Mincho" w:hAnsi="Palatino Linotype" w:cs="Arial"/>
          <w:b/>
          <w:sz w:val="24"/>
          <w:szCs w:val="24"/>
          <w:lang w:val="es-ES_tradnl" w:eastAsia="es-ES"/>
        </w:rPr>
        <w:t xml:space="preserve"> </w:t>
      </w:r>
      <w:r w:rsidRPr="00F159DC">
        <w:rPr>
          <w:rFonts w:ascii="Palatino Linotype" w:eastAsia="MS Mincho" w:hAnsi="Palatino Linotype" w:cs="Arial"/>
          <w:sz w:val="24"/>
          <w:szCs w:val="24"/>
          <w:lang w:val="es-ES_tradnl" w:eastAsia="es-ES"/>
        </w:rPr>
        <w:t>Informe Justificado respectivamente.</w:t>
      </w:r>
    </w:p>
    <w:p w:rsidR="00F32CC0" w:rsidRPr="00F159DC"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1419C" w:rsidRPr="00F159DC" w:rsidRDefault="009A2BAB" w:rsidP="00925740">
      <w:pPr>
        <w:spacing w:line="360" w:lineRule="auto"/>
        <w:jc w:val="both"/>
        <w:rPr>
          <w:rFonts w:ascii="Palatino Linotype" w:eastAsia="Times New Roman" w:hAnsi="Palatino Linotype" w:cs="Arial"/>
          <w:sz w:val="24"/>
          <w:szCs w:val="24"/>
          <w:lang w:val="es-ES" w:eastAsia="es-ES"/>
        </w:rPr>
      </w:pPr>
      <w:r w:rsidRPr="00F159DC">
        <w:rPr>
          <w:rFonts w:ascii="Palatino Linotype" w:eastAsia="Times New Roman" w:hAnsi="Palatino Linotype" w:cs="Times New Roman"/>
          <w:b/>
          <w:noProof/>
          <w:sz w:val="28"/>
          <w:szCs w:val="28"/>
          <w:lang w:eastAsia="es-MX"/>
        </w:rPr>
        <w:t>VI</w:t>
      </w:r>
      <w:r w:rsidR="008A067E" w:rsidRPr="00F159DC">
        <w:rPr>
          <w:rFonts w:ascii="Palatino Linotype" w:eastAsia="Times New Roman" w:hAnsi="Palatino Linotype" w:cs="Times New Roman"/>
          <w:b/>
          <w:noProof/>
          <w:sz w:val="28"/>
          <w:szCs w:val="28"/>
          <w:lang w:eastAsia="es-MX"/>
        </w:rPr>
        <w:t>.</w:t>
      </w:r>
      <w:r w:rsidR="008A067E" w:rsidRPr="00F159DC">
        <w:rPr>
          <w:rFonts w:ascii="Palatino Linotype" w:eastAsia="Times New Roman" w:hAnsi="Palatino Linotype" w:cs="Times New Roman"/>
          <w:b/>
          <w:noProof/>
          <w:sz w:val="24"/>
          <w:szCs w:val="24"/>
          <w:lang w:eastAsia="es-MX"/>
        </w:rPr>
        <w:t xml:space="preserve"> </w:t>
      </w:r>
      <w:r w:rsidR="008A067E" w:rsidRPr="00F159DC">
        <w:rPr>
          <w:rFonts w:ascii="Palatino Linotype" w:eastAsia="Times New Roman" w:hAnsi="Palatino Linotype" w:cs="Arial"/>
          <w:sz w:val="24"/>
          <w:szCs w:val="24"/>
          <w:lang w:val="es-ES" w:eastAsia="es-ES"/>
        </w:rPr>
        <w:t>En cumplimiento a lo anterior, de las constancias del expediente</w:t>
      </w:r>
      <w:r w:rsidR="00F32CC0" w:rsidRPr="00F159DC">
        <w:rPr>
          <w:rFonts w:ascii="Palatino Linotype" w:eastAsia="Times New Roman" w:hAnsi="Palatino Linotype" w:cs="Arial"/>
          <w:sz w:val="24"/>
          <w:szCs w:val="24"/>
          <w:lang w:val="es-ES" w:eastAsia="es-ES"/>
        </w:rPr>
        <w:t xml:space="preserve"> electrónico</w:t>
      </w:r>
      <w:r w:rsidR="008A067E" w:rsidRPr="00F159DC">
        <w:rPr>
          <w:rFonts w:ascii="Palatino Linotype" w:eastAsia="Times New Roman" w:hAnsi="Palatino Linotype" w:cs="Arial"/>
          <w:sz w:val="24"/>
          <w:szCs w:val="24"/>
          <w:lang w:val="es-ES" w:eastAsia="es-ES"/>
        </w:rPr>
        <w:t xml:space="preserve"> del</w:t>
      </w:r>
      <w:r w:rsidR="008A067E" w:rsidRPr="00F159DC">
        <w:rPr>
          <w:rFonts w:ascii="Palatino Linotype" w:eastAsia="Times New Roman" w:hAnsi="Palatino Linotype" w:cs="Arial"/>
          <w:b/>
          <w:sz w:val="24"/>
          <w:szCs w:val="24"/>
          <w:lang w:val="es-ES" w:eastAsia="es-ES"/>
        </w:rPr>
        <w:t xml:space="preserve"> SAIMEX</w:t>
      </w:r>
      <w:r w:rsidR="00F32CC0" w:rsidRPr="00F159DC">
        <w:rPr>
          <w:rFonts w:ascii="Palatino Linotype" w:eastAsia="Times New Roman" w:hAnsi="Palatino Linotype" w:cs="Arial"/>
          <w:sz w:val="24"/>
          <w:szCs w:val="24"/>
          <w:lang w:val="es-ES" w:eastAsia="es-ES"/>
        </w:rPr>
        <w:t>, se observó</w:t>
      </w:r>
      <w:r w:rsidR="008A067E" w:rsidRPr="00F159DC">
        <w:rPr>
          <w:rFonts w:ascii="Palatino Linotype" w:eastAsia="Times New Roman" w:hAnsi="Palatino Linotype" w:cs="Arial"/>
          <w:sz w:val="24"/>
          <w:szCs w:val="24"/>
          <w:lang w:val="es-ES" w:eastAsia="es-ES"/>
        </w:rPr>
        <w:t xml:space="preserve"> que </w:t>
      </w:r>
      <w:r w:rsidR="008A067E" w:rsidRPr="00F159DC">
        <w:rPr>
          <w:rFonts w:ascii="Palatino Linotype" w:eastAsia="Times New Roman" w:hAnsi="Palatino Linotype" w:cs="Arial"/>
          <w:b/>
          <w:sz w:val="24"/>
          <w:szCs w:val="24"/>
          <w:lang w:val="es-ES" w:eastAsia="es-ES"/>
        </w:rPr>
        <w:t xml:space="preserve">EL SUJETO OBLIGADO </w:t>
      </w:r>
      <w:r w:rsidR="00632612" w:rsidRPr="00F159DC">
        <w:rPr>
          <w:rFonts w:ascii="Palatino Linotype" w:eastAsia="Times New Roman" w:hAnsi="Palatino Linotype" w:cs="Arial"/>
          <w:sz w:val="24"/>
          <w:szCs w:val="24"/>
          <w:lang w:val="es-ES" w:eastAsia="es-ES"/>
        </w:rPr>
        <w:t>r</w:t>
      </w:r>
      <w:r w:rsidR="0081419C" w:rsidRPr="00F159DC">
        <w:rPr>
          <w:rFonts w:ascii="Palatino Linotype" w:eastAsia="Times New Roman" w:hAnsi="Palatino Linotype" w:cs="Arial"/>
          <w:sz w:val="24"/>
          <w:szCs w:val="24"/>
          <w:lang w:val="es-ES" w:eastAsia="es-ES"/>
        </w:rPr>
        <w:t>i</w:t>
      </w:r>
      <w:r w:rsidR="008A067E" w:rsidRPr="00F159DC">
        <w:rPr>
          <w:rFonts w:ascii="Palatino Linotype" w:eastAsia="Times New Roman" w:hAnsi="Palatino Linotype" w:cs="Arial"/>
          <w:sz w:val="24"/>
          <w:szCs w:val="24"/>
          <w:lang w:val="es-ES" w:eastAsia="es-ES"/>
        </w:rPr>
        <w:t>ndi</w:t>
      </w:r>
      <w:r w:rsidR="0081419C" w:rsidRPr="00F159DC">
        <w:rPr>
          <w:rFonts w:ascii="Palatino Linotype" w:eastAsia="Times New Roman" w:hAnsi="Palatino Linotype" w:cs="Arial"/>
          <w:sz w:val="24"/>
          <w:szCs w:val="24"/>
          <w:lang w:val="es-ES" w:eastAsia="es-ES"/>
        </w:rPr>
        <w:t>ó</w:t>
      </w:r>
      <w:r w:rsidR="005809CF" w:rsidRPr="00F159DC">
        <w:rPr>
          <w:rFonts w:ascii="Palatino Linotype" w:eastAsia="Times New Roman" w:hAnsi="Palatino Linotype" w:cs="Arial"/>
          <w:sz w:val="24"/>
          <w:szCs w:val="24"/>
          <w:lang w:val="es-ES" w:eastAsia="es-ES"/>
        </w:rPr>
        <w:t xml:space="preserve"> el</w:t>
      </w:r>
      <w:r w:rsidR="008A067E" w:rsidRPr="00F159DC">
        <w:rPr>
          <w:rFonts w:ascii="Palatino Linotype" w:eastAsia="Times New Roman" w:hAnsi="Palatino Linotype" w:cs="Arial"/>
          <w:sz w:val="24"/>
          <w:szCs w:val="24"/>
          <w:lang w:val="es-ES" w:eastAsia="es-ES"/>
        </w:rPr>
        <w:t xml:space="preserve"> Informe Justificado</w:t>
      </w:r>
      <w:r w:rsidR="0081419C" w:rsidRPr="00F159DC">
        <w:rPr>
          <w:rFonts w:ascii="Palatino Linotype" w:eastAsia="Times New Roman" w:hAnsi="Palatino Linotype" w:cs="Arial"/>
          <w:sz w:val="24"/>
          <w:szCs w:val="24"/>
          <w:lang w:val="es-ES" w:eastAsia="es-ES"/>
        </w:rPr>
        <w:t xml:space="preserve">, mediante </w:t>
      </w:r>
      <w:r w:rsidR="00FF7CDC" w:rsidRPr="00F159DC">
        <w:rPr>
          <w:rFonts w:ascii="Palatino Linotype" w:eastAsia="Times New Roman" w:hAnsi="Palatino Linotype" w:cs="Arial"/>
          <w:sz w:val="24"/>
          <w:szCs w:val="24"/>
          <w:lang w:val="es-ES" w:eastAsia="es-ES"/>
        </w:rPr>
        <w:t>el Director Jurídico le informa que después de una búsqueda exhaustiva no encontró procedimiento en contra o a favor de la persona que señaló en su solicitud de acceso a la información pública y mediante el cual le anexó el Acuerdo de Inexistencia aprobado por el Comité de Transparencia</w:t>
      </w:r>
      <w:r w:rsidR="00CB4455" w:rsidRPr="00F159DC">
        <w:rPr>
          <w:rFonts w:ascii="Palatino Linotype" w:eastAsia="Times New Roman" w:hAnsi="Palatino Linotype" w:cs="Arial"/>
          <w:sz w:val="24"/>
          <w:szCs w:val="24"/>
          <w:lang w:val="es-ES" w:eastAsia="es-ES"/>
        </w:rPr>
        <w:t>, mismo que se puso a la vista en fecha tres de marzo de dos mil veinte</w:t>
      </w:r>
      <w:r w:rsidR="0081419C" w:rsidRPr="00F159DC">
        <w:rPr>
          <w:rFonts w:ascii="Palatino Linotype" w:eastAsia="Times New Roman" w:hAnsi="Palatino Linotype" w:cs="Arial"/>
          <w:sz w:val="24"/>
          <w:szCs w:val="24"/>
          <w:lang w:val="es-ES" w:eastAsia="es-ES"/>
        </w:rPr>
        <w:t>.</w:t>
      </w:r>
    </w:p>
    <w:p w:rsidR="008A067E" w:rsidRPr="00F159DC" w:rsidRDefault="0081419C" w:rsidP="00925740">
      <w:pPr>
        <w:spacing w:line="360" w:lineRule="auto"/>
        <w:jc w:val="both"/>
        <w:rPr>
          <w:rFonts w:ascii="Palatino Linotype" w:eastAsia="Arial Unicode MS" w:hAnsi="Palatino Linotype" w:cs="Arial"/>
          <w:sz w:val="24"/>
          <w:szCs w:val="24"/>
          <w:lang w:val="es-ES_tradnl" w:eastAsia="es-ES"/>
        </w:rPr>
      </w:pPr>
      <w:r w:rsidRPr="00F159DC">
        <w:rPr>
          <w:rFonts w:ascii="Palatino Linotype" w:eastAsia="MS Mincho" w:hAnsi="Palatino Linotype" w:cs="Times New Roman"/>
          <w:noProof/>
          <w:sz w:val="24"/>
          <w:szCs w:val="24"/>
          <w:lang w:eastAsia="es-MX"/>
        </w:rPr>
        <w:t>P</w:t>
      </w:r>
      <w:r w:rsidR="008A067E" w:rsidRPr="00F159DC">
        <w:rPr>
          <w:rFonts w:ascii="Palatino Linotype" w:eastAsia="MS Mincho" w:hAnsi="Palatino Linotype" w:cs="Times New Roman"/>
          <w:noProof/>
          <w:sz w:val="24"/>
          <w:szCs w:val="24"/>
          <w:lang w:eastAsia="es-MX"/>
        </w:rPr>
        <w:t xml:space="preserve">or su parte, </w:t>
      </w:r>
      <w:r w:rsidR="00C33E8B" w:rsidRPr="00F159DC">
        <w:rPr>
          <w:rFonts w:ascii="Palatino Linotype" w:eastAsia="MS Mincho" w:hAnsi="Palatino Linotype" w:cs="Times New Roman"/>
          <w:b/>
          <w:noProof/>
          <w:sz w:val="24"/>
          <w:szCs w:val="24"/>
          <w:lang w:eastAsia="es-MX"/>
        </w:rPr>
        <w:t>EL</w:t>
      </w:r>
      <w:r w:rsidR="008A067E" w:rsidRPr="00F159DC">
        <w:rPr>
          <w:rFonts w:ascii="Palatino Linotype" w:eastAsia="MS Mincho" w:hAnsi="Palatino Linotype" w:cs="Times New Roman"/>
          <w:b/>
          <w:noProof/>
          <w:sz w:val="24"/>
          <w:szCs w:val="24"/>
          <w:lang w:eastAsia="es-MX"/>
        </w:rPr>
        <w:t xml:space="preserve"> RECURRENTE </w:t>
      </w:r>
      <w:r w:rsidR="008A067E" w:rsidRPr="00F159DC">
        <w:rPr>
          <w:rFonts w:ascii="Palatino Linotype" w:eastAsia="MS Mincho" w:hAnsi="Palatino Linotype" w:cs="Times New Roman"/>
          <w:noProof/>
          <w:sz w:val="24"/>
          <w:szCs w:val="24"/>
          <w:lang w:eastAsia="es-MX"/>
        </w:rPr>
        <w:t>realizó manifiestación</w:t>
      </w:r>
      <w:r w:rsidR="00AB40D7" w:rsidRPr="00F159DC">
        <w:rPr>
          <w:rFonts w:ascii="Palatino Linotype" w:eastAsia="MS Mincho" w:hAnsi="Palatino Linotype" w:cs="Times New Roman"/>
          <w:noProof/>
          <w:sz w:val="24"/>
          <w:szCs w:val="24"/>
          <w:lang w:eastAsia="es-MX"/>
        </w:rPr>
        <w:t>es y</w:t>
      </w:r>
      <w:r w:rsidR="008A067E" w:rsidRPr="00F159DC">
        <w:rPr>
          <w:rFonts w:ascii="Palatino Linotype" w:eastAsia="Arial Unicode MS" w:hAnsi="Palatino Linotype" w:cs="Arial"/>
          <w:sz w:val="24"/>
          <w:szCs w:val="24"/>
          <w:lang w:val="es-ES_tradnl" w:eastAsia="es-ES"/>
        </w:rPr>
        <w:t xml:space="preserve"> alegatos</w:t>
      </w:r>
      <w:r w:rsidR="00F32CC0" w:rsidRPr="00F159DC">
        <w:rPr>
          <w:rFonts w:ascii="Palatino Linotype" w:eastAsia="Arial Unicode MS" w:hAnsi="Palatino Linotype" w:cs="Arial"/>
          <w:sz w:val="24"/>
          <w:szCs w:val="24"/>
          <w:lang w:val="es-ES_tradnl" w:eastAsia="es-ES"/>
        </w:rPr>
        <w:t xml:space="preserve"> que a su derecho convinieran</w:t>
      </w:r>
      <w:r w:rsidR="00AB40D7" w:rsidRPr="00F159DC">
        <w:rPr>
          <w:rFonts w:ascii="Palatino Linotype" w:eastAsia="Arial Unicode MS" w:hAnsi="Palatino Linotype" w:cs="Arial"/>
          <w:sz w:val="24"/>
          <w:szCs w:val="24"/>
          <w:lang w:val="es-ES_tradnl" w:eastAsia="es-ES"/>
        </w:rPr>
        <w:t xml:space="preserve">, en los que medularmente se inconformo de la respuesta y de la documentación que le proporcionó el </w:t>
      </w:r>
      <w:r w:rsidR="00AB40D7" w:rsidRPr="00F159DC">
        <w:rPr>
          <w:rFonts w:ascii="Palatino Linotype" w:eastAsia="Arial Unicode MS" w:hAnsi="Palatino Linotype" w:cs="Arial"/>
          <w:b/>
          <w:sz w:val="24"/>
          <w:szCs w:val="24"/>
          <w:lang w:val="es-ES_tradnl" w:eastAsia="es-ES"/>
        </w:rPr>
        <w:t>SUJETO OBLIGADO</w:t>
      </w:r>
      <w:r w:rsidR="00AB40D7" w:rsidRPr="00F159DC">
        <w:rPr>
          <w:rFonts w:ascii="Palatino Linotype" w:eastAsia="Arial Unicode MS" w:hAnsi="Palatino Linotype" w:cs="Arial"/>
          <w:sz w:val="24"/>
          <w:szCs w:val="24"/>
          <w:lang w:val="es-ES_tradnl" w:eastAsia="es-ES"/>
        </w:rPr>
        <w:t xml:space="preserve"> ya que argumentó no le adjunto el Acuerdo del Comité de Transparencia que aprobó la versión pública.</w:t>
      </w:r>
    </w:p>
    <w:p w:rsidR="00A71172" w:rsidRPr="00F159DC"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F159DC">
        <w:rPr>
          <w:rFonts w:ascii="Palatino Linotype" w:eastAsia="MS Mincho" w:hAnsi="Palatino Linotype" w:cs="Times New Roman"/>
          <w:b/>
          <w:sz w:val="28"/>
          <w:szCs w:val="28"/>
          <w:lang w:val="es-ES_tradnl" w:eastAsia="es-ES"/>
        </w:rPr>
        <w:t>VII</w:t>
      </w:r>
      <w:r w:rsidR="00B064FB" w:rsidRPr="00F159DC">
        <w:rPr>
          <w:rFonts w:ascii="Palatino Linotype" w:eastAsia="MS Mincho" w:hAnsi="Palatino Linotype" w:cs="Times New Roman"/>
          <w:b/>
          <w:sz w:val="28"/>
          <w:szCs w:val="28"/>
          <w:lang w:val="es-ES_tradnl" w:eastAsia="es-ES"/>
        </w:rPr>
        <w:t xml:space="preserve">. </w:t>
      </w:r>
      <w:r w:rsidR="00B064FB" w:rsidRPr="00F159DC">
        <w:rPr>
          <w:rFonts w:ascii="Palatino Linotype" w:eastAsia="MS Mincho" w:hAnsi="Palatino Linotype" w:cs="Arial"/>
          <w:sz w:val="24"/>
          <w:szCs w:val="24"/>
          <w:lang w:val="es-ES_tradnl" w:eastAsia="es-ES"/>
        </w:rPr>
        <w:t xml:space="preserve">Una vez analizado el estado procesal que guarda </w:t>
      </w:r>
      <w:r w:rsidR="000E1507" w:rsidRPr="00F159DC">
        <w:rPr>
          <w:rFonts w:ascii="Palatino Linotype" w:eastAsia="MS Mincho" w:hAnsi="Palatino Linotype" w:cs="Arial"/>
          <w:sz w:val="24"/>
          <w:szCs w:val="24"/>
          <w:lang w:val="es-ES_tradnl" w:eastAsia="es-ES"/>
        </w:rPr>
        <w:t>el</w:t>
      </w:r>
      <w:r w:rsidR="00B064FB" w:rsidRPr="00F159DC">
        <w:rPr>
          <w:rFonts w:ascii="Palatino Linotype" w:eastAsia="MS Mincho" w:hAnsi="Palatino Linotype" w:cs="Arial"/>
          <w:sz w:val="24"/>
          <w:szCs w:val="24"/>
          <w:lang w:val="es-ES_tradnl" w:eastAsia="es-ES"/>
        </w:rPr>
        <w:t xml:space="preserve"> expediente, en fecha</w:t>
      </w:r>
      <w:r w:rsidR="00562E09" w:rsidRPr="00F159DC">
        <w:rPr>
          <w:rFonts w:ascii="Palatino Linotype" w:eastAsia="MS Mincho" w:hAnsi="Palatino Linotype" w:cs="Arial"/>
          <w:sz w:val="24"/>
          <w:szCs w:val="24"/>
          <w:lang w:val="es-ES_tradnl" w:eastAsia="es-ES"/>
        </w:rPr>
        <w:t xml:space="preserve"> </w:t>
      </w:r>
      <w:r w:rsidR="00AB40D7" w:rsidRPr="00F159DC">
        <w:rPr>
          <w:rFonts w:ascii="Palatino Linotype" w:eastAsia="MS Mincho" w:hAnsi="Palatino Linotype" w:cs="Arial"/>
          <w:sz w:val="24"/>
          <w:szCs w:val="24"/>
          <w:lang w:val="es-ES_tradnl" w:eastAsia="es-ES"/>
        </w:rPr>
        <w:t>nueve</w:t>
      </w:r>
      <w:r w:rsidR="0081419C" w:rsidRPr="00F159DC">
        <w:rPr>
          <w:rFonts w:ascii="Palatino Linotype" w:eastAsia="MS Mincho" w:hAnsi="Palatino Linotype" w:cs="Arial"/>
          <w:sz w:val="24"/>
          <w:szCs w:val="24"/>
          <w:lang w:val="es-ES_tradnl" w:eastAsia="es-ES"/>
        </w:rPr>
        <w:t xml:space="preserve"> </w:t>
      </w:r>
      <w:r w:rsidR="00562E09" w:rsidRPr="00F159DC">
        <w:rPr>
          <w:rFonts w:ascii="Palatino Linotype" w:eastAsia="MS Mincho" w:hAnsi="Palatino Linotype" w:cs="Arial"/>
          <w:sz w:val="24"/>
          <w:szCs w:val="24"/>
          <w:lang w:val="es-ES_tradnl" w:eastAsia="es-ES"/>
        </w:rPr>
        <w:t xml:space="preserve">de </w:t>
      </w:r>
      <w:r w:rsidR="00AB40D7" w:rsidRPr="00F159DC">
        <w:rPr>
          <w:rFonts w:ascii="Palatino Linotype" w:eastAsia="MS Mincho" w:hAnsi="Palatino Linotype" w:cs="Arial"/>
          <w:sz w:val="24"/>
          <w:szCs w:val="24"/>
          <w:lang w:val="es-ES_tradnl" w:eastAsia="es-ES"/>
        </w:rPr>
        <w:t>marzo</w:t>
      </w:r>
      <w:r w:rsidR="00562E09" w:rsidRPr="00F159DC">
        <w:rPr>
          <w:rFonts w:ascii="Palatino Linotype" w:eastAsia="MS Mincho" w:hAnsi="Palatino Linotype" w:cs="Arial"/>
          <w:sz w:val="24"/>
          <w:szCs w:val="24"/>
          <w:lang w:val="es-ES_tradnl" w:eastAsia="es-ES"/>
        </w:rPr>
        <w:t xml:space="preserve"> de dos mil </w:t>
      </w:r>
      <w:r w:rsidR="00CF479A" w:rsidRPr="00F159DC">
        <w:rPr>
          <w:rFonts w:ascii="Palatino Linotype" w:eastAsia="MS Mincho" w:hAnsi="Palatino Linotype" w:cs="Arial"/>
          <w:sz w:val="24"/>
          <w:szCs w:val="24"/>
          <w:lang w:val="es-ES_tradnl" w:eastAsia="es-ES"/>
        </w:rPr>
        <w:t>veinte</w:t>
      </w:r>
      <w:r w:rsidR="00B064FB" w:rsidRPr="00F159DC">
        <w:rPr>
          <w:rFonts w:ascii="Palatino Linotype" w:eastAsia="MS Mincho" w:hAnsi="Palatino Linotype" w:cs="Arial"/>
          <w:sz w:val="24"/>
          <w:szCs w:val="24"/>
          <w:lang w:val="es-ES_tradnl" w:eastAsia="es-ES"/>
        </w:rPr>
        <w:t xml:space="preserve">, la Comisionada </w:t>
      </w:r>
      <w:r w:rsidR="00B064FB" w:rsidRPr="00F159DC">
        <w:rPr>
          <w:rFonts w:ascii="Palatino Linotype" w:eastAsia="MS Mincho" w:hAnsi="Palatino Linotype" w:cs="Arial"/>
          <w:b/>
          <w:sz w:val="24"/>
          <w:szCs w:val="24"/>
          <w:lang w:val="es-ES_tradnl" w:eastAsia="es-ES"/>
        </w:rPr>
        <w:t xml:space="preserve">EVA ABAID YAPUR </w:t>
      </w:r>
      <w:r w:rsidR="00B064FB" w:rsidRPr="00F159DC">
        <w:rPr>
          <w:rFonts w:ascii="Palatino Linotype" w:eastAsia="MS Mincho" w:hAnsi="Palatino Linotype" w:cs="Arial"/>
          <w:sz w:val="24"/>
          <w:szCs w:val="24"/>
          <w:lang w:val="es-ES_tradnl" w:eastAsia="es-ES"/>
        </w:rPr>
        <w:t>acordó el cierre</w:t>
      </w:r>
      <w:r w:rsidR="00562E09" w:rsidRPr="00F159DC">
        <w:rPr>
          <w:rFonts w:ascii="Palatino Linotype" w:eastAsia="MS Mincho" w:hAnsi="Palatino Linotype" w:cs="Arial"/>
          <w:sz w:val="24"/>
          <w:szCs w:val="24"/>
          <w:lang w:val="es-ES_tradnl" w:eastAsia="es-ES"/>
        </w:rPr>
        <w:t xml:space="preserve"> de instrucción en el recurso </w:t>
      </w:r>
      <w:r w:rsidR="00B064FB" w:rsidRPr="00F159DC">
        <w:rPr>
          <w:rFonts w:ascii="Palatino Linotype" w:eastAsia="MS Mincho" w:hAnsi="Palatino Linotype" w:cs="Arial"/>
          <w:sz w:val="24"/>
          <w:szCs w:val="24"/>
          <w:lang w:val="es-ES_tradnl" w:eastAsia="es-ES"/>
        </w:rPr>
        <w:t xml:space="preserve">de revisión, así como la remisión </w:t>
      </w:r>
      <w:r w:rsidR="00562E09" w:rsidRPr="00F159DC">
        <w:rPr>
          <w:rFonts w:ascii="Palatino Linotype" w:eastAsia="MS Mincho" w:hAnsi="Palatino Linotype" w:cs="Arial"/>
          <w:sz w:val="24"/>
          <w:szCs w:val="24"/>
          <w:lang w:val="es-ES_tradnl" w:eastAsia="es-ES"/>
        </w:rPr>
        <w:t xml:space="preserve">del expediente </w:t>
      </w:r>
      <w:r w:rsidR="00B064FB" w:rsidRPr="00F159DC">
        <w:rPr>
          <w:rFonts w:ascii="Palatino Linotype" w:eastAsia="MS Mincho" w:hAnsi="Palatino Linotype" w:cs="Arial"/>
          <w:sz w:val="24"/>
          <w:szCs w:val="24"/>
          <w:lang w:val="es-ES_tradnl" w:eastAsia="es-ES"/>
        </w:rPr>
        <w:t xml:space="preserve">a efecto de </w:t>
      </w:r>
      <w:r w:rsidR="00562E09" w:rsidRPr="00F159DC">
        <w:rPr>
          <w:rFonts w:ascii="Palatino Linotype" w:eastAsia="MS Mincho" w:hAnsi="Palatino Linotype" w:cs="Arial"/>
          <w:sz w:val="24"/>
          <w:szCs w:val="24"/>
          <w:lang w:val="es-ES_tradnl" w:eastAsia="es-ES"/>
        </w:rPr>
        <w:t>ser resuelto</w:t>
      </w:r>
      <w:r w:rsidR="00B064FB" w:rsidRPr="00F159DC">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F159DC">
        <w:rPr>
          <w:rFonts w:ascii="Palatino Linotype" w:eastAsia="MS Mincho" w:hAnsi="Palatino Linotype" w:cs="Arial"/>
          <w:sz w:val="24"/>
          <w:szCs w:val="24"/>
          <w:lang w:val="es-ES_tradnl" w:eastAsia="es-ES"/>
        </w:rPr>
        <w:t xml:space="preserve"> Estado de México y Municipios; </w:t>
      </w:r>
    </w:p>
    <w:p w:rsidR="00A71172" w:rsidRPr="00F159DC"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Pr="00F159DC" w:rsidRDefault="00A71172" w:rsidP="00A71172">
      <w:pPr>
        <w:pStyle w:val="Default"/>
        <w:spacing w:line="360" w:lineRule="auto"/>
        <w:ind w:right="49"/>
        <w:jc w:val="both"/>
        <w:rPr>
          <w:rFonts w:ascii="Palatino Linotype" w:hAnsi="Palatino Linotype"/>
        </w:rPr>
      </w:pPr>
      <w:r w:rsidRPr="00F159DC">
        <w:rPr>
          <w:rFonts w:ascii="Palatino Linotype" w:hAnsi="Palatino Linotype"/>
          <w:b/>
          <w:sz w:val="28"/>
          <w:szCs w:val="28"/>
          <w:lang w:val="es-ES_tradnl"/>
        </w:rPr>
        <w:t>VIII.</w:t>
      </w:r>
      <w:r w:rsidRPr="00F159DC">
        <w:rPr>
          <w:rFonts w:ascii="Palatino Linotype" w:hAnsi="Palatino Linotype"/>
          <w:lang w:val="es-ES_tradnl"/>
        </w:rPr>
        <w:t xml:space="preserve"> En fecha </w:t>
      </w:r>
      <w:r w:rsidR="00AB40D7" w:rsidRPr="00F159DC">
        <w:rPr>
          <w:rFonts w:ascii="Palatino Linotype" w:eastAsia="MS Mincho" w:hAnsi="Palatino Linotype"/>
          <w:lang w:val="es-ES_tradnl" w:eastAsia="es-ES"/>
        </w:rPr>
        <w:t>nueve</w:t>
      </w:r>
      <w:r w:rsidR="0081419C" w:rsidRPr="00F159DC">
        <w:rPr>
          <w:rFonts w:ascii="Palatino Linotype" w:eastAsia="MS Mincho" w:hAnsi="Palatino Linotype"/>
          <w:lang w:val="es-ES_tradnl" w:eastAsia="es-ES"/>
        </w:rPr>
        <w:t xml:space="preserve"> </w:t>
      </w:r>
      <w:r w:rsidRPr="00F159DC">
        <w:rPr>
          <w:rFonts w:ascii="Palatino Linotype" w:eastAsia="MS Mincho" w:hAnsi="Palatino Linotype"/>
          <w:lang w:val="es-ES_tradnl" w:eastAsia="es-ES"/>
        </w:rPr>
        <w:t xml:space="preserve">de </w:t>
      </w:r>
      <w:r w:rsidR="00AB40D7" w:rsidRPr="00F159DC">
        <w:rPr>
          <w:rFonts w:ascii="Palatino Linotype" w:eastAsia="MS Mincho" w:hAnsi="Palatino Linotype"/>
          <w:lang w:val="es-ES_tradnl" w:eastAsia="es-ES"/>
        </w:rPr>
        <w:t>marzo</w:t>
      </w:r>
      <w:r w:rsidRPr="00F159DC">
        <w:rPr>
          <w:rFonts w:ascii="Palatino Linotype" w:eastAsia="MS Mincho" w:hAnsi="Palatino Linotype"/>
          <w:lang w:val="es-ES_tradnl" w:eastAsia="es-ES"/>
        </w:rPr>
        <w:t xml:space="preserve"> </w:t>
      </w:r>
      <w:r w:rsidRPr="00F159DC">
        <w:rPr>
          <w:rFonts w:ascii="Palatino Linotype" w:hAnsi="Palatino Linotype"/>
          <w:lang w:val="es-ES_tradnl"/>
        </w:rPr>
        <w:t xml:space="preserve">de dos mil </w:t>
      </w:r>
      <w:r w:rsidR="00CF479A" w:rsidRPr="00F159DC">
        <w:rPr>
          <w:rFonts w:ascii="Palatino Linotype" w:hAnsi="Palatino Linotype"/>
          <w:lang w:val="es-ES_tradnl"/>
        </w:rPr>
        <w:t>veinte</w:t>
      </w:r>
      <w:r w:rsidRPr="00F159DC">
        <w:rPr>
          <w:rFonts w:ascii="Palatino Linotype" w:hAnsi="Palatino Linotype"/>
          <w:lang w:val="es-ES_tradnl"/>
        </w:rPr>
        <w:t xml:space="preserve">, </w:t>
      </w:r>
      <w:r w:rsidRPr="00F159DC">
        <w:rPr>
          <w:rFonts w:ascii="Palatino Linotype" w:hAnsi="Palatino Linotype"/>
          <w:color w:val="222222"/>
          <w:lang w:eastAsia="es-MX"/>
        </w:rPr>
        <w:t xml:space="preserve">con fundamento en el artículo 181 párrafo tercero de la Ley de Transparencia y Acceso a la Información Pública </w:t>
      </w:r>
      <w:r w:rsidRPr="00F159DC">
        <w:rPr>
          <w:rFonts w:ascii="Palatino Linotype" w:hAnsi="Palatino Linotype"/>
          <w:color w:val="222222"/>
          <w:lang w:eastAsia="es-MX"/>
        </w:rPr>
        <w:lastRenderedPageBreak/>
        <w:t>del Estado de México y Municipios, se determinó ampliar el plazo para emitir resolución por un periodo de quince días hábiles</w:t>
      </w:r>
      <w:r w:rsidRPr="00F159DC">
        <w:rPr>
          <w:rFonts w:ascii="Palatino Linotype" w:hAnsi="Palatino Linotype"/>
        </w:rPr>
        <w:t>; y</w:t>
      </w:r>
    </w:p>
    <w:p w:rsidR="00B064FB" w:rsidRPr="00F159DC"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3F4D0E"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3F4D0E">
        <w:rPr>
          <w:rFonts w:ascii="Palatino Linotype" w:eastAsia="Times New Roman" w:hAnsi="Palatino Linotype" w:cs="Times New Roman"/>
          <w:b/>
          <w:sz w:val="24"/>
          <w:szCs w:val="28"/>
          <w:lang w:val="pt-BR" w:eastAsia="es-ES"/>
        </w:rPr>
        <w:t>C O N S I D E R A N D O</w:t>
      </w:r>
    </w:p>
    <w:p w:rsidR="0052153A" w:rsidRPr="003F4D0E"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F159DC"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F159DC">
        <w:rPr>
          <w:rFonts w:ascii="Palatino Linotype" w:eastAsia="Times New Roman" w:hAnsi="Palatino Linotype" w:cs="Times New Roman"/>
          <w:b/>
          <w:sz w:val="28"/>
          <w:szCs w:val="28"/>
          <w:lang w:val="es-ES" w:eastAsia="es-ES"/>
        </w:rPr>
        <w:t>PRIMERO</w:t>
      </w:r>
      <w:r w:rsidRPr="00F159DC">
        <w:rPr>
          <w:rFonts w:ascii="Palatino Linotype" w:eastAsia="Times New Roman" w:hAnsi="Palatino Linotype" w:cs="Times New Roman"/>
          <w:b/>
          <w:sz w:val="24"/>
          <w:szCs w:val="24"/>
          <w:lang w:val="es-ES" w:eastAsia="es-ES"/>
        </w:rPr>
        <w:t>.</w:t>
      </w:r>
      <w:r w:rsidRPr="00F159DC">
        <w:rPr>
          <w:rFonts w:ascii="Palatino Linotype" w:eastAsia="Times New Roman" w:hAnsi="Palatino Linotype" w:cs="Times New Roman"/>
          <w:sz w:val="24"/>
          <w:szCs w:val="24"/>
          <w:lang w:val="es-ES" w:eastAsia="es-ES"/>
        </w:rPr>
        <w:t xml:space="preserve"> </w:t>
      </w:r>
      <w:r w:rsidR="00F32CC0" w:rsidRPr="00F159DC">
        <w:rPr>
          <w:rFonts w:ascii="Palatino Linotype" w:eastAsia="Times New Roman" w:hAnsi="Palatino Linotype" w:cs="Times New Roman"/>
          <w:b/>
          <w:i/>
          <w:sz w:val="24"/>
          <w:szCs w:val="24"/>
          <w:lang w:val="es-ES" w:eastAsia="es-ES"/>
        </w:rPr>
        <w:t>Competencia</w:t>
      </w:r>
      <w:r w:rsidR="008800CE" w:rsidRPr="00F159DC">
        <w:rPr>
          <w:rFonts w:ascii="Palatino Linotype" w:eastAsia="Times New Roman" w:hAnsi="Palatino Linotype" w:cs="Times New Roman"/>
          <w:i/>
          <w:sz w:val="24"/>
          <w:szCs w:val="24"/>
          <w:lang w:val="es-ES" w:eastAsia="es-ES"/>
        </w:rPr>
        <w:t>.</w:t>
      </w:r>
      <w:r w:rsidR="008800CE" w:rsidRPr="00F159DC">
        <w:rPr>
          <w:rFonts w:ascii="Palatino Linotype" w:eastAsia="Times New Roman" w:hAnsi="Palatino Linotype" w:cs="Times New Roman"/>
          <w:b/>
          <w:sz w:val="24"/>
          <w:szCs w:val="24"/>
          <w:lang w:val="es-ES" w:eastAsia="es-ES"/>
        </w:rPr>
        <w:t xml:space="preserve"> </w:t>
      </w:r>
      <w:r w:rsidRPr="00F159DC">
        <w:rPr>
          <w:rFonts w:ascii="Palatino Linotype" w:eastAsia="Times New Roman" w:hAnsi="Palatino Linotype" w:cs="Times New Roman"/>
          <w:sz w:val="24"/>
          <w:szCs w:val="24"/>
          <w:lang w:val="es-ES" w:eastAsia="es-ES"/>
        </w:rPr>
        <w:t xml:space="preserve">Este Instituto de </w:t>
      </w:r>
      <w:r w:rsidRPr="00F159DC">
        <w:rPr>
          <w:rFonts w:ascii="Palatino Linotype" w:eastAsia="Times New Roman" w:hAnsi="Palatino Linotype" w:cs="Arial"/>
          <w:sz w:val="24"/>
          <w:szCs w:val="24"/>
          <w:lang w:val="es-ES" w:eastAsia="es-ES"/>
        </w:rPr>
        <w:t>Transparencia</w:t>
      </w:r>
      <w:r w:rsidRPr="00F159DC">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F159DC">
        <w:rPr>
          <w:rFonts w:ascii="Palatino Linotype" w:eastAsia="Times New Roman" w:hAnsi="Palatino Linotype" w:cs="Times New Roman"/>
          <w:sz w:val="24"/>
          <w:szCs w:val="24"/>
          <w:lang w:val="es-ES" w:eastAsia="es-ES"/>
        </w:rPr>
        <w:t xml:space="preserve"> segundo</w:t>
      </w:r>
      <w:r w:rsidRPr="00F159DC">
        <w:rPr>
          <w:rFonts w:ascii="Palatino Linotype" w:eastAsia="Times New Roman" w:hAnsi="Palatino Linotype" w:cs="Times New Roman"/>
          <w:sz w:val="24"/>
          <w:szCs w:val="24"/>
          <w:lang w:val="es-ES" w:eastAsia="es-ES"/>
        </w:rPr>
        <w:t xml:space="preserve">, vigésimo </w:t>
      </w:r>
      <w:r w:rsidR="00A34831" w:rsidRPr="00F159DC">
        <w:rPr>
          <w:rFonts w:ascii="Palatino Linotype" w:eastAsia="Times New Roman" w:hAnsi="Palatino Linotype" w:cs="Times New Roman"/>
          <w:sz w:val="24"/>
          <w:szCs w:val="24"/>
          <w:lang w:val="es-ES" w:eastAsia="es-ES"/>
        </w:rPr>
        <w:t>tercero</w:t>
      </w:r>
      <w:r w:rsidRPr="00F159DC">
        <w:rPr>
          <w:rFonts w:ascii="Palatino Linotype" w:eastAsia="Times New Roman" w:hAnsi="Palatino Linotype" w:cs="Times New Roman"/>
          <w:sz w:val="24"/>
          <w:szCs w:val="24"/>
          <w:lang w:val="es-ES" w:eastAsia="es-ES"/>
        </w:rPr>
        <w:t xml:space="preserve"> y vigésimo </w:t>
      </w:r>
      <w:r w:rsidR="00A34831" w:rsidRPr="00F159DC">
        <w:rPr>
          <w:rFonts w:ascii="Palatino Linotype" w:eastAsia="Times New Roman" w:hAnsi="Palatino Linotype" w:cs="Times New Roman"/>
          <w:sz w:val="24"/>
          <w:szCs w:val="24"/>
          <w:lang w:val="es-ES" w:eastAsia="es-ES"/>
        </w:rPr>
        <w:t>cuarto</w:t>
      </w:r>
      <w:r w:rsidRPr="00F159DC">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159DC">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w:t>
      </w:r>
      <w:r w:rsidR="00425C02" w:rsidRPr="00F159DC">
        <w:rPr>
          <w:rFonts w:ascii="Palatino Linotype" w:eastAsia="Times New Roman" w:hAnsi="Palatino Linotype" w:cs="Arial"/>
          <w:sz w:val="24"/>
          <w:szCs w:val="24"/>
          <w:lang w:val="es-ES" w:eastAsia="es-ES"/>
        </w:rPr>
        <w:t xml:space="preserve"> Ciudadano</w:t>
      </w:r>
      <w:r w:rsidRPr="00F159DC">
        <w:rPr>
          <w:rFonts w:ascii="Palatino Linotype" w:eastAsia="Times New Roman" w:hAnsi="Palatino Linotype" w:cs="Arial"/>
          <w:sz w:val="24"/>
          <w:szCs w:val="24"/>
          <w:lang w:val="es-ES" w:eastAsia="es-ES"/>
        </w:rPr>
        <w:t xml:space="preserve"> en términos de la Ley de la materia.</w:t>
      </w:r>
    </w:p>
    <w:p w:rsidR="00283B91" w:rsidRPr="00F159DC"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F159DC" w:rsidRDefault="00283B91" w:rsidP="00283B91">
      <w:pPr>
        <w:spacing w:after="0" w:line="360" w:lineRule="auto"/>
        <w:jc w:val="both"/>
        <w:rPr>
          <w:rFonts w:ascii="Palatino Linotype" w:eastAsia="Times New Roman" w:hAnsi="Palatino Linotype" w:cs="Arial"/>
          <w:b/>
          <w:bCs/>
          <w:sz w:val="24"/>
          <w:szCs w:val="24"/>
          <w:lang w:val="es-ES" w:eastAsia="es-ES"/>
        </w:rPr>
      </w:pPr>
      <w:r w:rsidRPr="00F159DC">
        <w:rPr>
          <w:rFonts w:ascii="Palatino Linotype" w:eastAsia="Times New Roman" w:hAnsi="Palatino Linotype" w:cs="Arial"/>
          <w:b/>
          <w:sz w:val="28"/>
          <w:szCs w:val="24"/>
          <w:lang w:val="es-ES" w:eastAsia="es-ES"/>
        </w:rPr>
        <w:t>SEGUNDO</w:t>
      </w:r>
      <w:r w:rsidRPr="00F159DC">
        <w:rPr>
          <w:rFonts w:ascii="Palatino Linotype" w:eastAsia="Times New Roman" w:hAnsi="Palatino Linotype" w:cs="Arial"/>
          <w:b/>
          <w:sz w:val="24"/>
          <w:szCs w:val="24"/>
          <w:lang w:eastAsia="es-ES"/>
        </w:rPr>
        <w:t xml:space="preserve">. </w:t>
      </w:r>
      <w:r w:rsidR="00F32CC0" w:rsidRPr="00F159DC">
        <w:rPr>
          <w:rFonts w:ascii="Palatino Linotype" w:eastAsia="Times New Roman" w:hAnsi="Palatino Linotype" w:cs="Arial"/>
          <w:b/>
          <w:i/>
          <w:sz w:val="24"/>
          <w:szCs w:val="24"/>
          <w:lang w:val="es-ES" w:eastAsia="es-ES"/>
        </w:rPr>
        <w:t>Interés</w:t>
      </w:r>
      <w:r w:rsidR="008800CE" w:rsidRPr="00F159DC">
        <w:rPr>
          <w:rFonts w:ascii="Palatino Linotype" w:eastAsia="Times New Roman" w:hAnsi="Palatino Linotype" w:cs="Arial"/>
          <w:b/>
          <w:i/>
          <w:sz w:val="24"/>
          <w:szCs w:val="24"/>
          <w:lang w:val="es-ES" w:eastAsia="es-ES"/>
        </w:rPr>
        <w:t>.</w:t>
      </w:r>
      <w:r w:rsidR="008800CE" w:rsidRPr="00F159DC">
        <w:rPr>
          <w:rFonts w:ascii="Palatino Linotype" w:eastAsia="Times New Roman" w:hAnsi="Palatino Linotype" w:cs="Arial"/>
          <w:b/>
          <w:sz w:val="24"/>
          <w:szCs w:val="24"/>
          <w:lang w:val="es-ES" w:eastAsia="es-ES"/>
        </w:rPr>
        <w:t xml:space="preserve"> </w:t>
      </w:r>
      <w:r w:rsidR="00B60CA7" w:rsidRPr="00F159DC">
        <w:rPr>
          <w:rFonts w:ascii="Palatino Linotype" w:eastAsia="Times New Roman" w:hAnsi="Palatino Linotype" w:cs="Arial"/>
          <w:sz w:val="24"/>
          <w:szCs w:val="24"/>
          <w:lang w:val="es-ES" w:eastAsia="es-ES"/>
        </w:rPr>
        <w:t>El recurso de revisión fue interpuesto</w:t>
      </w:r>
      <w:r w:rsidRPr="00F159DC">
        <w:rPr>
          <w:rFonts w:ascii="Palatino Linotype" w:eastAsia="Times New Roman" w:hAnsi="Palatino Linotype" w:cs="Arial"/>
          <w:sz w:val="24"/>
          <w:szCs w:val="24"/>
          <w:lang w:val="es-ES" w:eastAsia="es-ES"/>
        </w:rPr>
        <w:t xml:space="preserve"> por parte legítima, en at</w:t>
      </w:r>
      <w:r w:rsidR="00B60CA7" w:rsidRPr="00F159DC">
        <w:rPr>
          <w:rFonts w:ascii="Palatino Linotype" w:eastAsia="Times New Roman" w:hAnsi="Palatino Linotype" w:cs="Arial"/>
          <w:sz w:val="24"/>
          <w:szCs w:val="24"/>
          <w:lang w:val="es-ES" w:eastAsia="es-ES"/>
        </w:rPr>
        <w:t xml:space="preserve">ención a que presentado </w:t>
      </w:r>
      <w:r w:rsidRPr="00F159DC">
        <w:rPr>
          <w:rFonts w:ascii="Palatino Linotype" w:eastAsia="Times New Roman" w:hAnsi="Palatino Linotype" w:cs="Arial"/>
          <w:sz w:val="24"/>
          <w:szCs w:val="24"/>
          <w:lang w:val="es-ES" w:eastAsia="es-ES"/>
        </w:rPr>
        <w:t xml:space="preserve">por </w:t>
      </w:r>
      <w:r w:rsidR="00425C02" w:rsidRPr="00F159DC">
        <w:rPr>
          <w:rFonts w:ascii="Palatino Linotype" w:eastAsia="Times New Roman" w:hAnsi="Palatino Linotype" w:cs="Arial"/>
          <w:b/>
          <w:sz w:val="24"/>
          <w:szCs w:val="24"/>
          <w:lang w:val="es-ES" w:eastAsia="es-ES"/>
        </w:rPr>
        <w:t>EL</w:t>
      </w:r>
      <w:r w:rsidRPr="00F159DC">
        <w:rPr>
          <w:rFonts w:ascii="Palatino Linotype" w:eastAsia="Times New Roman" w:hAnsi="Palatino Linotype" w:cs="Arial"/>
          <w:b/>
          <w:sz w:val="24"/>
          <w:szCs w:val="24"/>
          <w:lang w:val="es-ES" w:eastAsia="es-ES"/>
        </w:rPr>
        <w:t xml:space="preserve"> RECURRENTE</w:t>
      </w:r>
      <w:r w:rsidRPr="00F159DC">
        <w:rPr>
          <w:rFonts w:ascii="Palatino Linotype" w:eastAsia="Times New Roman" w:hAnsi="Palatino Linotype" w:cs="Arial"/>
          <w:snapToGrid w:val="0"/>
          <w:sz w:val="24"/>
          <w:szCs w:val="24"/>
          <w:lang w:val="es-ES" w:eastAsia="es-ES"/>
        </w:rPr>
        <w:t>, quien es la misma per</w:t>
      </w:r>
      <w:r w:rsidR="00B60CA7" w:rsidRPr="00F159DC">
        <w:rPr>
          <w:rFonts w:ascii="Palatino Linotype" w:eastAsia="Times New Roman" w:hAnsi="Palatino Linotype" w:cs="Arial"/>
          <w:snapToGrid w:val="0"/>
          <w:sz w:val="24"/>
          <w:szCs w:val="24"/>
          <w:lang w:val="es-ES" w:eastAsia="es-ES"/>
        </w:rPr>
        <w:t xml:space="preserve">sona que formuló </w:t>
      </w:r>
      <w:r w:rsidR="004D35A7" w:rsidRPr="00F159DC">
        <w:rPr>
          <w:rFonts w:ascii="Palatino Linotype" w:eastAsia="Times New Roman" w:hAnsi="Palatino Linotype" w:cs="Arial"/>
          <w:snapToGrid w:val="0"/>
          <w:sz w:val="24"/>
          <w:szCs w:val="24"/>
          <w:lang w:val="es-ES" w:eastAsia="es-ES"/>
        </w:rPr>
        <w:t>la solicitud</w:t>
      </w:r>
      <w:r w:rsidRPr="00F159DC">
        <w:rPr>
          <w:rFonts w:ascii="Palatino Linotype" w:eastAsia="Times New Roman" w:hAnsi="Palatino Linotype" w:cs="Arial"/>
          <w:snapToGrid w:val="0"/>
          <w:sz w:val="24"/>
          <w:szCs w:val="24"/>
          <w:lang w:val="es-ES" w:eastAsia="es-ES"/>
        </w:rPr>
        <w:t xml:space="preserve"> de acceso a la información pública </w:t>
      </w:r>
      <w:r w:rsidRPr="00F159DC">
        <w:rPr>
          <w:rFonts w:ascii="Palatino Linotype" w:eastAsia="Times New Roman" w:hAnsi="Palatino Linotype" w:cs="Arial"/>
          <w:bCs/>
          <w:sz w:val="24"/>
          <w:szCs w:val="24"/>
          <w:lang w:val="es-ES" w:eastAsia="es-ES"/>
        </w:rPr>
        <w:t xml:space="preserve">al </w:t>
      </w:r>
      <w:r w:rsidRPr="00F159DC">
        <w:rPr>
          <w:rFonts w:ascii="Palatino Linotype" w:eastAsia="Times New Roman" w:hAnsi="Palatino Linotype" w:cs="Arial"/>
          <w:b/>
          <w:bCs/>
          <w:sz w:val="24"/>
          <w:szCs w:val="24"/>
          <w:lang w:val="es-ES" w:eastAsia="es-ES"/>
        </w:rPr>
        <w:t>SUJETO OBLIGADO.</w:t>
      </w:r>
    </w:p>
    <w:p w:rsidR="00F32CC0" w:rsidRPr="00F159DC"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F159DC"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F159DC">
        <w:rPr>
          <w:rFonts w:ascii="Palatino Linotype" w:eastAsia="Times New Roman" w:hAnsi="Palatino Linotype" w:cs="Times New Roman"/>
          <w:b/>
          <w:sz w:val="28"/>
          <w:szCs w:val="24"/>
          <w:lang w:val="es-ES" w:eastAsia="es-ES"/>
        </w:rPr>
        <w:t xml:space="preserve">TERCERO. </w:t>
      </w:r>
      <w:r w:rsidR="00F32CC0" w:rsidRPr="00F159DC">
        <w:rPr>
          <w:rFonts w:ascii="Palatino Linotype" w:eastAsia="Times New Roman" w:hAnsi="Palatino Linotype" w:cs="Arial"/>
          <w:b/>
          <w:i/>
          <w:sz w:val="24"/>
          <w:szCs w:val="24"/>
          <w:lang w:val="es-ES" w:eastAsia="es-ES"/>
        </w:rPr>
        <w:t>Oportunidad</w:t>
      </w:r>
      <w:r w:rsidRPr="00F159DC">
        <w:rPr>
          <w:rFonts w:ascii="Palatino Linotype" w:eastAsia="Times New Roman" w:hAnsi="Palatino Linotype" w:cs="Arial"/>
          <w:b/>
          <w:i/>
          <w:sz w:val="24"/>
          <w:szCs w:val="24"/>
          <w:lang w:val="es-ES" w:eastAsia="es-ES"/>
        </w:rPr>
        <w:t>.</w:t>
      </w:r>
      <w:r w:rsidRPr="00F159DC">
        <w:rPr>
          <w:rFonts w:ascii="Palatino Linotype" w:eastAsia="Times New Roman" w:hAnsi="Palatino Linotype" w:cs="Arial"/>
          <w:b/>
          <w:sz w:val="24"/>
          <w:szCs w:val="24"/>
          <w:lang w:val="es-ES" w:eastAsia="es-ES"/>
        </w:rPr>
        <w:t xml:space="preserve"> </w:t>
      </w:r>
      <w:r w:rsidRPr="00F159DC">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425C02" w:rsidRPr="00F159DC">
        <w:rPr>
          <w:rFonts w:ascii="Palatino Linotype" w:eastAsia="Times New Roman" w:hAnsi="Palatino Linotype" w:cs="Arial"/>
          <w:b/>
          <w:sz w:val="24"/>
          <w:szCs w:val="24"/>
          <w:lang w:val="es-ES" w:eastAsia="es-ES"/>
        </w:rPr>
        <w:t>EL</w:t>
      </w:r>
      <w:r w:rsidRPr="00F159DC">
        <w:rPr>
          <w:rFonts w:ascii="Palatino Linotype" w:eastAsia="Times New Roman" w:hAnsi="Palatino Linotype" w:cs="Arial"/>
          <w:b/>
          <w:sz w:val="24"/>
          <w:szCs w:val="24"/>
          <w:lang w:val="es-ES" w:eastAsia="es-ES"/>
        </w:rPr>
        <w:t xml:space="preserve"> </w:t>
      </w:r>
      <w:r w:rsidRPr="00F159DC">
        <w:rPr>
          <w:rFonts w:ascii="Palatino Linotype" w:eastAsia="Times New Roman" w:hAnsi="Palatino Linotype" w:cs="Arial"/>
          <w:b/>
          <w:sz w:val="24"/>
          <w:szCs w:val="24"/>
          <w:lang w:val="es-ES" w:eastAsia="es-ES"/>
        </w:rPr>
        <w:lastRenderedPageBreak/>
        <w:t xml:space="preserve">RECURRENTE </w:t>
      </w:r>
      <w:r w:rsidRPr="00F159DC">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F159DC"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F159DC"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F159DC">
        <w:rPr>
          <w:rFonts w:ascii="Palatino Linotype" w:eastAsia="Times New Roman" w:hAnsi="Palatino Linotype" w:cs="Arial"/>
          <w:b/>
          <w:i/>
          <w:lang w:val="es-ES" w:eastAsia="es-ES"/>
        </w:rPr>
        <w:t>“Artículo 178.</w:t>
      </w:r>
      <w:r w:rsidRPr="00F159DC">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F159DC"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F159DC">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F159DC"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F159DC">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F159DC">
        <w:rPr>
          <w:rFonts w:ascii="Palatino Linotype" w:eastAsia="Times New Roman" w:hAnsi="Palatino Linotype" w:cs="Arial"/>
          <w:b/>
          <w:i/>
          <w:lang w:val="es-ES" w:eastAsia="es-ES"/>
        </w:rPr>
        <w:t>”</w:t>
      </w:r>
    </w:p>
    <w:p w:rsidR="008800CE" w:rsidRPr="00F159DC"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F159DC" w:rsidRDefault="00DE6DC8" w:rsidP="005B3134">
      <w:pPr>
        <w:spacing w:line="360" w:lineRule="auto"/>
        <w:jc w:val="both"/>
        <w:rPr>
          <w:rFonts w:ascii="Palatino Linotype" w:eastAsia="Times New Roman" w:hAnsi="Palatino Linotype" w:cs="Times New Roman"/>
          <w:sz w:val="24"/>
          <w:szCs w:val="24"/>
          <w:lang w:eastAsia="es-ES"/>
        </w:rPr>
      </w:pPr>
      <w:r w:rsidRPr="00F159DC">
        <w:rPr>
          <w:rFonts w:ascii="Palatino Linotype" w:eastAsia="Times New Roman" w:hAnsi="Palatino Linotype" w:cs="Arial"/>
          <w:sz w:val="24"/>
          <w:szCs w:val="24"/>
          <w:lang w:val="es-ES" w:eastAsia="es-ES"/>
        </w:rPr>
        <w:t>Para efecto, se actualiza la hipótesis prevista en el</w:t>
      </w:r>
      <w:r w:rsidR="0093388F" w:rsidRPr="00F159DC">
        <w:rPr>
          <w:rFonts w:ascii="Palatino Linotype" w:eastAsia="Times New Roman" w:hAnsi="Palatino Linotype" w:cs="Arial"/>
          <w:sz w:val="24"/>
          <w:szCs w:val="24"/>
          <w:lang w:val="es-ES" w:eastAsia="es-ES"/>
        </w:rPr>
        <w:t xml:space="preserve"> precepto legal antes citado</w:t>
      </w:r>
      <w:r w:rsidRPr="00F159DC">
        <w:rPr>
          <w:rFonts w:ascii="Palatino Linotype" w:eastAsia="Times New Roman" w:hAnsi="Palatino Linotype" w:cs="Arial"/>
          <w:sz w:val="24"/>
          <w:szCs w:val="24"/>
          <w:lang w:val="es-ES" w:eastAsia="es-ES"/>
        </w:rPr>
        <w:t>, en atención a que la respuesta impug</w:t>
      </w:r>
      <w:r w:rsidR="002C3938" w:rsidRPr="00F159DC">
        <w:rPr>
          <w:rFonts w:ascii="Palatino Linotype" w:eastAsia="Times New Roman" w:hAnsi="Palatino Linotype" w:cs="Arial"/>
          <w:sz w:val="24"/>
          <w:szCs w:val="24"/>
          <w:lang w:val="es-ES" w:eastAsia="es-ES"/>
        </w:rPr>
        <w:t xml:space="preserve">nada en el recurso de revisión </w:t>
      </w:r>
      <w:r w:rsidR="00F159DC" w:rsidRPr="00F159DC">
        <w:rPr>
          <w:rFonts w:ascii="Palatino Linotype" w:eastAsia="Times New Roman" w:hAnsi="Palatino Linotype" w:cs="Arial"/>
          <w:b/>
          <w:sz w:val="24"/>
          <w:szCs w:val="24"/>
          <w:lang w:val="es-ES" w:eastAsia="es-ES"/>
        </w:rPr>
        <w:t>11332</w:t>
      </w:r>
      <w:r w:rsidR="006279C7" w:rsidRPr="00F159DC">
        <w:rPr>
          <w:rFonts w:ascii="Palatino Linotype" w:eastAsia="Times New Roman" w:hAnsi="Palatino Linotype" w:cs="Times New Roman"/>
          <w:b/>
          <w:sz w:val="24"/>
          <w:szCs w:val="24"/>
          <w:lang w:val="es-ES" w:eastAsia="es-ES"/>
        </w:rPr>
        <w:t xml:space="preserve">/INFOEM/IP/RR/2019, </w:t>
      </w:r>
      <w:r w:rsidR="006279C7" w:rsidRPr="00F159DC">
        <w:rPr>
          <w:rFonts w:ascii="Palatino Linotype" w:eastAsia="Times New Roman" w:hAnsi="Palatino Linotype" w:cs="Arial"/>
          <w:bCs/>
          <w:sz w:val="24"/>
          <w:szCs w:val="24"/>
          <w:lang w:eastAsia="es-ES"/>
        </w:rPr>
        <w:t xml:space="preserve">fue notificada </w:t>
      </w:r>
      <w:r w:rsidR="006279C7" w:rsidRPr="00F159DC">
        <w:rPr>
          <w:rFonts w:ascii="Palatino Linotype" w:eastAsia="Times New Roman" w:hAnsi="Palatino Linotype" w:cs="Arial"/>
          <w:sz w:val="24"/>
          <w:szCs w:val="24"/>
          <w:lang w:val="es-ES" w:eastAsia="es-ES"/>
        </w:rPr>
        <w:t xml:space="preserve">al </w:t>
      </w:r>
      <w:r w:rsidR="006279C7" w:rsidRPr="00F159DC">
        <w:rPr>
          <w:rFonts w:ascii="Palatino Linotype" w:eastAsia="Times New Roman" w:hAnsi="Palatino Linotype" w:cs="Arial"/>
          <w:b/>
          <w:color w:val="000000"/>
          <w:sz w:val="24"/>
          <w:szCs w:val="24"/>
          <w:lang w:val="es-ES" w:eastAsia="es-ES"/>
        </w:rPr>
        <w:t>RECURRENTE</w:t>
      </w:r>
      <w:r w:rsidR="006279C7" w:rsidRPr="00F159DC">
        <w:rPr>
          <w:rFonts w:ascii="Palatino Linotype" w:eastAsia="Times New Roman" w:hAnsi="Palatino Linotype" w:cs="Arial"/>
          <w:bCs/>
          <w:sz w:val="24"/>
          <w:szCs w:val="24"/>
          <w:lang w:eastAsia="es-ES"/>
        </w:rPr>
        <w:t xml:space="preserve"> el </w:t>
      </w:r>
      <w:r w:rsidR="00AB40D7" w:rsidRPr="00F159DC">
        <w:rPr>
          <w:rFonts w:ascii="Palatino Linotype" w:eastAsia="Times New Roman" w:hAnsi="Palatino Linotype" w:cs="Times New Roman"/>
          <w:b/>
          <w:sz w:val="24"/>
          <w:szCs w:val="24"/>
          <w:lang w:val="es-ES" w:eastAsia="es-ES"/>
        </w:rPr>
        <w:t>dieciocho</w:t>
      </w:r>
      <w:r w:rsidR="00CF479A" w:rsidRPr="00F159DC">
        <w:rPr>
          <w:rFonts w:ascii="Palatino Linotype" w:eastAsia="Times New Roman" w:hAnsi="Palatino Linotype" w:cs="Times New Roman"/>
          <w:b/>
          <w:sz w:val="24"/>
          <w:szCs w:val="24"/>
          <w:lang w:val="es-ES" w:eastAsia="es-ES"/>
        </w:rPr>
        <w:t xml:space="preserve"> </w:t>
      </w:r>
      <w:r w:rsidR="006279C7" w:rsidRPr="00F159DC">
        <w:rPr>
          <w:rFonts w:ascii="Palatino Linotype" w:eastAsia="Times New Roman" w:hAnsi="Palatino Linotype" w:cs="Times New Roman"/>
          <w:b/>
          <w:sz w:val="24"/>
          <w:szCs w:val="24"/>
          <w:lang w:val="es-ES" w:eastAsia="es-ES"/>
        </w:rPr>
        <w:t xml:space="preserve">de </w:t>
      </w:r>
      <w:r w:rsidR="0081419C" w:rsidRPr="00F159DC">
        <w:rPr>
          <w:rFonts w:ascii="Palatino Linotype" w:eastAsia="Times New Roman" w:hAnsi="Palatino Linotype" w:cs="Times New Roman"/>
          <w:b/>
          <w:sz w:val="24"/>
          <w:szCs w:val="24"/>
          <w:lang w:val="es-ES" w:eastAsia="es-ES"/>
        </w:rPr>
        <w:t>diciembre</w:t>
      </w:r>
      <w:r w:rsidR="006279C7" w:rsidRPr="00F159DC">
        <w:rPr>
          <w:rFonts w:ascii="Palatino Linotype" w:eastAsia="Times New Roman" w:hAnsi="Palatino Linotype" w:cs="Times New Roman"/>
          <w:b/>
          <w:sz w:val="24"/>
          <w:szCs w:val="24"/>
          <w:lang w:val="es-ES" w:eastAsia="es-ES"/>
        </w:rPr>
        <w:t xml:space="preserve"> de dos mil diecinueve, </w:t>
      </w:r>
      <w:r w:rsidR="006279C7" w:rsidRPr="00F159DC">
        <w:rPr>
          <w:rFonts w:ascii="Palatino Linotype" w:eastAsia="Times New Roman" w:hAnsi="Palatino Linotype" w:cs="Arial"/>
          <w:bCs/>
          <w:sz w:val="24"/>
          <w:szCs w:val="24"/>
          <w:lang w:eastAsia="es-ES"/>
        </w:rPr>
        <w:t>por lo que, el plazo</w:t>
      </w:r>
      <w:r w:rsidR="006279C7" w:rsidRPr="00F159DC">
        <w:rPr>
          <w:rFonts w:ascii="Palatino Linotype" w:eastAsia="Times New Roman" w:hAnsi="Palatino Linotype" w:cs="Arial"/>
          <w:b/>
          <w:bCs/>
          <w:sz w:val="24"/>
          <w:szCs w:val="24"/>
          <w:lang w:eastAsia="es-ES"/>
        </w:rPr>
        <w:t xml:space="preserve"> </w:t>
      </w:r>
      <w:r w:rsidR="006279C7" w:rsidRPr="00F159DC">
        <w:rPr>
          <w:rFonts w:ascii="Palatino Linotype" w:eastAsia="Times New Roman" w:hAnsi="Palatino Linotype" w:cs="Arial"/>
          <w:bCs/>
          <w:sz w:val="24"/>
          <w:szCs w:val="24"/>
          <w:lang w:eastAsia="es-ES"/>
        </w:rPr>
        <w:t xml:space="preserve">para presentar el recurso de revisión transcurrió del </w:t>
      </w:r>
      <w:r w:rsidR="00AB40D7" w:rsidRPr="00F159DC">
        <w:rPr>
          <w:rFonts w:ascii="Palatino Linotype" w:eastAsia="Times New Roman" w:hAnsi="Palatino Linotype" w:cs="Arial"/>
          <w:b/>
          <w:sz w:val="24"/>
          <w:szCs w:val="24"/>
          <w:lang w:val="es-ES" w:eastAsia="es-ES"/>
        </w:rPr>
        <w:t>diecinueve</w:t>
      </w:r>
      <w:r w:rsidR="00E24E57" w:rsidRPr="00F159DC">
        <w:rPr>
          <w:rFonts w:ascii="Palatino Linotype" w:eastAsia="Times New Roman" w:hAnsi="Palatino Linotype" w:cs="Arial"/>
          <w:b/>
          <w:sz w:val="24"/>
          <w:szCs w:val="24"/>
          <w:lang w:val="es-ES" w:eastAsia="es-ES"/>
        </w:rPr>
        <w:t xml:space="preserve"> </w:t>
      </w:r>
      <w:r w:rsidR="00425C02" w:rsidRPr="00F159DC">
        <w:rPr>
          <w:rFonts w:ascii="Palatino Linotype" w:eastAsia="Times New Roman" w:hAnsi="Palatino Linotype" w:cs="Arial"/>
          <w:b/>
          <w:sz w:val="24"/>
          <w:szCs w:val="24"/>
          <w:lang w:val="es-ES" w:eastAsia="es-ES"/>
        </w:rPr>
        <w:t>de diciembre</w:t>
      </w:r>
      <w:r w:rsidR="000E1507" w:rsidRPr="00F159DC">
        <w:rPr>
          <w:rFonts w:ascii="Palatino Linotype" w:eastAsia="Times New Roman" w:hAnsi="Palatino Linotype" w:cs="Arial"/>
          <w:b/>
          <w:sz w:val="24"/>
          <w:szCs w:val="24"/>
          <w:lang w:val="es-ES" w:eastAsia="es-ES"/>
        </w:rPr>
        <w:t xml:space="preserve"> </w:t>
      </w:r>
      <w:r w:rsidR="0047298C" w:rsidRPr="00F159DC">
        <w:rPr>
          <w:rFonts w:ascii="Palatino Linotype" w:eastAsia="Times New Roman" w:hAnsi="Palatino Linotype" w:cs="Arial"/>
          <w:b/>
          <w:sz w:val="24"/>
          <w:szCs w:val="24"/>
          <w:lang w:val="es-ES" w:eastAsia="es-ES"/>
        </w:rPr>
        <w:t>de dos mil diecinueve</w:t>
      </w:r>
      <w:r w:rsidR="00F8663E" w:rsidRPr="00F159DC">
        <w:rPr>
          <w:rFonts w:ascii="Palatino Linotype" w:eastAsia="Times New Roman" w:hAnsi="Palatino Linotype" w:cs="Arial"/>
          <w:b/>
          <w:sz w:val="24"/>
          <w:szCs w:val="24"/>
          <w:lang w:val="es-ES" w:eastAsia="es-ES"/>
        </w:rPr>
        <w:t xml:space="preserve"> al veinticuatro</w:t>
      </w:r>
      <w:r w:rsidR="0081419C" w:rsidRPr="00F159DC">
        <w:rPr>
          <w:rFonts w:ascii="Palatino Linotype" w:eastAsia="Times New Roman" w:hAnsi="Palatino Linotype" w:cs="Arial"/>
          <w:b/>
          <w:sz w:val="24"/>
          <w:szCs w:val="24"/>
          <w:lang w:val="es-ES" w:eastAsia="es-ES"/>
        </w:rPr>
        <w:t xml:space="preserve"> de enero de dos mil veinte</w:t>
      </w:r>
      <w:r w:rsidR="005B3134" w:rsidRPr="00F159DC">
        <w:rPr>
          <w:rFonts w:ascii="Palatino Linotype" w:eastAsia="Times New Roman" w:hAnsi="Palatino Linotype" w:cs="Arial"/>
          <w:b/>
          <w:sz w:val="24"/>
          <w:szCs w:val="24"/>
          <w:lang w:val="es-ES" w:eastAsia="es-ES"/>
        </w:rPr>
        <w:t xml:space="preserve">; </w:t>
      </w:r>
      <w:r w:rsidR="005B3134" w:rsidRPr="00F159DC">
        <w:rPr>
          <w:rFonts w:ascii="Palatino Linotype" w:eastAsia="Times New Roman" w:hAnsi="Palatino Linotype" w:cs="Arial"/>
          <w:sz w:val="24"/>
          <w:szCs w:val="24"/>
          <w:lang w:val="es-ES_tradnl" w:eastAsia="es-ES"/>
        </w:rPr>
        <w:t>sin contemplar en el cómputo los días</w:t>
      </w:r>
      <w:r w:rsidR="00A23136" w:rsidRPr="00F159DC">
        <w:rPr>
          <w:rFonts w:ascii="Palatino Linotype" w:eastAsia="Times New Roman" w:hAnsi="Palatino Linotype" w:cs="Arial"/>
          <w:sz w:val="24"/>
          <w:szCs w:val="24"/>
          <w:lang w:val="es-ES_tradnl" w:eastAsia="es-ES"/>
        </w:rPr>
        <w:t xml:space="preserve"> </w:t>
      </w:r>
      <w:r w:rsidR="0081419C" w:rsidRPr="00F159DC">
        <w:rPr>
          <w:rFonts w:ascii="Palatino Linotype" w:eastAsia="Times New Roman" w:hAnsi="Palatino Linotype" w:cs="Arial"/>
          <w:sz w:val="24"/>
          <w:szCs w:val="24"/>
          <w:lang w:val="es-ES_tradnl" w:eastAsia="es-ES"/>
        </w:rPr>
        <w:t>veintiuno y veintidós</w:t>
      </w:r>
      <w:r w:rsidR="00425C02" w:rsidRPr="00F159DC">
        <w:rPr>
          <w:rFonts w:ascii="Palatino Linotype" w:eastAsia="Times New Roman" w:hAnsi="Palatino Linotype" w:cs="Arial"/>
          <w:sz w:val="24"/>
          <w:szCs w:val="24"/>
          <w:lang w:val="es-ES_tradnl" w:eastAsia="es-ES"/>
        </w:rPr>
        <w:t xml:space="preserve"> de diciembre</w:t>
      </w:r>
      <w:r w:rsidR="001A7E24" w:rsidRPr="00F159DC">
        <w:rPr>
          <w:rFonts w:ascii="Palatino Linotype" w:eastAsia="Times New Roman" w:hAnsi="Palatino Linotype" w:cs="Arial"/>
          <w:sz w:val="24"/>
          <w:szCs w:val="24"/>
          <w:lang w:val="es-ES_tradnl" w:eastAsia="es-ES"/>
        </w:rPr>
        <w:t xml:space="preserve"> de dos mil diecinueve</w:t>
      </w:r>
      <w:r w:rsidR="0081419C" w:rsidRPr="00F159DC">
        <w:rPr>
          <w:rFonts w:ascii="Palatino Linotype" w:eastAsia="Times New Roman" w:hAnsi="Palatino Linotype" w:cs="Arial"/>
          <w:sz w:val="24"/>
          <w:szCs w:val="24"/>
          <w:lang w:val="es-ES_tradnl" w:eastAsia="es-ES"/>
        </w:rPr>
        <w:t>; once, doce, dieciocho y diecinueve de enero de dos mil veinte,</w:t>
      </w:r>
      <w:r w:rsidR="001A7E24" w:rsidRPr="00F159DC">
        <w:rPr>
          <w:rFonts w:ascii="Palatino Linotype" w:eastAsia="Times New Roman" w:hAnsi="Palatino Linotype" w:cs="Arial"/>
          <w:sz w:val="24"/>
          <w:szCs w:val="24"/>
          <w:lang w:val="es-ES_tradnl" w:eastAsia="es-ES"/>
        </w:rPr>
        <w:t xml:space="preserve"> por corresponder a </w:t>
      </w:r>
      <w:r w:rsidR="005B3134" w:rsidRPr="00F159DC">
        <w:rPr>
          <w:rFonts w:ascii="Palatino Linotype" w:eastAsia="Times New Roman" w:hAnsi="Palatino Linotype" w:cs="Arial"/>
          <w:sz w:val="24"/>
          <w:szCs w:val="24"/>
          <w:lang w:val="es-ES_tradnl" w:eastAsia="es-ES"/>
        </w:rPr>
        <w:t xml:space="preserve">sábados y domingos </w:t>
      </w:r>
      <w:r w:rsidR="005B3134" w:rsidRPr="00F159DC">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F159DC">
        <w:rPr>
          <w:rFonts w:ascii="Palatino Linotype" w:eastAsia="Times New Roman" w:hAnsi="Palatino Linotype" w:cs="Times New Roman"/>
          <w:sz w:val="24"/>
          <w:szCs w:val="24"/>
          <w:lang w:eastAsia="es-ES"/>
        </w:rPr>
        <w:t>Ley de Transparencia y Acceso a la Información Pública del</w:t>
      </w:r>
      <w:r w:rsidR="00CB7681" w:rsidRPr="00F159DC">
        <w:rPr>
          <w:rFonts w:ascii="Palatino Linotype" w:eastAsia="Times New Roman" w:hAnsi="Palatino Linotype" w:cs="Times New Roman"/>
          <w:sz w:val="24"/>
          <w:szCs w:val="24"/>
          <w:lang w:eastAsia="es-ES"/>
        </w:rPr>
        <w:t xml:space="preserve"> Estado de México y Municipios</w:t>
      </w:r>
      <w:r w:rsidR="0081419C" w:rsidRPr="00F159DC">
        <w:rPr>
          <w:rFonts w:ascii="Palatino Linotype" w:eastAsia="Times New Roman" w:hAnsi="Palatino Linotype" w:cs="Times New Roman"/>
          <w:sz w:val="24"/>
          <w:szCs w:val="24"/>
          <w:lang w:eastAsia="es-ES"/>
        </w:rPr>
        <w:t>; así como del veintitrés de diciembre de dos mil diecinueve al siete de enero de dos mil veinte, por corresponder al segundo periodo vacacional</w:t>
      </w:r>
      <w:r w:rsidR="00CB7681" w:rsidRPr="00F159DC">
        <w:rPr>
          <w:rFonts w:ascii="Palatino Linotype" w:eastAsia="Times New Roman" w:hAnsi="Palatino Linotype" w:cs="Times New Roman"/>
          <w:sz w:val="24"/>
          <w:szCs w:val="24"/>
          <w:lang w:eastAsia="es-ES"/>
        </w:rPr>
        <w:t>.</w:t>
      </w:r>
    </w:p>
    <w:p w:rsidR="0081419C" w:rsidRPr="00F159DC" w:rsidRDefault="0081419C" w:rsidP="0081419C">
      <w:pPr>
        <w:pStyle w:val="Prrafodelista"/>
        <w:widowControl w:val="0"/>
        <w:autoSpaceDE w:val="0"/>
        <w:autoSpaceDN w:val="0"/>
        <w:adjustRightInd w:val="0"/>
        <w:spacing w:before="120" w:after="120" w:line="360" w:lineRule="auto"/>
        <w:ind w:left="0"/>
        <w:jc w:val="both"/>
        <w:rPr>
          <w:rFonts w:ascii="Palatino Linotype" w:hAnsi="Palatino Linotype"/>
        </w:rPr>
      </w:pPr>
      <w:r w:rsidRPr="00F159DC">
        <w:rPr>
          <w:rFonts w:ascii="Palatino Linotype" w:hAnsi="Palatino Linotype"/>
        </w:rPr>
        <w:lastRenderedPageBreak/>
        <w:t xml:space="preserve">En ese tenor, se advierte que </w:t>
      </w:r>
      <w:r w:rsidRPr="00F159DC">
        <w:rPr>
          <w:rFonts w:ascii="Palatino Linotype" w:hAnsi="Palatino Linotype"/>
          <w:b/>
        </w:rPr>
        <w:t>EL RECURRENTE</w:t>
      </w:r>
      <w:r w:rsidRPr="00F159DC">
        <w:rPr>
          <w:rFonts w:ascii="Palatino Linotype" w:hAnsi="Palatino Linotype"/>
        </w:rPr>
        <w:t xml:space="preserve"> presentó el medio de impugnación al rubro anotado, el mismo día en que se le notificó la respuesta impugnada, es decir, el dieciséis de diciembre de dos mil diecinueve; no obstante lo anterior, ello no implica que su interposición sea extemporánea, en atención a que si bien el artículo 178 de la Ley de Transparencia y Acceso a la Información Pública del Estado de México y Municipios, establece que los recursos de revisión se han de promover dentro de los quince días hábiles siguientes en que </w:t>
      </w:r>
      <w:r w:rsidRPr="00F159DC">
        <w:rPr>
          <w:rFonts w:ascii="Palatino Linotype" w:hAnsi="Palatino Linotype"/>
          <w:b/>
        </w:rPr>
        <w:t>EL RECURRENTE</w:t>
      </w:r>
      <w:r w:rsidRPr="00F159DC">
        <w:rPr>
          <w:rFonts w:ascii="Palatino Linotype" w:hAnsi="Palatino Linotype"/>
        </w:rPr>
        <w:t xml:space="preserve"> tenga conocimiento de las respuestas impugnadas, no prohíbe que se presenten el mismo día en que les sea notificada; es decir, no indica que de presentarse </w:t>
      </w:r>
      <w:r w:rsidR="005275BB" w:rsidRPr="00F159DC">
        <w:rPr>
          <w:rFonts w:ascii="Palatino Linotype" w:hAnsi="Palatino Linotype"/>
        </w:rPr>
        <w:t>el</w:t>
      </w:r>
      <w:r w:rsidRPr="00F159DC">
        <w:rPr>
          <w:rFonts w:ascii="Palatino Linotype" w:hAnsi="Palatino Linotype"/>
        </w:rPr>
        <w:t xml:space="preserve"> recurso de revisión el mis</w:t>
      </w:r>
      <w:r w:rsidR="005275BB" w:rsidRPr="00F159DC">
        <w:rPr>
          <w:rFonts w:ascii="Palatino Linotype" w:hAnsi="Palatino Linotype"/>
        </w:rPr>
        <w:t>mo día de su notificación, éste</w:t>
      </w:r>
      <w:r w:rsidRPr="00F159DC">
        <w:rPr>
          <w:rFonts w:ascii="Palatino Linotype" w:hAnsi="Palatino Linotype"/>
        </w:rPr>
        <w:t xml:space="preserve"> resulte extemporáneo.</w:t>
      </w:r>
    </w:p>
    <w:p w:rsidR="0081419C" w:rsidRPr="00F159DC" w:rsidRDefault="0081419C" w:rsidP="0081419C">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81419C" w:rsidRPr="00F159DC" w:rsidRDefault="0081419C" w:rsidP="0081419C">
      <w:pPr>
        <w:pStyle w:val="Prrafodelista"/>
        <w:widowControl w:val="0"/>
        <w:autoSpaceDE w:val="0"/>
        <w:autoSpaceDN w:val="0"/>
        <w:adjustRightInd w:val="0"/>
        <w:spacing w:before="120" w:after="120" w:line="360" w:lineRule="auto"/>
        <w:ind w:left="0"/>
        <w:jc w:val="both"/>
        <w:rPr>
          <w:rFonts w:ascii="Palatino Linotype" w:hAnsi="Palatino Linotype"/>
        </w:rPr>
      </w:pPr>
      <w:r w:rsidRPr="00F159DC">
        <w:rPr>
          <w:rFonts w:ascii="Palatino Linotype" w:hAnsi="Palatino Linotype"/>
        </w:rPr>
        <w:t>En apoyo a lo anterior, resulta aplicable por analogía la Jurisprudencia número 1a</w:t>
      </w:r>
      <w:proofErr w:type="gramStart"/>
      <w:r w:rsidRPr="00F159DC">
        <w:rPr>
          <w:rFonts w:ascii="Palatino Linotype" w:hAnsi="Palatino Linotype"/>
        </w:rPr>
        <w:t>./</w:t>
      </w:r>
      <w:proofErr w:type="gramEnd"/>
      <w:r w:rsidRPr="00F159DC">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5275BB" w:rsidRPr="00F159DC" w:rsidRDefault="005275BB" w:rsidP="0081419C">
      <w:pPr>
        <w:pStyle w:val="Prrafodelista"/>
        <w:widowControl w:val="0"/>
        <w:autoSpaceDE w:val="0"/>
        <w:autoSpaceDN w:val="0"/>
        <w:adjustRightInd w:val="0"/>
        <w:spacing w:before="120" w:after="120" w:line="360" w:lineRule="auto"/>
        <w:ind w:left="0"/>
        <w:jc w:val="both"/>
        <w:rPr>
          <w:rFonts w:ascii="Palatino Linotype" w:hAnsi="Palatino Linotype"/>
        </w:rPr>
      </w:pP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159DC">
        <w:rPr>
          <w:rFonts w:ascii="Palatino Linotype" w:hAnsi="Palatino Linotype"/>
          <w:i/>
          <w:sz w:val="22"/>
          <w:szCs w:val="22"/>
        </w:rPr>
        <w:t>“</w:t>
      </w:r>
      <w:r w:rsidRPr="00F159DC">
        <w:rPr>
          <w:rFonts w:ascii="Palatino Linotype" w:hAnsi="Palatino Linotype"/>
          <w:b/>
          <w:i/>
          <w:sz w:val="22"/>
          <w:szCs w:val="22"/>
        </w:rPr>
        <w:t>RECURSO DE RECLAMACIÓN. SU INTERPOSICIÓN NO ES EXTEMPORÁNEA SI SE REALIZA ANTES DE QUE INICIE EL PLAZO PARA HACERLO</w:t>
      </w:r>
      <w:r w:rsidRPr="00F159DC">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159DC">
        <w:rPr>
          <w:rFonts w:ascii="Palatino Linotype" w:hAnsi="Palatino Linotype"/>
          <w:i/>
          <w:sz w:val="22"/>
          <w:szCs w:val="22"/>
        </w:rPr>
        <w:lastRenderedPageBreak/>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159DC">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159DC">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159DC">
        <w:rPr>
          <w:rFonts w:ascii="Palatino Linotype" w:hAnsi="Palatino Linotype"/>
          <w:i/>
          <w:sz w:val="22"/>
          <w:szCs w:val="22"/>
        </w:rPr>
        <w:t>Arboleya</w:t>
      </w:r>
      <w:proofErr w:type="spellEnd"/>
      <w:r w:rsidRPr="00F159DC">
        <w:rPr>
          <w:rFonts w:ascii="Palatino Linotype" w:hAnsi="Palatino Linotype"/>
          <w:i/>
          <w:sz w:val="22"/>
          <w:szCs w:val="22"/>
        </w:rPr>
        <w:t>.</w:t>
      </w: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159DC">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F159DC">
        <w:rPr>
          <w:rFonts w:ascii="Palatino Linotype" w:hAnsi="Palatino Linotype"/>
          <w:i/>
          <w:sz w:val="22"/>
          <w:szCs w:val="22"/>
        </w:rPr>
        <w:t>Goslinga</w:t>
      </w:r>
      <w:proofErr w:type="spellEnd"/>
      <w:r w:rsidRPr="00F159DC">
        <w:rPr>
          <w:rFonts w:ascii="Palatino Linotype" w:hAnsi="Palatino Linotype"/>
          <w:i/>
          <w:sz w:val="22"/>
          <w:szCs w:val="22"/>
        </w:rPr>
        <w:t xml:space="preserve"> </w:t>
      </w:r>
      <w:proofErr w:type="spellStart"/>
      <w:r w:rsidRPr="00F159DC">
        <w:rPr>
          <w:rFonts w:ascii="Palatino Linotype" w:hAnsi="Palatino Linotype"/>
          <w:i/>
          <w:sz w:val="22"/>
          <w:szCs w:val="22"/>
        </w:rPr>
        <w:t>Remírez</w:t>
      </w:r>
      <w:proofErr w:type="spellEnd"/>
      <w:r w:rsidRPr="00F159DC">
        <w:rPr>
          <w:rFonts w:ascii="Palatino Linotype" w:hAnsi="Palatino Linotype"/>
          <w:i/>
          <w:sz w:val="22"/>
          <w:szCs w:val="22"/>
        </w:rPr>
        <w:t>.</w:t>
      </w: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81419C" w:rsidRPr="00F159DC" w:rsidRDefault="0081419C" w:rsidP="0081419C">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F159DC">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81419C" w:rsidRPr="00F159DC" w:rsidRDefault="0081419C" w:rsidP="0081419C">
      <w:pPr>
        <w:pStyle w:val="Prrafodelista"/>
        <w:widowControl w:val="0"/>
        <w:autoSpaceDE w:val="0"/>
        <w:autoSpaceDN w:val="0"/>
        <w:adjustRightInd w:val="0"/>
        <w:spacing w:line="276" w:lineRule="auto"/>
        <w:ind w:left="851" w:right="1183"/>
        <w:jc w:val="both"/>
        <w:rPr>
          <w:rFonts w:ascii="Palatino Linotype" w:hAnsi="Palatino Linotype"/>
          <w:b/>
        </w:rPr>
      </w:pPr>
    </w:p>
    <w:p w:rsidR="0081419C" w:rsidRPr="00F159DC" w:rsidRDefault="0081419C" w:rsidP="0081419C">
      <w:pPr>
        <w:spacing w:line="360" w:lineRule="auto"/>
        <w:jc w:val="both"/>
        <w:rPr>
          <w:rFonts w:ascii="Palatino Linotype" w:hAnsi="Palatino Linotype" w:cs="Arial"/>
          <w:sz w:val="2"/>
        </w:rPr>
      </w:pPr>
    </w:p>
    <w:p w:rsidR="000D7CB9" w:rsidRPr="00F159DC" w:rsidRDefault="000D7CB9" w:rsidP="000D7CB9">
      <w:pPr>
        <w:spacing w:after="0" w:line="360" w:lineRule="auto"/>
        <w:jc w:val="both"/>
        <w:rPr>
          <w:rFonts w:ascii="Palatino Linotype" w:eastAsia="Times New Roman" w:hAnsi="Palatino Linotype" w:cs="Arial"/>
          <w:sz w:val="24"/>
          <w:szCs w:val="24"/>
          <w:lang w:val="es-ES" w:eastAsia="es-ES"/>
        </w:rPr>
      </w:pPr>
      <w:r w:rsidRPr="00F159DC">
        <w:rPr>
          <w:rFonts w:ascii="Palatino Linotype" w:eastAsia="Times New Roman" w:hAnsi="Palatino Linotype" w:cs="Arial"/>
          <w:sz w:val="24"/>
          <w:szCs w:val="24"/>
          <w:lang w:val="es-ES" w:eastAsia="es-ES"/>
        </w:rPr>
        <w:t xml:space="preserve">En ese tenor, si el recurso de revisión que nos ocupa, se interpuso en fecha </w:t>
      </w:r>
      <w:r w:rsidR="00F8663E" w:rsidRPr="00F159DC">
        <w:rPr>
          <w:rFonts w:ascii="Palatino Linotype" w:eastAsia="Times New Roman" w:hAnsi="Palatino Linotype" w:cs="Arial"/>
          <w:b/>
          <w:sz w:val="24"/>
          <w:szCs w:val="24"/>
          <w:u w:val="single"/>
          <w:lang w:val="es-ES" w:eastAsia="es-ES"/>
        </w:rPr>
        <w:t>dieciocho</w:t>
      </w:r>
      <w:r w:rsidR="007D21FE" w:rsidRPr="00F159DC">
        <w:rPr>
          <w:rFonts w:ascii="Palatino Linotype" w:eastAsia="Times New Roman" w:hAnsi="Palatino Linotype" w:cs="Arial"/>
          <w:b/>
          <w:sz w:val="24"/>
          <w:szCs w:val="24"/>
          <w:u w:val="single"/>
          <w:lang w:val="es-ES" w:eastAsia="es-ES"/>
        </w:rPr>
        <w:t xml:space="preserve"> de </w:t>
      </w:r>
      <w:r w:rsidR="00A23136" w:rsidRPr="00F159DC">
        <w:rPr>
          <w:rFonts w:ascii="Palatino Linotype" w:eastAsia="Times New Roman" w:hAnsi="Palatino Linotype" w:cs="Arial"/>
          <w:b/>
          <w:sz w:val="24"/>
          <w:szCs w:val="24"/>
          <w:u w:val="single"/>
          <w:lang w:val="es-ES" w:eastAsia="es-ES"/>
        </w:rPr>
        <w:t>diciembre</w:t>
      </w:r>
      <w:r w:rsidR="007D21FE" w:rsidRPr="00F159DC">
        <w:rPr>
          <w:rFonts w:ascii="Palatino Linotype" w:eastAsia="Times New Roman" w:hAnsi="Palatino Linotype" w:cs="Arial"/>
          <w:b/>
          <w:sz w:val="24"/>
          <w:szCs w:val="24"/>
          <w:u w:val="single"/>
          <w:lang w:val="es-ES" w:eastAsia="es-ES"/>
        </w:rPr>
        <w:t xml:space="preserve"> de dos mil diecinueve</w:t>
      </w:r>
      <w:r w:rsidR="009833D5" w:rsidRPr="00F159DC">
        <w:rPr>
          <w:rFonts w:ascii="Palatino Linotype" w:eastAsia="Times New Roman" w:hAnsi="Palatino Linotype" w:cs="Arial"/>
          <w:b/>
          <w:sz w:val="24"/>
          <w:szCs w:val="24"/>
          <w:lang w:val="es-ES" w:eastAsia="es-ES"/>
        </w:rPr>
        <w:t>,</w:t>
      </w:r>
      <w:r w:rsidR="007D21FE" w:rsidRPr="00F159DC">
        <w:rPr>
          <w:rFonts w:ascii="Palatino Linotype" w:eastAsia="Times New Roman" w:hAnsi="Palatino Linotype" w:cs="Arial"/>
          <w:b/>
          <w:sz w:val="24"/>
          <w:szCs w:val="24"/>
          <w:lang w:val="es-ES" w:eastAsia="es-ES"/>
        </w:rPr>
        <w:t xml:space="preserve"> </w:t>
      </w:r>
      <w:r w:rsidRPr="00F159DC">
        <w:rPr>
          <w:rFonts w:ascii="Palatino Linotype" w:eastAsia="Times New Roman" w:hAnsi="Palatino Linotype" w:cs="Arial"/>
          <w:sz w:val="24"/>
          <w:szCs w:val="24"/>
          <w:lang w:val="es-ES" w:eastAsia="es-ES"/>
        </w:rPr>
        <w:t>éste se encuentra dentro del margen temporal</w:t>
      </w:r>
      <w:r w:rsidR="001A7E24" w:rsidRPr="00F159DC">
        <w:rPr>
          <w:rFonts w:ascii="Palatino Linotype" w:eastAsia="Times New Roman" w:hAnsi="Palatino Linotype" w:cs="Arial"/>
          <w:sz w:val="24"/>
          <w:szCs w:val="24"/>
          <w:lang w:val="es-ES" w:eastAsia="es-ES"/>
        </w:rPr>
        <w:t xml:space="preserve"> previsto</w:t>
      </w:r>
      <w:r w:rsidRPr="00F159DC">
        <w:rPr>
          <w:rFonts w:ascii="Palatino Linotype" w:eastAsia="Times New Roman" w:hAnsi="Palatino Linotype" w:cs="Arial"/>
          <w:sz w:val="24"/>
          <w:szCs w:val="24"/>
          <w:lang w:val="es-ES" w:eastAsia="es-ES"/>
        </w:rPr>
        <w:t xml:space="preserve"> en el precepto legal y, p</w:t>
      </w:r>
      <w:r w:rsidR="007D21FE" w:rsidRPr="00F159DC">
        <w:rPr>
          <w:rFonts w:ascii="Palatino Linotype" w:eastAsia="Times New Roman" w:hAnsi="Palatino Linotype" w:cs="Arial"/>
          <w:sz w:val="24"/>
          <w:szCs w:val="24"/>
          <w:lang w:val="es-ES" w:eastAsia="es-ES"/>
        </w:rPr>
        <w:t xml:space="preserve">or tanto, es oportuno. </w:t>
      </w:r>
    </w:p>
    <w:p w:rsidR="000D7CB9" w:rsidRPr="00F159DC" w:rsidRDefault="000D7CB9" w:rsidP="005B3134">
      <w:pPr>
        <w:spacing w:line="360" w:lineRule="auto"/>
        <w:jc w:val="both"/>
        <w:rPr>
          <w:rFonts w:ascii="Palatino Linotype" w:eastAsia="Times New Roman" w:hAnsi="Palatino Linotype" w:cs="Times New Roman"/>
          <w:sz w:val="8"/>
          <w:szCs w:val="24"/>
          <w:lang w:eastAsia="es-ES"/>
        </w:rPr>
      </w:pPr>
    </w:p>
    <w:p w:rsidR="005C06CA" w:rsidRPr="00F159DC" w:rsidRDefault="005C06CA" w:rsidP="005C06C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F159DC">
        <w:rPr>
          <w:rFonts w:ascii="Palatino Linotype" w:hAnsi="Palatino Linotype"/>
          <w:b/>
          <w:sz w:val="28"/>
        </w:rPr>
        <w:lastRenderedPageBreak/>
        <w:t xml:space="preserve">CUARTO. </w:t>
      </w:r>
      <w:r w:rsidRPr="00F159DC">
        <w:rPr>
          <w:rFonts w:ascii="Palatino Linotype" w:hAnsi="Palatino Linotype" w:cs="Arial"/>
          <w:b/>
          <w:i/>
          <w:szCs w:val="28"/>
        </w:rPr>
        <w:t>Procedibilidad</w:t>
      </w:r>
      <w:r w:rsidRPr="00F159DC">
        <w:rPr>
          <w:rFonts w:ascii="Palatino Linotype" w:hAnsi="Palatino Linotype" w:cs="Arial"/>
          <w:b/>
          <w:szCs w:val="28"/>
        </w:rPr>
        <w:t xml:space="preserve">. </w:t>
      </w:r>
      <w:r w:rsidRPr="00F159DC">
        <w:rPr>
          <w:rFonts w:ascii="Palatino Linotype" w:hAnsi="Palatino Linotype" w:cs="Arial"/>
        </w:rPr>
        <w:t xml:space="preserve">Esta Ponencia considera importante abordar el análisis de los requisitos de </w:t>
      </w:r>
      <w:proofErr w:type="spellStart"/>
      <w:r w:rsidRPr="00F159DC">
        <w:rPr>
          <w:rFonts w:ascii="Palatino Linotype" w:hAnsi="Palatino Linotype" w:cs="Arial"/>
        </w:rPr>
        <w:t>procedibilidad</w:t>
      </w:r>
      <w:proofErr w:type="spellEnd"/>
      <w:r w:rsidRPr="00F159DC">
        <w:rPr>
          <w:rFonts w:ascii="Palatino Linotype" w:hAnsi="Palatino Linotype" w:cs="Arial"/>
        </w:rPr>
        <w:t xml:space="preserve"> de los recursos de revisión, así que, el artículo 180 de la </w:t>
      </w:r>
      <w:r w:rsidRPr="00F159DC">
        <w:rPr>
          <w:rFonts w:ascii="Palatino Linotype" w:hAnsi="Palatino Linotype" w:cs="Arial"/>
          <w:lang w:eastAsia="es-MX"/>
        </w:rPr>
        <w:t xml:space="preserve">Ley de Transparencia y Acceso a la </w:t>
      </w:r>
      <w:r w:rsidRPr="00F159DC">
        <w:rPr>
          <w:rFonts w:ascii="Palatino Linotype" w:hAnsi="Palatino Linotype" w:cs="Arial"/>
        </w:rPr>
        <w:t>Información</w:t>
      </w:r>
      <w:r w:rsidRPr="00F159DC">
        <w:rPr>
          <w:rFonts w:ascii="Palatino Linotype" w:hAnsi="Palatino Linotype" w:cs="Arial"/>
          <w:lang w:eastAsia="es-MX"/>
        </w:rPr>
        <w:t xml:space="preserve"> Pública del Estado de México y Municipios, </w:t>
      </w:r>
      <w:r w:rsidRPr="00F159DC">
        <w:rPr>
          <w:rFonts w:ascii="Palatino Linotype" w:hAnsi="Palatino Linotype" w:cs="Arial"/>
        </w:rPr>
        <w:t>establece lo siguiente:</w:t>
      </w:r>
    </w:p>
    <w:p w:rsidR="005C06CA" w:rsidRPr="00F159DC" w:rsidRDefault="005C06CA" w:rsidP="005C06CA">
      <w:pPr>
        <w:spacing w:after="0" w:line="276" w:lineRule="auto"/>
        <w:ind w:left="851" w:right="902"/>
        <w:jc w:val="both"/>
        <w:rPr>
          <w:rFonts w:ascii="Palatino Linotype" w:hAnsi="Palatino Linotype"/>
          <w:b/>
          <w:i/>
        </w:rPr>
      </w:pPr>
      <w:r w:rsidRPr="00F159DC">
        <w:rPr>
          <w:rFonts w:ascii="Palatino Linotype" w:hAnsi="Palatino Linotype"/>
          <w:b/>
          <w:i/>
        </w:rPr>
        <w:t xml:space="preserve">Artículo 180. </w:t>
      </w:r>
      <w:r w:rsidRPr="00F159DC">
        <w:rPr>
          <w:rFonts w:ascii="Palatino Linotype" w:hAnsi="Palatino Linotype"/>
          <w:i/>
        </w:rPr>
        <w:t xml:space="preserve">El </w:t>
      </w:r>
      <w:r w:rsidRPr="00F159DC">
        <w:rPr>
          <w:rFonts w:ascii="Palatino Linotype" w:hAnsi="Palatino Linotype" w:cs="Arial"/>
          <w:i/>
        </w:rPr>
        <w:t>recurso</w:t>
      </w:r>
      <w:r w:rsidRPr="00F159DC">
        <w:rPr>
          <w:rFonts w:ascii="Palatino Linotype" w:hAnsi="Palatino Linotype"/>
          <w:i/>
        </w:rPr>
        <w:t xml:space="preserve"> </w:t>
      </w:r>
      <w:r w:rsidRPr="00F159DC">
        <w:rPr>
          <w:rFonts w:ascii="Palatino Linotype" w:hAnsi="Palatino Linotype" w:cs="Arial"/>
          <w:i/>
          <w:color w:val="222222"/>
          <w:lang w:eastAsia="es-MX"/>
        </w:rPr>
        <w:t>de</w:t>
      </w:r>
      <w:r w:rsidRPr="00F159DC">
        <w:rPr>
          <w:rFonts w:ascii="Palatino Linotype" w:hAnsi="Palatino Linotype"/>
          <w:i/>
        </w:rPr>
        <w:t xml:space="preserve"> revisión contendrá:</w:t>
      </w:r>
      <w:r w:rsidRPr="00F159DC">
        <w:rPr>
          <w:rFonts w:ascii="Palatino Linotype" w:hAnsi="Palatino Linotype"/>
          <w:b/>
          <w:i/>
        </w:rPr>
        <w:t xml:space="preserve"> </w:t>
      </w:r>
    </w:p>
    <w:p w:rsidR="005C06CA" w:rsidRPr="00F159DC" w:rsidRDefault="005C06CA" w:rsidP="005C06CA">
      <w:pPr>
        <w:spacing w:after="0" w:line="276" w:lineRule="auto"/>
        <w:ind w:left="851" w:right="902"/>
        <w:jc w:val="both"/>
        <w:rPr>
          <w:rFonts w:ascii="Palatino Linotype" w:hAnsi="Palatino Linotype"/>
          <w:b/>
          <w:i/>
        </w:rPr>
      </w:pPr>
      <w:r w:rsidRPr="00F159DC">
        <w:rPr>
          <w:rFonts w:ascii="Palatino Linotype" w:hAnsi="Palatino Linotype"/>
          <w:b/>
          <w:i/>
        </w:rPr>
        <w:t xml:space="preserve">I. </w:t>
      </w:r>
      <w:r w:rsidRPr="00F159DC">
        <w:rPr>
          <w:rFonts w:ascii="Palatino Linotype" w:hAnsi="Palatino Linotype"/>
          <w:i/>
        </w:rPr>
        <w:t xml:space="preserve">El sujeto obligado ante </w:t>
      </w:r>
      <w:r w:rsidRPr="00F159DC">
        <w:rPr>
          <w:rFonts w:ascii="Palatino Linotype" w:hAnsi="Palatino Linotype" w:cs="Arial"/>
          <w:i/>
        </w:rPr>
        <w:t>la</w:t>
      </w:r>
      <w:r w:rsidRPr="00F159DC">
        <w:rPr>
          <w:rFonts w:ascii="Palatino Linotype" w:hAnsi="Palatino Linotype"/>
          <w:i/>
        </w:rPr>
        <w:t xml:space="preserve"> cual </w:t>
      </w:r>
      <w:r w:rsidRPr="00F159DC">
        <w:rPr>
          <w:rFonts w:ascii="Palatino Linotype" w:hAnsi="Palatino Linotype" w:cs="Arial"/>
          <w:i/>
          <w:color w:val="222222"/>
          <w:lang w:eastAsia="es-MX"/>
        </w:rPr>
        <w:t>se</w:t>
      </w:r>
      <w:r w:rsidRPr="00F159DC">
        <w:rPr>
          <w:rFonts w:ascii="Palatino Linotype" w:hAnsi="Palatino Linotype"/>
          <w:i/>
        </w:rPr>
        <w:t xml:space="preserve"> presentó la solicitud;</w:t>
      </w:r>
      <w:r w:rsidRPr="00F159DC">
        <w:rPr>
          <w:rFonts w:ascii="Palatino Linotype" w:hAnsi="Palatino Linotype"/>
          <w:b/>
          <w:i/>
        </w:rPr>
        <w:t xml:space="preserve"> </w:t>
      </w:r>
    </w:p>
    <w:p w:rsidR="005C06CA" w:rsidRPr="00F159DC" w:rsidRDefault="005C06CA" w:rsidP="005C06CA">
      <w:pPr>
        <w:spacing w:after="0" w:line="276" w:lineRule="auto"/>
        <w:ind w:left="851" w:right="902"/>
        <w:jc w:val="both"/>
        <w:rPr>
          <w:rFonts w:ascii="Palatino Linotype" w:hAnsi="Palatino Linotype"/>
          <w:b/>
          <w:i/>
        </w:rPr>
      </w:pPr>
      <w:r w:rsidRPr="00F159DC">
        <w:rPr>
          <w:rFonts w:ascii="Palatino Linotype" w:hAnsi="Palatino Linotype"/>
          <w:b/>
          <w:i/>
        </w:rPr>
        <w:t xml:space="preserve">II. El nombre del solicitante </w:t>
      </w:r>
      <w:r w:rsidRPr="00F159DC">
        <w:rPr>
          <w:rFonts w:ascii="Palatino Linotype" w:hAnsi="Palatino Linotype" w:cs="Arial"/>
          <w:b/>
          <w:i/>
          <w:color w:val="222222"/>
          <w:lang w:eastAsia="es-MX"/>
        </w:rPr>
        <w:t>que</w:t>
      </w:r>
      <w:r w:rsidRPr="00F159DC">
        <w:rPr>
          <w:rFonts w:ascii="Palatino Linotype" w:hAnsi="Palatino Linotype"/>
          <w:b/>
          <w:i/>
        </w:rPr>
        <w:t xml:space="preserve"> recurre </w:t>
      </w:r>
      <w:r w:rsidRPr="00F159DC">
        <w:rPr>
          <w:rFonts w:ascii="Palatino Linotype" w:hAnsi="Palatino Linotype"/>
          <w:i/>
        </w:rPr>
        <w:t>o de su representante y, en su caso, del tercero interesado, así como la dirección o medio que señale para recibir notificaciones;</w:t>
      </w:r>
      <w:r w:rsidRPr="00F159DC">
        <w:rPr>
          <w:rFonts w:ascii="Palatino Linotype" w:hAnsi="Palatino Linotype"/>
          <w:b/>
          <w:i/>
        </w:rPr>
        <w:t xml:space="preserve"> </w:t>
      </w:r>
    </w:p>
    <w:p w:rsidR="005C06CA" w:rsidRPr="00F159DC" w:rsidRDefault="005C06CA" w:rsidP="005C06CA">
      <w:pPr>
        <w:spacing w:after="0" w:line="276" w:lineRule="auto"/>
        <w:ind w:left="851" w:right="902"/>
        <w:jc w:val="both"/>
        <w:rPr>
          <w:rFonts w:ascii="Palatino Linotype" w:hAnsi="Palatino Linotype"/>
          <w:b/>
          <w:i/>
        </w:rPr>
      </w:pPr>
      <w:r w:rsidRPr="00F159DC">
        <w:rPr>
          <w:rFonts w:ascii="Palatino Linotype" w:hAnsi="Palatino Linotype"/>
          <w:b/>
          <w:i/>
        </w:rPr>
        <w:t xml:space="preserve">III. </w:t>
      </w:r>
      <w:r w:rsidRPr="00F159DC">
        <w:rPr>
          <w:rFonts w:ascii="Palatino Linotype" w:hAnsi="Palatino Linotype"/>
          <w:i/>
        </w:rPr>
        <w:t xml:space="preserve">El número de folio de </w:t>
      </w:r>
      <w:r w:rsidRPr="00F159DC">
        <w:rPr>
          <w:rFonts w:ascii="Palatino Linotype" w:hAnsi="Palatino Linotype" w:cs="Arial"/>
          <w:i/>
          <w:color w:val="222222"/>
          <w:lang w:eastAsia="es-MX"/>
        </w:rPr>
        <w:t>respuesta</w:t>
      </w:r>
      <w:r w:rsidRPr="00F159DC">
        <w:rPr>
          <w:rFonts w:ascii="Palatino Linotype" w:hAnsi="Palatino Linotype"/>
          <w:i/>
        </w:rPr>
        <w:t xml:space="preserve"> de la solicitud de acceso; </w:t>
      </w:r>
    </w:p>
    <w:p w:rsidR="005C06CA" w:rsidRPr="00F159DC" w:rsidRDefault="005C06CA" w:rsidP="005C06CA">
      <w:pPr>
        <w:spacing w:after="0" w:line="276" w:lineRule="auto"/>
        <w:ind w:left="851" w:right="902"/>
        <w:jc w:val="both"/>
        <w:rPr>
          <w:rFonts w:ascii="Palatino Linotype" w:hAnsi="Palatino Linotype"/>
          <w:b/>
          <w:i/>
        </w:rPr>
      </w:pPr>
      <w:r w:rsidRPr="00F159DC">
        <w:rPr>
          <w:rFonts w:ascii="Palatino Linotype" w:hAnsi="Palatino Linotype"/>
          <w:b/>
          <w:i/>
        </w:rPr>
        <w:t xml:space="preserve">IV. </w:t>
      </w:r>
      <w:r w:rsidRPr="00F159DC">
        <w:rPr>
          <w:rFonts w:ascii="Palatino Linotype" w:hAnsi="Palatino Linotype"/>
          <w:i/>
        </w:rPr>
        <w:t xml:space="preserve">La fecha en que fue </w:t>
      </w:r>
      <w:r w:rsidRPr="00F159DC">
        <w:rPr>
          <w:rFonts w:ascii="Palatino Linotype" w:hAnsi="Palatino Linotype" w:cs="Arial"/>
          <w:i/>
          <w:color w:val="222222"/>
          <w:lang w:eastAsia="es-MX"/>
        </w:rPr>
        <w:t>notificada</w:t>
      </w:r>
      <w:r w:rsidRPr="00F159DC">
        <w:rPr>
          <w:rFonts w:ascii="Palatino Linotype" w:hAnsi="Palatino Linotype"/>
          <w:i/>
        </w:rPr>
        <w:t xml:space="preserve"> la respuesta al solicitante o tuvo conocimiento del acto reclamado, o de presentación de la solicitud, en caso de falta de respuesta;</w:t>
      </w:r>
      <w:r w:rsidRPr="00F159DC">
        <w:rPr>
          <w:rFonts w:ascii="Palatino Linotype" w:hAnsi="Palatino Linotype"/>
          <w:b/>
          <w:i/>
        </w:rPr>
        <w:t xml:space="preserve"> </w:t>
      </w:r>
    </w:p>
    <w:p w:rsidR="005C06CA" w:rsidRPr="00F159DC" w:rsidRDefault="005C06CA" w:rsidP="005C06CA">
      <w:pPr>
        <w:spacing w:after="0" w:line="276" w:lineRule="auto"/>
        <w:ind w:left="851" w:right="902"/>
        <w:jc w:val="both"/>
        <w:rPr>
          <w:rFonts w:ascii="Palatino Linotype" w:hAnsi="Palatino Linotype"/>
          <w:b/>
          <w:i/>
        </w:rPr>
      </w:pPr>
      <w:r w:rsidRPr="00F159DC">
        <w:rPr>
          <w:rFonts w:ascii="Palatino Linotype" w:hAnsi="Palatino Linotype"/>
          <w:b/>
          <w:i/>
        </w:rPr>
        <w:t xml:space="preserve">V. </w:t>
      </w:r>
      <w:r w:rsidRPr="00F159DC">
        <w:rPr>
          <w:rFonts w:ascii="Palatino Linotype" w:hAnsi="Palatino Linotype"/>
          <w:i/>
        </w:rPr>
        <w:t xml:space="preserve">El acto que se </w:t>
      </w:r>
      <w:r w:rsidRPr="00F159DC">
        <w:rPr>
          <w:rFonts w:ascii="Palatino Linotype" w:hAnsi="Palatino Linotype" w:cs="Arial"/>
          <w:i/>
          <w:color w:val="222222"/>
          <w:lang w:eastAsia="es-MX"/>
        </w:rPr>
        <w:t>recurre</w:t>
      </w:r>
      <w:r w:rsidRPr="00F159DC">
        <w:rPr>
          <w:rFonts w:ascii="Palatino Linotype" w:hAnsi="Palatino Linotype"/>
          <w:i/>
        </w:rPr>
        <w:t>;</w:t>
      </w:r>
      <w:r w:rsidRPr="00F159DC">
        <w:rPr>
          <w:rFonts w:ascii="Palatino Linotype" w:hAnsi="Palatino Linotype"/>
          <w:b/>
          <w:i/>
        </w:rPr>
        <w:t xml:space="preserve"> </w:t>
      </w:r>
    </w:p>
    <w:p w:rsidR="005C06CA" w:rsidRPr="00F159DC" w:rsidRDefault="005C06CA" w:rsidP="005C06CA">
      <w:pPr>
        <w:spacing w:after="0" w:line="276" w:lineRule="auto"/>
        <w:ind w:left="851" w:right="902"/>
        <w:jc w:val="both"/>
        <w:rPr>
          <w:rFonts w:ascii="Palatino Linotype" w:hAnsi="Palatino Linotype"/>
          <w:b/>
          <w:i/>
        </w:rPr>
      </w:pPr>
      <w:r w:rsidRPr="00F159DC">
        <w:rPr>
          <w:rFonts w:ascii="Palatino Linotype" w:hAnsi="Palatino Linotype"/>
          <w:b/>
          <w:i/>
        </w:rPr>
        <w:t xml:space="preserve">VI. </w:t>
      </w:r>
      <w:r w:rsidRPr="00F159DC">
        <w:rPr>
          <w:rFonts w:ascii="Palatino Linotype" w:hAnsi="Palatino Linotype"/>
          <w:i/>
        </w:rPr>
        <w:t xml:space="preserve">Las razones o </w:t>
      </w:r>
      <w:r w:rsidRPr="00F159DC">
        <w:rPr>
          <w:rFonts w:ascii="Palatino Linotype" w:hAnsi="Palatino Linotype" w:cs="Arial"/>
          <w:i/>
          <w:color w:val="222222"/>
          <w:lang w:eastAsia="es-MX"/>
        </w:rPr>
        <w:t>motivos</w:t>
      </w:r>
      <w:r w:rsidRPr="00F159DC">
        <w:rPr>
          <w:rFonts w:ascii="Palatino Linotype" w:hAnsi="Palatino Linotype"/>
          <w:i/>
        </w:rPr>
        <w:t xml:space="preserve"> de inconformidad;</w:t>
      </w:r>
      <w:r w:rsidRPr="00F159DC">
        <w:rPr>
          <w:rFonts w:ascii="Palatino Linotype" w:hAnsi="Palatino Linotype"/>
          <w:b/>
          <w:i/>
        </w:rPr>
        <w:t xml:space="preserve"> </w:t>
      </w:r>
    </w:p>
    <w:p w:rsidR="005C06CA" w:rsidRPr="00F159DC" w:rsidRDefault="005C06CA" w:rsidP="005C06CA">
      <w:pPr>
        <w:spacing w:after="0" w:line="276" w:lineRule="auto"/>
        <w:ind w:left="851" w:right="902"/>
        <w:jc w:val="both"/>
        <w:rPr>
          <w:rFonts w:ascii="Palatino Linotype" w:hAnsi="Palatino Linotype"/>
          <w:b/>
          <w:i/>
        </w:rPr>
      </w:pPr>
      <w:r w:rsidRPr="00F159DC">
        <w:rPr>
          <w:rFonts w:ascii="Palatino Linotype" w:hAnsi="Palatino Linotype"/>
          <w:b/>
          <w:i/>
        </w:rPr>
        <w:t xml:space="preserve">VII. </w:t>
      </w:r>
      <w:r w:rsidRPr="00F159DC">
        <w:rPr>
          <w:rFonts w:ascii="Palatino Linotype" w:hAnsi="Palatino Linotype"/>
          <w:i/>
        </w:rPr>
        <w:t>La copia de la respuesta que se impugna y, en su caso, de la notificación correspondiente, en el caso de respuesta de la solicitud; y</w:t>
      </w:r>
      <w:r w:rsidRPr="00F159DC">
        <w:rPr>
          <w:rFonts w:ascii="Palatino Linotype" w:hAnsi="Palatino Linotype"/>
          <w:b/>
          <w:i/>
        </w:rPr>
        <w:t xml:space="preserve"> </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b/>
          <w:i/>
        </w:rPr>
        <w:t xml:space="preserve">VIII. </w:t>
      </w:r>
      <w:r w:rsidRPr="00F159DC">
        <w:rPr>
          <w:rFonts w:ascii="Palatino Linotype" w:hAnsi="Palatino Linotype"/>
          <w:i/>
        </w:rPr>
        <w:t xml:space="preserve">Firma del recurrente, en su caso, cuando se presente por escrito, requisito sin el cual se dará trámite al recurso. </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i/>
        </w:rPr>
        <w:t xml:space="preserve">Adicionalmente, se podrán anexar las pruebas y demás elementos que considere procedentes someter a juicio del Instituto. </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i/>
        </w:rPr>
        <w:t xml:space="preserve">En ningún caso será necesario que el particular ratifique el recurso de revisión interpuesto. </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b/>
          <w:i/>
        </w:rPr>
        <w:t xml:space="preserve">En caso de </w:t>
      </w:r>
      <w:r w:rsidRPr="00F159DC">
        <w:rPr>
          <w:rFonts w:ascii="Palatino Linotype" w:hAnsi="Palatino Linotype" w:cs="Arial"/>
          <w:b/>
          <w:i/>
          <w:color w:val="222222"/>
          <w:lang w:eastAsia="es-MX"/>
        </w:rPr>
        <w:t>que</w:t>
      </w:r>
      <w:r w:rsidRPr="00F159DC">
        <w:rPr>
          <w:rFonts w:ascii="Palatino Linotype" w:hAnsi="Palatino Linotype"/>
          <w:b/>
          <w:i/>
        </w:rPr>
        <w:t xml:space="preserve"> el recurso se interponga de manera electrónica no será indispensable que contengan los requisitos establecidos en las fracciones II</w:t>
      </w:r>
      <w:r w:rsidRPr="00F159DC">
        <w:rPr>
          <w:rFonts w:ascii="Palatino Linotype" w:hAnsi="Palatino Linotype"/>
          <w:i/>
        </w:rPr>
        <w:t xml:space="preserve">, IV, VII y VIII. </w:t>
      </w:r>
    </w:p>
    <w:p w:rsidR="005C06CA" w:rsidRPr="00F159DC" w:rsidRDefault="005C06CA" w:rsidP="005C06CA">
      <w:pPr>
        <w:spacing w:after="0" w:line="276" w:lineRule="auto"/>
        <w:ind w:left="851" w:right="902"/>
        <w:jc w:val="both"/>
        <w:rPr>
          <w:rFonts w:ascii="Palatino Linotype" w:hAnsi="Palatino Linotype"/>
        </w:rPr>
      </w:pPr>
      <w:r w:rsidRPr="00F159DC">
        <w:rPr>
          <w:rFonts w:ascii="Palatino Linotype" w:hAnsi="Palatino Linotype"/>
        </w:rPr>
        <w:t>(Énfasis añadido)</w:t>
      </w:r>
    </w:p>
    <w:p w:rsidR="005C06CA" w:rsidRPr="00F159DC" w:rsidRDefault="005C06CA" w:rsidP="005C06CA">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En principio, de una interpretación del artículo transcrito se observa que los requisitos que </w:t>
      </w:r>
      <w:r w:rsidRPr="00F159DC">
        <w:rPr>
          <w:rFonts w:ascii="Palatino Linotype" w:hAnsi="Palatino Linotype" w:cs="Arial"/>
          <w:sz w:val="24"/>
          <w:szCs w:val="24"/>
        </w:rPr>
        <w:t>deberán</w:t>
      </w:r>
      <w:r w:rsidRPr="00F159DC">
        <w:rPr>
          <w:rFonts w:ascii="Palatino Linotype" w:hAnsi="Palatino Linotype"/>
          <w:sz w:val="24"/>
          <w:szCs w:val="24"/>
        </w:rPr>
        <w:t xml:space="preserve"> </w:t>
      </w:r>
      <w:r w:rsidRPr="00F159DC">
        <w:rPr>
          <w:rFonts w:ascii="Palatino Linotype" w:hAnsi="Palatino Linotype" w:cs="Arial"/>
          <w:sz w:val="24"/>
          <w:szCs w:val="24"/>
        </w:rPr>
        <w:t>contener</w:t>
      </w:r>
      <w:r w:rsidRPr="00F159DC">
        <w:rPr>
          <w:rFonts w:ascii="Palatino Linotype" w:hAnsi="Palatino Linotype"/>
          <w:sz w:val="24"/>
          <w:szCs w:val="24"/>
        </w:rPr>
        <w:t xml:space="preserve"> los recursos de revisión; sobre el particular, de la revisión de los expedientes electrónicos del </w:t>
      </w:r>
      <w:r w:rsidRPr="00F159DC">
        <w:rPr>
          <w:rFonts w:ascii="Palatino Linotype" w:hAnsi="Palatino Linotype"/>
          <w:b/>
          <w:sz w:val="24"/>
          <w:szCs w:val="24"/>
        </w:rPr>
        <w:t>SAIMEX</w:t>
      </w:r>
      <w:r w:rsidRPr="00F159DC">
        <w:rPr>
          <w:rFonts w:ascii="Palatino Linotype" w:hAnsi="Palatino Linotype"/>
          <w:sz w:val="24"/>
          <w:szCs w:val="24"/>
        </w:rPr>
        <w:t xml:space="preserve"> se desprende que la parte </w:t>
      </w:r>
      <w:r w:rsidRPr="00F159DC">
        <w:rPr>
          <w:rFonts w:ascii="Palatino Linotype" w:hAnsi="Palatino Linotype"/>
          <w:sz w:val="24"/>
          <w:szCs w:val="24"/>
        </w:rPr>
        <w:lastRenderedPageBreak/>
        <w:t xml:space="preserve">solicitante y ahora </w:t>
      </w:r>
      <w:r w:rsidRPr="00F159DC">
        <w:rPr>
          <w:rFonts w:ascii="Palatino Linotype" w:hAnsi="Palatino Linotype"/>
          <w:b/>
          <w:sz w:val="24"/>
          <w:szCs w:val="24"/>
        </w:rPr>
        <w:t>RECURRENTE</w:t>
      </w:r>
      <w:r w:rsidRPr="00F159DC">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F159DC">
        <w:rPr>
          <w:rFonts w:ascii="Palatino Linotype" w:hAnsi="Palatino Linotype" w:cs="Arial"/>
          <w:sz w:val="24"/>
          <w:szCs w:val="24"/>
        </w:rPr>
        <w:t>no</w:t>
      </w:r>
      <w:r w:rsidRPr="00F159DC">
        <w:rPr>
          <w:rFonts w:ascii="Palatino Linotype" w:hAnsi="Palatino Linotype"/>
          <w:sz w:val="24"/>
          <w:szCs w:val="24"/>
        </w:rPr>
        <w:t xml:space="preserve"> se colmen los requisitos establecidos en el citado artículo 180 de la Ley de Transparencia.</w:t>
      </w:r>
    </w:p>
    <w:p w:rsidR="005C06CA" w:rsidRPr="00F159DC" w:rsidRDefault="005C06CA" w:rsidP="005C06CA">
      <w:pPr>
        <w:spacing w:before="100" w:beforeAutospacing="1" w:after="100" w:afterAutospacing="1" w:line="360" w:lineRule="auto"/>
        <w:jc w:val="both"/>
        <w:rPr>
          <w:rFonts w:ascii="Palatino Linotype" w:hAnsi="Palatino Linotype" w:cs="Arial"/>
          <w:color w:val="000000"/>
          <w:sz w:val="24"/>
          <w:szCs w:val="24"/>
        </w:rPr>
      </w:pPr>
      <w:r w:rsidRPr="00F159DC">
        <w:rPr>
          <w:rFonts w:ascii="Palatino Linotype" w:hAnsi="Palatino Linotype"/>
          <w:sz w:val="24"/>
          <w:szCs w:val="24"/>
        </w:rPr>
        <w:t xml:space="preserve">Empero lo anterior, debe destacarse que el artículo 15 de </w:t>
      </w:r>
      <w:r w:rsidRPr="00F159DC">
        <w:rPr>
          <w:rFonts w:ascii="Palatino Linotype" w:hAnsi="Palatino Linotype" w:cs="Arial"/>
          <w:sz w:val="24"/>
          <w:szCs w:val="24"/>
          <w:lang w:eastAsia="es-MX"/>
        </w:rPr>
        <w:t xml:space="preserve">Ley de Transparencia y Acceso a la </w:t>
      </w:r>
      <w:r w:rsidRPr="00F159DC">
        <w:rPr>
          <w:rFonts w:ascii="Palatino Linotype" w:hAnsi="Palatino Linotype" w:cs="Arial"/>
          <w:sz w:val="24"/>
          <w:szCs w:val="24"/>
        </w:rPr>
        <w:t>Información</w:t>
      </w:r>
      <w:r w:rsidRPr="00F159DC">
        <w:rPr>
          <w:rFonts w:ascii="Palatino Linotype" w:hAnsi="Palatino Linotype" w:cs="Arial"/>
          <w:sz w:val="24"/>
          <w:szCs w:val="24"/>
          <w:lang w:eastAsia="es-MX"/>
        </w:rPr>
        <w:t xml:space="preserve"> Pública del Estado de México y Municipios </w:t>
      </w:r>
      <w:r w:rsidRPr="00F159DC">
        <w:rPr>
          <w:rFonts w:ascii="Palatino Linotype" w:hAnsi="Palatino Linotype" w:cs="Arial"/>
          <w:iCs/>
          <w:sz w:val="24"/>
          <w:szCs w:val="24"/>
        </w:rPr>
        <w:t xml:space="preserve">prevé que, </w:t>
      </w:r>
      <w:r w:rsidRPr="00F159DC">
        <w:rPr>
          <w:rFonts w:ascii="Palatino Linotype" w:hAnsi="Palatino Linotype"/>
          <w:sz w:val="24"/>
          <w:szCs w:val="24"/>
        </w:rPr>
        <w:t xml:space="preserve">toda persona tendrá acceso a la información </w:t>
      </w:r>
      <w:r w:rsidRPr="00F159DC">
        <w:rPr>
          <w:rFonts w:ascii="Palatino Linotype" w:hAnsi="Palatino Linotype" w:cs="Arial"/>
          <w:color w:val="000000"/>
          <w:sz w:val="24"/>
          <w:szCs w:val="24"/>
        </w:rPr>
        <w:t xml:space="preserve">sin necesidad de acreditar interés alguno o justificar su utilización, de lo que se infiere que para el </w:t>
      </w:r>
      <w:r w:rsidRPr="00F159DC">
        <w:rPr>
          <w:rFonts w:ascii="Palatino Linotype" w:hAnsi="Palatino Linotype"/>
          <w:sz w:val="24"/>
          <w:szCs w:val="24"/>
        </w:rPr>
        <w:t>ejercicio</w:t>
      </w:r>
      <w:r w:rsidRPr="00F159DC">
        <w:rPr>
          <w:rFonts w:ascii="Palatino Linotype" w:hAnsi="Palatino Linotype" w:cs="Arial"/>
          <w:color w:val="000000"/>
          <w:sz w:val="24"/>
          <w:szCs w:val="24"/>
        </w:rPr>
        <w:t xml:space="preserve"> del derecho de acceso a la información pública, </w:t>
      </w:r>
      <w:r w:rsidRPr="00F159DC">
        <w:rPr>
          <w:rFonts w:ascii="Palatino Linotype" w:hAnsi="Palatino Linotype" w:cs="Arial"/>
          <w:b/>
          <w:color w:val="000000"/>
          <w:sz w:val="24"/>
          <w:szCs w:val="24"/>
        </w:rPr>
        <w:t xml:space="preserve">el nombre no es un requisito </w:t>
      </w:r>
      <w:r w:rsidRPr="00F159DC">
        <w:rPr>
          <w:rFonts w:ascii="Palatino Linotype" w:hAnsi="Palatino Linotype" w:cs="Arial"/>
          <w:b/>
          <w:i/>
          <w:color w:val="000000"/>
          <w:sz w:val="24"/>
          <w:szCs w:val="24"/>
        </w:rPr>
        <w:t>sine qua non</w:t>
      </w:r>
      <w:r w:rsidRPr="00F159DC">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C06CA" w:rsidRPr="00F159DC" w:rsidRDefault="005C06CA" w:rsidP="005C06CA">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Correlativo a ello, cabe mencionar que los artículos 6, Apartado A, fracciones I, III, V y VI de la </w:t>
      </w:r>
      <w:r w:rsidRPr="00F159DC">
        <w:rPr>
          <w:rFonts w:ascii="Palatino Linotype" w:hAnsi="Palatino Linotype" w:cs="Arial"/>
          <w:sz w:val="24"/>
          <w:szCs w:val="24"/>
        </w:rPr>
        <w:t>Constitución</w:t>
      </w:r>
      <w:r w:rsidRPr="00F159DC">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C06CA" w:rsidRPr="00F159DC" w:rsidRDefault="005C06CA" w:rsidP="005C06CA">
      <w:pPr>
        <w:spacing w:after="0" w:line="276" w:lineRule="auto"/>
        <w:ind w:left="851" w:right="902"/>
        <w:jc w:val="center"/>
        <w:rPr>
          <w:rFonts w:ascii="Palatino Linotype" w:hAnsi="Palatino Linotype" w:cs="Arial"/>
          <w:b/>
          <w:i/>
        </w:rPr>
      </w:pPr>
      <w:r w:rsidRPr="00F159DC">
        <w:rPr>
          <w:rFonts w:ascii="Palatino Linotype" w:hAnsi="Palatino Linotype" w:cs="Arial"/>
          <w:b/>
          <w:i/>
        </w:rPr>
        <w:lastRenderedPageBreak/>
        <w:t>Constitución Política de los Estados Unidos Mexicanos</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w:t>
      </w:r>
      <w:r w:rsidRPr="00F159DC">
        <w:rPr>
          <w:rFonts w:ascii="Palatino Linotype" w:hAnsi="Palatino Linotype" w:cs="Arial"/>
          <w:b/>
          <w:i/>
        </w:rPr>
        <w:t>Artículo 6o.</w:t>
      </w:r>
      <w:r w:rsidRPr="00F159DC">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159DC">
        <w:rPr>
          <w:rFonts w:ascii="Palatino Linotype" w:hAnsi="Palatino Linotype" w:cs="Arial"/>
          <w:b/>
          <w:i/>
        </w:rPr>
        <w:t>El derecho a la información será garantizado por el Estado.</w:t>
      </w:r>
      <w:r w:rsidRPr="00F159DC">
        <w:rPr>
          <w:rFonts w:ascii="Palatino Linotype" w:hAnsi="Palatino Linotype" w:cs="Arial"/>
          <w:i/>
        </w:rPr>
        <w:t xml:space="preserve"> </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b/>
          <w:i/>
        </w:rPr>
        <w:t xml:space="preserve">Toda persona tiene </w:t>
      </w:r>
      <w:r w:rsidRPr="00F159DC">
        <w:rPr>
          <w:rFonts w:ascii="Palatino Linotype" w:hAnsi="Palatino Linotype"/>
          <w:b/>
          <w:i/>
        </w:rPr>
        <w:t>derecho</w:t>
      </w:r>
      <w:r w:rsidRPr="00F159DC">
        <w:rPr>
          <w:rFonts w:ascii="Palatino Linotype" w:hAnsi="Palatino Linotype" w:cs="Arial"/>
          <w:b/>
          <w:i/>
        </w:rPr>
        <w:t xml:space="preserve"> al libre acceso a información plural y oportuna, así como a buscar, recibir y difundir información e ideas de toda índole por cualquier medio de expresión</w:t>
      </w:r>
      <w:r w:rsidRPr="00F159DC">
        <w:rPr>
          <w:rFonts w:ascii="Palatino Linotype" w:hAnsi="Palatino Linotype" w:cs="Arial"/>
          <w:i/>
        </w:rPr>
        <w:t>.</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 xml:space="preserve">Para efectos de lo </w:t>
      </w:r>
      <w:r w:rsidRPr="00F159DC">
        <w:rPr>
          <w:rFonts w:ascii="Palatino Linotype" w:hAnsi="Palatino Linotype"/>
          <w:i/>
        </w:rPr>
        <w:t>dispuesto</w:t>
      </w:r>
      <w:r w:rsidRPr="00F159DC">
        <w:rPr>
          <w:rFonts w:ascii="Palatino Linotype" w:hAnsi="Palatino Linotype" w:cs="Arial"/>
          <w:i/>
        </w:rPr>
        <w:t xml:space="preserve"> en el presente artículo se observará lo siguiente:</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b/>
          <w:i/>
        </w:rPr>
        <w:t>A.</w:t>
      </w:r>
      <w:r w:rsidRPr="00F159DC">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5C06CA" w:rsidRPr="00F159DC" w:rsidRDefault="005C06CA" w:rsidP="005C06CA">
      <w:pPr>
        <w:spacing w:after="0" w:line="276" w:lineRule="auto"/>
        <w:ind w:left="851" w:right="902"/>
        <w:jc w:val="both"/>
        <w:rPr>
          <w:rFonts w:ascii="Palatino Linotype" w:hAnsi="Palatino Linotype" w:cs="Arial"/>
          <w:b/>
          <w:i/>
        </w:rPr>
      </w:pPr>
      <w:r w:rsidRPr="00F159DC">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w:t>
      </w:r>
    </w:p>
    <w:p w:rsidR="005C06CA" w:rsidRPr="00F159DC" w:rsidRDefault="005C06CA" w:rsidP="005C06CA">
      <w:pPr>
        <w:spacing w:after="0" w:line="276" w:lineRule="auto"/>
        <w:ind w:left="851" w:right="902"/>
        <w:jc w:val="both"/>
        <w:rPr>
          <w:rFonts w:ascii="Palatino Linotype" w:hAnsi="Palatino Linotype" w:cs="Arial"/>
          <w:b/>
          <w:i/>
        </w:rPr>
      </w:pPr>
      <w:r w:rsidRPr="00F159DC">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w:t>
      </w:r>
    </w:p>
    <w:p w:rsidR="005C06CA" w:rsidRPr="00F159DC" w:rsidRDefault="005C06CA" w:rsidP="005C06CA">
      <w:pPr>
        <w:spacing w:after="0" w:line="276" w:lineRule="auto"/>
        <w:ind w:left="851" w:right="902"/>
        <w:jc w:val="both"/>
        <w:rPr>
          <w:rFonts w:ascii="Palatino Linotype" w:hAnsi="Palatino Linotype" w:cs="Arial"/>
          <w:b/>
          <w:i/>
        </w:rPr>
      </w:pPr>
      <w:r w:rsidRPr="00F159DC">
        <w:rPr>
          <w:rFonts w:ascii="Palatino Linotype" w:hAnsi="Palatino Linotype" w:cs="Arial"/>
          <w:b/>
          <w:i/>
        </w:rPr>
        <w:t xml:space="preserve">V. Los sujetos obligados deberán preservar sus documentos en archivos administrativos actualizados y publicarán, a través de los medios electrónicos disponibles, la información completa y actualizada sobre el </w:t>
      </w:r>
      <w:r w:rsidRPr="00F159DC">
        <w:rPr>
          <w:rFonts w:ascii="Palatino Linotype" w:hAnsi="Palatino Linotype" w:cs="Arial"/>
          <w:b/>
          <w:i/>
        </w:rPr>
        <w:lastRenderedPageBreak/>
        <w:t>ejercicio de los recursos públicos y los indicadores que permitan rendir cuenta del cumplimiento de sus objetivos y de los resultados obtenidos.</w:t>
      </w:r>
    </w:p>
    <w:p w:rsidR="005C06CA" w:rsidRPr="00F159DC" w:rsidRDefault="005C06CA" w:rsidP="005C06CA">
      <w:pPr>
        <w:spacing w:after="0" w:line="276" w:lineRule="auto"/>
        <w:ind w:left="851" w:right="902"/>
        <w:jc w:val="both"/>
        <w:rPr>
          <w:rFonts w:ascii="Palatino Linotype" w:hAnsi="Palatino Linotype" w:cs="Arial"/>
          <w:b/>
          <w:i/>
        </w:rPr>
      </w:pPr>
      <w:r w:rsidRPr="00F159DC">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F159DC">
        <w:rPr>
          <w:rFonts w:ascii="Palatino Linotype" w:hAnsi="Palatino Linotype" w:cs="Arial"/>
          <w:i/>
        </w:rPr>
        <w:t>.”</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w:t>
      </w:r>
    </w:p>
    <w:p w:rsidR="005C06CA" w:rsidRPr="00F159DC" w:rsidRDefault="005C06CA" w:rsidP="005C06CA">
      <w:pPr>
        <w:spacing w:after="0" w:line="276" w:lineRule="auto"/>
        <w:ind w:left="851" w:right="902"/>
        <w:jc w:val="both"/>
        <w:rPr>
          <w:rFonts w:ascii="Palatino Linotype" w:hAnsi="Palatino Linotype" w:cs="Arial"/>
          <w:b/>
          <w:i/>
        </w:rPr>
      </w:pPr>
      <w:r w:rsidRPr="00F159DC">
        <w:rPr>
          <w:rFonts w:ascii="Palatino Linotype" w:hAnsi="Palatino Linotype" w:cs="Arial"/>
          <w:b/>
          <w:i/>
        </w:rPr>
        <w:t>La ley establecerá aquella información que se considere reservada o confidencial.</w:t>
      </w:r>
    </w:p>
    <w:p w:rsidR="005C06CA" w:rsidRPr="00F159DC" w:rsidRDefault="005C06CA" w:rsidP="005C06CA">
      <w:pPr>
        <w:spacing w:after="0" w:line="276" w:lineRule="auto"/>
        <w:ind w:left="851" w:right="902"/>
        <w:jc w:val="center"/>
        <w:rPr>
          <w:rFonts w:ascii="Palatino Linotype" w:hAnsi="Palatino Linotype" w:cs="Arial"/>
          <w:b/>
          <w:i/>
        </w:rPr>
      </w:pPr>
      <w:r w:rsidRPr="00F159DC">
        <w:rPr>
          <w:rFonts w:ascii="Palatino Linotype" w:hAnsi="Palatino Linotype" w:cs="Arial"/>
          <w:b/>
          <w:i/>
        </w:rPr>
        <w:t>Constitución Política del Estado Libre y Soberano de México</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w:t>
      </w:r>
      <w:r w:rsidRPr="00F159DC">
        <w:rPr>
          <w:rFonts w:ascii="Palatino Linotype" w:hAnsi="Palatino Linotype" w:cs="Arial"/>
          <w:b/>
          <w:i/>
        </w:rPr>
        <w:t xml:space="preserve">Artículo 5. </w:t>
      </w:r>
      <w:r w:rsidRPr="00F159DC">
        <w:rPr>
          <w:rFonts w:ascii="Palatino Linotype" w:hAnsi="Palatino Linotype" w:cs="Arial"/>
          <w:i/>
        </w:rPr>
        <w:t xml:space="preserve">… </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i/>
        </w:rPr>
        <w:t>…</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b/>
          <w:i/>
        </w:rPr>
        <w:t>El derecho a la información será garantizado por el Estado</w:t>
      </w:r>
      <w:r w:rsidRPr="00F159DC">
        <w:rPr>
          <w:rFonts w:ascii="Palatino Linotype" w:hAnsi="Palatino Linotype"/>
          <w:i/>
        </w:rPr>
        <w:t>. La ley establecerá las previsiones que permitan asegurar la protección, el respeto y la difusión de este derecho.</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i/>
        </w:rPr>
        <w:t>Este derecho se regirá por los principios y bases siguientes:</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F159DC">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F159DC">
        <w:rPr>
          <w:rFonts w:ascii="Palatino Linotype" w:hAnsi="Palatino Linotype" w:cs="Arial"/>
          <w:i/>
        </w:rPr>
        <w:t>determinará</w:t>
      </w:r>
      <w:r w:rsidRPr="00F159DC">
        <w:rPr>
          <w:rFonts w:ascii="Palatino Linotype" w:hAnsi="Palatino Linotype"/>
          <w:i/>
        </w:rPr>
        <w:t xml:space="preserve"> los supuestos específicos bajo los cuales procederá la declaración de inexistencia de la información.</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i/>
        </w:rPr>
        <w:t>…</w:t>
      </w:r>
    </w:p>
    <w:p w:rsidR="005C06CA" w:rsidRPr="00F159DC" w:rsidRDefault="005C06CA" w:rsidP="005C06CA">
      <w:pPr>
        <w:spacing w:after="0" w:line="276" w:lineRule="auto"/>
        <w:ind w:left="851" w:right="902"/>
        <w:jc w:val="both"/>
        <w:rPr>
          <w:rFonts w:ascii="Palatino Linotype" w:hAnsi="Palatino Linotype"/>
          <w:i/>
        </w:rPr>
      </w:pPr>
      <w:r w:rsidRPr="00F159DC">
        <w:rPr>
          <w:rFonts w:ascii="Palatino Linotype" w:hAnsi="Palatino Linotype"/>
          <w:b/>
          <w:i/>
        </w:rPr>
        <w:lastRenderedPageBreak/>
        <w:t>III. Toda persona, sin necesidad de acreditar interés alguno o justificar su utilización, tendrá acceso gratuito a la información pública, a sus datos personales o a la rectificación de éstos.</w:t>
      </w:r>
      <w:r w:rsidRPr="00F159DC">
        <w:rPr>
          <w:rFonts w:ascii="Palatino Linotype" w:hAnsi="Palatino Linotype"/>
          <w:i/>
        </w:rPr>
        <w:t>”</w:t>
      </w:r>
    </w:p>
    <w:p w:rsidR="005C06CA" w:rsidRPr="00F159DC" w:rsidRDefault="005C06CA" w:rsidP="005C06CA">
      <w:pPr>
        <w:spacing w:after="0" w:line="276" w:lineRule="auto"/>
        <w:ind w:left="851" w:right="902"/>
        <w:jc w:val="both"/>
        <w:rPr>
          <w:rFonts w:ascii="Palatino Linotype" w:hAnsi="Palatino Linotype"/>
        </w:rPr>
      </w:pPr>
      <w:r w:rsidRPr="00F159DC">
        <w:rPr>
          <w:rFonts w:ascii="Palatino Linotype" w:hAnsi="Palatino Linotype"/>
        </w:rPr>
        <w:t>(Énfasis añadido)</w:t>
      </w:r>
    </w:p>
    <w:p w:rsidR="005C06CA" w:rsidRPr="00F159DC" w:rsidRDefault="005C06CA" w:rsidP="005C06CA">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Por otra parte, del </w:t>
      </w:r>
      <w:r w:rsidRPr="00F159DC">
        <w:rPr>
          <w:rFonts w:ascii="Palatino Linotype" w:hAnsi="Palatino Linotype" w:cs="Arial"/>
          <w:sz w:val="24"/>
          <w:szCs w:val="24"/>
        </w:rPr>
        <w:t>contenido</w:t>
      </w:r>
      <w:r w:rsidRPr="00F159DC">
        <w:rPr>
          <w:rFonts w:ascii="Palatino Linotype" w:hAnsi="Palatino Linotype"/>
          <w:sz w:val="24"/>
          <w:szCs w:val="24"/>
        </w:rPr>
        <w:t xml:space="preserve"> del artículo 1 de la Constitución Política de los Estados Unidos Mexicanos, se destaca lo siguiente:</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w:t>
      </w:r>
      <w:r w:rsidRPr="00F159DC">
        <w:rPr>
          <w:rFonts w:ascii="Palatino Linotype" w:hAnsi="Palatino Linotype" w:cs="Arial"/>
          <w:b/>
          <w:i/>
        </w:rPr>
        <w:t>Artículo 1o</w:t>
      </w:r>
      <w:r w:rsidRPr="00F159DC">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C06CA" w:rsidRPr="00F159DC" w:rsidRDefault="005C06CA" w:rsidP="005C06CA">
      <w:pPr>
        <w:spacing w:after="0" w:line="276" w:lineRule="auto"/>
        <w:ind w:left="851" w:right="902"/>
        <w:jc w:val="both"/>
        <w:rPr>
          <w:rFonts w:ascii="Palatino Linotype" w:hAnsi="Palatino Linotype" w:cs="Arial"/>
          <w:b/>
          <w:i/>
        </w:rPr>
      </w:pPr>
      <w:r w:rsidRPr="00F159DC">
        <w:rPr>
          <w:rFonts w:ascii="Palatino Linotype" w:hAnsi="Palatino Linotype" w:cs="Arial"/>
          <w:b/>
          <w:i/>
        </w:rPr>
        <w:t>Las normas relativas a los derechos humanos se interpretarán</w:t>
      </w:r>
      <w:r w:rsidRPr="00F159DC">
        <w:rPr>
          <w:rFonts w:ascii="Palatino Linotype" w:hAnsi="Palatino Linotype" w:cs="Arial"/>
          <w:i/>
        </w:rPr>
        <w:t xml:space="preserve"> de conformidad con esta Constitución y con los tratados internacionales de la </w:t>
      </w:r>
      <w:r w:rsidRPr="00F159DC">
        <w:rPr>
          <w:rFonts w:ascii="Palatino Linotype" w:hAnsi="Palatino Linotype" w:cs="Arial"/>
          <w:b/>
          <w:i/>
        </w:rPr>
        <w:t>materia favoreciendo en todo tiempo a las personas la protección más amplia.</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F159DC">
        <w:rPr>
          <w:rFonts w:ascii="Palatino Linotype" w:hAnsi="Palatino Linotype" w:cs="Arial"/>
          <w:i/>
        </w:rPr>
        <w:t>. En consecuencia, el Estado deberá prevenir, investigar, sancionar y reparar las violaciones a los derechos humanos, en los términos que establezca la ley.”</w:t>
      </w:r>
    </w:p>
    <w:p w:rsidR="005C06CA" w:rsidRPr="00F159DC" w:rsidRDefault="005C06CA" w:rsidP="005C06CA">
      <w:pPr>
        <w:spacing w:after="0" w:line="276" w:lineRule="auto"/>
        <w:ind w:left="851" w:right="902"/>
        <w:jc w:val="both"/>
        <w:rPr>
          <w:rFonts w:ascii="Palatino Linotype" w:hAnsi="Palatino Linotype"/>
        </w:rPr>
      </w:pPr>
      <w:r w:rsidRPr="00F159DC">
        <w:rPr>
          <w:rFonts w:ascii="Palatino Linotype" w:hAnsi="Palatino Linotype"/>
        </w:rPr>
        <w:t>(Énfasis añadido)</w:t>
      </w:r>
    </w:p>
    <w:p w:rsidR="005C06CA" w:rsidRPr="00F159DC" w:rsidRDefault="005C06CA" w:rsidP="005C06CA">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F159DC">
        <w:rPr>
          <w:rFonts w:ascii="Palatino Linotype" w:hAnsi="Palatino Linotype" w:cs="Arial"/>
          <w:sz w:val="24"/>
          <w:szCs w:val="24"/>
        </w:rPr>
        <w:t>alguno</w:t>
      </w:r>
      <w:r w:rsidRPr="00F159DC">
        <w:rPr>
          <w:rFonts w:ascii="Palatino Linotype" w:hAnsi="Palatino Linotype"/>
          <w:sz w:val="24"/>
          <w:szCs w:val="24"/>
        </w:rPr>
        <w:t xml:space="preserve"> o justificar su utilización, deberá tener acceso a la información pública, es decir, dicho </w:t>
      </w:r>
      <w:r w:rsidRPr="00F159DC">
        <w:rPr>
          <w:rFonts w:ascii="Palatino Linotype" w:hAnsi="Palatino Linotype" w:cs="Arial"/>
          <w:sz w:val="24"/>
          <w:szCs w:val="24"/>
        </w:rPr>
        <w:t>derecho</w:t>
      </w:r>
      <w:r w:rsidRPr="00F159DC">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w:t>
      </w:r>
      <w:r w:rsidRPr="00F159DC">
        <w:rPr>
          <w:rFonts w:ascii="Palatino Linotype" w:hAnsi="Palatino Linotype"/>
          <w:sz w:val="24"/>
          <w:szCs w:val="24"/>
        </w:rPr>
        <w:lastRenderedPageBreak/>
        <w:t>ser anónima o no contener un nombre que identifique al solicitante o que permita tener certeza sobre su identidad.</w:t>
      </w:r>
    </w:p>
    <w:p w:rsidR="005C06CA" w:rsidRPr="00F159DC" w:rsidRDefault="005C06CA" w:rsidP="005C06CA">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Robustece lo anterior, el Criterio 6/2014 del entonces Instituto Federal de Acceso a la Información y </w:t>
      </w:r>
      <w:r w:rsidRPr="00F159DC">
        <w:rPr>
          <w:rFonts w:ascii="Palatino Linotype" w:hAnsi="Palatino Linotype" w:cs="Arial"/>
          <w:sz w:val="24"/>
          <w:szCs w:val="24"/>
        </w:rPr>
        <w:t>Protección</w:t>
      </w:r>
      <w:r w:rsidRPr="00F159DC">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rPr>
        <w:t>“</w:t>
      </w:r>
      <w:r w:rsidRPr="00F159DC">
        <w:rPr>
          <w:rFonts w:ascii="Palatino Linotype" w:hAnsi="Palatino Linotype" w:cs="Arial"/>
          <w:b/>
          <w:i/>
        </w:rPr>
        <w:t>Acceso a información gubernamental. No debe condicionarse a que el solicitante acredite su personalidad, demuestre interés alguno o justifique su utilización.</w:t>
      </w:r>
      <w:r w:rsidRPr="00F159DC">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Resoluciones</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b/>
          <w:i/>
        </w:rPr>
        <w:t>• RDA 5275/13</w:t>
      </w:r>
      <w:r w:rsidRPr="00F159DC">
        <w:rPr>
          <w:rFonts w:ascii="Palatino Linotype" w:hAnsi="Palatino Linotype" w:cs="Arial"/>
          <w:i/>
        </w:rPr>
        <w:t>. Interpuesto en contra de la Secretaría de la Defensa Nacional. Comisionado Ponente Ángel Trinidad Zaldívar.</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 xml:space="preserve">• </w:t>
      </w:r>
      <w:r w:rsidRPr="00F159DC">
        <w:rPr>
          <w:rFonts w:ascii="Palatino Linotype" w:hAnsi="Palatino Linotype" w:cs="Arial"/>
          <w:b/>
          <w:i/>
        </w:rPr>
        <w:t>RDA 2937/13</w:t>
      </w:r>
      <w:r w:rsidRPr="00F159DC">
        <w:rPr>
          <w:rFonts w:ascii="Palatino Linotype" w:hAnsi="Palatino Linotype" w:cs="Arial"/>
          <w:i/>
        </w:rPr>
        <w:t xml:space="preserve">. Interpuesto en contra de LICONSA, S.A. de C.V. Comisionado. Ponente Gerardo </w:t>
      </w:r>
      <w:proofErr w:type="spellStart"/>
      <w:r w:rsidRPr="00F159DC">
        <w:rPr>
          <w:rFonts w:ascii="Palatino Linotype" w:hAnsi="Palatino Linotype" w:cs="Arial"/>
          <w:i/>
        </w:rPr>
        <w:t>Laveaga</w:t>
      </w:r>
      <w:proofErr w:type="spellEnd"/>
      <w:r w:rsidRPr="00F159DC">
        <w:rPr>
          <w:rFonts w:ascii="Palatino Linotype" w:hAnsi="Palatino Linotype" w:cs="Arial"/>
          <w:i/>
        </w:rPr>
        <w:t xml:space="preserve"> Rendón.</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 xml:space="preserve">• </w:t>
      </w:r>
      <w:r w:rsidRPr="00F159DC">
        <w:rPr>
          <w:rFonts w:ascii="Palatino Linotype" w:hAnsi="Palatino Linotype" w:cs="Arial"/>
          <w:b/>
          <w:i/>
        </w:rPr>
        <w:t>RDA 3609/12</w:t>
      </w:r>
      <w:r w:rsidRPr="00F159DC">
        <w:rPr>
          <w:rFonts w:ascii="Palatino Linotype" w:hAnsi="Palatino Linotype" w:cs="Arial"/>
          <w:i/>
        </w:rPr>
        <w:t xml:space="preserve">. Interpuesto en contra de la Secretaría de Educación Pública. Comisionada Ponente Sigrid </w:t>
      </w:r>
      <w:proofErr w:type="spellStart"/>
      <w:r w:rsidRPr="00F159DC">
        <w:rPr>
          <w:rFonts w:ascii="Palatino Linotype" w:hAnsi="Palatino Linotype" w:cs="Arial"/>
          <w:i/>
        </w:rPr>
        <w:t>Arzt</w:t>
      </w:r>
      <w:proofErr w:type="spellEnd"/>
      <w:r w:rsidRPr="00F159DC">
        <w:rPr>
          <w:rFonts w:ascii="Palatino Linotype" w:hAnsi="Palatino Linotype" w:cs="Arial"/>
          <w:i/>
        </w:rPr>
        <w:t xml:space="preserve"> Colunga.</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 xml:space="preserve">• </w:t>
      </w:r>
      <w:r w:rsidRPr="00F159DC">
        <w:rPr>
          <w:rFonts w:ascii="Palatino Linotype" w:hAnsi="Palatino Linotype" w:cs="Arial"/>
          <w:b/>
          <w:i/>
        </w:rPr>
        <w:t>RDA 3361/12</w:t>
      </w:r>
      <w:r w:rsidRPr="00F159DC">
        <w:rPr>
          <w:rFonts w:ascii="Palatino Linotype" w:hAnsi="Palatino Linotype" w:cs="Arial"/>
          <w:i/>
        </w:rPr>
        <w:t>. Interpuesto en contra del Servicio de Administración Tributaria. Comisionada Ponente María Elena Pérez-Jaén Zermeño.</w:t>
      </w:r>
    </w:p>
    <w:p w:rsidR="005C06CA" w:rsidRPr="00F159DC" w:rsidRDefault="005C06CA" w:rsidP="005C06CA">
      <w:pPr>
        <w:spacing w:after="0" w:line="276" w:lineRule="auto"/>
        <w:ind w:left="851" w:right="902"/>
        <w:jc w:val="both"/>
        <w:rPr>
          <w:rFonts w:ascii="Palatino Linotype" w:hAnsi="Palatino Linotype" w:cs="Arial"/>
          <w:i/>
        </w:rPr>
      </w:pPr>
      <w:r w:rsidRPr="00F159DC">
        <w:rPr>
          <w:rFonts w:ascii="Palatino Linotype" w:hAnsi="Palatino Linotype" w:cs="Arial"/>
          <w:i/>
        </w:rPr>
        <w:t xml:space="preserve">• </w:t>
      </w:r>
      <w:r w:rsidRPr="00F159DC">
        <w:rPr>
          <w:rFonts w:ascii="Palatino Linotype" w:hAnsi="Palatino Linotype" w:cs="Arial"/>
          <w:b/>
          <w:i/>
        </w:rPr>
        <w:t>RDA 0563/12</w:t>
      </w:r>
      <w:r w:rsidRPr="00F159DC">
        <w:rPr>
          <w:rFonts w:ascii="Palatino Linotype" w:hAnsi="Palatino Linotype" w:cs="Arial"/>
          <w:i/>
        </w:rPr>
        <w:t xml:space="preserve">. Interpuesto en contra de la Secretaría de la Función Pública. Comisionada Ponente Jacqueline </w:t>
      </w:r>
      <w:proofErr w:type="spellStart"/>
      <w:r w:rsidRPr="00F159DC">
        <w:rPr>
          <w:rFonts w:ascii="Palatino Linotype" w:hAnsi="Palatino Linotype" w:cs="Arial"/>
          <w:i/>
        </w:rPr>
        <w:t>Peschard</w:t>
      </w:r>
      <w:proofErr w:type="spellEnd"/>
      <w:r w:rsidRPr="00F159DC">
        <w:rPr>
          <w:rFonts w:ascii="Palatino Linotype" w:hAnsi="Palatino Linotype" w:cs="Arial"/>
          <w:i/>
        </w:rPr>
        <w:t xml:space="preserve"> Mariscal.” (SIC)</w:t>
      </w:r>
    </w:p>
    <w:p w:rsidR="005C06CA" w:rsidRPr="00F159DC" w:rsidRDefault="005C06CA" w:rsidP="005C06CA">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lastRenderedPageBreak/>
        <w:t xml:space="preserve">En ese orden de ideas, se estima que el requerimiento relativo al nombre como presupuesto de </w:t>
      </w:r>
      <w:proofErr w:type="spellStart"/>
      <w:r w:rsidRPr="00F159DC">
        <w:rPr>
          <w:rFonts w:ascii="Palatino Linotype" w:hAnsi="Palatino Linotype"/>
          <w:sz w:val="24"/>
          <w:szCs w:val="24"/>
        </w:rPr>
        <w:t>procedibilidad</w:t>
      </w:r>
      <w:proofErr w:type="spellEnd"/>
      <w:r w:rsidRPr="00F159DC">
        <w:rPr>
          <w:rFonts w:ascii="Palatino Linotype" w:hAnsi="Palatino Linotype"/>
          <w:sz w:val="24"/>
          <w:szCs w:val="24"/>
        </w:rPr>
        <w:t xml:space="preserve">, </w:t>
      </w:r>
      <w:r w:rsidRPr="00F159DC">
        <w:rPr>
          <w:rFonts w:ascii="Palatino Linotype" w:hAnsi="Palatino Linotype" w:cs="Arial"/>
          <w:sz w:val="24"/>
          <w:szCs w:val="24"/>
        </w:rPr>
        <w:t>podría</w:t>
      </w:r>
      <w:r w:rsidRPr="00F159DC">
        <w:rPr>
          <w:rFonts w:ascii="Palatino Linotype" w:hAnsi="Palatino Linotype"/>
          <w:sz w:val="24"/>
          <w:szCs w:val="24"/>
        </w:rPr>
        <w:t xml:space="preserve"> limitar el ejercicio del derecho de acceso a la información pública, debido a que, el hecho de solicitar la identificación del hoy </w:t>
      </w:r>
      <w:r w:rsidRPr="00F159DC">
        <w:rPr>
          <w:rFonts w:ascii="Palatino Linotype" w:hAnsi="Palatino Linotype" w:cs="Arial"/>
          <w:b/>
          <w:sz w:val="24"/>
          <w:szCs w:val="24"/>
        </w:rPr>
        <w:t>RECURRENTE</w:t>
      </w:r>
      <w:r w:rsidRPr="00F159DC">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5C06CA" w:rsidRPr="00F159DC" w:rsidRDefault="005C06CA" w:rsidP="005C06CA">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F159DC">
        <w:rPr>
          <w:rFonts w:ascii="Palatino Linotype" w:hAnsi="Palatino Linotype" w:cs="Arial"/>
          <w:sz w:val="24"/>
          <w:szCs w:val="24"/>
        </w:rPr>
        <w:t>Constitución</w:t>
      </w:r>
      <w:r w:rsidRPr="00F159DC">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C06CA" w:rsidRPr="00F159DC" w:rsidRDefault="005C06CA" w:rsidP="005C06CA">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Asimismo, se estima que el requisito relativo al nombre del solicitante no constituye un presupuesto indispensable de </w:t>
      </w:r>
      <w:proofErr w:type="spellStart"/>
      <w:r w:rsidRPr="00F159DC">
        <w:rPr>
          <w:rFonts w:ascii="Palatino Linotype" w:hAnsi="Palatino Linotype"/>
          <w:sz w:val="24"/>
          <w:szCs w:val="24"/>
        </w:rPr>
        <w:t>procedibilidad</w:t>
      </w:r>
      <w:proofErr w:type="spellEnd"/>
      <w:r w:rsidRPr="00F159DC">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w:t>
      </w:r>
      <w:r w:rsidRPr="00F159DC">
        <w:rPr>
          <w:rFonts w:ascii="Palatino Linotype" w:hAnsi="Palatino Linotype"/>
          <w:sz w:val="24"/>
          <w:szCs w:val="24"/>
        </w:rPr>
        <w:lastRenderedPageBreak/>
        <w:t xml:space="preserve">procedimiento de recurso de revisión, circunstancia que se acredita en las constancias electrónicas del expediente, de las que se desprende que </w:t>
      </w:r>
      <w:r w:rsidRPr="00F159DC">
        <w:rPr>
          <w:rFonts w:ascii="Palatino Linotype" w:hAnsi="Palatino Linotype" w:cs="Arial"/>
          <w:b/>
          <w:sz w:val="24"/>
          <w:szCs w:val="24"/>
        </w:rPr>
        <w:t>EL RECURRENTE</w:t>
      </w:r>
      <w:r w:rsidRPr="00F159DC">
        <w:rPr>
          <w:rFonts w:ascii="Palatino Linotype" w:hAnsi="Palatino Linotype"/>
          <w:sz w:val="24"/>
          <w:szCs w:val="24"/>
        </w:rPr>
        <w:t>, es la misma persona que realizó la solicitud de acceso a la información pública que ahora se impugna.</w:t>
      </w:r>
    </w:p>
    <w:p w:rsidR="005C06CA" w:rsidRPr="00F159DC" w:rsidRDefault="005C06CA" w:rsidP="005C06C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F159DC">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F159DC">
        <w:rPr>
          <w:rFonts w:ascii="Palatino Linotype" w:hAnsi="Palatino Linotype" w:cs="Arial"/>
          <w:b/>
        </w:rPr>
        <w:t xml:space="preserve"> RECURRENTE</w:t>
      </w:r>
      <w:r w:rsidRPr="00F159DC">
        <w:rPr>
          <w:rFonts w:ascii="Palatino Linotype" w:hAnsi="Palatino Linotype"/>
        </w:rPr>
        <w:t xml:space="preserve">, por lo que en el presente caso, al haber sido presentado el recurso de revisión vía </w:t>
      </w:r>
      <w:r w:rsidRPr="00F159DC">
        <w:rPr>
          <w:rFonts w:ascii="Palatino Linotype" w:hAnsi="Palatino Linotype"/>
          <w:b/>
        </w:rPr>
        <w:t>SAIMEX</w:t>
      </w:r>
      <w:r w:rsidRPr="00F159DC">
        <w:rPr>
          <w:rFonts w:ascii="Palatino Linotype" w:hAnsi="Palatino Linotype"/>
        </w:rPr>
        <w:t>, dicho requisito resulta innecesario.</w:t>
      </w:r>
    </w:p>
    <w:p w:rsidR="00FC5DE3" w:rsidRPr="00F159DC" w:rsidRDefault="00FC5DE3"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p>
    <w:p w:rsidR="007E2F53" w:rsidRPr="00F159DC" w:rsidRDefault="001A7E24" w:rsidP="00993AD8">
      <w:pPr>
        <w:pStyle w:val="Prrafodelista"/>
        <w:widowControl w:val="0"/>
        <w:autoSpaceDE w:val="0"/>
        <w:autoSpaceDN w:val="0"/>
        <w:adjustRightInd w:val="0"/>
        <w:spacing w:after="120" w:line="360" w:lineRule="auto"/>
        <w:ind w:left="0"/>
        <w:jc w:val="both"/>
        <w:rPr>
          <w:rFonts w:ascii="Palatino Linotype" w:hAnsi="Palatino Linotype"/>
        </w:rPr>
      </w:pPr>
      <w:r w:rsidRPr="00F159DC">
        <w:rPr>
          <w:rFonts w:ascii="Palatino Linotype" w:hAnsi="Palatino Linotype" w:cs="Arial"/>
          <w:b/>
          <w:sz w:val="28"/>
          <w:szCs w:val="28"/>
        </w:rPr>
        <w:t>QUINTO</w:t>
      </w:r>
      <w:r w:rsidRPr="00F159DC">
        <w:rPr>
          <w:rFonts w:ascii="Palatino Linotype" w:hAnsi="Palatino Linotype" w:cs="Arial"/>
          <w:b/>
        </w:rPr>
        <w:t xml:space="preserve">. </w:t>
      </w:r>
      <w:r w:rsidR="00CC17A4" w:rsidRPr="00F159DC">
        <w:rPr>
          <w:rFonts w:ascii="Palatino Linotype" w:hAnsi="Palatino Linotype" w:cs="Arial"/>
          <w:b/>
          <w:i/>
          <w:color w:val="000000" w:themeColor="text1"/>
        </w:rPr>
        <w:t xml:space="preserve">Estudio y resolución del asunto. </w:t>
      </w:r>
      <w:r w:rsidR="0084755E" w:rsidRPr="00F159DC">
        <w:rPr>
          <w:rFonts w:ascii="Palatino Linotype" w:hAnsi="Palatino Linotype" w:cs="Arial"/>
          <w:color w:val="000000" w:themeColor="text1"/>
        </w:rPr>
        <w:t xml:space="preserve">Una </w:t>
      </w:r>
      <w:r w:rsidR="0084755E" w:rsidRPr="00F159DC">
        <w:rPr>
          <w:rFonts w:ascii="Palatino Linotype" w:hAnsi="Palatino Linotype" w:cs="Arial"/>
        </w:rPr>
        <w:t>vez</w:t>
      </w:r>
      <w:r w:rsidR="0084755E" w:rsidRPr="00F159DC">
        <w:rPr>
          <w:rFonts w:ascii="Palatino Linotype" w:hAnsi="Palatino Linotype" w:cs="Arial"/>
          <w:color w:val="000000" w:themeColor="text1"/>
        </w:rPr>
        <w:t xml:space="preserve"> </w:t>
      </w:r>
      <w:r w:rsidR="0084755E" w:rsidRPr="00F159DC">
        <w:rPr>
          <w:rFonts w:ascii="Palatino Linotype" w:hAnsi="Palatino Linotype" w:cs="Arial"/>
        </w:rPr>
        <w:t>determinada</w:t>
      </w:r>
      <w:r w:rsidR="0084755E" w:rsidRPr="00F159DC">
        <w:rPr>
          <w:rFonts w:ascii="Palatino Linotype" w:hAnsi="Palatino Linotype" w:cs="Arial"/>
          <w:color w:val="000000" w:themeColor="text1"/>
        </w:rPr>
        <w:t xml:space="preserve"> la vía sobre la que versará el </w:t>
      </w:r>
      <w:r w:rsidR="0084755E" w:rsidRPr="00F159DC">
        <w:rPr>
          <w:rFonts w:ascii="Palatino Linotype" w:hAnsi="Palatino Linotype" w:cs="Arial"/>
        </w:rPr>
        <w:t>presente</w:t>
      </w:r>
      <w:r w:rsidR="0084755E" w:rsidRPr="00F159DC">
        <w:rPr>
          <w:rFonts w:ascii="Palatino Linotype" w:hAnsi="Palatino Linotype" w:cs="Arial"/>
          <w:color w:val="000000" w:themeColor="text1"/>
        </w:rPr>
        <w:t xml:space="preserve"> recurso y previa </w:t>
      </w:r>
      <w:r w:rsidR="0084755E" w:rsidRPr="00F159DC">
        <w:rPr>
          <w:rFonts w:ascii="Palatino Linotype" w:hAnsi="Palatino Linotype" w:cs="Arial"/>
        </w:rPr>
        <w:t>revisión</w:t>
      </w:r>
      <w:r w:rsidR="0084755E" w:rsidRPr="00F159DC">
        <w:rPr>
          <w:rFonts w:ascii="Palatino Linotype" w:hAnsi="Palatino Linotype" w:cs="Arial"/>
          <w:color w:val="000000" w:themeColor="text1"/>
        </w:rPr>
        <w:t xml:space="preserve"> del expediente electrónico, se advierte que </w:t>
      </w:r>
      <w:r w:rsidR="00425C02" w:rsidRPr="00F159DC">
        <w:rPr>
          <w:rFonts w:ascii="Palatino Linotype" w:hAnsi="Palatino Linotype" w:cs="Arial"/>
          <w:b/>
        </w:rPr>
        <w:t>EL</w:t>
      </w:r>
      <w:r w:rsidR="0084755E" w:rsidRPr="00F159DC">
        <w:rPr>
          <w:rFonts w:ascii="Palatino Linotype" w:hAnsi="Palatino Linotype" w:cs="Arial"/>
          <w:b/>
        </w:rPr>
        <w:t xml:space="preserve"> RECURRENTE</w:t>
      </w:r>
      <w:r w:rsidR="0084755E" w:rsidRPr="00F159DC">
        <w:rPr>
          <w:rFonts w:ascii="Palatino Linotype" w:hAnsi="Palatino Linotype"/>
          <w:color w:val="000000"/>
        </w:rPr>
        <w:t xml:space="preserve"> solicitó </w:t>
      </w:r>
      <w:r w:rsidR="0084755E" w:rsidRPr="00F159DC">
        <w:rPr>
          <w:rFonts w:ascii="Palatino Linotype" w:hAnsi="Palatino Linotype" w:cs="Arial"/>
        </w:rPr>
        <w:t>del</w:t>
      </w:r>
      <w:r w:rsidR="0084755E" w:rsidRPr="00F159DC">
        <w:rPr>
          <w:rFonts w:ascii="Palatino Linotype" w:hAnsi="Palatino Linotype"/>
          <w:color w:val="000000"/>
        </w:rPr>
        <w:t xml:space="preserve"> </w:t>
      </w:r>
      <w:r w:rsidR="0084755E" w:rsidRPr="00F159DC">
        <w:rPr>
          <w:rFonts w:ascii="Palatino Linotype" w:hAnsi="Palatino Linotype" w:cs="Arial"/>
          <w:b/>
          <w:color w:val="000000"/>
        </w:rPr>
        <w:t>SUJETO OBLIGADO</w:t>
      </w:r>
      <w:r w:rsidR="0084755E" w:rsidRPr="00F159DC">
        <w:rPr>
          <w:rFonts w:ascii="Palatino Linotype" w:hAnsi="Palatino Linotype" w:cs="Arial"/>
        </w:rPr>
        <w:t xml:space="preserve">, </w:t>
      </w:r>
      <w:r w:rsidR="0084755E" w:rsidRPr="00F159DC">
        <w:rPr>
          <w:rFonts w:ascii="Palatino Linotype" w:hAnsi="Palatino Linotype"/>
        </w:rPr>
        <w:t xml:space="preserve">vía </w:t>
      </w:r>
      <w:r w:rsidR="0084755E" w:rsidRPr="00F159DC">
        <w:rPr>
          <w:rFonts w:ascii="Palatino Linotype" w:hAnsi="Palatino Linotype"/>
          <w:b/>
        </w:rPr>
        <w:t>EL</w:t>
      </w:r>
      <w:r w:rsidR="0084755E" w:rsidRPr="00F159DC">
        <w:rPr>
          <w:rFonts w:ascii="Palatino Linotype" w:hAnsi="Palatino Linotype"/>
        </w:rPr>
        <w:t xml:space="preserve"> </w:t>
      </w:r>
      <w:r w:rsidR="0084755E" w:rsidRPr="00F159DC">
        <w:rPr>
          <w:rFonts w:ascii="Palatino Linotype" w:hAnsi="Palatino Linotype"/>
          <w:b/>
        </w:rPr>
        <w:t>SAIMEX</w:t>
      </w:r>
      <w:r w:rsidR="0084755E" w:rsidRPr="00F159DC">
        <w:rPr>
          <w:rFonts w:ascii="Palatino Linotype" w:hAnsi="Palatino Linotype"/>
        </w:rPr>
        <w:t xml:space="preserve">, </w:t>
      </w:r>
      <w:r w:rsidR="005809CF" w:rsidRPr="00F159DC">
        <w:rPr>
          <w:rFonts w:ascii="Palatino Linotype" w:hAnsi="Palatino Linotype"/>
        </w:rPr>
        <w:t xml:space="preserve">que le proporcionara </w:t>
      </w:r>
      <w:r w:rsidR="005275BB" w:rsidRPr="00F159DC">
        <w:rPr>
          <w:rFonts w:ascii="Palatino Linotype" w:hAnsi="Palatino Linotype"/>
        </w:rPr>
        <w:t>lo siguiente:</w:t>
      </w:r>
    </w:p>
    <w:p w:rsidR="00F8663E" w:rsidRPr="00F159DC" w:rsidRDefault="005275BB" w:rsidP="00993AD8">
      <w:pPr>
        <w:pStyle w:val="Prrafodelista"/>
        <w:widowControl w:val="0"/>
        <w:autoSpaceDE w:val="0"/>
        <w:autoSpaceDN w:val="0"/>
        <w:adjustRightInd w:val="0"/>
        <w:spacing w:after="120" w:line="360" w:lineRule="auto"/>
        <w:ind w:left="0"/>
        <w:jc w:val="both"/>
        <w:rPr>
          <w:rFonts w:ascii="Palatino Linotype" w:hAnsi="Palatino Linotype"/>
        </w:rPr>
      </w:pPr>
      <w:r w:rsidRPr="00F159DC">
        <w:rPr>
          <w:rFonts w:ascii="Palatino Linotype" w:hAnsi="Palatino Linotype"/>
        </w:rPr>
        <w:t>1.-</w:t>
      </w:r>
      <w:r w:rsidR="00F8663E" w:rsidRPr="00F159DC">
        <w:t xml:space="preserve"> Sí la persona señalada en la solicitud de acceso </w:t>
      </w:r>
      <w:r w:rsidR="00F8663E" w:rsidRPr="00F159DC">
        <w:rPr>
          <w:rFonts w:ascii="Palatino Linotype" w:hAnsi="Palatino Linotype"/>
        </w:rPr>
        <w:t xml:space="preserve">labora o laboro en alguna de las áreas, direcciones, dirección de seguridad o en cualquier oficina del ayuntamiento de Naucalpan de Juárez, </w:t>
      </w:r>
    </w:p>
    <w:p w:rsidR="00F8663E" w:rsidRPr="00F159DC" w:rsidRDefault="00F8663E" w:rsidP="00993AD8">
      <w:pPr>
        <w:pStyle w:val="Prrafodelista"/>
        <w:widowControl w:val="0"/>
        <w:autoSpaceDE w:val="0"/>
        <w:autoSpaceDN w:val="0"/>
        <w:adjustRightInd w:val="0"/>
        <w:spacing w:after="120" w:line="360" w:lineRule="auto"/>
        <w:ind w:left="0"/>
        <w:jc w:val="both"/>
        <w:rPr>
          <w:rFonts w:ascii="Palatino Linotype" w:hAnsi="Palatino Linotype"/>
        </w:rPr>
      </w:pPr>
      <w:r w:rsidRPr="00F159DC">
        <w:rPr>
          <w:rFonts w:ascii="Palatino Linotype" w:hAnsi="Palatino Linotype"/>
        </w:rPr>
        <w:t xml:space="preserve">2. Si está en nómina o estuvo, de ser afirmativo se me informe si, sigue dada de alta, en que área labora, su sueldo, cargo, nivel rango, prestaciones y funciones, </w:t>
      </w:r>
    </w:p>
    <w:p w:rsidR="00F8663E" w:rsidRPr="00F159DC" w:rsidRDefault="00F8663E" w:rsidP="00993AD8">
      <w:pPr>
        <w:pStyle w:val="Prrafodelista"/>
        <w:widowControl w:val="0"/>
        <w:autoSpaceDE w:val="0"/>
        <w:autoSpaceDN w:val="0"/>
        <w:adjustRightInd w:val="0"/>
        <w:spacing w:after="120" w:line="360" w:lineRule="auto"/>
        <w:ind w:left="0"/>
        <w:jc w:val="both"/>
        <w:rPr>
          <w:rFonts w:ascii="Palatino Linotype" w:hAnsi="Palatino Linotype"/>
        </w:rPr>
      </w:pPr>
      <w:r w:rsidRPr="00F159DC">
        <w:rPr>
          <w:rFonts w:ascii="Palatino Linotype" w:hAnsi="Palatino Linotype"/>
        </w:rPr>
        <w:t>3. Su ficha curricular, de no trabajar ya en el ayuntamiento pero si haberlo hecho también se me entregue copia de su ficha;</w:t>
      </w:r>
    </w:p>
    <w:p w:rsidR="00F8663E" w:rsidRPr="00F159DC" w:rsidRDefault="00F8663E" w:rsidP="00993AD8">
      <w:pPr>
        <w:pStyle w:val="Prrafodelista"/>
        <w:widowControl w:val="0"/>
        <w:autoSpaceDE w:val="0"/>
        <w:autoSpaceDN w:val="0"/>
        <w:adjustRightInd w:val="0"/>
        <w:spacing w:after="120" w:line="360" w:lineRule="auto"/>
        <w:ind w:left="0"/>
        <w:jc w:val="both"/>
        <w:rPr>
          <w:rFonts w:ascii="Palatino Linotype" w:hAnsi="Palatino Linotype"/>
        </w:rPr>
      </w:pPr>
      <w:r w:rsidRPr="00F159DC">
        <w:rPr>
          <w:rFonts w:ascii="Palatino Linotype" w:hAnsi="Palatino Linotype"/>
        </w:rPr>
        <w:t xml:space="preserve">4. Tipo de estudios; </w:t>
      </w:r>
    </w:p>
    <w:p w:rsidR="00F8663E" w:rsidRPr="00F159DC" w:rsidRDefault="00416C42" w:rsidP="00993AD8">
      <w:pPr>
        <w:pStyle w:val="Prrafodelista"/>
        <w:widowControl w:val="0"/>
        <w:autoSpaceDE w:val="0"/>
        <w:autoSpaceDN w:val="0"/>
        <w:adjustRightInd w:val="0"/>
        <w:spacing w:after="120" w:line="360" w:lineRule="auto"/>
        <w:ind w:left="0"/>
        <w:jc w:val="both"/>
        <w:rPr>
          <w:rFonts w:ascii="Palatino Linotype" w:hAnsi="Palatino Linotype"/>
        </w:rPr>
      </w:pPr>
      <w:r w:rsidRPr="00F159DC">
        <w:rPr>
          <w:rFonts w:ascii="Palatino Linotype" w:hAnsi="Palatino Linotype"/>
        </w:rPr>
        <w:t>5.</w:t>
      </w:r>
      <w:r w:rsidR="00F8663E" w:rsidRPr="00F159DC">
        <w:rPr>
          <w:rFonts w:ascii="Palatino Linotype" w:hAnsi="Palatino Linotype"/>
        </w:rPr>
        <w:t xml:space="preserve"> Cual fue su cargo, nivel rango sueldo pu</w:t>
      </w:r>
      <w:r w:rsidRPr="00F159DC">
        <w:rPr>
          <w:rFonts w:ascii="Palatino Linotype" w:hAnsi="Palatino Linotype"/>
        </w:rPr>
        <w:t>esto, que estudios tenia etc.,</w:t>
      </w:r>
    </w:p>
    <w:p w:rsidR="00F8663E" w:rsidRPr="00F159DC" w:rsidRDefault="00F8663E" w:rsidP="00993AD8">
      <w:pPr>
        <w:pStyle w:val="Prrafodelista"/>
        <w:widowControl w:val="0"/>
        <w:autoSpaceDE w:val="0"/>
        <w:autoSpaceDN w:val="0"/>
        <w:adjustRightInd w:val="0"/>
        <w:spacing w:after="120" w:line="360" w:lineRule="auto"/>
        <w:ind w:left="0"/>
        <w:jc w:val="both"/>
        <w:rPr>
          <w:rFonts w:ascii="Palatino Linotype" w:hAnsi="Palatino Linotype"/>
        </w:rPr>
      </w:pPr>
      <w:r w:rsidRPr="00F159DC">
        <w:rPr>
          <w:rFonts w:ascii="Palatino Linotype" w:hAnsi="Palatino Linotype"/>
        </w:rPr>
        <w:lastRenderedPageBreak/>
        <w:t>6. Asimismo se me informe si existe algún procedimiento legal o administrativo o todo acto o expediente que exista a nombre de dicha persona ya sea promovido por ella o alguno procedimiento iniciado por el ayuntamiento, copia simple de todos los actos concluidos, de existir alguna demanda laboral se me informe si ya fue concluida y de ser así cual es la resolución, toda la información que obre en expediente en una versión pública y copias simples por este medio.</w:t>
      </w:r>
    </w:p>
    <w:p w:rsidR="00F8663E" w:rsidRPr="00F159DC" w:rsidRDefault="00F8663E" w:rsidP="00993AD8">
      <w:pPr>
        <w:pStyle w:val="Prrafodelista"/>
        <w:widowControl w:val="0"/>
        <w:autoSpaceDE w:val="0"/>
        <w:autoSpaceDN w:val="0"/>
        <w:adjustRightInd w:val="0"/>
        <w:spacing w:after="120" w:line="360" w:lineRule="auto"/>
        <w:ind w:left="0"/>
        <w:jc w:val="both"/>
        <w:rPr>
          <w:rFonts w:ascii="Palatino Linotype" w:hAnsi="Palatino Linotype"/>
        </w:rPr>
      </w:pPr>
    </w:p>
    <w:p w:rsidR="00ED6C8A" w:rsidRPr="00F159DC"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F159DC">
        <w:rPr>
          <w:rFonts w:ascii="Palatino Linotype" w:hAnsi="Palatino Linotype" w:cs="Arial"/>
        </w:rPr>
        <w:t>Bajo lo cual</w:t>
      </w:r>
      <w:r w:rsidR="00E5072E" w:rsidRPr="00F159DC">
        <w:rPr>
          <w:rFonts w:ascii="Palatino Linotype" w:hAnsi="Palatino Linotype" w:cs="Arial"/>
        </w:rPr>
        <w:t>,</w:t>
      </w:r>
      <w:r w:rsidRPr="00F159DC">
        <w:rPr>
          <w:rFonts w:ascii="Palatino Linotype" w:hAnsi="Palatino Linotype" w:cs="Arial"/>
        </w:rPr>
        <w:t xml:space="preserve"> </w:t>
      </w:r>
      <w:r w:rsidRPr="00F159DC">
        <w:rPr>
          <w:rFonts w:ascii="Palatino Linotype" w:hAnsi="Palatino Linotype" w:cs="Arial"/>
          <w:b/>
        </w:rPr>
        <w:t>EL SUJETO OBLIGADO</w:t>
      </w:r>
      <w:r w:rsidRPr="00F159DC">
        <w:rPr>
          <w:rFonts w:ascii="Palatino Linotype" w:hAnsi="Palatino Linotype" w:cs="Arial"/>
        </w:rPr>
        <w:t xml:space="preserve"> en respuesta </w:t>
      </w:r>
      <w:r w:rsidR="0031541B" w:rsidRPr="00F159DC">
        <w:rPr>
          <w:rFonts w:ascii="Palatino Linotype" w:hAnsi="Palatino Linotype" w:cs="Arial"/>
        </w:rPr>
        <w:t>le adjunt</w:t>
      </w:r>
      <w:r w:rsidR="00080ED2" w:rsidRPr="00F159DC">
        <w:rPr>
          <w:rFonts w:ascii="Palatino Linotype" w:hAnsi="Palatino Linotype" w:cs="Arial"/>
        </w:rPr>
        <w:t>ó</w:t>
      </w:r>
      <w:r w:rsidR="0031541B" w:rsidRPr="00F159DC">
        <w:rPr>
          <w:rFonts w:ascii="Palatino Linotype" w:hAnsi="Palatino Linotype" w:cs="Arial"/>
        </w:rPr>
        <w:t xml:space="preserve"> </w:t>
      </w:r>
      <w:r w:rsidR="00F8663E" w:rsidRPr="00F159DC">
        <w:rPr>
          <w:rFonts w:ascii="Palatino Linotype" w:hAnsi="Palatino Linotype" w:cs="Arial"/>
        </w:rPr>
        <w:t>dos</w:t>
      </w:r>
      <w:r w:rsidR="005275BB" w:rsidRPr="00F159DC">
        <w:rPr>
          <w:rFonts w:ascii="Palatino Linotype" w:hAnsi="Palatino Linotype" w:cs="Arial"/>
        </w:rPr>
        <w:t xml:space="preserve"> </w:t>
      </w:r>
      <w:r w:rsidR="00993AD8" w:rsidRPr="00F159DC">
        <w:rPr>
          <w:rFonts w:ascii="Palatino Linotype" w:hAnsi="Palatino Linotype" w:cs="Arial"/>
        </w:rPr>
        <w:t>archivo</w:t>
      </w:r>
      <w:r w:rsidR="00083E2B" w:rsidRPr="00F159DC">
        <w:rPr>
          <w:rFonts w:ascii="Palatino Linotype" w:hAnsi="Palatino Linotype" w:cs="Arial"/>
        </w:rPr>
        <w:t xml:space="preserve">s </w:t>
      </w:r>
      <w:r w:rsidR="00993AD8" w:rsidRPr="00F159DC">
        <w:rPr>
          <w:rFonts w:ascii="Palatino Linotype" w:hAnsi="Palatino Linotype" w:cs="Arial"/>
        </w:rPr>
        <w:t xml:space="preserve">electrónico </w:t>
      </w:r>
      <w:r w:rsidR="005275BB" w:rsidRPr="00F159DC">
        <w:rPr>
          <w:rFonts w:ascii="Palatino Linotype" w:hAnsi="Palatino Linotype" w:cs="Arial"/>
        </w:rPr>
        <w:t xml:space="preserve">los cuales contienen la respuesta </w:t>
      </w:r>
      <w:r w:rsidR="00F8663E" w:rsidRPr="00F159DC">
        <w:rPr>
          <w:rFonts w:ascii="Palatino Linotype" w:hAnsi="Palatino Linotype" w:cs="Arial"/>
        </w:rPr>
        <w:t xml:space="preserve">del Contralor Municipal en el que le </w:t>
      </w:r>
      <w:r w:rsidR="009B16C9" w:rsidRPr="00F159DC">
        <w:rPr>
          <w:rFonts w:ascii="Palatino Linotype" w:hAnsi="Palatino Linotype" w:cs="Arial"/>
        </w:rPr>
        <w:t>adjuntó tres documento en lo que se advierte</w:t>
      </w:r>
      <w:r w:rsidR="00F8663E" w:rsidRPr="00F159DC">
        <w:rPr>
          <w:rFonts w:ascii="Palatino Linotype" w:hAnsi="Palatino Linotype" w:cs="Arial"/>
        </w:rPr>
        <w:t xml:space="preserve"> se realizaron tres procedimientos administrativos y que los mimos y se encuentran </w:t>
      </w:r>
      <w:r w:rsidR="009B16C9" w:rsidRPr="00F159DC">
        <w:rPr>
          <w:rFonts w:ascii="Palatino Linotype" w:hAnsi="Palatino Linotype" w:cs="Arial"/>
        </w:rPr>
        <w:t xml:space="preserve">concluidos; así también, oficio por parte del Director de Administración donde refiere ciertos datos de dicha persona como lo es </w:t>
      </w:r>
      <w:r w:rsidR="00297540" w:rsidRPr="00F159DC">
        <w:rPr>
          <w:rFonts w:ascii="Palatino Linotype" w:hAnsi="Palatino Linotype" w:cs="Arial"/>
        </w:rPr>
        <w:t>donde laboró, adscrita a la Dirección General de Seguridad Ciudadana</w:t>
      </w:r>
      <w:r w:rsidR="007634D6" w:rsidRPr="00F159DC">
        <w:rPr>
          <w:rFonts w:ascii="Palatino Linotype" w:hAnsi="Palatino Linotype" w:cs="Arial"/>
        </w:rPr>
        <w:t xml:space="preserve"> y </w:t>
      </w:r>
      <w:r w:rsidR="00F159DC" w:rsidRPr="00F159DC">
        <w:rPr>
          <w:rFonts w:ascii="Palatino Linotype" w:hAnsi="Palatino Linotype" w:cs="Arial"/>
        </w:rPr>
        <w:t>Tránsito</w:t>
      </w:r>
      <w:r w:rsidR="007634D6" w:rsidRPr="00F159DC">
        <w:rPr>
          <w:rFonts w:ascii="Palatino Linotype" w:hAnsi="Palatino Linotype" w:cs="Arial"/>
        </w:rPr>
        <w:t xml:space="preserve"> Municipal</w:t>
      </w:r>
      <w:r w:rsidR="00297540" w:rsidRPr="00F159DC">
        <w:rPr>
          <w:rFonts w:ascii="Palatino Linotype" w:hAnsi="Palatino Linotype" w:cs="Arial"/>
        </w:rPr>
        <w:t>, el cargo, sueldo y que la misma causó baja el veintitrés de mayo de dos mil catorce; así mismo le anexó la ficha curricular</w:t>
      </w:r>
      <w:r w:rsidR="009B16C9" w:rsidRPr="00F159DC">
        <w:rPr>
          <w:rFonts w:ascii="Palatino Linotype" w:hAnsi="Palatino Linotype" w:cs="Arial"/>
        </w:rPr>
        <w:t>.</w:t>
      </w:r>
    </w:p>
    <w:p w:rsidR="005275BB" w:rsidRPr="00F159DC" w:rsidRDefault="005275BB"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F73757" w:rsidRPr="00F159DC" w:rsidRDefault="00F73757" w:rsidP="00127518">
      <w:pPr>
        <w:pStyle w:val="Prrafodelista"/>
        <w:widowControl w:val="0"/>
        <w:autoSpaceDE w:val="0"/>
        <w:autoSpaceDN w:val="0"/>
        <w:adjustRightInd w:val="0"/>
        <w:spacing w:after="120" w:line="360" w:lineRule="auto"/>
        <w:ind w:left="0"/>
        <w:jc w:val="both"/>
        <w:rPr>
          <w:rFonts w:ascii="Palatino Linotype" w:hAnsi="Palatino Linotype" w:cs="Arial"/>
        </w:rPr>
      </w:pPr>
      <w:r w:rsidRPr="00F159DC">
        <w:rPr>
          <w:rFonts w:ascii="Palatino Linotype" w:hAnsi="Palatino Linotype" w:cs="Arial"/>
        </w:rPr>
        <w:t xml:space="preserve">De lo anterior, es que </w:t>
      </w:r>
      <w:r w:rsidR="00C6794B" w:rsidRPr="00F159DC">
        <w:rPr>
          <w:rFonts w:ascii="Palatino Linotype" w:hAnsi="Palatino Linotype" w:cs="Arial"/>
        </w:rPr>
        <w:t>el</w:t>
      </w:r>
      <w:r w:rsidRPr="00F159DC">
        <w:rPr>
          <w:rFonts w:ascii="Palatino Linotype" w:hAnsi="Palatino Linotype" w:cs="Arial"/>
        </w:rPr>
        <w:t xml:space="preserve"> particular se inconforma</w:t>
      </w:r>
      <w:r w:rsidR="00127518" w:rsidRPr="00F159DC">
        <w:rPr>
          <w:rFonts w:ascii="Palatino Linotype" w:hAnsi="Palatino Linotype" w:cs="Arial"/>
        </w:rPr>
        <w:t xml:space="preserve"> y menciona como acto impugnado </w:t>
      </w:r>
      <w:r w:rsidR="00127518" w:rsidRPr="00F159DC">
        <w:rPr>
          <w:rFonts w:ascii="Palatino Linotype" w:hAnsi="Palatino Linotype" w:cs="Arial"/>
          <w:i/>
          <w:sz w:val="22"/>
          <w:szCs w:val="22"/>
        </w:rPr>
        <w:t>“</w:t>
      </w:r>
      <w:r w:rsidR="00416C42" w:rsidRPr="00F159DC">
        <w:rPr>
          <w:rFonts w:ascii="Palatino Linotype" w:hAnsi="Palatino Linotype" w:cs="Arial"/>
          <w:i/>
          <w:sz w:val="22"/>
          <w:szCs w:val="22"/>
        </w:rPr>
        <w:t>No se entrega la información en los términos señalados por la Ley, ni se entrega toda la información solicitada de acuerdo a mi solicitud de conformidad con el Art. 6 constitucional</w:t>
      </w:r>
      <w:r w:rsidR="00127518" w:rsidRPr="00F159DC">
        <w:rPr>
          <w:rFonts w:ascii="Palatino Linotype" w:hAnsi="Palatino Linotype" w:cs="Arial"/>
          <w:i/>
          <w:sz w:val="22"/>
          <w:szCs w:val="22"/>
        </w:rPr>
        <w:t>”</w:t>
      </w:r>
      <w:r w:rsidR="008B1A15" w:rsidRPr="00F159DC">
        <w:rPr>
          <w:rFonts w:ascii="Palatino Linotype" w:hAnsi="Palatino Linotype" w:cs="Arial"/>
        </w:rPr>
        <w:t xml:space="preserve"> </w:t>
      </w:r>
      <w:r w:rsidR="0081254E" w:rsidRPr="00F159DC">
        <w:rPr>
          <w:rFonts w:ascii="Palatino Linotype" w:hAnsi="Palatino Linotype" w:cs="Arial"/>
        </w:rPr>
        <w:t xml:space="preserve">y </w:t>
      </w:r>
      <w:r w:rsidRPr="00F159DC">
        <w:rPr>
          <w:rFonts w:ascii="Palatino Linotype" w:hAnsi="Palatino Linotype" w:cs="Arial"/>
        </w:rPr>
        <w:t xml:space="preserve">señaló como razones y motivos de inconformidad que </w:t>
      </w:r>
      <w:r w:rsidR="0081254E" w:rsidRPr="00F159DC">
        <w:rPr>
          <w:rFonts w:ascii="Palatino Linotype" w:hAnsi="Palatino Linotype" w:cs="Arial"/>
          <w:i/>
          <w:sz w:val="22"/>
          <w:szCs w:val="22"/>
        </w:rPr>
        <w:t>“</w:t>
      </w:r>
      <w:r w:rsidR="00416C42" w:rsidRPr="00F159DC">
        <w:rPr>
          <w:rFonts w:ascii="Palatino Linotype" w:hAnsi="Palatino Linotype" w:cs="Arial"/>
          <w:i/>
          <w:sz w:val="22"/>
          <w:szCs w:val="22"/>
        </w:rPr>
        <w:t xml:space="preserve">El Sujeto obligado con atiende todos los puntos solicitado por lo que hace a lo siguiente: 1: Por lo que hace al cargo, nivel rango, prestaciones y funciones, no se me entrega. 2. El documento que anexa no es una ficha curricular, carece de datos y ni siquiera realizaron la correcta ahí dice que es su cargo; subdirector técnico operativo e tránsito municipal y en el oficio dice que es policía, lo que denota que </w:t>
      </w:r>
      <w:proofErr w:type="spellStart"/>
      <w:r w:rsidR="00416C42" w:rsidRPr="00F159DC">
        <w:rPr>
          <w:rFonts w:ascii="Palatino Linotype" w:hAnsi="Palatino Linotype" w:cs="Arial"/>
          <w:i/>
          <w:sz w:val="22"/>
          <w:szCs w:val="22"/>
        </w:rPr>
        <w:t>esta</w:t>
      </w:r>
      <w:proofErr w:type="spellEnd"/>
      <w:r w:rsidR="00416C42" w:rsidRPr="00F159DC">
        <w:rPr>
          <w:rFonts w:ascii="Palatino Linotype" w:hAnsi="Palatino Linotype" w:cs="Arial"/>
          <w:i/>
          <w:sz w:val="22"/>
          <w:szCs w:val="22"/>
        </w:rPr>
        <w:t xml:space="preserve"> entregando información incorrecta la autoridad cual es el correcto y el INFOEM que hace en estos caso </w:t>
      </w:r>
      <w:proofErr w:type="spellStart"/>
      <w:r w:rsidR="00416C42" w:rsidRPr="00F159DC">
        <w:rPr>
          <w:rFonts w:ascii="Palatino Linotype" w:hAnsi="Palatino Linotype" w:cs="Arial"/>
          <w:i/>
          <w:sz w:val="22"/>
          <w:szCs w:val="22"/>
        </w:rPr>
        <w:t>se</w:t>
      </w:r>
      <w:proofErr w:type="spellEnd"/>
      <w:r w:rsidR="00416C42" w:rsidRPr="00F159DC">
        <w:rPr>
          <w:rFonts w:ascii="Palatino Linotype" w:hAnsi="Palatino Linotype" w:cs="Arial"/>
          <w:i/>
          <w:sz w:val="22"/>
          <w:szCs w:val="22"/>
        </w:rPr>
        <w:t xml:space="preserve"> que no es la autoridad para </w:t>
      </w:r>
      <w:r w:rsidR="00416C42" w:rsidRPr="00F159DC">
        <w:rPr>
          <w:rFonts w:ascii="Palatino Linotype" w:hAnsi="Palatino Linotype" w:cs="Arial"/>
          <w:i/>
          <w:sz w:val="22"/>
          <w:szCs w:val="22"/>
        </w:rPr>
        <w:lastRenderedPageBreak/>
        <w:t xml:space="preserve">determinar la veracidad o no, pero a todas luce se nota que es información incongruente por que no corresponde a la misma persona. 3. No se entrega el documento que acredite sus estudios como se solicitó 4. No se informó todos lo procedimiento legal o administrativo o todo acto o expediente que exista a nombre de la C. ELYNA PEREZ ESTUDILLO ya sea promovido por ella o alguno procedimiento iniciado por el ayuntamiento, y no se entregó las copias del expediente en su versión pública en caso de estar concluidos solo el número de expediente, y por lo que veo dice concluido por lo que se me debió entregar las copias correspondientes del expediente. 5. no se informó si existir alguna demanda laboral, y de ser afirmativa la respuesta, se me informe si ya fue concluida y de ser así cual es la resolución, toda la información que obre en expediente en una versión pública y copias simples por este medio. Por </w:t>
      </w:r>
      <w:proofErr w:type="spellStart"/>
      <w:r w:rsidR="00416C42" w:rsidRPr="00F159DC">
        <w:rPr>
          <w:rFonts w:ascii="Palatino Linotype" w:hAnsi="Palatino Linotype" w:cs="Arial"/>
          <w:i/>
          <w:sz w:val="22"/>
          <w:szCs w:val="22"/>
        </w:rPr>
        <w:t>ultimo</w:t>
      </w:r>
      <w:proofErr w:type="spellEnd"/>
      <w:r w:rsidR="00416C42" w:rsidRPr="00F159DC">
        <w:rPr>
          <w:rFonts w:ascii="Palatino Linotype" w:hAnsi="Palatino Linotype" w:cs="Arial"/>
          <w:i/>
          <w:sz w:val="22"/>
          <w:szCs w:val="22"/>
        </w:rPr>
        <w:t xml:space="preserve"> se informa y solicita al INFOEM se informe, cual es las acciones a realizar en virtud que dice el Sujeto Obligado entregar una versión pública por lo que se denota que esto, no es una versión pública de acuerdo con la Ley en la materia y los lineamientos para la clasificación y desclasificación de la información, además que no se anexa el acuerdo del Comité de Transparencia, donde se acuerda dicha versión pública y no se dice que datos se testaron eso no es una versión pública, lo cual es recurrente por este sujeto Obligado y no se ve que tenga alguna sanción por no cumplir con lo señalado en la Ley.</w:t>
      </w:r>
      <w:r w:rsidR="0081254E" w:rsidRPr="00F159DC">
        <w:rPr>
          <w:rFonts w:ascii="Palatino Linotype" w:hAnsi="Palatino Linotype" w:cs="Arial"/>
          <w:i/>
          <w:sz w:val="22"/>
          <w:szCs w:val="22"/>
        </w:rPr>
        <w:t>”</w:t>
      </w:r>
      <w:r w:rsidR="009C2302" w:rsidRPr="00F159DC">
        <w:rPr>
          <w:rFonts w:ascii="Palatino Linotype" w:hAnsi="Palatino Linotype" w:cs="Arial"/>
        </w:rPr>
        <w:t>.</w:t>
      </w:r>
    </w:p>
    <w:p w:rsidR="00D26249" w:rsidRPr="00F159DC"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2E6119" w:rsidRPr="00F159DC" w:rsidRDefault="002E6119" w:rsidP="002E6119">
      <w:pPr>
        <w:spacing w:line="360" w:lineRule="auto"/>
        <w:jc w:val="both"/>
        <w:rPr>
          <w:rFonts w:ascii="Palatino Linotype" w:hAnsi="Palatino Linotype"/>
          <w:sz w:val="24"/>
          <w:szCs w:val="24"/>
        </w:rPr>
      </w:pPr>
      <w:r w:rsidRPr="00F159DC">
        <w:rPr>
          <w:rFonts w:ascii="Palatino Linotype" w:hAnsi="Palatino Linotype"/>
          <w:sz w:val="24"/>
          <w:szCs w:val="24"/>
        </w:rPr>
        <w:t>Ahora bien, es importante precisar que se actualiza la causal de proceden</w:t>
      </w:r>
      <w:r w:rsidR="002A52A5" w:rsidRPr="00F159DC">
        <w:rPr>
          <w:rFonts w:ascii="Palatino Linotype" w:hAnsi="Palatino Linotype"/>
          <w:sz w:val="24"/>
          <w:szCs w:val="24"/>
        </w:rPr>
        <w:t xml:space="preserve">cia del artículo 179, fracción </w:t>
      </w:r>
      <w:r w:rsidR="003B2DFD" w:rsidRPr="00F159DC">
        <w:rPr>
          <w:rFonts w:ascii="Palatino Linotype" w:hAnsi="Palatino Linotype"/>
          <w:sz w:val="24"/>
          <w:szCs w:val="24"/>
        </w:rPr>
        <w:t>V</w:t>
      </w:r>
      <w:r w:rsidRPr="00F159DC">
        <w:rPr>
          <w:rFonts w:ascii="Palatino Linotype" w:hAnsi="Palatino Linotype"/>
          <w:sz w:val="24"/>
          <w:szCs w:val="24"/>
        </w:rPr>
        <w:t xml:space="preserve"> de la Ley de la materia; ello en virtud, de que se considera </w:t>
      </w:r>
      <w:r w:rsidR="003B2DFD" w:rsidRPr="00F159DC">
        <w:rPr>
          <w:rFonts w:ascii="Palatino Linotype" w:hAnsi="Palatino Linotype"/>
          <w:sz w:val="24"/>
          <w:szCs w:val="24"/>
        </w:rPr>
        <w:t>que la información es incompleta</w:t>
      </w:r>
      <w:r w:rsidRPr="00F159DC">
        <w:rPr>
          <w:rFonts w:ascii="Palatino Linotype" w:hAnsi="Palatino Linotype"/>
          <w:sz w:val="24"/>
          <w:szCs w:val="24"/>
        </w:rPr>
        <w:t>.</w:t>
      </w:r>
    </w:p>
    <w:p w:rsidR="002A52A5" w:rsidRDefault="002A52A5"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Primeramente, </w:t>
      </w:r>
      <w:r w:rsidR="003B2DFD" w:rsidRPr="00F159DC">
        <w:rPr>
          <w:rFonts w:ascii="Palatino Linotype" w:hAnsi="Palatino Linotype"/>
          <w:sz w:val="24"/>
          <w:szCs w:val="24"/>
        </w:rPr>
        <w:t>se analiza</w:t>
      </w:r>
      <w:r w:rsidR="00083E2B" w:rsidRPr="00F159DC">
        <w:rPr>
          <w:rFonts w:ascii="Palatino Linotype" w:hAnsi="Palatino Linotype"/>
          <w:sz w:val="24"/>
          <w:szCs w:val="24"/>
        </w:rPr>
        <w:t xml:space="preserve">rá </w:t>
      </w:r>
      <w:r w:rsidR="003B2DFD" w:rsidRPr="00F159DC">
        <w:rPr>
          <w:rFonts w:ascii="Palatino Linotype" w:hAnsi="Palatino Linotype"/>
          <w:sz w:val="24"/>
          <w:szCs w:val="24"/>
        </w:rPr>
        <w:t>la solicitud y la respuesta dada por lo que para una mejor comprensión se inserta la siguiente tabla:</w:t>
      </w:r>
    </w:p>
    <w:p w:rsidR="003F4D0E" w:rsidRPr="00F159DC" w:rsidRDefault="003F4D0E" w:rsidP="002A52A5">
      <w:pPr>
        <w:spacing w:before="100" w:beforeAutospacing="1" w:after="100" w:afterAutospacing="1"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3681"/>
        <w:gridCol w:w="3544"/>
        <w:gridCol w:w="1603"/>
      </w:tblGrid>
      <w:tr w:rsidR="003B2DFD" w:rsidRPr="00F159DC" w:rsidTr="003B2DFD">
        <w:tc>
          <w:tcPr>
            <w:tcW w:w="3681" w:type="dxa"/>
          </w:tcPr>
          <w:p w:rsidR="003B2DFD" w:rsidRPr="00F159DC" w:rsidRDefault="003B2DFD"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lastRenderedPageBreak/>
              <w:t xml:space="preserve">Solicitud </w:t>
            </w:r>
          </w:p>
        </w:tc>
        <w:tc>
          <w:tcPr>
            <w:tcW w:w="3544" w:type="dxa"/>
          </w:tcPr>
          <w:p w:rsidR="003B2DFD" w:rsidRPr="00F159DC" w:rsidRDefault="003B2DFD"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Respuesta</w:t>
            </w:r>
          </w:p>
        </w:tc>
        <w:tc>
          <w:tcPr>
            <w:tcW w:w="1603" w:type="dxa"/>
          </w:tcPr>
          <w:p w:rsidR="003B2DFD" w:rsidRPr="00F159DC" w:rsidRDefault="003B2DFD"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Cumple</w:t>
            </w:r>
          </w:p>
        </w:tc>
      </w:tr>
      <w:tr w:rsidR="003B2DFD" w:rsidRPr="00F159DC" w:rsidTr="003B2DFD">
        <w:tc>
          <w:tcPr>
            <w:tcW w:w="3681" w:type="dxa"/>
          </w:tcPr>
          <w:p w:rsidR="003B2DFD" w:rsidRPr="00F159DC" w:rsidRDefault="003B2DFD" w:rsidP="003B2DFD">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rPr>
              <w:t xml:space="preserve">1. </w:t>
            </w:r>
            <w:r w:rsidR="00416C42" w:rsidRPr="00F159DC">
              <w:rPr>
                <w:rFonts w:ascii="Palatino Linotype" w:hAnsi="Palatino Linotype"/>
              </w:rPr>
              <w:t>Sí la persona señalada en la sol</w:t>
            </w:r>
            <w:r w:rsidR="00CB4455" w:rsidRPr="00F159DC">
              <w:rPr>
                <w:rFonts w:ascii="Palatino Linotype" w:hAnsi="Palatino Linotype"/>
              </w:rPr>
              <w:t>icitud de acceso labora o laboró</w:t>
            </w:r>
            <w:r w:rsidR="00416C42" w:rsidRPr="00F159DC">
              <w:rPr>
                <w:rFonts w:ascii="Palatino Linotype" w:hAnsi="Palatino Linotype"/>
              </w:rPr>
              <w:t xml:space="preserve"> en alguna de las áreas, direcciones, dirección de seguridad o en cualquier oficina del ayuntamiento de Naucalpan de Juárez</w:t>
            </w:r>
          </w:p>
        </w:tc>
        <w:tc>
          <w:tcPr>
            <w:tcW w:w="3544" w:type="dxa"/>
          </w:tcPr>
          <w:p w:rsidR="003B2DFD" w:rsidRPr="00F159DC" w:rsidRDefault="003B2DFD" w:rsidP="00416C42">
            <w:pPr>
              <w:spacing w:before="100" w:beforeAutospacing="1" w:after="100" w:afterAutospacing="1" w:line="360" w:lineRule="auto"/>
              <w:jc w:val="both"/>
              <w:rPr>
                <w:rFonts w:ascii="Palatino Linotype" w:hAnsi="Palatino Linotype"/>
              </w:rPr>
            </w:pPr>
            <w:r w:rsidRPr="00F159DC">
              <w:rPr>
                <w:rFonts w:ascii="Palatino Linotype" w:hAnsi="Palatino Linotype"/>
              </w:rPr>
              <w:t xml:space="preserve">Le </w:t>
            </w:r>
            <w:r w:rsidR="00416C42" w:rsidRPr="00F159DC">
              <w:rPr>
                <w:rFonts w:ascii="Palatino Linotype" w:hAnsi="Palatino Linotype"/>
              </w:rPr>
              <w:t xml:space="preserve">manifestó que </w:t>
            </w:r>
            <w:r w:rsidR="007634D6" w:rsidRPr="00F159DC">
              <w:rPr>
                <w:rFonts w:ascii="Palatino Linotype" w:hAnsi="Palatino Linotype"/>
              </w:rPr>
              <w:t>estuvo</w:t>
            </w:r>
            <w:r w:rsidR="00416C42" w:rsidRPr="00F159DC">
              <w:rPr>
                <w:rFonts w:ascii="Palatino Linotype" w:hAnsi="Palatino Linotype"/>
              </w:rPr>
              <w:t xml:space="preserve"> adscrita a la Dirección General de Seguridad Ciudadana</w:t>
            </w:r>
            <w:r w:rsidR="007634D6" w:rsidRPr="00F159DC">
              <w:rPr>
                <w:rFonts w:ascii="Palatino Linotype" w:hAnsi="Palatino Linotype"/>
              </w:rPr>
              <w:t xml:space="preserve"> y Tránsito Municipal</w:t>
            </w:r>
          </w:p>
        </w:tc>
        <w:tc>
          <w:tcPr>
            <w:tcW w:w="1603" w:type="dxa"/>
          </w:tcPr>
          <w:p w:rsidR="003B2DFD" w:rsidRPr="00F159DC" w:rsidRDefault="003B2DFD"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Sí</w:t>
            </w:r>
          </w:p>
        </w:tc>
      </w:tr>
      <w:tr w:rsidR="003B2DFD" w:rsidRPr="00F159DC" w:rsidTr="003B2DFD">
        <w:tc>
          <w:tcPr>
            <w:tcW w:w="3681" w:type="dxa"/>
          </w:tcPr>
          <w:p w:rsidR="003B2DFD" w:rsidRPr="00F159DC" w:rsidRDefault="003B2DFD" w:rsidP="003B2DFD">
            <w:pPr>
              <w:spacing w:before="100" w:beforeAutospacing="1" w:after="100" w:afterAutospacing="1" w:line="360" w:lineRule="auto"/>
              <w:jc w:val="both"/>
              <w:rPr>
                <w:rFonts w:ascii="Palatino Linotype" w:hAnsi="Palatino Linotype"/>
              </w:rPr>
            </w:pPr>
            <w:r w:rsidRPr="00F159DC">
              <w:rPr>
                <w:rFonts w:ascii="Palatino Linotype" w:hAnsi="Palatino Linotype"/>
              </w:rPr>
              <w:t xml:space="preserve">2. </w:t>
            </w:r>
            <w:r w:rsidR="00416C42" w:rsidRPr="00F159DC">
              <w:rPr>
                <w:rFonts w:ascii="Palatino Linotype" w:hAnsi="Palatino Linotype"/>
              </w:rPr>
              <w:t>Si está en nómina o estuvo, de ser afirmativo se me informe si, sigue dada de alta, en que área labora, su sueldo, cargo, nivel rango, prestaciones y funciones,</w:t>
            </w:r>
          </w:p>
          <w:p w:rsidR="00416C42" w:rsidRPr="00F159DC" w:rsidRDefault="00416C42" w:rsidP="003B2DFD">
            <w:pPr>
              <w:spacing w:before="100" w:beforeAutospacing="1" w:after="100" w:afterAutospacing="1" w:line="360" w:lineRule="auto"/>
              <w:jc w:val="both"/>
              <w:rPr>
                <w:rFonts w:ascii="Palatino Linotype" w:hAnsi="Palatino Linotype"/>
              </w:rPr>
            </w:pPr>
            <w:r w:rsidRPr="00F159DC">
              <w:rPr>
                <w:rFonts w:ascii="Palatino Linotype" w:hAnsi="Palatino Linotype"/>
              </w:rPr>
              <w:t xml:space="preserve">5. Cuál fue su cargo, nivel rango </w:t>
            </w:r>
            <w:r w:rsidR="00CB4455" w:rsidRPr="00F159DC">
              <w:rPr>
                <w:rFonts w:ascii="Palatino Linotype" w:hAnsi="Palatino Linotype"/>
              </w:rPr>
              <w:t>sueldo puesto, que estudios tení</w:t>
            </w:r>
            <w:r w:rsidRPr="00F159DC">
              <w:rPr>
                <w:rFonts w:ascii="Palatino Linotype" w:hAnsi="Palatino Linotype"/>
              </w:rPr>
              <w:t>a etc.</w:t>
            </w:r>
          </w:p>
          <w:p w:rsidR="0023030A" w:rsidRPr="00F159DC" w:rsidRDefault="0023030A" w:rsidP="003B2DFD">
            <w:pPr>
              <w:spacing w:before="100" w:beforeAutospacing="1" w:after="100" w:afterAutospacing="1" w:line="360" w:lineRule="auto"/>
              <w:jc w:val="both"/>
              <w:rPr>
                <w:rFonts w:ascii="Palatino Linotype" w:hAnsi="Palatino Linotype"/>
              </w:rPr>
            </w:pPr>
            <w:r w:rsidRPr="00F159DC">
              <w:rPr>
                <w:rFonts w:ascii="Palatino Linotype" w:hAnsi="Palatino Linotype"/>
              </w:rPr>
              <w:t>4. Tipo de estudios</w:t>
            </w:r>
          </w:p>
        </w:tc>
        <w:tc>
          <w:tcPr>
            <w:tcW w:w="3544" w:type="dxa"/>
          </w:tcPr>
          <w:p w:rsidR="003B2DFD" w:rsidRPr="00F159DC" w:rsidRDefault="003B2DFD" w:rsidP="00416C42">
            <w:pPr>
              <w:spacing w:before="100" w:beforeAutospacing="1" w:after="100" w:afterAutospacing="1" w:line="360" w:lineRule="auto"/>
              <w:jc w:val="both"/>
              <w:rPr>
                <w:rFonts w:ascii="Palatino Linotype" w:hAnsi="Palatino Linotype"/>
              </w:rPr>
            </w:pPr>
            <w:r w:rsidRPr="00F159DC">
              <w:rPr>
                <w:rFonts w:ascii="Palatino Linotype" w:hAnsi="Palatino Linotype"/>
              </w:rPr>
              <w:t>L</w:t>
            </w:r>
            <w:r w:rsidR="00516005" w:rsidRPr="00F159DC">
              <w:rPr>
                <w:rFonts w:ascii="Palatino Linotype" w:hAnsi="Palatino Linotype"/>
              </w:rPr>
              <w:t xml:space="preserve">e </w:t>
            </w:r>
            <w:r w:rsidR="00416C42" w:rsidRPr="00F159DC">
              <w:rPr>
                <w:rFonts w:ascii="Palatino Linotype" w:hAnsi="Palatino Linotype"/>
              </w:rPr>
              <w:t>señaló que estuvo en la Subdirección Técnico Operativo de Tránsito Municipal, cargo, sueldo bruto mensual de $6,814.39 y que la misma había causado baja el veintitrés de mayo de dos mil catorce</w:t>
            </w:r>
            <w:r w:rsidR="0023030A" w:rsidRPr="00F159DC">
              <w:rPr>
                <w:rFonts w:ascii="Palatino Linotype" w:hAnsi="Palatino Linotype"/>
              </w:rPr>
              <w:t>.</w:t>
            </w:r>
          </w:p>
          <w:p w:rsidR="0023030A" w:rsidRPr="00F159DC" w:rsidRDefault="0023030A" w:rsidP="00416C42">
            <w:pPr>
              <w:spacing w:before="100" w:beforeAutospacing="1" w:after="100" w:afterAutospacing="1" w:line="360" w:lineRule="auto"/>
              <w:jc w:val="both"/>
              <w:rPr>
                <w:rFonts w:ascii="Palatino Linotype" w:hAnsi="Palatino Linotype"/>
              </w:rPr>
            </w:pPr>
          </w:p>
          <w:p w:rsidR="0023030A" w:rsidRPr="00F159DC" w:rsidRDefault="0023030A" w:rsidP="00416C42">
            <w:pPr>
              <w:spacing w:before="100" w:beforeAutospacing="1" w:after="100" w:afterAutospacing="1" w:line="360" w:lineRule="auto"/>
              <w:jc w:val="both"/>
              <w:rPr>
                <w:rFonts w:ascii="Palatino Linotype" w:hAnsi="Palatino Linotype"/>
              </w:rPr>
            </w:pPr>
            <w:r w:rsidRPr="00F159DC">
              <w:rPr>
                <w:rFonts w:ascii="Palatino Linotype" w:hAnsi="Palatino Linotype"/>
              </w:rPr>
              <w:t>Le adjuntó la ficha curricular</w:t>
            </w:r>
          </w:p>
        </w:tc>
        <w:tc>
          <w:tcPr>
            <w:tcW w:w="1603" w:type="dxa"/>
          </w:tcPr>
          <w:p w:rsidR="003B2DFD" w:rsidRPr="00F159DC" w:rsidRDefault="00516005"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Parcial</w:t>
            </w:r>
          </w:p>
          <w:p w:rsidR="0023030A" w:rsidRPr="00F159DC" w:rsidRDefault="0023030A" w:rsidP="002A52A5">
            <w:pPr>
              <w:spacing w:before="100" w:beforeAutospacing="1" w:after="100" w:afterAutospacing="1" w:line="360" w:lineRule="auto"/>
              <w:jc w:val="both"/>
              <w:rPr>
                <w:rFonts w:ascii="Palatino Linotype" w:hAnsi="Palatino Linotype"/>
                <w:sz w:val="24"/>
                <w:szCs w:val="24"/>
              </w:rPr>
            </w:pPr>
          </w:p>
          <w:p w:rsidR="0023030A" w:rsidRPr="00F159DC" w:rsidRDefault="0023030A" w:rsidP="002A52A5">
            <w:pPr>
              <w:spacing w:before="100" w:beforeAutospacing="1" w:after="100" w:afterAutospacing="1" w:line="360" w:lineRule="auto"/>
              <w:jc w:val="both"/>
              <w:rPr>
                <w:rFonts w:ascii="Palatino Linotype" w:hAnsi="Palatino Linotype"/>
                <w:sz w:val="24"/>
                <w:szCs w:val="24"/>
              </w:rPr>
            </w:pPr>
          </w:p>
          <w:p w:rsidR="0023030A" w:rsidRPr="00F159DC" w:rsidRDefault="0023030A" w:rsidP="002A52A5">
            <w:pPr>
              <w:spacing w:before="100" w:beforeAutospacing="1" w:after="100" w:afterAutospacing="1" w:line="360" w:lineRule="auto"/>
              <w:jc w:val="both"/>
              <w:rPr>
                <w:rFonts w:ascii="Palatino Linotype" w:hAnsi="Palatino Linotype"/>
                <w:sz w:val="24"/>
                <w:szCs w:val="24"/>
              </w:rPr>
            </w:pPr>
          </w:p>
          <w:p w:rsidR="0023030A" w:rsidRPr="00F159DC" w:rsidRDefault="0023030A" w:rsidP="002A52A5">
            <w:pPr>
              <w:spacing w:before="100" w:beforeAutospacing="1" w:after="100" w:afterAutospacing="1" w:line="360" w:lineRule="auto"/>
              <w:jc w:val="both"/>
              <w:rPr>
                <w:rFonts w:ascii="Palatino Linotype" w:hAnsi="Palatino Linotype"/>
                <w:sz w:val="24"/>
                <w:szCs w:val="24"/>
              </w:rPr>
            </w:pPr>
          </w:p>
          <w:p w:rsidR="0023030A" w:rsidRPr="00F159DC" w:rsidRDefault="0023030A"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Sí</w:t>
            </w:r>
          </w:p>
        </w:tc>
      </w:tr>
      <w:tr w:rsidR="00516005" w:rsidRPr="00F159DC" w:rsidTr="003B2DFD">
        <w:tc>
          <w:tcPr>
            <w:tcW w:w="3681" w:type="dxa"/>
          </w:tcPr>
          <w:p w:rsidR="00516005" w:rsidRPr="00F159DC" w:rsidRDefault="00516005" w:rsidP="003B2DFD">
            <w:pPr>
              <w:spacing w:before="100" w:beforeAutospacing="1" w:after="100" w:afterAutospacing="1" w:line="360" w:lineRule="auto"/>
              <w:jc w:val="both"/>
              <w:rPr>
                <w:rFonts w:ascii="Palatino Linotype" w:hAnsi="Palatino Linotype"/>
              </w:rPr>
            </w:pPr>
            <w:r w:rsidRPr="00F159DC">
              <w:rPr>
                <w:rFonts w:ascii="Palatino Linotype" w:hAnsi="Palatino Linotype"/>
              </w:rPr>
              <w:t xml:space="preserve">3. </w:t>
            </w:r>
            <w:r w:rsidR="00416C42" w:rsidRPr="00F159DC">
              <w:rPr>
                <w:rFonts w:ascii="Palatino Linotype" w:hAnsi="Palatino Linotype"/>
              </w:rPr>
              <w:t>Su ficha curricular, de no trabajar ya en el ayuntamiento pero si haberlo hecho también se me entregue copia de su ficha</w:t>
            </w:r>
          </w:p>
        </w:tc>
        <w:tc>
          <w:tcPr>
            <w:tcW w:w="3544" w:type="dxa"/>
          </w:tcPr>
          <w:p w:rsidR="00516005" w:rsidRPr="00F159DC" w:rsidRDefault="00516005" w:rsidP="00416C42">
            <w:pPr>
              <w:spacing w:before="100" w:beforeAutospacing="1" w:after="100" w:afterAutospacing="1" w:line="360" w:lineRule="auto"/>
              <w:jc w:val="both"/>
              <w:rPr>
                <w:rFonts w:ascii="Palatino Linotype" w:hAnsi="Palatino Linotype"/>
              </w:rPr>
            </w:pPr>
            <w:r w:rsidRPr="00F159DC">
              <w:rPr>
                <w:rFonts w:ascii="Palatino Linotype" w:hAnsi="Palatino Linotype"/>
              </w:rPr>
              <w:t xml:space="preserve">Le </w:t>
            </w:r>
            <w:r w:rsidR="00416C42" w:rsidRPr="00F159DC">
              <w:rPr>
                <w:rFonts w:ascii="Palatino Linotype" w:hAnsi="Palatino Linotype"/>
              </w:rPr>
              <w:t>anexó un documento denominad</w:t>
            </w:r>
            <w:r w:rsidR="00CB4455" w:rsidRPr="00F159DC">
              <w:rPr>
                <w:rFonts w:ascii="Palatino Linotype" w:hAnsi="Palatino Linotype"/>
              </w:rPr>
              <w:t>o</w:t>
            </w:r>
            <w:r w:rsidR="00416C42" w:rsidRPr="00F159DC">
              <w:rPr>
                <w:rFonts w:ascii="Palatino Linotype" w:hAnsi="Palatino Linotype"/>
              </w:rPr>
              <w:t xml:space="preserve"> ficha curricular</w:t>
            </w:r>
          </w:p>
        </w:tc>
        <w:tc>
          <w:tcPr>
            <w:tcW w:w="1603" w:type="dxa"/>
          </w:tcPr>
          <w:p w:rsidR="00516005" w:rsidRPr="00F159DC" w:rsidRDefault="00516005"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No</w:t>
            </w:r>
          </w:p>
        </w:tc>
      </w:tr>
      <w:tr w:rsidR="00784969" w:rsidRPr="00F159DC" w:rsidTr="003B2DFD">
        <w:tc>
          <w:tcPr>
            <w:tcW w:w="3681" w:type="dxa"/>
          </w:tcPr>
          <w:p w:rsidR="00784969" w:rsidRPr="00F159DC" w:rsidRDefault="00784969" w:rsidP="003B2DFD">
            <w:pPr>
              <w:spacing w:before="100" w:beforeAutospacing="1" w:after="100" w:afterAutospacing="1" w:line="360" w:lineRule="auto"/>
              <w:jc w:val="both"/>
              <w:rPr>
                <w:rFonts w:ascii="Palatino Linotype" w:hAnsi="Palatino Linotype"/>
              </w:rPr>
            </w:pPr>
            <w:r w:rsidRPr="00F159DC">
              <w:rPr>
                <w:rFonts w:ascii="Palatino Linotype" w:hAnsi="Palatino Linotype"/>
              </w:rPr>
              <w:t xml:space="preserve">6. </w:t>
            </w:r>
            <w:r w:rsidR="007634D6" w:rsidRPr="00F159DC">
              <w:rPr>
                <w:rFonts w:ascii="Palatino Linotype" w:hAnsi="Palatino Linotype"/>
              </w:rPr>
              <w:t xml:space="preserve">Asimismo se me informe si existe algún procedimiento legal o administrativo o todo acto o expediente que exista a nombre de </w:t>
            </w:r>
            <w:r w:rsidR="007634D6" w:rsidRPr="00F159DC">
              <w:rPr>
                <w:rFonts w:ascii="Palatino Linotype" w:hAnsi="Palatino Linotype"/>
              </w:rPr>
              <w:lastRenderedPageBreak/>
              <w:t>dicha persona ya sea promovido por ella o alguno procedimiento iniciado por el ayuntamiento, copia simple de todos los actos concluidos, de existir alguna demanda laboral se me informe si ya fue concluida y de ser así cual es la resolución.</w:t>
            </w:r>
          </w:p>
        </w:tc>
        <w:tc>
          <w:tcPr>
            <w:tcW w:w="3544" w:type="dxa"/>
          </w:tcPr>
          <w:p w:rsidR="00784969" w:rsidRPr="00F159DC" w:rsidRDefault="007634D6" w:rsidP="00516005">
            <w:pPr>
              <w:spacing w:before="100" w:beforeAutospacing="1" w:after="100" w:afterAutospacing="1" w:line="360" w:lineRule="auto"/>
              <w:jc w:val="both"/>
              <w:rPr>
                <w:rFonts w:ascii="Palatino Linotype" w:hAnsi="Palatino Linotype"/>
              </w:rPr>
            </w:pPr>
            <w:r w:rsidRPr="00F159DC">
              <w:rPr>
                <w:rFonts w:ascii="Palatino Linotype" w:hAnsi="Palatino Linotype"/>
              </w:rPr>
              <w:lastRenderedPageBreak/>
              <w:t xml:space="preserve">Le adjuntó documentación que revela tres procedimientos administrativos en contra de la </w:t>
            </w:r>
            <w:r w:rsidRPr="00F159DC">
              <w:rPr>
                <w:rFonts w:ascii="Palatino Linotype" w:hAnsi="Palatino Linotype"/>
              </w:rPr>
              <w:lastRenderedPageBreak/>
              <w:t>ciudadana los cuales fueron resueltos.</w:t>
            </w:r>
          </w:p>
          <w:p w:rsidR="007634D6" w:rsidRPr="00F159DC" w:rsidRDefault="007634D6" w:rsidP="00516005">
            <w:pPr>
              <w:spacing w:before="100" w:beforeAutospacing="1" w:after="100" w:afterAutospacing="1" w:line="360" w:lineRule="auto"/>
              <w:jc w:val="both"/>
              <w:rPr>
                <w:rFonts w:ascii="Palatino Linotype" w:hAnsi="Palatino Linotype"/>
              </w:rPr>
            </w:pPr>
            <w:r w:rsidRPr="00F159DC">
              <w:rPr>
                <w:rFonts w:ascii="Palatino Linotype" w:hAnsi="Palatino Linotype"/>
              </w:rPr>
              <w:t>Mediante Informe Justificado el Director Jurídico le manifestó que realizó una búsqueda y no encontró documentación relativa con la solicitud y le adjuntó un Acuerdo de Inexistencia</w:t>
            </w:r>
          </w:p>
        </w:tc>
        <w:tc>
          <w:tcPr>
            <w:tcW w:w="1603" w:type="dxa"/>
          </w:tcPr>
          <w:p w:rsidR="00784969" w:rsidRPr="00F159DC" w:rsidRDefault="007634D6"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lastRenderedPageBreak/>
              <w:t>Parcial</w:t>
            </w:r>
          </w:p>
        </w:tc>
      </w:tr>
    </w:tbl>
    <w:p w:rsidR="003B2DFD" w:rsidRPr="00F159DC" w:rsidRDefault="00784969" w:rsidP="002A52A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Ahora bien, en relación al punto 1 de la solicitud de acceso a la información pública en la que requirió el particular al </w:t>
      </w:r>
      <w:r w:rsidRPr="00F159DC">
        <w:rPr>
          <w:rFonts w:ascii="Palatino Linotype" w:hAnsi="Palatino Linotype"/>
          <w:b/>
          <w:sz w:val="24"/>
          <w:szCs w:val="24"/>
        </w:rPr>
        <w:t>SUJETO OBLIGADO</w:t>
      </w:r>
      <w:r w:rsidRPr="00F159DC">
        <w:rPr>
          <w:rFonts w:ascii="Palatino Linotype" w:hAnsi="Palatino Linotype"/>
          <w:sz w:val="24"/>
          <w:szCs w:val="24"/>
        </w:rPr>
        <w:t xml:space="preserve"> </w:t>
      </w:r>
      <w:r w:rsidR="007634D6" w:rsidRPr="00F159DC">
        <w:rPr>
          <w:rFonts w:ascii="Palatino Linotype" w:hAnsi="Palatino Linotype"/>
          <w:sz w:val="24"/>
          <w:szCs w:val="24"/>
        </w:rPr>
        <w:t>saber si la persona señalada en la solicitud de acceso a la información público esta o estuvo adscrita en alguna Dirección del Municipio de Naucalpan de Juárez, a lo que en respuesta le informó que se desempeñó en la Dirección General de Seguridad Ciudadana y Tránsito Municipal</w:t>
      </w:r>
      <w:r w:rsidRPr="00F159DC">
        <w:rPr>
          <w:rFonts w:ascii="Palatino Linotype" w:hAnsi="Palatino Linotype"/>
          <w:sz w:val="24"/>
          <w:szCs w:val="24"/>
        </w:rPr>
        <w:t>.</w:t>
      </w:r>
    </w:p>
    <w:p w:rsidR="007A19D3" w:rsidRPr="00F159DC" w:rsidRDefault="007A19D3" w:rsidP="007A19D3">
      <w:pPr>
        <w:spacing w:line="360" w:lineRule="auto"/>
        <w:jc w:val="both"/>
        <w:rPr>
          <w:rFonts w:ascii="Palatino Linotype" w:hAnsi="Palatino Linotype" w:cs="Arial"/>
          <w:sz w:val="24"/>
          <w:szCs w:val="24"/>
          <w:lang w:val="es-ES_tradnl"/>
        </w:rPr>
      </w:pPr>
      <w:r w:rsidRPr="00F159DC">
        <w:rPr>
          <w:rFonts w:ascii="Palatino Linotype" w:hAnsi="Palatino Linotype" w:cs="Arial"/>
          <w:sz w:val="24"/>
          <w:szCs w:val="24"/>
          <w:lang w:val="es-ES_tradnl"/>
        </w:rPr>
        <w:t xml:space="preserve">En este sentido es que </w:t>
      </w:r>
      <w:r w:rsidRPr="00F159DC">
        <w:rPr>
          <w:rFonts w:ascii="Palatino Linotype" w:hAnsi="Palatino Linotype" w:cs="Arial"/>
          <w:b/>
          <w:sz w:val="24"/>
          <w:szCs w:val="24"/>
          <w:lang w:val="es-ES_tradnl"/>
        </w:rPr>
        <w:t>EL SUJETO OBLIGADO</w:t>
      </w:r>
      <w:r w:rsidRPr="00F159DC">
        <w:rPr>
          <w:rFonts w:ascii="Palatino Linotype" w:hAnsi="Palatino Linotype" w:cs="Arial"/>
          <w:sz w:val="24"/>
          <w:szCs w:val="24"/>
          <w:lang w:val="es-ES_tradnl"/>
        </w:rPr>
        <w:t xml:space="preserve"> dio cumplimiento al requerimiento planteado por el particular ya que señaló </w:t>
      </w:r>
      <w:r w:rsidR="007634D6" w:rsidRPr="00F159DC">
        <w:rPr>
          <w:rFonts w:ascii="Palatino Linotype" w:hAnsi="Palatino Linotype" w:cs="Arial"/>
          <w:sz w:val="24"/>
          <w:szCs w:val="24"/>
          <w:lang w:val="es-ES_tradnl"/>
        </w:rPr>
        <w:t>donde se encontró adscrita la persona que refiere</w:t>
      </w:r>
      <w:r w:rsidRPr="00F159DC">
        <w:rPr>
          <w:rFonts w:ascii="Palatino Linotype" w:hAnsi="Palatino Linotype" w:cs="Arial"/>
          <w:sz w:val="24"/>
          <w:szCs w:val="24"/>
          <w:lang w:val="es-ES_tradnl"/>
        </w:rPr>
        <w:t>.</w:t>
      </w:r>
    </w:p>
    <w:p w:rsidR="007A19D3" w:rsidRPr="00F159DC" w:rsidRDefault="007A19D3" w:rsidP="007A19D3">
      <w:pPr>
        <w:spacing w:line="360" w:lineRule="auto"/>
        <w:jc w:val="both"/>
        <w:rPr>
          <w:rFonts w:ascii="Palatino Linotype" w:hAnsi="Palatino Linotype" w:cs="Arial"/>
          <w:sz w:val="2"/>
          <w:szCs w:val="24"/>
          <w:lang w:val="es-ES_tradnl"/>
        </w:rPr>
      </w:pPr>
    </w:p>
    <w:p w:rsidR="007A19D3" w:rsidRPr="00F159DC" w:rsidRDefault="007A19D3" w:rsidP="007A19D3">
      <w:pPr>
        <w:spacing w:line="360" w:lineRule="auto"/>
        <w:jc w:val="both"/>
        <w:rPr>
          <w:rFonts w:ascii="Palatino Linotype" w:hAnsi="Palatino Linotype"/>
          <w:sz w:val="24"/>
          <w:szCs w:val="24"/>
          <w:lang w:val="es-ES_tradnl"/>
        </w:rPr>
      </w:pPr>
      <w:r w:rsidRPr="00F159DC">
        <w:rPr>
          <w:rFonts w:ascii="Palatino Linotype" w:hAnsi="Palatino Linotype" w:cs="Arial"/>
          <w:sz w:val="24"/>
          <w:szCs w:val="24"/>
          <w:lang w:val="es-ES_tradnl"/>
        </w:rPr>
        <w:t xml:space="preserve">Como se puede observar en lo expresado con anterioridad, al haber realizado un pronunciamiento </w:t>
      </w:r>
      <w:r w:rsidRPr="00F159DC">
        <w:rPr>
          <w:rFonts w:ascii="Palatino Linotype" w:hAnsi="Palatino Linotype" w:cs="Arial"/>
          <w:sz w:val="24"/>
          <w:szCs w:val="24"/>
        </w:rPr>
        <w:t>lo  cierto es que este Órgano Garante no tiene facultades para pronunciarse respecto</w:t>
      </w:r>
      <w:r w:rsidR="00083E2B" w:rsidRPr="00F159DC">
        <w:rPr>
          <w:rFonts w:ascii="Palatino Linotype" w:hAnsi="Palatino Linotype" w:cs="Arial"/>
          <w:sz w:val="24"/>
          <w:szCs w:val="24"/>
        </w:rPr>
        <w:t xml:space="preserve"> de la información proporcionada</w:t>
      </w:r>
      <w:r w:rsidRPr="00F159DC">
        <w:rPr>
          <w:rFonts w:ascii="Palatino Linotype" w:hAnsi="Palatino Linotype" w:cs="Arial"/>
          <w:sz w:val="24"/>
          <w:szCs w:val="24"/>
        </w:rPr>
        <w:t xml:space="preserve">; </w:t>
      </w:r>
      <w:r w:rsidRPr="00F159DC">
        <w:rPr>
          <w:rFonts w:ascii="Palatino Linotype" w:hAnsi="Palatino Linotype"/>
          <w:sz w:val="24"/>
          <w:szCs w:val="24"/>
          <w:lang w:val="es-ES_tradnl"/>
        </w:rPr>
        <w:t>pues éste, conforme al artículo 36 de la Ley de la Materia, no se encuentra facultado para pronunciarse acerca de la veracidad de la información remitida por los Sujetos Obligados.</w:t>
      </w:r>
    </w:p>
    <w:p w:rsidR="007A19D3" w:rsidRPr="00F159DC" w:rsidRDefault="007A19D3" w:rsidP="007A19D3">
      <w:pPr>
        <w:spacing w:line="360" w:lineRule="auto"/>
        <w:jc w:val="both"/>
        <w:rPr>
          <w:rFonts w:ascii="Palatino Linotype" w:hAnsi="Palatino Linotype" w:cs="Arial"/>
          <w:sz w:val="24"/>
          <w:szCs w:val="24"/>
          <w:lang w:val="es-ES_tradnl"/>
        </w:rPr>
      </w:pPr>
      <w:r w:rsidRPr="00F159DC">
        <w:rPr>
          <w:rFonts w:ascii="Palatino Linotype" w:hAnsi="Palatino Linotype" w:cs="Arial"/>
          <w:sz w:val="24"/>
          <w:szCs w:val="24"/>
          <w:lang w:val="es-ES_tradnl"/>
        </w:rPr>
        <w:lastRenderedPageBreak/>
        <w:t>Sirve de sustento a lo anterior, el criterio 31/10 emitido por el entonces Instituto Federal de Acceso a la Información y Protección de Datos, ahora Instituto Nacional de Acceso a la Info</w:t>
      </w:r>
      <w:r w:rsidR="00345C2D" w:rsidRPr="00F159DC">
        <w:rPr>
          <w:rFonts w:ascii="Palatino Linotype" w:hAnsi="Palatino Linotype" w:cs="Arial"/>
          <w:sz w:val="24"/>
          <w:szCs w:val="24"/>
          <w:lang w:val="es-ES_tradnl"/>
        </w:rPr>
        <w:t xml:space="preserve">rmación y Protección de Datos, </w:t>
      </w:r>
      <w:r w:rsidRPr="00F159DC">
        <w:rPr>
          <w:rFonts w:ascii="Palatino Linotype" w:hAnsi="Palatino Linotype" w:cs="Arial"/>
          <w:sz w:val="24"/>
          <w:szCs w:val="24"/>
          <w:lang w:val="es-ES_tradnl"/>
        </w:rPr>
        <w:t xml:space="preserve">el cual refiere: </w:t>
      </w:r>
    </w:p>
    <w:p w:rsidR="007A19D3" w:rsidRPr="00F159DC" w:rsidRDefault="007A19D3" w:rsidP="007A19D3">
      <w:pPr>
        <w:spacing w:after="0" w:line="276" w:lineRule="auto"/>
        <w:ind w:left="851" w:right="618"/>
        <w:jc w:val="both"/>
        <w:rPr>
          <w:rFonts w:ascii="Palatino Linotype" w:hAnsi="Palatino Linotype" w:cs="Arial"/>
          <w:i/>
          <w:szCs w:val="20"/>
          <w:lang w:val="es-ES_tradnl"/>
        </w:rPr>
      </w:pPr>
      <w:r w:rsidRPr="00F159DC">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F159DC">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159DC">
        <w:rPr>
          <w:rFonts w:ascii="Palatino Linotype" w:hAnsi="Palatino Linotype" w:cs="Arial"/>
          <w:i/>
          <w:szCs w:val="20"/>
          <w:lang w:val="es-ES_tradnl"/>
        </w:rPr>
        <w:t>Marván</w:t>
      </w:r>
      <w:proofErr w:type="spellEnd"/>
      <w:r w:rsidRPr="00F159DC">
        <w:rPr>
          <w:rFonts w:ascii="Palatino Linotype" w:hAnsi="Palatino Linotype" w:cs="Arial"/>
          <w:i/>
          <w:szCs w:val="20"/>
          <w:lang w:val="es-ES_tradnl"/>
        </w:rPr>
        <w:t xml:space="preserve"> Laborde 2395/09 Secretaría de Economía - María </w:t>
      </w:r>
      <w:proofErr w:type="spellStart"/>
      <w:r w:rsidRPr="00F159DC">
        <w:rPr>
          <w:rFonts w:ascii="Palatino Linotype" w:hAnsi="Palatino Linotype" w:cs="Arial"/>
          <w:i/>
          <w:szCs w:val="20"/>
          <w:lang w:val="es-ES_tradnl"/>
        </w:rPr>
        <w:t>Marván</w:t>
      </w:r>
      <w:proofErr w:type="spellEnd"/>
      <w:r w:rsidRPr="00F159DC">
        <w:rPr>
          <w:rFonts w:ascii="Palatino Linotype" w:hAnsi="Palatino Linotype" w:cs="Arial"/>
          <w:i/>
          <w:szCs w:val="20"/>
          <w:lang w:val="es-ES_tradnl"/>
        </w:rPr>
        <w:t xml:space="preserve"> Laborde 0837/10 Administración Portuaria Integral de Veracruz, S.A. de C.V. – María </w:t>
      </w:r>
      <w:proofErr w:type="spellStart"/>
      <w:r w:rsidRPr="00F159DC">
        <w:rPr>
          <w:rFonts w:ascii="Palatino Linotype" w:hAnsi="Palatino Linotype" w:cs="Arial"/>
          <w:i/>
          <w:szCs w:val="20"/>
          <w:lang w:val="es-ES_tradnl"/>
        </w:rPr>
        <w:t>Marván</w:t>
      </w:r>
      <w:proofErr w:type="spellEnd"/>
      <w:r w:rsidRPr="00F159DC">
        <w:rPr>
          <w:rFonts w:ascii="Palatino Linotype" w:hAnsi="Palatino Linotype" w:cs="Arial"/>
          <w:i/>
          <w:szCs w:val="20"/>
          <w:lang w:val="es-ES_tradnl"/>
        </w:rPr>
        <w:t xml:space="preserve"> Laborde </w:t>
      </w:r>
    </w:p>
    <w:p w:rsidR="007A19D3" w:rsidRPr="00F159DC" w:rsidRDefault="007A19D3" w:rsidP="007A19D3">
      <w:pPr>
        <w:spacing w:after="0" w:line="276" w:lineRule="auto"/>
        <w:ind w:left="851" w:right="618"/>
        <w:jc w:val="both"/>
        <w:rPr>
          <w:rFonts w:ascii="Palatino Linotype" w:hAnsi="Palatino Linotype" w:cs="Arial"/>
          <w:b/>
          <w:i/>
          <w:szCs w:val="20"/>
          <w:lang w:val="es-ES_tradnl"/>
        </w:rPr>
      </w:pPr>
      <w:r w:rsidRPr="00F159DC">
        <w:rPr>
          <w:rFonts w:ascii="Palatino Linotype" w:hAnsi="Palatino Linotype" w:cs="Arial"/>
          <w:i/>
          <w:szCs w:val="20"/>
          <w:lang w:val="es-ES_tradnl"/>
        </w:rPr>
        <w:t>Criterio 31/10</w:t>
      </w:r>
      <w:r w:rsidRPr="00F159DC">
        <w:rPr>
          <w:rFonts w:ascii="Palatino Linotype" w:hAnsi="Palatino Linotype" w:cs="Arial"/>
          <w:b/>
          <w:i/>
          <w:szCs w:val="20"/>
          <w:lang w:val="es-ES_tradnl"/>
        </w:rPr>
        <w:t>”</w:t>
      </w:r>
      <w:r w:rsidRPr="00F159DC">
        <w:rPr>
          <w:rFonts w:ascii="Palatino Linotype" w:hAnsi="Palatino Linotype" w:cs="Arial"/>
          <w:i/>
          <w:szCs w:val="20"/>
          <w:lang w:val="es-ES_tradnl"/>
        </w:rPr>
        <w:t xml:space="preserve"> (sic)</w:t>
      </w:r>
    </w:p>
    <w:p w:rsidR="00784969" w:rsidRPr="00F159DC" w:rsidRDefault="007A19D3" w:rsidP="007A19D3">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En relación con el punto 2</w:t>
      </w:r>
      <w:r w:rsidR="0023030A" w:rsidRPr="00F159DC">
        <w:rPr>
          <w:rFonts w:ascii="Palatino Linotype" w:hAnsi="Palatino Linotype"/>
          <w:sz w:val="24"/>
          <w:szCs w:val="24"/>
        </w:rPr>
        <w:t>, 4 y 5</w:t>
      </w:r>
      <w:r w:rsidRPr="00F159DC">
        <w:rPr>
          <w:rFonts w:ascii="Palatino Linotype" w:hAnsi="Palatino Linotype"/>
          <w:sz w:val="24"/>
          <w:szCs w:val="24"/>
        </w:rPr>
        <w:t xml:space="preserve"> del requerimiento planteado por el particular</w:t>
      </w:r>
      <w:r w:rsidR="00A95744" w:rsidRPr="00F159DC">
        <w:rPr>
          <w:rFonts w:ascii="Palatino Linotype" w:hAnsi="Palatino Linotype"/>
          <w:sz w:val="24"/>
          <w:szCs w:val="24"/>
        </w:rPr>
        <w:t>,</w:t>
      </w:r>
      <w:r w:rsidRPr="00F159DC">
        <w:rPr>
          <w:rFonts w:ascii="Palatino Linotype" w:hAnsi="Palatino Linotype"/>
          <w:sz w:val="24"/>
          <w:szCs w:val="24"/>
        </w:rPr>
        <w:t xml:space="preserve"> mediante el cual le requirió al </w:t>
      </w:r>
      <w:r w:rsidRPr="00F159DC">
        <w:rPr>
          <w:rFonts w:ascii="Palatino Linotype" w:hAnsi="Palatino Linotype"/>
          <w:b/>
          <w:sz w:val="24"/>
          <w:szCs w:val="24"/>
        </w:rPr>
        <w:t>SUJETO OBLIGADO</w:t>
      </w:r>
      <w:r w:rsidRPr="00F159DC">
        <w:rPr>
          <w:rFonts w:ascii="Palatino Linotype" w:hAnsi="Palatino Linotype"/>
          <w:sz w:val="24"/>
          <w:szCs w:val="24"/>
        </w:rPr>
        <w:t xml:space="preserve"> </w:t>
      </w:r>
      <w:r w:rsidR="00345C2D" w:rsidRPr="00F159DC">
        <w:rPr>
          <w:rFonts w:ascii="Palatino Linotype" w:hAnsi="Palatino Linotype"/>
          <w:sz w:val="24"/>
          <w:szCs w:val="24"/>
        </w:rPr>
        <w:t>sigue dada de alta, en que área labora, su sueldo, cargo, nivel</w:t>
      </w:r>
      <w:r w:rsidR="00C83DFA" w:rsidRPr="00F159DC">
        <w:rPr>
          <w:rFonts w:ascii="Palatino Linotype" w:hAnsi="Palatino Linotype"/>
          <w:sz w:val="24"/>
          <w:szCs w:val="24"/>
        </w:rPr>
        <w:t>,</w:t>
      </w:r>
      <w:r w:rsidR="00345C2D" w:rsidRPr="00F159DC">
        <w:rPr>
          <w:rFonts w:ascii="Palatino Linotype" w:hAnsi="Palatino Linotype"/>
          <w:sz w:val="24"/>
          <w:szCs w:val="24"/>
        </w:rPr>
        <w:t xml:space="preserve"> rango, prestaciones, funciones y nivel de estudios</w:t>
      </w:r>
      <w:r w:rsidRPr="00F159DC">
        <w:rPr>
          <w:rFonts w:ascii="Palatino Linotype" w:hAnsi="Palatino Linotype"/>
          <w:sz w:val="24"/>
          <w:szCs w:val="24"/>
        </w:rPr>
        <w:t xml:space="preserve">; bajo lo cual en respuesta le señaló </w:t>
      </w:r>
      <w:r w:rsidR="00345C2D" w:rsidRPr="00F159DC">
        <w:rPr>
          <w:rFonts w:ascii="Palatino Linotype" w:hAnsi="Palatino Linotype"/>
          <w:sz w:val="24"/>
          <w:szCs w:val="24"/>
        </w:rPr>
        <w:t xml:space="preserve">que se desempeñó en la Subdirección Técnico Operativo de Tránsito Municipal, cargo, sueldo bruto mensual de $6,814.39 y que la </w:t>
      </w:r>
      <w:r w:rsidR="00345C2D" w:rsidRPr="00F159DC">
        <w:rPr>
          <w:rFonts w:ascii="Palatino Linotype" w:hAnsi="Palatino Linotype"/>
          <w:sz w:val="24"/>
          <w:szCs w:val="24"/>
        </w:rPr>
        <w:lastRenderedPageBreak/>
        <w:t xml:space="preserve">misma había causado baja el veintitrés de mayo de dos mil catorce; aunado a que le anexó una ficha curricular de la que se deprende el grado de estudios de la persona en </w:t>
      </w:r>
      <w:r w:rsidR="00CB4455" w:rsidRPr="00F159DC">
        <w:rPr>
          <w:rFonts w:ascii="Palatino Linotype" w:hAnsi="Palatino Linotype"/>
          <w:sz w:val="24"/>
          <w:szCs w:val="24"/>
        </w:rPr>
        <w:t>comento</w:t>
      </w:r>
      <w:r w:rsidR="00345C2D" w:rsidRPr="00F159DC">
        <w:rPr>
          <w:rFonts w:ascii="Palatino Linotype" w:hAnsi="Palatino Linotype"/>
          <w:sz w:val="24"/>
          <w:szCs w:val="24"/>
        </w:rPr>
        <w:t>.</w:t>
      </w:r>
    </w:p>
    <w:p w:rsidR="0023030A" w:rsidRPr="00F159DC" w:rsidRDefault="0023030A" w:rsidP="007A19D3">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Así también, en cuanto al nivel de estudios le adjuntó una ficha curricular donde se señala el nivel de estudios de la particular, por lo que se da cumplimiento en cuanto a este punto.</w:t>
      </w:r>
    </w:p>
    <w:p w:rsidR="00345C2D" w:rsidRPr="00F159DC" w:rsidRDefault="00345C2D" w:rsidP="007A19D3">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De lo anterior, se observó que faltó que </w:t>
      </w:r>
      <w:r w:rsidRPr="00F159DC">
        <w:rPr>
          <w:rFonts w:ascii="Palatino Linotype" w:hAnsi="Palatino Linotype"/>
          <w:b/>
          <w:sz w:val="24"/>
          <w:szCs w:val="24"/>
        </w:rPr>
        <w:t>EL SUJETO OBLIGADO</w:t>
      </w:r>
      <w:r w:rsidRPr="00F159DC">
        <w:rPr>
          <w:rFonts w:ascii="Palatino Linotype" w:hAnsi="Palatino Linotype"/>
          <w:sz w:val="24"/>
          <w:szCs w:val="24"/>
        </w:rPr>
        <w:t xml:space="preserve"> se pronunciara respecto de</w:t>
      </w:r>
      <w:r w:rsidR="00C83DFA" w:rsidRPr="00F159DC">
        <w:rPr>
          <w:rFonts w:ascii="Palatino Linotype" w:hAnsi="Palatino Linotype"/>
          <w:sz w:val="24"/>
          <w:szCs w:val="24"/>
        </w:rPr>
        <w:t>l</w:t>
      </w:r>
      <w:r w:rsidRPr="00F159DC">
        <w:rPr>
          <w:rFonts w:ascii="Palatino Linotype" w:hAnsi="Palatino Linotype"/>
          <w:sz w:val="24"/>
          <w:szCs w:val="24"/>
        </w:rPr>
        <w:t xml:space="preserve"> </w:t>
      </w:r>
      <w:r w:rsidR="00C83DFA" w:rsidRPr="00F159DC">
        <w:rPr>
          <w:rFonts w:ascii="Palatino Linotype" w:hAnsi="Palatino Linotype"/>
          <w:sz w:val="24"/>
          <w:szCs w:val="24"/>
        </w:rPr>
        <w:t>nivel, rango, prestaciones y funciones</w:t>
      </w:r>
      <w:r w:rsidRPr="00F159DC">
        <w:rPr>
          <w:rFonts w:ascii="Palatino Linotype" w:hAnsi="Palatino Linotype"/>
          <w:sz w:val="24"/>
          <w:szCs w:val="24"/>
        </w:rPr>
        <w:t>, esto debido a que al desempeñar un cargo o comisión tiene derecho a las prestaciones que la Ley le otorga como son va</w:t>
      </w:r>
      <w:r w:rsidR="00595935" w:rsidRPr="00F159DC">
        <w:rPr>
          <w:rFonts w:ascii="Palatino Linotype" w:hAnsi="Palatino Linotype"/>
          <w:sz w:val="24"/>
          <w:szCs w:val="24"/>
        </w:rPr>
        <w:t>caciones, aguinaldo entre otras, como a continuación se expone:</w:t>
      </w:r>
    </w:p>
    <w:p w:rsidR="004E6FB0" w:rsidRPr="00F159DC" w:rsidRDefault="00595935" w:rsidP="00595935">
      <w:pPr>
        <w:spacing w:after="0" w:line="276" w:lineRule="auto"/>
        <w:ind w:left="851" w:right="618"/>
        <w:jc w:val="center"/>
        <w:rPr>
          <w:rFonts w:ascii="Palatino Linotype" w:hAnsi="Palatino Linotype"/>
          <w:b/>
          <w:i/>
          <w:sz w:val="24"/>
          <w:szCs w:val="24"/>
        </w:rPr>
      </w:pPr>
      <w:r w:rsidRPr="00F159DC">
        <w:rPr>
          <w:rFonts w:ascii="Palatino Linotype" w:hAnsi="Palatino Linotype"/>
          <w:b/>
          <w:i/>
        </w:rPr>
        <w:t>“Ley del Trabajo de los Servidores Públicos del Estado y Municipios</w:t>
      </w:r>
    </w:p>
    <w:p w:rsidR="00C83DFA" w:rsidRPr="00F159DC" w:rsidRDefault="00C83DFA" w:rsidP="00595935">
      <w:pPr>
        <w:spacing w:after="0" w:line="276" w:lineRule="auto"/>
        <w:ind w:left="851" w:right="618"/>
        <w:jc w:val="both"/>
        <w:rPr>
          <w:rFonts w:ascii="Palatino Linotype" w:hAnsi="Palatino Linotype"/>
          <w:i/>
        </w:rPr>
      </w:pPr>
      <w:r w:rsidRPr="00F159DC">
        <w:rPr>
          <w:rFonts w:ascii="Palatino Linotype" w:hAnsi="Palatino Linotype"/>
          <w:b/>
          <w:i/>
        </w:rPr>
        <w:t>ARTÍCULO 66.</w:t>
      </w:r>
      <w:r w:rsidRPr="00F159DC">
        <w:rPr>
          <w:rFonts w:ascii="Palatino Linotype" w:hAnsi="Palatino Linotype"/>
          <w:i/>
        </w:rPr>
        <w:t xml:space="preserve"> Se establecen dos períodos anuales de vacaciones, de diez días laborables cada uno, cuyas fechas deberán ser dadas a conocer oportunamente por cada institución pública. Los servidores públicos podrán hacer uso de su primer período vacacional siempre y cuando hayan cumplido seis meses en el servicio.</w:t>
      </w:r>
    </w:p>
    <w:p w:rsidR="00C83DFA" w:rsidRPr="00F159DC" w:rsidRDefault="00C83DFA" w:rsidP="00595935">
      <w:pPr>
        <w:spacing w:after="0" w:line="276" w:lineRule="auto"/>
        <w:ind w:left="851" w:right="618"/>
        <w:jc w:val="both"/>
        <w:rPr>
          <w:rFonts w:ascii="Palatino Linotype" w:hAnsi="Palatino Linotype"/>
          <w:i/>
        </w:rPr>
      </w:pPr>
      <w:r w:rsidRPr="00F159DC">
        <w:rPr>
          <w:rFonts w:ascii="Palatino Linotype" w:hAnsi="Palatino Linotype"/>
          <w:b/>
          <w:i/>
        </w:rPr>
        <w:t>ARTÍCULO 79.</w:t>
      </w:r>
      <w:r w:rsidRPr="00F159DC">
        <w:rPr>
          <w:rFonts w:ascii="Palatino Linotype" w:hAnsi="Palatino Linotype"/>
          <w:i/>
        </w:rPr>
        <w:t xml:space="preserve"> Por cada cinco años de servicios efectivos prestados, los servidores públicos tendrán derecho al pago mensual de una prima por permanencia en el servicio, cuya cantidad es la comprendida en el presupuesto de egresos correspondiente y será fijada por los titulares de las instituciones públicas, con participación del sindicato, cuando exista esta representación.</w:t>
      </w:r>
    </w:p>
    <w:p w:rsidR="00C83DFA" w:rsidRPr="00F159DC" w:rsidRDefault="00C83DFA" w:rsidP="00595935">
      <w:pPr>
        <w:spacing w:after="0" w:line="276" w:lineRule="auto"/>
        <w:ind w:left="851" w:right="618"/>
        <w:jc w:val="both"/>
        <w:rPr>
          <w:rFonts w:ascii="Palatino Linotype" w:hAnsi="Palatino Linotype"/>
          <w:i/>
        </w:rPr>
      </w:pPr>
      <w:r w:rsidRPr="00F159DC">
        <w:rPr>
          <w:rFonts w:ascii="Palatino Linotype" w:hAnsi="Palatino Linotype"/>
          <w:b/>
          <w:i/>
        </w:rPr>
        <w:t>ARTÍCULO 80.</w:t>
      </w:r>
      <w:r w:rsidRPr="00F159DC">
        <w:rPr>
          <w:rFonts w:ascii="Palatino Linotype" w:hAnsi="Palatino Linotype"/>
          <w:i/>
        </w:rPr>
        <w:t xml:space="preserve"> Los servidores públicos que optaren por separarse del servicio habiendo cumplido 15 años en el mismo, tendrán derecho al pago de una prima de antigüedad consistente en el importe de 12 días de su sueldo base, por cada año de servicios prestados.</w:t>
      </w:r>
    </w:p>
    <w:p w:rsidR="00C83DFA" w:rsidRPr="00F159DC" w:rsidRDefault="00C83DFA" w:rsidP="00595935">
      <w:pPr>
        <w:spacing w:after="0" w:line="276" w:lineRule="auto"/>
        <w:ind w:left="851" w:right="618"/>
        <w:jc w:val="both"/>
        <w:rPr>
          <w:rFonts w:ascii="Palatino Linotype" w:hAnsi="Palatino Linotype"/>
          <w:i/>
        </w:rPr>
      </w:pPr>
      <w:r w:rsidRPr="00F159DC">
        <w:rPr>
          <w:rFonts w:ascii="Palatino Linotype" w:hAnsi="Palatino Linotype"/>
          <w:b/>
          <w:i/>
        </w:rPr>
        <w:t>ARTÍCULO 81.</w:t>
      </w:r>
      <w:r w:rsidRPr="00F159DC">
        <w:rPr>
          <w:rFonts w:ascii="Palatino Linotype" w:hAnsi="Palatino Linotype"/>
          <w:i/>
        </w:rPr>
        <w:t xml:space="preserve"> En los días de descanso obligatorio y en las vacaciones a que se refieren los artículos 66 y 68 de esta ley, los servidores públicos recibirán sueldo íntegro. Cuando el sueldo se pague por unidad de obra, se promediará el sueldo base </w:t>
      </w:r>
      <w:r w:rsidRPr="00F159DC">
        <w:rPr>
          <w:rFonts w:ascii="Palatino Linotype" w:hAnsi="Palatino Linotype"/>
          <w:i/>
        </w:rPr>
        <w:lastRenderedPageBreak/>
        <w:t>presupuestal del último mes. Los servidores públicos que presten sus servicios durante el día domingo tendrán derecho al pago adicional de un 25% sobre el monto de su sueldo base presupuestal de los días ordinarios de trabajo. Los servidores públicos que, conforme al artículo 66 de esta ley, tengan derecho a disfrutar de los períodos vacacionales, percibirán una prima de un 25% como mínimo, sobre el sueldo base presupuestal que les corresponda durante los mismos.</w:t>
      </w:r>
    </w:p>
    <w:p w:rsidR="00C83DFA" w:rsidRPr="00F159DC" w:rsidRDefault="00C83DFA" w:rsidP="00595935">
      <w:pPr>
        <w:spacing w:after="0" w:line="276" w:lineRule="auto"/>
        <w:ind w:left="851" w:right="618"/>
        <w:jc w:val="both"/>
        <w:rPr>
          <w:rFonts w:ascii="Palatino Linotype" w:hAnsi="Palatino Linotype"/>
          <w:i/>
        </w:rPr>
      </w:pPr>
      <w:r w:rsidRPr="00F159DC">
        <w:rPr>
          <w:rFonts w:ascii="Palatino Linotype" w:hAnsi="Palatino Linotype"/>
          <w:b/>
          <w:i/>
        </w:rPr>
        <w:t>ARTÍCULO 220 K.-</w:t>
      </w:r>
      <w:r w:rsidRPr="00F159DC">
        <w:rPr>
          <w:rFonts w:ascii="Palatino Linotype" w:hAnsi="Palatino Linotype"/>
          <w:i/>
        </w:rPr>
        <w:t xml:space="preserve"> La institución o dependencia pública tiene la obligación de conservar y exhibir en el proceso los documentos que a continuación se precisan:</w:t>
      </w:r>
    </w:p>
    <w:p w:rsidR="00C83DFA" w:rsidRPr="00F159DC" w:rsidRDefault="00C83DFA" w:rsidP="00595935">
      <w:pPr>
        <w:spacing w:after="0" w:line="276" w:lineRule="auto"/>
        <w:ind w:left="851" w:right="618"/>
        <w:jc w:val="both"/>
        <w:rPr>
          <w:rFonts w:ascii="Palatino Linotype" w:hAnsi="Palatino Linotype"/>
          <w:i/>
          <w:sz w:val="24"/>
          <w:szCs w:val="24"/>
        </w:rPr>
      </w:pPr>
      <w:r w:rsidRPr="00F159DC">
        <w:rPr>
          <w:rFonts w:ascii="Palatino Linotype" w:hAnsi="Palatino Linotype"/>
          <w:b/>
          <w:i/>
          <w:u w:val="single"/>
        </w:rPr>
        <w:t>V.</w:t>
      </w:r>
      <w:r w:rsidRPr="00F159DC">
        <w:rPr>
          <w:rFonts w:ascii="Palatino Linotype" w:hAnsi="Palatino Linotype"/>
          <w:i/>
          <w:u w:val="single"/>
        </w:rPr>
        <w:t xml:space="preserve"> Recibos o las constancias de </w:t>
      </w:r>
      <w:r w:rsidR="00595935" w:rsidRPr="00F159DC">
        <w:rPr>
          <w:rFonts w:ascii="Palatino Linotype" w:hAnsi="Palatino Linotype"/>
          <w:i/>
          <w:u w:val="single"/>
        </w:rPr>
        <w:t>depósito</w:t>
      </w:r>
      <w:r w:rsidRPr="00F159DC">
        <w:rPr>
          <w:rFonts w:ascii="Palatino Linotype" w:hAnsi="Palatino Linotype"/>
          <w:i/>
          <w:u w:val="single"/>
        </w:rPr>
        <w:t xml:space="preserve"> o del medio de información magnética o electrónica que sean utilizadas para el pago de salarios, prima vacacional, aguinaldo y demás prestaciones establecidas en la presente ley</w:t>
      </w:r>
      <w:r w:rsidRPr="00F159DC">
        <w:rPr>
          <w:rFonts w:ascii="Palatino Linotype" w:hAnsi="Palatino Linotype"/>
          <w:i/>
        </w:rPr>
        <w:t>;</w:t>
      </w:r>
      <w:r w:rsidR="00595935" w:rsidRPr="00F159DC">
        <w:rPr>
          <w:rFonts w:ascii="Palatino Linotype" w:hAnsi="Palatino Linotype"/>
          <w:i/>
        </w:rPr>
        <w:t>”</w:t>
      </w:r>
    </w:p>
    <w:p w:rsidR="00595935" w:rsidRPr="00F159DC" w:rsidRDefault="00595935" w:rsidP="00595935">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F159DC">
        <w:rPr>
          <w:rFonts w:ascii="Palatino Linotype" w:hAnsi="Palatino Linotype" w:cs="Arial"/>
          <w:lang w:eastAsia="es-MX"/>
        </w:rPr>
        <w:t>De lo anterior, es preciso señalar lo que dispone el artículo 162 de la Ley de la materia, que dispone:</w:t>
      </w:r>
    </w:p>
    <w:p w:rsidR="00595935" w:rsidRPr="00F159DC" w:rsidRDefault="00595935" w:rsidP="00595935">
      <w:pPr>
        <w:pStyle w:val="Prrafodelista"/>
        <w:widowControl w:val="0"/>
        <w:autoSpaceDE w:val="0"/>
        <w:autoSpaceDN w:val="0"/>
        <w:adjustRightInd w:val="0"/>
        <w:spacing w:before="160" w:line="360" w:lineRule="auto"/>
        <w:ind w:left="0"/>
        <w:jc w:val="both"/>
        <w:rPr>
          <w:rFonts w:ascii="Palatino Linotype" w:hAnsi="Palatino Linotype" w:cs="Arial"/>
          <w:sz w:val="14"/>
          <w:lang w:eastAsia="es-MX"/>
        </w:rPr>
      </w:pPr>
    </w:p>
    <w:p w:rsidR="00595935" w:rsidRPr="00F159DC" w:rsidRDefault="00595935" w:rsidP="00595935">
      <w:pPr>
        <w:pStyle w:val="Prrafodelista"/>
        <w:widowControl w:val="0"/>
        <w:autoSpaceDE w:val="0"/>
        <w:autoSpaceDN w:val="0"/>
        <w:adjustRightInd w:val="0"/>
        <w:spacing w:line="276" w:lineRule="auto"/>
        <w:ind w:left="851" w:right="618"/>
        <w:jc w:val="both"/>
        <w:rPr>
          <w:rFonts w:ascii="Palatino Linotype" w:hAnsi="Palatino Linotype" w:cs="Arial"/>
          <w:i/>
          <w:sz w:val="22"/>
          <w:szCs w:val="22"/>
          <w:lang w:eastAsia="es-MX"/>
        </w:rPr>
      </w:pPr>
      <w:r w:rsidRPr="00F159DC">
        <w:rPr>
          <w:rFonts w:ascii="Palatino Linotype" w:hAnsi="Palatino Linotype"/>
          <w:b/>
          <w:i/>
          <w:sz w:val="22"/>
          <w:szCs w:val="22"/>
        </w:rPr>
        <w:t>Artículo 162.</w:t>
      </w:r>
      <w:r w:rsidRPr="00F159DC">
        <w:rPr>
          <w:rFonts w:ascii="Palatino Linotype" w:hAnsi="Palatino Linotype"/>
          <w:i/>
          <w:sz w:val="22"/>
          <w:szCs w:val="22"/>
        </w:rPr>
        <w:t xml:space="preserve"> Las unidades de transparencia </w:t>
      </w:r>
      <w:r w:rsidRPr="00F159DC">
        <w:rPr>
          <w:rFonts w:ascii="Palatino Linotype" w:hAnsi="Palatino Linotype"/>
          <w:i/>
          <w:sz w:val="22"/>
          <w:szCs w:val="22"/>
          <w:u w:val="single"/>
        </w:rPr>
        <w:t>deberán garantizar que las solicitudes se turnen a todas las Áreas competentes que cuenten con la información</w:t>
      </w:r>
      <w:r w:rsidRPr="00F159DC">
        <w:rPr>
          <w:rFonts w:ascii="Palatino Linotype" w:hAnsi="Palatino Linotype"/>
          <w:i/>
          <w:sz w:val="22"/>
          <w:szCs w:val="22"/>
        </w:rPr>
        <w:t xml:space="preserve"> o deban tenerla de acuerdo a sus facultades, competencias y funciones, con el objeto de que realicen una búsqueda exhaustiva y razonable de la información solicitada.</w:t>
      </w:r>
    </w:p>
    <w:p w:rsidR="008F7736" w:rsidRPr="00F159DC" w:rsidRDefault="008F7736" w:rsidP="00595935">
      <w:pPr>
        <w:pStyle w:val="Prrafodelista"/>
        <w:widowControl w:val="0"/>
        <w:autoSpaceDE w:val="0"/>
        <w:autoSpaceDN w:val="0"/>
        <w:adjustRightInd w:val="0"/>
        <w:spacing w:before="160" w:line="360" w:lineRule="auto"/>
        <w:ind w:left="0"/>
        <w:jc w:val="both"/>
        <w:rPr>
          <w:rFonts w:ascii="Palatino Linotype" w:hAnsi="Palatino Linotype" w:cs="Arial"/>
          <w:sz w:val="18"/>
          <w:lang w:eastAsia="es-MX"/>
        </w:rPr>
      </w:pPr>
    </w:p>
    <w:p w:rsidR="00595935" w:rsidRPr="00F159DC" w:rsidRDefault="00595935" w:rsidP="00595935">
      <w:pPr>
        <w:pStyle w:val="Prrafodelista"/>
        <w:widowControl w:val="0"/>
        <w:autoSpaceDE w:val="0"/>
        <w:autoSpaceDN w:val="0"/>
        <w:adjustRightInd w:val="0"/>
        <w:spacing w:before="160" w:line="360" w:lineRule="auto"/>
        <w:ind w:left="0"/>
        <w:jc w:val="both"/>
        <w:rPr>
          <w:rFonts w:ascii="Palatino Linotype" w:hAnsi="Palatino Linotype" w:cs="Arial"/>
          <w:lang w:eastAsia="es-MX"/>
        </w:rPr>
      </w:pPr>
      <w:r w:rsidRPr="00F159DC">
        <w:rPr>
          <w:rFonts w:ascii="Palatino Linotype" w:hAnsi="Palatino Linotype" w:cs="Arial"/>
          <w:lang w:eastAsia="es-MX"/>
        </w:rPr>
        <w:t xml:space="preserve">En atención a lo expuesto, es que de acuerdo a la norma trascrita es que </w:t>
      </w:r>
      <w:r w:rsidRPr="00F159DC">
        <w:rPr>
          <w:rFonts w:ascii="Palatino Linotype" w:hAnsi="Palatino Linotype" w:cs="Arial"/>
          <w:b/>
          <w:lang w:eastAsia="es-MX"/>
        </w:rPr>
        <w:t>EL SUJETO OBLIGADO</w:t>
      </w:r>
      <w:r w:rsidRPr="00F159DC">
        <w:rPr>
          <w:rFonts w:ascii="Palatino Linotype" w:hAnsi="Palatino Linotype" w:cs="Arial"/>
          <w:lang w:eastAsia="es-MX"/>
        </w:rPr>
        <w:t xml:space="preserve"> debe garantizar que se turnen las solicitudes a todas las áreas que deban contar con el requerimiento de los particulares.</w:t>
      </w:r>
    </w:p>
    <w:p w:rsidR="00595935" w:rsidRPr="00F159DC" w:rsidRDefault="007A19D3" w:rsidP="002A52A5">
      <w:pPr>
        <w:spacing w:before="100" w:beforeAutospacing="1" w:after="100" w:afterAutospacing="1" w:line="360" w:lineRule="auto"/>
        <w:jc w:val="both"/>
        <w:rPr>
          <w:rFonts w:ascii="Palatino Linotype" w:hAnsi="Palatino Linotype" w:cs="Arial"/>
          <w:sz w:val="24"/>
          <w:szCs w:val="24"/>
          <w:lang w:val="es-ES_tradnl"/>
        </w:rPr>
      </w:pPr>
      <w:r w:rsidRPr="00F159DC">
        <w:rPr>
          <w:rFonts w:ascii="Palatino Linotype" w:hAnsi="Palatino Linotype" w:cs="Arial"/>
          <w:sz w:val="24"/>
          <w:szCs w:val="24"/>
          <w:lang w:val="es-ES_tradnl"/>
        </w:rPr>
        <w:t xml:space="preserve">En este sentido, si bien le informó </w:t>
      </w:r>
      <w:r w:rsidR="00595935" w:rsidRPr="00F159DC">
        <w:rPr>
          <w:rFonts w:ascii="Palatino Linotype" w:hAnsi="Palatino Linotype" w:cs="Arial"/>
          <w:sz w:val="24"/>
          <w:szCs w:val="24"/>
          <w:lang w:val="es-ES_tradnl"/>
        </w:rPr>
        <w:t>ciertos datos relacionados con la persona que se desempeñó como servidora pública, lo cierto es que fue incompleta la información por lo que deberá realizar una búsqueda exhaustiva y razonable de la información faltante y hacer entrega al particular y sólo para el caso de no localizar la información es que debe de emitir su acuerdo de Inexistencia.</w:t>
      </w:r>
    </w:p>
    <w:p w:rsidR="00595935" w:rsidRPr="00F159DC" w:rsidRDefault="00595935" w:rsidP="00595935">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lastRenderedPageBreak/>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595935" w:rsidRPr="00F159DC" w:rsidRDefault="00595935" w:rsidP="00595935">
      <w:pPr>
        <w:shd w:val="clear" w:color="auto" w:fill="FFFFFF"/>
        <w:spacing w:before="100" w:beforeAutospacing="1" w:after="100" w:afterAutospacing="1" w:line="360" w:lineRule="auto"/>
        <w:jc w:val="both"/>
        <w:rPr>
          <w:rFonts w:ascii="Georgia" w:hAnsi="Georgia"/>
          <w:sz w:val="24"/>
          <w:szCs w:val="24"/>
          <w:lang w:eastAsia="es-MX"/>
        </w:rPr>
      </w:pPr>
      <w:r w:rsidRPr="00F159DC">
        <w:rPr>
          <w:rFonts w:ascii="Palatino Linotype" w:hAnsi="Palatino Linotype"/>
          <w:sz w:val="24"/>
          <w:szCs w:val="24"/>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595935" w:rsidRPr="00F159DC" w:rsidRDefault="00595935" w:rsidP="00595935">
      <w:pPr>
        <w:shd w:val="clear" w:color="auto" w:fill="FFFFFF"/>
        <w:spacing w:before="100" w:beforeAutospacing="1" w:after="100" w:afterAutospacing="1" w:line="360" w:lineRule="auto"/>
        <w:jc w:val="both"/>
        <w:rPr>
          <w:rFonts w:ascii="Palatino Linotype" w:hAnsi="Palatino Linotype"/>
          <w:sz w:val="24"/>
          <w:szCs w:val="24"/>
          <w:lang w:val="es-ES" w:eastAsia="es-MX"/>
        </w:rPr>
      </w:pPr>
      <w:r w:rsidRPr="00F159DC">
        <w:rPr>
          <w:rFonts w:ascii="Palatino Linotype" w:hAnsi="Palatino Linotype"/>
          <w:sz w:val="24"/>
          <w:szCs w:val="24"/>
          <w:lang w:val="es-ES" w:eastAsia="es-MX"/>
        </w:rPr>
        <w:t>Resultan aplicables los criterios de interpretación en el orden administrativo número 4/2019 y 14/17 emitidos por Acuerdo del Pleno del Instituto de Transparencia y Acceso a la Información Pública del Estado de México y Municipios, que a la letra dicen:</w:t>
      </w:r>
    </w:p>
    <w:p w:rsidR="00595935" w:rsidRPr="00F159DC" w:rsidRDefault="00595935" w:rsidP="00595935">
      <w:pPr>
        <w:spacing w:line="276" w:lineRule="auto"/>
        <w:ind w:left="851" w:right="902"/>
        <w:jc w:val="both"/>
        <w:rPr>
          <w:rFonts w:ascii="Palatino Linotype" w:hAnsi="Palatino Linotype"/>
          <w:i/>
        </w:rPr>
      </w:pPr>
      <w:r w:rsidRPr="00F159DC">
        <w:rPr>
          <w:rFonts w:ascii="Palatino Linotype" w:hAnsi="Palatino Linotype"/>
          <w:b/>
          <w:bCs/>
          <w:i/>
          <w:iCs/>
          <w:lang w:val="es-ES" w:eastAsia="es-MX"/>
        </w:rPr>
        <w:t>“</w:t>
      </w:r>
      <w:r w:rsidRPr="00F159DC">
        <w:rPr>
          <w:rFonts w:ascii="Palatino Linotype" w:eastAsia="Arial" w:hAnsi="Palatino Linotype" w:cs="Arial"/>
          <w:b/>
          <w:i/>
        </w:rPr>
        <w:t xml:space="preserve">Propósito de la declaración formal de inexistencia. </w:t>
      </w:r>
      <w:r w:rsidRPr="00F159DC">
        <w:rPr>
          <w:rFonts w:ascii="Palatino Linotype" w:eastAsia="Arial" w:hAnsi="Palatino Linotype" w:cs="Arial"/>
          <w:i/>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595935" w:rsidRPr="00F159DC" w:rsidRDefault="00595935" w:rsidP="00595935">
      <w:pPr>
        <w:spacing w:line="276" w:lineRule="auto"/>
        <w:ind w:left="851" w:right="902"/>
        <w:jc w:val="both"/>
        <w:rPr>
          <w:rFonts w:ascii="Palatino Linotype" w:eastAsia="Arial" w:hAnsi="Palatino Linotype" w:cs="Arial"/>
          <w:i/>
        </w:rPr>
      </w:pPr>
      <w:r w:rsidRPr="00F159DC">
        <w:rPr>
          <w:rFonts w:ascii="Palatino Linotype" w:eastAsia="Arial" w:hAnsi="Palatino Linotype" w:cs="Arial"/>
          <w:b/>
          <w:i/>
        </w:rPr>
        <w:t>Resoluciones:</w:t>
      </w:r>
    </w:p>
    <w:p w:rsidR="00595935" w:rsidRPr="00F159DC" w:rsidRDefault="00595935" w:rsidP="00595935">
      <w:pPr>
        <w:pStyle w:val="Prrafodelista"/>
        <w:spacing w:line="276" w:lineRule="auto"/>
        <w:ind w:left="851" w:right="902"/>
        <w:jc w:val="both"/>
        <w:rPr>
          <w:rFonts w:ascii="Palatino Linotype" w:hAnsi="Palatino Linotype" w:cs="Arial"/>
          <w:i/>
          <w:sz w:val="22"/>
          <w:szCs w:val="22"/>
        </w:rPr>
      </w:pPr>
      <w:r w:rsidRPr="00F159DC">
        <w:rPr>
          <w:rFonts w:ascii="Palatino Linotype" w:hAnsi="Palatino Linotype" w:cs="Arial"/>
          <w:b/>
          <w:i/>
          <w:sz w:val="22"/>
          <w:szCs w:val="22"/>
        </w:rPr>
        <w:t>RRA 4281/16.</w:t>
      </w:r>
      <w:r w:rsidRPr="00F159DC">
        <w:rPr>
          <w:rFonts w:ascii="Palatino Linotype" w:hAnsi="Palatino Linotype" w:cs="Arial"/>
          <w:i/>
          <w:sz w:val="22"/>
          <w:szCs w:val="22"/>
        </w:rPr>
        <w:t xml:space="preserve"> Petróleos Mexicanos. 01 de febrero de 2017. Por unanimidad. Comisionada Ponente </w:t>
      </w:r>
      <w:r w:rsidRPr="00F159DC">
        <w:rPr>
          <w:rFonts w:ascii="Palatino Linotype" w:hAnsi="Palatino Linotype"/>
          <w:i/>
          <w:sz w:val="22"/>
          <w:szCs w:val="22"/>
        </w:rPr>
        <w:t xml:space="preserve">María Patricia </w:t>
      </w:r>
      <w:proofErr w:type="spellStart"/>
      <w:r w:rsidRPr="00F159DC">
        <w:rPr>
          <w:rFonts w:ascii="Palatino Linotype" w:hAnsi="Palatino Linotype"/>
          <w:i/>
          <w:sz w:val="22"/>
          <w:szCs w:val="22"/>
        </w:rPr>
        <w:t>Kurczyn</w:t>
      </w:r>
      <w:proofErr w:type="spellEnd"/>
      <w:r w:rsidRPr="00F159DC">
        <w:rPr>
          <w:rFonts w:ascii="Palatino Linotype" w:hAnsi="Palatino Linotype"/>
          <w:i/>
          <w:sz w:val="22"/>
          <w:szCs w:val="22"/>
        </w:rPr>
        <w:t xml:space="preserve"> Villalobos</w:t>
      </w:r>
      <w:r w:rsidRPr="00F159DC">
        <w:rPr>
          <w:rFonts w:ascii="Palatino Linotype" w:hAnsi="Palatino Linotype" w:cs="Arial"/>
          <w:i/>
          <w:sz w:val="22"/>
          <w:szCs w:val="22"/>
        </w:rPr>
        <w:t>.</w:t>
      </w:r>
    </w:p>
    <w:p w:rsidR="00595935" w:rsidRPr="00F159DC" w:rsidRDefault="00B44533" w:rsidP="00595935">
      <w:pPr>
        <w:pStyle w:val="Prrafodelista"/>
        <w:spacing w:line="276" w:lineRule="auto"/>
        <w:ind w:left="851" w:right="902"/>
        <w:jc w:val="both"/>
        <w:rPr>
          <w:rFonts w:ascii="Palatino Linotype" w:hAnsi="Palatino Linotype" w:cs="Arial"/>
          <w:i/>
          <w:sz w:val="22"/>
          <w:szCs w:val="22"/>
        </w:rPr>
      </w:pPr>
      <w:hyperlink r:id="rId11" w:history="1">
        <w:r w:rsidR="00595935" w:rsidRPr="00F159DC">
          <w:rPr>
            <w:rStyle w:val="Hipervnculo"/>
            <w:rFonts w:ascii="Palatino Linotype" w:hAnsi="Palatino Linotype" w:cs="Arial"/>
            <w:i/>
            <w:sz w:val="22"/>
            <w:szCs w:val="22"/>
          </w:rPr>
          <w:t>http://consultas.ifai.org.mx/descargar.php?r=./pdf/resoluciones/2016/&amp;a=RRA%204281.pdf</w:t>
        </w:r>
      </w:hyperlink>
      <w:r w:rsidR="00595935" w:rsidRPr="00F159DC">
        <w:rPr>
          <w:rFonts w:ascii="Palatino Linotype" w:hAnsi="Palatino Linotype" w:cs="Arial"/>
          <w:i/>
          <w:sz w:val="22"/>
          <w:szCs w:val="22"/>
        </w:rPr>
        <w:t xml:space="preserve"> </w:t>
      </w:r>
    </w:p>
    <w:p w:rsidR="00595935" w:rsidRPr="00F159DC" w:rsidRDefault="00595935" w:rsidP="00595935">
      <w:pPr>
        <w:pStyle w:val="Prrafodelista"/>
        <w:spacing w:line="276" w:lineRule="auto"/>
        <w:ind w:left="851" w:right="902"/>
        <w:jc w:val="both"/>
        <w:rPr>
          <w:rFonts w:ascii="Palatino Linotype" w:hAnsi="Palatino Linotype" w:cs="Arial"/>
          <w:i/>
          <w:sz w:val="22"/>
          <w:szCs w:val="22"/>
        </w:rPr>
      </w:pPr>
      <w:r w:rsidRPr="00F159DC">
        <w:rPr>
          <w:rFonts w:ascii="Palatino Linotype" w:hAnsi="Palatino Linotype" w:cs="Arial"/>
          <w:b/>
          <w:i/>
          <w:sz w:val="22"/>
          <w:szCs w:val="22"/>
        </w:rPr>
        <w:t>RRA 2014/17.</w:t>
      </w:r>
      <w:r w:rsidRPr="00F159DC">
        <w:rPr>
          <w:rFonts w:ascii="Palatino Linotype" w:hAnsi="Palatino Linotype" w:cs="Arial"/>
          <w:i/>
          <w:sz w:val="22"/>
          <w:szCs w:val="22"/>
        </w:rPr>
        <w:t xml:space="preserve"> Policía Federal. 03 de mayo de 2017. Por unanimidad. Comisionado Ponente</w:t>
      </w:r>
      <w:r w:rsidRPr="00F159DC">
        <w:rPr>
          <w:rFonts w:ascii="Palatino Linotype" w:hAnsi="Palatino Linotype"/>
          <w:i/>
          <w:sz w:val="22"/>
          <w:szCs w:val="22"/>
        </w:rPr>
        <w:t xml:space="preserve"> </w:t>
      </w:r>
      <w:proofErr w:type="spellStart"/>
      <w:r w:rsidRPr="00F159DC">
        <w:rPr>
          <w:rFonts w:ascii="Palatino Linotype" w:hAnsi="Palatino Linotype"/>
          <w:i/>
          <w:sz w:val="22"/>
          <w:szCs w:val="22"/>
        </w:rPr>
        <w:t>Rosendoevgueni</w:t>
      </w:r>
      <w:proofErr w:type="spellEnd"/>
      <w:r w:rsidRPr="00F159DC">
        <w:rPr>
          <w:rFonts w:ascii="Palatino Linotype" w:hAnsi="Palatino Linotype"/>
          <w:i/>
          <w:sz w:val="22"/>
          <w:szCs w:val="22"/>
        </w:rPr>
        <w:t xml:space="preserve"> Monterrey </w:t>
      </w:r>
      <w:proofErr w:type="spellStart"/>
      <w:r w:rsidRPr="00F159DC">
        <w:rPr>
          <w:rFonts w:ascii="Palatino Linotype" w:hAnsi="Palatino Linotype"/>
          <w:i/>
          <w:sz w:val="22"/>
          <w:szCs w:val="22"/>
        </w:rPr>
        <w:t>Chepov</w:t>
      </w:r>
      <w:proofErr w:type="spellEnd"/>
      <w:r w:rsidRPr="00F159DC">
        <w:rPr>
          <w:rFonts w:ascii="Palatino Linotype" w:hAnsi="Palatino Linotype" w:cs="Arial"/>
          <w:i/>
          <w:sz w:val="22"/>
          <w:szCs w:val="22"/>
        </w:rPr>
        <w:t>.</w:t>
      </w:r>
    </w:p>
    <w:p w:rsidR="00595935" w:rsidRPr="00F159DC" w:rsidRDefault="00B44533" w:rsidP="00595935">
      <w:pPr>
        <w:pStyle w:val="Prrafodelista"/>
        <w:spacing w:line="276" w:lineRule="auto"/>
        <w:ind w:left="851" w:right="902"/>
        <w:jc w:val="both"/>
        <w:rPr>
          <w:rFonts w:ascii="Palatino Linotype" w:hAnsi="Palatino Linotype" w:cs="Arial"/>
          <w:i/>
          <w:sz w:val="22"/>
          <w:szCs w:val="22"/>
        </w:rPr>
      </w:pPr>
      <w:hyperlink r:id="rId12" w:history="1">
        <w:r w:rsidR="00595935" w:rsidRPr="00F159DC">
          <w:rPr>
            <w:rStyle w:val="Hipervnculo"/>
            <w:rFonts w:ascii="Palatino Linotype" w:hAnsi="Palatino Linotype" w:cs="Arial"/>
            <w:i/>
            <w:sz w:val="22"/>
            <w:szCs w:val="22"/>
          </w:rPr>
          <w:t>http://consultas.ifai.org.mx/descargar.php?r=./pdf/resoluciones/2017/&amp;a=RRA%202014.pdf</w:t>
        </w:r>
      </w:hyperlink>
      <w:r w:rsidR="00595935" w:rsidRPr="00F159DC">
        <w:rPr>
          <w:rFonts w:ascii="Palatino Linotype" w:hAnsi="Palatino Linotype" w:cs="Arial"/>
          <w:i/>
          <w:sz w:val="22"/>
          <w:szCs w:val="22"/>
        </w:rPr>
        <w:t xml:space="preserve"> </w:t>
      </w:r>
    </w:p>
    <w:p w:rsidR="00595935" w:rsidRPr="00F159DC" w:rsidRDefault="00595935" w:rsidP="00595935">
      <w:pPr>
        <w:pStyle w:val="Prrafodelista"/>
        <w:spacing w:line="276" w:lineRule="auto"/>
        <w:ind w:left="851" w:right="902"/>
        <w:jc w:val="both"/>
        <w:rPr>
          <w:rFonts w:ascii="Palatino Linotype" w:hAnsi="Palatino Linotype" w:cs="Arial"/>
          <w:i/>
          <w:sz w:val="22"/>
          <w:szCs w:val="22"/>
        </w:rPr>
      </w:pPr>
      <w:r w:rsidRPr="00F159DC">
        <w:rPr>
          <w:rFonts w:ascii="Palatino Linotype" w:hAnsi="Palatino Linotype" w:cs="Arial"/>
          <w:b/>
          <w:i/>
          <w:sz w:val="22"/>
          <w:szCs w:val="22"/>
        </w:rPr>
        <w:t>RRA 2536/17.</w:t>
      </w:r>
      <w:r w:rsidRPr="00F159DC">
        <w:rPr>
          <w:rFonts w:ascii="Palatino Linotype" w:hAnsi="Palatino Linotype" w:cs="Arial"/>
          <w:i/>
          <w:sz w:val="22"/>
          <w:szCs w:val="22"/>
        </w:rPr>
        <w:t xml:space="preserve"> Secretaría de Gobernación. 07 de junio de 2017. Por unanimidad. Comisionado Ponente Areli Cano Guadiana.</w:t>
      </w:r>
    </w:p>
    <w:p w:rsidR="00595935" w:rsidRPr="00F159DC" w:rsidRDefault="00B44533" w:rsidP="00595935">
      <w:pPr>
        <w:shd w:val="clear" w:color="auto" w:fill="FFFFFF"/>
        <w:spacing w:line="276" w:lineRule="auto"/>
        <w:ind w:left="851" w:right="902"/>
        <w:jc w:val="both"/>
        <w:rPr>
          <w:rStyle w:val="Hipervnculo"/>
          <w:rFonts w:ascii="Palatino Linotype" w:hAnsi="Palatino Linotype" w:cs="Arial"/>
          <w:i/>
        </w:rPr>
      </w:pPr>
      <w:hyperlink r:id="rId13" w:history="1">
        <w:r w:rsidR="00595935" w:rsidRPr="00F159DC">
          <w:rPr>
            <w:rStyle w:val="Hipervnculo"/>
            <w:rFonts w:ascii="Palatino Linotype" w:hAnsi="Palatino Linotype" w:cs="Arial"/>
            <w:i/>
          </w:rPr>
          <w:t>http://consultas.ifai.org.mx/descargar.php?r=./pdf/resoluciones/2017/&amp;a=RRA%202536.pdf</w:t>
        </w:r>
      </w:hyperlink>
    </w:p>
    <w:p w:rsidR="00595935" w:rsidRPr="00F159DC" w:rsidRDefault="00595935" w:rsidP="00595935">
      <w:pPr>
        <w:shd w:val="clear" w:color="auto" w:fill="FFFFFF"/>
        <w:spacing w:line="276" w:lineRule="auto"/>
        <w:ind w:left="851" w:right="902"/>
        <w:jc w:val="both"/>
        <w:rPr>
          <w:rStyle w:val="Hipervnculo"/>
          <w:rFonts w:ascii="Palatino Linotype" w:hAnsi="Palatino Linotype" w:cs="Arial"/>
          <w:i/>
        </w:rPr>
      </w:pPr>
    </w:p>
    <w:p w:rsidR="00595935" w:rsidRPr="00F159DC" w:rsidRDefault="00595935" w:rsidP="00595935">
      <w:pPr>
        <w:spacing w:line="276" w:lineRule="auto"/>
        <w:ind w:left="851" w:right="902"/>
        <w:jc w:val="both"/>
        <w:rPr>
          <w:rFonts w:ascii="Palatino Linotype" w:hAnsi="Palatino Linotype"/>
          <w:i/>
        </w:rPr>
      </w:pPr>
      <w:r w:rsidRPr="00F159DC">
        <w:rPr>
          <w:rFonts w:ascii="Palatino Linotype" w:hAnsi="Palatino Linotype"/>
          <w:b/>
          <w:i/>
        </w:rPr>
        <w:t>“Inexistencia.</w:t>
      </w:r>
      <w:r w:rsidRPr="00F159DC">
        <w:rPr>
          <w:rFonts w:ascii="Palatino Linotype" w:hAnsi="Palatino Linotype"/>
          <w:i/>
        </w:rPr>
        <w:t xml:space="preserve"> La inexistencia es una cuestión de hecho que se atribuye a la información solicitada e implica que ésta no se encuentra en los archivos del sujeto obligado, no obstante que cuenta con facultades para poseerla.</w:t>
      </w:r>
    </w:p>
    <w:p w:rsidR="00595935" w:rsidRPr="00F159DC" w:rsidRDefault="00595935" w:rsidP="00595935">
      <w:pPr>
        <w:spacing w:line="276" w:lineRule="auto"/>
        <w:ind w:left="851" w:right="902"/>
        <w:jc w:val="both"/>
        <w:rPr>
          <w:rFonts w:ascii="Palatino Linotype" w:hAnsi="Palatino Linotype"/>
          <w:i/>
        </w:rPr>
      </w:pPr>
      <w:r w:rsidRPr="00F159DC">
        <w:rPr>
          <w:rFonts w:ascii="Palatino Linotype" w:hAnsi="Palatino Linotype"/>
          <w:i/>
        </w:rPr>
        <w:t xml:space="preserve">Resoluciones: </w:t>
      </w:r>
    </w:p>
    <w:p w:rsidR="00595935" w:rsidRPr="00F159DC" w:rsidRDefault="00595935" w:rsidP="00595935">
      <w:pPr>
        <w:spacing w:line="276" w:lineRule="auto"/>
        <w:ind w:left="851" w:right="902"/>
        <w:jc w:val="both"/>
        <w:rPr>
          <w:rFonts w:ascii="Palatino Linotype" w:hAnsi="Palatino Linotype"/>
          <w:i/>
        </w:rPr>
      </w:pPr>
      <w:r w:rsidRPr="00F159DC">
        <w:rPr>
          <w:rFonts w:ascii="Palatino Linotype" w:hAnsi="Palatino Linotype"/>
          <w:i/>
        </w:rPr>
        <w:t xml:space="preserve">RRA 4669/16. Instituto Nacional Electoral. 18 de enero de 2017. Por unanimidad. Comisionado Ponente Joel Salas Suárez. </w:t>
      </w:r>
    </w:p>
    <w:p w:rsidR="00595935" w:rsidRPr="00F159DC" w:rsidRDefault="00595935" w:rsidP="00595935">
      <w:pPr>
        <w:spacing w:line="276" w:lineRule="auto"/>
        <w:ind w:left="851" w:right="902"/>
        <w:jc w:val="both"/>
        <w:rPr>
          <w:rFonts w:ascii="Palatino Linotype" w:hAnsi="Palatino Linotype"/>
          <w:i/>
        </w:rPr>
      </w:pPr>
      <w:r w:rsidRPr="00F159DC">
        <w:rPr>
          <w:rFonts w:ascii="Palatino Linotype" w:hAnsi="Palatino Linotype"/>
          <w:i/>
        </w:rPr>
        <w:t xml:space="preserve">RRA 0183/17. Nueva Alianza. 01 de febrero de 2017. Por unanimidad. Comisionado Ponente Francisco Javier Acuña Llamas. </w:t>
      </w:r>
    </w:p>
    <w:p w:rsidR="00595935" w:rsidRPr="00F159DC" w:rsidRDefault="00595935" w:rsidP="00595935">
      <w:pPr>
        <w:spacing w:line="276" w:lineRule="auto"/>
        <w:ind w:left="851" w:right="902"/>
        <w:jc w:val="both"/>
        <w:rPr>
          <w:rFonts w:ascii="Palatino Linotype" w:hAnsi="Palatino Linotype"/>
          <w:i/>
        </w:rPr>
      </w:pPr>
      <w:r w:rsidRPr="00F159DC">
        <w:rPr>
          <w:rFonts w:ascii="Palatino Linotype" w:hAnsi="Palatino Linotype"/>
          <w:i/>
        </w:rPr>
        <w:t xml:space="preserve">RRA 4484/16. Instituto Nacional de Migración. 16 de febrero de 2017. Por mayoría de seis votos a favor y uno en contra de la Comisionada Areli Cano Guadiana. Comisionada Ponente María Patricia </w:t>
      </w:r>
      <w:proofErr w:type="spellStart"/>
      <w:r w:rsidRPr="00F159DC">
        <w:rPr>
          <w:rFonts w:ascii="Palatino Linotype" w:hAnsi="Palatino Linotype"/>
          <w:i/>
        </w:rPr>
        <w:t>Kurczyn</w:t>
      </w:r>
      <w:proofErr w:type="spellEnd"/>
      <w:r w:rsidRPr="00F159DC">
        <w:rPr>
          <w:rFonts w:ascii="Palatino Linotype" w:hAnsi="Palatino Linotype"/>
          <w:i/>
        </w:rPr>
        <w:t xml:space="preserve"> Villalobos.”</w:t>
      </w:r>
    </w:p>
    <w:p w:rsidR="001748C8" w:rsidRPr="00F159DC" w:rsidRDefault="001748C8" w:rsidP="001748C8">
      <w:pPr>
        <w:spacing w:before="240" w:after="240" w:line="360" w:lineRule="auto"/>
        <w:jc w:val="both"/>
        <w:rPr>
          <w:rFonts w:ascii="Palatino Linotype" w:hAnsi="Palatino Linotype" w:cs="Arial"/>
          <w:sz w:val="24"/>
          <w:szCs w:val="24"/>
        </w:rPr>
      </w:pPr>
      <w:r w:rsidRPr="00F159DC">
        <w:rPr>
          <w:rFonts w:ascii="Palatino Linotype" w:hAnsi="Palatino Linotype" w:cs="Arial"/>
          <w:sz w:val="24"/>
          <w:szCs w:val="24"/>
          <w:lang w:val="es-ES_tradnl"/>
        </w:rPr>
        <w:t>Acuerdo que debe estar fundado y motivado a fin de darle certeza al particular que se cumplió lo que dispone la Ley de la materia, r</w:t>
      </w:r>
      <w:proofErr w:type="spellStart"/>
      <w:r w:rsidRPr="00F159DC">
        <w:rPr>
          <w:rFonts w:ascii="Palatino Linotype" w:hAnsi="Palatino Linotype" w:cs="Arial"/>
          <w:sz w:val="24"/>
          <w:szCs w:val="24"/>
        </w:rPr>
        <w:t>efuerza</w:t>
      </w:r>
      <w:proofErr w:type="spellEnd"/>
      <w:r w:rsidRPr="00F159DC">
        <w:rPr>
          <w:rFonts w:ascii="Palatino Linotype" w:hAnsi="Palatino Linotype" w:cs="Arial"/>
          <w:sz w:val="24"/>
          <w:szCs w:val="24"/>
        </w:rPr>
        <w:t xml:space="preserve"> lo argumentado, lo que la Suprema Corte de Justicia de la Nación ha establecido en la siguiente jurisprudencia respecto a qué debe entenderse por fundamentación y motivación, como se observa:</w:t>
      </w:r>
    </w:p>
    <w:p w:rsidR="001748C8" w:rsidRPr="00F159DC" w:rsidRDefault="001748C8" w:rsidP="001748C8">
      <w:pPr>
        <w:shd w:val="clear" w:color="auto" w:fill="FFFFFF"/>
        <w:spacing w:line="276" w:lineRule="auto"/>
        <w:ind w:left="851" w:right="902"/>
        <w:jc w:val="both"/>
        <w:rPr>
          <w:rFonts w:ascii="Palatino Linotype" w:hAnsi="Palatino Linotype" w:cs="Arial"/>
          <w:i/>
        </w:rPr>
      </w:pPr>
      <w:r w:rsidRPr="00F159DC">
        <w:rPr>
          <w:rFonts w:ascii="Palatino Linotype" w:hAnsi="Palatino Linotype" w:cs="Arial"/>
        </w:rPr>
        <w:t>“</w:t>
      </w:r>
      <w:r w:rsidRPr="00F159DC">
        <w:rPr>
          <w:rFonts w:ascii="Palatino Linotype" w:hAnsi="Palatino Linotype" w:cs="Arial"/>
          <w:b/>
        </w:rPr>
        <w:t>FUNDAMENTACIÓN Y MOTIVACIÓN</w:t>
      </w:r>
      <w:r w:rsidRPr="00F159DC">
        <w:rPr>
          <w:rFonts w:ascii="Palatino Linotype" w:hAnsi="Palatino Linotype" w:cs="Arial"/>
          <w:i/>
        </w:rPr>
        <w:t xml:space="preserve">. La debida fundamentación y motivación legal, deben entenderse, por lo primero, la cita del precepto legal </w:t>
      </w:r>
      <w:r w:rsidRPr="00F159DC">
        <w:rPr>
          <w:rFonts w:ascii="Palatino Linotype" w:hAnsi="Palatino Linotype" w:cs="Arial"/>
          <w:i/>
        </w:rPr>
        <w:lastRenderedPageBreak/>
        <w:t>aplicable al caso, y por lo segundo, las razones, motivos o circunstancias especiales que llevaron a la autoridad a concluir que el caso particular encuadra en el supuesto previsto por la norma legal invocada como fundamento.</w:t>
      </w:r>
    </w:p>
    <w:p w:rsidR="001748C8" w:rsidRPr="00F159DC" w:rsidRDefault="001748C8" w:rsidP="001748C8">
      <w:pPr>
        <w:shd w:val="clear" w:color="auto" w:fill="FFFFFF"/>
        <w:spacing w:line="276" w:lineRule="auto"/>
        <w:ind w:left="851" w:right="902"/>
        <w:jc w:val="both"/>
        <w:rPr>
          <w:rFonts w:ascii="Palatino Linotype" w:hAnsi="Palatino Linotype" w:cs="Arial"/>
          <w:i/>
        </w:rPr>
      </w:pPr>
      <w:r w:rsidRPr="00F159DC">
        <w:rPr>
          <w:rFonts w:ascii="Palatino Linotype" w:hAnsi="Palatino Linotype" w:cs="Arial"/>
          <w:i/>
        </w:rPr>
        <w:t>SEGUNDO TRIBUNAL COLEGIADO DEL SEXTO CIRCUITO.</w:t>
      </w:r>
    </w:p>
    <w:p w:rsidR="001748C8" w:rsidRPr="00F159DC" w:rsidRDefault="001748C8" w:rsidP="001748C8">
      <w:pPr>
        <w:shd w:val="clear" w:color="auto" w:fill="FFFFFF"/>
        <w:spacing w:line="276" w:lineRule="auto"/>
        <w:ind w:left="851" w:right="902"/>
        <w:jc w:val="both"/>
        <w:rPr>
          <w:rFonts w:ascii="Palatino Linotype" w:hAnsi="Palatino Linotype" w:cs="Arial"/>
          <w:i/>
        </w:rPr>
      </w:pPr>
      <w:r w:rsidRPr="00F159DC">
        <w:rPr>
          <w:rFonts w:ascii="Palatino Linotype" w:hAnsi="Palatino Linotype" w:cs="Arial"/>
          <w:i/>
        </w:rPr>
        <w:t>Amparo directo 194/88. Bufete Industrial Construcciones, S.A. de C.V. 28 de junio de 1988. Unanimidad de votos. Ponente: Gustavo Calvillo Rangel. Secretario: Jorge Alberto González Álvarez.</w:t>
      </w:r>
    </w:p>
    <w:p w:rsidR="001748C8" w:rsidRPr="00F159DC" w:rsidRDefault="001748C8" w:rsidP="001748C8">
      <w:pPr>
        <w:shd w:val="clear" w:color="auto" w:fill="FFFFFF"/>
        <w:spacing w:line="276" w:lineRule="auto"/>
        <w:ind w:left="851" w:right="902"/>
        <w:jc w:val="both"/>
        <w:rPr>
          <w:rFonts w:ascii="Palatino Linotype" w:hAnsi="Palatino Linotype" w:cs="Arial"/>
          <w:i/>
        </w:rPr>
      </w:pPr>
      <w:r w:rsidRPr="00F159DC">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F159DC">
        <w:rPr>
          <w:rFonts w:ascii="Palatino Linotype" w:hAnsi="Palatino Linotype" w:cs="Arial"/>
          <w:i/>
        </w:rPr>
        <w:t>Esponda</w:t>
      </w:r>
      <w:proofErr w:type="spellEnd"/>
      <w:r w:rsidRPr="00F159DC">
        <w:rPr>
          <w:rFonts w:ascii="Palatino Linotype" w:hAnsi="Palatino Linotype" w:cs="Arial"/>
          <w:i/>
        </w:rPr>
        <w:t xml:space="preserve"> Rincón.</w:t>
      </w:r>
    </w:p>
    <w:p w:rsidR="001748C8" w:rsidRPr="00F159DC" w:rsidRDefault="001748C8" w:rsidP="001748C8">
      <w:pPr>
        <w:shd w:val="clear" w:color="auto" w:fill="FFFFFF"/>
        <w:spacing w:line="276" w:lineRule="auto"/>
        <w:ind w:left="851" w:right="902"/>
        <w:jc w:val="both"/>
        <w:rPr>
          <w:rFonts w:ascii="Palatino Linotype" w:hAnsi="Palatino Linotype" w:cs="Arial"/>
          <w:i/>
        </w:rPr>
      </w:pPr>
      <w:r w:rsidRPr="00F159DC">
        <w:rPr>
          <w:rFonts w:ascii="Palatino Linotype" w:hAnsi="Palatino Linotype" w:cs="Arial"/>
          <w:i/>
        </w:rPr>
        <w:t xml:space="preserve">Amparo en revisión 333/88. </w:t>
      </w:r>
      <w:proofErr w:type="spellStart"/>
      <w:r w:rsidRPr="00F159DC">
        <w:rPr>
          <w:rFonts w:ascii="Palatino Linotype" w:hAnsi="Palatino Linotype" w:cs="Arial"/>
          <w:i/>
        </w:rPr>
        <w:t>Adilia</w:t>
      </w:r>
      <w:proofErr w:type="spellEnd"/>
      <w:r w:rsidRPr="00F159DC">
        <w:rPr>
          <w:rFonts w:ascii="Palatino Linotype" w:hAnsi="Palatino Linotype" w:cs="Arial"/>
          <w:i/>
        </w:rPr>
        <w:t xml:space="preserve"> Romero. 26 de octubre de 1988. Unanimidad de votos. Ponente: Arnoldo Nájera Virgen. Secretario: Enrique Crispín Campos Ramírez.</w:t>
      </w:r>
    </w:p>
    <w:p w:rsidR="001748C8" w:rsidRPr="00F159DC" w:rsidRDefault="001748C8" w:rsidP="001748C8">
      <w:pPr>
        <w:shd w:val="clear" w:color="auto" w:fill="FFFFFF"/>
        <w:spacing w:line="276" w:lineRule="auto"/>
        <w:ind w:left="851" w:right="902"/>
        <w:jc w:val="both"/>
        <w:rPr>
          <w:rFonts w:ascii="Palatino Linotype" w:hAnsi="Palatino Linotype" w:cs="Arial"/>
          <w:i/>
        </w:rPr>
      </w:pPr>
      <w:r w:rsidRPr="00F159DC">
        <w:rPr>
          <w:rFonts w:ascii="Palatino Linotype" w:hAnsi="Palatino Linotype" w:cs="Arial"/>
          <w:i/>
        </w:rPr>
        <w:t xml:space="preserve">Amparo en revisión 597/95. Emilio Maurer Bretón. 15 de noviembre de 1995. Unanimidad de votos. Ponente: Clementina Ramírez Moguel </w:t>
      </w:r>
      <w:proofErr w:type="spellStart"/>
      <w:r w:rsidRPr="00F159DC">
        <w:rPr>
          <w:rFonts w:ascii="Palatino Linotype" w:hAnsi="Palatino Linotype" w:cs="Arial"/>
          <w:i/>
        </w:rPr>
        <w:t>Goyzueta</w:t>
      </w:r>
      <w:proofErr w:type="spellEnd"/>
      <w:r w:rsidRPr="00F159DC">
        <w:rPr>
          <w:rFonts w:ascii="Palatino Linotype" w:hAnsi="Palatino Linotype" w:cs="Arial"/>
          <w:i/>
        </w:rPr>
        <w:t>. Secretario: Gonzalo Carrera Molina.</w:t>
      </w:r>
    </w:p>
    <w:p w:rsidR="001748C8" w:rsidRPr="00F159DC" w:rsidRDefault="001748C8" w:rsidP="001748C8">
      <w:pPr>
        <w:shd w:val="clear" w:color="auto" w:fill="FFFFFF"/>
        <w:spacing w:line="276" w:lineRule="auto"/>
        <w:ind w:left="851" w:right="902"/>
        <w:jc w:val="both"/>
        <w:rPr>
          <w:rFonts w:ascii="Palatino Linotype" w:hAnsi="Palatino Linotype" w:cs="Arial"/>
          <w:i/>
        </w:rPr>
      </w:pPr>
      <w:r w:rsidRPr="00F159DC">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F159DC">
        <w:rPr>
          <w:rFonts w:ascii="Palatino Linotype" w:hAnsi="Palatino Linotype" w:cs="Arial"/>
          <w:i/>
        </w:rPr>
        <w:t>Baigts</w:t>
      </w:r>
      <w:proofErr w:type="spellEnd"/>
      <w:r w:rsidRPr="00F159DC">
        <w:rPr>
          <w:rFonts w:ascii="Palatino Linotype" w:hAnsi="Palatino Linotype" w:cs="Arial"/>
          <w:i/>
        </w:rPr>
        <w:t xml:space="preserve"> Muñoz.”</w:t>
      </w:r>
    </w:p>
    <w:p w:rsidR="001748C8" w:rsidRPr="00F159DC" w:rsidRDefault="001748C8" w:rsidP="001748C8">
      <w:pPr>
        <w:shd w:val="clear" w:color="auto" w:fill="FFFFFF"/>
        <w:spacing w:line="276" w:lineRule="auto"/>
        <w:ind w:right="902"/>
        <w:jc w:val="both"/>
        <w:rPr>
          <w:rFonts w:ascii="Palatino Linotype" w:hAnsi="Palatino Linotype" w:cs="Arial"/>
          <w:i/>
        </w:rPr>
      </w:pPr>
    </w:p>
    <w:p w:rsidR="001748C8" w:rsidRPr="00F159DC" w:rsidRDefault="001748C8" w:rsidP="001748C8">
      <w:pPr>
        <w:shd w:val="clear" w:color="auto" w:fill="FFFFFF"/>
        <w:spacing w:line="360" w:lineRule="auto"/>
        <w:ind w:right="49"/>
        <w:jc w:val="both"/>
        <w:rPr>
          <w:rFonts w:ascii="Palatino Linotype" w:hAnsi="Palatino Linotype" w:cs="Arial"/>
          <w:sz w:val="24"/>
          <w:szCs w:val="24"/>
        </w:rPr>
      </w:pPr>
      <w:r w:rsidRPr="00F159DC">
        <w:rPr>
          <w:rFonts w:ascii="Palatino Linotype" w:hAnsi="Palatino Linotype" w:cs="Arial"/>
          <w:sz w:val="24"/>
          <w:szCs w:val="24"/>
        </w:rPr>
        <w:t>De igual forma, el Cuarto Tribunal Colegiado en Materia Administrativa del Primer Circuito señala:</w:t>
      </w:r>
    </w:p>
    <w:p w:rsidR="001748C8" w:rsidRPr="00F159DC" w:rsidRDefault="001748C8" w:rsidP="001748C8">
      <w:pPr>
        <w:shd w:val="clear" w:color="auto" w:fill="FFFFFF"/>
        <w:spacing w:line="276" w:lineRule="auto"/>
        <w:ind w:left="851" w:right="902"/>
        <w:jc w:val="both"/>
        <w:rPr>
          <w:rFonts w:ascii="Palatino Linotype" w:hAnsi="Palatino Linotype" w:cs="Arial"/>
          <w:i/>
        </w:rPr>
      </w:pPr>
    </w:p>
    <w:p w:rsidR="001748C8" w:rsidRPr="00F159DC" w:rsidRDefault="001748C8" w:rsidP="001748C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F159DC">
        <w:rPr>
          <w:rFonts w:ascii="Palatino Linotype" w:hAnsi="Palatino Linotype" w:cs="Arial"/>
          <w:i/>
          <w:color w:val="000000"/>
          <w:sz w:val="22"/>
        </w:rPr>
        <w:t>“</w:t>
      </w:r>
      <w:r w:rsidRPr="00F159DC">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F159DC">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w:t>
      </w:r>
      <w:r w:rsidRPr="00F159DC">
        <w:rPr>
          <w:rFonts w:ascii="Palatino Linotype" w:hAnsi="Palatino Linotype" w:cs="Arial"/>
          <w:i/>
          <w:color w:val="000000"/>
          <w:sz w:val="22"/>
        </w:rPr>
        <w:lastRenderedPageBreak/>
        <w:t>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1748C8" w:rsidRPr="00F159DC" w:rsidRDefault="001748C8" w:rsidP="001748C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F159DC">
        <w:rPr>
          <w:rFonts w:ascii="Palatino Linotype" w:hAnsi="Palatino Linotype" w:cs="Arial"/>
          <w:i/>
          <w:color w:val="000000"/>
          <w:sz w:val="22"/>
        </w:rPr>
        <w:t>CUARTO TRIBUNAL COLEGIADO EN MATERIA ADMINISTRATIVA DEL PRIMER CIRCUITO.</w:t>
      </w:r>
    </w:p>
    <w:p w:rsidR="001748C8" w:rsidRPr="00F159DC" w:rsidRDefault="001748C8" w:rsidP="001748C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F159DC">
        <w:rPr>
          <w:rFonts w:ascii="Palatino Linotype" w:hAnsi="Palatino Linotype" w:cs="Arial"/>
          <w:i/>
          <w:color w:val="000000"/>
          <w:sz w:val="22"/>
        </w:rPr>
        <w:t xml:space="preserve">Amparo directo 447/2005. Bruno López Castro. 1o. de febrero de 2006. Unanimidad de votos. Ponente: Jean Claude </w:t>
      </w:r>
      <w:proofErr w:type="spellStart"/>
      <w:r w:rsidRPr="00F159DC">
        <w:rPr>
          <w:rFonts w:ascii="Palatino Linotype" w:hAnsi="Palatino Linotype" w:cs="Arial"/>
          <w:i/>
          <w:color w:val="000000"/>
          <w:sz w:val="22"/>
        </w:rPr>
        <w:t>Tron</w:t>
      </w:r>
      <w:proofErr w:type="spellEnd"/>
      <w:r w:rsidRPr="00F159DC">
        <w:rPr>
          <w:rFonts w:ascii="Palatino Linotype" w:hAnsi="Palatino Linotype" w:cs="Arial"/>
          <w:i/>
          <w:color w:val="000000"/>
          <w:sz w:val="22"/>
        </w:rPr>
        <w:t xml:space="preserve"> </w:t>
      </w:r>
      <w:proofErr w:type="spellStart"/>
      <w:r w:rsidRPr="00F159DC">
        <w:rPr>
          <w:rFonts w:ascii="Palatino Linotype" w:hAnsi="Palatino Linotype" w:cs="Arial"/>
          <w:i/>
          <w:color w:val="000000"/>
          <w:sz w:val="22"/>
        </w:rPr>
        <w:t>Petit</w:t>
      </w:r>
      <w:proofErr w:type="spellEnd"/>
      <w:r w:rsidRPr="00F159DC">
        <w:rPr>
          <w:rFonts w:ascii="Palatino Linotype" w:hAnsi="Palatino Linotype" w:cs="Arial"/>
          <w:i/>
          <w:color w:val="000000"/>
          <w:sz w:val="22"/>
        </w:rPr>
        <w:t>. Secretaria: Claudia Patricia Peraza Espinoza.</w:t>
      </w:r>
    </w:p>
    <w:p w:rsidR="001748C8" w:rsidRPr="00F159DC" w:rsidRDefault="001748C8" w:rsidP="001748C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F159DC">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F159DC">
        <w:rPr>
          <w:rFonts w:ascii="Palatino Linotype" w:hAnsi="Palatino Linotype" w:cs="Arial"/>
          <w:i/>
          <w:color w:val="000000"/>
          <w:sz w:val="22"/>
        </w:rPr>
        <w:t>Tron</w:t>
      </w:r>
      <w:proofErr w:type="spellEnd"/>
      <w:r w:rsidRPr="00F159DC">
        <w:rPr>
          <w:rFonts w:ascii="Palatino Linotype" w:hAnsi="Palatino Linotype" w:cs="Arial"/>
          <w:i/>
          <w:color w:val="000000"/>
          <w:sz w:val="22"/>
        </w:rPr>
        <w:t xml:space="preserve"> </w:t>
      </w:r>
      <w:proofErr w:type="spellStart"/>
      <w:r w:rsidRPr="00F159DC">
        <w:rPr>
          <w:rFonts w:ascii="Palatino Linotype" w:hAnsi="Palatino Linotype" w:cs="Arial"/>
          <w:i/>
          <w:color w:val="000000"/>
          <w:sz w:val="22"/>
        </w:rPr>
        <w:t>Petit</w:t>
      </w:r>
      <w:proofErr w:type="spellEnd"/>
      <w:r w:rsidRPr="00F159DC">
        <w:rPr>
          <w:rFonts w:ascii="Palatino Linotype" w:hAnsi="Palatino Linotype" w:cs="Arial"/>
          <w:i/>
          <w:color w:val="000000"/>
          <w:sz w:val="22"/>
        </w:rPr>
        <w:t>. Secretaria: Alma Margarita Flores Rodríguez.</w:t>
      </w:r>
    </w:p>
    <w:p w:rsidR="001748C8" w:rsidRPr="00F159DC" w:rsidRDefault="001748C8" w:rsidP="001748C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F159DC">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F159DC">
        <w:rPr>
          <w:rFonts w:ascii="Palatino Linotype" w:hAnsi="Palatino Linotype" w:cs="Arial"/>
          <w:i/>
          <w:color w:val="000000"/>
          <w:sz w:val="22"/>
        </w:rPr>
        <w:t>Nazar</w:t>
      </w:r>
      <w:proofErr w:type="spellEnd"/>
      <w:r w:rsidRPr="00F159DC">
        <w:rPr>
          <w:rFonts w:ascii="Palatino Linotype" w:hAnsi="Palatino Linotype" w:cs="Arial"/>
          <w:i/>
          <w:color w:val="000000"/>
          <w:sz w:val="22"/>
        </w:rPr>
        <w:t xml:space="preserve"> Sevilla. Secretaria: Ángela Alvarado Morales.</w:t>
      </w:r>
    </w:p>
    <w:p w:rsidR="001748C8" w:rsidRPr="00F159DC" w:rsidRDefault="001748C8" w:rsidP="001748C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F159DC">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1748C8" w:rsidRPr="00F159DC" w:rsidRDefault="001748C8" w:rsidP="001748C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F159DC">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8F7736" w:rsidRPr="00F159DC" w:rsidRDefault="00A95744" w:rsidP="0027300E">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cs="Arial"/>
          <w:sz w:val="24"/>
          <w:szCs w:val="24"/>
          <w:lang w:val="es-ES_tradnl"/>
        </w:rPr>
        <w:lastRenderedPageBreak/>
        <w:t xml:space="preserve">Ahora bien, </w:t>
      </w:r>
      <w:r w:rsidR="0023030A" w:rsidRPr="00F159DC">
        <w:rPr>
          <w:rFonts w:ascii="Palatino Linotype" w:hAnsi="Palatino Linotype" w:cs="Arial"/>
          <w:sz w:val="24"/>
          <w:szCs w:val="24"/>
          <w:lang w:val="es-ES_tradnl"/>
        </w:rPr>
        <w:t>lo relativo al punto 3</w:t>
      </w:r>
      <w:r w:rsidR="0027300E" w:rsidRPr="00F159DC">
        <w:rPr>
          <w:rFonts w:ascii="Palatino Linotype" w:hAnsi="Palatino Linotype" w:cs="Arial"/>
          <w:sz w:val="24"/>
          <w:szCs w:val="24"/>
          <w:lang w:val="es-ES_tradnl"/>
        </w:rPr>
        <w:t xml:space="preserve">, mediante el cual el particular solicitó del </w:t>
      </w:r>
      <w:r w:rsidR="0027300E" w:rsidRPr="00F159DC">
        <w:rPr>
          <w:rFonts w:ascii="Palatino Linotype" w:hAnsi="Palatino Linotype" w:cs="Arial"/>
          <w:b/>
          <w:sz w:val="24"/>
          <w:szCs w:val="24"/>
          <w:lang w:val="es-ES_tradnl"/>
        </w:rPr>
        <w:t>SUJETO OBLIGADO</w:t>
      </w:r>
      <w:r w:rsidR="0027300E" w:rsidRPr="00F159DC">
        <w:rPr>
          <w:rFonts w:ascii="Palatino Linotype" w:hAnsi="Palatino Linotype" w:cs="Arial"/>
          <w:sz w:val="24"/>
          <w:szCs w:val="24"/>
          <w:lang w:val="es-ES_tradnl"/>
        </w:rPr>
        <w:t xml:space="preserve"> </w:t>
      </w:r>
      <w:r w:rsidR="008F7736" w:rsidRPr="00F159DC">
        <w:rPr>
          <w:rFonts w:ascii="Palatino Linotype" w:hAnsi="Palatino Linotype"/>
          <w:sz w:val="24"/>
          <w:szCs w:val="24"/>
        </w:rPr>
        <w:t>su ficha curricular, se entregue copia de la ficha</w:t>
      </w:r>
      <w:r w:rsidR="0027300E" w:rsidRPr="00F159DC">
        <w:rPr>
          <w:rFonts w:ascii="Palatino Linotype" w:hAnsi="Palatino Linotype"/>
          <w:sz w:val="24"/>
          <w:szCs w:val="24"/>
        </w:rPr>
        <w:t xml:space="preserve">, es que mediante respuesta la Autoridad le </w:t>
      </w:r>
      <w:r w:rsidR="008F7736" w:rsidRPr="00F159DC">
        <w:rPr>
          <w:rFonts w:ascii="Palatino Linotype" w:hAnsi="Palatino Linotype"/>
          <w:sz w:val="24"/>
          <w:szCs w:val="24"/>
        </w:rPr>
        <w:t>adjuntó la ficha curricular de dicha persona.</w:t>
      </w:r>
    </w:p>
    <w:p w:rsidR="008F7736" w:rsidRPr="00F159DC" w:rsidRDefault="008F7736" w:rsidP="0027300E">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Bajo lo anterior, la Ley de Trabajo de los Servidores anteriormente citada dispone:</w:t>
      </w:r>
    </w:p>
    <w:p w:rsidR="008F7736" w:rsidRPr="00F159DC" w:rsidRDefault="008F7736" w:rsidP="008F7736">
      <w:pPr>
        <w:spacing w:after="0" w:line="276" w:lineRule="auto"/>
        <w:ind w:left="851" w:right="616"/>
        <w:jc w:val="both"/>
        <w:rPr>
          <w:rFonts w:ascii="Palatino Linotype" w:hAnsi="Palatino Linotype"/>
          <w:i/>
        </w:rPr>
      </w:pPr>
      <w:r w:rsidRPr="00F159DC">
        <w:rPr>
          <w:rFonts w:ascii="Palatino Linotype" w:hAnsi="Palatino Linotype"/>
          <w:b/>
          <w:i/>
        </w:rPr>
        <w:t>ARTÍCULO 47.</w:t>
      </w:r>
      <w:r w:rsidRPr="00F159DC">
        <w:rPr>
          <w:rFonts w:ascii="Palatino Linotype" w:hAnsi="Palatino Linotype"/>
          <w:i/>
        </w:rPr>
        <w:t xml:space="preserve"> Para ingresar al servicio público se requiere: </w:t>
      </w:r>
    </w:p>
    <w:p w:rsidR="008F7736" w:rsidRPr="00F159DC" w:rsidRDefault="008F7736" w:rsidP="008F7736">
      <w:pPr>
        <w:spacing w:after="0" w:line="276" w:lineRule="auto"/>
        <w:ind w:left="851" w:right="616"/>
        <w:jc w:val="both"/>
        <w:rPr>
          <w:rFonts w:ascii="Palatino Linotype" w:hAnsi="Palatino Linotype"/>
          <w:i/>
          <w:sz w:val="24"/>
          <w:szCs w:val="24"/>
        </w:rPr>
      </w:pPr>
      <w:r w:rsidRPr="00F159DC">
        <w:rPr>
          <w:rFonts w:ascii="Palatino Linotype" w:hAnsi="Palatino Linotype"/>
          <w:b/>
          <w:i/>
        </w:rPr>
        <w:t>I.</w:t>
      </w:r>
      <w:r w:rsidRPr="00F159DC">
        <w:rPr>
          <w:rFonts w:ascii="Palatino Linotype" w:hAnsi="Palatino Linotype"/>
          <w:i/>
        </w:rPr>
        <w:t xml:space="preserve"> Presentar una solicitud utilizando la forma oficial que se autorice por la institución pública o dependencia correspondiente;</w:t>
      </w:r>
    </w:p>
    <w:p w:rsidR="005107EB" w:rsidRPr="00F159DC" w:rsidRDefault="005107EB" w:rsidP="0027300E">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Es de lo anterior, que de conformidad con lo que disponen los artículos 13 y 181 párrafo cuarto, se suple la deficiencia de la solicitud y lo que requiere el particular es el documento donde conste la trayectoria laboral de la persona en </w:t>
      </w:r>
      <w:r w:rsidRPr="00F159DC">
        <w:rPr>
          <w:rFonts w:ascii="Palatino Linotype" w:hAnsi="Palatino Linotype"/>
          <w:i/>
          <w:sz w:val="24"/>
          <w:szCs w:val="24"/>
        </w:rPr>
        <w:t>supra</w:t>
      </w:r>
      <w:r w:rsidRPr="00F159DC">
        <w:rPr>
          <w:rFonts w:ascii="Palatino Linotype" w:hAnsi="Palatino Linotype"/>
          <w:sz w:val="24"/>
          <w:szCs w:val="24"/>
        </w:rPr>
        <w:t xml:space="preserve"> señalada.</w:t>
      </w:r>
    </w:p>
    <w:p w:rsidR="008F7736" w:rsidRPr="00F159DC" w:rsidRDefault="008F7736" w:rsidP="0027300E">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En este sentido, es que debe obrar la </w:t>
      </w:r>
      <w:r w:rsidR="005107EB" w:rsidRPr="00F159DC">
        <w:rPr>
          <w:rFonts w:ascii="Palatino Linotype" w:hAnsi="Palatino Linotype"/>
          <w:sz w:val="24"/>
          <w:szCs w:val="24"/>
        </w:rPr>
        <w:t>solicitud</w:t>
      </w:r>
      <w:r w:rsidRPr="00F159DC">
        <w:rPr>
          <w:rFonts w:ascii="Palatino Linotype" w:hAnsi="Palatino Linotype"/>
          <w:sz w:val="24"/>
          <w:szCs w:val="24"/>
        </w:rPr>
        <w:t xml:space="preserve"> de empleo que la </w:t>
      </w:r>
      <w:r w:rsidR="005107EB" w:rsidRPr="00F159DC">
        <w:rPr>
          <w:rFonts w:ascii="Palatino Linotype" w:hAnsi="Palatino Linotype"/>
          <w:sz w:val="24"/>
          <w:szCs w:val="24"/>
        </w:rPr>
        <w:t>particular</w:t>
      </w:r>
      <w:r w:rsidRPr="00F159DC">
        <w:rPr>
          <w:rFonts w:ascii="Palatino Linotype" w:hAnsi="Palatino Linotype"/>
          <w:sz w:val="24"/>
          <w:szCs w:val="24"/>
        </w:rPr>
        <w:t xml:space="preserve"> adjuntó para el ingreso al s</w:t>
      </w:r>
      <w:r w:rsidR="005107EB" w:rsidRPr="00F159DC">
        <w:rPr>
          <w:rFonts w:ascii="Palatino Linotype" w:hAnsi="Palatino Linotype"/>
          <w:sz w:val="24"/>
          <w:szCs w:val="24"/>
        </w:rPr>
        <w:t>ervicio público por lo que en ejercicio de máxima publicidad es que debe realizar la búsqueda y hacer entrega al particular de la solicitud de empleo de la particular en cita.</w:t>
      </w:r>
    </w:p>
    <w:p w:rsidR="005107EB" w:rsidRPr="00F159DC" w:rsidRDefault="005107EB" w:rsidP="005107EB">
      <w:pPr>
        <w:spacing w:before="100" w:beforeAutospacing="1" w:after="100" w:afterAutospacing="1" w:line="360" w:lineRule="auto"/>
        <w:jc w:val="both"/>
        <w:rPr>
          <w:rFonts w:ascii="Palatino Linotype" w:eastAsia="Arial Unicode MS" w:hAnsi="Palatino Linotype" w:cs="Arial"/>
          <w:sz w:val="24"/>
          <w:szCs w:val="24"/>
        </w:rPr>
      </w:pPr>
      <w:r w:rsidRPr="00F159DC">
        <w:rPr>
          <w:rFonts w:ascii="Palatino Linotype" w:hAnsi="Palatino Linotype" w:cs="Arial"/>
          <w:sz w:val="24"/>
          <w:szCs w:val="24"/>
          <w:lang w:eastAsia="es-MX"/>
        </w:rPr>
        <w:t xml:space="preserve">Así, respecto de </w:t>
      </w:r>
      <w:r w:rsidRPr="00F159DC">
        <w:rPr>
          <w:rFonts w:ascii="Palatino Linotype" w:eastAsia="Arial Unicode MS" w:hAnsi="Palatino Linotype" w:cs="Arial"/>
          <w:sz w:val="24"/>
          <w:szCs w:val="24"/>
        </w:rPr>
        <w:t xml:space="preserve">los </w:t>
      </w:r>
      <w:r w:rsidRPr="00F159DC">
        <w:rPr>
          <w:rFonts w:ascii="Palatino Linotype" w:hAnsi="Palatino Linotype" w:cs="Arial"/>
          <w:sz w:val="24"/>
          <w:szCs w:val="24"/>
        </w:rPr>
        <w:t>documentos</w:t>
      </w:r>
      <w:r w:rsidRPr="00F159DC">
        <w:rPr>
          <w:rFonts w:ascii="Palatino Linotype" w:eastAsia="Arial Unicode MS" w:hAnsi="Palatino Linotype" w:cs="Arial"/>
          <w:sz w:val="24"/>
          <w:szCs w:val="24"/>
        </w:rPr>
        <w:t xml:space="preserve"> que </w:t>
      </w:r>
      <w:r w:rsidRPr="00F159DC">
        <w:rPr>
          <w:rFonts w:ascii="Palatino Linotype" w:eastAsia="Arial Unicode MS" w:hAnsi="Palatino Linotype" w:cs="Arial"/>
          <w:b/>
          <w:sz w:val="24"/>
          <w:szCs w:val="24"/>
        </w:rPr>
        <w:t xml:space="preserve">EL SUJETO OBLIGADO </w:t>
      </w:r>
      <w:r w:rsidRPr="00F159DC">
        <w:rPr>
          <w:rFonts w:ascii="Palatino Linotype" w:eastAsia="Arial Unicode MS" w:hAnsi="Palatino Linotype" w:cs="Arial"/>
          <w:sz w:val="24"/>
          <w:szCs w:val="24"/>
        </w:rPr>
        <w:t xml:space="preserve">ha de entregar pudiera obrar datos personales deberá elaborar de ser procedente una </w:t>
      </w:r>
      <w:r w:rsidRPr="00F159DC">
        <w:rPr>
          <w:rFonts w:ascii="Palatino Linotype" w:eastAsia="Arial Unicode MS" w:hAnsi="Palatino Linotype" w:cs="Arial"/>
          <w:b/>
          <w:sz w:val="24"/>
          <w:szCs w:val="24"/>
        </w:rPr>
        <w:t>versión pública</w:t>
      </w:r>
      <w:r w:rsidRPr="00F159DC">
        <w:rPr>
          <w:rFonts w:ascii="Palatino Linotype" w:eastAsia="Arial Unicode MS" w:hAnsi="Palatino Linotype" w:cs="Arial"/>
          <w:sz w:val="24"/>
          <w:szCs w:val="24"/>
        </w:rPr>
        <w:t>, se deberá omitir, eliminar o suprimir la información de particulares las cuales encuadren como información confidencial en términos de la normativa en estudio.</w:t>
      </w:r>
    </w:p>
    <w:p w:rsidR="005107EB" w:rsidRPr="00F159DC" w:rsidRDefault="005107EB" w:rsidP="005107EB">
      <w:pPr>
        <w:spacing w:before="200" w:after="200" w:line="360" w:lineRule="auto"/>
        <w:jc w:val="both"/>
        <w:rPr>
          <w:rFonts w:ascii="Palatino Linotype" w:hAnsi="Palatino Linotype" w:cs="Arial"/>
          <w:sz w:val="24"/>
          <w:szCs w:val="24"/>
        </w:rPr>
      </w:pPr>
      <w:r w:rsidRPr="00F159DC">
        <w:rPr>
          <w:rFonts w:ascii="Palatino Linotype" w:hAnsi="Palatino Linotype" w:cs="Arial"/>
          <w:color w:val="000000"/>
          <w:sz w:val="24"/>
          <w:szCs w:val="24"/>
        </w:rPr>
        <w:t xml:space="preserve">Por tanto, se determina ordenar la entrega de los documentos donde conste la información solicitada por la particular, en </w:t>
      </w:r>
      <w:r w:rsidRPr="00F159DC">
        <w:rPr>
          <w:rFonts w:ascii="Palatino Linotype" w:hAnsi="Palatino Linotype" w:cs="Arial"/>
          <w:b/>
          <w:color w:val="000000"/>
          <w:sz w:val="24"/>
          <w:szCs w:val="24"/>
        </w:rPr>
        <w:t>versión pública</w:t>
      </w:r>
      <w:r w:rsidRPr="00F159DC">
        <w:rPr>
          <w:rFonts w:ascii="Palatino Linotype" w:hAnsi="Palatino Linotype" w:cs="Arial"/>
          <w:sz w:val="24"/>
          <w:szCs w:val="24"/>
        </w:rPr>
        <w:t xml:space="preserve">, toda vez que ésta tiene por objeto proteger datos personales, entendiéndose por tales, aquéllos que hacen </w:t>
      </w:r>
      <w:r w:rsidRPr="00F159DC">
        <w:rPr>
          <w:rFonts w:ascii="Palatino Linotype" w:hAnsi="Palatino Linotype" w:cs="Arial"/>
          <w:sz w:val="24"/>
          <w:szCs w:val="24"/>
        </w:rPr>
        <w:lastRenderedPageBreak/>
        <w:t xml:space="preserve">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5107EB" w:rsidRPr="00F159DC" w:rsidRDefault="005107EB" w:rsidP="005107EB">
      <w:pPr>
        <w:spacing w:before="100" w:beforeAutospacing="1" w:after="100" w:afterAutospacing="1" w:line="360" w:lineRule="auto"/>
        <w:jc w:val="both"/>
        <w:rPr>
          <w:rFonts w:ascii="Palatino Linotype" w:eastAsia="Arial Unicode MS" w:hAnsi="Palatino Linotype" w:cs="Arial"/>
          <w:sz w:val="24"/>
          <w:szCs w:val="24"/>
        </w:rPr>
      </w:pPr>
      <w:r w:rsidRPr="00F159DC">
        <w:rPr>
          <w:rFonts w:ascii="Palatino Linotype" w:hAnsi="Palatino Linotype"/>
          <w:color w:val="000000"/>
          <w:sz w:val="24"/>
          <w:szCs w:val="24"/>
        </w:rPr>
        <w:t xml:space="preserve">Ahora </w:t>
      </w:r>
      <w:r w:rsidRPr="00F159DC">
        <w:rPr>
          <w:rFonts w:ascii="Palatino Linotype" w:hAnsi="Palatino Linotype" w:cs="Arial"/>
          <w:noProof/>
          <w:sz w:val="24"/>
          <w:szCs w:val="24"/>
          <w:lang w:eastAsia="es-MX"/>
        </w:rPr>
        <w:t>bien</w:t>
      </w:r>
      <w:r w:rsidRPr="00F159DC">
        <w:rPr>
          <w:rFonts w:ascii="Palatino Linotype" w:hAnsi="Palatino Linotype"/>
          <w:color w:val="000000"/>
          <w:sz w:val="24"/>
          <w:szCs w:val="24"/>
        </w:rPr>
        <w:t xml:space="preserve">, en relación a la </w:t>
      </w:r>
      <w:r w:rsidRPr="00F159DC">
        <w:rPr>
          <w:rFonts w:ascii="Palatino Linotype" w:hAnsi="Palatino Linotype"/>
          <w:b/>
          <w:color w:val="000000"/>
          <w:sz w:val="24"/>
          <w:szCs w:val="24"/>
        </w:rPr>
        <w:t xml:space="preserve">versión pública </w:t>
      </w:r>
      <w:r w:rsidRPr="00F159DC">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F159DC">
        <w:rPr>
          <w:rFonts w:ascii="Palatino Linotype" w:eastAsia="Arial Unicode MS" w:hAnsi="Palatino Linotype" w:cs="Arial"/>
          <w:sz w:val="24"/>
          <w:szCs w:val="24"/>
        </w:rPr>
        <w:t>omitirse, eliminarse o suprimirse la</w:t>
      </w:r>
      <w:r w:rsidRPr="00F159DC">
        <w:rPr>
          <w:rFonts w:ascii="Palatino Linotype" w:hAnsi="Palatino Linotype"/>
          <w:color w:val="000000"/>
          <w:sz w:val="24"/>
          <w:szCs w:val="24"/>
        </w:rPr>
        <w:t xml:space="preserve"> información </w:t>
      </w:r>
      <w:r w:rsidRPr="00F159DC">
        <w:rPr>
          <w:rFonts w:ascii="Palatino Linotype" w:hAnsi="Palatino Linotype"/>
          <w:b/>
          <w:color w:val="000000"/>
          <w:sz w:val="24"/>
          <w:szCs w:val="24"/>
        </w:rPr>
        <w:t>confidencial</w:t>
      </w:r>
      <w:r w:rsidRPr="00F159DC">
        <w:rPr>
          <w:rFonts w:ascii="Palatino Linotype" w:eastAsia="Arial Unicode MS" w:hAnsi="Palatino Linotype" w:cs="Arial"/>
          <w:sz w:val="24"/>
          <w:szCs w:val="24"/>
        </w:rPr>
        <w:t xml:space="preserve">. </w:t>
      </w:r>
    </w:p>
    <w:p w:rsidR="005107EB" w:rsidRPr="00F159DC" w:rsidRDefault="005107EB" w:rsidP="005107EB">
      <w:pPr>
        <w:spacing w:before="100" w:beforeAutospacing="1" w:after="100" w:afterAutospacing="1" w:line="360" w:lineRule="auto"/>
        <w:jc w:val="both"/>
        <w:rPr>
          <w:rFonts w:ascii="Palatino Linotype" w:hAnsi="Palatino Linotype" w:cs="Arial"/>
          <w:sz w:val="24"/>
          <w:szCs w:val="24"/>
        </w:rPr>
      </w:pPr>
      <w:r w:rsidRPr="00F159DC">
        <w:rPr>
          <w:rFonts w:ascii="Palatino Linotype" w:eastAsia="Arial Unicode MS" w:hAnsi="Palatino Linotype" w:cs="Arial"/>
          <w:sz w:val="24"/>
          <w:szCs w:val="24"/>
        </w:rPr>
        <w:t xml:space="preserve">En ese sentido, </w:t>
      </w:r>
      <w:r w:rsidRPr="00F159DC">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F159DC">
        <w:rPr>
          <w:rFonts w:ascii="Palatino Linotype" w:hAnsi="Palatino Linotype" w:cs="Arial"/>
          <w:sz w:val="24"/>
          <w:szCs w:val="24"/>
        </w:rPr>
        <w:t xml:space="preserve"> que el Comité de Transparencia del </w:t>
      </w:r>
      <w:r w:rsidRPr="00F159DC">
        <w:rPr>
          <w:rFonts w:ascii="Palatino Linotype" w:hAnsi="Palatino Linotype" w:cs="Arial"/>
          <w:b/>
          <w:sz w:val="24"/>
          <w:szCs w:val="24"/>
        </w:rPr>
        <w:t>SUJETO OBLIGADO</w:t>
      </w:r>
      <w:r w:rsidRPr="00F159DC">
        <w:rPr>
          <w:rFonts w:ascii="Palatino Linotype" w:hAnsi="Palatino Linotype" w:cs="Arial"/>
          <w:sz w:val="24"/>
          <w:szCs w:val="24"/>
        </w:rPr>
        <w:t xml:space="preserve"> emita el Acuerdo de Clasificación correspondiente</w:t>
      </w:r>
      <w:r w:rsidRPr="00F159DC">
        <w:rPr>
          <w:rFonts w:ascii="Palatino Linotype" w:hAnsi="Palatino Linotype" w:cs="Arial"/>
          <w:sz w:val="24"/>
          <w:szCs w:val="24"/>
          <w:lang w:val="es-ES_tradnl"/>
        </w:rPr>
        <w:t xml:space="preserve"> debidamente fundado y motivado, en el cual se</w:t>
      </w:r>
      <w:r w:rsidRPr="00F159DC">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5107EB" w:rsidRPr="00F159DC" w:rsidRDefault="005107EB" w:rsidP="005107EB">
      <w:pPr>
        <w:spacing w:before="100" w:beforeAutospacing="1" w:after="100" w:afterAutospacing="1" w:line="360" w:lineRule="auto"/>
        <w:jc w:val="both"/>
        <w:rPr>
          <w:rFonts w:ascii="Palatino Linotype" w:eastAsia="Arial Unicode MS" w:hAnsi="Palatino Linotype" w:cs="Arial"/>
          <w:sz w:val="24"/>
          <w:szCs w:val="24"/>
        </w:rPr>
      </w:pPr>
      <w:r w:rsidRPr="00F159DC">
        <w:rPr>
          <w:rFonts w:ascii="Palatino Linotype" w:hAnsi="Palatino Linotype" w:cs="Arial"/>
          <w:sz w:val="24"/>
          <w:szCs w:val="24"/>
          <w:lang w:eastAsia="es-MX"/>
        </w:rPr>
        <w:t xml:space="preserve">Así, respecto de </w:t>
      </w:r>
      <w:r w:rsidRPr="00F159DC">
        <w:rPr>
          <w:rFonts w:ascii="Palatino Linotype" w:eastAsia="Arial Unicode MS" w:hAnsi="Palatino Linotype" w:cs="Arial"/>
          <w:sz w:val="24"/>
          <w:szCs w:val="24"/>
        </w:rPr>
        <w:t xml:space="preserve">los </w:t>
      </w:r>
      <w:r w:rsidRPr="00F159DC">
        <w:rPr>
          <w:rFonts w:ascii="Palatino Linotype" w:hAnsi="Palatino Linotype" w:cs="Arial"/>
          <w:sz w:val="24"/>
          <w:szCs w:val="24"/>
        </w:rPr>
        <w:t>documentos</w:t>
      </w:r>
      <w:r w:rsidRPr="00F159DC">
        <w:rPr>
          <w:rFonts w:ascii="Palatino Linotype" w:eastAsia="Arial Unicode MS" w:hAnsi="Palatino Linotype" w:cs="Arial"/>
          <w:sz w:val="24"/>
          <w:szCs w:val="24"/>
        </w:rPr>
        <w:t xml:space="preserve"> que </w:t>
      </w:r>
      <w:r w:rsidRPr="00F159DC">
        <w:rPr>
          <w:rFonts w:ascii="Palatino Linotype" w:eastAsia="Arial Unicode MS" w:hAnsi="Palatino Linotype" w:cs="Arial"/>
          <w:b/>
          <w:sz w:val="24"/>
          <w:szCs w:val="24"/>
        </w:rPr>
        <w:t xml:space="preserve">EL SUJETO OBLIGADO </w:t>
      </w:r>
      <w:r w:rsidRPr="00F159DC">
        <w:rPr>
          <w:rFonts w:ascii="Palatino Linotype" w:eastAsia="Arial Unicode MS" w:hAnsi="Palatino Linotype" w:cs="Arial"/>
          <w:sz w:val="24"/>
          <w:szCs w:val="24"/>
        </w:rPr>
        <w:t xml:space="preserve">ha de entregar en </w:t>
      </w:r>
      <w:r w:rsidRPr="00F159DC">
        <w:rPr>
          <w:rFonts w:ascii="Palatino Linotype" w:eastAsia="Arial Unicode MS" w:hAnsi="Palatino Linotype" w:cs="Arial"/>
          <w:b/>
          <w:sz w:val="24"/>
          <w:szCs w:val="24"/>
        </w:rPr>
        <w:t>versión pública</w:t>
      </w:r>
      <w:r w:rsidRPr="00F159DC">
        <w:rPr>
          <w:rFonts w:ascii="Palatino Linotype" w:eastAsia="Arial Unicode MS" w:hAnsi="Palatino Linotype" w:cs="Arial"/>
          <w:sz w:val="24"/>
          <w:szCs w:val="24"/>
        </w:rPr>
        <w:t xml:space="preserve">, se deberá omitir, eliminar o suprimir la información personal de </w:t>
      </w:r>
      <w:r w:rsidRPr="00F159DC">
        <w:rPr>
          <w:rFonts w:ascii="Palatino Linotype" w:eastAsia="Arial Unicode MS" w:hAnsi="Palatino Linotype" w:cs="Arial"/>
          <w:sz w:val="24"/>
          <w:szCs w:val="24"/>
        </w:rPr>
        <w:lastRenderedPageBreak/>
        <w:t>los particulares, Clave Única de Registro de Población (CURP), domicilio, teléfonos particulares o correos electrónicos, entre otros.</w:t>
      </w:r>
    </w:p>
    <w:p w:rsidR="005107EB" w:rsidRPr="00F159DC" w:rsidRDefault="005107EB" w:rsidP="005107EB">
      <w:pPr>
        <w:spacing w:before="100" w:beforeAutospacing="1" w:after="100" w:afterAutospacing="1" w:line="360" w:lineRule="auto"/>
        <w:jc w:val="both"/>
        <w:rPr>
          <w:rFonts w:ascii="Palatino Linotype" w:hAnsi="Palatino Linotype" w:cs="Arial"/>
          <w:sz w:val="24"/>
          <w:szCs w:val="24"/>
        </w:rPr>
      </w:pPr>
      <w:r w:rsidRPr="00F159DC">
        <w:rPr>
          <w:rFonts w:ascii="Palatino Linotype" w:hAnsi="Palatino Linotype"/>
          <w:sz w:val="24"/>
          <w:szCs w:val="24"/>
        </w:rPr>
        <w:t xml:space="preserve">En el caso específico de la información solicitada, obran datos que son considerados </w:t>
      </w:r>
      <w:r w:rsidRPr="00F159DC">
        <w:rPr>
          <w:rFonts w:ascii="Palatino Linotype" w:hAnsi="Palatino Linotype" w:cs="Arial"/>
          <w:sz w:val="24"/>
          <w:szCs w:val="24"/>
        </w:rPr>
        <w:t>confidenciales</w:t>
      </w:r>
      <w:r w:rsidRPr="00F159DC">
        <w:rPr>
          <w:rFonts w:ascii="Palatino Linotype" w:hAnsi="Palatino Linotype"/>
          <w:sz w:val="24"/>
          <w:szCs w:val="24"/>
        </w:rPr>
        <w:t xml:space="preserve">, cuyo acceso </w:t>
      </w:r>
      <w:r w:rsidRPr="00F159DC">
        <w:rPr>
          <w:rFonts w:ascii="Palatino Linotype" w:hAnsi="Palatino Linotype" w:cs="Arial"/>
          <w:sz w:val="24"/>
          <w:szCs w:val="24"/>
        </w:rPr>
        <w:t>debe</w:t>
      </w:r>
      <w:r w:rsidRPr="00F159DC">
        <w:rPr>
          <w:rFonts w:ascii="Palatino Linotype" w:hAnsi="Palatino Linotype"/>
          <w:sz w:val="24"/>
          <w:szCs w:val="24"/>
        </w:rPr>
        <w:t xml:space="preserve"> ser restringido, los cuales </w:t>
      </w:r>
      <w:r w:rsidRPr="00F159DC">
        <w:rPr>
          <w:rFonts w:ascii="Palatino Linotype" w:hAnsi="Palatino Linotype" w:cs="Arial"/>
          <w:sz w:val="24"/>
          <w:szCs w:val="24"/>
        </w:rPr>
        <w:t xml:space="preserve">deben testarse al momento de la elaboración de versiones públicas, como es el caso del </w:t>
      </w:r>
      <w:r w:rsidR="0023030A" w:rsidRPr="00F159DC">
        <w:rPr>
          <w:rFonts w:ascii="Palatino Linotype" w:hAnsi="Palatino Linotype" w:cs="Arial"/>
          <w:sz w:val="24"/>
          <w:szCs w:val="24"/>
        </w:rPr>
        <w:t xml:space="preserve">RFC, </w:t>
      </w:r>
      <w:r w:rsidRPr="00F159DC">
        <w:rPr>
          <w:rFonts w:ascii="Palatino Linotype" w:hAnsi="Palatino Linotype" w:cs="Arial"/>
          <w:sz w:val="24"/>
          <w:szCs w:val="24"/>
        </w:rPr>
        <w:t>CURP, domicilio, teléfono o correos electrónicos particulares.</w:t>
      </w:r>
    </w:p>
    <w:p w:rsidR="0023030A" w:rsidRPr="00F159DC" w:rsidRDefault="0023030A" w:rsidP="0023030A">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cs="Arial"/>
          <w:sz w:val="24"/>
          <w:szCs w:val="24"/>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F159DC">
        <w:rPr>
          <w:rFonts w:ascii="Palatino Linotype" w:hAnsi="Palatino Linotype" w:cs="Arial"/>
          <w:sz w:val="24"/>
          <w:szCs w:val="24"/>
        </w:rPr>
        <w:t>del</w:t>
      </w:r>
      <w:r w:rsidRPr="00F159DC">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F159DC">
        <w:rPr>
          <w:rFonts w:ascii="Palatino Linotype" w:hAnsi="Palatino Linotype"/>
          <w:sz w:val="24"/>
          <w:szCs w:val="24"/>
        </w:rPr>
        <w:t xml:space="preserve"> y finalmente la </w:t>
      </w:r>
      <w:proofErr w:type="spellStart"/>
      <w:r w:rsidRPr="00F159DC">
        <w:rPr>
          <w:rFonts w:ascii="Palatino Linotype" w:hAnsi="Palatino Linotype"/>
          <w:sz w:val="24"/>
          <w:szCs w:val="24"/>
        </w:rPr>
        <w:t>homoclave</w:t>
      </w:r>
      <w:proofErr w:type="spellEnd"/>
      <w:r w:rsidRPr="00F159DC">
        <w:rPr>
          <w:rFonts w:ascii="Palatino Linotype" w:hAnsi="Palatino Linotype"/>
          <w:sz w:val="24"/>
          <w:szCs w:val="24"/>
        </w:rPr>
        <w:t>; la cual, para su obtención es necesario acreditar personalidad, fecha de nacimiento entre otros con documentos oficiales.</w:t>
      </w:r>
    </w:p>
    <w:p w:rsidR="0023030A" w:rsidRPr="00F159DC" w:rsidRDefault="0023030A" w:rsidP="0023030A">
      <w:pPr>
        <w:spacing w:before="100" w:beforeAutospacing="1" w:after="100" w:afterAutospacing="1" w:line="360" w:lineRule="auto"/>
        <w:jc w:val="both"/>
        <w:rPr>
          <w:rFonts w:ascii="Palatino Linotype" w:hAnsi="Palatino Linotype"/>
          <w:b/>
          <w:bCs/>
          <w:color w:val="000000"/>
          <w:sz w:val="24"/>
          <w:szCs w:val="24"/>
        </w:rPr>
      </w:pPr>
      <w:r w:rsidRPr="00F159DC">
        <w:rPr>
          <w:rFonts w:ascii="Palatino Linotype" w:hAnsi="Palatino Linotype" w:cs="Arial"/>
          <w:sz w:val="24"/>
          <w:szCs w:val="24"/>
          <w:lang w:eastAsia="es-MX"/>
        </w:rPr>
        <w:t xml:space="preserve">Al respecto, </w:t>
      </w:r>
      <w:r w:rsidRPr="00F159DC">
        <w:rPr>
          <w:rFonts w:ascii="Palatino Linotype" w:hAnsi="Palatino Linotype" w:cs="Arial"/>
          <w:color w:val="000000"/>
          <w:sz w:val="24"/>
          <w:szCs w:val="24"/>
        </w:rPr>
        <w:t xml:space="preserve">es aplicable el Criterio 19/17 de la Segunda Época, emitido por </w:t>
      </w:r>
      <w:r w:rsidRPr="00F159DC">
        <w:rPr>
          <w:rFonts w:ascii="Palatino Linotype" w:eastAsia="Arial Unicode MS" w:hAnsi="Palatino Linotype" w:cs="Arial"/>
          <w:color w:val="000000"/>
          <w:sz w:val="24"/>
          <w:szCs w:val="24"/>
        </w:rPr>
        <w:t xml:space="preserve">el Instituto Nacional de </w:t>
      </w:r>
      <w:r w:rsidRPr="00F159DC">
        <w:rPr>
          <w:rFonts w:ascii="Palatino Linotype" w:hAnsi="Palatino Linotype"/>
          <w:bCs/>
          <w:sz w:val="24"/>
          <w:szCs w:val="24"/>
        </w:rPr>
        <w:t>Transparencia</w:t>
      </w:r>
      <w:r w:rsidRPr="00F159DC">
        <w:rPr>
          <w:rFonts w:ascii="Palatino Linotype" w:eastAsia="Arial Unicode MS" w:hAnsi="Palatino Linotype" w:cs="Arial"/>
          <w:color w:val="000000"/>
          <w:sz w:val="24"/>
          <w:szCs w:val="24"/>
        </w:rPr>
        <w:t xml:space="preserve">, Acceso a la </w:t>
      </w:r>
      <w:r w:rsidRPr="00F159DC">
        <w:rPr>
          <w:rFonts w:ascii="Palatino Linotype" w:hAnsi="Palatino Linotype" w:cs="Arial"/>
          <w:sz w:val="24"/>
          <w:szCs w:val="24"/>
        </w:rPr>
        <w:t>Información</w:t>
      </w:r>
      <w:r w:rsidRPr="00F159DC">
        <w:rPr>
          <w:rFonts w:ascii="Palatino Linotype" w:eastAsia="Arial Unicode MS" w:hAnsi="Palatino Linotype" w:cs="Arial"/>
          <w:color w:val="000000"/>
          <w:sz w:val="24"/>
          <w:szCs w:val="24"/>
        </w:rPr>
        <w:t xml:space="preserve"> y Protección de Datos Personales,</w:t>
      </w:r>
      <w:r w:rsidRPr="00F159DC">
        <w:rPr>
          <w:rFonts w:ascii="Palatino Linotype" w:hAnsi="Palatino Linotype"/>
          <w:bCs/>
          <w:color w:val="000000"/>
          <w:sz w:val="24"/>
          <w:szCs w:val="24"/>
        </w:rPr>
        <w:t xml:space="preserve"> que dice:</w:t>
      </w:r>
      <w:r w:rsidRPr="00F159DC">
        <w:rPr>
          <w:rFonts w:ascii="Palatino Linotype" w:hAnsi="Palatino Linotype"/>
          <w:b/>
          <w:bCs/>
          <w:color w:val="000000"/>
          <w:sz w:val="24"/>
          <w:szCs w:val="24"/>
        </w:rPr>
        <w:t xml:space="preserve"> </w:t>
      </w:r>
    </w:p>
    <w:p w:rsidR="0023030A" w:rsidRPr="00F159DC" w:rsidRDefault="0023030A" w:rsidP="0023030A">
      <w:pPr>
        <w:tabs>
          <w:tab w:val="left" w:pos="7655"/>
        </w:tabs>
        <w:autoSpaceDE w:val="0"/>
        <w:autoSpaceDN w:val="0"/>
        <w:adjustRightInd w:val="0"/>
        <w:ind w:left="851" w:right="899"/>
        <w:jc w:val="both"/>
        <w:rPr>
          <w:rFonts w:ascii="Palatino Linotype" w:hAnsi="Palatino Linotype" w:cs="Arial"/>
          <w:bCs/>
          <w:i/>
        </w:rPr>
      </w:pPr>
      <w:r w:rsidRPr="00F159DC">
        <w:rPr>
          <w:rFonts w:ascii="Palatino Linotype" w:hAnsi="Palatino Linotype" w:cs="Arial"/>
          <w:bCs/>
          <w:i/>
        </w:rPr>
        <w:t>“</w:t>
      </w:r>
      <w:r w:rsidRPr="00F159DC">
        <w:rPr>
          <w:rFonts w:ascii="Palatino Linotype" w:hAnsi="Palatino Linotype" w:cs="Arial"/>
          <w:b/>
          <w:bCs/>
          <w:i/>
        </w:rPr>
        <w:t>Registro Federal de Contribuyentes (RFC) de personas físicas. El RFC es una clave</w:t>
      </w:r>
      <w:r w:rsidRPr="00F159DC">
        <w:rPr>
          <w:rFonts w:ascii="Palatino Linotype" w:hAnsi="Palatino Linotype" w:cs="Arial"/>
          <w:bCs/>
          <w:i/>
        </w:rPr>
        <w:t xml:space="preserve"> de carácter fiscal, </w:t>
      </w:r>
      <w:proofErr w:type="gramStart"/>
      <w:r w:rsidRPr="00F159DC">
        <w:rPr>
          <w:rFonts w:ascii="Palatino Linotype" w:hAnsi="Palatino Linotype" w:cs="Arial"/>
          <w:bCs/>
          <w:i/>
        </w:rPr>
        <w:t>única</w:t>
      </w:r>
      <w:proofErr w:type="gramEnd"/>
      <w:r w:rsidRPr="00F159DC">
        <w:rPr>
          <w:rFonts w:ascii="Palatino Linotype" w:hAnsi="Palatino Linotype" w:cs="Arial"/>
          <w:bCs/>
          <w:i/>
        </w:rPr>
        <w:t xml:space="preserve"> e irrepetible, </w:t>
      </w:r>
      <w:r w:rsidRPr="00F159DC">
        <w:rPr>
          <w:rFonts w:ascii="Palatino Linotype" w:hAnsi="Palatino Linotype" w:cs="Arial"/>
          <w:b/>
          <w:bCs/>
          <w:i/>
        </w:rPr>
        <w:t>que permite identificar al titular, su edad y fecha de nacimiento</w:t>
      </w:r>
      <w:r w:rsidRPr="00F159DC">
        <w:rPr>
          <w:rFonts w:ascii="Palatino Linotype" w:hAnsi="Palatino Linotype" w:cs="Arial"/>
          <w:bCs/>
          <w:i/>
        </w:rPr>
        <w:t xml:space="preserve">, </w:t>
      </w:r>
      <w:r w:rsidRPr="00F159DC">
        <w:rPr>
          <w:rFonts w:ascii="Palatino Linotype" w:hAnsi="Palatino Linotype" w:cs="Arial"/>
          <w:i/>
          <w:lang w:eastAsia="es-MX"/>
        </w:rPr>
        <w:t>por</w:t>
      </w:r>
      <w:r w:rsidRPr="00F159DC">
        <w:rPr>
          <w:rFonts w:ascii="Palatino Linotype" w:hAnsi="Palatino Linotype" w:cs="Arial"/>
          <w:bCs/>
          <w:i/>
        </w:rPr>
        <w:t xml:space="preserve"> lo que </w:t>
      </w:r>
      <w:r w:rsidRPr="00F159DC">
        <w:rPr>
          <w:rFonts w:ascii="Palatino Linotype" w:hAnsi="Palatino Linotype" w:cs="Arial"/>
          <w:b/>
          <w:bCs/>
          <w:i/>
        </w:rPr>
        <w:t>es un dato personal de carácter confidencial</w:t>
      </w:r>
      <w:r w:rsidRPr="00F159DC">
        <w:rPr>
          <w:rFonts w:ascii="Palatino Linotype" w:hAnsi="Palatino Linotype" w:cs="Arial"/>
          <w:i/>
        </w:rPr>
        <w:t>.</w:t>
      </w:r>
    </w:p>
    <w:p w:rsidR="0023030A" w:rsidRPr="00F159DC" w:rsidRDefault="0023030A" w:rsidP="0023030A">
      <w:pPr>
        <w:tabs>
          <w:tab w:val="left" w:pos="7655"/>
        </w:tabs>
        <w:autoSpaceDE w:val="0"/>
        <w:autoSpaceDN w:val="0"/>
        <w:adjustRightInd w:val="0"/>
        <w:ind w:left="851" w:right="899"/>
        <w:jc w:val="both"/>
        <w:rPr>
          <w:rFonts w:ascii="Palatino Linotype" w:hAnsi="Palatino Linotype" w:cs="Arial"/>
          <w:bCs/>
          <w:i/>
        </w:rPr>
      </w:pPr>
      <w:r w:rsidRPr="00F159DC">
        <w:rPr>
          <w:rFonts w:ascii="Palatino Linotype" w:hAnsi="Palatino Linotype" w:cs="Arial"/>
          <w:bCs/>
          <w:i/>
        </w:rPr>
        <w:t>Resoluciones:</w:t>
      </w:r>
    </w:p>
    <w:p w:rsidR="0023030A" w:rsidRPr="00F159DC" w:rsidRDefault="0023030A" w:rsidP="0023030A">
      <w:pPr>
        <w:tabs>
          <w:tab w:val="left" w:pos="7655"/>
        </w:tabs>
        <w:autoSpaceDE w:val="0"/>
        <w:autoSpaceDN w:val="0"/>
        <w:adjustRightInd w:val="0"/>
        <w:ind w:left="851" w:right="899"/>
        <w:jc w:val="both"/>
        <w:rPr>
          <w:rFonts w:ascii="Palatino Linotype" w:hAnsi="Palatino Linotype" w:cs="Arial"/>
          <w:bCs/>
          <w:i/>
        </w:rPr>
      </w:pPr>
      <w:r w:rsidRPr="00F159DC">
        <w:rPr>
          <w:rFonts w:ascii="Palatino Linotype" w:hAnsi="Palatino Linotype" w:cs="Arial"/>
          <w:bCs/>
          <w:i/>
        </w:rPr>
        <w:lastRenderedPageBreak/>
        <w:t>• RRA 0189/</w:t>
      </w:r>
      <w:r w:rsidRPr="00F159DC">
        <w:rPr>
          <w:rFonts w:ascii="Palatino Linotype" w:hAnsi="Palatino Linotype" w:cs="Arial"/>
          <w:i/>
          <w:lang w:eastAsia="es-MX"/>
        </w:rPr>
        <w:t>17</w:t>
      </w:r>
      <w:r w:rsidRPr="00F159DC">
        <w:rPr>
          <w:rFonts w:ascii="Palatino Linotype" w:hAnsi="Palatino Linotype" w:cs="Arial"/>
          <w:bCs/>
          <w:i/>
        </w:rPr>
        <w:t>. Morena. 08 de febrero de 2017. Por unanimidad. Comisionado Ponente Joel Salas Suárez.</w:t>
      </w:r>
    </w:p>
    <w:p w:rsidR="0023030A" w:rsidRPr="00F159DC" w:rsidRDefault="0023030A" w:rsidP="0023030A">
      <w:pPr>
        <w:tabs>
          <w:tab w:val="left" w:pos="7655"/>
        </w:tabs>
        <w:autoSpaceDE w:val="0"/>
        <w:autoSpaceDN w:val="0"/>
        <w:adjustRightInd w:val="0"/>
        <w:ind w:left="851" w:right="899"/>
        <w:jc w:val="both"/>
        <w:rPr>
          <w:rFonts w:ascii="Palatino Linotype" w:hAnsi="Palatino Linotype" w:cs="Arial"/>
          <w:bCs/>
          <w:i/>
        </w:rPr>
      </w:pPr>
      <w:r w:rsidRPr="00F159DC">
        <w:rPr>
          <w:rFonts w:ascii="Palatino Linotype" w:hAnsi="Palatino Linotype" w:cs="Arial"/>
          <w:bCs/>
          <w:i/>
        </w:rPr>
        <w:t xml:space="preserve">• RRA 0677/17. Universidad Nacional Autónoma de México. 08 de marzo de 2017. Por unanimidad. Comisionado Ponente </w:t>
      </w:r>
      <w:proofErr w:type="spellStart"/>
      <w:r w:rsidRPr="00F159DC">
        <w:rPr>
          <w:rFonts w:ascii="Palatino Linotype" w:hAnsi="Palatino Linotype" w:cs="Arial"/>
          <w:bCs/>
          <w:i/>
        </w:rPr>
        <w:t>Rosendoevgueni</w:t>
      </w:r>
      <w:proofErr w:type="spellEnd"/>
      <w:r w:rsidRPr="00F159DC">
        <w:rPr>
          <w:rFonts w:ascii="Palatino Linotype" w:hAnsi="Palatino Linotype" w:cs="Arial"/>
          <w:bCs/>
          <w:i/>
        </w:rPr>
        <w:t xml:space="preserve"> Monterrey </w:t>
      </w:r>
      <w:proofErr w:type="spellStart"/>
      <w:r w:rsidRPr="00F159DC">
        <w:rPr>
          <w:rFonts w:ascii="Palatino Linotype" w:hAnsi="Palatino Linotype" w:cs="Arial"/>
          <w:bCs/>
          <w:i/>
        </w:rPr>
        <w:t>Chepov</w:t>
      </w:r>
      <w:proofErr w:type="spellEnd"/>
      <w:r w:rsidRPr="00F159DC">
        <w:rPr>
          <w:rFonts w:ascii="Palatino Linotype" w:hAnsi="Palatino Linotype" w:cs="Arial"/>
          <w:bCs/>
          <w:i/>
        </w:rPr>
        <w:t xml:space="preserve">. </w:t>
      </w:r>
    </w:p>
    <w:p w:rsidR="0023030A" w:rsidRPr="00F159DC" w:rsidRDefault="0023030A" w:rsidP="0023030A">
      <w:pPr>
        <w:tabs>
          <w:tab w:val="left" w:pos="7655"/>
        </w:tabs>
        <w:autoSpaceDE w:val="0"/>
        <w:autoSpaceDN w:val="0"/>
        <w:adjustRightInd w:val="0"/>
        <w:ind w:left="851" w:right="899"/>
        <w:jc w:val="both"/>
        <w:rPr>
          <w:rFonts w:ascii="Palatino Linotype" w:hAnsi="Palatino Linotype" w:cs="Arial"/>
          <w:i/>
        </w:rPr>
      </w:pPr>
      <w:r w:rsidRPr="00F159DC">
        <w:rPr>
          <w:rFonts w:ascii="Palatino Linotype" w:hAnsi="Palatino Linotype" w:cs="Arial"/>
          <w:bCs/>
          <w:i/>
        </w:rPr>
        <w:t xml:space="preserve">• RRA 1564/17. Tribunal Electoral del Poder Judicial de la Federación. 26 de abril de 2017. Por </w:t>
      </w:r>
      <w:r w:rsidRPr="00F159DC">
        <w:rPr>
          <w:rFonts w:ascii="Palatino Linotype" w:hAnsi="Palatino Linotype" w:cs="Arial"/>
          <w:i/>
          <w:lang w:eastAsia="es-MX"/>
        </w:rPr>
        <w:t>unanimidad</w:t>
      </w:r>
      <w:r w:rsidRPr="00F159DC">
        <w:rPr>
          <w:rFonts w:ascii="Palatino Linotype" w:hAnsi="Palatino Linotype" w:cs="Arial"/>
          <w:bCs/>
          <w:i/>
        </w:rPr>
        <w:t>. Comisionado Ponente Oscar Mauricio Guerra Ford.</w:t>
      </w:r>
      <w:r w:rsidRPr="00F159DC">
        <w:rPr>
          <w:rFonts w:ascii="Palatino Linotype" w:hAnsi="Palatino Linotype" w:cs="Arial"/>
          <w:i/>
        </w:rPr>
        <w:t>” (Sic)</w:t>
      </w:r>
    </w:p>
    <w:p w:rsidR="0023030A" w:rsidRPr="00F159DC" w:rsidRDefault="0023030A" w:rsidP="0023030A">
      <w:pPr>
        <w:tabs>
          <w:tab w:val="left" w:pos="7655"/>
        </w:tabs>
        <w:autoSpaceDE w:val="0"/>
        <w:autoSpaceDN w:val="0"/>
        <w:adjustRightInd w:val="0"/>
        <w:ind w:left="851" w:right="899"/>
        <w:jc w:val="both"/>
        <w:rPr>
          <w:rFonts w:ascii="Palatino Linotype" w:hAnsi="Palatino Linotype" w:cs="Arial"/>
        </w:rPr>
      </w:pPr>
      <w:r w:rsidRPr="00F159DC">
        <w:rPr>
          <w:rFonts w:ascii="Palatino Linotype" w:hAnsi="Palatino Linotype" w:cs="Arial"/>
        </w:rPr>
        <w:t>(Énfasis añadido)</w:t>
      </w:r>
    </w:p>
    <w:p w:rsidR="0023030A" w:rsidRPr="00F159DC" w:rsidRDefault="0023030A" w:rsidP="0023030A">
      <w:pPr>
        <w:spacing w:before="100" w:beforeAutospacing="1" w:after="100" w:afterAutospacing="1" w:line="360" w:lineRule="auto"/>
        <w:jc w:val="both"/>
        <w:rPr>
          <w:rFonts w:ascii="Palatino Linotype" w:hAnsi="Palatino Linotype" w:cs="Arial"/>
          <w:sz w:val="24"/>
          <w:szCs w:val="24"/>
          <w:lang w:eastAsia="es-MX"/>
        </w:rPr>
      </w:pPr>
      <w:r w:rsidRPr="00F159DC">
        <w:rPr>
          <w:rFonts w:ascii="Palatino Linotype" w:hAnsi="Palatino Linotype" w:cs="Arial"/>
          <w:sz w:val="24"/>
          <w:szCs w:val="24"/>
          <w:lang w:eastAsia="es-MX"/>
        </w:rPr>
        <w:t xml:space="preserve">De lo anterior, se desprende que el RFC se vincula al nombre de su </w:t>
      </w:r>
      <w:r w:rsidRPr="00F159DC">
        <w:rPr>
          <w:rFonts w:ascii="Palatino Linotype" w:hAnsi="Palatino Linotype"/>
          <w:bCs/>
          <w:sz w:val="24"/>
          <w:szCs w:val="24"/>
        </w:rPr>
        <w:t>titular</w:t>
      </w:r>
      <w:r w:rsidRPr="00F159DC">
        <w:rPr>
          <w:rFonts w:ascii="Palatino Linotype" w:hAnsi="Palatino Linotype" w:cs="Arial"/>
          <w:sz w:val="24"/>
          <w:szCs w:val="24"/>
          <w:lang w:eastAsia="es-MX"/>
        </w:rPr>
        <w:t xml:space="preserve">, permitiendo identificar la edad de la persona y fecha de nacimiento, determinando </w:t>
      </w:r>
      <w:r w:rsidRPr="00F159DC">
        <w:rPr>
          <w:rFonts w:ascii="Palatino Linotype" w:hAnsi="Palatino Linotype" w:cs="Arial"/>
          <w:sz w:val="24"/>
          <w:szCs w:val="24"/>
        </w:rPr>
        <w:t>la</w:t>
      </w:r>
      <w:r w:rsidRPr="00F159DC">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F159DC">
        <w:rPr>
          <w:rFonts w:ascii="Palatino Linotype" w:hAnsi="Palatino Linotype"/>
          <w:sz w:val="24"/>
          <w:szCs w:val="24"/>
          <w:lang w:eastAsia="es-MX"/>
        </w:rPr>
        <w:t>Municipios</w:t>
      </w:r>
      <w:r w:rsidRPr="00F159DC">
        <w:rPr>
          <w:rFonts w:ascii="Palatino Linotype" w:hAnsi="Palatino Linotype" w:cs="Arial"/>
          <w:sz w:val="24"/>
          <w:szCs w:val="24"/>
          <w:lang w:eastAsia="es-MX"/>
        </w:rPr>
        <w:t xml:space="preserve"> y </w:t>
      </w:r>
      <w:r w:rsidRPr="00F159DC">
        <w:rPr>
          <w:rFonts w:ascii="Palatino Linotype" w:hAnsi="Palatino Linotype" w:cs="Arial"/>
          <w:sz w:val="24"/>
          <w:szCs w:val="24"/>
        </w:rPr>
        <w:t>4, fracción XI</w:t>
      </w:r>
      <w:r w:rsidRPr="00F159DC">
        <w:rPr>
          <w:rFonts w:ascii="Palatino Linotype" w:hAnsi="Palatino Linotype" w:cs="Arial"/>
          <w:sz w:val="24"/>
          <w:szCs w:val="24"/>
          <w:lang w:eastAsia="es-MX"/>
        </w:rPr>
        <w:t xml:space="preserve"> </w:t>
      </w:r>
      <w:r w:rsidRPr="00F159DC">
        <w:rPr>
          <w:rFonts w:ascii="Palatino Linotype" w:hAnsi="Palatino Linotype" w:cs="Arial"/>
          <w:sz w:val="24"/>
          <w:szCs w:val="24"/>
        </w:rPr>
        <w:t>de la Ley de Protección de Datos Personales en Posesión de Sujetos Obligados del Estado de México y Municipios.</w:t>
      </w:r>
    </w:p>
    <w:p w:rsidR="005107EB" w:rsidRPr="00F159DC" w:rsidRDefault="005107EB" w:rsidP="005107EB">
      <w:pPr>
        <w:spacing w:before="100" w:beforeAutospacing="1" w:after="100" w:afterAutospacing="1" w:line="360" w:lineRule="auto"/>
        <w:jc w:val="both"/>
        <w:rPr>
          <w:rFonts w:ascii="Palatino Linotype" w:hAnsi="Palatino Linotype" w:cs="Arial"/>
          <w:sz w:val="24"/>
          <w:szCs w:val="24"/>
          <w:lang w:eastAsia="es-MX"/>
        </w:rPr>
      </w:pPr>
      <w:r w:rsidRPr="00F159DC">
        <w:rPr>
          <w:rFonts w:ascii="Palatino Linotype" w:hAnsi="Palatino Linotype" w:cs="Arial"/>
          <w:sz w:val="24"/>
          <w:szCs w:val="24"/>
          <w:lang w:eastAsia="es-MX"/>
        </w:rPr>
        <w:t xml:space="preserve">Por cuanto hace a la </w:t>
      </w:r>
      <w:r w:rsidRPr="00F159DC">
        <w:rPr>
          <w:rFonts w:ascii="Palatino Linotype" w:hAnsi="Palatino Linotype" w:cs="Arial"/>
          <w:sz w:val="24"/>
          <w:szCs w:val="24"/>
        </w:rPr>
        <w:t>CURP</w:t>
      </w:r>
      <w:r w:rsidRPr="00F159DC">
        <w:rPr>
          <w:rFonts w:ascii="Palatino Linotype" w:hAnsi="Palatino Linotype" w:cs="Arial"/>
          <w:b/>
          <w:sz w:val="24"/>
          <w:szCs w:val="24"/>
        </w:rPr>
        <w:t xml:space="preserve">, </w:t>
      </w:r>
      <w:r w:rsidRPr="00F159DC">
        <w:rPr>
          <w:rFonts w:ascii="Palatino Linotype" w:hAnsi="Palatino Linotype" w:cs="Arial"/>
          <w:sz w:val="24"/>
          <w:szCs w:val="24"/>
          <w:lang w:eastAsia="es-MX"/>
        </w:rPr>
        <w:t xml:space="preserve">constituye un dato personal, ya que </w:t>
      </w:r>
      <w:r w:rsidRPr="00F159DC">
        <w:rPr>
          <w:rFonts w:ascii="Palatino Linotype" w:hAnsi="Palatino Linotype"/>
          <w:sz w:val="24"/>
          <w:szCs w:val="24"/>
          <w:lang w:eastAsia="es-MX"/>
        </w:rPr>
        <w:t>tiene</w:t>
      </w:r>
      <w:r w:rsidRPr="00F159DC">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107EB" w:rsidRPr="00F159DC" w:rsidRDefault="005107EB" w:rsidP="005107EB">
      <w:pPr>
        <w:spacing w:before="100" w:beforeAutospacing="1" w:after="100" w:afterAutospacing="1" w:line="360" w:lineRule="auto"/>
        <w:jc w:val="both"/>
        <w:rPr>
          <w:rFonts w:ascii="Palatino Linotype" w:hAnsi="Palatino Linotype" w:cs="Arial"/>
          <w:sz w:val="24"/>
          <w:szCs w:val="24"/>
          <w:lang w:eastAsia="es-MX"/>
        </w:rPr>
      </w:pPr>
      <w:r w:rsidRPr="00F159DC">
        <w:rPr>
          <w:rFonts w:ascii="Palatino Linotype" w:hAnsi="Palatino Linotype" w:cs="Arial"/>
          <w:sz w:val="24"/>
          <w:szCs w:val="24"/>
          <w:lang w:eastAsia="es-MX"/>
        </w:rPr>
        <w:t xml:space="preserve">Lo </w:t>
      </w:r>
      <w:r w:rsidRPr="00F159DC">
        <w:rPr>
          <w:rFonts w:ascii="Palatino Linotype" w:hAnsi="Palatino Linotype"/>
          <w:sz w:val="24"/>
          <w:szCs w:val="24"/>
          <w:lang w:eastAsia="es-MX"/>
        </w:rPr>
        <w:t>anterior</w:t>
      </w:r>
      <w:r w:rsidRPr="00F159DC">
        <w:rPr>
          <w:rFonts w:ascii="Palatino Linotype" w:hAnsi="Palatino Linotype" w:cs="Arial"/>
          <w:sz w:val="24"/>
          <w:szCs w:val="24"/>
          <w:lang w:eastAsia="es-MX"/>
        </w:rPr>
        <w:t xml:space="preserve">, </w:t>
      </w:r>
      <w:r w:rsidRPr="00F159DC">
        <w:rPr>
          <w:rFonts w:ascii="Palatino Linotype" w:hAnsi="Palatino Linotype" w:cs="Arial"/>
          <w:sz w:val="24"/>
          <w:szCs w:val="24"/>
        </w:rPr>
        <w:t>tiene</w:t>
      </w:r>
      <w:r w:rsidRPr="00F159DC">
        <w:rPr>
          <w:rFonts w:ascii="Palatino Linotype" w:hAnsi="Palatino Linotype" w:cs="Arial"/>
          <w:sz w:val="24"/>
          <w:szCs w:val="24"/>
          <w:lang w:eastAsia="es-MX"/>
        </w:rPr>
        <w:t xml:space="preserve"> sustento en los artículos 86 y 91 de la Ley General de Población, la cual señala lo siguiente:</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Bold"/>
          <w:bCs/>
          <w:i/>
          <w:lang w:eastAsia="es-MX"/>
        </w:rPr>
        <w:lastRenderedPageBreak/>
        <w:t>“</w:t>
      </w:r>
      <w:r w:rsidRPr="00F159DC">
        <w:rPr>
          <w:rFonts w:ascii="Palatino Linotype" w:hAnsi="Palatino Linotype" w:cs="Arial,Bold"/>
          <w:b/>
          <w:bCs/>
          <w:i/>
          <w:lang w:eastAsia="es-MX"/>
        </w:rPr>
        <w:t xml:space="preserve">Artículo 86. </w:t>
      </w:r>
      <w:r w:rsidRPr="00F159DC">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Bold"/>
          <w:b/>
          <w:bCs/>
          <w:i/>
          <w:lang w:eastAsia="es-MX"/>
        </w:rPr>
        <w:t xml:space="preserve">Artículo 91. </w:t>
      </w:r>
      <w:r w:rsidRPr="00F159DC">
        <w:rPr>
          <w:rFonts w:ascii="Palatino Linotype" w:hAnsi="Palatino Linotype" w:cs="Arial"/>
          <w:b/>
          <w:i/>
          <w:lang w:eastAsia="es-MX"/>
        </w:rPr>
        <w:t>Al incorporar a una persona en el Registro Nacional de Población</w:t>
      </w:r>
      <w:r w:rsidRPr="00F159DC">
        <w:rPr>
          <w:rFonts w:ascii="Palatino Linotype" w:hAnsi="Palatino Linotype" w:cs="Arial"/>
          <w:i/>
          <w:lang w:eastAsia="es-MX"/>
        </w:rPr>
        <w:t xml:space="preserve">, se le asignará una clave </w:t>
      </w:r>
      <w:r w:rsidRPr="00F159DC">
        <w:rPr>
          <w:rFonts w:ascii="Palatino Linotype" w:hAnsi="Palatino Linotype" w:cs="Arial"/>
          <w:b/>
          <w:i/>
          <w:lang w:eastAsia="es-MX"/>
        </w:rPr>
        <w:t>que se denominará Clave Única de Registro de Población</w:t>
      </w:r>
      <w:r w:rsidRPr="00F159DC">
        <w:rPr>
          <w:rFonts w:ascii="Palatino Linotype" w:hAnsi="Palatino Linotype" w:cs="Arial"/>
          <w:i/>
          <w:lang w:eastAsia="es-MX"/>
        </w:rPr>
        <w:t xml:space="preserve">. </w:t>
      </w:r>
      <w:r w:rsidRPr="00F159DC">
        <w:rPr>
          <w:rFonts w:ascii="Palatino Linotype" w:hAnsi="Palatino Linotype" w:cs="Arial"/>
          <w:b/>
          <w:i/>
          <w:lang w:eastAsia="es-MX"/>
        </w:rPr>
        <w:t>Esta servirá para</w:t>
      </w:r>
      <w:r w:rsidRPr="00F159DC">
        <w:rPr>
          <w:rFonts w:ascii="Palatino Linotype" w:hAnsi="Palatino Linotype" w:cs="Arial"/>
          <w:i/>
          <w:lang w:eastAsia="es-MX"/>
        </w:rPr>
        <w:t xml:space="preserve"> registrarla e </w:t>
      </w:r>
      <w:r w:rsidRPr="00F159DC">
        <w:rPr>
          <w:rFonts w:ascii="Palatino Linotype" w:hAnsi="Palatino Linotype" w:cs="Arial"/>
          <w:b/>
          <w:i/>
          <w:lang w:eastAsia="es-MX"/>
        </w:rPr>
        <w:t>identificarla en forma individual</w:t>
      </w:r>
      <w:r w:rsidRPr="00F159DC">
        <w:rPr>
          <w:rFonts w:ascii="Palatino Linotype" w:hAnsi="Palatino Linotype" w:cs="Arial"/>
          <w:i/>
          <w:lang w:eastAsia="es-MX"/>
        </w:rPr>
        <w:t xml:space="preserve">.” </w:t>
      </w:r>
    </w:p>
    <w:p w:rsidR="005107EB" w:rsidRPr="00F159DC" w:rsidRDefault="005107EB" w:rsidP="005107EB">
      <w:pPr>
        <w:autoSpaceDE w:val="0"/>
        <w:autoSpaceDN w:val="0"/>
        <w:adjustRightInd w:val="0"/>
        <w:ind w:left="851" w:right="899"/>
        <w:jc w:val="both"/>
        <w:rPr>
          <w:rFonts w:ascii="Palatino Linotype" w:hAnsi="Palatino Linotype" w:cs="Arial"/>
        </w:rPr>
      </w:pPr>
      <w:r w:rsidRPr="00F159DC">
        <w:rPr>
          <w:rFonts w:ascii="Palatino Linotype" w:hAnsi="Palatino Linotype" w:cs="Arial"/>
        </w:rPr>
        <w:t>(Énfasis añadido)</w:t>
      </w:r>
    </w:p>
    <w:p w:rsidR="005107EB" w:rsidRPr="00F159DC" w:rsidRDefault="005107EB" w:rsidP="005107EB">
      <w:pPr>
        <w:spacing w:before="100" w:beforeAutospacing="1" w:after="100" w:afterAutospacing="1" w:line="360" w:lineRule="auto"/>
        <w:jc w:val="both"/>
        <w:rPr>
          <w:rFonts w:ascii="Palatino Linotype" w:hAnsi="Palatino Linotype"/>
          <w:sz w:val="24"/>
          <w:szCs w:val="24"/>
          <w:lang w:eastAsia="es-MX"/>
        </w:rPr>
      </w:pPr>
      <w:r w:rsidRPr="00F159DC">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F159DC">
        <w:rPr>
          <w:rFonts w:ascii="Palatino Linotype" w:hAnsi="Palatino Linotype"/>
          <w:bCs/>
          <w:sz w:val="24"/>
          <w:szCs w:val="24"/>
        </w:rPr>
        <w:t>identidad</w:t>
      </w:r>
      <w:r w:rsidRPr="00F159DC">
        <w:rPr>
          <w:rFonts w:ascii="Palatino Linotype" w:hAnsi="Palatino Linotype"/>
          <w:sz w:val="24"/>
          <w:szCs w:val="24"/>
          <w:lang w:eastAsia="es-MX"/>
        </w:rPr>
        <w:t xml:space="preserve"> (acta de nacimiento, carta de naturalización o documento migratorio), la </w:t>
      </w:r>
      <w:r w:rsidRPr="00F159DC">
        <w:rPr>
          <w:rFonts w:ascii="Palatino Linotype" w:hAnsi="Palatino Linotype" w:cs="Arial"/>
          <w:sz w:val="24"/>
          <w:szCs w:val="24"/>
        </w:rPr>
        <w:t>cual</w:t>
      </w:r>
      <w:r w:rsidRPr="00F159DC">
        <w:rPr>
          <w:rFonts w:ascii="Palatino Linotype" w:hAnsi="Palatino Linotype"/>
          <w:sz w:val="24"/>
          <w:szCs w:val="24"/>
          <w:lang w:eastAsia="es-MX"/>
        </w:rPr>
        <w:t xml:space="preserve"> se integra de</w:t>
      </w:r>
      <w:r w:rsidRPr="00F159DC">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159DC">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5107EB" w:rsidRPr="00F159DC" w:rsidRDefault="005107EB" w:rsidP="005107EB">
      <w:pPr>
        <w:spacing w:before="100" w:beforeAutospacing="1" w:after="100" w:afterAutospacing="1" w:line="360" w:lineRule="auto"/>
        <w:jc w:val="both"/>
        <w:rPr>
          <w:rFonts w:ascii="Palatino Linotype" w:hAnsi="Palatino Linotype" w:cs="Arial"/>
          <w:sz w:val="24"/>
          <w:szCs w:val="24"/>
          <w:lang w:eastAsia="es-MX"/>
        </w:rPr>
      </w:pPr>
      <w:r w:rsidRPr="00F159DC">
        <w:rPr>
          <w:rFonts w:ascii="Palatino Linotype" w:hAnsi="Palatino Linotype" w:cs="Arial"/>
          <w:sz w:val="24"/>
          <w:szCs w:val="24"/>
          <w:lang w:eastAsia="es-MX"/>
        </w:rPr>
        <w:t xml:space="preserve">Al respecto, el </w:t>
      </w:r>
      <w:r w:rsidRPr="00F159DC">
        <w:rPr>
          <w:rFonts w:ascii="Palatino Linotype" w:eastAsia="Arial Unicode MS" w:hAnsi="Palatino Linotype" w:cs="Arial"/>
          <w:sz w:val="24"/>
          <w:szCs w:val="24"/>
        </w:rPr>
        <w:t>Instituto Nacional de Transparencia, Acceso a la Información y Protección de Datos Personales (INAI),</w:t>
      </w:r>
      <w:r w:rsidRPr="00F159DC">
        <w:rPr>
          <w:rFonts w:ascii="Palatino Linotype" w:hAnsi="Palatino Linotype" w:cs="Arial"/>
          <w:sz w:val="24"/>
          <w:szCs w:val="24"/>
          <w:lang w:eastAsia="es-MX"/>
        </w:rPr>
        <w:t xml:space="preserve"> a través del Criterio 18/17 de la Segunda Época, señala literalmente lo siguiente:</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i/>
          <w:lang w:eastAsia="es-MX"/>
        </w:rPr>
        <w:t>“</w:t>
      </w:r>
      <w:r w:rsidRPr="00F159DC">
        <w:rPr>
          <w:rFonts w:ascii="Palatino Linotype" w:hAnsi="Palatino Linotype" w:cs="Arial"/>
          <w:b/>
          <w:i/>
          <w:lang w:eastAsia="es-MX"/>
        </w:rPr>
        <w:t>Clave Única de Registro de Población (CURP).</w:t>
      </w:r>
      <w:r w:rsidRPr="00F159DC">
        <w:rPr>
          <w:rFonts w:ascii="Palatino Linotype" w:hAnsi="Palatino Linotype" w:cs="Arial"/>
          <w:i/>
          <w:lang w:eastAsia="es-MX"/>
        </w:rPr>
        <w:t xml:space="preserve"> </w:t>
      </w:r>
      <w:r w:rsidRPr="00F159DC">
        <w:rPr>
          <w:rFonts w:ascii="Palatino Linotype" w:hAnsi="Palatino Linotype" w:cs="Arial"/>
          <w:b/>
          <w:i/>
          <w:lang w:eastAsia="es-MX"/>
        </w:rPr>
        <w:t>La Clave Única de Registro de Población se integra por datos personales que sólo conciernen al particular titular</w:t>
      </w:r>
      <w:r w:rsidRPr="00F159DC">
        <w:rPr>
          <w:rFonts w:ascii="Palatino Linotype" w:hAnsi="Palatino Linotype" w:cs="Arial"/>
          <w:i/>
          <w:lang w:eastAsia="es-MX"/>
        </w:rPr>
        <w:t xml:space="preserve"> de la misma, </w:t>
      </w:r>
      <w:r w:rsidRPr="00F159DC">
        <w:rPr>
          <w:rFonts w:ascii="Palatino Linotype" w:hAnsi="Palatino Linotype" w:cs="Arial"/>
          <w:b/>
          <w:i/>
          <w:lang w:eastAsia="es-MX"/>
        </w:rPr>
        <w:t>como lo son su nombre, apellidos, fecha de nacimiento, lugar de nacimiento y sexo</w:t>
      </w:r>
      <w:r w:rsidRPr="00F159DC">
        <w:rPr>
          <w:rFonts w:ascii="Palatino Linotype" w:hAnsi="Palatino Linotype" w:cs="Arial"/>
          <w:i/>
          <w:lang w:eastAsia="es-MX"/>
        </w:rPr>
        <w:t xml:space="preserve">. Dichos datos, constituyen información que distingue plenamente a una persona física del resto de los habitantes del país, </w:t>
      </w:r>
      <w:r w:rsidRPr="00F159DC">
        <w:rPr>
          <w:rFonts w:ascii="Palatino Linotype" w:hAnsi="Palatino Linotype" w:cs="Arial"/>
          <w:b/>
          <w:i/>
          <w:lang w:eastAsia="es-MX"/>
        </w:rPr>
        <w:t>por lo que la CURP está considerada como información confidencial</w:t>
      </w:r>
      <w:r w:rsidRPr="00F159DC">
        <w:rPr>
          <w:rFonts w:ascii="Palatino Linotype" w:hAnsi="Palatino Linotype" w:cs="Arial"/>
          <w:i/>
          <w:lang w:eastAsia="es-MX"/>
        </w:rPr>
        <w:t xml:space="preserve">. </w:t>
      </w:r>
    </w:p>
    <w:p w:rsidR="005107EB" w:rsidRPr="00F159DC" w:rsidRDefault="005107EB" w:rsidP="005107EB">
      <w:pPr>
        <w:autoSpaceDE w:val="0"/>
        <w:autoSpaceDN w:val="0"/>
        <w:adjustRightInd w:val="0"/>
        <w:ind w:left="851" w:right="899"/>
        <w:jc w:val="both"/>
        <w:rPr>
          <w:rFonts w:ascii="Palatino Linotype" w:hAnsi="Palatino Linotype" w:cs="Arial"/>
          <w:bCs/>
          <w:i/>
          <w:lang w:eastAsia="es-MX"/>
        </w:rPr>
      </w:pPr>
      <w:r w:rsidRPr="00F159DC">
        <w:rPr>
          <w:rFonts w:ascii="Palatino Linotype" w:hAnsi="Palatino Linotype" w:cs="Arial"/>
          <w:bCs/>
          <w:i/>
          <w:lang w:eastAsia="es-MX"/>
        </w:rPr>
        <w:lastRenderedPageBreak/>
        <w:t>Resoluciones:</w:t>
      </w:r>
    </w:p>
    <w:p w:rsidR="005107EB" w:rsidRPr="00F159DC" w:rsidRDefault="005107EB" w:rsidP="005107EB">
      <w:pPr>
        <w:autoSpaceDE w:val="0"/>
        <w:autoSpaceDN w:val="0"/>
        <w:adjustRightInd w:val="0"/>
        <w:ind w:left="851" w:right="899"/>
        <w:jc w:val="both"/>
        <w:rPr>
          <w:rFonts w:ascii="Palatino Linotype" w:hAnsi="Palatino Linotype" w:cs="Arial"/>
          <w:bCs/>
          <w:i/>
          <w:lang w:eastAsia="es-MX"/>
        </w:rPr>
      </w:pPr>
      <w:r w:rsidRPr="00F159DC">
        <w:rPr>
          <w:rFonts w:ascii="Palatino Linotype" w:hAnsi="Palatino Linotype" w:cs="Arial"/>
          <w:bCs/>
          <w:i/>
          <w:lang w:eastAsia="es-MX"/>
        </w:rPr>
        <w:t xml:space="preserve">• RRA 3995/16. Secretaría de la Defensa Nacional. 1 de febrero de 2017. Por unanimidad. Comisionado Ponente </w:t>
      </w:r>
      <w:proofErr w:type="spellStart"/>
      <w:r w:rsidRPr="00F159DC">
        <w:rPr>
          <w:rFonts w:ascii="Palatino Linotype" w:hAnsi="Palatino Linotype" w:cs="Arial"/>
          <w:bCs/>
          <w:i/>
          <w:lang w:eastAsia="es-MX"/>
        </w:rPr>
        <w:t>Rosendoevgueni</w:t>
      </w:r>
      <w:proofErr w:type="spellEnd"/>
      <w:r w:rsidRPr="00F159DC">
        <w:rPr>
          <w:rFonts w:ascii="Palatino Linotype" w:hAnsi="Palatino Linotype" w:cs="Arial"/>
          <w:bCs/>
          <w:i/>
          <w:lang w:eastAsia="es-MX"/>
        </w:rPr>
        <w:t xml:space="preserve"> Monterrey </w:t>
      </w:r>
      <w:proofErr w:type="spellStart"/>
      <w:r w:rsidRPr="00F159DC">
        <w:rPr>
          <w:rFonts w:ascii="Palatino Linotype" w:hAnsi="Palatino Linotype" w:cs="Arial"/>
          <w:bCs/>
          <w:i/>
          <w:lang w:eastAsia="es-MX"/>
        </w:rPr>
        <w:t>Chepov</w:t>
      </w:r>
      <w:proofErr w:type="spellEnd"/>
      <w:r w:rsidRPr="00F159DC">
        <w:rPr>
          <w:rFonts w:ascii="Palatino Linotype" w:hAnsi="Palatino Linotype" w:cs="Arial"/>
          <w:bCs/>
          <w:i/>
          <w:lang w:eastAsia="es-MX"/>
        </w:rPr>
        <w:t>.</w:t>
      </w:r>
    </w:p>
    <w:p w:rsidR="005107EB" w:rsidRPr="00F159DC" w:rsidRDefault="005107EB" w:rsidP="005107EB">
      <w:pPr>
        <w:autoSpaceDE w:val="0"/>
        <w:autoSpaceDN w:val="0"/>
        <w:adjustRightInd w:val="0"/>
        <w:ind w:left="851" w:right="899"/>
        <w:jc w:val="both"/>
        <w:rPr>
          <w:rFonts w:ascii="Palatino Linotype" w:hAnsi="Palatino Linotype" w:cs="Arial"/>
          <w:bCs/>
          <w:i/>
          <w:lang w:eastAsia="es-MX"/>
        </w:rPr>
      </w:pPr>
      <w:r w:rsidRPr="00F159DC">
        <w:rPr>
          <w:rFonts w:ascii="Palatino Linotype" w:hAnsi="Palatino Linotype" w:cs="Arial"/>
          <w:bCs/>
          <w:i/>
          <w:lang w:eastAsia="es-MX"/>
        </w:rPr>
        <w:t xml:space="preserve">• RRA 0937/17. Senado de la República. 15 de marzo de 2017. Por unanimidad. Comisionada Ponente </w:t>
      </w:r>
      <w:r w:rsidRPr="00F159DC">
        <w:rPr>
          <w:rFonts w:ascii="Palatino Linotype" w:hAnsi="Palatino Linotype" w:cs="Arial"/>
          <w:i/>
          <w:lang w:eastAsia="es-MX"/>
        </w:rPr>
        <w:t>Ximena</w:t>
      </w:r>
      <w:r w:rsidRPr="00F159DC">
        <w:rPr>
          <w:rFonts w:ascii="Palatino Linotype" w:hAnsi="Palatino Linotype" w:cs="Arial"/>
          <w:bCs/>
          <w:i/>
          <w:lang w:eastAsia="es-MX"/>
        </w:rPr>
        <w:t xml:space="preserve"> Puente de la Mora. </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Cs/>
          <w:i/>
          <w:lang w:eastAsia="es-MX"/>
        </w:rPr>
        <w:t xml:space="preserve">• RRA 0478/17. Secretaría de Relaciones Exteriores. 26 de abril de 2017. Por unanimidad. </w:t>
      </w:r>
      <w:r w:rsidRPr="00F159DC">
        <w:rPr>
          <w:rFonts w:ascii="Palatino Linotype" w:hAnsi="Palatino Linotype" w:cs="Arial"/>
          <w:i/>
          <w:lang w:eastAsia="es-MX"/>
        </w:rPr>
        <w:t>Comisionada</w:t>
      </w:r>
      <w:r w:rsidRPr="00F159DC">
        <w:rPr>
          <w:rFonts w:ascii="Palatino Linotype" w:hAnsi="Palatino Linotype" w:cs="Arial"/>
          <w:bCs/>
          <w:i/>
          <w:lang w:eastAsia="es-MX"/>
        </w:rPr>
        <w:t xml:space="preserve"> Ponente Areli Cano Guadiana.</w:t>
      </w:r>
      <w:r w:rsidRPr="00F159DC">
        <w:rPr>
          <w:rFonts w:ascii="Palatino Linotype" w:hAnsi="Palatino Linotype" w:cs="Arial"/>
          <w:i/>
          <w:lang w:eastAsia="es-MX"/>
        </w:rPr>
        <w:t xml:space="preserve">” </w:t>
      </w:r>
      <w:r w:rsidRPr="00F159DC">
        <w:rPr>
          <w:rFonts w:ascii="Palatino Linotype" w:hAnsi="Palatino Linotype" w:cs="Arial"/>
          <w:i/>
        </w:rPr>
        <w:t>(Sic)</w:t>
      </w:r>
    </w:p>
    <w:p w:rsidR="005107EB" w:rsidRPr="00F159DC" w:rsidRDefault="005107EB" w:rsidP="005107EB">
      <w:pPr>
        <w:autoSpaceDE w:val="0"/>
        <w:autoSpaceDN w:val="0"/>
        <w:adjustRightInd w:val="0"/>
        <w:ind w:left="851" w:right="899"/>
        <w:jc w:val="both"/>
        <w:rPr>
          <w:rFonts w:ascii="Palatino Linotype" w:hAnsi="Palatino Linotype" w:cs="Arial"/>
        </w:rPr>
      </w:pPr>
      <w:r w:rsidRPr="00F159DC">
        <w:rPr>
          <w:rFonts w:ascii="Palatino Linotype" w:hAnsi="Palatino Linotype" w:cs="Arial"/>
        </w:rPr>
        <w:t>(Énfasis añadido)</w:t>
      </w:r>
    </w:p>
    <w:p w:rsidR="005107EB" w:rsidRPr="00F159DC" w:rsidRDefault="005107EB" w:rsidP="005107EB">
      <w:pPr>
        <w:spacing w:before="100" w:beforeAutospacing="1" w:after="100" w:afterAutospacing="1" w:line="360" w:lineRule="auto"/>
        <w:jc w:val="both"/>
        <w:rPr>
          <w:rFonts w:ascii="Palatino Linotype" w:hAnsi="Palatino Linotype" w:cs="Arial"/>
          <w:sz w:val="24"/>
          <w:szCs w:val="24"/>
          <w:lang w:eastAsia="es-MX"/>
        </w:rPr>
      </w:pPr>
      <w:r w:rsidRPr="00F159DC">
        <w:rPr>
          <w:rFonts w:ascii="Palatino Linotype" w:hAnsi="Palatino Linotype" w:cs="Arial"/>
          <w:sz w:val="24"/>
          <w:szCs w:val="24"/>
          <w:lang w:eastAsia="es-MX"/>
        </w:rPr>
        <w:t xml:space="preserve">De lo anterior, se desprende que la </w:t>
      </w:r>
      <w:r w:rsidRPr="00F159DC">
        <w:rPr>
          <w:rFonts w:ascii="Palatino Linotype" w:hAnsi="Palatino Linotype"/>
          <w:sz w:val="24"/>
          <w:szCs w:val="24"/>
          <w:lang w:eastAsia="es-MX"/>
        </w:rPr>
        <w:t xml:space="preserve">CURP </w:t>
      </w:r>
      <w:r w:rsidRPr="00F159DC">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F159DC">
        <w:rPr>
          <w:rFonts w:ascii="Palatino Linotype" w:hAnsi="Palatino Linotype"/>
          <w:bCs/>
          <w:sz w:val="24"/>
          <w:szCs w:val="24"/>
        </w:rPr>
        <w:t>personal</w:t>
      </w:r>
      <w:r w:rsidRPr="00F159DC">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F159DC">
        <w:rPr>
          <w:rFonts w:ascii="Palatino Linotype" w:hAnsi="Palatino Linotype" w:cs="Arial"/>
          <w:sz w:val="24"/>
          <w:szCs w:val="24"/>
        </w:rPr>
        <w:t>4, fracción XI</w:t>
      </w:r>
      <w:r w:rsidRPr="00F159DC">
        <w:rPr>
          <w:rFonts w:ascii="Palatino Linotype" w:hAnsi="Palatino Linotype" w:cs="Arial"/>
          <w:sz w:val="24"/>
          <w:szCs w:val="24"/>
          <w:lang w:eastAsia="es-MX"/>
        </w:rPr>
        <w:t xml:space="preserve"> </w:t>
      </w:r>
      <w:r w:rsidRPr="00F159DC">
        <w:rPr>
          <w:rFonts w:ascii="Palatino Linotype" w:hAnsi="Palatino Linotype" w:cs="Arial"/>
          <w:sz w:val="24"/>
          <w:szCs w:val="24"/>
        </w:rPr>
        <w:t>de la Ley de Protección de Datos Personales en Posesión de Sujetos Obligados del Estado de México y Municipios</w:t>
      </w:r>
      <w:r w:rsidRPr="00F159DC">
        <w:rPr>
          <w:rFonts w:ascii="Palatino Linotype" w:hAnsi="Palatino Linotype" w:cs="Arial"/>
          <w:sz w:val="24"/>
          <w:szCs w:val="24"/>
          <w:lang w:eastAsia="es-MX"/>
        </w:rPr>
        <w:t>.</w:t>
      </w:r>
    </w:p>
    <w:p w:rsidR="005107EB" w:rsidRPr="00F159DC" w:rsidRDefault="005107EB" w:rsidP="005107EB">
      <w:pPr>
        <w:spacing w:before="100" w:beforeAutospacing="1" w:after="100" w:afterAutospacing="1" w:line="360" w:lineRule="auto"/>
        <w:jc w:val="both"/>
        <w:rPr>
          <w:rFonts w:ascii="Palatino Linotype" w:hAnsi="Palatino Linotype" w:cs="Arial"/>
          <w:sz w:val="24"/>
          <w:szCs w:val="24"/>
          <w:lang w:val="es-ES_tradnl"/>
        </w:rPr>
      </w:pPr>
      <w:r w:rsidRPr="00F159DC">
        <w:rPr>
          <w:rFonts w:ascii="Palatino Linotype" w:hAnsi="Palatino Linotype" w:cs="Arial"/>
          <w:sz w:val="24"/>
          <w:szCs w:val="24"/>
          <w:lang w:val="es-ES_tradnl"/>
        </w:rPr>
        <w:t xml:space="preserve">Por </w:t>
      </w:r>
      <w:r w:rsidRPr="00F159DC">
        <w:rPr>
          <w:rFonts w:ascii="Palatino Linotype" w:hAnsi="Palatino Linotype" w:cs="Arial"/>
          <w:sz w:val="24"/>
          <w:szCs w:val="24"/>
          <w:lang w:eastAsia="es-MX"/>
        </w:rPr>
        <w:t>ende</w:t>
      </w:r>
      <w:r w:rsidRPr="00F159DC">
        <w:rPr>
          <w:rFonts w:ascii="Palatino Linotype" w:hAnsi="Palatino Linotype" w:cs="Arial"/>
          <w:sz w:val="24"/>
          <w:szCs w:val="24"/>
          <w:lang w:val="es-ES_tradnl"/>
        </w:rPr>
        <w:t xml:space="preserve">, </w:t>
      </w:r>
      <w:r w:rsidRPr="00F159DC">
        <w:rPr>
          <w:rFonts w:ascii="Palatino Linotype" w:hAnsi="Palatino Linotype" w:cs="Arial"/>
          <w:b/>
          <w:sz w:val="24"/>
          <w:szCs w:val="24"/>
          <w:lang w:val="es-ES_tradnl"/>
        </w:rPr>
        <w:t>EL SUJETO OBLIGADO</w:t>
      </w:r>
      <w:r w:rsidRPr="00F159DC">
        <w:rPr>
          <w:rFonts w:ascii="Palatino Linotype" w:hAnsi="Palatino Linotype" w:cs="Arial"/>
          <w:sz w:val="24"/>
          <w:szCs w:val="24"/>
          <w:lang w:val="es-ES_tradnl"/>
        </w:rPr>
        <w:t xml:space="preserve"> debe testar los datos confidenciales, sin pasar por alto que la clasificación respectiva tiene </w:t>
      </w:r>
      <w:r w:rsidRPr="00F159DC">
        <w:rPr>
          <w:rFonts w:ascii="Palatino Linotype" w:hAnsi="Palatino Linotype" w:cs="Arial"/>
          <w:sz w:val="24"/>
          <w:szCs w:val="24"/>
        </w:rPr>
        <w:t>que</w:t>
      </w:r>
      <w:r w:rsidRPr="00F159DC">
        <w:rPr>
          <w:rFonts w:ascii="Palatino Linotype" w:hAnsi="Palatino Linotype" w:cs="Arial"/>
          <w:sz w:val="24"/>
          <w:szCs w:val="24"/>
          <w:lang w:val="es-ES_tradnl"/>
        </w:rPr>
        <w:t xml:space="preserve"> cumplirse a través de la forma y formalidades que la Ley impone; </w:t>
      </w:r>
      <w:r w:rsidRPr="00F159DC">
        <w:rPr>
          <w:rFonts w:ascii="Palatino Linotype" w:hAnsi="Palatino Linotype" w:cs="Arial"/>
          <w:sz w:val="24"/>
          <w:szCs w:val="24"/>
        </w:rPr>
        <w:t>es</w:t>
      </w:r>
      <w:r w:rsidRPr="00F159DC">
        <w:rPr>
          <w:rFonts w:ascii="Palatino Linotype" w:hAnsi="Palatino Linotype" w:cs="Arial"/>
          <w:sz w:val="24"/>
          <w:szCs w:val="24"/>
          <w:lang w:val="es-ES_tradnl"/>
        </w:rPr>
        <w:t xml:space="preserve"> decir, mediante Acuerdo debidamente fundado y motivado, en </w:t>
      </w:r>
      <w:r w:rsidRPr="00F159DC">
        <w:rPr>
          <w:rFonts w:ascii="Palatino Linotype" w:hAnsi="Palatino Linotype" w:cs="Arial"/>
          <w:noProof/>
          <w:sz w:val="24"/>
          <w:szCs w:val="24"/>
          <w:lang w:eastAsia="es-MX"/>
        </w:rPr>
        <w:t>términos</w:t>
      </w:r>
      <w:r w:rsidRPr="00F159DC">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w:t>
      </w:r>
      <w:r w:rsidRPr="00F159DC">
        <w:rPr>
          <w:rFonts w:ascii="Palatino Linotype" w:hAnsi="Palatino Linotype" w:cs="Arial"/>
          <w:sz w:val="24"/>
          <w:szCs w:val="24"/>
          <w:lang w:val="es-ES_tradnl"/>
        </w:rPr>
        <w:lastRenderedPageBreak/>
        <w:t>Desclasificación de la Información, así como para la elaboración de Versiones Públicas, que literalmente expresan:</w:t>
      </w:r>
    </w:p>
    <w:p w:rsidR="005107EB" w:rsidRPr="00F159DC" w:rsidRDefault="005107EB" w:rsidP="005107EB">
      <w:pPr>
        <w:ind w:left="851" w:right="899"/>
        <w:jc w:val="center"/>
        <w:rPr>
          <w:rFonts w:ascii="Palatino Linotype" w:hAnsi="Palatino Linotype" w:cs="Arial"/>
          <w:b/>
          <w:i/>
        </w:rPr>
      </w:pPr>
      <w:r w:rsidRPr="00F159DC">
        <w:rPr>
          <w:rFonts w:ascii="Palatino Linotype" w:hAnsi="Palatino Linotype" w:cs="Arial"/>
          <w:b/>
          <w:i/>
        </w:rPr>
        <w:t>Ley de Transparencia y Acceso a la Información Pública del Estado de México y Municipios</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i/>
          <w:lang w:eastAsia="es-MX"/>
        </w:rPr>
        <w:t>“</w:t>
      </w:r>
      <w:r w:rsidRPr="00F159DC">
        <w:rPr>
          <w:rFonts w:ascii="Palatino Linotype" w:hAnsi="Palatino Linotype" w:cs="Arial"/>
          <w:b/>
          <w:i/>
          <w:lang w:eastAsia="es-MX"/>
        </w:rPr>
        <w:t xml:space="preserve">Artículo 49. </w:t>
      </w:r>
      <w:r w:rsidRPr="00F159DC">
        <w:rPr>
          <w:rFonts w:ascii="Palatino Linotype" w:hAnsi="Palatino Linotype" w:cs="Arial"/>
          <w:i/>
          <w:lang w:eastAsia="es-MX"/>
        </w:rPr>
        <w:t xml:space="preserve">Los </w:t>
      </w:r>
      <w:r w:rsidRPr="00F159DC">
        <w:rPr>
          <w:rFonts w:ascii="Palatino Linotype" w:hAnsi="Palatino Linotype" w:cs="Arial"/>
          <w:i/>
        </w:rPr>
        <w:t>Comités</w:t>
      </w:r>
      <w:r w:rsidRPr="00F159DC">
        <w:rPr>
          <w:rFonts w:ascii="Palatino Linotype" w:hAnsi="Palatino Linotype" w:cs="Arial"/>
          <w:i/>
          <w:lang w:eastAsia="es-MX"/>
        </w:rPr>
        <w:t xml:space="preserve"> de Transparencia </w:t>
      </w:r>
      <w:r w:rsidRPr="00F159DC">
        <w:rPr>
          <w:rFonts w:ascii="Palatino Linotype" w:hAnsi="Palatino Linotype"/>
          <w:i/>
        </w:rPr>
        <w:t>tendrán</w:t>
      </w:r>
      <w:r w:rsidRPr="00F159DC">
        <w:rPr>
          <w:rFonts w:ascii="Palatino Linotype" w:hAnsi="Palatino Linotype" w:cs="Arial"/>
          <w:i/>
          <w:lang w:eastAsia="es-MX"/>
        </w:rPr>
        <w:t xml:space="preserve"> las siguientes atribuciones:</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VIII.</w:t>
      </w:r>
      <w:r w:rsidRPr="00F159DC">
        <w:rPr>
          <w:rFonts w:ascii="Palatino Linotype" w:hAnsi="Palatino Linotype" w:cs="Arial"/>
          <w:i/>
          <w:lang w:eastAsia="es-MX"/>
        </w:rPr>
        <w:t xml:space="preserve"> </w:t>
      </w:r>
      <w:r w:rsidRPr="00F159DC">
        <w:rPr>
          <w:rFonts w:ascii="Palatino Linotype" w:hAnsi="Palatino Linotype" w:cs="Arial"/>
          <w:b/>
          <w:i/>
          <w:lang w:eastAsia="es-MX"/>
        </w:rPr>
        <w:t>Aprobar</w:t>
      </w:r>
      <w:r w:rsidRPr="00F159DC">
        <w:rPr>
          <w:rFonts w:ascii="Palatino Linotype" w:hAnsi="Palatino Linotype" w:cs="Arial"/>
          <w:i/>
          <w:lang w:eastAsia="es-MX"/>
        </w:rPr>
        <w:t xml:space="preserve">, </w:t>
      </w:r>
      <w:r w:rsidRPr="00F159DC">
        <w:rPr>
          <w:rFonts w:ascii="Palatino Linotype" w:hAnsi="Palatino Linotype" w:cs="Arial"/>
          <w:i/>
        </w:rPr>
        <w:t>modificar</w:t>
      </w:r>
      <w:r w:rsidRPr="00F159DC">
        <w:rPr>
          <w:rFonts w:ascii="Palatino Linotype" w:hAnsi="Palatino Linotype" w:cs="Arial"/>
          <w:i/>
          <w:lang w:eastAsia="es-MX"/>
        </w:rPr>
        <w:t xml:space="preserve"> o revocar la clasificación de la información;</w:t>
      </w:r>
    </w:p>
    <w:p w:rsidR="005107EB" w:rsidRPr="00F159DC" w:rsidRDefault="005107EB" w:rsidP="005107EB">
      <w:pPr>
        <w:autoSpaceDE w:val="0"/>
        <w:autoSpaceDN w:val="0"/>
        <w:adjustRightInd w:val="0"/>
        <w:ind w:left="851" w:right="899"/>
        <w:jc w:val="both"/>
        <w:rPr>
          <w:rFonts w:ascii="Palatino Linotype" w:hAnsi="Palatino Linotype" w:cs="Arial"/>
          <w:b/>
          <w:i/>
          <w:lang w:eastAsia="es-MX"/>
        </w:rPr>
      </w:pPr>
      <w:r w:rsidRPr="00F159DC">
        <w:rPr>
          <w:rFonts w:ascii="Palatino Linotype" w:hAnsi="Palatino Linotype" w:cs="Arial"/>
          <w:b/>
          <w:i/>
          <w:lang w:eastAsia="es-MX"/>
        </w:rPr>
        <w:t>Artículo 132.</w:t>
      </w:r>
      <w:r w:rsidRPr="00F159DC">
        <w:rPr>
          <w:rFonts w:ascii="Palatino Linotype" w:hAnsi="Palatino Linotype" w:cs="Arial"/>
          <w:i/>
          <w:lang w:eastAsia="es-MX"/>
        </w:rPr>
        <w:t xml:space="preserve"> </w:t>
      </w:r>
      <w:r w:rsidRPr="00F159DC">
        <w:rPr>
          <w:rFonts w:ascii="Palatino Linotype" w:hAnsi="Palatino Linotype" w:cs="Arial"/>
          <w:b/>
          <w:i/>
          <w:lang w:eastAsia="es-MX"/>
        </w:rPr>
        <w:t>La clasificación de la información se llevará a cabo en el momento en que:</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i/>
          <w:lang w:eastAsia="es-MX"/>
        </w:rPr>
        <w:t>…</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II.</w:t>
      </w:r>
      <w:r w:rsidRPr="00F159DC">
        <w:rPr>
          <w:rFonts w:ascii="Palatino Linotype" w:hAnsi="Palatino Linotype" w:cs="Arial"/>
          <w:i/>
          <w:lang w:eastAsia="es-MX"/>
        </w:rPr>
        <w:t xml:space="preserve"> Se determine mediante resolución de autoridad competente; o</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III</w:t>
      </w:r>
      <w:r w:rsidRPr="00F159DC">
        <w:rPr>
          <w:rFonts w:ascii="Palatino Linotype" w:hAnsi="Palatino Linotype" w:cs="Arial"/>
          <w:i/>
          <w:lang w:eastAsia="es-MX"/>
        </w:rPr>
        <w:t xml:space="preserve">. </w:t>
      </w:r>
      <w:r w:rsidRPr="00F159DC">
        <w:rPr>
          <w:rFonts w:ascii="Palatino Linotype" w:hAnsi="Palatino Linotype" w:cs="Arial"/>
          <w:b/>
          <w:i/>
          <w:lang w:eastAsia="es-MX"/>
        </w:rPr>
        <w:t>Se generen versiones públicas para dar cumplimiento a las obligaciones de transparencia previstas en esta Ley</w:t>
      </w:r>
      <w:r w:rsidRPr="00F159DC">
        <w:rPr>
          <w:rFonts w:ascii="Palatino Linotype" w:hAnsi="Palatino Linotype" w:cs="Arial"/>
          <w:i/>
          <w:lang w:eastAsia="es-MX"/>
        </w:rPr>
        <w:t>.”</w:t>
      </w:r>
    </w:p>
    <w:p w:rsidR="005107EB" w:rsidRPr="00F159DC" w:rsidRDefault="005107EB" w:rsidP="005107EB">
      <w:pPr>
        <w:ind w:left="851" w:right="899"/>
        <w:jc w:val="center"/>
        <w:rPr>
          <w:rFonts w:ascii="Palatino Linotype" w:hAnsi="Palatino Linotype" w:cs="Arial"/>
          <w:b/>
          <w:i/>
        </w:rPr>
      </w:pPr>
      <w:r w:rsidRPr="00F159DC">
        <w:rPr>
          <w:rFonts w:ascii="Palatino Linotype" w:hAnsi="Palatino Linotype" w:cs="Arial"/>
          <w:b/>
          <w:i/>
          <w:lang w:eastAsia="es-MX"/>
        </w:rPr>
        <w:t xml:space="preserve">Lineamientos Generales en materia de Clasificación y Desclasificación de la </w:t>
      </w:r>
      <w:r w:rsidRPr="00F159DC">
        <w:rPr>
          <w:rFonts w:ascii="Palatino Linotype" w:hAnsi="Palatino Linotype" w:cs="Arial"/>
          <w:b/>
          <w:i/>
        </w:rPr>
        <w:t>Información</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i/>
          <w:lang w:eastAsia="es-MX"/>
        </w:rPr>
        <w:t>“</w:t>
      </w:r>
      <w:r w:rsidRPr="00F159DC">
        <w:rPr>
          <w:rFonts w:ascii="Palatino Linotype" w:hAnsi="Palatino Linotype" w:cs="Arial"/>
          <w:b/>
          <w:i/>
          <w:lang w:eastAsia="es-MX"/>
        </w:rPr>
        <w:t>Segundo.-</w:t>
      </w:r>
      <w:r w:rsidRPr="00F159DC">
        <w:rPr>
          <w:rFonts w:ascii="Palatino Linotype" w:hAnsi="Palatino Linotype" w:cs="Arial"/>
          <w:i/>
          <w:lang w:eastAsia="es-MX"/>
        </w:rPr>
        <w:t xml:space="preserve"> Para efectos de los </w:t>
      </w:r>
      <w:r w:rsidRPr="00F159DC">
        <w:rPr>
          <w:rFonts w:ascii="Palatino Linotype" w:hAnsi="Palatino Linotype" w:cs="Arial"/>
          <w:i/>
        </w:rPr>
        <w:t>presentes</w:t>
      </w:r>
      <w:r w:rsidRPr="00F159DC">
        <w:rPr>
          <w:rFonts w:ascii="Palatino Linotype" w:hAnsi="Palatino Linotype" w:cs="Arial"/>
          <w:i/>
          <w:lang w:eastAsia="es-MX"/>
        </w:rPr>
        <w:t xml:space="preserve"> Lineamientos Generales, se entenderá por:</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XVIII.</w:t>
      </w:r>
      <w:r w:rsidRPr="00F159DC">
        <w:rPr>
          <w:rFonts w:ascii="Palatino Linotype" w:hAnsi="Palatino Linotype" w:cs="Arial"/>
          <w:i/>
          <w:lang w:eastAsia="es-MX"/>
        </w:rPr>
        <w:t xml:space="preserve"> </w:t>
      </w:r>
      <w:r w:rsidRPr="00F159DC">
        <w:rPr>
          <w:rFonts w:ascii="Palatino Linotype" w:hAnsi="Palatino Linotype" w:cs="Arial"/>
          <w:b/>
          <w:i/>
          <w:lang w:eastAsia="es-MX"/>
        </w:rPr>
        <w:t>Versión pública:</w:t>
      </w:r>
      <w:r w:rsidRPr="00F159DC">
        <w:rPr>
          <w:rFonts w:ascii="Palatino Linotype" w:hAnsi="Palatino Linotype" w:cs="Arial"/>
          <w:i/>
          <w:lang w:eastAsia="es-MX"/>
        </w:rPr>
        <w:t xml:space="preserve"> El </w:t>
      </w:r>
      <w:r w:rsidRPr="00F159DC">
        <w:rPr>
          <w:rFonts w:ascii="Palatino Linotype" w:hAnsi="Palatino Linotype" w:cs="Arial"/>
          <w:bCs/>
          <w:i/>
          <w:noProof/>
        </w:rPr>
        <w:t>documento</w:t>
      </w:r>
      <w:r w:rsidRPr="00F159DC">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F159DC">
        <w:rPr>
          <w:rFonts w:ascii="Palatino Linotype" w:hAnsi="Palatino Linotype" w:cs="Arial"/>
          <w:b/>
          <w:i/>
          <w:lang w:eastAsia="es-MX"/>
        </w:rPr>
        <w:t>fundando y motivando la</w:t>
      </w:r>
      <w:r w:rsidRPr="00F159DC">
        <w:rPr>
          <w:rFonts w:ascii="Palatino Linotype" w:hAnsi="Palatino Linotype" w:cs="Arial"/>
          <w:i/>
          <w:lang w:eastAsia="es-MX"/>
        </w:rPr>
        <w:t xml:space="preserve"> reserva o </w:t>
      </w:r>
      <w:r w:rsidRPr="00F159DC">
        <w:rPr>
          <w:rFonts w:ascii="Palatino Linotype" w:hAnsi="Palatino Linotype" w:cs="Arial"/>
          <w:b/>
          <w:i/>
          <w:lang w:eastAsia="es-MX"/>
        </w:rPr>
        <w:t>confidencialidad</w:t>
      </w:r>
      <w:r w:rsidRPr="00F159DC">
        <w:rPr>
          <w:rFonts w:ascii="Palatino Linotype" w:hAnsi="Palatino Linotype" w:cs="Arial"/>
          <w:i/>
          <w:lang w:eastAsia="es-MX"/>
        </w:rPr>
        <w:t xml:space="preserve">, a través de la resolución que para tal efecto emita el </w:t>
      </w:r>
      <w:r w:rsidRPr="00F159DC">
        <w:rPr>
          <w:rFonts w:ascii="Palatino Linotype" w:hAnsi="Palatino Linotype" w:cs="Arial"/>
          <w:bCs/>
          <w:i/>
          <w:noProof/>
        </w:rPr>
        <w:t>Comité</w:t>
      </w:r>
      <w:r w:rsidRPr="00F159DC">
        <w:rPr>
          <w:rFonts w:ascii="Palatino Linotype" w:hAnsi="Palatino Linotype" w:cs="Arial"/>
          <w:i/>
          <w:lang w:eastAsia="es-MX"/>
        </w:rPr>
        <w:t xml:space="preserve"> de Transparencia.</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Cuarto.</w:t>
      </w:r>
      <w:r w:rsidRPr="00F159DC">
        <w:rPr>
          <w:rFonts w:ascii="Palatino Linotype" w:hAnsi="Palatino Linotype" w:cs="Arial"/>
          <w:i/>
          <w:lang w:eastAsia="es-MX"/>
        </w:rPr>
        <w:t xml:space="preserve"> </w:t>
      </w:r>
      <w:r w:rsidRPr="00F159DC">
        <w:rPr>
          <w:rFonts w:ascii="Palatino Linotype" w:hAnsi="Palatino Linotype" w:cs="Arial"/>
          <w:b/>
          <w:i/>
          <w:lang w:eastAsia="es-MX"/>
        </w:rPr>
        <w:t>Para clasificar la información como</w:t>
      </w:r>
      <w:r w:rsidRPr="00F159DC">
        <w:rPr>
          <w:rFonts w:ascii="Palatino Linotype" w:hAnsi="Palatino Linotype" w:cs="Arial"/>
          <w:i/>
          <w:lang w:eastAsia="es-MX"/>
        </w:rPr>
        <w:t xml:space="preserve"> reservada o </w:t>
      </w:r>
      <w:r w:rsidRPr="00F159DC">
        <w:rPr>
          <w:rFonts w:ascii="Palatino Linotype" w:hAnsi="Palatino Linotype" w:cs="Arial"/>
          <w:b/>
          <w:i/>
          <w:lang w:eastAsia="es-MX"/>
        </w:rPr>
        <w:t xml:space="preserve">confidencial, de manera total o parcial, el titular del </w:t>
      </w:r>
      <w:r w:rsidRPr="00F159DC">
        <w:rPr>
          <w:rFonts w:ascii="Palatino Linotype" w:hAnsi="Palatino Linotype" w:cs="Arial"/>
          <w:b/>
          <w:bCs/>
          <w:i/>
          <w:noProof/>
        </w:rPr>
        <w:t>área</w:t>
      </w:r>
      <w:r w:rsidRPr="00F159DC">
        <w:rPr>
          <w:rFonts w:ascii="Palatino Linotype" w:hAnsi="Palatino Linotype" w:cs="Arial"/>
          <w:b/>
          <w:i/>
          <w:lang w:eastAsia="es-MX"/>
        </w:rPr>
        <w:t xml:space="preserve"> del sujeto </w:t>
      </w:r>
      <w:r w:rsidRPr="00F159DC">
        <w:rPr>
          <w:rFonts w:ascii="Palatino Linotype" w:hAnsi="Palatino Linotype" w:cs="Arial"/>
          <w:b/>
          <w:i/>
        </w:rPr>
        <w:t>obligado</w:t>
      </w:r>
      <w:r w:rsidRPr="00F159DC">
        <w:rPr>
          <w:rFonts w:ascii="Palatino Linotype" w:hAnsi="Palatino Linotype" w:cs="Arial"/>
          <w:b/>
          <w:i/>
          <w:lang w:eastAsia="es-MX"/>
        </w:rPr>
        <w:t xml:space="preserve"> deberá atender lo dispuesto por el Título Sexto de la Ley General</w:t>
      </w:r>
      <w:r w:rsidRPr="00F159DC">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i/>
          <w:lang w:eastAsia="es-MX"/>
        </w:rPr>
        <w:lastRenderedPageBreak/>
        <w:t xml:space="preserve">Los sujetos obligados deberán aplicar, de manera estricta, las excepciones al derecho de acceso a la </w:t>
      </w:r>
      <w:r w:rsidRPr="00F159DC">
        <w:rPr>
          <w:rFonts w:ascii="Palatino Linotype" w:hAnsi="Palatino Linotype" w:cs="Arial"/>
          <w:bCs/>
          <w:i/>
          <w:noProof/>
        </w:rPr>
        <w:t>información</w:t>
      </w:r>
      <w:r w:rsidRPr="00F159DC">
        <w:rPr>
          <w:rFonts w:ascii="Palatino Linotype" w:hAnsi="Palatino Linotype" w:cs="Arial"/>
          <w:i/>
          <w:lang w:eastAsia="es-MX"/>
        </w:rPr>
        <w:t xml:space="preserve"> y sólo </w:t>
      </w:r>
      <w:r w:rsidRPr="00F159DC">
        <w:rPr>
          <w:rFonts w:ascii="Palatino Linotype" w:hAnsi="Palatino Linotype" w:cs="Arial"/>
          <w:i/>
        </w:rPr>
        <w:t>podrán</w:t>
      </w:r>
      <w:r w:rsidRPr="00F159DC">
        <w:rPr>
          <w:rFonts w:ascii="Palatino Linotype" w:hAnsi="Palatino Linotype" w:cs="Arial"/>
          <w:i/>
          <w:lang w:eastAsia="es-MX"/>
        </w:rPr>
        <w:t xml:space="preserve"> invocarlas cuando acrediten su procedencia.</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Quinto.</w:t>
      </w:r>
      <w:r w:rsidRPr="00F159DC">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F159DC">
        <w:rPr>
          <w:rFonts w:ascii="Palatino Linotype" w:hAnsi="Palatino Linotype" w:cs="Arial"/>
          <w:i/>
        </w:rPr>
        <w:t>corresponderá</w:t>
      </w:r>
      <w:r w:rsidRPr="00F159DC">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Sexto.</w:t>
      </w:r>
      <w:r w:rsidRPr="00F159DC">
        <w:rPr>
          <w:rFonts w:ascii="Palatino Linotype" w:hAnsi="Palatino Linotype" w:cs="Arial"/>
          <w:i/>
          <w:lang w:eastAsia="es-MX"/>
        </w:rPr>
        <w:t xml:space="preserve"> Los sujetos obligados no podrán emitir acuerdos de carácter general ni particular que clasifiquen </w:t>
      </w:r>
      <w:r w:rsidRPr="00F159DC">
        <w:rPr>
          <w:rFonts w:ascii="Palatino Linotype" w:hAnsi="Palatino Linotype" w:cs="Arial"/>
          <w:bCs/>
          <w:i/>
          <w:noProof/>
        </w:rPr>
        <w:t>documentos</w:t>
      </w:r>
      <w:r w:rsidRPr="00F159DC">
        <w:rPr>
          <w:rFonts w:ascii="Palatino Linotype" w:hAnsi="Palatino Linotype" w:cs="Arial"/>
          <w:i/>
          <w:lang w:eastAsia="es-MX"/>
        </w:rPr>
        <w:t xml:space="preserve"> o expedientes como reservados, ni clasificar documentos antes de que se genere la información o cuando éstos no obren en sus archivos.</w:t>
      </w:r>
    </w:p>
    <w:p w:rsidR="005107EB" w:rsidRPr="00F159DC" w:rsidRDefault="005107EB" w:rsidP="005107EB">
      <w:pPr>
        <w:ind w:left="851" w:right="899"/>
        <w:jc w:val="both"/>
        <w:rPr>
          <w:rFonts w:ascii="Palatino Linotype" w:hAnsi="Palatino Linotype" w:cs="Arial"/>
          <w:i/>
          <w:lang w:eastAsia="es-MX"/>
        </w:rPr>
      </w:pPr>
      <w:r w:rsidRPr="00F159DC">
        <w:rPr>
          <w:rFonts w:ascii="Palatino Linotype" w:hAnsi="Palatino Linotype" w:cs="Arial"/>
          <w:i/>
          <w:lang w:eastAsia="es-MX"/>
        </w:rPr>
        <w:t xml:space="preserve">La clasificación de </w:t>
      </w:r>
      <w:r w:rsidRPr="00F159DC">
        <w:rPr>
          <w:rFonts w:ascii="Palatino Linotype" w:hAnsi="Palatino Linotype" w:cs="Arial"/>
          <w:i/>
        </w:rPr>
        <w:t>información</w:t>
      </w:r>
      <w:r w:rsidRPr="00F159DC">
        <w:rPr>
          <w:rFonts w:ascii="Palatino Linotype" w:hAnsi="Palatino Linotype" w:cs="Arial"/>
          <w:i/>
          <w:lang w:eastAsia="es-MX"/>
        </w:rPr>
        <w:t xml:space="preserve"> se realizará conforme a un análisis caso por caso, mediante la aplicación </w:t>
      </w:r>
      <w:r w:rsidRPr="00F159DC">
        <w:rPr>
          <w:rFonts w:ascii="Palatino Linotype" w:hAnsi="Palatino Linotype" w:cs="Arial"/>
          <w:bCs/>
          <w:i/>
          <w:noProof/>
        </w:rPr>
        <w:t>de</w:t>
      </w:r>
      <w:r w:rsidRPr="00F159DC">
        <w:rPr>
          <w:rFonts w:ascii="Palatino Linotype" w:hAnsi="Palatino Linotype" w:cs="Arial"/>
          <w:i/>
          <w:lang w:eastAsia="es-MX"/>
        </w:rPr>
        <w:t xml:space="preserve"> la prueba de daño y de interés público.</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Séptimo.</w:t>
      </w:r>
      <w:r w:rsidRPr="00F159DC">
        <w:rPr>
          <w:rFonts w:ascii="Palatino Linotype" w:hAnsi="Palatino Linotype" w:cs="Arial"/>
          <w:i/>
          <w:lang w:eastAsia="es-MX"/>
        </w:rPr>
        <w:t xml:space="preserve"> La clasificación </w:t>
      </w:r>
      <w:r w:rsidRPr="00F159DC">
        <w:rPr>
          <w:rFonts w:ascii="Palatino Linotype" w:hAnsi="Palatino Linotype" w:cs="Arial"/>
          <w:bCs/>
          <w:i/>
          <w:noProof/>
        </w:rPr>
        <w:t>de</w:t>
      </w:r>
      <w:r w:rsidRPr="00F159DC">
        <w:rPr>
          <w:rFonts w:ascii="Palatino Linotype" w:hAnsi="Palatino Linotype" w:cs="Arial"/>
          <w:i/>
          <w:lang w:eastAsia="es-MX"/>
        </w:rPr>
        <w:t xml:space="preserve"> la </w:t>
      </w:r>
      <w:r w:rsidRPr="00F159DC">
        <w:rPr>
          <w:rFonts w:ascii="Palatino Linotype" w:hAnsi="Palatino Linotype" w:cs="Arial"/>
          <w:i/>
        </w:rPr>
        <w:t>información</w:t>
      </w:r>
      <w:r w:rsidRPr="00F159DC">
        <w:rPr>
          <w:rFonts w:ascii="Palatino Linotype" w:hAnsi="Palatino Linotype" w:cs="Arial"/>
          <w:i/>
          <w:lang w:eastAsia="es-MX"/>
        </w:rPr>
        <w:t xml:space="preserve"> se llevará a cabo en el momento en que:</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I.</w:t>
      </w:r>
      <w:r w:rsidRPr="00F159DC">
        <w:rPr>
          <w:rFonts w:ascii="Palatino Linotype" w:hAnsi="Palatino Linotype" w:cs="Arial"/>
          <w:i/>
          <w:lang w:eastAsia="es-MX"/>
        </w:rPr>
        <w:t xml:space="preserve"> Se reciba una solicitud de acceso a la información;</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II.</w:t>
      </w:r>
      <w:r w:rsidRPr="00F159DC">
        <w:rPr>
          <w:rFonts w:ascii="Palatino Linotype" w:hAnsi="Palatino Linotype" w:cs="Arial"/>
          <w:i/>
          <w:lang w:eastAsia="es-MX"/>
        </w:rPr>
        <w:t xml:space="preserve"> Se determine </w:t>
      </w:r>
      <w:r w:rsidRPr="00F159DC">
        <w:rPr>
          <w:rFonts w:ascii="Palatino Linotype" w:hAnsi="Palatino Linotype" w:cs="Arial"/>
          <w:bCs/>
          <w:i/>
          <w:noProof/>
        </w:rPr>
        <w:t>mediante</w:t>
      </w:r>
      <w:r w:rsidRPr="00F159DC">
        <w:rPr>
          <w:rFonts w:ascii="Palatino Linotype" w:hAnsi="Palatino Linotype" w:cs="Arial"/>
          <w:i/>
          <w:lang w:eastAsia="es-MX"/>
        </w:rPr>
        <w:t xml:space="preserve"> resolución de autoridad competente, o</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III.</w:t>
      </w:r>
      <w:r w:rsidRPr="00F159DC">
        <w:rPr>
          <w:rFonts w:ascii="Palatino Linotype" w:hAnsi="Palatino Linotype" w:cs="Arial"/>
          <w:i/>
          <w:lang w:eastAsia="es-MX"/>
        </w:rPr>
        <w:t xml:space="preserve"> Se generen </w:t>
      </w:r>
      <w:r w:rsidRPr="00F159DC">
        <w:rPr>
          <w:rFonts w:ascii="Palatino Linotype" w:hAnsi="Palatino Linotype" w:cs="Arial"/>
          <w:bCs/>
          <w:i/>
          <w:noProof/>
        </w:rPr>
        <w:t>versiones</w:t>
      </w:r>
      <w:r w:rsidRPr="00F159DC">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i/>
          <w:lang w:eastAsia="es-MX"/>
        </w:rPr>
        <w:t xml:space="preserve">Los titulares de las áreas deberán revisar la clasificación al momento de la recepción de una solicitud de </w:t>
      </w:r>
      <w:r w:rsidRPr="00F159DC">
        <w:rPr>
          <w:rFonts w:ascii="Palatino Linotype" w:hAnsi="Palatino Linotype" w:cs="Arial"/>
          <w:bCs/>
          <w:i/>
          <w:noProof/>
        </w:rPr>
        <w:t>acceso</w:t>
      </w:r>
      <w:r w:rsidRPr="00F159DC">
        <w:rPr>
          <w:rFonts w:ascii="Palatino Linotype" w:hAnsi="Palatino Linotype" w:cs="Arial"/>
          <w:i/>
          <w:lang w:eastAsia="es-MX"/>
        </w:rPr>
        <w:t xml:space="preserve"> a la información, para verificar si encuadra en una causal de reserva o de confidencialidad.</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Octavo.</w:t>
      </w:r>
      <w:r w:rsidRPr="00F159DC">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F159DC">
        <w:rPr>
          <w:rFonts w:ascii="Palatino Linotype" w:hAnsi="Palatino Linotype" w:cs="Arial"/>
          <w:bCs/>
          <w:i/>
          <w:noProof/>
        </w:rPr>
        <w:t>expresamente</w:t>
      </w:r>
      <w:r w:rsidRPr="00F159DC">
        <w:rPr>
          <w:rFonts w:ascii="Palatino Linotype" w:hAnsi="Palatino Linotype" w:cs="Arial"/>
          <w:i/>
          <w:lang w:eastAsia="es-MX"/>
        </w:rPr>
        <w:t xml:space="preserve"> le otorga el carácter de reservada o confidencial.</w:t>
      </w:r>
    </w:p>
    <w:p w:rsidR="005107EB" w:rsidRPr="00F159DC" w:rsidRDefault="005107EB" w:rsidP="005107EB">
      <w:pPr>
        <w:autoSpaceDE w:val="0"/>
        <w:autoSpaceDN w:val="0"/>
        <w:adjustRightInd w:val="0"/>
        <w:ind w:left="851" w:right="899"/>
        <w:jc w:val="both"/>
        <w:rPr>
          <w:rFonts w:ascii="Palatino Linotype" w:hAnsi="Palatino Linotype" w:cs="Arial"/>
          <w:bCs/>
          <w:i/>
          <w:noProof/>
        </w:rPr>
      </w:pPr>
      <w:r w:rsidRPr="00F159DC">
        <w:rPr>
          <w:rFonts w:ascii="Palatino Linotype" w:hAnsi="Palatino Linotype" w:cs="Arial"/>
          <w:i/>
          <w:lang w:eastAsia="es-MX"/>
        </w:rPr>
        <w:lastRenderedPageBreak/>
        <w:t xml:space="preserve">Para </w:t>
      </w:r>
      <w:r w:rsidRPr="00F159DC">
        <w:rPr>
          <w:rFonts w:ascii="Palatino Linotype" w:hAnsi="Palatino Linotype" w:cs="Arial"/>
          <w:bCs/>
          <w:i/>
          <w:noProof/>
        </w:rPr>
        <w:t xml:space="preserve">motivar la clasificación se deberán señalar las razones o circunstancias especiales que lo </w:t>
      </w:r>
      <w:r w:rsidRPr="00F159DC">
        <w:rPr>
          <w:rFonts w:ascii="Palatino Linotype" w:hAnsi="Palatino Linotype" w:cs="Arial"/>
          <w:i/>
          <w:lang w:eastAsia="es-MX"/>
        </w:rPr>
        <w:t>llevaron</w:t>
      </w:r>
      <w:r w:rsidRPr="00F159DC">
        <w:rPr>
          <w:rFonts w:ascii="Palatino Linotype" w:hAnsi="Palatino Linotype" w:cs="Arial"/>
          <w:bCs/>
          <w:i/>
          <w:noProof/>
        </w:rPr>
        <w:t xml:space="preserve"> a concluir que el caso particular se ajusta al supuesto previsto por la norma legal invocada como fundamento.</w:t>
      </w:r>
    </w:p>
    <w:p w:rsidR="005107EB" w:rsidRPr="00F159DC" w:rsidRDefault="005107EB" w:rsidP="005107EB">
      <w:pPr>
        <w:autoSpaceDE w:val="0"/>
        <w:autoSpaceDN w:val="0"/>
        <w:adjustRightInd w:val="0"/>
        <w:ind w:left="851" w:right="899"/>
        <w:jc w:val="both"/>
        <w:rPr>
          <w:rFonts w:ascii="Palatino Linotype" w:hAnsi="Palatino Linotype" w:cs="Arial"/>
          <w:bCs/>
          <w:i/>
          <w:noProof/>
        </w:rPr>
      </w:pPr>
      <w:r w:rsidRPr="00F159DC">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F159DC">
        <w:rPr>
          <w:rFonts w:ascii="Palatino Linotype" w:hAnsi="Palatino Linotype" w:cs="Arial"/>
          <w:i/>
          <w:lang w:eastAsia="es-MX"/>
        </w:rPr>
        <w:t>de</w:t>
      </w:r>
      <w:r w:rsidRPr="00F159DC">
        <w:rPr>
          <w:rFonts w:ascii="Palatino Linotype" w:hAnsi="Palatino Linotype" w:cs="Arial"/>
          <w:bCs/>
          <w:i/>
          <w:noProof/>
        </w:rPr>
        <w:t xml:space="preserve"> </w:t>
      </w:r>
      <w:r w:rsidRPr="00F159DC">
        <w:rPr>
          <w:rFonts w:ascii="Palatino Linotype" w:hAnsi="Palatino Linotype" w:cs="Arial"/>
          <w:i/>
          <w:lang w:eastAsia="es-MX"/>
        </w:rPr>
        <w:t>reserva</w:t>
      </w:r>
      <w:r w:rsidRPr="00F159DC">
        <w:rPr>
          <w:rFonts w:ascii="Palatino Linotype" w:hAnsi="Palatino Linotype" w:cs="Arial"/>
          <w:bCs/>
          <w:i/>
          <w:noProof/>
        </w:rPr>
        <w:t>.</w:t>
      </w:r>
    </w:p>
    <w:p w:rsidR="005107EB" w:rsidRPr="00F159DC" w:rsidRDefault="005107EB" w:rsidP="005107EB">
      <w:pPr>
        <w:autoSpaceDE w:val="0"/>
        <w:autoSpaceDN w:val="0"/>
        <w:adjustRightInd w:val="0"/>
        <w:ind w:left="851" w:right="899"/>
        <w:jc w:val="both"/>
        <w:rPr>
          <w:rFonts w:ascii="Palatino Linotype" w:hAnsi="Palatino Linotype" w:cs="Arial"/>
          <w:bCs/>
          <w:i/>
          <w:noProof/>
        </w:rPr>
      </w:pPr>
      <w:r w:rsidRPr="00F159DC">
        <w:rPr>
          <w:rFonts w:ascii="Palatino Linotype" w:hAnsi="Palatino Linotype" w:cs="Arial"/>
          <w:i/>
          <w:lang w:eastAsia="es-MX"/>
        </w:rPr>
        <w:t>Tratándose</w:t>
      </w:r>
      <w:r w:rsidRPr="00F159DC">
        <w:rPr>
          <w:rFonts w:ascii="Palatino Linotype" w:hAnsi="Palatino Linotype" w:cs="Arial"/>
          <w:bCs/>
          <w:i/>
          <w:noProof/>
        </w:rPr>
        <w:t xml:space="preserve"> de información clasificada como confidencial respecto de la cual se haya </w:t>
      </w:r>
      <w:r w:rsidRPr="00F159DC">
        <w:rPr>
          <w:rFonts w:ascii="Palatino Linotype" w:hAnsi="Palatino Linotype" w:cs="Arial"/>
          <w:i/>
          <w:lang w:eastAsia="es-MX"/>
        </w:rPr>
        <w:t>determinado</w:t>
      </w:r>
      <w:r w:rsidRPr="00F159DC">
        <w:rPr>
          <w:rFonts w:ascii="Palatino Linotype" w:hAnsi="Palatino Linotype" w:cs="Arial"/>
          <w:bCs/>
          <w:i/>
          <w:noProof/>
        </w:rPr>
        <w:t xml:space="preserve"> </w:t>
      </w:r>
      <w:r w:rsidRPr="00F159DC">
        <w:rPr>
          <w:rFonts w:ascii="Palatino Linotype" w:hAnsi="Palatino Linotype" w:cs="Arial"/>
          <w:i/>
          <w:lang w:eastAsia="es-MX"/>
        </w:rPr>
        <w:t>su</w:t>
      </w:r>
      <w:r w:rsidRPr="00F159DC">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Cs/>
          <w:i/>
          <w:noProof/>
        </w:rPr>
        <w:t>Los documentos contenidos</w:t>
      </w:r>
      <w:r w:rsidRPr="00F159DC">
        <w:rPr>
          <w:rFonts w:ascii="Palatino Linotype" w:hAnsi="Palatino Linotype" w:cs="Arial"/>
          <w:i/>
          <w:lang w:eastAsia="es-MX"/>
        </w:rPr>
        <w:t xml:space="preserve"> en los archivos históricos y los identificados como históricos confidenciales no serán susceptibles de clasificación como reservados.</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Noveno.</w:t>
      </w:r>
      <w:r w:rsidRPr="00F159DC">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Décimo.</w:t>
      </w:r>
      <w:r w:rsidRPr="00F159DC">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F159DC">
        <w:rPr>
          <w:rFonts w:ascii="Palatino Linotype" w:hAnsi="Palatino Linotype" w:cs="Arial"/>
          <w:i/>
        </w:rPr>
        <w:t>documentos</w:t>
      </w:r>
      <w:r w:rsidRPr="00F159DC">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F159DC">
        <w:rPr>
          <w:rFonts w:ascii="Palatino Linotype" w:hAnsi="Palatino Linotype" w:cs="Arial"/>
          <w:i/>
        </w:rPr>
        <w:t>que</w:t>
      </w:r>
      <w:r w:rsidRPr="00F159DC">
        <w:rPr>
          <w:rFonts w:ascii="Palatino Linotype" w:hAnsi="Palatino Linotype" w:cs="Arial"/>
          <w:i/>
          <w:lang w:eastAsia="es-MX"/>
        </w:rPr>
        <w:t xml:space="preserve"> rija la actuación del sujeto obligado.</w:t>
      </w:r>
    </w:p>
    <w:p w:rsidR="005107EB" w:rsidRPr="00F159DC" w:rsidRDefault="005107EB" w:rsidP="005107EB">
      <w:pPr>
        <w:autoSpaceDE w:val="0"/>
        <w:autoSpaceDN w:val="0"/>
        <w:adjustRightInd w:val="0"/>
        <w:ind w:left="851" w:right="899"/>
        <w:jc w:val="both"/>
        <w:rPr>
          <w:rFonts w:ascii="Palatino Linotype" w:hAnsi="Palatino Linotype" w:cs="Arial"/>
          <w:i/>
          <w:lang w:eastAsia="es-MX"/>
        </w:rPr>
      </w:pPr>
      <w:r w:rsidRPr="00F159DC">
        <w:rPr>
          <w:rFonts w:ascii="Palatino Linotype" w:hAnsi="Palatino Linotype" w:cs="Arial"/>
          <w:b/>
          <w:i/>
          <w:lang w:eastAsia="es-MX"/>
        </w:rPr>
        <w:t>Décimo primero.</w:t>
      </w:r>
      <w:r w:rsidRPr="00F159DC">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107EB" w:rsidRPr="00F159DC" w:rsidRDefault="005107EB" w:rsidP="005107EB">
      <w:pPr>
        <w:ind w:left="851" w:right="899"/>
        <w:jc w:val="both"/>
        <w:rPr>
          <w:rFonts w:ascii="Palatino Linotype" w:hAnsi="Palatino Linotype" w:cs="Arial"/>
          <w:lang w:eastAsia="es-MX"/>
        </w:rPr>
      </w:pPr>
      <w:r w:rsidRPr="00F159DC">
        <w:rPr>
          <w:rFonts w:ascii="Palatino Linotype" w:hAnsi="Palatino Linotype" w:cs="Arial"/>
          <w:lang w:eastAsia="es-MX"/>
        </w:rPr>
        <w:t>(Énfasis Añadido)</w:t>
      </w:r>
    </w:p>
    <w:p w:rsidR="005107EB" w:rsidRPr="00F159DC" w:rsidRDefault="005107EB" w:rsidP="005107EB">
      <w:pPr>
        <w:spacing w:before="100" w:beforeAutospacing="1" w:after="100" w:afterAutospacing="1" w:line="360" w:lineRule="auto"/>
        <w:jc w:val="both"/>
        <w:rPr>
          <w:rFonts w:ascii="Palatino Linotype" w:hAnsi="Palatino Linotype" w:cs="Arial"/>
          <w:sz w:val="24"/>
          <w:szCs w:val="24"/>
        </w:rPr>
      </w:pPr>
      <w:r w:rsidRPr="00F159DC">
        <w:rPr>
          <w:rFonts w:ascii="Palatino Linotype" w:hAnsi="Palatino Linotype"/>
          <w:sz w:val="24"/>
          <w:szCs w:val="24"/>
        </w:rPr>
        <w:lastRenderedPageBreak/>
        <w:t xml:space="preserve">Es importante referir que, </w:t>
      </w:r>
      <w:r w:rsidRPr="00F159DC">
        <w:rPr>
          <w:rFonts w:ascii="Palatino Linotype" w:hAnsi="Palatino Linotype"/>
          <w:b/>
          <w:sz w:val="24"/>
          <w:szCs w:val="24"/>
        </w:rPr>
        <w:t>EL SUJETO OBLIGADO</w:t>
      </w:r>
      <w:r w:rsidRPr="00F159DC">
        <w:rPr>
          <w:rFonts w:ascii="Palatino Linotype" w:hAnsi="Palatino Linotype"/>
          <w:sz w:val="24"/>
          <w:szCs w:val="24"/>
        </w:rPr>
        <w:t xml:space="preserve"> deberá seguir el procedimiento legal establecido para su </w:t>
      </w:r>
      <w:r w:rsidRPr="00F159DC">
        <w:rPr>
          <w:rFonts w:ascii="Palatino Linotype" w:hAnsi="Palatino Linotype"/>
          <w:sz w:val="24"/>
          <w:szCs w:val="24"/>
          <w:lang w:eastAsia="es-MX"/>
        </w:rPr>
        <w:t>clasificación</w:t>
      </w:r>
      <w:r w:rsidRPr="00F159DC">
        <w:rPr>
          <w:rFonts w:ascii="Palatino Linotype" w:hAnsi="Palatino Linotype"/>
          <w:sz w:val="24"/>
          <w:szCs w:val="24"/>
        </w:rPr>
        <w:t>, esto es, que su Comité de</w:t>
      </w:r>
      <w:r w:rsidRPr="00F159DC">
        <w:rPr>
          <w:rFonts w:ascii="Palatino Linotype" w:hAnsi="Palatino Linotype" w:cs="Arial"/>
          <w:sz w:val="24"/>
          <w:szCs w:val="24"/>
        </w:rPr>
        <w:t xml:space="preserve"> Transparencia emita un Acuerdo de Clasificación que cumpla con las formalidades previstas, antes citadas</w:t>
      </w:r>
      <w:r w:rsidRPr="00F159DC">
        <w:rPr>
          <w:rFonts w:ascii="Palatino Linotype" w:hAnsi="Palatino Linotype" w:cs="Arial"/>
          <w:b/>
          <w:sz w:val="24"/>
          <w:szCs w:val="24"/>
        </w:rPr>
        <w:t xml:space="preserve"> </w:t>
      </w:r>
      <w:r w:rsidRPr="00F159DC">
        <w:rPr>
          <w:rFonts w:ascii="Palatino Linotype" w:hAnsi="Palatino Linotype" w:cs="Arial"/>
          <w:sz w:val="24"/>
          <w:szCs w:val="24"/>
        </w:rPr>
        <w:t xml:space="preserve">que lo sustente, en el </w:t>
      </w:r>
      <w:r w:rsidRPr="00F159DC">
        <w:rPr>
          <w:rFonts w:ascii="Palatino Linotype" w:hAnsi="Palatino Linotype" w:cs="Arial"/>
          <w:sz w:val="24"/>
          <w:szCs w:val="24"/>
          <w:lang w:eastAsia="es-MX"/>
        </w:rPr>
        <w:t>que</w:t>
      </w:r>
      <w:r w:rsidRPr="00F159DC">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107EB" w:rsidRPr="00F159DC" w:rsidRDefault="002D1729" w:rsidP="0027300E">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Por último y en relación al requerimiento 6 por el cual el particular requirió del </w:t>
      </w:r>
      <w:r w:rsidRPr="00F159DC">
        <w:rPr>
          <w:rFonts w:ascii="Palatino Linotype" w:hAnsi="Palatino Linotype"/>
          <w:b/>
          <w:sz w:val="24"/>
          <w:szCs w:val="24"/>
        </w:rPr>
        <w:t>SUJETO OBLIGADO</w:t>
      </w:r>
      <w:r w:rsidRPr="00F159DC">
        <w:rPr>
          <w:rFonts w:ascii="Palatino Linotype" w:hAnsi="Palatino Linotype"/>
          <w:sz w:val="24"/>
          <w:szCs w:val="24"/>
        </w:rPr>
        <w:t xml:space="preserve"> lo referente si existe algún procedimiento legal o administrativo o todo acto o expediente que exista a nombre de dicha persona ya sea promovido por ella o alguno procedimiento iniciado por el ayuntamiento, copia simple de todos los actos concluidos, de existir alguna demanda laboral se me informe si ya fue concluida y de ser así cual es la resolución.</w:t>
      </w:r>
    </w:p>
    <w:p w:rsidR="002D1729" w:rsidRPr="00F159DC" w:rsidRDefault="002D1729" w:rsidP="0027300E">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Es en respuesta que </w:t>
      </w:r>
      <w:r w:rsidRPr="00F159DC">
        <w:rPr>
          <w:rFonts w:ascii="Palatino Linotype" w:hAnsi="Palatino Linotype"/>
          <w:b/>
          <w:sz w:val="24"/>
          <w:szCs w:val="24"/>
        </w:rPr>
        <w:t>EL SUJETO OBLIGADO</w:t>
      </w:r>
      <w:r w:rsidRPr="00F159DC">
        <w:rPr>
          <w:rFonts w:ascii="Palatino Linotype" w:hAnsi="Palatino Linotype"/>
          <w:sz w:val="24"/>
          <w:szCs w:val="24"/>
        </w:rPr>
        <w:t xml:space="preserve"> le adjuntó un archivo electrónico emitido por el Contralor Interno Municipal en el que le manifestó que existieron tres procedimientos administrativos de los cuales se deprende que están concluidos y a los que les recayó sanciones pecuniarias</w:t>
      </w:r>
      <w:r w:rsidR="001748C8" w:rsidRPr="00F159DC">
        <w:rPr>
          <w:rFonts w:ascii="Palatino Linotype" w:hAnsi="Palatino Linotype"/>
          <w:sz w:val="24"/>
          <w:szCs w:val="24"/>
        </w:rPr>
        <w:t xml:space="preserve"> y que los mismos se observa fueron </w:t>
      </w:r>
      <w:r w:rsidR="001748C8" w:rsidRPr="00F159DC">
        <w:rPr>
          <w:rFonts w:ascii="Palatino Linotype" w:hAnsi="Palatino Linotype"/>
          <w:sz w:val="24"/>
          <w:szCs w:val="24"/>
        </w:rPr>
        <w:lastRenderedPageBreak/>
        <w:t>testados, de lo cual el particular se inconforma y señala que no se cumplió la normativa en estudio</w:t>
      </w:r>
      <w:r w:rsidRPr="00F159DC">
        <w:rPr>
          <w:rFonts w:ascii="Palatino Linotype" w:hAnsi="Palatino Linotype"/>
          <w:sz w:val="24"/>
          <w:szCs w:val="24"/>
        </w:rPr>
        <w:t>.</w:t>
      </w:r>
    </w:p>
    <w:p w:rsidR="002D1729" w:rsidRPr="00F159DC" w:rsidRDefault="002D1729" w:rsidP="0027300E">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 xml:space="preserve">Es mediante Informe Justificado que </w:t>
      </w:r>
      <w:r w:rsidRPr="00F159DC">
        <w:rPr>
          <w:rFonts w:ascii="Palatino Linotype" w:hAnsi="Palatino Linotype"/>
          <w:b/>
          <w:sz w:val="24"/>
          <w:szCs w:val="24"/>
        </w:rPr>
        <w:t>EL SUJETO OBLIGADO</w:t>
      </w:r>
      <w:r w:rsidR="00CB4455" w:rsidRPr="00F159DC">
        <w:rPr>
          <w:rFonts w:ascii="Palatino Linotype" w:hAnsi="Palatino Linotype"/>
          <w:sz w:val="24"/>
          <w:szCs w:val="24"/>
        </w:rPr>
        <w:t xml:space="preserve"> amplió su respuesta y le adjuntó</w:t>
      </w:r>
      <w:r w:rsidRPr="00F159DC">
        <w:rPr>
          <w:rFonts w:ascii="Palatino Linotype" w:hAnsi="Palatino Linotype"/>
          <w:sz w:val="24"/>
          <w:szCs w:val="24"/>
        </w:rPr>
        <w:t xml:space="preserve"> documentación en la que el Director Jurídico le manifestó que después de realizar una búsqueda exhaustiva y razonable de la misma no encontró documentación respecto de procesos legales </w:t>
      </w:r>
      <w:r w:rsidR="006E35BD" w:rsidRPr="00F159DC">
        <w:rPr>
          <w:rFonts w:ascii="Palatino Linotype" w:hAnsi="Palatino Linotype"/>
          <w:sz w:val="24"/>
          <w:szCs w:val="24"/>
        </w:rPr>
        <w:t xml:space="preserve">en favor o en contra de dicha servidora pública, así mismo le adjuntó el Acuerdo de Inexistencia de dicha información. </w:t>
      </w:r>
    </w:p>
    <w:p w:rsidR="006E35BD" w:rsidRPr="00F159DC" w:rsidRDefault="006E35BD" w:rsidP="0027300E">
      <w:pPr>
        <w:spacing w:before="100" w:beforeAutospacing="1" w:after="100" w:afterAutospacing="1" w:line="360" w:lineRule="auto"/>
        <w:jc w:val="both"/>
        <w:rPr>
          <w:rFonts w:ascii="Palatino Linotype" w:hAnsi="Palatino Linotype"/>
          <w:sz w:val="24"/>
          <w:szCs w:val="24"/>
        </w:rPr>
      </w:pPr>
      <w:r w:rsidRPr="00F159DC">
        <w:rPr>
          <w:rFonts w:ascii="Palatino Linotype" w:hAnsi="Palatino Linotype"/>
          <w:sz w:val="24"/>
          <w:szCs w:val="24"/>
        </w:rPr>
        <w:t>En este sentido, el particular requirió los expedientes que en su caso se hubieren generado con motivo de procedimientos administrativos y legales, y al haberse pronunciado respecto de solo administrativos los cuales concluyeron es que debe de contar con los expedientes los cuales se generaron</w:t>
      </w:r>
      <w:r w:rsidR="00CB4455" w:rsidRPr="00F159DC">
        <w:rPr>
          <w:rFonts w:ascii="Palatino Linotype" w:hAnsi="Palatino Linotype"/>
          <w:sz w:val="24"/>
          <w:szCs w:val="24"/>
        </w:rPr>
        <w:t xml:space="preserve"> por la Contraloría Interna Municipal</w:t>
      </w:r>
      <w:r w:rsidRPr="00F159DC">
        <w:rPr>
          <w:rFonts w:ascii="Palatino Linotype" w:hAnsi="Palatino Linotype"/>
          <w:sz w:val="24"/>
          <w:szCs w:val="24"/>
        </w:rPr>
        <w:t xml:space="preserve"> para la emisión de las sanciones que derivaron de acuerdo a la información proporcionada, por lo que de acuerdo a la normatividad anteriormente transcrita es que debe realizar una búsqueda y en caso de no localizar la misma es que debe emitir el Acuerdo de Inexistencia ya anteriormente señalado</w:t>
      </w:r>
    </w:p>
    <w:p w:rsidR="005F16C0" w:rsidRPr="00F159DC" w:rsidRDefault="00AA1C8A" w:rsidP="002A52A5">
      <w:pPr>
        <w:spacing w:before="240" w:after="240" w:line="360" w:lineRule="auto"/>
        <w:jc w:val="both"/>
        <w:rPr>
          <w:rFonts w:ascii="Palatino Linotype" w:hAnsi="Palatino Linotype"/>
          <w:sz w:val="24"/>
          <w:szCs w:val="24"/>
        </w:rPr>
      </w:pPr>
      <w:r w:rsidRPr="00F159DC">
        <w:rPr>
          <w:rFonts w:ascii="Palatino Linotype" w:hAnsi="Palatino Linotype"/>
          <w:sz w:val="24"/>
          <w:szCs w:val="24"/>
        </w:rPr>
        <w:t>Lo anterior</w:t>
      </w:r>
      <w:r w:rsidR="00DA3950" w:rsidRPr="00F159DC">
        <w:rPr>
          <w:rFonts w:ascii="Palatino Linotype" w:hAnsi="Palatino Linotype"/>
          <w:sz w:val="24"/>
          <w:szCs w:val="24"/>
        </w:rPr>
        <w:t>, en términos de lo que disponen los artículos 18 y 19 de la Ley de Transparencia y Acceso a la Información Pública del Estado de México y Municipios que señala:</w:t>
      </w:r>
    </w:p>
    <w:p w:rsidR="00DA3950" w:rsidRPr="00F159DC" w:rsidRDefault="00DA3950" w:rsidP="00DA3950">
      <w:pPr>
        <w:spacing w:after="0" w:line="276" w:lineRule="auto"/>
        <w:ind w:left="851" w:right="618"/>
        <w:jc w:val="both"/>
        <w:rPr>
          <w:rFonts w:ascii="Palatino Linotype" w:hAnsi="Palatino Linotype"/>
          <w:i/>
        </w:rPr>
      </w:pPr>
      <w:r w:rsidRPr="00F159DC">
        <w:rPr>
          <w:rFonts w:ascii="Palatino Linotype" w:hAnsi="Palatino Linotype"/>
          <w:b/>
          <w:i/>
        </w:rPr>
        <w:t>Artículo 18.</w:t>
      </w:r>
      <w:r w:rsidRPr="00F159DC">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DA3950" w:rsidRPr="00F159DC" w:rsidRDefault="00DA3950" w:rsidP="00DA3950">
      <w:pPr>
        <w:spacing w:after="0" w:line="276" w:lineRule="auto"/>
        <w:ind w:left="851" w:right="618"/>
        <w:jc w:val="both"/>
        <w:rPr>
          <w:rFonts w:ascii="Palatino Linotype" w:hAnsi="Palatino Linotype"/>
          <w:i/>
        </w:rPr>
      </w:pPr>
      <w:r w:rsidRPr="00F159DC">
        <w:rPr>
          <w:rFonts w:ascii="Palatino Linotype" w:hAnsi="Palatino Linotype"/>
          <w:b/>
          <w:i/>
        </w:rPr>
        <w:lastRenderedPageBreak/>
        <w:t>Artículo 19.</w:t>
      </w:r>
      <w:r w:rsidRPr="00F159DC">
        <w:rPr>
          <w:rFonts w:ascii="Palatino Linotype" w:hAnsi="Palatino Linotype"/>
          <w:i/>
        </w:rPr>
        <w:t xml:space="preserve"> Se presume que la información debe existir si se refiere a las facultades, competencias y funciones que los ordenamientos jurídicos aplicables otorgan a los sujetos obligados. </w:t>
      </w:r>
    </w:p>
    <w:p w:rsidR="00DA3950" w:rsidRPr="00F159DC" w:rsidRDefault="00DA3950" w:rsidP="00DA3950">
      <w:pPr>
        <w:spacing w:after="0" w:line="276" w:lineRule="auto"/>
        <w:ind w:left="851" w:right="618"/>
        <w:jc w:val="both"/>
        <w:rPr>
          <w:rFonts w:ascii="Palatino Linotype" w:hAnsi="Palatino Linotype"/>
          <w:i/>
          <w:sz w:val="24"/>
          <w:szCs w:val="24"/>
        </w:rPr>
      </w:pPr>
      <w:r w:rsidRPr="00F159DC">
        <w:rPr>
          <w:rFonts w:ascii="Palatino Linotype" w:hAnsi="Palatino Linotype"/>
          <w:i/>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1748C8" w:rsidRPr="00F159DC" w:rsidRDefault="00541400" w:rsidP="001748C8">
      <w:pPr>
        <w:spacing w:before="100" w:beforeAutospacing="1" w:after="100" w:afterAutospacing="1" w:line="360" w:lineRule="auto"/>
        <w:ind w:right="49"/>
        <w:jc w:val="both"/>
        <w:rPr>
          <w:rFonts w:ascii="Palatino Linotype" w:hAnsi="Palatino Linotype" w:cs="Arial"/>
          <w:sz w:val="24"/>
          <w:szCs w:val="24"/>
        </w:rPr>
      </w:pPr>
      <w:r w:rsidRPr="00F159DC">
        <w:rPr>
          <w:rFonts w:ascii="Palatino Linotype" w:hAnsi="Palatino Linotype" w:cs="Arial"/>
          <w:sz w:val="24"/>
          <w:szCs w:val="24"/>
        </w:rPr>
        <w:t xml:space="preserve">Por último, no pasa inadvertido para este Órgano Garante, que el particular señaló como razones y motivos de inconformidad </w:t>
      </w:r>
      <w:r w:rsidRPr="00F159DC">
        <w:rPr>
          <w:rFonts w:ascii="Palatino Linotype" w:hAnsi="Palatino Linotype" w:cs="Arial"/>
          <w:i/>
          <w:sz w:val="24"/>
          <w:szCs w:val="24"/>
        </w:rPr>
        <w:t xml:space="preserve">“. . . </w:t>
      </w:r>
      <w:r w:rsidR="001748C8" w:rsidRPr="00F159DC">
        <w:rPr>
          <w:rFonts w:ascii="Palatino Linotype" w:hAnsi="Palatino Linotype" w:cs="Arial"/>
          <w:i/>
          <w:sz w:val="24"/>
          <w:szCs w:val="24"/>
        </w:rPr>
        <w:t>además que no se anexa el acuerdo del Comité de Transparencia, donde se acuerda dicha versión pública y no se dice que datos se testaron eso no es una versión pública, lo cual es recurrente por este sujeto Obligado y no se ve que tenga alguna sanción por no cumplir con lo señalado en la Ley.</w:t>
      </w:r>
      <w:r w:rsidRPr="00F159DC">
        <w:rPr>
          <w:rFonts w:ascii="Palatino Linotype" w:hAnsi="Palatino Linotype" w:cs="Arial"/>
          <w:i/>
          <w:sz w:val="24"/>
          <w:szCs w:val="24"/>
        </w:rPr>
        <w:t xml:space="preserve">”, </w:t>
      </w:r>
      <w:r w:rsidRPr="00F159DC">
        <w:rPr>
          <w:rFonts w:ascii="Palatino Linotype" w:hAnsi="Palatino Linotype" w:cs="Arial"/>
          <w:sz w:val="24"/>
          <w:szCs w:val="24"/>
        </w:rPr>
        <w:t>lo que se consideran manifestaciones subjetivas que en términos del artículo 36 de la Ley de la materia, no se tienen facultades para pronunciarse al respecto</w:t>
      </w:r>
      <w:r w:rsidR="001748C8" w:rsidRPr="00F159DC">
        <w:rPr>
          <w:rFonts w:ascii="Palatino Linotype" w:hAnsi="Palatino Linotype" w:cs="Arial"/>
          <w:sz w:val="24"/>
          <w:szCs w:val="24"/>
        </w:rPr>
        <w:t>, ya que el recurso de revisión no es materia para sancionar</w:t>
      </w:r>
      <w:r w:rsidR="00FB73CB" w:rsidRPr="00F159DC">
        <w:rPr>
          <w:rFonts w:ascii="Palatino Linotype" w:hAnsi="Palatino Linotype" w:cs="Arial"/>
          <w:sz w:val="24"/>
          <w:szCs w:val="24"/>
        </w:rPr>
        <w:t xml:space="preserve"> en términos de lo que dispone el artículo 176 de la Ley de Transparencia y Acceso a la Información Pública del Estado de México y Municipios</w:t>
      </w:r>
      <w:r w:rsidR="001748C8" w:rsidRPr="00F159DC">
        <w:rPr>
          <w:rFonts w:ascii="Palatino Linotype" w:hAnsi="Palatino Linotype" w:cs="Arial"/>
          <w:sz w:val="24"/>
          <w:szCs w:val="24"/>
        </w:rPr>
        <w:t xml:space="preserve">, sin embargo, como lo refiere el particular, </w:t>
      </w:r>
      <w:r w:rsidR="001748C8" w:rsidRPr="00F159DC">
        <w:rPr>
          <w:rFonts w:ascii="Palatino Linotype" w:eastAsia="Calibri" w:hAnsi="Palatino Linotype" w:cs="Arial"/>
          <w:sz w:val="24"/>
          <w:szCs w:val="24"/>
        </w:rPr>
        <w:t>por la que</w:t>
      </w:r>
      <w:r w:rsidR="001748C8" w:rsidRPr="00F159DC">
        <w:rPr>
          <w:rFonts w:ascii="Palatino Linotype" w:hAnsi="Palatino Linotype" w:cs="Arial"/>
          <w:sz w:val="24"/>
          <w:szCs w:val="24"/>
        </w:rPr>
        <w:t xml:space="preserve"> </w:t>
      </w:r>
      <w:r w:rsidR="001748C8" w:rsidRPr="00F159DC">
        <w:rPr>
          <w:rFonts w:ascii="Palatino Linotype" w:hAnsi="Palatino Linotype" w:cs="Arial"/>
          <w:b/>
          <w:sz w:val="24"/>
          <w:szCs w:val="24"/>
        </w:rPr>
        <w:t>se ordena dar vista al Titular de la Contraloría Interna y Órgano de Control y Vigilancia de este Instituto</w:t>
      </w:r>
      <w:r w:rsidR="001748C8" w:rsidRPr="00F159DC">
        <w:rPr>
          <w:rFonts w:ascii="Palatino Linotype" w:hAnsi="Palatino Linotype" w:cs="Arial"/>
          <w:sz w:val="24"/>
          <w:szCs w:val="24"/>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7C79E8" w:rsidRPr="00F159DC" w:rsidRDefault="007C79E8"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CC17A4" w:rsidRPr="00F159DC" w:rsidRDefault="00CC17A4" w:rsidP="00CC17A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F159DC">
        <w:rPr>
          <w:rFonts w:ascii="Palatino Linotype" w:eastAsia="Calibri" w:hAnsi="Palatino Linotype" w:cs="Arial"/>
        </w:rPr>
        <w:lastRenderedPageBreak/>
        <w:t>De esta forma y de acuerdo al estudio de las constancias y de los argumentos plasmados en el cuerpo de la presente resolución se consideran que son</w:t>
      </w:r>
      <w:r w:rsidR="00E54B67" w:rsidRPr="00F159DC">
        <w:rPr>
          <w:rFonts w:ascii="Palatino Linotype" w:eastAsia="Calibri" w:hAnsi="Palatino Linotype" w:cs="Arial"/>
        </w:rPr>
        <w:t xml:space="preserve"> </w:t>
      </w:r>
      <w:r w:rsidR="00E54B67" w:rsidRPr="00F159DC">
        <w:rPr>
          <w:rFonts w:ascii="Palatino Linotype" w:eastAsia="Calibri" w:hAnsi="Palatino Linotype" w:cs="Arial"/>
          <w:b/>
        </w:rPr>
        <w:t>parcialmente</w:t>
      </w:r>
      <w:r w:rsidRPr="00F159DC">
        <w:rPr>
          <w:rFonts w:ascii="Palatino Linotype" w:eastAsia="Calibri" w:hAnsi="Palatino Linotype" w:cs="Arial"/>
        </w:rPr>
        <w:t xml:space="preserve"> </w:t>
      </w:r>
      <w:proofErr w:type="gramStart"/>
      <w:r w:rsidR="003F15EA" w:rsidRPr="00F159DC">
        <w:rPr>
          <w:rFonts w:ascii="Palatino Linotype" w:eastAsia="Calibri" w:hAnsi="Palatino Linotype" w:cs="Arial"/>
          <w:b/>
        </w:rPr>
        <w:t>fundadas</w:t>
      </w:r>
      <w:proofErr w:type="gramEnd"/>
      <w:r w:rsidRPr="00F159DC">
        <w:rPr>
          <w:rFonts w:ascii="Palatino Linotype" w:eastAsia="Calibri" w:hAnsi="Palatino Linotype" w:cs="Arial"/>
        </w:rPr>
        <w:t xml:space="preserve"> las razones y motivos de inconformidad hechos vales por el particular.</w:t>
      </w:r>
    </w:p>
    <w:p w:rsidR="00072938" w:rsidRPr="00F159DC" w:rsidRDefault="0007293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E54B67" w:rsidRPr="00F159DC" w:rsidRDefault="00E54B67" w:rsidP="00E54B67">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F159DC">
        <w:rPr>
          <w:rFonts w:ascii="Palatino Linotype" w:hAnsi="Palatino Linotype"/>
          <w:color w:val="000000"/>
        </w:rPr>
        <w:t xml:space="preserve">En consecuencia, </w:t>
      </w:r>
      <w:r w:rsidRPr="00F159DC">
        <w:rPr>
          <w:rFonts w:ascii="Palatino Linotype" w:hAnsi="Palatino Linotype"/>
        </w:rPr>
        <w:t xml:space="preserve">se </w:t>
      </w:r>
      <w:r w:rsidRPr="00F159DC">
        <w:rPr>
          <w:rFonts w:ascii="Palatino Linotype" w:hAnsi="Palatino Linotype" w:cs="Arial"/>
          <w:lang w:val="es-ES_tradnl"/>
        </w:rPr>
        <w:t xml:space="preserve">determina </w:t>
      </w:r>
      <w:r w:rsidRPr="00F159DC">
        <w:rPr>
          <w:rFonts w:ascii="Palatino Linotype" w:hAnsi="Palatino Linotype" w:cs="Arial"/>
          <w:b/>
          <w:lang w:val="es-ES_tradnl"/>
        </w:rPr>
        <w:t xml:space="preserve">MODIFICAR </w:t>
      </w:r>
      <w:r w:rsidRPr="00F159DC">
        <w:rPr>
          <w:rFonts w:ascii="Palatino Linotype" w:hAnsi="Palatino Linotype" w:cs="Arial"/>
          <w:lang w:val="es-ES_tradnl"/>
        </w:rPr>
        <w:t xml:space="preserve">la respuesta en el presente recurso de revisión, en </w:t>
      </w:r>
      <w:r w:rsidRPr="00F159DC">
        <w:rPr>
          <w:rFonts w:ascii="Palatino Linotype" w:hAnsi="Palatino Linotype"/>
          <w:bCs/>
        </w:rPr>
        <w:t>términos</w:t>
      </w:r>
      <w:r w:rsidRPr="00F159DC">
        <w:rPr>
          <w:rFonts w:ascii="Palatino Linotype" w:hAnsi="Palatino Linotype" w:cs="Arial"/>
          <w:lang w:val="es-ES_tradnl"/>
        </w:rPr>
        <w:t xml:space="preserve"> del artículo 186, fracción II, de la </w:t>
      </w:r>
      <w:r w:rsidRPr="00F159DC">
        <w:rPr>
          <w:rFonts w:ascii="Palatino Linotype" w:eastAsia="Calibri" w:hAnsi="Palatino Linotype" w:cs="Arial"/>
        </w:rPr>
        <w:t>Ley de Transparencia y Acceso a la Información Pública del Estado de México.</w:t>
      </w:r>
    </w:p>
    <w:p w:rsidR="00E54B67" w:rsidRPr="00F159DC" w:rsidRDefault="00E54B67"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0A2778" w:rsidRPr="00F159DC"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F159DC">
        <w:rPr>
          <w:rFonts w:ascii="Palatino Linotype" w:eastAsia="Calibri" w:hAnsi="Palatino Linotype" w:cs="Arial"/>
        </w:rPr>
        <w:t xml:space="preserve">Así, con </w:t>
      </w:r>
      <w:r w:rsidRPr="00F159DC">
        <w:rPr>
          <w:rFonts w:ascii="Palatino Linotype" w:hAnsi="Palatino Linotype" w:cs="Arial"/>
        </w:rPr>
        <w:t>fundamento</w:t>
      </w:r>
      <w:r w:rsidRPr="00F159DC">
        <w:rPr>
          <w:rFonts w:ascii="Palatino Linotype" w:eastAsia="Calibri" w:hAnsi="Palatino Linotype" w:cs="Arial"/>
        </w:rPr>
        <w:t xml:space="preserve"> en lo prescrito en los artículos 5, </w:t>
      </w:r>
      <w:r w:rsidRPr="00F159DC">
        <w:rPr>
          <w:rFonts w:ascii="Palatino Linotype" w:hAnsi="Palatino Linotype"/>
        </w:rPr>
        <w:t>párrafos vigésimo</w:t>
      </w:r>
      <w:r w:rsidR="00880D9C" w:rsidRPr="00F159DC">
        <w:rPr>
          <w:rFonts w:ascii="Palatino Linotype" w:hAnsi="Palatino Linotype"/>
        </w:rPr>
        <w:t xml:space="preserve"> segundo</w:t>
      </w:r>
      <w:r w:rsidRPr="00F159DC">
        <w:rPr>
          <w:rFonts w:ascii="Palatino Linotype" w:hAnsi="Palatino Linotype"/>
        </w:rPr>
        <w:t xml:space="preserve">, vigésimo </w:t>
      </w:r>
      <w:r w:rsidR="00880D9C" w:rsidRPr="00F159DC">
        <w:rPr>
          <w:rFonts w:ascii="Palatino Linotype" w:hAnsi="Palatino Linotype"/>
        </w:rPr>
        <w:t>tercero</w:t>
      </w:r>
      <w:r w:rsidRPr="00F159DC">
        <w:rPr>
          <w:rFonts w:ascii="Palatino Linotype" w:hAnsi="Palatino Linotype"/>
        </w:rPr>
        <w:t xml:space="preserve"> y vigésimo </w:t>
      </w:r>
      <w:r w:rsidR="00880D9C" w:rsidRPr="00F159DC">
        <w:rPr>
          <w:rFonts w:ascii="Palatino Linotype" w:hAnsi="Palatino Linotype" w:cs="Arial"/>
        </w:rPr>
        <w:t>cuarto</w:t>
      </w:r>
      <w:r w:rsidRPr="00F159DC">
        <w:rPr>
          <w:rFonts w:ascii="Palatino Linotype" w:hAnsi="Palatino Linotype" w:cs="Arial"/>
        </w:rPr>
        <w:t>,</w:t>
      </w:r>
      <w:r w:rsidRPr="00F159DC">
        <w:rPr>
          <w:rFonts w:ascii="Palatino Linotype" w:hAnsi="Palatino Linotype"/>
        </w:rPr>
        <w:t xml:space="preserve"> fracciones IV y V,</w:t>
      </w:r>
      <w:r w:rsidRPr="00F159DC">
        <w:rPr>
          <w:rFonts w:ascii="Palatino Linotype" w:eastAsia="Calibri" w:hAnsi="Palatino Linotype" w:cs="Arial"/>
        </w:rPr>
        <w:t xml:space="preserve"> de la Constitución Política del Estado Libre y Soberano de México, y los artículos </w:t>
      </w:r>
      <w:r w:rsidRPr="00F159DC">
        <w:rPr>
          <w:rFonts w:ascii="Palatino Linotype" w:hAnsi="Palatino Linotype"/>
        </w:rPr>
        <w:t xml:space="preserve">2, </w:t>
      </w:r>
      <w:r w:rsidRPr="00F159DC">
        <w:rPr>
          <w:rFonts w:ascii="Palatino Linotype" w:hAnsi="Palatino Linotype" w:cs="Arial"/>
        </w:rPr>
        <w:t>fracción</w:t>
      </w:r>
      <w:r w:rsidRPr="00F159DC">
        <w:rPr>
          <w:rFonts w:ascii="Palatino Linotype" w:hAnsi="Palatino Linotype"/>
        </w:rPr>
        <w:t xml:space="preserve"> II, 9, </w:t>
      </w:r>
      <w:r w:rsidRPr="00F159DC">
        <w:rPr>
          <w:rFonts w:ascii="Palatino Linotype" w:hAnsi="Palatino Linotype" w:cs="Arial"/>
          <w:lang w:val="es-ES_tradnl"/>
        </w:rPr>
        <w:t>29</w:t>
      </w:r>
      <w:r w:rsidRPr="00F159DC">
        <w:rPr>
          <w:rFonts w:ascii="Palatino Linotype" w:hAnsi="Palatino Linotype"/>
        </w:rPr>
        <w:t>, 36, fracciones I y II, 176, 178, 179, 181, 185, fracción I, 186 y 188,</w:t>
      </w:r>
      <w:r w:rsidRPr="00F159DC">
        <w:rPr>
          <w:rFonts w:ascii="Palatino Linotype" w:eastAsia="Calibri" w:hAnsi="Palatino Linotype" w:cs="Arial"/>
        </w:rPr>
        <w:t xml:space="preserve"> de la Ley de Transparencia y Acceso a la Información Pública del Estado de México y </w:t>
      </w:r>
      <w:r w:rsidRPr="00F159DC">
        <w:rPr>
          <w:rFonts w:ascii="Palatino Linotype" w:hAnsi="Palatino Linotype" w:cs="Arial"/>
        </w:rPr>
        <w:t>Municipios</w:t>
      </w:r>
      <w:r w:rsidRPr="00F159DC">
        <w:rPr>
          <w:rFonts w:ascii="Palatino Linotype" w:eastAsia="Calibri" w:hAnsi="Palatino Linotype" w:cs="Arial"/>
        </w:rPr>
        <w:t xml:space="preserve">, </w:t>
      </w:r>
      <w:r w:rsidRPr="00F159DC">
        <w:rPr>
          <w:rFonts w:ascii="Palatino Linotype" w:hAnsi="Palatino Linotype"/>
        </w:rPr>
        <w:t>este</w:t>
      </w:r>
      <w:r w:rsidRPr="00F159DC">
        <w:rPr>
          <w:rFonts w:ascii="Palatino Linotype" w:eastAsia="Calibri" w:hAnsi="Palatino Linotype" w:cs="Arial"/>
        </w:rPr>
        <w:t xml:space="preserve"> Pleno:</w:t>
      </w:r>
    </w:p>
    <w:p w:rsidR="000A2778" w:rsidRPr="00F159DC" w:rsidRDefault="000A2778" w:rsidP="000A2778">
      <w:pPr>
        <w:spacing w:before="360" w:after="240" w:line="360" w:lineRule="auto"/>
        <w:jc w:val="center"/>
        <w:rPr>
          <w:rFonts w:ascii="Palatino Linotype" w:hAnsi="Palatino Linotype"/>
          <w:b/>
          <w:bCs/>
          <w:spacing w:val="40"/>
          <w:sz w:val="28"/>
        </w:rPr>
      </w:pPr>
      <w:r w:rsidRPr="00F159DC">
        <w:rPr>
          <w:rFonts w:ascii="Palatino Linotype" w:hAnsi="Palatino Linotype"/>
          <w:b/>
          <w:bCs/>
          <w:spacing w:val="40"/>
          <w:sz w:val="28"/>
        </w:rPr>
        <w:t>RESUELVE</w:t>
      </w:r>
    </w:p>
    <w:p w:rsidR="00CC17A4" w:rsidRPr="00F159DC" w:rsidRDefault="00CC17A4" w:rsidP="00CC17A4">
      <w:pPr>
        <w:spacing w:before="100" w:beforeAutospacing="1" w:after="100" w:afterAutospacing="1" w:line="360" w:lineRule="auto"/>
        <w:jc w:val="both"/>
        <w:rPr>
          <w:color w:val="222222"/>
          <w:sz w:val="24"/>
          <w:szCs w:val="24"/>
          <w:lang w:eastAsia="es-MX"/>
        </w:rPr>
      </w:pPr>
      <w:r w:rsidRPr="00F159DC">
        <w:rPr>
          <w:rFonts w:ascii="Palatino Linotype" w:hAnsi="Palatino Linotype"/>
          <w:b/>
          <w:bCs/>
          <w:color w:val="222222"/>
          <w:sz w:val="28"/>
          <w:szCs w:val="28"/>
          <w:lang w:eastAsia="es-MX"/>
        </w:rPr>
        <w:t>PRIMERO</w:t>
      </w:r>
      <w:r w:rsidRPr="00F159DC">
        <w:rPr>
          <w:rFonts w:ascii="Palatino Linotype" w:hAnsi="Palatino Linotype"/>
          <w:color w:val="222222"/>
          <w:lang w:eastAsia="es-MX"/>
        </w:rPr>
        <w:t xml:space="preserve">. </w:t>
      </w:r>
      <w:r w:rsidRPr="00F159DC">
        <w:rPr>
          <w:rFonts w:ascii="Palatino Linotype" w:hAnsi="Palatino Linotype"/>
          <w:color w:val="222222"/>
          <w:sz w:val="24"/>
          <w:szCs w:val="24"/>
          <w:lang w:eastAsia="es-MX"/>
        </w:rPr>
        <w:t xml:space="preserve">Resultan </w:t>
      </w:r>
      <w:r w:rsidR="00E54B67" w:rsidRPr="00F159DC">
        <w:rPr>
          <w:rFonts w:ascii="Palatino Linotype" w:hAnsi="Palatino Linotype"/>
          <w:b/>
          <w:color w:val="222222"/>
          <w:sz w:val="24"/>
          <w:szCs w:val="24"/>
          <w:lang w:eastAsia="es-MX"/>
        </w:rPr>
        <w:t>parcialmente</w:t>
      </w:r>
      <w:r w:rsidR="00E54B67" w:rsidRPr="00F159DC">
        <w:rPr>
          <w:rFonts w:ascii="Palatino Linotype" w:hAnsi="Palatino Linotype"/>
          <w:color w:val="222222"/>
          <w:sz w:val="24"/>
          <w:szCs w:val="24"/>
          <w:lang w:eastAsia="es-MX"/>
        </w:rPr>
        <w:t xml:space="preserve"> </w:t>
      </w:r>
      <w:r w:rsidRPr="00F159DC">
        <w:rPr>
          <w:rFonts w:ascii="Palatino Linotype" w:hAnsi="Palatino Linotype"/>
          <w:b/>
          <w:bCs/>
          <w:color w:val="222222"/>
          <w:sz w:val="24"/>
          <w:szCs w:val="24"/>
          <w:lang w:eastAsia="es-MX"/>
        </w:rPr>
        <w:t>fundadas</w:t>
      </w:r>
      <w:r w:rsidRPr="00F159DC">
        <w:rPr>
          <w:rFonts w:ascii="Palatino Linotype" w:hAnsi="Palatino Linotype"/>
          <w:color w:val="222222"/>
          <w:sz w:val="24"/>
          <w:szCs w:val="24"/>
          <w:lang w:eastAsia="es-MX"/>
        </w:rPr>
        <w:t xml:space="preserve"> las razones o motivos de inconformidad planteadas por </w:t>
      </w:r>
      <w:r w:rsidRPr="00F159DC">
        <w:rPr>
          <w:rFonts w:ascii="Palatino Linotype" w:hAnsi="Palatino Linotype"/>
          <w:b/>
          <w:bCs/>
          <w:color w:val="222222"/>
          <w:sz w:val="24"/>
          <w:szCs w:val="24"/>
          <w:lang w:eastAsia="es-MX"/>
        </w:rPr>
        <w:t>EL RECURRENTE</w:t>
      </w:r>
      <w:r w:rsidRPr="00F159DC">
        <w:rPr>
          <w:rFonts w:ascii="Palatino Linotype" w:hAnsi="Palatino Linotype"/>
          <w:color w:val="222222"/>
          <w:sz w:val="24"/>
          <w:szCs w:val="24"/>
          <w:lang w:eastAsia="es-MX"/>
        </w:rPr>
        <w:t xml:space="preserve"> en el recurso de revisión </w:t>
      </w:r>
      <w:r w:rsidR="001748C8" w:rsidRPr="00F159DC">
        <w:rPr>
          <w:rFonts w:ascii="Palatino Linotype" w:hAnsi="Palatino Linotype"/>
          <w:b/>
          <w:color w:val="222222"/>
          <w:sz w:val="24"/>
          <w:szCs w:val="24"/>
          <w:lang w:eastAsia="es-MX"/>
        </w:rPr>
        <w:t>11</w:t>
      </w:r>
      <w:r w:rsidR="00E54B67" w:rsidRPr="00F159DC">
        <w:rPr>
          <w:rFonts w:ascii="Palatino Linotype" w:hAnsi="Palatino Linotype"/>
          <w:b/>
          <w:color w:val="222222"/>
          <w:sz w:val="24"/>
          <w:szCs w:val="24"/>
          <w:lang w:eastAsia="es-MX"/>
        </w:rPr>
        <w:t>332</w:t>
      </w:r>
      <w:r w:rsidRPr="00F159DC">
        <w:rPr>
          <w:rFonts w:ascii="Palatino Linotype" w:hAnsi="Palatino Linotype"/>
          <w:b/>
          <w:color w:val="222222"/>
          <w:sz w:val="24"/>
          <w:szCs w:val="24"/>
          <w:lang w:eastAsia="es-MX"/>
        </w:rPr>
        <w:t>/INFOEM/IP/RR/2019</w:t>
      </w:r>
      <w:r w:rsidRPr="00F159DC">
        <w:rPr>
          <w:rFonts w:ascii="Palatino Linotype" w:hAnsi="Palatino Linotype"/>
          <w:color w:val="222222"/>
          <w:sz w:val="24"/>
          <w:szCs w:val="24"/>
          <w:lang w:eastAsia="es-MX"/>
        </w:rPr>
        <w:t xml:space="preserve">, en términos del Considerando </w:t>
      </w:r>
      <w:r w:rsidRPr="00F159DC">
        <w:rPr>
          <w:rFonts w:ascii="Palatino Linotype" w:hAnsi="Palatino Linotype"/>
          <w:b/>
          <w:bCs/>
          <w:color w:val="222222"/>
          <w:sz w:val="24"/>
          <w:szCs w:val="24"/>
          <w:lang w:eastAsia="es-MX"/>
        </w:rPr>
        <w:t>QUINTO</w:t>
      </w:r>
      <w:r w:rsidRPr="00F159DC">
        <w:rPr>
          <w:rFonts w:ascii="Palatino Linotype" w:hAnsi="Palatino Linotype"/>
          <w:color w:val="222222"/>
          <w:sz w:val="24"/>
          <w:szCs w:val="24"/>
          <w:lang w:eastAsia="es-MX"/>
        </w:rPr>
        <w:t xml:space="preserve"> de esta Resolución.</w:t>
      </w:r>
    </w:p>
    <w:p w:rsidR="00CC17A4" w:rsidRPr="00F159DC" w:rsidRDefault="00CC17A4" w:rsidP="00CC17A4">
      <w:pPr>
        <w:spacing w:before="100" w:beforeAutospacing="1" w:after="100" w:afterAutospacing="1" w:line="360" w:lineRule="auto"/>
        <w:jc w:val="both"/>
        <w:rPr>
          <w:rFonts w:ascii="Palatino Linotype" w:hAnsi="Palatino Linotype"/>
          <w:color w:val="222222"/>
          <w:sz w:val="24"/>
          <w:szCs w:val="24"/>
          <w:lang w:eastAsia="es-MX"/>
        </w:rPr>
      </w:pPr>
      <w:r w:rsidRPr="00F159DC">
        <w:rPr>
          <w:rFonts w:ascii="Palatino Linotype" w:hAnsi="Palatino Linotype"/>
          <w:b/>
          <w:bCs/>
          <w:color w:val="222222"/>
          <w:sz w:val="28"/>
          <w:szCs w:val="28"/>
          <w:lang w:eastAsia="es-MX"/>
        </w:rPr>
        <w:t>SEGUNDO</w:t>
      </w:r>
      <w:r w:rsidRPr="00F159DC">
        <w:rPr>
          <w:rFonts w:ascii="Palatino Linotype" w:hAnsi="Palatino Linotype"/>
          <w:b/>
          <w:bCs/>
          <w:color w:val="222222"/>
          <w:lang w:eastAsia="es-MX"/>
        </w:rPr>
        <w:t>. </w:t>
      </w:r>
      <w:r w:rsidRPr="00F159DC">
        <w:rPr>
          <w:rFonts w:ascii="Palatino Linotype" w:hAnsi="Palatino Linotype"/>
          <w:color w:val="222222"/>
          <w:sz w:val="24"/>
          <w:szCs w:val="24"/>
          <w:lang w:eastAsia="es-MX"/>
        </w:rPr>
        <w:t xml:space="preserve">Se </w:t>
      </w:r>
      <w:r w:rsidRPr="00F159DC">
        <w:rPr>
          <w:rFonts w:ascii="Palatino Linotype" w:hAnsi="Palatino Linotype"/>
          <w:b/>
          <w:color w:val="222222"/>
          <w:sz w:val="24"/>
          <w:szCs w:val="24"/>
          <w:lang w:eastAsia="es-MX"/>
        </w:rPr>
        <w:t>MODIFICA</w:t>
      </w:r>
      <w:r w:rsidRPr="00F159DC">
        <w:rPr>
          <w:rFonts w:ascii="Palatino Linotype" w:hAnsi="Palatino Linotype"/>
          <w:color w:val="222222"/>
          <w:sz w:val="24"/>
          <w:szCs w:val="24"/>
          <w:lang w:eastAsia="es-MX"/>
        </w:rPr>
        <w:t xml:space="preserve"> la respuesta del </w:t>
      </w:r>
      <w:r w:rsidRPr="00F159DC">
        <w:rPr>
          <w:rFonts w:ascii="Palatino Linotype" w:hAnsi="Palatino Linotype"/>
          <w:b/>
          <w:bCs/>
          <w:color w:val="222222"/>
          <w:sz w:val="24"/>
          <w:szCs w:val="24"/>
          <w:lang w:eastAsia="es-MX"/>
        </w:rPr>
        <w:t xml:space="preserve">SUJETO OBLIGADO </w:t>
      </w:r>
      <w:r w:rsidRPr="00F159DC">
        <w:rPr>
          <w:rFonts w:ascii="Palatino Linotype" w:hAnsi="Palatino Linotype"/>
          <w:color w:val="222222"/>
          <w:sz w:val="24"/>
          <w:szCs w:val="24"/>
          <w:lang w:eastAsia="es-MX"/>
        </w:rPr>
        <w:t xml:space="preserve">y haga entrega al </w:t>
      </w:r>
      <w:r w:rsidRPr="00F159DC">
        <w:rPr>
          <w:rFonts w:ascii="Palatino Linotype" w:hAnsi="Palatino Linotype"/>
          <w:b/>
          <w:bCs/>
          <w:color w:val="222222"/>
          <w:sz w:val="24"/>
          <w:szCs w:val="24"/>
          <w:lang w:eastAsia="es-MX"/>
        </w:rPr>
        <w:t>RECURRENTE</w:t>
      </w:r>
      <w:r w:rsidRPr="00F159DC">
        <w:rPr>
          <w:rFonts w:ascii="Palatino Linotype" w:hAnsi="Palatino Linotype"/>
          <w:bCs/>
          <w:color w:val="222222"/>
          <w:sz w:val="24"/>
          <w:szCs w:val="24"/>
          <w:lang w:eastAsia="es-MX"/>
        </w:rPr>
        <w:t>,</w:t>
      </w:r>
      <w:r w:rsidRPr="00F159DC">
        <w:rPr>
          <w:rFonts w:ascii="Palatino Linotype" w:hAnsi="Palatino Linotype"/>
          <w:b/>
          <w:bCs/>
          <w:color w:val="222222"/>
          <w:sz w:val="24"/>
          <w:szCs w:val="24"/>
          <w:lang w:eastAsia="es-MX"/>
        </w:rPr>
        <w:t xml:space="preserve"> </w:t>
      </w:r>
      <w:r w:rsidRPr="00F159DC">
        <w:rPr>
          <w:rFonts w:ascii="Palatino Linotype" w:hAnsi="Palatino Linotype"/>
          <w:color w:val="222222"/>
          <w:sz w:val="24"/>
          <w:szCs w:val="24"/>
          <w:lang w:eastAsia="es-MX"/>
        </w:rPr>
        <w:t>en términos del Considerando </w:t>
      </w:r>
      <w:r w:rsidRPr="00F159DC">
        <w:rPr>
          <w:rFonts w:ascii="Palatino Linotype" w:hAnsi="Palatino Linotype"/>
          <w:b/>
          <w:bCs/>
          <w:color w:val="222222"/>
          <w:sz w:val="24"/>
          <w:szCs w:val="24"/>
          <w:lang w:eastAsia="es-MX"/>
        </w:rPr>
        <w:t>QUINTO</w:t>
      </w:r>
      <w:r w:rsidRPr="00F159DC">
        <w:rPr>
          <w:rFonts w:ascii="Palatino Linotype" w:hAnsi="Palatino Linotype"/>
          <w:color w:val="222222"/>
          <w:sz w:val="24"/>
          <w:szCs w:val="24"/>
          <w:lang w:eastAsia="es-MX"/>
        </w:rPr>
        <w:t xml:space="preserve"> de esta </w:t>
      </w:r>
      <w:r w:rsidRPr="00F159DC">
        <w:rPr>
          <w:rFonts w:ascii="Palatino Linotype" w:hAnsi="Palatino Linotype"/>
          <w:color w:val="222222"/>
          <w:sz w:val="24"/>
          <w:szCs w:val="24"/>
          <w:lang w:eastAsia="es-MX"/>
        </w:rPr>
        <w:lastRenderedPageBreak/>
        <w:t xml:space="preserve">resolución, </w:t>
      </w:r>
      <w:r w:rsidRPr="00F159DC">
        <w:rPr>
          <w:rFonts w:ascii="Palatino Linotype" w:hAnsi="Palatino Linotype" w:cs="Arial"/>
          <w:sz w:val="24"/>
          <w:szCs w:val="24"/>
        </w:rPr>
        <w:t xml:space="preserve">vía el </w:t>
      </w:r>
      <w:r w:rsidRPr="00F159DC">
        <w:rPr>
          <w:rFonts w:ascii="Palatino Linotype" w:hAnsi="Palatino Linotype" w:cs="Arial"/>
          <w:b/>
          <w:sz w:val="24"/>
          <w:szCs w:val="24"/>
        </w:rPr>
        <w:t>SAIMEX</w:t>
      </w:r>
      <w:r w:rsidRPr="00F159DC">
        <w:rPr>
          <w:rFonts w:ascii="Palatino Linotype" w:hAnsi="Palatino Linotype"/>
          <w:color w:val="222222"/>
          <w:sz w:val="24"/>
          <w:szCs w:val="24"/>
          <w:lang w:eastAsia="es-MX"/>
        </w:rPr>
        <w:t>,</w:t>
      </w:r>
      <w:r w:rsidR="003C7424" w:rsidRPr="00F159DC">
        <w:rPr>
          <w:rFonts w:ascii="Palatino Linotype" w:hAnsi="Palatino Linotype"/>
          <w:color w:val="222222"/>
          <w:sz w:val="24"/>
          <w:szCs w:val="24"/>
          <w:lang w:eastAsia="es-MX"/>
        </w:rPr>
        <w:t xml:space="preserve"> </w:t>
      </w:r>
      <w:r w:rsidR="001748C8" w:rsidRPr="00F159DC">
        <w:rPr>
          <w:rFonts w:ascii="Palatino Linotype" w:hAnsi="Palatino Linotype"/>
          <w:color w:val="222222"/>
          <w:sz w:val="24"/>
          <w:szCs w:val="24"/>
          <w:lang w:eastAsia="es-MX"/>
        </w:rPr>
        <w:t xml:space="preserve">de ser procedente en </w:t>
      </w:r>
      <w:r w:rsidR="001748C8" w:rsidRPr="00F159DC">
        <w:rPr>
          <w:rFonts w:ascii="Palatino Linotype" w:hAnsi="Palatino Linotype"/>
          <w:b/>
          <w:color w:val="222222"/>
          <w:sz w:val="24"/>
          <w:szCs w:val="24"/>
          <w:lang w:eastAsia="es-MX"/>
        </w:rPr>
        <w:t>versión pública</w:t>
      </w:r>
      <w:r w:rsidR="001748C8" w:rsidRPr="00F159DC">
        <w:rPr>
          <w:rFonts w:ascii="Palatino Linotype" w:hAnsi="Palatino Linotype"/>
          <w:color w:val="222222"/>
          <w:sz w:val="24"/>
          <w:szCs w:val="24"/>
          <w:lang w:eastAsia="es-MX"/>
        </w:rPr>
        <w:t xml:space="preserve">, </w:t>
      </w:r>
      <w:r w:rsidR="00F159DC" w:rsidRPr="00F159DC">
        <w:rPr>
          <w:rFonts w:ascii="Palatino Linotype" w:hAnsi="Palatino Linotype"/>
          <w:color w:val="222222"/>
          <w:sz w:val="24"/>
          <w:szCs w:val="24"/>
          <w:lang w:eastAsia="es-MX"/>
        </w:rPr>
        <w:t xml:space="preserve">respecto de la persona señalada en la solicitud de acceso a la información pública, </w:t>
      </w:r>
      <w:r w:rsidRPr="00F159DC">
        <w:rPr>
          <w:rFonts w:ascii="Palatino Linotype" w:hAnsi="Palatino Linotype"/>
          <w:color w:val="222222"/>
          <w:sz w:val="24"/>
          <w:szCs w:val="24"/>
          <w:lang w:eastAsia="es-MX"/>
        </w:rPr>
        <w:t>lo siguiente:</w:t>
      </w:r>
    </w:p>
    <w:p w:rsidR="00CC17A4" w:rsidRPr="00F159DC" w:rsidRDefault="00CC17A4" w:rsidP="00F159DC">
      <w:pPr>
        <w:pStyle w:val="Prrafodelista"/>
        <w:spacing w:before="100" w:beforeAutospacing="1" w:after="100" w:afterAutospacing="1"/>
        <w:ind w:left="851" w:right="899" w:hanging="142"/>
        <w:jc w:val="both"/>
        <w:rPr>
          <w:rFonts w:ascii="Palatino Linotype" w:hAnsi="Palatino Linotype"/>
          <w:i/>
          <w:iCs/>
          <w:color w:val="222222"/>
          <w:sz w:val="22"/>
          <w:szCs w:val="22"/>
          <w:lang w:eastAsia="es-MX"/>
        </w:rPr>
      </w:pPr>
      <w:r w:rsidRPr="00F159DC">
        <w:rPr>
          <w:rFonts w:ascii="Palatino Linotype" w:hAnsi="Palatino Linotype"/>
          <w:i/>
          <w:iCs/>
          <w:color w:val="222222"/>
          <w:sz w:val="22"/>
          <w:szCs w:val="22"/>
          <w:lang w:eastAsia="es-MX"/>
        </w:rPr>
        <w:t>“</w:t>
      </w:r>
      <w:r w:rsidR="00E54B67" w:rsidRPr="00F159DC">
        <w:rPr>
          <w:rFonts w:ascii="Palatino Linotype" w:hAnsi="Palatino Linotype"/>
          <w:i/>
          <w:iCs/>
          <w:color w:val="222222"/>
          <w:sz w:val="22"/>
          <w:szCs w:val="22"/>
          <w:lang w:eastAsia="es-MX"/>
        </w:rPr>
        <w:t xml:space="preserve">a) </w:t>
      </w:r>
      <w:r w:rsidR="003F15EA" w:rsidRPr="00F159DC">
        <w:rPr>
          <w:rFonts w:ascii="Palatino Linotype" w:hAnsi="Palatino Linotype"/>
          <w:i/>
          <w:iCs/>
          <w:color w:val="222222"/>
          <w:sz w:val="22"/>
          <w:szCs w:val="22"/>
          <w:lang w:eastAsia="es-MX"/>
        </w:rPr>
        <w:t>El documento donde conste</w:t>
      </w:r>
      <w:r w:rsidR="00104E96" w:rsidRPr="00F159DC">
        <w:rPr>
          <w:rFonts w:ascii="Palatino Linotype" w:hAnsi="Palatino Linotype"/>
          <w:i/>
          <w:iCs/>
          <w:color w:val="222222"/>
          <w:sz w:val="22"/>
          <w:szCs w:val="22"/>
          <w:lang w:eastAsia="es-MX"/>
        </w:rPr>
        <w:t xml:space="preserve"> </w:t>
      </w:r>
      <w:r w:rsidR="008C7E53" w:rsidRPr="00F159DC">
        <w:rPr>
          <w:rFonts w:ascii="Palatino Linotype" w:hAnsi="Palatino Linotype"/>
          <w:i/>
          <w:iCs/>
          <w:color w:val="222222"/>
          <w:sz w:val="22"/>
          <w:szCs w:val="22"/>
          <w:lang w:eastAsia="es-MX"/>
        </w:rPr>
        <w:t xml:space="preserve">el nivel, </w:t>
      </w:r>
      <w:r w:rsidR="00F159DC" w:rsidRPr="00F159DC">
        <w:rPr>
          <w:rFonts w:ascii="Palatino Linotype" w:hAnsi="Palatino Linotype"/>
          <w:i/>
          <w:iCs/>
          <w:color w:val="222222"/>
          <w:sz w:val="22"/>
          <w:szCs w:val="22"/>
          <w:lang w:eastAsia="es-MX"/>
        </w:rPr>
        <w:t>rango, prestaciones y funciones;</w:t>
      </w:r>
    </w:p>
    <w:p w:rsidR="008C7E53" w:rsidRPr="00F159DC" w:rsidRDefault="00E54B67" w:rsidP="00CC17A4">
      <w:pPr>
        <w:pStyle w:val="Prrafodelista"/>
        <w:spacing w:before="100" w:beforeAutospacing="1" w:after="100" w:afterAutospacing="1"/>
        <w:ind w:left="851" w:right="899"/>
        <w:jc w:val="both"/>
        <w:rPr>
          <w:rFonts w:ascii="Palatino Linotype" w:hAnsi="Palatino Linotype" w:cs="Arial"/>
          <w:i/>
          <w:sz w:val="22"/>
          <w:szCs w:val="22"/>
        </w:rPr>
      </w:pPr>
      <w:r w:rsidRPr="00F159DC">
        <w:rPr>
          <w:rFonts w:ascii="Palatino Linotype" w:hAnsi="Palatino Linotype"/>
          <w:i/>
          <w:iCs/>
          <w:color w:val="222222"/>
          <w:sz w:val="22"/>
          <w:szCs w:val="22"/>
          <w:lang w:eastAsia="es-MX"/>
        </w:rPr>
        <w:t>b)</w:t>
      </w:r>
      <w:r w:rsidR="001B1EFC" w:rsidRPr="00F159DC">
        <w:rPr>
          <w:rFonts w:ascii="Palatino Linotype" w:hAnsi="Palatino Linotype" w:cs="Arial"/>
          <w:i/>
          <w:sz w:val="22"/>
          <w:szCs w:val="22"/>
        </w:rPr>
        <w:t xml:space="preserve"> </w:t>
      </w:r>
      <w:r w:rsidR="00F159DC" w:rsidRPr="00F159DC">
        <w:rPr>
          <w:rFonts w:ascii="Palatino Linotype" w:hAnsi="Palatino Linotype" w:cs="Arial"/>
          <w:i/>
          <w:sz w:val="22"/>
          <w:szCs w:val="22"/>
        </w:rPr>
        <w:t>Solicitud de empleo;</w:t>
      </w:r>
    </w:p>
    <w:p w:rsidR="00583EEF" w:rsidRPr="00F159DC" w:rsidRDefault="006D4A6F" w:rsidP="00CC17A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F159DC">
        <w:rPr>
          <w:rFonts w:ascii="Palatino Linotype" w:hAnsi="Palatino Linotype"/>
          <w:i/>
          <w:iCs/>
          <w:color w:val="222222"/>
          <w:sz w:val="22"/>
          <w:szCs w:val="22"/>
          <w:lang w:eastAsia="es-MX"/>
        </w:rPr>
        <w:t>c</w:t>
      </w:r>
      <w:r w:rsidR="00583EEF" w:rsidRPr="00F159DC">
        <w:rPr>
          <w:rFonts w:ascii="Palatino Linotype" w:hAnsi="Palatino Linotype"/>
          <w:i/>
          <w:iCs/>
          <w:color w:val="222222"/>
          <w:sz w:val="22"/>
          <w:szCs w:val="22"/>
          <w:lang w:eastAsia="es-MX"/>
        </w:rPr>
        <w:t xml:space="preserve">) </w:t>
      </w:r>
      <w:r w:rsidR="008C7E53" w:rsidRPr="00F159DC">
        <w:rPr>
          <w:rFonts w:ascii="Palatino Linotype" w:hAnsi="Palatino Linotype"/>
          <w:i/>
          <w:iCs/>
          <w:color w:val="222222"/>
          <w:sz w:val="22"/>
          <w:szCs w:val="22"/>
          <w:lang w:eastAsia="es-MX"/>
        </w:rPr>
        <w:t>Los expedientes generados para la emisión de las sanciones señaladas en respuesta</w:t>
      </w:r>
      <w:r w:rsidR="00583EEF" w:rsidRPr="00F159DC">
        <w:rPr>
          <w:rFonts w:ascii="Palatino Linotype" w:hAnsi="Palatino Linotype"/>
          <w:i/>
          <w:iCs/>
          <w:color w:val="222222"/>
          <w:sz w:val="22"/>
          <w:szCs w:val="22"/>
          <w:lang w:eastAsia="es-MX"/>
        </w:rPr>
        <w:t>.</w:t>
      </w:r>
    </w:p>
    <w:p w:rsidR="008C7E53" w:rsidRPr="00F159DC" w:rsidRDefault="008C7E53" w:rsidP="00CC17A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rsidR="008C7E53" w:rsidRPr="00F159DC" w:rsidRDefault="008C7E53" w:rsidP="008C7E53">
      <w:pPr>
        <w:pStyle w:val="Prrafodelista"/>
        <w:spacing w:before="100" w:beforeAutospacing="1" w:after="100" w:afterAutospacing="1"/>
        <w:ind w:left="851" w:right="899"/>
        <w:jc w:val="both"/>
        <w:rPr>
          <w:rFonts w:ascii="Palatino Linotype" w:hAnsi="Palatino Linotype"/>
          <w:bCs/>
          <w:i/>
          <w:sz w:val="22"/>
          <w:szCs w:val="22"/>
        </w:rPr>
      </w:pPr>
      <w:r w:rsidRPr="00F159DC">
        <w:rPr>
          <w:rFonts w:ascii="Palatino Linotype" w:hAnsi="Palatino Linotype" w:cs="Arial"/>
          <w:i/>
          <w:sz w:val="22"/>
          <w:szCs w:val="22"/>
          <w:lang w:eastAsia="es-MX"/>
        </w:rPr>
        <w:t>Debiendo</w:t>
      </w:r>
      <w:r w:rsidRPr="00F159DC">
        <w:rPr>
          <w:rFonts w:ascii="Palatino Linotype" w:hAnsi="Palatino Linotype" w:cs="Arial"/>
          <w:i/>
          <w:sz w:val="22"/>
          <w:szCs w:val="22"/>
        </w:rPr>
        <w:t xml:space="preserve"> notificar al </w:t>
      </w:r>
      <w:r w:rsidRPr="00F159DC">
        <w:rPr>
          <w:rFonts w:ascii="Palatino Linotype" w:hAnsi="Palatino Linotype" w:cs="Arial"/>
          <w:b/>
          <w:i/>
          <w:sz w:val="22"/>
          <w:szCs w:val="22"/>
        </w:rPr>
        <w:t>RECURRENTE</w:t>
      </w:r>
      <w:r w:rsidRPr="00F159DC">
        <w:rPr>
          <w:rFonts w:ascii="Palatino Linotype" w:hAnsi="Palatino Linotype" w:cs="Arial"/>
          <w:i/>
          <w:sz w:val="22"/>
          <w:szCs w:val="22"/>
        </w:rPr>
        <w:t xml:space="preserve"> el Acuerdo de Clasificación de la información que emita en su caso el Comité de Transparencia con motivo de la versión pública</w:t>
      </w:r>
      <w:r w:rsidR="006D4A6F" w:rsidRPr="00F159DC">
        <w:rPr>
          <w:rFonts w:ascii="Palatino Linotype" w:hAnsi="Palatino Linotype" w:cs="Arial"/>
          <w:i/>
          <w:sz w:val="22"/>
          <w:szCs w:val="22"/>
        </w:rPr>
        <w:t xml:space="preserve"> y</w:t>
      </w:r>
      <w:r w:rsidR="00F159DC" w:rsidRPr="00F159DC">
        <w:rPr>
          <w:rFonts w:ascii="Palatino Linotype" w:hAnsi="Palatino Linotype" w:cs="Arial"/>
          <w:i/>
          <w:sz w:val="22"/>
          <w:szCs w:val="22"/>
        </w:rPr>
        <w:t xml:space="preserve"> </w:t>
      </w:r>
      <w:r w:rsidR="006D4A6F" w:rsidRPr="00F159DC">
        <w:rPr>
          <w:rFonts w:ascii="Palatino Linotype" w:hAnsi="Palatino Linotype" w:cs="Arial"/>
          <w:i/>
          <w:sz w:val="22"/>
          <w:szCs w:val="22"/>
        </w:rPr>
        <w:t>Acuerdo mediante el cual se sustente la versión pública de los documentos remitidos en el documento denominado 01086.pdf</w:t>
      </w:r>
      <w:r w:rsidRPr="00F159DC">
        <w:rPr>
          <w:rFonts w:ascii="Palatino Linotype" w:hAnsi="Palatino Linotype" w:cs="Arial"/>
          <w:i/>
          <w:sz w:val="22"/>
          <w:szCs w:val="22"/>
        </w:rPr>
        <w:t>.</w:t>
      </w:r>
    </w:p>
    <w:p w:rsidR="008C7E53" w:rsidRPr="00F159DC" w:rsidRDefault="008C7E53" w:rsidP="008C7E53">
      <w:pPr>
        <w:pStyle w:val="Prrafodelista"/>
        <w:spacing w:before="100" w:beforeAutospacing="1" w:after="100" w:afterAutospacing="1"/>
        <w:ind w:left="851" w:right="899"/>
        <w:jc w:val="both"/>
        <w:rPr>
          <w:rFonts w:ascii="Palatino Linotype" w:hAnsi="Palatino Linotype"/>
          <w:bCs/>
          <w:i/>
          <w:sz w:val="22"/>
          <w:szCs w:val="22"/>
        </w:rPr>
      </w:pPr>
    </w:p>
    <w:p w:rsidR="008C7E53" w:rsidRPr="00F159DC" w:rsidRDefault="008C7E53" w:rsidP="00CC17A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F159DC">
        <w:rPr>
          <w:rFonts w:ascii="Palatino Linotype" w:hAnsi="Palatino Linotype"/>
          <w:i/>
          <w:iCs/>
          <w:color w:val="222222"/>
          <w:sz w:val="22"/>
          <w:szCs w:val="22"/>
          <w:lang w:eastAsia="es-MX"/>
        </w:rPr>
        <w:t xml:space="preserve">Para el caso </w:t>
      </w:r>
      <w:r w:rsidR="00F159DC" w:rsidRPr="00F159DC">
        <w:rPr>
          <w:rFonts w:ascii="Palatino Linotype" w:hAnsi="Palatino Linotype"/>
          <w:i/>
          <w:iCs/>
          <w:color w:val="222222"/>
          <w:sz w:val="22"/>
          <w:szCs w:val="22"/>
          <w:lang w:eastAsia="es-MX"/>
        </w:rPr>
        <w:t xml:space="preserve">que </w:t>
      </w:r>
      <w:r w:rsidRPr="00F159DC">
        <w:rPr>
          <w:rFonts w:ascii="Palatino Linotype" w:hAnsi="Palatino Linotype"/>
          <w:i/>
          <w:iCs/>
          <w:color w:val="222222"/>
          <w:sz w:val="22"/>
          <w:szCs w:val="22"/>
          <w:lang w:eastAsia="es-MX"/>
        </w:rPr>
        <w:t>no</w:t>
      </w:r>
      <w:r w:rsidR="00F159DC" w:rsidRPr="00F159DC">
        <w:rPr>
          <w:rFonts w:ascii="Palatino Linotype" w:hAnsi="Palatino Linotype"/>
          <w:i/>
          <w:iCs/>
          <w:color w:val="222222"/>
          <w:sz w:val="22"/>
          <w:szCs w:val="22"/>
          <w:lang w:eastAsia="es-MX"/>
        </w:rPr>
        <w:t xml:space="preserve"> se </w:t>
      </w:r>
      <w:r w:rsidRPr="00F159DC">
        <w:rPr>
          <w:rFonts w:ascii="Palatino Linotype" w:hAnsi="Palatino Linotype"/>
          <w:i/>
          <w:iCs/>
          <w:color w:val="222222"/>
          <w:sz w:val="22"/>
          <w:szCs w:val="22"/>
          <w:lang w:eastAsia="es-MX"/>
        </w:rPr>
        <w:t>localice la información</w:t>
      </w:r>
      <w:r w:rsidR="00F159DC" w:rsidRPr="00F159DC">
        <w:rPr>
          <w:rFonts w:ascii="Palatino Linotype" w:hAnsi="Palatino Linotype"/>
          <w:i/>
          <w:iCs/>
          <w:color w:val="222222"/>
          <w:sz w:val="22"/>
          <w:szCs w:val="22"/>
          <w:lang w:eastAsia="es-MX"/>
        </w:rPr>
        <w:t xml:space="preserve"> de la que se ordena la entrega</w:t>
      </w:r>
      <w:r w:rsidRPr="00F159DC">
        <w:rPr>
          <w:rFonts w:ascii="Palatino Linotype" w:hAnsi="Palatino Linotype"/>
          <w:i/>
          <w:iCs/>
          <w:color w:val="222222"/>
          <w:sz w:val="22"/>
          <w:szCs w:val="22"/>
          <w:lang w:eastAsia="es-MX"/>
        </w:rPr>
        <w:t xml:space="preserve">, deberá emitir el </w:t>
      </w:r>
      <w:r w:rsidRPr="00F159DC">
        <w:rPr>
          <w:rFonts w:ascii="Palatino Linotype" w:hAnsi="Palatino Linotype" w:cs="Arial"/>
          <w:i/>
          <w:sz w:val="22"/>
          <w:szCs w:val="22"/>
        </w:rPr>
        <w:t>Acuerdo de Inexistencia, en términos de los artículos 49 fracción II y XIII, 169 y 170 de la Ley de Transparencia y Acceso a la Información Pública del Estado de México y Municipios</w:t>
      </w:r>
      <w:r w:rsidR="00F159DC" w:rsidRPr="00F159DC">
        <w:rPr>
          <w:rFonts w:ascii="Palatino Linotype" w:hAnsi="Palatino Linotype" w:cs="Arial"/>
          <w:i/>
          <w:sz w:val="22"/>
          <w:szCs w:val="22"/>
        </w:rPr>
        <w:t>.</w:t>
      </w:r>
      <w:r w:rsidRPr="00F159DC">
        <w:rPr>
          <w:rFonts w:ascii="Palatino Linotype" w:hAnsi="Palatino Linotype" w:cs="Arial"/>
          <w:i/>
          <w:sz w:val="22"/>
          <w:szCs w:val="22"/>
        </w:rPr>
        <w:t>”</w:t>
      </w:r>
    </w:p>
    <w:p w:rsidR="00104E96" w:rsidRPr="00F159DC" w:rsidRDefault="00104E96" w:rsidP="00CC17A4">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rsidR="008C7E53" w:rsidRPr="00F159DC" w:rsidRDefault="00632612" w:rsidP="008C7E53">
      <w:pPr>
        <w:pStyle w:val="Prrafodelista"/>
        <w:widowControl w:val="0"/>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F159DC">
        <w:rPr>
          <w:rFonts w:ascii="Palatino Linotype" w:hAnsi="Palatino Linotype" w:cs="Arial"/>
          <w:b/>
          <w:color w:val="000000" w:themeColor="text1"/>
          <w:sz w:val="28"/>
          <w:szCs w:val="28"/>
        </w:rPr>
        <w:t xml:space="preserve">TERCERO. </w:t>
      </w:r>
      <w:r w:rsidR="00B83F2B" w:rsidRPr="00F159DC">
        <w:rPr>
          <w:rFonts w:ascii="Palatino Linotype" w:hAnsi="Palatino Linotype"/>
          <w:b/>
          <w:bCs/>
          <w:color w:val="222222"/>
          <w:lang w:eastAsia="es-MX"/>
        </w:rPr>
        <w:t>Notifíquese</w:t>
      </w:r>
      <w:r w:rsidR="00B83F2B" w:rsidRPr="00F159DC">
        <w:rPr>
          <w:rFonts w:ascii="Palatino Linotype" w:hAnsi="Palatino Linotype"/>
          <w:color w:val="222222"/>
          <w:lang w:eastAsia="es-MX"/>
        </w:rPr>
        <w:t> </w:t>
      </w:r>
      <w:r w:rsidR="00B83F2B" w:rsidRPr="00F159DC">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00B83F2B" w:rsidRPr="00F159DC">
        <w:rPr>
          <w:rFonts w:ascii="Palatino Linotype" w:hAnsi="Palatino Linotype"/>
          <w:color w:val="222222"/>
          <w:shd w:val="clear" w:color="auto" w:fill="FFFFFF"/>
        </w:rPr>
        <w:t xml:space="preserve"> en los recursos de revisión</w:t>
      </w:r>
      <w:r w:rsidR="00B83F2B" w:rsidRPr="00F159DC">
        <w:rPr>
          <w:rFonts w:ascii="Palatino Linotype" w:hAnsi="Palatino Linotype" w:cs="Arial"/>
          <w:b/>
        </w:rPr>
        <w:t>,</w:t>
      </w:r>
      <w:r w:rsidR="00B83F2B" w:rsidRPr="00F159DC">
        <w:rPr>
          <w:rFonts w:ascii="Palatino Linotype" w:hAnsi="Palatino Linotype"/>
          <w:color w:val="222222"/>
          <w:shd w:val="clear" w:color="auto" w:fill="FFFFFF"/>
          <w:lang w:eastAsia="es-MX"/>
        </w:rPr>
        <w:t xml:space="preserve"> dentro del plazo de diez días hábiles, debiendo informar a este Instituto en un plazo </w:t>
      </w:r>
      <w:r w:rsidR="00B83F2B" w:rsidRPr="00F159DC">
        <w:rPr>
          <w:rFonts w:ascii="Palatino Linotype" w:hAnsi="Palatino Linotype"/>
          <w:color w:val="222222"/>
          <w:lang w:eastAsia="es-MX"/>
        </w:rPr>
        <w:t>de</w:t>
      </w:r>
      <w:r w:rsidR="00B83F2B" w:rsidRPr="00F159DC">
        <w:rPr>
          <w:rFonts w:ascii="Palatino Linotype" w:hAnsi="Palatino Linotype"/>
          <w:color w:val="222222"/>
          <w:shd w:val="clear" w:color="auto" w:fill="FFFFFF"/>
          <w:lang w:eastAsia="es-MX"/>
        </w:rPr>
        <w:t> tres días hábiles siguientes sobre el cumplimiento dado a la presente resolución.</w:t>
      </w:r>
    </w:p>
    <w:p w:rsidR="00632612" w:rsidRPr="00F159DC" w:rsidRDefault="007B41FE" w:rsidP="00632612">
      <w:pPr>
        <w:spacing w:before="240" w:after="240" w:line="360" w:lineRule="auto"/>
        <w:jc w:val="both"/>
        <w:rPr>
          <w:color w:val="222222"/>
          <w:sz w:val="24"/>
          <w:szCs w:val="24"/>
          <w:lang w:eastAsia="es-MX"/>
        </w:rPr>
      </w:pPr>
      <w:r w:rsidRPr="00F159DC">
        <w:rPr>
          <w:rFonts w:ascii="Palatino Linotype" w:hAnsi="Palatino Linotype" w:cs="Arial"/>
          <w:b/>
          <w:sz w:val="28"/>
          <w:szCs w:val="28"/>
        </w:rPr>
        <w:t>CUARTO</w:t>
      </w:r>
      <w:r w:rsidRPr="00F159DC">
        <w:rPr>
          <w:rFonts w:ascii="Palatino Linotype" w:hAnsi="Palatino Linotype" w:cs="Arial"/>
          <w:b/>
        </w:rPr>
        <w:t xml:space="preserve">. </w:t>
      </w:r>
      <w:r w:rsidR="00B83F2B" w:rsidRPr="00F159DC">
        <w:rPr>
          <w:rFonts w:ascii="Palatino Linotype" w:eastAsiaTheme="minorEastAsia" w:hAnsi="Palatino Linotype"/>
          <w:b/>
          <w:color w:val="222222"/>
          <w:sz w:val="24"/>
          <w:szCs w:val="24"/>
          <w:lang w:eastAsia="es-ES_tradnl"/>
        </w:rPr>
        <w:t>Notifíquese</w:t>
      </w:r>
      <w:r w:rsidR="00B83F2B" w:rsidRPr="00F159DC">
        <w:rPr>
          <w:rFonts w:ascii="Palatino Linotype" w:eastAsiaTheme="minorEastAsia" w:hAnsi="Palatino Linotype"/>
          <w:color w:val="222222"/>
          <w:sz w:val="24"/>
          <w:szCs w:val="24"/>
          <w:lang w:eastAsia="es-ES_tradnl"/>
        </w:rPr>
        <w:t xml:space="preserve"> al </w:t>
      </w:r>
      <w:r w:rsidR="00B83F2B" w:rsidRPr="00F159DC">
        <w:rPr>
          <w:rFonts w:ascii="Palatino Linotype" w:eastAsiaTheme="minorEastAsia" w:hAnsi="Palatino Linotype"/>
          <w:b/>
          <w:color w:val="222222"/>
          <w:sz w:val="24"/>
          <w:szCs w:val="24"/>
          <w:lang w:eastAsia="es-ES_tradnl"/>
        </w:rPr>
        <w:t>RECURRENTE</w:t>
      </w:r>
      <w:r w:rsidR="00B83F2B" w:rsidRPr="00F159DC">
        <w:rPr>
          <w:rFonts w:ascii="Palatino Linotype" w:eastAsiaTheme="minorEastAsia" w:hAnsi="Palatino Linotype"/>
          <w:color w:val="222222"/>
          <w:sz w:val="24"/>
          <w:szCs w:val="24"/>
          <w:lang w:eastAsia="es-ES_tradnl"/>
        </w:rPr>
        <w:t xml:space="preserve"> la presente resolución.</w:t>
      </w:r>
    </w:p>
    <w:p w:rsidR="004C75D1" w:rsidRPr="00F159DC" w:rsidRDefault="007B41FE" w:rsidP="004C75D1">
      <w:pPr>
        <w:pStyle w:val="Prrafodelista"/>
        <w:widowControl w:val="0"/>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F159DC">
        <w:rPr>
          <w:rFonts w:ascii="Palatino Linotype" w:hAnsi="Palatino Linotype" w:cs="Arial"/>
          <w:b/>
          <w:color w:val="000000" w:themeColor="text1"/>
          <w:sz w:val="28"/>
          <w:szCs w:val="28"/>
        </w:rPr>
        <w:t>QUINTO.</w:t>
      </w:r>
      <w:r w:rsidR="00B83F2B" w:rsidRPr="00F159DC">
        <w:rPr>
          <w:rFonts w:ascii="Palatino Linotype" w:hAnsi="Palatino Linotype" w:cs="Arial"/>
          <w:b/>
          <w:color w:val="000000" w:themeColor="text1"/>
          <w:sz w:val="28"/>
          <w:szCs w:val="28"/>
        </w:rPr>
        <w:t xml:space="preserve"> </w:t>
      </w:r>
      <w:r w:rsidR="004C75D1" w:rsidRPr="00F159DC">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4C75D1" w:rsidRPr="00F159DC">
        <w:rPr>
          <w:rFonts w:ascii="Palatino Linotype" w:hAnsi="Palatino Linotype"/>
          <w:b/>
          <w:szCs w:val="17"/>
          <w:lang w:eastAsia="es-ES_tradnl"/>
        </w:rPr>
        <w:t>SUJETO OBLIGADO</w:t>
      </w:r>
      <w:r w:rsidR="004C75D1" w:rsidRPr="00F159DC">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w:t>
      </w:r>
      <w:r w:rsidR="004C75D1" w:rsidRPr="00F159DC">
        <w:rPr>
          <w:rFonts w:ascii="Palatino Linotype" w:hAnsi="Palatino Linotype"/>
          <w:szCs w:val="17"/>
          <w:lang w:eastAsia="es-ES_tradnl"/>
        </w:rPr>
        <w:lastRenderedPageBreak/>
        <w:t>216 y 217 de dicha Ley.</w:t>
      </w:r>
    </w:p>
    <w:p w:rsidR="00632612" w:rsidRPr="00F159DC" w:rsidRDefault="00632612" w:rsidP="00632612">
      <w:pPr>
        <w:spacing w:line="360" w:lineRule="auto"/>
        <w:jc w:val="both"/>
        <w:rPr>
          <w:rFonts w:ascii="Palatino Linotype" w:hAnsi="Palatino Linotype" w:cs="Arial"/>
          <w:b/>
        </w:rPr>
      </w:pPr>
    </w:p>
    <w:p w:rsidR="009B24B2" w:rsidRPr="00F159DC" w:rsidRDefault="007B41FE" w:rsidP="009B24B2">
      <w:pPr>
        <w:pStyle w:val="Prrafodelista"/>
        <w:widowControl w:val="0"/>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F159DC">
        <w:rPr>
          <w:rFonts w:ascii="Palatino Linotype" w:hAnsi="Palatino Linotype" w:cs="Arial"/>
          <w:b/>
          <w:color w:val="000000" w:themeColor="text1"/>
          <w:sz w:val="28"/>
          <w:szCs w:val="28"/>
        </w:rPr>
        <w:t>SEXTO</w:t>
      </w:r>
      <w:r w:rsidR="00632612" w:rsidRPr="00F159DC">
        <w:rPr>
          <w:rFonts w:ascii="Palatino Linotype" w:hAnsi="Palatino Linotype" w:cs="Arial"/>
          <w:b/>
          <w:color w:val="000000" w:themeColor="text1"/>
          <w:sz w:val="28"/>
          <w:szCs w:val="28"/>
        </w:rPr>
        <w:t xml:space="preserve">. </w:t>
      </w:r>
      <w:r w:rsidR="004C75D1" w:rsidRPr="00F159DC">
        <w:rPr>
          <w:rFonts w:ascii="Palatino Linotype" w:eastAsiaTheme="minorEastAsia" w:hAnsi="Palatino Linotype"/>
          <w:b/>
          <w:color w:val="222222"/>
          <w:lang w:eastAsia="es-ES_tradnl"/>
        </w:rPr>
        <w:t>Hágase del conocimiento</w:t>
      </w:r>
      <w:r w:rsidR="004C75D1" w:rsidRPr="00F159DC">
        <w:rPr>
          <w:rFonts w:ascii="Palatino Linotype" w:eastAsiaTheme="minorEastAsia" w:hAnsi="Palatino Linotype"/>
          <w:color w:val="222222"/>
          <w:lang w:eastAsia="es-ES_tradnl"/>
        </w:rPr>
        <w:t xml:space="preserve"> al </w:t>
      </w:r>
      <w:r w:rsidR="004C75D1" w:rsidRPr="00F159DC">
        <w:rPr>
          <w:rFonts w:ascii="Palatino Linotype" w:eastAsiaTheme="minorEastAsia" w:hAnsi="Palatino Linotype"/>
          <w:b/>
          <w:color w:val="222222"/>
          <w:lang w:eastAsia="es-ES_tradnl"/>
        </w:rPr>
        <w:t>RECURRENTE</w:t>
      </w:r>
      <w:r w:rsidR="004C75D1" w:rsidRPr="00F159DC">
        <w:rPr>
          <w:rFonts w:ascii="Palatino Linotype" w:eastAsiaTheme="minorEastAsia"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FB73CB" w:rsidRPr="006322F2" w:rsidRDefault="007B41FE" w:rsidP="00FB73CB">
      <w:pPr>
        <w:widowControl w:val="0"/>
        <w:autoSpaceDE w:val="0"/>
        <w:autoSpaceDN w:val="0"/>
        <w:adjustRightInd w:val="0"/>
        <w:spacing w:before="120" w:line="360" w:lineRule="auto"/>
        <w:jc w:val="both"/>
        <w:rPr>
          <w:rFonts w:ascii="Palatino Linotype" w:hAnsi="Palatino Linotype"/>
          <w:color w:val="222222"/>
          <w:sz w:val="24"/>
          <w:szCs w:val="24"/>
          <w:lang w:eastAsia="es-ES_tradnl"/>
        </w:rPr>
      </w:pPr>
      <w:r w:rsidRPr="00F159DC">
        <w:rPr>
          <w:rFonts w:ascii="Palatino Linotype" w:eastAsiaTheme="minorEastAsia" w:hAnsi="Palatino Linotype"/>
          <w:b/>
          <w:color w:val="222222"/>
          <w:sz w:val="28"/>
          <w:szCs w:val="28"/>
          <w:lang w:eastAsia="es-ES_tradnl"/>
        </w:rPr>
        <w:t>SÉPTIMO</w:t>
      </w:r>
      <w:r w:rsidR="005E6674" w:rsidRPr="00F159DC">
        <w:rPr>
          <w:rFonts w:ascii="Palatino Linotype" w:eastAsiaTheme="minorEastAsia" w:hAnsi="Palatino Linotype"/>
          <w:b/>
          <w:color w:val="222222"/>
          <w:sz w:val="28"/>
          <w:szCs w:val="28"/>
          <w:lang w:eastAsia="es-ES_tradnl"/>
        </w:rPr>
        <w:t>.</w:t>
      </w:r>
      <w:r w:rsidR="005E6674" w:rsidRPr="00F159DC">
        <w:rPr>
          <w:rFonts w:ascii="Palatino Linotype" w:eastAsiaTheme="minorEastAsia" w:hAnsi="Palatino Linotype"/>
          <w:color w:val="222222"/>
          <w:lang w:eastAsia="es-ES_tradnl"/>
        </w:rPr>
        <w:t xml:space="preserve"> </w:t>
      </w:r>
      <w:r w:rsidR="00FB73CB" w:rsidRPr="00F159DC">
        <w:rPr>
          <w:rFonts w:ascii="Palatino Linotype" w:hAnsi="Palatino Linotype"/>
          <w:b/>
          <w:color w:val="222222"/>
          <w:sz w:val="24"/>
          <w:szCs w:val="24"/>
          <w:lang w:eastAsia="es-ES_tradnl"/>
        </w:rPr>
        <w:t>Gírese</w:t>
      </w:r>
      <w:r w:rsidR="00FB73CB" w:rsidRPr="00F159DC">
        <w:rPr>
          <w:sz w:val="24"/>
          <w:szCs w:val="24"/>
          <w:lang w:eastAsia="es-ES_tradnl"/>
        </w:rPr>
        <w:t> </w:t>
      </w:r>
      <w:r w:rsidR="00FB73CB" w:rsidRPr="00F159DC">
        <w:rPr>
          <w:rFonts w:ascii="Palatino Linotype" w:hAnsi="Palatino Linotype"/>
          <w:color w:val="222222"/>
          <w:sz w:val="24"/>
          <w:szCs w:val="24"/>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00FB73CB" w:rsidRPr="00F159DC">
        <w:rPr>
          <w:sz w:val="24"/>
          <w:szCs w:val="24"/>
          <w:lang w:eastAsia="es-ES_tradnl"/>
        </w:rPr>
        <w:t> </w:t>
      </w:r>
      <w:r w:rsidR="00FB73CB" w:rsidRPr="00F159DC">
        <w:rPr>
          <w:rFonts w:ascii="Palatino Linotype" w:hAnsi="Palatino Linotype"/>
          <w:b/>
          <w:color w:val="222222"/>
          <w:sz w:val="24"/>
          <w:szCs w:val="24"/>
          <w:lang w:eastAsia="es-ES_tradnl"/>
        </w:rPr>
        <w:t>QUINTO</w:t>
      </w:r>
      <w:r w:rsidR="00FB73CB" w:rsidRPr="00F159DC">
        <w:rPr>
          <w:sz w:val="24"/>
          <w:szCs w:val="24"/>
          <w:lang w:eastAsia="es-ES_tradnl"/>
        </w:rPr>
        <w:t> </w:t>
      </w:r>
      <w:r w:rsidR="00FB73CB" w:rsidRPr="00F159DC">
        <w:rPr>
          <w:rFonts w:ascii="Palatino Linotype" w:hAnsi="Palatino Linotype"/>
          <w:color w:val="222222"/>
          <w:sz w:val="24"/>
          <w:szCs w:val="24"/>
          <w:lang w:eastAsia="es-ES_tradnl"/>
        </w:rPr>
        <w:t>de la presente resolución.</w:t>
      </w:r>
    </w:p>
    <w:p w:rsidR="003F4D0E" w:rsidRDefault="003F4D0E" w:rsidP="003F4D0E">
      <w:pPr>
        <w:spacing w:line="360" w:lineRule="auto"/>
        <w:jc w:val="both"/>
        <w:rPr>
          <w:rFonts w:ascii="Palatino Linotype" w:hAnsi="Palatino Linotype" w:cs="Arial"/>
          <w:sz w:val="24"/>
          <w:szCs w:val="24"/>
        </w:rPr>
      </w:pPr>
      <w:r w:rsidRPr="003F4D0E">
        <w:rPr>
          <w:rFonts w:ascii="Palatino Linotype" w:hAnsi="Palatino Linotype" w:cs="Arial"/>
          <w:sz w:val="24"/>
          <w:szCs w:val="24"/>
        </w:rPr>
        <w:t>ASÍ LO RESUELVE, POR UNANIMIDAD DE VOTOS DE LOS PRESENTES, EL PLENO DEL</w:t>
      </w:r>
      <w:r w:rsidRPr="003F4D0E">
        <w:rPr>
          <w:rFonts w:ascii="Palatino Linotype" w:eastAsia="Arial Unicode MS" w:hAnsi="Palatino Linotype" w:cs="Arial"/>
          <w:sz w:val="24"/>
          <w:szCs w:val="24"/>
        </w:rPr>
        <w:t xml:space="preserve"> INSTITUTO DE </w:t>
      </w:r>
      <w:r w:rsidRPr="003F4D0E">
        <w:rPr>
          <w:rFonts w:ascii="Palatino Linotype" w:hAnsi="Palatino Linotype"/>
          <w:sz w:val="24"/>
          <w:szCs w:val="24"/>
        </w:rPr>
        <w:t>TRANSPARENCIA</w:t>
      </w:r>
      <w:r w:rsidRPr="003F4D0E">
        <w:rPr>
          <w:rFonts w:ascii="Palatino Linotype" w:eastAsia="Arial Unicode MS" w:hAnsi="Palatino Linotype" w:cs="Arial"/>
          <w:sz w:val="24"/>
          <w:szCs w:val="24"/>
        </w:rPr>
        <w:t>, ACCESO A LA INFORMACIÓN PÚBLICA Y PROTECCIÓN DE DATOS PERSONALES DEL ESTADO DE MÉXICO Y MUNICIPIOS</w:t>
      </w:r>
      <w:r w:rsidRPr="003F4D0E">
        <w:rPr>
          <w:rFonts w:ascii="Palatino Linotype" w:hAnsi="Palatino Linotype" w:cs="Arial"/>
          <w:sz w:val="24"/>
          <w:szCs w:val="24"/>
        </w:rPr>
        <w:t>, CONFORMADO POR LOS COMISIONADOS ZULEMA MARTÍNEZ SÁNCHEZ; EVA ABAID YAPUR; JOSÉ GUADALUPE LUNA HERNÁNDEZ, JAVIER MARTÍNEZ CRUZ</w:t>
      </w:r>
      <w:r w:rsidR="00E04233">
        <w:rPr>
          <w:rFonts w:ascii="Palatino Linotype" w:hAnsi="Palatino Linotype" w:cs="Arial"/>
          <w:sz w:val="24"/>
          <w:szCs w:val="24"/>
        </w:rPr>
        <w:t>, EMITIENDO VOTO PARTI</w:t>
      </w:r>
      <w:bookmarkStart w:id="0" w:name="_GoBack"/>
      <w:bookmarkEnd w:id="0"/>
      <w:r w:rsidR="00E04233">
        <w:rPr>
          <w:rFonts w:ascii="Palatino Linotype" w:hAnsi="Palatino Linotype" w:cs="Arial"/>
          <w:sz w:val="24"/>
          <w:szCs w:val="24"/>
        </w:rPr>
        <w:t>CULAR</w:t>
      </w:r>
      <w:r w:rsidRPr="003F4D0E">
        <w:rPr>
          <w:rFonts w:ascii="Palatino Linotype" w:hAnsi="Palatino Linotype" w:cs="Arial"/>
          <w:sz w:val="24"/>
          <w:szCs w:val="24"/>
        </w:rPr>
        <w:t xml:space="preserve"> Y LUIS GUSTAVO PARRA NORIEGA; </w:t>
      </w:r>
      <w:r w:rsidRPr="003F4D0E">
        <w:rPr>
          <w:rFonts w:ascii="Palatino Linotype" w:hAnsi="Palatino Linotype" w:cs="Arial"/>
          <w:sz w:val="24"/>
          <w:szCs w:val="24"/>
          <w:shd w:val="clear" w:color="auto" w:fill="FFFFFF" w:themeFill="background1"/>
        </w:rPr>
        <w:t xml:space="preserve">EN LA </w:t>
      </w:r>
      <w:r w:rsidRPr="003F4D0E">
        <w:rPr>
          <w:rFonts w:ascii="Palatino Linotype" w:hAnsi="Palatino Linotype" w:cs="Arial"/>
          <w:sz w:val="24"/>
          <w:szCs w:val="24"/>
        </w:rPr>
        <w:t xml:space="preserve">NOVENA SESIÓN ORDINARIA CELEBRADA EL ONCE DE MARZO DE DOS MIL VEINTE, ANTE EL SECRETARIO TÉCNICO DEL PLENO, </w:t>
      </w:r>
      <w:r w:rsidRPr="003F4D0E">
        <w:rPr>
          <w:rFonts w:ascii="Palatino Linotype" w:eastAsia="Arial Unicode MS" w:hAnsi="Palatino Linotype" w:cs="Arial"/>
          <w:sz w:val="24"/>
          <w:szCs w:val="24"/>
        </w:rPr>
        <w:t>ALEXIS</w:t>
      </w:r>
      <w:r w:rsidRPr="003F4D0E">
        <w:rPr>
          <w:rFonts w:ascii="Palatino Linotype" w:hAnsi="Palatino Linotype" w:cs="Arial"/>
          <w:sz w:val="24"/>
          <w:szCs w:val="24"/>
        </w:rPr>
        <w:t xml:space="preserve"> TAPIA RAMÍREZ.</w:t>
      </w:r>
    </w:p>
    <w:p w:rsidR="003F4D0E" w:rsidRDefault="003F4D0E" w:rsidP="003F4D0E">
      <w:pPr>
        <w:spacing w:line="360" w:lineRule="auto"/>
        <w:jc w:val="both"/>
        <w:rPr>
          <w:rFonts w:ascii="Palatino Linotype" w:hAnsi="Palatino Linotype" w:cs="Arial"/>
          <w:sz w:val="24"/>
          <w:szCs w:val="24"/>
        </w:rPr>
      </w:pPr>
    </w:p>
    <w:p w:rsidR="003F4D0E" w:rsidRPr="003F4D0E" w:rsidRDefault="003F4D0E" w:rsidP="003F4D0E">
      <w:pPr>
        <w:spacing w:line="360" w:lineRule="auto"/>
        <w:jc w:val="both"/>
        <w:rPr>
          <w:rFonts w:ascii="Palatino Linotype" w:eastAsia="Calibri" w:hAnsi="Palatino Linotype" w:cs="Arial"/>
          <w:sz w:val="24"/>
          <w:szCs w:val="24"/>
        </w:rPr>
      </w:pP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3F4D0E" w:rsidRDefault="003F4D0E"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072938" w:rsidRDefault="00072938" w:rsidP="0078246F">
            <w:pPr>
              <w:spacing w:after="0"/>
              <w:jc w:val="center"/>
              <w:rPr>
                <w:rFonts w:ascii="Palatino Linotype" w:hAnsi="Palatino Linotype" w:cs="Arial"/>
                <w:b/>
                <w:lang w:val="es-ES_tradnl"/>
              </w:rPr>
            </w:pPr>
          </w:p>
          <w:p w:rsidR="001B1EFC" w:rsidRDefault="001B1EFC" w:rsidP="0078246F">
            <w:pPr>
              <w:spacing w:after="0"/>
              <w:jc w:val="center"/>
              <w:rPr>
                <w:rFonts w:ascii="Palatino Linotype" w:hAnsi="Palatino Linotype" w:cs="Arial"/>
                <w:b/>
                <w:lang w:val="es-ES_tradnl"/>
              </w:rPr>
            </w:pPr>
          </w:p>
          <w:p w:rsidR="001B1EFC" w:rsidRDefault="001B1EFC"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6F7452" w:rsidRDefault="006F7452" w:rsidP="0078246F">
            <w:pPr>
              <w:spacing w:after="0"/>
              <w:jc w:val="center"/>
              <w:rPr>
                <w:rFonts w:ascii="Palatino Linotype" w:hAnsi="Palatino Linotype" w:cs="Arial"/>
                <w:b/>
                <w:lang w:val="es-ES_tradnl"/>
              </w:rPr>
            </w:pPr>
          </w:p>
          <w:p w:rsidR="001B1EFC" w:rsidRDefault="001B1EFC" w:rsidP="0078246F">
            <w:pPr>
              <w:spacing w:after="0"/>
              <w:jc w:val="center"/>
              <w:rPr>
                <w:rFonts w:ascii="Palatino Linotype" w:hAnsi="Palatino Linotype" w:cs="Arial"/>
                <w:b/>
                <w:lang w:val="es-ES_tradnl"/>
              </w:rPr>
            </w:pPr>
          </w:p>
          <w:p w:rsidR="001B1EFC" w:rsidRDefault="001B1EFC"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6F7452" w:rsidRDefault="006F7452" w:rsidP="0078246F">
            <w:pPr>
              <w:spacing w:after="0"/>
              <w:jc w:val="center"/>
              <w:rPr>
                <w:rFonts w:ascii="Palatino Linotype" w:hAnsi="Palatino Linotype" w:cs="Arial"/>
                <w:b/>
                <w:lang w:val="es-ES_tradnl"/>
              </w:rPr>
            </w:pPr>
          </w:p>
          <w:p w:rsidR="001B1EFC" w:rsidRDefault="001B1EFC" w:rsidP="0078246F">
            <w:pPr>
              <w:spacing w:after="0"/>
              <w:jc w:val="center"/>
              <w:rPr>
                <w:rFonts w:ascii="Palatino Linotype" w:hAnsi="Palatino Linotype" w:cs="Arial"/>
                <w:b/>
                <w:lang w:val="es-ES_tradnl"/>
              </w:rPr>
            </w:pPr>
          </w:p>
          <w:p w:rsidR="001B1EFC" w:rsidRDefault="001B1EFC"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3F4D0E" w:rsidRPr="00120510" w:rsidRDefault="003F4D0E"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6F7452" w:rsidRDefault="006F7452" w:rsidP="0078246F">
            <w:pPr>
              <w:spacing w:after="0"/>
              <w:jc w:val="center"/>
              <w:rPr>
                <w:rFonts w:ascii="Palatino Linotype" w:hAnsi="Palatino Linotype" w:cs="Arial"/>
                <w:b/>
                <w:lang w:val="es-ES_tradnl"/>
              </w:rPr>
            </w:pPr>
          </w:p>
          <w:p w:rsidR="001B1EFC" w:rsidRDefault="001B1EFC" w:rsidP="0078246F">
            <w:pPr>
              <w:spacing w:after="0"/>
              <w:jc w:val="center"/>
              <w:rPr>
                <w:rFonts w:ascii="Palatino Linotype" w:hAnsi="Palatino Linotype" w:cs="Arial"/>
                <w:b/>
                <w:lang w:val="es-ES_tradnl"/>
              </w:rPr>
            </w:pPr>
          </w:p>
          <w:p w:rsidR="009B24B2" w:rsidRDefault="009B24B2" w:rsidP="0078246F">
            <w:pPr>
              <w:spacing w:after="0"/>
              <w:jc w:val="center"/>
              <w:rPr>
                <w:rFonts w:ascii="Palatino Linotype" w:hAnsi="Palatino Linotype" w:cs="Arial"/>
                <w:b/>
                <w:lang w:val="es-ES_tradnl"/>
              </w:rPr>
            </w:pPr>
          </w:p>
          <w:p w:rsidR="001B1EFC" w:rsidRDefault="001B1EFC" w:rsidP="0078246F">
            <w:pPr>
              <w:spacing w:after="0"/>
              <w:jc w:val="center"/>
              <w:rPr>
                <w:rFonts w:ascii="Palatino Linotype" w:hAnsi="Palatino Linotype" w:cs="Arial"/>
                <w:b/>
                <w:lang w:val="es-ES_tradnl"/>
              </w:rPr>
            </w:pPr>
          </w:p>
          <w:p w:rsidR="003F4D0E" w:rsidRPr="00120510" w:rsidRDefault="003F4D0E"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1B1EFC" w:rsidRDefault="001B1EFC" w:rsidP="0078246F">
            <w:pPr>
              <w:spacing w:after="0"/>
              <w:jc w:val="center"/>
              <w:rPr>
                <w:rFonts w:ascii="Palatino Linotype" w:hAnsi="Palatino Linotype" w:cs="Arial"/>
                <w:b/>
                <w:lang w:val="es-ES_tradnl"/>
              </w:rPr>
            </w:pPr>
          </w:p>
          <w:p w:rsidR="001B1EFC" w:rsidRDefault="001B1EFC" w:rsidP="0078246F">
            <w:pPr>
              <w:spacing w:after="0"/>
              <w:jc w:val="center"/>
              <w:rPr>
                <w:rFonts w:ascii="Palatino Linotype" w:hAnsi="Palatino Linotype" w:cs="Arial"/>
                <w:b/>
                <w:lang w:val="es-ES_tradnl"/>
              </w:rPr>
            </w:pPr>
          </w:p>
          <w:p w:rsidR="006F7452" w:rsidRDefault="006F7452"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3F4D0E" w:rsidRDefault="003F4D0E"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3F4D0E" w:rsidRDefault="003F4D0E"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7B41FE">
        <w:rPr>
          <w:rFonts w:ascii="Palatino Linotype" w:hAnsi="Palatino Linotype"/>
          <w:sz w:val="20"/>
          <w:lang w:val="es-ES_tradnl"/>
        </w:rPr>
        <w:t>once</w:t>
      </w:r>
      <w:r w:rsidRPr="004A0F21">
        <w:rPr>
          <w:rFonts w:ascii="Palatino Linotype" w:hAnsi="Palatino Linotype"/>
          <w:sz w:val="20"/>
          <w:lang w:val="es-ES_tradnl"/>
        </w:rPr>
        <w:t xml:space="preserve"> de </w:t>
      </w:r>
      <w:r w:rsidR="005E6674">
        <w:rPr>
          <w:rFonts w:ascii="Palatino Linotype" w:hAnsi="Palatino Linotype"/>
          <w:sz w:val="20"/>
          <w:lang w:val="es-ES_tradnl"/>
        </w:rPr>
        <w:t>marzo</w:t>
      </w:r>
      <w:r w:rsidRPr="004A0F21">
        <w:rPr>
          <w:rFonts w:ascii="Palatino Linotype" w:hAnsi="Palatino Linotype"/>
          <w:sz w:val="20"/>
          <w:lang w:val="es-ES_tradnl"/>
        </w:rPr>
        <w:t xml:space="preserve"> de dos mil </w:t>
      </w:r>
      <w:r w:rsidR="00B20479">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5E6674">
        <w:rPr>
          <w:rFonts w:ascii="Palatino Linotype" w:hAnsi="Palatino Linotype"/>
          <w:sz w:val="20"/>
          <w:lang w:val="es-ES_tradnl"/>
        </w:rPr>
        <w:t>1</w:t>
      </w:r>
      <w:r w:rsidR="007B41FE">
        <w:rPr>
          <w:rFonts w:ascii="Palatino Linotype" w:hAnsi="Palatino Linotype"/>
          <w:sz w:val="20"/>
          <w:lang w:val="es-ES_tradnl"/>
        </w:rPr>
        <w:t>1</w:t>
      </w:r>
      <w:r w:rsidR="005E6674">
        <w:rPr>
          <w:rFonts w:ascii="Palatino Linotype" w:hAnsi="Palatino Linotype"/>
          <w:sz w:val="20"/>
          <w:lang w:val="es-ES_tradnl"/>
        </w:rPr>
        <w:t>332</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533" w:rsidRDefault="00B44533" w:rsidP="006823BA">
      <w:pPr>
        <w:spacing w:after="0" w:line="240" w:lineRule="auto"/>
      </w:pPr>
      <w:r>
        <w:separator/>
      </w:r>
    </w:p>
  </w:endnote>
  <w:endnote w:type="continuationSeparator" w:id="0">
    <w:p w:rsidR="00B44533" w:rsidRDefault="00B44533"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rsidR="00297540" w:rsidRPr="00CF3DFA" w:rsidRDefault="00297540">
            <w:pPr>
              <w:pStyle w:val="Piedepgina"/>
              <w:jc w:val="right"/>
              <w:rPr>
                <w:rFonts w:ascii="Palatino Linotype" w:hAnsi="Palatino Linotype"/>
              </w:rPr>
            </w:pPr>
            <w:r w:rsidRPr="00CF3DFA">
              <w:rPr>
                <w:rFonts w:ascii="Palatino Linotype" w:hAnsi="Palatino Linotype"/>
                <w:lang w:val="es-ES"/>
              </w:rPr>
              <w:t xml:space="preserve">Página </w:t>
            </w:r>
            <w:r w:rsidRPr="00CF3DFA">
              <w:rPr>
                <w:rFonts w:ascii="Palatino Linotype" w:hAnsi="Palatino Linotype"/>
                <w:bCs/>
              </w:rPr>
              <w:fldChar w:fldCharType="begin"/>
            </w:r>
            <w:r w:rsidRPr="00CF3DFA">
              <w:rPr>
                <w:rFonts w:ascii="Palatino Linotype" w:hAnsi="Palatino Linotype"/>
                <w:bCs/>
              </w:rPr>
              <w:instrText>PAGE</w:instrText>
            </w:r>
            <w:r w:rsidRPr="00CF3DFA">
              <w:rPr>
                <w:rFonts w:ascii="Palatino Linotype" w:hAnsi="Palatino Linotype"/>
                <w:bCs/>
              </w:rPr>
              <w:fldChar w:fldCharType="separate"/>
            </w:r>
            <w:r w:rsidR="00E04233">
              <w:rPr>
                <w:rFonts w:ascii="Palatino Linotype" w:hAnsi="Palatino Linotype"/>
                <w:bCs/>
                <w:noProof/>
              </w:rPr>
              <w:t>46</w:t>
            </w:r>
            <w:r w:rsidRPr="00CF3DFA">
              <w:rPr>
                <w:rFonts w:ascii="Palatino Linotype" w:hAnsi="Palatino Linotype"/>
                <w:bCs/>
              </w:rPr>
              <w:fldChar w:fldCharType="end"/>
            </w:r>
            <w:r w:rsidRPr="00CF3DFA">
              <w:rPr>
                <w:rFonts w:ascii="Palatino Linotype" w:hAnsi="Palatino Linotype"/>
                <w:lang w:val="es-ES"/>
              </w:rPr>
              <w:t xml:space="preserve"> de </w:t>
            </w:r>
            <w:r w:rsidRPr="00CF3DFA">
              <w:rPr>
                <w:rFonts w:ascii="Palatino Linotype" w:hAnsi="Palatino Linotype"/>
                <w:bCs/>
              </w:rPr>
              <w:fldChar w:fldCharType="begin"/>
            </w:r>
            <w:r w:rsidRPr="00CF3DFA">
              <w:rPr>
                <w:rFonts w:ascii="Palatino Linotype" w:hAnsi="Palatino Linotype"/>
                <w:bCs/>
              </w:rPr>
              <w:instrText>NUMPAGES</w:instrText>
            </w:r>
            <w:r w:rsidRPr="00CF3DFA">
              <w:rPr>
                <w:rFonts w:ascii="Palatino Linotype" w:hAnsi="Palatino Linotype"/>
                <w:bCs/>
              </w:rPr>
              <w:fldChar w:fldCharType="separate"/>
            </w:r>
            <w:r w:rsidR="00E04233">
              <w:rPr>
                <w:rFonts w:ascii="Palatino Linotype" w:hAnsi="Palatino Linotype"/>
                <w:bCs/>
                <w:noProof/>
              </w:rPr>
              <w:t>48</w:t>
            </w:r>
            <w:r w:rsidRPr="00CF3DFA">
              <w:rPr>
                <w:rFonts w:ascii="Palatino Linotype" w:hAnsi="Palatino Linotype"/>
                <w:bC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601332047"/>
      <w:docPartObj>
        <w:docPartGallery w:val="Page Numbers (Bottom of Page)"/>
        <w:docPartUnique/>
      </w:docPartObj>
    </w:sdtPr>
    <w:sdtEndPr/>
    <w:sdtContent>
      <w:sdt>
        <w:sdtPr>
          <w:rPr>
            <w:rFonts w:ascii="Palatino Linotype" w:hAnsi="Palatino Linotype"/>
          </w:rPr>
          <w:id w:val="344607749"/>
          <w:docPartObj>
            <w:docPartGallery w:val="Page Numbers (Top of Page)"/>
            <w:docPartUnique/>
          </w:docPartObj>
        </w:sdtPr>
        <w:sdtEndPr/>
        <w:sdtContent>
          <w:p w:rsidR="00297540" w:rsidRPr="00CF3DFA" w:rsidRDefault="00297540">
            <w:pPr>
              <w:pStyle w:val="Piedepgina"/>
              <w:jc w:val="right"/>
              <w:rPr>
                <w:rFonts w:ascii="Palatino Linotype" w:hAnsi="Palatino Linotype"/>
              </w:rPr>
            </w:pPr>
            <w:r w:rsidRPr="00CF3DFA">
              <w:rPr>
                <w:rFonts w:ascii="Palatino Linotype" w:hAnsi="Palatino Linotype"/>
                <w:lang w:val="es-ES"/>
              </w:rPr>
              <w:t xml:space="preserve">Página </w:t>
            </w:r>
            <w:r w:rsidRPr="00CF3DFA">
              <w:rPr>
                <w:rFonts w:ascii="Palatino Linotype" w:hAnsi="Palatino Linotype"/>
                <w:bCs/>
              </w:rPr>
              <w:fldChar w:fldCharType="begin"/>
            </w:r>
            <w:r w:rsidRPr="00CF3DFA">
              <w:rPr>
                <w:rFonts w:ascii="Palatino Linotype" w:hAnsi="Palatino Linotype"/>
                <w:bCs/>
              </w:rPr>
              <w:instrText>PAGE</w:instrText>
            </w:r>
            <w:r w:rsidRPr="00CF3DFA">
              <w:rPr>
                <w:rFonts w:ascii="Palatino Linotype" w:hAnsi="Palatino Linotype"/>
                <w:bCs/>
              </w:rPr>
              <w:fldChar w:fldCharType="separate"/>
            </w:r>
            <w:r w:rsidR="00E04233">
              <w:rPr>
                <w:rFonts w:ascii="Palatino Linotype" w:hAnsi="Palatino Linotype"/>
                <w:bCs/>
                <w:noProof/>
              </w:rPr>
              <w:t>1</w:t>
            </w:r>
            <w:r w:rsidRPr="00CF3DFA">
              <w:rPr>
                <w:rFonts w:ascii="Palatino Linotype" w:hAnsi="Palatino Linotype"/>
                <w:bCs/>
              </w:rPr>
              <w:fldChar w:fldCharType="end"/>
            </w:r>
            <w:r w:rsidRPr="00CF3DFA">
              <w:rPr>
                <w:rFonts w:ascii="Palatino Linotype" w:hAnsi="Palatino Linotype"/>
                <w:lang w:val="es-ES"/>
              </w:rPr>
              <w:t xml:space="preserve"> de </w:t>
            </w:r>
            <w:r w:rsidRPr="00CF3DFA">
              <w:rPr>
                <w:rFonts w:ascii="Palatino Linotype" w:hAnsi="Palatino Linotype"/>
                <w:bCs/>
              </w:rPr>
              <w:fldChar w:fldCharType="begin"/>
            </w:r>
            <w:r w:rsidRPr="00CF3DFA">
              <w:rPr>
                <w:rFonts w:ascii="Palatino Linotype" w:hAnsi="Palatino Linotype"/>
                <w:bCs/>
              </w:rPr>
              <w:instrText>NUMPAGES</w:instrText>
            </w:r>
            <w:r w:rsidRPr="00CF3DFA">
              <w:rPr>
                <w:rFonts w:ascii="Palatino Linotype" w:hAnsi="Palatino Linotype"/>
                <w:bCs/>
              </w:rPr>
              <w:fldChar w:fldCharType="separate"/>
            </w:r>
            <w:r w:rsidR="00E04233">
              <w:rPr>
                <w:rFonts w:ascii="Palatino Linotype" w:hAnsi="Palatino Linotype"/>
                <w:bCs/>
                <w:noProof/>
              </w:rPr>
              <w:t>48</w:t>
            </w:r>
            <w:r w:rsidRPr="00CF3DFA">
              <w:rPr>
                <w:rFonts w:ascii="Palatino Linotype" w:hAnsi="Palatino Linotype"/>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533" w:rsidRDefault="00B44533" w:rsidP="006823BA">
      <w:pPr>
        <w:spacing w:after="0" w:line="240" w:lineRule="auto"/>
      </w:pPr>
      <w:r>
        <w:separator/>
      </w:r>
    </w:p>
  </w:footnote>
  <w:footnote w:type="continuationSeparator" w:id="0">
    <w:p w:rsidR="00B44533" w:rsidRDefault="00B44533"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40" w:rsidRDefault="00297540">
    <w:pPr>
      <w:pStyle w:val="Encabezado"/>
      <w:rPr>
        <w:rFonts w:ascii="Palatino Linotype" w:hAnsi="Palatino Linotype"/>
        <w:sz w:val="28"/>
        <w:szCs w:val="28"/>
      </w:rPr>
    </w:pPr>
  </w:p>
  <w:tbl>
    <w:tblPr>
      <w:tblW w:w="5670" w:type="dxa"/>
      <w:tblInd w:w="3402" w:type="dxa"/>
      <w:tblLayout w:type="fixed"/>
      <w:tblLook w:val="04A0" w:firstRow="1" w:lastRow="0" w:firstColumn="1" w:lastColumn="0" w:noHBand="0" w:noVBand="1"/>
    </w:tblPr>
    <w:tblGrid>
      <w:gridCol w:w="2551"/>
      <w:gridCol w:w="3119"/>
    </w:tblGrid>
    <w:tr w:rsidR="00CF3DFA" w:rsidRPr="004774CC" w:rsidTr="00F6083D">
      <w:tc>
        <w:tcPr>
          <w:tcW w:w="2551" w:type="dxa"/>
          <w:shd w:val="clear" w:color="auto" w:fill="auto"/>
          <w:vAlign w:val="center"/>
        </w:tcPr>
        <w:p w:rsidR="00CF3DFA" w:rsidRPr="004774CC"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119" w:type="dxa"/>
          <w:shd w:val="clear" w:color="auto" w:fill="auto"/>
          <w:vAlign w:val="center"/>
        </w:tcPr>
        <w:p w:rsidR="00CF3DFA" w:rsidRPr="004774CC"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11332</w:t>
          </w:r>
          <w:r w:rsidRPr="004774CC">
            <w:rPr>
              <w:rFonts w:ascii="Palatino Linotype" w:eastAsia="Times New Roman" w:hAnsi="Palatino Linotype" w:cs="Times New Roman"/>
              <w:b/>
              <w:color w:val="808080" w:themeColor="background1" w:themeShade="80"/>
              <w:lang w:val="es-ES_tradnl" w:eastAsia="es-ES"/>
            </w:rPr>
            <w:t>/INFOEM/IP/RR/2019</w:t>
          </w:r>
        </w:p>
      </w:tc>
    </w:tr>
    <w:tr w:rsidR="00CF3DFA" w:rsidRPr="004774CC" w:rsidTr="00F6083D">
      <w:tc>
        <w:tcPr>
          <w:tcW w:w="2551" w:type="dxa"/>
          <w:shd w:val="clear" w:color="auto" w:fill="auto"/>
          <w:vAlign w:val="center"/>
        </w:tcPr>
        <w:p w:rsidR="00CF3DFA" w:rsidRPr="004774CC"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119" w:type="dxa"/>
          <w:shd w:val="clear" w:color="auto" w:fill="auto"/>
          <w:vAlign w:val="center"/>
        </w:tcPr>
        <w:p w:rsidR="00CF3DFA" w:rsidRPr="004774CC"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Naucalpan de Juárez</w:t>
          </w:r>
        </w:p>
      </w:tc>
    </w:tr>
    <w:tr w:rsidR="00CF3DFA" w:rsidRPr="004774CC" w:rsidTr="00F6083D">
      <w:tc>
        <w:tcPr>
          <w:tcW w:w="2551" w:type="dxa"/>
          <w:shd w:val="clear" w:color="auto" w:fill="auto"/>
          <w:vAlign w:val="center"/>
        </w:tcPr>
        <w:p w:rsidR="00CF3DFA" w:rsidRPr="004774CC"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119" w:type="dxa"/>
          <w:shd w:val="clear" w:color="auto" w:fill="auto"/>
          <w:vAlign w:val="center"/>
        </w:tcPr>
        <w:p w:rsidR="00CF3DFA" w:rsidRPr="004774CC" w:rsidRDefault="00CF3DFA" w:rsidP="00CF3DF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CF3DFA" w:rsidRPr="00CF3DFA" w:rsidRDefault="00CF3DFA">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40" w:rsidRDefault="00297540">
    <w:pPr>
      <w:pStyle w:val="Encabezado"/>
      <w:rPr>
        <w:rFonts w:ascii="Palatino Linotype" w:hAnsi="Palatino Linotype"/>
        <w:sz w:val="28"/>
        <w:szCs w:val="28"/>
      </w:rPr>
    </w:pPr>
  </w:p>
  <w:tbl>
    <w:tblPr>
      <w:tblW w:w="5529" w:type="dxa"/>
      <w:tblInd w:w="3402" w:type="dxa"/>
      <w:tblLayout w:type="fixed"/>
      <w:tblLook w:val="04A0" w:firstRow="1" w:lastRow="0" w:firstColumn="1" w:lastColumn="0" w:noHBand="0" w:noVBand="1"/>
    </w:tblPr>
    <w:tblGrid>
      <w:gridCol w:w="2551"/>
      <w:gridCol w:w="2978"/>
    </w:tblGrid>
    <w:tr w:rsidR="00CF3DFA" w:rsidRPr="005C36FD" w:rsidTr="00F6083D">
      <w:tc>
        <w:tcPr>
          <w:tcW w:w="2551" w:type="dxa"/>
          <w:shd w:val="clear" w:color="auto" w:fill="auto"/>
          <w:vAlign w:val="center"/>
        </w:tcPr>
        <w:p w:rsidR="00CF3DFA" w:rsidRPr="005C36FD"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2978" w:type="dxa"/>
          <w:shd w:val="clear" w:color="auto" w:fill="auto"/>
          <w:vAlign w:val="center"/>
        </w:tcPr>
        <w:p w:rsidR="00CF3DFA" w:rsidRPr="005C36FD"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11332/INFOEM/IP/RR/2019 </w:t>
          </w:r>
        </w:p>
      </w:tc>
    </w:tr>
    <w:tr w:rsidR="00CF3DFA" w:rsidRPr="005C36FD" w:rsidTr="00F6083D">
      <w:tc>
        <w:tcPr>
          <w:tcW w:w="2551" w:type="dxa"/>
          <w:shd w:val="clear" w:color="auto" w:fill="auto"/>
          <w:vAlign w:val="center"/>
        </w:tcPr>
        <w:p w:rsidR="00CF3DFA" w:rsidRPr="005C36FD"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2978" w:type="dxa"/>
          <w:shd w:val="clear" w:color="auto" w:fill="auto"/>
          <w:vAlign w:val="center"/>
        </w:tcPr>
        <w:p w:rsidR="00CF3DFA" w:rsidRPr="005C36FD"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p>
      </w:tc>
    </w:tr>
    <w:tr w:rsidR="00CF3DFA" w:rsidRPr="005C36FD" w:rsidTr="00F6083D">
      <w:trPr>
        <w:trHeight w:val="228"/>
      </w:trPr>
      <w:tc>
        <w:tcPr>
          <w:tcW w:w="2551" w:type="dxa"/>
          <w:shd w:val="clear" w:color="auto" w:fill="auto"/>
          <w:vAlign w:val="center"/>
        </w:tcPr>
        <w:p w:rsidR="00CF3DFA" w:rsidRPr="005C36FD"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2978" w:type="dxa"/>
          <w:shd w:val="clear" w:color="auto" w:fill="auto"/>
          <w:vAlign w:val="center"/>
        </w:tcPr>
        <w:p w:rsidR="00CF3DFA" w:rsidRPr="005C36FD" w:rsidRDefault="00CF3DFA" w:rsidP="00CF3DFA">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Naucalpan de Juárez</w:t>
          </w:r>
        </w:p>
      </w:tc>
    </w:tr>
    <w:tr w:rsidR="00CF3DFA" w:rsidRPr="005C36FD" w:rsidTr="00F6083D">
      <w:tc>
        <w:tcPr>
          <w:tcW w:w="2551" w:type="dxa"/>
          <w:shd w:val="clear" w:color="auto" w:fill="auto"/>
          <w:vAlign w:val="center"/>
        </w:tcPr>
        <w:p w:rsidR="00CF3DFA" w:rsidRPr="005C36FD" w:rsidRDefault="00CF3DFA" w:rsidP="00CF3DF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2978" w:type="dxa"/>
          <w:shd w:val="clear" w:color="auto" w:fill="auto"/>
          <w:vAlign w:val="center"/>
        </w:tcPr>
        <w:p w:rsidR="00CF3DFA" w:rsidRPr="005C36FD" w:rsidRDefault="00CF3DFA" w:rsidP="00CF3DF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CF3DFA" w:rsidRPr="00CF3DFA" w:rsidRDefault="00CF3DFA">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5E14"/>
    <w:multiLevelType w:val="hybridMultilevel"/>
    <w:tmpl w:val="C2FE22E0"/>
    <w:lvl w:ilvl="0" w:tplc="D2F22534">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24E0F93"/>
    <w:multiLevelType w:val="hybridMultilevel"/>
    <w:tmpl w:val="EF7AC064"/>
    <w:lvl w:ilvl="0" w:tplc="48766472">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1"/>
  </w:num>
  <w:num w:numId="4">
    <w:abstractNumId w:val="7"/>
  </w:num>
  <w:num w:numId="5">
    <w:abstractNumId w:val="5"/>
  </w:num>
  <w:num w:numId="6">
    <w:abstractNumId w:val="4"/>
  </w:num>
  <w:num w:numId="7">
    <w:abstractNumId w:val="6"/>
  </w:num>
  <w:num w:numId="8">
    <w:abstractNumId w:val="12"/>
  </w:num>
  <w:num w:numId="9">
    <w:abstractNumId w:val="3"/>
  </w:num>
  <w:num w:numId="10">
    <w:abstractNumId w:val="9"/>
  </w:num>
  <w:num w:numId="11">
    <w:abstractNumId w:val="10"/>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0F26"/>
    <w:rsid w:val="000232E8"/>
    <w:rsid w:val="00040156"/>
    <w:rsid w:val="0004092A"/>
    <w:rsid w:val="0005206F"/>
    <w:rsid w:val="00060AE4"/>
    <w:rsid w:val="000611E8"/>
    <w:rsid w:val="00072938"/>
    <w:rsid w:val="00080ED2"/>
    <w:rsid w:val="0008172C"/>
    <w:rsid w:val="00083E2B"/>
    <w:rsid w:val="00086CF0"/>
    <w:rsid w:val="000926F7"/>
    <w:rsid w:val="00093252"/>
    <w:rsid w:val="000A2778"/>
    <w:rsid w:val="000B2417"/>
    <w:rsid w:val="000C3EFF"/>
    <w:rsid w:val="000D7CB9"/>
    <w:rsid w:val="000E1507"/>
    <w:rsid w:val="000E6180"/>
    <w:rsid w:val="000F4517"/>
    <w:rsid w:val="00104066"/>
    <w:rsid w:val="00104E96"/>
    <w:rsid w:val="00111443"/>
    <w:rsid w:val="00113868"/>
    <w:rsid w:val="00120FC4"/>
    <w:rsid w:val="00125A41"/>
    <w:rsid w:val="00127518"/>
    <w:rsid w:val="00136291"/>
    <w:rsid w:val="0013649D"/>
    <w:rsid w:val="00137919"/>
    <w:rsid w:val="00143C1F"/>
    <w:rsid w:val="00152101"/>
    <w:rsid w:val="00154AC6"/>
    <w:rsid w:val="001601D6"/>
    <w:rsid w:val="00166B08"/>
    <w:rsid w:val="00167DAA"/>
    <w:rsid w:val="001748C8"/>
    <w:rsid w:val="00174903"/>
    <w:rsid w:val="00176B90"/>
    <w:rsid w:val="00183C2B"/>
    <w:rsid w:val="001A7E24"/>
    <w:rsid w:val="001B1EFC"/>
    <w:rsid w:val="001C3407"/>
    <w:rsid w:val="001C372D"/>
    <w:rsid w:val="001C4AAD"/>
    <w:rsid w:val="001C685A"/>
    <w:rsid w:val="00207343"/>
    <w:rsid w:val="00225926"/>
    <w:rsid w:val="0023030A"/>
    <w:rsid w:val="00237EAF"/>
    <w:rsid w:val="0027043F"/>
    <w:rsid w:val="0027300E"/>
    <w:rsid w:val="0027427A"/>
    <w:rsid w:val="002748D4"/>
    <w:rsid w:val="00283B91"/>
    <w:rsid w:val="002878AE"/>
    <w:rsid w:val="00297540"/>
    <w:rsid w:val="002A28A1"/>
    <w:rsid w:val="002A52A5"/>
    <w:rsid w:val="002B65B3"/>
    <w:rsid w:val="002C3757"/>
    <w:rsid w:val="002C3938"/>
    <w:rsid w:val="002C5BD4"/>
    <w:rsid w:val="002D1729"/>
    <w:rsid w:val="002D5E30"/>
    <w:rsid w:val="002E6119"/>
    <w:rsid w:val="002E7787"/>
    <w:rsid w:val="0031541B"/>
    <w:rsid w:val="00322B0A"/>
    <w:rsid w:val="00323EFC"/>
    <w:rsid w:val="003356DE"/>
    <w:rsid w:val="00345C2D"/>
    <w:rsid w:val="003603A8"/>
    <w:rsid w:val="00362E58"/>
    <w:rsid w:val="0037221B"/>
    <w:rsid w:val="00373FC9"/>
    <w:rsid w:val="00376DCE"/>
    <w:rsid w:val="00387E97"/>
    <w:rsid w:val="003A2BD8"/>
    <w:rsid w:val="003B2DFD"/>
    <w:rsid w:val="003B2F63"/>
    <w:rsid w:val="003C7424"/>
    <w:rsid w:val="003D119A"/>
    <w:rsid w:val="003D3B9B"/>
    <w:rsid w:val="003F15EA"/>
    <w:rsid w:val="003F2B34"/>
    <w:rsid w:val="003F4D0E"/>
    <w:rsid w:val="00410BAE"/>
    <w:rsid w:val="00416C42"/>
    <w:rsid w:val="004223EA"/>
    <w:rsid w:val="00425C02"/>
    <w:rsid w:val="00427263"/>
    <w:rsid w:val="004602CA"/>
    <w:rsid w:val="0046137D"/>
    <w:rsid w:val="0047298C"/>
    <w:rsid w:val="00495DB7"/>
    <w:rsid w:val="004A056C"/>
    <w:rsid w:val="004A2C4E"/>
    <w:rsid w:val="004A6DD8"/>
    <w:rsid w:val="004B0F37"/>
    <w:rsid w:val="004B7E42"/>
    <w:rsid w:val="004C75D1"/>
    <w:rsid w:val="004D35A7"/>
    <w:rsid w:val="004D6E36"/>
    <w:rsid w:val="004E6FB0"/>
    <w:rsid w:val="005011D7"/>
    <w:rsid w:val="005026F8"/>
    <w:rsid w:val="00503F09"/>
    <w:rsid w:val="00505E0F"/>
    <w:rsid w:val="005107EB"/>
    <w:rsid w:val="00516005"/>
    <w:rsid w:val="00516CAC"/>
    <w:rsid w:val="0052153A"/>
    <w:rsid w:val="00523366"/>
    <w:rsid w:val="005237E8"/>
    <w:rsid w:val="005275BB"/>
    <w:rsid w:val="00541400"/>
    <w:rsid w:val="00545A87"/>
    <w:rsid w:val="0055394D"/>
    <w:rsid w:val="00562355"/>
    <w:rsid w:val="00562E09"/>
    <w:rsid w:val="005809CF"/>
    <w:rsid w:val="00583EEF"/>
    <w:rsid w:val="005846D7"/>
    <w:rsid w:val="00585BF9"/>
    <w:rsid w:val="00595935"/>
    <w:rsid w:val="00597B85"/>
    <w:rsid w:val="005A21A3"/>
    <w:rsid w:val="005A7354"/>
    <w:rsid w:val="005A788B"/>
    <w:rsid w:val="005B0853"/>
    <w:rsid w:val="005B2964"/>
    <w:rsid w:val="005B3134"/>
    <w:rsid w:val="005B6F85"/>
    <w:rsid w:val="005C06CA"/>
    <w:rsid w:val="005E4D60"/>
    <w:rsid w:val="005E6674"/>
    <w:rsid w:val="005F16C0"/>
    <w:rsid w:val="005F78F7"/>
    <w:rsid w:val="00603BB7"/>
    <w:rsid w:val="006106D4"/>
    <w:rsid w:val="00616B28"/>
    <w:rsid w:val="006279C7"/>
    <w:rsid w:val="00632612"/>
    <w:rsid w:val="00647B15"/>
    <w:rsid w:val="00654EA6"/>
    <w:rsid w:val="00660201"/>
    <w:rsid w:val="00667102"/>
    <w:rsid w:val="006724AF"/>
    <w:rsid w:val="00675B77"/>
    <w:rsid w:val="006823BA"/>
    <w:rsid w:val="00685BCD"/>
    <w:rsid w:val="00686F3D"/>
    <w:rsid w:val="0069282C"/>
    <w:rsid w:val="00694567"/>
    <w:rsid w:val="006B163A"/>
    <w:rsid w:val="006B571D"/>
    <w:rsid w:val="006C23CB"/>
    <w:rsid w:val="006D4218"/>
    <w:rsid w:val="006D4A6F"/>
    <w:rsid w:val="006E3567"/>
    <w:rsid w:val="006E35BD"/>
    <w:rsid w:val="006E503E"/>
    <w:rsid w:val="006F7452"/>
    <w:rsid w:val="006F7ADA"/>
    <w:rsid w:val="006F7E41"/>
    <w:rsid w:val="00703301"/>
    <w:rsid w:val="007040BF"/>
    <w:rsid w:val="00705644"/>
    <w:rsid w:val="007058B0"/>
    <w:rsid w:val="00707E5D"/>
    <w:rsid w:val="0071074C"/>
    <w:rsid w:val="0071573D"/>
    <w:rsid w:val="00736D9E"/>
    <w:rsid w:val="0074002E"/>
    <w:rsid w:val="007620B7"/>
    <w:rsid w:val="007634D6"/>
    <w:rsid w:val="0078246F"/>
    <w:rsid w:val="00784969"/>
    <w:rsid w:val="00794713"/>
    <w:rsid w:val="007A19D3"/>
    <w:rsid w:val="007A5594"/>
    <w:rsid w:val="007B0938"/>
    <w:rsid w:val="007B2E4F"/>
    <w:rsid w:val="007B41FE"/>
    <w:rsid w:val="007C29B9"/>
    <w:rsid w:val="007C68B6"/>
    <w:rsid w:val="007C79E8"/>
    <w:rsid w:val="007D21FE"/>
    <w:rsid w:val="007D27E3"/>
    <w:rsid w:val="007E2F53"/>
    <w:rsid w:val="008113B3"/>
    <w:rsid w:val="0081254E"/>
    <w:rsid w:val="0081419C"/>
    <w:rsid w:val="00826A36"/>
    <w:rsid w:val="008332F9"/>
    <w:rsid w:val="0084755E"/>
    <w:rsid w:val="00847E50"/>
    <w:rsid w:val="00866279"/>
    <w:rsid w:val="00866688"/>
    <w:rsid w:val="0087492D"/>
    <w:rsid w:val="00877AA6"/>
    <w:rsid w:val="008800CE"/>
    <w:rsid w:val="00880D9C"/>
    <w:rsid w:val="0088434F"/>
    <w:rsid w:val="00896D62"/>
    <w:rsid w:val="008A067E"/>
    <w:rsid w:val="008A7575"/>
    <w:rsid w:val="008B1A15"/>
    <w:rsid w:val="008B2A27"/>
    <w:rsid w:val="008C60D3"/>
    <w:rsid w:val="008C7E53"/>
    <w:rsid w:val="008D2CA5"/>
    <w:rsid w:val="008E3379"/>
    <w:rsid w:val="008F7736"/>
    <w:rsid w:val="009000B6"/>
    <w:rsid w:val="0090629D"/>
    <w:rsid w:val="00921CB8"/>
    <w:rsid w:val="00925740"/>
    <w:rsid w:val="0093255C"/>
    <w:rsid w:val="0093388F"/>
    <w:rsid w:val="00947E29"/>
    <w:rsid w:val="00955CD1"/>
    <w:rsid w:val="009833D5"/>
    <w:rsid w:val="00993AD8"/>
    <w:rsid w:val="009A0CE1"/>
    <w:rsid w:val="009A16D1"/>
    <w:rsid w:val="009A2BAB"/>
    <w:rsid w:val="009B16C9"/>
    <w:rsid w:val="009B24B2"/>
    <w:rsid w:val="009B7172"/>
    <w:rsid w:val="009B7E73"/>
    <w:rsid w:val="009C2302"/>
    <w:rsid w:val="009C3B73"/>
    <w:rsid w:val="009D2340"/>
    <w:rsid w:val="009D3A8B"/>
    <w:rsid w:val="009D6EAB"/>
    <w:rsid w:val="009D7CC6"/>
    <w:rsid w:val="009E31EC"/>
    <w:rsid w:val="00A00641"/>
    <w:rsid w:val="00A04E85"/>
    <w:rsid w:val="00A23136"/>
    <w:rsid w:val="00A259EF"/>
    <w:rsid w:val="00A303D0"/>
    <w:rsid w:val="00A34831"/>
    <w:rsid w:val="00A36862"/>
    <w:rsid w:val="00A516EA"/>
    <w:rsid w:val="00A60B52"/>
    <w:rsid w:val="00A66CCF"/>
    <w:rsid w:val="00A71172"/>
    <w:rsid w:val="00A761FA"/>
    <w:rsid w:val="00A95744"/>
    <w:rsid w:val="00AA1C8A"/>
    <w:rsid w:val="00AB40D7"/>
    <w:rsid w:val="00AC3AD7"/>
    <w:rsid w:val="00AC576A"/>
    <w:rsid w:val="00AD041B"/>
    <w:rsid w:val="00AF2C5E"/>
    <w:rsid w:val="00B064FB"/>
    <w:rsid w:val="00B101F5"/>
    <w:rsid w:val="00B114EE"/>
    <w:rsid w:val="00B17480"/>
    <w:rsid w:val="00B20415"/>
    <w:rsid w:val="00B20479"/>
    <w:rsid w:val="00B24AD3"/>
    <w:rsid w:val="00B34991"/>
    <w:rsid w:val="00B44533"/>
    <w:rsid w:val="00B46422"/>
    <w:rsid w:val="00B57F73"/>
    <w:rsid w:val="00B60CA7"/>
    <w:rsid w:val="00B64C76"/>
    <w:rsid w:val="00B74D70"/>
    <w:rsid w:val="00B75041"/>
    <w:rsid w:val="00B75076"/>
    <w:rsid w:val="00B83F2B"/>
    <w:rsid w:val="00B843D6"/>
    <w:rsid w:val="00B8490E"/>
    <w:rsid w:val="00B87481"/>
    <w:rsid w:val="00B90EBB"/>
    <w:rsid w:val="00B963EB"/>
    <w:rsid w:val="00BA0563"/>
    <w:rsid w:val="00BA3BE0"/>
    <w:rsid w:val="00BA5120"/>
    <w:rsid w:val="00BA538B"/>
    <w:rsid w:val="00BC5EB7"/>
    <w:rsid w:val="00BD659B"/>
    <w:rsid w:val="00BD79F2"/>
    <w:rsid w:val="00BE1D35"/>
    <w:rsid w:val="00BE2D6E"/>
    <w:rsid w:val="00C101B2"/>
    <w:rsid w:val="00C167FB"/>
    <w:rsid w:val="00C17665"/>
    <w:rsid w:val="00C318AA"/>
    <w:rsid w:val="00C31CD8"/>
    <w:rsid w:val="00C32A3A"/>
    <w:rsid w:val="00C33E8B"/>
    <w:rsid w:val="00C36CCE"/>
    <w:rsid w:val="00C508C9"/>
    <w:rsid w:val="00C558B6"/>
    <w:rsid w:val="00C57ECB"/>
    <w:rsid w:val="00C63208"/>
    <w:rsid w:val="00C6420F"/>
    <w:rsid w:val="00C6794B"/>
    <w:rsid w:val="00C71FEE"/>
    <w:rsid w:val="00C83DFA"/>
    <w:rsid w:val="00C86037"/>
    <w:rsid w:val="00C904BD"/>
    <w:rsid w:val="00C95812"/>
    <w:rsid w:val="00CA49BA"/>
    <w:rsid w:val="00CB143A"/>
    <w:rsid w:val="00CB4455"/>
    <w:rsid w:val="00CB7681"/>
    <w:rsid w:val="00CC17A4"/>
    <w:rsid w:val="00CC3949"/>
    <w:rsid w:val="00CC3FCF"/>
    <w:rsid w:val="00CD481C"/>
    <w:rsid w:val="00CE56FB"/>
    <w:rsid w:val="00CE599E"/>
    <w:rsid w:val="00CF3DFA"/>
    <w:rsid w:val="00CF479A"/>
    <w:rsid w:val="00D05A9B"/>
    <w:rsid w:val="00D26249"/>
    <w:rsid w:val="00D3243E"/>
    <w:rsid w:val="00D407AD"/>
    <w:rsid w:val="00D52889"/>
    <w:rsid w:val="00D546D6"/>
    <w:rsid w:val="00D55073"/>
    <w:rsid w:val="00D60F27"/>
    <w:rsid w:val="00D92F3E"/>
    <w:rsid w:val="00D960D2"/>
    <w:rsid w:val="00DA0444"/>
    <w:rsid w:val="00DA2140"/>
    <w:rsid w:val="00DA3950"/>
    <w:rsid w:val="00DA5369"/>
    <w:rsid w:val="00DB04A5"/>
    <w:rsid w:val="00DB0C42"/>
    <w:rsid w:val="00DB7D5E"/>
    <w:rsid w:val="00DC5EA5"/>
    <w:rsid w:val="00DD1699"/>
    <w:rsid w:val="00DD59EA"/>
    <w:rsid w:val="00DE4E41"/>
    <w:rsid w:val="00DE6DC8"/>
    <w:rsid w:val="00DF2DCA"/>
    <w:rsid w:val="00E04233"/>
    <w:rsid w:val="00E20C6A"/>
    <w:rsid w:val="00E24E57"/>
    <w:rsid w:val="00E32B99"/>
    <w:rsid w:val="00E5072E"/>
    <w:rsid w:val="00E54B67"/>
    <w:rsid w:val="00E81E11"/>
    <w:rsid w:val="00E82845"/>
    <w:rsid w:val="00E83C2D"/>
    <w:rsid w:val="00E979B0"/>
    <w:rsid w:val="00EA3CDF"/>
    <w:rsid w:val="00EC50A9"/>
    <w:rsid w:val="00ED2872"/>
    <w:rsid w:val="00ED6C8A"/>
    <w:rsid w:val="00EE31A8"/>
    <w:rsid w:val="00EF3A33"/>
    <w:rsid w:val="00EF51DD"/>
    <w:rsid w:val="00F00F3A"/>
    <w:rsid w:val="00F159DC"/>
    <w:rsid w:val="00F32CC0"/>
    <w:rsid w:val="00F41517"/>
    <w:rsid w:val="00F42F96"/>
    <w:rsid w:val="00F5143E"/>
    <w:rsid w:val="00F56603"/>
    <w:rsid w:val="00F620AD"/>
    <w:rsid w:val="00F727F9"/>
    <w:rsid w:val="00F72F7A"/>
    <w:rsid w:val="00F73757"/>
    <w:rsid w:val="00F74A15"/>
    <w:rsid w:val="00F7609C"/>
    <w:rsid w:val="00F80B33"/>
    <w:rsid w:val="00F8663E"/>
    <w:rsid w:val="00FB00D9"/>
    <w:rsid w:val="00FB73CB"/>
    <w:rsid w:val="00FB7494"/>
    <w:rsid w:val="00FC0010"/>
    <w:rsid w:val="00FC3E68"/>
    <w:rsid w:val="00FC5DE3"/>
    <w:rsid w:val="00FE19B9"/>
    <w:rsid w:val="00FE3459"/>
    <w:rsid w:val="00FE3B01"/>
    <w:rsid w:val="00FE71AC"/>
    <w:rsid w:val="00FF7C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7/&amp;a=RRA%202536.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7/&amp;a=RRA%202014.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6/&amp;a=RRA%204281.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D8A2C-92A2-4F0A-AF7E-8E66EDDA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12171</Words>
  <Characters>66944</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5</cp:revision>
  <cp:lastPrinted>2020-02-06T02:20:00Z</cp:lastPrinted>
  <dcterms:created xsi:type="dcterms:W3CDTF">2020-03-06T03:21:00Z</dcterms:created>
  <dcterms:modified xsi:type="dcterms:W3CDTF">2020-03-12T18:11:00Z</dcterms:modified>
</cp:coreProperties>
</file>