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7773A4" w:rsidRDefault="00D06012" w:rsidP="001110B8">
      <w:pPr>
        <w:spacing w:line="360" w:lineRule="auto"/>
        <w:jc w:val="both"/>
        <w:rPr>
          <w:rFonts w:ascii="Palatino Linotype" w:hAnsi="Palatino Linotype" w:cs="Arial"/>
        </w:rPr>
      </w:pPr>
      <w:r w:rsidRPr="007773A4">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D44595" w:rsidRPr="007773A4">
        <w:rPr>
          <w:rFonts w:ascii="Palatino Linotype" w:hAnsi="Palatino Linotype" w:cs="Arial"/>
        </w:rPr>
        <w:t xml:space="preserve"> de México, </w:t>
      </w:r>
      <w:r w:rsidR="009B328B" w:rsidRPr="007773A4">
        <w:rPr>
          <w:rFonts w:ascii="Palatino Linotype" w:hAnsi="Palatino Linotype" w:cs="Arial"/>
        </w:rPr>
        <w:t xml:space="preserve">veintiocho </w:t>
      </w:r>
      <w:r w:rsidR="00F06326" w:rsidRPr="007773A4">
        <w:rPr>
          <w:rFonts w:ascii="Palatino Linotype" w:hAnsi="Palatino Linotype" w:cs="Arial"/>
        </w:rPr>
        <w:t>de agosto d</w:t>
      </w:r>
      <w:r w:rsidRPr="007773A4">
        <w:rPr>
          <w:rFonts w:ascii="Palatino Linotype" w:hAnsi="Palatino Linotype" w:cs="Arial"/>
        </w:rPr>
        <w:t xml:space="preserve">e dos mil </w:t>
      </w:r>
      <w:r w:rsidR="00AA2766" w:rsidRPr="007773A4">
        <w:rPr>
          <w:rFonts w:ascii="Palatino Linotype" w:hAnsi="Palatino Linotype" w:cs="Arial"/>
        </w:rPr>
        <w:t>dieci</w:t>
      </w:r>
      <w:r w:rsidR="00372E9E" w:rsidRPr="007773A4">
        <w:rPr>
          <w:rFonts w:ascii="Palatino Linotype" w:hAnsi="Palatino Linotype" w:cs="Arial"/>
        </w:rPr>
        <w:t>nueve.</w:t>
      </w:r>
    </w:p>
    <w:p w:rsidR="00372E9E" w:rsidRPr="007773A4" w:rsidRDefault="00372E9E" w:rsidP="001110B8">
      <w:pPr>
        <w:spacing w:line="360" w:lineRule="auto"/>
        <w:jc w:val="both"/>
        <w:rPr>
          <w:rFonts w:ascii="Palatino Linotype" w:hAnsi="Palatino Linotype" w:cs="Arial"/>
        </w:rPr>
      </w:pPr>
    </w:p>
    <w:p w:rsidR="0063777A" w:rsidRPr="007773A4" w:rsidRDefault="00535903" w:rsidP="001110B8">
      <w:pPr>
        <w:spacing w:line="360" w:lineRule="auto"/>
        <w:jc w:val="both"/>
        <w:rPr>
          <w:rFonts w:ascii="Palatino Linotype" w:hAnsi="Palatino Linotype"/>
        </w:rPr>
      </w:pPr>
      <w:r w:rsidRPr="007773A4">
        <w:rPr>
          <w:rFonts w:ascii="Palatino Linotype" w:hAnsi="Palatino Linotype"/>
        </w:rPr>
        <w:t>VISTO</w:t>
      </w:r>
      <w:r w:rsidR="00C44AEB" w:rsidRPr="007773A4">
        <w:rPr>
          <w:rFonts w:ascii="Palatino Linotype" w:hAnsi="Palatino Linotype"/>
        </w:rPr>
        <w:t>S</w:t>
      </w:r>
      <w:r w:rsidRPr="007773A4">
        <w:rPr>
          <w:rFonts w:ascii="Palatino Linotype" w:hAnsi="Palatino Linotype"/>
        </w:rPr>
        <w:t xml:space="preserve"> </w:t>
      </w:r>
      <w:r w:rsidR="00CD59AA" w:rsidRPr="007773A4">
        <w:rPr>
          <w:rFonts w:ascii="Palatino Linotype" w:hAnsi="Palatino Linotype"/>
        </w:rPr>
        <w:t>los</w:t>
      </w:r>
      <w:r w:rsidRPr="007773A4">
        <w:rPr>
          <w:rFonts w:ascii="Palatino Linotype" w:hAnsi="Palatino Linotype"/>
        </w:rPr>
        <w:t xml:space="preserve"> expediente</w:t>
      </w:r>
      <w:r w:rsidR="00CD59AA" w:rsidRPr="007773A4">
        <w:rPr>
          <w:rFonts w:ascii="Palatino Linotype" w:hAnsi="Palatino Linotype"/>
        </w:rPr>
        <w:t>s</w:t>
      </w:r>
      <w:r w:rsidRPr="007773A4">
        <w:rPr>
          <w:rFonts w:ascii="Palatino Linotype" w:hAnsi="Palatino Linotype"/>
        </w:rPr>
        <w:t xml:space="preserve"> formado</w:t>
      </w:r>
      <w:r w:rsidR="00CD59AA" w:rsidRPr="007773A4">
        <w:rPr>
          <w:rFonts w:ascii="Palatino Linotype" w:hAnsi="Palatino Linotype"/>
        </w:rPr>
        <w:t>s</w:t>
      </w:r>
      <w:r w:rsidRPr="007773A4">
        <w:rPr>
          <w:rFonts w:ascii="Palatino Linotype" w:hAnsi="Palatino Linotype"/>
        </w:rPr>
        <w:t xml:space="preserve"> con motivo de</w:t>
      </w:r>
      <w:r w:rsidR="00CD59AA" w:rsidRPr="007773A4">
        <w:rPr>
          <w:rFonts w:ascii="Palatino Linotype" w:hAnsi="Palatino Linotype"/>
        </w:rPr>
        <w:t xml:space="preserve"> </w:t>
      </w:r>
      <w:r w:rsidRPr="007773A4">
        <w:rPr>
          <w:rFonts w:ascii="Palatino Linotype" w:hAnsi="Palatino Linotype"/>
        </w:rPr>
        <w:t>l</w:t>
      </w:r>
      <w:r w:rsidR="00CD59AA" w:rsidRPr="007773A4">
        <w:rPr>
          <w:rFonts w:ascii="Palatino Linotype" w:hAnsi="Palatino Linotype"/>
        </w:rPr>
        <w:t>os</w:t>
      </w:r>
      <w:r w:rsidRPr="007773A4">
        <w:rPr>
          <w:rFonts w:ascii="Palatino Linotype" w:hAnsi="Palatino Linotype"/>
        </w:rPr>
        <w:t xml:space="preserve"> recurso</w:t>
      </w:r>
      <w:r w:rsidR="00CD59AA" w:rsidRPr="007773A4">
        <w:rPr>
          <w:rFonts w:ascii="Palatino Linotype" w:hAnsi="Palatino Linotype"/>
        </w:rPr>
        <w:t>s</w:t>
      </w:r>
      <w:r w:rsidRPr="007773A4">
        <w:rPr>
          <w:rFonts w:ascii="Palatino Linotype" w:hAnsi="Palatino Linotype"/>
        </w:rPr>
        <w:t xml:space="preserve"> de revisión </w:t>
      </w:r>
      <w:r w:rsidR="000B3E46" w:rsidRPr="007773A4">
        <w:rPr>
          <w:rFonts w:ascii="Palatino Linotype" w:hAnsi="Palatino Linotype"/>
          <w:b/>
        </w:rPr>
        <w:t>0</w:t>
      </w:r>
      <w:r w:rsidR="00F06326" w:rsidRPr="007773A4">
        <w:rPr>
          <w:rFonts w:ascii="Palatino Linotype" w:hAnsi="Palatino Linotype"/>
          <w:b/>
        </w:rPr>
        <w:t>4627</w:t>
      </w:r>
      <w:r w:rsidR="000B3E46" w:rsidRPr="007773A4">
        <w:rPr>
          <w:rFonts w:ascii="Palatino Linotype" w:hAnsi="Palatino Linotype"/>
          <w:b/>
        </w:rPr>
        <w:t>/INFOEM/IP/RR/2019</w:t>
      </w:r>
      <w:r w:rsidR="00F06326" w:rsidRPr="007773A4">
        <w:rPr>
          <w:rFonts w:ascii="Palatino Linotype" w:hAnsi="Palatino Linotype"/>
          <w:b/>
        </w:rPr>
        <w:t xml:space="preserve"> </w:t>
      </w:r>
      <w:r w:rsidR="00770B72" w:rsidRPr="007773A4">
        <w:rPr>
          <w:rFonts w:ascii="Palatino Linotype" w:hAnsi="Palatino Linotype"/>
        </w:rPr>
        <w:t xml:space="preserve">y </w:t>
      </w:r>
      <w:r w:rsidR="00770B72" w:rsidRPr="007773A4">
        <w:rPr>
          <w:rFonts w:ascii="Palatino Linotype" w:hAnsi="Palatino Linotype"/>
          <w:b/>
        </w:rPr>
        <w:t>0</w:t>
      </w:r>
      <w:r w:rsidR="00F06326" w:rsidRPr="007773A4">
        <w:rPr>
          <w:rFonts w:ascii="Palatino Linotype" w:hAnsi="Palatino Linotype"/>
          <w:b/>
        </w:rPr>
        <w:t>4628</w:t>
      </w:r>
      <w:r w:rsidR="00770B72" w:rsidRPr="007773A4">
        <w:rPr>
          <w:rFonts w:ascii="Palatino Linotype" w:hAnsi="Palatino Linotype"/>
          <w:b/>
        </w:rPr>
        <w:t>/INFOEM/IP/RR/2019</w:t>
      </w:r>
      <w:r w:rsidR="000B3E46" w:rsidRPr="007773A4">
        <w:rPr>
          <w:rFonts w:ascii="Palatino Linotype" w:hAnsi="Palatino Linotype"/>
          <w:b/>
        </w:rPr>
        <w:t xml:space="preserve"> acumulados</w:t>
      </w:r>
      <w:r w:rsidR="00CD59AA" w:rsidRPr="007773A4">
        <w:rPr>
          <w:rFonts w:ascii="Palatino Linotype" w:hAnsi="Palatino Linotype"/>
          <w:b/>
        </w:rPr>
        <w:t>,</w:t>
      </w:r>
      <w:r w:rsidR="00CD59AA" w:rsidRPr="007773A4">
        <w:rPr>
          <w:rFonts w:ascii="Palatino Linotype" w:hAnsi="Palatino Linotype"/>
        </w:rPr>
        <w:t xml:space="preserve"> interpuestos por </w:t>
      </w:r>
      <w:r w:rsidR="00F06326" w:rsidRPr="007773A4">
        <w:rPr>
          <w:rFonts w:ascii="Palatino Linotype" w:hAnsi="Palatino Linotype"/>
        </w:rPr>
        <w:t>la</w:t>
      </w:r>
      <w:r w:rsidRPr="007773A4">
        <w:rPr>
          <w:rFonts w:ascii="Palatino Linotype" w:hAnsi="Palatino Linotype"/>
        </w:rPr>
        <w:t xml:space="preserve"> </w:t>
      </w:r>
      <w:r w:rsidRPr="007773A4">
        <w:rPr>
          <w:rFonts w:ascii="Palatino Linotype" w:hAnsi="Palatino Linotype"/>
          <w:b/>
        </w:rPr>
        <w:t>C</w:t>
      </w:r>
      <w:r w:rsidR="005D2F18" w:rsidRPr="007773A4">
        <w:rPr>
          <w:rFonts w:ascii="Palatino Linotype" w:hAnsi="Palatino Linotype"/>
          <w:b/>
        </w:rPr>
        <w:t xml:space="preserve">. </w:t>
      </w:r>
      <w:proofErr w:type="spellStart"/>
      <w:r w:rsidR="009011EA" w:rsidRPr="009011EA">
        <w:rPr>
          <w:rFonts w:ascii="Palatino Linotype" w:hAnsi="Palatino Linotype"/>
          <w:b/>
        </w:rPr>
        <w:t>Xxxxx</w:t>
      </w:r>
      <w:proofErr w:type="spellEnd"/>
      <w:r w:rsidR="009011EA" w:rsidRPr="009011EA">
        <w:rPr>
          <w:rFonts w:ascii="Palatino Linotype" w:hAnsi="Palatino Linotype"/>
          <w:b/>
        </w:rPr>
        <w:t xml:space="preserve"> </w:t>
      </w:r>
      <w:proofErr w:type="spellStart"/>
      <w:r w:rsidR="009011EA" w:rsidRPr="009011EA">
        <w:rPr>
          <w:rFonts w:ascii="Palatino Linotype" w:hAnsi="Palatino Linotype"/>
          <w:b/>
        </w:rPr>
        <w:t>Xxxxxx</w:t>
      </w:r>
      <w:proofErr w:type="spellEnd"/>
      <w:r w:rsidR="009011EA" w:rsidRPr="009011EA">
        <w:rPr>
          <w:rFonts w:ascii="Palatino Linotype" w:hAnsi="Palatino Linotype"/>
          <w:b/>
        </w:rPr>
        <w:t xml:space="preserve"> </w:t>
      </w:r>
      <w:proofErr w:type="spellStart"/>
      <w:r w:rsidR="009011EA" w:rsidRPr="009011EA">
        <w:rPr>
          <w:rFonts w:ascii="Palatino Linotype" w:hAnsi="Palatino Linotype"/>
          <w:b/>
        </w:rPr>
        <w:t>Xxxxxxx</w:t>
      </w:r>
      <w:proofErr w:type="spellEnd"/>
      <w:r w:rsidR="009011EA" w:rsidRPr="009011EA">
        <w:rPr>
          <w:rFonts w:ascii="Palatino Linotype" w:hAnsi="Palatino Linotype"/>
          <w:b/>
        </w:rPr>
        <w:t xml:space="preserve"> </w:t>
      </w:r>
      <w:proofErr w:type="spellStart"/>
      <w:r w:rsidR="009011EA" w:rsidRPr="009011EA">
        <w:rPr>
          <w:rFonts w:ascii="Palatino Linotype" w:hAnsi="Palatino Linotype"/>
          <w:b/>
        </w:rPr>
        <w:t>Xxxxxxx</w:t>
      </w:r>
      <w:proofErr w:type="spellEnd"/>
      <w:r w:rsidR="005A1F50" w:rsidRPr="007773A4">
        <w:rPr>
          <w:rFonts w:ascii="Palatino Linotype" w:hAnsi="Palatino Linotype"/>
          <w:b/>
        </w:rPr>
        <w:t>,</w:t>
      </w:r>
      <w:r w:rsidRPr="007773A4">
        <w:rPr>
          <w:rFonts w:ascii="Palatino Linotype" w:hAnsi="Palatino Linotype"/>
        </w:rPr>
        <w:t xml:space="preserve"> en lo sucesivo </w:t>
      </w:r>
      <w:r w:rsidR="00F06326" w:rsidRPr="007773A4">
        <w:rPr>
          <w:rFonts w:ascii="Palatino Linotype" w:hAnsi="Palatino Linotype"/>
          <w:b/>
        </w:rPr>
        <w:t>LA</w:t>
      </w:r>
      <w:r w:rsidRPr="007773A4">
        <w:rPr>
          <w:rFonts w:ascii="Palatino Linotype" w:hAnsi="Palatino Linotype"/>
          <w:b/>
        </w:rPr>
        <w:t xml:space="preserve"> RECURRENTE,</w:t>
      </w:r>
      <w:r w:rsidRPr="007773A4">
        <w:rPr>
          <w:rFonts w:ascii="Palatino Linotype" w:hAnsi="Palatino Linotype"/>
        </w:rPr>
        <w:t xml:space="preserve"> </w:t>
      </w:r>
      <w:r w:rsidR="0063777A" w:rsidRPr="007773A4">
        <w:rPr>
          <w:rFonts w:ascii="Palatino Linotype" w:hAnsi="Palatino Linotype" w:cs="Arial"/>
        </w:rPr>
        <w:t>en contra de la</w:t>
      </w:r>
      <w:r w:rsidR="00770B72" w:rsidRPr="007773A4">
        <w:rPr>
          <w:rFonts w:ascii="Palatino Linotype" w:hAnsi="Palatino Linotype" w:cs="Arial"/>
        </w:rPr>
        <w:t>s</w:t>
      </w:r>
      <w:r w:rsidR="0063777A" w:rsidRPr="007773A4">
        <w:rPr>
          <w:rFonts w:ascii="Palatino Linotype" w:hAnsi="Palatino Linotype" w:cs="Arial"/>
        </w:rPr>
        <w:t xml:space="preserve"> respuestas del </w:t>
      </w:r>
      <w:r w:rsidR="00F06326" w:rsidRPr="007773A4">
        <w:rPr>
          <w:rFonts w:ascii="Palatino Linotype" w:hAnsi="Palatino Linotype" w:cs="Arial"/>
          <w:b/>
        </w:rPr>
        <w:t>Ayuntamiento de Tecámac</w:t>
      </w:r>
      <w:r w:rsidR="0063777A" w:rsidRPr="007773A4">
        <w:rPr>
          <w:rFonts w:ascii="Palatino Linotype" w:hAnsi="Palatino Linotype" w:cs="Arial"/>
          <w:b/>
        </w:rPr>
        <w:t xml:space="preserve">, </w:t>
      </w:r>
      <w:r w:rsidR="0063777A" w:rsidRPr="007773A4">
        <w:rPr>
          <w:rFonts w:ascii="Palatino Linotype" w:hAnsi="Palatino Linotype" w:cs="Arial"/>
        </w:rPr>
        <w:t xml:space="preserve">en lo sucesivo </w:t>
      </w:r>
      <w:r w:rsidR="0063777A" w:rsidRPr="007773A4">
        <w:rPr>
          <w:rFonts w:ascii="Palatino Linotype" w:hAnsi="Palatino Linotype" w:cs="Arial"/>
          <w:b/>
        </w:rPr>
        <w:t xml:space="preserve">EL SUJETO OBLIGADO, </w:t>
      </w:r>
      <w:r w:rsidR="0063777A" w:rsidRPr="007773A4">
        <w:rPr>
          <w:rFonts w:ascii="Palatino Linotype" w:hAnsi="Palatino Linotype" w:cs="Arial"/>
        </w:rPr>
        <w:t>se procede a dictar la presente resolución con base en lo siguiente:</w:t>
      </w:r>
    </w:p>
    <w:p w:rsidR="00934DF1" w:rsidRPr="007773A4" w:rsidRDefault="00934DF1" w:rsidP="001110B8">
      <w:pPr>
        <w:jc w:val="both"/>
        <w:rPr>
          <w:rFonts w:ascii="Palatino Linotype" w:hAnsi="Palatino Linotype" w:cs="Arial"/>
        </w:rPr>
      </w:pPr>
    </w:p>
    <w:p w:rsidR="00D06012" w:rsidRPr="007773A4" w:rsidRDefault="00D06012" w:rsidP="001110B8">
      <w:pPr>
        <w:jc w:val="center"/>
        <w:rPr>
          <w:rFonts w:ascii="Palatino Linotype" w:hAnsi="Palatino Linotype" w:cs="Arial"/>
          <w:b/>
          <w:bCs/>
          <w:spacing w:val="60"/>
          <w:sz w:val="28"/>
          <w:lang w:val="es-ES_tradnl"/>
        </w:rPr>
      </w:pPr>
      <w:r w:rsidRPr="007773A4">
        <w:rPr>
          <w:rFonts w:ascii="Palatino Linotype" w:hAnsi="Palatino Linotype" w:cs="Arial"/>
          <w:b/>
          <w:bCs/>
          <w:spacing w:val="60"/>
          <w:sz w:val="28"/>
          <w:lang w:val="es-ES_tradnl"/>
        </w:rPr>
        <w:t>RESULTANDO</w:t>
      </w:r>
    </w:p>
    <w:p w:rsidR="00D06012" w:rsidRPr="007773A4" w:rsidRDefault="00D06012" w:rsidP="001110B8">
      <w:pPr>
        <w:jc w:val="center"/>
        <w:rPr>
          <w:rFonts w:ascii="Palatino Linotype" w:hAnsi="Palatino Linotype" w:cs="Arial"/>
          <w:b/>
          <w:bCs/>
          <w:spacing w:val="60"/>
          <w:lang w:val="es-ES_tradnl"/>
        </w:rPr>
      </w:pPr>
    </w:p>
    <w:p w:rsidR="00770B72" w:rsidRPr="007773A4" w:rsidRDefault="00770B72" w:rsidP="001110B8">
      <w:pPr>
        <w:spacing w:line="360" w:lineRule="auto"/>
        <w:jc w:val="both"/>
        <w:rPr>
          <w:rFonts w:ascii="Palatino Linotype" w:hAnsi="Palatino Linotype"/>
          <w:b/>
          <w:bCs/>
        </w:rPr>
      </w:pPr>
      <w:r w:rsidRPr="007773A4">
        <w:rPr>
          <w:rFonts w:ascii="Palatino Linotype" w:hAnsi="Palatino Linotype" w:cs="Arial"/>
          <w:b/>
          <w:sz w:val="28"/>
          <w:szCs w:val="28"/>
        </w:rPr>
        <w:t>I.</w:t>
      </w:r>
      <w:r w:rsidRPr="007773A4">
        <w:rPr>
          <w:rFonts w:ascii="Palatino Linotype" w:hAnsi="Palatino Linotype" w:cs="Arial"/>
          <w:b/>
        </w:rPr>
        <w:t xml:space="preserve"> </w:t>
      </w:r>
      <w:r w:rsidRPr="007773A4">
        <w:rPr>
          <w:rFonts w:ascii="Palatino Linotype" w:hAnsi="Palatino Linotype" w:cs="Arial"/>
        </w:rPr>
        <w:t xml:space="preserve">En fecha </w:t>
      </w:r>
      <w:r w:rsidR="00F06326" w:rsidRPr="007773A4">
        <w:rPr>
          <w:rFonts w:ascii="Palatino Linotype" w:hAnsi="Palatino Linotype" w:cs="Arial"/>
        </w:rPr>
        <w:t>veinticuatro de mayo d</w:t>
      </w:r>
      <w:r w:rsidRPr="007773A4">
        <w:rPr>
          <w:rFonts w:ascii="Palatino Linotype" w:hAnsi="Palatino Linotype" w:cs="Arial"/>
        </w:rPr>
        <w:t xml:space="preserve">e dos mil diecinueve, </w:t>
      </w:r>
      <w:r w:rsidR="00E87A41" w:rsidRPr="007773A4">
        <w:rPr>
          <w:rFonts w:ascii="Palatino Linotype" w:hAnsi="Palatino Linotype" w:cs="Arial"/>
          <w:b/>
        </w:rPr>
        <w:t>LA</w:t>
      </w:r>
      <w:r w:rsidRPr="007773A4">
        <w:rPr>
          <w:rFonts w:ascii="Palatino Linotype" w:hAnsi="Palatino Linotype" w:cs="Arial"/>
          <w:b/>
        </w:rPr>
        <w:t xml:space="preserve"> RECURRENTE</w:t>
      </w:r>
      <w:r w:rsidRPr="007773A4">
        <w:rPr>
          <w:rFonts w:ascii="Palatino Linotype" w:hAnsi="Palatino Linotype" w:cs="Arial"/>
        </w:rPr>
        <w:t xml:space="preserve"> presentó a través del Sistema de Acceso a la Información Mexiquense, en lo subsecuente </w:t>
      </w:r>
      <w:r w:rsidRPr="007773A4">
        <w:rPr>
          <w:rFonts w:ascii="Palatino Linotype" w:hAnsi="Palatino Linotype" w:cs="Arial"/>
          <w:b/>
        </w:rPr>
        <w:t>EL SAIMEX</w:t>
      </w:r>
      <w:r w:rsidRPr="007773A4">
        <w:rPr>
          <w:rFonts w:ascii="Palatino Linotype" w:hAnsi="Palatino Linotype" w:cs="Arial"/>
        </w:rPr>
        <w:t xml:space="preserve"> ante </w:t>
      </w:r>
      <w:r w:rsidRPr="007773A4">
        <w:rPr>
          <w:rFonts w:ascii="Palatino Linotype" w:hAnsi="Palatino Linotype" w:cs="Arial"/>
          <w:b/>
        </w:rPr>
        <w:t>EL SUJETO OBLIGADO</w:t>
      </w:r>
      <w:r w:rsidRPr="007773A4">
        <w:rPr>
          <w:rFonts w:ascii="Palatino Linotype" w:hAnsi="Palatino Linotype" w:cs="Arial"/>
        </w:rPr>
        <w:t xml:space="preserve">, </w:t>
      </w:r>
      <w:r w:rsidRPr="007773A4">
        <w:rPr>
          <w:rFonts w:ascii="Palatino Linotype" w:hAnsi="Palatino Linotype"/>
        </w:rPr>
        <w:t xml:space="preserve">las solicitudes de acceso a información pública, a las que se les asignó los números </w:t>
      </w:r>
      <w:hyperlink r:id="rId8" w:history="1">
        <w:r w:rsidR="00BA5AB0" w:rsidRPr="007773A4">
          <w:rPr>
            <w:rFonts w:ascii="Palatino Linotype" w:hAnsi="Palatino Linotype"/>
            <w:b/>
            <w:bCs/>
          </w:rPr>
          <w:t>00</w:t>
        </w:r>
        <w:r w:rsidR="00F06326" w:rsidRPr="007773A4">
          <w:rPr>
            <w:rFonts w:ascii="Palatino Linotype" w:hAnsi="Palatino Linotype"/>
            <w:b/>
            <w:bCs/>
          </w:rPr>
          <w:t>383</w:t>
        </w:r>
        <w:r w:rsidR="00BA5AB0" w:rsidRPr="007773A4">
          <w:rPr>
            <w:rFonts w:ascii="Palatino Linotype" w:hAnsi="Palatino Linotype"/>
            <w:b/>
            <w:bCs/>
          </w:rPr>
          <w:t>/</w:t>
        </w:r>
        <w:r w:rsidR="00F06326" w:rsidRPr="007773A4">
          <w:rPr>
            <w:rFonts w:ascii="Palatino Linotype" w:hAnsi="Palatino Linotype"/>
            <w:b/>
            <w:bCs/>
          </w:rPr>
          <w:t>TECAMAC</w:t>
        </w:r>
        <w:r w:rsidR="00BA5AB0" w:rsidRPr="007773A4">
          <w:rPr>
            <w:rFonts w:ascii="Palatino Linotype" w:hAnsi="Palatino Linotype"/>
            <w:b/>
            <w:bCs/>
          </w:rPr>
          <w:t>/IP/2019</w:t>
        </w:r>
      </w:hyperlink>
      <w:r w:rsidR="00F06326" w:rsidRPr="007773A4">
        <w:rPr>
          <w:rFonts w:ascii="Palatino Linotype" w:hAnsi="Palatino Linotype"/>
          <w:b/>
          <w:bCs/>
        </w:rPr>
        <w:t xml:space="preserve"> </w:t>
      </w:r>
      <w:r w:rsidR="00BA5AB0" w:rsidRPr="007773A4">
        <w:rPr>
          <w:rFonts w:ascii="Palatino Linotype" w:hAnsi="Palatino Linotype"/>
          <w:bCs/>
        </w:rPr>
        <w:t xml:space="preserve">y </w:t>
      </w:r>
      <w:hyperlink r:id="rId9" w:history="1">
        <w:r w:rsidR="00F06326" w:rsidRPr="007773A4">
          <w:rPr>
            <w:rFonts w:ascii="Palatino Linotype" w:hAnsi="Palatino Linotype"/>
            <w:b/>
            <w:bCs/>
          </w:rPr>
          <w:t>00382/TECAMAC/IP/2019</w:t>
        </w:r>
      </w:hyperlink>
      <w:r w:rsidRPr="007773A4">
        <w:rPr>
          <w:rFonts w:ascii="Palatino Linotype" w:hAnsi="Palatino Linotype"/>
        </w:rPr>
        <w:t xml:space="preserve">, mediante las cuales solicitó lo </w:t>
      </w:r>
      <w:r w:rsidRPr="007773A4">
        <w:rPr>
          <w:rFonts w:ascii="Palatino Linotype" w:hAnsi="Palatino Linotype" w:cs="Arial"/>
        </w:rPr>
        <w:t>siguiente</w:t>
      </w:r>
      <w:r w:rsidRPr="007773A4">
        <w:rPr>
          <w:rFonts w:ascii="Palatino Linotype" w:hAnsi="Palatino Linotype"/>
        </w:rPr>
        <w:t>:</w:t>
      </w:r>
    </w:p>
    <w:p w:rsidR="00770B72" w:rsidRPr="007773A4" w:rsidRDefault="00770B72" w:rsidP="001110B8">
      <w:pPr>
        <w:jc w:val="both"/>
        <w:rPr>
          <w:rFonts w:ascii="Palatino Linotype" w:hAnsi="Palatino Linotype" w:cs="Arial"/>
          <w:b/>
          <w:szCs w:val="28"/>
        </w:rPr>
      </w:pPr>
    </w:p>
    <w:p w:rsidR="00F06326" w:rsidRPr="007773A4" w:rsidRDefault="009011EA" w:rsidP="001110B8">
      <w:pPr>
        <w:jc w:val="both"/>
        <w:rPr>
          <w:rFonts w:ascii="Palatino Linotype" w:hAnsi="Palatino Linotype"/>
          <w:b/>
          <w:bCs/>
        </w:rPr>
      </w:pPr>
      <w:hyperlink r:id="rId10" w:history="1">
        <w:r w:rsidR="00F06326" w:rsidRPr="007773A4">
          <w:rPr>
            <w:rFonts w:ascii="Palatino Linotype" w:hAnsi="Palatino Linotype"/>
            <w:b/>
            <w:bCs/>
          </w:rPr>
          <w:t>00383/TECAMAC/IP/2019</w:t>
        </w:r>
      </w:hyperlink>
    </w:p>
    <w:p w:rsidR="00F06326" w:rsidRPr="007773A4" w:rsidRDefault="00F06326" w:rsidP="001110B8">
      <w:pPr>
        <w:jc w:val="both"/>
        <w:rPr>
          <w:rFonts w:ascii="Palatino Linotype" w:hAnsi="Palatino Linotype"/>
          <w:b/>
          <w:bCs/>
        </w:rPr>
      </w:pPr>
    </w:p>
    <w:p w:rsidR="00F06326" w:rsidRPr="007773A4" w:rsidRDefault="00F06326" w:rsidP="001110B8">
      <w:pPr>
        <w:tabs>
          <w:tab w:val="left" w:pos="851"/>
          <w:tab w:val="left" w:pos="8222"/>
        </w:tabs>
        <w:ind w:left="851" w:right="1134"/>
        <w:jc w:val="both"/>
        <w:rPr>
          <w:rFonts w:ascii="Palatino Linotype" w:hAnsi="Palatino Linotype" w:cs="Arial"/>
          <w:i/>
          <w:sz w:val="22"/>
          <w:szCs w:val="22"/>
        </w:rPr>
      </w:pPr>
      <w:r w:rsidRPr="007773A4">
        <w:rPr>
          <w:rFonts w:ascii="Palatino Linotype" w:hAnsi="Palatino Linotype" w:cs="Arial"/>
          <w:i/>
          <w:sz w:val="22"/>
          <w:szCs w:val="22"/>
        </w:rPr>
        <w:t>“Se solicita la información contenida en el archivo adjunto.” (</w:t>
      </w:r>
      <w:r w:rsidR="00ED55BA" w:rsidRPr="007773A4">
        <w:rPr>
          <w:rFonts w:ascii="Palatino Linotype" w:hAnsi="Palatino Linotype" w:cs="Arial"/>
          <w:i/>
          <w:sz w:val="22"/>
          <w:szCs w:val="22"/>
        </w:rPr>
        <w:t>Sic</w:t>
      </w:r>
      <w:r w:rsidRPr="007773A4">
        <w:rPr>
          <w:rFonts w:ascii="Palatino Linotype" w:hAnsi="Palatino Linotype" w:cs="Arial"/>
          <w:i/>
          <w:sz w:val="22"/>
          <w:szCs w:val="22"/>
        </w:rPr>
        <w:t>)</w:t>
      </w:r>
    </w:p>
    <w:p w:rsidR="00F06326" w:rsidRPr="007773A4" w:rsidRDefault="00F06326" w:rsidP="001110B8">
      <w:pPr>
        <w:tabs>
          <w:tab w:val="left" w:pos="851"/>
        </w:tabs>
        <w:ind w:left="851" w:right="901"/>
        <w:jc w:val="both"/>
        <w:rPr>
          <w:rFonts w:ascii="Palatino Linotype" w:hAnsi="Palatino Linotype" w:cs="Arial"/>
          <w:i/>
          <w:sz w:val="22"/>
          <w:szCs w:val="22"/>
        </w:rPr>
      </w:pPr>
    </w:p>
    <w:p w:rsidR="00F06326" w:rsidRPr="007773A4" w:rsidRDefault="00F06326" w:rsidP="001110B8">
      <w:pPr>
        <w:spacing w:line="360" w:lineRule="auto"/>
        <w:jc w:val="both"/>
        <w:rPr>
          <w:rFonts w:ascii="Palatino Linotype" w:hAnsi="Palatino Linotype"/>
          <w:noProof/>
          <w:lang w:val="es-MX" w:eastAsia="es-MX"/>
        </w:rPr>
      </w:pPr>
      <w:r w:rsidRPr="007773A4">
        <w:rPr>
          <w:rFonts w:ascii="Palatino Linotype" w:hAnsi="Palatino Linotype"/>
        </w:rPr>
        <w:t xml:space="preserve">Advirtiendo de dicha solicitud, que </w:t>
      </w:r>
      <w:r w:rsidRPr="007773A4">
        <w:rPr>
          <w:rFonts w:ascii="Palatino Linotype" w:hAnsi="Palatino Linotype" w:cs="Arial"/>
          <w:b/>
        </w:rPr>
        <w:t>LA RECURRENTE</w:t>
      </w:r>
      <w:r w:rsidRPr="007773A4">
        <w:rPr>
          <w:rFonts w:ascii="Palatino Linotype" w:hAnsi="Palatino Linotype"/>
        </w:rPr>
        <w:t xml:space="preserve"> acompañó el archivo </w:t>
      </w:r>
      <w:hyperlink r:id="rId11" w:tgtFrame="_blank" w:history="1">
        <w:r w:rsidRPr="007773A4">
          <w:rPr>
            <w:rFonts w:ascii="Palatino Linotype" w:hAnsi="Palatino Linotype"/>
            <w:b/>
            <w:noProof/>
            <w:lang w:val="es-MX" w:eastAsia="es-MX"/>
          </w:rPr>
          <w:t>Solicitud de Evaluación.docx</w:t>
        </w:r>
      </w:hyperlink>
      <w:r w:rsidRPr="007773A4">
        <w:rPr>
          <w:rFonts w:ascii="Palatino Linotype" w:hAnsi="Palatino Linotype"/>
          <w:b/>
          <w:noProof/>
          <w:lang w:val="es-MX" w:eastAsia="es-MX"/>
        </w:rPr>
        <w:t xml:space="preserve">, </w:t>
      </w:r>
      <w:r w:rsidRPr="007773A4">
        <w:rPr>
          <w:rFonts w:ascii="Palatino Linotype" w:hAnsi="Palatino Linotype"/>
          <w:noProof/>
          <w:lang w:val="es-MX" w:eastAsia="es-MX"/>
        </w:rPr>
        <w:t xml:space="preserve">el cual de su contenido se advierte lo sigueinte: </w:t>
      </w:r>
    </w:p>
    <w:p w:rsidR="00F06326" w:rsidRPr="007773A4" w:rsidRDefault="00F06326" w:rsidP="001110B8">
      <w:pPr>
        <w:jc w:val="both"/>
        <w:rPr>
          <w:rFonts w:ascii="Palatino Linotype" w:hAnsi="Palatino Linotype"/>
          <w:noProof/>
          <w:lang w:val="es-MX" w:eastAsia="es-MX"/>
        </w:rPr>
      </w:pPr>
    </w:p>
    <w:p w:rsidR="00F06326" w:rsidRPr="007773A4" w:rsidRDefault="00F06326" w:rsidP="001110B8">
      <w:pPr>
        <w:tabs>
          <w:tab w:val="left" w:pos="851"/>
          <w:tab w:val="left" w:pos="8222"/>
        </w:tabs>
        <w:ind w:left="851" w:right="1134"/>
        <w:jc w:val="both"/>
        <w:rPr>
          <w:rFonts w:ascii="Palatino Linotype" w:hAnsi="Palatino Linotype" w:cs="Arial"/>
          <w:i/>
          <w:sz w:val="22"/>
          <w:szCs w:val="22"/>
        </w:rPr>
      </w:pPr>
      <w:r w:rsidRPr="007773A4">
        <w:rPr>
          <w:rFonts w:ascii="Palatino Linotype" w:hAnsi="Palatino Linotype" w:cs="Arial"/>
          <w:i/>
          <w:sz w:val="22"/>
          <w:szCs w:val="22"/>
        </w:rPr>
        <w:t>“SOLICITUD DE INFORMACIÓN EN MATERIA DE GÉNERO</w:t>
      </w:r>
    </w:p>
    <w:p w:rsidR="00F06326" w:rsidRPr="007773A4" w:rsidRDefault="00F06326" w:rsidP="001110B8">
      <w:pPr>
        <w:rPr>
          <w:rFonts w:ascii="Palatino Linotype" w:hAnsi="Palatino Linotype"/>
        </w:rPr>
      </w:pPr>
    </w:p>
    <w:p w:rsidR="001110B8" w:rsidRPr="007773A4" w:rsidRDefault="00F06326" w:rsidP="00ED55BA">
      <w:pPr>
        <w:tabs>
          <w:tab w:val="left" w:pos="851"/>
          <w:tab w:val="left" w:pos="8222"/>
        </w:tabs>
        <w:ind w:left="851" w:right="1134"/>
        <w:jc w:val="both"/>
        <w:rPr>
          <w:rFonts w:ascii="Palatino Linotype" w:hAnsi="Palatino Linotype" w:cs="Arial"/>
          <w:i/>
          <w:sz w:val="22"/>
          <w:szCs w:val="22"/>
        </w:rPr>
      </w:pPr>
      <w:r w:rsidRPr="007773A4">
        <w:rPr>
          <w:rFonts w:ascii="Palatino Linotype" w:hAnsi="Palatino Linotype" w:cs="Arial"/>
          <w:i/>
          <w:sz w:val="22"/>
          <w:szCs w:val="22"/>
        </w:rPr>
        <w:t>Se solicita la información desagregada de la siguiente forma:</w:t>
      </w:r>
    </w:p>
    <w:p w:rsidR="00F06326" w:rsidRPr="007773A4" w:rsidRDefault="00F06326" w:rsidP="001110B8">
      <w:pPr>
        <w:tabs>
          <w:tab w:val="left" w:pos="851"/>
        </w:tabs>
        <w:ind w:left="851" w:right="901"/>
        <w:jc w:val="both"/>
        <w:rPr>
          <w:rFonts w:ascii="Palatino Linotype" w:hAnsi="Palatino Linotype" w:cs="Arial"/>
          <w:b/>
          <w:i/>
          <w:sz w:val="22"/>
          <w:szCs w:val="22"/>
        </w:rPr>
      </w:pPr>
      <w:r w:rsidRPr="007773A4">
        <w:rPr>
          <w:rFonts w:ascii="Palatino Linotype" w:hAnsi="Palatino Linotype" w:cs="Arial"/>
          <w:b/>
          <w:i/>
          <w:sz w:val="22"/>
          <w:szCs w:val="22"/>
        </w:rPr>
        <w:lastRenderedPageBreak/>
        <w:t>Ejercicio Fiscal 2013</w:t>
      </w: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Presupuesto asignado en el ejercicio fiscal 2013 a las partidas presupuestales:</w:t>
      </w:r>
    </w:p>
    <w:p w:rsidR="00F06326" w:rsidRPr="007773A4" w:rsidRDefault="00F06326" w:rsidP="001110B8">
      <w:pPr>
        <w:pStyle w:val="Prrafodelista"/>
        <w:tabs>
          <w:tab w:val="left" w:pos="851"/>
        </w:tabs>
        <w:ind w:left="1571" w:right="901"/>
        <w:jc w:val="both"/>
        <w:rPr>
          <w:rFonts w:ascii="Palatino Linotype" w:hAnsi="Palatino Linotype" w:cs="Arial"/>
          <w:i/>
          <w:sz w:val="22"/>
          <w:szCs w:val="22"/>
        </w:rPr>
      </w:pPr>
    </w:p>
    <w:tbl>
      <w:tblPr>
        <w:tblStyle w:val="Tablaconcuadrcula"/>
        <w:tblW w:w="3865" w:type="pct"/>
        <w:jc w:val="center"/>
        <w:tblLayout w:type="fixed"/>
        <w:tblLook w:val="04A0" w:firstRow="1" w:lastRow="0" w:firstColumn="1" w:lastColumn="0" w:noHBand="0" w:noVBand="1"/>
      </w:tblPr>
      <w:tblGrid>
        <w:gridCol w:w="447"/>
        <w:gridCol w:w="451"/>
        <w:gridCol w:w="449"/>
        <w:gridCol w:w="449"/>
        <w:gridCol w:w="449"/>
        <w:gridCol w:w="2852"/>
        <w:gridCol w:w="1134"/>
        <w:gridCol w:w="993"/>
      </w:tblGrid>
      <w:tr w:rsidR="00F06326" w:rsidRPr="007773A4" w:rsidTr="00F83EDD">
        <w:trPr>
          <w:jc w:val="center"/>
        </w:trPr>
        <w:tc>
          <w:tcPr>
            <w:tcW w:w="5000" w:type="pct"/>
            <w:gridSpan w:val="8"/>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Ejercicio Presupuestal 2013</w:t>
            </w:r>
          </w:p>
        </w:tc>
      </w:tr>
      <w:tr w:rsidR="00F06326" w:rsidRPr="007773A4" w:rsidTr="00F83EDD">
        <w:trPr>
          <w:jc w:val="center"/>
        </w:trPr>
        <w:tc>
          <w:tcPr>
            <w:tcW w:w="309" w:type="pct"/>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F</w:t>
            </w:r>
          </w:p>
        </w:tc>
        <w:tc>
          <w:tcPr>
            <w:tcW w:w="312" w:type="pct"/>
            <w:vAlign w:val="center"/>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Sf</w:t>
            </w:r>
            <w:proofErr w:type="spellEnd"/>
          </w:p>
        </w:tc>
        <w:tc>
          <w:tcPr>
            <w:tcW w:w="311" w:type="pct"/>
            <w:vAlign w:val="center"/>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Pg</w:t>
            </w:r>
            <w:proofErr w:type="spellEnd"/>
          </w:p>
        </w:tc>
        <w:tc>
          <w:tcPr>
            <w:tcW w:w="311" w:type="pct"/>
            <w:vAlign w:val="center"/>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Sp</w:t>
            </w:r>
            <w:proofErr w:type="spellEnd"/>
          </w:p>
        </w:tc>
        <w:tc>
          <w:tcPr>
            <w:tcW w:w="311" w:type="pct"/>
            <w:vAlign w:val="center"/>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Py</w:t>
            </w:r>
            <w:proofErr w:type="spellEnd"/>
          </w:p>
        </w:tc>
        <w:tc>
          <w:tcPr>
            <w:tcW w:w="1974" w:type="pct"/>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Nombre</w:t>
            </w:r>
          </w:p>
        </w:tc>
        <w:tc>
          <w:tcPr>
            <w:tcW w:w="785" w:type="pct"/>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687" w:type="pct"/>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309"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07</w:t>
            </w:r>
          </w:p>
        </w:tc>
        <w:tc>
          <w:tcPr>
            <w:tcW w:w="312"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03</w:t>
            </w:r>
          </w:p>
        </w:tc>
        <w:tc>
          <w:tcPr>
            <w:tcW w:w="311" w:type="pct"/>
          </w:tcPr>
          <w:p w:rsidR="00F06326" w:rsidRPr="007773A4" w:rsidRDefault="00F06326" w:rsidP="001110B8">
            <w:pPr>
              <w:rPr>
                <w:rFonts w:ascii="Palatino Linotype" w:hAnsi="Palatino Linotype"/>
                <w:i/>
                <w:sz w:val="20"/>
              </w:rPr>
            </w:pPr>
          </w:p>
        </w:tc>
        <w:tc>
          <w:tcPr>
            <w:tcW w:w="311" w:type="pct"/>
          </w:tcPr>
          <w:p w:rsidR="00F06326" w:rsidRPr="007773A4" w:rsidRDefault="00F06326" w:rsidP="001110B8">
            <w:pPr>
              <w:rPr>
                <w:rFonts w:ascii="Palatino Linotype" w:hAnsi="Palatino Linotype"/>
                <w:i/>
                <w:sz w:val="20"/>
              </w:rPr>
            </w:pPr>
          </w:p>
        </w:tc>
        <w:tc>
          <w:tcPr>
            <w:tcW w:w="311" w:type="pct"/>
          </w:tcPr>
          <w:p w:rsidR="00F06326" w:rsidRPr="007773A4" w:rsidRDefault="00F06326" w:rsidP="001110B8">
            <w:pPr>
              <w:rPr>
                <w:rFonts w:ascii="Palatino Linotype" w:hAnsi="Palatino Linotype"/>
                <w:i/>
                <w:sz w:val="20"/>
              </w:rPr>
            </w:pPr>
          </w:p>
        </w:tc>
        <w:tc>
          <w:tcPr>
            <w:tcW w:w="1974"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Desarrollo social y humano</w:t>
            </w:r>
          </w:p>
        </w:tc>
        <w:tc>
          <w:tcPr>
            <w:tcW w:w="785" w:type="pct"/>
          </w:tcPr>
          <w:p w:rsidR="00F06326" w:rsidRPr="007773A4" w:rsidRDefault="00F06326" w:rsidP="001110B8">
            <w:pPr>
              <w:rPr>
                <w:rFonts w:ascii="Palatino Linotype" w:hAnsi="Palatino Linotype"/>
                <w:i/>
                <w:sz w:val="20"/>
              </w:rPr>
            </w:pPr>
          </w:p>
        </w:tc>
        <w:tc>
          <w:tcPr>
            <w:tcW w:w="687" w:type="pct"/>
          </w:tcPr>
          <w:p w:rsidR="00F06326" w:rsidRPr="007773A4" w:rsidRDefault="00F06326" w:rsidP="001110B8">
            <w:pPr>
              <w:rPr>
                <w:rFonts w:ascii="Palatino Linotype" w:hAnsi="Palatino Linotype"/>
                <w:i/>
                <w:sz w:val="20"/>
              </w:rPr>
            </w:pPr>
          </w:p>
        </w:tc>
      </w:tr>
      <w:tr w:rsidR="00F06326" w:rsidRPr="007773A4" w:rsidTr="00F83EDD">
        <w:trPr>
          <w:jc w:val="center"/>
        </w:trPr>
        <w:tc>
          <w:tcPr>
            <w:tcW w:w="309"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07</w:t>
            </w:r>
          </w:p>
        </w:tc>
        <w:tc>
          <w:tcPr>
            <w:tcW w:w="312"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03</w:t>
            </w:r>
          </w:p>
        </w:tc>
        <w:tc>
          <w:tcPr>
            <w:tcW w:w="311"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01</w:t>
            </w:r>
          </w:p>
        </w:tc>
        <w:tc>
          <w:tcPr>
            <w:tcW w:w="311" w:type="pct"/>
          </w:tcPr>
          <w:p w:rsidR="00F06326" w:rsidRPr="007773A4" w:rsidRDefault="00F06326" w:rsidP="001110B8">
            <w:pPr>
              <w:rPr>
                <w:rFonts w:ascii="Palatino Linotype" w:hAnsi="Palatino Linotype"/>
                <w:i/>
                <w:sz w:val="20"/>
              </w:rPr>
            </w:pPr>
          </w:p>
        </w:tc>
        <w:tc>
          <w:tcPr>
            <w:tcW w:w="311" w:type="pct"/>
          </w:tcPr>
          <w:p w:rsidR="00F06326" w:rsidRPr="007773A4" w:rsidRDefault="00F06326" w:rsidP="001110B8">
            <w:pPr>
              <w:rPr>
                <w:rFonts w:ascii="Palatino Linotype" w:hAnsi="Palatino Linotype"/>
                <w:i/>
                <w:sz w:val="20"/>
              </w:rPr>
            </w:pPr>
          </w:p>
        </w:tc>
        <w:tc>
          <w:tcPr>
            <w:tcW w:w="1974"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El papel fundamental de la mujer y la perspectiva de género</w:t>
            </w:r>
          </w:p>
        </w:tc>
        <w:tc>
          <w:tcPr>
            <w:tcW w:w="785" w:type="pct"/>
          </w:tcPr>
          <w:p w:rsidR="00F06326" w:rsidRPr="007773A4" w:rsidRDefault="00F06326" w:rsidP="001110B8">
            <w:pPr>
              <w:rPr>
                <w:rFonts w:ascii="Palatino Linotype" w:hAnsi="Palatino Linotype"/>
                <w:i/>
                <w:sz w:val="20"/>
              </w:rPr>
            </w:pPr>
          </w:p>
        </w:tc>
        <w:tc>
          <w:tcPr>
            <w:tcW w:w="687" w:type="pct"/>
          </w:tcPr>
          <w:p w:rsidR="00F06326" w:rsidRPr="007773A4" w:rsidRDefault="00F06326" w:rsidP="001110B8">
            <w:pPr>
              <w:rPr>
                <w:rFonts w:ascii="Palatino Linotype" w:hAnsi="Palatino Linotype"/>
                <w:i/>
                <w:sz w:val="20"/>
              </w:rPr>
            </w:pPr>
          </w:p>
        </w:tc>
      </w:tr>
      <w:tr w:rsidR="00F06326" w:rsidRPr="007773A4" w:rsidTr="00F83EDD">
        <w:trPr>
          <w:jc w:val="center"/>
        </w:trPr>
        <w:tc>
          <w:tcPr>
            <w:tcW w:w="309"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07</w:t>
            </w:r>
          </w:p>
        </w:tc>
        <w:tc>
          <w:tcPr>
            <w:tcW w:w="312"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03</w:t>
            </w:r>
          </w:p>
        </w:tc>
        <w:tc>
          <w:tcPr>
            <w:tcW w:w="311"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01</w:t>
            </w:r>
          </w:p>
        </w:tc>
        <w:tc>
          <w:tcPr>
            <w:tcW w:w="311"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01</w:t>
            </w:r>
          </w:p>
        </w:tc>
        <w:tc>
          <w:tcPr>
            <w:tcW w:w="311" w:type="pct"/>
          </w:tcPr>
          <w:p w:rsidR="00F06326" w:rsidRPr="007773A4" w:rsidRDefault="00F06326" w:rsidP="001110B8">
            <w:pPr>
              <w:rPr>
                <w:rFonts w:ascii="Palatino Linotype" w:hAnsi="Palatino Linotype"/>
                <w:i/>
                <w:sz w:val="20"/>
              </w:rPr>
            </w:pPr>
          </w:p>
        </w:tc>
        <w:tc>
          <w:tcPr>
            <w:tcW w:w="1974"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Integración de la mujer al desarrollo económico</w:t>
            </w:r>
          </w:p>
        </w:tc>
        <w:tc>
          <w:tcPr>
            <w:tcW w:w="785" w:type="pct"/>
          </w:tcPr>
          <w:p w:rsidR="00F06326" w:rsidRPr="007773A4" w:rsidRDefault="00F06326" w:rsidP="001110B8">
            <w:pPr>
              <w:rPr>
                <w:rFonts w:ascii="Palatino Linotype" w:hAnsi="Palatino Linotype"/>
                <w:i/>
                <w:sz w:val="20"/>
              </w:rPr>
            </w:pPr>
          </w:p>
        </w:tc>
        <w:tc>
          <w:tcPr>
            <w:tcW w:w="687" w:type="pct"/>
          </w:tcPr>
          <w:p w:rsidR="00F06326" w:rsidRPr="007773A4" w:rsidRDefault="00F06326" w:rsidP="001110B8">
            <w:pPr>
              <w:rPr>
                <w:rFonts w:ascii="Palatino Linotype" w:hAnsi="Palatino Linotype"/>
                <w:i/>
                <w:sz w:val="20"/>
              </w:rPr>
            </w:pPr>
          </w:p>
        </w:tc>
      </w:tr>
      <w:tr w:rsidR="00F06326" w:rsidRPr="007773A4" w:rsidTr="00F83EDD">
        <w:trPr>
          <w:jc w:val="center"/>
        </w:trPr>
        <w:tc>
          <w:tcPr>
            <w:tcW w:w="309"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07</w:t>
            </w:r>
          </w:p>
        </w:tc>
        <w:tc>
          <w:tcPr>
            <w:tcW w:w="312"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03</w:t>
            </w:r>
          </w:p>
        </w:tc>
        <w:tc>
          <w:tcPr>
            <w:tcW w:w="311"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01</w:t>
            </w:r>
          </w:p>
        </w:tc>
        <w:tc>
          <w:tcPr>
            <w:tcW w:w="311"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01</w:t>
            </w:r>
          </w:p>
        </w:tc>
        <w:tc>
          <w:tcPr>
            <w:tcW w:w="311"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02</w:t>
            </w:r>
          </w:p>
        </w:tc>
        <w:tc>
          <w:tcPr>
            <w:tcW w:w="1974"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Atención educativa a hijos de madres trabajadoras</w:t>
            </w:r>
          </w:p>
        </w:tc>
        <w:tc>
          <w:tcPr>
            <w:tcW w:w="785" w:type="pct"/>
          </w:tcPr>
          <w:p w:rsidR="00F06326" w:rsidRPr="007773A4" w:rsidRDefault="00F06326" w:rsidP="001110B8">
            <w:pPr>
              <w:rPr>
                <w:rFonts w:ascii="Palatino Linotype" w:hAnsi="Palatino Linotype"/>
                <w:i/>
                <w:sz w:val="20"/>
              </w:rPr>
            </w:pPr>
          </w:p>
        </w:tc>
        <w:tc>
          <w:tcPr>
            <w:tcW w:w="687" w:type="pct"/>
          </w:tcPr>
          <w:p w:rsidR="00F06326" w:rsidRPr="007773A4" w:rsidRDefault="00F06326" w:rsidP="001110B8">
            <w:pPr>
              <w:rPr>
                <w:rFonts w:ascii="Palatino Linotype" w:hAnsi="Palatino Linotype"/>
                <w:i/>
                <w:sz w:val="20"/>
              </w:rPr>
            </w:pPr>
          </w:p>
        </w:tc>
      </w:tr>
      <w:tr w:rsidR="00F06326" w:rsidRPr="007773A4" w:rsidTr="00F83EDD">
        <w:trPr>
          <w:jc w:val="center"/>
        </w:trPr>
        <w:tc>
          <w:tcPr>
            <w:tcW w:w="309"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07</w:t>
            </w:r>
          </w:p>
        </w:tc>
        <w:tc>
          <w:tcPr>
            <w:tcW w:w="312"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03</w:t>
            </w:r>
          </w:p>
        </w:tc>
        <w:tc>
          <w:tcPr>
            <w:tcW w:w="311"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01</w:t>
            </w:r>
          </w:p>
        </w:tc>
        <w:tc>
          <w:tcPr>
            <w:tcW w:w="311"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02</w:t>
            </w:r>
          </w:p>
        </w:tc>
        <w:tc>
          <w:tcPr>
            <w:tcW w:w="311" w:type="pct"/>
          </w:tcPr>
          <w:p w:rsidR="00F06326" w:rsidRPr="007773A4" w:rsidRDefault="00F06326" w:rsidP="001110B8">
            <w:pPr>
              <w:rPr>
                <w:rFonts w:ascii="Palatino Linotype" w:hAnsi="Palatino Linotype"/>
                <w:i/>
                <w:sz w:val="20"/>
              </w:rPr>
            </w:pPr>
          </w:p>
        </w:tc>
        <w:tc>
          <w:tcPr>
            <w:tcW w:w="1974"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Familia, población y participación de la mujer</w:t>
            </w:r>
          </w:p>
        </w:tc>
        <w:tc>
          <w:tcPr>
            <w:tcW w:w="785" w:type="pct"/>
          </w:tcPr>
          <w:p w:rsidR="00F06326" w:rsidRPr="007773A4" w:rsidRDefault="00F06326" w:rsidP="001110B8">
            <w:pPr>
              <w:rPr>
                <w:rFonts w:ascii="Palatino Linotype" w:hAnsi="Palatino Linotype"/>
                <w:i/>
                <w:sz w:val="20"/>
              </w:rPr>
            </w:pPr>
          </w:p>
        </w:tc>
        <w:tc>
          <w:tcPr>
            <w:tcW w:w="687" w:type="pct"/>
          </w:tcPr>
          <w:p w:rsidR="00F06326" w:rsidRPr="007773A4" w:rsidRDefault="00F06326" w:rsidP="001110B8">
            <w:pPr>
              <w:rPr>
                <w:rFonts w:ascii="Palatino Linotype" w:hAnsi="Palatino Linotype"/>
                <w:i/>
                <w:sz w:val="20"/>
              </w:rPr>
            </w:pPr>
          </w:p>
        </w:tc>
      </w:tr>
      <w:tr w:rsidR="00F06326" w:rsidRPr="007773A4" w:rsidTr="00F83EDD">
        <w:trPr>
          <w:jc w:val="center"/>
        </w:trPr>
        <w:tc>
          <w:tcPr>
            <w:tcW w:w="309"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07</w:t>
            </w:r>
          </w:p>
        </w:tc>
        <w:tc>
          <w:tcPr>
            <w:tcW w:w="312"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03</w:t>
            </w:r>
          </w:p>
        </w:tc>
        <w:tc>
          <w:tcPr>
            <w:tcW w:w="311"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01</w:t>
            </w:r>
          </w:p>
        </w:tc>
        <w:tc>
          <w:tcPr>
            <w:tcW w:w="311"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02</w:t>
            </w:r>
          </w:p>
        </w:tc>
        <w:tc>
          <w:tcPr>
            <w:tcW w:w="311"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01</w:t>
            </w:r>
          </w:p>
        </w:tc>
        <w:tc>
          <w:tcPr>
            <w:tcW w:w="1974"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Fomento a la cultura de equidad de género</w:t>
            </w:r>
          </w:p>
        </w:tc>
        <w:tc>
          <w:tcPr>
            <w:tcW w:w="785" w:type="pct"/>
          </w:tcPr>
          <w:p w:rsidR="00F06326" w:rsidRPr="007773A4" w:rsidRDefault="00F06326" w:rsidP="001110B8">
            <w:pPr>
              <w:rPr>
                <w:rFonts w:ascii="Palatino Linotype" w:hAnsi="Palatino Linotype"/>
                <w:i/>
                <w:sz w:val="20"/>
              </w:rPr>
            </w:pPr>
          </w:p>
        </w:tc>
        <w:tc>
          <w:tcPr>
            <w:tcW w:w="687" w:type="pct"/>
          </w:tcPr>
          <w:p w:rsidR="00F06326" w:rsidRPr="007773A4" w:rsidRDefault="00F06326" w:rsidP="001110B8">
            <w:pPr>
              <w:rPr>
                <w:rFonts w:ascii="Palatino Linotype" w:hAnsi="Palatino Linotype"/>
                <w:i/>
                <w:sz w:val="20"/>
              </w:rPr>
            </w:pPr>
          </w:p>
        </w:tc>
      </w:tr>
      <w:tr w:rsidR="00F06326" w:rsidRPr="007773A4" w:rsidTr="00F83EDD">
        <w:trPr>
          <w:jc w:val="center"/>
        </w:trPr>
        <w:tc>
          <w:tcPr>
            <w:tcW w:w="309"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07</w:t>
            </w:r>
          </w:p>
        </w:tc>
        <w:tc>
          <w:tcPr>
            <w:tcW w:w="312"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03</w:t>
            </w:r>
          </w:p>
        </w:tc>
        <w:tc>
          <w:tcPr>
            <w:tcW w:w="311"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01</w:t>
            </w:r>
          </w:p>
        </w:tc>
        <w:tc>
          <w:tcPr>
            <w:tcW w:w="311"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02</w:t>
            </w:r>
          </w:p>
        </w:tc>
        <w:tc>
          <w:tcPr>
            <w:tcW w:w="311"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02</w:t>
            </w:r>
          </w:p>
        </w:tc>
        <w:tc>
          <w:tcPr>
            <w:tcW w:w="1974" w:type="pct"/>
          </w:tcPr>
          <w:p w:rsidR="00F06326" w:rsidRPr="007773A4" w:rsidRDefault="00F06326" w:rsidP="001110B8">
            <w:pPr>
              <w:rPr>
                <w:rFonts w:ascii="Palatino Linotype" w:hAnsi="Palatino Linotype"/>
                <w:i/>
                <w:sz w:val="20"/>
              </w:rPr>
            </w:pPr>
            <w:r w:rsidRPr="007773A4">
              <w:rPr>
                <w:rFonts w:ascii="Palatino Linotype" w:hAnsi="Palatino Linotype"/>
                <w:i/>
                <w:sz w:val="20"/>
              </w:rPr>
              <w:t>Atención integral a la mujer</w:t>
            </w:r>
          </w:p>
        </w:tc>
        <w:tc>
          <w:tcPr>
            <w:tcW w:w="785" w:type="pct"/>
          </w:tcPr>
          <w:p w:rsidR="00F06326" w:rsidRPr="007773A4" w:rsidRDefault="00F06326" w:rsidP="001110B8">
            <w:pPr>
              <w:rPr>
                <w:rFonts w:ascii="Palatino Linotype" w:hAnsi="Palatino Linotype"/>
                <w:i/>
                <w:sz w:val="20"/>
              </w:rPr>
            </w:pPr>
          </w:p>
        </w:tc>
        <w:tc>
          <w:tcPr>
            <w:tcW w:w="687" w:type="pct"/>
          </w:tcPr>
          <w:p w:rsidR="00F06326" w:rsidRPr="007773A4" w:rsidRDefault="00F06326" w:rsidP="001110B8">
            <w:pPr>
              <w:rPr>
                <w:rFonts w:ascii="Palatino Linotype" w:hAnsi="Palatino Linotype"/>
                <w:i/>
                <w:sz w:val="20"/>
              </w:rPr>
            </w:pPr>
          </w:p>
        </w:tc>
      </w:tr>
    </w:tbl>
    <w:p w:rsidR="00F06326" w:rsidRPr="007773A4" w:rsidRDefault="00F06326" w:rsidP="001110B8">
      <w:pPr>
        <w:pStyle w:val="Prrafodelista"/>
        <w:jc w:val="both"/>
        <w:rPr>
          <w:rFonts w:ascii="Palatino Linotype" w:hAnsi="Palatino Linotype"/>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el Presupuesto de Egresos por Objeto del Gasto y Dependencia General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04b). En este formato se integran los concepto por partida específica y concentra la suma de los formatos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04a) Presupuesto de Egresos Detallado a nivel de Dependencia General del ejercicio fiscal 2013. </w:t>
      </w:r>
    </w:p>
    <w:p w:rsidR="00F06326" w:rsidRPr="007773A4" w:rsidRDefault="00F06326" w:rsidP="001110B8">
      <w:pPr>
        <w:pStyle w:val="Prrafodelista"/>
        <w:tabs>
          <w:tab w:val="left" w:pos="851"/>
        </w:tabs>
        <w:ind w:left="1571" w:right="901"/>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las Carátulas de Presupuesto de Ingresos y Egresos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03b y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04d) del ejercicio fiscal 2013.</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2013.</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2013. Como se muestra a continuación:</w:t>
      </w:r>
    </w:p>
    <w:p w:rsidR="00F06326" w:rsidRPr="007773A4" w:rsidRDefault="00F06326" w:rsidP="001110B8">
      <w:pPr>
        <w:pStyle w:val="Prrafodelista"/>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954"/>
        <w:gridCol w:w="2943"/>
        <w:gridCol w:w="2186"/>
      </w:tblGrid>
      <w:tr w:rsidR="00F06326" w:rsidRPr="007773A4" w:rsidTr="00F83EDD">
        <w:trPr>
          <w:jc w:val="center"/>
        </w:trPr>
        <w:tc>
          <w:tcPr>
            <w:tcW w:w="7083" w:type="dxa"/>
            <w:gridSpan w:val="3"/>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Presupuesto de la Dependencia IO1 Desarrollo Social y/o equivalente Ejercicio Fiscal 2013</w:t>
            </w:r>
          </w:p>
        </w:tc>
      </w:tr>
      <w:tr w:rsidR="00F06326" w:rsidRPr="007773A4" w:rsidTr="00F83EDD">
        <w:trPr>
          <w:jc w:val="center"/>
        </w:trPr>
        <w:tc>
          <w:tcPr>
            <w:tcW w:w="195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lastRenderedPageBreak/>
              <w:t>Capitulo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218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195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1000</w:t>
            </w:r>
          </w:p>
        </w:tc>
        <w:tc>
          <w:tcPr>
            <w:tcW w:w="2943" w:type="dxa"/>
            <w:vAlign w:val="center"/>
          </w:tcPr>
          <w:p w:rsidR="00F06326" w:rsidRPr="007773A4" w:rsidRDefault="00F06326" w:rsidP="001110B8">
            <w:pPr>
              <w:jc w:val="center"/>
              <w:rPr>
                <w:rFonts w:ascii="Palatino Linotype" w:hAnsi="Palatino Linotype"/>
                <w:i/>
                <w:sz w:val="20"/>
              </w:rPr>
            </w:pPr>
          </w:p>
        </w:tc>
        <w:tc>
          <w:tcPr>
            <w:tcW w:w="218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95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2000</w:t>
            </w:r>
          </w:p>
        </w:tc>
        <w:tc>
          <w:tcPr>
            <w:tcW w:w="2943" w:type="dxa"/>
            <w:vAlign w:val="center"/>
          </w:tcPr>
          <w:p w:rsidR="00F06326" w:rsidRPr="007773A4" w:rsidRDefault="00F06326" w:rsidP="001110B8">
            <w:pPr>
              <w:jc w:val="center"/>
              <w:rPr>
                <w:rFonts w:ascii="Palatino Linotype" w:hAnsi="Palatino Linotype"/>
                <w:i/>
                <w:sz w:val="20"/>
              </w:rPr>
            </w:pPr>
          </w:p>
        </w:tc>
        <w:tc>
          <w:tcPr>
            <w:tcW w:w="218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95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3000</w:t>
            </w:r>
          </w:p>
        </w:tc>
        <w:tc>
          <w:tcPr>
            <w:tcW w:w="2943" w:type="dxa"/>
            <w:vAlign w:val="center"/>
          </w:tcPr>
          <w:p w:rsidR="00F06326" w:rsidRPr="007773A4" w:rsidRDefault="00F06326" w:rsidP="001110B8">
            <w:pPr>
              <w:jc w:val="center"/>
              <w:rPr>
                <w:rFonts w:ascii="Palatino Linotype" w:hAnsi="Palatino Linotype"/>
                <w:i/>
                <w:sz w:val="20"/>
              </w:rPr>
            </w:pPr>
          </w:p>
        </w:tc>
        <w:tc>
          <w:tcPr>
            <w:tcW w:w="218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95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4000</w:t>
            </w:r>
          </w:p>
        </w:tc>
        <w:tc>
          <w:tcPr>
            <w:tcW w:w="2943" w:type="dxa"/>
            <w:vAlign w:val="center"/>
          </w:tcPr>
          <w:p w:rsidR="00F06326" w:rsidRPr="007773A4" w:rsidRDefault="00F06326" w:rsidP="001110B8">
            <w:pPr>
              <w:jc w:val="center"/>
              <w:rPr>
                <w:rFonts w:ascii="Palatino Linotype" w:hAnsi="Palatino Linotype"/>
                <w:i/>
                <w:sz w:val="20"/>
              </w:rPr>
            </w:pPr>
          </w:p>
        </w:tc>
        <w:tc>
          <w:tcPr>
            <w:tcW w:w="218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95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5000</w:t>
            </w:r>
          </w:p>
        </w:tc>
        <w:tc>
          <w:tcPr>
            <w:tcW w:w="2943" w:type="dxa"/>
            <w:vAlign w:val="center"/>
          </w:tcPr>
          <w:p w:rsidR="00F06326" w:rsidRPr="007773A4" w:rsidRDefault="00F06326" w:rsidP="001110B8">
            <w:pPr>
              <w:jc w:val="center"/>
              <w:rPr>
                <w:rFonts w:ascii="Palatino Linotype" w:hAnsi="Palatino Linotype"/>
                <w:i/>
                <w:sz w:val="20"/>
              </w:rPr>
            </w:pPr>
          </w:p>
        </w:tc>
        <w:tc>
          <w:tcPr>
            <w:tcW w:w="218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95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6000</w:t>
            </w:r>
          </w:p>
        </w:tc>
        <w:tc>
          <w:tcPr>
            <w:tcW w:w="2943" w:type="dxa"/>
            <w:vAlign w:val="center"/>
          </w:tcPr>
          <w:p w:rsidR="00F06326" w:rsidRPr="007773A4" w:rsidRDefault="00F06326" w:rsidP="001110B8">
            <w:pPr>
              <w:jc w:val="center"/>
              <w:rPr>
                <w:rFonts w:ascii="Palatino Linotype" w:hAnsi="Palatino Linotype"/>
                <w:i/>
                <w:sz w:val="20"/>
              </w:rPr>
            </w:pPr>
          </w:p>
        </w:tc>
        <w:tc>
          <w:tcPr>
            <w:tcW w:w="218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95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7000</w:t>
            </w:r>
          </w:p>
        </w:tc>
        <w:tc>
          <w:tcPr>
            <w:tcW w:w="2943" w:type="dxa"/>
            <w:vAlign w:val="center"/>
          </w:tcPr>
          <w:p w:rsidR="00F06326" w:rsidRPr="007773A4" w:rsidRDefault="00F06326" w:rsidP="001110B8">
            <w:pPr>
              <w:jc w:val="center"/>
              <w:rPr>
                <w:rFonts w:ascii="Palatino Linotype" w:hAnsi="Palatino Linotype"/>
                <w:i/>
                <w:sz w:val="20"/>
              </w:rPr>
            </w:pPr>
          </w:p>
        </w:tc>
        <w:tc>
          <w:tcPr>
            <w:tcW w:w="218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95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8000</w:t>
            </w:r>
          </w:p>
        </w:tc>
        <w:tc>
          <w:tcPr>
            <w:tcW w:w="2943" w:type="dxa"/>
            <w:vAlign w:val="center"/>
          </w:tcPr>
          <w:p w:rsidR="00F06326" w:rsidRPr="007773A4" w:rsidRDefault="00F06326" w:rsidP="001110B8">
            <w:pPr>
              <w:jc w:val="center"/>
              <w:rPr>
                <w:rFonts w:ascii="Palatino Linotype" w:hAnsi="Palatino Linotype"/>
                <w:i/>
                <w:sz w:val="20"/>
              </w:rPr>
            </w:pPr>
          </w:p>
        </w:tc>
        <w:tc>
          <w:tcPr>
            <w:tcW w:w="218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95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9000</w:t>
            </w:r>
          </w:p>
        </w:tc>
        <w:tc>
          <w:tcPr>
            <w:tcW w:w="2943" w:type="dxa"/>
            <w:vAlign w:val="center"/>
          </w:tcPr>
          <w:p w:rsidR="00F06326" w:rsidRPr="007773A4" w:rsidRDefault="00F06326" w:rsidP="001110B8">
            <w:pPr>
              <w:jc w:val="center"/>
              <w:rPr>
                <w:rFonts w:ascii="Palatino Linotype" w:hAnsi="Palatino Linotype"/>
                <w:i/>
                <w:sz w:val="20"/>
              </w:rPr>
            </w:pPr>
          </w:p>
        </w:tc>
        <w:tc>
          <w:tcPr>
            <w:tcW w:w="218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95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Total</w:t>
            </w:r>
          </w:p>
        </w:tc>
        <w:tc>
          <w:tcPr>
            <w:tcW w:w="2943" w:type="dxa"/>
            <w:vAlign w:val="center"/>
          </w:tcPr>
          <w:p w:rsidR="00F06326" w:rsidRPr="007773A4" w:rsidRDefault="00F06326" w:rsidP="001110B8">
            <w:pPr>
              <w:jc w:val="center"/>
              <w:rPr>
                <w:rFonts w:ascii="Palatino Linotype" w:hAnsi="Palatino Linotype"/>
                <w:i/>
                <w:sz w:val="20"/>
              </w:rPr>
            </w:pPr>
          </w:p>
        </w:tc>
        <w:tc>
          <w:tcPr>
            <w:tcW w:w="2186" w:type="dxa"/>
            <w:vAlign w:val="center"/>
          </w:tcPr>
          <w:p w:rsidR="00F06326" w:rsidRPr="007773A4" w:rsidRDefault="00F06326" w:rsidP="001110B8">
            <w:pPr>
              <w:jc w:val="center"/>
              <w:rPr>
                <w:rFonts w:ascii="Palatino Linotype" w:hAnsi="Palatino Linotype"/>
                <w:i/>
                <w:sz w:val="20"/>
              </w:rPr>
            </w:pPr>
          </w:p>
        </w:tc>
      </w:tr>
    </w:tbl>
    <w:p w:rsidR="00F06326" w:rsidRPr="007773A4" w:rsidRDefault="00F06326" w:rsidP="001110B8">
      <w:pPr>
        <w:jc w:val="both"/>
        <w:rPr>
          <w:rFonts w:ascii="Palatino Linotype" w:hAnsi="Palatino Linotype"/>
        </w:rPr>
      </w:pPr>
    </w:p>
    <w:tbl>
      <w:tblPr>
        <w:tblStyle w:val="Tablaconcuadrcula"/>
        <w:tblW w:w="0" w:type="auto"/>
        <w:tblInd w:w="1129" w:type="dxa"/>
        <w:tblLook w:val="04A0" w:firstRow="1" w:lastRow="0" w:firstColumn="1" w:lastColumn="0" w:noHBand="0" w:noVBand="1"/>
      </w:tblPr>
      <w:tblGrid>
        <w:gridCol w:w="1813"/>
        <w:gridCol w:w="3007"/>
        <w:gridCol w:w="2268"/>
      </w:tblGrid>
      <w:tr w:rsidR="00F06326" w:rsidRPr="007773A4" w:rsidTr="001110B8">
        <w:tc>
          <w:tcPr>
            <w:tcW w:w="7088" w:type="dxa"/>
            <w:gridSpan w:val="3"/>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Presupuesto de la Dependencia auxiliar 152 Atención a la Mujer y/o equivalente para el Ejercicio Fiscal 2013</w:t>
            </w:r>
          </w:p>
        </w:tc>
      </w:tr>
      <w:tr w:rsidR="00F06326" w:rsidRPr="007773A4" w:rsidTr="001110B8">
        <w:tc>
          <w:tcPr>
            <w:tcW w:w="181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Capitulo</w:t>
            </w:r>
          </w:p>
        </w:tc>
        <w:tc>
          <w:tcPr>
            <w:tcW w:w="300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2268"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1110B8">
        <w:tc>
          <w:tcPr>
            <w:tcW w:w="181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1000</w:t>
            </w:r>
          </w:p>
        </w:tc>
        <w:tc>
          <w:tcPr>
            <w:tcW w:w="3007" w:type="dxa"/>
            <w:vAlign w:val="center"/>
          </w:tcPr>
          <w:p w:rsidR="00F06326" w:rsidRPr="007773A4" w:rsidRDefault="00F06326" w:rsidP="001110B8">
            <w:pPr>
              <w:jc w:val="center"/>
              <w:rPr>
                <w:rFonts w:ascii="Palatino Linotype" w:hAnsi="Palatino Linotype"/>
                <w:i/>
                <w:sz w:val="20"/>
              </w:rPr>
            </w:pPr>
          </w:p>
        </w:tc>
        <w:tc>
          <w:tcPr>
            <w:tcW w:w="2268" w:type="dxa"/>
            <w:vAlign w:val="center"/>
          </w:tcPr>
          <w:p w:rsidR="00F06326" w:rsidRPr="007773A4" w:rsidRDefault="00F06326" w:rsidP="001110B8">
            <w:pPr>
              <w:jc w:val="center"/>
              <w:rPr>
                <w:rFonts w:ascii="Palatino Linotype" w:hAnsi="Palatino Linotype"/>
                <w:i/>
                <w:sz w:val="20"/>
              </w:rPr>
            </w:pPr>
          </w:p>
        </w:tc>
      </w:tr>
      <w:tr w:rsidR="00F06326" w:rsidRPr="007773A4" w:rsidTr="001110B8">
        <w:tc>
          <w:tcPr>
            <w:tcW w:w="181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2000</w:t>
            </w:r>
          </w:p>
        </w:tc>
        <w:tc>
          <w:tcPr>
            <w:tcW w:w="3007" w:type="dxa"/>
            <w:vAlign w:val="center"/>
          </w:tcPr>
          <w:p w:rsidR="00F06326" w:rsidRPr="007773A4" w:rsidRDefault="00F06326" w:rsidP="001110B8">
            <w:pPr>
              <w:jc w:val="center"/>
              <w:rPr>
                <w:rFonts w:ascii="Palatino Linotype" w:hAnsi="Palatino Linotype"/>
                <w:i/>
                <w:sz w:val="20"/>
              </w:rPr>
            </w:pPr>
          </w:p>
        </w:tc>
        <w:tc>
          <w:tcPr>
            <w:tcW w:w="2268" w:type="dxa"/>
            <w:vAlign w:val="center"/>
          </w:tcPr>
          <w:p w:rsidR="00F06326" w:rsidRPr="007773A4" w:rsidRDefault="00F06326" w:rsidP="001110B8">
            <w:pPr>
              <w:jc w:val="center"/>
              <w:rPr>
                <w:rFonts w:ascii="Palatino Linotype" w:hAnsi="Palatino Linotype"/>
                <w:i/>
                <w:sz w:val="20"/>
              </w:rPr>
            </w:pPr>
          </w:p>
        </w:tc>
      </w:tr>
      <w:tr w:rsidR="00F06326" w:rsidRPr="007773A4" w:rsidTr="001110B8">
        <w:tc>
          <w:tcPr>
            <w:tcW w:w="181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3000</w:t>
            </w:r>
          </w:p>
        </w:tc>
        <w:tc>
          <w:tcPr>
            <w:tcW w:w="3007" w:type="dxa"/>
            <w:vAlign w:val="center"/>
          </w:tcPr>
          <w:p w:rsidR="00F06326" w:rsidRPr="007773A4" w:rsidRDefault="00F06326" w:rsidP="001110B8">
            <w:pPr>
              <w:jc w:val="center"/>
              <w:rPr>
                <w:rFonts w:ascii="Palatino Linotype" w:hAnsi="Palatino Linotype"/>
                <w:i/>
                <w:sz w:val="20"/>
              </w:rPr>
            </w:pPr>
          </w:p>
        </w:tc>
        <w:tc>
          <w:tcPr>
            <w:tcW w:w="2268" w:type="dxa"/>
            <w:vAlign w:val="center"/>
          </w:tcPr>
          <w:p w:rsidR="00F06326" w:rsidRPr="007773A4" w:rsidRDefault="00F06326" w:rsidP="001110B8">
            <w:pPr>
              <w:jc w:val="center"/>
              <w:rPr>
                <w:rFonts w:ascii="Palatino Linotype" w:hAnsi="Palatino Linotype"/>
                <w:i/>
                <w:sz w:val="20"/>
              </w:rPr>
            </w:pPr>
          </w:p>
        </w:tc>
      </w:tr>
      <w:tr w:rsidR="00F06326" w:rsidRPr="007773A4" w:rsidTr="001110B8">
        <w:tc>
          <w:tcPr>
            <w:tcW w:w="181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4000</w:t>
            </w:r>
          </w:p>
        </w:tc>
        <w:tc>
          <w:tcPr>
            <w:tcW w:w="3007" w:type="dxa"/>
            <w:vAlign w:val="center"/>
          </w:tcPr>
          <w:p w:rsidR="00F06326" w:rsidRPr="007773A4" w:rsidRDefault="00F06326" w:rsidP="001110B8">
            <w:pPr>
              <w:jc w:val="center"/>
              <w:rPr>
                <w:rFonts w:ascii="Palatino Linotype" w:hAnsi="Palatino Linotype"/>
                <w:i/>
                <w:sz w:val="20"/>
              </w:rPr>
            </w:pPr>
          </w:p>
        </w:tc>
        <w:tc>
          <w:tcPr>
            <w:tcW w:w="2268" w:type="dxa"/>
            <w:vAlign w:val="center"/>
          </w:tcPr>
          <w:p w:rsidR="00F06326" w:rsidRPr="007773A4" w:rsidRDefault="00F06326" w:rsidP="001110B8">
            <w:pPr>
              <w:jc w:val="center"/>
              <w:rPr>
                <w:rFonts w:ascii="Palatino Linotype" w:hAnsi="Palatino Linotype"/>
                <w:i/>
                <w:sz w:val="20"/>
              </w:rPr>
            </w:pPr>
          </w:p>
        </w:tc>
      </w:tr>
      <w:tr w:rsidR="00F06326" w:rsidRPr="007773A4" w:rsidTr="001110B8">
        <w:tc>
          <w:tcPr>
            <w:tcW w:w="181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5000</w:t>
            </w:r>
          </w:p>
        </w:tc>
        <w:tc>
          <w:tcPr>
            <w:tcW w:w="3007" w:type="dxa"/>
            <w:vAlign w:val="center"/>
          </w:tcPr>
          <w:p w:rsidR="00F06326" w:rsidRPr="007773A4" w:rsidRDefault="00F06326" w:rsidP="001110B8">
            <w:pPr>
              <w:jc w:val="center"/>
              <w:rPr>
                <w:rFonts w:ascii="Palatino Linotype" w:hAnsi="Palatino Linotype"/>
                <w:i/>
                <w:sz w:val="20"/>
              </w:rPr>
            </w:pPr>
          </w:p>
        </w:tc>
        <w:tc>
          <w:tcPr>
            <w:tcW w:w="2268" w:type="dxa"/>
            <w:vAlign w:val="center"/>
          </w:tcPr>
          <w:p w:rsidR="00F06326" w:rsidRPr="007773A4" w:rsidRDefault="00F06326" w:rsidP="001110B8">
            <w:pPr>
              <w:jc w:val="center"/>
              <w:rPr>
                <w:rFonts w:ascii="Palatino Linotype" w:hAnsi="Palatino Linotype"/>
                <w:i/>
                <w:sz w:val="20"/>
              </w:rPr>
            </w:pPr>
          </w:p>
        </w:tc>
      </w:tr>
      <w:tr w:rsidR="00F06326" w:rsidRPr="007773A4" w:rsidTr="001110B8">
        <w:tc>
          <w:tcPr>
            <w:tcW w:w="181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6000</w:t>
            </w:r>
          </w:p>
        </w:tc>
        <w:tc>
          <w:tcPr>
            <w:tcW w:w="3007" w:type="dxa"/>
            <w:vAlign w:val="center"/>
          </w:tcPr>
          <w:p w:rsidR="00F06326" w:rsidRPr="007773A4" w:rsidRDefault="00F06326" w:rsidP="001110B8">
            <w:pPr>
              <w:jc w:val="center"/>
              <w:rPr>
                <w:rFonts w:ascii="Palatino Linotype" w:hAnsi="Palatino Linotype"/>
                <w:i/>
                <w:sz w:val="20"/>
              </w:rPr>
            </w:pPr>
          </w:p>
        </w:tc>
        <w:tc>
          <w:tcPr>
            <w:tcW w:w="2268" w:type="dxa"/>
            <w:vAlign w:val="center"/>
          </w:tcPr>
          <w:p w:rsidR="00F06326" w:rsidRPr="007773A4" w:rsidRDefault="00F06326" w:rsidP="001110B8">
            <w:pPr>
              <w:jc w:val="center"/>
              <w:rPr>
                <w:rFonts w:ascii="Palatino Linotype" w:hAnsi="Palatino Linotype"/>
                <w:i/>
                <w:sz w:val="20"/>
              </w:rPr>
            </w:pPr>
          </w:p>
        </w:tc>
      </w:tr>
      <w:tr w:rsidR="00F06326" w:rsidRPr="007773A4" w:rsidTr="001110B8">
        <w:tc>
          <w:tcPr>
            <w:tcW w:w="181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7000</w:t>
            </w:r>
          </w:p>
        </w:tc>
        <w:tc>
          <w:tcPr>
            <w:tcW w:w="3007" w:type="dxa"/>
            <w:vAlign w:val="center"/>
          </w:tcPr>
          <w:p w:rsidR="00F06326" w:rsidRPr="007773A4" w:rsidRDefault="00F06326" w:rsidP="001110B8">
            <w:pPr>
              <w:jc w:val="center"/>
              <w:rPr>
                <w:rFonts w:ascii="Palatino Linotype" w:hAnsi="Palatino Linotype"/>
                <w:i/>
                <w:sz w:val="20"/>
              </w:rPr>
            </w:pPr>
          </w:p>
        </w:tc>
        <w:tc>
          <w:tcPr>
            <w:tcW w:w="2268" w:type="dxa"/>
            <w:vAlign w:val="center"/>
          </w:tcPr>
          <w:p w:rsidR="00F06326" w:rsidRPr="007773A4" w:rsidRDefault="00F06326" w:rsidP="001110B8">
            <w:pPr>
              <w:jc w:val="center"/>
              <w:rPr>
                <w:rFonts w:ascii="Palatino Linotype" w:hAnsi="Palatino Linotype"/>
                <w:i/>
                <w:sz w:val="20"/>
              </w:rPr>
            </w:pPr>
          </w:p>
        </w:tc>
      </w:tr>
      <w:tr w:rsidR="00F06326" w:rsidRPr="007773A4" w:rsidTr="001110B8">
        <w:tc>
          <w:tcPr>
            <w:tcW w:w="181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8000</w:t>
            </w:r>
          </w:p>
        </w:tc>
        <w:tc>
          <w:tcPr>
            <w:tcW w:w="3007" w:type="dxa"/>
            <w:vAlign w:val="center"/>
          </w:tcPr>
          <w:p w:rsidR="00F06326" w:rsidRPr="007773A4" w:rsidRDefault="00F06326" w:rsidP="001110B8">
            <w:pPr>
              <w:jc w:val="center"/>
              <w:rPr>
                <w:rFonts w:ascii="Palatino Linotype" w:hAnsi="Palatino Linotype"/>
                <w:i/>
                <w:sz w:val="20"/>
              </w:rPr>
            </w:pPr>
          </w:p>
        </w:tc>
        <w:tc>
          <w:tcPr>
            <w:tcW w:w="2268" w:type="dxa"/>
            <w:vAlign w:val="center"/>
          </w:tcPr>
          <w:p w:rsidR="00F06326" w:rsidRPr="007773A4" w:rsidRDefault="00F06326" w:rsidP="001110B8">
            <w:pPr>
              <w:jc w:val="center"/>
              <w:rPr>
                <w:rFonts w:ascii="Palatino Linotype" w:hAnsi="Palatino Linotype"/>
                <w:i/>
                <w:sz w:val="20"/>
              </w:rPr>
            </w:pPr>
          </w:p>
        </w:tc>
      </w:tr>
      <w:tr w:rsidR="00F06326" w:rsidRPr="007773A4" w:rsidTr="001110B8">
        <w:tc>
          <w:tcPr>
            <w:tcW w:w="181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9000</w:t>
            </w:r>
          </w:p>
        </w:tc>
        <w:tc>
          <w:tcPr>
            <w:tcW w:w="3007" w:type="dxa"/>
            <w:vAlign w:val="center"/>
          </w:tcPr>
          <w:p w:rsidR="00F06326" w:rsidRPr="007773A4" w:rsidRDefault="00F06326" w:rsidP="001110B8">
            <w:pPr>
              <w:jc w:val="center"/>
              <w:rPr>
                <w:rFonts w:ascii="Palatino Linotype" w:hAnsi="Palatino Linotype"/>
                <w:i/>
                <w:sz w:val="20"/>
              </w:rPr>
            </w:pPr>
          </w:p>
        </w:tc>
        <w:tc>
          <w:tcPr>
            <w:tcW w:w="2268" w:type="dxa"/>
            <w:vAlign w:val="center"/>
          </w:tcPr>
          <w:p w:rsidR="00F06326" w:rsidRPr="007773A4" w:rsidRDefault="00F06326" w:rsidP="001110B8">
            <w:pPr>
              <w:jc w:val="center"/>
              <w:rPr>
                <w:rFonts w:ascii="Palatino Linotype" w:hAnsi="Palatino Linotype"/>
                <w:i/>
                <w:sz w:val="20"/>
              </w:rPr>
            </w:pPr>
          </w:p>
        </w:tc>
      </w:tr>
      <w:tr w:rsidR="00F06326" w:rsidRPr="007773A4" w:rsidTr="001110B8">
        <w:tc>
          <w:tcPr>
            <w:tcW w:w="181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Total</w:t>
            </w:r>
          </w:p>
        </w:tc>
        <w:tc>
          <w:tcPr>
            <w:tcW w:w="3007" w:type="dxa"/>
            <w:vAlign w:val="center"/>
          </w:tcPr>
          <w:p w:rsidR="00F06326" w:rsidRPr="007773A4" w:rsidRDefault="00F06326" w:rsidP="001110B8">
            <w:pPr>
              <w:jc w:val="center"/>
              <w:rPr>
                <w:rFonts w:ascii="Palatino Linotype" w:hAnsi="Palatino Linotype"/>
                <w:i/>
                <w:sz w:val="20"/>
              </w:rPr>
            </w:pPr>
          </w:p>
        </w:tc>
        <w:tc>
          <w:tcPr>
            <w:tcW w:w="2268" w:type="dxa"/>
            <w:vAlign w:val="center"/>
          </w:tcPr>
          <w:p w:rsidR="00F06326" w:rsidRPr="007773A4" w:rsidRDefault="00F06326" w:rsidP="001110B8">
            <w:pPr>
              <w:jc w:val="center"/>
              <w:rPr>
                <w:rFonts w:ascii="Palatino Linotype" w:hAnsi="Palatino Linotype"/>
                <w:i/>
                <w:sz w:val="20"/>
              </w:rPr>
            </w:pPr>
          </w:p>
        </w:tc>
      </w:tr>
    </w:tbl>
    <w:p w:rsidR="00F06326" w:rsidRPr="007773A4" w:rsidRDefault="00F06326" w:rsidP="001110B8">
      <w:pPr>
        <w:jc w:val="both"/>
        <w:rPr>
          <w:rFonts w:ascii="Palatino Linotype" w:hAnsi="Palatino Linotype"/>
        </w:rPr>
      </w:pPr>
    </w:p>
    <w:p w:rsidR="00F06326" w:rsidRPr="007773A4" w:rsidRDefault="00F06326" w:rsidP="001110B8">
      <w:pPr>
        <w:tabs>
          <w:tab w:val="left" w:pos="851"/>
        </w:tabs>
        <w:ind w:left="851" w:right="901"/>
        <w:jc w:val="both"/>
        <w:rPr>
          <w:rFonts w:ascii="Palatino Linotype" w:hAnsi="Palatino Linotype" w:cs="Arial"/>
          <w:b/>
          <w:i/>
          <w:sz w:val="22"/>
          <w:szCs w:val="22"/>
        </w:rPr>
      </w:pPr>
      <w:r w:rsidRPr="007773A4">
        <w:rPr>
          <w:rFonts w:ascii="Palatino Linotype" w:hAnsi="Palatino Linotype" w:cs="Arial"/>
          <w:b/>
          <w:i/>
          <w:sz w:val="22"/>
          <w:szCs w:val="22"/>
        </w:rPr>
        <w:t>Ejercicio Fiscal 2014</w:t>
      </w: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Presupuesto asignado en el ejercicio fiscal 2014 a las partidas presupuestales:</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tbl>
      <w:tblPr>
        <w:tblStyle w:val="Tablaconcuadrcula"/>
        <w:tblW w:w="3865" w:type="pct"/>
        <w:jc w:val="center"/>
        <w:tblLayout w:type="fixed"/>
        <w:tblLook w:val="04A0" w:firstRow="1" w:lastRow="0" w:firstColumn="1" w:lastColumn="0" w:noHBand="0" w:noVBand="1"/>
      </w:tblPr>
      <w:tblGrid>
        <w:gridCol w:w="440"/>
        <w:gridCol w:w="441"/>
        <w:gridCol w:w="441"/>
        <w:gridCol w:w="442"/>
        <w:gridCol w:w="442"/>
        <w:gridCol w:w="2892"/>
        <w:gridCol w:w="1133"/>
        <w:gridCol w:w="993"/>
      </w:tblGrid>
      <w:tr w:rsidR="00F06326" w:rsidRPr="007773A4" w:rsidTr="00F83EDD">
        <w:trPr>
          <w:jc w:val="center"/>
        </w:trPr>
        <w:tc>
          <w:tcPr>
            <w:tcW w:w="5000" w:type="pct"/>
            <w:gridSpan w:val="8"/>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Ejercicio Presupuestal 2014</w:t>
            </w:r>
          </w:p>
        </w:tc>
      </w:tr>
      <w:tr w:rsidR="00F06326" w:rsidRPr="007773A4" w:rsidTr="00F83EDD">
        <w:trPr>
          <w:jc w:val="center"/>
        </w:trPr>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F</w:t>
            </w:r>
          </w:p>
        </w:tc>
        <w:tc>
          <w:tcPr>
            <w:tcW w:w="305"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Sf</w:t>
            </w:r>
            <w:proofErr w:type="spellEnd"/>
          </w:p>
        </w:tc>
        <w:tc>
          <w:tcPr>
            <w:tcW w:w="305"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Pg</w:t>
            </w:r>
            <w:proofErr w:type="spellEnd"/>
          </w:p>
        </w:tc>
        <w:tc>
          <w:tcPr>
            <w:tcW w:w="306"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Sp</w:t>
            </w:r>
            <w:proofErr w:type="spellEnd"/>
          </w:p>
        </w:tc>
        <w:tc>
          <w:tcPr>
            <w:tcW w:w="306"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Py</w:t>
            </w:r>
            <w:proofErr w:type="spellEnd"/>
          </w:p>
        </w:tc>
        <w:tc>
          <w:tcPr>
            <w:tcW w:w="20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Nombre</w:t>
            </w:r>
          </w:p>
        </w:tc>
        <w:tc>
          <w:tcPr>
            <w:tcW w:w="784"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w:t>
            </w:r>
          </w:p>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Aprobado</w:t>
            </w:r>
          </w:p>
        </w:tc>
        <w:tc>
          <w:tcPr>
            <w:tcW w:w="68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07</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03</w:t>
            </w:r>
          </w:p>
        </w:tc>
        <w:tc>
          <w:tcPr>
            <w:tcW w:w="305" w:type="pct"/>
          </w:tcPr>
          <w:p w:rsidR="00F06326" w:rsidRPr="007773A4" w:rsidRDefault="00F06326" w:rsidP="001110B8">
            <w:pPr>
              <w:jc w:val="center"/>
              <w:rPr>
                <w:rFonts w:ascii="Palatino Linotype" w:hAnsi="Palatino Linotype"/>
                <w:i/>
                <w:sz w:val="20"/>
              </w:rPr>
            </w:pPr>
          </w:p>
        </w:tc>
        <w:tc>
          <w:tcPr>
            <w:tcW w:w="306" w:type="pct"/>
          </w:tcPr>
          <w:p w:rsidR="00F06326" w:rsidRPr="007773A4" w:rsidRDefault="00F06326" w:rsidP="001110B8">
            <w:pPr>
              <w:jc w:val="center"/>
              <w:rPr>
                <w:rFonts w:ascii="Palatino Linotype" w:hAnsi="Palatino Linotype"/>
                <w:i/>
                <w:sz w:val="20"/>
              </w:rPr>
            </w:pPr>
          </w:p>
        </w:tc>
        <w:tc>
          <w:tcPr>
            <w:tcW w:w="306" w:type="pct"/>
          </w:tcPr>
          <w:p w:rsidR="00F06326" w:rsidRPr="007773A4" w:rsidRDefault="00F06326" w:rsidP="001110B8">
            <w:pPr>
              <w:jc w:val="center"/>
              <w:rPr>
                <w:rFonts w:ascii="Palatino Linotype" w:hAnsi="Palatino Linotype"/>
                <w:i/>
                <w:sz w:val="20"/>
              </w:rPr>
            </w:pPr>
          </w:p>
        </w:tc>
        <w:tc>
          <w:tcPr>
            <w:tcW w:w="20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Desarrollo social y humano</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07</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03</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06" w:type="pct"/>
          </w:tcPr>
          <w:p w:rsidR="00F06326" w:rsidRPr="007773A4" w:rsidRDefault="00F06326" w:rsidP="001110B8">
            <w:pPr>
              <w:jc w:val="center"/>
              <w:rPr>
                <w:rFonts w:ascii="Palatino Linotype" w:hAnsi="Palatino Linotype"/>
                <w:i/>
                <w:sz w:val="20"/>
              </w:rPr>
            </w:pPr>
          </w:p>
        </w:tc>
        <w:tc>
          <w:tcPr>
            <w:tcW w:w="306" w:type="pct"/>
          </w:tcPr>
          <w:p w:rsidR="00F06326" w:rsidRPr="007773A4" w:rsidRDefault="00F06326" w:rsidP="001110B8">
            <w:pPr>
              <w:jc w:val="center"/>
              <w:rPr>
                <w:rFonts w:ascii="Palatino Linotype" w:hAnsi="Palatino Linotype"/>
                <w:i/>
                <w:sz w:val="20"/>
              </w:rPr>
            </w:pPr>
          </w:p>
        </w:tc>
        <w:tc>
          <w:tcPr>
            <w:tcW w:w="20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El papel fundamental de la mujer y la perspectiva de género</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07</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03</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06" w:type="pct"/>
          </w:tcPr>
          <w:p w:rsidR="00F06326" w:rsidRPr="007773A4" w:rsidRDefault="00F06326" w:rsidP="001110B8">
            <w:pPr>
              <w:jc w:val="center"/>
              <w:rPr>
                <w:rFonts w:ascii="Palatino Linotype" w:hAnsi="Palatino Linotype"/>
                <w:i/>
                <w:sz w:val="20"/>
              </w:rPr>
            </w:pPr>
          </w:p>
        </w:tc>
        <w:tc>
          <w:tcPr>
            <w:tcW w:w="20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Integración de la mujer al desarrollo económico</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07</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03</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20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Atención educativa a hijos de madres trabajadoras</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07</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03</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06" w:type="pct"/>
          </w:tcPr>
          <w:p w:rsidR="00F06326" w:rsidRPr="007773A4" w:rsidRDefault="00F06326" w:rsidP="001110B8">
            <w:pPr>
              <w:jc w:val="center"/>
              <w:rPr>
                <w:rFonts w:ascii="Palatino Linotype" w:hAnsi="Palatino Linotype"/>
                <w:i/>
                <w:sz w:val="20"/>
              </w:rPr>
            </w:pPr>
          </w:p>
        </w:tc>
        <w:tc>
          <w:tcPr>
            <w:tcW w:w="20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Familia, población y participación de la mujer</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lastRenderedPageBreak/>
              <w:t>07</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03</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20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Fomento a la cultura de equidad de género</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07</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03</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20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Atención integral a la mujer</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bl>
    <w:p w:rsidR="00F06326" w:rsidRPr="007773A4" w:rsidRDefault="00F06326" w:rsidP="001110B8">
      <w:pPr>
        <w:pStyle w:val="Prrafodelista"/>
        <w:jc w:val="both"/>
        <w:rPr>
          <w:rFonts w:ascii="Palatino Linotype" w:hAnsi="Palatino Linotype"/>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el Presupuesto de Egresos por Objeto del Gasto y Dependencia General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04b). En este formato se integran los concepto por partida específica y concentra la suma de los formatos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04a) Presupuesto de Egresos Detallado a nivel de Dependencia General del ejercicio fiscal 2014.</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las Carátulas de Presupuesto de Ingresos y Egresos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03b y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04d) del ejercicio fiscal 2014.</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2014.</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 xml:space="preserve">Presupuesto de Egresos por Objeto de Gasto de la </w:t>
      </w:r>
      <w:proofErr w:type="spellStart"/>
      <w:r w:rsidRPr="007773A4">
        <w:rPr>
          <w:rFonts w:ascii="Palatino Linotype" w:hAnsi="Palatino Linotype" w:cs="Arial"/>
          <w:i/>
          <w:sz w:val="22"/>
          <w:szCs w:val="22"/>
        </w:rPr>
        <w:t>dependendia</w:t>
      </w:r>
      <w:proofErr w:type="spellEnd"/>
      <w:r w:rsidRPr="007773A4">
        <w:rPr>
          <w:rFonts w:ascii="Palatino Linotype" w:hAnsi="Palatino Linotype" w:cs="Arial"/>
          <w:i/>
          <w:sz w:val="22"/>
          <w:szCs w:val="22"/>
        </w:rPr>
        <w:t xml:space="preserve"> Clave I01 Desarrollo Social y/o equivalente, y de la dependencia Clave 152 Atención a la Mujer y/o equivalente del ejercicio fiscal 2014. Como se muestra a continuación:</w:t>
      </w:r>
    </w:p>
    <w:p w:rsidR="00F06326" w:rsidRPr="007773A4" w:rsidRDefault="00F06326" w:rsidP="001110B8">
      <w:pPr>
        <w:pStyle w:val="Prrafodelista"/>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544"/>
        <w:gridCol w:w="2943"/>
        <w:gridCol w:w="2596"/>
      </w:tblGrid>
      <w:tr w:rsidR="00F06326" w:rsidRPr="007773A4" w:rsidTr="00F83EDD">
        <w:trPr>
          <w:jc w:val="center"/>
        </w:trPr>
        <w:tc>
          <w:tcPr>
            <w:tcW w:w="7083" w:type="dxa"/>
            <w:gridSpan w:val="3"/>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Presupuesto de la Dependencia IO1 Desarrollo Social y/o equivalente Ejercicio Fiscal 2014</w:t>
            </w:r>
          </w:p>
        </w:tc>
      </w:tr>
      <w:tr w:rsidR="00F06326" w:rsidRPr="007773A4" w:rsidTr="00F83EDD">
        <w:trPr>
          <w:jc w:val="center"/>
        </w:trPr>
        <w:tc>
          <w:tcPr>
            <w:tcW w:w="154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Capitulo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259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154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1000</w:t>
            </w:r>
          </w:p>
        </w:tc>
        <w:tc>
          <w:tcPr>
            <w:tcW w:w="2943" w:type="dxa"/>
            <w:vAlign w:val="center"/>
          </w:tcPr>
          <w:p w:rsidR="00F06326" w:rsidRPr="007773A4" w:rsidRDefault="00F06326" w:rsidP="001110B8">
            <w:pPr>
              <w:jc w:val="center"/>
              <w:rPr>
                <w:rFonts w:ascii="Palatino Linotype" w:hAnsi="Palatino Linotype"/>
                <w:i/>
                <w:sz w:val="20"/>
              </w:rPr>
            </w:pPr>
          </w:p>
        </w:tc>
        <w:tc>
          <w:tcPr>
            <w:tcW w:w="259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4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2000</w:t>
            </w:r>
          </w:p>
        </w:tc>
        <w:tc>
          <w:tcPr>
            <w:tcW w:w="2943" w:type="dxa"/>
            <w:vAlign w:val="center"/>
          </w:tcPr>
          <w:p w:rsidR="00F06326" w:rsidRPr="007773A4" w:rsidRDefault="00F06326" w:rsidP="001110B8">
            <w:pPr>
              <w:jc w:val="center"/>
              <w:rPr>
                <w:rFonts w:ascii="Palatino Linotype" w:hAnsi="Palatino Linotype"/>
                <w:i/>
                <w:sz w:val="20"/>
              </w:rPr>
            </w:pPr>
          </w:p>
        </w:tc>
        <w:tc>
          <w:tcPr>
            <w:tcW w:w="259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4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3000</w:t>
            </w:r>
          </w:p>
        </w:tc>
        <w:tc>
          <w:tcPr>
            <w:tcW w:w="2943" w:type="dxa"/>
            <w:vAlign w:val="center"/>
          </w:tcPr>
          <w:p w:rsidR="00F06326" w:rsidRPr="007773A4" w:rsidRDefault="00F06326" w:rsidP="001110B8">
            <w:pPr>
              <w:jc w:val="center"/>
              <w:rPr>
                <w:rFonts w:ascii="Palatino Linotype" w:hAnsi="Palatino Linotype"/>
                <w:i/>
                <w:sz w:val="20"/>
              </w:rPr>
            </w:pPr>
          </w:p>
        </w:tc>
        <w:tc>
          <w:tcPr>
            <w:tcW w:w="259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4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4000</w:t>
            </w:r>
          </w:p>
        </w:tc>
        <w:tc>
          <w:tcPr>
            <w:tcW w:w="2943" w:type="dxa"/>
            <w:vAlign w:val="center"/>
          </w:tcPr>
          <w:p w:rsidR="00F06326" w:rsidRPr="007773A4" w:rsidRDefault="00F06326" w:rsidP="001110B8">
            <w:pPr>
              <w:jc w:val="center"/>
              <w:rPr>
                <w:rFonts w:ascii="Palatino Linotype" w:hAnsi="Palatino Linotype"/>
                <w:i/>
                <w:sz w:val="20"/>
              </w:rPr>
            </w:pPr>
          </w:p>
        </w:tc>
        <w:tc>
          <w:tcPr>
            <w:tcW w:w="259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4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5000</w:t>
            </w:r>
          </w:p>
        </w:tc>
        <w:tc>
          <w:tcPr>
            <w:tcW w:w="2943" w:type="dxa"/>
            <w:vAlign w:val="center"/>
          </w:tcPr>
          <w:p w:rsidR="00F06326" w:rsidRPr="007773A4" w:rsidRDefault="00F06326" w:rsidP="001110B8">
            <w:pPr>
              <w:jc w:val="center"/>
              <w:rPr>
                <w:rFonts w:ascii="Palatino Linotype" w:hAnsi="Palatino Linotype"/>
                <w:i/>
                <w:sz w:val="20"/>
              </w:rPr>
            </w:pPr>
          </w:p>
        </w:tc>
        <w:tc>
          <w:tcPr>
            <w:tcW w:w="259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4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6000</w:t>
            </w:r>
          </w:p>
        </w:tc>
        <w:tc>
          <w:tcPr>
            <w:tcW w:w="2943" w:type="dxa"/>
            <w:vAlign w:val="center"/>
          </w:tcPr>
          <w:p w:rsidR="00F06326" w:rsidRPr="007773A4" w:rsidRDefault="00F06326" w:rsidP="001110B8">
            <w:pPr>
              <w:jc w:val="center"/>
              <w:rPr>
                <w:rFonts w:ascii="Palatino Linotype" w:hAnsi="Palatino Linotype"/>
                <w:i/>
                <w:sz w:val="20"/>
              </w:rPr>
            </w:pPr>
          </w:p>
        </w:tc>
        <w:tc>
          <w:tcPr>
            <w:tcW w:w="259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4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7000</w:t>
            </w:r>
          </w:p>
        </w:tc>
        <w:tc>
          <w:tcPr>
            <w:tcW w:w="2943" w:type="dxa"/>
            <w:vAlign w:val="center"/>
          </w:tcPr>
          <w:p w:rsidR="00F06326" w:rsidRPr="007773A4" w:rsidRDefault="00F06326" w:rsidP="001110B8">
            <w:pPr>
              <w:jc w:val="center"/>
              <w:rPr>
                <w:rFonts w:ascii="Palatino Linotype" w:hAnsi="Palatino Linotype"/>
                <w:i/>
                <w:sz w:val="20"/>
              </w:rPr>
            </w:pPr>
          </w:p>
        </w:tc>
        <w:tc>
          <w:tcPr>
            <w:tcW w:w="259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4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8000</w:t>
            </w:r>
          </w:p>
        </w:tc>
        <w:tc>
          <w:tcPr>
            <w:tcW w:w="2943" w:type="dxa"/>
            <w:vAlign w:val="center"/>
          </w:tcPr>
          <w:p w:rsidR="00F06326" w:rsidRPr="007773A4" w:rsidRDefault="00F06326" w:rsidP="001110B8">
            <w:pPr>
              <w:jc w:val="center"/>
              <w:rPr>
                <w:rFonts w:ascii="Palatino Linotype" w:hAnsi="Palatino Linotype"/>
                <w:i/>
                <w:sz w:val="20"/>
              </w:rPr>
            </w:pPr>
          </w:p>
        </w:tc>
        <w:tc>
          <w:tcPr>
            <w:tcW w:w="259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4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9000</w:t>
            </w:r>
          </w:p>
        </w:tc>
        <w:tc>
          <w:tcPr>
            <w:tcW w:w="2943" w:type="dxa"/>
            <w:vAlign w:val="center"/>
          </w:tcPr>
          <w:p w:rsidR="00F06326" w:rsidRPr="007773A4" w:rsidRDefault="00F06326" w:rsidP="001110B8">
            <w:pPr>
              <w:jc w:val="center"/>
              <w:rPr>
                <w:rFonts w:ascii="Palatino Linotype" w:hAnsi="Palatino Linotype"/>
                <w:i/>
                <w:sz w:val="20"/>
              </w:rPr>
            </w:pPr>
          </w:p>
        </w:tc>
        <w:tc>
          <w:tcPr>
            <w:tcW w:w="2596"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44"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Total</w:t>
            </w:r>
          </w:p>
        </w:tc>
        <w:tc>
          <w:tcPr>
            <w:tcW w:w="2943" w:type="dxa"/>
            <w:vAlign w:val="center"/>
          </w:tcPr>
          <w:p w:rsidR="00F06326" w:rsidRPr="007773A4" w:rsidRDefault="00F06326" w:rsidP="001110B8">
            <w:pPr>
              <w:jc w:val="center"/>
              <w:rPr>
                <w:rFonts w:ascii="Palatino Linotype" w:hAnsi="Palatino Linotype"/>
                <w:i/>
                <w:sz w:val="20"/>
              </w:rPr>
            </w:pPr>
          </w:p>
        </w:tc>
        <w:tc>
          <w:tcPr>
            <w:tcW w:w="2596" w:type="dxa"/>
            <w:vAlign w:val="center"/>
          </w:tcPr>
          <w:p w:rsidR="00F06326" w:rsidRPr="007773A4" w:rsidRDefault="00F06326" w:rsidP="001110B8">
            <w:pPr>
              <w:jc w:val="center"/>
              <w:rPr>
                <w:rFonts w:ascii="Palatino Linotype" w:hAnsi="Palatino Linotype"/>
                <w:i/>
                <w:sz w:val="20"/>
              </w:rPr>
            </w:pPr>
          </w:p>
        </w:tc>
      </w:tr>
    </w:tbl>
    <w:p w:rsidR="00F06326" w:rsidRPr="007773A4" w:rsidRDefault="00F06326" w:rsidP="001110B8">
      <w:pPr>
        <w:jc w:val="center"/>
        <w:rPr>
          <w:rFonts w:ascii="Palatino Linotype" w:hAnsi="Palatino Linotype"/>
          <w:i/>
          <w:sz w:val="22"/>
          <w:szCs w:val="22"/>
          <w:lang w:eastAsia="en-US"/>
        </w:rPr>
      </w:pPr>
    </w:p>
    <w:tbl>
      <w:tblPr>
        <w:tblStyle w:val="Tablaconcuadrcula"/>
        <w:tblW w:w="0" w:type="auto"/>
        <w:jc w:val="center"/>
        <w:tblLook w:val="04A0" w:firstRow="1" w:lastRow="0" w:firstColumn="1" w:lastColumn="0" w:noHBand="0" w:noVBand="1"/>
      </w:tblPr>
      <w:tblGrid>
        <w:gridCol w:w="1675"/>
        <w:gridCol w:w="2943"/>
        <w:gridCol w:w="2607"/>
      </w:tblGrid>
      <w:tr w:rsidR="00F06326" w:rsidRPr="007773A4" w:rsidTr="00F83EDD">
        <w:trPr>
          <w:jc w:val="center"/>
        </w:trPr>
        <w:tc>
          <w:tcPr>
            <w:tcW w:w="7225" w:type="dxa"/>
            <w:gridSpan w:val="3"/>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Presupuesto de la Dependencia auxiliar 152 Atención a la Mujer y/o equivalente para el Ejercicio Fiscal 2014</w:t>
            </w:r>
          </w:p>
        </w:tc>
      </w:tr>
      <w:tr w:rsidR="00F06326" w:rsidRPr="007773A4" w:rsidTr="00F83EDD">
        <w:trPr>
          <w:jc w:val="center"/>
        </w:trPr>
        <w:tc>
          <w:tcPr>
            <w:tcW w:w="1675"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Capitulo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260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1675"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1000</w:t>
            </w:r>
          </w:p>
        </w:tc>
        <w:tc>
          <w:tcPr>
            <w:tcW w:w="2943" w:type="dxa"/>
            <w:vAlign w:val="center"/>
          </w:tcPr>
          <w:p w:rsidR="00F06326" w:rsidRPr="007773A4" w:rsidRDefault="00F06326" w:rsidP="001110B8">
            <w:pPr>
              <w:jc w:val="center"/>
              <w:rPr>
                <w:rFonts w:ascii="Palatino Linotype" w:hAnsi="Palatino Linotype"/>
                <w:i/>
                <w:sz w:val="20"/>
              </w:rPr>
            </w:pPr>
          </w:p>
        </w:tc>
        <w:tc>
          <w:tcPr>
            <w:tcW w:w="2607"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675"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lastRenderedPageBreak/>
              <w:t>2000</w:t>
            </w:r>
          </w:p>
        </w:tc>
        <w:tc>
          <w:tcPr>
            <w:tcW w:w="2943" w:type="dxa"/>
            <w:vAlign w:val="center"/>
          </w:tcPr>
          <w:p w:rsidR="00F06326" w:rsidRPr="007773A4" w:rsidRDefault="00F06326" w:rsidP="001110B8">
            <w:pPr>
              <w:jc w:val="center"/>
              <w:rPr>
                <w:rFonts w:ascii="Palatino Linotype" w:hAnsi="Palatino Linotype"/>
                <w:i/>
                <w:sz w:val="20"/>
              </w:rPr>
            </w:pPr>
          </w:p>
        </w:tc>
        <w:tc>
          <w:tcPr>
            <w:tcW w:w="2607"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675"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3000</w:t>
            </w:r>
          </w:p>
        </w:tc>
        <w:tc>
          <w:tcPr>
            <w:tcW w:w="2943" w:type="dxa"/>
            <w:vAlign w:val="center"/>
          </w:tcPr>
          <w:p w:rsidR="00F06326" w:rsidRPr="007773A4" w:rsidRDefault="00F06326" w:rsidP="001110B8">
            <w:pPr>
              <w:jc w:val="center"/>
              <w:rPr>
                <w:rFonts w:ascii="Palatino Linotype" w:hAnsi="Palatino Linotype"/>
                <w:i/>
                <w:sz w:val="20"/>
              </w:rPr>
            </w:pPr>
          </w:p>
        </w:tc>
        <w:tc>
          <w:tcPr>
            <w:tcW w:w="2607"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675"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4000</w:t>
            </w:r>
          </w:p>
        </w:tc>
        <w:tc>
          <w:tcPr>
            <w:tcW w:w="2943" w:type="dxa"/>
            <w:vAlign w:val="center"/>
          </w:tcPr>
          <w:p w:rsidR="00F06326" w:rsidRPr="007773A4" w:rsidRDefault="00F06326" w:rsidP="001110B8">
            <w:pPr>
              <w:jc w:val="center"/>
              <w:rPr>
                <w:rFonts w:ascii="Palatino Linotype" w:hAnsi="Palatino Linotype"/>
                <w:i/>
                <w:sz w:val="20"/>
              </w:rPr>
            </w:pPr>
          </w:p>
        </w:tc>
        <w:tc>
          <w:tcPr>
            <w:tcW w:w="2607"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675"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5000</w:t>
            </w:r>
          </w:p>
        </w:tc>
        <w:tc>
          <w:tcPr>
            <w:tcW w:w="2943" w:type="dxa"/>
            <w:vAlign w:val="center"/>
          </w:tcPr>
          <w:p w:rsidR="00F06326" w:rsidRPr="007773A4" w:rsidRDefault="00F06326" w:rsidP="001110B8">
            <w:pPr>
              <w:jc w:val="center"/>
              <w:rPr>
                <w:rFonts w:ascii="Palatino Linotype" w:hAnsi="Palatino Linotype"/>
                <w:i/>
                <w:sz w:val="20"/>
              </w:rPr>
            </w:pPr>
          </w:p>
        </w:tc>
        <w:tc>
          <w:tcPr>
            <w:tcW w:w="2607"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675"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6000</w:t>
            </w:r>
          </w:p>
        </w:tc>
        <w:tc>
          <w:tcPr>
            <w:tcW w:w="2943" w:type="dxa"/>
            <w:vAlign w:val="center"/>
          </w:tcPr>
          <w:p w:rsidR="00F06326" w:rsidRPr="007773A4" w:rsidRDefault="00F06326" w:rsidP="001110B8">
            <w:pPr>
              <w:jc w:val="center"/>
              <w:rPr>
                <w:rFonts w:ascii="Palatino Linotype" w:hAnsi="Palatino Linotype"/>
                <w:i/>
                <w:sz w:val="20"/>
              </w:rPr>
            </w:pPr>
          </w:p>
        </w:tc>
        <w:tc>
          <w:tcPr>
            <w:tcW w:w="2607"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675"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7000</w:t>
            </w:r>
          </w:p>
        </w:tc>
        <w:tc>
          <w:tcPr>
            <w:tcW w:w="2943" w:type="dxa"/>
            <w:vAlign w:val="center"/>
          </w:tcPr>
          <w:p w:rsidR="00F06326" w:rsidRPr="007773A4" w:rsidRDefault="00F06326" w:rsidP="001110B8">
            <w:pPr>
              <w:jc w:val="center"/>
              <w:rPr>
                <w:rFonts w:ascii="Palatino Linotype" w:hAnsi="Palatino Linotype"/>
                <w:i/>
                <w:sz w:val="20"/>
              </w:rPr>
            </w:pPr>
          </w:p>
        </w:tc>
        <w:tc>
          <w:tcPr>
            <w:tcW w:w="2607"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675"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8000</w:t>
            </w:r>
          </w:p>
        </w:tc>
        <w:tc>
          <w:tcPr>
            <w:tcW w:w="2943" w:type="dxa"/>
            <w:vAlign w:val="center"/>
          </w:tcPr>
          <w:p w:rsidR="00F06326" w:rsidRPr="007773A4" w:rsidRDefault="00F06326" w:rsidP="001110B8">
            <w:pPr>
              <w:jc w:val="center"/>
              <w:rPr>
                <w:rFonts w:ascii="Palatino Linotype" w:hAnsi="Palatino Linotype"/>
                <w:i/>
                <w:sz w:val="20"/>
              </w:rPr>
            </w:pPr>
          </w:p>
        </w:tc>
        <w:tc>
          <w:tcPr>
            <w:tcW w:w="2607"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675"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9000</w:t>
            </w:r>
          </w:p>
        </w:tc>
        <w:tc>
          <w:tcPr>
            <w:tcW w:w="2943" w:type="dxa"/>
            <w:vAlign w:val="center"/>
          </w:tcPr>
          <w:p w:rsidR="00F06326" w:rsidRPr="007773A4" w:rsidRDefault="00F06326" w:rsidP="001110B8">
            <w:pPr>
              <w:jc w:val="center"/>
              <w:rPr>
                <w:rFonts w:ascii="Palatino Linotype" w:hAnsi="Palatino Linotype"/>
                <w:i/>
                <w:sz w:val="20"/>
              </w:rPr>
            </w:pPr>
          </w:p>
        </w:tc>
        <w:tc>
          <w:tcPr>
            <w:tcW w:w="2607"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675"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Total</w:t>
            </w:r>
          </w:p>
        </w:tc>
        <w:tc>
          <w:tcPr>
            <w:tcW w:w="2943" w:type="dxa"/>
            <w:vAlign w:val="center"/>
          </w:tcPr>
          <w:p w:rsidR="00F06326" w:rsidRPr="007773A4" w:rsidRDefault="00F06326" w:rsidP="001110B8">
            <w:pPr>
              <w:jc w:val="center"/>
              <w:rPr>
                <w:rFonts w:ascii="Palatino Linotype" w:hAnsi="Palatino Linotype"/>
                <w:i/>
                <w:sz w:val="20"/>
              </w:rPr>
            </w:pPr>
          </w:p>
        </w:tc>
        <w:tc>
          <w:tcPr>
            <w:tcW w:w="2607" w:type="dxa"/>
            <w:vAlign w:val="center"/>
          </w:tcPr>
          <w:p w:rsidR="00F06326" w:rsidRPr="007773A4" w:rsidRDefault="00F06326" w:rsidP="001110B8">
            <w:pPr>
              <w:jc w:val="center"/>
              <w:rPr>
                <w:rFonts w:ascii="Palatino Linotype" w:hAnsi="Palatino Linotype"/>
                <w:i/>
                <w:sz w:val="20"/>
              </w:rPr>
            </w:pPr>
          </w:p>
        </w:tc>
      </w:tr>
    </w:tbl>
    <w:p w:rsidR="00F06326" w:rsidRPr="007773A4" w:rsidRDefault="00F06326" w:rsidP="001110B8">
      <w:pPr>
        <w:jc w:val="both"/>
        <w:rPr>
          <w:rFonts w:ascii="Palatino Linotype" w:hAnsi="Palatino Linotype"/>
        </w:rPr>
      </w:pPr>
    </w:p>
    <w:p w:rsidR="00F06326" w:rsidRPr="007773A4" w:rsidRDefault="00F06326" w:rsidP="001110B8">
      <w:pPr>
        <w:tabs>
          <w:tab w:val="left" w:pos="851"/>
        </w:tabs>
        <w:ind w:left="851" w:right="901"/>
        <w:jc w:val="both"/>
        <w:rPr>
          <w:rFonts w:ascii="Palatino Linotype" w:hAnsi="Palatino Linotype" w:cs="Arial"/>
          <w:b/>
          <w:i/>
          <w:sz w:val="22"/>
          <w:szCs w:val="22"/>
        </w:rPr>
      </w:pPr>
      <w:r w:rsidRPr="007773A4">
        <w:rPr>
          <w:rFonts w:ascii="Palatino Linotype" w:hAnsi="Palatino Linotype" w:cs="Arial"/>
          <w:b/>
          <w:i/>
          <w:sz w:val="22"/>
          <w:szCs w:val="22"/>
        </w:rPr>
        <w:t>Ejercicio Fiscal 2015</w:t>
      </w: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Presupuesto asignado en el ejercicio fiscal 2015 a las partidas presupuestales:</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tbl>
      <w:tblPr>
        <w:tblStyle w:val="Tablaconcuadrcula"/>
        <w:tblW w:w="4017" w:type="pct"/>
        <w:jc w:val="center"/>
        <w:tblLayout w:type="fixed"/>
        <w:tblLook w:val="04A0" w:firstRow="1" w:lastRow="0" w:firstColumn="1" w:lastColumn="0" w:noHBand="0" w:noVBand="1"/>
      </w:tblPr>
      <w:tblGrid>
        <w:gridCol w:w="525"/>
        <w:gridCol w:w="576"/>
        <w:gridCol w:w="463"/>
        <w:gridCol w:w="463"/>
        <w:gridCol w:w="463"/>
        <w:gridCol w:w="475"/>
        <w:gridCol w:w="2416"/>
        <w:gridCol w:w="1134"/>
        <w:gridCol w:w="994"/>
      </w:tblGrid>
      <w:tr w:rsidR="00F06326" w:rsidRPr="007773A4" w:rsidTr="00F83EDD">
        <w:trPr>
          <w:jc w:val="center"/>
        </w:trPr>
        <w:tc>
          <w:tcPr>
            <w:tcW w:w="5000" w:type="pct"/>
            <w:gridSpan w:val="9"/>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Ejercicio Presupuestal 2015</w:t>
            </w:r>
          </w:p>
        </w:tc>
      </w:tr>
      <w:tr w:rsidR="00F06326" w:rsidRPr="007773A4" w:rsidTr="00F83EDD">
        <w:trPr>
          <w:jc w:val="center"/>
        </w:trPr>
        <w:tc>
          <w:tcPr>
            <w:tcW w:w="1974" w:type="pct"/>
            <w:gridSpan w:val="6"/>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Pilar Temático 1</w:t>
            </w:r>
          </w:p>
        </w:tc>
        <w:tc>
          <w:tcPr>
            <w:tcW w:w="3026" w:type="pct"/>
            <w:gridSpan w:val="3"/>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Gobierno Solidario</w:t>
            </w:r>
          </w:p>
        </w:tc>
      </w:tr>
      <w:tr w:rsidR="00F06326" w:rsidRPr="007773A4" w:rsidTr="00F83EDD">
        <w:trPr>
          <w:jc w:val="center"/>
        </w:trPr>
        <w:tc>
          <w:tcPr>
            <w:tcW w:w="35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Fin</w:t>
            </w:r>
          </w:p>
        </w:tc>
        <w:tc>
          <w:tcPr>
            <w:tcW w:w="384"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Fun</w:t>
            </w:r>
            <w:proofErr w:type="spellEnd"/>
          </w:p>
        </w:tc>
        <w:tc>
          <w:tcPr>
            <w:tcW w:w="308"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Sf</w:t>
            </w:r>
            <w:proofErr w:type="spellEnd"/>
          </w:p>
        </w:tc>
        <w:tc>
          <w:tcPr>
            <w:tcW w:w="308"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Pg</w:t>
            </w:r>
            <w:proofErr w:type="spellEnd"/>
          </w:p>
        </w:tc>
        <w:tc>
          <w:tcPr>
            <w:tcW w:w="308"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Sp</w:t>
            </w:r>
            <w:proofErr w:type="spellEnd"/>
          </w:p>
        </w:tc>
        <w:tc>
          <w:tcPr>
            <w:tcW w:w="316"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Py</w:t>
            </w:r>
            <w:proofErr w:type="spellEnd"/>
          </w:p>
        </w:tc>
        <w:tc>
          <w:tcPr>
            <w:tcW w:w="160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Nombre</w:t>
            </w:r>
          </w:p>
        </w:tc>
        <w:tc>
          <w:tcPr>
            <w:tcW w:w="75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66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35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84"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p>
        </w:tc>
        <w:tc>
          <w:tcPr>
            <w:tcW w:w="316" w:type="pct"/>
          </w:tcPr>
          <w:p w:rsidR="00F06326" w:rsidRPr="007773A4" w:rsidRDefault="00F06326" w:rsidP="001110B8">
            <w:pPr>
              <w:jc w:val="center"/>
              <w:rPr>
                <w:rFonts w:ascii="Palatino Linotype" w:hAnsi="Palatino Linotype"/>
                <w:i/>
                <w:sz w:val="20"/>
              </w:rPr>
            </w:pPr>
          </w:p>
        </w:tc>
        <w:tc>
          <w:tcPr>
            <w:tcW w:w="160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El papel fundamental de la mujer y la perspectiva de género</w:t>
            </w:r>
          </w:p>
        </w:tc>
        <w:tc>
          <w:tcPr>
            <w:tcW w:w="755" w:type="pct"/>
          </w:tcPr>
          <w:p w:rsidR="00F06326" w:rsidRPr="007773A4" w:rsidRDefault="00F06326" w:rsidP="001110B8">
            <w:pPr>
              <w:jc w:val="center"/>
              <w:rPr>
                <w:rFonts w:ascii="Palatino Linotype" w:hAnsi="Palatino Linotype"/>
                <w:i/>
                <w:sz w:val="20"/>
              </w:rPr>
            </w:pPr>
          </w:p>
        </w:tc>
        <w:tc>
          <w:tcPr>
            <w:tcW w:w="661"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5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84"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6" w:type="pct"/>
          </w:tcPr>
          <w:p w:rsidR="00F06326" w:rsidRPr="007773A4" w:rsidRDefault="00F06326" w:rsidP="001110B8">
            <w:pPr>
              <w:jc w:val="center"/>
              <w:rPr>
                <w:rFonts w:ascii="Palatino Linotype" w:hAnsi="Palatino Linotype"/>
                <w:i/>
                <w:sz w:val="20"/>
              </w:rPr>
            </w:pPr>
          </w:p>
        </w:tc>
        <w:tc>
          <w:tcPr>
            <w:tcW w:w="160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Integración de la mujer al desarrollo económico</w:t>
            </w:r>
          </w:p>
        </w:tc>
        <w:tc>
          <w:tcPr>
            <w:tcW w:w="755" w:type="pct"/>
          </w:tcPr>
          <w:p w:rsidR="00F06326" w:rsidRPr="007773A4" w:rsidRDefault="00F06326" w:rsidP="001110B8">
            <w:pPr>
              <w:jc w:val="center"/>
              <w:rPr>
                <w:rFonts w:ascii="Palatino Linotype" w:hAnsi="Palatino Linotype"/>
                <w:i/>
                <w:sz w:val="20"/>
              </w:rPr>
            </w:pPr>
          </w:p>
        </w:tc>
        <w:tc>
          <w:tcPr>
            <w:tcW w:w="661"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5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84"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160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Capacitación de la mujer para el trabajo</w:t>
            </w:r>
          </w:p>
        </w:tc>
        <w:tc>
          <w:tcPr>
            <w:tcW w:w="755" w:type="pct"/>
          </w:tcPr>
          <w:p w:rsidR="00F06326" w:rsidRPr="007773A4" w:rsidRDefault="00F06326" w:rsidP="001110B8">
            <w:pPr>
              <w:jc w:val="center"/>
              <w:rPr>
                <w:rFonts w:ascii="Palatino Linotype" w:hAnsi="Palatino Linotype"/>
                <w:i/>
                <w:sz w:val="20"/>
              </w:rPr>
            </w:pPr>
          </w:p>
        </w:tc>
        <w:tc>
          <w:tcPr>
            <w:tcW w:w="661"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5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84"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160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Atención educativa a hijos de madres trabajadoras</w:t>
            </w:r>
          </w:p>
        </w:tc>
        <w:tc>
          <w:tcPr>
            <w:tcW w:w="755" w:type="pct"/>
          </w:tcPr>
          <w:p w:rsidR="00F06326" w:rsidRPr="007773A4" w:rsidRDefault="00F06326" w:rsidP="001110B8">
            <w:pPr>
              <w:jc w:val="center"/>
              <w:rPr>
                <w:rFonts w:ascii="Palatino Linotype" w:hAnsi="Palatino Linotype"/>
                <w:i/>
                <w:sz w:val="20"/>
              </w:rPr>
            </w:pPr>
          </w:p>
        </w:tc>
        <w:tc>
          <w:tcPr>
            <w:tcW w:w="661"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5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84"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03</w:t>
            </w:r>
          </w:p>
        </w:tc>
        <w:tc>
          <w:tcPr>
            <w:tcW w:w="160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Proyectos productivos para el desarrollo de la mujer</w:t>
            </w:r>
          </w:p>
        </w:tc>
        <w:tc>
          <w:tcPr>
            <w:tcW w:w="755" w:type="pct"/>
          </w:tcPr>
          <w:p w:rsidR="00F06326" w:rsidRPr="007773A4" w:rsidRDefault="00F06326" w:rsidP="001110B8">
            <w:pPr>
              <w:jc w:val="center"/>
              <w:rPr>
                <w:rFonts w:ascii="Palatino Linotype" w:hAnsi="Palatino Linotype"/>
                <w:i/>
                <w:sz w:val="20"/>
              </w:rPr>
            </w:pPr>
          </w:p>
        </w:tc>
        <w:tc>
          <w:tcPr>
            <w:tcW w:w="661"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5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84"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16" w:type="pct"/>
          </w:tcPr>
          <w:p w:rsidR="00F06326" w:rsidRPr="007773A4" w:rsidRDefault="00F06326" w:rsidP="001110B8">
            <w:pPr>
              <w:jc w:val="center"/>
              <w:rPr>
                <w:rFonts w:ascii="Palatino Linotype" w:hAnsi="Palatino Linotype"/>
                <w:i/>
                <w:sz w:val="20"/>
              </w:rPr>
            </w:pPr>
          </w:p>
        </w:tc>
        <w:tc>
          <w:tcPr>
            <w:tcW w:w="160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Participación social de la mujer</w:t>
            </w:r>
          </w:p>
        </w:tc>
        <w:tc>
          <w:tcPr>
            <w:tcW w:w="755" w:type="pct"/>
          </w:tcPr>
          <w:p w:rsidR="00F06326" w:rsidRPr="007773A4" w:rsidRDefault="00F06326" w:rsidP="001110B8">
            <w:pPr>
              <w:jc w:val="center"/>
              <w:rPr>
                <w:rFonts w:ascii="Palatino Linotype" w:hAnsi="Palatino Linotype"/>
                <w:i/>
                <w:sz w:val="20"/>
              </w:rPr>
            </w:pPr>
          </w:p>
        </w:tc>
        <w:tc>
          <w:tcPr>
            <w:tcW w:w="661"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5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84"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1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160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Fomento a la cultura de equidad de género</w:t>
            </w:r>
          </w:p>
        </w:tc>
        <w:tc>
          <w:tcPr>
            <w:tcW w:w="755" w:type="pct"/>
          </w:tcPr>
          <w:p w:rsidR="00F06326" w:rsidRPr="007773A4" w:rsidRDefault="00F06326" w:rsidP="001110B8">
            <w:pPr>
              <w:jc w:val="center"/>
              <w:rPr>
                <w:rFonts w:ascii="Palatino Linotype" w:hAnsi="Palatino Linotype"/>
                <w:i/>
                <w:sz w:val="20"/>
              </w:rPr>
            </w:pPr>
          </w:p>
        </w:tc>
        <w:tc>
          <w:tcPr>
            <w:tcW w:w="661"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5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84"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1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160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Atención integral a la madre adolescente</w:t>
            </w:r>
          </w:p>
        </w:tc>
        <w:tc>
          <w:tcPr>
            <w:tcW w:w="755" w:type="pct"/>
          </w:tcPr>
          <w:p w:rsidR="00F06326" w:rsidRPr="007773A4" w:rsidRDefault="00F06326" w:rsidP="001110B8">
            <w:pPr>
              <w:jc w:val="center"/>
              <w:rPr>
                <w:rFonts w:ascii="Palatino Linotype" w:hAnsi="Palatino Linotype"/>
                <w:i/>
                <w:sz w:val="20"/>
              </w:rPr>
            </w:pPr>
          </w:p>
        </w:tc>
        <w:tc>
          <w:tcPr>
            <w:tcW w:w="661" w:type="pct"/>
          </w:tcPr>
          <w:p w:rsidR="00F06326" w:rsidRPr="007773A4" w:rsidRDefault="00F06326" w:rsidP="001110B8">
            <w:pPr>
              <w:jc w:val="center"/>
              <w:rPr>
                <w:rFonts w:ascii="Palatino Linotype" w:hAnsi="Palatino Linotype"/>
                <w:i/>
                <w:sz w:val="20"/>
              </w:rPr>
            </w:pPr>
          </w:p>
        </w:tc>
      </w:tr>
    </w:tbl>
    <w:p w:rsidR="00F06326" w:rsidRPr="007773A4" w:rsidRDefault="00F06326" w:rsidP="001110B8">
      <w:pPr>
        <w:pStyle w:val="Prrafodelista"/>
        <w:jc w:val="both"/>
        <w:rPr>
          <w:rFonts w:ascii="Palatino Linotype" w:hAnsi="Palatino Linotype"/>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el Presupuesto de Egresos por Objeto del Gasto y Dependencia General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04b). En este formato se integran los concepto por partida específica y concentra la suma de los formatos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04a) Presupuesto de Egresos Detallado a nivel de Dependencia General del ejercicio fiscal 2015.</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lastRenderedPageBreak/>
        <w:t>Proporcionar las Carátulas de Presupuesto de Ingresos y Egresos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03b y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04d) del ejercicio fiscal 2015.</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2015.</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2015. Como se muestra a continuación:</w:t>
      </w:r>
    </w:p>
    <w:p w:rsidR="00F06326" w:rsidRPr="007773A4" w:rsidRDefault="00F06326" w:rsidP="001110B8">
      <w:pPr>
        <w:pStyle w:val="Prrafodelista"/>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387"/>
        <w:gridCol w:w="2943"/>
        <w:gridCol w:w="2753"/>
      </w:tblGrid>
      <w:tr w:rsidR="00F06326" w:rsidRPr="007773A4" w:rsidTr="00F83EDD">
        <w:trPr>
          <w:jc w:val="center"/>
        </w:trPr>
        <w:tc>
          <w:tcPr>
            <w:tcW w:w="7083" w:type="dxa"/>
            <w:gridSpan w:val="3"/>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Presupuesto de la Dependencia IO1 Desarrollo Social y/o equivalente Ejercicio Fiscal 2015</w:t>
            </w: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Capitulo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275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1000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2000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3000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4000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5000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6000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7000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8000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9000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Total</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bl>
    <w:p w:rsidR="00F06326" w:rsidRPr="007773A4" w:rsidRDefault="00F06326" w:rsidP="001110B8">
      <w:pPr>
        <w:jc w:val="center"/>
        <w:rPr>
          <w:rFonts w:ascii="Palatino Linotype" w:hAnsi="Palatino Linotype"/>
          <w:i/>
          <w:sz w:val="22"/>
          <w:szCs w:val="22"/>
          <w:lang w:eastAsia="en-US"/>
        </w:rPr>
      </w:pPr>
    </w:p>
    <w:tbl>
      <w:tblPr>
        <w:tblStyle w:val="Tablaconcuadrcula"/>
        <w:tblW w:w="0" w:type="auto"/>
        <w:jc w:val="center"/>
        <w:tblLook w:val="04A0" w:firstRow="1" w:lastRow="0" w:firstColumn="1" w:lastColumn="0" w:noHBand="0" w:noVBand="1"/>
      </w:tblPr>
      <w:tblGrid>
        <w:gridCol w:w="1387"/>
        <w:gridCol w:w="2943"/>
        <w:gridCol w:w="2753"/>
      </w:tblGrid>
      <w:tr w:rsidR="00F06326" w:rsidRPr="007773A4" w:rsidTr="00F83EDD">
        <w:trPr>
          <w:jc w:val="center"/>
        </w:trPr>
        <w:tc>
          <w:tcPr>
            <w:tcW w:w="7083" w:type="dxa"/>
            <w:gridSpan w:val="3"/>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Presupuesto de la Dependencia auxiliar 152 Atención a la Mujer y/o equivalente para el Ejercicio Fiscal 2015</w:t>
            </w: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Capitulo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275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1000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2000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3000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4000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5000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6000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7000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8000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9000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387"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Total</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bl>
    <w:p w:rsidR="00CB5E02" w:rsidRPr="007773A4" w:rsidRDefault="00CB5E02" w:rsidP="001110B8">
      <w:pPr>
        <w:jc w:val="both"/>
        <w:rPr>
          <w:rFonts w:ascii="Palatino Linotype" w:hAnsi="Palatino Linotype"/>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el formato de la Ficha Técnica de Diseño de Indicadores Estratégicos o de Gestión 2015 de la dependencia Clave I01 Desarrollo Social y/o equivalente, y de la dependencia Clave 152 Atención a la Mujer y/o equivalente.</w:t>
      </w:r>
    </w:p>
    <w:p w:rsidR="001110B8" w:rsidRPr="007773A4" w:rsidRDefault="001110B8"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tabs>
          <w:tab w:val="left" w:pos="851"/>
        </w:tabs>
        <w:ind w:left="851" w:right="901"/>
        <w:jc w:val="both"/>
        <w:rPr>
          <w:rFonts w:ascii="Palatino Linotype" w:hAnsi="Palatino Linotype" w:cs="Arial"/>
          <w:b/>
          <w:i/>
          <w:sz w:val="22"/>
          <w:szCs w:val="22"/>
        </w:rPr>
      </w:pPr>
      <w:r w:rsidRPr="007773A4">
        <w:rPr>
          <w:rFonts w:ascii="Palatino Linotype" w:hAnsi="Palatino Linotype" w:cs="Arial"/>
          <w:b/>
          <w:i/>
          <w:sz w:val="22"/>
          <w:szCs w:val="22"/>
        </w:rPr>
        <w:t>Ejercicio Fiscal 2016</w:t>
      </w:r>
    </w:p>
    <w:p w:rsidR="001110B8" w:rsidRPr="007773A4" w:rsidRDefault="001110B8" w:rsidP="001110B8">
      <w:pPr>
        <w:tabs>
          <w:tab w:val="left" w:pos="851"/>
        </w:tabs>
        <w:ind w:left="851" w:right="901"/>
        <w:jc w:val="both"/>
        <w:rPr>
          <w:rFonts w:ascii="Palatino Linotype" w:hAnsi="Palatino Linotype" w:cs="Arial"/>
          <w:b/>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Presupuesto asignado en el ejercicio fiscal 2016 a las partidas presupuestales:</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tbl>
      <w:tblPr>
        <w:tblStyle w:val="Tablaconcuadrcula"/>
        <w:tblW w:w="3789" w:type="pct"/>
        <w:jc w:val="center"/>
        <w:tblLook w:val="04A0" w:firstRow="1" w:lastRow="0" w:firstColumn="1" w:lastColumn="0" w:noHBand="0" w:noVBand="1"/>
      </w:tblPr>
      <w:tblGrid>
        <w:gridCol w:w="494"/>
        <w:gridCol w:w="550"/>
        <w:gridCol w:w="416"/>
        <w:gridCol w:w="439"/>
        <w:gridCol w:w="428"/>
        <w:gridCol w:w="439"/>
        <w:gridCol w:w="2379"/>
        <w:gridCol w:w="1061"/>
        <w:gridCol w:w="876"/>
      </w:tblGrid>
      <w:tr w:rsidR="00F06326" w:rsidRPr="007773A4" w:rsidTr="00F83EDD">
        <w:trPr>
          <w:jc w:val="center"/>
        </w:trPr>
        <w:tc>
          <w:tcPr>
            <w:tcW w:w="5000" w:type="pct"/>
            <w:gridSpan w:val="9"/>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Ejercicio Presupuestal 2016</w:t>
            </w:r>
          </w:p>
        </w:tc>
      </w:tr>
      <w:tr w:rsidR="00F06326" w:rsidRPr="007773A4" w:rsidTr="00F83EDD">
        <w:trPr>
          <w:jc w:val="center"/>
        </w:trPr>
        <w:tc>
          <w:tcPr>
            <w:tcW w:w="2030" w:type="pct"/>
            <w:gridSpan w:val="6"/>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Pilar Temático 1</w:t>
            </w:r>
          </w:p>
        </w:tc>
        <w:tc>
          <w:tcPr>
            <w:tcW w:w="2970" w:type="pct"/>
            <w:gridSpan w:val="3"/>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Gobierno Solidario</w:t>
            </w:r>
          </w:p>
        </w:tc>
      </w:tr>
      <w:tr w:rsidR="00F06326" w:rsidRPr="007773A4" w:rsidTr="00F83EDD">
        <w:trPr>
          <w:jc w:val="center"/>
        </w:trPr>
        <w:tc>
          <w:tcPr>
            <w:tcW w:w="3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Fin</w:t>
            </w:r>
          </w:p>
        </w:tc>
        <w:tc>
          <w:tcPr>
            <w:tcW w:w="402"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Fun</w:t>
            </w:r>
            <w:proofErr w:type="spellEnd"/>
          </w:p>
        </w:tc>
        <w:tc>
          <w:tcPr>
            <w:tcW w:w="308"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Sf</w:t>
            </w:r>
            <w:proofErr w:type="spellEnd"/>
          </w:p>
        </w:tc>
        <w:tc>
          <w:tcPr>
            <w:tcW w:w="325"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Pg</w:t>
            </w:r>
            <w:proofErr w:type="spellEnd"/>
          </w:p>
        </w:tc>
        <w:tc>
          <w:tcPr>
            <w:tcW w:w="308"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Sp</w:t>
            </w:r>
            <w:proofErr w:type="spellEnd"/>
          </w:p>
        </w:tc>
        <w:tc>
          <w:tcPr>
            <w:tcW w:w="317"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Py</w:t>
            </w:r>
            <w:proofErr w:type="spellEnd"/>
          </w:p>
        </w:tc>
        <w:tc>
          <w:tcPr>
            <w:tcW w:w="197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Nombre</w:t>
            </w:r>
          </w:p>
        </w:tc>
        <w:tc>
          <w:tcPr>
            <w:tcW w:w="80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20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3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p>
        </w:tc>
        <w:tc>
          <w:tcPr>
            <w:tcW w:w="317" w:type="pct"/>
          </w:tcPr>
          <w:p w:rsidR="00F06326" w:rsidRPr="007773A4" w:rsidRDefault="00F06326" w:rsidP="001110B8">
            <w:pPr>
              <w:jc w:val="center"/>
              <w:rPr>
                <w:rFonts w:ascii="Palatino Linotype" w:hAnsi="Palatino Linotype"/>
                <w:i/>
                <w:sz w:val="20"/>
              </w:rPr>
            </w:pPr>
          </w:p>
        </w:tc>
        <w:tc>
          <w:tcPr>
            <w:tcW w:w="197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El papel fundamental de la mujer y la perspectiva de género</w:t>
            </w:r>
          </w:p>
        </w:tc>
        <w:tc>
          <w:tcPr>
            <w:tcW w:w="801" w:type="pct"/>
          </w:tcPr>
          <w:p w:rsidR="00F06326" w:rsidRPr="007773A4" w:rsidRDefault="00F06326" w:rsidP="001110B8">
            <w:pPr>
              <w:jc w:val="center"/>
              <w:rPr>
                <w:rFonts w:ascii="Palatino Linotype" w:hAnsi="Palatino Linotype"/>
                <w:i/>
                <w:sz w:val="20"/>
              </w:rPr>
            </w:pPr>
          </w:p>
        </w:tc>
        <w:tc>
          <w:tcPr>
            <w:tcW w:w="200"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7" w:type="pct"/>
          </w:tcPr>
          <w:p w:rsidR="00F06326" w:rsidRPr="007773A4" w:rsidRDefault="00F06326" w:rsidP="001110B8">
            <w:pPr>
              <w:jc w:val="center"/>
              <w:rPr>
                <w:rFonts w:ascii="Palatino Linotype" w:hAnsi="Palatino Linotype"/>
                <w:i/>
                <w:sz w:val="20"/>
              </w:rPr>
            </w:pPr>
          </w:p>
        </w:tc>
        <w:tc>
          <w:tcPr>
            <w:tcW w:w="197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Integración de la mujer al desarrollo económico</w:t>
            </w:r>
          </w:p>
        </w:tc>
        <w:tc>
          <w:tcPr>
            <w:tcW w:w="801" w:type="pct"/>
          </w:tcPr>
          <w:p w:rsidR="00F06326" w:rsidRPr="007773A4" w:rsidRDefault="00F06326" w:rsidP="001110B8">
            <w:pPr>
              <w:jc w:val="center"/>
              <w:rPr>
                <w:rFonts w:ascii="Palatino Linotype" w:hAnsi="Palatino Linotype"/>
                <w:i/>
                <w:sz w:val="20"/>
              </w:rPr>
            </w:pPr>
          </w:p>
        </w:tc>
        <w:tc>
          <w:tcPr>
            <w:tcW w:w="200"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197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Capacitación de la mujer para el trabajo</w:t>
            </w:r>
          </w:p>
        </w:tc>
        <w:tc>
          <w:tcPr>
            <w:tcW w:w="801" w:type="pct"/>
          </w:tcPr>
          <w:p w:rsidR="00F06326" w:rsidRPr="007773A4" w:rsidRDefault="00F06326" w:rsidP="001110B8">
            <w:pPr>
              <w:jc w:val="center"/>
              <w:rPr>
                <w:rFonts w:ascii="Palatino Linotype" w:hAnsi="Palatino Linotype"/>
                <w:i/>
                <w:sz w:val="20"/>
              </w:rPr>
            </w:pPr>
          </w:p>
        </w:tc>
        <w:tc>
          <w:tcPr>
            <w:tcW w:w="200"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197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Atención educativa a hijos de madres trabajadoras</w:t>
            </w:r>
          </w:p>
        </w:tc>
        <w:tc>
          <w:tcPr>
            <w:tcW w:w="801" w:type="pct"/>
          </w:tcPr>
          <w:p w:rsidR="00F06326" w:rsidRPr="007773A4" w:rsidRDefault="00F06326" w:rsidP="001110B8">
            <w:pPr>
              <w:jc w:val="center"/>
              <w:rPr>
                <w:rFonts w:ascii="Palatino Linotype" w:hAnsi="Palatino Linotype"/>
                <w:i/>
                <w:sz w:val="20"/>
              </w:rPr>
            </w:pPr>
          </w:p>
        </w:tc>
        <w:tc>
          <w:tcPr>
            <w:tcW w:w="200"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03</w:t>
            </w:r>
          </w:p>
        </w:tc>
        <w:tc>
          <w:tcPr>
            <w:tcW w:w="197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Proyectos productivos para el desarrollo de la mujer</w:t>
            </w:r>
          </w:p>
        </w:tc>
        <w:tc>
          <w:tcPr>
            <w:tcW w:w="801" w:type="pct"/>
          </w:tcPr>
          <w:p w:rsidR="00F06326" w:rsidRPr="007773A4" w:rsidRDefault="00F06326" w:rsidP="001110B8">
            <w:pPr>
              <w:jc w:val="center"/>
              <w:rPr>
                <w:rFonts w:ascii="Palatino Linotype" w:hAnsi="Palatino Linotype"/>
                <w:i/>
                <w:sz w:val="20"/>
              </w:rPr>
            </w:pPr>
          </w:p>
        </w:tc>
        <w:tc>
          <w:tcPr>
            <w:tcW w:w="200"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17" w:type="pct"/>
          </w:tcPr>
          <w:p w:rsidR="00F06326" w:rsidRPr="007773A4" w:rsidRDefault="00F06326" w:rsidP="001110B8">
            <w:pPr>
              <w:jc w:val="center"/>
              <w:rPr>
                <w:rFonts w:ascii="Palatino Linotype" w:hAnsi="Palatino Linotype"/>
                <w:i/>
                <w:sz w:val="20"/>
              </w:rPr>
            </w:pPr>
          </w:p>
        </w:tc>
        <w:tc>
          <w:tcPr>
            <w:tcW w:w="197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Participación social de la mujer</w:t>
            </w:r>
          </w:p>
        </w:tc>
        <w:tc>
          <w:tcPr>
            <w:tcW w:w="801" w:type="pct"/>
          </w:tcPr>
          <w:p w:rsidR="00F06326" w:rsidRPr="007773A4" w:rsidRDefault="00F06326" w:rsidP="001110B8">
            <w:pPr>
              <w:jc w:val="center"/>
              <w:rPr>
                <w:rFonts w:ascii="Palatino Linotype" w:hAnsi="Palatino Linotype"/>
                <w:i/>
                <w:sz w:val="20"/>
              </w:rPr>
            </w:pPr>
          </w:p>
        </w:tc>
        <w:tc>
          <w:tcPr>
            <w:tcW w:w="200"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1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197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Fomento a la cultura de equidad de género</w:t>
            </w:r>
          </w:p>
        </w:tc>
        <w:tc>
          <w:tcPr>
            <w:tcW w:w="801" w:type="pct"/>
          </w:tcPr>
          <w:p w:rsidR="00F06326" w:rsidRPr="007773A4" w:rsidRDefault="00F06326" w:rsidP="001110B8">
            <w:pPr>
              <w:jc w:val="center"/>
              <w:rPr>
                <w:rFonts w:ascii="Palatino Linotype" w:hAnsi="Palatino Linotype"/>
                <w:i/>
                <w:sz w:val="20"/>
              </w:rPr>
            </w:pPr>
          </w:p>
        </w:tc>
        <w:tc>
          <w:tcPr>
            <w:tcW w:w="200"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1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197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Atención integral a la madre adolescente</w:t>
            </w:r>
          </w:p>
        </w:tc>
        <w:tc>
          <w:tcPr>
            <w:tcW w:w="801" w:type="pct"/>
          </w:tcPr>
          <w:p w:rsidR="00F06326" w:rsidRPr="007773A4" w:rsidRDefault="00F06326" w:rsidP="001110B8">
            <w:pPr>
              <w:jc w:val="center"/>
              <w:rPr>
                <w:rFonts w:ascii="Palatino Linotype" w:hAnsi="Palatino Linotype"/>
                <w:i/>
                <w:sz w:val="20"/>
              </w:rPr>
            </w:pPr>
          </w:p>
        </w:tc>
        <w:tc>
          <w:tcPr>
            <w:tcW w:w="200" w:type="pct"/>
          </w:tcPr>
          <w:p w:rsidR="00F06326" w:rsidRPr="007773A4" w:rsidRDefault="00F06326" w:rsidP="001110B8">
            <w:pPr>
              <w:jc w:val="center"/>
              <w:rPr>
                <w:rFonts w:ascii="Palatino Linotype" w:hAnsi="Palatino Linotype"/>
                <w:i/>
                <w:sz w:val="20"/>
              </w:rPr>
            </w:pPr>
          </w:p>
        </w:tc>
      </w:tr>
    </w:tbl>
    <w:p w:rsidR="00F06326" w:rsidRPr="007773A4" w:rsidRDefault="00F06326" w:rsidP="001110B8">
      <w:pPr>
        <w:pStyle w:val="Prrafodelista"/>
        <w:jc w:val="both"/>
        <w:rPr>
          <w:rFonts w:ascii="Palatino Linotype" w:hAnsi="Palatino Linotype"/>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el Presupuesto de Egresos por Objeto del Gasto y Dependencia General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04b). En este formato se integran los concepto por partida específica y concentra la suma de los formatos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04a) Presupuesto de Egresos Detallado a nivel de Dependencia General del ejercicio fiscal 2016.</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CB5E02" w:rsidRDefault="00F06326" w:rsidP="00CB5E02">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las Carátulas de Presupuesto de Ingresos y Egresos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03b y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04d) del ejercicio fiscal 2016.</w:t>
      </w: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lastRenderedPageBreak/>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2016.</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2016. Como se muestra a continuación:</w:t>
      </w:r>
    </w:p>
    <w:p w:rsidR="00F06326" w:rsidRPr="007773A4" w:rsidRDefault="00F06326" w:rsidP="001110B8">
      <w:pPr>
        <w:pStyle w:val="Prrafodelista"/>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246"/>
        <w:gridCol w:w="2943"/>
        <w:gridCol w:w="2943"/>
      </w:tblGrid>
      <w:tr w:rsidR="00F06326" w:rsidRPr="007773A4" w:rsidTr="00F06326">
        <w:trPr>
          <w:jc w:val="center"/>
        </w:trPr>
        <w:tc>
          <w:tcPr>
            <w:tcW w:w="7132" w:type="dxa"/>
            <w:gridSpan w:val="3"/>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Presupuesto de la Dependencia I01 Desarrollo Social y/o equivalente Ejercicio Fiscal 2016</w:t>
            </w: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Capitulo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1000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2000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3000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4000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5000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6000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7000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8000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9000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Total</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bl>
    <w:p w:rsidR="00F06326" w:rsidRPr="007773A4" w:rsidRDefault="00F06326" w:rsidP="001110B8">
      <w:pPr>
        <w:jc w:val="center"/>
        <w:rPr>
          <w:rFonts w:ascii="Palatino Linotype" w:hAnsi="Palatino Linotype"/>
          <w:i/>
          <w:sz w:val="22"/>
          <w:szCs w:val="22"/>
          <w:lang w:eastAsia="en-US"/>
        </w:rPr>
      </w:pPr>
    </w:p>
    <w:tbl>
      <w:tblPr>
        <w:tblStyle w:val="Tablaconcuadrcula"/>
        <w:tblW w:w="0" w:type="auto"/>
        <w:jc w:val="center"/>
        <w:tblLook w:val="04A0" w:firstRow="1" w:lastRow="0" w:firstColumn="1" w:lastColumn="0" w:noHBand="0" w:noVBand="1"/>
      </w:tblPr>
      <w:tblGrid>
        <w:gridCol w:w="1246"/>
        <w:gridCol w:w="2943"/>
        <w:gridCol w:w="2943"/>
      </w:tblGrid>
      <w:tr w:rsidR="00F06326" w:rsidRPr="007773A4" w:rsidTr="00F06326">
        <w:trPr>
          <w:jc w:val="center"/>
        </w:trPr>
        <w:tc>
          <w:tcPr>
            <w:tcW w:w="7132" w:type="dxa"/>
            <w:gridSpan w:val="3"/>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Presupuesto de la Dependencia auxiliar 152 Atención a la Mujer y/o equivalente para el Ejercicio Fiscal 2016</w:t>
            </w: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Capitulo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1000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2000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3000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4000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5000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6000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7000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8000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9000</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r w:rsidR="00F06326" w:rsidRPr="007773A4" w:rsidTr="00F06326">
        <w:trPr>
          <w:jc w:val="center"/>
        </w:trPr>
        <w:tc>
          <w:tcPr>
            <w:tcW w:w="1246"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Total</w:t>
            </w:r>
          </w:p>
        </w:tc>
        <w:tc>
          <w:tcPr>
            <w:tcW w:w="2943" w:type="dxa"/>
            <w:vAlign w:val="center"/>
          </w:tcPr>
          <w:p w:rsidR="00F06326" w:rsidRPr="007773A4" w:rsidRDefault="00F06326" w:rsidP="001110B8">
            <w:pPr>
              <w:jc w:val="center"/>
              <w:rPr>
                <w:rFonts w:ascii="Palatino Linotype" w:hAnsi="Palatino Linotype"/>
                <w:i/>
                <w:sz w:val="20"/>
              </w:rPr>
            </w:pPr>
          </w:p>
        </w:tc>
        <w:tc>
          <w:tcPr>
            <w:tcW w:w="2943" w:type="dxa"/>
            <w:vAlign w:val="center"/>
          </w:tcPr>
          <w:p w:rsidR="00F06326" w:rsidRPr="007773A4" w:rsidRDefault="00F06326" w:rsidP="001110B8">
            <w:pPr>
              <w:jc w:val="center"/>
              <w:rPr>
                <w:rFonts w:ascii="Palatino Linotype" w:hAnsi="Palatino Linotype"/>
                <w:i/>
                <w:sz w:val="20"/>
              </w:rPr>
            </w:pPr>
          </w:p>
        </w:tc>
      </w:tr>
    </w:tbl>
    <w:p w:rsidR="00F06326" w:rsidRPr="007773A4" w:rsidRDefault="00F06326" w:rsidP="001110B8">
      <w:pPr>
        <w:jc w:val="both"/>
        <w:rPr>
          <w:rFonts w:ascii="Palatino Linotype" w:hAnsi="Palatino Linotype"/>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lastRenderedPageBreak/>
        <w:t>Proporcionar la Ficha Técnica de Diseño de Indicadores Estratégicos o de Gestión 2016 de</w:t>
      </w:r>
      <w:r w:rsidRPr="007773A4">
        <w:rPr>
          <w:rFonts w:ascii="Palatino Linotype" w:hAnsi="Palatino Linotype"/>
        </w:rPr>
        <w:t xml:space="preserve"> </w:t>
      </w:r>
      <w:r w:rsidRPr="007773A4">
        <w:rPr>
          <w:rFonts w:ascii="Palatino Linotype" w:hAnsi="Palatino Linotype" w:cs="Arial"/>
          <w:i/>
          <w:sz w:val="22"/>
          <w:szCs w:val="22"/>
        </w:rPr>
        <w:t>la dependencia Clave I01 Desarrollo Social y/o equivalente, y de la dependencia Clave 152 Atención a la Mujer y/o equivalente.</w:t>
      </w:r>
    </w:p>
    <w:p w:rsidR="00F06326" w:rsidRPr="007773A4" w:rsidRDefault="00F06326" w:rsidP="001110B8">
      <w:pPr>
        <w:jc w:val="both"/>
        <w:rPr>
          <w:rFonts w:ascii="Palatino Linotype" w:hAnsi="Palatino Linotype"/>
        </w:rPr>
      </w:pPr>
    </w:p>
    <w:p w:rsidR="00F06326" w:rsidRPr="007773A4" w:rsidRDefault="00F06326" w:rsidP="001110B8">
      <w:pPr>
        <w:tabs>
          <w:tab w:val="left" w:pos="851"/>
        </w:tabs>
        <w:ind w:left="851" w:right="901"/>
        <w:jc w:val="both"/>
        <w:rPr>
          <w:rFonts w:ascii="Palatino Linotype" w:hAnsi="Palatino Linotype" w:cs="Arial"/>
          <w:b/>
          <w:i/>
          <w:sz w:val="22"/>
          <w:szCs w:val="22"/>
        </w:rPr>
      </w:pPr>
      <w:r w:rsidRPr="007773A4">
        <w:rPr>
          <w:rFonts w:ascii="Palatino Linotype" w:hAnsi="Palatino Linotype" w:cs="Arial"/>
          <w:b/>
          <w:i/>
          <w:sz w:val="22"/>
          <w:szCs w:val="22"/>
        </w:rPr>
        <w:t>Ejercicio Fiscal 2017</w:t>
      </w: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Presupuesto asignado en el ejercicio fiscal 2017 a las partidas presupuestales:</w:t>
      </w:r>
    </w:p>
    <w:p w:rsidR="001110B8" w:rsidRPr="007773A4" w:rsidRDefault="001110B8" w:rsidP="001110B8">
      <w:pPr>
        <w:pStyle w:val="Prrafodelista"/>
        <w:tabs>
          <w:tab w:val="left" w:pos="851"/>
        </w:tabs>
        <w:ind w:left="1571" w:right="1134"/>
        <w:jc w:val="both"/>
        <w:rPr>
          <w:rFonts w:ascii="Palatino Linotype" w:hAnsi="Palatino Linotype" w:cs="Arial"/>
          <w:i/>
          <w:sz w:val="22"/>
          <w:szCs w:val="22"/>
        </w:rPr>
      </w:pPr>
    </w:p>
    <w:tbl>
      <w:tblPr>
        <w:tblStyle w:val="Tablaconcuadrcula"/>
        <w:tblW w:w="3865" w:type="pct"/>
        <w:jc w:val="center"/>
        <w:tblLayout w:type="fixed"/>
        <w:tblLook w:val="04A0" w:firstRow="1" w:lastRow="0" w:firstColumn="1" w:lastColumn="0" w:noHBand="0" w:noVBand="1"/>
      </w:tblPr>
      <w:tblGrid>
        <w:gridCol w:w="524"/>
        <w:gridCol w:w="571"/>
        <w:gridCol w:w="436"/>
        <w:gridCol w:w="461"/>
        <w:gridCol w:w="436"/>
        <w:gridCol w:w="449"/>
        <w:gridCol w:w="2221"/>
        <w:gridCol w:w="1136"/>
        <w:gridCol w:w="990"/>
      </w:tblGrid>
      <w:tr w:rsidR="00F06326" w:rsidRPr="007773A4" w:rsidTr="00F83EDD">
        <w:trPr>
          <w:jc w:val="center"/>
        </w:trPr>
        <w:tc>
          <w:tcPr>
            <w:tcW w:w="5000" w:type="pct"/>
            <w:gridSpan w:val="9"/>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Ejercicio Presupuestal 2017</w:t>
            </w:r>
          </w:p>
        </w:tc>
      </w:tr>
      <w:tr w:rsidR="00F06326" w:rsidRPr="007773A4" w:rsidTr="00F83EDD">
        <w:trPr>
          <w:jc w:val="center"/>
        </w:trPr>
        <w:tc>
          <w:tcPr>
            <w:tcW w:w="1991" w:type="pct"/>
            <w:gridSpan w:val="6"/>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Pilar Temático 1</w:t>
            </w:r>
          </w:p>
        </w:tc>
        <w:tc>
          <w:tcPr>
            <w:tcW w:w="3009" w:type="pct"/>
            <w:gridSpan w:val="3"/>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Gobierno Solidario</w:t>
            </w:r>
          </w:p>
        </w:tc>
      </w:tr>
      <w:tr w:rsidR="00F06326" w:rsidRPr="007773A4" w:rsidTr="00F83EDD">
        <w:trPr>
          <w:jc w:val="center"/>
        </w:trPr>
        <w:tc>
          <w:tcPr>
            <w:tcW w:w="36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Fin</w:t>
            </w:r>
          </w:p>
        </w:tc>
        <w:tc>
          <w:tcPr>
            <w:tcW w:w="395"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Fun</w:t>
            </w:r>
            <w:proofErr w:type="spellEnd"/>
          </w:p>
        </w:tc>
        <w:tc>
          <w:tcPr>
            <w:tcW w:w="302"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Sf</w:t>
            </w:r>
            <w:proofErr w:type="spellEnd"/>
          </w:p>
        </w:tc>
        <w:tc>
          <w:tcPr>
            <w:tcW w:w="319"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Pg</w:t>
            </w:r>
            <w:proofErr w:type="spellEnd"/>
          </w:p>
        </w:tc>
        <w:tc>
          <w:tcPr>
            <w:tcW w:w="302"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Sp</w:t>
            </w:r>
            <w:proofErr w:type="spellEnd"/>
          </w:p>
        </w:tc>
        <w:tc>
          <w:tcPr>
            <w:tcW w:w="311"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Py</w:t>
            </w:r>
            <w:proofErr w:type="spellEnd"/>
          </w:p>
        </w:tc>
        <w:tc>
          <w:tcPr>
            <w:tcW w:w="153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Nombre</w:t>
            </w:r>
          </w:p>
        </w:tc>
        <w:tc>
          <w:tcPr>
            <w:tcW w:w="78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68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36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1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2" w:type="pct"/>
          </w:tcPr>
          <w:p w:rsidR="00F06326" w:rsidRPr="007773A4" w:rsidRDefault="00F06326" w:rsidP="001110B8">
            <w:pPr>
              <w:jc w:val="center"/>
              <w:rPr>
                <w:rFonts w:ascii="Palatino Linotype" w:hAnsi="Palatino Linotype"/>
                <w:i/>
                <w:sz w:val="20"/>
              </w:rPr>
            </w:pPr>
          </w:p>
        </w:tc>
        <w:tc>
          <w:tcPr>
            <w:tcW w:w="311" w:type="pct"/>
          </w:tcPr>
          <w:p w:rsidR="00F06326" w:rsidRPr="007773A4" w:rsidRDefault="00F06326" w:rsidP="001110B8">
            <w:pPr>
              <w:jc w:val="center"/>
              <w:rPr>
                <w:rFonts w:ascii="Palatino Linotype" w:hAnsi="Palatino Linotype"/>
                <w:i/>
                <w:sz w:val="20"/>
              </w:rPr>
            </w:pPr>
          </w:p>
        </w:tc>
        <w:tc>
          <w:tcPr>
            <w:tcW w:w="153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El papel fundamental de la mujer y la perspectiva de género</w:t>
            </w:r>
          </w:p>
        </w:tc>
        <w:tc>
          <w:tcPr>
            <w:tcW w:w="786" w:type="pct"/>
          </w:tcPr>
          <w:p w:rsidR="00F06326" w:rsidRPr="007773A4" w:rsidRDefault="00F06326" w:rsidP="001110B8">
            <w:pPr>
              <w:jc w:val="center"/>
              <w:rPr>
                <w:rFonts w:ascii="Palatino Linotype" w:hAnsi="Palatino Linotype"/>
                <w:i/>
                <w:sz w:val="20"/>
              </w:rPr>
            </w:pPr>
          </w:p>
        </w:tc>
        <w:tc>
          <w:tcPr>
            <w:tcW w:w="686"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1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1" w:type="pct"/>
          </w:tcPr>
          <w:p w:rsidR="00F06326" w:rsidRPr="007773A4" w:rsidRDefault="00F06326" w:rsidP="001110B8">
            <w:pPr>
              <w:jc w:val="center"/>
              <w:rPr>
                <w:rFonts w:ascii="Palatino Linotype" w:hAnsi="Palatino Linotype"/>
                <w:i/>
                <w:sz w:val="20"/>
              </w:rPr>
            </w:pPr>
          </w:p>
        </w:tc>
        <w:tc>
          <w:tcPr>
            <w:tcW w:w="153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Integración de la mujer al desarrollo económico</w:t>
            </w:r>
          </w:p>
        </w:tc>
        <w:tc>
          <w:tcPr>
            <w:tcW w:w="786" w:type="pct"/>
          </w:tcPr>
          <w:p w:rsidR="00F06326" w:rsidRPr="007773A4" w:rsidRDefault="00F06326" w:rsidP="001110B8">
            <w:pPr>
              <w:jc w:val="center"/>
              <w:rPr>
                <w:rFonts w:ascii="Palatino Linotype" w:hAnsi="Palatino Linotype"/>
                <w:i/>
                <w:sz w:val="20"/>
              </w:rPr>
            </w:pPr>
          </w:p>
        </w:tc>
        <w:tc>
          <w:tcPr>
            <w:tcW w:w="686"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1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153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Capacitación de la mujer para el trabajo</w:t>
            </w:r>
          </w:p>
        </w:tc>
        <w:tc>
          <w:tcPr>
            <w:tcW w:w="786" w:type="pct"/>
          </w:tcPr>
          <w:p w:rsidR="00F06326" w:rsidRPr="007773A4" w:rsidRDefault="00F06326" w:rsidP="001110B8">
            <w:pPr>
              <w:jc w:val="center"/>
              <w:rPr>
                <w:rFonts w:ascii="Palatino Linotype" w:hAnsi="Palatino Linotype"/>
                <w:i/>
                <w:sz w:val="20"/>
              </w:rPr>
            </w:pPr>
          </w:p>
        </w:tc>
        <w:tc>
          <w:tcPr>
            <w:tcW w:w="686"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1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153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Atención educativa a hijos de madres trabajadoras</w:t>
            </w:r>
          </w:p>
        </w:tc>
        <w:tc>
          <w:tcPr>
            <w:tcW w:w="786" w:type="pct"/>
          </w:tcPr>
          <w:p w:rsidR="00F06326" w:rsidRPr="007773A4" w:rsidRDefault="00F06326" w:rsidP="001110B8">
            <w:pPr>
              <w:jc w:val="center"/>
              <w:rPr>
                <w:rFonts w:ascii="Palatino Linotype" w:hAnsi="Palatino Linotype"/>
                <w:i/>
                <w:sz w:val="20"/>
              </w:rPr>
            </w:pPr>
          </w:p>
        </w:tc>
        <w:tc>
          <w:tcPr>
            <w:tcW w:w="686"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1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03</w:t>
            </w:r>
          </w:p>
        </w:tc>
        <w:tc>
          <w:tcPr>
            <w:tcW w:w="153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Proyectos productivos para el desarrollo de la mujer</w:t>
            </w:r>
          </w:p>
        </w:tc>
        <w:tc>
          <w:tcPr>
            <w:tcW w:w="786" w:type="pct"/>
          </w:tcPr>
          <w:p w:rsidR="00F06326" w:rsidRPr="007773A4" w:rsidRDefault="00F06326" w:rsidP="001110B8">
            <w:pPr>
              <w:jc w:val="center"/>
              <w:rPr>
                <w:rFonts w:ascii="Palatino Linotype" w:hAnsi="Palatino Linotype"/>
                <w:i/>
                <w:sz w:val="20"/>
              </w:rPr>
            </w:pPr>
          </w:p>
        </w:tc>
        <w:tc>
          <w:tcPr>
            <w:tcW w:w="686"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1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11" w:type="pct"/>
          </w:tcPr>
          <w:p w:rsidR="00F06326" w:rsidRPr="007773A4" w:rsidRDefault="00F06326" w:rsidP="001110B8">
            <w:pPr>
              <w:jc w:val="center"/>
              <w:rPr>
                <w:rFonts w:ascii="Palatino Linotype" w:hAnsi="Palatino Linotype"/>
                <w:i/>
                <w:sz w:val="20"/>
              </w:rPr>
            </w:pPr>
          </w:p>
        </w:tc>
        <w:tc>
          <w:tcPr>
            <w:tcW w:w="153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Participación social de la mujer</w:t>
            </w:r>
          </w:p>
        </w:tc>
        <w:tc>
          <w:tcPr>
            <w:tcW w:w="786" w:type="pct"/>
          </w:tcPr>
          <w:p w:rsidR="00F06326" w:rsidRPr="007773A4" w:rsidRDefault="00F06326" w:rsidP="001110B8">
            <w:pPr>
              <w:jc w:val="center"/>
              <w:rPr>
                <w:rFonts w:ascii="Palatino Linotype" w:hAnsi="Palatino Linotype"/>
                <w:i/>
                <w:sz w:val="20"/>
              </w:rPr>
            </w:pPr>
          </w:p>
        </w:tc>
        <w:tc>
          <w:tcPr>
            <w:tcW w:w="686"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1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1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153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Fomento a la cultura de equidad de género</w:t>
            </w:r>
          </w:p>
        </w:tc>
        <w:tc>
          <w:tcPr>
            <w:tcW w:w="786" w:type="pct"/>
          </w:tcPr>
          <w:p w:rsidR="00F06326" w:rsidRPr="007773A4" w:rsidRDefault="00F06326" w:rsidP="001110B8">
            <w:pPr>
              <w:jc w:val="center"/>
              <w:rPr>
                <w:rFonts w:ascii="Palatino Linotype" w:hAnsi="Palatino Linotype"/>
                <w:i/>
                <w:sz w:val="20"/>
              </w:rPr>
            </w:pPr>
          </w:p>
        </w:tc>
        <w:tc>
          <w:tcPr>
            <w:tcW w:w="686"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1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2"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1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153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Atención integral a la madre adolescente</w:t>
            </w:r>
          </w:p>
        </w:tc>
        <w:tc>
          <w:tcPr>
            <w:tcW w:w="786" w:type="pct"/>
          </w:tcPr>
          <w:p w:rsidR="00F06326" w:rsidRPr="007773A4" w:rsidRDefault="00F06326" w:rsidP="001110B8">
            <w:pPr>
              <w:jc w:val="center"/>
              <w:rPr>
                <w:rFonts w:ascii="Palatino Linotype" w:hAnsi="Palatino Linotype"/>
                <w:i/>
                <w:sz w:val="20"/>
              </w:rPr>
            </w:pPr>
          </w:p>
        </w:tc>
        <w:tc>
          <w:tcPr>
            <w:tcW w:w="686" w:type="pct"/>
          </w:tcPr>
          <w:p w:rsidR="00F06326" w:rsidRPr="007773A4" w:rsidRDefault="00F06326" w:rsidP="001110B8">
            <w:pPr>
              <w:jc w:val="center"/>
              <w:rPr>
                <w:rFonts w:ascii="Palatino Linotype" w:hAnsi="Palatino Linotype"/>
                <w:i/>
                <w:sz w:val="20"/>
              </w:rPr>
            </w:pPr>
          </w:p>
        </w:tc>
      </w:tr>
    </w:tbl>
    <w:p w:rsidR="00F06326" w:rsidRPr="007773A4" w:rsidRDefault="00F06326" w:rsidP="001110B8">
      <w:pPr>
        <w:pStyle w:val="Prrafodelista"/>
        <w:jc w:val="both"/>
        <w:rPr>
          <w:rFonts w:ascii="Palatino Linotype" w:hAnsi="Palatino Linotype"/>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el Presupuesto de Egresos por Objeto del Gasto y Dependencia General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04b). En este formato se integran los concepto por partida específica y concentra la suma de los formatos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04a) Presupuesto de Egresos Detallado a nivel de Dependencia General del ejercicio fiscal 2017.</w:t>
      </w:r>
    </w:p>
    <w:p w:rsidR="00F06326" w:rsidRPr="007773A4" w:rsidRDefault="00F06326" w:rsidP="001110B8">
      <w:pPr>
        <w:pStyle w:val="Prrafodelista"/>
        <w:jc w:val="both"/>
        <w:rPr>
          <w:rFonts w:ascii="Palatino Linotype" w:hAnsi="Palatino Linotype" w:cs="Arial"/>
          <w:i/>
          <w:sz w:val="22"/>
          <w:szCs w:val="22"/>
        </w:rPr>
      </w:pPr>
    </w:p>
    <w:p w:rsidR="00F06326" w:rsidRDefault="00F06326" w:rsidP="00CB5E02">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las Carátulas de Presupuesto de Ingresos y Egresos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03b y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04d) del ejercicio fiscal 2017.</w:t>
      </w:r>
    </w:p>
    <w:p w:rsidR="00CB5E02" w:rsidRPr="00CB5E02" w:rsidRDefault="00CB5E02" w:rsidP="00CB5E02">
      <w:pPr>
        <w:pStyle w:val="Prrafodelista"/>
        <w:rPr>
          <w:rFonts w:ascii="Palatino Linotype" w:hAnsi="Palatino Linotype" w:cs="Arial"/>
          <w:i/>
          <w:sz w:val="22"/>
          <w:szCs w:val="22"/>
        </w:rPr>
      </w:pPr>
    </w:p>
    <w:p w:rsidR="00CB5E02" w:rsidRPr="00CB5E02" w:rsidRDefault="00CB5E02" w:rsidP="00CB5E02">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lastRenderedPageBreak/>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2017.</w:t>
      </w:r>
    </w:p>
    <w:p w:rsidR="00F06326" w:rsidRPr="007773A4" w:rsidRDefault="00F06326" w:rsidP="001110B8">
      <w:pPr>
        <w:pStyle w:val="Prrafodelista"/>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2017. Como se muestra a continuación:</w:t>
      </w:r>
    </w:p>
    <w:p w:rsidR="00F06326" w:rsidRPr="007773A4" w:rsidRDefault="00F06326" w:rsidP="001110B8">
      <w:pPr>
        <w:pStyle w:val="Prrafodelista"/>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529"/>
        <w:gridCol w:w="2943"/>
        <w:gridCol w:w="2611"/>
      </w:tblGrid>
      <w:tr w:rsidR="00F06326" w:rsidRPr="007773A4" w:rsidTr="00F83EDD">
        <w:trPr>
          <w:jc w:val="center"/>
        </w:trPr>
        <w:tc>
          <w:tcPr>
            <w:tcW w:w="7083" w:type="dxa"/>
            <w:gridSpan w:val="3"/>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Presupuesto de la Dependencia IO1 Desarrollo Social y/o equivalente Ejercicio Fiscal 2017</w:t>
            </w: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Capitulo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2611"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1000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2000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3000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4000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5000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6000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7000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8000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9000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Total</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bl>
    <w:p w:rsidR="00F06326" w:rsidRDefault="00F06326" w:rsidP="001110B8">
      <w:pPr>
        <w:jc w:val="center"/>
        <w:rPr>
          <w:rFonts w:ascii="Palatino Linotype" w:hAnsi="Palatino Linotype"/>
          <w:i/>
          <w:sz w:val="22"/>
          <w:szCs w:val="22"/>
          <w:lang w:eastAsia="en-US"/>
        </w:rPr>
      </w:pPr>
    </w:p>
    <w:p w:rsidR="00CB5E02" w:rsidRPr="007773A4" w:rsidRDefault="00CB5E02" w:rsidP="001110B8">
      <w:pPr>
        <w:jc w:val="center"/>
        <w:rPr>
          <w:rFonts w:ascii="Palatino Linotype" w:hAnsi="Palatino Linotype"/>
          <w:i/>
          <w:sz w:val="22"/>
          <w:szCs w:val="22"/>
          <w:lang w:eastAsia="en-US"/>
        </w:rPr>
      </w:pPr>
    </w:p>
    <w:tbl>
      <w:tblPr>
        <w:tblStyle w:val="Tablaconcuadrcula"/>
        <w:tblW w:w="0" w:type="auto"/>
        <w:jc w:val="center"/>
        <w:tblLook w:val="04A0" w:firstRow="1" w:lastRow="0" w:firstColumn="1" w:lastColumn="0" w:noHBand="0" w:noVBand="1"/>
      </w:tblPr>
      <w:tblGrid>
        <w:gridCol w:w="1529"/>
        <w:gridCol w:w="2943"/>
        <w:gridCol w:w="2753"/>
      </w:tblGrid>
      <w:tr w:rsidR="00F06326" w:rsidRPr="007773A4" w:rsidTr="00CB5E02">
        <w:trPr>
          <w:trHeight w:val="800"/>
          <w:jc w:val="center"/>
        </w:trPr>
        <w:tc>
          <w:tcPr>
            <w:tcW w:w="7225" w:type="dxa"/>
            <w:gridSpan w:val="3"/>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Presupuesto de la Dependencia auxiliar 152 Atención a la Mujer y/o equivalente para el Ejercicio Fiscal 2017</w:t>
            </w: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Capitulo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275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1000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2000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3000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4000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5000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6000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7000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8000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9000</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r w:rsidR="00F06326" w:rsidRPr="007773A4" w:rsidTr="00CB5E02">
        <w:trPr>
          <w:trHeight w:val="446"/>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Total</w:t>
            </w:r>
          </w:p>
        </w:tc>
        <w:tc>
          <w:tcPr>
            <w:tcW w:w="2943" w:type="dxa"/>
            <w:vAlign w:val="center"/>
          </w:tcPr>
          <w:p w:rsidR="00F06326" w:rsidRPr="007773A4" w:rsidRDefault="00F06326" w:rsidP="001110B8">
            <w:pPr>
              <w:jc w:val="center"/>
              <w:rPr>
                <w:rFonts w:ascii="Palatino Linotype" w:hAnsi="Palatino Linotype"/>
                <w:i/>
                <w:sz w:val="20"/>
              </w:rPr>
            </w:pPr>
          </w:p>
        </w:tc>
        <w:tc>
          <w:tcPr>
            <w:tcW w:w="2753" w:type="dxa"/>
            <w:vAlign w:val="center"/>
          </w:tcPr>
          <w:p w:rsidR="00F06326" w:rsidRPr="007773A4" w:rsidRDefault="00F06326" w:rsidP="001110B8">
            <w:pPr>
              <w:jc w:val="center"/>
              <w:rPr>
                <w:rFonts w:ascii="Palatino Linotype" w:hAnsi="Palatino Linotype"/>
                <w:i/>
                <w:sz w:val="20"/>
              </w:rPr>
            </w:pPr>
          </w:p>
        </w:tc>
      </w:tr>
    </w:tbl>
    <w:p w:rsidR="00F06326" w:rsidRPr="007773A4" w:rsidRDefault="00F06326" w:rsidP="001110B8">
      <w:pPr>
        <w:jc w:val="both"/>
        <w:rPr>
          <w:rFonts w:ascii="Palatino Linotype" w:hAnsi="Palatino Linotype"/>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lastRenderedPageBreak/>
        <w:t>Proporcionar la Ficha Técnica de Diseño de Indicadores Estratégicos o de Gestión 2017 de la dependencia Clave I01 Desarrollo Social y/o equivalente, y de la dependencia Clave 152 Atención a la Mujer y/o equivalente.</w:t>
      </w:r>
    </w:p>
    <w:p w:rsidR="00F06326" w:rsidRPr="007773A4" w:rsidRDefault="00F06326" w:rsidP="001110B8">
      <w:pPr>
        <w:rPr>
          <w:rFonts w:ascii="Palatino Linotype" w:hAnsi="Palatino Linotype"/>
          <w:b/>
        </w:rPr>
      </w:pPr>
    </w:p>
    <w:p w:rsidR="00F06326" w:rsidRPr="007773A4" w:rsidRDefault="00F06326" w:rsidP="001110B8">
      <w:pPr>
        <w:tabs>
          <w:tab w:val="left" w:pos="851"/>
        </w:tabs>
        <w:ind w:left="851" w:right="901"/>
        <w:jc w:val="both"/>
        <w:rPr>
          <w:rFonts w:ascii="Palatino Linotype" w:hAnsi="Palatino Linotype" w:cs="Arial"/>
          <w:b/>
          <w:i/>
          <w:sz w:val="22"/>
          <w:szCs w:val="22"/>
        </w:rPr>
      </w:pPr>
      <w:r w:rsidRPr="007773A4">
        <w:rPr>
          <w:rFonts w:ascii="Palatino Linotype" w:hAnsi="Palatino Linotype" w:cs="Arial"/>
          <w:b/>
          <w:i/>
          <w:sz w:val="22"/>
          <w:szCs w:val="22"/>
        </w:rPr>
        <w:t>Ejercicio Fiscal 2018</w:t>
      </w: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Presupuesto asignado en el ejercicio fiscal 2018 a las partidas presupuestales:</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tbl>
      <w:tblPr>
        <w:tblStyle w:val="Tablaconcuadrcula"/>
        <w:tblW w:w="3789" w:type="pct"/>
        <w:jc w:val="center"/>
        <w:tblLook w:val="04A0" w:firstRow="1" w:lastRow="0" w:firstColumn="1" w:lastColumn="0" w:noHBand="0" w:noVBand="1"/>
      </w:tblPr>
      <w:tblGrid>
        <w:gridCol w:w="494"/>
        <w:gridCol w:w="550"/>
        <w:gridCol w:w="416"/>
        <w:gridCol w:w="439"/>
        <w:gridCol w:w="428"/>
        <w:gridCol w:w="439"/>
        <w:gridCol w:w="2442"/>
        <w:gridCol w:w="998"/>
        <w:gridCol w:w="876"/>
      </w:tblGrid>
      <w:tr w:rsidR="00F06326" w:rsidRPr="007773A4" w:rsidTr="00F83EDD">
        <w:trPr>
          <w:jc w:val="center"/>
        </w:trPr>
        <w:tc>
          <w:tcPr>
            <w:tcW w:w="5000" w:type="pct"/>
            <w:gridSpan w:val="9"/>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Ejercicio Presupuestal 2018</w:t>
            </w:r>
          </w:p>
        </w:tc>
      </w:tr>
      <w:tr w:rsidR="00F06326" w:rsidRPr="007773A4" w:rsidTr="00F83EDD">
        <w:trPr>
          <w:jc w:val="center"/>
        </w:trPr>
        <w:tc>
          <w:tcPr>
            <w:tcW w:w="2016" w:type="pct"/>
            <w:gridSpan w:val="6"/>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Pilar Temático 1</w:t>
            </w:r>
          </w:p>
        </w:tc>
        <w:tc>
          <w:tcPr>
            <w:tcW w:w="2984" w:type="pct"/>
            <w:gridSpan w:val="3"/>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Gobierno Solidario</w:t>
            </w:r>
          </w:p>
        </w:tc>
      </w:tr>
      <w:tr w:rsidR="00F06326" w:rsidRPr="007773A4" w:rsidTr="00F83EDD">
        <w:trPr>
          <w:jc w:val="center"/>
        </w:trPr>
        <w:tc>
          <w:tcPr>
            <w:tcW w:w="36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Fin</w:t>
            </w:r>
          </w:p>
        </w:tc>
        <w:tc>
          <w:tcPr>
            <w:tcW w:w="400"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Fun</w:t>
            </w:r>
            <w:proofErr w:type="spellEnd"/>
          </w:p>
        </w:tc>
        <w:tc>
          <w:tcPr>
            <w:tcW w:w="305"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Sf</w:t>
            </w:r>
            <w:proofErr w:type="spellEnd"/>
          </w:p>
        </w:tc>
        <w:tc>
          <w:tcPr>
            <w:tcW w:w="323"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Pg</w:t>
            </w:r>
            <w:proofErr w:type="spellEnd"/>
          </w:p>
        </w:tc>
        <w:tc>
          <w:tcPr>
            <w:tcW w:w="306"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Sp</w:t>
            </w:r>
            <w:proofErr w:type="spellEnd"/>
          </w:p>
        </w:tc>
        <w:tc>
          <w:tcPr>
            <w:tcW w:w="316"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Py</w:t>
            </w:r>
            <w:proofErr w:type="spellEnd"/>
          </w:p>
        </w:tc>
        <w:tc>
          <w:tcPr>
            <w:tcW w:w="18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Nombre</w:t>
            </w:r>
          </w:p>
        </w:tc>
        <w:tc>
          <w:tcPr>
            <w:tcW w:w="71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398"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36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6" w:type="pct"/>
          </w:tcPr>
          <w:p w:rsidR="00F06326" w:rsidRPr="007773A4" w:rsidRDefault="00F06326" w:rsidP="001110B8">
            <w:pPr>
              <w:jc w:val="center"/>
              <w:rPr>
                <w:rFonts w:ascii="Palatino Linotype" w:hAnsi="Palatino Linotype"/>
                <w:i/>
                <w:sz w:val="20"/>
              </w:rPr>
            </w:pPr>
          </w:p>
        </w:tc>
        <w:tc>
          <w:tcPr>
            <w:tcW w:w="316" w:type="pct"/>
          </w:tcPr>
          <w:p w:rsidR="00F06326" w:rsidRPr="007773A4" w:rsidRDefault="00F06326" w:rsidP="001110B8">
            <w:pPr>
              <w:jc w:val="center"/>
              <w:rPr>
                <w:rFonts w:ascii="Palatino Linotype" w:hAnsi="Palatino Linotype"/>
                <w:i/>
                <w:sz w:val="20"/>
              </w:rPr>
            </w:pPr>
          </w:p>
        </w:tc>
        <w:tc>
          <w:tcPr>
            <w:tcW w:w="18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El papel fundamental de la mujer y la perspectiva de género</w:t>
            </w:r>
          </w:p>
        </w:tc>
        <w:tc>
          <w:tcPr>
            <w:tcW w:w="717" w:type="pct"/>
          </w:tcPr>
          <w:p w:rsidR="00F06326" w:rsidRPr="007773A4" w:rsidRDefault="00F06326" w:rsidP="001110B8">
            <w:pPr>
              <w:jc w:val="center"/>
              <w:rPr>
                <w:rFonts w:ascii="Palatino Linotype" w:hAnsi="Palatino Linotype"/>
                <w:i/>
                <w:sz w:val="20"/>
              </w:rPr>
            </w:pPr>
          </w:p>
        </w:tc>
        <w:tc>
          <w:tcPr>
            <w:tcW w:w="398"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6" w:type="pct"/>
          </w:tcPr>
          <w:p w:rsidR="00F06326" w:rsidRPr="007773A4" w:rsidRDefault="00F06326" w:rsidP="001110B8">
            <w:pPr>
              <w:jc w:val="center"/>
              <w:rPr>
                <w:rFonts w:ascii="Palatino Linotype" w:hAnsi="Palatino Linotype"/>
                <w:i/>
                <w:sz w:val="20"/>
              </w:rPr>
            </w:pPr>
          </w:p>
        </w:tc>
        <w:tc>
          <w:tcPr>
            <w:tcW w:w="18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Integración de la mujer al desarrollo económico</w:t>
            </w:r>
          </w:p>
        </w:tc>
        <w:tc>
          <w:tcPr>
            <w:tcW w:w="717" w:type="pct"/>
          </w:tcPr>
          <w:p w:rsidR="00F06326" w:rsidRPr="007773A4" w:rsidRDefault="00F06326" w:rsidP="001110B8">
            <w:pPr>
              <w:jc w:val="center"/>
              <w:rPr>
                <w:rFonts w:ascii="Palatino Linotype" w:hAnsi="Palatino Linotype"/>
                <w:i/>
                <w:sz w:val="20"/>
              </w:rPr>
            </w:pPr>
          </w:p>
        </w:tc>
        <w:tc>
          <w:tcPr>
            <w:tcW w:w="398"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18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Capacitación de la mujer para el trabajo</w:t>
            </w:r>
          </w:p>
        </w:tc>
        <w:tc>
          <w:tcPr>
            <w:tcW w:w="717" w:type="pct"/>
          </w:tcPr>
          <w:p w:rsidR="00F06326" w:rsidRPr="007773A4" w:rsidRDefault="00F06326" w:rsidP="001110B8">
            <w:pPr>
              <w:jc w:val="center"/>
              <w:rPr>
                <w:rFonts w:ascii="Palatino Linotype" w:hAnsi="Palatino Linotype"/>
                <w:i/>
                <w:sz w:val="20"/>
              </w:rPr>
            </w:pPr>
          </w:p>
        </w:tc>
        <w:tc>
          <w:tcPr>
            <w:tcW w:w="398"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18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Atención educativa a hijos de madres trabajadoras</w:t>
            </w:r>
          </w:p>
        </w:tc>
        <w:tc>
          <w:tcPr>
            <w:tcW w:w="717" w:type="pct"/>
          </w:tcPr>
          <w:p w:rsidR="00F06326" w:rsidRPr="007773A4" w:rsidRDefault="00F06326" w:rsidP="001110B8">
            <w:pPr>
              <w:jc w:val="center"/>
              <w:rPr>
                <w:rFonts w:ascii="Palatino Linotype" w:hAnsi="Palatino Linotype"/>
                <w:i/>
                <w:sz w:val="20"/>
              </w:rPr>
            </w:pPr>
          </w:p>
        </w:tc>
        <w:tc>
          <w:tcPr>
            <w:tcW w:w="398"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1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03</w:t>
            </w:r>
          </w:p>
        </w:tc>
        <w:tc>
          <w:tcPr>
            <w:tcW w:w="18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Proyectos productivos para el desarrollo de la mujer</w:t>
            </w:r>
          </w:p>
        </w:tc>
        <w:tc>
          <w:tcPr>
            <w:tcW w:w="717" w:type="pct"/>
          </w:tcPr>
          <w:p w:rsidR="00F06326" w:rsidRPr="007773A4" w:rsidRDefault="00F06326" w:rsidP="001110B8">
            <w:pPr>
              <w:jc w:val="center"/>
              <w:rPr>
                <w:rFonts w:ascii="Palatino Linotype" w:hAnsi="Palatino Linotype"/>
                <w:i/>
                <w:sz w:val="20"/>
              </w:rPr>
            </w:pPr>
          </w:p>
        </w:tc>
        <w:tc>
          <w:tcPr>
            <w:tcW w:w="398"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16" w:type="pct"/>
          </w:tcPr>
          <w:p w:rsidR="00F06326" w:rsidRPr="007773A4" w:rsidRDefault="00F06326" w:rsidP="001110B8">
            <w:pPr>
              <w:jc w:val="center"/>
              <w:rPr>
                <w:rFonts w:ascii="Palatino Linotype" w:hAnsi="Palatino Linotype"/>
                <w:i/>
                <w:sz w:val="20"/>
              </w:rPr>
            </w:pPr>
          </w:p>
        </w:tc>
        <w:tc>
          <w:tcPr>
            <w:tcW w:w="18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Participación social de la mujer</w:t>
            </w:r>
          </w:p>
        </w:tc>
        <w:tc>
          <w:tcPr>
            <w:tcW w:w="717" w:type="pct"/>
          </w:tcPr>
          <w:p w:rsidR="00F06326" w:rsidRPr="007773A4" w:rsidRDefault="00F06326" w:rsidP="001110B8">
            <w:pPr>
              <w:jc w:val="center"/>
              <w:rPr>
                <w:rFonts w:ascii="Palatino Linotype" w:hAnsi="Palatino Linotype"/>
                <w:i/>
                <w:sz w:val="20"/>
              </w:rPr>
            </w:pPr>
          </w:p>
        </w:tc>
        <w:tc>
          <w:tcPr>
            <w:tcW w:w="398"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1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18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Fomento a la cultura de equidad de género</w:t>
            </w:r>
          </w:p>
        </w:tc>
        <w:tc>
          <w:tcPr>
            <w:tcW w:w="717" w:type="pct"/>
          </w:tcPr>
          <w:p w:rsidR="00F06326" w:rsidRPr="007773A4" w:rsidRDefault="00F06326" w:rsidP="001110B8">
            <w:pPr>
              <w:jc w:val="center"/>
              <w:rPr>
                <w:rFonts w:ascii="Palatino Linotype" w:hAnsi="Palatino Linotype"/>
                <w:i/>
                <w:sz w:val="20"/>
              </w:rPr>
            </w:pPr>
          </w:p>
        </w:tc>
        <w:tc>
          <w:tcPr>
            <w:tcW w:w="398" w:type="pct"/>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36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400"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05"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3"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0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16"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186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Atención integral a la madre adolescente</w:t>
            </w:r>
          </w:p>
        </w:tc>
        <w:tc>
          <w:tcPr>
            <w:tcW w:w="717" w:type="pct"/>
          </w:tcPr>
          <w:p w:rsidR="00F06326" w:rsidRPr="007773A4" w:rsidRDefault="00F06326" w:rsidP="001110B8">
            <w:pPr>
              <w:jc w:val="center"/>
              <w:rPr>
                <w:rFonts w:ascii="Palatino Linotype" w:hAnsi="Palatino Linotype"/>
                <w:i/>
                <w:sz w:val="20"/>
              </w:rPr>
            </w:pPr>
          </w:p>
        </w:tc>
        <w:tc>
          <w:tcPr>
            <w:tcW w:w="398" w:type="pct"/>
          </w:tcPr>
          <w:p w:rsidR="00F06326" w:rsidRPr="007773A4" w:rsidRDefault="00F06326" w:rsidP="001110B8">
            <w:pPr>
              <w:jc w:val="center"/>
              <w:rPr>
                <w:rFonts w:ascii="Palatino Linotype" w:hAnsi="Palatino Linotype"/>
                <w:i/>
                <w:sz w:val="20"/>
              </w:rPr>
            </w:pPr>
          </w:p>
        </w:tc>
      </w:tr>
    </w:tbl>
    <w:p w:rsidR="00F06326" w:rsidRPr="007773A4" w:rsidRDefault="00F06326" w:rsidP="001110B8">
      <w:pPr>
        <w:pStyle w:val="Prrafodelista"/>
        <w:jc w:val="both"/>
        <w:rPr>
          <w:rFonts w:ascii="Palatino Linotype" w:hAnsi="Palatino Linotype"/>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el Presupuesto de Egresos por Objeto del Gasto y Dependencia General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04b). En este formato se integran los concepto por partida específica y concentra la suma de los formatos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04a) Presupuesto de Egresos Detallado a nivel de Dependencia General del ejercicio fiscal 2018.</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las Carátulas de Presupuesto de Ingresos y Egresos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03b y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04d) del ejercicio fiscal 2018.</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 xml:space="preserve">Proporcionar los Formatos del Programa Anual en específico los formatos PbRM-01a, PbRM-01b, PbRM-01c, PbRM-01d, PbRM-01e así como el PbRM-02a, de las dependencias dependencia Clave I01 Desarrollo Social y/o </w:t>
      </w:r>
      <w:r w:rsidRPr="007773A4">
        <w:rPr>
          <w:rFonts w:ascii="Palatino Linotype" w:hAnsi="Palatino Linotype" w:cs="Arial"/>
          <w:i/>
          <w:sz w:val="22"/>
          <w:szCs w:val="22"/>
        </w:rPr>
        <w:lastRenderedPageBreak/>
        <w:t>equivalente; y de la dependencia auxiliar Clave 152 Atención a la Mujer y/o Equivalente del ejercicio fiscal 2018.</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Presupuesto de Egresos por Objeto de Gasto de la dependencia Clave I01 Desarrollo Social y/o equivalente, y de la dependencia Clave 152 Atención a la Mujer y/o equivalente del ejercicio fiscal 2018. Como se muestra a continuación:</w:t>
      </w:r>
    </w:p>
    <w:p w:rsidR="00DF012D" w:rsidRPr="007773A4" w:rsidRDefault="00DF012D" w:rsidP="001110B8">
      <w:pPr>
        <w:pStyle w:val="Prrafodelista"/>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529"/>
        <w:gridCol w:w="2943"/>
        <w:gridCol w:w="2611"/>
      </w:tblGrid>
      <w:tr w:rsidR="00F06326" w:rsidRPr="007773A4" w:rsidTr="00F83EDD">
        <w:trPr>
          <w:jc w:val="center"/>
        </w:trPr>
        <w:tc>
          <w:tcPr>
            <w:tcW w:w="7083" w:type="dxa"/>
            <w:gridSpan w:val="3"/>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Presupuesto de la Dependencia I01 Desarrollo Social y/o equivalente Ejercicio Fiscal 2018</w:t>
            </w: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Capitulo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2611"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1000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2000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3000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4000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5000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6000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7000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8000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9000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Total</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bl>
    <w:p w:rsidR="00F06326" w:rsidRPr="007773A4" w:rsidRDefault="00F06326" w:rsidP="001110B8">
      <w:pPr>
        <w:jc w:val="center"/>
        <w:rPr>
          <w:rFonts w:ascii="Palatino Linotype" w:hAnsi="Palatino Linotype"/>
          <w:i/>
          <w:sz w:val="22"/>
          <w:szCs w:val="22"/>
          <w:lang w:eastAsia="en-US"/>
        </w:rPr>
      </w:pPr>
    </w:p>
    <w:tbl>
      <w:tblPr>
        <w:tblStyle w:val="Tablaconcuadrcula"/>
        <w:tblW w:w="0" w:type="auto"/>
        <w:jc w:val="center"/>
        <w:tblLook w:val="04A0" w:firstRow="1" w:lastRow="0" w:firstColumn="1" w:lastColumn="0" w:noHBand="0" w:noVBand="1"/>
      </w:tblPr>
      <w:tblGrid>
        <w:gridCol w:w="2238"/>
        <w:gridCol w:w="2943"/>
        <w:gridCol w:w="1902"/>
      </w:tblGrid>
      <w:tr w:rsidR="00F06326" w:rsidRPr="007773A4" w:rsidTr="00F83EDD">
        <w:trPr>
          <w:jc w:val="center"/>
        </w:trPr>
        <w:tc>
          <w:tcPr>
            <w:tcW w:w="7083" w:type="dxa"/>
            <w:gridSpan w:val="3"/>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Presupuesto de la Dependencia auxiliar 152 Atención a la Mujer y/o equivalente para el Ejercicio Fiscal 2018</w:t>
            </w:r>
          </w:p>
        </w:tc>
      </w:tr>
      <w:tr w:rsidR="00F06326" w:rsidRPr="007773A4" w:rsidTr="00F83EDD">
        <w:trPr>
          <w:jc w:val="center"/>
        </w:trPr>
        <w:tc>
          <w:tcPr>
            <w:tcW w:w="2238"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Capitulo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1902"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2238"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1000</w:t>
            </w:r>
          </w:p>
        </w:tc>
        <w:tc>
          <w:tcPr>
            <w:tcW w:w="2943" w:type="dxa"/>
            <w:vAlign w:val="center"/>
          </w:tcPr>
          <w:p w:rsidR="00F06326" w:rsidRPr="007773A4" w:rsidRDefault="00F06326" w:rsidP="001110B8">
            <w:pPr>
              <w:jc w:val="center"/>
              <w:rPr>
                <w:rFonts w:ascii="Palatino Linotype" w:hAnsi="Palatino Linotype"/>
                <w:i/>
                <w:sz w:val="20"/>
              </w:rPr>
            </w:pPr>
          </w:p>
        </w:tc>
        <w:tc>
          <w:tcPr>
            <w:tcW w:w="1902"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2238"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2000</w:t>
            </w:r>
          </w:p>
        </w:tc>
        <w:tc>
          <w:tcPr>
            <w:tcW w:w="2943" w:type="dxa"/>
            <w:vAlign w:val="center"/>
          </w:tcPr>
          <w:p w:rsidR="00F06326" w:rsidRPr="007773A4" w:rsidRDefault="00F06326" w:rsidP="001110B8">
            <w:pPr>
              <w:jc w:val="center"/>
              <w:rPr>
                <w:rFonts w:ascii="Palatino Linotype" w:hAnsi="Palatino Linotype"/>
                <w:i/>
                <w:sz w:val="20"/>
              </w:rPr>
            </w:pPr>
          </w:p>
        </w:tc>
        <w:tc>
          <w:tcPr>
            <w:tcW w:w="1902"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2238"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3000</w:t>
            </w:r>
          </w:p>
        </w:tc>
        <w:tc>
          <w:tcPr>
            <w:tcW w:w="2943" w:type="dxa"/>
            <w:vAlign w:val="center"/>
          </w:tcPr>
          <w:p w:rsidR="00F06326" w:rsidRPr="007773A4" w:rsidRDefault="00F06326" w:rsidP="001110B8">
            <w:pPr>
              <w:jc w:val="center"/>
              <w:rPr>
                <w:rFonts w:ascii="Palatino Linotype" w:hAnsi="Palatino Linotype"/>
                <w:i/>
                <w:sz w:val="20"/>
              </w:rPr>
            </w:pPr>
          </w:p>
        </w:tc>
        <w:tc>
          <w:tcPr>
            <w:tcW w:w="1902"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2238"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4000</w:t>
            </w:r>
          </w:p>
        </w:tc>
        <w:tc>
          <w:tcPr>
            <w:tcW w:w="2943" w:type="dxa"/>
            <w:vAlign w:val="center"/>
          </w:tcPr>
          <w:p w:rsidR="00F06326" w:rsidRPr="007773A4" w:rsidRDefault="00F06326" w:rsidP="001110B8">
            <w:pPr>
              <w:jc w:val="center"/>
              <w:rPr>
                <w:rFonts w:ascii="Palatino Linotype" w:hAnsi="Palatino Linotype"/>
                <w:i/>
                <w:sz w:val="20"/>
              </w:rPr>
            </w:pPr>
          </w:p>
        </w:tc>
        <w:tc>
          <w:tcPr>
            <w:tcW w:w="1902"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2238"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5000</w:t>
            </w:r>
          </w:p>
        </w:tc>
        <w:tc>
          <w:tcPr>
            <w:tcW w:w="2943" w:type="dxa"/>
            <w:vAlign w:val="center"/>
          </w:tcPr>
          <w:p w:rsidR="00F06326" w:rsidRPr="007773A4" w:rsidRDefault="00F06326" w:rsidP="001110B8">
            <w:pPr>
              <w:jc w:val="center"/>
              <w:rPr>
                <w:rFonts w:ascii="Palatino Linotype" w:hAnsi="Palatino Linotype"/>
                <w:i/>
                <w:sz w:val="20"/>
              </w:rPr>
            </w:pPr>
          </w:p>
        </w:tc>
        <w:tc>
          <w:tcPr>
            <w:tcW w:w="1902"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2238"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6000</w:t>
            </w:r>
          </w:p>
        </w:tc>
        <w:tc>
          <w:tcPr>
            <w:tcW w:w="2943" w:type="dxa"/>
            <w:vAlign w:val="center"/>
          </w:tcPr>
          <w:p w:rsidR="00F06326" w:rsidRPr="007773A4" w:rsidRDefault="00F06326" w:rsidP="001110B8">
            <w:pPr>
              <w:jc w:val="center"/>
              <w:rPr>
                <w:rFonts w:ascii="Palatino Linotype" w:hAnsi="Palatino Linotype"/>
                <w:i/>
                <w:sz w:val="20"/>
              </w:rPr>
            </w:pPr>
          </w:p>
        </w:tc>
        <w:tc>
          <w:tcPr>
            <w:tcW w:w="1902"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2238"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7000</w:t>
            </w:r>
          </w:p>
        </w:tc>
        <w:tc>
          <w:tcPr>
            <w:tcW w:w="2943" w:type="dxa"/>
            <w:vAlign w:val="center"/>
          </w:tcPr>
          <w:p w:rsidR="00F06326" w:rsidRPr="007773A4" w:rsidRDefault="00F06326" w:rsidP="001110B8">
            <w:pPr>
              <w:jc w:val="center"/>
              <w:rPr>
                <w:rFonts w:ascii="Palatino Linotype" w:hAnsi="Palatino Linotype"/>
                <w:i/>
                <w:sz w:val="20"/>
              </w:rPr>
            </w:pPr>
          </w:p>
        </w:tc>
        <w:tc>
          <w:tcPr>
            <w:tcW w:w="1902"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2238"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8000</w:t>
            </w:r>
          </w:p>
        </w:tc>
        <w:tc>
          <w:tcPr>
            <w:tcW w:w="2943" w:type="dxa"/>
            <w:vAlign w:val="center"/>
          </w:tcPr>
          <w:p w:rsidR="00F06326" w:rsidRPr="007773A4" w:rsidRDefault="00F06326" w:rsidP="001110B8">
            <w:pPr>
              <w:jc w:val="center"/>
              <w:rPr>
                <w:rFonts w:ascii="Palatino Linotype" w:hAnsi="Palatino Linotype"/>
                <w:i/>
                <w:sz w:val="20"/>
              </w:rPr>
            </w:pPr>
          </w:p>
        </w:tc>
        <w:tc>
          <w:tcPr>
            <w:tcW w:w="1902"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2238"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9000</w:t>
            </w:r>
          </w:p>
        </w:tc>
        <w:tc>
          <w:tcPr>
            <w:tcW w:w="2943" w:type="dxa"/>
            <w:vAlign w:val="center"/>
          </w:tcPr>
          <w:p w:rsidR="00F06326" w:rsidRPr="007773A4" w:rsidRDefault="00F06326" w:rsidP="001110B8">
            <w:pPr>
              <w:jc w:val="center"/>
              <w:rPr>
                <w:rFonts w:ascii="Palatino Linotype" w:hAnsi="Palatino Linotype"/>
                <w:i/>
                <w:sz w:val="20"/>
              </w:rPr>
            </w:pPr>
          </w:p>
        </w:tc>
        <w:tc>
          <w:tcPr>
            <w:tcW w:w="1902"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2238"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Total</w:t>
            </w:r>
          </w:p>
        </w:tc>
        <w:tc>
          <w:tcPr>
            <w:tcW w:w="2943" w:type="dxa"/>
            <w:vAlign w:val="center"/>
          </w:tcPr>
          <w:p w:rsidR="00F06326" w:rsidRPr="007773A4" w:rsidRDefault="00F06326" w:rsidP="001110B8">
            <w:pPr>
              <w:jc w:val="center"/>
              <w:rPr>
                <w:rFonts w:ascii="Palatino Linotype" w:hAnsi="Palatino Linotype"/>
                <w:i/>
                <w:sz w:val="20"/>
              </w:rPr>
            </w:pPr>
          </w:p>
        </w:tc>
        <w:tc>
          <w:tcPr>
            <w:tcW w:w="1902" w:type="dxa"/>
            <w:vAlign w:val="center"/>
          </w:tcPr>
          <w:p w:rsidR="00F06326" w:rsidRPr="007773A4" w:rsidRDefault="00F06326" w:rsidP="001110B8">
            <w:pPr>
              <w:jc w:val="center"/>
              <w:rPr>
                <w:rFonts w:ascii="Palatino Linotype" w:hAnsi="Palatino Linotype"/>
                <w:i/>
                <w:sz w:val="20"/>
              </w:rPr>
            </w:pPr>
          </w:p>
        </w:tc>
      </w:tr>
    </w:tbl>
    <w:p w:rsidR="00F06326" w:rsidRPr="007773A4" w:rsidRDefault="00F06326" w:rsidP="001110B8">
      <w:pPr>
        <w:jc w:val="both"/>
        <w:rPr>
          <w:rFonts w:ascii="Palatino Linotype" w:hAnsi="Palatino Linotype"/>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la Ficha Técnica de Diseño de Indicadores Estratégicos o de Gestión 2018 de la dependencia Clave I01 Desarrollo Social y/o equivalente, y de la dependencia Clave 152 Atención a la Mujer y/o equivalente.</w:t>
      </w:r>
    </w:p>
    <w:p w:rsidR="00F06326" w:rsidRPr="007773A4" w:rsidRDefault="00F06326" w:rsidP="001110B8">
      <w:pPr>
        <w:jc w:val="both"/>
        <w:rPr>
          <w:rFonts w:ascii="Palatino Linotype" w:hAnsi="Palatino Linotype"/>
        </w:rPr>
      </w:pPr>
    </w:p>
    <w:p w:rsidR="00F06326" w:rsidRPr="007773A4" w:rsidRDefault="00F06326" w:rsidP="001110B8">
      <w:pPr>
        <w:tabs>
          <w:tab w:val="left" w:pos="851"/>
        </w:tabs>
        <w:ind w:left="851" w:right="901"/>
        <w:jc w:val="both"/>
        <w:rPr>
          <w:rFonts w:ascii="Palatino Linotype" w:hAnsi="Palatino Linotype" w:cs="Arial"/>
          <w:b/>
          <w:i/>
          <w:sz w:val="22"/>
          <w:szCs w:val="22"/>
        </w:rPr>
      </w:pPr>
      <w:r w:rsidRPr="007773A4">
        <w:rPr>
          <w:rFonts w:ascii="Palatino Linotype" w:hAnsi="Palatino Linotype" w:cs="Arial"/>
          <w:b/>
          <w:i/>
          <w:sz w:val="22"/>
          <w:szCs w:val="22"/>
        </w:rPr>
        <w:t>Ejercicio Fiscal 2019</w:t>
      </w: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lastRenderedPageBreak/>
        <w:t>Presupuesto asignado en el ejercicio fiscal 2019 a las partidas presupuestales:</w:t>
      </w:r>
    </w:p>
    <w:p w:rsidR="00DF012D" w:rsidRPr="007773A4" w:rsidRDefault="00DF012D" w:rsidP="001110B8">
      <w:pPr>
        <w:pStyle w:val="Prrafodelista"/>
        <w:tabs>
          <w:tab w:val="left" w:pos="851"/>
        </w:tabs>
        <w:ind w:left="1571" w:right="1134"/>
        <w:jc w:val="both"/>
        <w:rPr>
          <w:rFonts w:ascii="Palatino Linotype" w:hAnsi="Palatino Linotype" w:cs="Arial"/>
          <w:i/>
          <w:sz w:val="22"/>
          <w:szCs w:val="22"/>
        </w:rPr>
      </w:pPr>
    </w:p>
    <w:tbl>
      <w:tblPr>
        <w:tblStyle w:val="Tablaconcuadrcula"/>
        <w:tblW w:w="3865" w:type="pct"/>
        <w:jc w:val="center"/>
        <w:tblLayout w:type="fixed"/>
        <w:tblLook w:val="04A0" w:firstRow="1" w:lastRow="0" w:firstColumn="1" w:lastColumn="0" w:noHBand="0" w:noVBand="1"/>
      </w:tblPr>
      <w:tblGrid>
        <w:gridCol w:w="521"/>
        <w:gridCol w:w="576"/>
        <w:gridCol w:w="464"/>
        <w:gridCol w:w="464"/>
        <w:gridCol w:w="464"/>
        <w:gridCol w:w="472"/>
        <w:gridCol w:w="2137"/>
        <w:gridCol w:w="1133"/>
        <w:gridCol w:w="993"/>
      </w:tblGrid>
      <w:tr w:rsidR="00F06326" w:rsidRPr="007773A4" w:rsidTr="00F83EDD">
        <w:trPr>
          <w:jc w:val="center"/>
        </w:trPr>
        <w:tc>
          <w:tcPr>
            <w:tcW w:w="5000" w:type="pct"/>
            <w:gridSpan w:val="9"/>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Ejercicio Presupuestal 2019</w:t>
            </w:r>
          </w:p>
        </w:tc>
      </w:tr>
      <w:tr w:rsidR="00F06326" w:rsidRPr="007773A4" w:rsidTr="00F83EDD">
        <w:trPr>
          <w:jc w:val="center"/>
        </w:trPr>
        <w:tc>
          <w:tcPr>
            <w:tcW w:w="2049" w:type="pct"/>
            <w:gridSpan w:val="6"/>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Pilar Temático 1</w:t>
            </w:r>
          </w:p>
        </w:tc>
        <w:tc>
          <w:tcPr>
            <w:tcW w:w="2951" w:type="pct"/>
            <w:gridSpan w:val="3"/>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Gobierno Solidario</w:t>
            </w:r>
          </w:p>
        </w:tc>
      </w:tr>
      <w:tr w:rsidR="00DF012D" w:rsidRPr="007773A4" w:rsidTr="00F83EDD">
        <w:trPr>
          <w:jc w:val="center"/>
        </w:trPr>
        <w:tc>
          <w:tcPr>
            <w:tcW w:w="36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Fin</w:t>
            </w:r>
          </w:p>
        </w:tc>
        <w:tc>
          <w:tcPr>
            <w:tcW w:w="399"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Fun</w:t>
            </w:r>
            <w:proofErr w:type="spellEnd"/>
          </w:p>
        </w:tc>
        <w:tc>
          <w:tcPr>
            <w:tcW w:w="321"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Sf</w:t>
            </w:r>
            <w:proofErr w:type="spellEnd"/>
          </w:p>
        </w:tc>
        <w:tc>
          <w:tcPr>
            <w:tcW w:w="321"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Pg</w:t>
            </w:r>
            <w:proofErr w:type="spellEnd"/>
          </w:p>
        </w:tc>
        <w:tc>
          <w:tcPr>
            <w:tcW w:w="321"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Sp</w:t>
            </w:r>
            <w:proofErr w:type="spellEnd"/>
          </w:p>
        </w:tc>
        <w:tc>
          <w:tcPr>
            <w:tcW w:w="327" w:type="pct"/>
          </w:tcPr>
          <w:p w:rsidR="00F06326" w:rsidRPr="007773A4" w:rsidRDefault="00F06326" w:rsidP="001110B8">
            <w:pPr>
              <w:jc w:val="center"/>
              <w:rPr>
                <w:rFonts w:ascii="Palatino Linotype" w:hAnsi="Palatino Linotype"/>
                <w:i/>
                <w:sz w:val="20"/>
              </w:rPr>
            </w:pPr>
            <w:proofErr w:type="spellStart"/>
            <w:r w:rsidRPr="007773A4">
              <w:rPr>
                <w:rFonts w:ascii="Palatino Linotype" w:hAnsi="Palatino Linotype"/>
                <w:i/>
                <w:sz w:val="20"/>
              </w:rPr>
              <w:t>Py</w:t>
            </w:r>
            <w:proofErr w:type="spellEnd"/>
          </w:p>
        </w:tc>
        <w:tc>
          <w:tcPr>
            <w:tcW w:w="147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Nombre</w:t>
            </w:r>
          </w:p>
        </w:tc>
        <w:tc>
          <w:tcPr>
            <w:tcW w:w="784"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68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DF012D" w:rsidRPr="007773A4" w:rsidTr="00F83EDD">
        <w:trPr>
          <w:jc w:val="center"/>
        </w:trPr>
        <w:tc>
          <w:tcPr>
            <w:tcW w:w="36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21" w:type="pct"/>
          </w:tcPr>
          <w:p w:rsidR="00F06326" w:rsidRPr="007773A4" w:rsidRDefault="00F06326" w:rsidP="001110B8">
            <w:pPr>
              <w:jc w:val="center"/>
              <w:rPr>
                <w:rFonts w:ascii="Palatino Linotype" w:hAnsi="Palatino Linotype"/>
                <w:i/>
                <w:sz w:val="20"/>
              </w:rPr>
            </w:pPr>
          </w:p>
        </w:tc>
        <w:tc>
          <w:tcPr>
            <w:tcW w:w="327" w:type="pct"/>
          </w:tcPr>
          <w:p w:rsidR="00F06326" w:rsidRPr="007773A4" w:rsidRDefault="00F06326" w:rsidP="001110B8">
            <w:pPr>
              <w:jc w:val="center"/>
              <w:rPr>
                <w:rFonts w:ascii="Palatino Linotype" w:hAnsi="Palatino Linotype"/>
                <w:i/>
                <w:sz w:val="20"/>
              </w:rPr>
            </w:pPr>
          </w:p>
        </w:tc>
        <w:tc>
          <w:tcPr>
            <w:tcW w:w="147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El papel fundamental de la mujer y la perspectiva de género</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r w:rsidR="00DF012D" w:rsidRPr="007773A4" w:rsidTr="00F83EDD">
        <w:trPr>
          <w:jc w:val="center"/>
        </w:trPr>
        <w:tc>
          <w:tcPr>
            <w:tcW w:w="36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27" w:type="pct"/>
          </w:tcPr>
          <w:p w:rsidR="00F06326" w:rsidRPr="007773A4" w:rsidRDefault="00F06326" w:rsidP="001110B8">
            <w:pPr>
              <w:jc w:val="center"/>
              <w:rPr>
                <w:rFonts w:ascii="Palatino Linotype" w:hAnsi="Palatino Linotype"/>
                <w:i/>
                <w:sz w:val="20"/>
              </w:rPr>
            </w:pPr>
          </w:p>
        </w:tc>
        <w:tc>
          <w:tcPr>
            <w:tcW w:w="147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Integración de la mujer al desarrollo económico</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r w:rsidR="00DF012D" w:rsidRPr="007773A4" w:rsidTr="00F83EDD">
        <w:trPr>
          <w:jc w:val="center"/>
        </w:trPr>
        <w:tc>
          <w:tcPr>
            <w:tcW w:w="36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2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147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Capacitación de la mujer para el trabajo</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r w:rsidR="00DF012D" w:rsidRPr="007773A4" w:rsidTr="00F83EDD">
        <w:trPr>
          <w:jc w:val="center"/>
        </w:trPr>
        <w:tc>
          <w:tcPr>
            <w:tcW w:w="36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2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147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Atención educativa a hijos de madres trabajadoras</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r w:rsidR="00DF012D" w:rsidRPr="007773A4" w:rsidTr="00F83EDD">
        <w:trPr>
          <w:jc w:val="center"/>
        </w:trPr>
        <w:tc>
          <w:tcPr>
            <w:tcW w:w="36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32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03</w:t>
            </w:r>
          </w:p>
        </w:tc>
        <w:tc>
          <w:tcPr>
            <w:tcW w:w="147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Proyectos productivos para el desarrollo de la mujer</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r w:rsidR="00DF012D" w:rsidRPr="007773A4" w:rsidTr="00F83EDD">
        <w:trPr>
          <w:jc w:val="center"/>
        </w:trPr>
        <w:tc>
          <w:tcPr>
            <w:tcW w:w="36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27" w:type="pct"/>
          </w:tcPr>
          <w:p w:rsidR="00F06326" w:rsidRPr="007773A4" w:rsidRDefault="00F06326" w:rsidP="001110B8">
            <w:pPr>
              <w:jc w:val="center"/>
              <w:rPr>
                <w:rFonts w:ascii="Palatino Linotype" w:hAnsi="Palatino Linotype"/>
                <w:i/>
                <w:sz w:val="20"/>
              </w:rPr>
            </w:pPr>
          </w:p>
        </w:tc>
        <w:tc>
          <w:tcPr>
            <w:tcW w:w="147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Participación social de la mujer</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r w:rsidR="00DF012D" w:rsidRPr="007773A4" w:rsidTr="00F83EDD">
        <w:trPr>
          <w:jc w:val="center"/>
        </w:trPr>
        <w:tc>
          <w:tcPr>
            <w:tcW w:w="36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2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01</w:t>
            </w:r>
          </w:p>
        </w:tc>
        <w:tc>
          <w:tcPr>
            <w:tcW w:w="147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Fomento a la cultura de equidad de género</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r w:rsidR="00DF012D" w:rsidRPr="007773A4" w:rsidTr="00F83EDD">
        <w:trPr>
          <w:jc w:val="center"/>
        </w:trPr>
        <w:tc>
          <w:tcPr>
            <w:tcW w:w="36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9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06</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08</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05</w:t>
            </w:r>
          </w:p>
        </w:tc>
        <w:tc>
          <w:tcPr>
            <w:tcW w:w="321"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327"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02</w:t>
            </w:r>
          </w:p>
        </w:tc>
        <w:tc>
          <w:tcPr>
            <w:tcW w:w="1479" w:type="pct"/>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Atención integral a la madre adolescente</w:t>
            </w:r>
          </w:p>
        </w:tc>
        <w:tc>
          <w:tcPr>
            <w:tcW w:w="784" w:type="pct"/>
          </w:tcPr>
          <w:p w:rsidR="00F06326" w:rsidRPr="007773A4" w:rsidRDefault="00F06326" w:rsidP="001110B8">
            <w:pPr>
              <w:jc w:val="center"/>
              <w:rPr>
                <w:rFonts w:ascii="Palatino Linotype" w:hAnsi="Palatino Linotype"/>
                <w:i/>
                <w:sz w:val="20"/>
              </w:rPr>
            </w:pPr>
          </w:p>
        </w:tc>
        <w:tc>
          <w:tcPr>
            <w:tcW w:w="687" w:type="pct"/>
          </w:tcPr>
          <w:p w:rsidR="00F06326" w:rsidRPr="007773A4" w:rsidRDefault="00F06326" w:rsidP="001110B8">
            <w:pPr>
              <w:jc w:val="center"/>
              <w:rPr>
                <w:rFonts w:ascii="Palatino Linotype" w:hAnsi="Palatino Linotype"/>
                <w:i/>
                <w:sz w:val="20"/>
              </w:rPr>
            </w:pPr>
          </w:p>
        </w:tc>
      </w:tr>
    </w:tbl>
    <w:p w:rsidR="00F06326" w:rsidRPr="007773A4" w:rsidRDefault="00F06326" w:rsidP="001110B8">
      <w:pPr>
        <w:pStyle w:val="Prrafodelista"/>
        <w:jc w:val="both"/>
        <w:rPr>
          <w:rFonts w:ascii="Palatino Linotype" w:hAnsi="Palatino Linotype"/>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el Presupuesto de Egresos por Objeto del Gasto y Dependencia General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04b). En este formato se integran los concepto por partida específica y concentra la suma de los formatos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04a) Presupuesto de Egresos Detallado a nivel de Dependencia General del ejercicio fiscal 2019.</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las Carátulas de Presupuesto de Ingresos y Egresos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03b y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04d) del ejercicio fiscal 2019.</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los Formatos del Programa Anual en específico los formatos PbRM-01a, PbRM-01b, PbRM-01c, PbRM-01d, PbRM-01e así como el PbRM-02a, de las dependencias dependencia Clave I01 Desarrollo Social y/o equivalente; y de la dependencia auxiliar Clave 152 Atención a la Mujer y/o Equivalente del ejercicio fiscal 2019.</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lastRenderedPageBreak/>
        <w:t>Presupuesto de Egresos por Objeto de Gasto de la dependencia Clave I01 Desarrollo Social y/o equivalente, y de la dependencia Clave 152 Atención a la Mujer y/o equivalente del ejercicio fiscal 2019. Como se muestra a continuación:</w:t>
      </w:r>
    </w:p>
    <w:p w:rsidR="00DF012D" w:rsidRPr="007773A4" w:rsidRDefault="00DF012D" w:rsidP="001110B8">
      <w:pPr>
        <w:pStyle w:val="Prrafodelista"/>
        <w:rPr>
          <w:rFonts w:ascii="Palatino Linotype" w:hAnsi="Palatino Linotype" w:cs="Arial"/>
          <w:i/>
          <w:sz w:val="22"/>
          <w:szCs w:val="22"/>
        </w:rPr>
      </w:pPr>
    </w:p>
    <w:tbl>
      <w:tblPr>
        <w:tblStyle w:val="Tablaconcuadrcula"/>
        <w:tblW w:w="0" w:type="auto"/>
        <w:jc w:val="center"/>
        <w:tblLook w:val="04A0" w:firstRow="1" w:lastRow="0" w:firstColumn="1" w:lastColumn="0" w:noHBand="0" w:noVBand="1"/>
      </w:tblPr>
      <w:tblGrid>
        <w:gridCol w:w="1529"/>
        <w:gridCol w:w="2943"/>
        <w:gridCol w:w="2611"/>
      </w:tblGrid>
      <w:tr w:rsidR="00F06326" w:rsidRPr="007773A4" w:rsidTr="00F83EDD">
        <w:trPr>
          <w:jc w:val="center"/>
        </w:trPr>
        <w:tc>
          <w:tcPr>
            <w:tcW w:w="7083" w:type="dxa"/>
            <w:gridSpan w:val="3"/>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Presupuesto de la Dependencia IO1 Desarrollo Social y/o equivalente Ejercicio Fiscal 2019</w:t>
            </w: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Capitulo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2611"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1000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2000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3000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4000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5000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6000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7000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8000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9000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Total</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bl>
    <w:p w:rsidR="00F06326" w:rsidRPr="007773A4" w:rsidRDefault="00F06326" w:rsidP="001110B8">
      <w:pPr>
        <w:jc w:val="center"/>
        <w:rPr>
          <w:rFonts w:ascii="Palatino Linotype" w:hAnsi="Palatino Linotype"/>
          <w:i/>
          <w:sz w:val="22"/>
          <w:szCs w:val="22"/>
          <w:lang w:eastAsia="en-US"/>
        </w:rPr>
      </w:pPr>
    </w:p>
    <w:tbl>
      <w:tblPr>
        <w:tblStyle w:val="Tablaconcuadrcula"/>
        <w:tblW w:w="0" w:type="auto"/>
        <w:jc w:val="center"/>
        <w:tblLook w:val="04A0" w:firstRow="1" w:lastRow="0" w:firstColumn="1" w:lastColumn="0" w:noHBand="0" w:noVBand="1"/>
      </w:tblPr>
      <w:tblGrid>
        <w:gridCol w:w="1529"/>
        <w:gridCol w:w="2943"/>
        <w:gridCol w:w="2611"/>
      </w:tblGrid>
      <w:tr w:rsidR="00F06326" w:rsidRPr="007773A4" w:rsidTr="00F83EDD">
        <w:trPr>
          <w:jc w:val="center"/>
        </w:trPr>
        <w:tc>
          <w:tcPr>
            <w:tcW w:w="7083" w:type="dxa"/>
            <w:gridSpan w:val="3"/>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Presupuesto de la Dependencia auxiliar 152 Atención a la Mujer y/o equivalente para el Ejercicio Fiscal 2019</w:t>
            </w: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Capitulo</w:t>
            </w:r>
          </w:p>
        </w:tc>
        <w:tc>
          <w:tcPr>
            <w:tcW w:w="2943"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Aprobado</w:t>
            </w:r>
          </w:p>
        </w:tc>
        <w:tc>
          <w:tcPr>
            <w:tcW w:w="2611"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Monto Ejercido</w:t>
            </w: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1000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2000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3000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4000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5000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6000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7000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8000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9000</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r w:rsidR="00F06326" w:rsidRPr="007773A4" w:rsidTr="00F83EDD">
        <w:trPr>
          <w:jc w:val="center"/>
        </w:trPr>
        <w:tc>
          <w:tcPr>
            <w:tcW w:w="1529" w:type="dxa"/>
            <w:vAlign w:val="center"/>
          </w:tcPr>
          <w:p w:rsidR="00F06326" w:rsidRPr="007773A4" w:rsidRDefault="00F06326" w:rsidP="001110B8">
            <w:pPr>
              <w:jc w:val="center"/>
              <w:rPr>
                <w:rFonts w:ascii="Palatino Linotype" w:hAnsi="Palatino Linotype"/>
                <w:i/>
                <w:sz w:val="20"/>
              </w:rPr>
            </w:pPr>
            <w:r w:rsidRPr="007773A4">
              <w:rPr>
                <w:rFonts w:ascii="Palatino Linotype" w:hAnsi="Palatino Linotype"/>
                <w:i/>
                <w:sz w:val="20"/>
              </w:rPr>
              <w:t>Total</w:t>
            </w:r>
          </w:p>
        </w:tc>
        <w:tc>
          <w:tcPr>
            <w:tcW w:w="2943" w:type="dxa"/>
            <w:vAlign w:val="center"/>
          </w:tcPr>
          <w:p w:rsidR="00F06326" w:rsidRPr="007773A4" w:rsidRDefault="00F06326" w:rsidP="001110B8">
            <w:pPr>
              <w:jc w:val="center"/>
              <w:rPr>
                <w:rFonts w:ascii="Palatino Linotype" w:hAnsi="Palatino Linotype"/>
                <w:i/>
                <w:sz w:val="20"/>
              </w:rPr>
            </w:pPr>
          </w:p>
        </w:tc>
        <w:tc>
          <w:tcPr>
            <w:tcW w:w="2611" w:type="dxa"/>
            <w:vAlign w:val="center"/>
          </w:tcPr>
          <w:p w:rsidR="00F06326" w:rsidRPr="007773A4" w:rsidRDefault="00F06326" w:rsidP="001110B8">
            <w:pPr>
              <w:jc w:val="center"/>
              <w:rPr>
                <w:rFonts w:ascii="Palatino Linotype" w:hAnsi="Palatino Linotype"/>
                <w:i/>
                <w:sz w:val="20"/>
              </w:rPr>
            </w:pPr>
          </w:p>
        </w:tc>
      </w:tr>
    </w:tbl>
    <w:p w:rsidR="00F06326" w:rsidRPr="007773A4" w:rsidRDefault="00F06326" w:rsidP="001110B8">
      <w:pPr>
        <w:jc w:val="both"/>
        <w:rPr>
          <w:rFonts w:ascii="Palatino Linotype" w:hAnsi="Palatino Linotype"/>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Proporcionar la Ficha Técnica de Diseño de Indicadores Estratégicos o de Gestión 2019 de la dependencia Clave I01 Desarrollo Social y/o equivalente, y de la dependencia auxiliar con Clave 152 Atención a la Mujer y/o equivalente.</w:t>
      </w:r>
    </w:p>
    <w:p w:rsidR="00F06326" w:rsidRPr="007773A4" w:rsidRDefault="00F06326" w:rsidP="001110B8">
      <w:pPr>
        <w:jc w:val="both"/>
        <w:rPr>
          <w:rFonts w:ascii="Palatino Linotype" w:hAnsi="Palatino Linotype"/>
        </w:rPr>
      </w:pPr>
    </w:p>
    <w:p w:rsidR="00CB5E02" w:rsidRPr="00CB5E02" w:rsidRDefault="00CB5E02" w:rsidP="001110B8">
      <w:pPr>
        <w:tabs>
          <w:tab w:val="left" w:pos="851"/>
        </w:tabs>
        <w:ind w:left="851" w:right="901"/>
        <w:jc w:val="both"/>
        <w:rPr>
          <w:rFonts w:ascii="Palatino Linotype" w:hAnsi="Palatino Linotype" w:cs="Arial"/>
          <w:b/>
          <w:i/>
          <w:sz w:val="18"/>
          <w:szCs w:val="18"/>
        </w:rPr>
      </w:pPr>
    </w:p>
    <w:p w:rsidR="00F06326" w:rsidRPr="007773A4" w:rsidRDefault="00F06326" w:rsidP="001110B8">
      <w:pPr>
        <w:tabs>
          <w:tab w:val="left" w:pos="851"/>
        </w:tabs>
        <w:ind w:left="851" w:right="901"/>
        <w:jc w:val="both"/>
        <w:rPr>
          <w:rFonts w:ascii="Palatino Linotype" w:hAnsi="Palatino Linotype" w:cs="Arial"/>
          <w:b/>
          <w:i/>
          <w:sz w:val="22"/>
          <w:szCs w:val="22"/>
        </w:rPr>
      </w:pPr>
      <w:r w:rsidRPr="007773A4">
        <w:rPr>
          <w:rFonts w:ascii="Palatino Linotype" w:hAnsi="Palatino Linotype" w:cs="Arial"/>
          <w:b/>
          <w:i/>
          <w:sz w:val="22"/>
          <w:szCs w:val="22"/>
        </w:rPr>
        <w:t>Complementos:</w:t>
      </w:r>
    </w:p>
    <w:p w:rsidR="00F06326" w:rsidRPr="007773A4" w:rsidRDefault="00F06326" w:rsidP="001110B8">
      <w:pPr>
        <w:jc w:val="both"/>
        <w:rPr>
          <w:rFonts w:ascii="Palatino Linotype" w:hAnsi="Palatino Linotype"/>
          <w:b/>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rPr>
        <w:lastRenderedPageBreak/>
        <w:t>¿</w:t>
      </w:r>
      <w:r w:rsidRPr="007773A4">
        <w:rPr>
          <w:rFonts w:ascii="Palatino Linotype" w:hAnsi="Palatino Linotype" w:cs="Arial"/>
          <w:i/>
          <w:sz w:val="22"/>
          <w:szCs w:val="22"/>
        </w:rPr>
        <w:t xml:space="preserve">La dependencia auxiliar con Clave 152 Atención a la Mujer y/o equivalente depende de alguna dirección de área o es una dirección de área? </w:t>
      </w:r>
    </w:p>
    <w:p w:rsidR="00F06326" w:rsidRPr="007773A4" w:rsidRDefault="00F06326" w:rsidP="001110B8">
      <w:pPr>
        <w:pStyle w:val="Prrafodelista"/>
        <w:tabs>
          <w:tab w:val="left" w:pos="851"/>
        </w:tabs>
        <w:ind w:left="1571" w:right="1134"/>
        <w:jc w:val="both"/>
        <w:rPr>
          <w:rFonts w:ascii="Palatino Linotype" w:hAnsi="Palatino Linotype" w:cs="Arial"/>
          <w:i/>
          <w:sz w:val="22"/>
          <w:szCs w:val="22"/>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¿Cuál es la denominación o nombre de la dependencia auxiliar con Clave 152 Atención a la Mujer y/o equivalente del municipio?</w:t>
      </w:r>
    </w:p>
    <w:p w:rsidR="00F06326" w:rsidRPr="007773A4" w:rsidRDefault="00F06326" w:rsidP="001110B8">
      <w:pPr>
        <w:pStyle w:val="Prrafodelista"/>
        <w:jc w:val="both"/>
        <w:rPr>
          <w:rFonts w:ascii="Palatino Linotype" w:hAnsi="Palatino Linotype"/>
          <w:b/>
        </w:rPr>
      </w:pPr>
    </w:p>
    <w:tbl>
      <w:tblPr>
        <w:tblStyle w:val="Tablaconcuadrcula"/>
        <w:tblW w:w="0" w:type="auto"/>
        <w:jc w:val="center"/>
        <w:tblLook w:val="04A0" w:firstRow="1" w:lastRow="0" w:firstColumn="1" w:lastColumn="0" w:noHBand="0" w:noVBand="1"/>
      </w:tblPr>
      <w:tblGrid>
        <w:gridCol w:w="3539"/>
        <w:gridCol w:w="3686"/>
      </w:tblGrid>
      <w:tr w:rsidR="00F06326" w:rsidRPr="007773A4" w:rsidTr="00F83EDD">
        <w:trPr>
          <w:jc w:val="center"/>
        </w:trPr>
        <w:tc>
          <w:tcPr>
            <w:tcW w:w="3539" w:type="dxa"/>
          </w:tcPr>
          <w:p w:rsidR="00F06326" w:rsidRPr="007773A4" w:rsidRDefault="00F06326" w:rsidP="001110B8">
            <w:pPr>
              <w:tabs>
                <w:tab w:val="left" w:pos="29"/>
              </w:tabs>
              <w:ind w:right="901"/>
              <w:jc w:val="center"/>
              <w:rPr>
                <w:rFonts w:ascii="Palatino Linotype" w:hAnsi="Palatino Linotype" w:cs="Arial"/>
                <w:b/>
                <w:i/>
                <w:sz w:val="20"/>
                <w:lang w:eastAsia="es-ES"/>
              </w:rPr>
            </w:pPr>
            <w:r w:rsidRPr="007773A4">
              <w:rPr>
                <w:rFonts w:ascii="Palatino Linotype" w:hAnsi="Palatino Linotype" w:cs="Arial"/>
                <w:b/>
                <w:i/>
                <w:sz w:val="20"/>
                <w:lang w:eastAsia="es-ES"/>
              </w:rPr>
              <w:t>Dependencia Auxiliar</w:t>
            </w:r>
          </w:p>
        </w:tc>
        <w:tc>
          <w:tcPr>
            <w:tcW w:w="3686" w:type="dxa"/>
          </w:tcPr>
          <w:p w:rsidR="00F06326" w:rsidRPr="007773A4" w:rsidRDefault="00F06326" w:rsidP="001110B8">
            <w:pPr>
              <w:tabs>
                <w:tab w:val="left" w:pos="851"/>
              </w:tabs>
              <w:ind w:left="851" w:right="901"/>
              <w:jc w:val="center"/>
              <w:rPr>
                <w:rFonts w:ascii="Palatino Linotype" w:hAnsi="Palatino Linotype" w:cs="Arial"/>
                <w:b/>
                <w:i/>
                <w:sz w:val="20"/>
                <w:lang w:eastAsia="es-ES"/>
              </w:rPr>
            </w:pPr>
            <w:r w:rsidRPr="007773A4">
              <w:rPr>
                <w:rFonts w:ascii="Palatino Linotype" w:hAnsi="Palatino Linotype" w:cs="Arial"/>
                <w:b/>
                <w:i/>
                <w:sz w:val="20"/>
                <w:lang w:eastAsia="es-ES"/>
              </w:rPr>
              <w:t>Nombre aprobado por cabildo</w:t>
            </w:r>
          </w:p>
        </w:tc>
      </w:tr>
      <w:tr w:rsidR="00F06326" w:rsidRPr="007773A4" w:rsidTr="00F83EDD">
        <w:trPr>
          <w:jc w:val="center"/>
        </w:trPr>
        <w:tc>
          <w:tcPr>
            <w:tcW w:w="3539" w:type="dxa"/>
          </w:tcPr>
          <w:p w:rsidR="00F06326" w:rsidRPr="007773A4" w:rsidRDefault="00F06326" w:rsidP="001110B8">
            <w:pPr>
              <w:tabs>
                <w:tab w:val="left" w:pos="29"/>
              </w:tabs>
              <w:ind w:right="901"/>
              <w:jc w:val="center"/>
              <w:rPr>
                <w:rFonts w:ascii="Palatino Linotype" w:hAnsi="Palatino Linotype" w:cs="Arial"/>
                <w:i/>
                <w:sz w:val="20"/>
                <w:lang w:eastAsia="es-ES"/>
              </w:rPr>
            </w:pPr>
            <w:r w:rsidRPr="007773A4">
              <w:rPr>
                <w:rFonts w:ascii="Palatino Linotype" w:hAnsi="Palatino Linotype" w:cs="Arial"/>
                <w:i/>
                <w:sz w:val="20"/>
                <w:lang w:eastAsia="es-ES"/>
              </w:rPr>
              <w:t>152 Atención a la mujer</w:t>
            </w:r>
          </w:p>
        </w:tc>
        <w:tc>
          <w:tcPr>
            <w:tcW w:w="3686" w:type="dxa"/>
          </w:tcPr>
          <w:p w:rsidR="00F06326" w:rsidRPr="007773A4" w:rsidRDefault="00F06326" w:rsidP="001110B8">
            <w:pPr>
              <w:tabs>
                <w:tab w:val="left" w:pos="851"/>
              </w:tabs>
              <w:ind w:left="851" w:right="901"/>
              <w:jc w:val="both"/>
              <w:rPr>
                <w:rFonts w:ascii="Palatino Linotype" w:hAnsi="Palatino Linotype" w:cs="Arial"/>
                <w:b/>
                <w:i/>
                <w:sz w:val="20"/>
                <w:lang w:eastAsia="es-ES"/>
              </w:rPr>
            </w:pPr>
          </w:p>
        </w:tc>
      </w:tr>
    </w:tbl>
    <w:p w:rsidR="00F06326" w:rsidRPr="007773A4" w:rsidRDefault="00F06326" w:rsidP="001110B8">
      <w:pPr>
        <w:pStyle w:val="Prrafodelista"/>
        <w:jc w:val="both"/>
        <w:rPr>
          <w:rFonts w:ascii="Palatino Linotype" w:hAnsi="Palatino Linotype"/>
          <w:b/>
        </w:rPr>
      </w:pPr>
    </w:p>
    <w:p w:rsidR="00F06326" w:rsidRPr="007773A4" w:rsidRDefault="00F06326" w:rsidP="001110B8">
      <w:pPr>
        <w:pStyle w:val="Prrafodelista"/>
        <w:numPr>
          <w:ilvl w:val="0"/>
          <w:numId w:val="17"/>
        </w:numPr>
        <w:tabs>
          <w:tab w:val="left" w:pos="851"/>
        </w:tabs>
        <w:ind w:right="1134"/>
        <w:jc w:val="both"/>
        <w:rPr>
          <w:rFonts w:ascii="Palatino Linotype" w:hAnsi="Palatino Linotype" w:cs="Arial"/>
          <w:i/>
          <w:sz w:val="22"/>
          <w:szCs w:val="22"/>
        </w:rPr>
      </w:pPr>
      <w:r w:rsidRPr="007773A4">
        <w:rPr>
          <w:rFonts w:ascii="Palatino Linotype" w:hAnsi="Palatino Linotype" w:cs="Arial"/>
          <w:i/>
          <w:sz w:val="22"/>
          <w:szCs w:val="22"/>
        </w:rPr>
        <w:t xml:space="preserve">¿Se gestionó y aterrizó alguna otra fuente de financiamiento en materia de género o atención a la mujer de carácter estatal, federal o internacional? Si la respuesta es afirmativa ¿Cuál, ante que dependencia y con </w:t>
      </w:r>
      <w:proofErr w:type="spellStart"/>
      <w:r w:rsidRPr="007773A4">
        <w:rPr>
          <w:rFonts w:ascii="Palatino Linotype" w:hAnsi="Palatino Linotype" w:cs="Arial"/>
          <w:i/>
          <w:sz w:val="22"/>
          <w:szCs w:val="22"/>
        </w:rPr>
        <w:t>que</w:t>
      </w:r>
      <w:proofErr w:type="spellEnd"/>
      <w:r w:rsidRPr="007773A4">
        <w:rPr>
          <w:rFonts w:ascii="Palatino Linotype" w:hAnsi="Palatino Linotype" w:cs="Arial"/>
          <w:i/>
          <w:sz w:val="22"/>
          <w:szCs w:val="22"/>
        </w:rPr>
        <w:t xml:space="preserve"> monto?</w:t>
      </w:r>
    </w:p>
    <w:p w:rsidR="00F06326" w:rsidRPr="007773A4" w:rsidRDefault="00F06326" w:rsidP="001110B8">
      <w:pPr>
        <w:jc w:val="both"/>
        <w:rPr>
          <w:rFonts w:ascii="Palatino Linotype" w:hAnsi="Palatino Linotype"/>
          <w:b/>
        </w:rPr>
      </w:pPr>
    </w:p>
    <w:tbl>
      <w:tblPr>
        <w:tblStyle w:val="Tablaconcuadrcula"/>
        <w:tblW w:w="0" w:type="auto"/>
        <w:jc w:val="center"/>
        <w:tblLook w:val="04A0" w:firstRow="1" w:lastRow="0" w:firstColumn="1" w:lastColumn="0" w:noHBand="0" w:noVBand="1"/>
      </w:tblPr>
      <w:tblGrid>
        <w:gridCol w:w="1354"/>
        <w:gridCol w:w="1304"/>
        <w:gridCol w:w="877"/>
        <w:gridCol w:w="877"/>
        <w:gridCol w:w="877"/>
        <w:gridCol w:w="877"/>
        <w:gridCol w:w="877"/>
        <w:gridCol w:w="877"/>
        <w:gridCol w:w="877"/>
      </w:tblGrid>
      <w:tr w:rsidR="00F06326" w:rsidRPr="007773A4" w:rsidTr="001110B8">
        <w:trPr>
          <w:jc w:val="center"/>
        </w:trPr>
        <w:tc>
          <w:tcPr>
            <w:tcW w:w="8797" w:type="dxa"/>
            <w:gridSpan w:val="9"/>
          </w:tcPr>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Recursos gestionados en materia de género o atención a la mujer en el municipio</w:t>
            </w:r>
          </w:p>
        </w:tc>
      </w:tr>
      <w:tr w:rsidR="00F06326" w:rsidRPr="007773A4" w:rsidTr="001110B8">
        <w:trPr>
          <w:jc w:val="center"/>
        </w:trPr>
        <w:tc>
          <w:tcPr>
            <w:tcW w:w="1354" w:type="dxa"/>
            <w:vAlign w:val="center"/>
          </w:tcPr>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Recurso Gestionado</w:t>
            </w:r>
          </w:p>
        </w:tc>
        <w:tc>
          <w:tcPr>
            <w:tcW w:w="1304" w:type="dxa"/>
            <w:vAlign w:val="center"/>
          </w:tcPr>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Nombre de la Instancia a la que se gestiono</w:t>
            </w:r>
          </w:p>
        </w:tc>
        <w:tc>
          <w:tcPr>
            <w:tcW w:w="877" w:type="dxa"/>
            <w:vAlign w:val="center"/>
          </w:tcPr>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 xml:space="preserve">Monto </w:t>
            </w:r>
          </w:p>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2013</w:t>
            </w:r>
          </w:p>
        </w:tc>
        <w:tc>
          <w:tcPr>
            <w:tcW w:w="877" w:type="dxa"/>
            <w:vAlign w:val="center"/>
          </w:tcPr>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Monto</w:t>
            </w:r>
          </w:p>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2014</w:t>
            </w:r>
          </w:p>
        </w:tc>
        <w:tc>
          <w:tcPr>
            <w:tcW w:w="877" w:type="dxa"/>
            <w:vAlign w:val="center"/>
          </w:tcPr>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Monto</w:t>
            </w:r>
          </w:p>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2015</w:t>
            </w:r>
          </w:p>
        </w:tc>
        <w:tc>
          <w:tcPr>
            <w:tcW w:w="877" w:type="dxa"/>
            <w:vAlign w:val="center"/>
          </w:tcPr>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Monto</w:t>
            </w:r>
          </w:p>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2016</w:t>
            </w:r>
          </w:p>
        </w:tc>
        <w:tc>
          <w:tcPr>
            <w:tcW w:w="877" w:type="dxa"/>
            <w:vAlign w:val="center"/>
          </w:tcPr>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Monto</w:t>
            </w:r>
          </w:p>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2017</w:t>
            </w:r>
          </w:p>
        </w:tc>
        <w:tc>
          <w:tcPr>
            <w:tcW w:w="877" w:type="dxa"/>
            <w:vAlign w:val="center"/>
          </w:tcPr>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Monto</w:t>
            </w:r>
          </w:p>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2018</w:t>
            </w:r>
          </w:p>
        </w:tc>
        <w:tc>
          <w:tcPr>
            <w:tcW w:w="877" w:type="dxa"/>
            <w:vAlign w:val="center"/>
          </w:tcPr>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Monto</w:t>
            </w:r>
          </w:p>
          <w:p w:rsidR="00F06326" w:rsidRPr="007773A4" w:rsidRDefault="00F06326" w:rsidP="001110B8">
            <w:pPr>
              <w:jc w:val="center"/>
              <w:rPr>
                <w:rFonts w:ascii="Palatino Linotype" w:hAnsi="Palatino Linotype"/>
                <w:b/>
                <w:i/>
                <w:sz w:val="20"/>
              </w:rPr>
            </w:pPr>
            <w:r w:rsidRPr="007773A4">
              <w:rPr>
                <w:rFonts w:ascii="Palatino Linotype" w:hAnsi="Palatino Linotype"/>
                <w:b/>
                <w:i/>
                <w:sz w:val="20"/>
              </w:rPr>
              <w:t>2019</w:t>
            </w:r>
          </w:p>
        </w:tc>
      </w:tr>
      <w:tr w:rsidR="00F06326" w:rsidRPr="007773A4" w:rsidTr="001110B8">
        <w:trPr>
          <w:jc w:val="center"/>
        </w:trPr>
        <w:tc>
          <w:tcPr>
            <w:tcW w:w="1354" w:type="dxa"/>
          </w:tcPr>
          <w:p w:rsidR="00F06326" w:rsidRPr="007773A4" w:rsidRDefault="00F06326" w:rsidP="001110B8">
            <w:pPr>
              <w:jc w:val="both"/>
              <w:rPr>
                <w:rFonts w:ascii="Palatino Linotype" w:hAnsi="Palatino Linotype"/>
                <w:b/>
                <w:i/>
                <w:sz w:val="20"/>
              </w:rPr>
            </w:pPr>
          </w:p>
        </w:tc>
        <w:tc>
          <w:tcPr>
            <w:tcW w:w="1304"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r>
      <w:tr w:rsidR="00F06326" w:rsidRPr="007773A4" w:rsidTr="001110B8">
        <w:trPr>
          <w:jc w:val="center"/>
        </w:trPr>
        <w:tc>
          <w:tcPr>
            <w:tcW w:w="1354" w:type="dxa"/>
          </w:tcPr>
          <w:p w:rsidR="00F06326" w:rsidRPr="007773A4" w:rsidRDefault="00F06326" w:rsidP="001110B8">
            <w:pPr>
              <w:jc w:val="both"/>
              <w:rPr>
                <w:rFonts w:ascii="Palatino Linotype" w:hAnsi="Palatino Linotype"/>
                <w:b/>
                <w:i/>
                <w:sz w:val="20"/>
              </w:rPr>
            </w:pPr>
          </w:p>
        </w:tc>
        <w:tc>
          <w:tcPr>
            <w:tcW w:w="1304"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r>
      <w:tr w:rsidR="00F06326" w:rsidRPr="007773A4" w:rsidTr="001110B8">
        <w:trPr>
          <w:jc w:val="center"/>
        </w:trPr>
        <w:tc>
          <w:tcPr>
            <w:tcW w:w="1354" w:type="dxa"/>
          </w:tcPr>
          <w:p w:rsidR="00F06326" w:rsidRPr="007773A4" w:rsidRDefault="00F06326" w:rsidP="001110B8">
            <w:pPr>
              <w:jc w:val="both"/>
              <w:rPr>
                <w:rFonts w:ascii="Palatino Linotype" w:hAnsi="Palatino Linotype"/>
                <w:b/>
                <w:i/>
                <w:sz w:val="20"/>
              </w:rPr>
            </w:pPr>
          </w:p>
        </w:tc>
        <w:tc>
          <w:tcPr>
            <w:tcW w:w="1304"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r>
      <w:tr w:rsidR="00F06326" w:rsidRPr="007773A4" w:rsidTr="001110B8">
        <w:trPr>
          <w:jc w:val="center"/>
        </w:trPr>
        <w:tc>
          <w:tcPr>
            <w:tcW w:w="1354" w:type="dxa"/>
          </w:tcPr>
          <w:p w:rsidR="00F06326" w:rsidRPr="007773A4" w:rsidRDefault="00F06326" w:rsidP="001110B8">
            <w:pPr>
              <w:jc w:val="both"/>
              <w:rPr>
                <w:rFonts w:ascii="Palatino Linotype" w:hAnsi="Palatino Linotype"/>
                <w:b/>
                <w:i/>
                <w:sz w:val="20"/>
              </w:rPr>
            </w:pPr>
          </w:p>
        </w:tc>
        <w:tc>
          <w:tcPr>
            <w:tcW w:w="1304"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r>
      <w:tr w:rsidR="00F06326" w:rsidRPr="007773A4" w:rsidTr="001110B8">
        <w:trPr>
          <w:jc w:val="center"/>
        </w:trPr>
        <w:tc>
          <w:tcPr>
            <w:tcW w:w="1354" w:type="dxa"/>
          </w:tcPr>
          <w:p w:rsidR="00F06326" w:rsidRPr="007773A4" w:rsidRDefault="00F06326" w:rsidP="001110B8">
            <w:pPr>
              <w:jc w:val="both"/>
              <w:rPr>
                <w:rFonts w:ascii="Palatino Linotype" w:hAnsi="Palatino Linotype"/>
                <w:b/>
                <w:i/>
                <w:sz w:val="20"/>
              </w:rPr>
            </w:pPr>
          </w:p>
        </w:tc>
        <w:tc>
          <w:tcPr>
            <w:tcW w:w="1304"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r>
      <w:tr w:rsidR="00F06326" w:rsidRPr="007773A4" w:rsidTr="001110B8">
        <w:trPr>
          <w:jc w:val="center"/>
        </w:trPr>
        <w:tc>
          <w:tcPr>
            <w:tcW w:w="1354" w:type="dxa"/>
          </w:tcPr>
          <w:p w:rsidR="00F06326" w:rsidRPr="007773A4" w:rsidRDefault="00F06326" w:rsidP="001110B8">
            <w:pPr>
              <w:jc w:val="both"/>
              <w:rPr>
                <w:rFonts w:ascii="Palatino Linotype" w:hAnsi="Palatino Linotype"/>
                <w:b/>
                <w:i/>
                <w:sz w:val="20"/>
              </w:rPr>
            </w:pPr>
          </w:p>
        </w:tc>
        <w:tc>
          <w:tcPr>
            <w:tcW w:w="1304"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r>
      <w:tr w:rsidR="00F06326" w:rsidRPr="007773A4" w:rsidTr="001110B8">
        <w:trPr>
          <w:jc w:val="center"/>
        </w:trPr>
        <w:tc>
          <w:tcPr>
            <w:tcW w:w="1354" w:type="dxa"/>
          </w:tcPr>
          <w:p w:rsidR="00F06326" w:rsidRPr="007773A4" w:rsidRDefault="00F06326" w:rsidP="001110B8">
            <w:pPr>
              <w:jc w:val="both"/>
              <w:rPr>
                <w:rFonts w:ascii="Palatino Linotype" w:hAnsi="Palatino Linotype"/>
                <w:b/>
                <w:i/>
                <w:sz w:val="20"/>
              </w:rPr>
            </w:pPr>
          </w:p>
        </w:tc>
        <w:tc>
          <w:tcPr>
            <w:tcW w:w="1304"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c>
          <w:tcPr>
            <w:tcW w:w="877" w:type="dxa"/>
          </w:tcPr>
          <w:p w:rsidR="00F06326" w:rsidRPr="007773A4" w:rsidRDefault="00F06326" w:rsidP="001110B8">
            <w:pPr>
              <w:jc w:val="both"/>
              <w:rPr>
                <w:rFonts w:ascii="Palatino Linotype" w:hAnsi="Palatino Linotype"/>
                <w:b/>
                <w:i/>
                <w:sz w:val="20"/>
              </w:rPr>
            </w:pPr>
          </w:p>
        </w:tc>
      </w:tr>
    </w:tbl>
    <w:p w:rsidR="00F06326" w:rsidRPr="007773A4" w:rsidRDefault="00F06326" w:rsidP="001110B8">
      <w:pPr>
        <w:jc w:val="both"/>
        <w:rPr>
          <w:rFonts w:ascii="Palatino Linotype" w:hAnsi="Palatino Linotype"/>
          <w:b/>
        </w:rPr>
      </w:pPr>
    </w:p>
    <w:p w:rsidR="00F06326" w:rsidRPr="007773A4" w:rsidRDefault="009011EA" w:rsidP="001110B8">
      <w:pPr>
        <w:jc w:val="both"/>
        <w:rPr>
          <w:rFonts w:ascii="Palatino Linotype" w:hAnsi="Palatino Linotype"/>
          <w:b/>
          <w:bCs/>
        </w:rPr>
      </w:pPr>
      <w:hyperlink r:id="rId12" w:history="1">
        <w:r w:rsidR="00F06326" w:rsidRPr="007773A4">
          <w:rPr>
            <w:rFonts w:ascii="Palatino Linotype" w:hAnsi="Palatino Linotype"/>
            <w:b/>
            <w:bCs/>
          </w:rPr>
          <w:t>00382/TECAMAC/IP/2019</w:t>
        </w:r>
      </w:hyperlink>
    </w:p>
    <w:p w:rsidR="004B5130" w:rsidRPr="007773A4" w:rsidRDefault="004B5130" w:rsidP="001110B8">
      <w:pPr>
        <w:tabs>
          <w:tab w:val="left" w:pos="851"/>
        </w:tabs>
        <w:ind w:left="851" w:right="901"/>
        <w:jc w:val="both"/>
        <w:rPr>
          <w:rFonts w:ascii="Palatino Linotype" w:hAnsi="Palatino Linotype" w:cs="Arial"/>
          <w:i/>
          <w:sz w:val="22"/>
          <w:szCs w:val="22"/>
        </w:rPr>
      </w:pPr>
    </w:p>
    <w:p w:rsidR="004B5130" w:rsidRPr="007773A4" w:rsidRDefault="004B5130" w:rsidP="00F83EDD">
      <w:pPr>
        <w:pStyle w:val="Prrafodelista"/>
        <w:tabs>
          <w:tab w:val="left" w:pos="851"/>
        </w:tabs>
        <w:ind w:left="851" w:right="1134"/>
        <w:jc w:val="both"/>
        <w:rPr>
          <w:rFonts w:ascii="Palatino Linotype" w:hAnsi="Palatino Linotype" w:cs="Arial"/>
          <w:i/>
          <w:sz w:val="22"/>
          <w:szCs w:val="22"/>
        </w:rPr>
      </w:pPr>
      <w:r w:rsidRPr="007773A4">
        <w:rPr>
          <w:rFonts w:ascii="Palatino Linotype" w:hAnsi="Palatino Linotype" w:cs="Arial"/>
          <w:i/>
          <w:sz w:val="22"/>
          <w:szCs w:val="22"/>
        </w:rPr>
        <w:t xml:space="preserve">“Solicito el Presupuesto de Egresos por clasificación programática correspondiente al Pilar 1 Gobierno Solidario, Programa El papel fundamental de la mujer y la perspectiva de género con clave 02060805, Subprograma 0206080501, Proyecto 020608050101, 020608050102, 020608050103, Subprograma 0206080502, Proyecto 020608050201, 020608050202, de los ejercicios fiscales 2013, 2014, 2015, 2016, 2017, 2018, 2019. El Presupuesto de Egresos por clasificador por objeto de gasto (desglosado solamente por </w:t>
      </w:r>
      <w:proofErr w:type="spellStart"/>
      <w:r w:rsidRPr="007773A4">
        <w:rPr>
          <w:rFonts w:ascii="Palatino Linotype" w:hAnsi="Palatino Linotype" w:cs="Arial"/>
          <w:i/>
          <w:sz w:val="22"/>
          <w:szCs w:val="22"/>
        </w:rPr>
        <w:t>capitulos</w:t>
      </w:r>
      <w:proofErr w:type="spellEnd"/>
      <w:r w:rsidRPr="007773A4">
        <w:rPr>
          <w:rFonts w:ascii="Palatino Linotype" w:hAnsi="Palatino Linotype" w:cs="Arial"/>
          <w:i/>
          <w:sz w:val="22"/>
          <w:szCs w:val="22"/>
        </w:rPr>
        <w:t xml:space="preserve"> generales 1000. 2000. 3000. 4000, 5000. 6000, 7000, 8000, 9000) de la Dependencia General I00 Desarrollo Social y la Dependencia Auxiliar 152 Atención a la Mujer, de los ejercicios fiscales 2013, 2014, 2015, 2016, 2017, 2018, 2019. Los Formatos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01a,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01b,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01c,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01d y </w:t>
      </w:r>
      <w:proofErr w:type="spellStart"/>
      <w:r w:rsidRPr="007773A4">
        <w:rPr>
          <w:rFonts w:ascii="Palatino Linotype" w:hAnsi="Palatino Linotype" w:cs="Arial"/>
          <w:i/>
          <w:sz w:val="22"/>
          <w:szCs w:val="22"/>
        </w:rPr>
        <w:t>PbRM</w:t>
      </w:r>
      <w:proofErr w:type="spellEnd"/>
      <w:r w:rsidRPr="007773A4">
        <w:rPr>
          <w:rFonts w:ascii="Palatino Linotype" w:hAnsi="Palatino Linotype" w:cs="Arial"/>
          <w:i/>
          <w:sz w:val="22"/>
          <w:szCs w:val="22"/>
        </w:rPr>
        <w:t xml:space="preserve"> 02a de los ejercicios fiscales 2013, 2014, 2015, 2016, 2017, 2018, </w:t>
      </w:r>
      <w:r w:rsidRPr="007773A4">
        <w:rPr>
          <w:rFonts w:ascii="Palatino Linotype" w:hAnsi="Palatino Linotype" w:cs="Arial"/>
          <w:i/>
          <w:sz w:val="22"/>
          <w:szCs w:val="22"/>
        </w:rPr>
        <w:lastRenderedPageBreak/>
        <w:t xml:space="preserve">2019. Así como el nombre de la dependencia responsable de la atención a la mujer y si es o no dirección de </w:t>
      </w:r>
      <w:proofErr w:type="spellStart"/>
      <w:r w:rsidRPr="007773A4">
        <w:rPr>
          <w:rFonts w:ascii="Palatino Linotype" w:hAnsi="Palatino Linotype" w:cs="Arial"/>
          <w:i/>
          <w:sz w:val="22"/>
          <w:szCs w:val="22"/>
        </w:rPr>
        <w:t>area</w:t>
      </w:r>
      <w:proofErr w:type="spellEnd"/>
      <w:r w:rsidRPr="007773A4">
        <w:rPr>
          <w:rFonts w:ascii="Palatino Linotype" w:hAnsi="Palatino Linotype" w:cs="Arial"/>
          <w:i/>
          <w:sz w:val="22"/>
          <w:szCs w:val="22"/>
        </w:rPr>
        <w:t>, y si dependen de alguna otra unidad administrativa.”</w:t>
      </w:r>
    </w:p>
    <w:p w:rsidR="004B5130" w:rsidRPr="007773A4" w:rsidRDefault="004B5130" w:rsidP="001110B8">
      <w:pPr>
        <w:tabs>
          <w:tab w:val="left" w:pos="851"/>
        </w:tabs>
        <w:ind w:left="851" w:right="901"/>
        <w:jc w:val="both"/>
        <w:rPr>
          <w:rFonts w:ascii="Palatino Linotype" w:hAnsi="Palatino Linotype" w:cs="Arial"/>
          <w:i/>
          <w:sz w:val="22"/>
          <w:szCs w:val="22"/>
        </w:rPr>
      </w:pPr>
    </w:p>
    <w:p w:rsidR="00C91398" w:rsidRPr="007773A4" w:rsidRDefault="00535903" w:rsidP="001110B8">
      <w:pPr>
        <w:spacing w:line="360" w:lineRule="auto"/>
        <w:jc w:val="both"/>
        <w:rPr>
          <w:rFonts w:ascii="Palatino Linotype" w:hAnsi="Palatino Linotype" w:cs="Arial"/>
          <w:lang w:val="es-ES_tradnl"/>
        </w:rPr>
      </w:pPr>
      <w:r w:rsidRPr="007773A4">
        <w:rPr>
          <w:rFonts w:ascii="Palatino Linotype" w:hAnsi="Palatino Linotype"/>
          <w:b/>
          <w:sz w:val="28"/>
          <w:szCs w:val="28"/>
          <w:lang w:val="es-MX"/>
        </w:rPr>
        <w:t>II.</w:t>
      </w:r>
      <w:r w:rsidRPr="007773A4">
        <w:rPr>
          <w:rFonts w:ascii="Palatino Linotype" w:hAnsi="Palatino Linotype"/>
          <w:sz w:val="28"/>
          <w:szCs w:val="28"/>
          <w:lang w:val="es-MX"/>
        </w:rPr>
        <w:t xml:space="preserve"> </w:t>
      </w:r>
      <w:r w:rsidR="00C91398" w:rsidRPr="007773A4">
        <w:rPr>
          <w:rFonts w:ascii="Palatino Linotype" w:hAnsi="Palatino Linotype"/>
        </w:rPr>
        <w:t xml:space="preserve">De las constancias que obran en </w:t>
      </w:r>
      <w:r w:rsidR="00C91398" w:rsidRPr="007773A4">
        <w:rPr>
          <w:rFonts w:ascii="Palatino Linotype" w:hAnsi="Palatino Linotype"/>
          <w:b/>
        </w:rPr>
        <w:t>EL SAIMEX,</w:t>
      </w:r>
      <w:r w:rsidR="00C91398" w:rsidRPr="007773A4">
        <w:rPr>
          <w:rFonts w:ascii="Palatino Linotype" w:hAnsi="Palatino Linotype"/>
        </w:rPr>
        <w:t xml:space="preserve"> se advierte que</w:t>
      </w:r>
      <w:r w:rsidR="00B62670" w:rsidRPr="007773A4">
        <w:rPr>
          <w:rFonts w:ascii="Palatino Linotype" w:hAnsi="Palatino Linotype"/>
        </w:rPr>
        <w:t>,</w:t>
      </w:r>
      <w:r w:rsidR="00C91398" w:rsidRPr="007773A4">
        <w:rPr>
          <w:rFonts w:ascii="Palatino Linotype" w:hAnsi="Palatino Linotype"/>
        </w:rPr>
        <w:t xml:space="preserve"> en fecha</w:t>
      </w:r>
      <w:r w:rsidR="004B5130" w:rsidRPr="007773A4">
        <w:rPr>
          <w:rFonts w:ascii="Palatino Linotype" w:hAnsi="Palatino Linotype"/>
        </w:rPr>
        <w:t xml:space="preserve"> veinticuatro de ma</w:t>
      </w:r>
      <w:r w:rsidR="00603C85" w:rsidRPr="007773A4">
        <w:rPr>
          <w:rFonts w:ascii="Palatino Linotype" w:hAnsi="Palatino Linotype"/>
        </w:rPr>
        <w:t>y</w:t>
      </w:r>
      <w:r w:rsidR="004B5130" w:rsidRPr="007773A4">
        <w:rPr>
          <w:rFonts w:ascii="Palatino Linotype" w:hAnsi="Palatino Linotype"/>
        </w:rPr>
        <w:t>o de</w:t>
      </w:r>
      <w:r w:rsidR="00C91398" w:rsidRPr="007773A4">
        <w:rPr>
          <w:rFonts w:ascii="Palatino Linotype" w:hAnsi="Palatino Linotype"/>
        </w:rPr>
        <w:t xml:space="preserve"> dos mil diecinueve, </w:t>
      </w:r>
      <w:r w:rsidR="00B62670" w:rsidRPr="007773A4">
        <w:rPr>
          <w:rFonts w:ascii="Palatino Linotype" w:hAnsi="Palatino Linotype"/>
          <w:b/>
        </w:rPr>
        <w:t xml:space="preserve">EL </w:t>
      </w:r>
      <w:r w:rsidR="00C91398" w:rsidRPr="007773A4">
        <w:rPr>
          <w:rFonts w:ascii="Palatino Linotype" w:hAnsi="Palatino Linotype" w:cs="Arial"/>
          <w:b/>
          <w:lang w:val="es-ES_tradnl"/>
        </w:rPr>
        <w:t>SUJETO OBLIGADO</w:t>
      </w:r>
      <w:r w:rsidR="00C91398" w:rsidRPr="007773A4">
        <w:rPr>
          <w:rFonts w:ascii="Palatino Linotype" w:hAnsi="Palatino Linotype" w:cs="Arial"/>
          <w:lang w:val="es-ES_tradnl"/>
        </w:rPr>
        <w:t xml:space="preserve"> dio respuesta a las solicitudes de información, en los siguientes términos:</w:t>
      </w:r>
    </w:p>
    <w:p w:rsidR="00410663" w:rsidRPr="007773A4" w:rsidRDefault="00410663" w:rsidP="00F83EDD">
      <w:pPr>
        <w:jc w:val="both"/>
        <w:rPr>
          <w:rFonts w:ascii="Palatino Linotype" w:hAnsi="Palatino Linotype"/>
          <w:szCs w:val="28"/>
          <w:lang w:val="es-MX"/>
        </w:rPr>
      </w:pPr>
    </w:p>
    <w:p w:rsidR="00D53D20" w:rsidRPr="007773A4" w:rsidRDefault="004B5130" w:rsidP="00F83EDD">
      <w:pPr>
        <w:tabs>
          <w:tab w:val="left" w:pos="8222"/>
        </w:tabs>
        <w:ind w:left="851" w:right="1134"/>
        <w:jc w:val="both"/>
        <w:rPr>
          <w:rFonts w:ascii="Palatino Linotype" w:hAnsi="Palatino Linotype" w:cs="Arial"/>
          <w:i/>
          <w:sz w:val="22"/>
          <w:szCs w:val="22"/>
          <w:lang w:eastAsia="es-MX"/>
        </w:rPr>
      </w:pPr>
      <w:r w:rsidRPr="007773A4">
        <w:rPr>
          <w:rFonts w:ascii="Palatino Linotype" w:hAnsi="Palatino Linotype" w:cs="Arial"/>
          <w:i/>
          <w:sz w:val="22"/>
          <w:szCs w:val="22"/>
          <w:lang w:eastAsia="es-MX"/>
        </w:rPr>
        <w:t xml:space="preserve">“…por este medio me permito comunicarle que la información que solicita no es competencia del sujeto obligado del ayuntamiento, de acuerdo al </w:t>
      </w:r>
      <w:proofErr w:type="spellStart"/>
      <w:r w:rsidRPr="007773A4">
        <w:rPr>
          <w:rFonts w:ascii="Palatino Linotype" w:hAnsi="Palatino Linotype" w:cs="Arial"/>
          <w:i/>
          <w:sz w:val="22"/>
          <w:szCs w:val="22"/>
          <w:lang w:eastAsia="es-MX"/>
        </w:rPr>
        <w:t>articulo</w:t>
      </w:r>
      <w:proofErr w:type="spellEnd"/>
      <w:r w:rsidRPr="007773A4">
        <w:rPr>
          <w:rFonts w:ascii="Palatino Linotype" w:hAnsi="Palatino Linotype" w:cs="Arial"/>
          <w:i/>
          <w:sz w:val="22"/>
          <w:szCs w:val="22"/>
          <w:lang w:eastAsia="es-MX"/>
        </w:rPr>
        <w:t xml:space="preserve"> 54 </w:t>
      </w:r>
      <w:proofErr w:type="spellStart"/>
      <w:r w:rsidRPr="007773A4">
        <w:rPr>
          <w:rFonts w:ascii="Palatino Linotype" w:hAnsi="Palatino Linotype" w:cs="Arial"/>
          <w:i/>
          <w:sz w:val="22"/>
          <w:szCs w:val="22"/>
          <w:lang w:eastAsia="es-MX"/>
        </w:rPr>
        <w:t>farcción</w:t>
      </w:r>
      <w:proofErr w:type="spellEnd"/>
      <w:r w:rsidRPr="007773A4">
        <w:rPr>
          <w:rFonts w:ascii="Palatino Linotype" w:hAnsi="Palatino Linotype" w:cs="Arial"/>
          <w:i/>
          <w:sz w:val="22"/>
          <w:szCs w:val="22"/>
          <w:lang w:eastAsia="es-MX"/>
        </w:rPr>
        <w:t xml:space="preserve"> I Y II del bando municipal de </w:t>
      </w:r>
      <w:proofErr w:type="spellStart"/>
      <w:r w:rsidRPr="007773A4">
        <w:rPr>
          <w:rFonts w:ascii="Palatino Linotype" w:hAnsi="Palatino Linotype" w:cs="Arial"/>
          <w:i/>
          <w:sz w:val="22"/>
          <w:szCs w:val="22"/>
          <w:lang w:eastAsia="es-MX"/>
        </w:rPr>
        <w:t>tecamac</w:t>
      </w:r>
      <w:proofErr w:type="spellEnd"/>
      <w:r w:rsidRPr="007773A4">
        <w:rPr>
          <w:rFonts w:ascii="Palatino Linotype" w:hAnsi="Palatino Linotype" w:cs="Arial"/>
          <w:i/>
          <w:sz w:val="22"/>
          <w:szCs w:val="22"/>
          <w:lang w:eastAsia="es-MX"/>
        </w:rPr>
        <w:t xml:space="preserve"> estado de </w:t>
      </w:r>
      <w:proofErr w:type="spellStart"/>
      <w:r w:rsidRPr="007773A4">
        <w:rPr>
          <w:rFonts w:ascii="Palatino Linotype" w:hAnsi="Palatino Linotype" w:cs="Arial"/>
          <w:i/>
          <w:sz w:val="22"/>
          <w:szCs w:val="22"/>
          <w:lang w:eastAsia="es-MX"/>
        </w:rPr>
        <w:t>mexico</w:t>
      </w:r>
      <w:proofErr w:type="spellEnd"/>
      <w:r w:rsidRPr="007773A4">
        <w:rPr>
          <w:rFonts w:ascii="Palatino Linotype" w:hAnsi="Palatino Linotype" w:cs="Arial"/>
          <w:i/>
          <w:sz w:val="22"/>
          <w:szCs w:val="22"/>
          <w:lang w:eastAsia="es-MX"/>
        </w:rPr>
        <w:t>, son atribuciones de las dependencias del sistema integral para el desarrollo integral de la familia, lo cual le ruego tenga a bien dirigir su solicitud a la unidad de transparencia de D.I.F municipal…</w:t>
      </w:r>
      <w:r w:rsidR="00D53D20" w:rsidRPr="007773A4">
        <w:rPr>
          <w:rFonts w:ascii="Palatino Linotype" w:hAnsi="Palatino Linotype" w:cs="Arial"/>
          <w:i/>
          <w:sz w:val="22"/>
          <w:szCs w:val="22"/>
          <w:lang w:eastAsia="es-MX"/>
        </w:rPr>
        <w:t>” (</w:t>
      </w:r>
      <w:proofErr w:type="gramStart"/>
      <w:r w:rsidR="00D53D20" w:rsidRPr="007773A4">
        <w:rPr>
          <w:rFonts w:ascii="Palatino Linotype" w:hAnsi="Palatino Linotype" w:cs="Arial"/>
          <w:i/>
          <w:sz w:val="22"/>
          <w:szCs w:val="22"/>
          <w:lang w:eastAsia="es-MX"/>
        </w:rPr>
        <w:t>sic</w:t>
      </w:r>
      <w:proofErr w:type="gramEnd"/>
      <w:r w:rsidR="00D53D20" w:rsidRPr="007773A4">
        <w:rPr>
          <w:rFonts w:ascii="Palatino Linotype" w:hAnsi="Palatino Linotype" w:cs="Arial"/>
          <w:i/>
          <w:sz w:val="22"/>
          <w:szCs w:val="22"/>
          <w:lang w:eastAsia="es-MX"/>
        </w:rPr>
        <w:t xml:space="preserve">) </w:t>
      </w:r>
    </w:p>
    <w:p w:rsidR="00D53D20" w:rsidRPr="007773A4" w:rsidRDefault="00D53D20" w:rsidP="00F83EDD">
      <w:pPr>
        <w:ind w:left="851" w:right="992"/>
        <w:jc w:val="both"/>
        <w:rPr>
          <w:rFonts w:ascii="Palatino Linotype" w:hAnsi="Palatino Linotype" w:cs="Arial"/>
          <w:i/>
          <w:sz w:val="22"/>
          <w:szCs w:val="22"/>
          <w:lang w:eastAsia="es-MX"/>
        </w:rPr>
      </w:pPr>
    </w:p>
    <w:p w:rsidR="00D211D9" w:rsidRPr="007773A4" w:rsidRDefault="00D211D9" w:rsidP="001110B8">
      <w:pPr>
        <w:pStyle w:val="Prrafodelista"/>
        <w:spacing w:line="360" w:lineRule="auto"/>
        <w:ind w:left="0"/>
        <w:jc w:val="both"/>
        <w:rPr>
          <w:rFonts w:ascii="Palatino Linotype" w:hAnsi="Palatino Linotype" w:cs="Arial"/>
        </w:rPr>
      </w:pPr>
      <w:r w:rsidRPr="007773A4">
        <w:rPr>
          <w:rFonts w:ascii="Palatino Linotype" w:hAnsi="Palatino Linotype" w:cs="Arial"/>
          <w:b/>
          <w:sz w:val="28"/>
        </w:rPr>
        <w:t>III</w:t>
      </w:r>
      <w:r w:rsidR="00D622D9" w:rsidRPr="007773A4">
        <w:rPr>
          <w:rFonts w:ascii="Palatino Linotype" w:hAnsi="Palatino Linotype" w:cs="Arial"/>
          <w:b/>
          <w:sz w:val="28"/>
        </w:rPr>
        <w:t xml:space="preserve">. </w:t>
      </w:r>
      <w:r w:rsidR="00D622D9" w:rsidRPr="007773A4">
        <w:rPr>
          <w:rFonts w:ascii="Palatino Linotype" w:hAnsi="Palatino Linotype"/>
        </w:rPr>
        <w:t xml:space="preserve">Inconforme con las </w:t>
      </w:r>
      <w:r w:rsidR="00D622D9" w:rsidRPr="007773A4">
        <w:rPr>
          <w:rFonts w:ascii="Palatino Linotype" w:hAnsi="Palatino Linotype" w:cs="Arial"/>
        </w:rPr>
        <w:t xml:space="preserve">respuestas el </w:t>
      </w:r>
      <w:r w:rsidR="004B5130" w:rsidRPr="007773A4">
        <w:rPr>
          <w:rFonts w:ascii="Palatino Linotype" w:hAnsi="Palatino Linotype" w:cs="Arial"/>
        </w:rPr>
        <w:t xml:space="preserve">veinticuatro de mayo </w:t>
      </w:r>
      <w:r w:rsidR="00D622D9" w:rsidRPr="007773A4">
        <w:rPr>
          <w:rFonts w:ascii="Palatino Linotype" w:hAnsi="Palatino Linotype" w:cs="Arial"/>
        </w:rPr>
        <w:t xml:space="preserve">de dos mil diecinueve, </w:t>
      </w:r>
      <w:r w:rsidR="00E87A41" w:rsidRPr="007773A4">
        <w:rPr>
          <w:rFonts w:ascii="Palatino Linotype" w:hAnsi="Palatino Linotype"/>
          <w:b/>
        </w:rPr>
        <w:t>LA</w:t>
      </w:r>
      <w:r w:rsidR="00D622D9" w:rsidRPr="007773A4">
        <w:rPr>
          <w:rFonts w:ascii="Palatino Linotype" w:hAnsi="Palatino Linotype"/>
          <w:b/>
        </w:rPr>
        <w:t xml:space="preserve"> RECURRENTE</w:t>
      </w:r>
      <w:r w:rsidR="00D622D9" w:rsidRPr="007773A4">
        <w:rPr>
          <w:rFonts w:ascii="Palatino Linotype" w:hAnsi="Palatino Linotype"/>
        </w:rPr>
        <w:t xml:space="preserve"> interpuso los recursos de revisión objeto del presente estudio, los cuales fueron registrado en </w:t>
      </w:r>
      <w:r w:rsidR="00D622D9" w:rsidRPr="007773A4">
        <w:rPr>
          <w:rFonts w:ascii="Palatino Linotype" w:hAnsi="Palatino Linotype"/>
          <w:b/>
        </w:rPr>
        <w:t>EL SAIMEX</w:t>
      </w:r>
      <w:r w:rsidR="00D622D9" w:rsidRPr="007773A4">
        <w:rPr>
          <w:rFonts w:ascii="Palatino Linotype" w:hAnsi="Palatino Linotype"/>
        </w:rPr>
        <w:t xml:space="preserve"> y se les asignó los números de expediente </w:t>
      </w:r>
      <w:r w:rsidR="00171553" w:rsidRPr="007773A4">
        <w:rPr>
          <w:rFonts w:ascii="Palatino Linotype" w:hAnsi="Palatino Linotype"/>
          <w:b/>
        </w:rPr>
        <w:t>0</w:t>
      </w:r>
      <w:r w:rsidR="004B5130" w:rsidRPr="007773A4">
        <w:rPr>
          <w:rFonts w:ascii="Palatino Linotype" w:hAnsi="Palatino Linotype"/>
          <w:b/>
        </w:rPr>
        <w:t>4627</w:t>
      </w:r>
      <w:r w:rsidR="00171553" w:rsidRPr="007773A4">
        <w:rPr>
          <w:rFonts w:ascii="Palatino Linotype" w:hAnsi="Palatino Linotype"/>
          <w:b/>
        </w:rPr>
        <w:t xml:space="preserve">/INFOEM/IP/RR/2019 </w:t>
      </w:r>
      <w:r w:rsidR="00171553" w:rsidRPr="007773A4">
        <w:rPr>
          <w:rFonts w:ascii="Palatino Linotype" w:hAnsi="Palatino Linotype"/>
        </w:rPr>
        <w:t xml:space="preserve">y </w:t>
      </w:r>
      <w:r w:rsidR="00171553" w:rsidRPr="007773A4">
        <w:rPr>
          <w:rFonts w:ascii="Palatino Linotype" w:hAnsi="Palatino Linotype"/>
          <w:b/>
        </w:rPr>
        <w:t>0</w:t>
      </w:r>
      <w:r w:rsidR="004B5130" w:rsidRPr="007773A4">
        <w:rPr>
          <w:rFonts w:ascii="Palatino Linotype" w:hAnsi="Palatino Linotype"/>
          <w:b/>
        </w:rPr>
        <w:t>4628</w:t>
      </w:r>
      <w:r w:rsidR="00171553" w:rsidRPr="007773A4">
        <w:rPr>
          <w:rFonts w:ascii="Palatino Linotype" w:hAnsi="Palatino Linotype"/>
          <w:b/>
        </w:rPr>
        <w:t>/INFOEM/IP/RR/2019</w:t>
      </w:r>
      <w:r w:rsidR="00D622D9" w:rsidRPr="007773A4">
        <w:rPr>
          <w:rFonts w:ascii="Palatino Linotype" w:hAnsi="Palatino Linotype" w:cs="Arial"/>
        </w:rPr>
        <w:t>, en los que señaló como acto</w:t>
      </w:r>
      <w:r w:rsidR="00B62670" w:rsidRPr="007773A4">
        <w:rPr>
          <w:rFonts w:ascii="Palatino Linotype" w:hAnsi="Palatino Linotype" w:cs="Arial"/>
        </w:rPr>
        <w:t>s</w:t>
      </w:r>
      <w:r w:rsidR="00D622D9" w:rsidRPr="007773A4">
        <w:rPr>
          <w:rFonts w:ascii="Palatino Linotype" w:hAnsi="Palatino Linotype" w:cs="Arial"/>
        </w:rPr>
        <w:t xml:space="preserve"> impugnado</w:t>
      </w:r>
      <w:r w:rsidR="00B62670" w:rsidRPr="007773A4">
        <w:rPr>
          <w:rFonts w:ascii="Palatino Linotype" w:hAnsi="Palatino Linotype" w:cs="Arial"/>
        </w:rPr>
        <w:t>s</w:t>
      </w:r>
      <w:r w:rsidRPr="007773A4">
        <w:rPr>
          <w:rFonts w:ascii="Palatino Linotype" w:hAnsi="Palatino Linotype" w:cs="Arial"/>
        </w:rPr>
        <w:t xml:space="preserve">: </w:t>
      </w:r>
    </w:p>
    <w:p w:rsidR="00D211D9" w:rsidRPr="007773A4" w:rsidRDefault="00D211D9" w:rsidP="00F83EDD">
      <w:pPr>
        <w:pStyle w:val="Prrafodelista"/>
        <w:ind w:left="0"/>
        <w:jc w:val="both"/>
        <w:rPr>
          <w:rFonts w:ascii="Palatino Linotype" w:hAnsi="Palatino Linotype" w:cs="Arial"/>
        </w:rPr>
      </w:pPr>
    </w:p>
    <w:p w:rsidR="00D211D9" w:rsidRPr="007773A4" w:rsidRDefault="00D211D9" w:rsidP="00F83EDD">
      <w:pPr>
        <w:pStyle w:val="Prrafodelista"/>
        <w:ind w:left="0"/>
        <w:jc w:val="both"/>
        <w:rPr>
          <w:rFonts w:ascii="Palatino Linotype" w:hAnsi="Palatino Linotype"/>
          <w:b/>
        </w:rPr>
      </w:pPr>
      <w:r w:rsidRPr="007773A4">
        <w:rPr>
          <w:rFonts w:ascii="Palatino Linotype" w:hAnsi="Palatino Linotype"/>
          <w:b/>
        </w:rPr>
        <w:t>04627/INFOEM/IP/RR/2019</w:t>
      </w:r>
    </w:p>
    <w:p w:rsidR="00D211D9" w:rsidRPr="007773A4" w:rsidRDefault="00D211D9" w:rsidP="00F83EDD">
      <w:pPr>
        <w:tabs>
          <w:tab w:val="left" w:pos="8222"/>
        </w:tabs>
        <w:ind w:left="851" w:right="1134"/>
        <w:jc w:val="both"/>
        <w:rPr>
          <w:rFonts w:ascii="Palatino Linotype" w:hAnsi="Palatino Linotype" w:cs="Arial"/>
          <w:i/>
          <w:sz w:val="22"/>
          <w:szCs w:val="22"/>
          <w:lang w:eastAsia="es-MX"/>
        </w:rPr>
      </w:pPr>
    </w:p>
    <w:p w:rsidR="00D211D9" w:rsidRPr="007773A4" w:rsidRDefault="00D211D9" w:rsidP="00F83EDD">
      <w:pPr>
        <w:tabs>
          <w:tab w:val="left" w:pos="8222"/>
        </w:tabs>
        <w:ind w:left="851" w:right="1134"/>
        <w:jc w:val="both"/>
        <w:rPr>
          <w:rFonts w:ascii="Palatino Linotype" w:hAnsi="Palatino Linotype" w:cs="Arial"/>
          <w:i/>
          <w:sz w:val="22"/>
          <w:szCs w:val="22"/>
          <w:lang w:eastAsia="es-MX"/>
        </w:rPr>
      </w:pPr>
      <w:r w:rsidRPr="007773A4">
        <w:rPr>
          <w:rFonts w:ascii="Palatino Linotype" w:hAnsi="Palatino Linotype" w:cs="Arial"/>
          <w:i/>
          <w:sz w:val="22"/>
          <w:szCs w:val="22"/>
          <w:lang w:eastAsia="es-MX"/>
        </w:rPr>
        <w:t xml:space="preserve">“La negativa a proporcionar la información derivado de las atribuciones conferidas en el Bando Municipal 2019 a la presente administración pública municipal donde la Dirección de la Instancia Municipal de la Mujer se asigna a partir del presente ejercicio fiscal a la Dirección General del Sistema Municipal DIF en </w:t>
      </w:r>
      <w:proofErr w:type="spellStart"/>
      <w:r w:rsidRPr="007773A4">
        <w:rPr>
          <w:rFonts w:ascii="Palatino Linotype" w:hAnsi="Palatino Linotype" w:cs="Arial"/>
          <w:i/>
          <w:sz w:val="22"/>
          <w:szCs w:val="22"/>
          <w:lang w:eastAsia="es-MX"/>
        </w:rPr>
        <w:t>Tecamac</w:t>
      </w:r>
      <w:proofErr w:type="spellEnd"/>
      <w:r w:rsidRPr="007773A4">
        <w:rPr>
          <w:rFonts w:ascii="Palatino Linotype" w:hAnsi="Palatino Linotype" w:cs="Arial"/>
          <w:i/>
          <w:sz w:val="22"/>
          <w:szCs w:val="22"/>
          <w:lang w:eastAsia="es-MX"/>
        </w:rPr>
        <w:t>.” (</w:t>
      </w:r>
      <w:proofErr w:type="gramStart"/>
      <w:r w:rsidRPr="007773A4">
        <w:rPr>
          <w:rFonts w:ascii="Palatino Linotype" w:hAnsi="Palatino Linotype" w:cs="Arial"/>
          <w:i/>
          <w:sz w:val="22"/>
          <w:szCs w:val="22"/>
          <w:lang w:eastAsia="es-MX"/>
        </w:rPr>
        <w:t>sic</w:t>
      </w:r>
      <w:proofErr w:type="gramEnd"/>
      <w:r w:rsidRPr="007773A4">
        <w:rPr>
          <w:rFonts w:ascii="Palatino Linotype" w:hAnsi="Palatino Linotype" w:cs="Arial"/>
          <w:i/>
          <w:sz w:val="22"/>
          <w:szCs w:val="22"/>
          <w:lang w:eastAsia="es-MX"/>
        </w:rPr>
        <w:t>)</w:t>
      </w:r>
    </w:p>
    <w:p w:rsidR="00D211D9" w:rsidRPr="007773A4" w:rsidRDefault="00D211D9" w:rsidP="00F83EDD">
      <w:pPr>
        <w:pStyle w:val="Prrafodelista"/>
        <w:ind w:left="0"/>
        <w:jc w:val="both"/>
        <w:rPr>
          <w:rFonts w:ascii="Palatino Linotype" w:hAnsi="Palatino Linotype"/>
          <w:b/>
        </w:rPr>
      </w:pPr>
    </w:p>
    <w:p w:rsidR="00D211D9" w:rsidRPr="007773A4" w:rsidRDefault="00D211D9" w:rsidP="00F83EDD">
      <w:pPr>
        <w:pStyle w:val="Prrafodelista"/>
        <w:ind w:left="0"/>
        <w:jc w:val="both"/>
        <w:rPr>
          <w:rFonts w:ascii="Palatino Linotype" w:hAnsi="Palatino Linotype"/>
          <w:b/>
        </w:rPr>
      </w:pPr>
      <w:r w:rsidRPr="007773A4">
        <w:rPr>
          <w:rFonts w:ascii="Palatino Linotype" w:hAnsi="Palatino Linotype"/>
          <w:b/>
        </w:rPr>
        <w:t xml:space="preserve"> 04628/INFOEM/IP/RR/2019</w:t>
      </w:r>
    </w:p>
    <w:p w:rsidR="00D211D9" w:rsidRPr="007773A4" w:rsidRDefault="00D211D9" w:rsidP="00F83EDD">
      <w:pPr>
        <w:tabs>
          <w:tab w:val="left" w:pos="8222"/>
        </w:tabs>
        <w:ind w:left="851" w:right="1134"/>
        <w:jc w:val="both"/>
        <w:rPr>
          <w:rFonts w:ascii="Palatino Linotype" w:hAnsi="Palatino Linotype" w:cs="Arial"/>
          <w:i/>
          <w:sz w:val="22"/>
          <w:szCs w:val="22"/>
          <w:lang w:eastAsia="es-MX"/>
        </w:rPr>
      </w:pPr>
      <w:r w:rsidRPr="007773A4">
        <w:rPr>
          <w:rFonts w:ascii="Palatino Linotype" w:hAnsi="Palatino Linotype" w:cs="Arial"/>
          <w:i/>
          <w:sz w:val="22"/>
          <w:szCs w:val="22"/>
          <w:lang w:eastAsia="es-MX"/>
        </w:rPr>
        <w:t xml:space="preserve">“La negativa a proporcionar información argumentando la falta de competencia toda vez que se solicita información de desarrollo social, de la instancia municipal de la mujer y de la tesorería municipal de los años 2013, 2014, 2015, 2016, 2017, 2018 y 2019, con fundamento en la modificación en el presente año a su bando municipal donde se asigna la responsabilidad de </w:t>
      </w:r>
      <w:proofErr w:type="spellStart"/>
      <w:r w:rsidRPr="007773A4">
        <w:rPr>
          <w:rFonts w:ascii="Palatino Linotype" w:hAnsi="Palatino Linotype" w:cs="Arial"/>
          <w:i/>
          <w:sz w:val="22"/>
          <w:szCs w:val="22"/>
          <w:lang w:eastAsia="es-MX"/>
        </w:rPr>
        <w:t>coadyuvancia</w:t>
      </w:r>
      <w:proofErr w:type="spellEnd"/>
      <w:r w:rsidRPr="007773A4">
        <w:rPr>
          <w:rFonts w:ascii="Palatino Linotype" w:hAnsi="Palatino Linotype" w:cs="Arial"/>
          <w:i/>
          <w:sz w:val="22"/>
          <w:szCs w:val="22"/>
          <w:lang w:eastAsia="es-MX"/>
        </w:rPr>
        <w:t xml:space="preserve"> de dicha instancia municipal de la mujer al DIF municipal, siendo que la mayoría de los datos solicitados deben obrar </w:t>
      </w:r>
      <w:r w:rsidRPr="007773A4">
        <w:rPr>
          <w:rFonts w:ascii="Palatino Linotype" w:hAnsi="Palatino Linotype" w:cs="Arial"/>
          <w:i/>
          <w:sz w:val="22"/>
          <w:szCs w:val="22"/>
          <w:lang w:eastAsia="es-MX"/>
        </w:rPr>
        <w:lastRenderedPageBreak/>
        <w:t>en los registros y el archivo de áreas que dependen de la Presidencia municipal en ese momento.” (</w:t>
      </w:r>
      <w:proofErr w:type="gramStart"/>
      <w:r w:rsidRPr="007773A4">
        <w:rPr>
          <w:rFonts w:ascii="Palatino Linotype" w:hAnsi="Palatino Linotype" w:cs="Arial"/>
          <w:i/>
          <w:sz w:val="22"/>
          <w:szCs w:val="22"/>
          <w:lang w:eastAsia="es-MX"/>
        </w:rPr>
        <w:t>sic</w:t>
      </w:r>
      <w:proofErr w:type="gramEnd"/>
      <w:r w:rsidRPr="007773A4">
        <w:rPr>
          <w:rFonts w:ascii="Palatino Linotype" w:hAnsi="Palatino Linotype" w:cs="Arial"/>
          <w:i/>
          <w:sz w:val="22"/>
          <w:szCs w:val="22"/>
          <w:lang w:eastAsia="es-MX"/>
        </w:rPr>
        <w:t>)</w:t>
      </w:r>
    </w:p>
    <w:p w:rsidR="00D211D9" w:rsidRPr="007773A4" w:rsidRDefault="00D211D9" w:rsidP="00F83EDD">
      <w:pPr>
        <w:tabs>
          <w:tab w:val="left" w:pos="8222"/>
        </w:tabs>
        <w:ind w:left="851" w:right="1134"/>
        <w:jc w:val="both"/>
        <w:rPr>
          <w:rFonts w:ascii="Palatino Linotype" w:hAnsi="Palatino Linotype" w:cs="Arial"/>
          <w:i/>
          <w:sz w:val="22"/>
          <w:szCs w:val="22"/>
          <w:lang w:eastAsia="es-MX"/>
        </w:rPr>
      </w:pPr>
    </w:p>
    <w:p w:rsidR="00D622D9" w:rsidRPr="007773A4" w:rsidRDefault="00D211D9" w:rsidP="001110B8">
      <w:pPr>
        <w:pStyle w:val="Prrafodelista"/>
        <w:spacing w:line="360" w:lineRule="auto"/>
        <w:ind w:left="0"/>
        <w:jc w:val="both"/>
        <w:rPr>
          <w:rFonts w:ascii="Palatino Linotype" w:hAnsi="Palatino Linotype" w:cs="Arial"/>
        </w:rPr>
      </w:pPr>
      <w:r w:rsidRPr="007773A4">
        <w:rPr>
          <w:rFonts w:ascii="Palatino Linotype" w:hAnsi="Palatino Linotype" w:cs="Arial"/>
        </w:rPr>
        <w:t xml:space="preserve">Así como, </w:t>
      </w:r>
      <w:r w:rsidR="00171553" w:rsidRPr="007773A4">
        <w:rPr>
          <w:rFonts w:ascii="Palatino Linotype" w:hAnsi="Palatino Linotype" w:cs="Arial"/>
        </w:rPr>
        <w:t>razones o motivos de inconformidad lo</w:t>
      </w:r>
      <w:r w:rsidR="00B62670" w:rsidRPr="007773A4">
        <w:rPr>
          <w:rFonts w:ascii="Palatino Linotype" w:hAnsi="Palatino Linotype" w:cs="Arial"/>
        </w:rPr>
        <w:t>s</w:t>
      </w:r>
      <w:r w:rsidR="00D622D9" w:rsidRPr="007773A4">
        <w:rPr>
          <w:rFonts w:ascii="Palatino Linotype" w:hAnsi="Palatino Linotype" w:cs="Arial"/>
        </w:rPr>
        <w:t xml:space="preserve"> siguiente</w:t>
      </w:r>
      <w:r w:rsidR="00B62670" w:rsidRPr="007773A4">
        <w:rPr>
          <w:rFonts w:ascii="Palatino Linotype" w:hAnsi="Palatino Linotype" w:cs="Arial"/>
        </w:rPr>
        <w:t>s</w:t>
      </w:r>
      <w:r w:rsidR="00D622D9" w:rsidRPr="007773A4">
        <w:rPr>
          <w:rFonts w:ascii="Palatino Linotype" w:hAnsi="Palatino Linotype" w:cs="Arial"/>
        </w:rPr>
        <w:t>:</w:t>
      </w:r>
    </w:p>
    <w:p w:rsidR="00D211D9" w:rsidRPr="007773A4" w:rsidRDefault="00D211D9" w:rsidP="00F83EDD">
      <w:pPr>
        <w:pStyle w:val="Prrafodelista"/>
        <w:ind w:left="0"/>
        <w:jc w:val="both"/>
        <w:rPr>
          <w:rFonts w:ascii="Palatino Linotype" w:hAnsi="Palatino Linotype"/>
          <w:b/>
        </w:rPr>
      </w:pPr>
    </w:p>
    <w:p w:rsidR="00D211D9" w:rsidRPr="007773A4" w:rsidRDefault="00D211D9" w:rsidP="00F83EDD">
      <w:pPr>
        <w:pStyle w:val="Prrafodelista"/>
        <w:ind w:left="0"/>
        <w:jc w:val="both"/>
        <w:rPr>
          <w:rFonts w:ascii="Palatino Linotype" w:hAnsi="Palatino Linotype"/>
          <w:b/>
        </w:rPr>
      </w:pPr>
      <w:r w:rsidRPr="007773A4">
        <w:rPr>
          <w:rFonts w:ascii="Palatino Linotype" w:hAnsi="Palatino Linotype"/>
          <w:b/>
        </w:rPr>
        <w:t xml:space="preserve">04627/INFOEM/IP/RR/2019 </w:t>
      </w:r>
    </w:p>
    <w:p w:rsidR="00D211D9" w:rsidRPr="007773A4" w:rsidRDefault="00D211D9" w:rsidP="00F83EDD">
      <w:pPr>
        <w:tabs>
          <w:tab w:val="left" w:pos="8222"/>
        </w:tabs>
        <w:ind w:left="851" w:right="1134"/>
        <w:jc w:val="both"/>
        <w:rPr>
          <w:rFonts w:ascii="Palatino Linotype" w:hAnsi="Palatino Linotype" w:cs="Arial"/>
          <w:i/>
          <w:sz w:val="22"/>
          <w:szCs w:val="22"/>
          <w:lang w:eastAsia="es-MX"/>
        </w:rPr>
      </w:pPr>
    </w:p>
    <w:p w:rsidR="00D211D9" w:rsidRPr="007773A4" w:rsidRDefault="00D211D9" w:rsidP="00F83EDD">
      <w:pPr>
        <w:tabs>
          <w:tab w:val="left" w:pos="8222"/>
        </w:tabs>
        <w:ind w:left="851" w:right="1134"/>
        <w:jc w:val="both"/>
        <w:rPr>
          <w:rFonts w:ascii="Palatino Linotype" w:hAnsi="Palatino Linotype" w:cs="Arial"/>
          <w:i/>
          <w:sz w:val="22"/>
          <w:szCs w:val="22"/>
          <w:lang w:eastAsia="es-MX"/>
        </w:rPr>
      </w:pPr>
      <w:r w:rsidRPr="007773A4">
        <w:rPr>
          <w:rFonts w:ascii="Palatino Linotype" w:hAnsi="Palatino Linotype" w:cs="Arial"/>
          <w:i/>
          <w:sz w:val="22"/>
          <w:szCs w:val="22"/>
          <w:lang w:eastAsia="es-MX"/>
        </w:rPr>
        <w:t xml:space="preserve">“Si bien a partir del presente ejercicio fiscal la Instancia Municipal de la Mujer depende del Sistema Municipal DIF en el 2019, la información presupuestal solicitada que comprende el periodo 2013, 2014, 2015, 2016, 2017 y 2018 tanto en su clasificación funcional, programática y por objeto de gasto dependía de la Presidencia municipal en su momento y debe obrar dentro de los registros de la Tesorería Municipal y de la Unidad de Planeación, Programación y </w:t>
      </w:r>
      <w:proofErr w:type="spellStart"/>
      <w:r w:rsidRPr="007773A4">
        <w:rPr>
          <w:rFonts w:ascii="Palatino Linotype" w:hAnsi="Palatino Linotype" w:cs="Arial"/>
          <w:i/>
          <w:sz w:val="22"/>
          <w:szCs w:val="22"/>
          <w:lang w:eastAsia="es-MX"/>
        </w:rPr>
        <w:t>Presupuestación</w:t>
      </w:r>
      <w:proofErr w:type="spellEnd"/>
      <w:r w:rsidRPr="007773A4">
        <w:rPr>
          <w:rFonts w:ascii="Palatino Linotype" w:hAnsi="Palatino Linotype" w:cs="Arial"/>
          <w:i/>
          <w:sz w:val="22"/>
          <w:szCs w:val="22"/>
          <w:lang w:eastAsia="es-MX"/>
        </w:rPr>
        <w:t xml:space="preserve">, cabe señalar que ambas áreas actualmente dependen de la Presidencia Municipal. Adicionalmente se </w:t>
      </w:r>
      <w:proofErr w:type="spellStart"/>
      <w:r w:rsidRPr="007773A4">
        <w:rPr>
          <w:rFonts w:ascii="Palatino Linotype" w:hAnsi="Palatino Linotype" w:cs="Arial"/>
          <w:i/>
          <w:sz w:val="22"/>
          <w:szCs w:val="22"/>
          <w:lang w:eastAsia="es-MX"/>
        </w:rPr>
        <w:t>solicito</w:t>
      </w:r>
      <w:proofErr w:type="spellEnd"/>
      <w:r w:rsidRPr="007773A4">
        <w:rPr>
          <w:rFonts w:ascii="Palatino Linotype" w:hAnsi="Palatino Linotype" w:cs="Arial"/>
          <w:i/>
          <w:sz w:val="22"/>
          <w:szCs w:val="22"/>
          <w:lang w:eastAsia="es-MX"/>
        </w:rPr>
        <w:t xml:space="preserve"> información complementaria correspondiente a los programas asignados a la Dependencia de Desarrollo Social en su clasificación por objeto de gasto la cual actualmente también es una área que depende de la Presidencia Municipal por lo que el negar la solicitud de esa información en </w:t>
      </w:r>
      <w:proofErr w:type="spellStart"/>
      <w:r w:rsidRPr="007773A4">
        <w:rPr>
          <w:rFonts w:ascii="Palatino Linotype" w:hAnsi="Palatino Linotype" w:cs="Arial"/>
          <w:i/>
          <w:sz w:val="22"/>
          <w:szCs w:val="22"/>
          <w:lang w:eastAsia="es-MX"/>
        </w:rPr>
        <w:t>especifico</w:t>
      </w:r>
      <w:proofErr w:type="spellEnd"/>
      <w:r w:rsidRPr="007773A4">
        <w:rPr>
          <w:rFonts w:ascii="Palatino Linotype" w:hAnsi="Palatino Linotype" w:cs="Arial"/>
          <w:i/>
          <w:sz w:val="22"/>
          <w:szCs w:val="22"/>
          <w:lang w:eastAsia="es-MX"/>
        </w:rPr>
        <w:t xml:space="preserve"> viola el principio de transparencia.”</w:t>
      </w:r>
    </w:p>
    <w:p w:rsidR="00D211D9" w:rsidRPr="007773A4" w:rsidRDefault="00D211D9" w:rsidP="00F83EDD">
      <w:pPr>
        <w:tabs>
          <w:tab w:val="left" w:pos="8222"/>
        </w:tabs>
        <w:ind w:left="851" w:right="1134"/>
        <w:jc w:val="both"/>
        <w:rPr>
          <w:rFonts w:ascii="Palatino Linotype" w:hAnsi="Palatino Linotype" w:cs="Arial"/>
          <w:i/>
          <w:sz w:val="22"/>
          <w:szCs w:val="22"/>
          <w:lang w:eastAsia="es-MX"/>
        </w:rPr>
      </w:pPr>
    </w:p>
    <w:p w:rsidR="00D211D9" w:rsidRPr="007773A4" w:rsidRDefault="00D211D9" w:rsidP="00F83EDD">
      <w:pPr>
        <w:pStyle w:val="Prrafodelista"/>
        <w:ind w:left="0"/>
        <w:jc w:val="both"/>
        <w:rPr>
          <w:rFonts w:ascii="Palatino Linotype" w:hAnsi="Palatino Linotype"/>
          <w:b/>
        </w:rPr>
      </w:pPr>
      <w:r w:rsidRPr="007773A4">
        <w:rPr>
          <w:rFonts w:ascii="Palatino Linotype" w:hAnsi="Palatino Linotype"/>
          <w:b/>
        </w:rPr>
        <w:t>04628/INFOEM/IP/RR/2019</w:t>
      </w:r>
    </w:p>
    <w:p w:rsidR="00D211D9" w:rsidRPr="007773A4" w:rsidRDefault="00D211D9" w:rsidP="00F83EDD">
      <w:pPr>
        <w:tabs>
          <w:tab w:val="left" w:pos="8222"/>
        </w:tabs>
        <w:ind w:left="851" w:right="1134"/>
        <w:jc w:val="both"/>
        <w:rPr>
          <w:rFonts w:ascii="Palatino Linotype" w:hAnsi="Palatino Linotype" w:cs="Arial"/>
          <w:i/>
          <w:sz w:val="22"/>
          <w:szCs w:val="22"/>
          <w:lang w:eastAsia="es-MX"/>
        </w:rPr>
      </w:pPr>
    </w:p>
    <w:p w:rsidR="00D211D9" w:rsidRPr="007773A4" w:rsidRDefault="00D211D9" w:rsidP="00F83EDD">
      <w:pPr>
        <w:tabs>
          <w:tab w:val="left" w:pos="8222"/>
        </w:tabs>
        <w:ind w:left="851" w:right="1134"/>
        <w:jc w:val="both"/>
        <w:rPr>
          <w:rFonts w:ascii="Palatino Linotype" w:hAnsi="Palatino Linotype" w:cs="Arial"/>
          <w:i/>
          <w:sz w:val="22"/>
          <w:szCs w:val="22"/>
          <w:lang w:eastAsia="es-MX"/>
        </w:rPr>
      </w:pPr>
      <w:r w:rsidRPr="007773A4">
        <w:rPr>
          <w:rFonts w:ascii="Palatino Linotype" w:hAnsi="Palatino Linotype" w:cs="Arial"/>
          <w:i/>
          <w:sz w:val="22"/>
          <w:szCs w:val="22"/>
          <w:lang w:eastAsia="es-MX"/>
        </w:rPr>
        <w:t xml:space="preserve">“Si bien a partir del presente ejercicio fiscal la Instancia Municipal de la Mujer depende del Sistema Municipal DIF en el 2019, la información presupuestal solicitada que comprende el periodo 2013, 2014, 2015, 2016, 2017 y 2018 tanto en su clasificación funcional, programática y por objeto de gasto dependía de la Presidencia municipal en su momento y debe obrar dentro de los registros de la Tesorería Municipal y de la Unidad de Planeación, Programación y </w:t>
      </w:r>
      <w:proofErr w:type="spellStart"/>
      <w:r w:rsidRPr="007773A4">
        <w:rPr>
          <w:rFonts w:ascii="Palatino Linotype" w:hAnsi="Palatino Linotype" w:cs="Arial"/>
          <w:i/>
          <w:sz w:val="22"/>
          <w:szCs w:val="22"/>
          <w:lang w:eastAsia="es-MX"/>
        </w:rPr>
        <w:t>Presupuestación</w:t>
      </w:r>
      <w:proofErr w:type="spellEnd"/>
      <w:r w:rsidRPr="007773A4">
        <w:rPr>
          <w:rFonts w:ascii="Palatino Linotype" w:hAnsi="Palatino Linotype" w:cs="Arial"/>
          <w:i/>
          <w:sz w:val="22"/>
          <w:szCs w:val="22"/>
          <w:lang w:eastAsia="es-MX"/>
        </w:rPr>
        <w:t xml:space="preserve">, cabe señalar que ambas áreas actualmente dependen de la Presidencia Municipal. </w:t>
      </w:r>
      <w:proofErr w:type="spellStart"/>
      <w:r w:rsidRPr="007773A4">
        <w:rPr>
          <w:rFonts w:ascii="Palatino Linotype" w:hAnsi="Palatino Linotype" w:cs="Arial"/>
          <w:i/>
          <w:sz w:val="22"/>
          <w:szCs w:val="22"/>
          <w:lang w:eastAsia="es-MX"/>
        </w:rPr>
        <w:t>Asi</w:t>
      </w:r>
      <w:proofErr w:type="spellEnd"/>
      <w:r w:rsidRPr="007773A4">
        <w:rPr>
          <w:rFonts w:ascii="Palatino Linotype" w:hAnsi="Palatino Linotype" w:cs="Arial"/>
          <w:i/>
          <w:sz w:val="22"/>
          <w:szCs w:val="22"/>
          <w:lang w:eastAsia="es-MX"/>
        </w:rPr>
        <w:t xml:space="preserve"> mismo se </w:t>
      </w:r>
      <w:proofErr w:type="spellStart"/>
      <w:r w:rsidRPr="007773A4">
        <w:rPr>
          <w:rFonts w:ascii="Palatino Linotype" w:hAnsi="Palatino Linotype" w:cs="Arial"/>
          <w:i/>
          <w:sz w:val="22"/>
          <w:szCs w:val="22"/>
          <w:lang w:eastAsia="es-MX"/>
        </w:rPr>
        <w:t>solicito</w:t>
      </w:r>
      <w:proofErr w:type="spellEnd"/>
      <w:r w:rsidRPr="007773A4">
        <w:rPr>
          <w:rFonts w:ascii="Palatino Linotype" w:hAnsi="Palatino Linotype" w:cs="Arial"/>
          <w:i/>
          <w:sz w:val="22"/>
          <w:szCs w:val="22"/>
          <w:lang w:eastAsia="es-MX"/>
        </w:rPr>
        <w:t xml:space="preserve"> información complementaria correspondiente a los programas asignados a la Dependencia de Desarrollo Social en su clasificación por objeto de gasto la cual actualmente también es una área que depende de la Presidencia Municipal por lo que el negar la solicitud de esa información en </w:t>
      </w:r>
      <w:proofErr w:type="spellStart"/>
      <w:proofErr w:type="gramStart"/>
      <w:r w:rsidRPr="007773A4">
        <w:rPr>
          <w:rFonts w:ascii="Palatino Linotype" w:hAnsi="Palatino Linotype" w:cs="Arial"/>
          <w:i/>
          <w:sz w:val="22"/>
          <w:szCs w:val="22"/>
          <w:lang w:eastAsia="es-MX"/>
        </w:rPr>
        <w:t>especifico</w:t>
      </w:r>
      <w:proofErr w:type="spellEnd"/>
      <w:proofErr w:type="gramEnd"/>
      <w:r w:rsidRPr="007773A4">
        <w:rPr>
          <w:rFonts w:ascii="Palatino Linotype" w:hAnsi="Palatino Linotype" w:cs="Arial"/>
          <w:i/>
          <w:sz w:val="22"/>
          <w:szCs w:val="22"/>
          <w:lang w:eastAsia="es-MX"/>
        </w:rPr>
        <w:t xml:space="preserve"> viola el principio de transparencia. Adicionalmente se </w:t>
      </w:r>
      <w:proofErr w:type="spellStart"/>
      <w:r w:rsidRPr="007773A4">
        <w:rPr>
          <w:rFonts w:ascii="Palatino Linotype" w:hAnsi="Palatino Linotype" w:cs="Arial"/>
          <w:i/>
          <w:sz w:val="22"/>
          <w:szCs w:val="22"/>
          <w:lang w:eastAsia="es-MX"/>
        </w:rPr>
        <w:t>solicito</w:t>
      </w:r>
      <w:proofErr w:type="spellEnd"/>
      <w:r w:rsidRPr="007773A4">
        <w:rPr>
          <w:rFonts w:ascii="Palatino Linotype" w:hAnsi="Palatino Linotype" w:cs="Arial"/>
          <w:i/>
          <w:sz w:val="22"/>
          <w:szCs w:val="22"/>
          <w:lang w:eastAsia="es-MX"/>
        </w:rPr>
        <w:t xml:space="preserve"> información correspondiente a los formatos </w:t>
      </w:r>
      <w:proofErr w:type="spellStart"/>
      <w:r w:rsidRPr="007773A4">
        <w:rPr>
          <w:rFonts w:ascii="Palatino Linotype" w:hAnsi="Palatino Linotype" w:cs="Arial"/>
          <w:i/>
          <w:sz w:val="22"/>
          <w:szCs w:val="22"/>
          <w:lang w:eastAsia="es-MX"/>
        </w:rPr>
        <w:t>PbRM</w:t>
      </w:r>
      <w:proofErr w:type="spellEnd"/>
      <w:r w:rsidRPr="007773A4">
        <w:rPr>
          <w:rFonts w:ascii="Palatino Linotype" w:hAnsi="Palatino Linotype" w:cs="Arial"/>
          <w:i/>
          <w:sz w:val="22"/>
          <w:szCs w:val="22"/>
          <w:lang w:eastAsia="es-MX"/>
        </w:rPr>
        <w:t xml:space="preserve"> de los programas de </w:t>
      </w:r>
      <w:proofErr w:type="spellStart"/>
      <w:r w:rsidRPr="007773A4">
        <w:rPr>
          <w:rFonts w:ascii="Palatino Linotype" w:hAnsi="Palatino Linotype" w:cs="Arial"/>
          <w:i/>
          <w:sz w:val="22"/>
          <w:szCs w:val="22"/>
          <w:lang w:eastAsia="es-MX"/>
        </w:rPr>
        <w:t>atencion</w:t>
      </w:r>
      <w:proofErr w:type="spellEnd"/>
      <w:r w:rsidRPr="007773A4">
        <w:rPr>
          <w:rFonts w:ascii="Palatino Linotype" w:hAnsi="Palatino Linotype" w:cs="Arial"/>
          <w:i/>
          <w:sz w:val="22"/>
          <w:szCs w:val="22"/>
          <w:lang w:eastAsia="es-MX"/>
        </w:rPr>
        <w:t xml:space="preserve"> a la mujer, que deben obrar en el archivo de la UIPPE. Cabe señalar que de igual forma se solicitaron las caratulas de ingresos y egresos por lo que estas </w:t>
      </w:r>
      <w:proofErr w:type="spellStart"/>
      <w:r w:rsidRPr="007773A4">
        <w:rPr>
          <w:rFonts w:ascii="Palatino Linotype" w:hAnsi="Palatino Linotype" w:cs="Arial"/>
          <w:i/>
          <w:sz w:val="22"/>
          <w:szCs w:val="22"/>
          <w:lang w:eastAsia="es-MX"/>
        </w:rPr>
        <w:t>estan</w:t>
      </w:r>
      <w:proofErr w:type="spellEnd"/>
      <w:r w:rsidRPr="007773A4">
        <w:rPr>
          <w:rFonts w:ascii="Palatino Linotype" w:hAnsi="Palatino Linotype" w:cs="Arial"/>
          <w:i/>
          <w:sz w:val="22"/>
          <w:szCs w:val="22"/>
          <w:lang w:eastAsia="es-MX"/>
        </w:rPr>
        <w:t xml:space="preserve"> en poder de la </w:t>
      </w:r>
      <w:proofErr w:type="spellStart"/>
      <w:r w:rsidRPr="007773A4">
        <w:rPr>
          <w:rFonts w:ascii="Palatino Linotype" w:hAnsi="Palatino Linotype" w:cs="Arial"/>
          <w:i/>
          <w:sz w:val="22"/>
          <w:szCs w:val="22"/>
          <w:lang w:eastAsia="es-MX"/>
        </w:rPr>
        <w:t>tesoreria</w:t>
      </w:r>
      <w:proofErr w:type="spellEnd"/>
      <w:r w:rsidRPr="007773A4">
        <w:rPr>
          <w:rFonts w:ascii="Palatino Linotype" w:hAnsi="Palatino Linotype" w:cs="Arial"/>
          <w:i/>
          <w:sz w:val="22"/>
          <w:szCs w:val="22"/>
          <w:lang w:eastAsia="es-MX"/>
        </w:rPr>
        <w:t xml:space="preserve"> municipal.” (</w:t>
      </w:r>
      <w:proofErr w:type="gramStart"/>
      <w:r w:rsidRPr="007773A4">
        <w:rPr>
          <w:rFonts w:ascii="Palatino Linotype" w:hAnsi="Palatino Linotype" w:cs="Arial"/>
          <w:i/>
          <w:sz w:val="22"/>
          <w:szCs w:val="22"/>
          <w:lang w:eastAsia="es-MX"/>
        </w:rPr>
        <w:t>sic</w:t>
      </w:r>
      <w:proofErr w:type="gramEnd"/>
      <w:r w:rsidRPr="007773A4">
        <w:rPr>
          <w:rFonts w:ascii="Palatino Linotype" w:hAnsi="Palatino Linotype" w:cs="Arial"/>
          <w:i/>
          <w:sz w:val="22"/>
          <w:szCs w:val="22"/>
          <w:lang w:eastAsia="es-MX"/>
        </w:rPr>
        <w:t>)</w:t>
      </w:r>
    </w:p>
    <w:p w:rsidR="00D211D9" w:rsidRPr="007773A4" w:rsidRDefault="00D211D9" w:rsidP="00F83EDD">
      <w:pPr>
        <w:tabs>
          <w:tab w:val="left" w:pos="8222"/>
        </w:tabs>
        <w:ind w:left="851" w:right="1134"/>
        <w:jc w:val="both"/>
        <w:rPr>
          <w:rFonts w:ascii="Palatino Linotype" w:hAnsi="Palatino Linotype" w:cs="Arial"/>
          <w:i/>
          <w:sz w:val="22"/>
          <w:szCs w:val="22"/>
          <w:lang w:eastAsia="es-MX"/>
        </w:rPr>
      </w:pPr>
    </w:p>
    <w:p w:rsidR="00F77B93" w:rsidRPr="007773A4" w:rsidRDefault="00D211D9" w:rsidP="001110B8">
      <w:pPr>
        <w:spacing w:line="360" w:lineRule="auto"/>
        <w:ind w:right="49"/>
        <w:jc w:val="both"/>
        <w:rPr>
          <w:rFonts w:ascii="Palatino Linotype" w:hAnsi="Palatino Linotype"/>
          <w:noProof/>
          <w:lang w:val="es-MX" w:eastAsia="es-MX"/>
        </w:rPr>
      </w:pPr>
      <w:r w:rsidRPr="007773A4">
        <w:rPr>
          <w:rFonts w:ascii="Palatino Linotype" w:hAnsi="Palatino Linotype" w:cs="Arial"/>
          <w:b/>
          <w:sz w:val="28"/>
          <w:szCs w:val="28"/>
        </w:rPr>
        <w:lastRenderedPageBreak/>
        <w:t>I</w:t>
      </w:r>
      <w:r w:rsidR="00767A53" w:rsidRPr="007773A4">
        <w:rPr>
          <w:rFonts w:ascii="Palatino Linotype" w:hAnsi="Palatino Linotype" w:cs="Arial"/>
          <w:b/>
          <w:sz w:val="28"/>
          <w:szCs w:val="28"/>
        </w:rPr>
        <w:t>V.</w:t>
      </w:r>
      <w:r w:rsidR="00767A53" w:rsidRPr="007773A4">
        <w:rPr>
          <w:rFonts w:ascii="Palatino Linotype" w:hAnsi="Palatino Linotype" w:cs="Arial"/>
          <w:b/>
          <w:sz w:val="28"/>
        </w:rPr>
        <w:t xml:space="preserve"> </w:t>
      </w:r>
      <w:r w:rsidR="00767A53" w:rsidRPr="007773A4">
        <w:rPr>
          <w:rFonts w:ascii="Palatino Linotype" w:hAnsi="Palatino Linotype" w:cs="Arial"/>
        </w:rPr>
        <w:t xml:space="preserve">El </w:t>
      </w:r>
      <w:r w:rsidRPr="007773A4">
        <w:rPr>
          <w:rFonts w:ascii="Palatino Linotype" w:hAnsi="Palatino Linotype" w:cs="Arial"/>
        </w:rPr>
        <w:t>veinticuatro</w:t>
      </w:r>
      <w:r w:rsidR="000874CF" w:rsidRPr="007773A4">
        <w:rPr>
          <w:rFonts w:ascii="Palatino Linotype" w:hAnsi="Palatino Linotype" w:cs="Arial"/>
        </w:rPr>
        <w:t xml:space="preserve"> de </w:t>
      </w:r>
      <w:r w:rsidRPr="007773A4">
        <w:rPr>
          <w:rFonts w:ascii="Palatino Linotype" w:hAnsi="Palatino Linotype" w:cs="Arial"/>
        </w:rPr>
        <w:t xml:space="preserve">mayo </w:t>
      </w:r>
      <w:r w:rsidR="000874CF" w:rsidRPr="007773A4">
        <w:rPr>
          <w:rFonts w:ascii="Palatino Linotype" w:hAnsi="Palatino Linotype" w:cs="Arial"/>
        </w:rPr>
        <w:t>de dos mil diecinueve</w:t>
      </w:r>
      <w:r w:rsidR="00767A53" w:rsidRPr="007773A4">
        <w:rPr>
          <w:rFonts w:ascii="Palatino Linotype" w:hAnsi="Palatino Linotype"/>
        </w:rPr>
        <w:t>, los</w:t>
      </w:r>
      <w:r w:rsidR="00767A53" w:rsidRPr="007773A4">
        <w:rPr>
          <w:rFonts w:ascii="Palatino Linotype" w:hAnsi="Palatino Linotype" w:cs="Arial"/>
        </w:rPr>
        <w:t xml:space="preserve"> </w:t>
      </w:r>
      <w:r w:rsidR="00767A53" w:rsidRPr="007773A4">
        <w:rPr>
          <w:rFonts w:ascii="Palatino Linotype" w:hAnsi="Palatino Linotype" w:cs="Arial"/>
          <w:lang w:val="es-ES_tradnl"/>
        </w:rPr>
        <w:t>recursos de revisión de que</w:t>
      </w:r>
      <w:r w:rsidR="00767A53" w:rsidRPr="007773A4">
        <w:rPr>
          <w:rFonts w:ascii="Palatino Linotype" w:hAnsi="Palatino Linotype" w:cs="Arial"/>
        </w:rPr>
        <w:t xml:space="preserve"> se tratan</w:t>
      </w:r>
      <w:r w:rsidR="00767A53" w:rsidRPr="007773A4">
        <w:rPr>
          <w:rFonts w:ascii="Palatino Linotype" w:hAnsi="Palatino Linotype" w:cs="Arial"/>
          <w:lang w:val="es-ES_tradnl"/>
        </w:rPr>
        <w:t xml:space="preserve"> se enviaron electrónicamente al Instituto de </w:t>
      </w:r>
      <w:r w:rsidR="00767A53" w:rsidRPr="007773A4">
        <w:rPr>
          <w:rFonts w:ascii="Palatino Linotype" w:eastAsia="Arial Unicode MS" w:hAnsi="Palatino Linotype" w:cs="Arial"/>
        </w:rPr>
        <w:t>Transparencia</w:t>
      </w:r>
      <w:r w:rsidR="00767A53" w:rsidRPr="007773A4">
        <w:rPr>
          <w:rFonts w:ascii="Palatino Linotype" w:hAnsi="Palatino Linotype" w:cs="Arial"/>
          <w:lang w:val="es-ES_tradnl"/>
        </w:rPr>
        <w:t>, Acceso a la Información Pública y Protección de Datos Personales del Estado de México y Municipios y con fundamento en el artículo 185</w:t>
      </w:r>
      <w:r w:rsidR="00B74A58" w:rsidRPr="007773A4">
        <w:rPr>
          <w:rFonts w:ascii="Palatino Linotype" w:hAnsi="Palatino Linotype" w:cs="Arial"/>
          <w:lang w:val="es-ES_tradnl"/>
        </w:rPr>
        <w:t>,</w:t>
      </w:r>
      <w:r w:rsidR="00767A53" w:rsidRPr="007773A4">
        <w:rPr>
          <w:rFonts w:ascii="Palatino Linotype" w:hAnsi="Palatino Linotype" w:cs="Arial"/>
          <w:lang w:val="es-ES_tradnl"/>
        </w:rPr>
        <w:t xml:space="preserve"> fracción I de la </w:t>
      </w:r>
      <w:r w:rsidR="00767A53" w:rsidRPr="007773A4">
        <w:rPr>
          <w:rFonts w:ascii="Palatino Linotype" w:hAnsi="Palatino Linotype"/>
        </w:rPr>
        <w:t>Ley de Transparencia y Acceso a la Información Pública del Estado de México y Municipios</w:t>
      </w:r>
      <w:r w:rsidR="00767A53" w:rsidRPr="007773A4">
        <w:rPr>
          <w:rFonts w:ascii="Palatino Linotype" w:hAnsi="Palatino Linotype" w:cs="Arial"/>
          <w:lang w:val="es-ES_tradnl"/>
        </w:rPr>
        <w:t>, se turnaron, a través del</w:t>
      </w:r>
      <w:r w:rsidR="00767A53" w:rsidRPr="007773A4">
        <w:rPr>
          <w:rFonts w:ascii="Palatino Linotype" w:eastAsia="Arial Unicode MS" w:hAnsi="Palatino Linotype" w:cs="Arial"/>
          <w:lang w:val="es-ES_tradnl"/>
        </w:rPr>
        <w:t xml:space="preserve"> </w:t>
      </w:r>
      <w:r w:rsidR="00767A53" w:rsidRPr="007773A4">
        <w:rPr>
          <w:rFonts w:ascii="Palatino Linotype" w:eastAsia="Arial Unicode MS" w:hAnsi="Palatino Linotype" w:cs="Arial"/>
          <w:b/>
          <w:lang w:val="es-ES_tradnl"/>
        </w:rPr>
        <w:t>SAIMEX</w:t>
      </w:r>
      <w:r w:rsidR="00767A53" w:rsidRPr="007773A4">
        <w:rPr>
          <w:rFonts w:ascii="Palatino Linotype" w:hAnsi="Palatino Linotype"/>
        </w:rPr>
        <w:t xml:space="preserve">, </w:t>
      </w:r>
      <w:r w:rsidR="00F77B93" w:rsidRPr="007773A4">
        <w:rPr>
          <w:rFonts w:ascii="Palatino Linotype" w:hAnsi="Palatino Linotype"/>
        </w:rPr>
        <w:t xml:space="preserve">el </w:t>
      </w:r>
      <w:r w:rsidR="00767A53" w:rsidRPr="007773A4">
        <w:rPr>
          <w:rFonts w:ascii="Palatino Linotype" w:hAnsi="Palatino Linotype"/>
        </w:rPr>
        <w:t>recurso</w:t>
      </w:r>
      <w:r w:rsidR="00167DF4" w:rsidRPr="007773A4">
        <w:rPr>
          <w:rFonts w:ascii="Palatino Linotype" w:hAnsi="Palatino Linotype"/>
        </w:rPr>
        <w:t>s</w:t>
      </w:r>
      <w:r w:rsidR="00767A53" w:rsidRPr="007773A4">
        <w:rPr>
          <w:rFonts w:ascii="Palatino Linotype" w:hAnsi="Palatino Linotype" w:cs="Arial"/>
          <w:szCs w:val="20"/>
        </w:rPr>
        <w:t xml:space="preserve"> de revisión </w:t>
      </w:r>
      <w:r w:rsidR="00F77B93" w:rsidRPr="007773A4">
        <w:rPr>
          <w:rFonts w:ascii="Palatino Linotype" w:hAnsi="Palatino Linotype"/>
          <w:b/>
        </w:rPr>
        <w:t>0</w:t>
      </w:r>
      <w:r w:rsidRPr="007773A4">
        <w:rPr>
          <w:rFonts w:ascii="Palatino Linotype" w:hAnsi="Palatino Linotype"/>
          <w:b/>
        </w:rPr>
        <w:t>4627</w:t>
      </w:r>
      <w:r w:rsidR="00F77B93" w:rsidRPr="007773A4">
        <w:rPr>
          <w:rFonts w:ascii="Palatino Linotype" w:hAnsi="Palatino Linotype"/>
          <w:b/>
        </w:rPr>
        <w:t>/INFOEM/IP/RR/2019</w:t>
      </w:r>
      <w:r w:rsidR="00F77B93" w:rsidRPr="007773A4">
        <w:rPr>
          <w:rFonts w:ascii="Palatino Linotype" w:hAnsi="Palatino Linotype"/>
        </w:rPr>
        <w:t xml:space="preserve"> a la </w:t>
      </w:r>
      <w:r w:rsidR="00F77B93" w:rsidRPr="007773A4">
        <w:rPr>
          <w:rFonts w:ascii="Palatino Linotype" w:hAnsi="Palatino Linotype" w:cs="Arial"/>
          <w:lang w:val="es-ES_tradnl"/>
        </w:rPr>
        <w:t xml:space="preserve">Comisionada </w:t>
      </w:r>
      <w:r w:rsidR="00F77B93" w:rsidRPr="007773A4">
        <w:rPr>
          <w:rFonts w:ascii="Palatino Linotype" w:hAnsi="Palatino Linotype" w:cs="Arial"/>
          <w:b/>
          <w:lang w:val="es-ES_tradnl"/>
        </w:rPr>
        <w:t xml:space="preserve">Eva </w:t>
      </w:r>
      <w:proofErr w:type="spellStart"/>
      <w:r w:rsidRPr="007773A4">
        <w:rPr>
          <w:rFonts w:ascii="Palatino Linotype" w:hAnsi="Palatino Linotype" w:cs="Arial"/>
          <w:b/>
          <w:lang w:val="es-ES_tradnl"/>
        </w:rPr>
        <w:t>Abaid</w:t>
      </w:r>
      <w:proofErr w:type="spellEnd"/>
      <w:r w:rsidRPr="007773A4">
        <w:rPr>
          <w:rFonts w:ascii="Palatino Linotype" w:hAnsi="Palatino Linotype" w:cs="Arial"/>
          <w:b/>
          <w:lang w:val="es-ES_tradnl"/>
        </w:rPr>
        <w:t xml:space="preserve"> </w:t>
      </w:r>
      <w:proofErr w:type="spellStart"/>
      <w:r w:rsidRPr="007773A4">
        <w:rPr>
          <w:rFonts w:ascii="Palatino Linotype" w:hAnsi="Palatino Linotype" w:cs="Arial"/>
          <w:b/>
          <w:lang w:val="es-ES_tradnl"/>
        </w:rPr>
        <w:t>Yapur</w:t>
      </w:r>
      <w:proofErr w:type="spellEnd"/>
      <w:r w:rsidRPr="007773A4">
        <w:rPr>
          <w:rFonts w:ascii="Palatino Linotype" w:hAnsi="Palatino Linotype" w:cs="Arial"/>
          <w:b/>
          <w:lang w:val="es-ES_tradnl"/>
        </w:rPr>
        <w:t xml:space="preserve"> </w:t>
      </w:r>
      <w:r w:rsidRPr="007773A4">
        <w:rPr>
          <w:rFonts w:ascii="Palatino Linotype" w:hAnsi="Palatino Linotype" w:cs="Arial"/>
          <w:lang w:val="es-ES_tradnl"/>
        </w:rPr>
        <w:t xml:space="preserve">y el </w:t>
      </w:r>
      <w:r w:rsidR="00F77B93" w:rsidRPr="007773A4">
        <w:rPr>
          <w:rFonts w:ascii="Palatino Linotype" w:hAnsi="Palatino Linotype" w:cs="Arial"/>
          <w:lang w:val="es-ES_tradnl"/>
        </w:rPr>
        <w:t xml:space="preserve">recurso </w:t>
      </w:r>
      <w:r w:rsidR="00F77B93" w:rsidRPr="007773A4">
        <w:rPr>
          <w:rFonts w:ascii="Palatino Linotype" w:hAnsi="Palatino Linotype" w:cs="Arial"/>
          <w:szCs w:val="20"/>
        </w:rPr>
        <w:t xml:space="preserve">de revisión </w:t>
      </w:r>
      <w:r w:rsidR="00F77B93" w:rsidRPr="007773A4">
        <w:rPr>
          <w:rFonts w:ascii="Palatino Linotype" w:hAnsi="Palatino Linotype"/>
          <w:b/>
        </w:rPr>
        <w:t>0</w:t>
      </w:r>
      <w:r w:rsidRPr="007773A4">
        <w:rPr>
          <w:rFonts w:ascii="Palatino Linotype" w:hAnsi="Palatino Linotype"/>
          <w:b/>
        </w:rPr>
        <w:t>4628</w:t>
      </w:r>
      <w:r w:rsidR="00F77B93" w:rsidRPr="007773A4">
        <w:rPr>
          <w:rFonts w:ascii="Palatino Linotype" w:hAnsi="Palatino Linotype"/>
          <w:b/>
        </w:rPr>
        <w:t xml:space="preserve">/INFOEM/IP/RR/2019 </w:t>
      </w:r>
      <w:r w:rsidR="00F77B93" w:rsidRPr="007773A4">
        <w:rPr>
          <w:rFonts w:ascii="Palatino Linotype" w:hAnsi="Palatino Linotype"/>
        </w:rPr>
        <w:t xml:space="preserve">al </w:t>
      </w:r>
      <w:r w:rsidR="00F77B93" w:rsidRPr="007773A4">
        <w:rPr>
          <w:rFonts w:ascii="Palatino Linotype" w:hAnsi="Palatino Linotype" w:cs="Arial"/>
          <w:lang w:val="es-ES_tradnl"/>
        </w:rPr>
        <w:t xml:space="preserve">Comisionado </w:t>
      </w:r>
      <w:r w:rsidR="00F77B93" w:rsidRPr="007773A4">
        <w:rPr>
          <w:rFonts w:ascii="Palatino Linotype" w:hAnsi="Palatino Linotype" w:cs="Arial"/>
          <w:b/>
          <w:lang w:val="es-ES_tradnl"/>
        </w:rPr>
        <w:t xml:space="preserve">José Guadalupe Luna Hernández, </w:t>
      </w:r>
      <w:r w:rsidR="00F77B93" w:rsidRPr="007773A4">
        <w:rPr>
          <w:rFonts w:ascii="Palatino Linotype" w:hAnsi="Palatino Linotype" w:cs="Arial"/>
          <w:lang w:val="es-ES_tradnl"/>
        </w:rPr>
        <w:t xml:space="preserve">a efecto de que decretaran su admisión o </w:t>
      </w:r>
      <w:proofErr w:type="spellStart"/>
      <w:r w:rsidR="00F77B93" w:rsidRPr="007773A4">
        <w:rPr>
          <w:rFonts w:ascii="Palatino Linotype" w:hAnsi="Palatino Linotype" w:cs="Arial"/>
          <w:lang w:val="es-ES_tradnl"/>
        </w:rPr>
        <w:t>desechamiento</w:t>
      </w:r>
      <w:proofErr w:type="spellEnd"/>
      <w:r w:rsidR="00F77B93" w:rsidRPr="007773A4">
        <w:rPr>
          <w:rFonts w:ascii="Palatino Linotype" w:hAnsi="Palatino Linotype" w:cs="Arial"/>
          <w:lang w:val="es-ES_tradnl"/>
        </w:rPr>
        <w:t>.</w:t>
      </w:r>
      <w:r w:rsidR="00F77B93" w:rsidRPr="007773A4">
        <w:rPr>
          <w:rFonts w:ascii="Palatino Linotype" w:hAnsi="Palatino Linotype"/>
          <w:noProof/>
          <w:lang w:val="es-MX" w:eastAsia="es-MX"/>
        </w:rPr>
        <w:t xml:space="preserve"> </w:t>
      </w:r>
    </w:p>
    <w:p w:rsidR="00CA20DA" w:rsidRPr="007773A4" w:rsidRDefault="00CA20DA" w:rsidP="001110B8">
      <w:pPr>
        <w:spacing w:line="360" w:lineRule="auto"/>
        <w:ind w:right="49"/>
        <w:jc w:val="both"/>
        <w:rPr>
          <w:rFonts w:ascii="Palatino Linotype" w:hAnsi="Palatino Linotype"/>
          <w:noProof/>
          <w:lang w:val="es-MX" w:eastAsia="es-MX"/>
        </w:rPr>
      </w:pPr>
    </w:p>
    <w:p w:rsidR="00767A53" w:rsidRPr="007773A4" w:rsidRDefault="004D3F2D" w:rsidP="001110B8">
      <w:pPr>
        <w:pStyle w:val="Piedepgina"/>
        <w:spacing w:line="360" w:lineRule="auto"/>
        <w:jc w:val="both"/>
        <w:rPr>
          <w:rFonts w:ascii="Palatino Linotype" w:hAnsi="Palatino Linotype" w:cs="Arial"/>
        </w:rPr>
      </w:pPr>
      <w:r w:rsidRPr="007773A4">
        <w:rPr>
          <w:rFonts w:ascii="Palatino Linotype" w:hAnsi="Palatino Linotype" w:cs="Arial"/>
          <w:b/>
          <w:sz w:val="28"/>
        </w:rPr>
        <w:t xml:space="preserve">V. </w:t>
      </w:r>
      <w:r w:rsidR="00767A53" w:rsidRPr="007773A4">
        <w:rPr>
          <w:rFonts w:ascii="Palatino Linotype" w:hAnsi="Palatino Linotype" w:cs="Arial"/>
        </w:rPr>
        <w:t>De las constancias de los expedientes electrónicos del</w:t>
      </w:r>
      <w:r w:rsidR="00767A53" w:rsidRPr="007773A4">
        <w:rPr>
          <w:rFonts w:ascii="Palatino Linotype" w:hAnsi="Palatino Linotype" w:cs="Arial"/>
          <w:b/>
        </w:rPr>
        <w:t xml:space="preserve"> SAIMEX</w:t>
      </w:r>
      <w:r w:rsidR="00767A53" w:rsidRPr="007773A4">
        <w:rPr>
          <w:rFonts w:ascii="Palatino Linotype" w:hAnsi="Palatino Linotype" w:cs="Arial"/>
        </w:rPr>
        <w:t>, se desprende que e</w:t>
      </w:r>
      <w:r w:rsidR="000F4072" w:rsidRPr="007773A4">
        <w:rPr>
          <w:rFonts w:ascii="Palatino Linotype" w:hAnsi="Palatino Linotype" w:cs="Arial"/>
        </w:rPr>
        <w:t xml:space="preserve">l </w:t>
      </w:r>
      <w:r w:rsidR="00D211D9" w:rsidRPr="007773A4">
        <w:rPr>
          <w:rFonts w:ascii="Palatino Linotype" w:hAnsi="Palatino Linotype" w:cs="Arial"/>
        </w:rPr>
        <w:t>treinta de mayo d</w:t>
      </w:r>
      <w:r w:rsidR="007D3D9B" w:rsidRPr="007773A4">
        <w:rPr>
          <w:rFonts w:ascii="Palatino Linotype" w:hAnsi="Palatino Linotype" w:cs="Arial"/>
        </w:rPr>
        <w:t>e</w:t>
      </w:r>
      <w:r w:rsidR="00CD2E29" w:rsidRPr="007773A4">
        <w:rPr>
          <w:rFonts w:ascii="Palatino Linotype" w:hAnsi="Palatino Linotype" w:cs="Arial"/>
        </w:rPr>
        <w:t xml:space="preserve"> dos mil dieci</w:t>
      </w:r>
      <w:r w:rsidR="002E61D1" w:rsidRPr="007773A4">
        <w:rPr>
          <w:rFonts w:ascii="Palatino Linotype" w:hAnsi="Palatino Linotype" w:cs="Arial"/>
        </w:rPr>
        <w:t>nueve</w:t>
      </w:r>
      <w:r w:rsidR="00767A53" w:rsidRPr="007773A4">
        <w:rPr>
          <w:rFonts w:ascii="Palatino Linotype" w:hAnsi="Palatino Linotype" w:cs="Arial"/>
        </w:rPr>
        <w:t>, se acordó la admisión a trámite de los recursos de revisión que nos ocupan</w:t>
      </w:r>
      <w:r w:rsidR="00B62670" w:rsidRPr="007773A4">
        <w:rPr>
          <w:rFonts w:ascii="Palatino Linotype" w:hAnsi="Palatino Linotype" w:cs="Arial"/>
        </w:rPr>
        <w:t xml:space="preserve">; </w:t>
      </w:r>
      <w:r w:rsidR="00767A53" w:rsidRPr="007773A4">
        <w:rPr>
          <w:rFonts w:ascii="Palatino Linotype" w:hAnsi="Palatino Linotype" w:cs="Arial"/>
        </w:rPr>
        <w:t>así como</w:t>
      </w:r>
      <w:r w:rsidR="00B62670" w:rsidRPr="007773A4">
        <w:rPr>
          <w:rFonts w:ascii="Palatino Linotype" w:hAnsi="Palatino Linotype" w:cs="Arial"/>
        </w:rPr>
        <w:t>,</w:t>
      </w:r>
      <w:r w:rsidR="00767A53" w:rsidRPr="007773A4">
        <w:rPr>
          <w:rFonts w:ascii="Palatino Linotype" w:hAnsi="Palatino Linotype" w:cs="Arial"/>
        </w:rPr>
        <w:t xml:space="preserve">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w:t>
      </w:r>
      <w:r w:rsidR="00B62670" w:rsidRPr="007773A4">
        <w:rPr>
          <w:rFonts w:ascii="Palatino Linotype" w:hAnsi="Palatino Linotype" w:cs="Arial"/>
        </w:rPr>
        <w:t>,</w:t>
      </w:r>
      <w:r w:rsidR="00767A53" w:rsidRPr="007773A4">
        <w:rPr>
          <w:rFonts w:ascii="Palatino Linotype" w:hAnsi="Palatino Linotype" w:cs="Arial"/>
        </w:rPr>
        <w:t xml:space="preserve"> para que </w:t>
      </w:r>
      <w:r w:rsidR="00767A53" w:rsidRPr="007773A4">
        <w:rPr>
          <w:rFonts w:ascii="Palatino Linotype" w:hAnsi="Palatino Linotype" w:cs="Arial"/>
          <w:b/>
        </w:rPr>
        <w:t xml:space="preserve">EL SUJETO OBLIGADO </w:t>
      </w:r>
      <w:r w:rsidR="00767A53" w:rsidRPr="007773A4">
        <w:rPr>
          <w:rFonts w:ascii="Palatino Linotype" w:hAnsi="Palatino Linotype" w:cs="Arial"/>
        </w:rPr>
        <w:t>rindiera su</w:t>
      </w:r>
      <w:r w:rsidR="006D371E" w:rsidRPr="007773A4">
        <w:rPr>
          <w:rFonts w:ascii="Palatino Linotype" w:hAnsi="Palatino Linotype" w:cs="Arial"/>
        </w:rPr>
        <w:t>s</w:t>
      </w:r>
      <w:r w:rsidR="00767A53" w:rsidRPr="007773A4">
        <w:rPr>
          <w:rFonts w:ascii="Palatino Linotype" w:hAnsi="Palatino Linotype" w:cs="Arial"/>
          <w:b/>
        </w:rPr>
        <w:t xml:space="preserve"> </w:t>
      </w:r>
      <w:r w:rsidR="006D371E" w:rsidRPr="007773A4">
        <w:rPr>
          <w:rFonts w:ascii="Palatino Linotype" w:hAnsi="Palatino Linotype" w:cs="Arial"/>
        </w:rPr>
        <w:t>Informes Justificados respectivamente</w:t>
      </w:r>
      <w:r w:rsidR="00767A53" w:rsidRPr="007773A4">
        <w:rPr>
          <w:rFonts w:ascii="Palatino Linotype" w:hAnsi="Palatino Linotype" w:cs="Arial"/>
        </w:rPr>
        <w:t>.</w:t>
      </w:r>
    </w:p>
    <w:p w:rsidR="00767A53" w:rsidRPr="007773A4" w:rsidRDefault="00767A53" w:rsidP="001110B8">
      <w:pPr>
        <w:pStyle w:val="Piedepgina"/>
        <w:spacing w:line="360" w:lineRule="auto"/>
        <w:jc w:val="both"/>
        <w:rPr>
          <w:rFonts w:ascii="Palatino Linotype" w:hAnsi="Palatino Linotype" w:cs="Arial"/>
          <w:b/>
        </w:rPr>
      </w:pPr>
    </w:p>
    <w:p w:rsidR="00767A53" w:rsidRPr="007773A4" w:rsidRDefault="00767A53" w:rsidP="001110B8">
      <w:pPr>
        <w:pStyle w:val="Prrafodelista"/>
        <w:spacing w:line="360" w:lineRule="auto"/>
        <w:ind w:left="0"/>
        <w:contextualSpacing w:val="0"/>
        <w:jc w:val="both"/>
        <w:rPr>
          <w:rFonts w:ascii="Palatino Linotype" w:hAnsi="Palatino Linotype" w:cs="Arial"/>
        </w:rPr>
      </w:pPr>
      <w:r w:rsidRPr="007773A4">
        <w:rPr>
          <w:rFonts w:ascii="Palatino Linotype" w:hAnsi="Palatino Linotype" w:cs="Arial"/>
          <w:b/>
          <w:sz w:val="28"/>
        </w:rPr>
        <w:t>V</w:t>
      </w:r>
      <w:r w:rsidR="00A13758" w:rsidRPr="007773A4">
        <w:rPr>
          <w:rFonts w:ascii="Palatino Linotype" w:hAnsi="Palatino Linotype" w:cs="Arial"/>
          <w:b/>
          <w:sz w:val="28"/>
        </w:rPr>
        <w:t>I</w:t>
      </w:r>
      <w:r w:rsidRPr="007773A4">
        <w:rPr>
          <w:rFonts w:ascii="Palatino Linotype" w:hAnsi="Palatino Linotype" w:cs="Arial"/>
          <w:b/>
          <w:sz w:val="28"/>
        </w:rPr>
        <w:t xml:space="preserve">. </w:t>
      </w:r>
      <w:r w:rsidRPr="007773A4">
        <w:rPr>
          <w:rFonts w:ascii="Palatino Linotype" w:hAnsi="Palatino Linotype" w:cs="Arial"/>
          <w:lang w:val="es-ES_tradnl"/>
        </w:rPr>
        <w:t xml:space="preserve">Por economía procesal y </w:t>
      </w:r>
      <w:r w:rsidRPr="007773A4">
        <w:rPr>
          <w:rFonts w:ascii="Palatino Linotype" w:hAnsi="Palatino Linotype" w:cs="Arial"/>
        </w:rPr>
        <w:t xml:space="preserve">con la finalidad de evitar resoluciones contradictorias, en </w:t>
      </w:r>
      <w:r w:rsidRPr="007773A4">
        <w:rPr>
          <w:rFonts w:ascii="Palatino Linotype" w:hAnsi="Palatino Linotype"/>
        </w:rPr>
        <w:t xml:space="preserve">la </w:t>
      </w:r>
      <w:r w:rsidR="00D211D9" w:rsidRPr="007773A4">
        <w:rPr>
          <w:rFonts w:ascii="Palatino Linotype" w:hAnsi="Palatino Linotype"/>
        </w:rPr>
        <w:t xml:space="preserve">Vigésima Primera </w:t>
      </w:r>
      <w:r w:rsidRPr="007773A4">
        <w:rPr>
          <w:rFonts w:ascii="Palatino Linotype" w:hAnsi="Palatino Linotype"/>
        </w:rPr>
        <w:t xml:space="preserve">Sesión Ordinaria celebrada el </w:t>
      </w:r>
      <w:r w:rsidR="00D211D9" w:rsidRPr="007773A4">
        <w:rPr>
          <w:rFonts w:ascii="Palatino Linotype" w:hAnsi="Palatino Linotype"/>
        </w:rPr>
        <w:t xml:space="preserve">cinco de junio de </w:t>
      </w:r>
      <w:r w:rsidR="00CD2E29" w:rsidRPr="007773A4">
        <w:rPr>
          <w:rFonts w:ascii="Palatino Linotype" w:hAnsi="Palatino Linotype"/>
        </w:rPr>
        <w:t>dos mil dieci</w:t>
      </w:r>
      <w:r w:rsidR="002E61D1" w:rsidRPr="007773A4">
        <w:rPr>
          <w:rFonts w:ascii="Palatino Linotype" w:hAnsi="Palatino Linotype"/>
        </w:rPr>
        <w:t>nueve</w:t>
      </w:r>
      <w:r w:rsidRPr="007773A4">
        <w:rPr>
          <w:rFonts w:ascii="Palatino Linotype" w:hAnsi="Palatino Linotype"/>
        </w:rPr>
        <w:t xml:space="preserve">, el Pleno de este Instituto </w:t>
      </w:r>
      <w:r w:rsidRPr="007773A4">
        <w:rPr>
          <w:rFonts w:ascii="Palatino Linotype" w:hAnsi="Palatino Linotype" w:cs="Arial"/>
        </w:rPr>
        <w:t xml:space="preserve">determinó </w:t>
      </w:r>
      <w:r w:rsidRPr="007773A4">
        <w:rPr>
          <w:rFonts w:ascii="Palatino Linotype" w:hAnsi="Palatino Linotype"/>
        </w:rPr>
        <w:t xml:space="preserve">acumular los recursos de revisión </w:t>
      </w:r>
      <w:r w:rsidR="00D211D9" w:rsidRPr="007773A4">
        <w:rPr>
          <w:rFonts w:ascii="Palatino Linotype" w:hAnsi="Palatino Linotype"/>
          <w:b/>
        </w:rPr>
        <w:t xml:space="preserve">04627/INFOEM/IP/RR/2019 </w:t>
      </w:r>
      <w:r w:rsidR="00D211D9" w:rsidRPr="007773A4">
        <w:rPr>
          <w:rFonts w:ascii="Palatino Linotype" w:hAnsi="Palatino Linotype"/>
        </w:rPr>
        <w:t xml:space="preserve">y </w:t>
      </w:r>
      <w:r w:rsidR="00D211D9" w:rsidRPr="007773A4">
        <w:rPr>
          <w:rFonts w:ascii="Palatino Linotype" w:hAnsi="Palatino Linotype"/>
          <w:b/>
        </w:rPr>
        <w:t xml:space="preserve">04628/INFOEM/IP/RR/2019 </w:t>
      </w:r>
      <w:r w:rsidR="00A64EE6" w:rsidRPr="007773A4">
        <w:rPr>
          <w:rFonts w:ascii="Palatino Linotype" w:hAnsi="Palatino Linotype"/>
        </w:rPr>
        <w:t xml:space="preserve">acordando la elaboración del proyecto de resolución por parte de la Comisionada </w:t>
      </w:r>
      <w:r w:rsidR="00A64EE6" w:rsidRPr="007773A4">
        <w:rPr>
          <w:rFonts w:ascii="Palatino Linotype" w:hAnsi="Palatino Linotype"/>
          <w:b/>
        </w:rPr>
        <w:t>EVA ABAID YAPUR</w:t>
      </w:r>
      <w:r w:rsidR="00A64EE6" w:rsidRPr="007773A4">
        <w:rPr>
          <w:rFonts w:ascii="Palatino Linotype" w:hAnsi="Palatino Linotype" w:cs="Arial"/>
        </w:rPr>
        <w:t>.</w:t>
      </w:r>
    </w:p>
    <w:p w:rsidR="00A96950" w:rsidRPr="007773A4" w:rsidRDefault="00A96950" w:rsidP="001110B8">
      <w:pPr>
        <w:pStyle w:val="Prrafodelista"/>
        <w:spacing w:line="360" w:lineRule="auto"/>
        <w:ind w:left="0"/>
        <w:contextualSpacing w:val="0"/>
        <w:jc w:val="both"/>
        <w:rPr>
          <w:rFonts w:ascii="Palatino Linotype" w:hAnsi="Palatino Linotype" w:cs="Arial"/>
        </w:rPr>
      </w:pPr>
    </w:p>
    <w:p w:rsidR="00D211D9" w:rsidRPr="007773A4" w:rsidRDefault="006315AD" w:rsidP="001110B8">
      <w:pPr>
        <w:spacing w:line="360" w:lineRule="auto"/>
        <w:jc w:val="both"/>
        <w:rPr>
          <w:rFonts w:ascii="Palatino Linotype" w:hAnsi="Palatino Linotype" w:cs="Arial"/>
          <w:lang w:val="es-ES_tradnl"/>
        </w:rPr>
      </w:pPr>
      <w:r w:rsidRPr="007773A4">
        <w:rPr>
          <w:rFonts w:ascii="Palatino Linotype" w:eastAsia="Arial Unicode MS" w:hAnsi="Palatino Linotype" w:cs="Arial"/>
          <w:b/>
          <w:sz w:val="28"/>
          <w:szCs w:val="28"/>
        </w:rPr>
        <w:lastRenderedPageBreak/>
        <w:t>VII</w:t>
      </w:r>
      <w:r w:rsidR="00391663" w:rsidRPr="007773A4">
        <w:rPr>
          <w:rFonts w:ascii="Palatino Linotype" w:eastAsia="Arial Unicode MS" w:hAnsi="Palatino Linotype" w:cs="Arial"/>
          <w:b/>
          <w:sz w:val="28"/>
          <w:szCs w:val="28"/>
        </w:rPr>
        <w:t xml:space="preserve">. </w:t>
      </w:r>
      <w:r w:rsidR="00D211D9" w:rsidRPr="007773A4">
        <w:rPr>
          <w:rFonts w:ascii="Palatino Linotype" w:eastAsia="Arial Unicode MS" w:hAnsi="Palatino Linotype" w:cs="Arial"/>
        </w:rPr>
        <w:t xml:space="preserve">Conforme a las constancias del </w:t>
      </w:r>
      <w:r w:rsidR="00D211D9" w:rsidRPr="007773A4">
        <w:rPr>
          <w:rFonts w:ascii="Palatino Linotype" w:eastAsia="Arial Unicode MS" w:hAnsi="Palatino Linotype" w:cs="Arial"/>
          <w:b/>
        </w:rPr>
        <w:t>SAIMEX</w:t>
      </w:r>
      <w:r w:rsidR="00D211D9" w:rsidRPr="007773A4">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E87A41" w:rsidRPr="007773A4">
        <w:rPr>
          <w:rFonts w:ascii="Palatino Linotype" w:eastAsia="Arial Unicode MS" w:hAnsi="Palatino Linotype" w:cs="Arial"/>
        </w:rPr>
        <w:t xml:space="preserve"> </w:t>
      </w:r>
      <w:r w:rsidR="00E87A41" w:rsidRPr="007773A4">
        <w:rPr>
          <w:rFonts w:ascii="Palatino Linotype" w:eastAsia="Arial Unicode MS" w:hAnsi="Palatino Linotype" w:cs="Arial"/>
          <w:b/>
        </w:rPr>
        <w:t>LA</w:t>
      </w:r>
      <w:r w:rsidR="00D211D9" w:rsidRPr="007773A4">
        <w:rPr>
          <w:rFonts w:ascii="Palatino Linotype" w:eastAsia="Arial Unicode MS" w:hAnsi="Palatino Linotype" w:cs="Arial"/>
        </w:rPr>
        <w:t xml:space="preserve"> </w:t>
      </w:r>
      <w:r w:rsidR="00D211D9" w:rsidRPr="007773A4">
        <w:rPr>
          <w:rFonts w:ascii="Palatino Linotype" w:eastAsia="Arial Unicode MS" w:hAnsi="Palatino Linotype" w:cs="Arial"/>
          <w:b/>
        </w:rPr>
        <w:t>RECURRENTE</w:t>
      </w:r>
      <w:r w:rsidR="00D211D9" w:rsidRPr="007773A4">
        <w:rPr>
          <w:rFonts w:ascii="Palatino Linotype" w:eastAsia="Arial Unicode MS" w:hAnsi="Palatino Linotype" w:cs="Arial"/>
        </w:rPr>
        <w:t xml:space="preserve">, éste no realizó manifestación alguna, ni presentó pruebas o alegatos, así como tampoco </w:t>
      </w:r>
      <w:r w:rsidR="00D211D9" w:rsidRPr="007773A4">
        <w:rPr>
          <w:rFonts w:ascii="Palatino Linotype" w:eastAsia="Arial Unicode MS" w:hAnsi="Palatino Linotype" w:cs="Arial"/>
          <w:b/>
          <w:color w:val="000000"/>
          <w:lang w:val="es-MX" w:eastAsia="es-MX"/>
        </w:rPr>
        <w:t>EL SUJETO OBLIGADO</w:t>
      </w:r>
      <w:r w:rsidR="00D211D9" w:rsidRPr="007773A4">
        <w:rPr>
          <w:rFonts w:ascii="Palatino Linotype" w:eastAsia="Arial Unicode MS" w:hAnsi="Palatino Linotype" w:cs="Arial"/>
        </w:rPr>
        <w:t xml:space="preserve"> rindió su Informe Justificado, tal y como se aprecia en las siguientes imágenes: </w:t>
      </w:r>
      <w:r w:rsidR="00D211D9" w:rsidRPr="007773A4">
        <w:rPr>
          <w:rFonts w:ascii="Palatino Linotype" w:hAnsi="Palatino Linotype" w:cs="Arial"/>
          <w:lang w:val="es-ES_tradnl"/>
        </w:rPr>
        <w:t xml:space="preserve"> </w:t>
      </w:r>
    </w:p>
    <w:p w:rsidR="00D211D9" w:rsidRPr="00CB5E02" w:rsidRDefault="00D211D9" w:rsidP="00CB5E02">
      <w:pPr>
        <w:spacing w:line="360" w:lineRule="auto"/>
        <w:jc w:val="both"/>
        <w:rPr>
          <w:rFonts w:ascii="Palatino Linotype" w:hAnsi="Palatino Linotype"/>
          <w:b/>
          <w:szCs w:val="28"/>
        </w:rPr>
      </w:pPr>
      <w:r w:rsidRPr="007773A4">
        <w:rPr>
          <w:rFonts w:ascii="Palatino Linotype" w:hAnsi="Palatino Linotype"/>
          <w:b/>
          <w:noProof/>
          <w:szCs w:val="28"/>
          <w:lang w:val="es-MX" w:eastAsia="es-MX"/>
        </w:rPr>
        <w:drawing>
          <wp:inline distT="0" distB="0" distL="0" distR="0">
            <wp:extent cx="5940979" cy="2769627"/>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3">
                      <a:extLst>
                        <a:ext uri="{28A0092B-C50C-407E-A947-70E740481C1C}">
                          <a14:useLocalDpi xmlns:a14="http://schemas.microsoft.com/office/drawing/2010/main" val="0"/>
                        </a:ext>
                      </a:extLst>
                    </a:blip>
                    <a:stretch>
                      <a:fillRect/>
                    </a:stretch>
                  </pic:blipFill>
                  <pic:spPr>
                    <a:xfrm>
                      <a:off x="0" y="0"/>
                      <a:ext cx="5949112" cy="2773419"/>
                    </a:xfrm>
                    <a:prstGeom prst="rect">
                      <a:avLst/>
                    </a:prstGeom>
                  </pic:spPr>
                </pic:pic>
              </a:graphicData>
            </a:graphic>
          </wp:inline>
        </w:drawing>
      </w:r>
      <w:r w:rsidRPr="007773A4">
        <w:rPr>
          <w:rFonts w:ascii="Palatino Linotype" w:hAnsi="Palatino Linotype"/>
          <w:b/>
          <w:noProof/>
          <w:szCs w:val="28"/>
          <w:lang w:val="es-MX" w:eastAsia="es-MX"/>
        </w:rPr>
        <w:drawing>
          <wp:inline distT="0" distB="0" distL="0" distR="0">
            <wp:extent cx="5941060" cy="2722057"/>
            <wp:effectExtent l="0" t="0" r="254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4">
                      <a:extLst>
                        <a:ext uri="{28A0092B-C50C-407E-A947-70E740481C1C}">
                          <a14:useLocalDpi xmlns:a14="http://schemas.microsoft.com/office/drawing/2010/main" val="0"/>
                        </a:ext>
                      </a:extLst>
                    </a:blip>
                    <a:stretch>
                      <a:fillRect/>
                    </a:stretch>
                  </pic:blipFill>
                  <pic:spPr>
                    <a:xfrm>
                      <a:off x="0" y="0"/>
                      <a:ext cx="5944411" cy="2723592"/>
                    </a:xfrm>
                    <a:prstGeom prst="rect">
                      <a:avLst/>
                    </a:prstGeom>
                  </pic:spPr>
                </pic:pic>
              </a:graphicData>
            </a:graphic>
          </wp:inline>
        </w:drawing>
      </w:r>
    </w:p>
    <w:p w:rsidR="006315AD" w:rsidRPr="007773A4" w:rsidRDefault="00D211D9" w:rsidP="001110B8">
      <w:pPr>
        <w:pStyle w:val="Piedepgina"/>
        <w:spacing w:line="360" w:lineRule="auto"/>
        <w:jc w:val="both"/>
        <w:rPr>
          <w:rFonts w:ascii="Palatino Linotype" w:hAnsi="Palatino Linotype" w:cs="Arial"/>
        </w:rPr>
      </w:pPr>
      <w:r w:rsidRPr="007773A4">
        <w:rPr>
          <w:rFonts w:ascii="Palatino Linotype" w:hAnsi="Palatino Linotype"/>
          <w:b/>
          <w:sz w:val="28"/>
          <w:szCs w:val="28"/>
        </w:rPr>
        <w:lastRenderedPageBreak/>
        <w:t>VIII</w:t>
      </w:r>
      <w:r w:rsidR="00BD339C" w:rsidRPr="007773A4">
        <w:rPr>
          <w:rFonts w:ascii="Palatino Linotype" w:hAnsi="Palatino Linotype"/>
          <w:b/>
          <w:sz w:val="28"/>
          <w:szCs w:val="28"/>
        </w:rPr>
        <w:t xml:space="preserve">. </w:t>
      </w:r>
      <w:r w:rsidR="00BD339C" w:rsidRPr="007773A4">
        <w:rPr>
          <w:rFonts w:ascii="Palatino Linotype" w:hAnsi="Palatino Linotype" w:cs="Arial"/>
        </w:rPr>
        <w:t xml:space="preserve">Una vez analizado el estado procesal que guardan los expedientes, en fecha </w:t>
      </w:r>
      <w:r w:rsidRPr="007773A4">
        <w:rPr>
          <w:rFonts w:ascii="Palatino Linotype" w:hAnsi="Palatino Linotype" w:cs="Arial"/>
        </w:rPr>
        <w:t xml:space="preserve">veinte de junio </w:t>
      </w:r>
      <w:r w:rsidR="004D6DB5" w:rsidRPr="007773A4">
        <w:rPr>
          <w:rFonts w:ascii="Palatino Linotype" w:hAnsi="Palatino Linotype" w:cs="Arial"/>
        </w:rPr>
        <w:t>de dos mil dieci</w:t>
      </w:r>
      <w:r w:rsidR="00B74A58" w:rsidRPr="007773A4">
        <w:rPr>
          <w:rFonts w:ascii="Palatino Linotype" w:hAnsi="Palatino Linotype" w:cs="Arial"/>
        </w:rPr>
        <w:t>nueve</w:t>
      </w:r>
      <w:r w:rsidR="00BD339C" w:rsidRPr="007773A4">
        <w:rPr>
          <w:rFonts w:ascii="Palatino Linotype" w:hAnsi="Palatino Linotype" w:cs="Arial"/>
        </w:rPr>
        <w:t xml:space="preserve">, la Comisionada </w:t>
      </w:r>
      <w:r w:rsidR="00BD339C" w:rsidRPr="007773A4">
        <w:rPr>
          <w:rFonts w:ascii="Palatino Linotype" w:hAnsi="Palatino Linotype" w:cs="Arial"/>
          <w:b/>
        </w:rPr>
        <w:t xml:space="preserve">EVA ABAID YAPUR </w:t>
      </w:r>
      <w:r w:rsidR="00BD339C" w:rsidRPr="007773A4">
        <w:rPr>
          <w:rFonts w:ascii="Palatino Linotype" w:hAnsi="Palatino Linotype" w:cs="Arial"/>
        </w:rPr>
        <w:t>acordó el cierre de instrucción en los recursos de revisión</w:t>
      </w:r>
      <w:r w:rsidR="00B62670" w:rsidRPr="007773A4">
        <w:rPr>
          <w:rFonts w:ascii="Palatino Linotype" w:hAnsi="Palatino Linotype" w:cs="Arial"/>
        </w:rPr>
        <w:t xml:space="preserve">; </w:t>
      </w:r>
      <w:r w:rsidR="00BD339C" w:rsidRPr="007773A4">
        <w:rPr>
          <w:rFonts w:ascii="Palatino Linotype" w:hAnsi="Palatino Linotype" w:cs="Arial"/>
        </w:rPr>
        <w:t>así como</w:t>
      </w:r>
      <w:r w:rsidR="00B62670" w:rsidRPr="007773A4">
        <w:rPr>
          <w:rFonts w:ascii="Palatino Linotype" w:hAnsi="Palatino Linotype" w:cs="Arial"/>
        </w:rPr>
        <w:t>,</w:t>
      </w:r>
      <w:r w:rsidR="00BD339C" w:rsidRPr="007773A4">
        <w:rPr>
          <w:rFonts w:ascii="Palatino Linotype" w:hAnsi="Palatino Linotype" w:cs="Arial"/>
        </w:rPr>
        <w:t xml:space="preserve"> la remisión de los expedientes</w:t>
      </w:r>
      <w:r w:rsidR="00B62670" w:rsidRPr="007773A4">
        <w:rPr>
          <w:rFonts w:ascii="Palatino Linotype" w:hAnsi="Palatino Linotype" w:cs="Arial"/>
        </w:rPr>
        <w:t>,</w:t>
      </w:r>
      <w:r w:rsidR="00BD339C" w:rsidRPr="007773A4">
        <w:rPr>
          <w:rFonts w:ascii="Palatino Linotype" w:hAnsi="Palatino Linotype" w:cs="Arial"/>
        </w:rPr>
        <w:t xml:space="preserve"> a efecto de ser resueltos, de conformidad con lo establecido en el artículo 185 fracciones VI y VIII de la Ley de Transparencia y Acceso a la Información Pública del</w:t>
      </w:r>
      <w:r w:rsidR="00391663" w:rsidRPr="007773A4">
        <w:rPr>
          <w:rFonts w:ascii="Palatino Linotype" w:hAnsi="Palatino Linotype" w:cs="Arial"/>
        </w:rPr>
        <w:t xml:space="preserve"> Estado de México y Municipios; </w:t>
      </w:r>
    </w:p>
    <w:p w:rsidR="006315AD" w:rsidRPr="007773A4" w:rsidRDefault="006315AD" w:rsidP="001110B8">
      <w:pPr>
        <w:pStyle w:val="Piedepgina"/>
        <w:spacing w:line="360" w:lineRule="auto"/>
        <w:jc w:val="both"/>
        <w:rPr>
          <w:rFonts w:ascii="Palatino Linotype" w:hAnsi="Palatino Linotype" w:cs="Arial"/>
        </w:rPr>
      </w:pPr>
    </w:p>
    <w:p w:rsidR="006315AD" w:rsidRPr="007773A4" w:rsidRDefault="00D211D9" w:rsidP="001110B8">
      <w:pPr>
        <w:spacing w:line="360" w:lineRule="auto"/>
        <w:ind w:right="50"/>
        <w:jc w:val="both"/>
        <w:rPr>
          <w:rFonts w:ascii="Palatino Linotype" w:hAnsi="Palatino Linotype" w:cs="Arial"/>
        </w:rPr>
      </w:pPr>
      <w:r w:rsidRPr="007773A4">
        <w:rPr>
          <w:rFonts w:ascii="Palatino Linotype" w:hAnsi="Palatino Linotype"/>
          <w:b/>
          <w:sz w:val="28"/>
          <w:szCs w:val="28"/>
        </w:rPr>
        <w:t>I</w:t>
      </w:r>
      <w:r w:rsidR="006315AD" w:rsidRPr="007773A4">
        <w:rPr>
          <w:rFonts w:ascii="Palatino Linotype" w:hAnsi="Palatino Linotype"/>
          <w:b/>
          <w:sz w:val="28"/>
          <w:szCs w:val="28"/>
        </w:rPr>
        <w:t xml:space="preserve">X. </w:t>
      </w:r>
      <w:r w:rsidR="006315AD" w:rsidRPr="007773A4">
        <w:rPr>
          <w:rFonts w:ascii="Palatino Linotype" w:hAnsi="Palatino Linotype" w:cs="Arial"/>
        </w:rPr>
        <w:t xml:space="preserve">El </w:t>
      </w:r>
      <w:r w:rsidRPr="007773A4">
        <w:rPr>
          <w:rFonts w:ascii="Palatino Linotype" w:hAnsi="Palatino Linotype" w:cs="Arial"/>
        </w:rPr>
        <w:t xml:space="preserve">siete de agosto </w:t>
      </w:r>
      <w:r w:rsidR="00CD332E" w:rsidRPr="007773A4">
        <w:rPr>
          <w:rFonts w:ascii="Palatino Linotype" w:hAnsi="Palatino Linotype" w:cs="Arial"/>
        </w:rPr>
        <w:t>d</w:t>
      </w:r>
      <w:r w:rsidR="006315AD" w:rsidRPr="007773A4">
        <w:rPr>
          <w:rFonts w:ascii="Palatino Linotype" w:hAnsi="Palatino Linotype" w:cs="Arial"/>
        </w:rPr>
        <w:t xml:space="preserve">e dos mil diecinueve, la Comisionada Ponente acordó ampliar el plazo para resolver </w:t>
      </w:r>
      <w:r w:rsidR="00B62670" w:rsidRPr="007773A4">
        <w:rPr>
          <w:rFonts w:ascii="Palatino Linotype" w:hAnsi="Palatino Linotype" w:cs="Arial"/>
        </w:rPr>
        <w:t>los</w:t>
      </w:r>
      <w:r w:rsidR="006315AD" w:rsidRPr="007773A4">
        <w:rPr>
          <w:rFonts w:ascii="Palatino Linotype" w:hAnsi="Palatino Linotype" w:cs="Arial"/>
        </w:rPr>
        <w:t xml:space="preserve"> recurso</w:t>
      </w:r>
      <w:r w:rsidR="00B62670" w:rsidRPr="007773A4">
        <w:rPr>
          <w:rFonts w:ascii="Palatino Linotype" w:hAnsi="Palatino Linotype" w:cs="Arial"/>
        </w:rPr>
        <w:t>s</w:t>
      </w:r>
      <w:r w:rsidR="006315AD" w:rsidRPr="007773A4">
        <w:rPr>
          <w:rFonts w:ascii="Palatino Linotype" w:hAnsi="Palatino Linotype" w:cs="Arial"/>
        </w:rPr>
        <w:t xml:space="preserve"> de revisión de mérito, por un periodo de hasta quince días hábiles, de conformidad con el artículo 181, tercer párrafo de la Ley de Transparencia y Acceso a la Información Pública del Estado de México y Municipios; y,</w:t>
      </w:r>
    </w:p>
    <w:p w:rsidR="00BD339C" w:rsidRPr="007773A4" w:rsidRDefault="00BD339C" w:rsidP="00F83EDD">
      <w:pPr>
        <w:jc w:val="both"/>
        <w:rPr>
          <w:rFonts w:ascii="Palatino Linotype" w:hAnsi="Palatino Linotype"/>
          <w:b/>
          <w:szCs w:val="28"/>
        </w:rPr>
      </w:pPr>
    </w:p>
    <w:p w:rsidR="00D06012" w:rsidRPr="007773A4" w:rsidRDefault="00D06012" w:rsidP="00F83EDD">
      <w:pPr>
        <w:jc w:val="center"/>
        <w:rPr>
          <w:rFonts w:ascii="Palatino Linotype" w:hAnsi="Palatino Linotype" w:cs="Arial"/>
          <w:b/>
          <w:bCs/>
          <w:spacing w:val="60"/>
          <w:sz w:val="28"/>
          <w:lang w:val="es-ES_tradnl"/>
        </w:rPr>
      </w:pPr>
      <w:r w:rsidRPr="007773A4">
        <w:rPr>
          <w:rFonts w:ascii="Palatino Linotype" w:hAnsi="Palatino Linotype" w:cs="Arial"/>
          <w:b/>
          <w:bCs/>
          <w:spacing w:val="60"/>
          <w:sz w:val="28"/>
          <w:lang w:val="es-ES_tradnl"/>
        </w:rPr>
        <w:t>CONSIDERANDO</w:t>
      </w:r>
    </w:p>
    <w:p w:rsidR="00D06012" w:rsidRPr="007773A4" w:rsidRDefault="00D06012" w:rsidP="00F83EDD">
      <w:pPr>
        <w:jc w:val="center"/>
        <w:rPr>
          <w:rFonts w:ascii="Palatino Linotype" w:hAnsi="Palatino Linotype" w:cs="Arial"/>
          <w:b/>
          <w:bCs/>
          <w:spacing w:val="60"/>
          <w:lang w:val="es-ES_tradnl"/>
        </w:rPr>
      </w:pPr>
    </w:p>
    <w:p w:rsidR="00CA39D3" w:rsidRPr="007773A4" w:rsidRDefault="00CA39D3" w:rsidP="001110B8">
      <w:pPr>
        <w:spacing w:line="360" w:lineRule="auto"/>
        <w:ind w:right="50"/>
        <w:jc w:val="both"/>
        <w:rPr>
          <w:rFonts w:ascii="Palatino Linotype" w:hAnsi="Palatino Linotype" w:cs="Arial"/>
          <w:b/>
        </w:rPr>
      </w:pPr>
      <w:r w:rsidRPr="007773A4">
        <w:rPr>
          <w:rFonts w:ascii="Palatino Linotype" w:hAnsi="Palatino Linotype"/>
          <w:b/>
          <w:sz w:val="28"/>
          <w:szCs w:val="28"/>
        </w:rPr>
        <w:t>PRIMERO</w:t>
      </w:r>
      <w:r w:rsidRPr="007773A4">
        <w:rPr>
          <w:rFonts w:ascii="Palatino Linotype" w:hAnsi="Palatino Linotype"/>
          <w:b/>
        </w:rPr>
        <w:t>.</w:t>
      </w:r>
      <w:r w:rsidRPr="007773A4">
        <w:rPr>
          <w:rFonts w:ascii="Palatino Linotype" w:hAnsi="Palatino Linotype"/>
        </w:rPr>
        <w:t xml:space="preserve"> </w:t>
      </w:r>
      <w:r w:rsidRPr="007773A4">
        <w:rPr>
          <w:rFonts w:ascii="Palatino Linotype" w:hAnsi="Palatino Linotype"/>
          <w:b/>
        </w:rPr>
        <w:t>Competencia</w:t>
      </w:r>
      <w:r w:rsidRPr="007773A4">
        <w:rPr>
          <w:rFonts w:ascii="Palatino Linotype" w:hAnsi="Palatino Linotype"/>
        </w:rPr>
        <w:t>.</w:t>
      </w:r>
      <w:r w:rsidRPr="007773A4">
        <w:rPr>
          <w:rFonts w:ascii="Palatino Linotype" w:hAnsi="Palatino Linotype"/>
          <w:b/>
        </w:rPr>
        <w:t xml:space="preserve"> </w:t>
      </w:r>
      <w:r w:rsidRPr="007773A4">
        <w:rPr>
          <w:rFonts w:ascii="Palatino Linotype" w:hAnsi="Palatino Linotype"/>
        </w:rPr>
        <w:t xml:space="preserve">Este Instituto de </w:t>
      </w:r>
      <w:r w:rsidRPr="007773A4">
        <w:rPr>
          <w:rFonts w:ascii="Palatino Linotype" w:hAnsi="Palatino Linotype" w:cs="Arial"/>
        </w:rPr>
        <w:t>Transparencia</w:t>
      </w:r>
      <w:r w:rsidRPr="007773A4">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A596B" w:rsidRPr="007773A4">
        <w:rPr>
          <w:rFonts w:ascii="Palatino Linotype" w:hAnsi="Palatino Linotype" w:cs="Arial"/>
        </w:rPr>
        <w:t xml:space="preserve">párrafos </w:t>
      </w:r>
      <w:r w:rsidR="004A596B" w:rsidRPr="007773A4">
        <w:rPr>
          <w:rFonts w:ascii="Palatino Linotype" w:hAnsi="Palatino Linotype"/>
        </w:rPr>
        <w:t xml:space="preserve">vigésimo segundo, vigésimo tercero y vigésimo </w:t>
      </w:r>
      <w:r w:rsidR="004A596B" w:rsidRPr="007773A4">
        <w:rPr>
          <w:rFonts w:ascii="Palatino Linotype" w:hAnsi="Palatino Linotype" w:cs="Arial"/>
        </w:rPr>
        <w:t>cuarto,</w:t>
      </w:r>
      <w:r w:rsidRPr="007773A4">
        <w:rPr>
          <w:rFonts w:ascii="Palatino Linotype" w:hAnsi="Palatino Linotype"/>
        </w:rPr>
        <w:t xml:space="preserve"> fracciones IV y V de la Constitución Política del Estado Libre y Soberano de México; 1, 2</w:t>
      </w:r>
      <w:r w:rsidR="00B74A58" w:rsidRPr="007773A4">
        <w:rPr>
          <w:rFonts w:ascii="Palatino Linotype" w:hAnsi="Palatino Linotype"/>
        </w:rPr>
        <w:t>,</w:t>
      </w:r>
      <w:r w:rsidRPr="007773A4">
        <w:rPr>
          <w:rFonts w:ascii="Palatino Linotype" w:hAnsi="Palatino Linotype"/>
        </w:rPr>
        <w:t xml:space="preserve"> fracción II, 13, 29, 36</w:t>
      </w:r>
      <w:r w:rsidR="00B74A58" w:rsidRPr="007773A4">
        <w:rPr>
          <w:rFonts w:ascii="Palatino Linotype" w:hAnsi="Palatino Linotype"/>
        </w:rPr>
        <w:t>,</w:t>
      </w:r>
      <w:r w:rsidRPr="007773A4">
        <w:rPr>
          <w:rFonts w:ascii="Palatino Linotype" w:hAnsi="Palatino Linotype"/>
        </w:rPr>
        <w:t xml:space="preserve"> fracciones I y II, 176, 178, 179, 181</w:t>
      </w:r>
      <w:r w:rsidR="00B74A58" w:rsidRPr="007773A4">
        <w:rPr>
          <w:rFonts w:ascii="Palatino Linotype" w:hAnsi="Palatino Linotype"/>
        </w:rPr>
        <w:t>,</w:t>
      </w:r>
      <w:r w:rsidRPr="007773A4">
        <w:rPr>
          <w:rFonts w:ascii="Palatino Linotype" w:hAnsi="Palatino Linotype"/>
        </w:rPr>
        <w:t xml:space="preserve"> párrafo tercero y 185 de la Ley de Transparencia y Acceso a la Información Pública del Estado de México y Municipios</w:t>
      </w:r>
      <w:r w:rsidRPr="007773A4">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Pr="007773A4">
        <w:rPr>
          <w:rFonts w:ascii="Palatino Linotype" w:hAnsi="Palatino Linotype" w:cs="Arial"/>
        </w:rPr>
        <w:lastRenderedPageBreak/>
        <w:t>Municipios; toda vez que se trata de recurso</w:t>
      </w:r>
      <w:r w:rsidR="002F77B4" w:rsidRPr="007773A4">
        <w:rPr>
          <w:rFonts w:ascii="Palatino Linotype" w:hAnsi="Palatino Linotype" w:cs="Arial"/>
        </w:rPr>
        <w:t>s</w:t>
      </w:r>
      <w:r w:rsidRPr="007773A4">
        <w:rPr>
          <w:rFonts w:ascii="Palatino Linotype" w:hAnsi="Palatino Linotype" w:cs="Arial"/>
        </w:rPr>
        <w:t xml:space="preserve"> de revisión interpuesto</w:t>
      </w:r>
      <w:r w:rsidR="002F77B4" w:rsidRPr="007773A4">
        <w:rPr>
          <w:rFonts w:ascii="Palatino Linotype" w:hAnsi="Palatino Linotype" w:cs="Arial"/>
        </w:rPr>
        <w:t>s</w:t>
      </w:r>
      <w:r w:rsidRPr="007773A4">
        <w:rPr>
          <w:rFonts w:ascii="Palatino Linotype" w:hAnsi="Palatino Linotype" w:cs="Arial"/>
        </w:rPr>
        <w:t xml:space="preserve"> por un</w:t>
      </w:r>
      <w:r w:rsidR="00DF2224" w:rsidRPr="007773A4">
        <w:rPr>
          <w:rFonts w:ascii="Palatino Linotype" w:hAnsi="Palatino Linotype" w:cs="Arial"/>
        </w:rPr>
        <w:t>a</w:t>
      </w:r>
      <w:r w:rsidR="005A1D25" w:rsidRPr="007773A4">
        <w:rPr>
          <w:rFonts w:ascii="Palatino Linotype" w:hAnsi="Palatino Linotype" w:cs="Arial"/>
        </w:rPr>
        <w:t xml:space="preserve"> C</w:t>
      </w:r>
      <w:r w:rsidRPr="007773A4">
        <w:rPr>
          <w:rFonts w:ascii="Palatino Linotype" w:hAnsi="Palatino Linotype" w:cs="Arial"/>
        </w:rPr>
        <w:t>iudadan</w:t>
      </w:r>
      <w:r w:rsidR="00BD339C" w:rsidRPr="007773A4">
        <w:rPr>
          <w:rFonts w:ascii="Palatino Linotype" w:hAnsi="Palatino Linotype" w:cs="Arial"/>
        </w:rPr>
        <w:t>o</w:t>
      </w:r>
      <w:r w:rsidRPr="007773A4">
        <w:rPr>
          <w:rFonts w:ascii="Palatino Linotype" w:hAnsi="Palatino Linotype" w:cs="Arial"/>
        </w:rPr>
        <w:t xml:space="preserve"> en términos de la Ley de la materia.</w:t>
      </w:r>
    </w:p>
    <w:p w:rsidR="00A13758" w:rsidRPr="007773A4" w:rsidRDefault="00A13758" w:rsidP="001110B8">
      <w:pPr>
        <w:spacing w:line="360" w:lineRule="auto"/>
        <w:jc w:val="both"/>
        <w:rPr>
          <w:rFonts w:ascii="Palatino Linotype" w:hAnsi="Palatino Linotype" w:cs="Arial"/>
          <w:b/>
        </w:rPr>
      </w:pPr>
    </w:p>
    <w:p w:rsidR="00BD339C" w:rsidRPr="007773A4" w:rsidRDefault="00BD339C" w:rsidP="001110B8">
      <w:pPr>
        <w:spacing w:line="360" w:lineRule="auto"/>
        <w:jc w:val="both"/>
        <w:rPr>
          <w:rFonts w:ascii="Palatino Linotype" w:hAnsi="Palatino Linotype" w:cs="Arial"/>
          <w:b/>
          <w:bCs/>
        </w:rPr>
      </w:pPr>
      <w:r w:rsidRPr="007773A4">
        <w:rPr>
          <w:rFonts w:ascii="Palatino Linotype" w:hAnsi="Palatino Linotype" w:cs="Arial"/>
          <w:b/>
          <w:sz w:val="28"/>
        </w:rPr>
        <w:t>SEGUNDO</w:t>
      </w:r>
      <w:r w:rsidRPr="007773A4">
        <w:rPr>
          <w:rFonts w:ascii="Palatino Linotype" w:hAnsi="Palatino Linotype" w:cs="Arial"/>
          <w:b/>
          <w:lang w:val="es-MX"/>
        </w:rPr>
        <w:t xml:space="preserve">. </w:t>
      </w:r>
      <w:r w:rsidRPr="007773A4">
        <w:rPr>
          <w:rFonts w:ascii="Palatino Linotype" w:hAnsi="Palatino Linotype" w:cs="Arial"/>
          <w:b/>
        </w:rPr>
        <w:t xml:space="preserve">Interés. </w:t>
      </w:r>
      <w:r w:rsidRPr="007773A4">
        <w:rPr>
          <w:rFonts w:ascii="Palatino Linotype" w:hAnsi="Palatino Linotype" w:cs="Arial"/>
        </w:rPr>
        <w:t xml:space="preserve">Los recursos de revisión fueron interpuestos por parte legítima, en atención a que fueron presentados por </w:t>
      </w:r>
      <w:r w:rsidR="00DF2224" w:rsidRPr="007773A4">
        <w:rPr>
          <w:rFonts w:ascii="Palatino Linotype" w:hAnsi="Palatino Linotype" w:cs="Arial"/>
          <w:b/>
        </w:rPr>
        <w:t>LA</w:t>
      </w:r>
      <w:r w:rsidRPr="007773A4">
        <w:rPr>
          <w:rFonts w:ascii="Palatino Linotype" w:hAnsi="Palatino Linotype" w:cs="Arial"/>
          <w:b/>
        </w:rPr>
        <w:t xml:space="preserve"> RECURRENTE</w:t>
      </w:r>
      <w:r w:rsidRPr="007773A4">
        <w:rPr>
          <w:rFonts w:ascii="Palatino Linotype" w:hAnsi="Palatino Linotype" w:cs="Arial"/>
          <w:snapToGrid w:val="0"/>
        </w:rPr>
        <w:t xml:space="preserve">, quien es la misma persona que formuló las solicitudes de acceso a la información pública </w:t>
      </w:r>
      <w:r w:rsidRPr="007773A4">
        <w:rPr>
          <w:rFonts w:ascii="Palatino Linotype" w:hAnsi="Palatino Linotype" w:cs="Arial"/>
          <w:bCs/>
        </w:rPr>
        <w:t xml:space="preserve">al </w:t>
      </w:r>
      <w:r w:rsidRPr="007773A4">
        <w:rPr>
          <w:rFonts w:ascii="Palatino Linotype" w:hAnsi="Palatino Linotype" w:cs="Arial"/>
          <w:b/>
          <w:bCs/>
        </w:rPr>
        <w:t>SUJETO OBLIGADO.</w:t>
      </w:r>
    </w:p>
    <w:p w:rsidR="00BD339C" w:rsidRPr="007773A4" w:rsidRDefault="00BD339C" w:rsidP="001110B8">
      <w:pPr>
        <w:spacing w:line="360" w:lineRule="auto"/>
        <w:jc w:val="both"/>
        <w:rPr>
          <w:rFonts w:ascii="Palatino Linotype" w:hAnsi="Palatino Linotype" w:cs="Arial"/>
          <w:b/>
          <w:szCs w:val="28"/>
        </w:rPr>
      </w:pPr>
    </w:p>
    <w:p w:rsidR="00BD339C" w:rsidRPr="007773A4" w:rsidRDefault="00BD339C" w:rsidP="001110B8">
      <w:pPr>
        <w:pStyle w:val="Encabezado"/>
        <w:spacing w:line="360" w:lineRule="auto"/>
        <w:jc w:val="both"/>
        <w:rPr>
          <w:rFonts w:ascii="Palatino Linotype" w:hAnsi="Palatino Linotype"/>
        </w:rPr>
      </w:pPr>
      <w:r w:rsidRPr="007773A4">
        <w:rPr>
          <w:rFonts w:ascii="Palatino Linotype" w:eastAsia="Times New Roman" w:hAnsi="Palatino Linotype" w:cs="Arial"/>
          <w:b/>
          <w:sz w:val="28"/>
          <w:szCs w:val="28"/>
          <w:lang w:val="es-ES"/>
        </w:rPr>
        <w:t>TERCERO.</w:t>
      </w:r>
      <w:r w:rsidRPr="007773A4">
        <w:rPr>
          <w:rFonts w:ascii="Palatino Linotype" w:hAnsi="Palatino Linotype" w:cs="Arial"/>
        </w:rPr>
        <w:t xml:space="preserve"> </w:t>
      </w:r>
      <w:r w:rsidRPr="007773A4">
        <w:rPr>
          <w:rFonts w:ascii="Palatino Linotype" w:hAnsi="Palatino Linotype" w:cs="Arial"/>
          <w:b/>
        </w:rPr>
        <w:t>Justificación de la Acumulación de los recursos.</w:t>
      </w:r>
      <w:r w:rsidRPr="007773A4">
        <w:rPr>
          <w:rFonts w:ascii="Palatino Linotype" w:hAnsi="Palatino Linotype" w:cs="Arial"/>
        </w:rPr>
        <w:t xml:space="preserve"> De las constancias que obran en los expedientes acumulados, se advierte que en los recursos de revisión</w:t>
      </w:r>
      <w:r w:rsidRPr="007773A4">
        <w:rPr>
          <w:rFonts w:ascii="Palatino Linotype" w:hAnsi="Palatino Linotype"/>
        </w:rPr>
        <w:t xml:space="preserve"> </w:t>
      </w:r>
      <w:r w:rsidR="00DF2224" w:rsidRPr="007773A4">
        <w:rPr>
          <w:rFonts w:ascii="Palatino Linotype" w:hAnsi="Palatino Linotype"/>
          <w:b/>
        </w:rPr>
        <w:t xml:space="preserve">04627/INFOEM/IP/RR/2019 </w:t>
      </w:r>
      <w:r w:rsidR="00DF2224" w:rsidRPr="007773A4">
        <w:rPr>
          <w:rFonts w:ascii="Palatino Linotype" w:hAnsi="Palatino Linotype"/>
        </w:rPr>
        <w:t xml:space="preserve">y </w:t>
      </w:r>
      <w:r w:rsidR="00DF2224" w:rsidRPr="007773A4">
        <w:rPr>
          <w:rFonts w:ascii="Palatino Linotype" w:hAnsi="Palatino Linotype"/>
          <w:b/>
        </w:rPr>
        <w:t>04628/INFOEM/IP/RR/2019</w:t>
      </w:r>
      <w:r w:rsidR="00391663" w:rsidRPr="007773A4">
        <w:rPr>
          <w:rFonts w:ascii="Palatino Linotype" w:hAnsi="Palatino Linotype" w:cs="Arial"/>
        </w:rPr>
        <w:t xml:space="preserve">, </w:t>
      </w:r>
      <w:r w:rsidR="006A6DFE" w:rsidRPr="007773A4">
        <w:rPr>
          <w:rFonts w:ascii="Palatino Linotype" w:hAnsi="Palatino Linotype"/>
          <w:b/>
        </w:rPr>
        <w:t>acumulados</w:t>
      </w:r>
      <w:r w:rsidRPr="007773A4">
        <w:rPr>
          <w:rFonts w:ascii="Palatino Linotype" w:hAnsi="Palatino Linotype" w:cs="Arial"/>
          <w:b/>
          <w:bCs/>
        </w:rPr>
        <w:t xml:space="preserve">, </w:t>
      </w:r>
      <w:r w:rsidRPr="007773A4">
        <w:rPr>
          <w:rFonts w:ascii="Palatino Linotype" w:hAnsi="Palatino Linotype" w:cs="Arial"/>
        </w:rPr>
        <w:t xml:space="preserve">fueron presentados por </w:t>
      </w:r>
      <w:r w:rsidR="00E87A41" w:rsidRPr="007773A4">
        <w:rPr>
          <w:rFonts w:ascii="Palatino Linotype" w:hAnsi="Palatino Linotype" w:cs="Arial"/>
        </w:rPr>
        <w:t>la</w:t>
      </w:r>
      <w:r w:rsidRPr="007773A4">
        <w:rPr>
          <w:rFonts w:ascii="Palatino Linotype" w:hAnsi="Palatino Linotype" w:cs="Arial"/>
        </w:rPr>
        <w:t xml:space="preserve"> mism</w:t>
      </w:r>
      <w:r w:rsidR="00E87A41" w:rsidRPr="007773A4">
        <w:rPr>
          <w:rFonts w:ascii="Palatino Linotype" w:hAnsi="Palatino Linotype" w:cs="Arial"/>
        </w:rPr>
        <w:t>a</w:t>
      </w:r>
      <w:r w:rsidRPr="007773A4">
        <w:rPr>
          <w:rFonts w:ascii="Palatino Linotype" w:hAnsi="Palatino Linotype" w:cs="Arial"/>
        </w:rPr>
        <w:t xml:space="preserve"> </w:t>
      </w:r>
      <w:r w:rsidRPr="007773A4">
        <w:rPr>
          <w:rFonts w:ascii="Palatino Linotype" w:hAnsi="Palatino Linotype" w:cs="Arial"/>
          <w:b/>
        </w:rPr>
        <w:t>RECURRENTE</w:t>
      </w:r>
      <w:r w:rsidRPr="007773A4">
        <w:rPr>
          <w:rFonts w:ascii="Palatino Linotype" w:hAnsi="Palatino Linotype" w:cs="Arial"/>
        </w:rPr>
        <w:t xml:space="preserve"> respecto de los actos u omisiones del mismo </w:t>
      </w:r>
      <w:r w:rsidRPr="007773A4">
        <w:rPr>
          <w:rFonts w:ascii="Palatino Linotype" w:hAnsi="Palatino Linotype" w:cs="Arial"/>
          <w:b/>
        </w:rPr>
        <w:t>SUJETO OBLIGADO</w:t>
      </w:r>
      <w:r w:rsidRPr="007773A4">
        <w:rPr>
          <w:rFonts w:ascii="Palatino Linotype" w:hAnsi="Palatino Linotype" w:cs="Arial"/>
        </w:rPr>
        <w:t xml:space="preserve">, razón por la cual, resulta conveniente su trámite de forma unificada para mejor resolver y evitar la emisión de resoluciones contradictorias, fue procedente que este Órgano Garante realizara la acumulación respectiva, de conformidad con lo dispuesto en el artículo 18 del </w:t>
      </w:r>
      <w:r w:rsidRPr="007773A4">
        <w:rPr>
          <w:rFonts w:ascii="Palatino Linotype" w:hAnsi="Palatino Linotype" w:cs="Arial"/>
          <w:lang w:val="es-ES"/>
        </w:rPr>
        <w:t xml:space="preserve">Código de Procedimientos Administrativos del Estado de México, de aplicación supletoria en términos del </w:t>
      </w:r>
      <w:r w:rsidRPr="007773A4">
        <w:rPr>
          <w:rFonts w:ascii="Palatino Linotype" w:hAnsi="Palatino Linotype" w:cs="Arial"/>
        </w:rPr>
        <w:t xml:space="preserve">artículo 195 de </w:t>
      </w:r>
      <w:r w:rsidRPr="007773A4">
        <w:rPr>
          <w:rFonts w:ascii="Palatino Linotype" w:hAnsi="Palatino Linotype"/>
        </w:rPr>
        <w:t>la Ley de Transparencia y Acceso a la Información Pública del Estado de México y Municipios en vigor, que a la letra señalan:</w:t>
      </w:r>
    </w:p>
    <w:p w:rsidR="00BD339C" w:rsidRPr="007773A4" w:rsidRDefault="00BD339C" w:rsidP="00F83EDD">
      <w:pPr>
        <w:pStyle w:val="Encabezado"/>
        <w:jc w:val="both"/>
        <w:rPr>
          <w:rFonts w:ascii="Palatino Linotype" w:hAnsi="Palatino Linotype"/>
        </w:rPr>
      </w:pPr>
    </w:p>
    <w:p w:rsidR="00BD339C" w:rsidRPr="007773A4" w:rsidRDefault="00BD339C" w:rsidP="00F83EDD">
      <w:pPr>
        <w:tabs>
          <w:tab w:val="left" w:pos="8222"/>
        </w:tabs>
        <w:ind w:left="851" w:right="1134"/>
        <w:jc w:val="center"/>
        <w:rPr>
          <w:rFonts w:ascii="Palatino Linotype" w:hAnsi="Palatino Linotype" w:cs="Arial"/>
          <w:b/>
          <w:i/>
          <w:sz w:val="22"/>
          <w:szCs w:val="22"/>
          <w:lang w:val="es-MX"/>
        </w:rPr>
      </w:pPr>
      <w:r w:rsidRPr="007773A4">
        <w:rPr>
          <w:rFonts w:ascii="Palatino Linotype" w:hAnsi="Palatino Linotype" w:cs="Arial"/>
          <w:b/>
          <w:i/>
          <w:sz w:val="22"/>
          <w:szCs w:val="22"/>
          <w:lang w:val="es-MX"/>
        </w:rPr>
        <w:t xml:space="preserve">Código de Procedimientos </w:t>
      </w:r>
      <w:r w:rsidRPr="007773A4">
        <w:rPr>
          <w:rFonts w:ascii="Palatino Linotype" w:hAnsi="Palatino Linotype" w:cs="Arial"/>
          <w:b/>
          <w:i/>
          <w:sz w:val="22"/>
          <w:szCs w:val="22"/>
          <w:lang w:eastAsia="es-MX"/>
        </w:rPr>
        <w:t>Administrativos</w:t>
      </w:r>
      <w:r w:rsidRPr="007773A4">
        <w:rPr>
          <w:rFonts w:ascii="Palatino Linotype" w:hAnsi="Palatino Linotype" w:cs="Arial"/>
          <w:b/>
          <w:i/>
          <w:sz w:val="22"/>
          <w:szCs w:val="22"/>
          <w:lang w:val="es-MX"/>
        </w:rPr>
        <w:t xml:space="preserve"> del Estado de México</w:t>
      </w:r>
    </w:p>
    <w:p w:rsidR="00BD339C" w:rsidRPr="007773A4" w:rsidRDefault="00BD339C" w:rsidP="00F83EDD">
      <w:pPr>
        <w:ind w:left="851" w:right="992"/>
        <w:jc w:val="center"/>
        <w:rPr>
          <w:rFonts w:ascii="Palatino Linotype" w:hAnsi="Palatino Linotype" w:cs="Arial"/>
          <w:b/>
          <w:i/>
          <w:szCs w:val="22"/>
          <w:lang w:val="es-MX"/>
        </w:rPr>
      </w:pPr>
    </w:p>
    <w:p w:rsidR="00BD339C" w:rsidRPr="007773A4" w:rsidRDefault="00BD339C" w:rsidP="00F83EDD">
      <w:pPr>
        <w:tabs>
          <w:tab w:val="left" w:pos="8222"/>
        </w:tabs>
        <w:ind w:left="851" w:right="1134"/>
        <w:jc w:val="both"/>
        <w:rPr>
          <w:rFonts w:ascii="Palatino Linotype" w:hAnsi="Palatino Linotype" w:cs="Arial"/>
          <w:i/>
          <w:sz w:val="22"/>
          <w:szCs w:val="22"/>
          <w:lang w:val="es-MX"/>
        </w:rPr>
      </w:pPr>
      <w:r w:rsidRPr="007773A4">
        <w:rPr>
          <w:rFonts w:ascii="Palatino Linotype" w:hAnsi="Palatino Linotype" w:cs="Arial"/>
          <w:i/>
          <w:sz w:val="22"/>
          <w:szCs w:val="22"/>
          <w:lang w:val="es-MX"/>
        </w:rPr>
        <w:t>“</w:t>
      </w:r>
      <w:r w:rsidRPr="007773A4">
        <w:rPr>
          <w:rFonts w:ascii="Palatino Linotype" w:hAnsi="Palatino Linotype" w:cs="Arial"/>
          <w:b/>
          <w:i/>
          <w:sz w:val="22"/>
          <w:szCs w:val="22"/>
          <w:lang w:val="es-MX"/>
        </w:rPr>
        <w:t>Artículo 18</w:t>
      </w:r>
      <w:r w:rsidRPr="007773A4">
        <w:rPr>
          <w:rFonts w:ascii="Palatino Linotype" w:hAnsi="Palatino Linotype" w:cs="Arial"/>
          <w:i/>
          <w:sz w:val="22"/>
          <w:szCs w:val="22"/>
          <w:lang w:val="es-MX"/>
        </w:rPr>
        <w:t xml:space="preserve">.- </w:t>
      </w:r>
      <w:r w:rsidRPr="007773A4">
        <w:rPr>
          <w:rFonts w:ascii="Palatino Linotype" w:hAnsi="Palatino Linotype" w:cs="Arial"/>
          <w:b/>
          <w:i/>
          <w:sz w:val="22"/>
          <w:szCs w:val="22"/>
          <w:lang w:val="es-MX"/>
        </w:rPr>
        <w:t xml:space="preserve">La autoridad administrativa o el Tribunal </w:t>
      </w:r>
      <w:r w:rsidRPr="007773A4">
        <w:rPr>
          <w:rFonts w:ascii="Palatino Linotype" w:hAnsi="Palatino Linotype" w:cs="Arial"/>
          <w:b/>
          <w:i/>
          <w:sz w:val="22"/>
          <w:szCs w:val="22"/>
          <w:u w:val="single"/>
          <w:lang w:val="es-MX"/>
        </w:rPr>
        <w:t>acordarán la acumulación de los expedientes</w:t>
      </w:r>
      <w:r w:rsidRPr="007773A4">
        <w:rPr>
          <w:rFonts w:ascii="Palatino Linotype" w:hAnsi="Palatino Linotype" w:cs="Arial"/>
          <w:b/>
          <w:i/>
          <w:sz w:val="22"/>
          <w:szCs w:val="22"/>
          <w:lang w:val="es-MX"/>
        </w:rPr>
        <w:t xml:space="preserve"> del procedimiento y proceso administrativo que ante ellos se sigan, de oficio</w:t>
      </w:r>
      <w:r w:rsidRPr="007773A4">
        <w:rPr>
          <w:rFonts w:ascii="Palatino Linotype" w:hAnsi="Palatino Linotype" w:cs="Arial"/>
          <w:i/>
          <w:sz w:val="22"/>
          <w:szCs w:val="22"/>
          <w:lang w:val="es-MX"/>
        </w:rPr>
        <w:t xml:space="preserve"> o a petición de parte, </w:t>
      </w:r>
      <w:r w:rsidRPr="007773A4">
        <w:rPr>
          <w:rFonts w:ascii="Palatino Linotype" w:hAnsi="Palatino Linotype" w:cs="Arial"/>
          <w:b/>
          <w:i/>
          <w:sz w:val="22"/>
          <w:szCs w:val="22"/>
          <w:u w:val="single"/>
          <w:lang w:val="es-MX"/>
        </w:rPr>
        <w:t>cuando las partes</w:t>
      </w:r>
      <w:r w:rsidRPr="007773A4">
        <w:rPr>
          <w:rFonts w:ascii="Palatino Linotype" w:hAnsi="Palatino Linotype" w:cs="Arial"/>
          <w:i/>
          <w:sz w:val="22"/>
          <w:szCs w:val="22"/>
          <w:lang w:val="es-MX"/>
        </w:rPr>
        <w:t xml:space="preserve"> o los actos administrativos </w:t>
      </w:r>
      <w:r w:rsidRPr="007773A4">
        <w:rPr>
          <w:rFonts w:ascii="Palatino Linotype" w:hAnsi="Palatino Linotype" w:cs="Arial"/>
          <w:b/>
          <w:i/>
          <w:sz w:val="22"/>
          <w:szCs w:val="22"/>
          <w:u w:val="single"/>
          <w:lang w:val="es-MX"/>
        </w:rPr>
        <w:t>sean iguales</w:t>
      </w:r>
      <w:r w:rsidRPr="007773A4">
        <w:rPr>
          <w:rFonts w:ascii="Palatino Linotype" w:hAnsi="Palatino Linotype" w:cs="Arial"/>
          <w:i/>
          <w:sz w:val="22"/>
          <w:szCs w:val="22"/>
          <w:lang w:val="es-MX"/>
        </w:rPr>
        <w:t xml:space="preserve">, se trate de actos conexos o </w:t>
      </w:r>
      <w:r w:rsidRPr="007773A4">
        <w:rPr>
          <w:rFonts w:ascii="Palatino Linotype" w:hAnsi="Palatino Linotype" w:cs="Arial"/>
          <w:b/>
          <w:i/>
          <w:sz w:val="22"/>
          <w:szCs w:val="22"/>
          <w:u w:val="single"/>
          <w:lang w:val="es-MX"/>
        </w:rPr>
        <w:t>resulte conveniente el trámite unificado de los asuntos, para evitar la emisión de resoluciones contradictorias</w:t>
      </w:r>
      <w:r w:rsidRPr="007773A4">
        <w:rPr>
          <w:rFonts w:ascii="Palatino Linotype" w:hAnsi="Palatino Linotype" w:cs="Arial"/>
          <w:i/>
          <w:sz w:val="22"/>
          <w:szCs w:val="22"/>
          <w:lang w:val="es-MX"/>
        </w:rPr>
        <w:t>. La misma regla se aplicará, en lo conducente, para la separación de los expedientes.”</w:t>
      </w:r>
    </w:p>
    <w:p w:rsidR="00BD339C" w:rsidRPr="007773A4" w:rsidRDefault="00BD339C" w:rsidP="00F83EDD">
      <w:pPr>
        <w:ind w:left="851" w:right="992"/>
        <w:jc w:val="both"/>
        <w:rPr>
          <w:rFonts w:ascii="Palatino Linotype" w:hAnsi="Palatino Linotype" w:cs="Arial"/>
          <w:i/>
          <w:szCs w:val="22"/>
          <w:lang w:val="es-MX"/>
        </w:rPr>
      </w:pPr>
    </w:p>
    <w:p w:rsidR="00BD339C" w:rsidRPr="007773A4" w:rsidRDefault="00BD339C" w:rsidP="00F83EDD">
      <w:pPr>
        <w:tabs>
          <w:tab w:val="left" w:pos="8222"/>
        </w:tabs>
        <w:ind w:left="851" w:right="1134"/>
        <w:jc w:val="center"/>
        <w:rPr>
          <w:rFonts w:ascii="Palatino Linotype" w:hAnsi="Palatino Linotype" w:cs="Arial"/>
          <w:b/>
          <w:i/>
          <w:sz w:val="22"/>
          <w:szCs w:val="22"/>
          <w:lang w:val="es-MX"/>
        </w:rPr>
      </w:pPr>
      <w:r w:rsidRPr="007773A4">
        <w:rPr>
          <w:rFonts w:ascii="Palatino Linotype" w:hAnsi="Palatino Linotype" w:cs="Arial"/>
          <w:b/>
          <w:i/>
          <w:sz w:val="22"/>
          <w:szCs w:val="22"/>
          <w:lang w:val="es-MX"/>
        </w:rPr>
        <w:t xml:space="preserve">Ley de Transparencia y Acceso a la Información Pública del </w:t>
      </w:r>
      <w:r w:rsidRPr="007773A4">
        <w:rPr>
          <w:rFonts w:ascii="Palatino Linotype" w:hAnsi="Palatino Linotype" w:cs="Arial"/>
          <w:b/>
          <w:i/>
          <w:sz w:val="22"/>
          <w:szCs w:val="22"/>
          <w:lang w:eastAsia="es-MX"/>
        </w:rPr>
        <w:t>Estado</w:t>
      </w:r>
      <w:r w:rsidRPr="007773A4">
        <w:rPr>
          <w:rFonts w:ascii="Palatino Linotype" w:hAnsi="Palatino Linotype" w:cs="Arial"/>
          <w:b/>
          <w:i/>
          <w:sz w:val="22"/>
          <w:szCs w:val="22"/>
          <w:lang w:val="es-MX"/>
        </w:rPr>
        <w:t xml:space="preserve"> de México y Municipios </w:t>
      </w:r>
    </w:p>
    <w:p w:rsidR="00BD339C" w:rsidRPr="007773A4" w:rsidRDefault="00BD339C" w:rsidP="00F83EDD">
      <w:pPr>
        <w:tabs>
          <w:tab w:val="left" w:pos="8222"/>
        </w:tabs>
        <w:ind w:left="851" w:right="1134"/>
        <w:jc w:val="both"/>
        <w:rPr>
          <w:rFonts w:ascii="Palatino Linotype" w:hAnsi="Palatino Linotype" w:cs="Arial"/>
          <w:i/>
          <w:sz w:val="22"/>
          <w:szCs w:val="22"/>
          <w:lang w:val="es-MX"/>
        </w:rPr>
      </w:pPr>
      <w:r w:rsidRPr="007773A4">
        <w:rPr>
          <w:rFonts w:ascii="Palatino Linotype" w:hAnsi="Palatino Linotype" w:cs="Arial"/>
          <w:i/>
          <w:sz w:val="22"/>
          <w:szCs w:val="22"/>
          <w:lang w:val="es-MX"/>
        </w:rPr>
        <w:t>“</w:t>
      </w:r>
      <w:r w:rsidRPr="007773A4">
        <w:rPr>
          <w:rFonts w:ascii="Palatino Linotype" w:hAnsi="Palatino Linotype" w:cs="Arial"/>
          <w:b/>
          <w:i/>
          <w:sz w:val="22"/>
          <w:szCs w:val="22"/>
          <w:lang w:val="es-MX"/>
        </w:rPr>
        <w:t xml:space="preserve">Artículo 195. </w:t>
      </w:r>
      <w:r w:rsidRPr="007773A4">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rsidR="00BD339C" w:rsidRPr="007773A4" w:rsidRDefault="00BD339C" w:rsidP="00F83EDD">
      <w:pPr>
        <w:tabs>
          <w:tab w:val="left" w:pos="8222"/>
        </w:tabs>
        <w:ind w:left="851" w:right="1134"/>
        <w:jc w:val="both"/>
        <w:rPr>
          <w:rFonts w:ascii="Palatino Linotype" w:hAnsi="Palatino Linotype" w:cs="Arial"/>
          <w:sz w:val="22"/>
          <w:szCs w:val="22"/>
          <w:lang w:val="es-MX"/>
        </w:rPr>
      </w:pPr>
      <w:r w:rsidRPr="007773A4">
        <w:rPr>
          <w:rFonts w:ascii="Palatino Linotype" w:hAnsi="Palatino Linotype" w:cs="Arial"/>
          <w:sz w:val="22"/>
          <w:szCs w:val="22"/>
          <w:lang w:val="es-MX"/>
        </w:rPr>
        <w:t>(Énfasis añadido)</w:t>
      </w:r>
    </w:p>
    <w:p w:rsidR="00BD339C" w:rsidRPr="007773A4" w:rsidRDefault="00BD339C" w:rsidP="00F83EDD">
      <w:pPr>
        <w:jc w:val="both"/>
        <w:rPr>
          <w:rFonts w:ascii="Palatino Linotype" w:hAnsi="Palatino Linotype" w:cs="Arial"/>
          <w:b/>
          <w:szCs w:val="28"/>
        </w:rPr>
      </w:pPr>
    </w:p>
    <w:p w:rsidR="007749B1" w:rsidRPr="007773A4" w:rsidRDefault="007749B1" w:rsidP="001110B8">
      <w:pPr>
        <w:pStyle w:val="Encabezado"/>
        <w:spacing w:line="360" w:lineRule="auto"/>
        <w:jc w:val="both"/>
        <w:rPr>
          <w:rFonts w:ascii="Palatino Linotype" w:hAnsi="Palatino Linotype" w:cs="Arial"/>
        </w:rPr>
      </w:pPr>
      <w:r w:rsidRPr="007773A4">
        <w:rPr>
          <w:rFonts w:ascii="Palatino Linotype" w:hAnsi="Palatino Linotype" w:cs="Arial"/>
        </w:rPr>
        <w:t>De lo dispuesto en la normativa anterior, dicha acumulación procede cuando:</w:t>
      </w:r>
    </w:p>
    <w:p w:rsidR="007749B1" w:rsidRPr="007773A4" w:rsidRDefault="007749B1" w:rsidP="001110B8">
      <w:pPr>
        <w:pStyle w:val="Encabezado"/>
        <w:numPr>
          <w:ilvl w:val="0"/>
          <w:numId w:val="1"/>
        </w:numPr>
        <w:spacing w:line="360" w:lineRule="auto"/>
        <w:jc w:val="both"/>
        <w:rPr>
          <w:rFonts w:ascii="Palatino Linotype" w:hAnsi="Palatino Linotype" w:cs="Arial"/>
        </w:rPr>
      </w:pPr>
      <w:r w:rsidRPr="007773A4">
        <w:rPr>
          <w:rFonts w:ascii="Palatino Linotype" w:hAnsi="Palatino Linotype" w:cs="Arial"/>
        </w:rPr>
        <w:t>El solicitante y la información referida sean las mismas;</w:t>
      </w:r>
    </w:p>
    <w:p w:rsidR="007749B1" w:rsidRPr="007773A4" w:rsidRDefault="007749B1" w:rsidP="001110B8">
      <w:pPr>
        <w:pStyle w:val="Encabezado"/>
        <w:numPr>
          <w:ilvl w:val="0"/>
          <w:numId w:val="1"/>
        </w:numPr>
        <w:spacing w:line="360" w:lineRule="auto"/>
        <w:jc w:val="both"/>
        <w:rPr>
          <w:rFonts w:ascii="Palatino Linotype" w:hAnsi="Palatino Linotype" w:cs="Arial"/>
        </w:rPr>
      </w:pPr>
      <w:r w:rsidRPr="007773A4">
        <w:rPr>
          <w:rFonts w:ascii="Palatino Linotype" w:hAnsi="Palatino Linotype" w:cs="Arial"/>
          <w:b/>
          <w:u w:val="single"/>
        </w:rPr>
        <w:t>Las partes o los actos impugnados sean iguales</w:t>
      </w:r>
      <w:r w:rsidRPr="007773A4">
        <w:rPr>
          <w:rFonts w:ascii="Palatino Linotype" w:hAnsi="Palatino Linotype" w:cs="Arial"/>
        </w:rPr>
        <w:t>;</w:t>
      </w:r>
    </w:p>
    <w:p w:rsidR="007749B1" w:rsidRPr="007773A4" w:rsidRDefault="007749B1" w:rsidP="001110B8">
      <w:pPr>
        <w:pStyle w:val="Encabezado"/>
        <w:numPr>
          <w:ilvl w:val="0"/>
          <w:numId w:val="1"/>
        </w:numPr>
        <w:spacing w:line="360" w:lineRule="auto"/>
        <w:jc w:val="both"/>
        <w:rPr>
          <w:rFonts w:ascii="Palatino Linotype" w:hAnsi="Palatino Linotype" w:cs="Arial"/>
        </w:rPr>
      </w:pPr>
      <w:r w:rsidRPr="007773A4">
        <w:rPr>
          <w:rFonts w:ascii="Palatino Linotype" w:hAnsi="Palatino Linotype" w:cs="Arial"/>
          <w:b/>
          <w:u w:val="single"/>
        </w:rPr>
        <w:t>Cuando se trate del mismo solicitante, el mismo Sujeto Obligado</w:t>
      </w:r>
      <w:r w:rsidRPr="007773A4">
        <w:rPr>
          <w:rFonts w:ascii="Palatino Linotype" w:hAnsi="Palatino Linotype" w:cs="Arial"/>
        </w:rPr>
        <w:t>, y</w:t>
      </w:r>
    </w:p>
    <w:p w:rsidR="007749B1" w:rsidRPr="007773A4" w:rsidRDefault="007749B1" w:rsidP="001110B8">
      <w:pPr>
        <w:pStyle w:val="Encabezado"/>
        <w:numPr>
          <w:ilvl w:val="0"/>
          <w:numId w:val="1"/>
        </w:numPr>
        <w:spacing w:line="360" w:lineRule="auto"/>
        <w:ind w:left="357" w:hanging="357"/>
        <w:jc w:val="both"/>
        <w:rPr>
          <w:rFonts w:ascii="Palatino Linotype" w:hAnsi="Palatino Linotype" w:cs="Arial"/>
          <w:b/>
          <w:u w:val="single"/>
        </w:rPr>
      </w:pPr>
      <w:r w:rsidRPr="007773A4">
        <w:rPr>
          <w:rFonts w:ascii="Palatino Linotype" w:hAnsi="Palatino Linotype" w:cs="Arial"/>
          <w:b/>
          <w:u w:val="single"/>
        </w:rPr>
        <w:t>Aun tratándose de solicitudes diversas, resulte conveniente la resolución unificada de los asuntos</w:t>
      </w:r>
      <w:r w:rsidRPr="007773A4">
        <w:rPr>
          <w:rFonts w:ascii="Palatino Linotype" w:hAnsi="Palatino Linotype" w:cs="Arial"/>
          <w:b/>
          <w:i/>
          <w:u w:val="single"/>
        </w:rPr>
        <w:t>.</w:t>
      </w:r>
    </w:p>
    <w:p w:rsidR="00A13758" w:rsidRPr="007773A4" w:rsidRDefault="00A13758" w:rsidP="001110B8">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7749B1" w:rsidRPr="007773A4" w:rsidRDefault="007749B1" w:rsidP="001110B8">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7773A4">
        <w:rPr>
          <w:rFonts w:ascii="Palatino Linotype" w:hAnsi="Palatino Linotype" w:cs="Arial"/>
        </w:rPr>
        <w:t xml:space="preserve">De esta suerte, tal y como se mencionó anteriormente, los recursos de revisión que nos ocupan fueron interpuestos por </w:t>
      </w:r>
      <w:r w:rsidR="00E87A41" w:rsidRPr="007773A4">
        <w:rPr>
          <w:rFonts w:ascii="Palatino Linotype" w:hAnsi="Palatino Linotype" w:cs="Arial"/>
        </w:rPr>
        <w:t>la misma</w:t>
      </w:r>
      <w:r w:rsidRPr="007773A4">
        <w:rPr>
          <w:rFonts w:ascii="Palatino Linotype" w:hAnsi="Palatino Linotype" w:cs="Arial"/>
        </w:rPr>
        <w:t xml:space="preserve"> </w:t>
      </w:r>
      <w:r w:rsidRPr="007773A4">
        <w:rPr>
          <w:rFonts w:ascii="Palatino Linotype" w:hAnsi="Palatino Linotype" w:cs="Arial"/>
          <w:b/>
        </w:rPr>
        <w:t>RECURRENTE</w:t>
      </w:r>
      <w:r w:rsidRPr="007773A4">
        <w:rPr>
          <w:rFonts w:ascii="Palatino Linotype" w:hAnsi="Palatino Linotype" w:cs="Arial"/>
        </w:rPr>
        <w:t xml:space="preserve"> ante el mismo </w:t>
      </w:r>
      <w:r w:rsidRPr="007773A4">
        <w:rPr>
          <w:rFonts w:ascii="Palatino Linotype" w:hAnsi="Palatino Linotype" w:cs="Arial"/>
          <w:b/>
        </w:rPr>
        <w:t>SUJETO OBLIGADO</w:t>
      </w:r>
      <w:r w:rsidR="00B74990" w:rsidRPr="007773A4">
        <w:rPr>
          <w:rFonts w:ascii="Palatino Linotype" w:hAnsi="Palatino Linotype" w:cs="Arial"/>
          <w:b/>
        </w:rPr>
        <w:t>;</w:t>
      </w:r>
      <w:r w:rsidRPr="007773A4">
        <w:rPr>
          <w:rFonts w:ascii="Palatino Linotype" w:hAnsi="Palatino Linotype" w:cs="Arial"/>
        </w:rPr>
        <w:t xml:space="preserve"> por lo que, resulta conveniente la resolución conjunta</w:t>
      </w:r>
      <w:r w:rsidR="00B74990" w:rsidRPr="007773A4">
        <w:rPr>
          <w:rFonts w:ascii="Palatino Linotype" w:hAnsi="Palatino Linotype" w:cs="Arial"/>
        </w:rPr>
        <w:t>,</w:t>
      </w:r>
      <w:r w:rsidRPr="007773A4">
        <w:rPr>
          <w:rFonts w:ascii="Palatino Linotype" w:hAnsi="Palatino Linotype" w:cs="Arial"/>
        </w:rPr>
        <w:t xml:space="preserve"> por economía procesal y con el fin de no emitir resoluciones contradictorias entre sí, en caso de resolverlos en forma separada por Ponentes diferentes.</w:t>
      </w:r>
    </w:p>
    <w:p w:rsidR="007749B1" w:rsidRPr="007773A4" w:rsidRDefault="007749B1" w:rsidP="001110B8">
      <w:pPr>
        <w:spacing w:line="360" w:lineRule="auto"/>
        <w:jc w:val="both"/>
        <w:rPr>
          <w:rFonts w:ascii="Palatino Linotype" w:hAnsi="Palatino Linotype" w:cs="Arial"/>
          <w:b/>
          <w:szCs w:val="28"/>
        </w:rPr>
      </w:pPr>
    </w:p>
    <w:p w:rsidR="00742D52" w:rsidRPr="007773A4" w:rsidRDefault="00C85D8B" w:rsidP="001110B8">
      <w:pPr>
        <w:pStyle w:val="Prrafodelista"/>
        <w:autoSpaceDE w:val="0"/>
        <w:autoSpaceDN w:val="0"/>
        <w:adjustRightInd w:val="0"/>
        <w:spacing w:line="360" w:lineRule="auto"/>
        <w:ind w:left="0" w:right="49"/>
        <w:jc w:val="both"/>
        <w:rPr>
          <w:rFonts w:ascii="Palatino Linotype" w:hAnsi="Palatino Linotype" w:cs="Arial"/>
        </w:rPr>
      </w:pPr>
      <w:r w:rsidRPr="007773A4">
        <w:rPr>
          <w:rFonts w:ascii="Palatino Linotype" w:hAnsi="Palatino Linotype"/>
          <w:b/>
          <w:sz w:val="28"/>
        </w:rPr>
        <w:t xml:space="preserve">CUARTO. </w:t>
      </w:r>
      <w:r w:rsidR="00742D52" w:rsidRPr="007773A4">
        <w:rPr>
          <w:rFonts w:ascii="Palatino Linotype" w:hAnsi="Palatino Linotype" w:cs="Arial"/>
          <w:b/>
        </w:rPr>
        <w:t xml:space="preserve">Oportunidad. </w:t>
      </w:r>
      <w:r w:rsidR="00742D52" w:rsidRPr="007773A4">
        <w:rPr>
          <w:rFonts w:ascii="Palatino Linotype" w:hAnsi="Palatino Linotype" w:cs="Arial"/>
        </w:rPr>
        <w:t xml:space="preserve">Los recursos de revisión fueron interpuestos dentro del plazo de quince días hábiles contados a partir del día siguiente al en que </w:t>
      </w:r>
      <w:r w:rsidR="00E87A41" w:rsidRPr="007773A4">
        <w:rPr>
          <w:rFonts w:ascii="Palatino Linotype" w:hAnsi="Palatino Linotype" w:cs="Arial"/>
          <w:b/>
        </w:rPr>
        <w:t>LA</w:t>
      </w:r>
      <w:r w:rsidR="00742D52" w:rsidRPr="007773A4">
        <w:rPr>
          <w:rFonts w:ascii="Palatino Linotype" w:hAnsi="Palatino Linotype" w:cs="Arial"/>
          <w:b/>
        </w:rPr>
        <w:t xml:space="preserve"> RECURRENTE </w:t>
      </w:r>
      <w:r w:rsidR="00742D52" w:rsidRPr="007773A4">
        <w:rPr>
          <w:rFonts w:ascii="Palatino Linotype" w:hAnsi="Palatino Linotype" w:cs="Arial"/>
        </w:rPr>
        <w:t xml:space="preserve">tuvo conocimiento de las respuestas impugnadas, tal y como lo prevé el artículo 178 de la Ley de Transparencia y Acceso a la Información Pública del Estado de México y Municipios, que establece: </w:t>
      </w:r>
    </w:p>
    <w:p w:rsidR="00742D52" w:rsidRPr="007773A4" w:rsidRDefault="00742D52" w:rsidP="00F83EDD">
      <w:pPr>
        <w:ind w:left="851" w:right="899"/>
        <w:jc w:val="both"/>
        <w:rPr>
          <w:rFonts w:ascii="Palatino Linotype" w:hAnsi="Palatino Linotype" w:cs="Arial"/>
        </w:rPr>
      </w:pPr>
    </w:p>
    <w:p w:rsidR="00742D52" w:rsidRPr="007773A4" w:rsidRDefault="00742D52" w:rsidP="00F83EDD">
      <w:pPr>
        <w:tabs>
          <w:tab w:val="left" w:pos="8222"/>
        </w:tabs>
        <w:ind w:left="851" w:right="1134"/>
        <w:jc w:val="both"/>
        <w:rPr>
          <w:rFonts w:ascii="Palatino Linotype" w:hAnsi="Palatino Linotype" w:cs="Arial"/>
          <w:i/>
          <w:sz w:val="22"/>
          <w:szCs w:val="22"/>
        </w:rPr>
      </w:pPr>
      <w:r w:rsidRPr="007773A4">
        <w:rPr>
          <w:rFonts w:ascii="Palatino Linotype" w:hAnsi="Palatino Linotype" w:cs="Arial"/>
          <w:b/>
          <w:i/>
          <w:sz w:val="22"/>
          <w:szCs w:val="22"/>
        </w:rPr>
        <w:lastRenderedPageBreak/>
        <w:t>“Artículo 178.</w:t>
      </w:r>
      <w:r w:rsidRPr="007773A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42D52" w:rsidRPr="007773A4" w:rsidRDefault="00742D52" w:rsidP="00F83EDD">
      <w:pPr>
        <w:tabs>
          <w:tab w:val="left" w:pos="8222"/>
        </w:tabs>
        <w:ind w:left="851" w:right="1134"/>
        <w:jc w:val="both"/>
        <w:rPr>
          <w:rFonts w:ascii="Palatino Linotype" w:hAnsi="Palatino Linotype" w:cs="Arial"/>
          <w:i/>
          <w:sz w:val="22"/>
          <w:szCs w:val="22"/>
        </w:rPr>
      </w:pPr>
      <w:r w:rsidRPr="007773A4">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742D52" w:rsidRPr="007773A4" w:rsidRDefault="00742D52" w:rsidP="00F83EDD">
      <w:pPr>
        <w:tabs>
          <w:tab w:val="left" w:pos="8222"/>
        </w:tabs>
        <w:ind w:left="851" w:right="1134"/>
        <w:jc w:val="both"/>
        <w:rPr>
          <w:rFonts w:ascii="Palatino Linotype" w:hAnsi="Palatino Linotype" w:cs="Arial"/>
          <w:i/>
          <w:sz w:val="22"/>
          <w:szCs w:val="22"/>
        </w:rPr>
      </w:pPr>
      <w:r w:rsidRPr="007773A4">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7773A4">
        <w:rPr>
          <w:rFonts w:ascii="Palatino Linotype" w:hAnsi="Palatino Linotype" w:cs="Arial"/>
          <w:b/>
          <w:i/>
          <w:sz w:val="22"/>
          <w:szCs w:val="22"/>
        </w:rPr>
        <w:t>”</w:t>
      </w:r>
    </w:p>
    <w:p w:rsidR="00742D52" w:rsidRPr="007773A4" w:rsidRDefault="00742D52" w:rsidP="00F83EDD">
      <w:pPr>
        <w:ind w:left="851" w:right="899"/>
        <w:jc w:val="both"/>
        <w:rPr>
          <w:rFonts w:ascii="Palatino Linotype" w:hAnsi="Palatino Linotype" w:cs="Arial"/>
        </w:rPr>
      </w:pPr>
    </w:p>
    <w:p w:rsidR="00DF2224" w:rsidRPr="007773A4" w:rsidRDefault="00742D52" w:rsidP="001110B8">
      <w:pPr>
        <w:spacing w:line="360" w:lineRule="auto"/>
        <w:jc w:val="both"/>
        <w:rPr>
          <w:rFonts w:ascii="Palatino Linotype" w:hAnsi="Palatino Linotype"/>
        </w:rPr>
      </w:pPr>
      <w:r w:rsidRPr="007773A4">
        <w:rPr>
          <w:rFonts w:ascii="Palatino Linotype" w:hAnsi="Palatino Linotype" w:cs="Arial"/>
        </w:rPr>
        <w:t>En efecto, se actualiza la hipótesis prevista en el precepto legal antes transcrito, en atención a que la</w:t>
      </w:r>
      <w:r w:rsidR="00CD332E" w:rsidRPr="007773A4">
        <w:rPr>
          <w:rFonts w:ascii="Palatino Linotype" w:hAnsi="Palatino Linotype" w:cs="Arial"/>
        </w:rPr>
        <w:t>s</w:t>
      </w:r>
      <w:r w:rsidRPr="007773A4">
        <w:rPr>
          <w:rFonts w:ascii="Palatino Linotype" w:hAnsi="Palatino Linotype" w:cs="Arial"/>
        </w:rPr>
        <w:t xml:space="preserve"> respuesta</w:t>
      </w:r>
      <w:r w:rsidR="00CD332E" w:rsidRPr="007773A4">
        <w:rPr>
          <w:rFonts w:ascii="Palatino Linotype" w:hAnsi="Palatino Linotype" w:cs="Arial"/>
        </w:rPr>
        <w:t>s</w:t>
      </w:r>
      <w:r w:rsidRPr="007773A4">
        <w:rPr>
          <w:rFonts w:ascii="Palatino Linotype" w:hAnsi="Palatino Linotype" w:cs="Arial"/>
        </w:rPr>
        <w:t xml:space="preserve"> impugnada</w:t>
      </w:r>
      <w:r w:rsidR="00CD332E" w:rsidRPr="007773A4">
        <w:rPr>
          <w:rFonts w:ascii="Palatino Linotype" w:hAnsi="Palatino Linotype" w:cs="Arial"/>
        </w:rPr>
        <w:t>s</w:t>
      </w:r>
      <w:r w:rsidRPr="007773A4">
        <w:rPr>
          <w:rFonts w:ascii="Palatino Linotype" w:hAnsi="Palatino Linotype" w:cs="Arial"/>
        </w:rPr>
        <w:t xml:space="preserve"> </w:t>
      </w:r>
      <w:r w:rsidR="00803B51" w:rsidRPr="007773A4">
        <w:rPr>
          <w:rFonts w:ascii="Palatino Linotype" w:hAnsi="Palatino Linotype" w:cs="Arial"/>
          <w:bCs/>
          <w:lang w:val="es-MX"/>
        </w:rPr>
        <w:t xml:space="preserve">fueron notificados </w:t>
      </w:r>
      <w:r w:rsidR="00803B51" w:rsidRPr="007773A4">
        <w:rPr>
          <w:rFonts w:ascii="Palatino Linotype" w:hAnsi="Palatino Linotype" w:cs="Arial"/>
        </w:rPr>
        <w:t>a</w:t>
      </w:r>
      <w:r w:rsidR="00DF2224" w:rsidRPr="007773A4">
        <w:rPr>
          <w:rFonts w:ascii="Palatino Linotype" w:hAnsi="Palatino Linotype" w:cs="Arial"/>
        </w:rPr>
        <w:t xml:space="preserve"> </w:t>
      </w:r>
      <w:r w:rsidR="00DF2224" w:rsidRPr="007773A4">
        <w:rPr>
          <w:rFonts w:ascii="Palatino Linotype" w:hAnsi="Palatino Linotype" w:cs="Arial"/>
          <w:b/>
        </w:rPr>
        <w:t>LA</w:t>
      </w:r>
      <w:r w:rsidR="00803B51" w:rsidRPr="007773A4">
        <w:rPr>
          <w:rFonts w:ascii="Palatino Linotype" w:hAnsi="Palatino Linotype" w:cs="Arial"/>
        </w:rPr>
        <w:t xml:space="preserve"> </w:t>
      </w:r>
      <w:r w:rsidR="00803B51" w:rsidRPr="007773A4">
        <w:rPr>
          <w:rFonts w:ascii="Palatino Linotype" w:hAnsi="Palatino Linotype" w:cs="Arial"/>
          <w:b/>
          <w:color w:val="000000"/>
        </w:rPr>
        <w:t>RECURRENTE</w:t>
      </w:r>
      <w:r w:rsidR="00803B51" w:rsidRPr="007773A4">
        <w:rPr>
          <w:rFonts w:ascii="Palatino Linotype" w:hAnsi="Palatino Linotype" w:cs="Arial"/>
          <w:bCs/>
          <w:lang w:val="es-MX"/>
        </w:rPr>
        <w:t xml:space="preserve"> el </w:t>
      </w:r>
      <w:r w:rsidR="00DF2224" w:rsidRPr="007773A4">
        <w:rPr>
          <w:rFonts w:ascii="Palatino Linotype" w:hAnsi="Palatino Linotype"/>
          <w:b/>
        </w:rPr>
        <w:t xml:space="preserve">veinticuatro de mayo </w:t>
      </w:r>
      <w:r w:rsidR="00E63AFB" w:rsidRPr="007773A4">
        <w:rPr>
          <w:rFonts w:ascii="Palatino Linotype" w:hAnsi="Palatino Linotype"/>
          <w:b/>
        </w:rPr>
        <w:t>de dos mil diecinueve</w:t>
      </w:r>
      <w:r w:rsidR="00803B51" w:rsidRPr="007773A4">
        <w:rPr>
          <w:rFonts w:ascii="Palatino Linotype" w:hAnsi="Palatino Linotype"/>
          <w:b/>
        </w:rPr>
        <w:t xml:space="preserve">, </w:t>
      </w:r>
      <w:r w:rsidR="00803B51" w:rsidRPr="007773A4">
        <w:rPr>
          <w:rFonts w:ascii="Palatino Linotype" w:hAnsi="Palatino Linotype" w:cs="Arial"/>
          <w:bCs/>
          <w:lang w:val="es-MX"/>
        </w:rPr>
        <w:t>por lo que, el plazo</w:t>
      </w:r>
      <w:r w:rsidR="00803B51" w:rsidRPr="007773A4">
        <w:rPr>
          <w:rFonts w:ascii="Palatino Linotype" w:hAnsi="Palatino Linotype" w:cs="Arial"/>
          <w:b/>
          <w:bCs/>
          <w:lang w:val="es-MX"/>
        </w:rPr>
        <w:t xml:space="preserve"> </w:t>
      </w:r>
      <w:r w:rsidR="00803B51" w:rsidRPr="007773A4">
        <w:rPr>
          <w:rFonts w:ascii="Palatino Linotype" w:hAnsi="Palatino Linotype" w:cs="Arial"/>
          <w:bCs/>
          <w:lang w:val="es-MX"/>
        </w:rPr>
        <w:t xml:space="preserve">para presentar el recurso de revisión transcurrió del </w:t>
      </w:r>
      <w:r w:rsidR="00DF2224" w:rsidRPr="007773A4">
        <w:rPr>
          <w:rFonts w:ascii="Palatino Linotype" w:hAnsi="Palatino Linotype" w:cs="Arial"/>
          <w:b/>
        </w:rPr>
        <w:t>veintisiete de mayo al catorce de junio de dos mil diecinueve;</w:t>
      </w:r>
      <w:r w:rsidR="00DF2224" w:rsidRPr="007773A4">
        <w:rPr>
          <w:rFonts w:ascii="Palatino Linotype" w:hAnsi="Palatino Linotype" w:cs="Arial"/>
          <w:bCs/>
          <w:lang w:val="es-MX"/>
        </w:rPr>
        <w:t xml:space="preserve"> </w:t>
      </w:r>
      <w:r w:rsidR="00DF2224" w:rsidRPr="007773A4">
        <w:rPr>
          <w:rFonts w:ascii="Palatino Linotype" w:hAnsi="Palatino Linotype" w:cs="Arial"/>
          <w:lang w:val="es-ES_tradnl"/>
        </w:rPr>
        <w:t>sin contemplar en el cómputo los días veinticinco y veintiséis de abril</w:t>
      </w:r>
      <w:r w:rsidR="00DF2224" w:rsidRPr="007773A4">
        <w:rPr>
          <w:rFonts w:ascii="Palatino Linotype" w:hAnsi="Palatino Linotype" w:cs="Arial"/>
          <w:lang w:val="es-MX"/>
        </w:rPr>
        <w:t xml:space="preserve">; así como, uno, dos, ocho y nueve de junio de dos mil diecinueve, por corresponder a sábados y domingos, considerados como días inhábiles; en términos del artículo 3, fracción X de la </w:t>
      </w:r>
      <w:r w:rsidR="00DF2224" w:rsidRPr="007773A4">
        <w:rPr>
          <w:rFonts w:ascii="Palatino Linotype" w:hAnsi="Palatino Linotype"/>
          <w:lang w:val="es-MX"/>
        </w:rPr>
        <w:t>Ley de Transparencia y Acceso a la Información Pública del Estado de México y Municipios</w:t>
      </w:r>
      <w:r w:rsidR="00DF2224" w:rsidRPr="007773A4">
        <w:rPr>
          <w:rFonts w:ascii="Palatino Linotype" w:hAnsi="Palatino Linotype" w:cs="Arial"/>
        </w:rPr>
        <w:t>.</w:t>
      </w:r>
    </w:p>
    <w:p w:rsidR="00DF2224" w:rsidRPr="007773A4" w:rsidRDefault="00DF2224" w:rsidP="001110B8">
      <w:pPr>
        <w:spacing w:line="360" w:lineRule="auto"/>
        <w:jc w:val="both"/>
        <w:rPr>
          <w:rFonts w:ascii="Palatino Linotype" w:hAnsi="Palatino Linotype"/>
          <w:lang w:val="es-MX"/>
        </w:rPr>
      </w:pPr>
    </w:p>
    <w:p w:rsidR="00DF2224" w:rsidRPr="007773A4" w:rsidRDefault="00DF2224" w:rsidP="001110B8">
      <w:pPr>
        <w:spacing w:line="360" w:lineRule="auto"/>
        <w:jc w:val="both"/>
        <w:rPr>
          <w:rFonts w:ascii="Palatino Linotype" w:hAnsi="Palatino Linotype" w:cs="Arial"/>
        </w:rPr>
      </w:pPr>
      <w:r w:rsidRPr="007773A4">
        <w:rPr>
          <w:rFonts w:ascii="Palatino Linotype" w:hAnsi="Palatino Linotype" w:cs="Arial"/>
        </w:rPr>
        <w:t>En ese tenor, si los recursos de revisión que nos ocupan, se interpusieron el</w:t>
      </w:r>
      <w:r w:rsidRPr="007773A4">
        <w:rPr>
          <w:rFonts w:ascii="Palatino Linotype" w:hAnsi="Palatino Linotype" w:cs="Arial"/>
          <w:b/>
        </w:rPr>
        <w:t xml:space="preserve"> </w:t>
      </w:r>
      <w:r w:rsidRPr="007773A4">
        <w:rPr>
          <w:rFonts w:ascii="Palatino Linotype" w:hAnsi="Palatino Linotype" w:cs="Arial"/>
          <w:b/>
          <w:u w:val="single"/>
        </w:rPr>
        <w:t>veinticuatro de mayo de dos mil diecinueve</w:t>
      </w:r>
      <w:r w:rsidRPr="007773A4">
        <w:rPr>
          <w:rFonts w:ascii="Palatino Linotype" w:hAnsi="Palatino Linotype" w:cs="Arial"/>
        </w:rPr>
        <w:t>, éstos se encuentran dentro de los márgenes temporales previstos en el citado precepto legal y, por tanto, se consideran oportunos.</w:t>
      </w:r>
    </w:p>
    <w:p w:rsidR="00DF2224" w:rsidRPr="007773A4" w:rsidRDefault="00DF2224" w:rsidP="001110B8">
      <w:pPr>
        <w:autoSpaceDE w:val="0"/>
        <w:autoSpaceDN w:val="0"/>
        <w:adjustRightInd w:val="0"/>
        <w:spacing w:line="360" w:lineRule="auto"/>
        <w:ind w:right="49"/>
        <w:contextualSpacing/>
        <w:jc w:val="both"/>
        <w:rPr>
          <w:rFonts w:ascii="Palatino Linotype" w:hAnsi="Palatino Linotype" w:cs="Arial"/>
          <w:color w:val="000000"/>
        </w:rPr>
      </w:pPr>
    </w:p>
    <w:p w:rsidR="00DF2224" w:rsidRPr="007773A4" w:rsidRDefault="00DF2224" w:rsidP="001110B8">
      <w:pPr>
        <w:spacing w:line="360" w:lineRule="auto"/>
        <w:jc w:val="both"/>
        <w:rPr>
          <w:rFonts w:ascii="Palatino Linotype" w:hAnsi="Palatino Linotype"/>
          <w:lang w:val="es-MX"/>
        </w:rPr>
      </w:pPr>
      <w:r w:rsidRPr="007773A4">
        <w:rPr>
          <w:rFonts w:ascii="Palatino Linotype" w:hAnsi="Palatino Linotype"/>
          <w:lang w:val="es-MX"/>
        </w:rPr>
        <w:t xml:space="preserve">Lo anterior es así, toda vez que aun cuando los medios de impugnación que nos ocupan, se hayan interpuesto el mismo día en que se tuvo por notificadas las respuestas impugnadas, ello es insuficiente para desechar el recurso de revisión de mérito, toda vez </w:t>
      </w:r>
      <w:r w:rsidRPr="007773A4">
        <w:rPr>
          <w:rFonts w:ascii="Palatino Linotype" w:hAnsi="Palatino Linotype"/>
          <w:lang w:val="es-MX"/>
        </w:rPr>
        <w:lastRenderedPageBreak/>
        <w:t xml:space="preserve">que el precepto legal citado, sólo establece que estos medios de defensa se han de promover dentro de los quince días hábiles siguientes al en que </w:t>
      </w:r>
      <w:r w:rsidR="00E87A41" w:rsidRPr="007773A4">
        <w:rPr>
          <w:rFonts w:ascii="Palatino Linotype" w:hAnsi="Palatino Linotype"/>
          <w:b/>
          <w:lang w:val="es-MX"/>
        </w:rPr>
        <w:t>LA</w:t>
      </w:r>
      <w:r w:rsidRPr="007773A4">
        <w:rPr>
          <w:rFonts w:ascii="Palatino Linotype" w:hAnsi="Palatino Linotype"/>
          <w:b/>
          <w:lang w:val="es-MX"/>
        </w:rPr>
        <w:t xml:space="preserve"> RECURRENTE</w:t>
      </w:r>
      <w:r w:rsidRPr="007773A4">
        <w:rPr>
          <w:rFonts w:ascii="Palatino Linotype" w:hAnsi="Palatino Linotype"/>
          <w:lang w:val="es-MX"/>
        </w:rPr>
        <w:t xml:space="preserve"> tenga conocimiento de la respuesta impugnada; sin embargo, no prohíbe que el recurso de revisión, se presente el mismo día en que aquélla fue notificada.</w:t>
      </w:r>
    </w:p>
    <w:p w:rsidR="00DF2224" w:rsidRPr="007773A4" w:rsidRDefault="00DF2224" w:rsidP="001110B8">
      <w:pPr>
        <w:spacing w:line="360" w:lineRule="auto"/>
        <w:jc w:val="both"/>
        <w:rPr>
          <w:rFonts w:ascii="Palatino Linotype" w:hAnsi="Palatino Linotype"/>
          <w:lang w:val="es-MX"/>
        </w:rPr>
      </w:pPr>
    </w:p>
    <w:p w:rsidR="00DF2224" w:rsidRPr="007773A4" w:rsidRDefault="00DF2224" w:rsidP="001110B8">
      <w:pPr>
        <w:spacing w:line="360" w:lineRule="auto"/>
        <w:jc w:val="both"/>
        <w:rPr>
          <w:rFonts w:ascii="Palatino Linotype" w:hAnsi="Palatino Linotype"/>
          <w:lang w:val="es-MX"/>
        </w:rPr>
      </w:pPr>
      <w:r w:rsidRPr="007773A4">
        <w:rPr>
          <w:rFonts w:ascii="Palatino Linotype" w:hAnsi="Palatino Linotype"/>
          <w:lang w:val="es-MX"/>
        </w:rPr>
        <w:t>En sustento a lo anterior, es aplicable por analogía la Jurisprudencia número 1a</w:t>
      </w:r>
      <w:proofErr w:type="gramStart"/>
      <w:r w:rsidRPr="007773A4">
        <w:rPr>
          <w:rFonts w:ascii="Palatino Linotype" w:hAnsi="Palatino Linotype"/>
          <w:lang w:val="es-MX"/>
        </w:rPr>
        <w:t>./</w:t>
      </w:r>
      <w:proofErr w:type="gramEnd"/>
      <w:r w:rsidRPr="007773A4">
        <w:rPr>
          <w:rFonts w:ascii="Palatino Linotype" w:hAnsi="Palatino Linotype"/>
          <w:lang w:val="es-MX"/>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DF2224" w:rsidRPr="007773A4" w:rsidRDefault="00DF2224" w:rsidP="00F83EDD">
      <w:pPr>
        <w:tabs>
          <w:tab w:val="left" w:pos="851"/>
        </w:tabs>
        <w:ind w:left="851" w:right="901"/>
        <w:jc w:val="both"/>
        <w:rPr>
          <w:rFonts w:ascii="Palatino Linotype" w:hAnsi="Palatino Linotype"/>
          <w:lang w:val="es-MX"/>
        </w:rPr>
      </w:pPr>
    </w:p>
    <w:p w:rsidR="00DF2224" w:rsidRPr="007773A4" w:rsidRDefault="00DF2224" w:rsidP="00F83EDD">
      <w:pPr>
        <w:tabs>
          <w:tab w:val="left" w:pos="8222"/>
        </w:tabs>
        <w:ind w:left="851" w:right="1134"/>
        <w:jc w:val="both"/>
        <w:rPr>
          <w:rFonts w:ascii="Palatino Linotype" w:hAnsi="Palatino Linotype"/>
          <w:i/>
          <w:sz w:val="22"/>
          <w:szCs w:val="22"/>
          <w:lang w:val="es-MX"/>
        </w:rPr>
      </w:pPr>
      <w:r w:rsidRPr="007773A4">
        <w:rPr>
          <w:rFonts w:ascii="Palatino Linotype" w:hAnsi="Palatino Linotype"/>
          <w:b/>
          <w:i/>
          <w:sz w:val="22"/>
          <w:szCs w:val="22"/>
          <w:lang w:val="es-MX"/>
        </w:rPr>
        <w:t xml:space="preserve">“RECURSO DE RECLAMACIÓN. SU INTERPOSICIÓN NO ES EXTEMPORÁNEA SI SE REALIZA ANTES DE QUE INICIE EL PLAZO PARA HACERLO. </w:t>
      </w:r>
      <w:r w:rsidRPr="007773A4">
        <w:rPr>
          <w:rFonts w:ascii="Palatino Linotype" w:hAnsi="Palatino Linotype"/>
          <w:i/>
          <w:sz w:val="22"/>
          <w:szCs w:val="22"/>
          <w:lang w:val="es-MX"/>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DF2224" w:rsidRPr="007773A4" w:rsidRDefault="00DF2224" w:rsidP="00F83EDD">
      <w:pPr>
        <w:tabs>
          <w:tab w:val="left" w:pos="8222"/>
        </w:tabs>
        <w:ind w:left="851" w:right="1134"/>
        <w:jc w:val="both"/>
        <w:rPr>
          <w:rFonts w:ascii="Palatino Linotype" w:hAnsi="Palatino Linotype"/>
          <w:i/>
          <w:sz w:val="22"/>
          <w:szCs w:val="22"/>
          <w:lang w:val="es-MX"/>
        </w:rPr>
      </w:pPr>
      <w:r w:rsidRPr="007773A4">
        <w:rPr>
          <w:rFonts w:ascii="Palatino Linotype" w:hAnsi="Palatino Linotype"/>
          <w:i/>
          <w:sz w:val="22"/>
          <w:szCs w:val="22"/>
          <w:lang w:val="es-MX"/>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DF2224" w:rsidRPr="007773A4" w:rsidRDefault="00DF2224" w:rsidP="00F83EDD">
      <w:pPr>
        <w:tabs>
          <w:tab w:val="left" w:pos="8222"/>
        </w:tabs>
        <w:ind w:left="851" w:right="1134"/>
        <w:jc w:val="both"/>
        <w:rPr>
          <w:rFonts w:ascii="Palatino Linotype" w:hAnsi="Palatino Linotype"/>
          <w:i/>
          <w:sz w:val="22"/>
          <w:szCs w:val="22"/>
          <w:lang w:val="es-MX"/>
        </w:rPr>
      </w:pPr>
      <w:r w:rsidRPr="007773A4">
        <w:rPr>
          <w:rFonts w:ascii="Palatino Linotype" w:hAnsi="Palatino Linotype"/>
          <w:i/>
          <w:sz w:val="22"/>
          <w:szCs w:val="22"/>
          <w:lang w:val="es-MX"/>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DF2224" w:rsidRPr="007773A4" w:rsidRDefault="00DF2224" w:rsidP="00F83EDD">
      <w:pPr>
        <w:tabs>
          <w:tab w:val="left" w:pos="8222"/>
        </w:tabs>
        <w:ind w:left="851" w:right="1134"/>
        <w:jc w:val="both"/>
        <w:rPr>
          <w:rFonts w:ascii="Palatino Linotype" w:hAnsi="Palatino Linotype"/>
          <w:i/>
          <w:sz w:val="22"/>
          <w:szCs w:val="22"/>
          <w:lang w:val="es-MX"/>
        </w:rPr>
      </w:pPr>
      <w:r w:rsidRPr="007773A4">
        <w:rPr>
          <w:rFonts w:ascii="Palatino Linotype" w:hAnsi="Palatino Linotype"/>
          <w:i/>
          <w:sz w:val="22"/>
          <w:szCs w:val="22"/>
          <w:lang w:val="es-MX"/>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7773A4">
        <w:rPr>
          <w:rFonts w:ascii="Palatino Linotype" w:hAnsi="Palatino Linotype"/>
          <w:i/>
          <w:sz w:val="22"/>
          <w:szCs w:val="22"/>
          <w:lang w:val="es-MX"/>
        </w:rPr>
        <w:t>Arboleya</w:t>
      </w:r>
      <w:proofErr w:type="spellEnd"/>
      <w:r w:rsidRPr="007773A4">
        <w:rPr>
          <w:rFonts w:ascii="Palatino Linotype" w:hAnsi="Palatino Linotype"/>
          <w:i/>
          <w:sz w:val="22"/>
          <w:szCs w:val="22"/>
          <w:lang w:val="es-MX"/>
        </w:rPr>
        <w:t>.</w:t>
      </w:r>
    </w:p>
    <w:p w:rsidR="00DF2224" w:rsidRPr="007773A4" w:rsidRDefault="00DF2224" w:rsidP="00F83EDD">
      <w:pPr>
        <w:tabs>
          <w:tab w:val="left" w:pos="8222"/>
        </w:tabs>
        <w:ind w:left="851" w:right="1134"/>
        <w:jc w:val="both"/>
        <w:rPr>
          <w:rFonts w:ascii="Palatino Linotype" w:hAnsi="Palatino Linotype"/>
          <w:i/>
          <w:sz w:val="22"/>
          <w:szCs w:val="22"/>
          <w:lang w:val="es-MX"/>
        </w:rPr>
      </w:pPr>
      <w:r w:rsidRPr="007773A4">
        <w:rPr>
          <w:rFonts w:ascii="Palatino Linotype" w:hAnsi="Palatino Linotype"/>
          <w:i/>
          <w:sz w:val="22"/>
          <w:szCs w:val="22"/>
          <w:lang w:val="es-MX"/>
        </w:rPr>
        <w:lastRenderedPageBreak/>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7773A4">
        <w:rPr>
          <w:rFonts w:ascii="Palatino Linotype" w:hAnsi="Palatino Linotype"/>
          <w:i/>
          <w:sz w:val="22"/>
          <w:szCs w:val="22"/>
          <w:lang w:val="es-MX"/>
        </w:rPr>
        <w:t>Goslinga</w:t>
      </w:r>
      <w:proofErr w:type="spellEnd"/>
      <w:r w:rsidRPr="007773A4">
        <w:rPr>
          <w:rFonts w:ascii="Palatino Linotype" w:hAnsi="Palatino Linotype"/>
          <w:i/>
          <w:sz w:val="22"/>
          <w:szCs w:val="22"/>
          <w:lang w:val="es-MX"/>
        </w:rPr>
        <w:t xml:space="preserve"> </w:t>
      </w:r>
      <w:proofErr w:type="spellStart"/>
      <w:r w:rsidRPr="007773A4">
        <w:rPr>
          <w:rFonts w:ascii="Palatino Linotype" w:hAnsi="Palatino Linotype"/>
          <w:i/>
          <w:sz w:val="22"/>
          <w:szCs w:val="22"/>
          <w:lang w:val="es-MX"/>
        </w:rPr>
        <w:t>Remírez</w:t>
      </w:r>
      <w:proofErr w:type="spellEnd"/>
      <w:r w:rsidRPr="007773A4">
        <w:rPr>
          <w:rFonts w:ascii="Palatino Linotype" w:hAnsi="Palatino Linotype"/>
          <w:i/>
          <w:sz w:val="22"/>
          <w:szCs w:val="22"/>
          <w:lang w:val="es-MX"/>
        </w:rPr>
        <w:t>.</w:t>
      </w:r>
    </w:p>
    <w:p w:rsidR="00DF2224" w:rsidRPr="007773A4" w:rsidRDefault="00DF2224" w:rsidP="00F83EDD">
      <w:pPr>
        <w:tabs>
          <w:tab w:val="left" w:pos="8222"/>
        </w:tabs>
        <w:ind w:left="851" w:right="1134"/>
        <w:jc w:val="both"/>
        <w:rPr>
          <w:rFonts w:ascii="Palatino Linotype" w:hAnsi="Palatino Linotype"/>
          <w:i/>
          <w:sz w:val="22"/>
          <w:szCs w:val="22"/>
          <w:lang w:val="es-MX"/>
        </w:rPr>
      </w:pPr>
      <w:r w:rsidRPr="007773A4">
        <w:rPr>
          <w:rFonts w:ascii="Palatino Linotype" w:hAnsi="Palatino Linotype"/>
          <w:i/>
          <w:sz w:val="22"/>
          <w:szCs w:val="22"/>
          <w:lang w:val="es-MX"/>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DF2224" w:rsidRPr="007773A4" w:rsidRDefault="00DF2224" w:rsidP="00F83EDD">
      <w:pPr>
        <w:tabs>
          <w:tab w:val="left" w:pos="8222"/>
        </w:tabs>
        <w:ind w:left="851" w:right="1134"/>
        <w:jc w:val="both"/>
        <w:rPr>
          <w:rFonts w:ascii="Palatino Linotype" w:hAnsi="Palatino Linotype"/>
          <w:b/>
          <w:i/>
          <w:sz w:val="22"/>
          <w:szCs w:val="22"/>
          <w:lang w:val="es-MX"/>
        </w:rPr>
      </w:pPr>
      <w:r w:rsidRPr="007773A4">
        <w:rPr>
          <w:rFonts w:ascii="Palatino Linotype" w:hAnsi="Palatino Linotype"/>
          <w:i/>
          <w:sz w:val="22"/>
          <w:szCs w:val="22"/>
          <w:lang w:val="es-MX"/>
        </w:rPr>
        <w:t>Tesis de jurisprudencia 41/2015 (10a.). Aprobada por la Primera Sala de este Alto Tribunal, en sesión privada de veintisiete de mayo de dos mil quince.</w:t>
      </w:r>
      <w:r w:rsidRPr="007773A4">
        <w:rPr>
          <w:rFonts w:ascii="Palatino Linotype" w:hAnsi="Palatino Linotype"/>
          <w:b/>
          <w:i/>
          <w:sz w:val="22"/>
          <w:szCs w:val="22"/>
          <w:lang w:val="es-MX"/>
        </w:rPr>
        <w:t>”</w:t>
      </w:r>
    </w:p>
    <w:p w:rsidR="00DF2224" w:rsidRPr="007773A4" w:rsidRDefault="00DF2224" w:rsidP="00F83EDD">
      <w:pPr>
        <w:tabs>
          <w:tab w:val="left" w:pos="8222"/>
        </w:tabs>
        <w:ind w:left="851" w:right="1134"/>
        <w:jc w:val="both"/>
        <w:rPr>
          <w:rFonts w:ascii="Palatino Linotype" w:hAnsi="Palatino Linotype"/>
          <w:i/>
          <w:sz w:val="22"/>
          <w:szCs w:val="22"/>
          <w:lang w:val="es-MX"/>
        </w:rPr>
      </w:pPr>
      <w:r w:rsidRPr="007773A4">
        <w:rPr>
          <w:rFonts w:ascii="Palatino Linotype" w:hAnsi="Palatino Linotype"/>
          <w:i/>
          <w:sz w:val="22"/>
          <w:szCs w:val="22"/>
          <w:lang w:val="es-MX"/>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DF2224" w:rsidRPr="007773A4" w:rsidRDefault="00DF2224" w:rsidP="00F83EDD">
      <w:pPr>
        <w:tabs>
          <w:tab w:val="left" w:pos="851"/>
        </w:tabs>
        <w:ind w:left="851" w:right="901"/>
        <w:jc w:val="both"/>
        <w:rPr>
          <w:rFonts w:ascii="Palatino Linotype" w:hAnsi="Palatino Linotype"/>
          <w:lang w:val="es-MX"/>
        </w:rPr>
      </w:pPr>
    </w:p>
    <w:p w:rsidR="00DF2224" w:rsidRPr="007773A4" w:rsidRDefault="00DF2224" w:rsidP="001110B8">
      <w:pPr>
        <w:autoSpaceDE w:val="0"/>
        <w:autoSpaceDN w:val="0"/>
        <w:adjustRightInd w:val="0"/>
        <w:spacing w:line="360" w:lineRule="auto"/>
        <w:ind w:right="49"/>
        <w:jc w:val="both"/>
        <w:rPr>
          <w:rFonts w:ascii="Palatino Linotype" w:hAnsi="Palatino Linotype"/>
          <w:lang w:val="es-MX"/>
        </w:rPr>
      </w:pPr>
      <w:r w:rsidRPr="007773A4">
        <w:rPr>
          <w:rFonts w:ascii="Palatino Linotype" w:hAnsi="Palatino Linotype"/>
          <w:lang w:val="es-MX"/>
        </w:rPr>
        <w:t>Por lo tanto, en aras de privilegiar el derecho de acceso a la información se entra al estudio de los presentes recursos de revisión, sin que la fecha en que se presentó afecte la resolución.</w:t>
      </w:r>
    </w:p>
    <w:p w:rsidR="00DF2224" w:rsidRPr="007773A4" w:rsidRDefault="00DF2224" w:rsidP="001110B8">
      <w:pPr>
        <w:autoSpaceDE w:val="0"/>
        <w:autoSpaceDN w:val="0"/>
        <w:adjustRightInd w:val="0"/>
        <w:spacing w:line="360" w:lineRule="auto"/>
        <w:ind w:right="49"/>
        <w:contextualSpacing/>
        <w:jc w:val="both"/>
        <w:rPr>
          <w:rFonts w:ascii="Palatino Linotype" w:hAnsi="Palatino Linotype" w:cs="Arial"/>
          <w:color w:val="000000"/>
        </w:rPr>
      </w:pPr>
    </w:p>
    <w:p w:rsidR="00C539C3" w:rsidRPr="007773A4" w:rsidRDefault="00C539C3" w:rsidP="001110B8">
      <w:pPr>
        <w:autoSpaceDE w:val="0"/>
        <w:autoSpaceDN w:val="0"/>
        <w:adjustRightInd w:val="0"/>
        <w:spacing w:line="360" w:lineRule="auto"/>
        <w:ind w:right="49"/>
        <w:jc w:val="both"/>
        <w:rPr>
          <w:rFonts w:ascii="Palatino Linotype" w:hAnsi="Palatino Linotype"/>
          <w:b/>
        </w:rPr>
      </w:pPr>
      <w:r w:rsidRPr="007773A4">
        <w:rPr>
          <w:rFonts w:ascii="Palatino Linotype" w:hAnsi="Palatino Linotype" w:cs="Arial"/>
          <w:b/>
          <w:sz w:val="28"/>
          <w:szCs w:val="28"/>
        </w:rPr>
        <w:t>QUINTO</w:t>
      </w:r>
      <w:r w:rsidRPr="007773A4">
        <w:rPr>
          <w:rFonts w:ascii="Palatino Linotype" w:hAnsi="Palatino Linotype" w:cs="Arial"/>
          <w:b/>
        </w:rPr>
        <w:t xml:space="preserve">. </w:t>
      </w:r>
      <w:proofErr w:type="spellStart"/>
      <w:r w:rsidRPr="007773A4">
        <w:rPr>
          <w:rFonts w:ascii="Palatino Linotype" w:hAnsi="Palatino Linotype"/>
          <w:b/>
        </w:rPr>
        <w:t>Procedibilidad</w:t>
      </w:r>
      <w:proofErr w:type="spellEnd"/>
      <w:r w:rsidRPr="007773A4">
        <w:rPr>
          <w:rFonts w:ascii="Palatino Linotype" w:hAnsi="Palatino Linotype"/>
          <w:b/>
        </w:rPr>
        <w:t xml:space="preserve">. </w:t>
      </w:r>
      <w:r w:rsidRPr="007773A4">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Pr="007773A4">
        <w:rPr>
          <w:rFonts w:ascii="Palatino Linotype" w:hAnsi="Palatino Linotype" w:cs="Arial"/>
          <w:lang w:val="es-ES_tradnl"/>
        </w:rPr>
        <w:t xml:space="preserve">de la </w:t>
      </w:r>
      <w:r w:rsidRPr="007773A4">
        <w:rPr>
          <w:rFonts w:ascii="Palatino Linotype" w:hAnsi="Palatino Linotype"/>
        </w:rPr>
        <w:t xml:space="preserve">Ley de Transparencia y Acceso a la Información Pública del Estado de México y Municipios, en atención a que fueron presentados mediante el formato visible en </w:t>
      </w:r>
      <w:r w:rsidRPr="007773A4">
        <w:rPr>
          <w:rFonts w:ascii="Palatino Linotype" w:hAnsi="Palatino Linotype"/>
          <w:b/>
        </w:rPr>
        <w:t xml:space="preserve">EL SAIMEX. </w:t>
      </w:r>
    </w:p>
    <w:p w:rsidR="00391663" w:rsidRPr="007773A4" w:rsidRDefault="00391663" w:rsidP="001110B8">
      <w:pPr>
        <w:spacing w:line="360" w:lineRule="auto"/>
        <w:jc w:val="both"/>
        <w:rPr>
          <w:rFonts w:ascii="Palatino Linotype" w:hAnsi="Palatino Linotype" w:cs="Arial"/>
          <w:b/>
          <w:lang w:val="es-MX"/>
        </w:rPr>
      </w:pPr>
    </w:p>
    <w:p w:rsidR="00884FC9" w:rsidRPr="007773A4" w:rsidRDefault="00391663" w:rsidP="001110B8">
      <w:pPr>
        <w:spacing w:line="360" w:lineRule="auto"/>
        <w:jc w:val="both"/>
        <w:rPr>
          <w:rFonts w:ascii="Palatino Linotype" w:hAnsi="Palatino Linotype" w:cs="Arial"/>
          <w:lang w:val="es-MX"/>
        </w:rPr>
      </w:pPr>
      <w:r w:rsidRPr="007773A4">
        <w:rPr>
          <w:rFonts w:ascii="Palatino Linotype" w:hAnsi="Palatino Linotype" w:cs="Arial"/>
          <w:b/>
          <w:sz w:val="28"/>
          <w:szCs w:val="28"/>
          <w:lang w:val="es-MX"/>
        </w:rPr>
        <w:t>SEXTO</w:t>
      </w:r>
      <w:r w:rsidRPr="007773A4">
        <w:rPr>
          <w:rFonts w:ascii="Palatino Linotype" w:hAnsi="Palatino Linotype" w:cs="Arial"/>
          <w:b/>
          <w:lang w:val="es-MX"/>
        </w:rPr>
        <w:t xml:space="preserve">. </w:t>
      </w:r>
      <w:r w:rsidRPr="007773A4">
        <w:rPr>
          <w:rFonts w:ascii="Palatino Linotype" w:eastAsiaTheme="minorEastAsia" w:hAnsi="Palatino Linotype" w:cs="Arial"/>
          <w:b/>
          <w:lang w:val="es-ES_tradnl"/>
        </w:rPr>
        <w:t>Estudio y resolución de</w:t>
      </w:r>
      <w:r w:rsidR="00B74990" w:rsidRPr="007773A4">
        <w:rPr>
          <w:rFonts w:ascii="Palatino Linotype" w:eastAsiaTheme="minorEastAsia" w:hAnsi="Palatino Linotype" w:cs="Arial"/>
          <w:b/>
          <w:lang w:val="es-ES_tradnl"/>
        </w:rPr>
        <w:t xml:space="preserve"> </w:t>
      </w:r>
      <w:r w:rsidRPr="007773A4">
        <w:rPr>
          <w:rFonts w:ascii="Palatino Linotype" w:eastAsiaTheme="minorEastAsia" w:hAnsi="Palatino Linotype" w:cs="Arial"/>
          <w:b/>
          <w:lang w:val="es-ES_tradnl"/>
        </w:rPr>
        <w:t>l</w:t>
      </w:r>
      <w:r w:rsidR="00B74990" w:rsidRPr="007773A4">
        <w:rPr>
          <w:rFonts w:ascii="Palatino Linotype" w:eastAsiaTheme="minorEastAsia" w:hAnsi="Palatino Linotype" w:cs="Arial"/>
          <w:b/>
          <w:lang w:val="es-ES_tradnl"/>
        </w:rPr>
        <w:t>os</w:t>
      </w:r>
      <w:r w:rsidRPr="007773A4">
        <w:rPr>
          <w:rFonts w:ascii="Palatino Linotype" w:eastAsiaTheme="minorEastAsia" w:hAnsi="Palatino Linotype" w:cs="Arial"/>
          <w:b/>
          <w:lang w:val="es-ES_tradnl"/>
        </w:rPr>
        <w:t xml:space="preserve"> asunto</w:t>
      </w:r>
      <w:r w:rsidR="00B74990" w:rsidRPr="007773A4">
        <w:rPr>
          <w:rFonts w:ascii="Palatino Linotype" w:eastAsiaTheme="minorEastAsia" w:hAnsi="Palatino Linotype" w:cs="Arial"/>
          <w:b/>
          <w:lang w:val="es-ES_tradnl"/>
        </w:rPr>
        <w:t>s</w:t>
      </w:r>
      <w:r w:rsidRPr="007773A4">
        <w:rPr>
          <w:rFonts w:ascii="Palatino Linotype" w:eastAsiaTheme="minorEastAsia" w:hAnsi="Palatino Linotype" w:cstheme="minorBidi"/>
          <w:b/>
          <w:lang w:val="es-ES_tradnl"/>
        </w:rPr>
        <w:t>.</w:t>
      </w:r>
      <w:r w:rsidR="002D28E0" w:rsidRPr="007773A4">
        <w:rPr>
          <w:rFonts w:ascii="Palatino Linotype" w:eastAsiaTheme="minorEastAsia" w:hAnsi="Palatino Linotype" w:cstheme="minorBidi"/>
          <w:b/>
          <w:lang w:val="es-ES_tradnl"/>
        </w:rPr>
        <w:t xml:space="preserve"> </w:t>
      </w:r>
      <w:r w:rsidR="00884FC9" w:rsidRPr="007773A4">
        <w:rPr>
          <w:rFonts w:ascii="Palatino Linotype" w:hAnsi="Palatino Linotype" w:cs="Arial"/>
          <w:lang w:val="es-MX"/>
        </w:rPr>
        <w:t>Una vez determinada la vía sobre la que versarán los presentes recursos</w:t>
      </w:r>
      <w:r w:rsidR="00B74990" w:rsidRPr="007773A4">
        <w:rPr>
          <w:rFonts w:ascii="Palatino Linotype" w:hAnsi="Palatino Linotype" w:cs="Arial"/>
          <w:lang w:val="es-MX"/>
        </w:rPr>
        <w:t xml:space="preserve"> de revisión</w:t>
      </w:r>
      <w:r w:rsidR="00884FC9" w:rsidRPr="007773A4">
        <w:rPr>
          <w:rFonts w:ascii="Palatino Linotype" w:hAnsi="Palatino Linotype" w:cs="Arial"/>
          <w:lang w:val="es-MX"/>
        </w:rPr>
        <w:t xml:space="preserve">, y previa revisión de los expediente electrónicos formados en </w:t>
      </w:r>
      <w:r w:rsidR="00884FC9" w:rsidRPr="007773A4">
        <w:rPr>
          <w:rFonts w:ascii="Palatino Linotype" w:hAnsi="Palatino Linotype" w:cs="Arial"/>
          <w:b/>
          <w:lang w:val="es-MX"/>
        </w:rPr>
        <w:t>EL SAIMEX</w:t>
      </w:r>
      <w:r w:rsidR="00B74990" w:rsidRPr="007773A4">
        <w:rPr>
          <w:rFonts w:ascii="Palatino Linotype" w:hAnsi="Palatino Linotype" w:cs="Arial"/>
          <w:b/>
          <w:lang w:val="es-MX"/>
        </w:rPr>
        <w:t>,</w:t>
      </w:r>
      <w:r w:rsidR="00884FC9" w:rsidRPr="007773A4">
        <w:rPr>
          <w:rFonts w:ascii="Palatino Linotype" w:hAnsi="Palatino Linotype" w:cs="Arial"/>
          <w:lang w:val="es-MX"/>
        </w:rPr>
        <w:t xml:space="preserve"> con motivo de las solicitudes de información y de los recursos a que dan origen, es de señalar que el análisis d</w:t>
      </w:r>
      <w:r w:rsidR="00991CB1" w:rsidRPr="007773A4">
        <w:rPr>
          <w:rFonts w:ascii="Palatino Linotype" w:hAnsi="Palatino Linotype" w:cs="Arial"/>
          <w:lang w:val="es-MX"/>
        </w:rPr>
        <w:t>e los presentes</w:t>
      </w:r>
      <w:r w:rsidR="00884FC9" w:rsidRPr="007773A4">
        <w:rPr>
          <w:rFonts w:ascii="Palatino Linotype" w:hAnsi="Palatino Linotype" w:cs="Arial"/>
          <w:lang w:val="es-MX"/>
        </w:rPr>
        <w:t xml:space="preserve">, se basará en </w:t>
      </w:r>
      <w:r w:rsidR="00884FC9" w:rsidRPr="007773A4">
        <w:rPr>
          <w:rFonts w:ascii="Palatino Linotype" w:hAnsi="Palatino Linotype" w:cs="Arial"/>
          <w:lang w:val="es-MX"/>
        </w:rPr>
        <w:lastRenderedPageBreak/>
        <w:t xml:space="preserve">el contenido íntegro de las actuaciones que obran en </w:t>
      </w:r>
      <w:r w:rsidR="00B74990" w:rsidRPr="007773A4">
        <w:rPr>
          <w:rFonts w:ascii="Palatino Linotype" w:hAnsi="Palatino Linotype" w:cs="Arial"/>
          <w:lang w:val="es-MX"/>
        </w:rPr>
        <w:t>los</w:t>
      </w:r>
      <w:r w:rsidR="00884FC9" w:rsidRPr="007773A4">
        <w:rPr>
          <w:rFonts w:ascii="Palatino Linotype" w:hAnsi="Palatino Linotype" w:cs="Arial"/>
          <w:lang w:val="es-MX"/>
        </w:rPr>
        <w:t xml:space="preserve"> expediente</w:t>
      </w:r>
      <w:r w:rsidR="00B74990" w:rsidRPr="007773A4">
        <w:rPr>
          <w:rFonts w:ascii="Palatino Linotype" w:hAnsi="Palatino Linotype" w:cs="Arial"/>
          <w:lang w:val="es-MX"/>
        </w:rPr>
        <w:t>s</w:t>
      </w:r>
      <w:r w:rsidR="00884FC9" w:rsidRPr="007773A4">
        <w:rPr>
          <w:rFonts w:ascii="Palatino Linotype" w:hAnsi="Palatino Linotype" w:cs="Arial"/>
          <w:lang w:val="es-MX"/>
        </w:rPr>
        <w:t xml:space="preserve"> electrónico</w:t>
      </w:r>
      <w:r w:rsidR="00B74990" w:rsidRPr="007773A4">
        <w:rPr>
          <w:rFonts w:ascii="Palatino Linotype" w:hAnsi="Palatino Linotype" w:cs="Arial"/>
          <w:lang w:val="es-MX"/>
        </w:rPr>
        <w:t>s</w:t>
      </w:r>
      <w:r w:rsidR="00884FC9" w:rsidRPr="007773A4">
        <w:rPr>
          <w:rFonts w:ascii="Palatino Linotype" w:hAnsi="Palatino Linotype" w:cs="Arial"/>
          <w:lang w:val="es-MX"/>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w:t>
      </w:r>
      <w:r w:rsidR="00B74990" w:rsidRPr="007773A4">
        <w:rPr>
          <w:rFonts w:ascii="Palatino Linotype" w:hAnsi="Palatino Linotype" w:cs="Arial"/>
          <w:lang w:val="es-MX"/>
        </w:rPr>
        <w:t>;</w:t>
      </w:r>
      <w:r w:rsidR="00884FC9" w:rsidRPr="007773A4">
        <w:rPr>
          <w:rFonts w:ascii="Palatino Linotype" w:hAnsi="Palatino Linotype" w:cs="Arial"/>
          <w:lang w:val="es-MX"/>
        </w:rPr>
        <w:t xml:space="preserve"> así como</w:t>
      </w:r>
      <w:r w:rsidR="00B74990" w:rsidRPr="007773A4">
        <w:rPr>
          <w:rFonts w:ascii="Palatino Linotype" w:hAnsi="Palatino Linotype" w:cs="Arial"/>
          <w:lang w:val="es-MX"/>
        </w:rPr>
        <w:t>,</w:t>
      </w:r>
      <w:r w:rsidR="00884FC9" w:rsidRPr="007773A4">
        <w:rPr>
          <w:rFonts w:ascii="Palatino Linotype" w:hAnsi="Palatino Linotype" w:cs="Arial"/>
          <w:lang w:val="es-MX"/>
        </w:rPr>
        <w:t xml:space="preserve"> en los </w:t>
      </w:r>
      <w:r w:rsidR="00B74990" w:rsidRPr="007773A4">
        <w:rPr>
          <w:rFonts w:ascii="Palatino Linotype" w:hAnsi="Palatino Linotype" w:cs="Arial"/>
          <w:lang w:val="es-MX"/>
        </w:rPr>
        <w:t xml:space="preserve">Tratados Internacionales </w:t>
      </w:r>
      <w:r w:rsidR="00884FC9" w:rsidRPr="007773A4">
        <w:rPr>
          <w:rFonts w:ascii="Palatino Linotype" w:hAnsi="Palatino Linotype" w:cs="Arial"/>
          <w:lang w:val="es-MX"/>
        </w:rPr>
        <w:t xml:space="preserve">en los que el Estado Mexicano sea parte, en concordancia con el párrafo tercero del artículo 1 de la Constitución Federal y el diverso 8 de la Ley de Transparencia </w:t>
      </w:r>
      <w:r w:rsidR="00B74990" w:rsidRPr="007773A4">
        <w:rPr>
          <w:rFonts w:ascii="Palatino Linotype" w:hAnsi="Palatino Linotype" w:cs="Arial"/>
          <w:lang w:val="es-MX"/>
        </w:rPr>
        <w:t>Local</w:t>
      </w:r>
      <w:r w:rsidR="00884FC9" w:rsidRPr="007773A4">
        <w:rPr>
          <w:rFonts w:ascii="Palatino Linotype" w:hAnsi="Palatino Linotype" w:cs="Arial"/>
          <w:lang w:val="es-MX"/>
        </w:rPr>
        <w:t>.</w:t>
      </w:r>
    </w:p>
    <w:p w:rsidR="00884FC9" w:rsidRPr="007773A4" w:rsidRDefault="00884FC9" w:rsidP="001110B8">
      <w:pPr>
        <w:spacing w:line="360" w:lineRule="auto"/>
        <w:jc w:val="both"/>
        <w:rPr>
          <w:rFonts w:ascii="Palatino Linotype" w:hAnsi="Palatino Linotype" w:cs="Arial"/>
          <w:lang w:val="es-MX"/>
        </w:rPr>
      </w:pPr>
    </w:p>
    <w:p w:rsidR="005B6D3B" w:rsidRPr="007773A4" w:rsidRDefault="005B6D3B" w:rsidP="001110B8">
      <w:pPr>
        <w:spacing w:line="360" w:lineRule="auto"/>
        <w:jc w:val="both"/>
        <w:rPr>
          <w:rFonts w:ascii="Palatino Linotype" w:eastAsiaTheme="minorEastAsia" w:hAnsi="Palatino Linotype" w:cs="Arial"/>
          <w:lang w:val="es-ES_tradnl"/>
        </w:rPr>
      </w:pPr>
      <w:r w:rsidRPr="007773A4">
        <w:rPr>
          <w:rFonts w:ascii="Palatino Linotype" w:hAnsi="Palatino Linotype"/>
          <w:lang w:val="es-MX"/>
        </w:rPr>
        <w:t>Atento a ello, primeramente es</w:t>
      </w:r>
      <w:r w:rsidRPr="007773A4">
        <w:rPr>
          <w:rFonts w:ascii="Palatino Linotype" w:eastAsiaTheme="minorEastAsia" w:hAnsi="Palatino Linotype" w:cs="Arial"/>
          <w:lang w:val="es-ES_tradnl"/>
        </w:rPr>
        <w:t xml:space="preserve"> importante señalar que el artículo 4, párrafo segundo de la Ley de Transparencia y Acceso a la Información Pública del Estado de México y Municipios, dispone:</w:t>
      </w:r>
    </w:p>
    <w:p w:rsidR="005B6D3B" w:rsidRPr="007773A4" w:rsidRDefault="005B6D3B" w:rsidP="00F83EDD">
      <w:pPr>
        <w:jc w:val="both"/>
        <w:rPr>
          <w:rFonts w:ascii="Palatino Linotype" w:eastAsiaTheme="minorEastAsia" w:hAnsi="Palatino Linotype" w:cs="Arial"/>
          <w:lang w:val="es-ES_tradnl"/>
        </w:rPr>
      </w:pPr>
    </w:p>
    <w:p w:rsidR="005B6D3B" w:rsidRPr="007773A4"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7773A4">
        <w:rPr>
          <w:rFonts w:ascii="Palatino Linotype" w:eastAsiaTheme="minorEastAsia" w:hAnsi="Palatino Linotype" w:cs="Arial"/>
          <w:i/>
          <w:sz w:val="22"/>
          <w:szCs w:val="22"/>
          <w:lang w:val="es-ES_tradnl"/>
        </w:rPr>
        <w:t>“</w:t>
      </w:r>
      <w:r w:rsidRPr="007773A4">
        <w:rPr>
          <w:rFonts w:ascii="Palatino Linotype" w:eastAsiaTheme="minorEastAsia" w:hAnsi="Palatino Linotype" w:cs="Arial"/>
          <w:b/>
          <w:i/>
          <w:color w:val="000000"/>
          <w:sz w:val="22"/>
          <w:szCs w:val="22"/>
          <w:lang w:val="es-ES_tradnl"/>
        </w:rPr>
        <w:t xml:space="preserve">Artículo 4. </w:t>
      </w:r>
      <w:r w:rsidRPr="007773A4">
        <w:rPr>
          <w:rFonts w:ascii="Palatino Linotype" w:eastAsiaTheme="minorEastAsia" w:hAnsi="Palatino Linotype" w:cs="Arial"/>
          <w:i/>
          <w:color w:val="000000"/>
          <w:sz w:val="22"/>
          <w:szCs w:val="22"/>
          <w:lang w:val="es-ES_tradnl"/>
        </w:rPr>
        <w:t xml:space="preserve">… </w:t>
      </w:r>
    </w:p>
    <w:p w:rsidR="005B6D3B" w:rsidRPr="007773A4"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7773A4">
        <w:rPr>
          <w:rFonts w:ascii="Palatino Linotype" w:eastAsiaTheme="minorEastAsia" w:hAnsi="Palatino Linotype" w:cs="Arial"/>
          <w:i/>
          <w:color w:val="000000"/>
          <w:sz w:val="22"/>
          <w:szCs w:val="22"/>
          <w:lang w:val="es-ES_tradnl"/>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5B6D3B" w:rsidRPr="007773A4" w:rsidRDefault="005B6D3B" w:rsidP="00F83EDD">
      <w:pPr>
        <w:tabs>
          <w:tab w:val="left" w:pos="8222"/>
        </w:tabs>
        <w:ind w:left="851" w:right="1134"/>
        <w:jc w:val="both"/>
        <w:rPr>
          <w:rFonts w:ascii="Palatino Linotype" w:eastAsiaTheme="minorEastAsia" w:hAnsi="Palatino Linotype" w:cs="Arial"/>
          <w:i/>
          <w:sz w:val="22"/>
          <w:szCs w:val="22"/>
          <w:lang w:val="es-ES_tradnl"/>
        </w:rPr>
      </w:pPr>
      <w:r w:rsidRPr="007773A4">
        <w:rPr>
          <w:rFonts w:ascii="Palatino Linotype" w:eastAsiaTheme="minorEastAsia" w:hAnsi="Palatino Linotype" w:cs="Arial"/>
          <w:i/>
          <w:color w:val="000000"/>
          <w:sz w:val="22"/>
          <w:szCs w:val="22"/>
          <w:lang w:val="es-ES_tradnl"/>
        </w:rPr>
        <w:t xml:space="preserve"> </w:t>
      </w:r>
      <w:r w:rsidRPr="007773A4">
        <w:rPr>
          <w:rFonts w:ascii="Palatino Linotype" w:eastAsiaTheme="minorEastAsia" w:hAnsi="Palatino Linotype" w:cs="Arial"/>
          <w:i/>
          <w:sz w:val="22"/>
          <w:szCs w:val="22"/>
          <w:lang w:val="es-ES_tradnl"/>
        </w:rPr>
        <w:t>...”</w:t>
      </w:r>
    </w:p>
    <w:p w:rsidR="005B6D3B" w:rsidRPr="007773A4" w:rsidRDefault="005B6D3B" w:rsidP="00F83EDD">
      <w:pPr>
        <w:ind w:left="851" w:right="901"/>
        <w:jc w:val="both"/>
        <w:rPr>
          <w:rFonts w:ascii="Palatino Linotype" w:eastAsiaTheme="minorEastAsia" w:hAnsi="Palatino Linotype" w:cs="Arial"/>
          <w:szCs w:val="20"/>
          <w:lang w:val="es-ES_tradnl"/>
        </w:rPr>
      </w:pPr>
    </w:p>
    <w:p w:rsidR="005B6D3B" w:rsidRPr="007773A4" w:rsidRDefault="005B6D3B" w:rsidP="001110B8">
      <w:pPr>
        <w:spacing w:line="360" w:lineRule="auto"/>
        <w:jc w:val="both"/>
        <w:rPr>
          <w:rFonts w:ascii="Palatino Linotype" w:eastAsiaTheme="minorEastAsia" w:hAnsi="Palatino Linotype" w:cs="Arial"/>
          <w:i/>
          <w:lang w:val="es-ES_tradnl"/>
        </w:rPr>
      </w:pPr>
      <w:r w:rsidRPr="007773A4">
        <w:rPr>
          <w:rFonts w:ascii="Palatino Linotype" w:eastAsiaTheme="minorEastAsia"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5B6D3B" w:rsidRPr="007773A4" w:rsidRDefault="005B6D3B" w:rsidP="001110B8">
      <w:pPr>
        <w:spacing w:line="360" w:lineRule="auto"/>
        <w:ind w:right="425"/>
        <w:jc w:val="both"/>
        <w:rPr>
          <w:rFonts w:ascii="Palatino Linotype" w:eastAsiaTheme="minorEastAsia" w:hAnsi="Palatino Linotype" w:cs="Arial"/>
          <w:b/>
          <w:i/>
          <w:szCs w:val="20"/>
          <w:lang w:val="es-ES_tradnl"/>
        </w:rPr>
      </w:pPr>
    </w:p>
    <w:p w:rsidR="005B6D3B" w:rsidRPr="007773A4" w:rsidRDefault="005B6D3B" w:rsidP="001110B8">
      <w:pPr>
        <w:spacing w:line="360" w:lineRule="auto"/>
        <w:jc w:val="both"/>
        <w:rPr>
          <w:rFonts w:ascii="Palatino Linotype" w:eastAsiaTheme="minorEastAsia" w:hAnsi="Palatino Linotype" w:cs="Arial"/>
          <w:szCs w:val="20"/>
          <w:lang w:val="es-ES_tradnl"/>
        </w:rPr>
      </w:pPr>
      <w:r w:rsidRPr="007773A4">
        <w:rPr>
          <w:rFonts w:ascii="Palatino Linotype" w:eastAsiaTheme="minorEastAsia" w:hAnsi="Palatino Linotype" w:cs="Arial"/>
          <w:szCs w:val="20"/>
          <w:lang w:val="es-ES_tradnl"/>
        </w:rPr>
        <w:lastRenderedPageBreak/>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5B6D3B" w:rsidRPr="007773A4" w:rsidRDefault="005B6D3B" w:rsidP="00F83EDD">
      <w:pPr>
        <w:ind w:left="851" w:right="901"/>
        <w:jc w:val="both"/>
        <w:rPr>
          <w:rFonts w:ascii="Palatino Linotype" w:eastAsiaTheme="minorEastAsia" w:hAnsi="Palatino Linotype" w:cs="Arial"/>
          <w:sz w:val="22"/>
          <w:szCs w:val="20"/>
          <w:lang w:val="es-ES_tradnl"/>
        </w:rPr>
      </w:pPr>
    </w:p>
    <w:p w:rsidR="005B6D3B" w:rsidRPr="007773A4" w:rsidRDefault="005B6D3B" w:rsidP="00F83EDD">
      <w:pPr>
        <w:tabs>
          <w:tab w:val="left" w:pos="8222"/>
        </w:tabs>
        <w:ind w:left="851" w:right="1134"/>
        <w:jc w:val="both"/>
        <w:rPr>
          <w:rFonts w:ascii="Palatino Linotype" w:eastAsiaTheme="minorEastAsia" w:hAnsi="Palatino Linotype" w:cs="Arial"/>
          <w:i/>
          <w:sz w:val="22"/>
          <w:szCs w:val="22"/>
          <w:lang w:val="es-ES_tradnl"/>
        </w:rPr>
      </w:pPr>
      <w:r w:rsidRPr="007773A4">
        <w:rPr>
          <w:rFonts w:ascii="Palatino Linotype" w:eastAsiaTheme="minorEastAsia" w:hAnsi="Palatino Linotype" w:cs="Arial"/>
          <w:i/>
          <w:sz w:val="22"/>
          <w:szCs w:val="22"/>
          <w:lang w:val="es-ES_tradnl"/>
        </w:rPr>
        <w:t>“</w:t>
      </w:r>
      <w:r w:rsidRPr="007773A4">
        <w:rPr>
          <w:rFonts w:ascii="Palatino Linotype" w:eastAsiaTheme="minorEastAsia" w:hAnsi="Palatino Linotype" w:cs="Arial"/>
          <w:b/>
          <w:i/>
          <w:color w:val="000000"/>
          <w:sz w:val="22"/>
          <w:szCs w:val="22"/>
          <w:lang w:val="es-ES_tradnl"/>
        </w:rPr>
        <w:t>Artículo 12.</w:t>
      </w:r>
      <w:r w:rsidRPr="007773A4">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5B6D3B" w:rsidRPr="007773A4" w:rsidRDefault="005B6D3B" w:rsidP="00F83EDD">
      <w:pPr>
        <w:ind w:left="851" w:right="901"/>
        <w:jc w:val="both"/>
        <w:rPr>
          <w:rFonts w:ascii="Palatino Linotype" w:eastAsiaTheme="minorEastAsia" w:hAnsi="Palatino Linotype" w:cs="Arial"/>
          <w:i/>
          <w:color w:val="000000"/>
          <w:sz w:val="22"/>
          <w:szCs w:val="22"/>
          <w:lang w:val="es-ES_tradnl"/>
        </w:rPr>
      </w:pPr>
      <w:r w:rsidRPr="007773A4">
        <w:rPr>
          <w:rFonts w:ascii="Palatino Linotype" w:eastAsiaTheme="minorEastAsia" w:hAnsi="Palatino Linotype" w:cs="Arial"/>
          <w:i/>
          <w:color w:val="000000"/>
          <w:sz w:val="22"/>
          <w:szCs w:val="22"/>
          <w:lang w:val="es-ES_tradnl"/>
        </w:rPr>
        <w:t xml:space="preserve"> </w:t>
      </w:r>
    </w:p>
    <w:p w:rsidR="005B6D3B" w:rsidRPr="007773A4" w:rsidRDefault="005B6D3B" w:rsidP="00F83EDD">
      <w:pPr>
        <w:tabs>
          <w:tab w:val="left" w:pos="8222"/>
        </w:tabs>
        <w:ind w:left="851" w:right="1134"/>
        <w:jc w:val="both"/>
        <w:rPr>
          <w:rFonts w:ascii="Palatino Linotype" w:eastAsiaTheme="minorEastAsia" w:hAnsi="Palatino Linotype" w:cs="Arial"/>
          <w:i/>
          <w:sz w:val="22"/>
          <w:szCs w:val="22"/>
          <w:lang w:val="es-ES_tradnl"/>
        </w:rPr>
      </w:pPr>
      <w:r w:rsidRPr="007773A4">
        <w:rPr>
          <w:rFonts w:ascii="Palatino Linotype" w:eastAsiaTheme="minorEastAsia" w:hAnsi="Palatino Linotype" w:cs="Arial"/>
          <w:i/>
          <w:color w:val="000000"/>
          <w:sz w:val="22"/>
          <w:szCs w:val="22"/>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773A4">
        <w:rPr>
          <w:rFonts w:ascii="Palatino Linotype" w:eastAsiaTheme="minorEastAsia" w:hAnsi="Palatino Linotype" w:cs="Arial"/>
          <w:i/>
          <w:sz w:val="22"/>
          <w:szCs w:val="22"/>
          <w:lang w:val="es-ES_tradnl"/>
        </w:rPr>
        <w:t>”</w:t>
      </w:r>
    </w:p>
    <w:p w:rsidR="005B6D3B" w:rsidRPr="007773A4" w:rsidRDefault="005B6D3B" w:rsidP="00F83EDD">
      <w:pPr>
        <w:ind w:left="851" w:right="901"/>
        <w:jc w:val="both"/>
        <w:rPr>
          <w:rFonts w:ascii="Palatino Linotype" w:eastAsiaTheme="minorEastAsia" w:hAnsi="Palatino Linotype" w:cs="Arial"/>
          <w:i/>
          <w:szCs w:val="22"/>
          <w:lang w:val="es-ES_tradnl"/>
        </w:rPr>
      </w:pPr>
    </w:p>
    <w:p w:rsidR="005B6D3B" w:rsidRPr="007773A4" w:rsidRDefault="005B6D3B" w:rsidP="001110B8">
      <w:pPr>
        <w:spacing w:line="360" w:lineRule="auto"/>
        <w:jc w:val="both"/>
        <w:rPr>
          <w:rFonts w:ascii="Palatino Linotype" w:eastAsiaTheme="minorEastAsia" w:hAnsi="Palatino Linotype" w:cs="Arial"/>
          <w:color w:val="000000"/>
          <w:lang w:val="es-ES_tradnl"/>
        </w:rPr>
      </w:pPr>
      <w:r w:rsidRPr="007773A4">
        <w:rPr>
          <w:rFonts w:ascii="Palatino Linotype" w:eastAsiaTheme="minorEastAsia" w:hAnsi="Palatino Linotype"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7773A4">
        <w:rPr>
          <w:rFonts w:ascii="Palatino Linotype" w:eastAsiaTheme="minorEastAsia" w:hAnsi="Palatino Linotype" w:cs="Arial"/>
          <w:b/>
          <w:color w:val="000000"/>
          <w:lang w:val="es-ES_tradnl"/>
        </w:rPr>
        <w:t xml:space="preserve"> </w:t>
      </w:r>
      <w:r w:rsidRPr="007773A4">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7773A4">
        <w:rPr>
          <w:rFonts w:ascii="Palatino Linotype" w:eastAsiaTheme="minorEastAsia" w:hAnsi="Palatino Linotype" w:cs="Arial"/>
          <w:i/>
          <w:color w:val="000000"/>
          <w:lang w:val="es-ES_tradnl"/>
        </w:rPr>
        <w:t>ad hoc</w:t>
      </w:r>
      <w:r w:rsidRPr="007773A4">
        <w:rPr>
          <w:rFonts w:ascii="Palatino Linotype" w:eastAsiaTheme="minorEastAsia" w:hAnsi="Palatino Linotype" w:cs="Arial"/>
          <w:color w:val="000000"/>
          <w:lang w:val="es-ES_tradnl"/>
        </w:rPr>
        <w:t>, para satisfacer el Derecho de Acceso a la Información Pública.</w:t>
      </w:r>
    </w:p>
    <w:p w:rsidR="005B6D3B" w:rsidRPr="007773A4" w:rsidRDefault="005B6D3B" w:rsidP="001110B8">
      <w:pPr>
        <w:spacing w:line="360" w:lineRule="auto"/>
        <w:jc w:val="both"/>
        <w:rPr>
          <w:rFonts w:ascii="Palatino Linotype" w:eastAsiaTheme="minorEastAsia" w:hAnsi="Palatino Linotype" w:cs="Arial"/>
          <w:color w:val="000000"/>
          <w:lang w:val="es-ES_tradnl"/>
        </w:rPr>
      </w:pPr>
    </w:p>
    <w:p w:rsidR="005B6D3B" w:rsidRPr="007773A4" w:rsidRDefault="005B6D3B" w:rsidP="001110B8">
      <w:pPr>
        <w:spacing w:line="360" w:lineRule="auto"/>
        <w:jc w:val="both"/>
        <w:rPr>
          <w:rFonts w:ascii="Palatino Linotype" w:eastAsiaTheme="minorEastAsia" w:hAnsi="Palatino Linotype" w:cstheme="minorBidi"/>
          <w:b/>
          <w:bCs/>
          <w:color w:val="000000"/>
          <w:lang w:val="es-ES_tradnl"/>
        </w:rPr>
      </w:pPr>
      <w:r w:rsidRPr="007773A4">
        <w:rPr>
          <w:rFonts w:ascii="Palatino Linotype" w:eastAsiaTheme="minorEastAsia" w:hAnsi="Palatino Linotype" w:cs="Arial"/>
          <w:color w:val="000000"/>
          <w:lang w:val="es-ES_tradnl"/>
        </w:rPr>
        <w:t xml:space="preserve">Como apoyo a lo anterior, es aplicable el Criterio 03-17, emitido por </w:t>
      </w:r>
      <w:r w:rsidRPr="007773A4">
        <w:rPr>
          <w:rFonts w:ascii="Palatino Linotype" w:eastAsia="Arial Unicode MS" w:hAnsi="Palatino Linotype" w:cs="Arial"/>
          <w:color w:val="000000"/>
          <w:lang w:val="es-ES_tradnl"/>
        </w:rPr>
        <w:t>el Instituto Nacional de Transparencia, Acceso a la Información y Protección de Datos Personales,</w:t>
      </w:r>
      <w:r w:rsidRPr="007773A4">
        <w:rPr>
          <w:rFonts w:ascii="Palatino Linotype" w:eastAsiaTheme="minorEastAsia" w:hAnsi="Palatino Linotype" w:cstheme="minorBidi"/>
          <w:bCs/>
          <w:color w:val="000000"/>
          <w:lang w:val="es-ES_tradnl"/>
        </w:rPr>
        <w:t xml:space="preserve"> que dice:</w:t>
      </w:r>
      <w:r w:rsidRPr="007773A4">
        <w:rPr>
          <w:rFonts w:ascii="Palatino Linotype" w:eastAsiaTheme="minorEastAsia" w:hAnsi="Palatino Linotype" w:cstheme="minorBidi"/>
          <w:b/>
          <w:bCs/>
          <w:color w:val="000000"/>
          <w:lang w:val="es-ES_tradnl"/>
        </w:rPr>
        <w:t xml:space="preserve"> </w:t>
      </w:r>
    </w:p>
    <w:p w:rsidR="005B6D3B" w:rsidRPr="007773A4" w:rsidRDefault="005B6D3B" w:rsidP="00F83EDD">
      <w:pPr>
        <w:ind w:left="851" w:right="850"/>
        <w:jc w:val="both"/>
        <w:rPr>
          <w:rFonts w:ascii="Palatino Linotype" w:eastAsiaTheme="minorEastAsia" w:hAnsi="Palatino Linotype" w:cs="Arial"/>
          <w:color w:val="000000"/>
          <w:sz w:val="20"/>
          <w:szCs w:val="20"/>
          <w:lang w:val="es-ES_tradnl"/>
        </w:rPr>
      </w:pPr>
    </w:p>
    <w:p w:rsidR="005B6D3B" w:rsidRPr="007773A4"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7773A4">
        <w:rPr>
          <w:rFonts w:ascii="Palatino Linotype" w:eastAsiaTheme="minorEastAsia" w:hAnsi="Palatino Linotype" w:cs="Arial"/>
          <w:i/>
          <w:color w:val="000000"/>
          <w:sz w:val="22"/>
          <w:szCs w:val="22"/>
          <w:lang w:val="es-ES_tradnl"/>
        </w:rPr>
        <w:t>“</w:t>
      </w:r>
      <w:r w:rsidRPr="007773A4">
        <w:rPr>
          <w:rFonts w:ascii="Palatino Linotype" w:eastAsiaTheme="minorEastAsia" w:hAnsi="Palatino Linotype" w:cs="Arial"/>
          <w:b/>
          <w:i/>
          <w:color w:val="000000"/>
          <w:sz w:val="22"/>
          <w:szCs w:val="22"/>
          <w:lang w:val="es-ES_tradnl"/>
        </w:rPr>
        <w:t>No existe obligación de elaborar documentos ad hoc para atender las solicitudes de acceso a la información.</w:t>
      </w:r>
      <w:r w:rsidRPr="007773A4">
        <w:rPr>
          <w:rFonts w:ascii="Palatino Linotype" w:eastAsiaTheme="minorEastAsia" w:hAnsi="Palatino Linotype" w:cs="Arial"/>
          <w:i/>
          <w:color w:val="000000"/>
          <w:sz w:val="22"/>
          <w:szCs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w:t>
      </w:r>
      <w:r w:rsidRPr="007773A4">
        <w:rPr>
          <w:rFonts w:ascii="Palatino Linotype" w:eastAsiaTheme="minorEastAsia" w:hAnsi="Palatino Linotype" w:cs="Arial"/>
          <w:i/>
          <w:color w:val="000000"/>
          <w:sz w:val="22"/>
          <w:szCs w:val="22"/>
          <w:lang w:val="es-ES_tradnl"/>
        </w:rPr>
        <w:lastRenderedPageBreak/>
        <w:t>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B6D3B" w:rsidRPr="007773A4" w:rsidRDefault="005B6D3B" w:rsidP="00F83EDD">
      <w:pPr>
        <w:ind w:left="851" w:right="901"/>
        <w:jc w:val="both"/>
        <w:rPr>
          <w:rFonts w:ascii="Palatino Linotype" w:eastAsiaTheme="minorEastAsia" w:hAnsi="Palatino Linotype" w:cs="Arial"/>
          <w:i/>
          <w:color w:val="000000"/>
          <w:sz w:val="22"/>
          <w:szCs w:val="22"/>
          <w:lang w:val="es-ES_tradnl"/>
        </w:rPr>
      </w:pPr>
      <w:r w:rsidRPr="007773A4">
        <w:rPr>
          <w:rFonts w:ascii="Palatino Linotype" w:eastAsiaTheme="minorEastAsia" w:hAnsi="Palatino Linotype" w:cs="Arial"/>
          <w:i/>
          <w:color w:val="000000"/>
          <w:sz w:val="22"/>
          <w:szCs w:val="22"/>
          <w:lang w:val="es-ES_tradnl"/>
        </w:rPr>
        <w:t xml:space="preserve">Resoluciones: </w:t>
      </w:r>
    </w:p>
    <w:p w:rsidR="005B6D3B" w:rsidRPr="007773A4"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7773A4">
        <w:rPr>
          <w:rFonts w:ascii="Palatino Linotype" w:eastAsiaTheme="minorEastAsia" w:hAnsi="Palatino Linotype" w:cs="Arial"/>
          <w:i/>
          <w:color w:val="000000"/>
          <w:sz w:val="22"/>
          <w:szCs w:val="22"/>
          <w:lang w:val="es-ES_tradnl"/>
        </w:rPr>
        <w:sym w:font="Symbol" w:char="F0B7"/>
      </w:r>
      <w:r w:rsidRPr="007773A4">
        <w:rPr>
          <w:rFonts w:ascii="Palatino Linotype" w:eastAsiaTheme="minorEastAsia" w:hAnsi="Palatino Linotype" w:cs="Arial"/>
          <w:i/>
          <w:color w:val="000000"/>
          <w:sz w:val="22"/>
          <w:szCs w:val="22"/>
          <w:lang w:val="es-ES_tradnl"/>
        </w:rPr>
        <w:t xml:space="preserve"> RRA 0050/16. Instituto Nacional para la Evaluación de la Educación. 13 julio de 2016. Por unanimidad. Comisionado Ponente: Francisco Javier Acuña Llamas.</w:t>
      </w:r>
    </w:p>
    <w:p w:rsidR="005B6D3B" w:rsidRPr="007773A4"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7773A4">
        <w:rPr>
          <w:rFonts w:ascii="Palatino Linotype" w:eastAsiaTheme="minorEastAsia" w:hAnsi="Palatino Linotype" w:cs="Arial"/>
          <w:i/>
          <w:color w:val="000000"/>
          <w:sz w:val="22"/>
          <w:szCs w:val="22"/>
          <w:lang w:val="es-ES_tradnl"/>
        </w:rPr>
        <w:sym w:font="Symbol" w:char="F0B7"/>
      </w:r>
      <w:r w:rsidRPr="007773A4">
        <w:rPr>
          <w:rFonts w:ascii="Palatino Linotype" w:eastAsiaTheme="minorEastAsia" w:hAnsi="Palatino Linotype" w:cs="Arial"/>
          <w:i/>
          <w:color w:val="000000"/>
          <w:sz w:val="22"/>
          <w:szCs w:val="22"/>
          <w:lang w:val="es-ES_tradnl"/>
        </w:rPr>
        <w:t xml:space="preserve"> RRA 0310/16. Instituto Nacional de Transparencia, Acceso a la Información y Protección de Datos Personales. 10 de agosto de 2016. Por unanimidad. Comisionada Ponente. Areli Cano Guadiana. </w:t>
      </w:r>
    </w:p>
    <w:p w:rsidR="005B6D3B" w:rsidRPr="007773A4"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7773A4">
        <w:rPr>
          <w:rFonts w:ascii="Palatino Linotype" w:eastAsiaTheme="minorEastAsia" w:hAnsi="Palatino Linotype" w:cs="Arial"/>
          <w:i/>
          <w:color w:val="000000"/>
          <w:sz w:val="22"/>
          <w:szCs w:val="22"/>
          <w:lang w:val="es-ES_tradnl"/>
        </w:rPr>
        <w:sym w:font="Symbol" w:char="F0B7"/>
      </w:r>
      <w:r w:rsidRPr="007773A4">
        <w:rPr>
          <w:rFonts w:ascii="Palatino Linotype" w:eastAsiaTheme="minorEastAsia" w:hAnsi="Palatino Linotype" w:cs="Arial"/>
          <w:i/>
          <w:color w:val="000000"/>
          <w:sz w:val="22"/>
          <w:szCs w:val="22"/>
          <w:lang w:val="es-ES_tradnl"/>
        </w:rPr>
        <w:t xml:space="preserve"> RRA 1889/16. Secretaría de Hacienda y Crédito Público. 05 de octubre de 2016. Por unanimidad. Comisionada Ponente. Ximena Puente de la Mora.”</w:t>
      </w:r>
    </w:p>
    <w:p w:rsidR="005B6D3B" w:rsidRPr="007773A4" w:rsidRDefault="005B6D3B" w:rsidP="00F83EDD">
      <w:pPr>
        <w:jc w:val="both"/>
        <w:rPr>
          <w:rFonts w:ascii="Palatino Linotype" w:eastAsiaTheme="minorEastAsia" w:hAnsi="Palatino Linotype" w:cs="Arial"/>
          <w:sz w:val="22"/>
          <w:szCs w:val="22"/>
          <w:lang w:val="es-ES_tradnl"/>
        </w:rPr>
      </w:pPr>
    </w:p>
    <w:p w:rsidR="005B6D3B" w:rsidRPr="007773A4" w:rsidRDefault="005B6D3B" w:rsidP="001110B8">
      <w:pPr>
        <w:spacing w:line="360" w:lineRule="auto"/>
        <w:jc w:val="both"/>
        <w:rPr>
          <w:rFonts w:ascii="Palatino Linotype" w:eastAsiaTheme="minorEastAsia" w:hAnsi="Palatino Linotype" w:cs="Arial"/>
          <w:color w:val="000000" w:themeColor="text1"/>
          <w:lang w:val="es-ES_tradnl"/>
        </w:rPr>
      </w:pPr>
      <w:r w:rsidRPr="007773A4">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7773A4">
        <w:rPr>
          <w:rFonts w:ascii="Palatino Linotype" w:eastAsiaTheme="minorEastAsia" w:hAnsi="Palatino Linotype" w:cs="Arial"/>
          <w:lang w:val="es-ES_tradnl"/>
        </w:rPr>
        <w:t>generen</w:t>
      </w:r>
      <w:r w:rsidRPr="007773A4">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B6D3B" w:rsidRPr="007773A4" w:rsidRDefault="005B6D3B" w:rsidP="001110B8">
      <w:pPr>
        <w:spacing w:line="360" w:lineRule="auto"/>
        <w:jc w:val="both"/>
        <w:rPr>
          <w:rFonts w:ascii="Palatino Linotype" w:eastAsiaTheme="minorEastAsia" w:hAnsi="Palatino Linotype" w:cs="Arial"/>
          <w:color w:val="000000" w:themeColor="text1"/>
          <w:lang w:val="es-ES_tradnl"/>
        </w:rPr>
      </w:pPr>
    </w:p>
    <w:p w:rsidR="005B6D3B" w:rsidRPr="007773A4" w:rsidRDefault="005B6D3B" w:rsidP="001110B8">
      <w:pPr>
        <w:spacing w:line="360" w:lineRule="auto"/>
        <w:jc w:val="both"/>
        <w:rPr>
          <w:rFonts w:ascii="Palatino Linotype" w:eastAsiaTheme="minorEastAsia" w:hAnsi="Palatino Linotype" w:cs="Arial"/>
          <w:color w:val="000000" w:themeColor="text1"/>
          <w:lang w:val="es-ES_tradnl"/>
        </w:rPr>
      </w:pPr>
      <w:r w:rsidRPr="007773A4">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7773A4">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773A4">
        <w:rPr>
          <w:rFonts w:ascii="Palatino Linotype" w:eastAsiaTheme="minorEastAsia" w:hAnsi="Palatino Linotype" w:cs="Arial"/>
          <w:color w:val="000000" w:themeColor="text1"/>
          <w:lang w:val="es-ES_tradnl"/>
        </w:rPr>
        <w:t xml:space="preserve">; los que, </w:t>
      </w:r>
      <w:r w:rsidRPr="007773A4">
        <w:rPr>
          <w:rFonts w:ascii="Palatino Linotype" w:eastAsiaTheme="minorEastAsia" w:hAnsi="Palatino Linotype" w:cs="Arial"/>
          <w:lang w:val="es-ES_tradnl"/>
        </w:rPr>
        <w:t>podrán estar en cualquier medio, sea escrito, impreso, sonoro, visual, electrónico, informático u holográfico</w:t>
      </w:r>
      <w:r w:rsidRPr="007773A4">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5B6D3B" w:rsidRPr="007773A4" w:rsidRDefault="005B6D3B" w:rsidP="00F83EDD">
      <w:pPr>
        <w:ind w:left="851" w:right="850"/>
        <w:jc w:val="both"/>
        <w:rPr>
          <w:rFonts w:ascii="Palatino Linotype" w:eastAsiaTheme="minorEastAsia" w:hAnsi="Palatino Linotype" w:cs="Arial"/>
          <w:i/>
          <w:color w:val="000000"/>
          <w:sz w:val="22"/>
          <w:szCs w:val="22"/>
          <w:lang w:val="es-ES_tradnl"/>
        </w:rPr>
      </w:pPr>
    </w:p>
    <w:p w:rsidR="005B6D3B" w:rsidRPr="007773A4"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7773A4">
        <w:rPr>
          <w:rFonts w:ascii="Palatino Linotype" w:eastAsiaTheme="minorEastAsia" w:hAnsi="Palatino Linotype" w:cs="Arial"/>
          <w:i/>
          <w:color w:val="000000"/>
          <w:sz w:val="22"/>
          <w:szCs w:val="22"/>
          <w:lang w:val="es-ES_tradnl"/>
        </w:rPr>
        <w:t>“</w:t>
      </w:r>
      <w:r w:rsidRPr="007773A4">
        <w:rPr>
          <w:rFonts w:ascii="Palatino Linotype" w:eastAsiaTheme="minorEastAsia" w:hAnsi="Palatino Linotype" w:cs="Arial"/>
          <w:b/>
          <w:i/>
          <w:color w:val="000000"/>
          <w:sz w:val="22"/>
          <w:szCs w:val="22"/>
          <w:lang w:val="es-ES_tradnl"/>
        </w:rPr>
        <w:t xml:space="preserve">Artículo 3. </w:t>
      </w:r>
      <w:r w:rsidRPr="007773A4">
        <w:rPr>
          <w:rFonts w:ascii="Palatino Linotype" w:eastAsiaTheme="minorEastAsia" w:hAnsi="Palatino Linotype" w:cs="Arial"/>
          <w:i/>
          <w:color w:val="000000"/>
          <w:sz w:val="22"/>
          <w:szCs w:val="22"/>
          <w:lang w:val="es-ES_tradnl"/>
        </w:rPr>
        <w:t>Para los efectos de la presente Ley se entenderá por:</w:t>
      </w:r>
    </w:p>
    <w:p w:rsidR="005B6D3B" w:rsidRPr="007773A4"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7773A4">
        <w:rPr>
          <w:rFonts w:ascii="Palatino Linotype" w:eastAsiaTheme="minorEastAsia" w:hAnsi="Palatino Linotype" w:cs="Arial"/>
          <w:i/>
          <w:color w:val="000000"/>
          <w:sz w:val="22"/>
          <w:szCs w:val="22"/>
          <w:lang w:val="es-ES_tradnl"/>
        </w:rPr>
        <w:t>…</w:t>
      </w:r>
    </w:p>
    <w:p w:rsidR="005B6D3B" w:rsidRPr="007773A4"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7773A4">
        <w:rPr>
          <w:rFonts w:ascii="Palatino Linotype" w:eastAsiaTheme="minorEastAsia" w:hAnsi="Palatino Linotype" w:cs="Arial"/>
          <w:b/>
          <w:i/>
          <w:color w:val="000000"/>
          <w:sz w:val="22"/>
          <w:szCs w:val="22"/>
          <w:lang w:val="es-ES_tradnl"/>
        </w:rPr>
        <w:t>XI. Documento:</w:t>
      </w:r>
      <w:r w:rsidRPr="007773A4">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B6D3B" w:rsidRPr="007773A4" w:rsidRDefault="005B6D3B" w:rsidP="00F83EDD">
      <w:pPr>
        <w:tabs>
          <w:tab w:val="left" w:pos="8222"/>
        </w:tabs>
        <w:ind w:left="851" w:right="1134"/>
        <w:jc w:val="both"/>
        <w:rPr>
          <w:rFonts w:ascii="Palatino Linotype" w:eastAsiaTheme="minorEastAsia" w:hAnsi="Palatino Linotype" w:cs="Arial"/>
          <w:i/>
          <w:color w:val="000000"/>
          <w:sz w:val="22"/>
          <w:szCs w:val="22"/>
          <w:lang w:val="es-ES_tradnl"/>
        </w:rPr>
      </w:pPr>
      <w:r w:rsidRPr="007773A4">
        <w:rPr>
          <w:rFonts w:ascii="Palatino Linotype" w:eastAsiaTheme="minorEastAsia" w:hAnsi="Palatino Linotype" w:cs="Arial"/>
          <w:b/>
          <w:i/>
          <w:color w:val="000000"/>
          <w:sz w:val="22"/>
          <w:szCs w:val="22"/>
          <w:lang w:val="es-ES_tradnl"/>
        </w:rPr>
        <w:t>…</w:t>
      </w:r>
      <w:r w:rsidRPr="007773A4">
        <w:rPr>
          <w:rFonts w:ascii="Palatino Linotype" w:eastAsiaTheme="minorEastAsia" w:hAnsi="Palatino Linotype" w:cs="Arial"/>
          <w:i/>
          <w:color w:val="000000"/>
          <w:sz w:val="22"/>
          <w:szCs w:val="22"/>
          <w:lang w:val="es-ES_tradnl"/>
        </w:rPr>
        <w:t>”</w:t>
      </w:r>
    </w:p>
    <w:p w:rsidR="005B6D3B" w:rsidRPr="007773A4" w:rsidRDefault="005B6D3B" w:rsidP="00F83EDD">
      <w:pPr>
        <w:ind w:left="851" w:right="850"/>
        <w:jc w:val="both"/>
        <w:rPr>
          <w:rFonts w:ascii="Palatino Linotype" w:eastAsiaTheme="minorEastAsia" w:hAnsi="Palatino Linotype" w:cs="Arial"/>
          <w:sz w:val="22"/>
          <w:szCs w:val="22"/>
          <w:lang w:val="es-ES_tradnl"/>
        </w:rPr>
      </w:pPr>
    </w:p>
    <w:p w:rsidR="005B6D3B" w:rsidRPr="007773A4" w:rsidRDefault="005B6D3B" w:rsidP="001110B8">
      <w:pPr>
        <w:autoSpaceDE w:val="0"/>
        <w:autoSpaceDN w:val="0"/>
        <w:adjustRightInd w:val="0"/>
        <w:spacing w:line="360" w:lineRule="auto"/>
        <w:jc w:val="both"/>
        <w:rPr>
          <w:rFonts w:ascii="Palatino Linotype" w:eastAsiaTheme="minorEastAsia" w:hAnsi="Palatino Linotype" w:cs="Arial"/>
          <w:lang w:val="es-ES_tradnl"/>
        </w:rPr>
      </w:pPr>
      <w:r w:rsidRPr="007773A4">
        <w:rPr>
          <w:rFonts w:ascii="Palatino Linotype" w:eastAsiaTheme="minorEastAsia" w:hAnsi="Palatino Linotype" w:cs="Arial"/>
          <w:lang w:val="es-ES_tradnl"/>
        </w:rPr>
        <w:t xml:space="preserve">Siendo aplicable el Criterio </w:t>
      </w:r>
      <w:r w:rsidRPr="007773A4">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773A4">
        <w:rPr>
          <w:rFonts w:ascii="Palatino Linotype" w:eastAsiaTheme="minorEastAsia" w:hAnsi="Palatino Linotype" w:cs="Arial"/>
          <w:lang w:val="es-ES_tradnl"/>
        </w:rPr>
        <w:t>cuyo rubro y texto dispone:</w:t>
      </w:r>
    </w:p>
    <w:p w:rsidR="005B6D3B" w:rsidRPr="007773A4" w:rsidRDefault="005B6D3B" w:rsidP="00F83EDD">
      <w:pPr>
        <w:ind w:left="851" w:right="850"/>
        <w:jc w:val="both"/>
        <w:rPr>
          <w:rFonts w:ascii="Palatino Linotype" w:eastAsiaTheme="minorEastAsia" w:hAnsi="Palatino Linotype" w:cs="Arial"/>
          <w:sz w:val="20"/>
          <w:szCs w:val="20"/>
          <w:lang w:val="es-ES_tradnl"/>
        </w:rPr>
      </w:pPr>
    </w:p>
    <w:p w:rsidR="005B6D3B" w:rsidRPr="007773A4" w:rsidRDefault="005B6D3B" w:rsidP="00F83EDD">
      <w:pPr>
        <w:tabs>
          <w:tab w:val="left" w:pos="8222"/>
        </w:tabs>
        <w:ind w:left="851" w:right="1134"/>
        <w:jc w:val="both"/>
        <w:rPr>
          <w:rFonts w:ascii="Palatino Linotype" w:eastAsiaTheme="minorEastAsia" w:hAnsi="Palatino Linotype" w:cs="Arial"/>
          <w:b/>
          <w:i/>
          <w:sz w:val="22"/>
          <w:szCs w:val="22"/>
          <w:lang w:val="es-ES_tradnl" w:eastAsia="es-MX"/>
        </w:rPr>
      </w:pPr>
      <w:r w:rsidRPr="007773A4">
        <w:rPr>
          <w:rFonts w:ascii="Palatino Linotype" w:eastAsiaTheme="minorEastAsia" w:hAnsi="Palatino Linotype" w:cs="Arial"/>
          <w:b/>
          <w:sz w:val="22"/>
          <w:szCs w:val="22"/>
          <w:lang w:val="es-ES_tradnl" w:eastAsia="es-MX"/>
        </w:rPr>
        <w:t>“</w:t>
      </w:r>
      <w:r w:rsidRPr="007773A4">
        <w:rPr>
          <w:rFonts w:ascii="Palatino Linotype" w:eastAsiaTheme="minorEastAsia" w:hAnsi="Palatino Linotype" w:cs="Arial"/>
          <w:b/>
          <w:i/>
          <w:sz w:val="22"/>
          <w:szCs w:val="22"/>
          <w:lang w:val="es-ES_tradnl" w:eastAsia="es-MX"/>
        </w:rPr>
        <w:t>CRITERIO 0002-11</w:t>
      </w:r>
    </w:p>
    <w:p w:rsidR="005B6D3B" w:rsidRPr="007773A4" w:rsidRDefault="005B6D3B" w:rsidP="00F83EDD">
      <w:pPr>
        <w:tabs>
          <w:tab w:val="left" w:pos="8222"/>
        </w:tabs>
        <w:ind w:left="851" w:right="1134"/>
        <w:jc w:val="both"/>
        <w:rPr>
          <w:rFonts w:ascii="Palatino Linotype" w:eastAsiaTheme="minorEastAsia" w:hAnsi="Palatino Linotype" w:cs="Arial"/>
          <w:i/>
          <w:sz w:val="22"/>
          <w:szCs w:val="22"/>
          <w:lang w:val="es-ES_tradnl" w:eastAsia="es-MX"/>
        </w:rPr>
      </w:pPr>
      <w:r w:rsidRPr="007773A4">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7773A4">
        <w:rPr>
          <w:rFonts w:ascii="Palatino Linotype" w:eastAsiaTheme="minorEastAsia" w:hAnsi="Palatino Linotype" w:cs="Arial"/>
          <w:b/>
          <w:bCs/>
          <w:i/>
          <w:sz w:val="22"/>
          <w:szCs w:val="22"/>
          <w:u w:val="single"/>
          <w:lang w:val="es-ES_tradnl" w:eastAsia="es-MX"/>
        </w:rPr>
        <w:t xml:space="preserve">V, XV, Y XVI, </w:t>
      </w:r>
      <w:r w:rsidRPr="007773A4">
        <w:rPr>
          <w:rFonts w:ascii="Palatino Linotype" w:eastAsiaTheme="minorEastAsia" w:hAnsi="Palatino Linotype" w:cs="Arial"/>
          <w:b/>
          <w:i/>
          <w:sz w:val="22"/>
          <w:szCs w:val="22"/>
          <w:u w:val="single"/>
          <w:lang w:val="es-ES_tradnl" w:eastAsia="es-MX"/>
        </w:rPr>
        <w:t>3°, 4°, 11 Y 41.</w:t>
      </w:r>
      <w:r w:rsidRPr="007773A4">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B6D3B" w:rsidRPr="007773A4" w:rsidRDefault="005B6D3B" w:rsidP="00F83EDD">
      <w:pPr>
        <w:tabs>
          <w:tab w:val="left" w:pos="8222"/>
        </w:tabs>
        <w:ind w:left="851" w:right="1134"/>
        <w:jc w:val="both"/>
        <w:rPr>
          <w:rFonts w:ascii="Palatino Linotype" w:eastAsiaTheme="minorEastAsia" w:hAnsi="Palatino Linotype" w:cs="Arial"/>
          <w:i/>
          <w:sz w:val="22"/>
          <w:szCs w:val="22"/>
          <w:lang w:val="es-ES_tradnl" w:eastAsia="es-MX"/>
        </w:rPr>
      </w:pPr>
      <w:r w:rsidRPr="007773A4">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5B6D3B" w:rsidRPr="007773A4" w:rsidRDefault="005B6D3B" w:rsidP="00F83EDD">
      <w:pPr>
        <w:tabs>
          <w:tab w:val="left" w:pos="8222"/>
        </w:tabs>
        <w:ind w:left="851" w:right="1134"/>
        <w:jc w:val="both"/>
        <w:rPr>
          <w:rFonts w:ascii="Palatino Linotype" w:eastAsiaTheme="minorEastAsia" w:hAnsi="Palatino Linotype" w:cs="Arial"/>
          <w:b/>
          <w:i/>
          <w:sz w:val="22"/>
          <w:szCs w:val="22"/>
          <w:u w:val="single"/>
          <w:lang w:val="es-ES_tradnl" w:eastAsia="es-MX"/>
        </w:rPr>
      </w:pPr>
      <w:r w:rsidRPr="007773A4">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5B6D3B" w:rsidRPr="007773A4" w:rsidRDefault="005B6D3B" w:rsidP="00F83EDD">
      <w:pPr>
        <w:tabs>
          <w:tab w:val="left" w:pos="8222"/>
        </w:tabs>
        <w:ind w:left="851" w:right="1134"/>
        <w:jc w:val="both"/>
        <w:rPr>
          <w:rFonts w:ascii="Palatino Linotype" w:eastAsiaTheme="minorEastAsia" w:hAnsi="Palatino Linotype" w:cs="Arial"/>
          <w:i/>
          <w:vanish/>
          <w:sz w:val="22"/>
          <w:szCs w:val="22"/>
          <w:lang w:val="es-ES_tradnl" w:eastAsia="es-MX"/>
        </w:rPr>
      </w:pPr>
      <w:r w:rsidRPr="007773A4">
        <w:rPr>
          <w:rFonts w:ascii="Palatino Linotype" w:eastAsiaTheme="minorEastAsia" w:hAnsi="Palatino Linotype" w:cs="Arial"/>
          <w:i/>
          <w:sz w:val="22"/>
          <w:szCs w:val="22"/>
          <w:lang w:val="es-ES_tradnl" w:eastAsia="es-MX"/>
        </w:rPr>
        <w:t>2) Q</w:t>
      </w:r>
      <w:proofErr w:type="gramStart"/>
      <w:r w:rsidRPr="007773A4">
        <w:rPr>
          <w:rFonts w:ascii="Palatino Linotype" w:eastAsiaTheme="minorEastAsia" w:hAnsi="Palatino Linotype" w:cs="Arial"/>
          <w:i/>
          <w:sz w:val="22"/>
          <w:szCs w:val="22"/>
          <w:lang w:val="es-ES_tradnl" w:eastAsia="es-MX"/>
        </w:rPr>
        <w:t>}</w:t>
      </w:r>
      <w:proofErr w:type="spellStart"/>
      <w:r w:rsidRPr="007773A4">
        <w:rPr>
          <w:rFonts w:ascii="Palatino Linotype" w:eastAsiaTheme="minorEastAsia" w:hAnsi="Palatino Linotype" w:cs="Arial"/>
          <w:i/>
          <w:sz w:val="22"/>
          <w:szCs w:val="22"/>
          <w:lang w:val="es-ES_tradnl" w:eastAsia="es-MX"/>
        </w:rPr>
        <w:t>ue</w:t>
      </w:r>
      <w:proofErr w:type="spellEnd"/>
      <w:proofErr w:type="gramEnd"/>
      <w:r w:rsidRPr="007773A4">
        <w:rPr>
          <w:rFonts w:ascii="Palatino Linotype" w:eastAsiaTheme="minorEastAsia" w:hAnsi="Palatino Linotype" w:cs="Arial"/>
          <w:i/>
          <w:sz w:val="22"/>
          <w:szCs w:val="22"/>
          <w:lang w:val="es-ES_tradnl" w:eastAsia="es-MX"/>
        </w:rPr>
        <w:t xml:space="preserve"> se trate de información registrada en cualquier soporte documental, que en ejercicio de las atribuciones conferidas, sea administrada por los Sujetos Obligados, y</w:t>
      </w:r>
    </w:p>
    <w:p w:rsidR="005B6D3B" w:rsidRPr="007773A4" w:rsidRDefault="005B6D3B" w:rsidP="00F83EDD">
      <w:pPr>
        <w:tabs>
          <w:tab w:val="left" w:pos="8222"/>
        </w:tabs>
        <w:ind w:left="851" w:right="1134"/>
        <w:jc w:val="both"/>
        <w:rPr>
          <w:rFonts w:ascii="Palatino Linotype" w:eastAsiaTheme="minorEastAsia" w:hAnsi="Palatino Linotype" w:cs="Arial"/>
          <w:i/>
          <w:sz w:val="22"/>
          <w:szCs w:val="22"/>
          <w:lang w:val="es-ES_tradnl" w:eastAsia="es-MX"/>
        </w:rPr>
      </w:pPr>
      <w:r w:rsidRPr="007773A4">
        <w:rPr>
          <w:rFonts w:ascii="Palatino Linotype" w:eastAsiaTheme="minorEastAsia" w:hAnsi="Palatino Linotype" w:cs="Arial"/>
          <w:i/>
          <w:sz w:val="22"/>
          <w:szCs w:val="22"/>
          <w:lang w:val="es-ES_tradnl" w:eastAsia="es-MX"/>
        </w:rPr>
        <w:lastRenderedPageBreak/>
        <w:t xml:space="preserve"> 3) Que se trate de información registrada en cualquier soporte documental, que en ejercicio de las atribuciones conferidas, se encuentre en posesión de los Sujetos Obligados.” (SIC)</w:t>
      </w:r>
    </w:p>
    <w:p w:rsidR="005B6D3B" w:rsidRPr="007773A4" w:rsidRDefault="005B6D3B" w:rsidP="00F83EDD">
      <w:pPr>
        <w:tabs>
          <w:tab w:val="left" w:pos="8222"/>
        </w:tabs>
        <w:ind w:left="851" w:right="1134"/>
        <w:jc w:val="both"/>
        <w:rPr>
          <w:rFonts w:ascii="Palatino Linotype" w:eastAsiaTheme="minorEastAsia" w:hAnsi="Palatino Linotype" w:cs="Arial"/>
          <w:i/>
          <w:sz w:val="22"/>
          <w:szCs w:val="22"/>
          <w:lang w:val="es-ES_tradnl"/>
        </w:rPr>
      </w:pPr>
      <w:r w:rsidRPr="007773A4">
        <w:rPr>
          <w:rFonts w:ascii="Palatino Linotype" w:eastAsiaTheme="minorEastAsia" w:hAnsi="Palatino Linotype" w:cs="Arial"/>
          <w:sz w:val="22"/>
          <w:szCs w:val="22"/>
          <w:lang w:val="es-ES_tradnl" w:eastAsia="es-MX"/>
        </w:rPr>
        <w:t>(Énfasis Añadido)</w:t>
      </w:r>
    </w:p>
    <w:p w:rsidR="005B6D3B" w:rsidRPr="007773A4" w:rsidRDefault="005B6D3B" w:rsidP="00F83EDD">
      <w:pPr>
        <w:tabs>
          <w:tab w:val="left" w:pos="8222"/>
        </w:tabs>
        <w:ind w:left="851" w:right="1134"/>
        <w:jc w:val="both"/>
        <w:rPr>
          <w:rFonts w:ascii="Palatino Linotype" w:eastAsiaTheme="minorEastAsia" w:hAnsi="Palatino Linotype" w:cs="Arial"/>
          <w:i/>
          <w:sz w:val="20"/>
          <w:szCs w:val="22"/>
          <w:lang w:val="es-ES_tradnl"/>
        </w:rPr>
      </w:pPr>
    </w:p>
    <w:p w:rsidR="005B6D3B" w:rsidRPr="007773A4" w:rsidRDefault="005B6D3B" w:rsidP="001110B8">
      <w:pPr>
        <w:autoSpaceDE w:val="0"/>
        <w:autoSpaceDN w:val="0"/>
        <w:adjustRightInd w:val="0"/>
        <w:spacing w:line="360" w:lineRule="auto"/>
        <w:jc w:val="both"/>
        <w:rPr>
          <w:rFonts w:ascii="Palatino Linotype" w:eastAsia="MS Mincho" w:hAnsi="Palatino Linotype" w:cstheme="minorBidi"/>
          <w:lang w:val="es-ES_tradnl"/>
        </w:rPr>
      </w:pPr>
      <w:r w:rsidRPr="007773A4">
        <w:rPr>
          <w:rFonts w:ascii="Palatino Linotype" w:eastAsia="MS Mincho" w:hAnsi="Palatino Linotype" w:cstheme="minorBidi"/>
          <w:lang w:val="es-ES_tradnl"/>
        </w:rPr>
        <w:t>Además, es importante señalar que de conformidad con el artículo 18 de la Ley de Transparencia y Acceso a la Información Pública del Estado de México y Municipios, los Sujetos Obligados deben documentar todos los actos que realicen derivado del ejercicio de sus atribuciones, como se aprecia de la lectura del precepto legal en comento:</w:t>
      </w:r>
    </w:p>
    <w:p w:rsidR="005B6D3B" w:rsidRPr="007773A4" w:rsidRDefault="005B6D3B" w:rsidP="00F83EDD">
      <w:pPr>
        <w:autoSpaceDE w:val="0"/>
        <w:autoSpaceDN w:val="0"/>
        <w:adjustRightInd w:val="0"/>
        <w:jc w:val="both"/>
        <w:rPr>
          <w:rFonts w:ascii="Palatino Linotype" w:eastAsia="MS Mincho" w:hAnsi="Palatino Linotype" w:cstheme="minorBidi"/>
          <w:lang w:val="es-ES_tradnl"/>
        </w:rPr>
      </w:pPr>
    </w:p>
    <w:p w:rsidR="005B6D3B" w:rsidRPr="007773A4" w:rsidRDefault="005B6D3B" w:rsidP="00F83EDD">
      <w:pPr>
        <w:tabs>
          <w:tab w:val="left" w:pos="8222"/>
        </w:tabs>
        <w:ind w:left="851" w:right="1134"/>
        <w:jc w:val="both"/>
        <w:rPr>
          <w:rFonts w:ascii="Palatino Linotype" w:eastAsiaTheme="minorEastAsia" w:hAnsi="Palatino Linotype" w:cs="Arial"/>
          <w:b/>
          <w:i/>
          <w:sz w:val="22"/>
          <w:szCs w:val="22"/>
          <w:lang w:val="es-MX"/>
        </w:rPr>
      </w:pPr>
      <w:r w:rsidRPr="007773A4">
        <w:rPr>
          <w:rFonts w:ascii="Palatino Linotype" w:eastAsiaTheme="minorEastAsia" w:hAnsi="Palatino Linotype" w:cs="Arial"/>
          <w:b/>
          <w:bCs/>
          <w:i/>
          <w:sz w:val="22"/>
          <w:szCs w:val="22"/>
          <w:lang w:val="es-MX"/>
        </w:rPr>
        <w:t xml:space="preserve">“Artículo 18. </w:t>
      </w:r>
      <w:r w:rsidRPr="007773A4">
        <w:rPr>
          <w:rFonts w:ascii="Palatino Linotype" w:eastAsiaTheme="minorEastAsia" w:hAnsi="Palatino Linotype" w:cs="Arial"/>
          <w:i/>
          <w:sz w:val="22"/>
          <w:szCs w:val="22"/>
          <w:lang w:val="es-MX"/>
        </w:rPr>
        <w:t>Los sujetos obligados deberán documentar todo acto que derive del ejercicio de sus facultades, competencias o funciones, considerando desde su origen la eventual publicidad y reutilización de la información que generen.</w:t>
      </w:r>
      <w:r w:rsidRPr="007773A4">
        <w:rPr>
          <w:rFonts w:ascii="Palatino Linotype" w:eastAsiaTheme="minorEastAsia" w:hAnsi="Palatino Linotype" w:cs="Arial"/>
          <w:b/>
          <w:i/>
          <w:sz w:val="22"/>
          <w:szCs w:val="22"/>
          <w:lang w:val="es-MX"/>
        </w:rPr>
        <w:t>”</w:t>
      </w:r>
    </w:p>
    <w:p w:rsidR="005B6D3B" w:rsidRPr="007773A4" w:rsidRDefault="005B6D3B" w:rsidP="00F83EDD">
      <w:pPr>
        <w:autoSpaceDE w:val="0"/>
        <w:autoSpaceDN w:val="0"/>
        <w:adjustRightInd w:val="0"/>
        <w:ind w:left="851" w:right="902"/>
        <w:jc w:val="both"/>
        <w:rPr>
          <w:rFonts w:ascii="Palatino Linotype" w:eastAsiaTheme="minorEastAsia" w:hAnsi="Palatino Linotype" w:cstheme="minorBidi"/>
          <w:b/>
          <w:i/>
          <w:sz w:val="22"/>
          <w:szCs w:val="22"/>
          <w:lang w:val="es-ES_tradnl"/>
        </w:rPr>
      </w:pPr>
    </w:p>
    <w:p w:rsidR="005B6D3B" w:rsidRPr="007773A4" w:rsidRDefault="005B6D3B" w:rsidP="001110B8">
      <w:pPr>
        <w:autoSpaceDE w:val="0"/>
        <w:autoSpaceDN w:val="0"/>
        <w:adjustRightInd w:val="0"/>
        <w:spacing w:line="360" w:lineRule="auto"/>
        <w:jc w:val="both"/>
        <w:rPr>
          <w:rFonts w:ascii="Palatino Linotype" w:hAnsi="Palatino Linotype" w:cs="Arial"/>
        </w:rPr>
      </w:pPr>
      <w:r w:rsidRPr="007773A4">
        <w:rPr>
          <w:rFonts w:ascii="Palatino Linotype" w:hAnsi="Palatino Linotype" w:cs="Arial"/>
        </w:rPr>
        <w:t xml:space="preserve">En conclusión, </w:t>
      </w:r>
      <w:r w:rsidRPr="007773A4">
        <w:rPr>
          <w:rFonts w:ascii="Palatino Linotype" w:hAnsi="Palatino Linotype" w:cs="Arial"/>
          <w:b/>
        </w:rPr>
        <w:t xml:space="preserve">EL SUJETO OBLIGADO </w:t>
      </w:r>
      <w:r w:rsidRPr="007773A4">
        <w:rPr>
          <w:rFonts w:ascii="Palatino Linotype" w:hAnsi="Palatino Linotype" w:cs="Arial"/>
        </w:rPr>
        <w:t xml:space="preserve">se encuentra constreñido a generar, poseer y administrar la información solicitada por </w:t>
      </w:r>
      <w:r w:rsidR="00E87A41" w:rsidRPr="007773A4">
        <w:rPr>
          <w:rFonts w:ascii="Palatino Linotype" w:hAnsi="Palatino Linotype" w:cs="Arial"/>
          <w:b/>
        </w:rPr>
        <w:t>LA</w:t>
      </w:r>
      <w:r w:rsidRPr="007773A4">
        <w:rPr>
          <w:rFonts w:ascii="Palatino Linotype" w:hAnsi="Palatino Linotype" w:cs="Arial"/>
          <w:b/>
        </w:rPr>
        <w:t xml:space="preserve"> RECURRENTE </w:t>
      </w:r>
      <w:r w:rsidRPr="007773A4">
        <w:rPr>
          <w:rFonts w:ascii="Palatino Linotype" w:hAnsi="Palatino Linotype" w:cs="Arial"/>
        </w:rPr>
        <w:t>derivado del ejercicio de sus facultades y atribuciones de derecho público tal como ha quedado expuesto en el estudio de la presente resolución.</w:t>
      </w:r>
    </w:p>
    <w:p w:rsidR="005B6D3B" w:rsidRPr="007773A4" w:rsidRDefault="005B6D3B" w:rsidP="001110B8">
      <w:pPr>
        <w:autoSpaceDE w:val="0"/>
        <w:autoSpaceDN w:val="0"/>
        <w:adjustRightInd w:val="0"/>
        <w:spacing w:line="360" w:lineRule="auto"/>
        <w:jc w:val="both"/>
        <w:rPr>
          <w:rFonts w:ascii="Palatino Linotype" w:hAnsi="Palatino Linotype" w:cs="Arial"/>
        </w:rPr>
      </w:pPr>
    </w:p>
    <w:p w:rsidR="005B6D3B" w:rsidRPr="007773A4" w:rsidRDefault="005B6D3B" w:rsidP="001110B8">
      <w:pPr>
        <w:autoSpaceDE w:val="0"/>
        <w:autoSpaceDN w:val="0"/>
        <w:adjustRightInd w:val="0"/>
        <w:spacing w:line="360" w:lineRule="auto"/>
        <w:jc w:val="both"/>
        <w:rPr>
          <w:rFonts w:ascii="Palatino Linotype" w:eastAsia="MS Mincho" w:hAnsi="Palatino Linotype" w:cs="Tahoma"/>
          <w:lang w:val="es-ES_tradnl"/>
        </w:rPr>
      </w:pPr>
      <w:r w:rsidRPr="007773A4">
        <w:rPr>
          <w:rFonts w:ascii="Palatino Linotype" w:eastAsiaTheme="minorEastAsia" w:hAnsi="Palatino Linotype" w:cs="Arial"/>
          <w:lang w:val="es-ES_tradnl" w:eastAsia="es-MX"/>
        </w:rPr>
        <w:t xml:space="preserve">De la misma </w:t>
      </w:r>
      <w:r w:rsidRPr="007773A4">
        <w:rPr>
          <w:rFonts w:ascii="Palatino Linotype" w:eastAsia="MS Mincho" w:hAnsi="Palatino Linotype" w:cstheme="minorBidi"/>
          <w:lang w:val="es-ES_tradnl"/>
        </w:rPr>
        <w:t>forma</w:t>
      </w:r>
      <w:r w:rsidRPr="007773A4">
        <w:rPr>
          <w:rFonts w:ascii="Palatino Linotype" w:eastAsiaTheme="minorEastAsia" w:hAnsi="Palatino Linotype" w:cs="Arial"/>
          <w:lang w:val="es-ES_tradnl" w:eastAsia="es-MX"/>
        </w:rPr>
        <w:t xml:space="preserve">, </w:t>
      </w:r>
      <w:r w:rsidRPr="007773A4">
        <w:rPr>
          <w:rFonts w:ascii="Palatino Linotype" w:eastAsia="MS Mincho" w:hAnsi="Palatino Linotype" w:cstheme="minorBidi"/>
          <w:lang w:val="es-ES_tradnl"/>
        </w:rPr>
        <w:t>se cita el contenido del artículo 160</w:t>
      </w:r>
      <w:r w:rsidRPr="007773A4">
        <w:rPr>
          <w:rFonts w:ascii="Palatino Linotype" w:eastAsiaTheme="minorEastAsia" w:hAnsi="Palatino Linotype" w:cs="Arial"/>
          <w:lang w:val="es-ES_tradnl"/>
        </w:rPr>
        <w:t xml:space="preserve"> de la Ley </w:t>
      </w:r>
      <w:r w:rsidRPr="007773A4">
        <w:rPr>
          <w:rFonts w:ascii="Palatino Linotype" w:eastAsia="MS Mincho" w:hAnsi="Palatino Linotype" w:cs="Tahoma"/>
          <w:lang w:val="es-ES_tradnl"/>
        </w:rPr>
        <w:t>General de Transparencia y Acceso a la Información Pública que a la letra dispone:</w:t>
      </w:r>
    </w:p>
    <w:p w:rsidR="005B6D3B" w:rsidRPr="007773A4" w:rsidRDefault="005B6D3B" w:rsidP="00F83EDD">
      <w:pPr>
        <w:autoSpaceDE w:val="0"/>
        <w:autoSpaceDN w:val="0"/>
        <w:adjustRightInd w:val="0"/>
        <w:jc w:val="both"/>
        <w:rPr>
          <w:rFonts w:ascii="Palatino Linotype" w:eastAsiaTheme="minorEastAsia" w:hAnsi="Palatino Linotype" w:cs="Arial"/>
          <w:lang w:val="es-ES_tradnl" w:eastAsia="es-MX"/>
        </w:rPr>
      </w:pPr>
    </w:p>
    <w:p w:rsidR="005B6D3B" w:rsidRPr="007773A4" w:rsidRDefault="005B6D3B" w:rsidP="00F83EDD">
      <w:pPr>
        <w:tabs>
          <w:tab w:val="left" w:pos="8222"/>
        </w:tabs>
        <w:ind w:left="851" w:right="1134"/>
        <w:jc w:val="both"/>
        <w:rPr>
          <w:rFonts w:ascii="Palatino Linotype" w:eastAsia="Calibri" w:hAnsi="Palatino Linotype" w:cs="Arial"/>
          <w:sz w:val="22"/>
          <w:szCs w:val="22"/>
          <w:lang w:val="es-ES_tradnl"/>
        </w:rPr>
      </w:pPr>
      <w:r w:rsidRPr="007773A4">
        <w:rPr>
          <w:rFonts w:ascii="Palatino Linotype" w:eastAsiaTheme="minorEastAsia" w:hAnsi="Palatino Linotype" w:cs="Arial"/>
          <w:b/>
          <w:i/>
          <w:sz w:val="22"/>
          <w:szCs w:val="22"/>
          <w:lang w:val="es-ES_tradnl" w:eastAsia="gl-ES"/>
        </w:rPr>
        <w:t>“Artículo 160</w:t>
      </w:r>
      <w:r w:rsidRPr="007773A4">
        <w:rPr>
          <w:rFonts w:ascii="Palatino Linotype" w:eastAsiaTheme="minorEastAsia" w:hAnsi="Palatino Linotype" w:cs="Arial"/>
          <w:i/>
          <w:sz w:val="22"/>
          <w:szCs w:val="22"/>
          <w:lang w:val="es-ES_tradnl" w:eastAsia="gl-ES"/>
        </w:rPr>
        <w:t xml:space="preserve">. Los </w:t>
      </w:r>
      <w:r w:rsidRPr="007773A4">
        <w:rPr>
          <w:rFonts w:ascii="Palatino Linotype" w:eastAsiaTheme="minorEastAsia" w:hAnsi="Palatino Linotype" w:cs="Arial"/>
          <w:i/>
          <w:sz w:val="22"/>
          <w:szCs w:val="22"/>
          <w:lang w:val="es-ES_tradnl" w:eastAsia="es-MX"/>
        </w:rPr>
        <w:t>sujetos</w:t>
      </w:r>
      <w:r w:rsidRPr="007773A4">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5B6D3B" w:rsidRPr="007773A4" w:rsidRDefault="005B6D3B" w:rsidP="00F83EDD">
      <w:pPr>
        <w:jc w:val="both"/>
        <w:rPr>
          <w:rFonts w:ascii="Palatino Linotype" w:hAnsi="Palatino Linotype"/>
          <w:color w:val="222222"/>
          <w:lang w:val="es-MX" w:eastAsia="es-MX"/>
        </w:rPr>
      </w:pPr>
    </w:p>
    <w:p w:rsidR="005B6D3B" w:rsidRPr="007773A4" w:rsidRDefault="005B6D3B" w:rsidP="001110B8">
      <w:pPr>
        <w:spacing w:line="360" w:lineRule="auto"/>
        <w:jc w:val="both"/>
        <w:rPr>
          <w:rFonts w:ascii="Palatino Linotype" w:hAnsi="Palatino Linotype" w:cs="Arial"/>
          <w:lang w:val="es-MX"/>
        </w:rPr>
      </w:pPr>
      <w:r w:rsidRPr="007773A4">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7773A4">
        <w:rPr>
          <w:rFonts w:ascii="Palatino Linotype" w:eastAsiaTheme="minorEastAsia" w:hAnsi="Palatino Linotype" w:cs="Arial"/>
          <w:b/>
          <w:lang w:val="es-ES_tradnl"/>
        </w:rPr>
        <w:t xml:space="preserve">SUJETO OBLIGADO </w:t>
      </w:r>
      <w:r w:rsidRPr="007773A4">
        <w:rPr>
          <w:rFonts w:ascii="Palatino Linotype" w:eastAsiaTheme="minorEastAsia" w:hAnsi="Palatino Linotype" w:cs="Arial"/>
          <w:lang w:val="es-ES_tradnl"/>
        </w:rPr>
        <w:t xml:space="preserve">mediante respuesta, se colma el derecho de </w:t>
      </w:r>
      <w:r w:rsidRPr="007773A4">
        <w:rPr>
          <w:rFonts w:ascii="Palatino Linotype" w:hAnsi="Palatino Linotype" w:cs="Arial"/>
          <w:lang w:val="es-MX"/>
        </w:rPr>
        <w:t xml:space="preserve">acceso a la </w:t>
      </w:r>
      <w:r w:rsidRPr="007773A4">
        <w:rPr>
          <w:rFonts w:ascii="Palatino Linotype" w:hAnsi="Palatino Linotype" w:cs="Arial"/>
          <w:lang w:val="es-MX"/>
        </w:rPr>
        <w:lastRenderedPageBreak/>
        <w:t xml:space="preserve">información; atento a ello, es conveniente referir que el particular medularmente requirió lo siguiente: </w:t>
      </w:r>
    </w:p>
    <w:p w:rsidR="005B6D3B" w:rsidRPr="007773A4" w:rsidRDefault="005B6D3B" w:rsidP="001110B8">
      <w:pPr>
        <w:spacing w:line="360" w:lineRule="auto"/>
        <w:jc w:val="both"/>
        <w:rPr>
          <w:rFonts w:ascii="Palatino Linotype" w:hAnsi="Palatino Linotype" w:cs="Arial"/>
          <w:lang w:val="es-MX"/>
        </w:rPr>
      </w:pPr>
    </w:p>
    <w:tbl>
      <w:tblPr>
        <w:tblStyle w:val="Tablaconcuadrcula"/>
        <w:tblW w:w="0" w:type="auto"/>
        <w:tblLook w:val="04A0" w:firstRow="1" w:lastRow="0" w:firstColumn="1" w:lastColumn="0" w:noHBand="0" w:noVBand="1"/>
      </w:tblPr>
      <w:tblGrid>
        <w:gridCol w:w="4673"/>
        <w:gridCol w:w="4673"/>
      </w:tblGrid>
      <w:tr w:rsidR="00F42E0D" w:rsidRPr="007773A4" w:rsidTr="00F42E0D">
        <w:tc>
          <w:tcPr>
            <w:tcW w:w="4673" w:type="dxa"/>
          </w:tcPr>
          <w:p w:rsidR="00F42E0D" w:rsidRPr="007773A4" w:rsidRDefault="00F42E0D" w:rsidP="00F83EDD">
            <w:pPr>
              <w:tabs>
                <w:tab w:val="left" w:pos="4962"/>
              </w:tabs>
              <w:jc w:val="center"/>
              <w:rPr>
                <w:rFonts w:ascii="Palatino Linotype" w:eastAsia="Calibri" w:hAnsi="Palatino Linotype" w:cs="Tahoma"/>
                <w:b/>
                <w:iCs/>
                <w:lang w:eastAsia="es-ES_tradnl"/>
              </w:rPr>
            </w:pPr>
            <w:r w:rsidRPr="007773A4">
              <w:rPr>
                <w:rFonts w:ascii="Palatino Linotype" w:eastAsia="Calibri" w:hAnsi="Palatino Linotype" w:cs="Tahoma"/>
                <w:b/>
                <w:iCs/>
                <w:lang w:eastAsia="es-ES_tradnl"/>
              </w:rPr>
              <w:t xml:space="preserve">Solicitud </w:t>
            </w:r>
            <w:hyperlink r:id="rId15" w:history="1">
              <w:r w:rsidRPr="007773A4">
                <w:rPr>
                  <w:rFonts w:ascii="Palatino Linotype" w:hAnsi="Palatino Linotype"/>
                  <w:b/>
                  <w:bCs/>
                </w:rPr>
                <w:t>00383/TECAMAC/IP/2019</w:t>
              </w:r>
            </w:hyperlink>
          </w:p>
        </w:tc>
        <w:tc>
          <w:tcPr>
            <w:tcW w:w="4673" w:type="dxa"/>
          </w:tcPr>
          <w:p w:rsidR="00F42E0D" w:rsidRPr="007773A4" w:rsidRDefault="00F42E0D" w:rsidP="00F83EDD">
            <w:pPr>
              <w:tabs>
                <w:tab w:val="left" w:pos="4962"/>
              </w:tabs>
              <w:jc w:val="center"/>
              <w:rPr>
                <w:rFonts w:ascii="Palatino Linotype" w:eastAsia="Calibri" w:hAnsi="Palatino Linotype" w:cs="Tahoma"/>
                <w:b/>
                <w:iCs/>
                <w:lang w:eastAsia="es-ES_tradnl"/>
              </w:rPr>
            </w:pPr>
            <w:r w:rsidRPr="007773A4">
              <w:rPr>
                <w:rFonts w:ascii="Palatino Linotype" w:eastAsia="Calibri" w:hAnsi="Palatino Linotype" w:cs="Tahoma"/>
                <w:b/>
                <w:iCs/>
                <w:lang w:eastAsia="es-ES_tradnl"/>
              </w:rPr>
              <w:t xml:space="preserve">Solicitud </w:t>
            </w:r>
            <w:hyperlink r:id="rId16" w:history="1">
              <w:r w:rsidRPr="007773A4">
                <w:rPr>
                  <w:rFonts w:ascii="Palatino Linotype" w:hAnsi="Palatino Linotype"/>
                  <w:b/>
                  <w:bCs/>
                </w:rPr>
                <w:t>00382/TECAMAC/IP/2019</w:t>
              </w:r>
            </w:hyperlink>
          </w:p>
        </w:tc>
      </w:tr>
      <w:tr w:rsidR="00F42E0D" w:rsidRPr="007773A4" w:rsidTr="001110B8">
        <w:tc>
          <w:tcPr>
            <w:tcW w:w="9346" w:type="dxa"/>
            <w:gridSpan w:val="2"/>
          </w:tcPr>
          <w:p w:rsidR="00F42E0D" w:rsidRPr="007773A4" w:rsidRDefault="00F42E0D" w:rsidP="00F83EDD">
            <w:pPr>
              <w:jc w:val="center"/>
              <w:rPr>
                <w:rFonts w:ascii="Palatino Linotype" w:hAnsi="Palatino Linotype"/>
              </w:rPr>
            </w:pPr>
            <w:r w:rsidRPr="007773A4">
              <w:rPr>
                <w:rFonts w:ascii="Palatino Linotype" w:eastAsia="Calibri" w:hAnsi="Palatino Linotype" w:cs="Tahoma"/>
                <w:b/>
                <w:iCs/>
                <w:lang w:eastAsia="es-ES_tradnl"/>
              </w:rPr>
              <w:t>De los ejercicios fiscales 2013 al 2019</w:t>
            </w:r>
          </w:p>
        </w:tc>
      </w:tr>
      <w:tr w:rsidR="00F42E0D" w:rsidRPr="007773A4" w:rsidTr="00F42E0D">
        <w:tc>
          <w:tcPr>
            <w:tcW w:w="4673" w:type="dxa"/>
          </w:tcPr>
          <w:p w:rsidR="00F42E0D" w:rsidRPr="007773A4" w:rsidRDefault="00EF2A87" w:rsidP="00F83EDD">
            <w:pPr>
              <w:jc w:val="both"/>
              <w:rPr>
                <w:rFonts w:ascii="Palatino Linotype" w:hAnsi="Palatino Linotype"/>
              </w:rPr>
            </w:pPr>
            <w:r w:rsidRPr="007773A4">
              <w:rPr>
                <w:rFonts w:ascii="Palatino Linotype" w:hAnsi="Palatino Linotype"/>
              </w:rPr>
              <w:t xml:space="preserve">1. </w:t>
            </w:r>
            <w:r w:rsidR="00F42E0D" w:rsidRPr="007773A4">
              <w:rPr>
                <w:rFonts w:ascii="Palatino Linotype" w:hAnsi="Palatino Linotype"/>
              </w:rPr>
              <w:t>Presupuesto asignado a las partidas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w:t>
            </w:r>
          </w:p>
          <w:p w:rsidR="00F42E0D" w:rsidRPr="007773A4" w:rsidRDefault="00F42E0D" w:rsidP="00F83EDD">
            <w:pPr>
              <w:tabs>
                <w:tab w:val="left" w:pos="4962"/>
              </w:tabs>
              <w:jc w:val="both"/>
              <w:rPr>
                <w:rFonts w:ascii="Palatino Linotype" w:eastAsia="Calibri" w:hAnsi="Palatino Linotype" w:cs="Tahoma"/>
                <w:b/>
                <w:iCs/>
                <w:lang w:eastAsia="es-ES_tradnl"/>
              </w:rPr>
            </w:pPr>
          </w:p>
        </w:tc>
        <w:tc>
          <w:tcPr>
            <w:tcW w:w="4673" w:type="dxa"/>
          </w:tcPr>
          <w:p w:rsidR="00F42E0D" w:rsidRPr="007773A4" w:rsidRDefault="00F42E0D" w:rsidP="00F83EDD">
            <w:pPr>
              <w:tabs>
                <w:tab w:val="left" w:pos="4962"/>
              </w:tabs>
              <w:jc w:val="both"/>
              <w:rPr>
                <w:rFonts w:ascii="Palatino Linotype" w:eastAsia="Calibri" w:hAnsi="Palatino Linotype" w:cs="Tahoma"/>
                <w:b/>
                <w:iCs/>
                <w:lang w:eastAsia="es-ES_tradnl"/>
              </w:rPr>
            </w:pPr>
          </w:p>
        </w:tc>
      </w:tr>
      <w:tr w:rsidR="00F42E0D" w:rsidRPr="007773A4" w:rsidTr="00F42E0D">
        <w:tc>
          <w:tcPr>
            <w:tcW w:w="4673" w:type="dxa"/>
          </w:tcPr>
          <w:p w:rsidR="00F42E0D" w:rsidRPr="007773A4" w:rsidRDefault="00EF2A87" w:rsidP="00F83EDD">
            <w:pPr>
              <w:jc w:val="both"/>
              <w:rPr>
                <w:rFonts w:ascii="Palatino Linotype" w:hAnsi="Palatino Linotype"/>
              </w:rPr>
            </w:pPr>
            <w:r w:rsidRPr="007773A4">
              <w:rPr>
                <w:rFonts w:ascii="Palatino Linotype" w:hAnsi="Palatino Linotype"/>
              </w:rPr>
              <w:t xml:space="preserve">2. </w:t>
            </w:r>
            <w:r w:rsidR="00F42E0D" w:rsidRPr="007773A4">
              <w:rPr>
                <w:rFonts w:ascii="Palatino Linotype" w:hAnsi="Palatino Linotype"/>
              </w:rPr>
              <w:t>Presupuesto de Egresos por Objeto del Gasto y Dependencia General (</w:t>
            </w:r>
            <w:proofErr w:type="spellStart"/>
            <w:r w:rsidR="00F42E0D" w:rsidRPr="007773A4">
              <w:rPr>
                <w:rFonts w:ascii="Palatino Linotype" w:hAnsi="Palatino Linotype"/>
              </w:rPr>
              <w:t>PbRM</w:t>
            </w:r>
            <w:proofErr w:type="spellEnd"/>
            <w:r w:rsidR="00F42E0D" w:rsidRPr="007773A4">
              <w:rPr>
                <w:rFonts w:ascii="Palatino Linotype" w:hAnsi="Palatino Linotype"/>
              </w:rPr>
              <w:t xml:space="preserve"> 04b). </w:t>
            </w:r>
          </w:p>
          <w:p w:rsidR="00F42E0D" w:rsidRPr="007773A4" w:rsidRDefault="00F42E0D" w:rsidP="00F83EDD">
            <w:pPr>
              <w:tabs>
                <w:tab w:val="left" w:pos="4962"/>
              </w:tabs>
              <w:jc w:val="both"/>
              <w:rPr>
                <w:rFonts w:ascii="Palatino Linotype" w:eastAsia="Calibri" w:hAnsi="Palatino Linotype" w:cs="Tahoma"/>
                <w:b/>
                <w:iCs/>
                <w:lang w:eastAsia="es-ES_tradnl"/>
              </w:rPr>
            </w:pPr>
          </w:p>
        </w:tc>
        <w:tc>
          <w:tcPr>
            <w:tcW w:w="4673" w:type="dxa"/>
          </w:tcPr>
          <w:p w:rsidR="00F42E0D" w:rsidRPr="007773A4" w:rsidRDefault="00282EAE" w:rsidP="00F83EDD">
            <w:pPr>
              <w:jc w:val="both"/>
              <w:rPr>
                <w:rFonts w:ascii="Palatino Linotype" w:hAnsi="Palatino Linotype"/>
              </w:rPr>
            </w:pPr>
            <w:r w:rsidRPr="007773A4">
              <w:rPr>
                <w:rFonts w:ascii="Palatino Linotype" w:hAnsi="Palatino Linotype"/>
              </w:rPr>
              <w:t>Presupuesto de Egresos</w:t>
            </w:r>
            <w:r w:rsidR="00765037" w:rsidRPr="007773A4">
              <w:rPr>
                <w:rFonts w:ascii="Palatino Linotype" w:hAnsi="Palatino Linotype"/>
              </w:rPr>
              <w:t xml:space="preserve"> por clasificación programática. </w:t>
            </w:r>
          </w:p>
        </w:tc>
      </w:tr>
      <w:tr w:rsidR="00F42E0D" w:rsidRPr="007773A4" w:rsidTr="00F42E0D">
        <w:tc>
          <w:tcPr>
            <w:tcW w:w="4673" w:type="dxa"/>
          </w:tcPr>
          <w:p w:rsidR="00F42E0D" w:rsidRPr="007773A4" w:rsidRDefault="00EF2A87" w:rsidP="00F83EDD">
            <w:pPr>
              <w:jc w:val="both"/>
              <w:rPr>
                <w:rFonts w:ascii="Palatino Linotype" w:hAnsi="Palatino Linotype"/>
              </w:rPr>
            </w:pPr>
            <w:r w:rsidRPr="007773A4">
              <w:rPr>
                <w:rFonts w:ascii="Palatino Linotype" w:hAnsi="Palatino Linotype"/>
              </w:rPr>
              <w:t xml:space="preserve">3. </w:t>
            </w:r>
            <w:r w:rsidR="00F42E0D" w:rsidRPr="007773A4">
              <w:rPr>
                <w:rFonts w:ascii="Palatino Linotype" w:hAnsi="Palatino Linotype"/>
              </w:rPr>
              <w:t>Carátulas de Presupuesto de Ingresos y Egresos (</w:t>
            </w:r>
            <w:proofErr w:type="spellStart"/>
            <w:r w:rsidR="00F42E0D" w:rsidRPr="007773A4">
              <w:rPr>
                <w:rFonts w:ascii="Palatino Linotype" w:hAnsi="Palatino Linotype"/>
              </w:rPr>
              <w:t>PbRM</w:t>
            </w:r>
            <w:proofErr w:type="spellEnd"/>
            <w:r w:rsidR="00F42E0D" w:rsidRPr="007773A4">
              <w:rPr>
                <w:rFonts w:ascii="Palatino Linotype" w:hAnsi="Palatino Linotype"/>
              </w:rPr>
              <w:t xml:space="preserve"> 03b y </w:t>
            </w:r>
            <w:proofErr w:type="spellStart"/>
            <w:r w:rsidR="00F42E0D" w:rsidRPr="007773A4">
              <w:rPr>
                <w:rFonts w:ascii="Palatino Linotype" w:hAnsi="Palatino Linotype"/>
              </w:rPr>
              <w:t>PbRM</w:t>
            </w:r>
            <w:proofErr w:type="spellEnd"/>
            <w:r w:rsidR="00F42E0D" w:rsidRPr="007773A4">
              <w:rPr>
                <w:rFonts w:ascii="Palatino Linotype" w:hAnsi="Palatino Linotype"/>
              </w:rPr>
              <w:t xml:space="preserve"> 04d).</w:t>
            </w:r>
          </w:p>
          <w:p w:rsidR="00F42E0D" w:rsidRPr="007773A4" w:rsidRDefault="00F42E0D" w:rsidP="00F83EDD">
            <w:pPr>
              <w:tabs>
                <w:tab w:val="left" w:pos="4962"/>
              </w:tabs>
              <w:jc w:val="both"/>
              <w:rPr>
                <w:rFonts w:ascii="Palatino Linotype" w:eastAsia="Calibri" w:hAnsi="Palatino Linotype" w:cs="Tahoma"/>
                <w:b/>
                <w:iCs/>
                <w:lang w:eastAsia="es-ES_tradnl"/>
              </w:rPr>
            </w:pPr>
          </w:p>
        </w:tc>
        <w:tc>
          <w:tcPr>
            <w:tcW w:w="4673" w:type="dxa"/>
          </w:tcPr>
          <w:p w:rsidR="00F42E0D" w:rsidRPr="007773A4" w:rsidRDefault="00F42E0D" w:rsidP="00F83EDD">
            <w:pPr>
              <w:tabs>
                <w:tab w:val="left" w:pos="4962"/>
              </w:tabs>
              <w:jc w:val="both"/>
              <w:rPr>
                <w:rFonts w:ascii="Palatino Linotype" w:eastAsia="Calibri" w:hAnsi="Palatino Linotype" w:cs="Tahoma"/>
                <w:b/>
                <w:iCs/>
                <w:lang w:eastAsia="es-ES_tradnl"/>
              </w:rPr>
            </w:pPr>
          </w:p>
        </w:tc>
      </w:tr>
      <w:tr w:rsidR="00F42E0D" w:rsidRPr="007773A4" w:rsidTr="00F42E0D">
        <w:tc>
          <w:tcPr>
            <w:tcW w:w="4673" w:type="dxa"/>
          </w:tcPr>
          <w:p w:rsidR="00F42E0D" w:rsidRPr="007773A4" w:rsidRDefault="00EF2A87" w:rsidP="00F83EDD">
            <w:pPr>
              <w:jc w:val="both"/>
              <w:rPr>
                <w:rFonts w:ascii="Palatino Linotype" w:hAnsi="Palatino Linotype"/>
              </w:rPr>
            </w:pPr>
            <w:r w:rsidRPr="007773A4">
              <w:rPr>
                <w:rFonts w:ascii="Palatino Linotype" w:hAnsi="Palatino Linotype"/>
              </w:rPr>
              <w:t xml:space="preserve">4. </w:t>
            </w:r>
            <w:r w:rsidR="00F42E0D" w:rsidRPr="007773A4">
              <w:rPr>
                <w:rFonts w:ascii="Palatino Linotype" w:hAnsi="Palatino Linotype"/>
              </w:rPr>
              <w:t>Formatos del Programa Anual PbRM-01a, PbRM-01b, PbRM-01c, PbRM-01d, PbRM-01e y PbRM-02a, de la dependencia Clave I01 Desarrollo Social y/o equivalente; y de la dependencia auxiliar Clave 152 Atención a la Mujer y/o Equivalente.</w:t>
            </w:r>
          </w:p>
          <w:p w:rsidR="00F42E0D" w:rsidRPr="007773A4" w:rsidRDefault="00F42E0D" w:rsidP="00F83EDD">
            <w:pPr>
              <w:tabs>
                <w:tab w:val="left" w:pos="4962"/>
              </w:tabs>
              <w:jc w:val="both"/>
              <w:rPr>
                <w:rFonts w:ascii="Palatino Linotype" w:eastAsia="Calibri" w:hAnsi="Palatino Linotype" w:cs="Tahoma"/>
                <w:b/>
                <w:iCs/>
                <w:lang w:eastAsia="es-ES_tradnl"/>
              </w:rPr>
            </w:pPr>
          </w:p>
        </w:tc>
        <w:tc>
          <w:tcPr>
            <w:tcW w:w="4673" w:type="dxa"/>
          </w:tcPr>
          <w:p w:rsidR="00F42E0D" w:rsidRPr="007773A4" w:rsidRDefault="00282EAE" w:rsidP="00F83EDD">
            <w:pPr>
              <w:jc w:val="both"/>
              <w:rPr>
                <w:rFonts w:ascii="Palatino Linotype" w:hAnsi="Palatino Linotype"/>
              </w:rPr>
            </w:pPr>
            <w:r w:rsidRPr="007773A4">
              <w:rPr>
                <w:rFonts w:ascii="Palatino Linotype" w:hAnsi="Palatino Linotype"/>
              </w:rPr>
              <w:t xml:space="preserve">Los Formatos </w:t>
            </w:r>
            <w:proofErr w:type="spellStart"/>
            <w:r w:rsidRPr="007773A4">
              <w:rPr>
                <w:rFonts w:ascii="Palatino Linotype" w:hAnsi="Palatino Linotype"/>
              </w:rPr>
              <w:t>PbRM</w:t>
            </w:r>
            <w:proofErr w:type="spellEnd"/>
            <w:r w:rsidRPr="007773A4">
              <w:rPr>
                <w:rFonts w:ascii="Palatino Linotype" w:hAnsi="Palatino Linotype"/>
              </w:rPr>
              <w:t xml:space="preserve"> 01a, </w:t>
            </w:r>
            <w:proofErr w:type="spellStart"/>
            <w:r w:rsidRPr="007773A4">
              <w:rPr>
                <w:rFonts w:ascii="Palatino Linotype" w:hAnsi="Palatino Linotype"/>
              </w:rPr>
              <w:t>PbRM</w:t>
            </w:r>
            <w:proofErr w:type="spellEnd"/>
            <w:r w:rsidRPr="007773A4">
              <w:rPr>
                <w:rFonts w:ascii="Palatino Linotype" w:hAnsi="Palatino Linotype"/>
              </w:rPr>
              <w:t xml:space="preserve"> 01b, </w:t>
            </w:r>
            <w:proofErr w:type="spellStart"/>
            <w:r w:rsidRPr="007773A4">
              <w:rPr>
                <w:rFonts w:ascii="Palatino Linotype" w:hAnsi="Palatino Linotype"/>
              </w:rPr>
              <w:t>PbRM</w:t>
            </w:r>
            <w:proofErr w:type="spellEnd"/>
            <w:r w:rsidRPr="007773A4">
              <w:rPr>
                <w:rFonts w:ascii="Palatino Linotype" w:hAnsi="Palatino Linotype"/>
              </w:rPr>
              <w:t xml:space="preserve"> 01c, </w:t>
            </w:r>
            <w:proofErr w:type="spellStart"/>
            <w:r w:rsidRPr="007773A4">
              <w:rPr>
                <w:rFonts w:ascii="Palatino Linotype" w:hAnsi="Palatino Linotype"/>
              </w:rPr>
              <w:t>PbRM</w:t>
            </w:r>
            <w:proofErr w:type="spellEnd"/>
            <w:r w:rsidRPr="007773A4">
              <w:rPr>
                <w:rFonts w:ascii="Palatino Linotype" w:hAnsi="Palatino Linotype"/>
              </w:rPr>
              <w:t xml:space="preserve"> 01d y </w:t>
            </w:r>
            <w:proofErr w:type="spellStart"/>
            <w:r w:rsidRPr="007773A4">
              <w:rPr>
                <w:rFonts w:ascii="Palatino Linotype" w:hAnsi="Palatino Linotype"/>
              </w:rPr>
              <w:t>PbRM</w:t>
            </w:r>
            <w:proofErr w:type="spellEnd"/>
            <w:r w:rsidRPr="007773A4">
              <w:rPr>
                <w:rFonts w:ascii="Palatino Linotype" w:hAnsi="Palatino Linotype"/>
              </w:rPr>
              <w:t xml:space="preserve"> 02a.</w:t>
            </w:r>
          </w:p>
        </w:tc>
      </w:tr>
      <w:tr w:rsidR="00F42E0D" w:rsidRPr="007773A4" w:rsidTr="00F42E0D">
        <w:tc>
          <w:tcPr>
            <w:tcW w:w="4673" w:type="dxa"/>
          </w:tcPr>
          <w:p w:rsidR="00F42E0D" w:rsidRPr="007773A4" w:rsidRDefault="00EF2A87" w:rsidP="00F83EDD">
            <w:pPr>
              <w:jc w:val="both"/>
              <w:rPr>
                <w:rFonts w:ascii="Palatino Linotype" w:hAnsi="Palatino Linotype"/>
              </w:rPr>
            </w:pPr>
            <w:r w:rsidRPr="007773A4">
              <w:rPr>
                <w:rFonts w:ascii="Palatino Linotype" w:hAnsi="Palatino Linotype"/>
              </w:rPr>
              <w:t xml:space="preserve">5. </w:t>
            </w:r>
            <w:r w:rsidR="00F42E0D" w:rsidRPr="007773A4">
              <w:rPr>
                <w:rFonts w:ascii="Palatino Linotype" w:hAnsi="Palatino Linotype"/>
              </w:rPr>
              <w:t>Presupuesto de Egresos por Objeto de Gasto de la dependencia Clave I01 Desarrollo Social y/o equivalente, y de la dependencia Clave 152 Atención a la Mujer y/o equivalente.</w:t>
            </w:r>
          </w:p>
        </w:tc>
        <w:tc>
          <w:tcPr>
            <w:tcW w:w="4673" w:type="dxa"/>
          </w:tcPr>
          <w:p w:rsidR="00F42E0D" w:rsidRPr="007773A4" w:rsidRDefault="00620859" w:rsidP="00F83EDD">
            <w:pPr>
              <w:ind w:left="360"/>
              <w:jc w:val="both"/>
              <w:rPr>
                <w:rFonts w:ascii="Palatino Linotype" w:hAnsi="Palatino Linotype"/>
              </w:rPr>
            </w:pPr>
            <w:r w:rsidRPr="007773A4">
              <w:rPr>
                <w:rFonts w:ascii="Palatino Linotype" w:hAnsi="Palatino Linotype"/>
              </w:rPr>
              <w:t>El Presupuesto de Egresos por clasificador por objeto de gasto de la Dependencia General I00 Desarrollo Social y la Dependencia Auxiliar 152 Atención a la Mujer.</w:t>
            </w:r>
          </w:p>
        </w:tc>
      </w:tr>
      <w:tr w:rsidR="00F42E0D" w:rsidRPr="007773A4" w:rsidTr="001110B8">
        <w:tc>
          <w:tcPr>
            <w:tcW w:w="9346" w:type="dxa"/>
            <w:gridSpan w:val="2"/>
          </w:tcPr>
          <w:p w:rsidR="00F42E0D" w:rsidRPr="007773A4" w:rsidRDefault="00F42E0D" w:rsidP="00F83EDD">
            <w:pPr>
              <w:jc w:val="both"/>
              <w:rPr>
                <w:rFonts w:ascii="Palatino Linotype" w:hAnsi="Palatino Linotype"/>
              </w:rPr>
            </w:pPr>
            <w:r w:rsidRPr="007773A4">
              <w:rPr>
                <w:rFonts w:ascii="Palatino Linotype" w:eastAsia="Calibri" w:hAnsi="Palatino Linotype" w:cs="Tahoma"/>
                <w:b/>
                <w:iCs/>
                <w:lang w:eastAsia="es-ES_tradnl"/>
              </w:rPr>
              <w:t xml:space="preserve">De los ejercicios fiscales 2015 al 2019 </w:t>
            </w:r>
          </w:p>
          <w:p w:rsidR="00F42E0D" w:rsidRPr="007773A4" w:rsidRDefault="00F42E0D" w:rsidP="00F83EDD">
            <w:pPr>
              <w:tabs>
                <w:tab w:val="left" w:pos="4962"/>
              </w:tabs>
              <w:jc w:val="both"/>
              <w:rPr>
                <w:rFonts w:ascii="Palatino Linotype" w:eastAsia="Calibri" w:hAnsi="Palatino Linotype" w:cs="Tahoma"/>
                <w:b/>
                <w:iCs/>
                <w:lang w:eastAsia="es-ES_tradnl"/>
              </w:rPr>
            </w:pPr>
          </w:p>
        </w:tc>
      </w:tr>
      <w:tr w:rsidR="00F42E0D" w:rsidRPr="007773A4" w:rsidTr="00F42E0D">
        <w:tc>
          <w:tcPr>
            <w:tcW w:w="4673" w:type="dxa"/>
          </w:tcPr>
          <w:p w:rsidR="00F42E0D" w:rsidRPr="007773A4" w:rsidRDefault="00EF2A87" w:rsidP="00F83EDD">
            <w:pPr>
              <w:jc w:val="both"/>
              <w:rPr>
                <w:rFonts w:ascii="Palatino Linotype" w:hAnsi="Palatino Linotype"/>
              </w:rPr>
            </w:pPr>
            <w:r w:rsidRPr="007773A4">
              <w:rPr>
                <w:rFonts w:ascii="Palatino Linotype" w:hAnsi="Palatino Linotype"/>
              </w:rPr>
              <w:t xml:space="preserve">6. </w:t>
            </w:r>
            <w:r w:rsidR="00F42E0D" w:rsidRPr="007773A4">
              <w:rPr>
                <w:rFonts w:ascii="Palatino Linotype" w:hAnsi="Palatino Linotype"/>
              </w:rPr>
              <w:t xml:space="preserve">Formato de la Ficha Técnica de Diseño de Indicadores Estratégicos o de Gestión de la dependencia Clave I01 Desarrollo Social y/o </w:t>
            </w:r>
            <w:r w:rsidR="00F42E0D" w:rsidRPr="007773A4">
              <w:rPr>
                <w:rFonts w:ascii="Palatino Linotype" w:hAnsi="Palatino Linotype"/>
              </w:rPr>
              <w:lastRenderedPageBreak/>
              <w:t>equivalente, y de la dependencia Clave 152 Atención a la Mujer y/o equivalente.</w:t>
            </w:r>
          </w:p>
        </w:tc>
        <w:tc>
          <w:tcPr>
            <w:tcW w:w="4673" w:type="dxa"/>
          </w:tcPr>
          <w:p w:rsidR="00F42E0D" w:rsidRPr="007773A4" w:rsidRDefault="00F42E0D" w:rsidP="00F83EDD">
            <w:pPr>
              <w:tabs>
                <w:tab w:val="left" w:pos="4962"/>
              </w:tabs>
              <w:jc w:val="both"/>
              <w:rPr>
                <w:rFonts w:ascii="Palatino Linotype" w:eastAsia="Calibri" w:hAnsi="Palatino Linotype" w:cs="Tahoma"/>
                <w:b/>
                <w:iCs/>
                <w:lang w:eastAsia="es-ES_tradnl"/>
              </w:rPr>
            </w:pPr>
          </w:p>
        </w:tc>
      </w:tr>
      <w:tr w:rsidR="00620859" w:rsidRPr="007773A4" w:rsidTr="001110B8">
        <w:tc>
          <w:tcPr>
            <w:tcW w:w="9346" w:type="dxa"/>
            <w:gridSpan w:val="2"/>
          </w:tcPr>
          <w:p w:rsidR="00620859" w:rsidRPr="007773A4" w:rsidRDefault="00620859" w:rsidP="00F83EDD">
            <w:pPr>
              <w:tabs>
                <w:tab w:val="left" w:pos="4962"/>
              </w:tabs>
              <w:jc w:val="center"/>
              <w:rPr>
                <w:rFonts w:ascii="Palatino Linotype" w:eastAsia="Calibri" w:hAnsi="Palatino Linotype" w:cs="Tahoma"/>
                <w:b/>
                <w:iCs/>
                <w:lang w:eastAsia="es-ES_tradnl"/>
              </w:rPr>
            </w:pPr>
            <w:r w:rsidRPr="007773A4">
              <w:rPr>
                <w:rFonts w:ascii="Palatino Linotype" w:hAnsi="Palatino Linotype"/>
                <w:b/>
              </w:rPr>
              <w:t>Complementos</w:t>
            </w:r>
          </w:p>
        </w:tc>
      </w:tr>
      <w:tr w:rsidR="00620859" w:rsidRPr="007773A4" w:rsidTr="00F42E0D">
        <w:tc>
          <w:tcPr>
            <w:tcW w:w="4673" w:type="dxa"/>
          </w:tcPr>
          <w:p w:rsidR="00620859" w:rsidRPr="007773A4" w:rsidRDefault="00EF2A87" w:rsidP="00F83EDD">
            <w:pPr>
              <w:jc w:val="both"/>
              <w:rPr>
                <w:rFonts w:ascii="Palatino Linotype" w:hAnsi="Palatino Linotype"/>
              </w:rPr>
            </w:pPr>
            <w:r w:rsidRPr="007773A4">
              <w:rPr>
                <w:rFonts w:ascii="Palatino Linotype" w:hAnsi="Palatino Linotype"/>
              </w:rPr>
              <w:t xml:space="preserve">7. </w:t>
            </w:r>
            <w:r w:rsidR="00620859" w:rsidRPr="007773A4">
              <w:rPr>
                <w:rFonts w:ascii="Palatino Linotype" w:hAnsi="Palatino Linotype"/>
              </w:rPr>
              <w:t>Dirección o área de la que depende la unidad administrativa con Clave 152 Atención a la Mujer y/o equivalente.</w:t>
            </w:r>
          </w:p>
        </w:tc>
        <w:tc>
          <w:tcPr>
            <w:tcW w:w="4673" w:type="dxa"/>
          </w:tcPr>
          <w:p w:rsidR="00620859" w:rsidRPr="007773A4" w:rsidRDefault="00620859" w:rsidP="00F83EDD">
            <w:pPr>
              <w:tabs>
                <w:tab w:val="left" w:pos="4962"/>
              </w:tabs>
              <w:jc w:val="both"/>
              <w:rPr>
                <w:rFonts w:ascii="Palatino Linotype" w:eastAsia="Calibri" w:hAnsi="Palatino Linotype" w:cs="Tahoma"/>
                <w:b/>
                <w:iCs/>
                <w:lang w:eastAsia="es-ES_tradnl"/>
              </w:rPr>
            </w:pPr>
          </w:p>
        </w:tc>
      </w:tr>
      <w:tr w:rsidR="00620859" w:rsidRPr="007773A4" w:rsidTr="00F42E0D">
        <w:tc>
          <w:tcPr>
            <w:tcW w:w="4673" w:type="dxa"/>
          </w:tcPr>
          <w:p w:rsidR="00620859" w:rsidRPr="007773A4" w:rsidRDefault="00EF2A87" w:rsidP="00F83EDD">
            <w:pPr>
              <w:jc w:val="both"/>
              <w:rPr>
                <w:rFonts w:ascii="Palatino Linotype" w:hAnsi="Palatino Linotype"/>
              </w:rPr>
            </w:pPr>
            <w:r w:rsidRPr="007773A4">
              <w:rPr>
                <w:rFonts w:ascii="Palatino Linotype" w:hAnsi="Palatino Linotype"/>
              </w:rPr>
              <w:t xml:space="preserve">8. </w:t>
            </w:r>
            <w:r w:rsidR="00620859" w:rsidRPr="007773A4">
              <w:rPr>
                <w:rFonts w:ascii="Palatino Linotype" w:hAnsi="Palatino Linotype"/>
              </w:rPr>
              <w:t>Denominación de la dependencia auxiliar con Clave 152 Atención a la Mujer y/o equivalente del Municipio.</w:t>
            </w:r>
          </w:p>
        </w:tc>
        <w:tc>
          <w:tcPr>
            <w:tcW w:w="4673" w:type="dxa"/>
          </w:tcPr>
          <w:p w:rsidR="00620859" w:rsidRPr="007773A4" w:rsidRDefault="00282EAE" w:rsidP="00F83EDD">
            <w:pPr>
              <w:jc w:val="both"/>
              <w:rPr>
                <w:rFonts w:ascii="Palatino Linotype" w:hAnsi="Palatino Linotype"/>
              </w:rPr>
            </w:pPr>
            <w:r w:rsidRPr="007773A4">
              <w:rPr>
                <w:rFonts w:ascii="Palatino Linotype" w:hAnsi="Palatino Linotype"/>
              </w:rPr>
              <w:t xml:space="preserve">Nombre de la dependencia responsable de la atención a la mujer y si es o no dirección de </w:t>
            </w:r>
            <w:proofErr w:type="spellStart"/>
            <w:r w:rsidRPr="007773A4">
              <w:rPr>
                <w:rFonts w:ascii="Palatino Linotype" w:hAnsi="Palatino Linotype"/>
              </w:rPr>
              <w:t>area</w:t>
            </w:r>
            <w:proofErr w:type="spellEnd"/>
            <w:r w:rsidRPr="007773A4">
              <w:rPr>
                <w:rFonts w:ascii="Palatino Linotype" w:hAnsi="Palatino Linotype"/>
              </w:rPr>
              <w:t>, y si dependen de alguna otra unidad administrativa.</w:t>
            </w:r>
          </w:p>
        </w:tc>
      </w:tr>
      <w:tr w:rsidR="00620859" w:rsidRPr="007773A4" w:rsidTr="00F42E0D">
        <w:tc>
          <w:tcPr>
            <w:tcW w:w="4673" w:type="dxa"/>
          </w:tcPr>
          <w:p w:rsidR="00620859" w:rsidRPr="007773A4" w:rsidRDefault="00EF2A87" w:rsidP="00F83EDD">
            <w:pPr>
              <w:jc w:val="both"/>
              <w:rPr>
                <w:rFonts w:ascii="Palatino Linotype" w:hAnsi="Palatino Linotype"/>
              </w:rPr>
            </w:pPr>
            <w:r w:rsidRPr="007773A4">
              <w:rPr>
                <w:rFonts w:ascii="Palatino Linotype" w:hAnsi="Palatino Linotype"/>
              </w:rPr>
              <w:t xml:space="preserve">9. </w:t>
            </w:r>
            <w:r w:rsidR="00620859" w:rsidRPr="007773A4">
              <w:rPr>
                <w:rFonts w:ascii="Palatino Linotype" w:hAnsi="Palatino Linotype"/>
              </w:rPr>
              <w:t>Fuente de financiamiento en materia de género o atención a la mujer de carácter estatal, federal o internacional, y el monto.</w:t>
            </w:r>
          </w:p>
          <w:p w:rsidR="00620859" w:rsidRPr="007773A4" w:rsidRDefault="00620859" w:rsidP="00F83EDD">
            <w:pPr>
              <w:pStyle w:val="Prrafodelista"/>
              <w:jc w:val="both"/>
              <w:rPr>
                <w:rFonts w:ascii="Palatino Linotype" w:hAnsi="Palatino Linotype"/>
              </w:rPr>
            </w:pPr>
          </w:p>
        </w:tc>
        <w:tc>
          <w:tcPr>
            <w:tcW w:w="4673" w:type="dxa"/>
          </w:tcPr>
          <w:p w:rsidR="00620859" w:rsidRPr="007773A4" w:rsidRDefault="00620859" w:rsidP="00F83EDD">
            <w:pPr>
              <w:tabs>
                <w:tab w:val="left" w:pos="4962"/>
              </w:tabs>
              <w:jc w:val="both"/>
              <w:rPr>
                <w:rFonts w:ascii="Palatino Linotype" w:eastAsia="Calibri" w:hAnsi="Palatino Linotype" w:cs="Tahoma"/>
                <w:b/>
                <w:iCs/>
                <w:lang w:eastAsia="es-ES_tradnl"/>
              </w:rPr>
            </w:pPr>
          </w:p>
        </w:tc>
      </w:tr>
      <w:tr w:rsidR="00620859" w:rsidRPr="007773A4" w:rsidTr="00F42E0D">
        <w:tc>
          <w:tcPr>
            <w:tcW w:w="4673" w:type="dxa"/>
          </w:tcPr>
          <w:p w:rsidR="00620859" w:rsidRPr="007773A4" w:rsidRDefault="00EF2A87" w:rsidP="00F83EDD">
            <w:pPr>
              <w:jc w:val="both"/>
              <w:rPr>
                <w:rFonts w:ascii="Palatino Linotype" w:hAnsi="Palatino Linotype"/>
              </w:rPr>
            </w:pPr>
            <w:r w:rsidRPr="007773A4">
              <w:rPr>
                <w:rFonts w:ascii="Palatino Linotype" w:hAnsi="Palatino Linotype"/>
              </w:rPr>
              <w:t xml:space="preserve">10. </w:t>
            </w:r>
            <w:r w:rsidR="00620859" w:rsidRPr="007773A4">
              <w:rPr>
                <w:rFonts w:ascii="Palatino Linotype" w:hAnsi="Palatino Linotype"/>
              </w:rPr>
              <w:t>Monto de recursos gestionados en materia de género o atención a la mujer en el Municipio.</w:t>
            </w:r>
          </w:p>
        </w:tc>
        <w:tc>
          <w:tcPr>
            <w:tcW w:w="4673" w:type="dxa"/>
          </w:tcPr>
          <w:p w:rsidR="00620859" w:rsidRPr="007773A4" w:rsidRDefault="00620859" w:rsidP="00F83EDD">
            <w:pPr>
              <w:tabs>
                <w:tab w:val="left" w:pos="4962"/>
              </w:tabs>
              <w:jc w:val="both"/>
              <w:rPr>
                <w:rFonts w:ascii="Palatino Linotype" w:eastAsia="Calibri" w:hAnsi="Palatino Linotype" w:cs="Tahoma"/>
                <w:b/>
                <w:iCs/>
                <w:lang w:eastAsia="es-ES_tradnl"/>
              </w:rPr>
            </w:pPr>
          </w:p>
        </w:tc>
      </w:tr>
    </w:tbl>
    <w:p w:rsidR="00F42E0D" w:rsidRPr="007773A4" w:rsidRDefault="00F42E0D" w:rsidP="001110B8">
      <w:pPr>
        <w:tabs>
          <w:tab w:val="left" w:pos="4962"/>
        </w:tabs>
        <w:spacing w:line="360" w:lineRule="auto"/>
        <w:jc w:val="both"/>
        <w:rPr>
          <w:rFonts w:ascii="Palatino Linotype" w:eastAsia="Calibri" w:hAnsi="Palatino Linotype" w:cs="Tahoma"/>
          <w:b/>
          <w:iCs/>
          <w:sz w:val="22"/>
          <w:szCs w:val="22"/>
          <w:lang w:eastAsia="es-ES_tradnl"/>
        </w:rPr>
      </w:pPr>
    </w:p>
    <w:p w:rsidR="00A104E8" w:rsidRPr="007773A4" w:rsidRDefault="005B6D3B" w:rsidP="001110B8">
      <w:pPr>
        <w:spacing w:line="360" w:lineRule="auto"/>
        <w:jc w:val="both"/>
        <w:rPr>
          <w:rFonts w:ascii="Palatino Linotype" w:hAnsi="Palatino Linotype"/>
        </w:rPr>
      </w:pPr>
      <w:r w:rsidRPr="007773A4">
        <w:rPr>
          <w:rFonts w:ascii="Palatino Linotype" w:hAnsi="Palatino Linotype"/>
        </w:rPr>
        <w:t xml:space="preserve">Al respecto, </w:t>
      </w:r>
      <w:r w:rsidRPr="007773A4">
        <w:rPr>
          <w:rFonts w:ascii="Palatino Linotype" w:hAnsi="Palatino Linotype"/>
          <w:b/>
        </w:rPr>
        <w:t xml:space="preserve">EL SUJETO </w:t>
      </w:r>
      <w:r w:rsidR="008B1772" w:rsidRPr="007773A4">
        <w:rPr>
          <w:rFonts w:ascii="Palatino Linotype" w:hAnsi="Palatino Linotype"/>
          <w:b/>
        </w:rPr>
        <w:t xml:space="preserve">OBLIGADO </w:t>
      </w:r>
      <w:r w:rsidR="008B1772" w:rsidRPr="007773A4">
        <w:rPr>
          <w:rFonts w:ascii="Palatino Linotype" w:hAnsi="Palatino Linotype"/>
        </w:rPr>
        <w:t xml:space="preserve">mediante respuesta </w:t>
      </w:r>
      <w:r w:rsidR="00A104E8" w:rsidRPr="007773A4">
        <w:rPr>
          <w:rFonts w:ascii="Palatino Linotype" w:hAnsi="Palatino Linotype"/>
        </w:rPr>
        <w:t xml:space="preserve">medularmente refirió que la información que requería correspondía a atribuciones de la dependencia del Sistema Integral para el Desarrollo Integral de la Familia, por lo que sugería dirigir su solicitud a dicha dependencia. </w:t>
      </w:r>
    </w:p>
    <w:p w:rsidR="005B6D3B" w:rsidRPr="007773A4" w:rsidRDefault="005B6D3B" w:rsidP="001110B8">
      <w:pPr>
        <w:spacing w:line="360" w:lineRule="auto"/>
        <w:ind w:right="899"/>
        <w:jc w:val="both"/>
        <w:rPr>
          <w:rFonts w:ascii="Palatino Linotype" w:hAnsi="Palatino Linotype"/>
          <w:szCs w:val="22"/>
          <w:lang w:val="es-MX"/>
        </w:rPr>
      </w:pPr>
    </w:p>
    <w:p w:rsidR="00C1696A" w:rsidRPr="007773A4" w:rsidRDefault="00C1696A" w:rsidP="001110B8">
      <w:pPr>
        <w:widowControl w:val="0"/>
        <w:tabs>
          <w:tab w:val="left" w:pos="1701"/>
        </w:tabs>
        <w:autoSpaceDE w:val="0"/>
        <w:autoSpaceDN w:val="0"/>
        <w:adjustRightInd w:val="0"/>
        <w:spacing w:line="360" w:lineRule="auto"/>
        <w:jc w:val="both"/>
        <w:rPr>
          <w:rFonts w:ascii="Palatino Linotype" w:hAnsi="Palatino Linotype"/>
        </w:rPr>
      </w:pPr>
      <w:r w:rsidRPr="007773A4">
        <w:rPr>
          <w:rFonts w:ascii="Palatino Linotype" w:hAnsi="Palatino Linotype" w:cs="Arial"/>
        </w:rPr>
        <w:t xml:space="preserve">Siendo así que, ante la respuesta otorgada por </w:t>
      </w:r>
      <w:r w:rsidRPr="007773A4">
        <w:rPr>
          <w:rFonts w:ascii="Palatino Linotype" w:hAnsi="Palatino Linotype" w:cs="Arial"/>
          <w:b/>
        </w:rPr>
        <w:t>EL SUJETO OBLIGADO</w:t>
      </w:r>
      <w:r w:rsidRPr="007773A4">
        <w:rPr>
          <w:rFonts w:ascii="Palatino Linotype" w:hAnsi="Palatino Linotype" w:cs="Arial"/>
        </w:rPr>
        <w:t>,</w:t>
      </w:r>
      <w:r w:rsidRPr="007773A4">
        <w:rPr>
          <w:rFonts w:ascii="Palatino Linotype" w:hAnsi="Palatino Linotype" w:cs="Arial"/>
          <w:b/>
        </w:rPr>
        <w:t xml:space="preserve"> </w:t>
      </w:r>
      <w:r w:rsidRPr="007773A4">
        <w:rPr>
          <w:rFonts w:ascii="Palatino Linotype" w:hAnsi="Palatino Linotype" w:cs="Arial"/>
        </w:rPr>
        <w:t xml:space="preserve">el particular </w:t>
      </w:r>
      <w:r w:rsidRPr="007773A4">
        <w:rPr>
          <w:rFonts w:ascii="Palatino Linotype" w:hAnsi="Palatino Linotype"/>
        </w:rPr>
        <w:t xml:space="preserve">interpuso el recurso de revisión que nos ocupa, señalando para ello la negativa de proporcionar la información. </w:t>
      </w:r>
    </w:p>
    <w:p w:rsidR="00C1696A" w:rsidRPr="007773A4" w:rsidRDefault="00C1696A" w:rsidP="001110B8">
      <w:pPr>
        <w:spacing w:line="360" w:lineRule="auto"/>
        <w:ind w:right="899"/>
        <w:jc w:val="both"/>
        <w:rPr>
          <w:rFonts w:ascii="Palatino Linotype" w:hAnsi="Palatino Linotype"/>
          <w:szCs w:val="22"/>
          <w:lang w:val="es-MX"/>
        </w:rPr>
      </w:pPr>
    </w:p>
    <w:p w:rsidR="008C0BB5" w:rsidRPr="007773A4" w:rsidRDefault="009B328B" w:rsidP="001110B8">
      <w:pPr>
        <w:spacing w:line="360" w:lineRule="auto"/>
        <w:jc w:val="both"/>
        <w:rPr>
          <w:rFonts w:ascii="Palatino Linotype" w:hAnsi="Palatino Linotype"/>
          <w:color w:val="212121"/>
          <w:bdr w:val="none" w:sz="0" w:space="0" w:color="auto" w:frame="1"/>
          <w:lang w:val="es-MX"/>
        </w:rPr>
      </w:pPr>
      <w:r w:rsidRPr="007773A4">
        <w:rPr>
          <w:rFonts w:ascii="Palatino Linotype" w:hAnsi="Palatino Linotype"/>
        </w:rPr>
        <w:t>Ahora bien, previo</w:t>
      </w:r>
      <w:r w:rsidR="008C0BB5" w:rsidRPr="007773A4">
        <w:rPr>
          <w:rFonts w:ascii="Palatino Linotype" w:hAnsi="Palatino Linotype"/>
        </w:rPr>
        <w:t xml:space="preserve"> al análisis de las documentales que integran </w:t>
      </w:r>
      <w:r w:rsidRPr="007773A4">
        <w:rPr>
          <w:rFonts w:ascii="Palatino Linotype" w:hAnsi="Palatino Linotype"/>
        </w:rPr>
        <w:t>los</w:t>
      </w:r>
      <w:r w:rsidR="008C0BB5" w:rsidRPr="007773A4">
        <w:rPr>
          <w:rFonts w:ascii="Palatino Linotype" w:hAnsi="Palatino Linotype"/>
        </w:rPr>
        <w:t xml:space="preserve"> expediente</w:t>
      </w:r>
      <w:r w:rsidRPr="007773A4">
        <w:rPr>
          <w:rFonts w:ascii="Palatino Linotype" w:hAnsi="Palatino Linotype"/>
        </w:rPr>
        <w:t>s</w:t>
      </w:r>
      <w:r w:rsidR="008C0BB5" w:rsidRPr="007773A4">
        <w:rPr>
          <w:rFonts w:ascii="Palatino Linotype" w:hAnsi="Palatino Linotype"/>
        </w:rPr>
        <w:t xml:space="preserve"> electrónico</w:t>
      </w:r>
      <w:r w:rsidRPr="007773A4">
        <w:rPr>
          <w:rFonts w:ascii="Palatino Linotype" w:hAnsi="Palatino Linotype"/>
        </w:rPr>
        <w:t>s</w:t>
      </w:r>
      <w:r w:rsidR="008C0BB5" w:rsidRPr="007773A4">
        <w:rPr>
          <w:rFonts w:ascii="Palatino Linotype" w:hAnsi="Palatino Linotype"/>
        </w:rPr>
        <w:t xml:space="preserve">, </w:t>
      </w:r>
      <w:r w:rsidR="008C0BB5" w:rsidRPr="007773A4">
        <w:rPr>
          <w:rFonts w:ascii="Palatino Linotype" w:hAnsi="Palatino Linotype"/>
          <w:lang w:val="es-MX"/>
        </w:rPr>
        <w:t>es importante señalar que</w:t>
      </w:r>
      <w:r w:rsidRPr="007773A4">
        <w:rPr>
          <w:rFonts w:ascii="Palatino Linotype" w:hAnsi="Palatino Linotype"/>
          <w:lang w:val="es-MX"/>
        </w:rPr>
        <w:t xml:space="preserve"> aún y cuando el particular </w:t>
      </w:r>
      <w:r w:rsidR="008C0BB5" w:rsidRPr="007773A4">
        <w:rPr>
          <w:rFonts w:ascii="Palatino Linotype" w:hAnsi="Palatino Linotype"/>
          <w:lang w:val="es-MX"/>
        </w:rPr>
        <w:t>precis</w:t>
      </w:r>
      <w:r w:rsidRPr="007773A4">
        <w:rPr>
          <w:rFonts w:ascii="Palatino Linotype" w:hAnsi="Palatino Linotype"/>
          <w:lang w:val="es-MX"/>
        </w:rPr>
        <w:t xml:space="preserve">ó </w:t>
      </w:r>
      <w:r w:rsidR="008C0BB5" w:rsidRPr="007773A4">
        <w:rPr>
          <w:rFonts w:ascii="Palatino Linotype" w:hAnsi="Palatino Linotype"/>
          <w:lang w:val="es-MX"/>
        </w:rPr>
        <w:t xml:space="preserve">el grado de desagregación </w:t>
      </w:r>
      <w:r w:rsidRPr="007773A4">
        <w:rPr>
          <w:rFonts w:ascii="Palatino Linotype" w:hAnsi="Palatino Linotype"/>
          <w:lang w:val="es-MX"/>
        </w:rPr>
        <w:t>de l</w:t>
      </w:r>
      <w:r w:rsidR="008C0BB5" w:rsidRPr="007773A4">
        <w:rPr>
          <w:rFonts w:ascii="Palatino Linotype" w:hAnsi="Palatino Linotype"/>
          <w:lang w:val="es-MX"/>
        </w:rPr>
        <w:t>a información</w:t>
      </w:r>
      <w:r w:rsidRPr="007773A4">
        <w:rPr>
          <w:rFonts w:ascii="Palatino Linotype" w:hAnsi="Palatino Linotype"/>
          <w:lang w:val="es-MX"/>
        </w:rPr>
        <w:t xml:space="preserve"> requerida</w:t>
      </w:r>
      <w:r w:rsidR="008C0BB5" w:rsidRPr="007773A4">
        <w:rPr>
          <w:rFonts w:ascii="Palatino Linotype" w:hAnsi="Palatino Linotype"/>
          <w:lang w:val="es-MX"/>
        </w:rPr>
        <w:t xml:space="preserve">; de conformidad con el artículo 12 de la Ley de Transparencia y Acceso a la Información Pública del Estado de México y Municipios, </w:t>
      </w:r>
      <w:r w:rsidR="008C0BB5" w:rsidRPr="007773A4">
        <w:rPr>
          <w:rFonts w:ascii="Palatino Linotype" w:hAnsi="Palatino Linotype"/>
          <w:b/>
          <w:lang w:val="es-MX"/>
        </w:rPr>
        <w:lastRenderedPageBreak/>
        <w:t>EL SUJETO OBLIGADO</w:t>
      </w:r>
      <w:r w:rsidR="008C0BB5" w:rsidRPr="007773A4">
        <w:rPr>
          <w:rFonts w:ascii="Palatino Linotype" w:hAnsi="Palatino Linotype"/>
          <w:lang w:val="es-MX"/>
        </w:rPr>
        <w:t xml:space="preserve"> se encuentra constreñido a entregar la información; tal y como, la genera y obra en sus archivos; por lo que, debe entregar aquella que contenga el mayor grado de desagregación posible; sin que dicha situación conlleve a la realización de un documento en específico. A</w:t>
      </w:r>
      <w:r w:rsidR="008C0BB5" w:rsidRPr="007773A4">
        <w:rPr>
          <w:rFonts w:ascii="Palatino Linotype" w:hAnsi="Palatino Linotype"/>
          <w:color w:val="212121"/>
          <w:bdr w:val="none" w:sz="0" w:space="0" w:color="auto" w:frame="1"/>
          <w:lang w:val="es-MX"/>
        </w:rPr>
        <w:t>rgumento que se fortalece con el criterio número 03/17 emitido por el INAI, cuyo contenido se inserta a continuación:</w:t>
      </w:r>
    </w:p>
    <w:p w:rsidR="00F83EDD" w:rsidRPr="007773A4" w:rsidRDefault="00F83EDD" w:rsidP="00F83EDD">
      <w:pPr>
        <w:jc w:val="both"/>
        <w:rPr>
          <w:rFonts w:ascii="Palatino Linotype" w:hAnsi="Palatino Linotype" w:cs="Arial"/>
          <w:sz w:val="22"/>
          <w:szCs w:val="22"/>
          <w:lang w:val="es-MX"/>
        </w:rPr>
      </w:pPr>
    </w:p>
    <w:p w:rsidR="008C0BB5" w:rsidRPr="007773A4" w:rsidRDefault="008C0BB5" w:rsidP="00F83EDD">
      <w:pPr>
        <w:tabs>
          <w:tab w:val="left" w:pos="8222"/>
        </w:tabs>
        <w:ind w:left="851" w:right="1134"/>
        <w:jc w:val="both"/>
        <w:rPr>
          <w:rFonts w:ascii="Palatino Linotype" w:hAnsi="Palatino Linotype"/>
          <w:i/>
          <w:iCs/>
          <w:color w:val="212121"/>
          <w:sz w:val="22"/>
          <w:szCs w:val="22"/>
          <w:bdr w:val="none" w:sz="0" w:space="0" w:color="auto" w:frame="1"/>
          <w:lang w:eastAsia="es-MX"/>
        </w:rPr>
      </w:pPr>
      <w:r w:rsidRPr="007773A4">
        <w:rPr>
          <w:rFonts w:ascii="Palatino Linotype" w:hAnsi="Palatino Linotype"/>
          <w:b/>
          <w:bCs/>
          <w:i/>
          <w:iCs/>
          <w:color w:val="212121"/>
          <w:sz w:val="22"/>
          <w:szCs w:val="22"/>
          <w:bdr w:val="none" w:sz="0" w:space="0" w:color="auto" w:frame="1"/>
          <w:lang w:eastAsia="es-MX"/>
        </w:rPr>
        <w:t>“No existe obligación de elaborar </w:t>
      </w:r>
      <w:r w:rsidRPr="007773A4">
        <w:rPr>
          <w:rFonts w:ascii="Palatino Linotype" w:hAnsi="Palatino Linotype"/>
          <w:b/>
          <w:bCs/>
          <w:i/>
          <w:iCs/>
          <w:color w:val="212121"/>
          <w:spacing w:val="-3"/>
          <w:sz w:val="22"/>
          <w:szCs w:val="22"/>
          <w:bdr w:val="none" w:sz="0" w:space="0" w:color="auto" w:frame="1"/>
          <w:lang w:eastAsia="es-MX"/>
        </w:rPr>
        <w:t>d</w:t>
      </w:r>
      <w:r w:rsidRPr="007773A4">
        <w:rPr>
          <w:rFonts w:ascii="Palatino Linotype" w:hAnsi="Palatino Linotype"/>
          <w:b/>
          <w:bCs/>
          <w:i/>
          <w:iCs/>
          <w:color w:val="212121"/>
          <w:sz w:val="22"/>
          <w:szCs w:val="22"/>
          <w:bdr w:val="none" w:sz="0" w:space="0" w:color="auto" w:frame="1"/>
          <w:lang w:eastAsia="es-MX"/>
        </w:rPr>
        <w:t>ocum</w:t>
      </w:r>
      <w:r w:rsidRPr="007773A4">
        <w:rPr>
          <w:rFonts w:ascii="Palatino Linotype" w:hAnsi="Palatino Linotype"/>
          <w:b/>
          <w:bCs/>
          <w:i/>
          <w:iCs/>
          <w:color w:val="212121"/>
          <w:spacing w:val="1"/>
          <w:sz w:val="22"/>
          <w:szCs w:val="22"/>
          <w:bdr w:val="none" w:sz="0" w:space="0" w:color="auto" w:frame="1"/>
          <w:lang w:eastAsia="es-MX"/>
        </w:rPr>
        <w:t>e</w:t>
      </w:r>
      <w:r w:rsidRPr="007773A4">
        <w:rPr>
          <w:rFonts w:ascii="Palatino Linotype" w:hAnsi="Palatino Linotype"/>
          <w:b/>
          <w:bCs/>
          <w:i/>
          <w:iCs/>
          <w:color w:val="212121"/>
          <w:sz w:val="22"/>
          <w:szCs w:val="22"/>
          <w:bdr w:val="none" w:sz="0" w:space="0" w:color="auto" w:frame="1"/>
          <w:lang w:eastAsia="es-MX"/>
        </w:rPr>
        <w:t>n</w:t>
      </w:r>
      <w:r w:rsidRPr="007773A4">
        <w:rPr>
          <w:rFonts w:ascii="Palatino Linotype" w:hAnsi="Palatino Linotype"/>
          <w:b/>
          <w:bCs/>
          <w:i/>
          <w:iCs/>
          <w:color w:val="212121"/>
          <w:spacing w:val="-1"/>
          <w:sz w:val="22"/>
          <w:szCs w:val="22"/>
          <w:bdr w:val="none" w:sz="0" w:space="0" w:color="auto" w:frame="1"/>
          <w:lang w:eastAsia="es-MX"/>
        </w:rPr>
        <w:t>t</w:t>
      </w:r>
      <w:r w:rsidRPr="007773A4">
        <w:rPr>
          <w:rFonts w:ascii="Palatino Linotype" w:hAnsi="Palatino Linotype"/>
          <w:b/>
          <w:bCs/>
          <w:i/>
          <w:iCs/>
          <w:color w:val="212121"/>
          <w:sz w:val="22"/>
          <w:szCs w:val="22"/>
          <w:bdr w:val="none" w:sz="0" w:space="0" w:color="auto" w:frame="1"/>
          <w:lang w:eastAsia="es-MX"/>
        </w:rPr>
        <w:t>os</w:t>
      </w:r>
      <w:r w:rsidRPr="007773A4">
        <w:rPr>
          <w:rFonts w:ascii="Palatino Linotype" w:hAnsi="Palatino Linotype"/>
          <w:b/>
          <w:bCs/>
          <w:i/>
          <w:iCs/>
          <w:color w:val="212121"/>
          <w:spacing w:val="14"/>
          <w:sz w:val="22"/>
          <w:szCs w:val="22"/>
          <w:bdr w:val="none" w:sz="0" w:space="0" w:color="auto" w:frame="1"/>
          <w:lang w:eastAsia="es-MX"/>
        </w:rPr>
        <w:t> </w:t>
      </w:r>
      <w:r w:rsidRPr="007773A4">
        <w:rPr>
          <w:rFonts w:ascii="Palatino Linotype" w:hAnsi="Palatino Linotype"/>
          <w:b/>
          <w:bCs/>
          <w:i/>
          <w:iCs/>
          <w:color w:val="212121"/>
          <w:spacing w:val="-1"/>
          <w:sz w:val="22"/>
          <w:szCs w:val="22"/>
          <w:bdr w:val="none" w:sz="0" w:space="0" w:color="auto" w:frame="1"/>
          <w:lang w:eastAsia="es-MX"/>
        </w:rPr>
        <w:t>ad </w:t>
      </w:r>
      <w:r w:rsidRPr="007773A4">
        <w:rPr>
          <w:rFonts w:ascii="Palatino Linotype" w:hAnsi="Palatino Linotype"/>
          <w:b/>
          <w:bCs/>
          <w:i/>
          <w:iCs/>
          <w:color w:val="212121"/>
          <w:sz w:val="22"/>
          <w:szCs w:val="22"/>
          <w:bdr w:val="none" w:sz="0" w:space="0" w:color="auto" w:frame="1"/>
          <w:lang w:eastAsia="es-MX"/>
        </w:rPr>
        <w:t>hoc</w:t>
      </w:r>
      <w:r w:rsidRPr="007773A4">
        <w:rPr>
          <w:rFonts w:ascii="Palatino Linotype" w:hAnsi="Palatino Linotype"/>
          <w:b/>
          <w:bCs/>
          <w:i/>
          <w:iCs/>
          <w:color w:val="212121"/>
          <w:spacing w:val="11"/>
          <w:sz w:val="22"/>
          <w:szCs w:val="22"/>
          <w:bdr w:val="none" w:sz="0" w:space="0" w:color="auto" w:frame="1"/>
          <w:lang w:eastAsia="es-MX"/>
        </w:rPr>
        <w:t> </w:t>
      </w:r>
      <w:r w:rsidRPr="007773A4">
        <w:rPr>
          <w:rFonts w:ascii="Palatino Linotype" w:hAnsi="Palatino Linotype"/>
          <w:b/>
          <w:bCs/>
          <w:i/>
          <w:iCs/>
          <w:color w:val="212121"/>
          <w:sz w:val="22"/>
          <w:szCs w:val="22"/>
          <w:bdr w:val="none" w:sz="0" w:space="0" w:color="auto" w:frame="1"/>
          <w:lang w:eastAsia="es-MX"/>
        </w:rPr>
        <w:t>para</w:t>
      </w:r>
      <w:r w:rsidRPr="007773A4">
        <w:rPr>
          <w:rFonts w:ascii="Palatino Linotype" w:hAnsi="Palatino Linotype"/>
          <w:b/>
          <w:bCs/>
          <w:i/>
          <w:iCs/>
          <w:color w:val="212121"/>
          <w:spacing w:val="10"/>
          <w:sz w:val="22"/>
          <w:szCs w:val="22"/>
          <w:bdr w:val="none" w:sz="0" w:space="0" w:color="auto" w:frame="1"/>
          <w:lang w:eastAsia="es-MX"/>
        </w:rPr>
        <w:t> </w:t>
      </w:r>
      <w:r w:rsidRPr="007773A4">
        <w:rPr>
          <w:rFonts w:ascii="Palatino Linotype" w:hAnsi="Palatino Linotype"/>
          <w:b/>
          <w:bCs/>
          <w:i/>
          <w:iCs/>
          <w:color w:val="212121"/>
          <w:sz w:val="22"/>
          <w:szCs w:val="22"/>
          <w:bdr w:val="none" w:sz="0" w:space="0" w:color="auto" w:frame="1"/>
          <w:lang w:eastAsia="es-MX"/>
        </w:rPr>
        <w:t>atender las sol</w:t>
      </w:r>
      <w:r w:rsidRPr="007773A4">
        <w:rPr>
          <w:rFonts w:ascii="Palatino Linotype" w:hAnsi="Palatino Linotype"/>
          <w:b/>
          <w:bCs/>
          <w:i/>
          <w:iCs/>
          <w:color w:val="212121"/>
          <w:spacing w:val="-2"/>
          <w:sz w:val="22"/>
          <w:szCs w:val="22"/>
          <w:bdr w:val="none" w:sz="0" w:space="0" w:color="auto" w:frame="1"/>
          <w:lang w:eastAsia="es-MX"/>
        </w:rPr>
        <w:t>i</w:t>
      </w:r>
      <w:r w:rsidRPr="007773A4">
        <w:rPr>
          <w:rFonts w:ascii="Palatino Linotype" w:hAnsi="Palatino Linotype"/>
          <w:b/>
          <w:bCs/>
          <w:i/>
          <w:iCs/>
          <w:color w:val="212121"/>
          <w:spacing w:val="1"/>
          <w:sz w:val="22"/>
          <w:szCs w:val="22"/>
          <w:bdr w:val="none" w:sz="0" w:space="0" w:color="auto" w:frame="1"/>
          <w:lang w:eastAsia="es-MX"/>
        </w:rPr>
        <w:t>c</w:t>
      </w:r>
      <w:r w:rsidRPr="007773A4">
        <w:rPr>
          <w:rFonts w:ascii="Palatino Linotype" w:hAnsi="Palatino Linotype"/>
          <w:b/>
          <w:bCs/>
          <w:i/>
          <w:iCs/>
          <w:color w:val="212121"/>
          <w:sz w:val="22"/>
          <w:szCs w:val="22"/>
          <w:bdr w:val="none" w:sz="0" w:space="0" w:color="auto" w:frame="1"/>
          <w:lang w:eastAsia="es-MX"/>
        </w:rPr>
        <w:t>itudes</w:t>
      </w:r>
      <w:r w:rsidRPr="007773A4">
        <w:rPr>
          <w:rFonts w:ascii="Palatino Linotype" w:hAnsi="Palatino Linotype"/>
          <w:b/>
          <w:bCs/>
          <w:i/>
          <w:iCs/>
          <w:color w:val="212121"/>
          <w:spacing w:val="10"/>
          <w:sz w:val="22"/>
          <w:szCs w:val="22"/>
          <w:bdr w:val="none" w:sz="0" w:space="0" w:color="auto" w:frame="1"/>
          <w:lang w:eastAsia="es-MX"/>
        </w:rPr>
        <w:t> </w:t>
      </w:r>
      <w:r w:rsidRPr="007773A4">
        <w:rPr>
          <w:rFonts w:ascii="Palatino Linotype" w:hAnsi="Palatino Linotype"/>
          <w:b/>
          <w:bCs/>
          <w:i/>
          <w:iCs/>
          <w:color w:val="212121"/>
          <w:sz w:val="22"/>
          <w:szCs w:val="22"/>
          <w:bdr w:val="none" w:sz="0" w:space="0" w:color="auto" w:frame="1"/>
          <w:lang w:eastAsia="es-MX"/>
        </w:rPr>
        <w:t>de</w:t>
      </w:r>
      <w:r w:rsidRPr="007773A4">
        <w:rPr>
          <w:rFonts w:ascii="Palatino Linotype" w:hAnsi="Palatino Linotype"/>
          <w:b/>
          <w:bCs/>
          <w:i/>
          <w:iCs/>
          <w:color w:val="212121"/>
          <w:spacing w:val="9"/>
          <w:sz w:val="22"/>
          <w:szCs w:val="22"/>
          <w:bdr w:val="none" w:sz="0" w:space="0" w:color="auto" w:frame="1"/>
          <w:lang w:eastAsia="es-MX"/>
        </w:rPr>
        <w:t> </w:t>
      </w:r>
      <w:r w:rsidRPr="007773A4">
        <w:rPr>
          <w:rFonts w:ascii="Palatino Linotype" w:hAnsi="Palatino Linotype"/>
          <w:b/>
          <w:bCs/>
          <w:i/>
          <w:iCs/>
          <w:color w:val="212121"/>
          <w:spacing w:val="1"/>
          <w:sz w:val="22"/>
          <w:szCs w:val="22"/>
          <w:bdr w:val="none" w:sz="0" w:space="0" w:color="auto" w:frame="1"/>
          <w:lang w:eastAsia="es-MX"/>
        </w:rPr>
        <w:t>ac</w:t>
      </w:r>
      <w:r w:rsidRPr="007773A4">
        <w:rPr>
          <w:rFonts w:ascii="Palatino Linotype" w:hAnsi="Palatino Linotype"/>
          <w:b/>
          <w:bCs/>
          <w:i/>
          <w:iCs/>
          <w:color w:val="212121"/>
          <w:spacing w:val="-1"/>
          <w:sz w:val="22"/>
          <w:szCs w:val="22"/>
          <w:bdr w:val="none" w:sz="0" w:space="0" w:color="auto" w:frame="1"/>
          <w:lang w:eastAsia="es-MX"/>
        </w:rPr>
        <w:t>c</w:t>
      </w:r>
      <w:r w:rsidRPr="007773A4">
        <w:rPr>
          <w:rFonts w:ascii="Palatino Linotype" w:hAnsi="Palatino Linotype"/>
          <w:b/>
          <w:bCs/>
          <w:i/>
          <w:iCs/>
          <w:color w:val="212121"/>
          <w:spacing w:val="1"/>
          <w:sz w:val="22"/>
          <w:szCs w:val="22"/>
          <w:bdr w:val="none" w:sz="0" w:space="0" w:color="auto" w:frame="1"/>
          <w:lang w:eastAsia="es-MX"/>
        </w:rPr>
        <w:t>es</w:t>
      </w:r>
      <w:r w:rsidRPr="007773A4">
        <w:rPr>
          <w:rFonts w:ascii="Palatino Linotype" w:hAnsi="Palatino Linotype"/>
          <w:b/>
          <w:bCs/>
          <w:i/>
          <w:iCs/>
          <w:color w:val="212121"/>
          <w:sz w:val="22"/>
          <w:szCs w:val="22"/>
          <w:bdr w:val="none" w:sz="0" w:space="0" w:color="auto" w:frame="1"/>
          <w:lang w:eastAsia="es-MX"/>
        </w:rPr>
        <w:t>o</w:t>
      </w:r>
      <w:r w:rsidRPr="007773A4">
        <w:rPr>
          <w:rFonts w:ascii="Palatino Linotype" w:hAnsi="Palatino Linotype"/>
          <w:b/>
          <w:bCs/>
          <w:i/>
          <w:iCs/>
          <w:color w:val="212121"/>
          <w:spacing w:val="11"/>
          <w:sz w:val="22"/>
          <w:szCs w:val="22"/>
          <w:bdr w:val="none" w:sz="0" w:space="0" w:color="auto" w:frame="1"/>
          <w:lang w:eastAsia="es-MX"/>
        </w:rPr>
        <w:t> </w:t>
      </w:r>
      <w:r w:rsidRPr="007773A4">
        <w:rPr>
          <w:rFonts w:ascii="Palatino Linotype" w:hAnsi="Palatino Linotype"/>
          <w:b/>
          <w:bCs/>
          <w:i/>
          <w:iCs/>
          <w:color w:val="212121"/>
          <w:sz w:val="22"/>
          <w:szCs w:val="22"/>
          <w:bdr w:val="none" w:sz="0" w:space="0" w:color="auto" w:frame="1"/>
          <w:lang w:eastAsia="es-MX"/>
        </w:rPr>
        <w:t>a</w:t>
      </w:r>
      <w:r w:rsidRPr="007773A4">
        <w:rPr>
          <w:rFonts w:ascii="Palatino Linotype" w:hAnsi="Palatino Linotype"/>
          <w:b/>
          <w:bCs/>
          <w:i/>
          <w:iCs/>
          <w:color w:val="212121"/>
          <w:spacing w:val="9"/>
          <w:sz w:val="22"/>
          <w:szCs w:val="22"/>
          <w:bdr w:val="none" w:sz="0" w:space="0" w:color="auto" w:frame="1"/>
          <w:lang w:eastAsia="es-MX"/>
        </w:rPr>
        <w:t> </w:t>
      </w:r>
      <w:r w:rsidRPr="007773A4">
        <w:rPr>
          <w:rFonts w:ascii="Palatino Linotype" w:hAnsi="Palatino Linotype"/>
          <w:b/>
          <w:bCs/>
          <w:i/>
          <w:iCs/>
          <w:color w:val="212121"/>
          <w:sz w:val="22"/>
          <w:szCs w:val="22"/>
          <w:bdr w:val="none" w:sz="0" w:space="0" w:color="auto" w:frame="1"/>
          <w:lang w:eastAsia="es-MX"/>
        </w:rPr>
        <w:t>la</w:t>
      </w:r>
      <w:r w:rsidRPr="007773A4">
        <w:rPr>
          <w:rFonts w:ascii="Palatino Linotype" w:hAnsi="Palatino Linotype"/>
          <w:b/>
          <w:bCs/>
          <w:i/>
          <w:iCs/>
          <w:color w:val="212121"/>
          <w:spacing w:val="10"/>
          <w:sz w:val="22"/>
          <w:szCs w:val="22"/>
          <w:bdr w:val="none" w:sz="0" w:space="0" w:color="auto" w:frame="1"/>
          <w:lang w:eastAsia="es-MX"/>
        </w:rPr>
        <w:t> </w:t>
      </w:r>
      <w:r w:rsidRPr="007773A4">
        <w:rPr>
          <w:rFonts w:ascii="Palatino Linotype" w:hAnsi="Palatino Linotype"/>
          <w:b/>
          <w:bCs/>
          <w:i/>
          <w:iCs/>
          <w:color w:val="212121"/>
          <w:sz w:val="22"/>
          <w:szCs w:val="22"/>
          <w:bdr w:val="none" w:sz="0" w:space="0" w:color="auto" w:frame="1"/>
          <w:lang w:eastAsia="es-MX"/>
        </w:rPr>
        <w:t>informa</w:t>
      </w:r>
      <w:r w:rsidRPr="007773A4">
        <w:rPr>
          <w:rFonts w:ascii="Palatino Linotype" w:hAnsi="Palatino Linotype"/>
          <w:b/>
          <w:bCs/>
          <w:i/>
          <w:iCs/>
          <w:color w:val="212121"/>
          <w:spacing w:val="1"/>
          <w:sz w:val="22"/>
          <w:szCs w:val="22"/>
          <w:bdr w:val="none" w:sz="0" w:space="0" w:color="auto" w:frame="1"/>
          <w:lang w:eastAsia="es-MX"/>
        </w:rPr>
        <w:t>c</w:t>
      </w:r>
      <w:r w:rsidRPr="007773A4">
        <w:rPr>
          <w:rFonts w:ascii="Palatino Linotype" w:hAnsi="Palatino Linotype"/>
          <w:b/>
          <w:bCs/>
          <w:i/>
          <w:iCs/>
          <w:color w:val="212121"/>
          <w:sz w:val="22"/>
          <w:szCs w:val="22"/>
          <w:bdr w:val="none" w:sz="0" w:space="0" w:color="auto" w:frame="1"/>
          <w:lang w:eastAsia="es-MX"/>
        </w:rPr>
        <w:t>ió</w:t>
      </w:r>
      <w:r w:rsidRPr="007773A4">
        <w:rPr>
          <w:rFonts w:ascii="Palatino Linotype" w:hAnsi="Palatino Linotype"/>
          <w:b/>
          <w:bCs/>
          <w:i/>
          <w:iCs/>
          <w:color w:val="212121"/>
          <w:spacing w:val="-2"/>
          <w:sz w:val="22"/>
          <w:szCs w:val="22"/>
          <w:bdr w:val="none" w:sz="0" w:space="0" w:color="auto" w:frame="1"/>
          <w:lang w:eastAsia="es-MX"/>
        </w:rPr>
        <w:t>n</w:t>
      </w:r>
      <w:r w:rsidRPr="007773A4">
        <w:rPr>
          <w:rFonts w:ascii="Palatino Linotype" w:hAnsi="Palatino Linotype"/>
          <w:b/>
          <w:bCs/>
          <w:i/>
          <w:iCs/>
          <w:color w:val="212121"/>
          <w:sz w:val="22"/>
          <w:szCs w:val="22"/>
          <w:bdr w:val="none" w:sz="0" w:space="0" w:color="auto" w:frame="1"/>
          <w:lang w:eastAsia="es-MX"/>
        </w:rPr>
        <w:t>.</w:t>
      </w:r>
      <w:r w:rsidRPr="007773A4">
        <w:rPr>
          <w:rFonts w:ascii="Palatino Linotype" w:hAnsi="Palatino Linotype"/>
          <w:b/>
          <w:bCs/>
          <w:i/>
          <w:iCs/>
          <w:color w:val="212121"/>
          <w:spacing w:val="18"/>
          <w:sz w:val="22"/>
          <w:szCs w:val="22"/>
          <w:bdr w:val="none" w:sz="0" w:space="0" w:color="auto" w:frame="1"/>
          <w:lang w:eastAsia="es-MX"/>
        </w:rPr>
        <w:t> </w:t>
      </w:r>
      <w:r w:rsidRPr="007773A4">
        <w:rPr>
          <w:rFonts w:ascii="Palatino Linotype" w:hAnsi="Palatino Linotype"/>
          <w:i/>
          <w:iCs/>
          <w:color w:val="212121"/>
          <w:spacing w:val="18"/>
          <w:sz w:val="22"/>
          <w:szCs w:val="22"/>
          <w:bdr w:val="none" w:sz="0" w:space="0" w:color="auto" w:frame="1"/>
          <w:lang w:eastAsia="es-MX"/>
        </w:rPr>
        <w:t>L</w:t>
      </w:r>
      <w:r w:rsidRPr="007773A4">
        <w:rPr>
          <w:rFonts w:ascii="Palatino Linotype" w:hAnsi="Palatino Linotype"/>
          <w:i/>
          <w:iCs/>
          <w:color w:val="212121"/>
          <w:spacing w:val="-1"/>
          <w:sz w:val="22"/>
          <w:szCs w:val="22"/>
          <w:bdr w:val="none" w:sz="0" w:space="0" w:color="auto" w:frame="1"/>
          <w:lang w:eastAsia="es-MX"/>
        </w:rPr>
        <w:t>os </w:t>
      </w:r>
      <w:r w:rsidRPr="007773A4">
        <w:rPr>
          <w:rFonts w:ascii="Palatino Linotype" w:hAnsi="Palatino Linotype"/>
          <w:i/>
          <w:iCs/>
          <w:color w:val="212121"/>
          <w:spacing w:val="1"/>
          <w:sz w:val="22"/>
          <w:szCs w:val="22"/>
          <w:bdr w:val="none" w:sz="0" w:space="0" w:color="auto" w:frame="1"/>
          <w:lang w:eastAsia="es-MX"/>
        </w:rPr>
        <w:t>a</w:t>
      </w:r>
      <w:r w:rsidRPr="007773A4">
        <w:rPr>
          <w:rFonts w:ascii="Palatino Linotype" w:hAnsi="Palatino Linotype"/>
          <w:i/>
          <w:iCs/>
          <w:color w:val="212121"/>
          <w:sz w:val="22"/>
          <w:szCs w:val="22"/>
          <w:bdr w:val="none" w:sz="0" w:space="0" w:color="auto" w:frame="1"/>
          <w:lang w:eastAsia="es-MX"/>
        </w:rPr>
        <w:t>rt</w:t>
      </w:r>
      <w:r w:rsidRPr="007773A4">
        <w:rPr>
          <w:rFonts w:ascii="Palatino Linotype" w:hAnsi="Palatino Linotype"/>
          <w:i/>
          <w:iCs/>
          <w:color w:val="212121"/>
          <w:spacing w:val="-2"/>
          <w:sz w:val="22"/>
          <w:szCs w:val="22"/>
          <w:bdr w:val="none" w:sz="0" w:space="0" w:color="auto" w:frame="1"/>
          <w:lang w:eastAsia="es-MX"/>
        </w:rPr>
        <w:t>í</w:t>
      </w:r>
      <w:r w:rsidRPr="007773A4">
        <w:rPr>
          <w:rFonts w:ascii="Palatino Linotype" w:hAnsi="Palatino Linotype"/>
          <w:i/>
          <w:iCs/>
          <w:color w:val="212121"/>
          <w:sz w:val="22"/>
          <w:szCs w:val="22"/>
          <w:bdr w:val="none" w:sz="0" w:space="0" w:color="auto" w:frame="1"/>
          <w:lang w:eastAsia="es-MX"/>
        </w:rPr>
        <w:t>c</w:t>
      </w:r>
      <w:r w:rsidRPr="007773A4">
        <w:rPr>
          <w:rFonts w:ascii="Palatino Linotype" w:hAnsi="Palatino Linotype"/>
          <w:i/>
          <w:iCs/>
          <w:color w:val="212121"/>
          <w:spacing w:val="1"/>
          <w:sz w:val="22"/>
          <w:szCs w:val="22"/>
          <w:bdr w:val="none" w:sz="0" w:space="0" w:color="auto" w:frame="1"/>
          <w:lang w:eastAsia="es-MX"/>
        </w:rPr>
        <w:t>u</w:t>
      </w:r>
      <w:r w:rsidRPr="007773A4">
        <w:rPr>
          <w:rFonts w:ascii="Palatino Linotype" w:hAnsi="Palatino Linotype"/>
          <w:i/>
          <w:iCs/>
          <w:color w:val="212121"/>
          <w:sz w:val="22"/>
          <w:szCs w:val="22"/>
          <w:bdr w:val="none" w:sz="0" w:space="0" w:color="auto" w:frame="1"/>
          <w:lang w:eastAsia="es-MX"/>
        </w:rPr>
        <w:t>los</w:t>
      </w:r>
      <w:r w:rsidRPr="007773A4">
        <w:rPr>
          <w:rFonts w:ascii="Palatino Linotype" w:hAnsi="Palatino Linotype"/>
          <w:i/>
          <w:iCs/>
          <w:color w:val="212121"/>
          <w:spacing w:val="8"/>
          <w:sz w:val="22"/>
          <w:szCs w:val="22"/>
          <w:bdr w:val="none" w:sz="0" w:space="0" w:color="auto" w:frame="1"/>
          <w:lang w:eastAsia="es-MX"/>
        </w:rPr>
        <w:t> 129 </w:t>
      </w:r>
      <w:r w:rsidRPr="007773A4">
        <w:rPr>
          <w:rFonts w:ascii="Palatino Linotype" w:hAnsi="Palatino Linotype"/>
          <w:i/>
          <w:iCs/>
          <w:color w:val="212121"/>
          <w:spacing w:val="1"/>
          <w:sz w:val="22"/>
          <w:szCs w:val="22"/>
          <w:bdr w:val="none" w:sz="0" w:space="0" w:color="auto" w:frame="1"/>
          <w:lang w:eastAsia="es-MX"/>
        </w:rPr>
        <w:t>d</w:t>
      </w:r>
      <w:r w:rsidRPr="007773A4">
        <w:rPr>
          <w:rFonts w:ascii="Palatino Linotype" w:hAnsi="Palatino Linotype"/>
          <w:i/>
          <w:iCs/>
          <w:color w:val="212121"/>
          <w:sz w:val="22"/>
          <w:szCs w:val="22"/>
          <w:bdr w:val="none" w:sz="0" w:space="0" w:color="auto" w:frame="1"/>
          <w:lang w:eastAsia="es-MX"/>
        </w:rPr>
        <w:t>e</w:t>
      </w:r>
      <w:r w:rsidRPr="007773A4">
        <w:rPr>
          <w:rFonts w:ascii="Palatino Linotype" w:hAnsi="Palatino Linotype"/>
          <w:i/>
          <w:iCs/>
          <w:color w:val="212121"/>
          <w:spacing w:val="9"/>
          <w:sz w:val="22"/>
          <w:szCs w:val="22"/>
          <w:bdr w:val="none" w:sz="0" w:space="0" w:color="auto" w:frame="1"/>
          <w:lang w:eastAsia="es-MX"/>
        </w:rPr>
        <w:t> </w:t>
      </w:r>
      <w:r w:rsidRPr="007773A4">
        <w:rPr>
          <w:rFonts w:ascii="Palatino Linotype" w:hAnsi="Palatino Linotype"/>
          <w:i/>
          <w:iCs/>
          <w:color w:val="212121"/>
          <w:sz w:val="22"/>
          <w:szCs w:val="22"/>
          <w:bdr w:val="none" w:sz="0" w:space="0" w:color="auto" w:frame="1"/>
          <w:lang w:eastAsia="es-MX"/>
        </w:rPr>
        <w:t>la</w:t>
      </w:r>
      <w:r w:rsidRPr="007773A4">
        <w:rPr>
          <w:rFonts w:ascii="Palatino Linotype" w:hAnsi="Palatino Linotype"/>
          <w:i/>
          <w:iCs/>
          <w:color w:val="212121"/>
          <w:spacing w:val="10"/>
          <w:sz w:val="22"/>
          <w:szCs w:val="22"/>
          <w:bdr w:val="none" w:sz="0" w:space="0" w:color="auto" w:frame="1"/>
          <w:lang w:eastAsia="es-MX"/>
        </w:rPr>
        <w:t> </w:t>
      </w:r>
      <w:r w:rsidRPr="007773A4">
        <w:rPr>
          <w:rFonts w:ascii="Palatino Linotype" w:hAnsi="Palatino Linotype"/>
          <w:i/>
          <w:iCs/>
          <w:color w:val="212121"/>
          <w:spacing w:val="-1"/>
          <w:sz w:val="22"/>
          <w:szCs w:val="22"/>
          <w:bdr w:val="none" w:sz="0" w:space="0" w:color="auto" w:frame="1"/>
          <w:lang w:eastAsia="es-MX"/>
        </w:rPr>
        <w:t>L</w:t>
      </w:r>
      <w:r w:rsidRPr="007773A4">
        <w:rPr>
          <w:rFonts w:ascii="Palatino Linotype" w:hAnsi="Palatino Linotype"/>
          <w:i/>
          <w:iCs/>
          <w:color w:val="212121"/>
          <w:spacing w:val="1"/>
          <w:sz w:val="22"/>
          <w:szCs w:val="22"/>
          <w:bdr w:val="none" w:sz="0" w:space="0" w:color="auto" w:frame="1"/>
          <w:lang w:eastAsia="es-MX"/>
        </w:rPr>
        <w:t>e</w:t>
      </w:r>
      <w:r w:rsidRPr="007773A4">
        <w:rPr>
          <w:rFonts w:ascii="Palatino Linotype" w:hAnsi="Palatino Linotype"/>
          <w:i/>
          <w:iCs/>
          <w:color w:val="212121"/>
          <w:sz w:val="22"/>
          <w:szCs w:val="22"/>
          <w:bdr w:val="none" w:sz="0" w:space="0" w:color="auto" w:frame="1"/>
          <w:lang w:eastAsia="es-MX"/>
        </w:rPr>
        <w:t>y</w:t>
      </w:r>
      <w:r w:rsidRPr="007773A4">
        <w:rPr>
          <w:rFonts w:ascii="Palatino Linotype" w:hAnsi="Palatino Linotype"/>
          <w:i/>
          <w:iCs/>
          <w:color w:val="212121"/>
          <w:spacing w:val="8"/>
          <w:sz w:val="22"/>
          <w:szCs w:val="22"/>
          <w:bdr w:val="none" w:sz="0" w:space="0" w:color="auto" w:frame="1"/>
          <w:lang w:eastAsia="es-MX"/>
        </w:rPr>
        <w:t> </w:t>
      </w:r>
      <w:r w:rsidRPr="007773A4">
        <w:rPr>
          <w:rFonts w:ascii="Palatino Linotype" w:hAnsi="Palatino Linotype"/>
          <w:i/>
          <w:iCs/>
          <w:color w:val="212121"/>
          <w:sz w:val="22"/>
          <w:szCs w:val="22"/>
          <w:bdr w:val="none" w:sz="0" w:space="0" w:color="auto" w:frame="1"/>
          <w:lang w:eastAsia="es-MX"/>
        </w:rPr>
        <w:t>General</w:t>
      </w:r>
      <w:r w:rsidRPr="007773A4">
        <w:rPr>
          <w:rFonts w:ascii="Palatino Linotype" w:hAnsi="Palatino Linotype"/>
          <w:i/>
          <w:iCs/>
          <w:color w:val="212121"/>
          <w:spacing w:val="10"/>
          <w:sz w:val="22"/>
          <w:szCs w:val="22"/>
          <w:bdr w:val="none" w:sz="0" w:space="0" w:color="auto" w:frame="1"/>
          <w:lang w:eastAsia="es-MX"/>
        </w:rPr>
        <w:t> </w:t>
      </w:r>
      <w:r w:rsidRPr="007773A4">
        <w:rPr>
          <w:rFonts w:ascii="Palatino Linotype" w:hAnsi="Palatino Linotype"/>
          <w:i/>
          <w:iCs/>
          <w:color w:val="212121"/>
          <w:spacing w:val="-1"/>
          <w:sz w:val="22"/>
          <w:szCs w:val="22"/>
          <w:bdr w:val="none" w:sz="0" w:space="0" w:color="auto" w:frame="1"/>
          <w:lang w:eastAsia="es-MX"/>
        </w:rPr>
        <w:t>d</w:t>
      </w:r>
      <w:r w:rsidRPr="007773A4">
        <w:rPr>
          <w:rFonts w:ascii="Palatino Linotype" w:hAnsi="Palatino Linotype"/>
          <w:i/>
          <w:iCs/>
          <w:color w:val="212121"/>
          <w:sz w:val="22"/>
          <w:szCs w:val="22"/>
          <w:bdr w:val="none" w:sz="0" w:space="0" w:color="auto" w:frame="1"/>
          <w:lang w:eastAsia="es-MX"/>
        </w:rPr>
        <w:t>e</w:t>
      </w:r>
      <w:r w:rsidRPr="007773A4">
        <w:rPr>
          <w:rFonts w:ascii="Palatino Linotype" w:hAnsi="Palatino Linotype"/>
          <w:i/>
          <w:iCs/>
          <w:color w:val="212121"/>
          <w:spacing w:val="9"/>
          <w:sz w:val="22"/>
          <w:szCs w:val="22"/>
          <w:bdr w:val="none" w:sz="0" w:space="0" w:color="auto" w:frame="1"/>
          <w:lang w:eastAsia="es-MX"/>
        </w:rPr>
        <w:t> </w:t>
      </w:r>
      <w:r w:rsidRPr="007773A4">
        <w:rPr>
          <w:rFonts w:ascii="Palatino Linotype" w:hAnsi="Palatino Linotype"/>
          <w:i/>
          <w:iCs/>
          <w:color w:val="212121"/>
          <w:spacing w:val="2"/>
          <w:sz w:val="22"/>
          <w:szCs w:val="22"/>
          <w:bdr w:val="none" w:sz="0" w:space="0" w:color="auto" w:frame="1"/>
          <w:lang w:eastAsia="es-MX"/>
        </w:rPr>
        <w:t>T</w:t>
      </w:r>
      <w:r w:rsidRPr="007773A4">
        <w:rPr>
          <w:rFonts w:ascii="Palatino Linotype" w:hAnsi="Palatino Linotype"/>
          <w:i/>
          <w:iCs/>
          <w:color w:val="212121"/>
          <w:sz w:val="22"/>
          <w:szCs w:val="22"/>
          <w:bdr w:val="none" w:sz="0" w:space="0" w:color="auto" w:frame="1"/>
          <w:lang w:eastAsia="es-MX"/>
        </w:rPr>
        <w:t>r</w:t>
      </w:r>
      <w:r w:rsidRPr="007773A4">
        <w:rPr>
          <w:rFonts w:ascii="Palatino Linotype" w:hAnsi="Palatino Linotype"/>
          <w:i/>
          <w:iCs/>
          <w:color w:val="212121"/>
          <w:spacing w:val="-2"/>
          <w:sz w:val="22"/>
          <w:szCs w:val="22"/>
          <w:bdr w:val="none" w:sz="0" w:space="0" w:color="auto" w:frame="1"/>
          <w:lang w:eastAsia="es-MX"/>
        </w:rPr>
        <w:t>a</w:t>
      </w:r>
      <w:r w:rsidRPr="007773A4">
        <w:rPr>
          <w:rFonts w:ascii="Palatino Linotype" w:hAnsi="Palatino Linotype"/>
          <w:i/>
          <w:iCs/>
          <w:color w:val="212121"/>
          <w:spacing w:val="1"/>
          <w:sz w:val="22"/>
          <w:szCs w:val="22"/>
          <w:bdr w:val="none" w:sz="0" w:space="0" w:color="auto" w:frame="1"/>
          <w:lang w:eastAsia="es-MX"/>
        </w:rPr>
        <w:t>n</w:t>
      </w:r>
      <w:r w:rsidRPr="007773A4">
        <w:rPr>
          <w:rFonts w:ascii="Palatino Linotype" w:hAnsi="Palatino Linotype"/>
          <w:i/>
          <w:iCs/>
          <w:color w:val="212121"/>
          <w:sz w:val="22"/>
          <w:szCs w:val="22"/>
          <w:bdr w:val="none" w:sz="0" w:space="0" w:color="auto" w:frame="1"/>
          <w:lang w:eastAsia="es-MX"/>
        </w:rPr>
        <w:t>s</w:t>
      </w:r>
      <w:r w:rsidRPr="007773A4">
        <w:rPr>
          <w:rFonts w:ascii="Palatino Linotype" w:hAnsi="Palatino Linotype"/>
          <w:i/>
          <w:iCs/>
          <w:color w:val="212121"/>
          <w:spacing w:val="1"/>
          <w:sz w:val="22"/>
          <w:szCs w:val="22"/>
          <w:bdr w:val="none" w:sz="0" w:space="0" w:color="auto" w:frame="1"/>
          <w:lang w:eastAsia="es-MX"/>
        </w:rPr>
        <w:t>pa</w:t>
      </w:r>
      <w:r w:rsidRPr="007773A4">
        <w:rPr>
          <w:rFonts w:ascii="Palatino Linotype" w:hAnsi="Palatino Linotype"/>
          <w:i/>
          <w:iCs/>
          <w:color w:val="212121"/>
          <w:sz w:val="22"/>
          <w:szCs w:val="22"/>
          <w:bdr w:val="none" w:sz="0" w:space="0" w:color="auto" w:frame="1"/>
          <w:lang w:eastAsia="es-MX"/>
        </w:rPr>
        <w:t>r</w:t>
      </w:r>
      <w:r w:rsidRPr="007773A4">
        <w:rPr>
          <w:rFonts w:ascii="Palatino Linotype" w:hAnsi="Palatino Linotype"/>
          <w:i/>
          <w:iCs/>
          <w:color w:val="212121"/>
          <w:spacing w:val="-2"/>
          <w:sz w:val="22"/>
          <w:szCs w:val="22"/>
          <w:bdr w:val="none" w:sz="0" w:space="0" w:color="auto" w:frame="1"/>
          <w:lang w:eastAsia="es-MX"/>
        </w:rPr>
        <w:t>e</w:t>
      </w:r>
      <w:r w:rsidRPr="007773A4">
        <w:rPr>
          <w:rFonts w:ascii="Palatino Linotype" w:hAnsi="Palatino Linotype"/>
          <w:i/>
          <w:iCs/>
          <w:color w:val="212121"/>
          <w:spacing w:val="1"/>
          <w:sz w:val="22"/>
          <w:szCs w:val="22"/>
          <w:bdr w:val="none" w:sz="0" w:space="0" w:color="auto" w:frame="1"/>
          <w:lang w:eastAsia="es-MX"/>
        </w:rPr>
        <w:t>n</w:t>
      </w:r>
      <w:r w:rsidRPr="007773A4">
        <w:rPr>
          <w:rFonts w:ascii="Palatino Linotype" w:hAnsi="Palatino Linotype"/>
          <w:i/>
          <w:iCs/>
          <w:color w:val="212121"/>
          <w:sz w:val="22"/>
          <w:szCs w:val="22"/>
          <w:bdr w:val="none" w:sz="0" w:space="0" w:color="auto" w:frame="1"/>
          <w:lang w:eastAsia="es-MX"/>
        </w:rPr>
        <w:t>cia y Acc</w:t>
      </w:r>
      <w:r w:rsidRPr="007773A4">
        <w:rPr>
          <w:rFonts w:ascii="Palatino Linotype" w:hAnsi="Palatino Linotype"/>
          <w:i/>
          <w:iCs/>
          <w:color w:val="212121"/>
          <w:spacing w:val="1"/>
          <w:sz w:val="22"/>
          <w:szCs w:val="22"/>
          <w:bdr w:val="none" w:sz="0" w:space="0" w:color="auto" w:frame="1"/>
          <w:lang w:eastAsia="es-MX"/>
        </w:rPr>
        <w:t>e</w:t>
      </w:r>
      <w:r w:rsidRPr="007773A4">
        <w:rPr>
          <w:rFonts w:ascii="Palatino Linotype" w:hAnsi="Palatino Linotype"/>
          <w:i/>
          <w:iCs/>
          <w:color w:val="212121"/>
          <w:sz w:val="22"/>
          <w:szCs w:val="22"/>
          <w:bdr w:val="none" w:sz="0" w:space="0" w:color="auto" w:frame="1"/>
          <w:lang w:eastAsia="es-MX"/>
        </w:rPr>
        <w:t>so</w:t>
      </w:r>
      <w:r w:rsidRPr="007773A4">
        <w:rPr>
          <w:rFonts w:ascii="Palatino Linotype" w:hAnsi="Palatino Linotype"/>
          <w:i/>
          <w:iCs/>
          <w:color w:val="212121"/>
          <w:spacing w:val="3"/>
          <w:sz w:val="22"/>
          <w:szCs w:val="22"/>
          <w:bdr w:val="none" w:sz="0" w:space="0" w:color="auto" w:frame="1"/>
          <w:lang w:eastAsia="es-MX"/>
        </w:rPr>
        <w:t> </w:t>
      </w:r>
      <w:r w:rsidRPr="007773A4">
        <w:rPr>
          <w:rFonts w:ascii="Palatino Linotype" w:hAnsi="Palatino Linotype"/>
          <w:i/>
          <w:iCs/>
          <w:color w:val="212121"/>
          <w:sz w:val="22"/>
          <w:szCs w:val="22"/>
          <w:bdr w:val="none" w:sz="0" w:space="0" w:color="auto" w:frame="1"/>
          <w:lang w:eastAsia="es-MX"/>
        </w:rPr>
        <w:t>a</w:t>
      </w:r>
      <w:r w:rsidRPr="007773A4">
        <w:rPr>
          <w:rFonts w:ascii="Palatino Linotype" w:hAnsi="Palatino Linotype"/>
          <w:i/>
          <w:iCs/>
          <w:color w:val="212121"/>
          <w:spacing w:val="1"/>
          <w:sz w:val="22"/>
          <w:szCs w:val="22"/>
          <w:bdr w:val="none" w:sz="0" w:space="0" w:color="auto" w:frame="1"/>
          <w:lang w:eastAsia="es-MX"/>
        </w:rPr>
        <w:t> </w:t>
      </w:r>
      <w:r w:rsidRPr="007773A4">
        <w:rPr>
          <w:rFonts w:ascii="Palatino Linotype" w:hAnsi="Palatino Linotype"/>
          <w:i/>
          <w:iCs/>
          <w:color w:val="212121"/>
          <w:sz w:val="22"/>
          <w:szCs w:val="22"/>
          <w:bdr w:val="none" w:sz="0" w:space="0" w:color="auto" w:frame="1"/>
          <w:lang w:eastAsia="es-MX"/>
        </w:rPr>
        <w:t>la I</w:t>
      </w:r>
      <w:r w:rsidRPr="007773A4">
        <w:rPr>
          <w:rFonts w:ascii="Palatino Linotype" w:hAnsi="Palatino Linotype"/>
          <w:i/>
          <w:iCs/>
          <w:color w:val="212121"/>
          <w:spacing w:val="-1"/>
          <w:sz w:val="22"/>
          <w:szCs w:val="22"/>
          <w:bdr w:val="none" w:sz="0" w:space="0" w:color="auto" w:frame="1"/>
          <w:lang w:eastAsia="es-MX"/>
        </w:rPr>
        <w:t>n</w:t>
      </w:r>
      <w:r w:rsidRPr="007773A4">
        <w:rPr>
          <w:rFonts w:ascii="Palatino Linotype" w:hAnsi="Palatino Linotype"/>
          <w:i/>
          <w:iCs/>
          <w:color w:val="212121"/>
          <w:sz w:val="22"/>
          <w:szCs w:val="22"/>
          <w:bdr w:val="none" w:sz="0" w:space="0" w:color="auto" w:frame="1"/>
          <w:lang w:eastAsia="es-MX"/>
        </w:rPr>
        <w:t>f</w:t>
      </w:r>
      <w:r w:rsidRPr="007773A4">
        <w:rPr>
          <w:rFonts w:ascii="Palatino Linotype" w:hAnsi="Palatino Linotype"/>
          <w:i/>
          <w:iCs/>
          <w:color w:val="212121"/>
          <w:spacing w:val="1"/>
          <w:sz w:val="22"/>
          <w:szCs w:val="22"/>
          <w:bdr w:val="none" w:sz="0" w:space="0" w:color="auto" w:frame="1"/>
          <w:lang w:eastAsia="es-MX"/>
        </w:rPr>
        <w:t>o</w:t>
      </w:r>
      <w:r w:rsidRPr="007773A4">
        <w:rPr>
          <w:rFonts w:ascii="Palatino Linotype" w:hAnsi="Palatino Linotype"/>
          <w:i/>
          <w:iCs/>
          <w:color w:val="212121"/>
          <w:spacing w:val="-3"/>
          <w:sz w:val="22"/>
          <w:szCs w:val="22"/>
          <w:bdr w:val="none" w:sz="0" w:space="0" w:color="auto" w:frame="1"/>
          <w:lang w:eastAsia="es-MX"/>
        </w:rPr>
        <w:t>r</w:t>
      </w:r>
      <w:r w:rsidRPr="007773A4">
        <w:rPr>
          <w:rFonts w:ascii="Palatino Linotype" w:hAnsi="Palatino Linotype"/>
          <w:i/>
          <w:iCs/>
          <w:color w:val="212121"/>
          <w:spacing w:val="1"/>
          <w:sz w:val="22"/>
          <w:szCs w:val="22"/>
          <w:bdr w:val="none" w:sz="0" w:space="0" w:color="auto" w:frame="1"/>
          <w:lang w:eastAsia="es-MX"/>
        </w:rPr>
        <w:t>ma</w:t>
      </w:r>
      <w:r w:rsidRPr="007773A4">
        <w:rPr>
          <w:rFonts w:ascii="Palatino Linotype" w:hAnsi="Palatino Linotype"/>
          <w:i/>
          <w:iCs/>
          <w:color w:val="212121"/>
          <w:sz w:val="22"/>
          <w:szCs w:val="22"/>
          <w:bdr w:val="none" w:sz="0" w:space="0" w:color="auto" w:frame="1"/>
          <w:lang w:eastAsia="es-MX"/>
        </w:rPr>
        <w:t>ci</w:t>
      </w:r>
      <w:r w:rsidRPr="007773A4">
        <w:rPr>
          <w:rFonts w:ascii="Palatino Linotype" w:hAnsi="Palatino Linotype"/>
          <w:i/>
          <w:iCs/>
          <w:color w:val="212121"/>
          <w:spacing w:val="-2"/>
          <w:sz w:val="22"/>
          <w:szCs w:val="22"/>
          <w:bdr w:val="none" w:sz="0" w:space="0" w:color="auto" w:frame="1"/>
          <w:lang w:eastAsia="es-MX"/>
        </w:rPr>
        <w:t>ó</w:t>
      </w:r>
      <w:r w:rsidRPr="007773A4">
        <w:rPr>
          <w:rFonts w:ascii="Palatino Linotype" w:hAnsi="Palatino Linotype"/>
          <w:i/>
          <w:iCs/>
          <w:color w:val="212121"/>
          <w:sz w:val="22"/>
          <w:szCs w:val="22"/>
          <w:bdr w:val="none" w:sz="0" w:space="0" w:color="auto" w:frame="1"/>
          <w:lang w:eastAsia="es-MX"/>
        </w:rPr>
        <w:t>n</w:t>
      </w:r>
      <w:r w:rsidRPr="007773A4">
        <w:rPr>
          <w:rFonts w:ascii="Palatino Linotype" w:hAnsi="Palatino Linotype"/>
          <w:i/>
          <w:iCs/>
          <w:color w:val="212121"/>
          <w:spacing w:val="6"/>
          <w:sz w:val="22"/>
          <w:szCs w:val="22"/>
          <w:bdr w:val="none" w:sz="0" w:space="0" w:color="auto" w:frame="1"/>
          <w:lang w:eastAsia="es-MX"/>
        </w:rPr>
        <w:t> </w:t>
      </w:r>
      <w:r w:rsidRPr="007773A4">
        <w:rPr>
          <w:rFonts w:ascii="Palatino Linotype" w:hAnsi="Palatino Linotype"/>
          <w:i/>
          <w:iCs/>
          <w:color w:val="212121"/>
          <w:spacing w:val="-2"/>
          <w:sz w:val="22"/>
          <w:szCs w:val="22"/>
          <w:bdr w:val="none" w:sz="0" w:space="0" w:color="auto" w:frame="1"/>
          <w:lang w:eastAsia="es-MX"/>
        </w:rPr>
        <w:t>P</w:t>
      </w:r>
      <w:r w:rsidRPr="007773A4">
        <w:rPr>
          <w:rFonts w:ascii="Palatino Linotype" w:hAnsi="Palatino Linotype"/>
          <w:i/>
          <w:iCs/>
          <w:color w:val="212121"/>
          <w:spacing w:val="1"/>
          <w:sz w:val="22"/>
          <w:szCs w:val="22"/>
          <w:bdr w:val="none" w:sz="0" w:space="0" w:color="auto" w:frame="1"/>
          <w:lang w:eastAsia="es-MX"/>
        </w:rPr>
        <w:t>úb</w:t>
      </w:r>
      <w:r w:rsidRPr="007773A4">
        <w:rPr>
          <w:rFonts w:ascii="Palatino Linotype" w:hAnsi="Palatino Linotype"/>
          <w:i/>
          <w:iCs/>
          <w:color w:val="212121"/>
          <w:sz w:val="22"/>
          <w:szCs w:val="22"/>
          <w:bdr w:val="none" w:sz="0" w:space="0" w:color="auto" w:frame="1"/>
          <w:lang w:eastAsia="es-MX"/>
        </w:rPr>
        <w:t>l</w:t>
      </w:r>
      <w:r w:rsidRPr="007773A4">
        <w:rPr>
          <w:rFonts w:ascii="Palatino Linotype" w:hAnsi="Palatino Linotype"/>
          <w:i/>
          <w:iCs/>
          <w:color w:val="212121"/>
          <w:spacing w:val="-1"/>
          <w:sz w:val="22"/>
          <w:szCs w:val="22"/>
          <w:bdr w:val="none" w:sz="0" w:space="0" w:color="auto" w:frame="1"/>
          <w:lang w:eastAsia="es-MX"/>
        </w:rPr>
        <w:t>i</w:t>
      </w:r>
      <w:r w:rsidRPr="007773A4">
        <w:rPr>
          <w:rFonts w:ascii="Palatino Linotype" w:hAnsi="Palatino Linotype"/>
          <w:i/>
          <w:iCs/>
          <w:color w:val="212121"/>
          <w:sz w:val="22"/>
          <w:szCs w:val="22"/>
          <w:bdr w:val="none" w:sz="0" w:space="0" w:color="auto" w:frame="1"/>
          <w:lang w:eastAsia="es-MX"/>
        </w:rPr>
        <w:t>ca y </w:t>
      </w:r>
      <w:r w:rsidRPr="007773A4">
        <w:rPr>
          <w:rFonts w:ascii="Palatino Linotype" w:hAnsi="Palatino Linotype"/>
          <w:i/>
          <w:iCs/>
          <w:color w:val="212121"/>
          <w:spacing w:val="8"/>
          <w:sz w:val="22"/>
          <w:szCs w:val="22"/>
          <w:bdr w:val="none" w:sz="0" w:space="0" w:color="auto" w:frame="1"/>
          <w:lang w:eastAsia="es-MX"/>
        </w:rPr>
        <w:t>130, párrafo cuarto, </w:t>
      </w:r>
      <w:r w:rsidRPr="007773A4">
        <w:rPr>
          <w:rFonts w:ascii="Palatino Linotype" w:hAnsi="Palatino Linotype"/>
          <w:i/>
          <w:iCs/>
          <w:color w:val="212121"/>
          <w:spacing w:val="1"/>
          <w:sz w:val="22"/>
          <w:szCs w:val="22"/>
          <w:bdr w:val="none" w:sz="0" w:space="0" w:color="auto" w:frame="1"/>
          <w:lang w:eastAsia="es-MX"/>
        </w:rPr>
        <w:t>d</w:t>
      </w:r>
      <w:r w:rsidRPr="007773A4">
        <w:rPr>
          <w:rFonts w:ascii="Palatino Linotype" w:hAnsi="Palatino Linotype"/>
          <w:i/>
          <w:iCs/>
          <w:color w:val="212121"/>
          <w:sz w:val="22"/>
          <w:szCs w:val="22"/>
          <w:bdr w:val="none" w:sz="0" w:space="0" w:color="auto" w:frame="1"/>
          <w:lang w:eastAsia="es-MX"/>
        </w:rPr>
        <w:t>e</w:t>
      </w:r>
      <w:r w:rsidRPr="007773A4">
        <w:rPr>
          <w:rFonts w:ascii="Palatino Linotype" w:hAnsi="Palatino Linotype"/>
          <w:i/>
          <w:iCs/>
          <w:color w:val="212121"/>
          <w:spacing w:val="9"/>
          <w:sz w:val="22"/>
          <w:szCs w:val="22"/>
          <w:bdr w:val="none" w:sz="0" w:space="0" w:color="auto" w:frame="1"/>
          <w:lang w:eastAsia="es-MX"/>
        </w:rPr>
        <w:t> </w:t>
      </w:r>
      <w:r w:rsidRPr="007773A4">
        <w:rPr>
          <w:rFonts w:ascii="Palatino Linotype" w:hAnsi="Palatino Linotype"/>
          <w:i/>
          <w:iCs/>
          <w:color w:val="212121"/>
          <w:sz w:val="22"/>
          <w:szCs w:val="22"/>
          <w:bdr w:val="none" w:sz="0" w:space="0" w:color="auto" w:frame="1"/>
          <w:lang w:eastAsia="es-MX"/>
        </w:rPr>
        <w:t>la</w:t>
      </w:r>
      <w:r w:rsidRPr="007773A4">
        <w:rPr>
          <w:rFonts w:ascii="Palatino Linotype" w:hAnsi="Palatino Linotype"/>
          <w:i/>
          <w:iCs/>
          <w:color w:val="212121"/>
          <w:spacing w:val="10"/>
          <w:sz w:val="22"/>
          <w:szCs w:val="22"/>
          <w:bdr w:val="none" w:sz="0" w:space="0" w:color="auto" w:frame="1"/>
          <w:lang w:eastAsia="es-MX"/>
        </w:rPr>
        <w:t> </w:t>
      </w:r>
      <w:r w:rsidRPr="007773A4">
        <w:rPr>
          <w:rFonts w:ascii="Palatino Linotype" w:hAnsi="Palatino Linotype"/>
          <w:i/>
          <w:iCs/>
          <w:color w:val="212121"/>
          <w:spacing w:val="-1"/>
          <w:sz w:val="22"/>
          <w:szCs w:val="22"/>
          <w:bdr w:val="none" w:sz="0" w:space="0" w:color="auto" w:frame="1"/>
          <w:lang w:eastAsia="es-MX"/>
        </w:rPr>
        <w:t>L</w:t>
      </w:r>
      <w:r w:rsidRPr="007773A4">
        <w:rPr>
          <w:rFonts w:ascii="Palatino Linotype" w:hAnsi="Palatino Linotype"/>
          <w:i/>
          <w:iCs/>
          <w:color w:val="212121"/>
          <w:spacing w:val="1"/>
          <w:sz w:val="22"/>
          <w:szCs w:val="22"/>
          <w:bdr w:val="none" w:sz="0" w:space="0" w:color="auto" w:frame="1"/>
          <w:lang w:eastAsia="es-MX"/>
        </w:rPr>
        <w:t>e</w:t>
      </w:r>
      <w:r w:rsidRPr="007773A4">
        <w:rPr>
          <w:rFonts w:ascii="Palatino Linotype" w:hAnsi="Palatino Linotype"/>
          <w:i/>
          <w:iCs/>
          <w:color w:val="212121"/>
          <w:sz w:val="22"/>
          <w:szCs w:val="22"/>
          <w:bdr w:val="none" w:sz="0" w:space="0" w:color="auto" w:frame="1"/>
          <w:lang w:eastAsia="es-MX"/>
        </w:rPr>
        <w:t>y</w:t>
      </w:r>
      <w:r w:rsidRPr="007773A4">
        <w:rPr>
          <w:rFonts w:ascii="Palatino Linotype" w:hAnsi="Palatino Linotype"/>
          <w:i/>
          <w:iCs/>
          <w:color w:val="212121"/>
          <w:spacing w:val="8"/>
          <w:sz w:val="22"/>
          <w:szCs w:val="22"/>
          <w:bdr w:val="none" w:sz="0" w:space="0" w:color="auto" w:frame="1"/>
          <w:lang w:eastAsia="es-MX"/>
        </w:rPr>
        <w:t> </w:t>
      </w:r>
      <w:r w:rsidRPr="007773A4">
        <w:rPr>
          <w:rFonts w:ascii="Palatino Linotype" w:hAnsi="Palatino Linotype"/>
          <w:i/>
          <w:iCs/>
          <w:color w:val="212121"/>
          <w:sz w:val="22"/>
          <w:szCs w:val="22"/>
          <w:bdr w:val="none" w:sz="0" w:space="0" w:color="auto" w:frame="1"/>
          <w:lang w:eastAsia="es-MX"/>
        </w:rPr>
        <w:t>Fe</w:t>
      </w:r>
      <w:r w:rsidRPr="007773A4">
        <w:rPr>
          <w:rFonts w:ascii="Palatino Linotype" w:hAnsi="Palatino Linotype"/>
          <w:i/>
          <w:iCs/>
          <w:color w:val="212121"/>
          <w:spacing w:val="1"/>
          <w:sz w:val="22"/>
          <w:szCs w:val="22"/>
          <w:bdr w:val="none" w:sz="0" w:space="0" w:color="auto" w:frame="1"/>
          <w:lang w:eastAsia="es-MX"/>
        </w:rPr>
        <w:t>de</w:t>
      </w:r>
      <w:r w:rsidRPr="007773A4">
        <w:rPr>
          <w:rFonts w:ascii="Palatino Linotype" w:hAnsi="Palatino Linotype"/>
          <w:i/>
          <w:iCs/>
          <w:color w:val="212121"/>
          <w:sz w:val="22"/>
          <w:szCs w:val="22"/>
          <w:bdr w:val="none" w:sz="0" w:space="0" w:color="auto" w:frame="1"/>
          <w:lang w:eastAsia="es-MX"/>
        </w:rPr>
        <w:t>ral</w:t>
      </w:r>
      <w:r w:rsidRPr="007773A4">
        <w:rPr>
          <w:rFonts w:ascii="Palatino Linotype" w:hAnsi="Palatino Linotype"/>
          <w:i/>
          <w:iCs/>
          <w:color w:val="212121"/>
          <w:spacing w:val="10"/>
          <w:sz w:val="22"/>
          <w:szCs w:val="22"/>
          <w:bdr w:val="none" w:sz="0" w:space="0" w:color="auto" w:frame="1"/>
          <w:lang w:eastAsia="es-MX"/>
        </w:rPr>
        <w:t> </w:t>
      </w:r>
      <w:r w:rsidRPr="007773A4">
        <w:rPr>
          <w:rFonts w:ascii="Palatino Linotype" w:hAnsi="Palatino Linotype"/>
          <w:i/>
          <w:iCs/>
          <w:color w:val="212121"/>
          <w:spacing w:val="-1"/>
          <w:sz w:val="22"/>
          <w:szCs w:val="22"/>
          <w:bdr w:val="none" w:sz="0" w:space="0" w:color="auto" w:frame="1"/>
          <w:lang w:eastAsia="es-MX"/>
        </w:rPr>
        <w:t>d</w:t>
      </w:r>
      <w:r w:rsidRPr="007773A4">
        <w:rPr>
          <w:rFonts w:ascii="Palatino Linotype" w:hAnsi="Palatino Linotype"/>
          <w:i/>
          <w:iCs/>
          <w:color w:val="212121"/>
          <w:sz w:val="22"/>
          <w:szCs w:val="22"/>
          <w:bdr w:val="none" w:sz="0" w:space="0" w:color="auto" w:frame="1"/>
          <w:lang w:eastAsia="es-MX"/>
        </w:rPr>
        <w:t>e</w:t>
      </w:r>
      <w:r w:rsidRPr="007773A4">
        <w:rPr>
          <w:rFonts w:ascii="Palatino Linotype" w:hAnsi="Palatino Linotype"/>
          <w:i/>
          <w:iCs/>
          <w:color w:val="212121"/>
          <w:spacing w:val="9"/>
          <w:sz w:val="22"/>
          <w:szCs w:val="22"/>
          <w:bdr w:val="none" w:sz="0" w:space="0" w:color="auto" w:frame="1"/>
          <w:lang w:eastAsia="es-MX"/>
        </w:rPr>
        <w:t> </w:t>
      </w:r>
      <w:r w:rsidRPr="007773A4">
        <w:rPr>
          <w:rFonts w:ascii="Palatino Linotype" w:hAnsi="Palatino Linotype"/>
          <w:i/>
          <w:iCs/>
          <w:color w:val="212121"/>
          <w:spacing w:val="2"/>
          <w:sz w:val="22"/>
          <w:szCs w:val="22"/>
          <w:bdr w:val="none" w:sz="0" w:space="0" w:color="auto" w:frame="1"/>
          <w:lang w:eastAsia="es-MX"/>
        </w:rPr>
        <w:t>T</w:t>
      </w:r>
      <w:r w:rsidRPr="007773A4">
        <w:rPr>
          <w:rFonts w:ascii="Palatino Linotype" w:hAnsi="Palatino Linotype"/>
          <w:i/>
          <w:iCs/>
          <w:color w:val="212121"/>
          <w:sz w:val="22"/>
          <w:szCs w:val="22"/>
          <w:bdr w:val="none" w:sz="0" w:space="0" w:color="auto" w:frame="1"/>
          <w:lang w:eastAsia="es-MX"/>
        </w:rPr>
        <w:t>r</w:t>
      </w:r>
      <w:r w:rsidRPr="007773A4">
        <w:rPr>
          <w:rFonts w:ascii="Palatino Linotype" w:hAnsi="Palatino Linotype"/>
          <w:i/>
          <w:iCs/>
          <w:color w:val="212121"/>
          <w:spacing w:val="-2"/>
          <w:sz w:val="22"/>
          <w:szCs w:val="22"/>
          <w:bdr w:val="none" w:sz="0" w:space="0" w:color="auto" w:frame="1"/>
          <w:lang w:eastAsia="es-MX"/>
        </w:rPr>
        <w:t>a</w:t>
      </w:r>
      <w:r w:rsidRPr="007773A4">
        <w:rPr>
          <w:rFonts w:ascii="Palatino Linotype" w:hAnsi="Palatino Linotype"/>
          <w:i/>
          <w:iCs/>
          <w:color w:val="212121"/>
          <w:spacing w:val="1"/>
          <w:sz w:val="22"/>
          <w:szCs w:val="22"/>
          <w:bdr w:val="none" w:sz="0" w:space="0" w:color="auto" w:frame="1"/>
          <w:lang w:eastAsia="es-MX"/>
        </w:rPr>
        <w:t>n</w:t>
      </w:r>
      <w:r w:rsidRPr="007773A4">
        <w:rPr>
          <w:rFonts w:ascii="Palatino Linotype" w:hAnsi="Palatino Linotype"/>
          <w:i/>
          <w:iCs/>
          <w:color w:val="212121"/>
          <w:sz w:val="22"/>
          <w:szCs w:val="22"/>
          <w:bdr w:val="none" w:sz="0" w:space="0" w:color="auto" w:frame="1"/>
          <w:lang w:eastAsia="es-MX"/>
        </w:rPr>
        <w:t>s</w:t>
      </w:r>
      <w:r w:rsidRPr="007773A4">
        <w:rPr>
          <w:rFonts w:ascii="Palatino Linotype" w:hAnsi="Palatino Linotype"/>
          <w:i/>
          <w:iCs/>
          <w:color w:val="212121"/>
          <w:spacing w:val="1"/>
          <w:sz w:val="22"/>
          <w:szCs w:val="22"/>
          <w:bdr w:val="none" w:sz="0" w:space="0" w:color="auto" w:frame="1"/>
          <w:lang w:eastAsia="es-MX"/>
        </w:rPr>
        <w:t>pa</w:t>
      </w:r>
      <w:r w:rsidRPr="007773A4">
        <w:rPr>
          <w:rFonts w:ascii="Palatino Linotype" w:hAnsi="Palatino Linotype"/>
          <w:i/>
          <w:iCs/>
          <w:color w:val="212121"/>
          <w:sz w:val="22"/>
          <w:szCs w:val="22"/>
          <w:bdr w:val="none" w:sz="0" w:space="0" w:color="auto" w:frame="1"/>
          <w:lang w:eastAsia="es-MX"/>
        </w:rPr>
        <w:t>r</w:t>
      </w:r>
      <w:r w:rsidRPr="007773A4">
        <w:rPr>
          <w:rFonts w:ascii="Palatino Linotype" w:hAnsi="Palatino Linotype"/>
          <w:i/>
          <w:iCs/>
          <w:color w:val="212121"/>
          <w:spacing w:val="-2"/>
          <w:sz w:val="22"/>
          <w:szCs w:val="22"/>
          <w:bdr w:val="none" w:sz="0" w:space="0" w:color="auto" w:frame="1"/>
          <w:lang w:eastAsia="es-MX"/>
        </w:rPr>
        <w:t>e</w:t>
      </w:r>
      <w:r w:rsidRPr="007773A4">
        <w:rPr>
          <w:rFonts w:ascii="Palatino Linotype" w:hAnsi="Palatino Linotype"/>
          <w:i/>
          <w:iCs/>
          <w:color w:val="212121"/>
          <w:spacing w:val="1"/>
          <w:sz w:val="22"/>
          <w:szCs w:val="22"/>
          <w:bdr w:val="none" w:sz="0" w:space="0" w:color="auto" w:frame="1"/>
          <w:lang w:eastAsia="es-MX"/>
        </w:rPr>
        <w:t>n</w:t>
      </w:r>
      <w:r w:rsidRPr="007773A4">
        <w:rPr>
          <w:rFonts w:ascii="Palatino Linotype" w:hAnsi="Palatino Linotype"/>
          <w:i/>
          <w:iCs/>
          <w:color w:val="212121"/>
          <w:sz w:val="22"/>
          <w:szCs w:val="22"/>
          <w:bdr w:val="none" w:sz="0" w:space="0" w:color="auto" w:frame="1"/>
          <w:lang w:eastAsia="es-MX"/>
        </w:rPr>
        <w:t>cia y Acc</w:t>
      </w:r>
      <w:r w:rsidRPr="007773A4">
        <w:rPr>
          <w:rFonts w:ascii="Palatino Linotype" w:hAnsi="Palatino Linotype"/>
          <w:i/>
          <w:iCs/>
          <w:color w:val="212121"/>
          <w:spacing w:val="1"/>
          <w:sz w:val="22"/>
          <w:szCs w:val="22"/>
          <w:bdr w:val="none" w:sz="0" w:space="0" w:color="auto" w:frame="1"/>
          <w:lang w:eastAsia="es-MX"/>
        </w:rPr>
        <w:t>e</w:t>
      </w:r>
      <w:r w:rsidRPr="007773A4">
        <w:rPr>
          <w:rFonts w:ascii="Palatino Linotype" w:hAnsi="Palatino Linotype"/>
          <w:i/>
          <w:iCs/>
          <w:color w:val="212121"/>
          <w:sz w:val="22"/>
          <w:szCs w:val="22"/>
          <w:bdr w:val="none" w:sz="0" w:space="0" w:color="auto" w:frame="1"/>
          <w:lang w:eastAsia="es-MX"/>
        </w:rPr>
        <w:t>so</w:t>
      </w:r>
      <w:r w:rsidRPr="007773A4">
        <w:rPr>
          <w:rFonts w:ascii="Palatino Linotype" w:hAnsi="Palatino Linotype"/>
          <w:i/>
          <w:iCs/>
          <w:color w:val="212121"/>
          <w:spacing w:val="3"/>
          <w:sz w:val="22"/>
          <w:szCs w:val="22"/>
          <w:bdr w:val="none" w:sz="0" w:space="0" w:color="auto" w:frame="1"/>
          <w:lang w:eastAsia="es-MX"/>
        </w:rPr>
        <w:t> </w:t>
      </w:r>
      <w:r w:rsidRPr="007773A4">
        <w:rPr>
          <w:rFonts w:ascii="Palatino Linotype" w:hAnsi="Palatino Linotype"/>
          <w:i/>
          <w:iCs/>
          <w:color w:val="212121"/>
          <w:sz w:val="22"/>
          <w:szCs w:val="22"/>
          <w:bdr w:val="none" w:sz="0" w:space="0" w:color="auto" w:frame="1"/>
          <w:lang w:eastAsia="es-MX"/>
        </w:rPr>
        <w:t>a</w:t>
      </w:r>
      <w:r w:rsidRPr="007773A4">
        <w:rPr>
          <w:rFonts w:ascii="Palatino Linotype" w:hAnsi="Palatino Linotype"/>
          <w:i/>
          <w:iCs/>
          <w:color w:val="212121"/>
          <w:spacing w:val="1"/>
          <w:sz w:val="22"/>
          <w:szCs w:val="22"/>
          <w:bdr w:val="none" w:sz="0" w:space="0" w:color="auto" w:frame="1"/>
          <w:lang w:eastAsia="es-MX"/>
        </w:rPr>
        <w:t> </w:t>
      </w:r>
      <w:r w:rsidRPr="007773A4">
        <w:rPr>
          <w:rFonts w:ascii="Palatino Linotype" w:hAnsi="Palatino Linotype"/>
          <w:i/>
          <w:iCs/>
          <w:color w:val="212121"/>
          <w:sz w:val="22"/>
          <w:szCs w:val="22"/>
          <w:bdr w:val="none" w:sz="0" w:space="0" w:color="auto" w:frame="1"/>
          <w:lang w:eastAsia="es-MX"/>
        </w:rPr>
        <w:t>la I</w:t>
      </w:r>
      <w:r w:rsidRPr="007773A4">
        <w:rPr>
          <w:rFonts w:ascii="Palatino Linotype" w:hAnsi="Palatino Linotype"/>
          <w:i/>
          <w:iCs/>
          <w:color w:val="212121"/>
          <w:spacing w:val="-1"/>
          <w:sz w:val="22"/>
          <w:szCs w:val="22"/>
          <w:bdr w:val="none" w:sz="0" w:space="0" w:color="auto" w:frame="1"/>
          <w:lang w:eastAsia="es-MX"/>
        </w:rPr>
        <w:t>n</w:t>
      </w:r>
      <w:r w:rsidRPr="007773A4">
        <w:rPr>
          <w:rFonts w:ascii="Palatino Linotype" w:hAnsi="Palatino Linotype"/>
          <w:i/>
          <w:iCs/>
          <w:color w:val="212121"/>
          <w:sz w:val="22"/>
          <w:szCs w:val="22"/>
          <w:bdr w:val="none" w:sz="0" w:space="0" w:color="auto" w:frame="1"/>
          <w:lang w:eastAsia="es-MX"/>
        </w:rPr>
        <w:t>f</w:t>
      </w:r>
      <w:r w:rsidRPr="007773A4">
        <w:rPr>
          <w:rFonts w:ascii="Palatino Linotype" w:hAnsi="Palatino Linotype"/>
          <w:i/>
          <w:iCs/>
          <w:color w:val="212121"/>
          <w:spacing w:val="1"/>
          <w:sz w:val="22"/>
          <w:szCs w:val="22"/>
          <w:bdr w:val="none" w:sz="0" w:space="0" w:color="auto" w:frame="1"/>
          <w:lang w:eastAsia="es-MX"/>
        </w:rPr>
        <w:t>o</w:t>
      </w:r>
      <w:r w:rsidRPr="007773A4">
        <w:rPr>
          <w:rFonts w:ascii="Palatino Linotype" w:hAnsi="Palatino Linotype"/>
          <w:i/>
          <w:iCs/>
          <w:color w:val="212121"/>
          <w:spacing w:val="-3"/>
          <w:sz w:val="22"/>
          <w:szCs w:val="22"/>
          <w:bdr w:val="none" w:sz="0" w:space="0" w:color="auto" w:frame="1"/>
          <w:lang w:eastAsia="es-MX"/>
        </w:rPr>
        <w:t>r</w:t>
      </w:r>
      <w:r w:rsidRPr="007773A4">
        <w:rPr>
          <w:rFonts w:ascii="Palatino Linotype" w:hAnsi="Palatino Linotype"/>
          <w:i/>
          <w:iCs/>
          <w:color w:val="212121"/>
          <w:spacing w:val="1"/>
          <w:sz w:val="22"/>
          <w:szCs w:val="22"/>
          <w:bdr w:val="none" w:sz="0" w:space="0" w:color="auto" w:frame="1"/>
          <w:lang w:eastAsia="es-MX"/>
        </w:rPr>
        <w:t>ma</w:t>
      </w:r>
      <w:r w:rsidRPr="007773A4">
        <w:rPr>
          <w:rFonts w:ascii="Palatino Linotype" w:hAnsi="Palatino Linotype"/>
          <w:i/>
          <w:iCs/>
          <w:color w:val="212121"/>
          <w:sz w:val="22"/>
          <w:szCs w:val="22"/>
          <w:bdr w:val="none" w:sz="0" w:space="0" w:color="auto" w:frame="1"/>
          <w:lang w:eastAsia="es-MX"/>
        </w:rPr>
        <w:t>ci</w:t>
      </w:r>
      <w:r w:rsidRPr="007773A4">
        <w:rPr>
          <w:rFonts w:ascii="Palatino Linotype" w:hAnsi="Palatino Linotype"/>
          <w:i/>
          <w:iCs/>
          <w:color w:val="212121"/>
          <w:spacing w:val="-2"/>
          <w:sz w:val="22"/>
          <w:szCs w:val="22"/>
          <w:bdr w:val="none" w:sz="0" w:space="0" w:color="auto" w:frame="1"/>
          <w:lang w:eastAsia="es-MX"/>
        </w:rPr>
        <w:t>ó</w:t>
      </w:r>
      <w:r w:rsidRPr="007773A4">
        <w:rPr>
          <w:rFonts w:ascii="Palatino Linotype" w:hAnsi="Palatino Linotype"/>
          <w:i/>
          <w:iCs/>
          <w:color w:val="212121"/>
          <w:sz w:val="22"/>
          <w:szCs w:val="22"/>
          <w:bdr w:val="none" w:sz="0" w:space="0" w:color="auto" w:frame="1"/>
          <w:lang w:eastAsia="es-MX"/>
        </w:rPr>
        <w:t>n</w:t>
      </w:r>
      <w:r w:rsidRPr="007773A4">
        <w:rPr>
          <w:rFonts w:ascii="Palatino Linotype" w:hAnsi="Palatino Linotype"/>
          <w:i/>
          <w:iCs/>
          <w:color w:val="212121"/>
          <w:spacing w:val="6"/>
          <w:sz w:val="22"/>
          <w:szCs w:val="22"/>
          <w:bdr w:val="none" w:sz="0" w:space="0" w:color="auto" w:frame="1"/>
          <w:lang w:eastAsia="es-MX"/>
        </w:rPr>
        <w:t> </w:t>
      </w:r>
      <w:r w:rsidRPr="007773A4">
        <w:rPr>
          <w:rFonts w:ascii="Palatino Linotype" w:hAnsi="Palatino Linotype"/>
          <w:i/>
          <w:iCs/>
          <w:color w:val="212121"/>
          <w:spacing w:val="-2"/>
          <w:sz w:val="22"/>
          <w:szCs w:val="22"/>
          <w:bdr w:val="none" w:sz="0" w:space="0" w:color="auto" w:frame="1"/>
          <w:lang w:eastAsia="es-MX"/>
        </w:rPr>
        <w:t>P</w:t>
      </w:r>
      <w:r w:rsidRPr="007773A4">
        <w:rPr>
          <w:rFonts w:ascii="Palatino Linotype" w:hAnsi="Palatino Linotype"/>
          <w:i/>
          <w:iCs/>
          <w:color w:val="212121"/>
          <w:spacing w:val="1"/>
          <w:sz w:val="22"/>
          <w:szCs w:val="22"/>
          <w:bdr w:val="none" w:sz="0" w:space="0" w:color="auto" w:frame="1"/>
          <w:lang w:eastAsia="es-MX"/>
        </w:rPr>
        <w:t>úb</w:t>
      </w:r>
      <w:r w:rsidRPr="007773A4">
        <w:rPr>
          <w:rFonts w:ascii="Palatino Linotype" w:hAnsi="Palatino Linotype"/>
          <w:i/>
          <w:iCs/>
          <w:color w:val="212121"/>
          <w:sz w:val="22"/>
          <w:szCs w:val="22"/>
          <w:bdr w:val="none" w:sz="0" w:space="0" w:color="auto" w:frame="1"/>
          <w:lang w:eastAsia="es-MX"/>
        </w:rPr>
        <w:t>l</w:t>
      </w:r>
      <w:r w:rsidRPr="007773A4">
        <w:rPr>
          <w:rFonts w:ascii="Palatino Linotype" w:hAnsi="Palatino Linotype"/>
          <w:i/>
          <w:iCs/>
          <w:color w:val="212121"/>
          <w:spacing w:val="-1"/>
          <w:sz w:val="22"/>
          <w:szCs w:val="22"/>
          <w:bdr w:val="none" w:sz="0" w:space="0" w:color="auto" w:frame="1"/>
          <w:lang w:eastAsia="es-MX"/>
        </w:rPr>
        <w:t>i</w:t>
      </w:r>
      <w:r w:rsidRPr="007773A4">
        <w:rPr>
          <w:rFonts w:ascii="Palatino Linotype" w:hAnsi="Palatino Linotype"/>
          <w:i/>
          <w:iCs/>
          <w:color w:val="212121"/>
          <w:sz w:val="22"/>
          <w:szCs w:val="22"/>
          <w:bdr w:val="none" w:sz="0" w:space="0" w:color="auto" w:frame="1"/>
          <w:lang w:eastAsia="es-MX"/>
        </w:rPr>
        <w:t>ca, </w:t>
      </w:r>
      <w:r w:rsidRPr="007773A4">
        <w:rPr>
          <w:rFonts w:ascii="Palatino Linotype" w:hAnsi="Palatino Linotype"/>
          <w:i/>
          <w:iCs/>
          <w:color w:val="212121"/>
          <w:spacing w:val="-1"/>
          <w:sz w:val="22"/>
          <w:szCs w:val="22"/>
          <w:bdr w:val="none" w:sz="0" w:space="0" w:color="auto" w:frame="1"/>
          <w:lang w:eastAsia="es-MX"/>
        </w:rPr>
        <w:t>señalan</w:t>
      </w:r>
      <w:r w:rsidRPr="007773A4">
        <w:rPr>
          <w:rFonts w:ascii="Palatino Linotype" w:hAnsi="Palatino Linotype"/>
          <w:i/>
          <w:iCs/>
          <w:color w:val="212121"/>
          <w:spacing w:val="1"/>
          <w:sz w:val="22"/>
          <w:szCs w:val="22"/>
          <w:bdr w:val="none" w:sz="0" w:space="0" w:color="auto" w:frame="1"/>
          <w:lang w:eastAsia="es-MX"/>
        </w:rPr>
        <w:t> </w:t>
      </w:r>
      <w:r w:rsidRPr="007773A4">
        <w:rPr>
          <w:rFonts w:ascii="Palatino Linotype" w:hAnsi="Palatino Linotype"/>
          <w:i/>
          <w:iCs/>
          <w:color w:val="212121"/>
          <w:spacing w:val="-1"/>
          <w:sz w:val="22"/>
          <w:szCs w:val="22"/>
          <w:bdr w:val="none" w:sz="0" w:space="0" w:color="auto" w:frame="1"/>
          <w:lang w:eastAsia="es-MX"/>
        </w:rPr>
        <w:t>q</w:t>
      </w:r>
      <w:r w:rsidRPr="007773A4">
        <w:rPr>
          <w:rFonts w:ascii="Palatino Linotype" w:hAnsi="Palatino Linotype"/>
          <w:i/>
          <w:iCs/>
          <w:color w:val="212121"/>
          <w:spacing w:val="1"/>
          <w:sz w:val="22"/>
          <w:szCs w:val="22"/>
          <w:bdr w:val="none" w:sz="0" w:space="0" w:color="auto" w:frame="1"/>
          <w:lang w:eastAsia="es-MX"/>
        </w:rPr>
        <w:t>u</w:t>
      </w:r>
      <w:r w:rsidRPr="007773A4">
        <w:rPr>
          <w:rFonts w:ascii="Palatino Linotype" w:hAnsi="Palatino Linotype"/>
          <w:i/>
          <w:iCs/>
          <w:color w:val="212121"/>
          <w:sz w:val="22"/>
          <w:szCs w:val="22"/>
          <w:bdr w:val="none" w:sz="0" w:space="0" w:color="auto" w:frame="1"/>
          <w:lang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8C0BB5" w:rsidRPr="007773A4" w:rsidRDefault="008C0BB5" w:rsidP="00F83EDD">
      <w:pPr>
        <w:ind w:left="851" w:right="902"/>
        <w:jc w:val="both"/>
        <w:rPr>
          <w:rFonts w:ascii="Palatino Linotype" w:hAnsi="Palatino Linotype" w:cs="Arial"/>
          <w:i/>
          <w:color w:val="000000"/>
          <w:sz w:val="22"/>
          <w:szCs w:val="22"/>
          <w:lang w:val="es-MX"/>
        </w:rPr>
      </w:pPr>
      <w:r w:rsidRPr="007773A4">
        <w:rPr>
          <w:rFonts w:ascii="Palatino Linotype" w:hAnsi="Palatino Linotype" w:cs="Arial"/>
          <w:i/>
          <w:color w:val="000000"/>
          <w:sz w:val="22"/>
          <w:szCs w:val="22"/>
          <w:lang w:val="es-MX"/>
        </w:rPr>
        <w:t xml:space="preserve">Resoluciones: </w:t>
      </w:r>
    </w:p>
    <w:p w:rsidR="008C0BB5" w:rsidRPr="007773A4" w:rsidRDefault="008C0BB5" w:rsidP="00F83EDD">
      <w:pPr>
        <w:tabs>
          <w:tab w:val="left" w:pos="8222"/>
        </w:tabs>
        <w:ind w:left="851" w:right="1134"/>
        <w:jc w:val="both"/>
        <w:rPr>
          <w:rFonts w:ascii="Palatino Linotype" w:hAnsi="Palatino Linotype" w:cs="Arial"/>
          <w:i/>
          <w:color w:val="000000"/>
          <w:sz w:val="22"/>
          <w:szCs w:val="22"/>
          <w:lang w:val="es-MX"/>
        </w:rPr>
      </w:pPr>
      <w:r w:rsidRPr="007773A4">
        <w:rPr>
          <w:rFonts w:ascii="Palatino Linotype" w:hAnsi="Palatino Linotype" w:cs="Arial"/>
          <w:i/>
          <w:color w:val="000000"/>
          <w:sz w:val="22"/>
          <w:szCs w:val="22"/>
          <w:lang w:val="es-MX"/>
        </w:rPr>
        <w:sym w:font="Symbol" w:char="F0B7"/>
      </w:r>
      <w:r w:rsidRPr="007773A4">
        <w:rPr>
          <w:rFonts w:ascii="Palatino Linotype" w:hAnsi="Palatino Linotype" w:cs="Arial"/>
          <w:i/>
          <w:color w:val="000000"/>
          <w:sz w:val="22"/>
          <w:szCs w:val="22"/>
          <w:lang w:val="es-MX"/>
        </w:rPr>
        <w:t xml:space="preserve"> RRA 0050/16. Instituto Nacional para la Evaluación de la Educación. 13 julio de 2016. Por unanimidad. Comisionado Ponente: Francisco Javier Acuña Llamas.</w:t>
      </w:r>
    </w:p>
    <w:p w:rsidR="008C0BB5" w:rsidRPr="007773A4" w:rsidRDefault="008C0BB5" w:rsidP="00F83EDD">
      <w:pPr>
        <w:tabs>
          <w:tab w:val="left" w:pos="8222"/>
        </w:tabs>
        <w:ind w:left="851" w:right="1134"/>
        <w:jc w:val="both"/>
        <w:rPr>
          <w:rFonts w:ascii="Palatino Linotype" w:hAnsi="Palatino Linotype" w:cs="Arial"/>
          <w:i/>
          <w:color w:val="000000"/>
          <w:sz w:val="22"/>
          <w:szCs w:val="22"/>
          <w:lang w:val="es-MX"/>
        </w:rPr>
      </w:pPr>
      <w:r w:rsidRPr="007773A4">
        <w:rPr>
          <w:rFonts w:ascii="Palatino Linotype" w:hAnsi="Palatino Linotype" w:cs="Arial"/>
          <w:i/>
          <w:color w:val="000000"/>
          <w:sz w:val="22"/>
          <w:szCs w:val="22"/>
          <w:lang w:val="es-MX"/>
        </w:rPr>
        <w:sym w:font="Symbol" w:char="F0B7"/>
      </w:r>
      <w:r w:rsidRPr="007773A4">
        <w:rPr>
          <w:rFonts w:ascii="Palatino Linotype" w:hAnsi="Palatino Linotype" w:cs="Arial"/>
          <w:i/>
          <w:color w:val="000000"/>
          <w:sz w:val="22"/>
          <w:szCs w:val="22"/>
          <w:lang w:val="es-MX"/>
        </w:rPr>
        <w:t xml:space="preserve"> RRA 0310/16. Instituto Nacional de Transparencia, Acceso a la Información y Protección de Datos Personales. 10 de agosto de 2016. Por unanimidad. Comisionada Ponente. Areli Cano Guadiana. </w:t>
      </w:r>
    </w:p>
    <w:p w:rsidR="008C0BB5" w:rsidRPr="007773A4" w:rsidRDefault="008C0BB5" w:rsidP="00F83EDD">
      <w:pPr>
        <w:tabs>
          <w:tab w:val="left" w:pos="8222"/>
        </w:tabs>
        <w:ind w:left="851" w:right="1134"/>
        <w:jc w:val="both"/>
        <w:rPr>
          <w:rFonts w:ascii="Palatino Linotype" w:hAnsi="Palatino Linotype" w:cs="Arial"/>
          <w:i/>
          <w:color w:val="000000"/>
          <w:sz w:val="22"/>
          <w:szCs w:val="22"/>
          <w:lang w:val="es-MX"/>
        </w:rPr>
      </w:pPr>
      <w:r w:rsidRPr="007773A4">
        <w:rPr>
          <w:rFonts w:ascii="Palatino Linotype" w:hAnsi="Palatino Linotype" w:cs="Arial"/>
          <w:i/>
          <w:color w:val="000000"/>
          <w:sz w:val="22"/>
          <w:szCs w:val="22"/>
          <w:lang w:val="es-MX"/>
        </w:rPr>
        <w:sym w:font="Symbol" w:char="F0B7"/>
      </w:r>
      <w:r w:rsidRPr="007773A4">
        <w:rPr>
          <w:rFonts w:ascii="Palatino Linotype" w:hAnsi="Palatino Linotype" w:cs="Arial"/>
          <w:i/>
          <w:color w:val="000000"/>
          <w:sz w:val="22"/>
          <w:szCs w:val="22"/>
          <w:lang w:val="es-MX"/>
        </w:rPr>
        <w:t xml:space="preserve"> RRA 1889/16. Secretaría de Hacienda y Crédito Público. 05 de octubre de 2016. Por unanimidad. Comisionada Ponente. Ximena Puente de la Mora.” </w:t>
      </w:r>
    </w:p>
    <w:p w:rsidR="008C0BB5" w:rsidRPr="007773A4" w:rsidRDefault="008C0BB5" w:rsidP="00F83EDD">
      <w:pPr>
        <w:ind w:left="851" w:right="902"/>
        <w:jc w:val="both"/>
        <w:rPr>
          <w:rFonts w:ascii="Palatino Linotype" w:hAnsi="Palatino Linotype" w:cs="Arial"/>
          <w:i/>
          <w:color w:val="000000"/>
          <w:sz w:val="22"/>
          <w:szCs w:val="22"/>
          <w:lang w:val="es-MX"/>
        </w:rPr>
      </w:pPr>
      <w:r w:rsidRPr="007773A4">
        <w:rPr>
          <w:rFonts w:ascii="Palatino Linotype" w:hAnsi="Palatino Linotype" w:cs="Arial"/>
          <w:i/>
          <w:color w:val="000000"/>
          <w:sz w:val="22"/>
          <w:szCs w:val="22"/>
          <w:lang w:val="es-MX"/>
        </w:rPr>
        <w:t>(Sic</w:t>
      </w:r>
      <w:r w:rsidR="00F83EDD" w:rsidRPr="007773A4">
        <w:rPr>
          <w:rFonts w:ascii="Palatino Linotype" w:hAnsi="Palatino Linotype" w:cs="Arial"/>
          <w:i/>
          <w:color w:val="000000"/>
          <w:sz w:val="22"/>
          <w:szCs w:val="22"/>
          <w:lang w:val="es-MX"/>
        </w:rPr>
        <w:t>)</w:t>
      </w:r>
    </w:p>
    <w:p w:rsidR="008C0BB5" w:rsidRPr="007773A4" w:rsidRDefault="008C0BB5" w:rsidP="00F83EDD">
      <w:pPr>
        <w:ind w:left="851" w:right="902"/>
        <w:jc w:val="both"/>
        <w:rPr>
          <w:rFonts w:ascii="Palatino Linotype" w:hAnsi="Palatino Linotype" w:cs="Arial"/>
          <w:i/>
          <w:color w:val="000000"/>
          <w:sz w:val="22"/>
          <w:szCs w:val="22"/>
          <w:lang w:val="es-MX"/>
        </w:rPr>
      </w:pPr>
    </w:p>
    <w:p w:rsidR="005B6D3B" w:rsidRPr="007773A4" w:rsidRDefault="008C0BB5" w:rsidP="001110B8">
      <w:pPr>
        <w:spacing w:line="360" w:lineRule="auto"/>
        <w:jc w:val="both"/>
        <w:rPr>
          <w:rFonts w:ascii="Palatino Linotype" w:hAnsi="Palatino Linotype" w:cs="Arial"/>
        </w:rPr>
      </w:pPr>
      <w:r w:rsidRPr="007773A4">
        <w:rPr>
          <w:rFonts w:ascii="Palatino Linotype" w:hAnsi="Palatino Linotype"/>
          <w:lang w:val="es-MX"/>
        </w:rPr>
        <w:t xml:space="preserve">Una vez apuntado lo anterior, </w:t>
      </w:r>
      <w:r w:rsidR="005B6D3B" w:rsidRPr="007773A4">
        <w:rPr>
          <w:rFonts w:ascii="Palatino Linotype" w:hAnsi="Palatino Linotype" w:cs="Arial"/>
        </w:rPr>
        <w:t xml:space="preserve">este Instituto, como ente garante del derecho de acceso a la información pública, en aras de dar cumplimiento a la solicitud de acceso a la información, se avocó al estudio de la solicitud materia de la presente resolución, a fin de determinar si en el marco jurídico aplicable al </w:t>
      </w:r>
      <w:r w:rsidR="005B6D3B" w:rsidRPr="007773A4">
        <w:rPr>
          <w:rFonts w:ascii="Palatino Linotype" w:hAnsi="Palatino Linotype" w:cs="Arial"/>
          <w:b/>
        </w:rPr>
        <w:t xml:space="preserve">SUJETO OBLIGADO </w:t>
      </w:r>
      <w:r w:rsidR="005B6D3B" w:rsidRPr="007773A4">
        <w:rPr>
          <w:rFonts w:ascii="Palatino Linotype" w:hAnsi="Palatino Linotype" w:cs="Arial"/>
        </w:rPr>
        <w:t xml:space="preserve">le asiste lo </w:t>
      </w:r>
      <w:r w:rsidR="00C1696A" w:rsidRPr="007773A4">
        <w:rPr>
          <w:rFonts w:ascii="Palatino Linotype" w:hAnsi="Palatino Linotype" w:cs="Arial"/>
        </w:rPr>
        <w:t xml:space="preserve">peticionado por el particular. </w:t>
      </w:r>
    </w:p>
    <w:p w:rsidR="00C1696A" w:rsidRPr="007773A4" w:rsidRDefault="00C1696A" w:rsidP="001110B8">
      <w:pPr>
        <w:tabs>
          <w:tab w:val="left" w:pos="709"/>
        </w:tabs>
        <w:spacing w:line="360" w:lineRule="auto"/>
        <w:jc w:val="both"/>
        <w:rPr>
          <w:rFonts w:ascii="Palatino Linotype" w:hAnsi="Palatino Linotype" w:cs="Arial"/>
        </w:rPr>
      </w:pPr>
    </w:p>
    <w:p w:rsidR="008F7632" w:rsidRPr="007773A4" w:rsidRDefault="008F7632" w:rsidP="001110B8">
      <w:pPr>
        <w:spacing w:line="360" w:lineRule="auto"/>
        <w:jc w:val="both"/>
        <w:textAlignment w:val="baseline"/>
        <w:rPr>
          <w:rFonts w:ascii="Palatino Linotype" w:eastAsia="Calibri" w:hAnsi="Palatino Linotype" w:cs="Arial"/>
          <w:lang w:eastAsia="es-MX"/>
        </w:rPr>
      </w:pPr>
      <w:r w:rsidRPr="007773A4">
        <w:rPr>
          <w:rFonts w:ascii="Palatino Linotype" w:eastAsia="Arial Unicode MS" w:hAnsi="Palatino Linotype" w:cs="Arial"/>
          <w:lang w:val="es-MX" w:eastAsia="es-MX"/>
        </w:rPr>
        <w:t xml:space="preserve">Atento a ello, y en razón de que la información solicitada por el particular se encuentra relacionada con presupuesto, es </w:t>
      </w:r>
      <w:r w:rsidRPr="007773A4">
        <w:rPr>
          <w:rFonts w:ascii="Palatino Linotype" w:eastAsia="Calibri" w:hAnsi="Palatino Linotype"/>
          <w:lang w:eastAsia="es-MX"/>
        </w:rPr>
        <w:t xml:space="preserve">necesario señalar </w:t>
      </w:r>
      <w:r w:rsidRPr="007773A4">
        <w:rPr>
          <w:rFonts w:ascii="Palatino Linotype" w:eastAsia="Calibri" w:hAnsi="Palatino Linotype" w:cs="Arial"/>
          <w:lang w:eastAsia="es-MX"/>
        </w:rPr>
        <w:t>qué se entiende por presupuesto; de tal forma el Glosario de Términos Hacendarios, publicado por el Instituto Hacendario del Estado de México, ha definido:</w:t>
      </w:r>
    </w:p>
    <w:p w:rsidR="008F7632" w:rsidRPr="007773A4" w:rsidRDefault="008F7632" w:rsidP="00F83EDD">
      <w:pPr>
        <w:autoSpaceDE w:val="0"/>
        <w:autoSpaceDN w:val="0"/>
        <w:adjustRightInd w:val="0"/>
        <w:jc w:val="both"/>
        <w:rPr>
          <w:rFonts w:ascii="Palatino Linotype" w:eastAsia="Calibri" w:hAnsi="Palatino Linotype" w:cs="Arial"/>
        </w:rPr>
      </w:pPr>
    </w:p>
    <w:p w:rsidR="008F7632" w:rsidRPr="007773A4" w:rsidRDefault="008F7632" w:rsidP="00F83EDD">
      <w:pPr>
        <w:tabs>
          <w:tab w:val="left" w:pos="8222"/>
        </w:tabs>
        <w:ind w:left="851" w:right="1134"/>
        <w:jc w:val="both"/>
        <w:rPr>
          <w:rFonts w:ascii="Palatino Linotype" w:eastAsia="Calibri" w:hAnsi="Palatino Linotype" w:cs="Arial"/>
          <w:b/>
        </w:rPr>
      </w:pPr>
      <w:r w:rsidRPr="007773A4">
        <w:rPr>
          <w:rFonts w:ascii="Palatino Linotype" w:eastAsia="Calibri" w:hAnsi="Palatino Linotype" w:cs="Arial"/>
          <w:b/>
        </w:rPr>
        <w:t>“</w:t>
      </w:r>
      <w:r w:rsidRPr="007773A4">
        <w:rPr>
          <w:rFonts w:ascii="Palatino Linotype" w:hAnsi="Palatino Linotype"/>
          <w:b/>
          <w:i/>
          <w:sz w:val="22"/>
          <w:szCs w:val="22"/>
        </w:rPr>
        <w:t>PRESUPUESTO</w:t>
      </w:r>
    </w:p>
    <w:p w:rsidR="008F7632" w:rsidRPr="007773A4" w:rsidRDefault="008F7632" w:rsidP="00F83EDD">
      <w:pPr>
        <w:tabs>
          <w:tab w:val="left" w:pos="8222"/>
        </w:tabs>
        <w:ind w:left="851" w:right="1134"/>
        <w:jc w:val="both"/>
        <w:rPr>
          <w:rFonts w:ascii="Palatino Linotype" w:eastAsia="Calibri" w:hAnsi="Palatino Linotype" w:cs="Arial"/>
          <w:i/>
          <w:sz w:val="22"/>
          <w:szCs w:val="22"/>
        </w:rPr>
      </w:pPr>
      <w:r w:rsidRPr="007773A4">
        <w:rPr>
          <w:rFonts w:ascii="Palatino Linotype" w:eastAsia="Calibri" w:hAnsi="Palatino Linotype" w:cs="Arial"/>
          <w:i/>
          <w:sz w:val="22"/>
          <w:szCs w:val="22"/>
        </w:rPr>
        <w:t xml:space="preserve">Estimación </w:t>
      </w:r>
      <w:r w:rsidRPr="007773A4">
        <w:rPr>
          <w:rFonts w:ascii="Palatino Linotype" w:hAnsi="Palatino Linotype"/>
          <w:i/>
          <w:sz w:val="22"/>
          <w:szCs w:val="22"/>
        </w:rPr>
        <w:t>programada</w:t>
      </w:r>
      <w:r w:rsidRPr="007773A4">
        <w:rPr>
          <w:rFonts w:ascii="Palatino Linotype" w:eastAsia="Calibri" w:hAnsi="Palatino Linotype" w:cs="Arial"/>
          <w:i/>
          <w:sz w:val="22"/>
          <w:szCs w:val="22"/>
        </w:rPr>
        <w:t xml:space="preserve"> en  forma sistemática de los ingresos  y egresos que maneja un organismo en un periodo determinado. Puede considerase como  un plan de acción  expresado en términos monetarios y cuyo ejercicio abarca generalmente  un año de actividad.”     </w:t>
      </w:r>
    </w:p>
    <w:p w:rsidR="008F7632" w:rsidRPr="007773A4" w:rsidRDefault="008F7632" w:rsidP="00F83EDD">
      <w:pPr>
        <w:autoSpaceDE w:val="0"/>
        <w:autoSpaceDN w:val="0"/>
        <w:adjustRightInd w:val="0"/>
        <w:ind w:right="51"/>
        <w:jc w:val="both"/>
        <w:rPr>
          <w:rFonts w:ascii="Palatino Linotype" w:eastAsia="Calibri" w:hAnsi="Palatino Linotype" w:cs="Arial"/>
        </w:rPr>
      </w:pPr>
    </w:p>
    <w:p w:rsidR="008F7632" w:rsidRPr="007773A4" w:rsidRDefault="008F7632" w:rsidP="001110B8">
      <w:pPr>
        <w:autoSpaceDE w:val="0"/>
        <w:autoSpaceDN w:val="0"/>
        <w:adjustRightInd w:val="0"/>
        <w:spacing w:line="360" w:lineRule="auto"/>
        <w:ind w:right="51"/>
        <w:jc w:val="both"/>
        <w:rPr>
          <w:rFonts w:ascii="Palatino Linotype" w:eastAsia="Calibri" w:hAnsi="Palatino Linotype" w:cs="Arial"/>
        </w:rPr>
      </w:pPr>
      <w:r w:rsidRPr="007773A4">
        <w:rPr>
          <w:rFonts w:ascii="Palatino Linotype" w:eastAsia="Calibri" w:hAnsi="Palatino Linotype" w:cs="Arial"/>
        </w:rPr>
        <w:t xml:space="preserve">Por su parte, </w:t>
      </w:r>
      <w:r w:rsidRPr="007773A4">
        <w:rPr>
          <w:rFonts w:ascii="Palatino Linotype" w:hAnsi="Palatino Linotype" w:cs="Arial"/>
        </w:rPr>
        <w:t>el artículo 285 del Código Financiero del Estado de México y Municipios, prevé que el presupuesto es</w:t>
      </w:r>
      <w:r w:rsidRPr="007773A4">
        <w:rPr>
          <w:rFonts w:ascii="Palatino Linotype" w:eastAsia="Calibri" w:hAnsi="Palatino Linotype" w:cs="Arial"/>
        </w:rPr>
        <w:t xml:space="preserve"> el instrumento jurídico, de política económica y de política de gasto, que en el caso concreto aprueba el Ayuntamiento en el cual se establece el ejercicio, control y evaluación del gasto público, como se aprecia enseguida:</w:t>
      </w:r>
    </w:p>
    <w:p w:rsidR="008F7632" w:rsidRPr="007773A4" w:rsidRDefault="008F7632" w:rsidP="00F83EDD">
      <w:pPr>
        <w:autoSpaceDE w:val="0"/>
        <w:autoSpaceDN w:val="0"/>
        <w:adjustRightInd w:val="0"/>
        <w:ind w:right="51"/>
        <w:jc w:val="both"/>
        <w:rPr>
          <w:rFonts w:ascii="Palatino Linotype" w:eastAsia="Calibri" w:hAnsi="Palatino Linotype" w:cs="Arial"/>
        </w:rPr>
      </w:pPr>
    </w:p>
    <w:p w:rsidR="008F7632" w:rsidRPr="007773A4" w:rsidRDefault="008F7632" w:rsidP="00F83EDD">
      <w:pPr>
        <w:tabs>
          <w:tab w:val="left" w:pos="8222"/>
        </w:tabs>
        <w:ind w:left="851" w:right="1134"/>
        <w:jc w:val="both"/>
        <w:rPr>
          <w:rFonts w:ascii="Palatino Linotype" w:eastAsia="Calibri" w:hAnsi="Palatino Linotype" w:cs="Arial"/>
          <w:i/>
          <w:sz w:val="22"/>
          <w:szCs w:val="22"/>
          <w:lang w:val="es-AR"/>
        </w:rPr>
      </w:pPr>
      <w:r w:rsidRPr="007773A4">
        <w:rPr>
          <w:rFonts w:ascii="Palatino Linotype" w:eastAsia="Calibri" w:hAnsi="Palatino Linotype" w:cs="Arial"/>
          <w:i/>
          <w:sz w:val="22"/>
          <w:szCs w:val="22"/>
          <w:lang w:val="es-AR"/>
        </w:rPr>
        <w:t>“</w:t>
      </w:r>
      <w:r w:rsidRPr="007773A4">
        <w:rPr>
          <w:rFonts w:ascii="Palatino Linotype" w:eastAsia="Calibri" w:hAnsi="Palatino Linotype" w:cs="Arial"/>
          <w:b/>
          <w:i/>
          <w:sz w:val="22"/>
          <w:szCs w:val="22"/>
          <w:lang w:val="es-AR"/>
        </w:rPr>
        <w:t>Artículo 285</w:t>
      </w:r>
      <w:r w:rsidRPr="007773A4">
        <w:rPr>
          <w:rFonts w:ascii="Palatino Linotype" w:eastAsia="Calibri" w:hAnsi="Palatino Linotype" w:cs="Arial"/>
          <w:i/>
          <w:sz w:val="22"/>
          <w:szCs w:val="22"/>
          <w:lang w:val="es-AR"/>
        </w:rPr>
        <w:t xml:space="preserve">.- </w:t>
      </w:r>
      <w:r w:rsidRPr="007773A4">
        <w:rPr>
          <w:rFonts w:ascii="Palatino Linotype" w:eastAsia="Calibri" w:hAnsi="Palatino Linotype" w:cs="Arial"/>
          <w:b/>
          <w:i/>
          <w:sz w:val="22"/>
          <w:szCs w:val="22"/>
          <w:lang w:val="es-AR"/>
        </w:rPr>
        <w:t xml:space="preserve">El Presupuesto de Egresos del Estado </w:t>
      </w:r>
      <w:r w:rsidRPr="007773A4">
        <w:rPr>
          <w:rFonts w:ascii="Palatino Linotype" w:eastAsia="Calibri" w:hAnsi="Palatino Linotype" w:cs="Arial"/>
          <w:i/>
          <w:sz w:val="22"/>
          <w:szCs w:val="22"/>
          <w:lang w:val="es-AR"/>
        </w:rPr>
        <w:t xml:space="preserve">es el instrumento jurídico, de política económica y de política </w:t>
      </w:r>
      <w:r w:rsidRPr="007773A4">
        <w:rPr>
          <w:rFonts w:ascii="Palatino Linotype" w:hAnsi="Palatino Linotype"/>
          <w:i/>
          <w:sz w:val="22"/>
          <w:szCs w:val="22"/>
        </w:rPr>
        <w:t>de</w:t>
      </w:r>
      <w:r w:rsidRPr="007773A4">
        <w:rPr>
          <w:rFonts w:ascii="Palatino Linotype" w:eastAsia="Calibri" w:hAnsi="Palatino Linotype" w:cs="Arial"/>
          <w:i/>
          <w:sz w:val="22"/>
          <w:szCs w:val="22"/>
          <w:lang w:val="es-AR"/>
        </w:rPr>
        <w:t xml:space="preserv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w:t>
      </w:r>
    </w:p>
    <w:p w:rsidR="008F7632" w:rsidRPr="007773A4" w:rsidRDefault="008F7632" w:rsidP="00F83EDD">
      <w:pPr>
        <w:autoSpaceDE w:val="0"/>
        <w:autoSpaceDN w:val="0"/>
        <w:adjustRightInd w:val="0"/>
        <w:ind w:left="1134" w:right="1043"/>
        <w:jc w:val="both"/>
        <w:rPr>
          <w:rFonts w:ascii="Palatino Linotype" w:eastAsia="Calibri" w:hAnsi="Palatino Linotype" w:cs="Arial"/>
          <w:i/>
          <w:sz w:val="22"/>
          <w:szCs w:val="22"/>
          <w:lang w:val="es-AR"/>
        </w:rPr>
      </w:pPr>
    </w:p>
    <w:p w:rsidR="008F7632" w:rsidRPr="007773A4" w:rsidRDefault="008F7632" w:rsidP="00F83EDD">
      <w:pPr>
        <w:tabs>
          <w:tab w:val="left" w:pos="8222"/>
        </w:tabs>
        <w:ind w:left="851" w:right="1134"/>
        <w:jc w:val="both"/>
        <w:rPr>
          <w:rFonts w:ascii="Palatino Linotype" w:eastAsia="Calibri" w:hAnsi="Palatino Linotype" w:cs="Arial"/>
          <w:i/>
          <w:sz w:val="22"/>
          <w:szCs w:val="22"/>
          <w:lang w:val="es-AR"/>
        </w:rPr>
      </w:pPr>
      <w:r w:rsidRPr="007773A4">
        <w:rPr>
          <w:rFonts w:ascii="Palatino Linotype" w:eastAsia="Calibri" w:hAnsi="Palatino Linotype" w:cs="Arial"/>
          <w:i/>
          <w:sz w:val="22"/>
          <w:szCs w:val="22"/>
          <w:lang w:val="es-AR"/>
        </w:rPr>
        <w:t>El gasto total aprobado en el Presupuesto de Egresos, no podrá exceder al total de los ingresos autorizados en la Ley de Ingresos.</w:t>
      </w:r>
    </w:p>
    <w:p w:rsidR="008F7632" w:rsidRPr="007773A4" w:rsidRDefault="008F7632" w:rsidP="00F83EDD">
      <w:pPr>
        <w:autoSpaceDE w:val="0"/>
        <w:autoSpaceDN w:val="0"/>
        <w:adjustRightInd w:val="0"/>
        <w:ind w:left="1134" w:right="1043"/>
        <w:jc w:val="both"/>
        <w:rPr>
          <w:rFonts w:ascii="Palatino Linotype" w:eastAsia="Calibri" w:hAnsi="Palatino Linotype" w:cs="Arial"/>
          <w:i/>
          <w:sz w:val="22"/>
          <w:szCs w:val="22"/>
          <w:lang w:val="es-AR"/>
        </w:rPr>
      </w:pPr>
    </w:p>
    <w:p w:rsidR="008F7632" w:rsidRPr="007773A4" w:rsidRDefault="008F7632" w:rsidP="00F83EDD">
      <w:pPr>
        <w:tabs>
          <w:tab w:val="left" w:pos="8222"/>
        </w:tabs>
        <w:ind w:left="851" w:right="1134"/>
        <w:jc w:val="both"/>
        <w:rPr>
          <w:rFonts w:ascii="Palatino Linotype" w:eastAsia="Calibri" w:hAnsi="Palatino Linotype" w:cs="Arial"/>
          <w:i/>
          <w:sz w:val="22"/>
          <w:szCs w:val="22"/>
          <w:lang w:val="es-AR"/>
        </w:rPr>
      </w:pPr>
      <w:r w:rsidRPr="007773A4">
        <w:rPr>
          <w:rFonts w:ascii="Palatino Linotype" w:eastAsia="Calibri" w:hAnsi="Palatino Linotype" w:cs="Arial"/>
          <w:b/>
          <w:i/>
          <w:sz w:val="22"/>
          <w:szCs w:val="22"/>
          <w:lang w:val="es-AR"/>
        </w:rPr>
        <w:t>En el caso de los municipios, el Presupuesto de Egresos, será el que se apruebe por el Ayuntamiento</w:t>
      </w:r>
      <w:r w:rsidRPr="007773A4">
        <w:rPr>
          <w:rFonts w:ascii="Palatino Linotype" w:eastAsia="Calibri" w:hAnsi="Palatino Linotype" w:cs="Arial"/>
          <w:i/>
          <w:sz w:val="22"/>
          <w:szCs w:val="22"/>
          <w:lang w:val="es-AR"/>
        </w:rPr>
        <w:t>.</w:t>
      </w:r>
    </w:p>
    <w:p w:rsidR="008F7632" w:rsidRPr="007773A4" w:rsidRDefault="008F7632" w:rsidP="00F83EDD">
      <w:pPr>
        <w:tabs>
          <w:tab w:val="left" w:pos="8222"/>
        </w:tabs>
        <w:ind w:left="851" w:right="1134"/>
        <w:jc w:val="both"/>
        <w:rPr>
          <w:rFonts w:ascii="Palatino Linotype" w:eastAsia="Calibri" w:hAnsi="Palatino Linotype" w:cs="Arial"/>
          <w:i/>
          <w:sz w:val="22"/>
          <w:szCs w:val="22"/>
          <w:lang w:val="es-AR"/>
        </w:rPr>
      </w:pPr>
    </w:p>
    <w:p w:rsidR="008F7632" w:rsidRPr="007773A4" w:rsidRDefault="008F7632" w:rsidP="00F83EDD">
      <w:pPr>
        <w:tabs>
          <w:tab w:val="left" w:pos="8222"/>
        </w:tabs>
        <w:ind w:left="851" w:right="1134"/>
        <w:jc w:val="both"/>
        <w:rPr>
          <w:rFonts w:ascii="Palatino Linotype" w:eastAsia="Calibri" w:hAnsi="Palatino Linotype" w:cs="Arial"/>
          <w:i/>
          <w:sz w:val="22"/>
          <w:szCs w:val="22"/>
          <w:lang w:val="es-AR"/>
        </w:rPr>
      </w:pPr>
      <w:r w:rsidRPr="007773A4">
        <w:rPr>
          <w:rFonts w:ascii="Palatino Linotype" w:eastAsia="Calibri" w:hAnsi="Palatino Linotype" w:cs="Arial"/>
          <w:i/>
          <w:sz w:val="22"/>
          <w:szCs w:val="22"/>
          <w:lang w:val="es-AR"/>
        </w:rPr>
        <w:t>En la aprobación del presupuesto de egresos de los municipios, los ayuntamientos determinarán la remuneración que corresponda a cada empleo, cargo o comisión.</w:t>
      </w:r>
    </w:p>
    <w:p w:rsidR="008F7632" w:rsidRPr="007773A4" w:rsidRDefault="008F7632" w:rsidP="00F83EDD">
      <w:pPr>
        <w:autoSpaceDE w:val="0"/>
        <w:autoSpaceDN w:val="0"/>
        <w:adjustRightInd w:val="0"/>
        <w:ind w:left="1134" w:right="1043"/>
        <w:jc w:val="both"/>
        <w:rPr>
          <w:rFonts w:ascii="Palatino Linotype" w:eastAsia="Calibri" w:hAnsi="Palatino Linotype" w:cs="Arial"/>
          <w:b/>
          <w:i/>
          <w:sz w:val="22"/>
          <w:szCs w:val="22"/>
          <w:lang w:val="es-AR"/>
        </w:rPr>
      </w:pPr>
    </w:p>
    <w:p w:rsidR="008F7632" w:rsidRPr="007773A4" w:rsidRDefault="008F7632" w:rsidP="00F83EDD">
      <w:pPr>
        <w:tabs>
          <w:tab w:val="left" w:pos="8222"/>
        </w:tabs>
        <w:ind w:left="851" w:right="1134"/>
        <w:jc w:val="both"/>
        <w:rPr>
          <w:rFonts w:ascii="Palatino Linotype" w:eastAsia="Calibri" w:hAnsi="Palatino Linotype" w:cs="Arial"/>
          <w:i/>
          <w:sz w:val="22"/>
          <w:szCs w:val="22"/>
          <w:lang w:val="es-AR"/>
        </w:rPr>
      </w:pPr>
      <w:r w:rsidRPr="007773A4">
        <w:rPr>
          <w:rFonts w:ascii="Palatino Linotype" w:eastAsia="Calibri" w:hAnsi="Palatino Linotype" w:cs="Arial"/>
          <w:i/>
          <w:sz w:val="22"/>
          <w:szCs w:val="22"/>
          <w:lang w:val="es-AR"/>
        </w:rPr>
        <w:t xml:space="preserve"> (…)”</w:t>
      </w:r>
    </w:p>
    <w:p w:rsidR="008F7632" w:rsidRPr="007773A4" w:rsidRDefault="008F7632" w:rsidP="00F83EDD">
      <w:pPr>
        <w:tabs>
          <w:tab w:val="left" w:pos="709"/>
        </w:tabs>
        <w:ind w:left="851" w:right="900"/>
        <w:jc w:val="both"/>
        <w:rPr>
          <w:rFonts w:ascii="Palatino Linotype" w:eastAsia="Calibri" w:hAnsi="Palatino Linotype" w:cs="Arial"/>
          <w:i/>
          <w:sz w:val="22"/>
          <w:szCs w:val="22"/>
          <w:lang w:val="es-AR"/>
        </w:rPr>
      </w:pPr>
    </w:p>
    <w:p w:rsidR="008F7632" w:rsidRPr="007773A4" w:rsidRDefault="008F7632" w:rsidP="001110B8">
      <w:pPr>
        <w:autoSpaceDE w:val="0"/>
        <w:autoSpaceDN w:val="0"/>
        <w:adjustRightInd w:val="0"/>
        <w:spacing w:line="360" w:lineRule="auto"/>
        <w:ind w:right="51"/>
        <w:jc w:val="both"/>
        <w:rPr>
          <w:rFonts w:ascii="Palatino Linotype" w:eastAsia="Calibri" w:hAnsi="Palatino Linotype" w:cs="Arial"/>
        </w:rPr>
      </w:pPr>
      <w:r w:rsidRPr="007773A4">
        <w:rPr>
          <w:rFonts w:ascii="Palatino Linotype" w:eastAsia="Calibri" w:hAnsi="Palatino Linotype" w:cs="Arial"/>
        </w:rPr>
        <w:t xml:space="preserve">En el mismo sentido, </w:t>
      </w:r>
      <w:r w:rsidRPr="007773A4">
        <w:rPr>
          <w:rFonts w:ascii="Palatino Linotype" w:hAnsi="Palatino Linotype" w:cs="Arial"/>
        </w:rPr>
        <w:t xml:space="preserve">el Manual para la Planeación, Programación y </w:t>
      </w:r>
      <w:proofErr w:type="spellStart"/>
      <w:r w:rsidRPr="007773A4">
        <w:rPr>
          <w:rFonts w:ascii="Palatino Linotype" w:hAnsi="Palatino Linotype" w:cs="Arial"/>
        </w:rPr>
        <w:t>Presupuestación</w:t>
      </w:r>
      <w:proofErr w:type="spellEnd"/>
      <w:r w:rsidRPr="007773A4">
        <w:rPr>
          <w:rFonts w:ascii="Palatino Linotype" w:hAnsi="Palatino Linotype" w:cs="Arial"/>
        </w:rPr>
        <w:t xml:space="preserve"> Municipal para el ejercicio fiscal 2019</w:t>
      </w:r>
      <w:r w:rsidRPr="007773A4">
        <w:rPr>
          <w:rStyle w:val="Refdenotaalpie"/>
          <w:rFonts w:ascii="Palatino Linotype" w:hAnsi="Palatino Linotype" w:cs="Arial"/>
        </w:rPr>
        <w:footnoteReference w:id="1"/>
      </w:r>
      <w:r w:rsidRPr="007773A4">
        <w:rPr>
          <w:rFonts w:ascii="Palatino Linotype" w:hAnsi="Palatino Linotype" w:cs="Arial"/>
        </w:rPr>
        <w:t>, publicado en el periódico Oficial del Gobierno del Estado de México, “Gaceta del Gobierno”, en fecha seis de noviembre de dos mil dieciocho, en el Marco Conceptual numeral 1.2, define al presupuesto como:</w:t>
      </w:r>
    </w:p>
    <w:p w:rsidR="008F7632" w:rsidRPr="007773A4" w:rsidRDefault="008F7632" w:rsidP="00F83EDD">
      <w:pPr>
        <w:jc w:val="both"/>
        <w:rPr>
          <w:rFonts w:ascii="Palatino Linotype" w:hAnsi="Palatino Linotype" w:cs="Arial"/>
        </w:rPr>
      </w:pPr>
    </w:p>
    <w:p w:rsidR="008F7632" w:rsidRPr="007773A4" w:rsidRDefault="008F7632" w:rsidP="00F83EDD">
      <w:pPr>
        <w:tabs>
          <w:tab w:val="left" w:pos="8222"/>
        </w:tabs>
        <w:ind w:left="851" w:right="1134"/>
        <w:jc w:val="both"/>
        <w:rPr>
          <w:rFonts w:ascii="Palatino Linotype" w:eastAsia="Calibri" w:hAnsi="Palatino Linotype" w:cs="Arial"/>
          <w:i/>
          <w:sz w:val="22"/>
          <w:szCs w:val="22"/>
          <w:lang w:eastAsia="es-MX"/>
        </w:rPr>
      </w:pPr>
      <w:r w:rsidRPr="007773A4">
        <w:rPr>
          <w:rFonts w:ascii="Palatino Linotype" w:hAnsi="Palatino Linotype" w:cs="Arial"/>
          <w:i/>
          <w:sz w:val="22"/>
          <w:szCs w:val="22"/>
        </w:rPr>
        <w:t>“</w:t>
      </w:r>
      <w:r w:rsidRPr="007773A4">
        <w:rPr>
          <w:rFonts w:ascii="Palatino Linotype" w:eastAsia="Calibri" w:hAnsi="Palatino Linotype" w:cs="Arial"/>
          <w:i/>
          <w:sz w:val="22"/>
          <w:szCs w:val="22"/>
          <w:lang w:eastAsia="es-MX"/>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 </w:t>
      </w:r>
    </w:p>
    <w:p w:rsidR="008F7632" w:rsidRPr="007773A4" w:rsidRDefault="008F7632" w:rsidP="00F83EDD">
      <w:pPr>
        <w:tabs>
          <w:tab w:val="left" w:pos="8222"/>
        </w:tabs>
        <w:ind w:left="851" w:right="1134"/>
        <w:jc w:val="both"/>
        <w:rPr>
          <w:rFonts w:ascii="Palatino Linotype" w:eastAsia="Calibri" w:hAnsi="Palatino Linotype" w:cs="Arial"/>
          <w:b/>
          <w:i/>
          <w:sz w:val="22"/>
          <w:szCs w:val="22"/>
          <w:lang w:eastAsia="es-MX"/>
        </w:rPr>
      </w:pPr>
      <w:r w:rsidRPr="007773A4">
        <w:rPr>
          <w:rFonts w:ascii="Palatino Linotype" w:eastAsia="Calibri" w:hAnsi="Palatino Linotype" w:cs="Arial"/>
          <w:i/>
          <w:sz w:val="22"/>
          <w:szCs w:val="22"/>
          <w:lang w:eastAsia="es-MX"/>
        </w:rPr>
        <w:t xml:space="preserve">En otra perspectiva, </w:t>
      </w:r>
      <w:r w:rsidRPr="007773A4">
        <w:rPr>
          <w:rFonts w:ascii="Palatino Linotype" w:eastAsia="Calibri" w:hAnsi="Palatino Linotype" w:cs="Arial"/>
          <w:b/>
          <w:i/>
          <w:sz w:val="22"/>
          <w:szCs w:val="22"/>
          <w:lang w:eastAsia="es-MX"/>
        </w:rPr>
        <w:t>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8F7632" w:rsidRPr="007773A4" w:rsidRDefault="008F7632" w:rsidP="00F83EDD">
      <w:pPr>
        <w:tabs>
          <w:tab w:val="left" w:pos="8222"/>
        </w:tabs>
        <w:ind w:left="851" w:right="1134"/>
        <w:jc w:val="both"/>
        <w:rPr>
          <w:rFonts w:ascii="Palatino Linotype" w:eastAsia="Calibri" w:hAnsi="Palatino Linotype" w:cs="Arial"/>
          <w:b/>
          <w:i/>
          <w:sz w:val="22"/>
          <w:szCs w:val="22"/>
          <w:lang w:eastAsia="es-MX"/>
        </w:rPr>
      </w:pPr>
      <w:r w:rsidRPr="007773A4">
        <w:rPr>
          <w:rFonts w:ascii="Palatino Linotype" w:eastAsia="Calibri" w:hAnsi="Palatino Linotype" w:cs="Arial"/>
          <w:i/>
          <w:sz w:val="22"/>
          <w:szCs w:val="22"/>
          <w:lang w:eastAsia="es-MX"/>
        </w:rPr>
        <w:t xml:space="preserve">Para efecto de este manual, </w:t>
      </w:r>
      <w:r w:rsidRPr="007773A4">
        <w:rPr>
          <w:rFonts w:ascii="Palatino Linotype" w:eastAsia="Calibri" w:hAnsi="Palatino Linotype" w:cs="Arial"/>
          <w:b/>
          <w:i/>
          <w:sz w:val="22"/>
          <w:szCs w:val="22"/>
          <w:lang w:eastAsia="es-MX"/>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8F7632" w:rsidRPr="007773A4" w:rsidRDefault="008F7632" w:rsidP="00F83EDD">
      <w:pPr>
        <w:tabs>
          <w:tab w:val="left" w:pos="8222"/>
        </w:tabs>
        <w:ind w:left="851" w:right="1134"/>
        <w:jc w:val="both"/>
        <w:rPr>
          <w:rFonts w:ascii="Palatino Linotype" w:eastAsia="Calibri" w:hAnsi="Palatino Linotype" w:cs="Arial"/>
          <w:i/>
          <w:sz w:val="22"/>
          <w:szCs w:val="22"/>
          <w:lang w:eastAsia="es-MX"/>
        </w:rPr>
      </w:pPr>
      <w:r w:rsidRPr="007773A4">
        <w:rPr>
          <w:rFonts w:ascii="Palatino Linotype" w:eastAsia="Calibri" w:hAnsi="Palatino Linotype" w:cs="Arial"/>
          <w:i/>
          <w:sz w:val="22"/>
          <w:szCs w:val="22"/>
          <w:lang w:eastAsia="es-MX"/>
        </w:rPr>
        <w:t xml:space="preserve">El presupuesto público involucra los </w:t>
      </w:r>
      <w:r w:rsidRPr="007773A4">
        <w:rPr>
          <w:rFonts w:ascii="Palatino Linotype" w:eastAsia="Calibri" w:hAnsi="Palatino Linotype" w:cs="Arial"/>
          <w:b/>
          <w:i/>
          <w:sz w:val="22"/>
          <w:szCs w:val="22"/>
          <w:lang w:eastAsia="es-MX"/>
        </w:rPr>
        <w:t>planes, políticas, programas, proyectos, estrategias y objetivos del municipio,</w:t>
      </w:r>
      <w:r w:rsidRPr="007773A4">
        <w:rPr>
          <w:rFonts w:ascii="Palatino Linotype" w:eastAsia="Calibri" w:hAnsi="Palatino Linotype" w:cs="Arial"/>
          <w:i/>
          <w:sz w:val="22"/>
          <w:szCs w:val="22"/>
          <w:lang w:eastAsia="es-MX"/>
        </w:rPr>
        <w:t xml:space="preserve"> como medio efectivo de control del gasto público y en ellos se fundamentan las diferentes alternativas de asignación de recursos para gastos e inversiones.</w:t>
      </w:r>
    </w:p>
    <w:p w:rsidR="008F7632" w:rsidRPr="007773A4" w:rsidRDefault="008F7632" w:rsidP="00F83EDD">
      <w:pPr>
        <w:tabs>
          <w:tab w:val="left" w:pos="8222"/>
        </w:tabs>
        <w:ind w:left="851" w:right="1134"/>
        <w:jc w:val="both"/>
        <w:rPr>
          <w:rFonts w:ascii="Palatino Linotype" w:eastAsia="Calibri" w:hAnsi="Palatino Linotype" w:cs="Arial"/>
          <w:i/>
          <w:sz w:val="22"/>
          <w:szCs w:val="22"/>
          <w:lang w:eastAsia="es-MX"/>
        </w:rPr>
      </w:pPr>
      <w:r w:rsidRPr="007773A4">
        <w:rPr>
          <w:rFonts w:ascii="Palatino Linotype" w:eastAsia="Calibri" w:hAnsi="Palatino Linotype" w:cs="Arial"/>
          <w:i/>
          <w:sz w:val="22"/>
          <w:szCs w:val="22"/>
          <w:lang w:eastAsia="es-MX"/>
        </w:rPr>
        <w:t>Para las administraciones municipales, el Presupuesto basado en Resultados (</w:t>
      </w:r>
      <w:proofErr w:type="spellStart"/>
      <w:r w:rsidRPr="007773A4">
        <w:rPr>
          <w:rFonts w:ascii="Palatino Linotype" w:eastAsia="Calibri" w:hAnsi="Palatino Linotype" w:cs="Arial"/>
          <w:i/>
          <w:sz w:val="22"/>
          <w:szCs w:val="22"/>
          <w:lang w:eastAsia="es-MX"/>
        </w:rPr>
        <w:t>PbR</w:t>
      </w:r>
      <w:proofErr w:type="spellEnd"/>
      <w:r w:rsidRPr="007773A4">
        <w:rPr>
          <w:rFonts w:ascii="Palatino Linotype" w:eastAsia="Calibri" w:hAnsi="Palatino Linotype" w:cs="Arial"/>
          <w:i/>
          <w:sz w:val="22"/>
          <w:szCs w:val="22"/>
          <w:lang w:eastAsia="es-MX"/>
        </w:rPr>
        <w:t xml:space="preserve">), es un instrumento que permite mediante el proceso de evaluación, apoyar las decisiones presupuestarias con información sustantiva de los resultados de la aplicación de los recursos públicos, incorporando los principales hallazgos al proceso </w:t>
      </w:r>
      <w:r w:rsidRPr="007773A4">
        <w:rPr>
          <w:rFonts w:ascii="Palatino Linotype" w:eastAsia="Calibri" w:hAnsi="Palatino Linotype" w:cs="Arial"/>
          <w:i/>
          <w:sz w:val="22"/>
          <w:szCs w:val="22"/>
          <w:lang w:eastAsia="es-MX"/>
        </w:rPr>
        <w:lastRenderedPageBreak/>
        <w:t>de programación, del ejercicio fiscal subsecuente a la evaluación, permitiendo establecer compromisos a fin de optimizar la calidad del gasto público.</w:t>
      </w:r>
    </w:p>
    <w:p w:rsidR="008F7632" w:rsidRPr="007773A4" w:rsidRDefault="008F7632" w:rsidP="00F83EDD">
      <w:pPr>
        <w:tabs>
          <w:tab w:val="left" w:pos="8222"/>
        </w:tabs>
        <w:ind w:left="851" w:right="1134"/>
        <w:jc w:val="both"/>
        <w:rPr>
          <w:rFonts w:ascii="Palatino Linotype" w:eastAsia="Calibri" w:hAnsi="Palatino Linotype" w:cs="Arial"/>
          <w:i/>
          <w:sz w:val="22"/>
          <w:szCs w:val="22"/>
          <w:lang w:eastAsia="es-MX"/>
        </w:rPr>
      </w:pPr>
      <w:r w:rsidRPr="007773A4">
        <w:rPr>
          <w:rFonts w:ascii="Palatino Linotype" w:eastAsia="Calibri" w:hAnsi="Palatino Linotype" w:cs="Arial"/>
          <w:i/>
          <w:sz w:val="22"/>
          <w:szCs w:val="22"/>
          <w:lang w:eastAsia="es-MX"/>
        </w:rPr>
        <w:t>…”</w:t>
      </w:r>
    </w:p>
    <w:p w:rsidR="008F7632" w:rsidRPr="007773A4" w:rsidRDefault="008F7632" w:rsidP="00F83EDD">
      <w:pPr>
        <w:tabs>
          <w:tab w:val="left" w:pos="8222"/>
        </w:tabs>
        <w:ind w:left="851" w:right="1134"/>
        <w:jc w:val="both"/>
        <w:rPr>
          <w:rFonts w:ascii="Palatino Linotype" w:eastAsia="Calibri" w:hAnsi="Palatino Linotype" w:cs="Arial"/>
          <w:i/>
          <w:sz w:val="22"/>
          <w:szCs w:val="22"/>
          <w:lang w:eastAsia="es-MX"/>
        </w:rPr>
      </w:pPr>
      <w:r w:rsidRPr="007773A4">
        <w:rPr>
          <w:rFonts w:ascii="Palatino Linotype" w:eastAsia="Calibri" w:hAnsi="Palatino Linotype" w:cs="Arial"/>
          <w:i/>
          <w:sz w:val="22"/>
          <w:szCs w:val="22"/>
          <w:lang w:eastAsia="es-MX"/>
        </w:rPr>
        <w:t>(Énfasis añadido)</w:t>
      </w:r>
    </w:p>
    <w:p w:rsidR="008F7632" w:rsidRPr="007773A4" w:rsidRDefault="008F7632" w:rsidP="00F83EDD">
      <w:pPr>
        <w:tabs>
          <w:tab w:val="left" w:pos="8222"/>
        </w:tabs>
        <w:ind w:left="851" w:right="1134"/>
        <w:jc w:val="both"/>
        <w:rPr>
          <w:rFonts w:ascii="Palatino Linotype" w:eastAsia="Calibri" w:hAnsi="Palatino Linotype" w:cs="Arial"/>
          <w:sz w:val="22"/>
          <w:szCs w:val="22"/>
          <w:lang w:eastAsia="es-MX"/>
        </w:rPr>
      </w:pPr>
    </w:p>
    <w:p w:rsidR="008F7632" w:rsidRPr="007773A4" w:rsidRDefault="008F7632" w:rsidP="001110B8">
      <w:pPr>
        <w:autoSpaceDE w:val="0"/>
        <w:autoSpaceDN w:val="0"/>
        <w:adjustRightInd w:val="0"/>
        <w:spacing w:line="360" w:lineRule="auto"/>
        <w:ind w:right="51"/>
        <w:jc w:val="both"/>
        <w:rPr>
          <w:rFonts w:ascii="Palatino Linotype" w:hAnsi="Palatino Linotype" w:cs="Arial"/>
        </w:rPr>
      </w:pPr>
      <w:r w:rsidRPr="007773A4">
        <w:rPr>
          <w:rFonts w:ascii="Palatino Linotype" w:hAnsi="Palatino Linotype" w:cs="Arial"/>
        </w:rPr>
        <w:t>De lo expuesto se colige que, el presupuesto es la estimación financiera anticipada, generalmente anual, de los egresos e ingresos del gobierno, necesario para cumplir con los propósitos de un programa determinado, el cual constituye un instrumento operativo básico para la ejecución de las decisiones de política, económica y de operación a nivel estatal, que en el caso en concreto, a nivel municipal, debe estar basado en resultados (</w:t>
      </w:r>
      <w:proofErr w:type="spellStart"/>
      <w:r w:rsidRPr="007773A4">
        <w:rPr>
          <w:rFonts w:ascii="Palatino Linotype" w:hAnsi="Palatino Linotype" w:cs="Arial"/>
        </w:rPr>
        <w:t>PbR</w:t>
      </w:r>
      <w:proofErr w:type="spellEnd"/>
      <w:r w:rsidRPr="007773A4">
        <w:rPr>
          <w:rFonts w:ascii="Palatino Linotype" w:hAnsi="Palatino Linotype" w:cs="Arial"/>
        </w:rPr>
        <w:t xml:space="preserve">).  </w:t>
      </w:r>
    </w:p>
    <w:p w:rsidR="008F7632" w:rsidRPr="007773A4" w:rsidRDefault="008F7632" w:rsidP="001110B8">
      <w:pPr>
        <w:autoSpaceDE w:val="0"/>
        <w:autoSpaceDN w:val="0"/>
        <w:adjustRightInd w:val="0"/>
        <w:spacing w:line="360" w:lineRule="auto"/>
        <w:jc w:val="both"/>
        <w:rPr>
          <w:rFonts w:ascii="Palatino Linotype" w:eastAsia="Calibri" w:hAnsi="Palatino Linotype"/>
          <w:lang w:val="es-MX" w:eastAsia="en-US"/>
        </w:rPr>
      </w:pPr>
    </w:p>
    <w:p w:rsidR="008F7632" w:rsidRPr="007773A4" w:rsidRDefault="008F7632" w:rsidP="001110B8">
      <w:pPr>
        <w:autoSpaceDE w:val="0"/>
        <w:autoSpaceDN w:val="0"/>
        <w:adjustRightInd w:val="0"/>
        <w:spacing w:line="360" w:lineRule="auto"/>
        <w:ind w:right="51"/>
        <w:jc w:val="both"/>
        <w:rPr>
          <w:rFonts w:ascii="Palatino Linotype" w:hAnsi="Palatino Linotype" w:cs="Arial"/>
        </w:rPr>
      </w:pPr>
      <w:r w:rsidRPr="007773A4">
        <w:rPr>
          <w:rFonts w:ascii="Palatino Linotype" w:hAnsi="Palatino Linotype" w:cs="Arial"/>
        </w:rPr>
        <w:t>Ahora bien, conforme a dicho Manual el Clasificador por Objeto del Gasto es el documento armonizado que ordena e identifica en forma genérica, homogénea y coherente el registro del gasto por los conceptos de servicios personales, materiales y suministros, servicios generales, transferencias, asignaciones subsidios y otras ayudas, bienes muebles, inmuebles e intangibles, inversión pública, inversiones financieras y otras provisiones, participaciones y aportaciones federales, y deuda pública, que requieren las dependencias, entidades públicas, así como los Municipios, para cumplir con los objetivos y programas señalados en el Plan de Desarrollo del Estado de México vigente y en el Plan de Desarrollo Municipal, respectivamente.</w:t>
      </w:r>
    </w:p>
    <w:p w:rsidR="008F7632" w:rsidRPr="007773A4" w:rsidRDefault="008F7632" w:rsidP="001110B8">
      <w:pPr>
        <w:autoSpaceDE w:val="0"/>
        <w:autoSpaceDN w:val="0"/>
        <w:adjustRightInd w:val="0"/>
        <w:spacing w:line="360" w:lineRule="auto"/>
        <w:ind w:right="51"/>
        <w:jc w:val="both"/>
        <w:rPr>
          <w:rFonts w:ascii="Palatino Linotype" w:hAnsi="Palatino Linotype" w:cs="Arial"/>
        </w:rPr>
      </w:pPr>
    </w:p>
    <w:p w:rsidR="008F7632" w:rsidRPr="007773A4" w:rsidRDefault="008F7632" w:rsidP="001110B8">
      <w:pPr>
        <w:autoSpaceDE w:val="0"/>
        <w:autoSpaceDN w:val="0"/>
        <w:adjustRightInd w:val="0"/>
        <w:spacing w:line="360" w:lineRule="auto"/>
        <w:ind w:right="51"/>
        <w:jc w:val="both"/>
        <w:rPr>
          <w:rFonts w:ascii="Palatino Linotype" w:hAnsi="Palatino Linotype" w:cs="Arial"/>
        </w:rPr>
      </w:pPr>
      <w:r w:rsidRPr="007773A4">
        <w:rPr>
          <w:rFonts w:ascii="Palatino Linotype" w:hAnsi="Palatino Linotype" w:cs="Arial"/>
        </w:rPr>
        <w:t xml:space="preserve">Por su parte, la estructura del Clasificador por Objeto del Gasto se diseñó con un nivel de desagregación que permite que sus cuentas faciliten el registro único de todas las transacciones con incidencia económica – financiera es por ello que la armonización se realiza a tercer dígito que corresponde a la partida genérica, dejando en poder de las </w:t>
      </w:r>
      <w:r w:rsidRPr="007773A4">
        <w:rPr>
          <w:rFonts w:ascii="Palatino Linotype" w:hAnsi="Palatino Linotype" w:cs="Arial"/>
        </w:rPr>
        <w:lastRenderedPageBreak/>
        <w:t xml:space="preserve">entidades federativas, la desagregación e identificación de la partida específica, dando origen a la siguiente estructura: </w:t>
      </w:r>
    </w:p>
    <w:p w:rsidR="008F7632" w:rsidRPr="007773A4" w:rsidRDefault="008F7632" w:rsidP="001110B8">
      <w:pPr>
        <w:autoSpaceDE w:val="0"/>
        <w:autoSpaceDN w:val="0"/>
        <w:adjustRightInd w:val="0"/>
        <w:spacing w:line="360" w:lineRule="auto"/>
        <w:ind w:right="51"/>
        <w:jc w:val="both"/>
        <w:rPr>
          <w:rFonts w:ascii="Palatino Linotype" w:hAnsi="Palatino Linotype" w:cs="Arial"/>
        </w:rPr>
      </w:pPr>
    </w:p>
    <w:p w:rsidR="008F7632" w:rsidRPr="007773A4" w:rsidRDefault="008F7632" w:rsidP="001110B8">
      <w:pPr>
        <w:autoSpaceDE w:val="0"/>
        <w:autoSpaceDN w:val="0"/>
        <w:adjustRightInd w:val="0"/>
        <w:spacing w:line="360" w:lineRule="auto"/>
        <w:ind w:right="51"/>
        <w:jc w:val="center"/>
        <w:rPr>
          <w:rFonts w:ascii="Palatino Linotype" w:hAnsi="Palatino Linotype" w:cs="Arial"/>
        </w:rPr>
      </w:pPr>
      <w:r w:rsidRPr="007773A4">
        <w:rPr>
          <w:rFonts w:ascii="Palatino Linotype" w:hAnsi="Palatino Linotype" w:cs="Arial"/>
          <w:noProof/>
          <w:lang w:val="es-MX" w:eastAsia="es-MX"/>
        </w:rPr>
        <w:drawing>
          <wp:inline distT="0" distB="0" distL="0" distR="0" wp14:anchorId="28E2170D" wp14:editId="049B2877">
            <wp:extent cx="4488873" cy="1074420"/>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 - copia - copia.png"/>
                    <pic:cNvPicPr/>
                  </pic:nvPicPr>
                  <pic:blipFill>
                    <a:blip r:embed="rId17">
                      <a:extLst>
                        <a:ext uri="{28A0092B-C50C-407E-A947-70E740481C1C}">
                          <a14:useLocalDpi xmlns:a14="http://schemas.microsoft.com/office/drawing/2010/main" val="0"/>
                        </a:ext>
                      </a:extLst>
                    </a:blip>
                    <a:stretch>
                      <a:fillRect/>
                    </a:stretch>
                  </pic:blipFill>
                  <pic:spPr>
                    <a:xfrm>
                      <a:off x="0" y="0"/>
                      <a:ext cx="4498511" cy="1076727"/>
                    </a:xfrm>
                    <a:prstGeom prst="rect">
                      <a:avLst/>
                    </a:prstGeom>
                  </pic:spPr>
                </pic:pic>
              </a:graphicData>
            </a:graphic>
          </wp:inline>
        </w:drawing>
      </w:r>
    </w:p>
    <w:p w:rsidR="008F7632" w:rsidRPr="007773A4" w:rsidRDefault="008F7632" w:rsidP="00F83EDD">
      <w:pPr>
        <w:autoSpaceDE w:val="0"/>
        <w:autoSpaceDN w:val="0"/>
        <w:adjustRightInd w:val="0"/>
        <w:ind w:right="51"/>
        <w:jc w:val="center"/>
        <w:rPr>
          <w:rFonts w:ascii="Palatino Linotype" w:hAnsi="Palatino Linotype" w:cs="Arial"/>
        </w:rPr>
      </w:pPr>
    </w:p>
    <w:p w:rsidR="008F7632" w:rsidRPr="007773A4" w:rsidRDefault="008F7632" w:rsidP="00F83EDD">
      <w:pPr>
        <w:tabs>
          <w:tab w:val="left" w:pos="8222"/>
        </w:tabs>
        <w:ind w:left="851" w:right="1134"/>
        <w:jc w:val="both"/>
        <w:rPr>
          <w:rFonts w:ascii="Palatino Linotype" w:eastAsia="Calibri" w:hAnsi="Palatino Linotype" w:cs="Arial"/>
          <w:i/>
          <w:sz w:val="22"/>
          <w:szCs w:val="22"/>
          <w:lang w:eastAsia="es-MX"/>
        </w:rPr>
      </w:pPr>
      <w:r w:rsidRPr="007773A4">
        <w:rPr>
          <w:rFonts w:ascii="Palatino Linotype" w:eastAsia="Calibri" w:hAnsi="Palatino Linotype" w:cs="Arial"/>
          <w:b/>
          <w:i/>
          <w:sz w:val="22"/>
          <w:szCs w:val="22"/>
          <w:lang w:eastAsia="es-MX"/>
        </w:rPr>
        <w:t xml:space="preserve">Capítulo: </w:t>
      </w:r>
      <w:r w:rsidRPr="007773A4">
        <w:rPr>
          <w:rFonts w:ascii="Palatino Linotype" w:eastAsia="Calibri" w:hAnsi="Palatino Linotype" w:cs="Arial"/>
          <w:i/>
          <w:sz w:val="22"/>
          <w:szCs w:val="22"/>
          <w:lang w:eastAsia="es-MX"/>
        </w:rPr>
        <w:t xml:space="preserve">Es el mayor nivel de agregación que identifica el conjunto homogéneo y ordenado de los bienes y servicios requeridos por los entes públicos. </w:t>
      </w:r>
    </w:p>
    <w:p w:rsidR="008F7632" w:rsidRPr="007773A4" w:rsidRDefault="008F7632" w:rsidP="00F83EDD">
      <w:pPr>
        <w:tabs>
          <w:tab w:val="left" w:pos="8222"/>
        </w:tabs>
        <w:ind w:left="851" w:right="1134"/>
        <w:jc w:val="both"/>
        <w:rPr>
          <w:rFonts w:ascii="Palatino Linotype" w:eastAsia="Calibri" w:hAnsi="Palatino Linotype" w:cs="Arial"/>
          <w:i/>
          <w:sz w:val="22"/>
          <w:szCs w:val="22"/>
          <w:lang w:eastAsia="es-MX"/>
        </w:rPr>
      </w:pPr>
      <w:r w:rsidRPr="007773A4">
        <w:rPr>
          <w:rFonts w:ascii="Palatino Linotype" w:eastAsia="Calibri" w:hAnsi="Palatino Linotype" w:cs="Arial"/>
          <w:b/>
          <w:i/>
          <w:sz w:val="22"/>
          <w:szCs w:val="22"/>
          <w:lang w:eastAsia="es-MX"/>
        </w:rPr>
        <w:t>Concepto:</w:t>
      </w:r>
      <w:r w:rsidRPr="007773A4">
        <w:rPr>
          <w:rFonts w:ascii="Palatino Linotype" w:eastAsia="Calibri" w:hAnsi="Palatino Linotype" w:cs="Arial"/>
          <w:i/>
          <w:sz w:val="22"/>
          <w:szCs w:val="22"/>
          <w:lang w:eastAsia="es-MX"/>
        </w:rPr>
        <w:t xml:space="preserve"> Son subconjuntos homogéneos y ordenados en forma específica, producto de la desagregación de los bienes y servicios, incluidos en cada capítulo. </w:t>
      </w:r>
    </w:p>
    <w:p w:rsidR="008F7632" w:rsidRPr="007773A4" w:rsidRDefault="008F7632" w:rsidP="00F83EDD">
      <w:pPr>
        <w:tabs>
          <w:tab w:val="left" w:pos="8222"/>
        </w:tabs>
        <w:ind w:left="851" w:right="1134"/>
        <w:jc w:val="both"/>
        <w:rPr>
          <w:rFonts w:ascii="Palatino Linotype" w:eastAsia="Calibri" w:hAnsi="Palatino Linotype" w:cs="Arial"/>
          <w:i/>
          <w:sz w:val="22"/>
          <w:szCs w:val="22"/>
          <w:lang w:eastAsia="es-MX"/>
        </w:rPr>
      </w:pPr>
      <w:r w:rsidRPr="007773A4">
        <w:rPr>
          <w:rFonts w:ascii="Palatino Linotype" w:eastAsia="Calibri" w:hAnsi="Palatino Linotype" w:cs="Arial"/>
          <w:b/>
          <w:i/>
          <w:sz w:val="22"/>
          <w:szCs w:val="22"/>
          <w:lang w:eastAsia="es-MX"/>
        </w:rPr>
        <w:t>Partida:</w:t>
      </w:r>
      <w:r w:rsidRPr="007773A4">
        <w:rPr>
          <w:rFonts w:ascii="Palatino Linotype" w:eastAsia="Calibri" w:hAnsi="Palatino Linotype" w:cs="Arial"/>
          <w:i/>
          <w:sz w:val="22"/>
          <w:szCs w:val="22"/>
          <w:lang w:eastAsia="es-MX"/>
        </w:rPr>
        <w:t xml:space="preserve"> Es el nivel de agregación más específico en el cual se describen las expresiones concretas y detalladas de los bienes y servicios que se adquieren y se compone de:</w:t>
      </w:r>
    </w:p>
    <w:p w:rsidR="008F7632" w:rsidRPr="007773A4" w:rsidRDefault="008F7632" w:rsidP="00F83EDD">
      <w:pPr>
        <w:numPr>
          <w:ilvl w:val="0"/>
          <w:numId w:val="20"/>
        </w:numPr>
        <w:tabs>
          <w:tab w:val="left" w:pos="709"/>
        </w:tabs>
        <w:ind w:right="1134"/>
        <w:contextualSpacing/>
        <w:jc w:val="both"/>
        <w:rPr>
          <w:rFonts w:ascii="Palatino Linotype" w:eastAsia="Calibri" w:hAnsi="Palatino Linotype" w:cs="Arial"/>
          <w:i/>
          <w:sz w:val="22"/>
          <w:szCs w:val="22"/>
          <w:lang w:eastAsia="es-MX"/>
        </w:rPr>
      </w:pPr>
      <w:r w:rsidRPr="007773A4">
        <w:rPr>
          <w:rFonts w:ascii="Palatino Linotype" w:eastAsia="Calibri" w:hAnsi="Palatino Linotype" w:cs="Arial"/>
          <w:b/>
          <w:i/>
          <w:sz w:val="22"/>
          <w:szCs w:val="22"/>
          <w:lang w:eastAsia="es-MX"/>
        </w:rPr>
        <w:t>La Partida Genérica</w:t>
      </w:r>
      <w:r w:rsidRPr="007773A4">
        <w:rPr>
          <w:rFonts w:ascii="Palatino Linotype" w:eastAsia="Calibri" w:hAnsi="Palatino Linotype" w:cs="Arial"/>
          <w:i/>
          <w:sz w:val="22"/>
          <w:szCs w:val="22"/>
          <w:lang w:eastAsia="es-MX"/>
        </w:rPr>
        <w:t xml:space="preserve"> se refiere al tercer dígito, el cual logrará la armonización a todos los niveles de gobierno. </w:t>
      </w:r>
    </w:p>
    <w:p w:rsidR="008F7632" w:rsidRPr="007773A4" w:rsidRDefault="008F7632" w:rsidP="00F83EDD">
      <w:pPr>
        <w:numPr>
          <w:ilvl w:val="0"/>
          <w:numId w:val="20"/>
        </w:numPr>
        <w:tabs>
          <w:tab w:val="left" w:pos="709"/>
        </w:tabs>
        <w:ind w:right="1134"/>
        <w:contextualSpacing/>
        <w:jc w:val="both"/>
        <w:rPr>
          <w:rFonts w:ascii="Palatino Linotype" w:eastAsia="Calibri" w:hAnsi="Palatino Linotype" w:cs="Arial"/>
          <w:i/>
          <w:sz w:val="22"/>
          <w:szCs w:val="22"/>
          <w:lang w:eastAsia="es-MX"/>
        </w:rPr>
      </w:pPr>
      <w:r w:rsidRPr="007773A4">
        <w:rPr>
          <w:rFonts w:ascii="Palatino Linotype" w:eastAsia="Calibri" w:hAnsi="Palatino Linotype" w:cs="Arial"/>
          <w:b/>
          <w:i/>
          <w:sz w:val="22"/>
          <w:szCs w:val="22"/>
          <w:lang w:eastAsia="es-MX"/>
        </w:rPr>
        <w:t>b) La Partida Específica</w:t>
      </w:r>
      <w:r w:rsidRPr="007773A4">
        <w:rPr>
          <w:rFonts w:ascii="Palatino Linotype" w:eastAsia="Calibri" w:hAnsi="Palatino Linotype" w:cs="Arial"/>
          <w:i/>
          <w:sz w:val="22"/>
          <w:szCs w:val="22"/>
          <w:lang w:eastAsia="es-MX"/>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 </w:t>
      </w:r>
    </w:p>
    <w:p w:rsidR="005B6D3B" w:rsidRPr="007773A4" w:rsidRDefault="005B6D3B" w:rsidP="00F83EDD">
      <w:pPr>
        <w:jc w:val="both"/>
        <w:rPr>
          <w:rFonts w:ascii="Palatino Linotype" w:hAnsi="Palatino Linotype" w:cs="Arial"/>
          <w:lang w:val="es-MX"/>
        </w:rPr>
      </w:pPr>
    </w:p>
    <w:p w:rsidR="00B76549" w:rsidRPr="007773A4" w:rsidRDefault="008C0BB5" w:rsidP="001110B8">
      <w:pPr>
        <w:tabs>
          <w:tab w:val="left" w:pos="709"/>
        </w:tabs>
        <w:spacing w:line="360" w:lineRule="auto"/>
        <w:jc w:val="both"/>
        <w:rPr>
          <w:rFonts w:ascii="Palatino Linotype" w:eastAsia="Calibri" w:hAnsi="Palatino Linotype"/>
          <w:lang w:val="es-MX" w:eastAsia="en-US"/>
        </w:rPr>
      </w:pPr>
      <w:r w:rsidRPr="007773A4">
        <w:rPr>
          <w:rFonts w:ascii="Palatino Linotype" w:eastAsia="Calibri" w:hAnsi="Palatino Linotype"/>
          <w:lang w:val="es-MX" w:eastAsia="en-US"/>
        </w:rPr>
        <w:t>Ahora bien</w:t>
      </w:r>
      <w:r w:rsidR="00B76549" w:rsidRPr="007773A4">
        <w:rPr>
          <w:rFonts w:ascii="Palatino Linotype" w:eastAsia="Calibri" w:hAnsi="Palatino Linotype"/>
          <w:lang w:val="es-MX" w:eastAsia="en-US"/>
        </w:rPr>
        <w:t>, el artículo 304 dispone que la presentación del Proyecto de Presupuesto de Egresos, a nivel municipal, deberá incluir, entre otras cosas lo siguiente:</w:t>
      </w:r>
    </w:p>
    <w:p w:rsidR="00513917" w:rsidRPr="007773A4" w:rsidRDefault="00513917" w:rsidP="00F83EDD">
      <w:pPr>
        <w:tabs>
          <w:tab w:val="left" w:pos="8222"/>
        </w:tabs>
        <w:ind w:left="851" w:right="1134"/>
        <w:jc w:val="both"/>
        <w:rPr>
          <w:rFonts w:ascii="Palatino Linotype" w:hAnsi="Palatino Linotype"/>
          <w:i/>
          <w:sz w:val="22"/>
          <w:szCs w:val="22"/>
        </w:rPr>
      </w:pPr>
    </w:p>
    <w:p w:rsidR="00513917" w:rsidRPr="007773A4" w:rsidRDefault="00513917" w:rsidP="00F83EDD">
      <w:pPr>
        <w:tabs>
          <w:tab w:val="left" w:pos="8222"/>
        </w:tabs>
        <w:ind w:left="851" w:right="1134"/>
        <w:jc w:val="both"/>
        <w:rPr>
          <w:rFonts w:ascii="Palatino Linotype" w:hAnsi="Palatino Linotype"/>
          <w:i/>
          <w:sz w:val="22"/>
          <w:szCs w:val="22"/>
        </w:rPr>
      </w:pPr>
      <w:r w:rsidRPr="007773A4">
        <w:rPr>
          <w:rFonts w:ascii="Palatino Linotype" w:hAnsi="Palatino Linotype"/>
          <w:i/>
          <w:sz w:val="22"/>
          <w:szCs w:val="22"/>
        </w:rPr>
        <w:t>“</w:t>
      </w:r>
      <w:r w:rsidRPr="007773A4">
        <w:rPr>
          <w:rFonts w:ascii="Palatino Linotype" w:hAnsi="Palatino Linotype"/>
          <w:b/>
          <w:i/>
          <w:sz w:val="22"/>
          <w:szCs w:val="22"/>
        </w:rPr>
        <w:t>Artículo 304.-</w:t>
      </w:r>
      <w:r w:rsidRPr="007773A4">
        <w:rPr>
          <w:rFonts w:ascii="Palatino Linotype" w:hAnsi="Palatino Linotype"/>
          <w:i/>
          <w:sz w:val="22"/>
          <w:szCs w:val="22"/>
        </w:rPr>
        <w:t xml:space="preserve"> La presentación del Proyecto de Presupuesto de Egresos, tanto a nivel estatal como municipal, deberá incluir, lo siguiente:</w:t>
      </w:r>
      <w:r w:rsidRPr="007773A4">
        <w:rPr>
          <w:rFonts w:ascii="Palatino Linotype" w:hAnsi="Palatino Linotype"/>
          <w:i/>
          <w:sz w:val="22"/>
          <w:szCs w:val="22"/>
        </w:rPr>
        <w:cr/>
        <w:t>(…)</w:t>
      </w:r>
    </w:p>
    <w:p w:rsidR="00B76549" w:rsidRPr="007773A4" w:rsidRDefault="00B76549" w:rsidP="00F83EDD">
      <w:pPr>
        <w:tabs>
          <w:tab w:val="left" w:pos="8222"/>
        </w:tabs>
        <w:ind w:left="851" w:right="1134"/>
        <w:jc w:val="both"/>
        <w:rPr>
          <w:rFonts w:ascii="Palatino Linotype" w:eastAsia="Calibri" w:hAnsi="Palatino Linotype"/>
          <w:i/>
          <w:sz w:val="22"/>
          <w:szCs w:val="22"/>
          <w:lang w:val="es-MX" w:eastAsia="en-US"/>
        </w:rPr>
      </w:pPr>
      <w:r w:rsidRPr="007773A4">
        <w:rPr>
          <w:rFonts w:ascii="Palatino Linotype" w:eastAsia="Calibri" w:hAnsi="Palatino Linotype"/>
          <w:i/>
          <w:sz w:val="22"/>
          <w:szCs w:val="22"/>
          <w:lang w:val="es-MX" w:eastAsia="en-US"/>
        </w:rPr>
        <w:t xml:space="preserve">VII. Estimaciones de egresos, por cada una de sus fuentes, agrupados de la siguiente forma: </w:t>
      </w:r>
    </w:p>
    <w:p w:rsidR="00B76549" w:rsidRPr="007773A4" w:rsidRDefault="00B76549" w:rsidP="00F83EDD">
      <w:pPr>
        <w:tabs>
          <w:tab w:val="left" w:pos="8222"/>
        </w:tabs>
        <w:ind w:left="851" w:right="1134"/>
        <w:jc w:val="both"/>
        <w:rPr>
          <w:rFonts w:ascii="Palatino Linotype" w:eastAsia="Calibri" w:hAnsi="Palatino Linotype"/>
          <w:i/>
          <w:sz w:val="22"/>
          <w:szCs w:val="22"/>
          <w:lang w:val="es-MX" w:eastAsia="en-US"/>
        </w:rPr>
      </w:pPr>
      <w:r w:rsidRPr="007773A4">
        <w:rPr>
          <w:rFonts w:ascii="Palatino Linotype" w:eastAsia="Calibri" w:hAnsi="Palatino Linotype"/>
          <w:i/>
          <w:sz w:val="22"/>
          <w:szCs w:val="22"/>
          <w:lang w:val="es-MX" w:eastAsia="en-US"/>
        </w:rPr>
        <w:t xml:space="preserve">1.- Clasificación Programática a nivel de programas presupuestarios y proyectos. </w:t>
      </w:r>
    </w:p>
    <w:p w:rsidR="00B76549" w:rsidRPr="007773A4" w:rsidRDefault="00B76549" w:rsidP="00F83EDD">
      <w:pPr>
        <w:tabs>
          <w:tab w:val="left" w:pos="8222"/>
        </w:tabs>
        <w:ind w:left="851" w:right="1134"/>
        <w:jc w:val="both"/>
        <w:rPr>
          <w:rFonts w:ascii="Palatino Linotype" w:eastAsia="Calibri" w:hAnsi="Palatino Linotype"/>
          <w:i/>
          <w:sz w:val="22"/>
          <w:szCs w:val="22"/>
          <w:lang w:val="es-MX" w:eastAsia="en-US"/>
        </w:rPr>
      </w:pPr>
      <w:r w:rsidRPr="007773A4">
        <w:rPr>
          <w:rFonts w:ascii="Palatino Linotype" w:eastAsia="Calibri" w:hAnsi="Palatino Linotype"/>
          <w:i/>
          <w:sz w:val="22"/>
          <w:szCs w:val="22"/>
          <w:lang w:val="es-MX" w:eastAsia="en-US"/>
        </w:rPr>
        <w:t>2.- Clasificación Administrativa.</w:t>
      </w:r>
    </w:p>
    <w:p w:rsidR="00B76549" w:rsidRPr="007773A4" w:rsidRDefault="00B76549" w:rsidP="00F83EDD">
      <w:pPr>
        <w:tabs>
          <w:tab w:val="left" w:pos="8222"/>
        </w:tabs>
        <w:ind w:left="851" w:right="1134"/>
        <w:jc w:val="both"/>
        <w:rPr>
          <w:rFonts w:ascii="Palatino Linotype" w:eastAsia="Calibri" w:hAnsi="Palatino Linotype"/>
          <w:i/>
          <w:sz w:val="22"/>
          <w:szCs w:val="22"/>
          <w:lang w:val="es-MX" w:eastAsia="en-US"/>
        </w:rPr>
      </w:pPr>
      <w:r w:rsidRPr="007773A4">
        <w:rPr>
          <w:rFonts w:ascii="Palatino Linotype" w:eastAsia="Calibri" w:hAnsi="Palatino Linotype"/>
          <w:i/>
          <w:sz w:val="22"/>
          <w:szCs w:val="22"/>
          <w:lang w:val="es-MX" w:eastAsia="en-US"/>
        </w:rPr>
        <w:lastRenderedPageBreak/>
        <w:t>3.- Clasificación Económica.</w:t>
      </w:r>
    </w:p>
    <w:p w:rsidR="008C0BB5" w:rsidRPr="007773A4" w:rsidRDefault="008C0BB5" w:rsidP="00F83EDD">
      <w:pPr>
        <w:tabs>
          <w:tab w:val="left" w:pos="8222"/>
        </w:tabs>
        <w:ind w:left="851" w:right="1134"/>
        <w:jc w:val="both"/>
        <w:rPr>
          <w:rFonts w:ascii="Palatino Linotype" w:eastAsia="Calibri" w:hAnsi="Palatino Linotype"/>
          <w:i/>
          <w:sz w:val="22"/>
          <w:szCs w:val="22"/>
          <w:lang w:val="es-MX" w:eastAsia="en-US"/>
        </w:rPr>
      </w:pPr>
    </w:p>
    <w:p w:rsidR="00FE0FF0" w:rsidRPr="007773A4" w:rsidRDefault="00FE0FF0" w:rsidP="001110B8">
      <w:pPr>
        <w:tabs>
          <w:tab w:val="left" w:pos="709"/>
        </w:tabs>
        <w:spacing w:line="360" w:lineRule="auto"/>
        <w:jc w:val="both"/>
        <w:rPr>
          <w:rFonts w:ascii="Palatino Linotype" w:eastAsia="Calibri" w:hAnsi="Palatino Linotype"/>
          <w:color w:val="000000"/>
          <w:lang w:val="es-MX" w:eastAsia="en-US"/>
        </w:rPr>
      </w:pPr>
      <w:r w:rsidRPr="007773A4">
        <w:rPr>
          <w:rFonts w:ascii="Palatino Linotype" w:eastAsia="Calibri" w:hAnsi="Palatino Linotype"/>
          <w:color w:val="000000"/>
          <w:lang w:val="es-MX" w:eastAsia="en-US"/>
        </w:rPr>
        <w:t xml:space="preserve">Por su parte, el Manual </w:t>
      </w:r>
      <w:r w:rsidR="00AC3D1A" w:rsidRPr="007773A4">
        <w:rPr>
          <w:rFonts w:ascii="Palatino Linotype" w:hAnsi="Palatino Linotype" w:cs="Arial"/>
        </w:rPr>
        <w:t xml:space="preserve">para la Planeación, Programación y </w:t>
      </w:r>
      <w:proofErr w:type="spellStart"/>
      <w:r w:rsidR="00AC3D1A" w:rsidRPr="007773A4">
        <w:rPr>
          <w:rFonts w:ascii="Palatino Linotype" w:hAnsi="Palatino Linotype" w:cs="Arial"/>
        </w:rPr>
        <w:t>Presupuestación</w:t>
      </w:r>
      <w:proofErr w:type="spellEnd"/>
      <w:r w:rsidR="00AC3D1A" w:rsidRPr="007773A4">
        <w:rPr>
          <w:rFonts w:ascii="Palatino Linotype" w:hAnsi="Palatino Linotype" w:cs="Arial"/>
        </w:rPr>
        <w:t xml:space="preserve"> Municipal para el ejercicio fiscal 2019, precisa que la </w:t>
      </w:r>
      <w:r w:rsidR="00AC3D1A" w:rsidRPr="007773A4">
        <w:rPr>
          <w:rFonts w:ascii="Palatino Linotype" w:hAnsi="Palatino Linotype" w:cs="Arial"/>
          <w:i/>
        </w:rPr>
        <w:t xml:space="preserve">Clasificación </w:t>
      </w:r>
      <w:r w:rsidRPr="007773A4">
        <w:rPr>
          <w:rFonts w:ascii="Palatino Linotype" w:eastAsia="Calibri" w:hAnsi="Palatino Linotype"/>
          <w:i/>
          <w:color w:val="000000"/>
          <w:lang w:val="es-MX" w:eastAsia="en-US"/>
        </w:rPr>
        <w:t xml:space="preserve">Programática </w:t>
      </w:r>
      <w:r w:rsidR="00AC3D1A" w:rsidRPr="007773A4">
        <w:rPr>
          <w:rFonts w:ascii="Palatino Linotype" w:eastAsia="Calibri" w:hAnsi="Palatino Linotype"/>
          <w:color w:val="000000"/>
          <w:lang w:val="es-MX" w:eastAsia="en-US"/>
        </w:rPr>
        <w:t xml:space="preserve">tiene por objeto establecer </w:t>
      </w:r>
      <w:r w:rsidRPr="007773A4">
        <w:rPr>
          <w:rFonts w:ascii="Palatino Linotype" w:eastAsia="Calibri" w:hAnsi="Palatino Linotype"/>
          <w:color w:val="000000"/>
          <w:lang w:val="es-MX" w:eastAsia="en-US"/>
        </w:rPr>
        <w:t>la clasificación de los programas presupuestarios de los entes públicos, que permitirá organizar en forma representativa y homogénea, las asignaciones de recursos de los Programas presupuestarios</w:t>
      </w:r>
      <w:r w:rsidR="00AC3D1A" w:rsidRPr="007773A4">
        <w:rPr>
          <w:rFonts w:ascii="Palatino Linotype" w:eastAsia="Calibri" w:hAnsi="Palatino Linotype"/>
          <w:color w:val="000000"/>
          <w:lang w:val="es-MX" w:eastAsia="en-US"/>
        </w:rPr>
        <w:t xml:space="preserve">. </w:t>
      </w:r>
    </w:p>
    <w:p w:rsidR="00AC3D1A" w:rsidRPr="007773A4" w:rsidRDefault="00AC3D1A" w:rsidP="001110B8">
      <w:pPr>
        <w:spacing w:line="360" w:lineRule="auto"/>
        <w:jc w:val="both"/>
        <w:rPr>
          <w:rFonts w:ascii="Palatino Linotype" w:eastAsia="Calibri" w:hAnsi="Palatino Linotype"/>
          <w:b/>
          <w:i/>
          <w:color w:val="000000"/>
          <w:lang w:val="es-MX" w:eastAsia="en-US"/>
        </w:rPr>
      </w:pPr>
    </w:p>
    <w:p w:rsidR="00B76549" w:rsidRPr="007773A4" w:rsidRDefault="00B76549" w:rsidP="001110B8">
      <w:pPr>
        <w:tabs>
          <w:tab w:val="left" w:pos="709"/>
        </w:tabs>
        <w:spacing w:line="360" w:lineRule="auto"/>
        <w:jc w:val="both"/>
        <w:rPr>
          <w:rFonts w:ascii="Palatino Linotype" w:hAnsi="Palatino Linotype" w:cs="Arial"/>
        </w:rPr>
      </w:pPr>
      <w:r w:rsidRPr="007773A4">
        <w:rPr>
          <w:rFonts w:ascii="Palatino Linotype" w:hAnsi="Palatino Linotype" w:cs="Arial"/>
        </w:rPr>
        <w:t xml:space="preserve">En este sentido la composición del Presupuesto de egresos contempla diversos formatos dentro de los que encontramos los siguientes </w:t>
      </w:r>
      <w:r w:rsidRPr="007773A4">
        <w:rPr>
          <w:rFonts w:ascii="Palatino Linotype" w:eastAsia="Calibri" w:hAnsi="Palatino Linotype"/>
          <w:color w:val="000000"/>
          <w:lang w:val="es-MX" w:eastAsia="en-US"/>
        </w:rPr>
        <w:t xml:space="preserve">PbRM-01a Programa Anual Dimensión Administrativa del Gasto, PbRM-01b Programa Anual Descripción del Programa Presupuestario, PbRM-01c Programa Anual de Metas de actividad por Proyecto, PbRM-01d Ficha técnica de diseño de indicadores estratégicos o de gestión, PbRM-01e Matriz de indicadores para resultados por programa presupuestario y dependencia general, PbRM-02a Calendarización de Metas de actividad por Proyecto, PbRM-03a Presupuesto de Ingresos Detallado, PbRM-03b Caratula de Presupuesto de Ingresos, </w:t>
      </w:r>
      <w:r w:rsidRPr="007773A4">
        <w:rPr>
          <w:rFonts w:ascii="Palatino Linotype" w:eastAsia="Calibri" w:hAnsi="Palatino Linotype"/>
          <w:u w:val="single"/>
          <w:lang w:val="es-MX" w:eastAsia="en-US"/>
        </w:rPr>
        <w:t>PbRM-04a Presupuesto de Egresos Detallado</w:t>
      </w:r>
      <w:r w:rsidRPr="007773A4">
        <w:rPr>
          <w:rFonts w:ascii="Palatino Linotype" w:eastAsia="Calibri" w:hAnsi="Palatino Linotype"/>
          <w:color w:val="000000"/>
          <w:lang w:val="es-MX" w:eastAsia="en-US"/>
        </w:rPr>
        <w:t>, PbRM-04b Presupuesto de Egresos por Objeto del Gasto, PbRM-04c Presupuesto de Egresos Global Calendarizado, PbRM-04d Caratula de Presupuesto de Egresos, PbRM-05 Tabulador de Sueldos, PbRM-06 Programa Anual de Adquisiciones, PbRM-07 Programa Anual de Obra y PbRM-07b Programa Anual de Obra (Reparaciones y Mantenimiento)</w:t>
      </w:r>
    </w:p>
    <w:p w:rsidR="00FE0FF0" w:rsidRPr="007773A4" w:rsidRDefault="00FE0FF0" w:rsidP="001110B8">
      <w:pPr>
        <w:spacing w:line="360" w:lineRule="auto"/>
        <w:jc w:val="both"/>
        <w:rPr>
          <w:rFonts w:ascii="Palatino Linotype" w:hAnsi="Palatino Linotype" w:cs="Arial"/>
          <w:lang w:val="es-MX"/>
        </w:rPr>
      </w:pPr>
    </w:p>
    <w:p w:rsidR="008C0BB5" w:rsidRPr="007773A4" w:rsidRDefault="008C0BB5" w:rsidP="001110B8">
      <w:pPr>
        <w:spacing w:line="360" w:lineRule="auto"/>
        <w:jc w:val="both"/>
        <w:rPr>
          <w:rFonts w:ascii="Palatino Linotype" w:eastAsia="Calibri" w:hAnsi="Palatino Linotype" w:cs="Tahoma"/>
          <w:bCs/>
          <w:sz w:val="22"/>
          <w:szCs w:val="22"/>
          <w:lang w:eastAsia="en-US"/>
        </w:rPr>
      </w:pPr>
      <w:r w:rsidRPr="007773A4">
        <w:rPr>
          <w:rFonts w:ascii="Palatino Linotype" w:hAnsi="Palatino Linotype" w:cs="Arial"/>
          <w:lang w:val="es-MX"/>
        </w:rPr>
        <w:t xml:space="preserve">Por lo anterior, y en atención al requerimiento identificado con el numeral 1, consistente en el </w:t>
      </w:r>
      <w:r w:rsidRPr="007773A4">
        <w:rPr>
          <w:rFonts w:ascii="Palatino Linotype" w:hAnsi="Palatino Linotype"/>
          <w:b/>
          <w:i/>
        </w:rPr>
        <w:t xml:space="preserve">Presupuesto asignado a las partidas presupuestales: Desarrollo social y humano, El papel fundamental de la mujer y la perspectiva de género, Integración de la mujer al </w:t>
      </w:r>
      <w:r w:rsidRPr="007773A4">
        <w:rPr>
          <w:rFonts w:ascii="Palatino Linotype" w:hAnsi="Palatino Linotype"/>
          <w:b/>
          <w:i/>
        </w:rPr>
        <w:lastRenderedPageBreak/>
        <w:t xml:space="preserve">desarrollo económico, Atención educativa a hijos de madres trabajadoras, Familia, población y participación de la mujer, Fomento a la cultura de equidad de género, Atención integral a la mujer; </w:t>
      </w:r>
      <w:r w:rsidRPr="007773A4">
        <w:rPr>
          <w:rFonts w:ascii="Palatino Linotype" w:hAnsi="Palatino Linotype"/>
        </w:rPr>
        <w:t xml:space="preserve">al respecto, </w:t>
      </w:r>
      <w:r w:rsidRPr="007773A4">
        <w:rPr>
          <w:rFonts w:ascii="Palatino Linotype" w:eastAsia="Calibri" w:hAnsi="Palatino Linotype" w:cs="Tahoma"/>
          <w:bCs/>
          <w:sz w:val="22"/>
          <w:szCs w:val="22"/>
          <w:lang w:eastAsia="en-US"/>
        </w:rPr>
        <w:t xml:space="preserve">es de resaltar que el Manual para la Planeación, Programación y Presupuesto de Egresos Municipal para el Ejercicio Fiscal, del dos mil trece al dos mil diecinueve, determina que 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Este informe debe contener diversos formatos entre los que se encuentra el Avance Presupuestal de Egresos Detallado (PbRM10a), para mayo referencia se inserta a continuación: </w:t>
      </w:r>
    </w:p>
    <w:p w:rsidR="008C0BB5" w:rsidRPr="007773A4" w:rsidRDefault="008C0BB5" w:rsidP="00F83EDD">
      <w:pPr>
        <w:jc w:val="both"/>
        <w:rPr>
          <w:rFonts w:ascii="Palatino Linotype" w:eastAsia="Calibri" w:hAnsi="Palatino Linotype" w:cs="Tahoma"/>
          <w:bCs/>
          <w:sz w:val="22"/>
          <w:szCs w:val="22"/>
          <w:lang w:eastAsia="en-US"/>
        </w:rPr>
      </w:pPr>
    </w:p>
    <w:p w:rsidR="008C0BB5" w:rsidRPr="007773A4" w:rsidRDefault="008C0BB5" w:rsidP="00F83EDD">
      <w:pPr>
        <w:tabs>
          <w:tab w:val="left" w:pos="8222"/>
        </w:tabs>
        <w:ind w:left="851" w:right="1134"/>
        <w:jc w:val="both"/>
        <w:rPr>
          <w:rFonts w:ascii="Palatino Linotype" w:eastAsia="Calibri" w:hAnsi="Palatino Linotype"/>
          <w:i/>
          <w:sz w:val="22"/>
          <w:szCs w:val="22"/>
          <w:lang w:val="es-MX" w:eastAsia="en-US"/>
        </w:rPr>
      </w:pPr>
      <w:r w:rsidRPr="007773A4">
        <w:rPr>
          <w:rFonts w:ascii="Palatino Linotype" w:eastAsia="Calibri" w:hAnsi="Palatino Linotype"/>
          <w:i/>
          <w:sz w:val="22"/>
          <w:szCs w:val="22"/>
          <w:lang w:val="es-MX" w:eastAsia="en-US"/>
        </w:rPr>
        <w:t>“</w:t>
      </w:r>
      <w:r w:rsidRPr="007773A4">
        <w:rPr>
          <w:rFonts w:ascii="Palatino Linotype" w:eastAsia="Calibri" w:hAnsi="Palatino Linotype"/>
          <w:b/>
          <w:i/>
          <w:sz w:val="22"/>
          <w:szCs w:val="22"/>
          <w:lang w:val="es-MX" w:eastAsia="en-US"/>
        </w:rPr>
        <w:t>V. Informe Mensual Presupuestal</w:t>
      </w:r>
      <w:r w:rsidRPr="007773A4">
        <w:rPr>
          <w:rFonts w:ascii="Palatino Linotype" w:eastAsia="Calibri" w:hAnsi="Palatino Linotype"/>
          <w:i/>
          <w:sz w:val="22"/>
          <w:szCs w:val="22"/>
          <w:lang w:val="es-MX" w:eastAsia="en-US"/>
        </w:rPr>
        <w:t xml:space="preserve"> </w:t>
      </w:r>
    </w:p>
    <w:p w:rsidR="00F96BD5" w:rsidRPr="007773A4" w:rsidRDefault="008C0BB5" w:rsidP="00F83EDD">
      <w:pPr>
        <w:tabs>
          <w:tab w:val="left" w:pos="8222"/>
        </w:tabs>
        <w:ind w:left="851" w:right="1134"/>
        <w:jc w:val="both"/>
        <w:rPr>
          <w:rFonts w:ascii="Palatino Linotype" w:eastAsia="Calibri" w:hAnsi="Palatino Linotype"/>
          <w:i/>
          <w:sz w:val="22"/>
          <w:szCs w:val="22"/>
          <w:lang w:val="es-MX" w:eastAsia="en-US"/>
        </w:rPr>
      </w:pPr>
      <w:r w:rsidRPr="007773A4">
        <w:rPr>
          <w:rFonts w:ascii="Palatino Linotype" w:eastAsia="Calibri" w:hAnsi="Palatino Linotype"/>
          <w:i/>
          <w:sz w:val="22"/>
          <w:szCs w:val="22"/>
          <w:lang w:val="es-MX" w:eastAsia="en-US"/>
        </w:rPr>
        <w:t xml:space="preserve">Para dar seguimiento a la ejecución del Presupuesto de Egresos Municipal de conformidad con el artículo 32 párrafo segundo de la Ley de Fiscalización Superior del Estado de México, los entes municipales deben presentar el informe mensual dentro de los veinte días posteriores al término del mes correspondiente. </w:t>
      </w:r>
    </w:p>
    <w:p w:rsidR="009B328B" w:rsidRPr="007773A4" w:rsidRDefault="009B328B" w:rsidP="00F83EDD">
      <w:pPr>
        <w:tabs>
          <w:tab w:val="left" w:pos="8222"/>
        </w:tabs>
        <w:ind w:left="851" w:right="1134"/>
        <w:jc w:val="both"/>
        <w:rPr>
          <w:rFonts w:ascii="Palatino Linotype" w:eastAsia="Calibri" w:hAnsi="Palatino Linotype"/>
          <w:i/>
          <w:sz w:val="22"/>
          <w:szCs w:val="22"/>
          <w:lang w:val="es-MX" w:eastAsia="en-US"/>
        </w:rPr>
      </w:pPr>
    </w:p>
    <w:p w:rsidR="00F96BD5" w:rsidRPr="007773A4" w:rsidRDefault="008C0BB5" w:rsidP="00F83EDD">
      <w:pPr>
        <w:tabs>
          <w:tab w:val="left" w:pos="8222"/>
        </w:tabs>
        <w:ind w:left="851" w:right="1134"/>
        <w:jc w:val="both"/>
        <w:rPr>
          <w:rFonts w:ascii="Palatino Linotype" w:eastAsia="Calibri" w:hAnsi="Palatino Linotype"/>
          <w:i/>
          <w:sz w:val="22"/>
          <w:szCs w:val="22"/>
          <w:lang w:val="es-MX" w:eastAsia="en-US"/>
        </w:rPr>
      </w:pPr>
      <w:r w:rsidRPr="007773A4">
        <w:rPr>
          <w:rFonts w:ascii="Palatino Linotype" w:eastAsia="Calibri" w:hAnsi="Palatino Linotype"/>
          <w:i/>
          <w:sz w:val="22"/>
          <w:szCs w:val="22"/>
          <w:lang w:val="es-MX" w:eastAsia="en-US"/>
        </w:rPr>
        <w:t xml:space="preserve">Este informe debe contener los siguientes formatos: </w:t>
      </w:r>
    </w:p>
    <w:p w:rsidR="009B328B" w:rsidRPr="007773A4" w:rsidRDefault="009B328B" w:rsidP="00F83EDD">
      <w:pPr>
        <w:tabs>
          <w:tab w:val="left" w:pos="8222"/>
        </w:tabs>
        <w:ind w:left="851" w:right="1134"/>
        <w:jc w:val="both"/>
        <w:rPr>
          <w:rFonts w:ascii="Palatino Linotype" w:eastAsia="Calibri" w:hAnsi="Palatino Linotype"/>
          <w:i/>
          <w:sz w:val="22"/>
          <w:szCs w:val="22"/>
          <w:lang w:val="es-MX" w:eastAsia="en-US"/>
        </w:rPr>
      </w:pPr>
    </w:p>
    <w:p w:rsidR="008C0BB5" w:rsidRPr="007773A4" w:rsidRDefault="008C0BB5" w:rsidP="00F83EDD">
      <w:pPr>
        <w:tabs>
          <w:tab w:val="left" w:pos="8222"/>
        </w:tabs>
        <w:ind w:left="851" w:right="1134"/>
        <w:jc w:val="both"/>
        <w:rPr>
          <w:rFonts w:ascii="Palatino Linotype" w:eastAsia="Calibri" w:hAnsi="Palatino Linotype"/>
          <w:i/>
          <w:sz w:val="22"/>
          <w:szCs w:val="22"/>
          <w:lang w:val="es-MX" w:eastAsia="en-US"/>
        </w:rPr>
      </w:pPr>
      <w:r w:rsidRPr="007773A4">
        <w:rPr>
          <w:rFonts w:ascii="Palatino Linotype" w:eastAsia="Calibri" w:hAnsi="Palatino Linotype"/>
          <w:i/>
          <w:sz w:val="22"/>
          <w:szCs w:val="22"/>
          <w:lang w:val="es-MX" w:eastAsia="en-US"/>
        </w:rPr>
        <w:t>En el Avance Presupuestal de Ingresos (</w:t>
      </w:r>
      <w:proofErr w:type="spellStart"/>
      <w:r w:rsidRPr="007773A4">
        <w:rPr>
          <w:rFonts w:ascii="Palatino Linotype" w:eastAsia="Calibri" w:hAnsi="Palatino Linotype"/>
          <w:i/>
          <w:sz w:val="22"/>
          <w:szCs w:val="22"/>
          <w:lang w:val="es-MX" w:eastAsia="en-US"/>
        </w:rPr>
        <w:t>PbRM</w:t>
      </w:r>
      <w:proofErr w:type="spellEnd"/>
      <w:r w:rsidRPr="007773A4">
        <w:rPr>
          <w:rFonts w:ascii="Palatino Linotype" w:eastAsia="Calibri" w:hAnsi="Palatino Linotype"/>
          <w:i/>
          <w:sz w:val="22"/>
          <w:szCs w:val="22"/>
          <w:lang w:val="es-MX" w:eastAsia="en-US"/>
        </w:rPr>
        <w:t xml:space="preserve"> 09a), se identifican las posibles modificaciones al Presupuesto Definitivo de Ingresos por concepto, reflejando los momentos contables del ingreso, el estado comparativo de ingresos (</w:t>
      </w:r>
      <w:proofErr w:type="spellStart"/>
      <w:r w:rsidRPr="007773A4">
        <w:rPr>
          <w:rFonts w:ascii="Palatino Linotype" w:eastAsia="Calibri" w:hAnsi="Palatino Linotype"/>
          <w:i/>
          <w:sz w:val="22"/>
          <w:szCs w:val="22"/>
          <w:lang w:val="es-MX" w:eastAsia="en-US"/>
        </w:rPr>
        <w:t>PbRM</w:t>
      </w:r>
      <w:proofErr w:type="spellEnd"/>
      <w:r w:rsidRPr="007773A4">
        <w:rPr>
          <w:rFonts w:ascii="Palatino Linotype" w:eastAsia="Calibri" w:hAnsi="Palatino Linotype"/>
          <w:i/>
          <w:sz w:val="22"/>
          <w:szCs w:val="22"/>
          <w:lang w:val="es-MX" w:eastAsia="en-US"/>
        </w:rPr>
        <w:t xml:space="preserve"> 09b): en este formato se deberán registrar los movimientos de los ingresos del ejercicio mensual, a través de la comparación del ingreso acumulado al mes reportado, el Avance Presupuestal de Egresos Detallado(PbRM10a) y el Avance Presupuestal de Egresos (PbRM10b): los cuales reflejan los movimientos del presupuesto por proyecto, partida específica y presupuesto modificado, igualmente, el Estado comparativo de egresos (PbRM10c), en el que se registran los movimientos de los egresos ejercidos de manera mensual, a través de la comparación del egreso acumulado al mes reportado.</w:t>
      </w:r>
      <w:r w:rsidR="00F83EDD" w:rsidRPr="007773A4">
        <w:rPr>
          <w:rFonts w:ascii="Palatino Linotype" w:eastAsia="Calibri" w:hAnsi="Palatino Linotype"/>
          <w:i/>
          <w:sz w:val="22"/>
          <w:szCs w:val="22"/>
          <w:lang w:val="es-MX" w:eastAsia="en-US"/>
        </w:rPr>
        <w:t>”</w:t>
      </w:r>
    </w:p>
    <w:p w:rsidR="009B328B" w:rsidRPr="007773A4" w:rsidRDefault="009B328B" w:rsidP="00F83EDD">
      <w:pPr>
        <w:tabs>
          <w:tab w:val="left" w:pos="8222"/>
        </w:tabs>
        <w:ind w:left="851" w:right="1134"/>
        <w:jc w:val="both"/>
        <w:rPr>
          <w:rFonts w:ascii="Palatino Linotype" w:eastAsia="Calibri" w:hAnsi="Palatino Linotype"/>
          <w:i/>
          <w:sz w:val="22"/>
          <w:szCs w:val="22"/>
          <w:lang w:val="es-MX" w:eastAsia="en-US"/>
        </w:rPr>
      </w:pPr>
      <w:r w:rsidRPr="007773A4">
        <w:rPr>
          <w:rFonts w:ascii="Palatino Linotype" w:eastAsia="Calibri" w:hAnsi="Palatino Linotype"/>
          <w:i/>
          <w:sz w:val="22"/>
          <w:szCs w:val="22"/>
          <w:lang w:val="es-MX" w:eastAsia="en-US"/>
        </w:rPr>
        <w:t>(Énfasis añadido)</w:t>
      </w:r>
    </w:p>
    <w:p w:rsidR="00F96BD5" w:rsidRPr="007773A4" w:rsidRDefault="00F96BD5" w:rsidP="00F83EDD">
      <w:pPr>
        <w:tabs>
          <w:tab w:val="left" w:pos="8222"/>
        </w:tabs>
        <w:ind w:right="1134"/>
        <w:jc w:val="both"/>
        <w:rPr>
          <w:rFonts w:ascii="Palatino Linotype" w:eastAsia="Calibri" w:hAnsi="Palatino Linotype"/>
          <w:i/>
          <w:sz w:val="22"/>
          <w:szCs w:val="22"/>
          <w:lang w:val="es-MX" w:eastAsia="en-US"/>
        </w:rPr>
      </w:pPr>
    </w:p>
    <w:p w:rsidR="00F96BD5" w:rsidRPr="007773A4" w:rsidRDefault="00F96BD5" w:rsidP="001110B8">
      <w:pPr>
        <w:tabs>
          <w:tab w:val="left" w:pos="8222"/>
        </w:tabs>
        <w:spacing w:line="360" w:lineRule="auto"/>
        <w:ind w:right="1134"/>
        <w:jc w:val="both"/>
        <w:rPr>
          <w:rFonts w:ascii="Palatino Linotype" w:eastAsia="Calibri" w:hAnsi="Palatino Linotype"/>
          <w:i/>
          <w:lang w:val="es-MX" w:eastAsia="en-US"/>
        </w:rPr>
      </w:pPr>
      <w:r w:rsidRPr="007773A4">
        <w:rPr>
          <w:rFonts w:ascii="Palatino Linotype" w:eastAsia="Calibri" w:hAnsi="Palatino Linotype"/>
          <w:i/>
          <w:noProof/>
          <w:lang w:val="es-MX" w:eastAsia="es-MX"/>
        </w:rPr>
        <w:lastRenderedPageBreak/>
        <w:drawing>
          <wp:inline distT="0" distB="0" distL="0" distR="0">
            <wp:extent cx="5940058" cy="501015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8">
                      <a:extLst>
                        <a:ext uri="{28A0092B-C50C-407E-A947-70E740481C1C}">
                          <a14:useLocalDpi xmlns:a14="http://schemas.microsoft.com/office/drawing/2010/main" val="0"/>
                        </a:ext>
                      </a:extLst>
                    </a:blip>
                    <a:stretch>
                      <a:fillRect/>
                    </a:stretch>
                  </pic:blipFill>
                  <pic:spPr>
                    <a:xfrm>
                      <a:off x="0" y="0"/>
                      <a:ext cx="5959757" cy="5026765"/>
                    </a:xfrm>
                    <a:prstGeom prst="rect">
                      <a:avLst/>
                    </a:prstGeom>
                  </pic:spPr>
                </pic:pic>
              </a:graphicData>
            </a:graphic>
          </wp:inline>
        </w:drawing>
      </w:r>
    </w:p>
    <w:p w:rsidR="008C0BB5" w:rsidRPr="007773A4" w:rsidRDefault="008C0BB5" w:rsidP="001110B8">
      <w:pPr>
        <w:shd w:val="clear" w:color="auto" w:fill="FFFFFF" w:themeFill="background1"/>
        <w:spacing w:line="360" w:lineRule="auto"/>
        <w:jc w:val="both"/>
        <w:rPr>
          <w:rFonts w:ascii="Palatino Linotype" w:eastAsia="Calibri" w:hAnsi="Palatino Linotype" w:cs="Tahoma"/>
          <w:bCs/>
          <w:sz w:val="22"/>
          <w:szCs w:val="22"/>
          <w:lang w:eastAsia="en-US"/>
        </w:rPr>
      </w:pPr>
    </w:p>
    <w:p w:rsidR="008C0BB5" w:rsidRPr="007773A4" w:rsidRDefault="008C0BB5" w:rsidP="001110B8">
      <w:pPr>
        <w:autoSpaceDE w:val="0"/>
        <w:autoSpaceDN w:val="0"/>
        <w:adjustRightInd w:val="0"/>
        <w:spacing w:line="360" w:lineRule="auto"/>
        <w:jc w:val="both"/>
        <w:rPr>
          <w:rFonts w:ascii="Palatino Linotype" w:hAnsi="Palatino Linotype"/>
        </w:rPr>
      </w:pPr>
      <w:r w:rsidRPr="007773A4">
        <w:rPr>
          <w:rFonts w:ascii="Palatino Linotype" w:eastAsia="Calibri" w:hAnsi="Palatino Linotype" w:cs="Tahoma"/>
          <w:bCs/>
          <w:sz w:val="22"/>
          <w:szCs w:val="22"/>
          <w:lang w:eastAsia="en-US"/>
        </w:rPr>
        <w:t>De</w:t>
      </w:r>
      <w:r w:rsidR="00F96BD5" w:rsidRPr="007773A4">
        <w:rPr>
          <w:rFonts w:ascii="Palatino Linotype" w:eastAsia="Calibri" w:hAnsi="Palatino Linotype" w:cs="Tahoma"/>
          <w:bCs/>
          <w:sz w:val="22"/>
          <w:szCs w:val="22"/>
          <w:lang w:eastAsia="en-US"/>
        </w:rPr>
        <w:t xml:space="preserve"> lo anterior, </w:t>
      </w:r>
      <w:r w:rsidRPr="007773A4">
        <w:rPr>
          <w:rFonts w:ascii="Palatino Linotype" w:eastAsia="Calibri" w:hAnsi="Palatino Linotype" w:cs="Tahoma"/>
          <w:bCs/>
          <w:sz w:val="22"/>
          <w:szCs w:val="22"/>
          <w:lang w:eastAsia="en-US"/>
        </w:rPr>
        <w:t xml:space="preserve">se considera que el Sujeto Obligado </w:t>
      </w:r>
      <w:r w:rsidR="00F96BD5" w:rsidRPr="007773A4">
        <w:rPr>
          <w:rFonts w:ascii="Palatino Linotype" w:eastAsia="Calibri" w:hAnsi="Palatino Linotype" w:cs="Tahoma"/>
          <w:bCs/>
          <w:sz w:val="22"/>
          <w:szCs w:val="22"/>
          <w:lang w:eastAsia="en-US"/>
        </w:rPr>
        <w:t xml:space="preserve">se encuentra en posibilidad de </w:t>
      </w:r>
      <w:r w:rsidRPr="007773A4">
        <w:rPr>
          <w:rFonts w:ascii="Palatino Linotype" w:eastAsia="Calibri" w:hAnsi="Palatino Linotype" w:cs="Tahoma"/>
          <w:bCs/>
          <w:sz w:val="22"/>
          <w:szCs w:val="22"/>
          <w:lang w:eastAsia="en-US"/>
        </w:rPr>
        <w:t xml:space="preserve">proporcionar el documento o documentos donde conste el </w:t>
      </w:r>
      <w:r w:rsidRPr="007773A4">
        <w:rPr>
          <w:rFonts w:ascii="Palatino Linotype" w:eastAsia="Calibri" w:hAnsi="Palatino Linotype" w:cs="Tahoma"/>
          <w:bCs/>
          <w:iCs/>
          <w:sz w:val="22"/>
          <w:szCs w:val="22"/>
          <w:lang w:eastAsia="en-US"/>
        </w:rPr>
        <w:t xml:space="preserve">presupuesto asignado a los rubros </w:t>
      </w:r>
      <w:r w:rsidR="00F96BD5" w:rsidRPr="007773A4">
        <w:rPr>
          <w:rFonts w:ascii="Palatino Linotype" w:eastAsia="Calibri" w:hAnsi="Palatino Linotype" w:cs="Tahoma"/>
          <w:bCs/>
          <w:iCs/>
          <w:sz w:val="22"/>
          <w:szCs w:val="22"/>
          <w:lang w:eastAsia="en-US"/>
        </w:rPr>
        <w:t>correspondientes a d</w:t>
      </w:r>
      <w:r w:rsidR="00F96BD5" w:rsidRPr="007773A4">
        <w:rPr>
          <w:rFonts w:ascii="Palatino Linotype" w:hAnsi="Palatino Linotype"/>
        </w:rPr>
        <w:t>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w:t>
      </w:r>
      <w:r w:rsidR="00FC2938" w:rsidRPr="007773A4">
        <w:rPr>
          <w:rFonts w:ascii="Palatino Linotype" w:hAnsi="Palatino Linotype"/>
        </w:rPr>
        <w:t xml:space="preserve">tención integral a la mujer, correspondientes a los años de dos mil trece al dos mil diecinueve. </w:t>
      </w:r>
    </w:p>
    <w:p w:rsidR="00FC2938" w:rsidRPr="007773A4" w:rsidRDefault="00FC2938"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lastRenderedPageBreak/>
        <w:t xml:space="preserve">Ahora bien, por cuanto hace a los requerimientos realizados por el particular identificados con los numerales 2 y 5, consistentes en </w:t>
      </w:r>
    </w:p>
    <w:p w:rsidR="00EF2A87" w:rsidRPr="007773A4" w:rsidRDefault="00EF2A87" w:rsidP="001110B8">
      <w:pPr>
        <w:autoSpaceDE w:val="0"/>
        <w:autoSpaceDN w:val="0"/>
        <w:adjustRightInd w:val="0"/>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4673"/>
        <w:gridCol w:w="4673"/>
      </w:tblGrid>
      <w:tr w:rsidR="00EF2A87" w:rsidRPr="007773A4" w:rsidTr="001110B8">
        <w:tc>
          <w:tcPr>
            <w:tcW w:w="9346" w:type="dxa"/>
            <w:gridSpan w:val="2"/>
          </w:tcPr>
          <w:p w:rsidR="00EF2A87" w:rsidRPr="007773A4" w:rsidRDefault="00EF2A87" w:rsidP="00F83EDD">
            <w:pPr>
              <w:tabs>
                <w:tab w:val="left" w:pos="4962"/>
              </w:tabs>
              <w:jc w:val="center"/>
              <w:rPr>
                <w:rFonts w:ascii="Palatino Linotype" w:eastAsia="Calibri" w:hAnsi="Palatino Linotype" w:cs="Tahoma"/>
                <w:b/>
                <w:iCs/>
                <w:lang w:eastAsia="es-ES_tradnl"/>
              </w:rPr>
            </w:pPr>
            <w:r w:rsidRPr="007773A4">
              <w:rPr>
                <w:rFonts w:ascii="Palatino Linotype" w:eastAsia="Calibri" w:hAnsi="Palatino Linotype" w:cs="Tahoma"/>
                <w:b/>
                <w:iCs/>
                <w:lang w:eastAsia="es-ES_tradnl"/>
              </w:rPr>
              <w:t>De los ejercicios fiscales 2013 al 2019</w:t>
            </w:r>
          </w:p>
        </w:tc>
      </w:tr>
      <w:tr w:rsidR="00EF2A87" w:rsidRPr="007773A4" w:rsidTr="001110B8">
        <w:tc>
          <w:tcPr>
            <w:tcW w:w="4673" w:type="dxa"/>
          </w:tcPr>
          <w:p w:rsidR="00EF2A87" w:rsidRPr="007773A4" w:rsidRDefault="00EF2A87" w:rsidP="00F83EDD">
            <w:pPr>
              <w:tabs>
                <w:tab w:val="left" w:pos="4962"/>
              </w:tabs>
              <w:jc w:val="center"/>
              <w:rPr>
                <w:rFonts w:ascii="Palatino Linotype" w:eastAsia="Calibri" w:hAnsi="Palatino Linotype" w:cs="Tahoma"/>
                <w:b/>
                <w:iCs/>
                <w:lang w:eastAsia="es-ES_tradnl"/>
              </w:rPr>
            </w:pPr>
            <w:r w:rsidRPr="007773A4">
              <w:rPr>
                <w:rFonts w:ascii="Palatino Linotype" w:eastAsia="Calibri" w:hAnsi="Palatino Linotype" w:cs="Tahoma"/>
                <w:b/>
                <w:iCs/>
                <w:lang w:eastAsia="es-ES_tradnl"/>
              </w:rPr>
              <w:t xml:space="preserve">Solicitud </w:t>
            </w:r>
            <w:hyperlink r:id="rId19" w:history="1">
              <w:r w:rsidRPr="007773A4">
                <w:rPr>
                  <w:rFonts w:ascii="Palatino Linotype" w:hAnsi="Palatino Linotype"/>
                  <w:b/>
                  <w:bCs/>
                </w:rPr>
                <w:t>00383/TECAMAC/IP/2019</w:t>
              </w:r>
            </w:hyperlink>
          </w:p>
        </w:tc>
        <w:tc>
          <w:tcPr>
            <w:tcW w:w="4673" w:type="dxa"/>
          </w:tcPr>
          <w:p w:rsidR="00EF2A87" w:rsidRPr="007773A4" w:rsidRDefault="00EF2A87" w:rsidP="00F83EDD">
            <w:pPr>
              <w:tabs>
                <w:tab w:val="left" w:pos="4962"/>
              </w:tabs>
              <w:jc w:val="center"/>
              <w:rPr>
                <w:rFonts w:ascii="Palatino Linotype" w:eastAsia="Calibri" w:hAnsi="Palatino Linotype" w:cs="Tahoma"/>
                <w:b/>
                <w:iCs/>
                <w:lang w:eastAsia="es-ES_tradnl"/>
              </w:rPr>
            </w:pPr>
            <w:r w:rsidRPr="007773A4">
              <w:rPr>
                <w:rFonts w:ascii="Palatino Linotype" w:eastAsia="Calibri" w:hAnsi="Palatino Linotype" w:cs="Tahoma"/>
                <w:b/>
                <w:iCs/>
                <w:lang w:eastAsia="es-ES_tradnl"/>
              </w:rPr>
              <w:t xml:space="preserve">Solicitud </w:t>
            </w:r>
            <w:hyperlink r:id="rId20" w:history="1">
              <w:r w:rsidRPr="007773A4">
                <w:rPr>
                  <w:rFonts w:ascii="Palatino Linotype" w:hAnsi="Palatino Linotype"/>
                  <w:b/>
                  <w:bCs/>
                </w:rPr>
                <w:t>00382/TECAMAC/IP/2019</w:t>
              </w:r>
            </w:hyperlink>
          </w:p>
        </w:tc>
      </w:tr>
      <w:tr w:rsidR="00EF2A87" w:rsidRPr="007773A4" w:rsidTr="001110B8">
        <w:tc>
          <w:tcPr>
            <w:tcW w:w="9346" w:type="dxa"/>
            <w:gridSpan w:val="2"/>
          </w:tcPr>
          <w:p w:rsidR="00EF2A87" w:rsidRPr="007773A4" w:rsidRDefault="00EF2A87" w:rsidP="00F83EDD">
            <w:pPr>
              <w:jc w:val="center"/>
              <w:rPr>
                <w:rFonts w:ascii="Palatino Linotype" w:hAnsi="Palatino Linotype"/>
              </w:rPr>
            </w:pPr>
            <w:r w:rsidRPr="007773A4">
              <w:rPr>
                <w:rFonts w:ascii="Palatino Linotype" w:eastAsia="Calibri" w:hAnsi="Palatino Linotype" w:cs="Tahoma"/>
                <w:b/>
                <w:iCs/>
                <w:lang w:eastAsia="es-ES_tradnl"/>
              </w:rPr>
              <w:t>De los ejercicios fiscales 2013 al 2019</w:t>
            </w:r>
          </w:p>
        </w:tc>
      </w:tr>
      <w:tr w:rsidR="00EF2A87" w:rsidRPr="007773A4" w:rsidTr="001110B8">
        <w:tc>
          <w:tcPr>
            <w:tcW w:w="4673" w:type="dxa"/>
          </w:tcPr>
          <w:p w:rsidR="00EF2A87" w:rsidRPr="007773A4" w:rsidRDefault="00EF2A87" w:rsidP="00F83EDD">
            <w:pPr>
              <w:jc w:val="both"/>
              <w:rPr>
                <w:rFonts w:ascii="Palatino Linotype" w:hAnsi="Palatino Linotype"/>
              </w:rPr>
            </w:pPr>
            <w:r w:rsidRPr="007773A4">
              <w:rPr>
                <w:rFonts w:ascii="Palatino Linotype" w:hAnsi="Palatino Linotype"/>
              </w:rPr>
              <w:t>2. Presupuesto de Egresos por Objeto del Gasto y Dependencia General (</w:t>
            </w:r>
            <w:proofErr w:type="spellStart"/>
            <w:r w:rsidRPr="007773A4">
              <w:rPr>
                <w:rFonts w:ascii="Palatino Linotype" w:hAnsi="Palatino Linotype"/>
              </w:rPr>
              <w:t>PbRM</w:t>
            </w:r>
            <w:proofErr w:type="spellEnd"/>
            <w:r w:rsidRPr="007773A4">
              <w:rPr>
                <w:rFonts w:ascii="Palatino Linotype" w:hAnsi="Palatino Linotype"/>
              </w:rPr>
              <w:t xml:space="preserve"> 04b). </w:t>
            </w:r>
          </w:p>
          <w:p w:rsidR="00EF2A87" w:rsidRPr="007773A4" w:rsidRDefault="00EF2A87" w:rsidP="00F83EDD">
            <w:pPr>
              <w:tabs>
                <w:tab w:val="left" w:pos="4962"/>
              </w:tabs>
              <w:jc w:val="both"/>
              <w:rPr>
                <w:rFonts w:ascii="Palatino Linotype" w:eastAsia="Calibri" w:hAnsi="Palatino Linotype" w:cs="Tahoma"/>
                <w:b/>
                <w:iCs/>
                <w:lang w:eastAsia="es-ES_tradnl"/>
              </w:rPr>
            </w:pPr>
          </w:p>
        </w:tc>
        <w:tc>
          <w:tcPr>
            <w:tcW w:w="4673" w:type="dxa"/>
          </w:tcPr>
          <w:p w:rsidR="00EF2A87" w:rsidRPr="007773A4" w:rsidRDefault="00EF2A87" w:rsidP="00F83EDD">
            <w:pPr>
              <w:jc w:val="both"/>
              <w:rPr>
                <w:rFonts w:ascii="Palatino Linotype" w:hAnsi="Palatino Linotype"/>
              </w:rPr>
            </w:pPr>
            <w:r w:rsidRPr="007773A4">
              <w:rPr>
                <w:rFonts w:ascii="Palatino Linotype" w:hAnsi="Palatino Linotype"/>
              </w:rPr>
              <w:t xml:space="preserve">Presupuesto de Egresos por clasificación programática. </w:t>
            </w:r>
          </w:p>
        </w:tc>
      </w:tr>
      <w:tr w:rsidR="00EF2A87" w:rsidRPr="007773A4" w:rsidTr="001110B8">
        <w:tc>
          <w:tcPr>
            <w:tcW w:w="4673" w:type="dxa"/>
          </w:tcPr>
          <w:p w:rsidR="00EF2A87" w:rsidRPr="007773A4" w:rsidRDefault="00EF2A87" w:rsidP="00F83EDD">
            <w:pPr>
              <w:jc w:val="both"/>
              <w:rPr>
                <w:rFonts w:ascii="Palatino Linotype" w:hAnsi="Palatino Linotype"/>
              </w:rPr>
            </w:pPr>
            <w:r w:rsidRPr="007773A4">
              <w:rPr>
                <w:rFonts w:ascii="Palatino Linotype" w:hAnsi="Palatino Linotype"/>
              </w:rPr>
              <w:t>5. Presupuesto de Egresos por Objeto de Gasto de la dependencia Clave I01 Desarrollo Social y/o equivalente, y de la dependencia Clave 152 Atención a la Mujer y/o equivalente.</w:t>
            </w:r>
          </w:p>
        </w:tc>
        <w:tc>
          <w:tcPr>
            <w:tcW w:w="4673" w:type="dxa"/>
          </w:tcPr>
          <w:p w:rsidR="00EF2A87" w:rsidRPr="007773A4" w:rsidRDefault="00EF2A87" w:rsidP="00F83EDD">
            <w:pPr>
              <w:jc w:val="both"/>
              <w:rPr>
                <w:rFonts w:ascii="Palatino Linotype" w:hAnsi="Palatino Linotype"/>
              </w:rPr>
            </w:pPr>
            <w:r w:rsidRPr="007773A4">
              <w:rPr>
                <w:rFonts w:ascii="Palatino Linotype" w:hAnsi="Palatino Linotype"/>
              </w:rPr>
              <w:t>El Presupuesto de Egresos por clasificador por objeto de gasto de la Dependencia General I00 Desarrollo Social y la Dependencia Auxiliar 152 Atención a la Mujer.</w:t>
            </w:r>
          </w:p>
        </w:tc>
      </w:tr>
    </w:tbl>
    <w:p w:rsidR="00FC2938" w:rsidRPr="007773A4" w:rsidRDefault="00FC2938" w:rsidP="001110B8">
      <w:pPr>
        <w:autoSpaceDE w:val="0"/>
        <w:autoSpaceDN w:val="0"/>
        <w:adjustRightInd w:val="0"/>
        <w:spacing w:line="360" w:lineRule="auto"/>
        <w:jc w:val="both"/>
        <w:rPr>
          <w:rFonts w:ascii="Palatino Linotype" w:hAnsi="Palatino Linotype"/>
        </w:rPr>
      </w:pPr>
    </w:p>
    <w:p w:rsidR="00FE0FF0" w:rsidRPr="007773A4" w:rsidRDefault="00EF2A87"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 xml:space="preserve">Al respecto, </w:t>
      </w:r>
      <w:r w:rsidR="00FE0FF0" w:rsidRPr="007773A4">
        <w:rPr>
          <w:rFonts w:ascii="Palatino Linotype" w:hAnsi="Palatino Linotype"/>
        </w:rPr>
        <w:t xml:space="preserve">esta Ponencia </w:t>
      </w:r>
      <w:proofErr w:type="spellStart"/>
      <w:r w:rsidR="00FE0FF0" w:rsidRPr="007773A4">
        <w:rPr>
          <w:rFonts w:ascii="Palatino Linotype" w:hAnsi="Palatino Linotype"/>
        </w:rPr>
        <w:t>resolutora</w:t>
      </w:r>
      <w:proofErr w:type="spellEnd"/>
      <w:r w:rsidR="00FE0FF0" w:rsidRPr="007773A4">
        <w:rPr>
          <w:rFonts w:ascii="Palatino Linotype" w:hAnsi="Palatino Linotype"/>
        </w:rPr>
        <w:t xml:space="preserve"> advierte que </w:t>
      </w:r>
      <w:r w:rsidR="00FE0FF0" w:rsidRPr="007773A4">
        <w:rPr>
          <w:rFonts w:ascii="Palatino Linotype" w:hAnsi="Palatino Linotype"/>
          <w:b/>
        </w:rPr>
        <w:t xml:space="preserve">EL SUJETO OBLIGADO </w:t>
      </w:r>
      <w:r w:rsidR="00FE0FF0" w:rsidRPr="007773A4">
        <w:rPr>
          <w:rFonts w:ascii="Palatino Linotype" w:hAnsi="Palatino Linotype"/>
        </w:rPr>
        <w:t>debe tener en sus archivos los documentos que den cuenta de la información requerida, toda vez que el citado Manual para la Planeación, Programación y Presupuesto de Egresos Municipal, prevé que el presupuesto por objeto de gasto es aquel que agrupa en listados homogéneos y coherentes, los bienes y servicios que el gobierno adquiere para realizar sus funciones; su estructura está conformada por nueve grandes capítulos en que se integra su clasificación.</w:t>
      </w:r>
    </w:p>
    <w:p w:rsidR="00FE0FF0" w:rsidRPr="007773A4" w:rsidRDefault="00FE0FF0" w:rsidP="001110B8">
      <w:pPr>
        <w:autoSpaceDE w:val="0"/>
        <w:autoSpaceDN w:val="0"/>
        <w:adjustRightInd w:val="0"/>
        <w:spacing w:line="360" w:lineRule="auto"/>
        <w:jc w:val="both"/>
        <w:rPr>
          <w:rFonts w:ascii="Palatino Linotype" w:hAnsi="Palatino Linotype"/>
        </w:rPr>
      </w:pPr>
    </w:p>
    <w:p w:rsidR="00FE0FF0" w:rsidRPr="007773A4" w:rsidRDefault="00FE0FF0"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Asimismo</w:t>
      </w:r>
      <w:r w:rsidR="007A1360" w:rsidRPr="007773A4">
        <w:rPr>
          <w:rFonts w:ascii="Palatino Linotype" w:hAnsi="Palatino Linotype"/>
        </w:rPr>
        <w:t>, dicho Manual precisa que la clasificación programática permite organizar en forma representativa y homogénea, las asignaciones de recursos de los Programas presupuestarios</w:t>
      </w:r>
    </w:p>
    <w:p w:rsidR="00FE0FF0" w:rsidRPr="007773A4" w:rsidRDefault="00FE0FF0" w:rsidP="001110B8">
      <w:pPr>
        <w:autoSpaceDE w:val="0"/>
        <w:autoSpaceDN w:val="0"/>
        <w:adjustRightInd w:val="0"/>
        <w:spacing w:line="360" w:lineRule="auto"/>
        <w:jc w:val="both"/>
        <w:rPr>
          <w:rFonts w:ascii="Palatino Linotype" w:hAnsi="Palatino Linotype"/>
        </w:rPr>
      </w:pPr>
    </w:p>
    <w:p w:rsidR="00FC2938" w:rsidRPr="007773A4" w:rsidRDefault="0011065A"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 xml:space="preserve">Atento a ello, es importante señalar que el presupuesto de egresos detallado PbRM-04a, es el formato en el que se deben registrar los proyectos por partida de gasto, los cuales </w:t>
      </w:r>
      <w:r w:rsidRPr="007773A4">
        <w:rPr>
          <w:rFonts w:ascii="Palatino Linotype" w:hAnsi="Palatino Linotype"/>
        </w:rPr>
        <w:lastRenderedPageBreak/>
        <w:t xml:space="preserve">tendrán que coincidir con los formatos del Programa Anual (PbRM-01a, PbRM-01c) en estructura programática y gasto estimado por proyecto. </w:t>
      </w:r>
    </w:p>
    <w:p w:rsidR="0011065A" w:rsidRPr="007773A4" w:rsidRDefault="0011065A" w:rsidP="001110B8">
      <w:pPr>
        <w:autoSpaceDE w:val="0"/>
        <w:autoSpaceDN w:val="0"/>
        <w:adjustRightInd w:val="0"/>
        <w:spacing w:line="360" w:lineRule="auto"/>
        <w:jc w:val="both"/>
        <w:rPr>
          <w:rFonts w:ascii="Palatino Linotype" w:hAnsi="Palatino Linotype"/>
        </w:rPr>
      </w:pPr>
    </w:p>
    <w:p w:rsidR="0011065A" w:rsidRPr="007773A4" w:rsidRDefault="0011065A"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Además, una vez conociendo los ingresos estimados, la Tesorería podrá utilizar el siguiente formato Presupuesto de egresos detallado PbRM-04a,</w:t>
      </w:r>
      <w:r w:rsidR="009B328B" w:rsidRPr="007773A4">
        <w:rPr>
          <w:rFonts w:ascii="Palatino Linotype" w:hAnsi="Palatino Linotype"/>
        </w:rPr>
        <w:t xml:space="preserve"> </w:t>
      </w:r>
      <w:r w:rsidRPr="007773A4">
        <w:rPr>
          <w:rFonts w:ascii="Palatino Linotype" w:hAnsi="Palatino Linotype"/>
        </w:rPr>
        <w:t>en el que se identifican los insumos para la ejecución de cada proyecto, iniciando por parte de la Tesorería, con la asignación de los gastos fijos o irreductibles y dejando a consideración de las dependencias municipales, los gastos directos alineados a cada proyecto, con base en el techo financiero comunicado para proporcionar a cada Dependencia General sus techos financieros, reflejando los gastos fijos e indirectos (servicios personales + materiales y suministros necesarios + servicios generales necesarios + gastos de deuda).</w:t>
      </w:r>
    </w:p>
    <w:p w:rsidR="0011065A" w:rsidRPr="007773A4" w:rsidRDefault="0011065A" w:rsidP="001110B8">
      <w:pPr>
        <w:autoSpaceDE w:val="0"/>
        <w:autoSpaceDN w:val="0"/>
        <w:adjustRightInd w:val="0"/>
        <w:spacing w:line="360" w:lineRule="auto"/>
        <w:jc w:val="both"/>
        <w:rPr>
          <w:rFonts w:ascii="Palatino Linotype" w:hAnsi="Palatino Linotype"/>
        </w:rPr>
      </w:pPr>
    </w:p>
    <w:p w:rsidR="0011065A" w:rsidRPr="007773A4" w:rsidRDefault="0011065A"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 xml:space="preserve">De lo anterior, podemos concluir que </w:t>
      </w:r>
      <w:r w:rsidRPr="007773A4">
        <w:rPr>
          <w:rFonts w:ascii="Palatino Linotype" w:hAnsi="Palatino Linotype"/>
          <w:b/>
        </w:rPr>
        <w:t>EL SUJETO OBLIGADO</w:t>
      </w:r>
      <w:r w:rsidRPr="007773A4">
        <w:rPr>
          <w:rFonts w:ascii="Palatino Linotype" w:hAnsi="Palatino Linotype"/>
        </w:rPr>
        <w:t xml:space="preserve"> se encuentra en posibilidad de hacer entrega del Presupuesto de Egresos Detallado (PbRM-04a) y Presupuesto de Egresos por Objeto del Gasto y Dependencia General (</w:t>
      </w:r>
      <w:proofErr w:type="spellStart"/>
      <w:r w:rsidRPr="007773A4">
        <w:rPr>
          <w:rFonts w:ascii="Palatino Linotype" w:hAnsi="Palatino Linotype"/>
        </w:rPr>
        <w:t>PbRM</w:t>
      </w:r>
      <w:proofErr w:type="spellEnd"/>
      <w:r w:rsidRPr="007773A4">
        <w:rPr>
          <w:rFonts w:ascii="Palatino Linotype" w:hAnsi="Palatino Linotype"/>
        </w:rPr>
        <w:t xml:space="preserve"> 04b). </w:t>
      </w:r>
    </w:p>
    <w:p w:rsidR="0011065A" w:rsidRPr="007773A4" w:rsidRDefault="0011065A" w:rsidP="001110B8">
      <w:pPr>
        <w:autoSpaceDE w:val="0"/>
        <w:autoSpaceDN w:val="0"/>
        <w:adjustRightInd w:val="0"/>
        <w:spacing w:line="360" w:lineRule="auto"/>
        <w:jc w:val="both"/>
        <w:rPr>
          <w:rFonts w:ascii="Palatino Linotype" w:hAnsi="Palatino Linotype"/>
        </w:rPr>
      </w:pPr>
    </w:p>
    <w:p w:rsidR="0011065A" w:rsidRPr="007773A4" w:rsidRDefault="0011065A"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 xml:space="preserve">Por otro lado, respecto al requerimiento realizado por el particular </w:t>
      </w:r>
      <w:r w:rsidR="00513917" w:rsidRPr="007773A4">
        <w:rPr>
          <w:rFonts w:ascii="Palatino Linotype" w:hAnsi="Palatino Linotype"/>
        </w:rPr>
        <w:t xml:space="preserve">identificado con el numeral 3, </w:t>
      </w:r>
      <w:r w:rsidRPr="007773A4">
        <w:rPr>
          <w:rFonts w:ascii="Palatino Linotype" w:hAnsi="Palatino Linotype"/>
        </w:rPr>
        <w:t>relacionado con las carátulas de Presupuesto de Ingresos y Egresos (</w:t>
      </w:r>
      <w:proofErr w:type="spellStart"/>
      <w:r w:rsidRPr="007773A4">
        <w:rPr>
          <w:rFonts w:ascii="Palatino Linotype" w:hAnsi="Palatino Linotype"/>
        </w:rPr>
        <w:t>PbRM</w:t>
      </w:r>
      <w:proofErr w:type="spellEnd"/>
      <w:r w:rsidRPr="007773A4">
        <w:rPr>
          <w:rFonts w:ascii="Palatino Linotype" w:hAnsi="Palatino Linotype"/>
        </w:rPr>
        <w:t xml:space="preserve"> 03b y </w:t>
      </w:r>
      <w:proofErr w:type="spellStart"/>
      <w:r w:rsidRPr="007773A4">
        <w:rPr>
          <w:rFonts w:ascii="Palatino Linotype" w:hAnsi="Palatino Linotype"/>
        </w:rPr>
        <w:t>PbRM</w:t>
      </w:r>
      <w:proofErr w:type="spellEnd"/>
      <w:r w:rsidRPr="007773A4">
        <w:rPr>
          <w:rFonts w:ascii="Palatino Linotype" w:hAnsi="Palatino Linotype"/>
        </w:rPr>
        <w:t xml:space="preserve"> 04d); al respecto, </w:t>
      </w:r>
      <w:r w:rsidR="003B6110" w:rsidRPr="007773A4">
        <w:rPr>
          <w:rFonts w:ascii="Palatino Linotype" w:hAnsi="Palatino Linotype"/>
        </w:rPr>
        <w:t xml:space="preserve">es de señalar que conforme al Manual para la Planeación, Programación y Presupuesto de Egresos Municipal, </w:t>
      </w:r>
      <w:r w:rsidR="00513917" w:rsidRPr="007773A4">
        <w:rPr>
          <w:rFonts w:ascii="Palatino Linotype" w:hAnsi="Palatino Linotype"/>
        </w:rPr>
        <w:t>se precisa que corresponde a formatos donde se debe registrar lo</w:t>
      </w:r>
      <w:r w:rsidR="003B6110" w:rsidRPr="007773A4">
        <w:rPr>
          <w:rFonts w:ascii="Palatino Linotype" w:hAnsi="Palatino Linotype"/>
        </w:rPr>
        <w:t xml:space="preserve"> siguiente: </w:t>
      </w:r>
    </w:p>
    <w:p w:rsidR="003B6110" w:rsidRPr="007773A4" w:rsidRDefault="003B6110" w:rsidP="001110B8">
      <w:pPr>
        <w:autoSpaceDE w:val="0"/>
        <w:autoSpaceDN w:val="0"/>
        <w:adjustRightInd w:val="0"/>
        <w:spacing w:line="360" w:lineRule="auto"/>
        <w:jc w:val="both"/>
        <w:rPr>
          <w:rFonts w:ascii="Palatino Linotype" w:hAnsi="Palatino Linotype"/>
        </w:rPr>
      </w:pPr>
    </w:p>
    <w:p w:rsidR="003B6110" w:rsidRPr="007773A4" w:rsidRDefault="003B6110" w:rsidP="001110B8">
      <w:pPr>
        <w:autoSpaceDE w:val="0"/>
        <w:autoSpaceDN w:val="0"/>
        <w:adjustRightInd w:val="0"/>
        <w:spacing w:line="360" w:lineRule="auto"/>
        <w:jc w:val="both"/>
        <w:rPr>
          <w:rFonts w:ascii="Palatino Linotype" w:hAnsi="Palatino Linotype"/>
        </w:rPr>
      </w:pPr>
      <w:r w:rsidRPr="007773A4">
        <w:rPr>
          <w:rFonts w:ascii="Palatino Linotype" w:hAnsi="Palatino Linotype"/>
          <w:b/>
        </w:rPr>
        <w:t>Carátula de Presupuesto de Egresos (PbRM-04d).</w:t>
      </w:r>
      <w:r w:rsidRPr="007773A4">
        <w:rPr>
          <w:rFonts w:ascii="Palatino Linotype" w:hAnsi="Palatino Linotype"/>
        </w:rPr>
        <w:t xml:space="preserve"> Este formato deberá registrar los importes del formato por Capítulo de Gasto (</w:t>
      </w:r>
      <w:proofErr w:type="spellStart"/>
      <w:r w:rsidRPr="007773A4">
        <w:rPr>
          <w:rFonts w:ascii="Palatino Linotype" w:hAnsi="Palatino Linotype"/>
        </w:rPr>
        <w:t>PbRM</w:t>
      </w:r>
      <w:proofErr w:type="spellEnd"/>
      <w:r w:rsidRPr="007773A4">
        <w:rPr>
          <w:rFonts w:ascii="Palatino Linotype" w:hAnsi="Palatino Linotype"/>
        </w:rPr>
        <w:t xml:space="preserve"> E-04c).</w:t>
      </w:r>
    </w:p>
    <w:p w:rsidR="00F83EDD" w:rsidRPr="007773A4" w:rsidRDefault="00F83EDD" w:rsidP="001110B8">
      <w:pPr>
        <w:autoSpaceDE w:val="0"/>
        <w:autoSpaceDN w:val="0"/>
        <w:adjustRightInd w:val="0"/>
        <w:spacing w:line="360" w:lineRule="auto"/>
        <w:jc w:val="both"/>
        <w:rPr>
          <w:rFonts w:ascii="Palatino Linotype" w:hAnsi="Palatino Linotype"/>
        </w:rPr>
      </w:pPr>
    </w:p>
    <w:p w:rsidR="003B6110" w:rsidRPr="007773A4" w:rsidRDefault="003B6110" w:rsidP="001110B8">
      <w:pPr>
        <w:autoSpaceDE w:val="0"/>
        <w:autoSpaceDN w:val="0"/>
        <w:adjustRightInd w:val="0"/>
        <w:spacing w:line="360" w:lineRule="auto"/>
        <w:jc w:val="both"/>
        <w:rPr>
          <w:rFonts w:ascii="Palatino Linotype" w:hAnsi="Palatino Linotype"/>
        </w:rPr>
      </w:pPr>
      <w:r w:rsidRPr="007773A4">
        <w:rPr>
          <w:rFonts w:ascii="Palatino Linotype" w:hAnsi="Palatino Linotype"/>
          <w:b/>
        </w:rPr>
        <w:t>Carátula de Presupuesto de Ingresos (PbRM-03b). -</w:t>
      </w:r>
      <w:r w:rsidRPr="007773A4">
        <w:rPr>
          <w:rFonts w:ascii="Palatino Linotype" w:hAnsi="Palatino Linotype"/>
        </w:rPr>
        <w:t>Este formato deberá registrar los importes por tipo de Ingreso.</w:t>
      </w:r>
    </w:p>
    <w:p w:rsidR="00F83EDD" w:rsidRPr="007773A4" w:rsidRDefault="00F83EDD" w:rsidP="001110B8">
      <w:pPr>
        <w:autoSpaceDE w:val="0"/>
        <w:autoSpaceDN w:val="0"/>
        <w:adjustRightInd w:val="0"/>
        <w:spacing w:line="360" w:lineRule="auto"/>
        <w:jc w:val="both"/>
        <w:rPr>
          <w:rFonts w:ascii="Palatino Linotype" w:hAnsi="Palatino Linotype"/>
        </w:rPr>
      </w:pPr>
    </w:p>
    <w:p w:rsidR="003B6110" w:rsidRPr="007773A4" w:rsidRDefault="003B6110" w:rsidP="001110B8">
      <w:pPr>
        <w:autoSpaceDE w:val="0"/>
        <w:autoSpaceDN w:val="0"/>
        <w:adjustRightInd w:val="0"/>
        <w:spacing w:line="360" w:lineRule="auto"/>
        <w:jc w:val="both"/>
        <w:rPr>
          <w:rFonts w:ascii="Palatino Linotype" w:hAnsi="Palatino Linotype"/>
        </w:rPr>
      </w:pPr>
      <w:r w:rsidRPr="007773A4">
        <w:rPr>
          <w:rFonts w:ascii="Palatino Linotype" w:hAnsi="Palatino Linotype"/>
          <w:noProof/>
          <w:lang w:val="es-MX" w:eastAsia="es-MX"/>
        </w:rPr>
        <w:drawing>
          <wp:inline distT="0" distB="0" distL="0" distR="0" wp14:anchorId="026E9491" wp14:editId="674639A4">
            <wp:extent cx="5939210" cy="6105525"/>
            <wp:effectExtent l="0" t="0" r="444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PNG"/>
                    <pic:cNvPicPr/>
                  </pic:nvPicPr>
                  <pic:blipFill>
                    <a:blip r:embed="rId21">
                      <a:extLst>
                        <a:ext uri="{28A0092B-C50C-407E-A947-70E740481C1C}">
                          <a14:useLocalDpi xmlns:a14="http://schemas.microsoft.com/office/drawing/2010/main" val="0"/>
                        </a:ext>
                      </a:extLst>
                    </a:blip>
                    <a:stretch>
                      <a:fillRect/>
                    </a:stretch>
                  </pic:blipFill>
                  <pic:spPr>
                    <a:xfrm>
                      <a:off x="0" y="0"/>
                      <a:ext cx="5948398" cy="6114970"/>
                    </a:xfrm>
                    <a:prstGeom prst="rect">
                      <a:avLst/>
                    </a:prstGeom>
                  </pic:spPr>
                </pic:pic>
              </a:graphicData>
            </a:graphic>
          </wp:inline>
        </w:drawing>
      </w:r>
    </w:p>
    <w:p w:rsidR="003B6110" w:rsidRPr="007773A4" w:rsidRDefault="003B6110" w:rsidP="001110B8">
      <w:pPr>
        <w:autoSpaceDE w:val="0"/>
        <w:autoSpaceDN w:val="0"/>
        <w:adjustRightInd w:val="0"/>
        <w:spacing w:line="360" w:lineRule="auto"/>
        <w:jc w:val="both"/>
        <w:rPr>
          <w:rFonts w:ascii="Palatino Linotype" w:hAnsi="Palatino Linotype"/>
        </w:rPr>
      </w:pPr>
      <w:r w:rsidRPr="007773A4">
        <w:rPr>
          <w:rFonts w:ascii="Palatino Linotype" w:hAnsi="Palatino Linotype"/>
          <w:noProof/>
          <w:lang w:val="es-MX" w:eastAsia="es-MX"/>
        </w:rPr>
        <w:lastRenderedPageBreak/>
        <w:drawing>
          <wp:inline distT="0" distB="0" distL="0" distR="0">
            <wp:extent cx="5939155" cy="6199949"/>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22">
                      <a:extLst>
                        <a:ext uri="{28A0092B-C50C-407E-A947-70E740481C1C}">
                          <a14:useLocalDpi xmlns:a14="http://schemas.microsoft.com/office/drawing/2010/main" val="0"/>
                        </a:ext>
                      </a:extLst>
                    </a:blip>
                    <a:stretch>
                      <a:fillRect/>
                    </a:stretch>
                  </pic:blipFill>
                  <pic:spPr>
                    <a:xfrm>
                      <a:off x="0" y="0"/>
                      <a:ext cx="5955096" cy="6216590"/>
                    </a:xfrm>
                    <a:prstGeom prst="rect">
                      <a:avLst/>
                    </a:prstGeom>
                  </pic:spPr>
                </pic:pic>
              </a:graphicData>
            </a:graphic>
          </wp:inline>
        </w:drawing>
      </w:r>
    </w:p>
    <w:p w:rsidR="00513917" w:rsidRPr="007773A4" w:rsidRDefault="003B6110"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De lo anterior, podemos concluir que dichas car</w:t>
      </w:r>
      <w:r w:rsidR="009B328B" w:rsidRPr="007773A4">
        <w:rPr>
          <w:rFonts w:ascii="Palatino Linotype" w:hAnsi="Palatino Linotype"/>
        </w:rPr>
        <w:t>á</w:t>
      </w:r>
      <w:r w:rsidRPr="007773A4">
        <w:rPr>
          <w:rFonts w:ascii="Palatino Linotype" w:hAnsi="Palatino Linotype"/>
        </w:rPr>
        <w:t xml:space="preserve">tulas, al formar parte del Proyecto del Presupuesto de Egresos Municipal, </w:t>
      </w:r>
      <w:r w:rsidRPr="007773A4">
        <w:rPr>
          <w:rFonts w:ascii="Palatino Linotype" w:hAnsi="Palatino Linotype"/>
          <w:b/>
        </w:rPr>
        <w:t xml:space="preserve">EL SUJETO OBLIGADO </w:t>
      </w:r>
      <w:r w:rsidRPr="007773A4">
        <w:rPr>
          <w:rFonts w:ascii="Palatino Linotype" w:hAnsi="Palatino Linotype"/>
        </w:rPr>
        <w:t>se encuentra en posibilidad de hacer entrega de las mismas</w:t>
      </w:r>
      <w:r w:rsidR="00513917" w:rsidRPr="007773A4">
        <w:rPr>
          <w:rFonts w:ascii="Palatino Linotype" w:hAnsi="Palatino Linotype"/>
        </w:rPr>
        <w:t xml:space="preserve">, por lo que este Órgano Garante determina ordenar su entrega. </w:t>
      </w:r>
    </w:p>
    <w:p w:rsidR="00513917" w:rsidRPr="007773A4" w:rsidRDefault="00513917" w:rsidP="001110B8">
      <w:pPr>
        <w:autoSpaceDE w:val="0"/>
        <w:autoSpaceDN w:val="0"/>
        <w:adjustRightInd w:val="0"/>
        <w:spacing w:line="360" w:lineRule="auto"/>
        <w:jc w:val="both"/>
        <w:rPr>
          <w:rFonts w:ascii="Palatino Linotype" w:hAnsi="Palatino Linotype"/>
        </w:rPr>
      </w:pPr>
    </w:p>
    <w:p w:rsidR="001952AF" w:rsidRPr="007773A4" w:rsidRDefault="001952AF"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 xml:space="preserve">Ahora bien, por cuanto hace al requerimiento realizado por el particular identificado con el numeral 4, relacionado con los formatos del Programa Anual </w:t>
      </w:r>
      <w:r w:rsidRPr="007773A4">
        <w:rPr>
          <w:rFonts w:ascii="Palatino Linotype" w:hAnsi="Palatino Linotype"/>
          <w:lang w:eastAsia="en-US"/>
        </w:rPr>
        <w:t xml:space="preserve">PbRM-01a, PbRM-01b, PbRM-01c, PbRM-01d, y PbRM-02a; </w:t>
      </w:r>
      <w:r w:rsidR="00C900A9" w:rsidRPr="007773A4">
        <w:rPr>
          <w:rFonts w:ascii="Palatino Linotype" w:hAnsi="Palatino Linotype"/>
          <w:lang w:eastAsia="en-US"/>
        </w:rPr>
        <w:t xml:space="preserve">así como, el formato </w:t>
      </w:r>
      <w:r w:rsidR="00C900A9" w:rsidRPr="007773A4">
        <w:rPr>
          <w:rFonts w:ascii="Palatino Linotype" w:hAnsi="Palatino Linotype"/>
          <w:b/>
          <w:lang w:eastAsia="en-US"/>
        </w:rPr>
        <w:t>PbRM-01e</w:t>
      </w:r>
      <w:r w:rsidR="00C900A9" w:rsidRPr="007773A4">
        <w:rPr>
          <w:rFonts w:ascii="Palatino Linotype" w:hAnsi="Palatino Linotype"/>
          <w:lang w:eastAsia="en-US"/>
        </w:rPr>
        <w:t xml:space="preserve"> de la dependencia Clave I01 Desarrollo Social y/o equivalente; y de la dependencia auxiliar Clave 152 Atención a la Mujer y/o Equivalente; </w:t>
      </w:r>
      <w:r w:rsidRPr="007773A4">
        <w:rPr>
          <w:rFonts w:ascii="Palatino Linotype" w:hAnsi="Palatino Linotype"/>
          <w:lang w:eastAsia="en-US"/>
        </w:rPr>
        <w:t>al respecto, es de señalar que</w:t>
      </w:r>
      <w:r w:rsidR="00C900A9" w:rsidRPr="007773A4">
        <w:rPr>
          <w:rFonts w:ascii="Palatino Linotype" w:hAnsi="Palatino Linotype"/>
          <w:lang w:eastAsia="en-US"/>
        </w:rPr>
        <w:t xml:space="preserve"> dichos formatos </w:t>
      </w:r>
      <w:r w:rsidRPr="007773A4">
        <w:rPr>
          <w:rFonts w:ascii="Palatino Linotype" w:hAnsi="Palatino Linotype"/>
          <w:lang w:eastAsia="en-US"/>
        </w:rPr>
        <w:t>constituye</w:t>
      </w:r>
      <w:r w:rsidR="00C900A9" w:rsidRPr="007773A4">
        <w:rPr>
          <w:rFonts w:ascii="Palatino Linotype" w:hAnsi="Palatino Linotype"/>
          <w:lang w:eastAsia="en-US"/>
        </w:rPr>
        <w:t>n</w:t>
      </w:r>
      <w:r w:rsidRPr="007773A4">
        <w:rPr>
          <w:rFonts w:ascii="Palatino Linotype" w:hAnsi="Palatino Linotype"/>
          <w:lang w:eastAsia="en-US"/>
        </w:rPr>
        <w:t xml:space="preserve"> un componente </w:t>
      </w:r>
      <w:r w:rsidRPr="007773A4">
        <w:rPr>
          <w:rFonts w:ascii="Palatino Linotype" w:hAnsi="Palatino Linotype"/>
        </w:rPr>
        <w:t>del Presupuesto basado en Resultados (</w:t>
      </w:r>
      <w:proofErr w:type="spellStart"/>
      <w:r w:rsidRPr="007773A4">
        <w:rPr>
          <w:rFonts w:ascii="Palatino Linotype" w:hAnsi="Palatino Linotype"/>
        </w:rPr>
        <w:t>PbR</w:t>
      </w:r>
      <w:proofErr w:type="spellEnd"/>
      <w:r w:rsidRPr="007773A4">
        <w:rPr>
          <w:rFonts w:ascii="Palatino Linotype" w:hAnsi="Palatino Linotype"/>
        </w:rPr>
        <w:t>), en el cual se plasman los objetivos, estrategias, metas de actividad, indicadores y proyectos, de acuerdo a las prioridades del Plan de Desarrollo Municipal y las demandas de la sociedad, para ser traducidas en resultados concretos a visualizarse en el período presupuestal determinado, lo que nos permite conocer con certeza acerca de: ¿qué se va a hacer?, ¿para lograr qué? y ¿cómo y cuándo se realizará?</w:t>
      </w:r>
    </w:p>
    <w:p w:rsidR="001952AF" w:rsidRPr="007773A4" w:rsidRDefault="001952AF" w:rsidP="001110B8">
      <w:pPr>
        <w:autoSpaceDE w:val="0"/>
        <w:autoSpaceDN w:val="0"/>
        <w:adjustRightInd w:val="0"/>
        <w:spacing w:line="360" w:lineRule="auto"/>
        <w:jc w:val="both"/>
        <w:rPr>
          <w:rFonts w:ascii="Palatino Linotype" w:hAnsi="Palatino Linotype"/>
        </w:rPr>
      </w:pPr>
    </w:p>
    <w:p w:rsidR="001952AF" w:rsidRPr="007773A4" w:rsidRDefault="001952AF"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 xml:space="preserve">La integración del Programa Anual deberá partir del techo financiero que la Tesorería asigne a cada unidad administrativa de los municipios en cada Programa presupuestario y proyecto, lo que servirá de base para la programación y el </w:t>
      </w:r>
      <w:proofErr w:type="spellStart"/>
      <w:r w:rsidRPr="007773A4">
        <w:rPr>
          <w:rFonts w:ascii="Palatino Linotype" w:hAnsi="Palatino Linotype"/>
        </w:rPr>
        <w:t>costeo</w:t>
      </w:r>
      <w:proofErr w:type="spellEnd"/>
      <w:r w:rsidRPr="007773A4">
        <w:rPr>
          <w:rFonts w:ascii="Palatino Linotype" w:hAnsi="Palatino Linotype"/>
        </w:rPr>
        <w:t xml:space="preserve"> de las actividades a desarrollar del Anteproyecto de Presupuesto de Egresos; dicha asignación se tendrá que llevar a cabo identificando la información plasmada en los formatos PbRM-01a y PbRM01b. </w:t>
      </w:r>
    </w:p>
    <w:p w:rsidR="001952AF" w:rsidRPr="007773A4" w:rsidRDefault="001952AF" w:rsidP="001110B8">
      <w:pPr>
        <w:autoSpaceDE w:val="0"/>
        <w:autoSpaceDN w:val="0"/>
        <w:adjustRightInd w:val="0"/>
        <w:spacing w:line="360" w:lineRule="auto"/>
        <w:jc w:val="both"/>
        <w:rPr>
          <w:rFonts w:ascii="Palatino Linotype" w:hAnsi="Palatino Linotype"/>
        </w:rPr>
      </w:pPr>
    </w:p>
    <w:p w:rsidR="001952AF" w:rsidRPr="007773A4" w:rsidRDefault="001952AF"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 xml:space="preserve">Para fijar y dar a conocer a las Dependencias y Organismos Municipales los techos financieros tal como lo establece el Artículo 295 del Código Financiero del Estado de México y Municipios, la Tesorería una vez estimando los ingresos e identificando los costos irreductibles (servicios personales + materiales y suministros necesarios + servicios </w:t>
      </w:r>
      <w:r w:rsidRPr="007773A4">
        <w:rPr>
          <w:rFonts w:ascii="Palatino Linotype" w:hAnsi="Palatino Linotype"/>
        </w:rPr>
        <w:lastRenderedPageBreak/>
        <w:t xml:space="preserve">generales necesarios + gastos de deuda + pasivos), fijará los techos financieros para cada Dependencia General. </w:t>
      </w:r>
    </w:p>
    <w:p w:rsidR="001952AF" w:rsidRPr="007773A4" w:rsidRDefault="001952AF" w:rsidP="001110B8">
      <w:pPr>
        <w:autoSpaceDE w:val="0"/>
        <w:autoSpaceDN w:val="0"/>
        <w:adjustRightInd w:val="0"/>
        <w:spacing w:line="360" w:lineRule="auto"/>
        <w:jc w:val="both"/>
        <w:rPr>
          <w:rFonts w:ascii="Palatino Linotype" w:hAnsi="Palatino Linotype"/>
        </w:rPr>
      </w:pPr>
    </w:p>
    <w:p w:rsidR="001952AF" w:rsidRPr="007773A4" w:rsidRDefault="001952AF"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El Programa Anual deberá permitir la evaluación programática y presupuestal del ejercicio del gasto, en términos de resultados, tanto cuantitativos como cualitativos. Para la formulación del Programa Anual deberán ser llenados los formatos: PbRM-01a; PbRM-01b; PbRM-01c; PbRM-01dy PbRM-01e.</w:t>
      </w:r>
    </w:p>
    <w:p w:rsidR="001952AF" w:rsidRPr="007773A4" w:rsidRDefault="001952AF" w:rsidP="001110B8">
      <w:pPr>
        <w:autoSpaceDE w:val="0"/>
        <w:autoSpaceDN w:val="0"/>
        <w:adjustRightInd w:val="0"/>
        <w:spacing w:line="360" w:lineRule="auto"/>
        <w:jc w:val="both"/>
        <w:rPr>
          <w:rFonts w:ascii="Palatino Linotype" w:hAnsi="Palatino Linotype"/>
        </w:rPr>
      </w:pPr>
    </w:p>
    <w:p w:rsidR="001952AF" w:rsidRPr="007773A4" w:rsidRDefault="001952AF"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 xml:space="preserve">De lo anterior, se puede advertir que </w:t>
      </w:r>
      <w:r w:rsidRPr="007773A4">
        <w:rPr>
          <w:rFonts w:ascii="Palatino Linotype" w:hAnsi="Palatino Linotype"/>
          <w:b/>
        </w:rPr>
        <w:t xml:space="preserve">EL SUJETO OBLIGADO </w:t>
      </w:r>
      <w:r w:rsidRPr="007773A4">
        <w:rPr>
          <w:rFonts w:ascii="Palatino Linotype" w:hAnsi="Palatino Linotype"/>
        </w:rPr>
        <w:t xml:space="preserve">se encuentra constreñido a realizar su Programa Anual, para ello debió de haber generado los formatos requeridos por el particular; en consecuencia, este Órgano Garante determina ordenar la entrega de los mismos. </w:t>
      </w:r>
    </w:p>
    <w:p w:rsidR="001952AF" w:rsidRPr="007773A4" w:rsidRDefault="001952AF" w:rsidP="001110B8">
      <w:pPr>
        <w:autoSpaceDE w:val="0"/>
        <w:autoSpaceDN w:val="0"/>
        <w:adjustRightInd w:val="0"/>
        <w:spacing w:line="360" w:lineRule="auto"/>
        <w:jc w:val="both"/>
        <w:rPr>
          <w:rFonts w:ascii="Palatino Linotype" w:hAnsi="Palatino Linotype"/>
        </w:rPr>
      </w:pPr>
    </w:p>
    <w:p w:rsidR="006E2984" w:rsidRPr="007773A4" w:rsidRDefault="00C900A9"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 xml:space="preserve">Por otro lado, respecto al requerimiento realizado por el particular relacionado con el </w:t>
      </w:r>
      <w:r w:rsidR="006E2984" w:rsidRPr="007773A4">
        <w:rPr>
          <w:rFonts w:ascii="Palatino Linotype" w:hAnsi="Palatino Linotype"/>
        </w:rPr>
        <w:t xml:space="preserve">numeral 6, relacionado con la Ficha Técnica de Diseño de Indicadores Estratégicos o de Gestión 2015 de la dependencia Clave I01 Desarrollo Social y/o equivalente, y de la dependencia Clave 152 Atención a la Mujer y/o equivalente; al respecto, es de señalar que éste corresponde al formato PbRM-01d “Ficha técnica de diseño de indicadores estratégicos o de gestión 2019”, el cual tiene como finalidad el registro de los indicadores de gestión que se manejan en el SEGEMUN, mismos que deberán estar vinculados directamente a las metas programadas en el formato PbRM-01e “Matriz de Indicadores para Resultados por Programa presupuestario y Dependencia General”, a manera de ejemplo se inserta dicho formato correspondiente al ejercicio fiscal 2019, a continuación: </w:t>
      </w:r>
    </w:p>
    <w:p w:rsidR="006E2984" w:rsidRPr="007773A4" w:rsidRDefault="006E2984" w:rsidP="001110B8">
      <w:pPr>
        <w:autoSpaceDE w:val="0"/>
        <w:autoSpaceDN w:val="0"/>
        <w:adjustRightInd w:val="0"/>
        <w:spacing w:line="360" w:lineRule="auto"/>
        <w:jc w:val="both"/>
        <w:rPr>
          <w:rFonts w:ascii="Palatino Linotype" w:hAnsi="Palatino Linotype"/>
        </w:rPr>
      </w:pPr>
    </w:p>
    <w:p w:rsidR="006E2984" w:rsidRPr="007773A4" w:rsidRDefault="006E2984" w:rsidP="001110B8">
      <w:pPr>
        <w:autoSpaceDE w:val="0"/>
        <w:autoSpaceDN w:val="0"/>
        <w:adjustRightInd w:val="0"/>
        <w:spacing w:line="360" w:lineRule="auto"/>
        <w:jc w:val="both"/>
        <w:rPr>
          <w:rFonts w:ascii="Palatino Linotype" w:hAnsi="Palatino Linotype"/>
        </w:rPr>
      </w:pPr>
      <w:r w:rsidRPr="007773A4">
        <w:rPr>
          <w:rFonts w:ascii="Palatino Linotype" w:hAnsi="Palatino Linotype"/>
          <w:noProof/>
          <w:lang w:val="es-MX" w:eastAsia="es-MX"/>
        </w:rPr>
        <w:lastRenderedPageBreak/>
        <w:drawing>
          <wp:inline distT="0" distB="0" distL="0" distR="0">
            <wp:extent cx="5941060" cy="5024755"/>
            <wp:effectExtent l="0" t="0" r="254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PNG"/>
                    <pic:cNvPicPr/>
                  </pic:nvPicPr>
                  <pic:blipFill>
                    <a:blip r:embed="rId23">
                      <a:extLst>
                        <a:ext uri="{28A0092B-C50C-407E-A947-70E740481C1C}">
                          <a14:useLocalDpi xmlns:a14="http://schemas.microsoft.com/office/drawing/2010/main" val="0"/>
                        </a:ext>
                      </a:extLst>
                    </a:blip>
                    <a:stretch>
                      <a:fillRect/>
                    </a:stretch>
                  </pic:blipFill>
                  <pic:spPr>
                    <a:xfrm>
                      <a:off x="0" y="0"/>
                      <a:ext cx="5941060" cy="5024755"/>
                    </a:xfrm>
                    <a:prstGeom prst="rect">
                      <a:avLst/>
                    </a:prstGeom>
                  </pic:spPr>
                </pic:pic>
              </a:graphicData>
            </a:graphic>
          </wp:inline>
        </w:drawing>
      </w:r>
    </w:p>
    <w:p w:rsidR="00C900A9" w:rsidRPr="007773A4" w:rsidRDefault="00C900A9" w:rsidP="001110B8">
      <w:pPr>
        <w:autoSpaceDE w:val="0"/>
        <w:autoSpaceDN w:val="0"/>
        <w:adjustRightInd w:val="0"/>
        <w:spacing w:line="360" w:lineRule="auto"/>
        <w:jc w:val="both"/>
        <w:rPr>
          <w:rFonts w:ascii="Palatino Linotype" w:hAnsi="Palatino Linotype"/>
        </w:rPr>
      </w:pPr>
    </w:p>
    <w:p w:rsidR="006E2984" w:rsidRPr="007773A4" w:rsidRDefault="006E2984"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 xml:space="preserve">De lo anterior, podemos advertir que </w:t>
      </w:r>
      <w:r w:rsidRPr="007773A4">
        <w:rPr>
          <w:rFonts w:ascii="Palatino Linotype" w:hAnsi="Palatino Linotype"/>
          <w:b/>
        </w:rPr>
        <w:t xml:space="preserve">EL SUJETO OBLIGADO </w:t>
      </w:r>
      <w:r w:rsidRPr="007773A4">
        <w:rPr>
          <w:rFonts w:ascii="Palatino Linotype" w:hAnsi="Palatino Linotype"/>
        </w:rPr>
        <w:t xml:space="preserve">se encuentra en posibilidad de hacer entrega de los formatos de la ficha técnica requerida por el particular, correspondiente a los años de dos mil quince al dos mil diecinueve. </w:t>
      </w:r>
    </w:p>
    <w:p w:rsidR="009B328B" w:rsidRPr="007773A4" w:rsidRDefault="009B328B" w:rsidP="001110B8">
      <w:pPr>
        <w:autoSpaceDE w:val="0"/>
        <w:autoSpaceDN w:val="0"/>
        <w:adjustRightInd w:val="0"/>
        <w:spacing w:line="360" w:lineRule="auto"/>
        <w:jc w:val="both"/>
        <w:rPr>
          <w:rFonts w:ascii="Palatino Linotype" w:hAnsi="Palatino Linotype"/>
        </w:rPr>
      </w:pPr>
    </w:p>
    <w:p w:rsidR="00E965B3" w:rsidRPr="007773A4" w:rsidRDefault="006E2984" w:rsidP="001110B8">
      <w:pPr>
        <w:autoSpaceDE w:val="0"/>
        <w:autoSpaceDN w:val="0"/>
        <w:adjustRightInd w:val="0"/>
        <w:spacing w:line="360" w:lineRule="auto"/>
        <w:jc w:val="both"/>
        <w:rPr>
          <w:rFonts w:ascii="Palatino Linotype" w:hAnsi="Palatino Linotype" w:cs="Arial"/>
        </w:rPr>
      </w:pPr>
      <w:r w:rsidRPr="007773A4">
        <w:rPr>
          <w:rFonts w:ascii="Palatino Linotype" w:hAnsi="Palatino Linotype"/>
        </w:rPr>
        <w:t>Finalmente, por cuanto hace a los requerimientos realizados por el particular identificados con los numerales 7</w:t>
      </w:r>
      <w:r w:rsidR="00E965B3" w:rsidRPr="007773A4">
        <w:rPr>
          <w:rFonts w:ascii="Palatino Linotype" w:hAnsi="Palatino Linotype"/>
        </w:rPr>
        <w:t xml:space="preserve"> y </w:t>
      </w:r>
      <w:r w:rsidRPr="007773A4">
        <w:rPr>
          <w:rFonts w:ascii="Palatino Linotype" w:hAnsi="Palatino Linotype"/>
        </w:rPr>
        <w:t xml:space="preserve">8, </w:t>
      </w:r>
      <w:r w:rsidR="00E965B3" w:rsidRPr="007773A4">
        <w:rPr>
          <w:rFonts w:ascii="Palatino Linotype" w:hAnsi="Palatino Linotype"/>
        </w:rPr>
        <w:t xml:space="preserve">relacionado con la dirección o área de la que depende la unidad administrativa con clave 152 Atención a la Mujer y/o equivalente; así </w:t>
      </w:r>
      <w:r w:rsidR="00E965B3" w:rsidRPr="007773A4">
        <w:rPr>
          <w:rFonts w:ascii="Palatino Linotype" w:hAnsi="Palatino Linotype"/>
        </w:rPr>
        <w:lastRenderedPageBreak/>
        <w:t xml:space="preserve">como, la denominación de dicha dependencia; al respecto, es de señalar que el </w:t>
      </w:r>
      <w:r w:rsidR="00E965B3" w:rsidRPr="007773A4">
        <w:rPr>
          <w:rFonts w:ascii="Palatino Linotype" w:hAnsi="Palatino Linotype" w:cs="Arial"/>
        </w:rPr>
        <w:t xml:space="preserve">Manual para la Planeación, Programación y </w:t>
      </w:r>
      <w:proofErr w:type="spellStart"/>
      <w:r w:rsidR="00E965B3" w:rsidRPr="007773A4">
        <w:rPr>
          <w:rFonts w:ascii="Palatino Linotype" w:hAnsi="Palatino Linotype" w:cs="Arial"/>
        </w:rPr>
        <w:t>Presupuestación</w:t>
      </w:r>
      <w:proofErr w:type="spellEnd"/>
      <w:r w:rsidR="00E965B3" w:rsidRPr="007773A4">
        <w:rPr>
          <w:rFonts w:ascii="Palatino Linotype" w:hAnsi="Palatino Linotype" w:cs="Arial"/>
        </w:rPr>
        <w:t xml:space="preserve"> Municipal para el ejercicio fiscal 2019, contempla dentro del catálogo de dependencias auxiliares para Municipios, dicha dependencia, tal como se muestra a continuación: </w:t>
      </w:r>
    </w:p>
    <w:p w:rsidR="00E965B3" w:rsidRPr="007773A4" w:rsidRDefault="009B328B" w:rsidP="001110B8">
      <w:pPr>
        <w:autoSpaceDE w:val="0"/>
        <w:autoSpaceDN w:val="0"/>
        <w:adjustRightInd w:val="0"/>
        <w:spacing w:line="360" w:lineRule="auto"/>
        <w:jc w:val="both"/>
        <w:rPr>
          <w:rFonts w:ascii="Palatino Linotype" w:hAnsi="Palatino Linotype"/>
        </w:rPr>
      </w:pPr>
      <w:r w:rsidRPr="007773A4">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3101340</wp:posOffset>
                </wp:positionH>
                <wp:positionV relativeFrom="paragraph">
                  <wp:posOffset>3557905</wp:posOffset>
                </wp:positionV>
                <wp:extent cx="2768600" cy="136525"/>
                <wp:effectExtent l="76200" t="38100" r="50800" b="92075"/>
                <wp:wrapNone/>
                <wp:docPr id="1" name="Rectángulo redondeado 1"/>
                <wp:cNvGraphicFramePr/>
                <a:graphic xmlns:a="http://schemas.openxmlformats.org/drawingml/2006/main">
                  <a:graphicData uri="http://schemas.microsoft.com/office/word/2010/wordprocessingShape">
                    <wps:wsp>
                      <wps:cNvSpPr/>
                      <wps:spPr>
                        <a:xfrm>
                          <a:off x="0" y="0"/>
                          <a:ext cx="2768600" cy="13652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C9EAAC" id="Rectángulo redondeado 1" o:spid="_x0000_s1026" style="position:absolute;margin-left:244.2pt;margin-top:280.15pt;width:218pt;height:10.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" filled="f" strokecolor="red" strokeweight="2.25pt">
                <v:shadow on="t" color="black" opacity="22937f" origin=",.5" offset="0,.63889mm"/>
              </v:roundrect>
            </w:pict>
          </mc:Fallback>
        </mc:AlternateContent>
      </w:r>
      <w:r w:rsidR="00E965B3" w:rsidRPr="007773A4">
        <w:rPr>
          <w:rFonts w:ascii="Palatino Linotype" w:hAnsi="Palatino Linotype"/>
          <w:noProof/>
          <w:lang w:val="es-MX" w:eastAsia="es-MX"/>
        </w:rPr>
        <w:drawing>
          <wp:inline distT="0" distB="0" distL="0" distR="0">
            <wp:extent cx="5941060" cy="4772025"/>
            <wp:effectExtent l="0" t="0" r="254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24">
                      <a:extLst>
                        <a:ext uri="{28A0092B-C50C-407E-A947-70E740481C1C}">
                          <a14:useLocalDpi xmlns:a14="http://schemas.microsoft.com/office/drawing/2010/main" val="0"/>
                        </a:ext>
                      </a:extLst>
                    </a:blip>
                    <a:stretch>
                      <a:fillRect/>
                    </a:stretch>
                  </pic:blipFill>
                  <pic:spPr>
                    <a:xfrm>
                      <a:off x="0" y="0"/>
                      <a:ext cx="5941060" cy="4772025"/>
                    </a:xfrm>
                    <a:prstGeom prst="rect">
                      <a:avLst/>
                    </a:prstGeom>
                  </pic:spPr>
                </pic:pic>
              </a:graphicData>
            </a:graphic>
          </wp:inline>
        </w:drawing>
      </w:r>
    </w:p>
    <w:p w:rsidR="00E965B3" w:rsidRPr="007773A4" w:rsidRDefault="00E965B3"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t xml:space="preserve">Por lo anterior, este Órgano Garante determina ordenar al </w:t>
      </w:r>
      <w:r w:rsidRPr="007773A4">
        <w:rPr>
          <w:rFonts w:ascii="Palatino Linotype" w:hAnsi="Palatino Linotype"/>
          <w:b/>
        </w:rPr>
        <w:t xml:space="preserve">SUJETO OBLIGADO </w:t>
      </w:r>
      <w:r w:rsidRPr="007773A4">
        <w:rPr>
          <w:rFonts w:ascii="Palatino Linotype" w:hAnsi="Palatino Linotype"/>
        </w:rPr>
        <w:t xml:space="preserve">haga entrega del documento o documentos donde conste la dirección o área de la que depende la unidad administrativa 152 correspondiente a la Atención a la Mujer o equivalente; así como la denominación de la dependencia auxiliar de la clave 152 de Atención a la Mujer o equivalente. </w:t>
      </w:r>
    </w:p>
    <w:p w:rsidR="00306858" w:rsidRPr="007773A4" w:rsidRDefault="00306858" w:rsidP="001110B8">
      <w:pPr>
        <w:autoSpaceDE w:val="0"/>
        <w:autoSpaceDN w:val="0"/>
        <w:adjustRightInd w:val="0"/>
        <w:spacing w:line="360" w:lineRule="auto"/>
        <w:jc w:val="both"/>
        <w:rPr>
          <w:rFonts w:ascii="Palatino Linotype" w:hAnsi="Palatino Linotype"/>
        </w:rPr>
      </w:pPr>
      <w:r w:rsidRPr="007773A4">
        <w:rPr>
          <w:rFonts w:ascii="Palatino Linotype" w:hAnsi="Palatino Linotype"/>
        </w:rPr>
        <w:lastRenderedPageBreak/>
        <w:t xml:space="preserve">Finalmente, por cuanto hace a los requerimientos realizados por el particular identificados con los numerales 9 y 10, relacionados con la fuente de financiamiento en materia de género o atención a la mujer de carácter estatal, federal o internacional, y el monto; así como, los montos gestionados; al respecto, es de señalar, </w:t>
      </w:r>
      <w:r w:rsidR="004A596B" w:rsidRPr="007773A4">
        <w:rPr>
          <w:rFonts w:ascii="Palatino Linotype" w:hAnsi="Palatino Linotype"/>
        </w:rPr>
        <w:t xml:space="preserve">conforme a multicitado Manual para la Programación, </w:t>
      </w:r>
      <w:r w:rsidR="009B328B" w:rsidRPr="007773A4">
        <w:rPr>
          <w:rFonts w:ascii="Palatino Linotype" w:hAnsi="Palatino Linotype"/>
        </w:rPr>
        <w:t xml:space="preserve">el </w:t>
      </w:r>
      <w:r w:rsidR="004A596B" w:rsidRPr="007773A4">
        <w:rPr>
          <w:rFonts w:ascii="Palatino Linotype" w:hAnsi="Palatino Linotype"/>
        </w:rPr>
        <w:t xml:space="preserve">financiamiento </w:t>
      </w:r>
      <w:r w:rsidR="009B328B" w:rsidRPr="007773A4">
        <w:rPr>
          <w:rFonts w:ascii="Palatino Linotype" w:hAnsi="Palatino Linotype"/>
        </w:rPr>
        <w:t xml:space="preserve">corresponde a </w:t>
      </w:r>
      <w:r w:rsidR="004A596B" w:rsidRPr="007773A4">
        <w:rPr>
          <w:rFonts w:ascii="Palatino Linotype" w:hAnsi="Palatino Linotype"/>
        </w:rPr>
        <w:t xml:space="preserve">los recursos financieros que el gobierno obtiene para cubrir un déficit presupuestario. El financiamiento se contrata dentro o fuera del país para obtener créditos, empréstitos y otras obligaciones derivadas de la suscripción o emisión de títulos de crédito o cualquier otro documento pagadero a plazo; es así, que para el caso de que </w:t>
      </w:r>
      <w:r w:rsidR="004A596B" w:rsidRPr="007773A4">
        <w:rPr>
          <w:rFonts w:ascii="Palatino Linotype" w:hAnsi="Palatino Linotype"/>
          <w:b/>
        </w:rPr>
        <w:t xml:space="preserve">EL SUJETO OBLIGADO </w:t>
      </w:r>
      <w:r w:rsidR="004A596B" w:rsidRPr="007773A4">
        <w:rPr>
          <w:rFonts w:ascii="Palatino Linotype" w:hAnsi="Palatino Linotype"/>
        </w:rPr>
        <w:t>haya gestionado alguna fuente de financiamiento en materia de género o atención a la mujer, deberá hace del conocimiento de ello, precisando el monto de los recursos; asimismo, es importante señalar que p</w:t>
      </w:r>
      <w:r w:rsidRPr="007773A4">
        <w:rPr>
          <w:rFonts w:ascii="Palatino Linotype" w:hAnsi="Palatino Linotype"/>
        </w:rPr>
        <w:t xml:space="preserve">ara el caso de que no cuente con la información al grado de detalle solicitado por la particular, éste debe entregar el documento que obre en sus archivos y el cual contenga el mayor detalle cercano a aquél que fue requerido. </w:t>
      </w:r>
    </w:p>
    <w:p w:rsidR="001952AF" w:rsidRPr="007773A4" w:rsidRDefault="001952AF" w:rsidP="001110B8">
      <w:pPr>
        <w:autoSpaceDE w:val="0"/>
        <w:autoSpaceDN w:val="0"/>
        <w:adjustRightInd w:val="0"/>
        <w:spacing w:line="360" w:lineRule="auto"/>
        <w:jc w:val="both"/>
        <w:rPr>
          <w:rFonts w:ascii="Palatino Linotype" w:hAnsi="Palatino Linotype"/>
        </w:rPr>
      </w:pPr>
    </w:p>
    <w:p w:rsidR="004A596B" w:rsidRPr="007773A4" w:rsidRDefault="004A596B" w:rsidP="001110B8">
      <w:pPr>
        <w:spacing w:line="360" w:lineRule="auto"/>
        <w:jc w:val="both"/>
        <w:rPr>
          <w:rFonts w:ascii="Palatino Linotype" w:hAnsi="Palatino Linotype" w:cs="Arial"/>
          <w:bCs/>
          <w:lang w:val="es-MX"/>
        </w:rPr>
      </w:pPr>
      <w:r w:rsidRPr="007773A4">
        <w:rPr>
          <w:rFonts w:ascii="Palatino Linotype" w:hAnsi="Palatino Linotype" w:cs="Arial"/>
          <w:lang w:val="es-MX"/>
        </w:rPr>
        <w:t xml:space="preserve">Por otro lado, no se omite comentar que para el caso de que los documentos de los cuales se ordena su entrega, contienen datos personales susceptibles de ser testados, deberán ser entregados en </w:t>
      </w:r>
      <w:r w:rsidRPr="007773A4">
        <w:rPr>
          <w:rFonts w:ascii="Palatino Linotype" w:hAnsi="Palatino Linotype" w:cs="Arial"/>
          <w:b/>
          <w:lang w:val="es-MX"/>
        </w:rPr>
        <w:t>versión pública</w:t>
      </w:r>
      <w:r w:rsidRPr="007773A4">
        <w:rPr>
          <w:rFonts w:ascii="Palatino Linotype" w:hAnsi="Palatino Linotype" w:cs="Arial"/>
          <w:lang w:val="es-MX"/>
        </w:rPr>
        <w:t>; pues, el</w:t>
      </w:r>
      <w:r w:rsidRPr="007773A4">
        <w:rPr>
          <w:rFonts w:ascii="Palatino Linotype" w:hAnsi="Palatino Linotype" w:cs="Arial"/>
          <w:bCs/>
          <w:lang w:val="es-MX"/>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w:t>
      </w:r>
      <w:r w:rsidRPr="007773A4">
        <w:rPr>
          <w:rFonts w:ascii="Palatino Linotype" w:hAnsi="Palatino Linotype" w:cs="Arial"/>
          <w:bCs/>
          <w:lang w:val="es-MX"/>
        </w:rPr>
        <w:lastRenderedPageBreak/>
        <w:t>publicidad y de protección de datos personales, la ley permite la elaboración de versiones públicas en las que se suprima aquella información relacionada con la vida privada de los particulares.</w:t>
      </w:r>
    </w:p>
    <w:p w:rsidR="004A596B" w:rsidRPr="007773A4" w:rsidRDefault="004A596B" w:rsidP="001110B8">
      <w:pPr>
        <w:spacing w:line="360" w:lineRule="auto"/>
        <w:jc w:val="both"/>
        <w:rPr>
          <w:rFonts w:ascii="Palatino Linotype" w:eastAsia="Calibri" w:hAnsi="Palatino Linotype" w:cs="Arial"/>
          <w:bCs/>
          <w:lang w:val="es-MX" w:eastAsia="en-US"/>
        </w:rPr>
      </w:pPr>
    </w:p>
    <w:p w:rsidR="004A596B" w:rsidRPr="007773A4" w:rsidRDefault="004A596B" w:rsidP="001110B8">
      <w:pPr>
        <w:spacing w:line="360" w:lineRule="auto"/>
        <w:jc w:val="both"/>
        <w:rPr>
          <w:rFonts w:ascii="Palatino Linotype" w:hAnsi="Palatino Linotype" w:cs="Arial"/>
          <w:bCs/>
          <w:lang w:val="es-MX"/>
        </w:rPr>
      </w:pPr>
      <w:r w:rsidRPr="007773A4">
        <w:rPr>
          <w:rFonts w:ascii="Palatino Linotype" w:hAnsi="Palatino Linotype" w:cs="Arial"/>
          <w:bCs/>
          <w:lang w:val="es-MX"/>
        </w:rPr>
        <w:t>A este respecto, los artículos 3, fracciones IX, XX, XXI y XLV; 51 y 52 de la Ley de Transparencia y Acceso a la Información Pública del Estado de México y Municipios establecen:</w:t>
      </w:r>
    </w:p>
    <w:p w:rsidR="004A596B" w:rsidRPr="007773A4" w:rsidRDefault="004A596B" w:rsidP="00F83EDD">
      <w:pPr>
        <w:autoSpaceDE w:val="0"/>
        <w:autoSpaceDN w:val="0"/>
        <w:adjustRightInd w:val="0"/>
        <w:ind w:right="899"/>
        <w:jc w:val="both"/>
        <w:rPr>
          <w:rFonts w:ascii="Palatino Linotype" w:hAnsi="Palatino Linotype" w:cs="Arial"/>
          <w:lang w:val="es-MX"/>
        </w:rPr>
      </w:pPr>
    </w:p>
    <w:p w:rsidR="004A596B" w:rsidRPr="007773A4" w:rsidRDefault="004A596B" w:rsidP="00F83EDD">
      <w:pPr>
        <w:ind w:left="851" w:right="1134"/>
        <w:jc w:val="both"/>
        <w:rPr>
          <w:rFonts w:ascii="Palatino Linotype" w:hAnsi="Palatino Linotype"/>
          <w:i/>
          <w:sz w:val="22"/>
          <w:szCs w:val="22"/>
          <w:lang w:val="es-MX"/>
        </w:rPr>
      </w:pPr>
      <w:r w:rsidRPr="007773A4">
        <w:rPr>
          <w:rFonts w:ascii="Palatino Linotype" w:hAnsi="Palatino Linotype" w:cs="Arial"/>
          <w:b/>
          <w:bCs/>
          <w:i/>
          <w:noProof/>
          <w:sz w:val="22"/>
          <w:szCs w:val="22"/>
          <w:lang w:val="es-MX"/>
        </w:rPr>
        <w:t>“</w:t>
      </w:r>
      <w:r w:rsidRPr="007773A4">
        <w:rPr>
          <w:rFonts w:ascii="Palatino Linotype" w:hAnsi="Palatino Linotype" w:cs="Arial"/>
          <w:b/>
          <w:bCs/>
          <w:i/>
          <w:sz w:val="22"/>
          <w:szCs w:val="22"/>
          <w:lang w:val="es-MX"/>
        </w:rPr>
        <w:t xml:space="preserve">Artículo 3. </w:t>
      </w:r>
      <w:r w:rsidRPr="007773A4">
        <w:rPr>
          <w:rFonts w:ascii="Palatino Linotype" w:hAnsi="Palatino Linotype"/>
          <w:i/>
          <w:sz w:val="22"/>
          <w:szCs w:val="22"/>
          <w:lang w:val="es-MX"/>
        </w:rPr>
        <w:t xml:space="preserve">Para los efectos de la presente Ley se entenderá por: </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IX.</w:t>
      </w:r>
      <w:r w:rsidRPr="007773A4">
        <w:rPr>
          <w:rFonts w:ascii="Palatino Linotype" w:hAnsi="Palatino Linotype" w:cs="Arial"/>
          <w:i/>
          <w:sz w:val="22"/>
          <w:szCs w:val="22"/>
          <w:lang w:val="es-MX"/>
        </w:rPr>
        <w:t xml:space="preserve"> </w:t>
      </w:r>
      <w:r w:rsidRPr="007773A4">
        <w:rPr>
          <w:rFonts w:ascii="Palatino Linotype" w:hAnsi="Palatino Linotype" w:cs="Arial"/>
          <w:b/>
          <w:i/>
          <w:sz w:val="22"/>
          <w:szCs w:val="22"/>
          <w:lang w:val="es-MX"/>
        </w:rPr>
        <w:t xml:space="preserve">Datos personales: </w:t>
      </w:r>
      <w:r w:rsidRPr="007773A4">
        <w:rPr>
          <w:rFonts w:ascii="Palatino Linotype" w:hAnsi="Palatino Linotype" w:cs="Arial"/>
          <w:i/>
          <w:sz w:val="22"/>
          <w:szCs w:val="22"/>
          <w:lang w:val="es-MX"/>
        </w:rPr>
        <w:t xml:space="preserve">La información concerniente a una persona, identificada o identificable según lo dispuesto por la Ley de </w:t>
      </w:r>
      <w:r w:rsidRPr="007773A4">
        <w:rPr>
          <w:rFonts w:ascii="Palatino Linotype" w:hAnsi="Palatino Linotype"/>
          <w:i/>
          <w:sz w:val="22"/>
          <w:szCs w:val="22"/>
          <w:lang w:val="es-MX"/>
        </w:rPr>
        <w:t>Protección</w:t>
      </w:r>
      <w:r w:rsidRPr="007773A4">
        <w:rPr>
          <w:rFonts w:ascii="Palatino Linotype" w:hAnsi="Palatino Linotype" w:cs="Arial"/>
          <w:i/>
          <w:sz w:val="22"/>
          <w:szCs w:val="22"/>
          <w:lang w:val="es-MX"/>
        </w:rPr>
        <w:t xml:space="preserve"> de Datos Personales del Estado de México; </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XX.</w:t>
      </w:r>
      <w:r w:rsidRPr="007773A4">
        <w:rPr>
          <w:rFonts w:ascii="Palatino Linotype" w:hAnsi="Palatino Linotype" w:cs="Arial"/>
          <w:i/>
          <w:sz w:val="22"/>
          <w:szCs w:val="22"/>
          <w:lang w:val="es-MX"/>
        </w:rPr>
        <w:t xml:space="preserve"> </w:t>
      </w:r>
      <w:r w:rsidRPr="007773A4">
        <w:rPr>
          <w:rFonts w:ascii="Palatino Linotype" w:hAnsi="Palatino Linotype" w:cs="Arial"/>
          <w:b/>
          <w:i/>
          <w:sz w:val="22"/>
          <w:szCs w:val="22"/>
          <w:lang w:val="es-MX"/>
        </w:rPr>
        <w:t>Información clasificada:</w:t>
      </w:r>
      <w:r w:rsidRPr="007773A4">
        <w:rPr>
          <w:rFonts w:ascii="Palatino Linotype" w:hAnsi="Palatino Linotype" w:cs="Arial"/>
          <w:i/>
          <w:sz w:val="22"/>
          <w:szCs w:val="22"/>
          <w:lang w:val="es-MX"/>
        </w:rPr>
        <w:t xml:space="preserve"> Aquella considerada por la presente Ley como reservada o confidencial; </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XXI.</w:t>
      </w:r>
      <w:r w:rsidRPr="007773A4">
        <w:rPr>
          <w:rFonts w:ascii="Palatino Linotype" w:hAnsi="Palatino Linotype" w:cs="Arial"/>
          <w:i/>
          <w:sz w:val="22"/>
          <w:szCs w:val="22"/>
          <w:lang w:val="es-MX"/>
        </w:rPr>
        <w:t xml:space="preserve"> </w:t>
      </w:r>
      <w:r w:rsidRPr="007773A4">
        <w:rPr>
          <w:rFonts w:ascii="Palatino Linotype" w:hAnsi="Palatino Linotype" w:cs="Arial"/>
          <w:b/>
          <w:i/>
          <w:sz w:val="22"/>
          <w:szCs w:val="22"/>
          <w:lang w:val="es-MX"/>
        </w:rPr>
        <w:t>Información confidencial</w:t>
      </w:r>
      <w:r w:rsidRPr="007773A4">
        <w:rPr>
          <w:rFonts w:ascii="Palatino Linotype" w:hAnsi="Palatino Linotype" w:cs="Arial"/>
          <w:i/>
          <w:sz w:val="22"/>
          <w:szCs w:val="22"/>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XLV. Versión pública:</w:t>
      </w:r>
      <w:r w:rsidRPr="007773A4">
        <w:rPr>
          <w:rFonts w:ascii="Palatino Linotype" w:hAnsi="Palatino Linotype" w:cs="Arial"/>
          <w:i/>
          <w:sz w:val="22"/>
          <w:szCs w:val="22"/>
          <w:lang w:val="es-MX"/>
        </w:rPr>
        <w:t xml:space="preserve"> Documento en el que se elimine, suprime o borra la información clasificada como reservada o confidencial para permitir su acceso. </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Artículo 51.</w:t>
      </w:r>
      <w:r w:rsidRPr="007773A4">
        <w:rPr>
          <w:rFonts w:ascii="Palatino Linotype" w:hAnsi="Palatino Linotype" w:cs="Arial"/>
          <w:i/>
          <w:sz w:val="22"/>
          <w:szCs w:val="22"/>
          <w:lang w:val="es-MX"/>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773A4">
        <w:rPr>
          <w:rFonts w:ascii="Palatino Linotype" w:hAnsi="Palatino Linotype" w:cs="Arial"/>
          <w:b/>
          <w:i/>
          <w:sz w:val="22"/>
          <w:szCs w:val="22"/>
          <w:lang w:val="es-MX"/>
        </w:rPr>
        <w:t xml:space="preserve">y tendrá la responsabilidad de verificar en cada caso que la misma no sea confidencial o reservada. </w:t>
      </w:r>
      <w:r w:rsidRPr="007773A4">
        <w:rPr>
          <w:rFonts w:ascii="Palatino Linotype" w:hAnsi="Palatino Linotype" w:cs="Arial"/>
          <w:i/>
          <w:sz w:val="22"/>
          <w:szCs w:val="22"/>
          <w:lang w:val="es-MX"/>
        </w:rPr>
        <w:t xml:space="preserve">Dicha Unidad contará con las facultades internas necesarias para gestionar la atención a las solicitudes de información en los términos de la Ley General y la presente Ley. </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Artículo 52.</w:t>
      </w:r>
      <w:r w:rsidRPr="007773A4">
        <w:rPr>
          <w:rFonts w:ascii="Palatino Linotype" w:hAnsi="Palatino Linotype" w:cs="Arial"/>
          <w:i/>
          <w:sz w:val="22"/>
          <w:szCs w:val="22"/>
          <w:lang w:val="es-MX"/>
        </w:rPr>
        <w:t xml:space="preserve"> Las solicitudes de acceso a la información y las respuestas que se les dé, incluyendo, en su caso, </w:t>
      </w:r>
      <w:r w:rsidRPr="007773A4">
        <w:rPr>
          <w:rFonts w:ascii="Palatino Linotype" w:hAnsi="Palatino Linotype" w:cs="Arial"/>
          <w:i/>
          <w:sz w:val="22"/>
          <w:szCs w:val="22"/>
          <w:u w:val="single"/>
          <w:lang w:val="es-MX"/>
        </w:rPr>
        <w:t>la información entregada, así como las resoluciones a los recursos que en su caso se promuevan serán públicas, y de ser el caso que contenga datos personales que deban ser protegidos se podrá dar su acceso en su versión pública</w:t>
      </w:r>
      <w:r w:rsidRPr="007773A4">
        <w:rPr>
          <w:rFonts w:ascii="Palatino Linotype" w:hAnsi="Palatino Linotype" w:cs="Arial"/>
          <w:i/>
          <w:sz w:val="22"/>
          <w:szCs w:val="22"/>
          <w:lang w:val="es-MX"/>
        </w:rPr>
        <w:t>, siempre y cuando la resolución de referencia se someta a un proceso de disociación, es decir, no haga identificable al titular de tales datos personales.</w:t>
      </w:r>
      <w:r w:rsidRPr="007773A4">
        <w:rPr>
          <w:rFonts w:ascii="Palatino Linotype" w:hAnsi="Palatino Linotype" w:cs="Arial"/>
          <w:bCs/>
          <w:i/>
          <w:noProof/>
          <w:sz w:val="22"/>
          <w:szCs w:val="22"/>
          <w:lang w:val="es-MX"/>
        </w:rPr>
        <w:t>”</w:t>
      </w:r>
    </w:p>
    <w:p w:rsidR="004A596B" w:rsidRPr="007773A4" w:rsidRDefault="004A596B" w:rsidP="00F83EDD">
      <w:pPr>
        <w:ind w:right="1134" w:firstLine="708"/>
        <w:jc w:val="both"/>
        <w:rPr>
          <w:rFonts w:ascii="Palatino Linotype" w:hAnsi="Palatino Linotype" w:cs="Arial"/>
          <w:sz w:val="22"/>
          <w:szCs w:val="22"/>
          <w:lang w:val="es-MX"/>
        </w:rPr>
      </w:pPr>
      <w:r w:rsidRPr="007773A4">
        <w:rPr>
          <w:rFonts w:ascii="Palatino Linotype" w:hAnsi="Palatino Linotype" w:cs="Arial"/>
          <w:sz w:val="22"/>
          <w:szCs w:val="22"/>
          <w:lang w:val="es-MX"/>
        </w:rPr>
        <w:t>(Énfasis añadido)</w:t>
      </w:r>
    </w:p>
    <w:p w:rsidR="004A596B" w:rsidRPr="007773A4" w:rsidRDefault="004A596B" w:rsidP="00F83EDD">
      <w:pPr>
        <w:ind w:right="899" w:firstLine="708"/>
        <w:jc w:val="both"/>
        <w:rPr>
          <w:rFonts w:ascii="Palatino Linotype" w:hAnsi="Palatino Linotype" w:cs="Arial"/>
          <w:lang w:val="es-MX"/>
        </w:rPr>
      </w:pPr>
    </w:p>
    <w:p w:rsidR="004A596B" w:rsidRPr="007773A4" w:rsidRDefault="004A596B" w:rsidP="001110B8">
      <w:pPr>
        <w:spacing w:line="360" w:lineRule="auto"/>
        <w:jc w:val="both"/>
        <w:rPr>
          <w:rFonts w:ascii="Palatino Linotype" w:hAnsi="Palatino Linotype" w:cs="Arial"/>
          <w:lang w:val="es-MX"/>
        </w:rPr>
      </w:pPr>
      <w:r w:rsidRPr="007773A4">
        <w:rPr>
          <w:rFonts w:ascii="Palatino Linotype" w:hAnsi="Palatino Linotype" w:cs="Arial"/>
          <w:lang w:val="es-MX"/>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4A596B" w:rsidRPr="007773A4" w:rsidRDefault="004A596B" w:rsidP="00F83EDD">
      <w:pPr>
        <w:jc w:val="both"/>
        <w:rPr>
          <w:rFonts w:ascii="Palatino Linotype" w:hAnsi="Palatino Linotype" w:cs="Arial"/>
          <w:lang w:val="es-MX"/>
        </w:rPr>
      </w:pPr>
    </w:p>
    <w:p w:rsidR="004A596B" w:rsidRPr="007773A4" w:rsidRDefault="004A596B" w:rsidP="00F83EDD">
      <w:pPr>
        <w:ind w:left="851" w:right="1134"/>
        <w:jc w:val="both"/>
        <w:rPr>
          <w:rFonts w:ascii="Palatino Linotype" w:eastAsia="Arial Unicode MS" w:hAnsi="Palatino Linotype" w:cs="Arial"/>
          <w:i/>
          <w:sz w:val="22"/>
          <w:szCs w:val="22"/>
          <w:lang w:val="es-MX"/>
        </w:rPr>
      </w:pPr>
      <w:r w:rsidRPr="007773A4">
        <w:rPr>
          <w:rFonts w:ascii="Palatino Linotype" w:eastAsia="Arial Unicode MS" w:hAnsi="Palatino Linotype" w:cs="Arial"/>
          <w:b/>
          <w:i/>
          <w:sz w:val="22"/>
          <w:szCs w:val="22"/>
          <w:lang w:val="es-MX"/>
        </w:rPr>
        <w:t>“Artículo 22.</w:t>
      </w:r>
      <w:r w:rsidRPr="007773A4">
        <w:rPr>
          <w:rFonts w:ascii="Palatino Linotype" w:eastAsia="Arial Unicode MS" w:hAnsi="Palatino Linotype" w:cs="Arial"/>
          <w:i/>
          <w:sz w:val="22"/>
          <w:szCs w:val="22"/>
          <w:lang w:val="es-MX"/>
        </w:rPr>
        <w:t xml:space="preserve"> Todo tratamiento de datos personales que efectúe el responsable deberá estar justificado por finalidades concretas, lícitas, explícitas y legítimas, relacionadas con las atribuciones que la normatividad aplicable les confiera.  </w:t>
      </w:r>
    </w:p>
    <w:p w:rsidR="004A596B" w:rsidRPr="007773A4" w:rsidRDefault="004A596B" w:rsidP="00F83EDD">
      <w:pPr>
        <w:ind w:left="851" w:right="1134"/>
        <w:jc w:val="both"/>
        <w:rPr>
          <w:rFonts w:ascii="Palatino Linotype" w:eastAsia="Arial Unicode MS" w:hAnsi="Palatino Linotype" w:cs="Arial"/>
          <w:i/>
          <w:sz w:val="22"/>
          <w:szCs w:val="22"/>
          <w:lang w:val="es-MX"/>
        </w:rPr>
      </w:pPr>
      <w:r w:rsidRPr="007773A4">
        <w:rPr>
          <w:rFonts w:ascii="Palatino Linotype" w:eastAsia="Arial Unicode MS" w:hAnsi="Palatino Linotype" w:cs="Arial"/>
          <w:b/>
          <w:i/>
          <w:sz w:val="22"/>
          <w:szCs w:val="22"/>
          <w:lang w:val="es-MX"/>
        </w:rPr>
        <w:t>Artículo 38.</w:t>
      </w:r>
      <w:r w:rsidRPr="007773A4">
        <w:rPr>
          <w:rFonts w:ascii="Palatino Linotype" w:eastAsia="Arial Unicode MS" w:hAnsi="Palatino Linotype" w:cs="Arial"/>
          <w:i/>
          <w:sz w:val="22"/>
          <w:szCs w:val="22"/>
          <w:lang w:val="es-MX"/>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773A4">
        <w:rPr>
          <w:rFonts w:ascii="Palatino Linotype" w:eastAsia="Arial Unicode MS" w:hAnsi="Palatino Linotype" w:cs="Arial"/>
          <w:b/>
          <w:i/>
          <w:sz w:val="22"/>
          <w:szCs w:val="22"/>
          <w:lang w:val="es-MX"/>
        </w:rPr>
        <w:t>”</w:t>
      </w:r>
      <w:r w:rsidRPr="007773A4">
        <w:rPr>
          <w:rFonts w:ascii="Palatino Linotype" w:eastAsia="Arial Unicode MS" w:hAnsi="Palatino Linotype" w:cs="Arial"/>
          <w:i/>
          <w:sz w:val="22"/>
          <w:szCs w:val="22"/>
          <w:lang w:val="es-MX"/>
        </w:rPr>
        <w:t xml:space="preserve"> </w:t>
      </w:r>
    </w:p>
    <w:p w:rsidR="004A596B" w:rsidRPr="007773A4" w:rsidRDefault="004A596B" w:rsidP="001110B8">
      <w:pPr>
        <w:spacing w:line="360" w:lineRule="auto"/>
        <w:ind w:left="851" w:right="850"/>
        <w:jc w:val="both"/>
        <w:rPr>
          <w:rFonts w:ascii="Palatino Linotype" w:eastAsia="Arial Unicode MS" w:hAnsi="Palatino Linotype" w:cs="Arial"/>
          <w:i/>
          <w:sz w:val="22"/>
          <w:szCs w:val="22"/>
          <w:lang w:val="es-MX"/>
        </w:rPr>
      </w:pPr>
    </w:p>
    <w:p w:rsidR="004A596B" w:rsidRPr="007773A4" w:rsidRDefault="004A596B" w:rsidP="001110B8">
      <w:pPr>
        <w:spacing w:line="360" w:lineRule="auto"/>
        <w:jc w:val="both"/>
        <w:rPr>
          <w:rFonts w:ascii="Palatino Linotype" w:hAnsi="Palatino Linotype" w:cs="Arial"/>
          <w:lang w:val="es-MX"/>
        </w:rPr>
      </w:pPr>
      <w:r w:rsidRPr="007773A4">
        <w:rPr>
          <w:rFonts w:ascii="Palatino Linotype" w:hAnsi="Palatino Linotype" w:cs="Arial"/>
          <w:lang w:val="es-MX"/>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bookmarkStart w:id="0" w:name="_GoBack"/>
      <w:bookmarkEnd w:id="0"/>
    </w:p>
    <w:p w:rsidR="004A596B" w:rsidRPr="007773A4" w:rsidRDefault="004A596B" w:rsidP="001110B8">
      <w:pPr>
        <w:spacing w:line="360" w:lineRule="auto"/>
        <w:jc w:val="both"/>
        <w:rPr>
          <w:rFonts w:ascii="Palatino Linotype" w:hAnsi="Palatino Linotype" w:cs="Arial"/>
          <w:lang w:val="es-MX"/>
        </w:rPr>
      </w:pPr>
    </w:p>
    <w:p w:rsidR="004A596B" w:rsidRPr="007773A4" w:rsidRDefault="004A596B" w:rsidP="001110B8">
      <w:pPr>
        <w:spacing w:line="360" w:lineRule="auto"/>
        <w:jc w:val="both"/>
        <w:rPr>
          <w:rFonts w:ascii="Palatino Linotype" w:hAnsi="Palatino Linotype" w:cs="Arial"/>
          <w:lang w:val="es-MX"/>
        </w:rPr>
      </w:pPr>
      <w:r w:rsidRPr="007773A4">
        <w:rPr>
          <w:rFonts w:ascii="Palatino Linotype" w:hAnsi="Palatino Linotype" w:cs="Arial"/>
          <w:lang w:val="es-MX"/>
        </w:rPr>
        <w:t xml:space="preserve">Lo anterior es así, en virtud de que toda la información relativa a una persona física o jurídico colectiva que le pueda hacer identificada o identificable constituye un dato </w:t>
      </w:r>
      <w:r w:rsidRPr="007773A4">
        <w:rPr>
          <w:rFonts w:ascii="Palatino Linotype" w:hAnsi="Palatino Linotype" w:cs="Arial"/>
          <w:lang w:val="es-MX"/>
        </w:rPr>
        <w:lastRenderedPageBreak/>
        <w:t>personal en términos del artículo 4, fracción XI de la Ley de Protección de Datos Personales en Posesión de Sujetos Obligados del Estado de México y Municipios; por consiguiente, se trata de información confidencial</w:t>
      </w:r>
      <w:r w:rsidRPr="007773A4">
        <w:rPr>
          <w:rFonts w:ascii="Palatino Linotype" w:eastAsia="Arial Unicode MS" w:hAnsi="Palatino Linotype" w:cs="Arial"/>
          <w:lang w:val="es-MX"/>
        </w:rPr>
        <w:t xml:space="preserve"> que debe ser protegida por </w:t>
      </w:r>
      <w:r w:rsidRPr="007773A4">
        <w:rPr>
          <w:rFonts w:ascii="Palatino Linotype" w:eastAsia="Arial Unicode MS" w:hAnsi="Palatino Linotype" w:cs="Arial"/>
          <w:b/>
          <w:lang w:val="es-MX"/>
        </w:rPr>
        <w:t>EL SUJETO OBLIGADO,</w:t>
      </w:r>
      <w:r w:rsidRPr="007773A4">
        <w:rPr>
          <w:rFonts w:ascii="Palatino Linotype" w:eastAsia="Arial Unicode MS" w:hAnsi="Palatino Linotype" w:cs="Arial"/>
          <w:lang w:val="es-MX"/>
        </w:rPr>
        <w:t xml:space="preserve"> por lo </w:t>
      </w:r>
      <w:r w:rsidRPr="007773A4">
        <w:rPr>
          <w:rFonts w:ascii="Palatino Linotype" w:hAnsi="Palatino Linotype" w:cs="Arial"/>
          <w:lang w:val="es-MX"/>
        </w:rPr>
        <w:t>que, todo dato personal susceptible de clasificación debe ser protegido.</w:t>
      </w:r>
    </w:p>
    <w:p w:rsidR="004A596B" w:rsidRPr="007773A4" w:rsidRDefault="004A596B" w:rsidP="001110B8">
      <w:pPr>
        <w:spacing w:line="360" w:lineRule="auto"/>
        <w:jc w:val="both"/>
        <w:rPr>
          <w:rFonts w:ascii="Palatino Linotype" w:hAnsi="Palatino Linotype" w:cs="Arial"/>
          <w:lang w:val="es-MX"/>
        </w:rPr>
      </w:pPr>
    </w:p>
    <w:p w:rsidR="004A596B" w:rsidRPr="007773A4" w:rsidRDefault="004A596B" w:rsidP="001110B8">
      <w:pPr>
        <w:spacing w:line="360" w:lineRule="auto"/>
        <w:jc w:val="both"/>
        <w:rPr>
          <w:rFonts w:ascii="Palatino Linotype" w:hAnsi="Palatino Linotype" w:cs="Arial"/>
          <w:lang w:val="es-MX"/>
        </w:rPr>
      </w:pPr>
      <w:r w:rsidRPr="007773A4">
        <w:rPr>
          <w:rFonts w:ascii="Palatino Linotype" w:hAnsi="Palatino Linotype" w:cs="Arial"/>
          <w:lang w:val="es-MX"/>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4A596B" w:rsidRPr="007773A4" w:rsidRDefault="004A596B" w:rsidP="001110B8">
      <w:pPr>
        <w:spacing w:line="360" w:lineRule="auto"/>
        <w:jc w:val="both"/>
        <w:rPr>
          <w:rFonts w:ascii="Palatino Linotype" w:hAnsi="Palatino Linotype" w:cs="Arial"/>
          <w:lang w:val="es-MX"/>
        </w:rPr>
      </w:pPr>
    </w:p>
    <w:p w:rsidR="004A596B" w:rsidRPr="007773A4" w:rsidRDefault="004A596B" w:rsidP="001110B8">
      <w:pPr>
        <w:spacing w:line="360" w:lineRule="auto"/>
        <w:jc w:val="both"/>
        <w:rPr>
          <w:rFonts w:ascii="Palatino Linotype" w:hAnsi="Palatino Linotype" w:cs="Arial"/>
          <w:lang w:val="es-MX"/>
        </w:rPr>
      </w:pPr>
      <w:r w:rsidRPr="007773A4">
        <w:rPr>
          <w:rFonts w:ascii="Palatino Linotype" w:hAnsi="Palatino Linotype" w:cs="Arial"/>
          <w:lang w:val="es-MX"/>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4A596B" w:rsidRPr="007773A4" w:rsidRDefault="004A596B" w:rsidP="00F83EDD">
      <w:pPr>
        <w:jc w:val="both"/>
        <w:rPr>
          <w:rFonts w:ascii="Palatino Linotype" w:hAnsi="Palatino Linotype" w:cs="Arial"/>
          <w:lang w:val="es-MX"/>
        </w:rPr>
      </w:pP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 xml:space="preserve">“Artículo 49. </w:t>
      </w:r>
      <w:r w:rsidRPr="007773A4">
        <w:rPr>
          <w:rFonts w:ascii="Palatino Linotype" w:hAnsi="Palatino Linotype" w:cs="Arial"/>
          <w:i/>
          <w:sz w:val="22"/>
          <w:szCs w:val="22"/>
          <w:lang w:val="es-MX"/>
        </w:rPr>
        <w:t>Los Comités de Transparencia tendrán las siguientes atribuciones:</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VIII.</w:t>
      </w:r>
      <w:r w:rsidRPr="007773A4">
        <w:rPr>
          <w:rFonts w:ascii="Palatino Linotype" w:hAnsi="Palatino Linotype" w:cs="Arial"/>
          <w:i/>
          <w:sz w:val="22"/>
          <w:szCs w:val="22"/>
          <w:lang w:val="es-MX"/>
        </w:rPr>
        <w:t xml:space="preserve"> Aprobar, modificar o revocar la clasificación de la información;</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Artículo 132.</w:t>
      </w:r>
      <w:r w:rsidRPr="007773A4">
        <w:rPr>
          <w:rFonts w:ascii="Palatino Linotype" w:hAnsi="Palatino Linotype" w:cs="Arial"/>
          <w:i/>
          <w:sz w:val="22"/>
          <w:szCs w:val="22"/>
          <w:lang w:val="es-MX"/>
        </w:rPr>
        <w:t xml:space="preserve"> La clasificación de la información se llevará a cabo en el momento en que:</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I.</w:t>
      </w:r>
      <w:r w:rsidRPr="007773A4">
        <w:rPr>
          <w:rFonts w:ascii="Palatino Linotype" w:hAnsi="Palatino Linotype" w:cs="Arial"/>
          <w:i/>
          <w:sz w:val="22"/>
          <w:szCs w:val="22"/>
          <w:lang w:val="es-MX"/>
        </w:rPr>
        <w:t xml:space="preserve"> Se reciba una solicitud de acceso a la información;</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II.</w:t>
      </w:r>
      <w:r w:rsidRPr="007773A4">
        <w:rPr>
          <w:rFonts w:ascii="Palatino Linotype" w:hAnsi="Palatino Linotype" w:cs="Arial"/>
          <w:i/>
          <w:sz w:val="22"/>
          <w:szCs w:val="22"/>
          <w:lang w:val="es-MX"/>
        </w:rPr>
        <w:t xml:space="preserve"> Se determine mediante resolución de autoridad competente; o</w:t>
      </w:r>
    </w:p>
    <w:p w:rsidR="004A596B" w:rsidRPr="007773A4" w:rsidRDefault="004A596B" w:rsidP="00F83EDD">
      <w:pPr>
        <w:ind w:left="851" w:right="1134"/>
        <w:jc w:val="both"/>
        <w:rPr>
          <w:rFonts w:ascii="Palatino Linotype" w:hAnsi="Palatino Linotype" w:cs="Arial"/>
          <w:b/>
          <w:i/>
          <w:sz w:val="22"/>
          <w:szCs w:val="22"/>
          <w:lang w:val="es-MX"/>
        </w:rPr>
      </w:pPr>
      <w:r w:rsidRPr="007773A4">
        <w:rPr>
          <w:rFonts w:ascii="Palatino Linotype" w:hAnsi="Palatino Linotype" w:cs="Arial"/>
          <w:i/>
          <w:sz w:val="22"/>
          <w:szCs w:val="22"/>
          <w:lang w:val="es-MX"/>
        </w:rPr>
        <w:lastRenderedPageBreak/>
        <w:t>III. Se generen versiones públicas para dar cumplimiento a las obligaciones de transparencia previstas en esta Ley.</w:t>
      </w:r>
      <w:r w:rsidRPr="007773A4">
        <w:rPr>
          <w:rFonts w:ascii="Palatino Linotype" w:hAnsi="Palatino Linotype" w:cs="Arial"/>
          <w:b/>
          <w:i/>
          <w:sz w:val="22"/>
          <w:szCs w:val="22"/>
          <w:lang w:val="es-MX"/>
        </w:rPr>
        <w:t>”</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“Segundo.-</w:t>
      </w:r>
      <w:r w:rsidRPr="007773A4">
        <w:rPr>
          <w:rFonts w:ascii="Palatino Linotype" w:hAnsi="Palatino Linotype" w:cs="Arial"/>
          <w:i/>
          <w:sz w:val="22"/>
          <w:szCs w:val="22"/>
          <w:lang w:val="es-MX"/>
        </w:rPr>
        <w:t xml:space="preserve"> Para efectos de los presentes Lineamientos Generales, se entenderá por:</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XVIII.</w:t>
      </w:r>
      <w:r w:rsidRPr="007773A4">
        <w:rPr>
          <w:rFonts w:ascii="Palatino Linotype" w:hAnsi="Palatino Linotype" w:cs="Arial"/>
          <w:i/>
          <w:sz w:val="22"/>
          <w:szCs w:val="22"/>
          <w:lang w:val="es-MX"/>
        </w:rPr>
        <w:t xml:space="preserve">  </w:t>
      </w:r>
      <w:r w:rsidRPr="007773A4">
        <w:rPr>
          <w:rFonts w:ascii="Palatino Linotype" w:hAnsi="Palatino Linotype" w:cs="Arial"/>
          <w:b/>
          <w:i/>
          <w:sz w:val="22"/>
          <w:szCs w:val="22"/>
          <w:lang w:val="es-MX"/>
        </w:rPr>
        <w:t>Versión pública:</w:t>
      </w:r>
      <w:r w:rsidRPr="007773A4">
        <w:rPr>
          <w:rFonts w:ascii="Palatino Linotype" w:hAnsi="Palatino Linotype" w:cs="Arial"/>
          <w:i/>
          <w:sz w:val="22"/>
          <w:szCs w:val="22"/>
          <w:lang w:val="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Cuarto.</w:t>
      </w:r>
      <w:r w:rsidRPr="007773A4">
        <w:rPr>
          <w:rFonts w:ascii="Palatino Linotype" w:hAnsi="Palatino Linotype" w:cs="Arial"/>
          <w:i/>
          <w:sz w:val="22"/>
          <w:szCs w:val="22"/>
          <w:lang w:val="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i/>
          <w:sz w:val="22"/>
          <w:szCs w:val="22"/>
          <w:lang w:val="es-MX"/>
        </w:rPr>
        <w:t>Los sujetos obligados deberán aplicar, de manera estricta, las excepciones al derecho de acceso a la información y sólo podrán invocarlas cuando acrediten su procedencia.</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Quinto.</w:t>
      </w:r>
      <w:r w:rsidRPr="007773A4">
        <w:rPr>
          <w:rFonts w:ascii="Palatino Linotype" w:hAnsi="Palatino Linotype" w:cs="Arial"/>
          <w:i/>
          <w:sz w:val="22"/>
          <w:szCs w:val="22"/>
          <w:lang w:val="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Sexto.</w:t>
      </w:r>
      <w:r w:rsidRPr="007773A4">
        <w:rPr>
          <w:rFonts w:ascii="Palatino Linotype" w:hAnsi="Palatino Linotype" w:cs="Arial"/>
          <w:i/>
          <w:sz w:val="22"/>
          <w:szCs w:val="22"/>
          <w:lang w:val="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i/>
          <w:sz w:val="22"/>
          <w:szCs w:val="22"/>
          <w:lang w:val="es-MX"/>
        </w:rPr>
        <w:t>La clasificación de información se realizará conforme a un análisis caso por caso, mediante la aplicación de la prueba de daño y de interés público.</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Séptimo.</w:t>
      </w:r>
      <w:r w:rsidRPr="007773A4">
        <w:rPr>
          <w:rFonts w:ascii="Palatino Linotype" w:hAnsi="Palatino Linotype" w:cs="Arial"/>
          <w:i/>
          <w:sz w:val="22"/>
          <w:szCs w:val="22"/>
          <w:lang w:val="es-MX"/>
        </w:rPr>
        <w:t xml:space="preserve"> La clasificación de la información se llevará a cabo en el momento en que:</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I.</w:t>
      </w:r>
      <w:r w:rsidRPr="007773A4">
        <w:rPr>
          <w:rFonts w:ascii="Palatino Linotype" w:hAnsi="Palatino Linotype" w:cs="Arial"/>
          <w:i/>
          <w:sz w:val="22"/>
          <w:szCs w:val="22"/>
          <w:lang w:val="es-MX"/>
        </w:rPr>
        <w:t xml:space="preserve">        Se reciba una solicitud de acceso a la información;</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II.</w:t>
      </w:r>
      <w:r w:rsidRPr="007773A4">
        <w:rPr>
          <w:rFonts w:ascii="Palatino Linotype" w:hAnsi="Palatino Linotype" w:cs="Arial"/>
          <w:i/>
          <w:sz w:val="22"/>
          <w:szCs w:val="22"/>
          <w:lang w:val="es-MX"/>
        </w:rPr>
        <w:t xml:space="preserve">       Se determine mediante resolución de autoridad competente, o</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III.</w:t>
      </w:r>
      <w:r w:rsidRPr="007773A4">
        <w:rPr>
          <w:rFonts w:ascii="Palatino Linotype" w:hAnsi="Palatino Linotype" w:cs="Arial"/>
          <w:i/>
          <w:sz w:val="22"/>
          <w:szCs w:val="22"/>
          <w:lang w:val="es-MX"/>
        </w:rPr>
        <w:t xml:space="preserve">      Se generen versiones públicas para dar cumplimiento a las obligaciones de transparencia previstas en la Ley General, la Ley Federal y las correspondientes de las entidades federativas.</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i/>
          <w:sz w:val="22"/>
          <w:szCs w:val="22"/>
          <w:lang w:val="es-MX"/>
        </w:rPr>
        <w:t>Los titulares de las áreas deberán revisar la clasificación al momento de la recepción de una solicitud de acceso a la información, para verificar si encuadra en una causal de reserva o de confidencialidad.</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Octavo.</w:t>
      </w:r>
      <w:r w:rsidRPr="007773A4">
        <w:rPr>
          <w:rFonts w:ascii="Palatino Linotype" w:hAnsi="Palatino Linotype" w:cs="Arial"/>
          <w:i/>
          <w:sz w:val="22"/>
          <w:szCs w:val="22"/>
          <w:lang w:val="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i/>
          <w:sz w:val="22"/>
          <w:szCs w:val="22"/>
          <w:lang w:val="es-MX"/>
        </w:rPr>
        <w:lastRenderedPageBreak/>
        <w:t>Para motivar la clasificación se deberán señalar las razones o circunstancias especiales que lo llevaron a concluir que el caso particular se ajusta al supuesto previsto por la norma legal invocada como fundamento.</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i/>
          <w:sz w:val="22"/>
          <w:szCs w:val="22"/>
          <w:lang w:val="es-MX"/>
        </w:rPr>
        <w:t>En caso de referirse a información reservada, la motivación de la clasificación también deberá comprender las circunstancias que justifican el establecimiento de determinado plazo de reserva.</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i/>
          <w:sz w:val="22"/>
          <w:szCs w:val="22"/>
          <w:lang w:val="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i/>
          <w:sz w:val="22"/>
          <w:szCs w:val="22"/>
          <w:lang w:val="es-MX"/>
        </w:rPr>
        <w:t>Los documentos contenidos en los archivos históricos y los identificados como históricos confidenciales no serán susceptibles de clasificación como reservados.</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Noveno.</w:t>
      </w:r>
      <w:r w:rsidRPr="007773A4">
        <w:rPr>
          <w:rFonts w:ascii="Palatino Linotype" w:hAnsi="Palatino Linotype" w:cs="Arial"/>
          <w:i/>
          <w:sz w:val="22"/>
          <w:szCs w:val="22"/>
          <w:lang w:val="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b/>
          <w:i/>
          <w:sz w:val="22"/>
          <w:szCs w:val="22"/>
          <w:lang w:val="es-MX"/>
        </w:rPr>
        <w:t>Décimo.</w:t>
      </w:r>
      <w:r w:rsidRPr="007773A4">
        <w:rPr>
          <w:rFonts w:ascii="Palatino Linotype" w:hAnsi="Palatino Linotype" w:cs="Arial"/>
          <w:i/>
          <w:sz w:val="22"/>
          <w:szCs w:val="22"/>
          <w:lang w:val="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4A596B" w:rsidRPr="007773A4" w:rsidRDefault="004A596B" w:rsidP="00F83EDD">
      <w:pPr>
        <w:ind w:left="851" w:right="1134"/>
        <w:jc w:val="both"/>
        <w:rPr>
          <w:rFonts w:ascii="Palatino Linotype" w:hAnsi="Palatino Linotype" w:cs="Arial"/>
          <w:i/>
          <w:sz w:val="22"/>
          <w:szCs w:val="22"/>
          <w:lang w:val="es-MX"/>
        </w:rPr>
      </w:pPr>
      <w:r w:rsidRPr="007773A4">
        <w:rPr>
          <w:rFonts w:ascii="Palatino Linotype" w:hAnsi="Palatino Linotype" w:cs="Arial"/>
          <w:i/>
          <w:sz w:val="22"/>
          <w:szCs w:val="22"/>
          <w:lang w:val="es-MX"/>
        </w:rPr>
        <w:t>En ausencia de los titulares de las áreas, la información será clasificada o desclasificada por la persona que lo supla, en términos de la normativa que rija la actuación del sujeto obligado.</w:t>
      </w:r>
    </w:p>
    <w:p w:rsidR="004A596B" w:rsidRPr="007773A4" w:rsidRDefault="004A596B" w:rsidP="00F83EDD">
      <w:pPr>
        <w:ind w:left="851" w:right="1134"/>
        <w:jc w:val="both"/>
        <w:rPr>
          <w:rFonts w:ascii="Palatino Linotype" w:hAnsi="Palatino Linotype" w:cs="Arial"/>
          <w:b/>
          <w:i/>
          <w:sz w:val="22"/>
          <w:szCs w:val="22"/>
          <w:lang w:val="es-MX"/>
        </w:rPr>
      </w:pPr>
      <w:r w:rsidRPr="007773A4">
        <w:rPr>
          <w:rFonts w:ascii="Palatino Linotype" w:hAnsi="Palatino Linotype" w:cs="Arial"/>
          <w:b/>
          <w:i/>
          <w:sz w:val="22"/>
          <w:szCs w:val="22"/>
          <w:lang w:val="es-MX"/>
        </w:rPr>
        <w:t>Décimo primero.</w:t>
      </w:r>
      <w:r w:rsidRPr="007773A4">
        <w:rPr>
          <w:rFonts w:ascii="Palatino Linotype" w:hAnsi="Palatino Linotype" w:cs="Arial"/>
          <w:i/>
          <w:sz w:val="22"/>
          <w:szCs w:val="22"/>
          <w:lang w:val="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773A4">
        <w:rPr>
          <w:rFonts w:ascii="Palatino Linotype" w:hAnsi="Palatino Linotype" w:cs="Arial"/>
          <w:b/>
          <w:i/>
          <w:sz w:val="22"/>
          <w:szCs w:val="22"/>
          <w:lang w:val="es-MX"/>
        </w:rPr>
        <w:t>”</w:t>
      </w:r>
    </w:p>
    <w:p w:rsidR="004A596B" w:rsidRPr="007773A4" w:rsidRDefault="004A596B" w:rsidP="00F83EDD">
      <w:pPr>
        <w:ind w:left="851" w:right="899"/>
        <w:jc w:val="both"/>
        <w:rPr>
          <w:rFonts w:ascii="Palatino Linotype" w:hAnsi="Palatino Linotype" w:cs="Arial"/>
          <w:b/>
          <w:bCs/>
          <w:i/>
          <w:noProof/>
          <w:lang w:val="es-MX"/>
        </w:rPr>
      </w:pPr>
    </w:p>
    <w:p w:rsidR="004A596B" w:rsidRDefault="00CB5E02" w:rsidP="00CB5E02">
      <w:pPr>
        <w:spacing w:line="360" w:lineRule="auto"/>
        <w:jc w:val="both"/>
        <w:rPr>
          <w:rFonts w:ascii="Palatino Linotype" w:hAnsi="Palatino Linotype" w:cs="Arial"/>
          <w:lang w:val="es-MX"/>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-3811</wp:posOffset>
                </wp:positionH>
                <wp:positionV relativeFrom="paragraph">
                  <wp:posOffset>1158875</wp:posOffset>
                </wp:positionV>
                <wp:extent cx="5972175" cy="809625"/>
                <wp:effectExtent l="38100" t="38100" r="66675" b="85725"/>
                <wp:wrapNone/>
                <wp:docPr id="5" name="Conector recto 5"/>
                <wp:cNvGraphicFramePr/>
                <a:graphic xmlns:a="http://schemas.openxmlformats.org/drawingml/2006/main">
                  <a:graphicData uri="http://schemas.microsoft.com/office/word/2010/wordprocessingShape">
                    <wps:wsp>
                      <wps:cNvCnPr/>
                      <wps:spPr>
                        <a:xfrm>
                          <a:off x="0" y="0"/>
                          <a:ext cx="5972175" cy="8096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AE42DAF"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pt,91.25pt" to="469.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" strokecolor="#4f81bd [3204]" strokeweight="2pt">
                <v:shadow on="t" color="black" opacity="24903f" origin=",.5" offset="0,.55556mm"/>
              </v:line>
            </w:pict>
          </mc:Fallback>
        </mc:AlternateContent>
      </w:r>
      <w:r w:rsidR="004A596B" w:rsidRPr="007773A4">
        <w:rPr>
          <w:rFonts w:ascii="Palatino Linotype" w:hAnsi="Palatino Linotype" w:cs="Arial"/>
          <w:lang w:val="es-MX"/>
        </w:rPr>
        <w:t>De este modo, en armonía entre los principios constitucionales de máxima publicidad y de protección de datos personales, la ley permite la elaboración de versiones públicas en las que se suprima aquella información relacionada con la vi</w:t>
      </w:r>
      <w:r>
        <w:rPr>
          <w:rFonts w:ascii="Palatino Linotype" w:hAnsi="Palatino Linotype" w:cs="Arial"/>
          <w:lang w:val="es-MX"/>
        </w:rPr>
        <w:t>da privada de los particulares.</w:t>
      </w:r>
    </w:p>
    <w:p w:rsidR="00CB5E02" w:rsidRPr="007773A4" w:rsidRDefault="00CB5E02" w:rsidP="00CB5E02">
      <w:pPr>
        <w:spacing w:line="360" w:lineRule="auto"/>
        <w:jc w:val="both"/>
        <w:rPr>
          <w:rFonts w:ascii="Palatino Linotype" w:hAnsi="Palatino Linotype" w:cs="Arial"/>
          <w:lang w:val="es-MX"/>
        </w:rPr>
      </w:pPr>
    </w:p>
    <w:p w:rsidR="004A596B" w:rsidRPr="007773A4" w:rsidRDefault="004A596B" w:rsidP="001110B8">
      <w:pPr>
        <w:autoSpaceDE w:val="0"/>
        <w:autoSpaceDN w:val="0"/>
        <w:adjustRightInd w:val="0"/>
        <w:spacing w:line="360" w:lineRule="auto"/>
        <w:ind w:right="-91"/>
        <w:jc w:val="both"/>
        <w:rPr>
          <w:rFonts w:ascii="Palatino Linotype" w:hAnsi="Palatino Linotype" w:cs="Arial"/>
          <w:lang w:val="es-MX" w:eastAsia="es-CO"/>
        </w:rPr>
      </w:pPr>
      <w:r w:rsidRPr="007773A4">
        <w:rPr>
          <w:rFonts w:ascii="Palatino Linotype" w:hAnsi="Palatino Linotype" w:cs="Arial"/>
          <w:lang w:val="es-MX"/>
        </w:rPr>
        <w:lastRenderedPageBreak/>
        <w:t xml:space="preserve">Consecuentemente, se destaca que la versión pública que elabore </w:t>
      </w:r>
      <w:r w:rsidRPr="007773A4">
        <w:rPr>
          <w:rFonts w:ascii="Palatino Linotype" w:hAnsi="Palatino Linotype" w:cs="Arial"/>
          <w:b/>
          <w:lang w:val="es-MX"/>
        </w:rPr>
        <w:t>EL SUJETO OBLIGADO</w:t>
      </w:r>
      <w:r w:rsidRPr="007773A4">
        <w:rPr>
          <w:rFonts w:ascii="Palatino Linotype" w:hAnsi="Palatino Linotype" w:cs="Arial"/>
          <w:lang w:val="es-MX"/>
        </w:rPr>
        <w:t xml:space="preserve"> debe cumplir con las formalidades exigidas en la Ley, por lo que para tal efecto emitirá el </w:t>
      </w:r>
      <w:r w:rsidRPr="007773A4">
        <w:rPr>
          <w:rFonts w:ascii="Palatino Linotype" w:hAnsi="Palatino Linotype" w:cs="Arial"/>
          <w:b/>
          <w:lang w:val="es-MX"/>
        </w:rPr>
        <w:t>Acuerdo del Comité de Transparencia</w:t>
      </w:r>
      <w:r w:rsidRPr="007773A4">
        <w:rPr>
          <w:rFonts w:ascii="Palatino Linotype" w:hAnsi="Palatino Linotype" w:cs="Arial"/>
          <w:lang w:val="es-MX"/>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7773A4">
        <w:rPr>
          <w:rFonts w:ascii="Palatino Linotype" w:hAnsi="Palatino Linotype" w:cs="Arial"/>
          <w:lang w:val="es-MX"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4A596B" w:rsidRPr="007773A4" w:rsidRDefault="004A596B" w:rsidP="001110B8">
      <w:pPr>
        <w:autoSpaceDE w:val="0"/>
        <w:autoSpaceDN w:val="0"/>
        <w:adjustRightInd w:val="0"/>
        <w:spacing w:line="360" w:lineRule="auto"/>
        <w:ind w:right="-91"/>
        <w:jc w:val="both"/>
        <w:rPr>
          <w:rFonts w:ascii="Palatino Linotype" w:hAnsi="Palatino Linotype" w:cs="Arial"/>
          <w:lang w:val="es-MX" w:eastAsia="es-CO"/>
        </w:rPr>
      </w:pPr>
    </w:p>
    <w:p w:rsidR="004A596B" w:rsidRPr="007773A4" w:rsidRDefault="004A596B" w:rsidP="001110B8">
      <w:pPr>
        <w:spacing w:line="360" w:lineRule="auto"/>
        <w:ind w:right="49"/>
        <w:jc w:val="both"/>
        <w:rPr>
          <w:rFonts w:ascii="Palatino Linotype" w:hAnsi="Palatino Linotype" w:cs="Arial"/>
          <w:lang w:val="es-MX"/>
        </w:rPr>
      </w:pPr>
      <w:r w:rsidRPr="007773A4">
        <w:rPr>
          <w:rFonts w:ascii="Palatino Linotype" w:hAnsi="Palatino Linotype" w:cs="Arial"/>
          <w:lang w:val="es-MX"/>
        </w:rPr>
        <w:t xml:space="preserve">En atención a las consideraciones antes señaladas, esta Ponencia </w:t>
      </w:r>
      <w:proofErr w:type="spellStart"/>
      <w:r w:rsidRPr="007773A4">
        <w:rPr>
          <w:rFonts w:ascii="Palatino Linotype" w:hAnsi="Palatino Linotype" w:cs="Arial"/>
          <w:lang w:val="es-MX"/>
        </w:rPr>
        <w:t>Resolutora</w:t>
      </w:r>
      <w:proofErr w:type="spellEnd"/>
      <w:r w:rsidRPr="007773A4">
        <w:rPr>
          <w:rFonts w:ascii="Palatino Linotype" w:hAnsi="Palatino Linotype" w:cs="Arial"/>
          <w:lang w:val="es-MX"/>
        </w:rPr>
        <w:t xml:space="preserve">, determina que las razones o motivos de inconformidad devienen </w:t>
      </w:r>
      <w:r w:rsidRPr="007773A4">
        <w:rPr>
          <w:rFonts w:ascii="Palatino Linotype" w:hAnsi="Palatino Linotype" w:cs="Arial"/>
          <w:b/>
          <w:lang w:val="es-MX"/>
        </w:rPr>
        <w:t>fundadas</w:t>
      </w:r>
      <w:r w:rsidRPr="007773A4">
        <w:rPr>
          <w:rFonts w:ascii="Palatino Linotype" w:hAnsi="Palatino Linotype" w:cs="Arial"/>
          <w:lang w:val="es-MX"/>
        </w:rPr>
        <w:t>, toda vez que conforme al estudio realizado se actualiza la causal de procedencia enunciada en la fracción VI del numeral 179 de la Ley de Transparencia y Acceso a la Información Pública del Estado de México y Municipios.</w:t>
      </w:r>
    </w:p>
    <w:p w:rsidR="004A596B" w:rsidRPr="007773A4" w:rsidRDefault="004A596B" w:rsidP="001110B8">
      <w:pPr>
        <w:spacing w:line="360" w:lineRule="auto"/>
        <w:jc w:val="both"/>
        <w:rPr>
          <w:rFonts w:ascii="Palatino Linotype" w:hAnsi="Palatino Linotype" w:cs="Arial"/>
          <w:lang w:val="es-MX" w:eastAsia="es-MX"/>
        </w:rPr>
      </w:pPr>
    </w:p>
    <w:p w:rsidR="004A596B" w:rsidRPr="007773A4" w:rsidRDefault="004A596B" w:rsidP="001110B8">
      <w:pPr>
        <w:spacing w:line="360" w:lineRule="auto"/>
        <w:jc w:val="both"/>
        <w:rPr>
          <w:rFonts w:ascii="Palatino Linotype" w:hAnsi="Palatino Linotype" w:cs="Arial"/>
          <w:lang w:val="es-MX"/>
        </w:rPr>
      </w:pPr>
      <w:r w:rsidRPr="007773A4">
        <w:rPr>
          <w:rFonts w:ascii="Palatino Linotype" w:hAnsi="Palatino Linotype" w:cs="Arial"/>
          <w:lang w:val="es-MX" w:eastAsia="es-MX"/>
        </w:rPr>
        <w:t>Expuesto todo lo anterior</w:t>
      </w:r>
      <w:r w:rsidRPr="007773A4">
        <w:rPr>
          <w:rFonts w:ascii="Palatino Linotype" w:hAnsi="Palatino Linotype" w:cs="Arial"/>
          <w:b/>
          <w:lang w:val="es-MX" w:eastAsia="es-MX"/>
        </w:rPr>
        <w:t xml:space="preserve">, </w:t>
      </w:r>
      <w:r w:rsidRPr="007773A4">
        <w:rPr>
          <w:rFonts w:ascii="Palatino Linotype" w:hAnsi="Palatino Linotype" w:cs="Arial"/>
          <w:lang w:val="es-MX" w:eastAsia="es-MX"/>
        </w:rPr>
        <w:t>el Pleno de este Instituto</w:t>
      </w:r>
      <w:r w:rsidRPr="007773A4">
        <w:rPr>
          <w:rFonts w:ascii="Palatino Linotype" w:hAnsi="Palatino Linotype"/>
          <w:lang w:val="es-MX"/>
        </w:rPr>
        <w:t xml:space="preserve">, en términos de lo dispuesto en el artículo 186, fracción III de la Ley de Transparencia y Acceso a la </w:t>
      </w:r>
      <w:r w:rsidRPr="007773A4">
        <w:rPr>
          <w:rFonts w:ascii="Palatino Linotype" w:hAnsi="Palatino Linotype" w:cs="Arial"/>
          <w:lang w:val="es-MX"/>
        </w:rPr>
        <w:t>Información</w:t>
      </w:r>
      <w:r w:rsidRPr="007773A4">
        <w:rPr>
          <w:rFonts w:ascii="Palatino Linotype" w:hAnsi="Palatino Linotype"/>
          <w:lang w:val="es-MX"/>
        </w:rPr>
        <w:t xml:space="preserve"> Pública del Estado de México y Municipios, determina </w:t>
      </w:r>
      <w:r w:rsidRPr="007773A4">
        <w:rPr>
          <w:rFonts w:ascii="Palatino Linotype" w:hAnsi="Palatino Linotype"/>
          <w:b/>
          <w:lang w:val="es-MX"/>
        </w:rPr>
        <w:t xml:space="preserve">REVOCAR </w:t>
      </w:r>
      <w:r w:rsidRPr="007773A4">
        <w:rPr>
          <w:rFonts w:ascii="Palatino Linotype" w:hAnsi="Palatino Linotype"/>
          <w:lang w:val="es-MX"/>
        </w:rPr>
        <w:t>la</w:t>
      </w:r>
      <w:r w:rsidR="009B328B" w:rsidRPr="007773A4">
        <w:rPr>
          <w:rFonts w:ascii="Palatino Linotype" w:hAnsi="Palatino Linotype"/>
          <w:lang w:val="es-MX"/>
        </w:rPr>
        <w:t>s</w:t>
      </w:r>
      <w:r w:rsidRPr="007773A4">
        <w:rPr>
          <w:rFonts w:ascii="Palatino Linotype" w:hAnsi="Palatino Linotype"/>
          <w:lang w:val="es-MX"/>
        </w:rPr>
        <w:t xml:space="preserve"> respuesta</w:t>
      </w:r>
      <w:r w:rsidR="009B328B" w:rsidRPr="007773A4">
        <w:rPr>
          <w:rFonts w:ascii="Palatino Linotype" w:hAnsi="Palatino Linotype"/>
          <w:lang w:val="es-MX"/>
        </w:rPr>
        <w:t>s</w:t>
      </w:r>
      <w:r w:rsidRPr="007773A4">
        <w:rPr>
          <w:rFonts w:ascii="Palatino Linotype" w:hAnsi="Palatino Linotype"/>
          <w:lang w:val="es-MX"/>
        </w:rPr>
        <w:t xml:space="preserve"> proporcionada</w:t>
      </w:r>
      <w:r w:rsidR="009B328B" w:rsidRPr="007773A4">
        <w:rPr>
          <w:rFonts w:ascii="Palatino Linotype" w:hAnsi="Palatino Linotype"/>
          <w:lang w:val="es-MX"/>
        </w:rPr>
        <w:t>s</w:t>
      </w:r>
      <w:r w:rsidRPr="007773A4">
        <w:rPr>
          <w:rFonts w:ascii="Palatino Linotype" w:hAnsi="Palatino Linotype"/>
          <w:lang w:val="es-MX"/>
        </w:rPr>
        <w:t xml:space="preserve"> por </w:t>
      </w:r>
      <w:r w:rsidRPr="007773A4">
        <w:rPr>
          <w:rFonts w:ascii="Palatino Linotype" w:hAnsi="Palatino Linotype"/>
          <w:b/>
          <w:lang w:val="es-MX"/>
        </w:rPr>
        <w:t>EL SUJETO OBLIGADO.</w:t>
      </w:r>
    </w:p>
    <w:p w:rsidR="005978F5" w:rsidRPr="007773A4" w:rsidRDefault="005978F5" w:rsidP="001110B8">
      <w:pPr>
        <w:spacing w:line="360" w:lineRule="auto"/>
        <w:jc w:val="both"/>
        <w:rPr>
          <w:rFonts w:ascii="Palatino Linotype" w:eastAsia="Calibri" w:hAnsi="Palatino Linotype" w:cs="Arial"/>
        </w:rPr>
      </w:pPr>
    </w:p>
    <w:p w:rsidR="00001089" w:rsidRPr="007773A4" w:rsidRDefault="00001089" w:rsidP="001110B8">
      <w:pPr>
        <w:spacing w:line="360" w:lineRule="auto"/>
        <w:jc w:val="both"/>
        <w:rPr>
          <w:rFonts w:ascii="Palatino Linotype" w:eastAsia="Calibri" w:hAnsi="Palatino Linotype" w:cs="Arial"/>
        </w:rPr>
      </w:pPr>
      <w:r w:rsidRPr="007773A4">
        <w:rPr>
          <w:rFonts w:ascii="Palatino Linotype" w:eastAsia="Calibri" w:hAnsi="Palatino Linotype" w:cs="Arial"/>
        </w:rPr>
        <w:lastRenderedPageBreak/>
        <w:t xml:space="preserve">Así, con fundamento en lo prescrito en los artículos 5, </w:t>
      </w:r>
      <w:r w:rsidR="004A596B" w:rsidRPr="007773A4">
        <w:rPr>
          <w:rFonts w:ascii="Palatino Linotype" w:hAnsi="Palatino Linotype" w:cs="Arial"/>
        </w:rPr>
        <w:t xml:space="preserve">párrafos </w:t>
      </w:r>
      <w:r w:rsidR="004A596B" w:rsidRPr="007773A4">
        <w:rPr>
          <w:rFonts w:ascii="Palatino Linotype" w:hAnsi="Palatino Linotype"/>
        </w:rPr>
        <w:t xml:space="preserve">vigésimo segundo, vigésimo tercero y vigésimo </w:t>
      </w:r>
      <w:r w:rsidR="004A596B" w:rsidRPr="007773A4">
        <w:rPr>
          <w:rFonts w:ascii="Palatino Linotype" w:hAnsi="Palatino Linotype" w:cs="Arial"/>
        </w:rPr>
        <w:t>cuarto,</w:t>
      </w:r>
      <w:r w:rsidRPr="007773A4">
        <w:rPr>
          <w:rFonts w:ascii="Palatino Linotype" w:hAnsi="Palatino Linotype"/>
        </w:rPr>
        <w:t xml:space="preserve"> fracciones IV y V </w:t>
      </w:r>
      <w:r w:rsidRPr="007773A4">
        <w:rPr>
          <w:rFonts w:ascii="Palatino Linotype" w:eastAsia="Calibri" w:hAnsi="Palatino Linotype" w:cs="Arial"/>
        </w:rPr>
        <w:t xml:space="preserve">de la Constitución Política del Estado Libre y Soberano de México; </w:t>
      </w:r>
      <w:r w:rsidRPr="007773A4">
        <w:rPr>
          <w:rFonts w:ascii="Palatino Linotype" w:hAnsi="Palatino Linotype" w:cs="Arial"/>
        </w:rPr>
        <w:t>2, fracción II, 9, 29, 36, fracciones I y II, 176, 178, 179, 181, 185, fracción I, 186 y 188</w:t>
      </w:r>
      <w:r w:rsidRPr="007773A4">
        <w:rPr>
          <w:rFonts w:ascii="Palatino Linotype" w:eastAsia="Calibri" w:hAnsi="Palatino Linotype" w:cs="Arial"/>
        </w:rPr>
        <w:t xml:space="preserve"> de la Ley de Transparencia y Acceso a la Información Pública del Estado de México y Municipios, este Pleno:</w:t>
      </w:r>
    </w:p>
    <w:p w:rsidR="00001089" w:rsidRPr="007773A4" w:rsidRDefault="00001089" w:rsidP="00F83EDD">
      <w:pPr>
        <w:jc w:val="both"/>
        <w:rPr>
          <w:rFonts w:ascii="Palatino Linotype" w:eastAsia="Calibri" w:hAnsi="Palatino Linotype" w:cs="Arial"/>
        </w:rPr>
      </w:pPr>
    </w:p>
    <w:p w:rsidR="00001089" w:rsidRPr="007773A4" w:rsidRDefault="00001089" w:rsidP="00F83EDD">
      <w:pPr>
        <w:jc w:val="center"/>
        <w:rPr>
          <w:rFonts w:ascii="Palatino Linotype" w:eastAsia="Calibri" w:hAnsi="Palatino Linotype" w:cs="Arial"/>
          <w:b/>
          <w:spacing w:val="30"/>
          <w:sz w:val="28"/>
        </w:rPr>
      </w:pPr>
      <w:r w:rsidRPr="007773A4">
        <w:rPr>
          <w:rFonts w:ascii="Palatino Linotype" w:eastAsia="Calibri" w:hAnsi="Palatino Linotype" w:cs="Arial"/>
          <w:b/>
          <w:spacing w:val="30"/>
          <w:sz w:val="28"/>
        </w:rPr>
        <w:t>RESUELVE</w:t>
      </w:r>
    </w:p>
    <w:p w:rsidR="00314EA4" w:rsidRPr="007773A4" w:rsidRDefault="00314EA4" w:rsidP="00F83EDD">
      <w:pPr>
        <w:autoSpaceDE w:val="0"/>
        <w:autoSpaceDN w:val="0"/>
        <w:adjustRightInd w:val="0"/>
        <w:jc w:val="both"/>
        <w:rPr>
          <w:rFonts w:ascii="Palatino Linotype" w:eastAsia="MS Mincho" w:hAnsi="Palatino Linotype" w:cs="Tahoma"/>
          <w:lang w:val="es-ES_tradnl"/>
        </w:rPr>
      </w:pPr>
    </w:p>
    <w:p w:rsidR="00AD71D2" w:rsidRPr="007773A4" w:rsidRDefault="00AD71D2" w:rsidP="001110B8">
      <w:pPr>
        <w:spacing w:line="360" w:lineRule="auto"/>
        <w:jc w:val="both"/>
        <w:rPr>
          <w:rFonts w:ascii="Palatino Linotype" w:hAnsi="Palatino Linotype" w:cs="Arial"/>
        </w:rPr>
      </w:pPr>
      <w:r w:rsidRPr="007773A4">
        <w:rPr>
          <w:rFonts w:ascii="Palatino Linotype" w:hAnsi="Palatino Linotype" w:cs="Arial"/>
          <w:b/>
          <w:color w:val="000000" w:themeColor="text1"/>
          <w:sz w:val="28"/>
        </w:rPr>
        <w:t>PRIMERO</w:t>
      </w:r>
      <w:r w:rsidRPr="007773A4">
        <w:rPr>
          <w:rFonts w:ascii="Palatino Linotype" w:hAnsi="Palatino Linotype" w:cs="Arial"/>
        </w:rPr>
        <w:t xml:space="preserve">. Resultan </w:t>
      </w:r>
      <w:r w:rsidRPr="007773A4">
        <w:rPr>
          <w:rFonts w:ascii="Palatino Linotype" w:hAnsi="Palatino Linotype" w:cs="Arial"/>
          <w:b/>
        </w:rPr>
        <w:t>fundadas</w:t>
      </w:r>
      <w:r w:rsidRPr="007773A4">
        <w:rPr>
          <w:rFonts w:ascii="Palatino Linotype" w:hAnsi="Palatino Linotype" w:cs="Arial"/>
        </w:rPr>
        <w:t xml:space="preserve"> las razones o motivos de inconformidad planteadas por </w:t>
      </w:r>
      <w:r w:rsidR="00E87A41" w:rsidRPr="007773A4">
        <w:rPr>
          <w:rFonts w:ascii="Palatino Linotype" w:hAnsi="Palatino Linotype" w:cs="Arial"/>
          <w:b/>
          <w:lang w:eastAsia="es-MX"/>
        </w:rPr>
        <w:t>LA</w:t>
      </w:r>
      <w:r w:rsidRPr="007773A4">
        <w:rPr>
          <w:rFonts w:ascii="Palatino Linotype" w:hAnsi="Palatino Linotype" w:cs="Arial"/>
          <w:b/>
          <w:lang w:eastAsia="es-MX"/>
        </w:rPr>
        <w:t xml:space="preserve"> RECURRENTE</w:t>
      </w:r>
      <w:r w:rsidRPr="007773A4">
        <w:rPr>
          <w:rFonts w:ascii="Palatino Linotype" w:hAnsi="Palatino Linotype" w:cs="Arial"/>
        </w:rPr>
        <w:t xml:space="preserve"> en los recursos de revisión </w:t>
      </w:r>
      <w:r w:rsidRPr="007773A4">
        <w:rPr>
          <w:rFonts w:ascii="Palatino Linotype" w:hAnsi="Palatino Linotype"/>
          <w:b/>
        </w:rPr>
        <w:t xml:space="preserve">04627/INFOEM/IP/RR/2019 </w:t>
      </w:r>
      <w:r w:rsidRPr="007773A4">
        <w:rPr>
          <w:rFonts w:ascii="Palatino Linotype" w:hAnsi="Palatino Linotype"/>
        </w:rPr>
        <w:t xml:space="preserve">y </w:t>
      </w:r>
      <w:r w:rsidRPr="007773A4">
        <w:rPr>
          <w:rFonts w:ascii="Palatino Linotype" w:hAnsi="Palatino Linotype"/>
          <w:b/>
        </w:rPr>
        <w:t xml:space="preserve">04628/INFOEM/IP/RR/2019 </w:t>
      </w:r>
      <w:r w:rsidRPr="007773A4">
        <w:rPr>
          <w:rFonts w:ascii="Palatino Linotype" w:hAnsi="Palatino Linotype" w:cs="Arial"/>
          <w:b/>
          <w:lang w:eastAsia="es-MX"/>
        </w:rPr>
        <w:t>acumulados,</w:t>
      </w:r>
      <w:r w:rsidRPr="007773A4">
        <w:rPr>
          <w:rFonts w:ascii="Palatino Linotype" w:hAnsi="Palatino Linotype"/>
          <w:b/>
        </w:rPr>
        <w:t xml:space="preserve"> </w:t>
      </w:r>
      <w:r w:rsidRPr="007773A4">
        <w:rPr>
          <w:rFonts w:ascii="Palatino Linotype" w:eastAsia="Calibri" w:hAnsi="Palatino Linotype" w:cs="Arial"/>
        </w:rPr>
        <w:t xml:space="preserve">en términos del Considerando </w:t>
      </w:r>
      <w:r w:rsidRPr="007773A4">
        <w:rPr>
          <w:rFonts w:ascii="Palatino Linotype" w:eastAsia="Calibri" w:hAnsi="Palatino Linotype" w:cs="Arial"/>
          <w:b/>
        </w:rPr>
        <w:t>SEXTO</w:t>
      </w:r>
      <w:r w:rsidRPr="007773A4">
        <w:rPr>
          <w:rFonts w:ascii="Palatino Linotype" w:eastAsia="Calibri" w:hAnsi="Palatino Linotype" w:cs="Arial"/>
        </w:rPr>
        <w:t xml:space="preserve"> de la presente resolución.</w:t>
      </w:r>
    </w:p>
    <w:p w:rsidR="00E22011" w:rsidRPr="007773A4" w:rsidRDefault="00E22011" w:rsidP="001110B8">
      <w:pPr>
        <w:spacing w:line="360" w:lineRule="auto"/>
        <w:jc w:val="both"/>
        <w:rPr>
          <w:rFonts w:ascii="Palatino Linotype" w:hAnsi="Palatino Linotype" w:cs="Calibri"/>
          <w:lang w:val="es-MX"/>
        </w:rPr>
      </w:pPr>
    </w:p>
    <w:p w:rsidR="00AD71D2" w:rsidRPr="007773A4" w:rsidRDefault="00AD71D2" w:rsidP="001110B8">
      <w:pPr>
        <w:spacing w:line="360" w:lineRule="auto"/>
        <w:jc w:val="both"/>
        <w:rPr>
          <w:rFonts w:ascii="Palatino Linotype" w:hAnsi="Palatino Linotype"/>
          <w:shd w:val="clear" w:color="auto" w:fill="FFFFFF"/>
        </w:rPr>
      </w:pPr>
      <w:r w:rsidRPr="007773A4">
        <w:rPr>
          <w:rFonts w:ascii="Palatino Linotype" w:hAnsi="Palatino Linotype" w:cs="Arial"/>
          <w:b/>
          <w:sz w:val="28"/>
        </w:rPr>
        <w:t>SEGUNDO</w:t>
      </w:r>
      <w:r w:rsidRPr="007773A4">
        <w:rPr>
          <w:rFonts w:ascii="Palatino Linotype" w:hAnsi="Palatino Linotype" w:cs="Arial"/>
          <w:sz w:val="28"/>
        </w:rPr>
        <w:t xml:space="preserve">. </w:t>
      </w:r>
      <w:r w:rsidRPr="007773A4">
        <w:rPr>
          <w:rFonts w:ascii="Palatino Linotype" w:hAnsi="Palatino Linotype"/>
        </w:rPr>
        <w:t xml:space="preserve">Se </w:t>
      </w:r>
      <w:r w:rsidRPr="007773A4">
        <w:rPr>
          <w:rFonts w:ascii="Palatino Linotype" w:hAnsi="Palatino Linotype"/>
          <w:b/>
        </w:rPr>
        <w:t>REVOCAN</w:t>
      </w:r>
      <w:r w:rsidRPr="007773A4">
        <w:rPr>
          <w:rFonts w:ascii="Palatino Linotype" w:hAnsi="Palatino Linotype"/>
        </w:rPr>
        <w:t xml:space="preserve"> las respuestas del </w:t>
      </w:r>
      <w:r w:rsidRPr="007773A4">
        <w:rPr>
          <w:rFonts w:ascii="Palatino Linotype" w:hAnsi="Palatino Linotype"/>
          <w:b/>
        </w:rPr>
        <w:t>SUJETO OBLIGADO</w:t>
      </w:r>
      <w:r w:rsidRPr="007773A4">
        <w:rPr>
          <w:rFonts w:ascii="Palatino Linotype" w:hAnsi="Palatino Linotype"/>
        </w:rPr>
        <w:t xml:space="preserve"> otorgadas en las solicitudes de información </w:t>
      </w:r>
      <w:hyperlink r:id="rId25" w:history="1">
        <w:r w:rsidRPr="007773A4">
          <w:rPr>
            <w:rFonts w:ascii="Palatino Linotype" w:hAnsi="Palatino Linotype"/>
            <w:b/>
            <w:bCs/>
          </w:rPr>
          <w:t>00383/TECAMAC/IP/2019</w:t>
        </w:r>
      </w:hyperlink>
      <w:r w:rsidRPr="007773A4">
        <w:rPr>
          <w:rFonts w:ascii="Palatino Linotype" w:hAnsi="Palatino Linotype"/>
          <w:b/>
          <w:bCs/>
        </w:rPr>
        <w:t xml:space="preserve"> </w:t>
      </w:r>
      <w:r w:rsidRPr="007773A4">
        <w:rPr>
          <w:rFonts w:ascii="Palatino Linotype" w:hAnsi="Palatino Linotype"/>
          <w:bCs/>
        </w:rPr>
        <w:t xml:space="preserve">y </w:t>
      </w:r>
      <w:hyperlink r:id="rId26" w:history="1">
        <w:r w:rsidRPr="007773A4">
          <w:rPr>
            <w:rFonts w:ascii="Palatino Linotype" w:hAnsi="Palatino Linotype"/>
            <w:b/>
            <w:bCs/>
          </w:rPr>
          <w:t>00382/TECAMAC/IP/2019</w:t>
        </w:r>
      </w:hyperlink>
      <w:r w:rsidRPr="007773A4">
        <w:rPr>
          <w:rFonts w:ascii="Palatino Linotype" w:hAnsi="Palatino Linotype"/>
          <w:b/>
          <w:bCs/>
        </w:rPr>
        <w:t xml:space="preserve"> </w:t>
      </w:r>
      <w:r w:rsidRPr="007773A4">
        <w:rPr>
          <w:rFonts w:ascii="Palatino Linotype" w:hAnsi="Palatino Linotype"/>
        </w:rPr>
        <w:t xml:space="preserve">y se le </w:t>
      </w:r>
      <w:r w:rsidRPr="007773A4">
        <w:rPr>
          <w:rFonts w:ascii="Palatino Linotype" w:hAnsi="Palatino Linotype"/>
          <w:b/>
        </w:rPr>
        <w:t>ordena</w:t>
      </w:r>
      <w:r w:rsidRPr="007773A4">
        <w:rPr>
          <w:rFonts w:ascii="Palatino Linotype" w:hAnsi="Palatino Linotype"/>
        </w:rPr>
        <w:t xml:space="preserve"> en términos del Considerando </w:t>
      </w:r>
      <w:r w:rsidRPr="007773A4">
        <w:rPr>
          <w:rFonts w:ascii="Palatino Linotype" w:hAnsi="Palatino Linotype"/>
          <w:b/>
        </w:rPr>
        <w:t>SEXTO</w:t>
      </w:r>
      <w:r w:rsidRPr="007773A4">
        <w:rPr>
          <w:rFonts w:ascii="Palatino Linotype" w:hAnsi="Palatino Linotype"/>
        </w:rPr>
        <w:t xml:space="preserve">, </w:t>
      </w:r>
      <w:r w:rsidRPr="007773A4">
        <w:rPr>
          <w:rFonts w:ascii="Palatino Linotype" w:hAnsi="Palatino Linotype" w:cs="Arial"/>
        </w:rPr>
        <w:t xml:space="preserve">haga entrega a </w:t>
      </w:r>
      <w:r w:rsidRPr="007773A4">
        <w:rPr>
          <w:rFonts w:ascii="Palatino Linotype" w:hAnsi="Palatino Linotype" w:cs="Arial"/>
          <w:b/>
        </w:rPr>
        <w:t>LA</w:t>
      </w:r>
      <w:r w:rsidRPr="007773A4">
        <w:rPr>
          <w:rFonts w:ascii="Palatino Linotype" w:hAnsi="Palatino Linotype" w:cs="Arial"/>
        </w:rPr>
        <w:t xml:space="preserve"> </w:t>
      </w:r>
      <w:r w:rsidRPr="007773A4">
        <w:rPr>
          <w:rFonts w:ascii="Palatino Linotype" w:hAnsi="Palatino Linotype" w:cs="Arial"/>
          <w:b/>
        </w:rPr>
        <w:t>RECURRENTE</w:t>
      </w:r>
      <w:r w:rsidRPr="007773A4">
        <w:rPr>
          <w:rFonts w:ascii="Palatino Linotype" w:hAnsi="Palatino Linotype" w:cs="Arial"/>
        </w:rPr>
        <w:t xml:space="preserve">, vía </w:t>
      </w:r>
      <w:r w:rsidRPr="007773A4">
        <w:rPr>
          <w:rFonts w:ascii="Palatino Linotype" w:hAnsi="Palatino Linotype" w:cs="Arial"/>
          <w:b/>
        </w:rPr>
        <w:t xml:space="preserve">SAIMEX, </w:t>
      </w:r>
      <w:r w:rsidRPr="007773A4">
        <w:rPr>
          <w:rFonts w:ascii="Palatino Linotype" w:hAnsi="Palatino Linotype" w:cs="Arial"/>
        </w:rPr>
        <w:t xml:space="preserve">de ser procedente en </w:t>
      </w:r>
      <w:r w:rsidRPr="007773A4">
        <w:rPr>
          <w:rFonts w:ascii="Palatino Linotype" w:hAnsi="Palatino Linotype" w:cs="Arial"/>
          <w:b/>
        </w:rPr>
        <w:t xml:space="preserve">versión pública, </w:t>
      </w:r>
      <w:r w:rsidR="009B328B" w:rsidRPr="007773A4">
        <w:rPr>
          <w:rFonts w:ascii="Palatino Linotype" w:hAnsi="Palatino Linotype" w:cs="Arial"/>
        </w:rPr>
        <w:t>de</w:t>
      </w:r>
      <w:r w:rsidR="009B328B" w:rsidRPr="007773A4">
        <w:rPr>
          <w:rFonts w:ascii="Palatino Linotype" w:hAnsi="Palatino Linotype" w:cs="Arial"/>
          <w:b/>
        </w:rPr>
        <w:t xml:space="preserve"> </w:t>
      </w:r>
      <w:r w:rsidRPr="007773A4">
        <w:rPr>
          <w:rFonts w:ascii="Palatino Linotype" w:hAnsi="Palatino Linotype" w:cs="Arial"/>
        </w:rPr>
        <w:t>lo siguiente:</w:t>
      </w:r>
    </w:p>
    <w:p w:rsidR="00AD71D2" w:rsidRPr="007773A4" w:rsidRDefault="00AD71D2" w:rsidP="00F83EDD">
      <w:pPr>
        <w:autoSpaceDE w:val="0"/>
        <w:autoSpaceDN w:val="0"/>
        <w:adjustRightInd w:val="0"/>
        <w:spacing w:line="276" w:lineRule="auto"/>
        <w:jc w:val="both"/>
        <w:rPr>
          <w:rFonts w:ascii="Palatino Linotype" w:hAnsi="Palatino Linotype"/>
          <w:b/>
        </w:rPr>
      </w:pPr>
    </w:p>
    <w:p w:rsidR="00AD71D2" w:rsidRPr="007773A4" w:rsidRDefault="00AD71D2" w:rsidP="00F83EDD">
      <w:pPr>
        <w:spacing w:line="276" w:lineRule="auto"/>
        <w:ind w:left="851" w:right="1134"/>
        <w:jc w:val="both"/>
        <w:rPr>
          <w:rFonts w:ascii="Palatino Linotype" w:hAnsi="Palatino Linotype"/>
          <w:b/>
          <w:i/>
          <w:sz w:val="22"/>
          <w:szCs w:val="22"/>
        </w:rPr>
      </w:pPr>
      <w:r w:rsidRPr="007773A4">
        <w:rPr>
          <w:rFonts w:ascii="Palatino Linotype" w:hAnsi="Palatino Linotype"/>
          <w:b/>
          <w:i/>
          <w:sz w:val="22"/>
          <w:szCs w:val="22"/>
        </w:rPr>
        <w:t>“De los años 2013 al 2019</w:t>
      </w:r>
    </w:p>
    <w:p w:rsidR="00AD71D2" w:rsidRPr="007773A4" w:rsidRDefault="00AD71D2" w:rsidP="00F83EDD">
      <w:pPr>
        <w:autoSpaceDE w:val="0"/>
        <w:autoSpaceDN w:val="0"/>
        <w:adjustRightInd w:val="0"/>
        <w:spacing w:line="276" w:lineRule="auto"/>
        <w:jc w:val="both"/>
        <w:rPr>
          <w:rFonts w:ascii="Palatino Linotype" w:hAnsi="Palatino Linotype"/>
          <w:b/>
          <w:i/>
          <w:sz w:val="22"/>
          <w:szCs w:val="22"/>
        </w:rPr>
      </w:pPr>
    </w:p>
    <w:p w:rsidR="00AD71D2" w:rsidRPr="007773A4" w:rsidRDefault="00AD71D2" w:rsidP="00F83EDD">
      <w:pPr>
        <w:spacing w:line="276" w:lineRule="auto"/>
        <w:ind w:left="851" w:right="1134"/>
        <w:jc w:val="both"/>
        <w:rPr>
          <w:rFonts w:ascii="Palatino Linotype" w:hAnsi="Palatino Linotype"/>
          <w:i/>
          <w:sz w:val="22"/>
          <w:szCs w:val="22"/>
        </w:rPr>
      </w:pPr>
      <w:r w:rsidRPr="007773A4">
        <w:rPr>
          <w:rFonts w:ascii="Palatino Linotype" w:hAnsi="Palatino Linotype"/>
          <w:i/>
          <w:sz w:val="22"/>
          <w:szCs w:val="22"/>
        </w:rPr>
        <w:t>a)</w:t>
      </w:r>
      <w:r w:rsidRPr="007773A4">
        <w:rPr>
          <w:rFonts w:ascii="Palatino Linotype" w:hAnsi="Palatino Linotype"/>
          <w:b/>
          <w:i/>
          <w:sz w:val="22"/>
          <w:szCs w:val="22"/>
        </w:rPr>
        <w:t xml:space="preserve"> </w:t>
      </w:r>
      <w:r w:rsidRPr="007773A4">
        <w:rPr>
          <w:rFonts w:ascii="Palatino Linotype" w:hAnsi="Palatino Linotype"/>
          <w:i/>
          <w:sz w:val="22"/>
          <w:szCs w:val="22"/>
        </w:rPr>
        <w:t>Presupuesto asignado a las partida</w:t>
      </w:r>
      <w:r w:rsidR="009B328B" w:rsidRPr="007773A4">
        <w:rPr>
          <w:rFonts w:ascii="Palatino Linotype" w:hAnsi="Palatino Linotype"/>
          <w:i/>
          <w:sz w:val="22"/>
          <w:szCs w:val="22"/>
        </w:rPr>
        <w:t>s</w:t>
      </w:r>
      <w:r w:rsidRPr="007773A4">
        <w:rPr>
          <w:rFonts w:ascii="Palatino Linotype" w:hAnsi="Palatino Linotype"/>
          <w:i/>
          <w:sz w:val="22"/>
          <w:szCs w:val="22"/>
        </w:rPr>
        <w:t xml:space="preserve"> presupuestales; desarrollo social y humano; el papel fundamental de la mujer y la perspectiva de género; integración de la mujer al desarrollo económico; atención educativa a hijos de madres trabajadoras; familia, población y participación de la mujer; fomento a la cultura de equidad de género; así como, atención integral a la mujer.</w:t>
      </w:r>
    </w:p>
    <w:p w:rsidR="00AD71D2" w:rsidRPr="007773A4" w:rsidRDefault="00AD71D2" w:rsidP="00F83EDD">
      <w:pPr>
        <w:spacing w:line="276" w:lineRule="auto"/>
        <w:ind w:left="851" w:right="1134"/>
        <w:jc w:val="both"/>
        <w:rPr>
          <w:rFonts w:ascii="Palatino Linotype" w:hAnsi="Palatino Linotype"/>
          <w:i/>
          <w:sz w:val="22"/>
          <w:szCs w:val="22"/>
        </w:rPr>
      </w:pPr>
    </w:p>
    <w:p w:rsidR="00AD71D2" w:rsidRPr="007773A4" w:rsidRDefault="00AD71D2" w:rsidP="00F83EDD">
      <w:pPr>
        <w:spacing w:line="276" w:lineRule="auto"/>
        <w:ind w:left="851" w:right="1134"/>
        <w:jc w:val="both"/>
        <w:rPr>
          <w:rFonts w:ascii="Palatino Linotype" w:hAnsi="Palatino Linotype"/>
          <w:i/>
          <w:sz w:val="22"/>
          <w:szCs w:val="22"/>
        </w:rPr>
      </w:pPr>
      <w:r w:rsidRPr="007773A4">
        <w:rPr>
          <w:rFonts w:ascii="Palatino Linotype" w:hAnsi="Palatino Linotype"/>
          <w:i/>
          <w:sz w:val="22"/>
          <w:szCs w:val="22"/>
        </w:rPr>
        <w:t>b) Presupuesto de Egresos Detallado (PbRM-04a)</w:t>
      </w:r>
    </w:p>
    <w:p w:rsidR="00AD71D2" w:rsidRPr="007773A4" w:rsidRDefault="00AD71D2" w:rsidP="00F83EDD">
      <w:pPr>
        <w:spacing w:line="276" w:lineRule="auto"/>
        <w:ind w:left="851" w:right="1134"/>
        <w:jc w:val="both"/>
        <w:rPr>
          <w:rFonts w:ascii="Palatino Linotype" w:hAnsi="Palatino Linotype"/>
          <w:i/>
          <w:sz w:val="22"/>
          <w:szCs w:val="22"/>
        </w:rPr>
      </w:pPr>
    </w:p>
    <w:p w:rsidR="00AD71D2" w:rsidRPr="007773A4" w:rsidRDefault="00AD71D2" w:rsidP="00F83EDD">
      <w:pPr>
        <w:spacing w:line="276" w:lineRule="auto"/>
        <w:ind w:left="851" w:right="1134"/>
        <w:jc w:val="both"/>
        <w:rPr>
          <w:rFonts w:ascii="Palatino Linotype" w:hAnsi="Palatino Linotype"/>
          <w:i/>
          <w:sz w:val="22"/>
          <w:szCs w:val="22"/>
        </w:rPr>
      </w:pPr>
      <w:r w:rsidRPr="007773A4">
        <w:rPr>
          <w:rFonts w:ascii="Palatino Linotype" w:hAnsi="Palatino Linotype"/>
          <w:i/>
          <w:sz w:val="22"/>
          <w:szCs w:val="22"/>
        </w:rPr>
        <w:lastRenderedPageBreak/>
        <w:t xml:space="preserve">c) </w:t>
      </w:r>
      <w:r w:rsidR="00F83EDD" w:rsidRPr="007773A4">
        <w:rPr>
          <w:rFonts w:ascii="Palatino Linotype" w:hAnsi="Palatino Linotype"/>
          <w:i/>
          <w:sz w:val="22"/>
          <w:szCs w:val="22"/>
        </w:rPr>
        <w:t>Presupuesto</w:t>
      </w:r>
      <w:r w:rsidRPr="007773A4">
        <w:rPr>
          <w:rFonts w:ascii="Palatino Linotype" w:hAnsi="Palatino Linotype"/>
          <w:i/>
          <w:sz w:val="22"/>
          <w:szCs w:val="22"/>
        </w:rPr>
        <w:t xml:space="preserve"> de Egresos por Objeto del Gasto y Dependencia General (</w:t>
      </w:r>
      <w:proofErr w:type="spellStart"/>
      <w:r w:rsidRPr="007773A4">
        <w:rPr>
          <w:rFonts w:ascii="Palatino Linotype" w:hAnsi="Palatino Linotype"/>
          <w:i/>
          <w:sz w:val="22"/>
          <w:szCs w:val="22"/>
        </w:rPr>
        <w:t>PbRM</w:t>
      </w:r>
      <w:proofErr w:type="spellEnd"/>
      <w:r w:rsidRPr="007773A4">
        <w:rPr>
          <w:rFonts w:ascii="Palatino Linotype" w:hAnsi="Palatino Linotype"/>
          <w:i/>
          <w:sz w:val="22"/>
          <w:szCs w:val="22"/>
        </w:rPr>
        <w:t xml:space="preserve"> 04b)</w:t>
      </w:r>
    </w:p>
    <w:p w:rsidR="00AD71D2" w:rsidRPr="007773A4" w:rsidRDefault="00AD71D2" w:rsidP="00F83EDD">
      <w:pPr>
        <w:spacing w:line="276" w:lineRule="auto"/>
        <w:ind w:left="851" w:right="1134"/>
        <w:jc w:val="both"/>
        <w:rPr>
          <w:rFonts w:ascii="Palatino Linotype" w:hAnsi="Palatino Linotype"/>
          <w:i/>
          <w:sz w:val="22"/>
          <w:szCs w:val="22"/>
        </w:rPr>
      </w:pPr>
    </w:p>
    <w:p w:rsidR="00AD71D2" w:rsidRPr="007773A4" w:rsidRDefault="00AD71D2" w:rsidP="00F83EDD">
      <w:pPr>
        <w:spacing w:line="276" w:lineRule="auto"/>
        <w:ind w:left="851" w:right="1134"/>
        <w:jc w:val="both"/>
        <w:rPr>
          <w:rFonts w:ascii="Palatino Linotype" w:hAnsi="Palatino Linotype"/>
          <w:i/>
          <w:sz w:val="22"/>
          <w:szCs w:val="22"/>
        </w:rPr>
      </w:pPr>
      <w:r w:rsidRPr="007773A4">
        <w:rPr>
          <w:rFonts w:ascii="Palatino Linotype" w:hAnsi="Palatino Linotype"/>
          <w:i/>
          <w:sz w:val="22"/>
          <w:szCs w:val="22"/>
        </w:rPr>
        <w:t>d) Carátulas de Presupuesto de Ingresos y Egresos (</w:t>
      </w:r>
      <w:proofErr w:type="spellStart"/>
      <w:r w:rsidRPr="007773A4">
        <w:rPr>
          <w:rFonts w:ascii="Palatino Linotype" w:hAnsi="Palatino Linotype"/>
          <w:i/>
          <w:sz w:val="22"/>
          <w:szCs w:val="22"/>
        </w:rPr>
        <w:t>PbRM</w:t>
      </w:r>
      <w:proofErr w:type="spellEnd"/>
      <w:r w:rsidRPr="007773A4">
        <w:rPr>
          <w:rFonts w:ascii="Palatino Linotype" w:hAnsi="Palatino Linotype"/>
          <w:i/>
          <w:sz w:val="22"/>
          <w:szCs w:val="22"/>
        </w:rPr>
        <w:t xml:space="preserve"> 03b y PbRM04d)</w:t>
      </w:r>
    </w:p>
    <w:p w:rsidR="00AD71D2" w:rsidRPr="007773A4" w:rsidRDefault="00AD71D2" w:rsidP="00F83EDD">
      <w:pPr>
        <w:spacing w:line="276" w:lineRule="auto"/>
        <w:ind w:left="851" w:right="1134"/>
        <w:jc w:val="both"/>
        <w:rPr>
          <w:rFonts w:ascii="Palatino Linotype" w:hAnsi="Palatino Linotype"/>
          <w:i/>
          <w:sz w:val="22"/>
          <w:szCs w:val="22"/>
        </w:rPr>
      </w:pPr>
    </w:p>
    <w:p w:rsidR="00AD71D2" w:rsidRPr="007773A4" w:rsidRDefault="00AD71D2" w:rsidP="00F83EDD">
      <w:pPr>
        <w:spacing w:line="276" w:lineRule="auto"/>
        <w:ind w:left="851" w:right="1134"/>
        <w:jc w:val="both"/>
        <w:rPr>
          <w:rFonts w:ascii="Palatino Linotype" w:hAnsi="Palatino Linotype"/>
          <w:i/>
          <w:sz w:val="22"/>
          <w:szCs w:val="22"/>
        </w:rPr>
      </w:pPr>
      <w:r w:rsidRPr="007773A4">
        <w:rPr>
          <w:rFonts w:ascii="Palatino Linotype" w:hAnsi="Palatino Linotype"/>
          <w:i/>
          <w:sz w:val="22"/>
          <w:szCs w:val="22"/>
        </w:rPr>
        <w:t>e) Formatos del Programa Anual PbRM-01a, PbRM-01b, PbRM-01c, PbRM-01d, PbRM-01e y PbRM-02a, incluyendo la dependencia Clave I01 Desarrollo Social y/o equivalente; y de la dependencia auxiliar Clave 152 Atención a la Mujer y/o Equivalente.</w:t>
      </w:r>
    </w:p>
    <w:p w:rsidR="00AD71D2" w:rsidRPr="007773A4" w:rsidRDefault="00AD71D2" w:rsidP="00F83EDD">
      <w:pPr>
        <w:spacing w:line="276" w:lineRule="auto"/>
        <w:ind w:left="851" w:right="1134"/>
        <w:jc w:val="both"/>
        <w:rPr>
          <w:rFonts w:ascii="Palatino Linotype" w:hAnsi="Palatino Linotype"/>
          <w:i/>
          <w:sz w:val="22"/>
          <w:szCs w:val="22"/>
        </w:rPr>
      </w:pPr>
    </w:p>
    <w:p w:rsidR="00AD71D2" w:rsidRPr="007773A4" w:rsidRDefault="00AD71D2" w:rsidP="00F83EDD">
      <w:pPr>
        <w:spacing w:line="276" w:lineRule="auto"/>
        <w:ind w:left="851" w:right="1134"/>
        <w:jc w:val="both"/>
        <w:rPr>
          <w:rFonts w:ascii="Palatino Linotype" w:hAnsi="Palatino Linotype"/>
          <w:i/>
          <w:sz w:val="22"/>
          <w:szCs w:val="22"/>
        </w:rPr>
      </w:pPr>
      <w:r w:rsidRPr="007773A4">
        <w:rPr>
          <w:rFonts w:ascii="Palatino Linotype" w:hAnsi="Palatino Linotype"/>
          <w:i/>
          <w:sz w:val="22"/>
          <w:szCs w:val="22"/>
        </w:rPr>
        <w:t>f) Formatos del Programa Anual PbRM-01a, PbRM-01b, PbRM-01c, PbRM-01d y PbRM-02a, incluyendo la dependencia Clave I01 Desarrollo Social y/o equivalente; y de la dependencia auxiliar Clave 152 Atención a la Mujer y/o Equivalente.</w:t>
      </w:r>
    </w:p>
    <w:p w:rsidR="00AD71D2" w:rsidRPr="007773A4" w:rsidRDefault="00AD71D2" w:rsidP="00F83EDD">
      <w:pPr>
        <w:spacing w:line="276" w:lineRule="auto"/>
        <w:ind w:left="851" w:right="1134"/>
        <w:jc w:val="both"/>
        <w:rPr>
          <w:rFonts w:ascii="Palatino Linotype" w:hAnsi="Palatino Linotype"/>
          <w:i/>
          <w:sz w:val="22"/>
          <w:szCs w:val="22"/>
        </w:rPr>
      </w:pPr>
    </w:p>
    <w:p w:rsidR="00AD71D2" w:rsidRPr="007773A4" w:rsidRDefault="00AD71D2" w:rsidP="00F83EDD">
      <w:pPr>
        <w:spacing w:line="276" w:lineRule="auto"/>
        <w:ind w:left="851" w:right="1134"/>
        <w:jc w:val="both"/>
        <w:rPr>
          <w:rFonts w:ascii="Palatino Linotype" w:hAnsi="Palatino Linotype"/>
          <w:i/>
          <w:sz w:val="22"/>
          <w:szCs w:val="22"/>
        </w:rPr>
      </w:pPr>
      <w:r w:rsidRPr="007773A4">
        <w:rPr>
          <w:rFonts w:ascii="Palatino Linotype" w:hAnsi="Palatino Linotype"/>
          <w:i/>
          <w:sz w:val="22"/>
          <w:szCs w:val="22"/>
        </w:rPr>
        <w:t xml:space="preserve">g) Formato del Programa Anual PbRM-01e, de la dependencia Clave I01 Desarrollo Social y/o equivalente; y de la dependencia auxiliar Clave 152 Atención a la Mujer y/o Equivalente. </w:t>
      </w:r>
    </w:p>
    <w:p w:rsidR="00AD71D2" w:rsidRPr="007773A4" w:rsidRDefault="00AD71D2" w:rsidP="00F83EDD">
      <w:pPr>
        <w:spacing w:line="276" w:lineRule="auto"/>
        <w:ind w:left="851" w:right="1134"/>
        <w:jc w:val="both"/>
        <w:rPr>
          <w:rFonts w:ascii="Palatino Linotype" w:hAnsi="Palatino Linotype"/>
          <w:i/>
          <w:sz w:val="22"/>
          <w:szCs w:val="22"/>
        </w:rPr>
      </w:pPr>
    </w:p>
    <w:p w:rsidR="00AD71D2" w:rsidRPr="007773A4" w:rsidRDefault="00AD71D2" w:rsidP="00F83EDD">
      <w:pPr>
        <w:spacing w:line="276" w:lineRule="auto"/>
        <w:ind w:left="851" w:right="1134"/>
        <w:jc w:val="both"/>
        <w:rPr>
          <w:rFonts w:ascii="Palatino Linotype" w:hAnsi="Palatino Linotype"/>
          <w:i/>
          <w:sz w:val="22"/>
          <w:szCs w:val="22"/>
        </w:rPr>
      </w:pPr>
      <w:r w:rsidRPr="007773A4">
        <w:rPr>
          <w:rFonts w:ascii="Palatino Linotype" w:hAnsi="Palatino Linotype"/>
          <w:i/>
          <w:sz w:val="22"/>
          <w:szCs w:val="22"/>
        </w:rPr>
        <w:t>h) Fuente de financiamiento en materia de género o atención a la mujer de carácter estatal, federal o internacional; así como el monto</w:t>
      </w:r>
      <w:r w:rsidR="009B328B" w:rsidRPr="007773A4">
        <w:rPr>
          <w:rFonts w:ascii="Palatino Linotype" w:hAnsi="Palatino Linotype"/>
          <w:i/>
          <w:sz w:val="22"/>
          <w:szCs w:val="22"/>
        </w:rPr>
        <w:t xml:space="preserve"> de los recursos gestionados</w:t>
      </w:r>
      <w:r w:rsidRPr="007773A4">
        <w:rPr>
          <w:rFonts w:ascii="Palatino Linotype" w:hAnsi="Palatino Linotype"/>
          <w:i/>
          <w:sz w:val="22"/>
          <w:szCs w:val="22"/>
        </w:rPr>
        <w:t xml:space="preserve">. </w:t>
      </w:r>
    </w:p>
    <w:p w:rsidR="00AD71D2" w:rsidRPr="007773A4" w:rsidRDefault="00AD71D2" w:rsidP="00F83EDD">
      <w:pPr>
        <w:spacing w:line="276" w:lineRule="auto"/>
        <w:ind w:left="851" w:right="1134"/>
        <w:jc w:val="both"/>
        <w:rPr>
          <w:rFonts w:ascii="Palatino Linotype" w:hAnsi="Palatino Linotype"/>
          <w:i/>
          <w:sz w:val="22"/>
          <w:szCs w:val="22"/>
        </w:rPr>
      </w:pPr>
    </w:p>
    <w:p w:rsidR="00AD71D2" w:rsidRPr="007773A4" w:rsidRDefault="00AD71D2" w:rsidP="00F83EDD">
      <w:pPr>
        <w:spacing w:line="276" w:lineRule="auto"/>
        <w:ind w:left="851" w:right="1134"/>
        <w:jc w:val="both"/>
        <w:rPr>
          <w:rFonts w:ascii="Palatino Linotype" w:hAnsi="Palatino Linotype"/>
          <w:b/>
          <w:i/>
          <w:sz w:val="22"/>
          <w:szCs w:val="22"/>
        </w:rPr>
      </w:pPr>
      <w:r w:rsidRPr="007773A4">
        <w:rPr>
          <w:rFonts w:ascii="Palatino Linotype" w:hAnsi="Palatino Linotype"/>
          <w:b/>
          <w:i/>
          <w:sz w:val="22"/>
          <w:szCs w:val="22"/>
        </w:rPr>
        <w:t>De los años 2015 al 2019</w:t>
      </w:r>
    </w:p>
    <w:p w:rsidR="00AD71D2" w:rsidRPr="007773A4" w:rsidRDefault="00AD71D2" w:rsidP="00F83EDD">
      <w:pPr>
        <w:spacing w:line="276" w:lineRule="auto"/>
        <w:ind w:left="851" w:right="1134"/>
        <w:jc w:val="both"/>
        <w:rPr>
          <w:rFonts w:ascii="Palatino Linotype" w:hAnsi="Palatino Linotype"/>
          <w:i/>
          <w:sz w:val="22"/>
          <w:szCs w:val="22"/>
        </w:rPr>
      </w:pPr>
    </w:p>
    <w:p w:rsidR="00AD71D2" w:rsidRPr="007773A4" w:rsidRDefault="009B328B" w:rsidP="00F83EDD">
      <w:pPr>
        <w:spacing w:line="276" w:lineRule="auto"/>
        <w:ind w:left="851" w:right="1134"/>
        <w:jc w:val="both"/>
        <w:rPr>
          <w:rFonts w:ascii="Palatino Linotype" w:hAnsi="Palatino Linotype"/>
          <w:i/>
          <w:sz w:val="22"/>
          <w:szCs w:val="22"/>
        </w:rPr>
      </w:pPr>
      <w:r w:rsidRPr="007773A4">
        <w:rPr>
          <w:rFonts w:ascii="Palatino Linotype" w:hAnsi="Palatino Linotype"/>
          <w:i/>
          <w:sz w:val="22"/>
          <w:szCs w:val="22"/>
        </w:rPr>
        <w:t>i</w:t>
      </w:r>
      <w:r w:rsidR="00AD71D2" w:rsidRPr="007773A4">
        <w:rPr>
          <w:rFonts w:ascii="Palatino Linotype" w:hAnsi="Palatino Linotype"/>
          <w:i/>
          <w:sz w:val="22"/>
          <w:szCs w:val="22"/>
        </w:rPr>
        <w:t xml:space="preserve">) Formato de la Ficha Técnica de Diseño de Indicadores </w:t>
      </w:r>
      <w:proofErr w:type="spellStart"/>
      <w:r w:rsidR="00AD71D2" w:rsidRPr="007773A4">
        <w:rPr>
          <w:rFonts w:ascii="Palatino Linotype" w:hAnsi="Palatino Linotype"/>
          <w:i/>
          <w:sz w:val="22"/>
          <w:szCs w:val="22"/>
        </w:rPr>
        <w:t>Estrátegicos</w:t>
      </w:r>
      <w:proofErr w:type="spellEnd"/>
      <w:r w:rsidR="00AD71D2" w:rsidRPr="007773A4">
        <w:rPr>
          <w:rFonts w:ascii="Palatino Linotype" w:hAnsi="Palatino Linotype"/>
          <w:i/>
          <w:sz w:val="22"/>
          <w:szCs w:val="22"/>
        </w:rPr>
        <w:t xml:space="preserve"> o de Gestión de la dependencia Clave I01 Desarrollo Social y/o equivalente; y de la dependencia auxiliar Clave 152 Atención a la Mujer y/o Equivalente.</w:t>
      </w:r>
    </w:p>
    <w:p w:rsidR="00AD71D2" w:rsidRPr="007773A4" w:rsidRDefault="00AD71D2" w:rsidP="00F83EDD">
      <w:pPr>
        <w:spacing w:line="276" w:lineRule="auto"/>
        <w:ind w:left="851" w:right="1134"/>
        <w:jc w:val="both"/>
        <w:rPr>
          <w:rFonts w:ascii="Palatino Linotype" w:hAnsi="Palatino Linotype"/>
          <w:i/>
          <w:sz w:val="22"/>
          <w:szCs w:val="22"/>
        </w:rPr>
      </w:pPr>
    </w:p>
    <w:p w:rsidR="00AD71D2" w:rsidRPr="007773A4" w:rsidRDefault="00AD71D2" w:rsidP="00F83EDD">
      <w:pPr>
        <w:spacing w:line="276" w:lineRule="auto"/>
        <w:ind w:left="851" w:right="1134"/>
        <w:jc w:val="both"/>
        <w:rPr>
          <w:rFonts w:ascii="Palatino Linotype" w:hAnsi="Palatino Linotype"/>
          <w:b/>
          <w:i/>
          <w:sz w:val="22"/>
          <w:szCs w:val="22"/>
        </w:rPr>
      </w:pPr>
      <w:r w:rsidRPr="007773A4">
        <w:rPr>
          <w:rFonts w:ascii="Palatino Linotype" w:hAnsi="Palatino Linotype"/>
          <w:b/>
          <w:i/>
          <w:sz w:val="22"/>
          <w:szCs w:val="22"/>
        </w:rPr>
        <w:t xml:space="preserve">De la actual administración pública municipal: </w:t>
      </w:r>
    </w:p>
    <w:p w:rsidR="00AD71D2" w:rsidRPr="007773A4" w:rsidRDefault="00AD71D2" w:rsidP="00F83EDD">
      <w:pPr>
        <w:spacing w:line="276" w:lineRule="auto"/>
        <w:ind w:left="851" w:right="1134"/>
        <w:jc w:val="both"/>
        <w:rPr>
          <w:rFonts w:ascii="Palatino Linotype" w:hAnsi="Palatino Linotype"/>
          <w:i/>
          <w:sz w:val="22"/>
          <w:szCs w:val="22"/>
        </w:rPr>
      </w:pPr>
    </w:p>
    <w:p w:rsidR="00AD71D2" w:rsidRPr="007773A4" w:rsidRDefault="009B328B" w:rsidP="00F83EDD">
      <w:pPr>
        <w:spacing w:line="276" w:lineRule="auto"/>
        <w:ind w:left="851" w:right="1134"/>
        <w:jc w:val="both"/>
        <w:rPr>
          <w:rFonts w:ascii="Palatino Linotype" w:hAnsi="Palatino Linotype"/>
          <w:i/>
          <w:sz w:val="22"/>
          <w:szCs w:val="22"/>
        </w:rPr>
      </w:pPr>
      <w:r w:rsidRPr="007773A4">
        <w:rPr>
          <w:rFonts w:ascii="Palatino Linotype" w:hAnsi="Palatino Linotype"/>
          <w:i/>
          <w:sz w:val="22"/>
          <w:szCs w:val="22"/>
        </w:rPr>
        <w:t>j</w:t>
      </w:r>
      <w:r w:rsidR="00AD71D2" w:rsidRPr="007773A4">
        <w:rPr>
          <w:rFonts w:ascii="Palatino Linotype" w:hAnsi="Palatino Linotype"/>
          <w:i/>
          <w:sz w:val="22"/>
          <w:szCs w:val="22"/>
        </w:rPr>
        <w:t>) La dirección o área responsable de la que depende la unidad administrativa 152 correspondiente a la Atención a la Mujer o equivalente;</w:t>
      </w:r>
    </w:p>
    <w:p w:rsidR="0001432D" w:rsidRPr="007773A4" w:rsidRDefault="009B328B" w:rsidP="00F83EDD">
      <w:pPr>
        <w:spacing w:line="276" w:lineRule="auto"/>
        <w:ind w:left="851" w:right="1134"/>
        <w:jc w:val="both"/>
        <w:rPr>
          <w:rFonts w:ascii="Palatino Linotype" w:hAnsi="Palatino Linotype"/>
          <w:i/>
          <w:sz w:val="22"/>
          <w:szCs w:val="22"/>
        </w:rPr>
      </w:pPr>
      <w:r w:rsidRPr="007773A4">
        <w:rPr>
          <w:rFonts w:ascii="Palatino Linotype" w:hAnsi="Palatino Linotype"/>
          <w:i/>
          <w:sz w:val="22"/>
          <w:szCs w:val="22"/>
        </w:rPr>
        <w:t>k</w:t>
      </w:r>
      <w:r w:rsidR="00AD71D2" w:rsidRPr="007773A4">
        <w:rPr>
          <w:rFonts w:ascii="Palatino Linotype" w:hAnsi="Palatino Linotype"/>
          <w:i/>
          <w:sz w:val="22"/>
          <w:szCs w:val="22"/>
        </w:rPr>
        <w:t xml:space="preserve">) La denominación de la dependencia auxiliar de la clave 152 de Atención a la Mujer o equivalente. </w:t>
      </w:r>
    </w:p>
    <w:p w:rsidR="009B328B" w:rsidRPr="007773A4" w:rsidRDefault="009B328B" w:rsidP="00F83EDD">
      <w:pPr>
        <w:pStyle w:val="Prrafodelista"/>
        <w:spacing w:line="276" w:lineRule="auto"/>
        <w:ind w:left="851" w:right="902"/>
        <w:jc w:val="both"/>
        <w:rPr>
          <w:rFonts w:ascii="Palatino Linotype" w:hAnsi="Palatino Linotype"/>
          <w:i/>
          <w:sz w:val="22"/>
          <w:szCs w:val="22"/>
        </w:rPr>
      </w:pPr>
    </w:p>
    <w:p w:rsidR="00100109" w:rsidRPr="007773A4" w:rsidRDefault="0001432D" w:rsidP="00F83EDD">
      <w:pPr>
        <w:pStyle w:val="Prrafodelista"/>
        <w:spacing w:line="276" w:lineRule="auto"/>
        <w:ind w:left="851" w:right="902"/>
        <w:jc w:val="both"/>
        <w:rPr>
          <w:rFonts w:ascii="Palatino Linotype" w:hAnsi="Palatino Linotype"/>
          <w:i/>
          <w:sz w:val="22"/>
          <w:szCs w:val="22"/>
        </w:rPr>
      </w:pPr>
      <w:r w:rsidRPr="007773A4">
        <w:rPr>
          <w:rFonts w:ascii="Palatino Linotype" w:hAnsi="Palatino Linotype"/>
          <w:i/>
          <w:sz w:val="22"/>
          <w:szCs w:val="22"/>
        </w:rPr>
        <w:lastRenderedPageBreak/>
        <w:t>Debiendo notificar a</w:t>
      </w:r>
      <w:r w:rsidR="00E87A41" w:rsidRPr="007773A4">
        <w:rPr>
          <w:rFonts w:ascii="Palatino Linotype" w:hAnsi="Palatino Linotype"/>
          <w:i/>
          <w:sz w:val="22"/>
          <w:szCs w:val="22"/>
        </w:rPr>
        <w:t xml:space="preserve"> </w:t>
      </w:r>
      <w:r w:rsidR="00E87A41" w:rsidRPr="007773A4">
        <w:rPr>
          <w:rFonts w:ascii="Palatino Linotype" w:hAnsi="Palatino Linotype"/>
          <w:b/>
          <w:i/>
          <w:sz w:val="22"/>
          <w:szCs w:val="22"/>
        </w:rPr>
        <w:t>LA</w:t>
      </w:r>
      <w:r w:rsidRPr="007773A4">
        <w:rPr>
          <w:rFonts w:ascii="Palatino Linotype" w:hAnsi="Palatino Linotype"/>
          <w:i/>
          <w:sz w:val="22"/>
          <w:szCs w:val="22"/>
        </w:rPr>
        <w:t xml:space="preserve"> </w:t>
      </w:r>
      <w:r w:rsidRPr="007773A4">
        <w:rPr>
          <w:rFonts w:ascii="Palatino Linotype" w:hAnsi="Palatino Linotype"/>
          <w:b/>
          <w:i/>
          <w:sz w:val="22"/>
          <w:szCs w:val="22"/>
        </w:rPr>
        <w:t>RECURRENTE</w:t>
      </w:r>
      <w:r w:rsidRPr="007773A4">
        <w:rPr>
          <w:rFonts w:ascii="Palatino Linotype" w:hAnsi="Palatino Linotype"/>
          <w:i/>
          <w:sz w:val="22"/>
          <w:szCs w:val="22"/>
        </w:rPr>
        <w:t xml:space="preserve"> el Acuerdo de Clasificación de la información que emita en su caso el Comité de Transparencia con motivo de las </w:t>
      </w:r>
      <w:r w:rsidRPr="007773A4">
        <w:rPr>
          <w:rFonts w:ascii="Palatino Linotype" w:hAnsi="Palatino Linotype" w:cs="Arial"/>
          <w:i/>
          <w:sz w:val="22"/>
          <w:szCs w:val="22"/>
          <w:lang w:eastAsia="es-MX"/>
        </w:rPr>
        <w:t>versiones</w:t>
      </w:r>
      <w:r w:rsidRPr="007773A4">
        <w:rPr>
          <w:rFonts w:ascii="Palatino Linotype" w:hAnsi="Palatino Linotype"/>
          <w:i/>
          <w:sz w:val="22"/>
          <w:szCs w:val="22"/>
        </w:rPr>
        <w:t xml:space="preserve"> públicas que se generen.</w:t>
      </w:r>
      <w:r w:rsidR="00100109" w:rsidRPr="007773A4">
        <w:rPr>
          <w:rFonts w:ascii="Palatino Linotype" w:hAnsi="Palatino Linotype"/>
          <w:i/>
          <w:iCs/>
          <w:color w:val="222222"/>
          <w:sz w:val="22"/>
          <w:szCs w:val="22"/>
          <w:shd w:val="clear" w:color="auto" w:fill="FFFFFF"/>
        </w:rPr>
        <w:t>”</w:t>
      </w:r>
    </w:p>
    <w:p w:rsidR="00100109" w:rsidRPr="007773A4" w:rsidRDefault="00100109" w:rsidP="00F83EDD">
      <w:pPr>
        <w:widowControl w:val="0"/>
        <w:autoSpaceDE w:val="0"/>
        <w:autoSpaceDN w:val="0"/>
        <w:adjustRightInd w:val="0"/>
        <w:spacing w:line="276" w:lineRule="auto"/>
        <w:jc w:val="both"/>
        <w:rPr>
          <w:rFonts w:ascii="Palatino Linotype" w:hAnsi="Palatino Linotype" w:cs="Arial"/>
        </w:rPr>
      </w:pPr>
    </w:p>
    <w:p w:rsidR="00AD71D2" w:rsidRPr="007773A4" w:rsidRDefault="00AD71D2" w:rsidP="001110B8">
      <w:pPr>
        <w:spacing w:line="360" w:lineRule="auto"/>
        <w:jc w:val="both"/>
        <w:rPr>
          <w:rFonts w:ascii="Palatino Linotype" w:hAnsi="Palatino Linotype"/>
          <w:shd w:val="clear" w:color="auto" w:fill="FFFFFF"/>
          <w:lang w:eastAsia="es-MX"/>
        </w:rPr>
      </w:pPr>
      <w:r w:rsidRPr="007773A4">
        <w:rPr>
          <w:rFonts w:ascii="Palatino Linotype" w:hAnsi="Palatino Linotype" w:cs="Arial"/>
          <w:b/>
          <w:sz w:val="28"/>
          <w:szCs w:val="28"/>
        </w:rPr>
        <w:t>TERCERO</w:t>
      </w:r>
      <w:r w:rsidRPr="007773A4">
        <w:rPr>
          <w:rFonts w:ascii="Palatino Linotype" w:hAnsi="Palatino Linotype" w:cs="Arial"/>
          <w:b/>
        </w:rPr>
        <w:t xml:space="preserve">. </w:t>
      </w:r>
      <w:r w:rsidRPr="007773A4">
        <w:rPr>
          <w:rFonts w:ascii="Palatino Linotype" w:hAnsi="Palatino Linotype"/>
          <w:b/>
          <w:bCs/>
          <w:lang w:eastAsia="es-MX"/>
        </w:rPr>
        <w:t>Notifíquese</w:t>
      </w:r>
      <w:r w:rsidRPr="007773A4">
        <w:rPr>
          <w:rFonts w:ascii="Palatino Linotype" w:hAnsi="Palatino Linotype"/>
          <w:lang w:eastAsia="es-MX"/>
        </w:rPr>
        <w:t> </w:t>
      </w:r>
      <w:r w:rsidRPr="007773A4">
        <w:rPr>
          <w:rFonts w:ascii="Palatino Linotype" w:hAnsi="Palatino Linotype"/>
          <w:shd w:val="clear" w:color="auto" w:fill="FFFFFF"/>
          <w:lang w:eastAsia="es-MX"/>
        </w:rPr>
        <w:t>al Titular de la Unidad de Transparencia del</w:t>
      </w:r>
      <w:r w:rsidR="00E87A41" w:rsidRPr="007773A4">
        <w:rPr>
          <w:rFonts w:ascii="Palatino Linotype" w:hAnsi="Palatino Linotype"/>
          <w:shd w:val="clear" w:color="auto" w:fill="FFFFFF"/>
          <w:lang w:eastAsia="es-MX"/>
        </w:rPr>
        <w:t xml:space="preserve"> </w:t>
      </w:r>
      <w:r w:rsidRPr="007773A4">
        <w:rPr>
          <w:rFonts w:ascii="Palatino Linotype" w:hAnsi="Palatino Linotype"/>
          <w:b/>
          <w:bCs/>
          <w:shd w:val="clear" w:color="auto" w:fill="FFFFFF"/>
          <w:lang w:eastAsia="es-MX"/>
        </w:rPr>
        <w:t>SUJETO OBLIGADO</w:t>
      </w:r>
      <w:r w:rsidRPr="007773A4">
        <w:rPr>
          <w:rFonts w:ascii="Palatino Linotype" w:hAnsi="Palatino Linotype"/>
          <w:shd w:val="clear" w:color="auto" w:fill="FFFFFF"/>
          <w:lang w:eastAsia="es-MX"/>
        </w:rPr>
        <w:t>, para que conforme a los artículos 186, último párrafo y 189, párrafo segundo de la Ley de Transparencia y Acceso a la Información Pública del Estado de México y Municipios, de cumplimiento a lo ordenado</w:t>
      </w:r>
      <w:r w:rsidRPr="007773A4">
        <w:rPr>
          <w:rFonts w:ascii="Palatino Linotype" w:hAnsi="Palatino Linotype"/>
          <w:shd w:val="clear" w:color="auto" w:fill="FFFFFF"/>
        </w:rPr>
        <w:t xml:space="preserve"> en los recursos de revisión</w:t>
      </w:r>
      <w:r w:rsidRPr="007773A4">
        <w:rPr>
          <w:rFonts w:ascii="Palatino Linotype" w:hAnsi="Palatino Linotype" w:cs="Arial"/>
          <w:b/>
        </w:rPr>
        <w:t>,</w:t>
      </w:r>
      <w:r w:rsidRPr="007773A4">
        <w:rPr>
          <w:rFonts w:ascii="Palatino Linotype" w:hAnsi="Palatino Linotype"/>
          <w:shd w:val="clear" w:color="auto" w:fill="FFFFFF"/>
          <w:lang w:eastAsia="es-MX"/>
        </w:rPr>
        <w:t xml:space="preserve"> dentro del plazo de diez días hábiles, debiendo informar a este Instituto en un plazo </w:t>
      </w:r>
      <w:r w:rsidRPr="007773A4">
        <w:rPr>
          <w:rFonts w:ascii="Palatino Linotype" w:hAnsi="Palatino Linotype"/>
          <w:lang w:eastAsia="es-MX"/>
        </w:rPr>
        <w:t>de</w:t>
      </w:r>
      <w:r w:rsidRPr="007773A4">
        <w:rPr>
          <w:rFonts w:ascii="Palatino Linotype" w:hAnsi="Palatino Linotype"/>
          <w:shd w:val="clear" w:color="auto" w:fill="FFFFFF"/>
          <w:lang w:eastAsia="es-MX"/>
        </w:rPr>
        <w:t> tres días hábiles siguientes sobre el cumplimiento dado a la presente resolución.</w:t>
      </w:r>
    </w:p>
    <w:p w:rsidR="00AD71D2" w:rsidRPr="007773A4" w:rsidRDefault="00AD71D2" w:rsidP="001110B8">
      <w:pPr>
        <w:spacing w:line="360" w:lineRule="auto"/>
        <w:jc w:val="both"/>
        <w:rPr>
          <w:rFonts w:ascii="Palatino Linotype" w:hAnsi="Palatino Linotype"/>
          <w:lang w:eastAsia="es-MX"/>
        </w:rPr>
      </w:pPr>
    </w:p>
    <w:p w:rsidR="00AD71D2" w:rsidRPr="007773A4" w:rsidRDefault="00AD71D2" w:rsidP="001110B8">
      <w:pPr>
        <w:spacing w:line="360" w:lineRule="auto"/>
        <w:jc w:val="both"/>
        <w:rPr>
          <w:rFonts w:ascii="Palatino Linotype" w:hAnsi="Palatino Linotype" w:cs="Arial"/>
          <w:b/>
        </w:rPr>
      </w:pPr>
      <w:r w:rsidRPr="007773A4">
        <w:rPr>
          <w:rFonts w:ascii="Palatino Linotype" w:hAnsi="Palatino Linotype" w:cs="Arial"/>
          <w:b/>
          <w:sz w:val="28"/>
          <w:szCs w:val="28"/>
        </w:rPr>
        <w:t xml:space="preserve">CUARTO. </w:t>
      </w:r>
      <w:r w:rsidRPr="007773A4">
        <w:rPr>
          <w:rFonts w:ascii="Palatino Linotype" w:eastAsiaTheme="minorEastAsia" w:hAnsi="Palatino Linotype"/>
          <w:b/>
          <w:szCs w:val="17"/>
          <w:lang w:eastAsia="es-ES_tradnl"/>
        </w:rPr>
        <w:t>Notifíquese</w:t>
      </w:r>
      <w:r w:rsidRPr="007773A4">
        <w:rPr>
          <w:rFonts w:ascii="Palatino Linotype" w:eastAsiaTheme="minorEastAsia" w:hAnsi="Palatino Linotype"/>
          <w:szCs w:val="17"/>
          <w:lang w:eastAsia="es-ES_tradnl"/>
        </w:rPr>
        <w:t xml:space="preserve"> a </w:t>
      </w:r>
      <w:r w:rsidRPr="007773A4">
        <w:rPr>
          <w:rFonts w:ascii="Palatino Linotype" w:eastAsiaTheme="minorEastAsia" w:hAnsi="Palatino Linotype"/>
          <w:b/>
          <w:szCs w:val="17"/>
          <w:lang w:eastAsia="es-ES_tradnl"/>
        </w:rPr>
        <w:t>LA</w:t>
      </w:r>
      <w:r w:rsidRPr="007773A4">
        <w:rPr>
          <w:rFonts w:ascii="Palatino Linotype" w:eastAsiaTheme="minorEastAsia" w:hAnsi="Palatino Linotype"/>
          <w:szCs w:val="17"/>
          <w:lang w:eastAsia="es-ES_tradnl"/>
        </w:rPr>
        <w:t xml:space="preserve"> </w:t>
      </w:r>
      <w:r w:rsidRPr="007773A4">
        <w:rPr>
          <w:rFonts w:ascii="Palatino Linotype" w:eastAsiaTheme="minorEastAsia" w:hAnsi="Palatino Linotype"/>
          <w:b/>
          <w:szCs w:val="17"/>
          <w:lang w:eastAsia="es-ES_tradnl"/>
        </w:rPr>
        <w:t>RECURRENTE</w:t>
      </w:r>
      <w:r w:rsidRPr="007773A4">
        <w:rPr>
          <w:rFonts w:ascii="Palatino Linotype" w:eastAsiaTheme="minorEastAsia" w:hAnsi="Palatino Linotype"/>
          <w:szCs w:val="17"/>
          <w:lang w:eastAsia="es-ES_tradnl"/>
        </w:rPr>
        <w:t xml:space="preserve"> la presente resolución </w:t>
      </w:r>
      <w:r w:rsidRPr="007773A4">
        <w:rPr>
          <w:rFonts w:ascii="Palatino Linotype" w:eastAsiaTheme="minorEastAsia" w:hAnsi="Palatino Linotype"/>
          <w:b/>
          <w:szCs w:val="17"/>
          <w:lang w:eastAsia="es-ES_tradnl"/>
        </w:rPr>
        <w:t>vía SAIMEX</w:t>
      </w:r>
      <w:r w:rsidRPr="007773A4">
        <w:rPr>
          <w:rFonts w:ascii="Palatino Linotype" w:eastAsiaTheme="minorEastAsia" w:hAnsi="Palatino Linotype"/>
          <w:szCs w:val="17"/>
          <w:lang w:eastAsia="es-ES_tradnl"/>
        </w:rPr>
        <w:t>.</w:t>
      </w:r>
    </w:p>
    <w:p w:rsidR="00AD71D2" w:rsidRPr="007773A4" w:rsidRDefault="00AD71D2" w:rsidP="001110B8">
      <w:pPr>
        <w:widowControl w:val="0"/>
        <w:autoSpaceDE w:val="0"/>
        <w:autoSpaceDN w:val="0"/>
        <w:adjustRightInd w:val="0"/>
        <w:spacing w:line="360" w:lineRule="auto"/>
        <w:jc w:val="both"/>
        <w:rPr>
          <w:rFonts w:ascii="Palatino Linotype" w:hAnsi="Palatino Linotype" w:cs="Arial"/>
          <w:b/>
          <w:sz w:val="14"/>
          <w:szCs w:val="28"/>
        </w:rPr>
      </w:pPr>
    </w:p>
    <w:p w:rsidR="00AD71D2" w:rsidRPr="001110B8" w:rsidRDefault="00AD71D2" w:rsidP="001110B8">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7773A4">
        <w:rPr>
          <w:rFonts w:ascii="Palatino Linotype" w:hAnsi="Palatino Linotype" w:cs="Arial"/>
          <w:b/>
          <w:sz w:val="28"/>
          <w:szCs w:val="28"/>
        </w:rPr>
        <w:t xml:space="preserve">QUINTO. </w:t>
      </w:r>
      <w:r w:rsidRPr="007773A4">
        <w:rPr>
          <w:rFonts w:ascii="Palatino Linotype" w:eastAsiaTheme="minorEastAsia" w:hAnsi="Palatino Linotype"/>
          <w:b/>
          <w:szCs w:val="17"/>
          <w:lang w:eastAsia="es-ES_tradnl"/>
        </w:rPr>
        <w:t>Hágase del conocimiento</w:t>
      </w:r>
      <w:r w:rsidRPr="007773A4">
        <w:rPr>
          <w:rFonts w:ascii="Palatino Linotype" w:eastAsiaTheme="minorEastAsia" w:hAnsi="Palatino Linotype"/>
          <w:szCs w:val="17"/>
          <w:lang w:eastAsia="es-ES_tradnl"/>
        </w:rPr>
        <w:t xml:space="preserve"> de </w:t>
      </w:r>
      <w:r w:rsidRPr="007773A4">
        <w:rPr>
          <w:rFonts w:ascii="Palatino Linotype" w:eastAsiaTheme="minorEastAsia" w:hAnsi="Palatino Linotype"/>
          <w:b/>
          <w:szCs w:val="17"/>
          <w:lang w:eastAsia="es-ES_tradnl"/>
        </w:rPr>
        <w:t>LA</w:t>
      </w:r>
      <w:r w:rsidRPr="007773A4">
        <w:rPr>
          <w:rFonts w:ascii="Palatino Linotype" w:eastAsiaTheme="minorEastAsia" w:hAnsi="Palatino Linotype"/>
          <w:szCs w:val="17"/>
          <w:lang w:eastAsia="es-ES_tradnl"/>
        </w:rPr>
        <w:t xml:space="preserve"> </w:t>
      </w:r>
      <w:r w:rsidRPr="007773A4">
        <w:rPr>
          <w:rFonts w:ascii="Palatino Linotype" w:eastAsiaTheme="minorEastAsia" w:hAnsi="Palatino Linotype"/>
          <w:b/>
          <w:szCs w:val="17"/>
          <w:lang w:eastAsia="es-ES_tradnl"/>
        </w:rPr>
        <w:t>RECURRENTE</w:t>
      </w:r>
      <w:r w:rsidRPr="007773A4">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CB5E02" w:rsidRPr="00013EE5" w:rsidRDefault="00CB5E02" w:rsidP="00CB5E02">
      <w:pPr>
        <w:spacing w:before="360" w:line="360" w:lineRule="auto"/>
        <w:jc w:val="both"/>
        <w:rPr>
          <w:rFonts w:ascii="Palatino Linotype" w:hAnsi="Palatino Linotype" w:cs="Arial"/>
        </w:rPr>
      </w:pPr>
      <w:r w:rsidRPr="00ED2101">
        <w:rPr>
          <w:rFonts w:ascii="Palatino Linotype" w:hAnsi="Palatino Linotype" w:cs="Arial"/>
        </w:rPr>
        <w:t>ASÍ LO RESUELVE, POR UNANIMIDAD DE VOTOS EL PLENO DEL</w:t>
      </w:r>
      <w:r w:rsidRPr="00ED2101">
        <w:rPr>
          <w:rFonts w:ascii="Palatino Linotype" w:eastAsia="Arial Unicode MS" w:hAnsi="Palatino Linotype" w:cs="Arial"/>
        </w:rPr>
        <w:t xml:space="preserve"> INSTITUTO DE </w:t>
      </w:r>
      <w:r w:rsidRPr="00ED2101">
        <w:rPr>
          <w:rFonts w:ascii="Palatino Linotype" w:hAnsi="Palatino Linotype"/>
          <w:lang w:eastAsia="en-US"/>
        </w:rPr>
        <w:t>TRANSPARENCIA</w:t>
      </w:r>
      <w:r w:rsidRPr="00ED2101">
        <w:rPr>
          <w:rFonts w:ascii="Palatino Linotype" w:eastAsia="Arial Unicode MS" w:hAnsi="Palatino Linotype" w:cs="Arial"/>
        </w:rPr>
        <w:t>, ACCESO A LA INFORMACIÓN PÚBLICA Y PROTECCIÓN DE DATOS PERSONALES DEL ESTADO DE MÉXICO Y MUNICIPIOS</w:t>
      </w:r>
      <w:r w:rsidRPr="00ED2101">
        <w:rPr>
          <w:rFonts w:ascii="Palatino Linotype" w:hAnsi="Palatino Linotype" w:cs="Arial"/>
        </w:rPr>
        <w:t>, CONFORMADO POR LOS COMISIONADOS ZULEMA MARTÍNEZ SÁNCHEZ; EVA ABAID YAPUR; JOSÉ GUADALUPE LUNA HERNÁNDEZ; JAVIER MARTÍNEZ CRUZ</w:t>
      </w:r>
      <w:r>
        <w:rPr>
          <w:rFonts w:ascii="Palatino Linotype" w:hAnsi="Palatino Linotype" w:cs="Arial"/>
        </w:rPr>
        <w:t xml:space="preserve"> </w:t>
      </w:r>
      <w:r w:rsidRPr="00ED2101">
        <w:rPr>
          <w:rFonts w:ascii="Palatino Linotype" w:hAnsi="Palatino Linotype" w:cs="Arial"/>
        </w:rPr>
        <w:t>Y LUIS GUSTAVO PARRA NORIEGA; EN</w:t>
      </w:r>
      <w:r w:rsidRPr="00ED2101">
        <w:rPr>
          <w:rFonts w:ascii="Palatino Linotype" w:hAnsi="Palatino Linotype" w:cs="Arial"/>
          <w:shd w:val="clear" w:color="auto" w:fill="FFFFFF" w:themeFill="background1"/>
        </w:rPr>
        <w:t xml:space="preserve"> LA TRI</w:t>
      </w:r>
      <w:r w:rsidRPr="00ED2101">
        <w:rPr>
          <w:rFonts w:ascii="Palatino Linotype" w:hAnsi="Palatino Linotype" w:cs="Arial"/>
        </w:rPr>
        <w:t>GÉSIMA PRIMERA SESIÓN ORDINARIA CELEBRADA EL DÍA</w:t>
      </w:r>
      <w:r w:rsidRPr="00ED2101">
        <w:t xml:space="preserve"> </w:t>
      </w:r>
      <w:r w:rsidRPr="00ED2101">
        <w:rPr>
          <w:rFonts w:ascii="Palatino Linotype" w:hAnsi="Palatino Linotype" w:cs="Arial"/>
        </w:rPr>
        <w:t>VEINTIOCHO DE AGOSTO DE DOS MIL DIECINUEVE, ANTE EL SECRETARIO TÉCNICO DEL PLENO, ALEXIS TAPIA RAMÍREZ.</w:t>
      </w:r>
    </w:p>
    <w:p w:rsidR="00AD71D2" w:rsidRPr="001110B8" w:rsidRDefault="00AD71D2" w:rsidP="001110B8">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10368"/>
      </w:tblGrid>
      <w:tr w:rsidR="00E43033" w:rsidRPr="001110B8" w:rsidTr="00BF7AE1">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E43033" w:rsidRPr="001110B8" w:rsidTr="00BF7AE1">
              <w:trPr>
                <w:jc w:val="center"/>
              </w:trPr>
              <w:tc>
                <w:tcPr>
                  <w:tcW w:w="10365" w:type="dxa"/>
                  <w:gridSpan w:val="2"/>
                  <w:shd w:val="clear" w:color="auto" w:fill="auto"/>
                </w:tcPr>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673712" w:rsidRPr="001110B8" w:rsidRDefault="00673712"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Zulema Martínez Sánchez</w:t>
                  </w:r>
                </w:p>
                <w:p w:rsidR="00E43033" w:rsidRPr="001110B8" w:rsidRDefault="00E43033" w:rsidP="00F83EDD">
                  <w:pPr>
                    <w:jc w:val="center"/>
                    <w:rPr>
                      <w:rFonts w:ascii="Palatino Linotype" w:hAnsi="Palatino Linotype" w:cs="Arial"/>
                      <w:b/>
                    </w:rPr>
                  </w:pPr>
                  <w:r w:rsidRPr="001110B8">
                    <w:rPr>
                      <w:rFonts w:ascii="Palatino Linotype" w:hAnsi="Palatino Linotype" w:cs="Arial"/>
                    </w:rPr>
                    <w:t>Comisionada Presidenta</w:t>
                  </w: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 xml:space="preserve">(RÚBRICA) </w:t>
                  </w:r>
                </w:p>
              </w:tc>
            </w:tr>
            <w:tr w:rsidR="00E43033" w:rsidRPr="001110B8" w:rsidTr="00BF7AE1">
              <w:trPr>
                <w:jc w:val="center"/>
              </w:trPr>
              <w:tc>
                <w:tcPr>
                  <w:tcW w:w="5182" w:type="dxa"/>
                  <w:shd w:val="clear" w:color="auto" w:fill="auto"/>
                </w:tcPr>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 xml:space="preserve">Eva </w:t>
                  </w:r>
                  <w:proofErr w:type="spellStart"/>
                  <w:r w:rsidRPr="001110B8">
                    <w:rPr>
                      <w:rFonts w:ascii="Palatino Linotype" w:hAnsi="Palatino Linotype" w:cs="Arial"/>
                      <w:b/>
                    </w:rPr>
                    <w:t>Abaid</w:t>
                  </w:r>
                  <w:proofErr w:type="spellEnd"/>
                  <w:r w:rsidRPr="001110B8">
                    <w:rPr>
                      <w:rFonts w:ascii="Palatino Linotype" w:hAnsi="Palatino Linotype" w:cs="Arial"/>
                      <w:b/>
                    </w:rPr>
                    <w:t xml:space="preserve"> </w:t>
                  </w:r>
                  <w:proofErr w:type="spellStart"/>
                  <w:r w:rsidRPr="001110B8">
                    <w:rPr>
                      <w:rFonts w:ascii="Palatino Linotype" w:hAnsi="Palatino Linotype" w:cs="Arial"/>
                      <w:b/>
                    </w:rPr>
                    <w:t>Yapur</w:t>
                  </w:r>
                  <w:proofErr w:type="spellEnd"/>
                </w:p>
                <w:p w:rsidR="00E43033" w:rsidRPr="001110B8" w:rsidRDefault="00E43033" w:rsidP="00F83EDD">
                  <w:pPr>
                    <w:jc w:val="center"/>
                    <w:rPr>
                      <w:rFonts w:ascii="Palatino Linotype" w:hAnsi="Palatino Linotype" w:cs="Arial"/>
                    </w:rPr>
                  </w:pPr>
                  <w:r w:rsidRPr="001110B8">
                    <w:rPr>
                      <w:rFonts w:ascii="Palatino Linotype" w:hAnsi="Palatino Linotype" w:cs="Arial"/>
                    </w:rPr>
                    <w:t>Comisionada</w:t>
                  </w: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(RÚBRICA)</w:t>
                  </w:r>
                </w:p>
              </w:tc>
              <w:tc>
                <w:tcPr>
                  <w:tcW w:w="5183" w:type="dxa"/>
                  <w:shd w:val="clear" w:color="auto" w:fill="auto"/>
                </w:tcPr>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José Guadalupe Luna Hernández</w:t>
                  </w:r>
                </w:p>
                <w:p w:rsidR="00E43033" w:rsidRPr="001110B8" w:rsidRDefault="00E43033" w:rsidP="00F83EDD">
                  <w:pPr>
                    <w:jc w:val="center"/>
                    <w:rPr>
                      <w:rFonts w:ascii="Palatino Linotype" w:hAnsi="Palatino Linotype" w:cs="Arial"/>
                    </w:rPr>
                  </w:pPr>
                  <w:r w:rsidRPr="001110B8">
                    <w:rPr>
                      <w:rFonts w:ascii="Palatino Linotype" w:hAnsi="Palatino Linotype" w:cs="Arial"/>
                    </w:rPr>
                    <w:t>Comisionado</w:t>
                  </w: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(RÚBRICA)</w:t>
                  </w:r>
                </w:p>
              </w:tc>
            </w:tr>
            <w:tr w:rsidR="00E43033" w:rsidRPr="001110B8" w:rsidTr="00BF7AE1">
              <w:trPr>
                <w:jc w:val="center"/>
              </w:trPr>
              <w:tc>
                <w:tcPr>
                  <w:tcW w:w="5182" w:type="dxa"/>
                  <w:shd w:val="clear" w:color="auto" w:fill="auto"/>
                </w:tcPr>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673712" w:rsidRPr="001110B8" w:rsidRDefault="00673712"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Javier Martínez Cruz</w:t>
                  </w:r>
                </w:p>
                <w:p w:rsidR="00E43033" w:rsidRPr="001110B8" w:rsidRDefault="00E43033" w:rsidP="00F83EDD">
                  <w:pPr>
                    <w:jc w:val="center"/>
                    <w:rPr>
                      <w:rFonts w:ascii="Palatino Linotype" w:hAnsi="Palatino Linotype" w:cs="Arial"/>
                    </w:rPr>
                  </w:pPr>
                  <w:r w:rsidRPr="001110B8">
                    <w:rPr>
                      <w:rFonts w:ascii="Palatino Linotype" w:hAnsi="Palatino Linotype" w:cs="Arial"/>
                    </w:rPr>
                    <w:t>Comisionado</w:t>
                  </w:r>
                </w:p>
                <w:p w:rsidR="00E43033" w:rsidRPr="001110B8" w:rsidRDefault="00E43033" w:rsidP="00F83EDD">
                  <w:pPr>
                    <w:jc w:val="center"/>
                    <w:rPr>
                      <w:rFonts w:ascii="Palatino Linotype" w:hAnsi="Palatino Linotype" w:cs="Arial"/>
                    </w:rPr>
                  </w:pPr>
                  <w:r w:rsidRPr="001110B8">
                    <w:rPr>
                      <w:rFonts w:ascii="Palatino Linotype" w:hAnsi="Palatino Linotype" w:cs="Arial"/>
                      <w:b/>
                    </w:rPr>
                    <w:t>(RÚBRICA)</w:t>
                  </w:r>
                </w:p>
              </w:tc>
              <w:tc>
                <w:tcPr>
                  <w:tcW w:w="5183" w:type="dxa"/>
                  <w:shd w:val="clear" w:color="auto" w:fill="auto"/>
                </w:tcPr>
                <w:p w:rsidR="00E43033" w:rsidRPr="001110B8" w:rsidRDefault="00E4303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p>
                <w:p w:rsidR="00673712" w:rsidRPr="001110B8" w:rsidRDefault="00673712" w:rsidP="00F83EDD">
                  <w:pPr>
                    <w:jc w:val="center"/>
                    <w:rPr>
                      <w:rFonts w:ascii="Palatino Linotype" w:hAnsi="Palatino Linotype" w:cs="Arial"/>
                      <w:b/>
                    </w:rPr>
                  </w:pPr>
                </w:p>
                <w:p w:rsidR="00673712" w:rsidRPr="001110B8" w:rsidRDefault="00673712"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Luis Gustavo Parra Noriega</w:t>
                  </w:r>
                </w:p>
                <w:p w:rsidR="00E43033" w:rsidRPr="001110B8" w:rsidRDefault="00E43033" w:rsidP="00F83EDD">
                  <w:pPr>
                    <w:jc w:val="center"/>
                    <w:rPr>
                      <w:rFonts w:ascii="Palatino Linotype" w:hAnsi="Palatino Linotype" w:cs="Arial"/>
                    </w:rPr>
                  </w:pPr>
                  <w:r w:rsidRPr="001110B8">
                    <w:rPr>
                      <w:rFonts w:ascii="Palatino Linotype" w:hAnsi="Palatino Linotype" w:cs="Arial"/>
                    </w:rPr>
                    <w:t>Comisionado</w:t>
                  </w: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(RÚBRICA)</w:t>
                  </w:r>
                </w:p>
              </w:tc>
            </w:tr>
            <w:tr w:rsidR="00E43033" w:rsidRPr="001110B8" w:rsidTr="00BF7AE1">
              <w:trPr>
                <w:jc w:val="center"/>
              </w:trPr>
              <w:tc>
                <w:tcPr>
                  <w:tcW w:w="10365" w:type="dxa"/>
                  <w:gridSpan w:val="2"/>
                  <w:shd w:val="clear" w:color="auto" w:fill="auto"/>
                </w:tcPr>
                <w:p w:rsidR="00E43033" w:rsidRPr="001110B8" w:rsidRDefault="00E43033" w:rsidP="00F83EDD">
                  <w:pPr>
                    <w:tabs>
                      <w:tab w:val="left" w:pos="3720"/>
                    </w:tabs>
                    <w:rPr>
                      <w:rFonts w:ascii="Palatino Linotype" w:hAnsi="Palatino Linotype" w:cs="Arial"/>
                      <w:b/>
                    </w:rPr>
                  </w:pPr>
                  <w:r w:rsidRPr="001110B8">
                    <w:rPr>
                      <w:rFonts w:ascii="Palatino Linotype" w:hAnsi="Palatino Linotype" w:cs="Arial"/>
                      <w:b/>
                    </w:rPr>
                    <w:tab/>
                  </w:r>
                </w:p>
                <w:p w:rsidR="00D70FC3" w:rsidRPr="001110B8" w:rsidRDefault="00D70FC3" w:rsidP="00F83EDD">
                  <w:pPr>
                    <w:jc w:val="center"/>
                    <w:rPr>
                      <w:rFonts w:ascii="Palatino Linotype" w:hAnsi="Palatino Linotype" w:cs="Arial"/>
                      <w:b/>
                    </w:rPr>
                  </w:pPr>
                </w:p>
                <w:p w:rsidR="00D70FC3" w:rsidRPr="001110B8" w:rsidRDefault="00D70FC3" w:rsidP="00F83EDD">
                  <w:pPr>
                    <w:jc w:val="center"/>
                    <w:rPr>
                      <w:rFonts w:ascii="Palatino Linotype" w:hAnsi="Palatino Linotype" w:cs="Arial"/>
                      <w:b/>
                    </w:rPr>
                  </w:pPr>
                </w:p>
                <w:p w:rsidR="00D70FC3" w:rsidRPr="001110B8" w:rsidRDefault="00D70FC3" w:rsidP="00F83EDD">
                  <w:pPr>
                    <w:jc w:val="center"/>
                    <w:rPr>
                      <w:rFonts w:ascii="Palatino Linotype" w:hAnsi="Palatino Linotype" w:cs="Arial"/>
                      <w:b/>
                    </w:rPr>
                  </w:pPr>
                </w:p>
                <w:p w:rsidR="00E43033" w:rsidRPr="001110B8" w:rsidRDefault="00E43033" w:rsidP="00F83EDD">
                  <w:pPr>
                    <w:jc w:val="center"/>
                    <w:rPr>
                      <w:rFonts w:ascii="Palatino Linotype" w:hAnsi="Palatino Linotype" w:cs="Arial"/>
                      <w:b/>
                    </w:rPr>
                  </w:pPr>
                  <w:r w:rsidRPr="001110B8">
                    <w:rPr>
                      <w:rFonts w:ascii="Palatino Linotype" w:hAnsi="Palatino Linotype" w:cs="Arial"/>
                      <w:b/>
                    </w:rPr>
                    <w:t>Alexis Tapia Ramírez</w:t>
                  </w:r>
                </w:p>
                <w:p w:rsidR="00E43033" w:rsidRPr="001110B8" w:rsidRDefault="00E43033" w:rsidP="00F83EDD">
                  <w:pPr>
                    <w:jc w:val="center"/>
                    <w:rPr>
                      <w:rFonts w:ascii="Palatino Linotype" w:hAnsi="Palatino Linotype" w:cs="Arial"/>
                    </w:rPr>
                  </w:pPr>
                  <w:r w:rsidRPr="001110B8">
                    <w:rPr>
                      <w:rFonts w:ascii="Palatino Linotype" w:hAnsi="Palatino Linotype" w:cs="Arial"/>
                    </w:rPr>
                    <w:t>Secretario Técnico del Pleno</w:t>
                  </w:r>
                </w:p>
                <w:p w:rsidR="00E43033" w:rsidRPr="001110B8" w:rsidRDefault="00E43033" w:rsidP="00F83EDD">
                  <w:pPr>
                    <w:jc w:val="center"/>
                    <w:rPr>
                      <w:rFonts w:ascii="Palatino Linotype" w:hAnsi="Palatino Linotype" w:cs="Arial"/>
                    </w:rPr>
                  </w:pPr>
                  <w:r w:rsidRPr="001110B8">
                    <w:rPr>
                      <w:rFonts w:ascii="Palatino Linotype" w:hAnsi="Palatino Linotype" w:cs="Arial"/>
                      <w:b/>
                    </w:rPr>
                    <w:t>(RÚBRICA)</w:t>
                  </w:r>
                  <w:r w:rsidRPr="001110B8">
                    <w:rPr>
                      <w:rFonts w:ascii="Palatino Linotype" w:hAnsi="Palatino Linotype" w:cs="Arial"/>
                    </w:rPr>
                    <w:t xml:space="preserve"> </w:t>
                  </w:r>
                </w:p>
                <w:p w:rsidR="00E43033" w:rsidRPr="001110B8" w:rsidRDefault="00E43033" w:rsidP="00F83EDD">
                  <w:pPr>
                    <w:jc w:val="center"/>
                    <w:rPr>
                      <w:rFonts w:ascii="Palatino Linotype" w:hAnsi="Palatino Linotype" w:cs="Arial"/>
                    </w:rPr>
                  </w:pPr>
                </w:p>
                <w:p w:rsidR="00E43033" w:rsidRDefault="00E43033" w:rsidP="00F83EDD">
                  <w:pPr>
                    <w:jc w:val="center"/>
                    <w:rPr>
                      <w:rFonts w:ascii="Palatino Linotype" w:hAnsi="Palatino Linotype" w:cs="Arial"/>
                    </w:rPr>
                  </w:pPr>
                </w:p>
                <w:p w:rsidR="00F83EDD" w:rsidRDefault="00F83EDD" w:rsidP="00F83EDD">
                  <w:pPr>
                    <w:jc w:val="center"/>
                    <w:rPr>
                      <w:rFonts w:ascii="Palatino Linotype" w:hAnsi="Palatino Linotype" w:cs="Arial"/>
                    </w:rPr>
                  </w:pPr>
                </w:p>
                <w:p w:rsidR="00AD71D2" w:rsidRPr="001110B8" w:rsidRDefault="00AD71D2" w:rsidP="00CB5E02">
                  <w:pPr>
                    <w:rPr>
                      <w:rFonts w:ascii="Palatino Linotype" w:hAnsi="Palatino Linotype" w:cs="Arial"/>
                    </w:rPr>
                  </w:pPr>
                </w:p>
              </w:tc>
            </w:tr>
          </w:tbl>
          <w:p w:rsidR="00E43033" w:rsidRPr="001110B8" w:rsidRDefault="00E43033" w:rsidP="00F83EDD">
            <w:pPr>
              <w:jc w:val="both"/>
              <w:rPr>
                <w:rFonts w:ascii="Palatino Linotype" w:hAnsi="Palatino Linotype" w:cs="Arial"/>
              </w:rPr>
            </w:pPr>
          </w:p>
        </w:tc>
      </w:tr>
    </w:tbl>
    <w:p w:rsidR="009D193C" w:rsidRPr="001110B8" w:rsidRDefault="009D193C" w:rsidP="00F83EDD">
      <w:pPr>
        <w:jc w:val="both"/>
        <w:rPr>
          <w:rFonts w:ascii="Palatino Linotype" w:hAnsi="Palatino Linotype" w:cs="Arial"/>
          <w:sz w:val="20"/>
        </w:rPr>
      </w:pPr>
      <w:r w:rsidRPr="001110B8">
        <w:rPr>
          <w:rFonts w:ascii="Palatino Linotype" w:hAnsi="Palatino Linotype" w:cs="Arial"/>
          <w:sz w:val="20"/>
        </w:rPr>
        <w:t xml:space="preserve">Esta hoja corresponde a la resolución de </w:t>
      </w:r>
      <w:r w:rsidR="00AD71D2" w:rsidRPr="001110B8">
        <w:rPr>
          <w:rFonts w:ascii="Palatino Linotype" w:hAnsi="Palatino Linotype" w:cs="Arial"/>
          <w:sz w:val="20"/>
        </w:rPr>
        <w:t>veintiocho de agosto</w:t>
      </w:r>
      <w:r w:rsidR="00AD6D77" w:rsidRPr="001110B8">
        <w:rPr>
          <w:rFonts w:ascii="Palatino Linotype" w:hAnsi="Palatino Linotype" w:cs="Arial"/>
          <w:sz w:val="20"/>
        </w:rPr>
        <w:t xml:space="preserve"> d</w:t>
      </w:r>
      <w:r w:rsidR="00372E9E" w:rsidRPr="001110B8">
        <w:rPr>
          <w:rFonts w:ascii="Palatino Linotype" w:hAnsi="Palatino Linotype" w:cs="Arial"/>
          <w:sz w:val="20"/>
        </w:rPr>
        <w:t>e dos mil diecinueve</w:t>
      </w:r>
      <w:r w:rsidRPr="001110B8">
        <w:rPr>
          <w:rFonts w:ascii="Palatino Linotype" w:hAnsi="Palatino Linotype" w:cs="Arial"/>
          <w:sz w:val="20"/>
        </w:rPr>
        <w:t>, emitida en el recurso de revisión número 0</w:t>
      </w:r>
      <w:r w:rsidR="00AD71D2" w:rsidRPr="001110B8">
        <w:rPr>
          <w:rFonts w:ascii="Palatino Linotype" w:hAnsi="Palatino Linotype" w:cs="Arial"/>
          <w:sz w:val="20"/>
        </w:rPr>
        <w:t>4627</w:t>
      </w:r>
      <w:r w:rsidRPr="001110B8">
        <w:rPr>
          <w:rFonts w:ascii="Palatino Linotype" w:hAnsi="Palatino Linotype" w:cs="Arial"/>
          <w:sz w:val="20"/>
        </w:rPr>
        <w:t>/INFOEM/IP/RR/201</w:t>
      </w:r>
      <w:r w:rsidR="00DF5E21" w:rsidRPr="001110B8">
        <w:rPr>
          <w:rFonts w:ascii="Palatino Linotype" w:hAnsi="Palatino Linotype" w:cs="Arial"/>
          <w:sz w:val="20"/>
        </w:rPr>
        <w:t>9</w:t>
      </w:r>
      <w:r w:rsidR="00CB5E02">
        <w:rPr>
          <w:rFonts w:ascii="Palatino Linotype" w:hAnsi="Palatino Linotype" w:cs="Arial"/>
          <w:sz w:val="20"/>
        </w:rPr>
        <w:t xml:space="preserve"> y acumulado</w:t>
      </w:r>
      <w:r w:rsidR="003F0D9E" w:rsidRPr="001110B8">
        <w:rPr>
          <w:rFonts w:ascii="Palatino Linotype" w:hAnsi="Palatino Linotype" w:cs="Arial"/>
          <w:sz w:val="20"/>
        </w:rPr>
        <w:t>.</w:t>
      </w:r>
    </w:p>
    <w:p w:rsidR="007E1FF4" w:rsidRPr="001110B8" w:rsidRDefault="009D193C" w:rsidP="00F83EDD">
      <w:pPr>
        <w:jc w:val="both"/>
        <w:rPr>
          <w:rFonts w:ascii="Palatino Linotype" w:hAnsi="Palatino Linotype"/>
          <w:sz w:val="20"/>
          <w:szCs w:val="20"/>
        </w:rPr>
      </w:pPr>
      <w:r w:rsidRPr="001110B8">
        <w:rPr>
          <w:rFonts w:ascii="Palatino Linotype" w:hAnsi="Palatino Linotype" w:cs="Arial"/>
          <w:sz w:val="20"/>
        </w:rPr>
        <w:t>YSM/RPG</w:t>
      </w:r>
    </w:p>
    <w:sectPr w:rsidR="007E1FF4" w:rsidRPr="001110B8" w:rsidSect="003F5C48">
      <w:headerReference w:type="default" r:id="rId27"/>
      <w:footerReference w:type="default" r:id="rId28"/>
      <w:headerReference w:type="first" r:id="rId29"/>
      <w:footerReference w:type="first" r:id="rId30"/>
      <w:pgSz w:w="12240" w:h="15840"/>
      <w:pgMar w:top="1418" w:right="1183"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E96" w:rsidRDefault="000E5E96" w:rsidP="00C80F8C">
      <w:r>
        <w:separator/>
      </w:r>
    </w:p>
  </w:endnote>
  <w:endnote w:type="continuationSeparator" w:id="0">
    <w:p w:rsidR="000E5E96" w:rsidRDefault="000E5E96"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BA" w:rsidRPr="00F12350" w:rsidRDefault="00ED55BA"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011EA">
      <w:rPr>
        <w:rFonts w:ascii="Palatino Linotype" w:hAnsi="Palatino Linotype" w:cs="Arial"/>
        <w:b/>
        <w:bCs/>
        <w:noProof/>
        <w:sz w:val="20"/>
        <w:szCs w:val="20"/>
      </w:rPr>
      <w:t>59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011EA">
      <w:rPr>
        <w:rFonts w:ascii="Palatino Linotype" w:hAnsi="Palatino Linotype" w:cs="Arial"/>
        <w:b/>
        <w:bCs/>
        <w:noProof/>
        <w:sz w:val="20"/>
        <w:szCs w:val="20"/>
      </w:rPr>
      <w:t>59</w:t>
    </w:r>
    <w:r w:rsidRPr="00F12350">
      <w:rPr>
        <w:rFonts w:ascii="Palatino Linotype" w:hAnsi="Palatino Linotype" w:cs="Arial"/>
        <w:b/>
        <w:bCs/>
        <w:sz w:val="20"/>
        <w:szCs w:val="20"/>
      </w:rPr>
      <w:fldChar w:fldCharType="end"/>
    </w:r>
  </w:p>
  <w:p w:rsidR="00ED55BA" w:rsidRDefault="00ED55B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BA" w:rsidRPr="00F12350" w:rsidRDefault="00ED55BA"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011E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011EA">
      <w:rPr>
        <w:rFonts w:ascii="Palatino Linotype" w:hAnsi="Palatino Linotype" w:cs="Arial"/>
        <w:b/>
        <w:bCs/>
        <w:noProof/>
        <w:sz w:val="20"/>
        <w:szCs w:val="20"/>
      </w:rPr>
      <w:t>59</w:t>
    </w:r>
    <w:r w:rsidRPr="00F12350">
      <w:rPr>
        <w:rFonts w:ascii="Palatino Linotype" w:hAnsi="Palatino Linotype" w:cs="Arial"/>
        <w:b/>
        <w:bCs/>
        <w:sz w:val="20"/>
        <w:szCs w:val="20"/>
      </w:rPr>
      <w:fldChar w:fldCharType="end"/>
    </w:r>
  </w:p>
  <w:p w:rsidR="00ED55BA" w:rsidRDefault="00ED55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E96" w:rsidRDefault="000E5E96" w:rsidP="00C80F8C">
      <w:r>
        <w:separator/>
      </w:r>
    </w:p>
  </w:footnote>
  <w:footnote w:type="continuationSeparator" w:id="0">
    <w:p w:rsidR="000E5E96" w:rsidRDefault="000E5E96" w:rsidP="00C80F8C">
      <w:r>
        <w:continuationSeparator/>
      </w:r>
    </w:p>
  </w:footnote>
  <w:footnote w:id="1">
    <w:p w:rsidR="00ED55BA" w:rsidRPr="008F7632" w:rsidRDefault="00ED55BA">
      <w:pPr>
        <w:pStyle w:val="Textonotapie"/>
        <w:rPr>
          <w:rFonts w:ascii="Palatino Linotype" w:hAnsi="Palatino Linotype"/>
        </w:rPr>
      </w:pPr>
      <w:r>
        <w:rPr>
          <w:rStyle w:val="Refdenotaalpie"/>
        </w:rPr>
        <w:footnoteRef/>
      </w:r>
      <w:r>
        <w:t xml:space="preserve"> </w:t>
      </w:r>
      <w:hyperlink r:id="rId1" w:history="1">
        <w:r w:rsidRPr="008F7632">
          <w:rPr>
            <w:rStyle w:val="Hipervnculo"/>
            <w:rFonts w:ascii="Palatino Linotype" w:hAnsi="Palatino Linotype"/>
            <w:color w:val="auto"/>
            <w:u w:val="none"/>
          </w:rPr>
          <w:t>https://legislacion.edomex.gob.mx/sites/legislacion.edomex.gob.mx/files/files/pdf/gct/2018/nov065.pdf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5BA" w:rsidRDefault="00ED55BA" w:rsidP="006F30F8">
    <w:pPr>
      <w:pStyle w:val="Encabezado"/>
      <w:tabs>
        <w:tab w:val="clear" w:pos="4252"/>
        <w:tab w:val="clear" w:pos="8504"/>
        <w:tab w:val="left" w:pos="2326"/>
      </w:tabs>
    </w:pPr>
    <w:r>
      <w:t xml:space="preserve">                                                                   </w:t>
    </w:r>
  </w:p>
  <w:tbl>
    <w:tblPr>
      <w:tblW w:w="5670" w:type="dxa"/>
      <w:tblInd w:w="3686" w:type="dxa"/>
      <w:tblLayout w:type="fixed"/>
      <w:tblLook w:val="04A0" w:firstRow="1" w:lastRow="0" w:firstColumn="1" w:lastColumn="0" w:noHBand="0" w:noVBand="1"/>
    </w:tblPr>
    <w:tblGrid>
      <w:gridCol w:w="2551"/>
      <w:gridCol w:w="3119"/>
    </w:tblGrid>
    <w:tr w:rsidR="00ED55BA" w:rsidRPr="005A5E02" w:rsidTr="00F06326">
      <w:tc>
        <w:tcPr>
          <w:tcW w:w="2551" w:type="dxa"/>
          <w:shd w:val="clear" w:color="auto" w:fill="auto"/>
          <w:vAlign w:val="center"/>
        </w:tcPr>
        <w:p w:rsidR="00ED55BA" w:rsidRPr="005A5E02" w:rsidRDefault="00ED55BA" w:rsidP="003F0D9E">
          <w:pPr>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3119" w:type="dxa"/>
          <w:shd w:val="clear" w:color="auto" w:fill="auto"/>
          <w:vAlign w:val="center"/>
        </w:tcPr>
        <w:p w:rsidR="00ED55BA" w:rsidRPr="005A5E02" w:rsidRDefault="00ED55BA" w:rsidP="00F06326">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4627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ED55BA" w:rsidRPr="005A5E02" w:rsidTr="00F06326">
      <w:trPr>
        <w:trHeight w:val="228"/>
      </w:trPr>
      <w:tc>
        <w:tcPr>
          <w:tcW w:w="2551" w:type="dxa"/>
          <w:shd w:val="clear" w:color="auto" w:fill="auto"/>
          <w:vAlign w:val="center"/>
        </w:tcPr>
        <w:p w:rsidR="00ED55BA" w:rsidRPr="005A5E02" w:rsidRDefault="00ED55BA" w:rsidP="003F0D9E">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rsidR="00ED55BA" w:rsidRPr="00927A01" w:rsidRDefault="00ED55BA" w:rsidP="00770B72">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Técamac</w:t>
          </w:r>
          <w:proofErr w:type="spellEnd"/>
        </w:p>
      </w:tc>
    </w:tr>
    <w:tr w:rsidR="00ED55BA" w:rsidRPr="005A5E02" w:rsidTr="00F06326">
      <w:tc>
        <w:tcPr>
          <w:tcW w:w="2551" w:type="dxa"/>
          <w:shd w:val="clear" w:color="auto" w:fill="auto"/>
          <w:vAlign w:val="center"/>
        </w:tcPr>
        <w:p w:rsidR="00ED55BA" w:rsidRPr="005A5E02" w:rsidRDefault="00ED55BA" w:rsidP="003F0D9E">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119" w:type="dxa"/>
          <w:shd w:val="clear" w:color="auto" w:fill="auto"/>
          <w:vAlign w:val="center"/>
        </w:tcPr>
        <w:p w:rsidR="00ED55BA" w:rsidRPr="005A5E02" w:rsidRDefault="00ED55BA" w:rsidP="003F0D9E">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ED55BA" w:rsidRDefault="00ED55BA" w:rsidP="003F0D9E">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4" w:type="dxa"/>
      <w:tblInd w:w="3402" w:type="dxa"/>
      <w:tblLayout w:type="fixed"/>
      <w:tblLook w:val="04A0" w:firstRow="1" w:lastRow="0" w:firstColumn="1" w:lastColumn="0" w:noHBand="0" w:noVBand="1"/>
    </w:tblPr>
    <w:tblGrid>
      <w:gridCol w:w="2552"/>
      <w:gridCol w:w="3402"/>
    </w:tblGrid>
    <w:tr w:rsidR="00ED55BA" w:rsidRPr="005A5E02" w:rsidTr="00F06326">
      <w:tc>
        <w:tcPr>
          <w:tcW w:w="2552" w:type="dxa"/>
          <w:shd w:val="clear" w:color="auto" w:fill="auto"/>
          <w:vAlign w:val="center"/>
        </w:tcPr>
        <w:p w:rsidR="00ED55BA" w:rsidRPr="005A5E02" w:rsidRDefault="00ED55BA"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w:t>
          </w:r>
          <w:r>
            <w:rPr>
              <w:rFonts w:ascii="Palatino Linotype" w:hAnsi="Palatino Linotype"/>
              <w:b/>
              <w:sz w:val="22"/>
              <w:szCs w:val="22"/>
              <w:lang w:val="es-ES_tradnl"/>
            </w:rPr>
            <w:t>s</w:t>
          </w:r>
          <w:r w:rsidRPr="005A5E02">
            <w:rPr>
              <w:rFonts w:ascii="Palatino Linotype" w:hAnsi="Palatino Linotype"/>
              <w:b/>
              <w:sz w:val="22"/>
              <w:szCs w:val="22"/>
              <w:lang w:val="es-ES_tradnl"/>
            </w:rPr>
            <w:t xml:space="preserve"> de Revisión:</w:t>
          </w:r>
        </w:p>
      </w:tc>
      <w:tc>
        <w:tcPr>
          <w:tcW w:w="3402" w:type="dxa"/>
          <w:shd w:val="clear" w:color="auto" w:fill="auto"/>
          <w:vAlign w:val="center"/>
        </w:tcPr>
        <w:p w:rsidR="00ED55BA" w:rsidRPr="005A5E02" w:rsidRDefault="00ED55BA" w:rsidP="00F06326">
          <w:pPr>
            <w:rPr>
              <w:rFonts w:ascii="Palatino Linotype" w:hAnsi="Palatino Linotype"/>
              <w:b/>
              <w:sz w:val="22"/>
              <w:szCs w:val="22"/>
              <w:lang w:val="es-ES_tradnl"/>
            </w:rPr>
          </w:pPr>
          <w:r w:rsidRPr="005A5E02">
            <w:rPr>
              <w:rFonts w:ascii="Palatino Linotype" w:hAnsi="Palatino Linotype"/>
              <w:b/>
              <w:sz w:val="22"/>
              <w:szCs w:val="22"/>
              <w:lang w:val="es-ES_tradnl"/>
            </w:rPr>
            <w:t>0</w:t>
          </w:r>
          <w:r>
            <w:rPr>
              <w:rFonts w:ascii="Palatino Linotype" w:hAnsi="Palatino Linotype"/>
              <w:b/>
              <w:sz w:val="22"/>
              <w:szCs w:val="22"/>
              <w:lang w:val="es-ES_tradnl"/>
            </w:rPr>
            <w:t>4627</w:t>
          </w:r>
          <w:r w:rsidRPr="005A5E02">
            <w:rPr>
              <w:rFonts w:ascii="Palatino Linotype" w:hAnsi="Palatino Linotype"/>
              <w:b/>
              <w:sz w:val="22"/>
              <w:szCs w:val="22"/>
              <w:lang w:val="es-ES_tradnl"/>
            </w:rPr>
            <w:t>/INFOEM/IP/RR/201</w:t>
          </w:r>
          <w:r>
            <w:rPr>
              <w:rFonts w:ascii="Palatino Linotype" w:hAnsi="Palatino Linotype"/>
              <w:b/>
              <w:sz w:val="22"/>
              <w:szCs w:val="22"/>
              <w:lang w:val="es-ES_tradnl"/>
            </w:rPr>
            <w:t>9 y acumulado</w:t>
          </w:r>
        </w:p>
      </w:tc>
    </w:tr>
    <w:tr w:rsidR="00ED55BA" w:rsidRPr="005A5E02" w:rsidTr="00F06326">
      <w:tc>
        <w:tcPr>
          <w:tcW w:w="2552" w:type="dxa"/>
          <w:shd w:val="clear" w:color="auto" w:fill="auto"/>
          <w:vAlign w:val="center"/>
        </w:tcPr>
        <w:p w:rsidR="00ED55BA" w:rsidRPr="005A5E02" w:rsidRDefault="00ED55BA" w:rsidP="000B3E46">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402" w:type="dxa"/>
          <w:shd w:val="clear" w:color="auto" w:fill="auto"/>
          <w:vAlign w:val="center"/>
        </w:tcPr>
        <w:p w:rsidR="00ED55BA" w:rsidRPr="00927A01" w:rsidRDefault="009011EA" w:rsidP="009011EA">
          <w:pPr>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ED55B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ED55B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ED55B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ED55BA">
            <w:rPr>
              <w:rFonts w:ascii="Palatino Linotype" w:hAnsi="Palatino Linotype"/>
              <w:b/>
              <w:sz w:val="22"/>
              <w:szCs w:val="22"/>
              <w:lang w:val="es-ES_tradnl"/>
            </w:rPr>
            <w:t xml:space="preserve"> </w:t>
          </w:r>
        </w:p>
      </w:tc>
    </w:tr>
    <w:tr w:rsidR="00ED55BA" w:rsidRPr="005A5E02" w:rsidTr="00F06326">
      <w:trPr>
        <w:trHeight w:val="228"/>
      </w:trPr>
      <w:tc>
        <w:tcPr>
          <w:tcW w:w="2552" w:type="dxa"/>
          <w:shd w:val="clear" w:color="auto" w:fill="auto"/>
          <w:vAlign w:val="center"/>
        </w:tcPr>
        <w:p w:rsidR="00ED55BA" w:rsidRPr="005A5E02" w:rsidRDefault="00ED55BA" w:rsidP="000B3E46">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402" w:type="dxa"/>
          <w:shd w:val="clear" w:color="auto" w:fill="auto"/>
          <w:vAlign w:val="center"/>
        </w:tcPr>
        <w:p w:rsidR="00ED55BA" w:rsidRPr="00927A01" w:rsidRDefault="00ED55BA" w:rsidP="00770B72">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Técamac</w:t>
          </w:r>
          <w:proofErr w:type="spellEnd"/>
          <w:r>
            <w:rPr>
              <w:rFonts w:ascii="Palatino Linotype" w:hAnsi="Palatino Linotype"/>
              <w:b/>
              <w:sz w:val="22"/>
              <w:szCs w:val="22"/>
              <w:lang w:val="es-ES_tradnl"/>
            </w:rPr>
            <w:t xml:space="preserve"> </w:t>
          </w:r>
        </w:p>
      </w:tc>
    </w:tr>
    <w:tr w:rsidR="00ED55BA" w:rsidRPr="005A5E02" w:rsidTr="00F06326">
      <w:tc>
        <w:tcPr>
          <w:tcW w:w="2552" w:type="dxa"/>
          <w:shd w:val="clear" w:color="auto" w:fill="auto"/>
          <w:vAlign w:val="center"/>
        </w:tcPr>
        <w:p w:rsidR="00ED55BA" w:rsidRPr="005A5E02" w:rsidRDefault="00ED55BA" w:rsidP="005A5E02">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3402" w:type="dxa"/>
          <w:shd w:val="clear" w:color="auto" w:fill="auto"/>
          <w:vAlign w:val="center"/>
        </w:tcPr>
        <w:p w:rsidR="00ED55BA" w:rsidRPr="005A5E02" w:rsidRDefault="00ED55BA" w:rsidP="005A5E02">
          <w:pPr>
            <w:ind w:right="-533"/>
            <w:rPr>
              <w:rFonts w:ascii="Palatino Linotype" w:hAnsi="Palatino Linotype"/>
              <w:b/>
              <w:sz w:val="22"/>
              <w:szCs w:val="22"/>
              <w:lang w:val="es-ES_tradnl"/>
            </w:rPr>
          </w:pPr>
          <w:r w:rsidRPr="005A5E02">
            <w:rPr>
              <w:rFonts w:ascii="Palatino Linotype" w:hAnsi="Palatino Linotype"/>
              <w:b/>
              <w:sz w:val="22"/>
              <w:szCs w:val="22"/>
              <w:lang w:val="es-ES_tradnl"/>
            </w:rPr>
            <w:t xml:space="preserve">Eva </w:t>
          </w:r>
          <w:proofErr w:type="spellStart"/>
          <w:r w:rsidRPr="005A5E02">
            <w:rPr>
              <w:rFonts w:ascii="Palatino Linotype" w:hAnsi="Palatino Linotype"/>
              <w:b/>
              <w:sz w:val="22"/>
              <w:szCs w:val="22"/>
              <w:lang w:val="es-ES_tradnl"/>
            </w:rPr>
            <w:t>Abaid</w:t>
          </w:r>
          <w:proofErr w:type="spellEnd"/>
          <w:r w:rsidRPr="005A5E02">
            <w:rPr>
              <w:rFonts w:ascii="Palatino Linotype" w:hAnsi="Palatino Linotype"/>
              <w:b/>
              <w:sz w:val="22"/>
              <w:szCs w:val="22"/>
              <w:lang w:val="es-ES_tradnl"/>
            </w:rPr>
            <w:t xml:space="preserve"> </w:t>
          </w:r>
          <w:proofErr w:type="spellStart"/>
          <w:r w:rsidRPr="005A5E02">
            <w:rPr>
              <w:rFonts w:ascii="Palatino Linotype" w:hAnsi="Palatino Linotype"/>
              <w:b/>
              <w:sz w:val="22"/>
              <w:szCs w:val="22"/>
              <w:lang w:val="es-ES_tradnl"/>
            </w:rPr>
            <w:t>Yapur</w:t>
          </w:r>
          <w:proofErr w:type="spellEnd"/>
        </w:p>
      </w:tc>
    </w:tr>
  </w:tbl>
  <w:p w:rsidR="00ED55BA" w:rsidRDefault="00ED55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4F52CBF"/>
    <w:multiLevelType w:val="hybridMultilevel"/>
    <w:tmpl w:val="E48206A0"/>
    <w:lvl w:ilvl="0" w:tplc="E3A83CE0">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9CD0134"/>
    <w:multiLevelType w:val="hybridMultilevel"/>
    <w:tmpl w:val="FBFEE692"/>
    <w:lvl w:ilvl="0" w:tplc="2FFE8CAC">
      <w:start w:val="1"/>
      <w:numFmt w:val="bullet"/>
      <w:lvlText w:val=""/>
      <w:lvlJc w:val="left"/>
      <w:pPr>
        <w:ind w:left="360" w:hanging="360"/>
      </w:pPr>
      <w:rPr>
        <w:rFonts w:ascii="Wingdings" w:hAnsi="Wingdings" w:hint="default"/>
        <w:sz w:val="52"/>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1A642FA3"/>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0260F"/>
    <w:multiLevelType w:val="hybridMultilevel"/>
    <w:tmpl w:val="B798BF92"/>
    <w:lvl w:ilvl="0" w:tplc="D9ECBF96">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FB00DCE"/>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61B39FE"/>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9C00B9"/>
    <w:multiLevelType w:val="multilevel"/>
    <w:tmpl w:val="E2E4D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9BD3FC1"/>
    <w:multiLevelType w:val="hybridMultilevel"/>
    <w:tmpl w:val="51861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D03111"/>
    <w:multiLevelType w:val="hybridMultilevel"/>
    <w:tmpl w:val="791469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15:restartNumberingAfterBreak="0">
    <w:nsid w:val="70D60510"/>
    <w:multiLevelType w:val="hybridMultilevel"/>
    <w:tmpl w:val="EB1044A6"/>
    <w:lvl w:ilvl="0" w:tplc="36524156">
      <w:start w:val="1"/>
      <w:numFmt w:val="ordinalText"/>
      <w:suff w:val="space"/>
      <w:lvlText w:val="%1."/>
      <w:lvlJc w:val="left"/>
      <w:pPr>
        <w:ind w:left="5747"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174BA5"/>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145"/>
    <w:multiLevelType w:val="hybridMultilevel"/>
    <w:tmpl w:val="85C07C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A95979"/>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9795EEB"/>
    <w:multiLevelType w:val="hybridMultilevel"/>
    <w:tmpl w:val="86B42512"/>
    <w:lvl w:ilvl="0" w:tplc="480EA57E">
      <w:start w:val="1"/>
      <w:numFmt w:val="ordinalText"/>
      <w:suff w:val="space"/>
      <w:lvlText w:val="%1."/>
      <w:lvlJc w:val="left"/>
      <w:pPr>
        <w:ind w:left="720" w:hanging="360"/>
      </w:pPr>
      <w:rPr>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DF86799"/>
    <w:multiLevelType w:val="hybridMultilevel"/>
    <w:tmpl w:val="3384D83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abstractNumId w:val="2"/>
  </w:num>
  <w:num w:numId="2">
    <w:abstractNumId w:val="3"/>
  </w:num>
  <w:num w:numId="3">
    <w:abstractNumId w:val="13"/>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7"/>
  </w:num>
  <w:num w:numId="12">
    <w:abstractNumId w:val="15"/>
  </w:num>
  <w:num w:numId="13">
    <w:abstractNumId w:val="10"/>
  </w:num>
  <w:num w:numId="14">
    <w:abstractNumId w:val="8"/>
  </w:num>
  <w:num w:numId="15">
    <w:abstractNumId w:val="11"/>
  </w:num>
  <w:num w:numId="16">
    <w:abstractNumId w:val="22"/>
  </w:num>
  <w:num w:numId="17">
    <w:abstractNumId w:val="23"/>
  </w:num>
  <w:num w:numId="18">
    <w:abstractNumId w:val="9"/>
  </w:num>
  <w:num w:numId="19">
    <w:abstractNumId w:val="18"/>
  </w:num>
  <w:num w:numId="20">
    <w:abstractNumId w:val="16"/>
  </w:num>
  <w:num w:numId="21">
    <w:abstractNumId w:val="7"/>
  </w:num>
  <w:num w:numId="22">
    <w:abstractNumId w:val="4"/>
  </w:num>
  <w:num w:numId="23">
    <w:abstractNumId w:val="1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089"/>
    <w:rsid w:val="000017D2"/>
    <w:rsid w:val="000023E2"/>
    <w:rsid w:val="000023F5"/>
    <w:rsid w:val="000030A1"/>
    <w:rsid w:val="000031D2"/>
    <w:rsid w:val="00003F5B"/>
    <w:rsid w:val="00004E2F"/>
    <w:rsid w:val="000058CF"/>
    <w:rsid w:val="000064B9"/>
    <w:rsid w:val="0001060F"/>
    <w:rsid w:val="00011730"/>
    <w:rsid w:val="000121F1"/>
    <w:rsid w:val="000142E8"/>
    <w:rsid w:val="0001432D"/>
    <w:rsid w:val="00015040"/>
    <w:rsid w:val="00015682"/>
    <w:rsid w:val="00017D62"/>
    <w:rsid w:val="00017DEC"/>
    <w:rsid w:val="00021550"/>
    <w:rsid w:val="00021A61"/>
    <w:rsid w:val="00022392"/>
    <w:rsid w:val="0002286D"/>
    <w:rsid w:val="00022CF6"/>
    <w:rsid w:val="00023F0E"/>
    <w:rsid w:val="0002497A"/>
    <w:rsid w:val="00025317"/>
    <w:rsid w:val="00025F0D"/>
    <w:rsid w:val="00030168"/>
    <w:rsid w:val="000303DA"/>
    <w:rsid w:val="00030488"/>
    <w:rsid w:val="000306EB"/>
    <w:rsid w:val="000315A1"/>
    <w:rsid w:val="00031C69"/>
    <w:rsid w:val="0003204F"/>
    <w:rsid w:val="00033B23"/>
    <w:rsid w:val="00034A1D"/>
    <w:rsid w:val="0003597A"/>
    <w:rsid w:val="0003681E"/>
    <w:rsid w:val="000374D7"/>
    <w:rsid w:val="00037D65"/>
    <w:rsid w:val="00037E77"/>
    <w:rsid w:val="0004056B"/>
    <w:rsid w:val="00041289"/>
    <w:rsid w:val="0004257A"/>
    <w:rsid w:val="00042EAD"/>
    <w:rsid w:val="000451C6"/>
    <w:rsid w:val="000470FE"/>
    <w:rsid w:val="00047E4B"/>
    <w:rsid w:val="0005040C"/>
    <w:rsid w:val="00051E91"/>
    <w:rsid w:val="000528B6"/>
    <w:rsid w:val="000554B4"/>
    <w:rsid w:val="000572D3"/>
    <w:rsid w:val="00057B34"/>
    <w:rsid w:val="00057F08"/>
    <w:rsid w:val="00057F8F"/>
    <w:rsid w:val="0006124E"/>
    <w:rsid w:val="000615E3"/>
    <w:rsid w:val="000619E2"/>
    <w:rsid w:val="00063DD3"/>
    <w:rsid w:val="000650FA"/>
    <w:rsid w:val="000675B0"/>
    <w:rsid w:val="00067BB2"/>
    <w:rsid w:val="00071CB3"/>
    <w:rsid w:val="00073BE7"/>
    <w:rsid w:val="00074E94"/>
    <w:rsid w:val="0007650B"/>
    <w:rsid w:val="00076612"/>
    <w:rsid w:val="000806ED"/>
    <w:rsid w:val="00080AC5"/>
    <w:rsid w:val="00081FC7"/>
    <w:rsid w:val="000820D9"/>
    <w:rsid w:val="000821CA"/>
    <w:rsid w:val="00082AFC"/>
    <w:rsid w:val="000839CE"/>
    <w:rsid w:val="0008542A"/>
    <w:rsid w:val="00085610"/>
    <w:rsid w:val="00085D4A"/>
    <w:rsid w:val="00086C1F"/>
    <w:rsid w:val="00086F8B"/>
    <w:rsid w:val="000874CF"/>
    <w:rsid w:val="00091679"/>
    <w:rsid w:val="000936E2"/>
    <w:rsid w:val="0009408F"/>
    <w:rsid w:val="00094BBC"/>
    <w:rsid w:val="000957AA"/>
    <w:rsid w:val="000968FB"/>
    <w:rsid w:val="00096BA3"/>
    <w:rsid w:val="000A02C3"/>
    <w:rsid w:val="000A1A5F"/>
    <w:rsid w:val="000A1ABB"/>
    <w:rsid w:val="000A1D24"/>
    <w:rsid w:val="000A308E"/>
    <w:rsid w:val="000A3812"/>
    <w:rsid w:val="000A5A50"/>
    <w:rsid w:val="000A5ED9"/>
    <w:rsid w:val="000A686C"/>
    <w:rsid w:val="000A6B77"/>
    <w:rsid w:val="000A6C68"/>
    <w:rsid w:val="000A7741"/>
    <w:rsid w:val="000B036B"/>
    <w:rsid w:val="000B0BC0"/>
    <w:rsid w:val="000B190B"/>
    <w:rsid w:val="000B258E"/>
    <w:rsid w:val="000B3444"/>
    <w:rsid w:val="000B34A2"/>
    <w:rsid w:val="000B3E46"/>
    <w:rsid w:val="000B3FFD"/>
    <w:rsid w:val="000B5F0E"/>
    <w:rsid w:val="000B6AC3"/>
    <w:rsid w:val="000B6B38"/>
    <w:rsid w:val="000B73BF"/>
    <w:rsid w:val="000C0D83"/>
    <w:rsid w:val="000C2166"/>
    <w:rsid w:val="000C264E"/>
    <w:rsid w:val="000C4453"/>
    <w:rsid w:val="000C44EA"/>
    <w:rsid w:val="000C5145"/>
    <w:rsid w:val="000C5EF0"/>
    <w:rsid w:val="000D06E4"/>
    <w:rsid w:val="000D12E5"/>
    <w:rsid w:val="000D13D0"/>
    <w:rsid w:val="000D2169"/>
    <w:rsid w:val="000D2D89"/>
    <w:rsid w:val="000D45A0"/>
    <w:rsid w:val="000D4A93"/>
    <w:rsid w:val="000D4B7B"/>
    <w:rsid w:val="000D4F1A"/>
    <w:rsid w:val="000D577B"/>
    <w:rsid w:val="000D73F2"/>
    <w:rsid w:val="000D7AF5"/>
    <w:rsid w:val="000E050B"/>
    <w:rsid w:val="000E21AA"/>
    <w:rsid w:val="000E2FAC"/>
    <w:rsid w:val="000E3018"/>
    <w:rsid w:val="000E32DD"/>
    <w:rsid w:val="000E34E1"/>
    <w:rsid w:val="000E3DD1"/>
    <w:rsid w:val="000E4151"/>
    <w:rsid w:val="000E4499"/>
    <w:rsid w:val="000E5CB2"/>
    <w:rsid w:val="000E5E96"/>
    <w:rsid w:val="000E63B2"/>
    <w:rsid w:val="000E6F5D"/>
    <w:rsid w:val="000E7868"/>
    <w:rsid w:val="000F0FF5"/>
    <w:rsid w:val="000F32FD"/>
    <w:rsid w:val="000F3671"/>
    <w:rsid w:val="000F3B3D"/>
    <w:rsid w:val="000F4072"/>
    <w:rsid w:val="000F4142"/>
    <w:rsid w:val="000F4A5F"/>
    <w:rsid w:val="000F5A0B"/>
    <w:rsid w:val="000F7F38"/>
    <w:rsid w:val="00100109"/>
    <w:rsid w:val="00106430"/>
    <w:rsid w:val="0010669B"/>
    <w:rsid w:val="00106F25"/>
    <w:rsid w:val="0010735A"/>
    <w:rsid w:val="00107475"/>
    <w:rsid w:val="001079F2"/>
    <w:rsid w:val="00107A51"/>
    <w:rsid w:val="0011065A"/>
    <w:rsid w:val="00110B24"/>
    <w:rsid w:val="001110B8"/>
    <w:rsid w:val="0011233A"/>
    <w:rsid w:val="00112F90"/>
    <w:rsid w:val="001144A5"/>
    <w:rsid w:val="0011562B"/>
    <w:rsid w:val="0011725B"/>
    <w:rsid w:val="00117844"/>
    <w:rsid w:val="00117947"/>
    <w:rsid w:val="001200BC"/>
    <w:rsid w:val="001205E4"/>
    <w:rsid w:val="00120B12"/>
    <w:rsid w:val="001213A0"/>
    <w:rsid w:val="001213DA"/>
    <w:rsid w:val="00121B9D"/>
    <w:rsid w:val="00122101"/>
    <w:rsid w:val="00122617"/>
    <w:rsid w:val="00122978"/>
    <w:rsid w:val="00122EC3"/>
    <w:rsid w:val="0012430E"/>
    <w:rsid w:val="00124D28"/>
    <w:rsid w:val="00127157"/>
    <w:rsid w:val="0012764C"/>
    <w:rsid w:val="00130231"/>
    <w:rsid w:val="00130266"/>
    <w:rsid w:val="001319AF"/>
    <w:rsid w:val="00131ED7"/>
    <w:rsid w:val="00132A8A"/>
    <w:rsid w:val="00132D1C"/>
    <w:rsid w:val="00132E57"/>
    <w:rsid w:val="0013333E"/>
    <w:rsid w:val="0013381E"/>
    <w:rsid w:val="001338F3"/>
    <w:rsid w:val="00134220"/>
    <w:rsid w:val="00135054"/>
    <w:rsid w:val="00136409"/>
    <w:rsid w:val="0014029E"/>
    <w:rsid w:val="0014047A"/>
    <w:rsid w:val="001407F4"/>
    <w:rsid w:val="00142628"/>
    <w:rsid w:val="00144BDA"/>
    <w:rsid w:val="00145229"/>
    <w:rsid w:val="001452F8"/>
    <w:rsid w:val="001464EC"/>
    <w:rsid w:val="001469DE"/>
    <w:rsid w:val="001471FF"/>
    <w:rsid w:val="00147FF3"/>
    <w:rsid w:val="00152AD8"/>
    <w:rsid w:val="00154D6F"/>
    <w:rsid w:val="00155111"/>
    <w:rsid w:val="00156621"/>
    <w:rsid w:val="001576FE"/>
    <w:rsid w:val="00157D06"/>
    <w:rsid w:val="00157E73"/>
    <w:rsid w:val="0016146B"/>
    <w:rsid w:val="001624D1"/>
    <w:rsid w:val="001630C3"/>
    <w:rsid w:val="001638A3"/>
    <w:rsid w:val="00164588"/>
    <w:rsid w:val="00164730"/>
    <w:rsid w:val="00165265"/>
    <w:rsid w:val="00165A2B"/>
    <w:rsid w:val="00165C15"/>
    <w:rsid w:val="001660DF"/>
    <w:rsid w:val="00166117"/>
    <w:rsid w:val="00167972"/>
    <w:rsid w:val="00167DF4"/>
    <w:rsid w:val="00171553"/>
    <w:rsid w:val="001728B8"/>
    <w:rsid w:val="00173064"/>
    <w:rsid w:val="001730B8"/>
    <w:rsid w:val="0017327D"/>
    <w:rsid w:val="0017384F"/>
    <w:rsid w:val="00174630"/>
    <w:rsid w:val="001773A7"/>
    <w:rsid w:val="00180622"/>
    <w:rsid w:val="001811B7"/>
    <w:rsid w:val="0018133B"/>
    <w:rsid w:val="001824E9"/>
    <w:rsid w:val="00184220"/>
    <w:rsid w:val="00184A07"/>
    <w:rsid w:val="00184CFF"/>
    <w:rsid w:val="0018506C"/>
    <w:rsid w:val="00185967"/>
    <w:rsid w:val="0018624C"/>
    <w:rsid w:val="00187457"/>
    <w:rsid w:val="0019069C"/>
    <w:rsid w:val="00193749"/>
    <w:rsid w:val="00194A02"/>
    <w:rsid w:val="001952AF"/>
    <w:rsid w:val="00196177"/>
    <w:rsid w:val="001A13AD"/>
    <w:rsid w:val="001A1824"/>
    <w:rsid w:val="001A50EA"/>
    <w:rsid w:val="001A5265"/>
    <w:rsid w:val="001A5282"/>
    <w:rsid w:val="001A600E"/>
    <w:rsid w:val="001A6D17"/>
    <w:rsid w:val="001A6F14"/>
    <w:rsid w:val="001B012F"/>
    <w:rsid w:val="001B0139"/>
    <w:rsid w:val="001B205E"/>
    <w:rsid w:val="001B211E"/>
    <w:rsid w:val="001B2FB5"/>
    <w:rsid w:val="001B5D20"/>
    <w:rsid w:val="001B645D"/>
    <w:rsid w:val="001C0E91"/>
    <w:rsid w:val="001C27D1"/>
    <w:rsid w:val="001C41FF"/>
    <w:rsid w:val="001C47DC"/>
    <w:rsid w:val="001C4C72"/>
    <w:rsid w:val="001C5305"/>
    <w:rsid w:val="001C544C"/>
    <w:rsid w:val="001C56A3"/>
    <w:rsid w:val="001C59BF"/>
    <w:rsid w:val="001C5E3D"/>
    <w:rsid w:val="001D09A6"/>
    <w:rsid w:val="001D0F42"/>
    <w:rsid w:val="001D24A5"/>
    <w:rsid w:val="001D2E00"/>
    <w:rsid w:val="001D611D"/>
    <w:rsid w:val="001D6B6D"/>
    <w:rsid w:val="001D6BCA"/>
    <w:rsid w:val="001D7F15"/>
    <w:rsid w:val="001E0CED"/>
    <w:rsid w:val="001E17AE"/>
    <w:rsid w:val="001E2837"/>
    <w:rsid w:val="001E2D79"/>
    <w:rsid w:val="001E4271"/>
    <w:rsid w:val="001E4731"/>
    <w:rsid w:val="001E60A0"/>
    <w:rsid w:val="001E7907"/>
    <w:rsid w:val="001F0111"/>
    <w:rsid w:val="001F0D06"/>
    <w:rsid w:val="001F230E"/>
    <w:rsid w:val="001F2565"/>
    <w:rsid w:val="001F3588"/>
    <w:rsid w:val="001F419B"/>
    <w:rsid w:val="001F6176"/>
    <w:rsid w:val="001F6AA4"/>
    <w:rsid w:val="002014B8"/>
    <w:rsid w:val="0020362C"/>
    <w:rsid w:val="00203BBA"/>
    <w:rsid w:val="00205FC0"/>
    <w:rsid w:val="00206351"/>
    <w:rsid w:val="00211553"/>
    <w:rsid w:val="00211EF7"/>
    <w:rsid w:val="002126D0"/>
    <w:rsid w:val="002138D9"/>
    <w:rsid w:val="00214FBD"/>
    <w:rsid w:val="00216AB9"/>
    <w:rsid w:val="002171DA"/>
    <w:rsid w:val="002200C9"/>
    <w:rsid w:val="002205DA"/>
    <w:rsid w:val="0022179B"/>
    <w:rsid w:val="002217A0"/>
    <w:rsid w:val="00222854"/>
    <w:rsid w:val="00224027"/>
    <w:rsid w:val="00224DE7"/>
    <w:rsid w:val="00224E44"/>
    <w:rsid w:val="00224FBF"/>
    <w:rsid w:val="00225381"/>
    <w:rsid w:val="002262E3"/>
    <w:rsid w:val="00226343"/>
    <w:rsid w:val="00226734"/>
    <w:rsid w:val="00226852"/>
    <w:rsid w:val="00226B9C"/>
    <w:rsid w:val="002300E2"/>
    <w:rsid w:val="0023123B"/>
    <w:rsid w:val="002314A5"/>
    <w:rsid w:val="0023271C"/>
    <w:rsid w:val="002336C9"/>
    <w:rsid w:val="00233833"/>
    <w:rsid w:val="002374FD"/>
    <w:rsid w:val="00241773"/>
    <w:rsid w:val="00241964"/>
    <w:rsid w:val="00241B23"/>
    <w:rsid w:val="00242306"/>
    <w:rsid w:val="002434FE"/>
    <w:rsid w:val="0024350E"/>
    <w:rsid w:val="00243685"/>
    <w:rsid w:val="002438C0"/>
    <w:rsid w:val="00244A1E"/>
    <w:rsid w:val="00245890"/>
    <w:rsid w:val="00247301"/>
    <w:rsid w:val="00247FF9"/>
    <w:rsid w:val="00250117"/>
    <w:rsid w:val="002514C1"/>
    <w:rsid w:val="00251D0D"/>
    <w:rsid w:val="00251DFA"/>
    <w:rsid w:val="002525F4"/>
    <w:rsid w:val="0025594A"/>
    <w:rsid w:val="00255DEF"/>
    <w:rsid w:val="00257425"/>
    <w:rsid w:val="00257651"/>
    <w:rsid w:val="00260989"/>
    <w:rsid w:val="002629F8"/>
    <w:rsid w:val="002638A8"/>
    <w:rsid w:val="00263B17"/>
    <w:rsid w:val="00264B40"/>
    <w:rsid w:val="00265698"/>
    <w:rsid w:val="00267C03"/>
    <w:rsid w:val="0027024E"/>
    <w:rsid w:val="00271166"/>
    <w:rsid w:val="002711FB"/>
    <w:rsid w:val="00271EBE"/>
    <w:rsid w:val="00272DEB"/>
    <w:rsid w:val="00275DC7"/>
    <w:rsid w:val="002825A5"/>
    <w:rsid w:val="002826B9"/>
    <w:rsid w:val="00282C8A"/>
    <w:rsid w:val="00282EAE"/>
    <w:rsid w:val="002832D5"/>
    <w:rsid w:val="00283DC4"/>
    <w:rsid w:val="0028412A"/>
    <w:rsid w:val="0028412B"/>
    <w:rsid w:val="002862C8"/>
    <w:rsid w:val="0028653B"/>
    <w:rsid w:val="0028694D"/>
    <w:rsid w:val="00286E29"/>
    <w:rsid w:val="002872CE"/>
    <w:rsid w:val="002918CB"/>
    <w:rsid w:val="00291ECB"/>
    <w:rsid w:val="00291F6A"/>
    <w:rsid w:val="002920EE"/>
    <w:rsid w:val="00292BF6"/>
    <w:rsid w:val="002944C8"/>
    <w:rsid w:val="002959B2"/>
    <w:rsid w:val="002963CF"/>
    <w:rsid w:val="00297E16"/>
    <w:rsid w:val="002A03C1"/>
    <w:rsid w:val="002A08FF"/>
    <w:rsid w:val="002A109F"/>
    <w:rsid w:val="002A1343"/>
    <w:rsid w:val="002A1AD9"/>
    <w:rsid w:val="002A21C6"/>
    <w:rsid w:val="002A258F"/>
    <w:rsid w:val="002A3E50"/>
    <w:rsid w:val="002A4D19"/>
    <w:rsid w:val="002A6C88"/>
    <w:rsid w:val="002A7C44"/>
    <w:rsid w:val="002B28C8"/>
    <w:rsid w:val="002B3537"/>
    <w:rsid w:val="002B42C5"/>
    <w:rsid w:val="002B47A6"/>
    <w:rsid w:val="002B5166"/>
    <w:rsid w:val="002B5487"/>
    <w:rsid w:val="002B636D"/>
    <w:rsid w:val="002B643A"/>
    <w:rsid w:val="002B7575"/>
    <w:rsid w:val="002B79FC"/>
    <w:rsid w:val="002B7EB1"/>
    <w:rsid w:val="002C1C54"/>
    <w:rsid w:val="002C28CC"/>
    <w:rsid w:val="002C3F1F"/>
    <w:rsid w:val="002C64E0"/>
    <w:rsid w:val="002C69A6"/>
    <w:rsid w:val="002C6C17"/>
    <w:rsid w:val="002C7008"/>
    <w:rsid w:val="002D0581"/>
    <w:rsid w:val="002D28E0"/>
    <w:rsid w:val="002D7413"/>
    <w:rsid w:val="002E1174"/>
    <w:rsid w:val="002E2116"/>
    <w:rsid w:val="002E286A"/>
    <w:rsid w:val="002E4B6A"/>
    <w:rsid w:val="002E5760"/>
    <w:rsid w:val="002E5F1C"/>
    <w:rsid w:val="002E61D1"/>
    <w:rsid w:val="002F2B5F"/>
    <w:rsid w:val="002F5BB8"/>
    <w:rsid w:val="002F654A"/>
    <w:rsid w:val="002F7780"/>
    <w:rsid w:val="002F77B4"/>
    <w:rsid w:val="00300741"/>
    <w:rsid w:val="00302207"/>
    <w:rsid w:val="00304FD6"/>
    <w:rsid w:val="00305E80"/>
    <w:rsid w:val="00306858"/>
    <w:rsid w:val="003105ED"/>
    <w:rsid w:val="00311B79"/>
    <w:rsid w:val="00312E0F"/>
    <w:rsid w:val="00313542"/>
    <w:rsid w:val="00314EA4"/>
    <w:rsid w:val="00314FBB"/>
    <w:rsid w:val="003155D8"/>
    <w:rsid w:val="00315963"/>
    <w:rsid w:val="003203C9"/>
    <w:rsid w:val="00322B25"/>
    <w:rsid w:val="0032350A"/>
    <w:rsid w:val="00325A48"/>
    <w:rsid w:val="003262D4"/>
    <w:rsid w:val="0032631F"/>
    <w:rsid w:val="003276AD"/>
    <w:rsid w:val="0033101B"/>
    <w:rsid w:val="003314E1"/>
    <w:rsid w:val="003324B9"/>
    <w:rsid w:val="00332543"/>
    <w:rsid w:val="00332DB4"/>
    <w:rsid w:val="00336D3A"/>
    <w:rsid w:val="00337111"/>
    <w:rsid w:val="00337AE2"/>
    <w:rsid w:val="00337E62"/>
    <w:rsid w:val="00340794"/>
    <w:rsid w:val="003432CE"/>
    <w:rsid w:val="003435F5"/>
    <w:rsid w:val="00344FF5"/>
    <w:rsid w:val="003451BB"/>
    <w:rsid w:val="00345760"/>
    <w:rsid w:val="003468B6"/>
    <w:rsid w:val="00346979"/>
    <w:rsid w:val="003471BB"/>
    <w:rsid w:val="003476B8"/>
    <w:rsid w:val="00347BEE"/>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936"/>
    <w:rsid w:val="00362933"/>
    <w:rsid w:val="00362DB5"/>
    <w:rsid w:val="003650AE"/>
    <w:rsid w:val="003651F6"/>
    <w:rsid w:val="00366DB8"/>
    <w:rsid w:val="0037054A"/>
    <w:rsid w:val="00370A36"/>
    <w:rsid w:val="00370BE7"/>
    <w:rsid w:val="00372E9E"/>
    <w:rsid w:val="00374F45"/>
    <w:rsid w:val="003803FB"/>
    <w:rsid w:val="00380BAD"/>
    <w:rsid w:val="00383E14"/>
    <w:rsid w:val="00384411"/>
    <w:rsid w:val="00384610"/>
    <w:rsid w:val="0038463C"/>
    <w:rsid w:val="00384DA5"/>
    <w:rsid w:val="003869F9"/>
    <w:rsid w:val="00387AC1"/>
    <w:rsid w:val="0039082B"/>
    <w:rsid w:val="00391663"/>
    <w:rsid w:val="003920EA"/>
    <w:rsid w:val="00393CEF"/>
    <w:rsid w:val="003956EE"/>
    <w:rsid w:val="00396014"/>
    <w:rsid w:val="00396E4D"/>
    <w:rsid w:val="003978AD"/>
    <w:rsid w:val="00397E18"/>
    <w:rsid w:val="003A01DE"/>
    <w:rsid w:val="003A0E08"/>
    <w:rsid w:val="003A1EF4"/>
    <w:rsid w:val="003A362B"/>
    <w:rsid w:val="003A3B82"/>
    <w:rsid w:val="003A4B9D"/>
    <w:rsid w:val="003A5A29"/>
    <w:rsid w:val="003A6682"/>
    <w:rsid w:val="003B128A"/>
    <w:rsid w:val="003B13A3"/>
    <w:rsid w:val="003B2036"/>
    <w:rsid w:val="003B2C08"/>
    <w:rsid w:val="003B573B"/>
    <w:rsid w:val="003B59FF"/>
    <w:rsid w:val="003B5B88"/>
    <w:rsid w:val="003B5D8A"/>
    <w:rsid w:val="003B6110"/>
    <w:rsid w:val="003B648E"/>
    <w:rsid w:val="003C257F"/>
    <w:rsid w:val="003C25A2"/>
    <w:rsid w:val="003C2683"/>
    <w:rsid w:val="003C3798"/>
    <w:rsid w:val="003C72E8"/>
    <w:rsid w:val="003D0B38"/>
    <w:rsid w:val="003D1B5F"/>
    <w:rsid w:val="003D2654"/>
    <w:rsid w:val="003D4287"/>
    <w:rsid w:val="003D4EE5"/>
    <w:rsid w:val="003D5EFE"/>
    <w:rsid w:val="003D5F49"/>
    <w:rsid w:val="003D69C6"/>
    <w:rsid w:val="003D6C68"/>
    <w:rsid w:val="003D6F07"/>
    <w:rsid w:val="003D7580"/>
    <w:rsid w:val="003E2A69"/>
    <w:rsid w:val="003E2DFD"/>
    <w:rsid w:val="003E3DE4"/>
    <w:rsid w:val="003E4D59"/>
    <w:rsid w:val="003E5663"/>
    <w:rsid w:val="003E69C5"/>
    <w:rsid w:val="003F059F"/>
    <w:rsid w:val="003F0D9E"/>
    <w:rsid w:val="003F13C7"/>
    <w:rsid w:val="003F1888"/>
    <w:rsid w:val="003F2F40"/>
    <w:rsid w:val="003F4693"/>
    <w:rsid w:val="003F5030"/>
    <w:rsid w:val="003F5C48"/>
    <w:rsid w:val="003F62CF"/>
    <w:rsid w:val="003F6ED1"/>
    <w:rsid w:val="0040006B"/>
    <w:rsid w:val="00402840"/>
    <w:rsid w:val="0040295D"/>
    <w:rsid w:val="00406C92"/>
    <w:rsid w:val="004104B7"/>
    <w:rsid w:val="00410663"/>
    <w:rsid w:val="00410AC9"/>
    <w:rsid w:val="00410F2A"/>
    <w:rsid w:val="0041194B"/>
    <w:rsid w:val="00413F5B"/>
    <w:rsid w:val="0041782E"/>
    <w:rsid w:val="004222D5"/>
    <w:rsid w:val="00422E9B"/>
    <w:rsid w:val="00424CCF"/>
    <w:rsid w:val="004272E7"/>
    <w:rsid w:val="00427913"/>
    <w:rsid w:val="0043002D"/>
    <w:rsid w:val="0043072B"/>
    <w:rsid w:val="00431692"/>
    <w:rsid w:val="00432FB3"/>
    <w:rsid w:val="004330AB"/>
    <w:rsid w:val="00433700"/>
    <w:rsid w:val="00433FE2"/>
    <w:rsid w:val="00436BF3"/>
    <w:rsid w:val="00437B12"/>
    <w:rsid w:val="00437B88"/>
    <w:rsid w:val="0044009A"/>
    <w:rsid w:val="004419E0"/>
    <w:rsid w:val="0044236D"/>
    <w:rsid w:val="00442E2A"/>
    <w:rsid w:val="0044415B"/>
    <w:rsid w:val="0044431C"/>
    <w:rsid w:val="00445435"/>
    <w:rsid w:val="004458A8"/>
    <w:rsid w:val="00446285"/>
    <w:rsid w:val="00446449"/>
    <w:rsid w:val="0044739A"/>
    <w:rsid w:val="00447B7E"/>
    <w:rsid w:val="00450631"/>
    <w:rsid w:val="00451D44"/>
    <w:rsid w:val="00453310"/>
    <w:rsid w:val="0045562A"/>
    <w:rsid w:val="004556C5"/>
    <w:rsid w:val="00456A96"/>
    <w:rsid w:val="00460CD1"/>
    <w:rsid w:val="004615E4"/>
    <w:rsid w:val="00463390"/>
    <w:rsid w:val="004649A0"/>
    <w:rsid w:val="00464B80"/>
    <w:rsid w:val="00464DCE"/>
    <w:rsid w:val="00467A3E"/>
    <w:rsid w:val="00470766"/>
    <w:rsid w:val="00470D81"/>
    <w:rsid w:val="0047181A"/>
    <w:rsid w:val="0047646D"/>
    <w:rsid w:val="00480805"/>
    <w:rsid w:val="0048151C"/>
    <w:rsid w:val="00481717"/>
    <w:rsid w:val="0048543D"/>
    <w:rsid w:val="00487321"/>
    <w:rsid w:val="00491251"/>
    <w:rsid w:val="00491B83"/>
    <w:rsid w:val="00491EA0"/>
    <w:rsid w:val="0049280E"/>
    <w:rsid w:val="00492892"/>
    <w:rsid w:val="00495DE1"/>
    <w:rsid w:val="004A0BAE"/>
    <w:rsid w:val="004A2224"/>
    <w:rsid w:val="004A2364"/>
    <w:rsid w:val="004A26E7"/>
    <w:rsid w:val="004A434C"/>
    <w:rsid w:val="004A4702"/>
    <w:rsid w:val="004A596B"/>
    <w:rsid w:val="004A6839"/>
    <w:rsid w:val="004B147F"/>
    <w:rsid w:val="004B1DB2"/>
    <w:rsid w:val="004B3832"/>
    <w:rsid w:val="004B3F2C"/>
    <w:rsid w:val="004B5130"/>
    <w:rsid w:val="004B5571"/>
    <w:rsid w:val="004C09A0"/>
    <w:rsid w:val="004C0D99"/>
    <w:rsid w:val="004C32BD"/>
    <w:rsid w:val="004C4FD9"/>
    <w:rsid w:val="004C6ACC"/>
    <w:rsid w:val="004C7BC8"/>
    <w:rsid w:val="004D0A26"/>
    <w:rsid w:val="004D0A77"/>
    <w:rsid w:val="004D0EC5"/>
    <w:rsid w:val="004D3B41"/>
    <w:rsid w:val="004D3BCD"/>
    <w:rsid w:val="004D3F2D"/>
    <w:rsid w:val="004D5FB7"/>
    <w:rsid w:val="004D6DB5"/>
    <w:rsid w:val="004D7B68"/>
    <w:rsid w:val="004E007A"/>
    <w:rsid w:val="004E0D48"/>
    <w:rsid w:val="004E1ECD"/>
    <w:rsid w:val="004E2758"/>
    <w:rsid w:val="004E41D9"/>
    <w:rsid w:val="004E443E"/>
    <w:rsid w:val="004E5780"/>
    <w:rsid w:val="004E6262"/>
    <w:rsid w:val="004E62EE"/>
    <w:rsid w:val="004E698D"/>
    <w:rsid w:val="004E7D83"/>
    <w:rsid w:val="004F0071"/>
    <w:rsid w:val="004F1236"/>
    <w:rsid w:val="004F2033"/>
    <w:rsid w:val="004F3686"/>
    <w:rsid w:val="004F3724"/>
    <w:rsid w:val="004F3F08"/>
    <w:rsid w:val="004F4F14"/>
    <w:rsid w:val="004F5C19"/>
    <w:rsid w:val="004F5EFF"/>
    <w:rsid w:val="004F7218"/>
    <w:rsid w:val="00500644"/>
    <w:rsid w:val="005013CF"/>
    <w:rsid w:val="00501BBE"/>
    <w:rsid w:val="0050244F"/>
    <w:rsid w:val="00504C9C"/>
    <w:rsid w:val="005056DB"/>
    <w:rsid w:val="00510D55"/>
    <w:rsid w:val="005111F1"/>
    <w:rsid w:val="00512249"/>
    <w:rsid w:val="00512B66"/>
    <w:rsid w:val="00513917"/>
    <w:rsid w:val="00513BDB"/>
    <w:rsid w:val="00517441"/>
    <w:rsid w:val="00517FDE"/>
    <w:rsid w:val="005217FB"/>
    <w:rsid w:val="00521EDA"/>
    <w:rsid w:val="00523569"/>
    <w:rsid w:val="00525208"/>
    <w:rsid w:val="005257F0"/>
    <w:rsid w:val="005258E5"/>
    <w:rsid w:val="00526ED2"/>
    <w:rsid w:val="00527082"/>
    <w:rsid w:val="00527891"/>
    <w:rsid w:val="00530512"/>
    <w:rsid w:val="00530538"/>
    <w:rsid w:val="00531173"/>
    <w:rsid w:val="00532FEA"/>
    <w:rsid w:val="00533751"/>
    <w:rsid w:val="005339EB"/>
    <w:rsid w:val="0053414F"/>
    <w:rsid w:val="00534A34"/>
    <w:rsid w:val="00534C1D"/>
    <w:rsid w:val="00534D03"/>
    <w:rsid w:val="005355D8"/>
    <w:rsid w:val="00535635"/>
    <w:rsid w:val="005356ED"/>
    <w:rsid w:val="00535903"/>
    <w:rsid w:val="005359D2"/>
    <w:rsid w:val="00535ED7"/>
    <w:rsid w:val="00537810"/>
    <w:rsid w:val="00537AB0"/>
    <w:rsid w:val="00541AB6"/>
    <w:rsid w:val="00542AB5"/>
    <w:rsid w:val="00543193"/>
    <w:rsid w:val="005448A8"/>
    <w:rsid w:val="005473D5"/>
    <w:rsid w:val="005476AD"/>
    <w:rsid w:val="005509DC"/>
    <w:rsid w:val="00550CDB"/>
    <w:rsid w:val="00551BCD"/>
    <w:rsid w:val="005522ED"/>
    <w:rsid w:val="00554C72"/>
    <w:rsid w:val="0055521E"/>
    <w:rsid w:val="00555AD9"/>
    <w:rsid w:val="00555B0C"/>
    <w:rsid w:val="00555BCC"/>
    <w:rsid w:val="00557BD8"/>
    <w:rsid w:val="00557F8A"/>
    <w:rsid w:val="00560E5B"/>
    <w:rsid w:val="00563D8F"/>
    <w:rsid w:val="005660BF"/>
    <w:rsid w:val="00566B08"/>
    <w:rsid w:val="00571F9E"/>
    <w:rsid w:val="0057230F"/>
    <w:rsid w:val="0057273B"/>
    <w:rsid w:val="00574219"/>
    <w:rsid w:val="00577125"/>
    <w:rsid w:val="005824FD"/>
    <w:rsid w:val="005830E7"/>
    <w:rsid w:val="0058480A"/>
    <w:rsid w:val="00584E95"/>
    <w:rsid w:val="00586102"/>
    <w:rsid w:val="005861EB"/>
    <w:rsid w:val="005864D2"/>
    <w:rsid w:val="005900AA"/>
    <w:rsid w:val="00590E8C"/>
    <w:rsid w:val="005970EF"/>
    <w:rsid w:val="005975B5"/>
    <w:rsid w:val="005978F5"/>
    <w:rsid w:val="005A0E80"/>
    <w:rsid w:val="005A1D25"/>
    <w:rsid w:val="005A1F50"/>
    <w:rsid w:val="005A281D"/>
    <w:rsid w:val="005A286C"/>
    <w:rsid w:val="005A32F4"/>
    <w:rsid w:val="005A4586"/>
    <w:rsid w:val="005A4C13"/>
    <w:rsid w:val="005A51FB"/>
    <w:rsid w:val="005A5E02"/>
    <w:rsid w:val="005A5F60"/>
    <w:rsid w:val="005A5FB3"/>
    <w:rsid w:val="005B0051"/>
    <w:rsid w:val="005B0B4F"/>
    <w:rsid w:val="005B0E92"/>
    <w:rsid w:val="005B2481"/>
    <w:rsid w:val="005B28C4"/>
    <w:rsid w:val="005B38D3"/>
    <w:rsid w:val="005B4407"/>
    <w:rsid w:val="005B46E2"/>
    <w:rsid w:val="005B4CB5"/>
    <w:rsid w:val="005B5192"/>
    <w:rsid w:val="005B58C2"/>
    <w:rsid w:val="005B6D3B"/>
    <w:rsid w:val="005B6FFA"/>
    <w:rsid w:val="005C16EA"/>
    <w:rsid w:val="005C26B3"/>
    <w:rsid w:val="005C2850"/>
    <w:rsid w:val="005C633E"/>
    <w:rsid w:val="005D1175"/>
    <w:rsid w:val="005D1D0D"/>
    <w:rsid w:val="005D2AEA"/>
    <w:rsid w:val="005D2DEC"/>
    <w:rsid w:val="005D2F18"/>
    <w:rsid w:val="005D36D2"/>
    <w:rsid w:val="005D3A13"/>
    <w:rsid w:val="005D4731"/>
    <w:rsid w:val="005D4C09"/>
    <w:rsid w:val="005D4C26"/>
    <w:rsid w:val="005D5417"/>
    <w:rsid w:val="005D563B"/>
    <w:rsid w:val="005D7EE9"/>
    <w:rsid w:val="005E0DEB"/>
    <w:rsid w:val="005E154C"/>
    <w:rsid w:val="005E1B00"/>
    <w:rsid w:val="005E1E17"/>
    <w:rsid w:val="005E2AB1"/>
    <w:rsid w:val="005E3F8E"/>
    <w:rsid w:val="005E49D8"/>
    <w:rsid w:val="005E4C2D"/>
    <w:rsid w:val="005E5A37"/>
    <w:rsid w:val="005E7D6D"/>
    <w:rsid w:val="005F1364"/>
    <w:rsid w:val="005F37D5"/>
    <w:rsid w:val="005F3C81"/>
    <w:rsid w:val="005F4709"/>
    <w:rsid w:val="005F625C"/>
    <w:rsid w:val="005F7528"/>
    <w:rsid w:val="005F7843"/>
    <w:rsid w:val="005F7CC1"/>
    <w:rsid w:val="006019B5"/>
    <w:rsid w:val="00602297"/>
    <w:rsid w:val="006027DA"/>
    <w:rsid w:val="00602F86"/>
    <w:rsid w:val="00603C85"/>
    <w:rsid w:val="006046FE"/>
    <w:rsid w:val="006050DA"/>
    <w:rsid w:val="00605E06"/>
    <w:rsid w:val="00607548"/>
    <w:rsid w:val="00607CC8"/>
    <w:rsid w:val="006110E9"/>
    <w:rsid w:val="006114FC"/>
    <w:rsid w:val="00611DC6"/>
    <w:rsid w:val="0061397B"/>
    <w:rsid w:val="00614B47"/>
    <w:rsid w:val="0061649A"/>
    <w:rsid w:val="00617B86"/>
    <w:rsid w:val="00620205"/>
    <w:rsid w:val="00620859"/>
    <w:rsid w:val="006212DE"/>
    <w:rsid w:val="006214AA"/>
    <w:rsid w:val="00621EEF"/>
    <w:rsid w:val="00621EF0"/>
    <w:rsid w:val="0062248A"/>
    <w:rsid w:val="00625EC5"/>
    <w:rsid w:val="00627DAA"/>
    <w:rsid w:val="0063067B"/>
    <w:rsid w:val="0063130F"/>
    <w:rsid w:val="006315AD"/>
    <w:rsid w:val="00632405"/>
    <w:rsid w:val="00634485"/>
    <w:rsid w:val="006345A0"/>
    <w:rsid w:val="006363AE"/>
    <w:rsid w:val="0063777A"/>
    <w:rsid w:val="0064351D"/>
    <w:rsid w:val="00643C40"/>
    <w:rsid w:val="00643CCD"/>
    <w:rsid w:val="00643FB6"/>
    <w:rsid w:val="006452B0"/>
    <w:rsid w:val="0064575E"/>
    <w:rsid w:val="00646353"/>
    <w:rsid w:val="006470E3"/>
    <w:rsid w:val="00647E63"/>
    <w:rsid w:val="0065099A"/>
    <w:rsid w:val="00651F8F"/>
    <w:rsid w:val="00652E1E"/>
    <w:rsid w:val="00653182"/>
    <w:rsid w:val="006534D2"/>
    <w:rsid w:val="00654674"/>
    <w:rsid w:val="006546AE"/>
    <w:rsid w:val="0065494B"/>
    <w:rsid w:val="00656F26"/>
    <w:rsid w:val="0065769F"/>
    <w:rsid w:val="00660F7E"/>
    <w:rsid w:val="0066456C"/>
    <w:rsid w:val="00664699"/>
    <w:rsid w:val="00665004"/>
    <w:rsid w:val="006656D8"/>
    <w:rsid w:val="00670713"/>
    <w:rsid w:val="00672730"/>
    <w:rsid w:val="00672C39"/>
    <w:rsid w:val="00672F37"/>
    <w:rsid w:val="00673712"/>
    <w:rsid w:val="00674861"/>
    <w:rsid w:val="00675444"/>
    <w:rsid w:val="00675D55"/>
    <w:rsid w:val="00675F46"/>
    <w:rsid w:val="0067684B"/>
    <w:rsid w:val="00677F18"/>
    <w:rsid w:val="00680A18"/>
    <w:rsid w:val="00680A70"/>
    <w:rsid w:val="0068112D"/>
    <w:rsid w:val="00681EB9"/>
    <w:rsid w:val="00682514"/>
    <w:rsid w:val="00682A62"/>
    <w:rsid w:val="00682BE6"/>
    <w:rsid w:val="00683740"/>
    <w:rsid w:val="00684829"/>
    <w:rsid w:val="0068663C"/>
    <w:rsid w:val="006866B3"/>
    <w:rsid w:val="006879EA"/>
    <w:rsid w:val="00690AEB"/>
    <w:rsid w:val="00692028"/>
    <w:rsid w:val="006937D5"/>
    <w:rsid w:val="00693B61"/>
    <w:rsid w:val="00694D97"/>
    <w:rsid w:val="0069752A"/>
    <w:rsid w:val="00697D9B"/>
    <w:rsid w:val="006A13CF"/>
    <w:rsid w:val="006A24CC"/>
    <w:rsid w:val="006A373B"/>
    <w:rsid w:val="006A4A53"/>
    <w:rsid w:val="006A5A7E"/>
    <w:rsid w:val="006A68BB"/>
    <w:rsid w:val="006A6C6E"/>
    <w:rsid w:val="006A6DFE"/>
    <w:rsid w:val="006A7D91"/>
    <w:rsid w:val="006B07A8"/>
    <w:rsid w:val="006B617F"/>
    <w:rsid w:val="006B6AD9"/>
    <w:rsid w:val="006B7A20"/>
    <w:rsid w:val="006B7D73"/>
    <w:rsid w:val="006B7F8B"/>
    <w:rsid w:val="006C02FA"/>
    <w:rsid w:val="006C081A"/>
    <w:rsid w:val="006C1311"/>
    <w:rsid w:val="006C324A"/>
    <w:rsid w:val="006C3EE0"/>
    <w:rsid w:val="006D08F4"/>
    <w:rsid w:val="006D0A70"/>
    <w:rsid w:val="006D371E"/>
    <w:rsid w:val="006D3D87"/>
    <w:rsid w:val="006D46A6"/>
    <w:rsid w:val="006D529B"/>
    <w:rsid w:val="006D6077"/>
    <w:rsid w:val="006D6100"/>
    <w:rsid w:val="006D7B05"/>
    <w:rsid w:val="006D7CD2"/>
    <w:rsid w:val="006E0D87"/>
    <w:rsid w:val="006E1D8A"/>
    <w:rsid w:val="006E2984"/>
    <w:rsid w:val="006E3027"/>
    <w:rsid w:val="006E6389"/>
    <w:rsid w:val="006E6A8B"/>
    <w:rsid w:val="006F0BC4"/>
    <w:rsid w:val="006F30F8"/>
    <w:rsid w:val="006F4755"/>
    <w:rsid w:val="006F4EFD"/>
    <w:rsid w:val="006F59AC"/>
    <w:rsid w:val="006F5BB0"/>
    <w:rsid w:val="006F5F22"/>
    <w:rsid w:val="006F6DDA"/>
    <w:rsid w:val="006F705B"/>
    <w:rsid w:val="006F7B58"/>
    <w:rsid w:val="006F7DDC"/>
    <w:rsid w:val="0070013F"/>
    <w:rsid w:val="00701A26"/>
    <w:rsid w:val="00702579"/>
    <w:rsid w:val="007029FB"/>
    <w:rsid w:val="0070335E"/>
    <w:rsid w:val="00703444"/>
    <w:rsid w:val="00703A1F"/>
    <w:rsid w:val="007045F0"/>
    <w:rsid w:val="0070557A"/>
    <w:rsid w:val="00706343"/>
    <w:rsid w:val="00706CC8"/>
    <w:rsid w:val="0070703E"/>
    <w:rsid w:val="00707983"/>
    <w:rsid w:val="00707DA1"/>
    <w:rsid w:val="00710262"/>
    <w:rsid w:val="00711E44"/>
    <w:rsid w:val="007143AF"/>
    <w:rsid w:val="007147BD"/>
    <w:rsid w:val="00714AE8"/>
    <w:rsid w:val="00715842"/>
    <w:rsid w:val="0071588D"/>
    <w:rsid w:val="00715896"/>
    <w:rsid w:val="00716A17"/>
    <w:rsid w:val="00716CFB"/>
    <w:rsid w:val="007171CA"/>
    <w:rsid w:val="007174FB"/>
    <w:rsid w:val="00717A7B"/>
    <w:rsid w:val="00720150"/>
    <w:rsid w:val="007210D1"/>
    <w:rsid w:val="00722DE3"/>
    <w:rsid w:val="007243B9"/>
    <w:rsid w:val="007246F0"/>
    <w:rsid w:val="007261F3"/>
    <w:rsid w:val="00726D9B"/>
    <w:rsid w:val="00727926"/>
    <w:rsid w:val="007306DC"/>
    <w:rsid w:val="007336E7"/>
    <w:rsid w:val="007339A1"/>
    <w:rsid w:val="00734167"/>
    <w:rsid w:val="00735773"/>
    <w:rsid w:val="00736C06"/>
    <w:rsid w:val="00736DC0"/>
    <w:rsid w:val="00737082"/>
    <w:rsid w:val="007373A9"/>
    <w:rsid w:val="00737D38"/>
    <w:rsid w:val="007403AD"/>
    <w:rsid w:val="007410CB"/>
    <w:rsid w:val="00741696"/>
    <w:rsid w:val="00741A92"/>
    <w:rsid w:val="007426AE"/>
    <w:rsid w:val="00742D52"/>
    <w:rsid w:val="007441D8"/>
    <w:rsid w:val="0074498C"/>
    <w:rsid w:val="00744CED"/>
    <w:rsid w:val="00745ACE"/>
    <w:rsid w:val="00746468"/>
    <w:rsid w:val="0074690C"/>
    <w:rsid w:val="007471DF"/>
    <w:rsid w:val="00750E53"/>
    <w:rsid w:val="0075210E"/>
    <w:rsid w:val="00753058"/>
    <w:rsid w:val="00753932"/>
    <w:rsid w:val="00755F68"/>
    <w:rsid w:val="00760B86"/>
    <w:rsid w:val="00760CA2"/>
    <w:rsid w:val="00760D33"/>
    <w:rsid w:val="007615A6"/>
    <w:rsid w:val="00762FD7"/>
    <w:rsid w:val="0076316C"/>
    <w:rsid w:val="00763A7B"/>
    <w:rsid w:val="00763B89"/>
    <w:rsid w:val="00763F87"/>
    <w:rsid w:val="00765037"/>
    <w:rsid w:val="007669B3"/>
    <w:rsid w:val="00767A53"/>
    <w:rsid w:val="00767C47"/>
    <w:rsid w:val="0077031C"/>
    <w:rsid w:val="00770958"/>
    <w:rsid w:val="00770A39"/>
    <w:rsid w:val="00770B72"/>
    <w:rsid w:val="00771569"/>
    <w:rsid w:val="00771A90"/>
    <w:rsid w:val="00772F5D"/>
    <w:rsid w:val="00774020"/>
    <w:rsid w:val="00774988"/>
    <w:rsid w:val="007749B1"/>
    <w:rsid w:val="0077503C"/>
    <w:rsid w:val="00776D3B"/>
    <w:rsid w:val="007773A4"/>
    <w:rsid w:val="007777C7"/>
    <w:rsid w:val="007808F8"/>
    <w:rsid w:val="00781648"/>
    <w:rsid w:val="00781852"/>
    <w:rsid w:val="0078234C"/>
    <w:rsid w:val="007824BA"/>
    <w:rsid w:val="0078425E"/>
    <w:rsid w:val="007847E8"/>
    <w:rsid w:val="00786E62"/>
    <w:rsid w:val="007879CE"/>
    <w:rsid w:val="00787B37"/>
    <w:rsid w:val="00787EEB"/>
    <w:rsid w:val="00790A60"/>
    <w:rsid w:val="00791CE5"/>
    <w:rsid w:val="0079275A"/>
    <w:rsid w:val="007934E0"/>
    <w:rsid w:val="00793662"/>
    <w:rsid w:val="007947A9"/>
    <w:rsid w:val="007947C3"/>
    <w:rsid w:val="00794C45"/>
    <w:rsid w:val="00795BA7"/>
    <w:rsid w:val="007A0350"/>
    <w:rsid w:val="007A0A39"/>
    <w:rsid w:val="007A0A49"/>
    <w:rsid w:val="007A1360"/>
    <w:rsid w:val="007A289D"/>
    <w:rsid w:val="007A39DC"/>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4B23"/>
    <w:rsid w:val="007B5884"/>
    <w:rsid w:val="007B5EE3"/>
    <w:rsid w:val="007B611E"/>
    <w:rsid w:val="007B616E"/>
    <w:rsid w:val="007B7AE8"/>
    <w:rsid w:val="007B7F36"/>
    <w:rsid w:val="007C1115"/>
    <w:rsid w:val="007C24EC"/>
    <w:rsid w:val="007C3BEA"/>
    <w:rsid w:val="007C3CF4"/>
    <w:rsid w:val="007C41BC"/>
    <w:rsid w:val="007C550C"/>
    <w:rsid w:val="007C5A61"/>
    <w:rsid w:val="007C5A7C"/>
    <w:rsid w:val="007C692C"/>
    <w:rsid w:val="007C6F72"/>
    <w:rsid w:val="007D1195"/>
    <w:rsid w:val="007D3D9B"/>
    <w:rsid w:val="007D437E"/>
    <w:rsid w:val="007D4E07"/>
    <w:rsid w:val="007D5397"/>
    <w:rsid w:val="007D56DD"/>
    <w:rsid w:val="007D5F4A"/>
    <w:rsid w:val="007D6E65"/>
    <w:rsid w:val="007E1104"/>
    <w:rsid w:val="007E1FF4"/>
    <w:rsid w:val="007E2177"/>
    <w:rsid w:val="007E4089"/>
    <w:rsid w:val="007E47B2"/>
    <w:rsid w:val="007E51DF"/>
    <w:rsid w:val="007E55AC"/>
    <w:rsid w:val="007E629D"/>
    <w:rsid w:val="007E64B1"/>
    <w:rsid w:val="007E79BE"/>
    <w:rsid w:val="007F1EA6"/>
    <w:rsid w:val="007F42AA"/>
    <w:rsid w:val="008026BF"/>
    <w:rsid w:val="00803B0F"/>
    <w:rsid w:val="00803B51"/>
    <w:rsid w:val="008046B9"/>
    <w:rsid w:val="00807406"/>
    <w:rsid w:val="00810912"/>
    <w:rsid w:val="00810971"/>
    <w:rsid w:val="00811078"/>
    <w:rsid w:val="008110D0"/>
    <w:rsid w:val="00811F0A"/>
    <w:rsid w:val="00812A7E"/>
    <w:rsid w:val="00815916"/>
    <w:rsid w:val="00816204"/>
    <w:rsid w:val="00816858"/>
    <w:rsid w:val="00816BD1"/>
    <w:rsid w:val="00820724"/>
    <w:rsid w:val="00820B59"/>
    <w:rsid w:val="008223D7"/>
    <w:rsid w:val="008238F9"/>
    <w:rsid w:val="00823EC5"/>
    <w:rsid w:val="00824E7B"/>
    <w:rsid w:val="00830651"/>
    <w:rsid w:val="008324F6"/>
    <w:rsid w:val="008326F6"/>
    <w:rsid w:val="008336E9"/>
    <w:rsid w:val="00834677"/>
    <w:rsid w:val="0083479C"/>
    <w:rsid w:val="00836D3E"/>
    <w:rsid w:val="00837F59"/>
    <w:rsid w:val="008433D4"/>
    <w:rsid w:val="00843BDD"/>
    <w:rsid w:val="00845BDD"/>
    <w:rsid w:val="0084607D"/>
    <w:rsid w:val="00846D92"/>
    <w:rsid w:val="008506CB"/>
    <w:rsid w:val="00853977"/>
    <w:rsid w:val="0085458E"/>
    <w:rsid w:val="00854E15"/>
    <w:rsid w:val="0085626D"/>
    <w:rsid w:val="00856827"/>
    <w:rsid w:val="008579D9"/>
    <w:rsid w:val="00857A7B"/>
    <w:rsid w:val="008608C0"/>
    <w:rsid w:val="00861D7D"/>
    <w:rsid w:val="00861F13"/>
    <w:rsid w:val="0086240E"/>
    <w:rsid w:val="008629DE"/>
    <w:rsid w:val="008631C7"/>
    <w:rsid w:val="00863D52"/>
    <w:rsid w:val="00865AEE"/>
    <w:rsid w:val="00865F95"/>
    <w:rsid w:val="008663D1"/>
    <w:rsid w:val="00866EE9"/>
    <w:rsid w:val="008671ED"/>
    <w:rsid w:val="00867D1F"/>
    <w:rsid w:val="00870EDF"/>
    <w:rsid w:val="00871676"/>
    <w:rsid w:val="008718F3"/>
    <w:rsid w:val="00871A40"/>
    <w:rsid w:val="008724AF"/>
    <w:rsid w:val="00872507"/>
    <w:rsid w:val="00872BAD"/>
    <w:rsid w:val="00873670"/>
    <w:rsid w:val="0087379D"/>
    <w:rsid w:val="00873CD3"/>
    <w:rsid w:val="0087719B"/>
    <w:rsid w:val="00877682"/>
    <w:rsid w:val="00881311"/>
    <w:rsid w:val="00881D2E"/>
    <w:rsid w:val="008829F8"/>
    <w:rsid w:val="00883753"/>
    <w:rsid w:val="0088404B"/>
    <w:rsid w:val="0088413F"/>
    <w:rsid w:val="008846E7"/>
    <w:rsid w:val="00884FC9"/>
    <w:rsid w:val="00886107"/>
    <w:rsid w:val="00886F62"/>
    <w:rsid w:val="008877E8"/>
    <w:rsid w:val="00890829"/>
    <w:rsid w:val="00890F12"/>
    <w:rsid w:val="00892341"/>
    <w:rsid w:val="00892AFC"/>
    <w:rsid w:val="00895800"/>
    <w:rsid w:val="008958D6"/>
    <w:rsid w:val="00895D85"/>
    <w:rsid w:val="00896292"/>
    <w:rsid w:val="00897EFB"/>
    <w:rsid w:val="008A07E0"/>
    <w:rsid w:val="008A191D"/>
    <w:rsid w:val="008A19AF"/>
    <w:rsid w:val="008A205C"/>
    <w:rsid w:val="008A2334"/>
    <w:rsid w:val="008A24CB"/>
    <w:rsid w:val="008A286F"/>
    <w:rsid w:val="008A3861"/>
    <w:rsid w:val="008A406C"/>
    <w:rsid w:val="008A4504"/>
    <w:rsid w:val="008A4658"/>
    <w:rsid w:val="008A608B"/>
    <w:rsid w:val="008B0246"/>
    <w:rsid w:val="008B06F4"/>
    <w:rsid w:val="008B0C8C"/>
    <w:rsid w:val="008B0EB6"/>
    <w:rsid w:val="008B1772"/>
    <w:rsid w:val="008B1B90"/>
    <w:rsid w:val="008B1CDA"/>
    <w:rsid w:val="008B1D1E"/>
    <w:rsid w:val="008B4DF2"/>
    <w:rsid w:val="008B5C30"/>
    <w:rsid w:val="008B60B9"/>
    <w:rsid w:val="008B619A"/>
    <w:rsid w:val="008B6FD0"/>
    <w:rsid w:val="008C0164"/>
    <w:rsid w:val="008C07A9"/>
    <w:rsid w:val="008C0BB5"/>
    <w:rsid w:val="008C1316"/>
    <w:rsid w:val="008C4DB0"/>
    <w:rsid w:val="008D0DCA"/>
    <w:rsid w:val="008D1525"/>
    <w:rsid w:val="008D1526"/>
    <w:rsid w:val="008D27A8"/>
    <w:rsid w:val="008D3C96"/>
    <w:rsid w:val="008D44A6"/>
    <w:rsid w:val="008D4E1F"/>
    <w:rsid w:val="008D5702"/>
    <w:rsid w:val="008D5711"/>
    <w:rsid w:val="008D601C"/>
    <w:rsid w:val="008D616E"/>
    <w:rsid w:val="008E2CD3"/>
    <w:rsid w:val="008E32B1"/>
    <w:rsid w:val="008E523B"/>
    <w:rsid w:val="008E6894"/>
    <w:rsid w:val="008F0DFF"/>
    <w:rsid w:val="008F2CCB"/>
    <w:rsid w:val="008F309C"/>
    <w:rsid w:val="008F3235"/>
    <w:rsid w:val="008F5105"/>
    <w:rsid w:val="008F53E7"/>
    <w:rsid w:val="008F614C"/>
    <w:rsid w:val="008F7269"/>
    <w:rsid w:val="008F7632"/>
    <w:rsid w:val="008F7AC9"/>
    <w:rsid w:val="00900261"/>
    <w:rsid w:val="009011EA"/>
    <w:rsid w:val="00901C10"/>
    <w:rsid w:val="00901DD9"/>
    <w:rsid w:val="009033A8"/>
    <w:rsid w:val="00904257"/>
    <w:rsid w:val="00904404"/>
    <w:rsid w:val="00905E52"/>
    <w:rsid w:val="009072A8"/>
    <w:rsid w:val="00907650"/>
    <w:rsid w:val="00907AED"/>
    <w:rsid w:val="0091053C"/>
    <w:rsid w:val="009111BD"/>
    <w:rsid w:val="00912226"/>
    <w:rsid w:val="009138A9"/>
    <w:rsid w:val="009142BF"/>
    <w:rsid w:val="00914456"/>
    <w:rsid w:val="00914B87"/>
    <w:rsid w:val="00915BEB"/>
    <w:rsid w:val="009160A1"/>
    <w:rsid w:val="00916849"/>
    <w:rsid w:val="00920893"/>
    <w:rsid w:val="00920F9D"/>
    <w:rsid w:val="00921378"/>
    <w:rsid w:val="00921882"/>
    <w:rsid w:val="00921D03"/>
    <w:rsid w:val="00922CD4"/>
    <w:rsid w:val="00924578"/>
    <w:rsid w:val="00924ADE"/>
    <w:rsid w:val="009250C6"/>
    <w:rsid w:val="009251FE"/>
    <w:rsid w:val="00926B85"/>
    <w:rsid w:val="0092790B"/>
    <w:rsid w:val="009301DF"/>
    <w:rsid w:val="009311BD"/>
    <w:rsid w:val="00932BBD"/>
    <w:rsid w:val="00934AAB"/>
    <w:rsid w:val="00934DF1"/>
    <w:rsid w:val="00935241"/>
    <w:rsid w:val="0093540B"/>
    <w:rsid w:val="009355D3"/>
    <w:rsid w:val="00940C2F"/>
    <w:rsid w:val="00941EF8"/>
    <w:rsid w:val="009426DE"/>
    <w:rsid w:val="00942C46"/>
    <w:rsid w:val="00942F93"/>
    <w:rsid w:val="00943B51"/>
    <w:rsid w:val="00943C98"/>
    <w:rsid w:val="00944B64"/>
    <w:rsid w:val="00944EE8"/>
    <w:rsid w:val="009452A3"/>
    <w:rsid w:val="00947417"/>
    <w:rsid w:val="00947C0A"/>
    <w:rsid w:val="00950909"/>
    <w:rsid w:val="00952D91"/>
    <w:rsid w:val="00953998"/>
    <w:rsid w:val="00954E86"/>
    <w:rsid w:val="00961185"/>
    <w:rsid w:val="00961D80"/>
    <w:rsid w:val="009625EF"/>
    <w:rsid w:val="009626EB"/>
    <w:rsid w:val="00963A3E"/>
    <w:rsid w:val="00964707"/>
    <w:rsid w:val="0096507D"/>
    <w:rsid w:val="009653CE"/>
    <w:rsid w:val="00965EDA"/>
    <w:rsid w:val="00965F90"/>
    <w:rsid w:val="009678AC"/>
    <w:rsid w:val="00970817"/>
    <w:rsid w:val="00970CA0"/>
    <w:rsid w:val="00971660"/>
    <w:rsid w:val="009720D7"/>
    <w:rsid w:val="009728A6"/>
    <w:rsid w:val="00974557"/>
    <w:rsid w:val="00975C4A"/>
    <w:rsid w:val="00975EB9"/>
    <w:rsid w:val="009760EC"/>
    <w:rsid w:val="009764E1"/>
    <w:rsid w:val="009769F9"/>
    <w:rsid w:val="009810E4"/>
    <w:rsid w:val="00982B36"/>
    <w:rsid w:val="00982E7F"/>
    <w:rsid w:val="0098308A"/>
    <w:rsid w:val="00983762"/>
    <w:rsid w:val="009839FC"/>
    <w:rsid w:val="0098579C"/>
    <w:rsid w:val="00985898"/>
    <w:rsid w:val="00985E95"/>
    <w:rsid w:val="00987103"/>
    <w:rsid w:val="00991740"/>
    <w:rsid w:val="00991753"/>
    <w:rsid w:val="00991CB1"/>
    <w:rsid w:val="00991D13"/>
    <w:rsid w:val="0099516E"/>
    <w:rsid w:val="009951D8"/>
    <w:rsid w:val="00996BF3"/>
    <w:rsid w:val="009974D6"/>
    <w:rsid w:val="009A02C4"/>
    <w:rsid w:val="009A0491"/>
    <w:rsid w:val="009A0D10"/>
    <w:rsid w:val="009A1D58"/>
    <w:rsid w:val="009A1DD4"/>
    <w:rsid w:val="009A57EB"/>
    <w:rsid w:val="009A59E3"/>
    <w:rsid w:val="009A6665"/>
    <w:rsid w:val="009A7FA5"/>
    <w:rsid w:val="009B0328"/>
    <w:rsid w:val="009B04FE"/>
    <w:rsid w:val="009B15BE"/>
    <w:rsid w:val="009B1E76"/>
    <w:rsid w:val="009B328B"/>
    <w:rsid w:val="009B45AD"/>
    <w:rsid w:val="009B5FA4"/>
    <w:rsid w:val="009B7012"/>
    <w:rsid w:val="009C0844"/>
    <w:rsid w:val="009C0885"/>
    <w:rsid w:val="009C0912"/>
    <w:rsid w:val="009C0A2D"/>
    <w:rsid w:val="009C0CA8"/>
    <w:rsid w:val="009C3B6D"/>
    <w:rsid w:val="009C501D"/>
    <w:rsid w:val="009C5FF4"/>
    <w:rsid w:val="009C62A2"/>
    <w:rsid w:val="009C731B"/>
    <w:rsid w:val="009C7BFB"/>
    <w:rsid w:val="009D00F3"/>
    <w:rsid w:val="009D193C"/>
    <w:rsid w:val="009D1D1C"/>
    <w:rsid w:val="009D219F"/>
    <w:rsid w:val="009D27E8"/>
    <w:rsid w:val="009D42BE"/>
    <w:rsid w:val="009D5F0D"/>
    <w:rsid w:val="009D6BF5"/>
    <w:rsid w:val="009D6C31"/>
    <w:rsid w:val="009D7205"/>
    <w:rsid w:val="009D7ED2"/>
    <w:rsid w:val="009E103F"/>
    <w:rsid w:val="009E1199"/>
    <w:rsid w:val="009E2644"/>
    <w:rsid w:val="009E643E"/>
    <w:rsid w:val="009E6F25"/>
    <w:rsid w:val="009E7DBD"/>
    <w:rsid w:val="009F0022"/>
    <w:rsid w:val="009F01AC"/>
    <w:rsid w:val="009F0375"/>
    <w:rsid w:val="009F2924"/>
    <w:rsid w:val="009F3FB4"/>
    <w:rsid w:val="009F4D5F"/>
    <w:rsid w:val="009F4D91"/>
    <w:rsid w:val="009F54A2"/>
    <w:rsid w:val="009F62CB"/>
    <w:rsid w:val="009F6CC3"/>
    <w:rsid w:val="009F7022"/>
    <w:rsid w:val="009F73D0"/>
    <w:rsid w:val="009F7604"/>
    <w:rsid w:val="00A00FD2"/>
    <w:rsid w:val="00A0247C"/>
    <w:rsid w:val="00A03E24"/>
    <w:rsid w:val="00A064FB"/>
    <w:rsid w:val="00A074E8"/>
    <w:rsid w:val="00A07874"/>
    <w:rsid w:val="00A07957"/>
    <w:rsid w:val="00A104E8"/>
    <w:rsid w:val="00A1354C"/>
    <w:rsid w:val="00A13758"/>
    <w:rsid w:val="00A140FC"/>
    <w:rsid w:val="00A16314"/>
    <w:rsid w:val="00A17156"/>
    <w:rsid w:val="00A17DB0"/>
    <w:rsid w:val="00A218EA"/>
    <w:rsid w:val="00A21B26"/>
    <w:rsid w:val="00A22DE1"/>
    <w:rsid w:val="00A2541D"/>
    <w:rsid w:val="00A25667"/>
    <w:rsid w:val="00A257F3"/>
    <w:rsid w:val="00A2609D"/>
    <w:rsid w:val="00A26A1A"/>
    <w:rsid w:val="00A26AEE"/>
    <w:rsid w:val="00A3139C"/>
    <w:rsid w:val="00A31869"/>
    <w:rsid w:val="00A3255A"/>
    <w:rsid w:val="00A3331B"/>
    <w:rsid w:val="00A33506"/>
    <w:rsid w:val="00A34CEF"/>
    <w:rsid w:val="00A350B3"/>
    <w:rsid w:val="00A42226"/>
    <w:rsid w:val="00A45B36"/>
    <w:rsid w:val="00A470D3"/>
    <w:rsid w:val="00A4781B"/>
    <w:rsid w:val="00A47838"/>
    <w:rsid w:val="00A50AF3"/>
    <w:rsid w:val="00A517B6"/>
    <w:rsid w:val="00A528BD"/>
    <w:rsid w:val="00A534B9"/>
    <w:rsid w:val="00A5417F"/>
    <w:rsid w:val="00A556D8"/>
    <w:rsid w:val="00A558F2"/>
    <w:rsid w:val="00A5608D"/>
    <w:rsid w:val="00A5622C"/>
    <w:rsid w:val="00A56908"/>
    <w:rsid w:val="00A62E07"/>
    <w:rsid w:val="00A62FE2"/>
    <w:rsid w:val="00A64EE6"/>
    <w:rsid w:val="00A7052C"/>
    <w:rsid w:val="00A71428"/>
    <w:rsid w:val="00A73B31"/>
    <w:rsid w:val="00A74E1E"/>
    <w:rsid w:val="00A7568B"/>
    <w:rsid w:val="00A759D1"/>
    <w:rsid w:val="00A7662D"/>
    <w:rsid w:val="00A77004"/>
    <w:rsid w:val="00A77650"/>
    <w:rsid w:val="00A800A4"/>
    <w:rsid w:val="00A81140"/>
    <w:rsid w:val="00A8328A"/>
    <w:rsid w:val="00A83B72"/>
    <w:rsid w:val="00A85E67"/>
    <w:rsid w:val="00A866B9"/>
    <w:rsid w:val="00A8676A"/>
    <w:rsid w:val="00A868B5"/>
    <w:rsid w:val="00A86B2A"/>
    <w:rsid w:val="00A878DD"/>
    <w:rsid w:val="00A87E5D"/>
    <w:rsid w:val="00A90942"/>
    <w:rsid w:val="00A90C9F"/>
    <w:rsid w:val="00A91C7A"/>
    <w:rsid w:val="00A920B5"/>
    <w:rsid w:val="00A932F7"/>
    <w:rsid w:val="00A93563"/>
    <w:rsid w:val="00A93697"/>
    <w:rsid w:val="00A9492B"/>
    <w:rsid w:val="00A957D4"/>
    <w:rsid w:val="00A96950"/>
    <w:rsid w:val="00A96EF4"/>
    <w:rsid w:val="00A97DF3"/>
    <w:rsid w:val="00AA0380"/>
    <w:rsid w:val="00AA1E81"/>
    <w:rsid w:val="00AA21A3"/>
    <w:rsid w:val="00AA2766"/>
    <w:rsid w:val="00AA326A"/>
    <w:rsid w:val="00AA4B36"/>
    <w:rsid w:val="00AA62ED"/>
    <w:rsid w:val="00AA697E"/>
    <w:rsid w:val="00AB140D"/>
    <w:rsid w:val="00AB17EB"/>
    <w:rsid w:val="00AB1809"/>
    <w:rsid w:val="00AB1BC6"/>
    <w:rsid w:val="00AB229E"/>
    <w:rsid w:val="00AB2951"/>
    <w:rsid w:val="00AB29AA"/>
    <w:rsid w:val="00AB3FCA"/>
    <w:rsid w:val="00AB5049"/>
    <w:rsid w:val="00AB57AA"/>
    <w:rsid w:val="00AB607E"/>
    <w:rsid w:val="00AC03F9"/>
    <w:rsid w:val="00AC1CAD"/>
    <w:rsid w:val="00AC20D9"/>
    <w:rsid w:val="00AC2D20"/>
    <w:rsid w:val="00AC335E"/>
    <w:rsid w:val="00AC3D1A"/>
    <w:rsid w:val="00AC4178"/>
    <w:rsid w:val="00AC4697"/>
    <w:rsid w:val="00AC4A54"/>
    <w:rsid w:val="00AC7BC6"/>
    <w:rsid w:val="00AD129B"/>
    <w:rsid w:val="00AD135C"/>
    <w:rsid w:val="00AD16B6"/>
    <w:rsid w:val="00AD22C3"/>
    <w:rsid w:val="00AD26DB"/>
    <w:rsid w:val="00AD2FA5"/>
    <w:rsid w:val="00AD43AD"/>
    <w:rsid w:val="00AD6D77"/>
    <w:rsid w:val="00AD71D2"/>
    <w:rsid w:val="00AD7325"/>
    <w:rsid w:val="00AE26D3"/>
    <w:rsid w:val="00AE26E0"/>
    <w:rsid w:val="00AE3A3A"/>
    <w:rsid w:val="00AE3B95"/>
    <w:rsid w:val="00AE41F3"/>
    <w:rsid w:val="00AE4D95"/>
    <w:rsid w:val="00AE6E4D"/>
    <w:rsid w:val="00AF14E4"/>
    <w:rsid w:val="00AF1615"/>
    <w:rsid w:val="00AF1BE4"/>
    <w:rsid w:val="00AF498F"/>
    <w:rsid w:val="00AF52B4"/>
    <w:rsid w:val="00AF5456"/>
    <w:rsid w:val="00AF6FE7"/>
    <w:rsid w:val="00B0030A"/>
    <w:rsid w:val="00B003B7"/>
    <w:rsid w:val="00B0175E"/>
    <w:rsid w:val="00B01DDC"/>
    <w:rsid w:val="00B01E0E"/>
    <w:rsid w:val="00B02686"/>
    <w:rsid w:val="00B02EC8"/>
    <w:rsid w:val="00B0488D"/>
    <w:rsid w:val="00B04E7D"/>
    <w:rsid w:val="00B07498"/>
    <w:rsid w:val="00B074D3"/>
    <w:rsid w:val="00B079F5"/>
    <w:rsid w:val="00B07FCA"/>
    <w:rsid w:val="00B10316"/>
    <w:rsid w:val="00B1434A"/>
    <w:rsid w:val="00B14A9A"/>
    <w:rsid w:val="00B15B25"/>
    <w:rsid w:val="00B20D84"/>
    <w:rsid w:val="00B214A6"/>
    <w:rsid w:val="00B214C6"/>
    <w:rsid w:val="00B21544"/>
    <w:rsid w:val="00B2289B"/>
    <w:rsid w:val="00B23080"/>
    <w:rsid w:val="00B242A7"/>
    <w:rsid w:val="00B242D6"/>
    <w:rsid w:val="00B250B8"/>
    <w:rsid w:val="00B25195"/>
    <w:rsid w:val="00B25677"/>
    <w:rsid w:val="00B25839"/>
    <w:rsid w:val="00B262D3"/>
    <w:rsid w:val="00B2747E"/>
    <w:rsid w:val="00B2753F"/>
    <w:rsid w:val="00B31846"/>
    <w:rsid w:val="00B32071"/>
    <w:rsid w:val="00B32323"/>
    <w:rsid w:val="00B361D0"/>
    <w:rsid w:val="00B365A7"/>
    <w:rsid w:val="00B40655"/>
    <w:rsid w:val="00B4072B"/>
    <w:rsid w:val="00B40C34"/>
    <w:rsid w:val="00B41A48"/>
    <w:rsid w:val="00B42612"/>
    <w:rsid w:val="00B43104"/>
    <w:rsid w:val="00B43761"/>
    <w:rsid w:val="00B45034"/>
    <w:rsid w:val="00B45859"/>
    <w:rsid w:val="00B45BD6"/>
    <w:rsid w:val="00B5061B"/>
    <w:rsid w:val="00B50629"/>
    <w:rsid w:val="00B5072B"/>
    <w:rsid w:val="00B5082C"/>
    <w:rsid w:val="00B50BD5"/>
    <w:rsid w:val="00B51926"/>
    <w:rsid w:val="00B51DF4"/>
    <w:rsid w:val="00B52D5C"/>
    <w:rsid w:val="00B546F1"/>
    <w:rsid w:val="00B558DA"/>
    <w:rsid w:val="00B5606C"/>
    <w:rsid w:val="00B5617D"/>
    <w:rsid w:val="00B563D6"/>
    <w:rsid w:val="00B56A46"/>
    <w:rsid w:val="00B57193"/>
    <w:rsid w:val="00B6179F"/>
    <w:rsid w:val="00B62670"/>
    <w:rsid w:val="00B629E8"/>
    <w:rsid w:val="00B65813"/>
    <w:rsid w:val="00B65BF6"/>
    <w:rsid w:val="00B662D7"/>
    <w:rsid w:val="00B66679"/>
    <w:rsid w:val="00B677EE"/>
    <w:rsid w:val="00B67A13"/>
    <w:rsid w:val="00B701A2"/>
    <w:rsid w:val="00B71965"/>
    <w:rsid w:val="00B74990"/>
    <w:rsid w:val="00B74A58"/>
    <w:rsid w:val="00B75D65"/>
    <w:rsid w:val="00B76549"/>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68EC"/>
    <w:rsid w:val="00B90759"/>
    <w:rsid w:val="00B90919"/>
    <w:rsid w:val="00B90EC1"/>
    <w:rsid w:val="00B921FD"/>
    <w:rsid w:val="00B9603D"/>
    <w:rsid w:val="00B96510"/>
    <w:rsid w:val="00B97EB4"/>
    <w:rsid w:val="00BA1BC1"/>
    <w:rsid w:val="00BA2771"/>
    <w:rsid w:val="00BA2F9F"/>
    <w:rsid w:val="00BA5A6B"/>
    <w:rsid w:val="00BA5AB0"/>
    <w:rsid w:val="00BA663D"/>
    <w:rsid w:val="00BA7F6E"/>
    <w:rsid w:val="00BB18A3"/>
    <w:rsid w:val="00BB31ED"/>
    <w:rsid w:val="00BB3E63"/>
    <w:rsid w:val="00BB51FB"/>
    <w:rsid w:val="00BB77E6"/>
    <w:rsid w:val="00BC0FE4"/>
    <w:rsid w:val="00BC11BB"/>
    <w:rsid w:val="00BC162E"/>
    <w:rsid w:val="00BC19F4"/>
    <w:rsid w:val="00BC4597"/>
    <w:rsid w:val="00BC4D41"/>
    <w:rsid w:val="00BC59DC"/>
    <w:rsid w:val="00BC5C90"/>
    <w:rsid w:val="00BC6440"/>
    <w:rsid w:val="00BC6A55"/>
    <w:rsid w:val="00BC73DB"/>
    <w:rsid w:val="00BD339C"/>
    <w:rsid w:val="00BD3804"/>
    <w:rsid w:val="00BD3AFA"/>
    <w:rsid w:val="00BD5162"/>
    <w:rsid w:val="00BD5441"/>
    <w:rsid w:val="00BD56BC"/>
    <w:rsid w:val="00BD58DA"/>
    <w:rsid w:val="00BD6BAE"/>
    <w:rsid w:val="00BD7483"/>
    <w:rsid w:val="00BD767C"/>
    <w:rsid w:val="00BE0426"/>
    <w:rsid w:val="00BE1FC2"/>
    <w:rsid w:val="00BE2364"/>
    <w:rsid w:val="00BE3D40"/>
    <w:rsid w:val="00BE4A2D"/>
    <w:rsid w:val="00BE5A67"/>
    <w:rsid w:val="00BE6418"/>
    <w:rsid w:val="00BE6815"/>
    <w:rsid w:val="00BE68D6"/>
    <w:rsid w:val="00BE7063"/>
    <w:rsid w:val="00BF0C1D"/>
    <w:rsid w:val="00BF0E7B"/>
    <w:rsid w:val="00BF29D5"/>
    <w:rsid w:val="00BF4523"/>
    <w:rsid w:val="00BF4D96"/>
    <w:rsid w:val="00BF4F2D"/>
    <w:rsid w:val="00BF636C"/>
    <w:rsid w:val="00BF7AE1"/>
    <w:rsid w:val="00BF7C39"/>
    <w:rsid w:val="00C024E4"/>
    <w:rsid w:val="00C0481A"/>
    <w:rsid w:val="00C04A31"/>
    <w:rsid w:val="00C05D56"/>
    <w:rsid w:val="00C06FC6"/>
    <w:rsid w:val="00C07739"/>
    <w:rsid w:val="00C077BC"/>
    <w:rsid w:val="00C11476"/>
    <w:rsid w:val="00C12CB1"/>
    <w:rsid w:val="00C14E5F"/>
    <w:rsid w:val="00C15CB6"/>
    <w:rsid w:val="00C15F11"/>
    <w:rsid w:val="00C1696A"/>
    <w:rsid w:val="00C17054"/>
    <w:rsid w:val="00C20365"/>
    <w:rsid w:val="00C21762"/>
    <w:rsid w:val="00C21EAE"/>
    <w:rsid w:val="00C224EE"/>
    <w:rsid w:val="00C2287F"/>
    <w:rsid w:val="00C246C1"/>
    <w:rsid w:val="00C24A55"/>
    <w:rsid w:val="00C24DBC"/>
    <w:rsid w:val="00C25263"/>
    <w:rsid w:val="00C25359"/>
    <w:rsid w:val="00C25EED"/>
    <w:rsid w:val="00C26025"/>
    <w:rsid w:val="00C268CC"/>
    <w:rsid w:val="00C27D01"/>
    <w:rsid w:val="00C30087"/>
    <w:rsid w:val="00C31A1D"/>
    <w:rsid w:val="00C32674"/>
    <w:rsid w:val="00C3378B"/>
    <w:rsid w:val="00C34EC8"/>
    <w:rsid w:val="00C355CD"/>
    <w:rsid w:val="00C360C6"/>
    <w:rsid w:val="00C36658"/>
    <w:rsid w:val="00C36B0F"/>
    <w:rsid w:val="00C37E07"/>
    <w:rsid w:val="00C40566"/>
    <w:rsid w:val="00C40DE5"/>
    <w:rsid w:val="00C43061"/>
    <w:rsid w:val="00C446BE"/>
    <w:rsid w:val="00C44AEB"/>
    <w:rsid w:val="00C45FBC"/>
    <w:rsid w:val="00C4690D"/>
    <w:rsid w:val="00C5026E"/>
    <w:rsid w:val="00C512D6"/>
    <w:rsid w:val="00C539C3"/>
    <w:rsid w:val="00C553A2"/>
    <w:rsid w:val="00C5670C"/>
    <w:rsid w:val="00C56BCB"/>
    <w:rsid w:val="00C56C49"/>
    <w:rsid w:val="00C571F1"/>
    <w:rsid w:val="00C5742D"/>
    <w:rsid w:val="00C60DD2"/>
    <w:rsid w:val="00C620A4"/>
    <w:rsid w:val="00C62817"/>
    <w:rsid w:val="00C630C8"/>
    <w:rsid w:val="00C65F98"/>
    <w:rsid w:val="00C66A96"/>
    <w:rsid w:val="00C66B65"/>
    <w:rsid w:val="00C6749F"/>
    <w:rsid w:val="00C710C2"/>
    <w:rsid w:val="00C713E4"/>
    <w:rsid w:val="00C71BD0"/>
    <w:rsid w:val="00C7294D"/>
    <w:rsid w:val="00C72F27"/>
    <w:rsid w:val="00C73725"/>
    <w:rsid w:val="00C73F2F"/>
    <w:rsid w:val="00C73FBC"/>
    <w:rsid w:val="00C75017"/>
    <w:rsid w:val="00C754B5"/>
    <w:rsid w:val="00C8052A"/>
    <w:rsid w:val="00C80DD6"/>
    <w:rsid w:val="00C80F8C"/>
    <w:rsid w:val="00C82910"/>
    <w:rsid w:val="00C82D7E"/>
    <w:rsid w:val="00C84B38"/>
    <w:rsid w:val="00C85C73"/>
    <w:rsid w:val="00C85D8B"/>
    <w:rsid w:val="00C85FD2"/>
    <w:rsid w:val="00C86E7B"/>
    <w:rsid w:val="00C900A9"/>
    <w:rsid w:val="00C90A04"/>
    <w:rsid w:val="00C90B8E"/>
    <w:rsid w:val="00C91398"/>
    <w:rsid w:val="00C917B4"/>
    <w:rsid w:val="00C91CCF"/>
    <w:rsid w:val="00C92093"/>
    <w:rsid w:val="00C93FFA"/>
    <w:rsid w:val="00C942A1"/>
    <w:rsid w:val="00C948B1"/>
    <w:rsid w:val="00C95A9C"/>
    <w:rsid w:val="00C967AB"/>
    <w:rsid w:val="00C96DE7"/>
    <w:rsid w:val="00C9748B"/>
    <w:rsid w:val="00C979AF"/>
    <w:rsid w:val="00CA20DA"/>
    <w:rsid w:val="00CA21A0"/>
    <w:rsid w:val="00CA314E"/>
    <w:rsid w:val="00CA31A8"/>
    <w:rsid w:val="00CA331B"/>
    <w:rsid w:val="00CA39D3"/>
    <w:rsid w:val="00CA4ACD"/>
    <w:rsid w:val="00CA4D80"/>
    <w:rsid w:val="00CA4F05"/>
    <w:rsid w:val="00CA5356"/>
    <w:rsid w:val="00CA5C12"/>
    <w:rsid w:val="00CA5C8E"/>
    <w:rsid w:val="00CA7CFF"/>
    <w:rsid w:val="00CA7F20"/>
    <w:rsid w:val="00CB06FE"/>
    <w:rsid w:val="00CB2467"/>
    <w:rsid w:val="00CB3333"/>
    <w:rsid w:val="00CB378E"/>
    <w:rsid w:val="00CB3881"/>
    <w:rsid w:val="00CB5265"/>
    <w:rsid w:val="00CB54AF"/>
    <w:rsid w:val="00CB5664"/>
    <w:rsid w:val="00CB590A"/>
    <w:rsid w:val="00CB5E02"/>
    <w:rsid w:val="00CB73A3"/>
    <w:rsid w:val="00CC003A"/>
    <w:rsid w:val="00CC07F4"/>
    <w:rsid w:val="00CC0D72"/>
    <w:rsid w:val="00CC2A61"/>
    <w:rsid w:val="00CC3D28"/>
    <w:rsid w:val="00CC5697"/>
    <w:rsid w:val="00CC5A44"/>
    <w:rsid w:val="00CC5A5A"/>
    <w:rsid w:val="00CC730D"/>
    <w:rsid w:val="00CD04B7"/>
    <w:rsid w:val="00CD04F7"/>
    <w:rsid w:val="00CD0EF8"/>
    <w:rsid w:val="00CD123D"/>
    <w:rsid w:val="00CD1761"/>
    <w:rsid w:val="00CD1C86"/>
    <w:rsid w:val="00CD20FF"/>
    <w:rsid w:val="00CD2E29"/>
    <w:rsid w:val="00CD332E"/>
    <w:rsid w:val="00CD4E75"/>
    <w:rsid w:val="00CD515B"/>
    <w:rsid w:val="00CD59AA"/>
    <w:rsid w:val="00CD5E04"/>
    <w:rsid w:val="00CD68E5"/>
    <w:rsid w:val="00CD6CF9"/>
    <w:rsid w:val="00CD6FAF"/>
    <w:rsid w:val="00CD775D"/>
    <w:rsid w:val="00CE0A3C"/>
    <w:rsid w:val="00CE0C7C"/>
    <w:rsid w:val="00CE182E"/>
    <w:rsid w:val="00CE2823"/>
    <w:rsid w:val="00CE357B"/>
    <w:rsid w:val="00CE4209"/>
    <w:rsid w:val="00CE58DE"/>
    <w:rsid w:val="00CE6B82"/>
    <w:rsid w:val="00CE72DE"/>
    <w:rsid w:val="00CE7665"/>
    <w:rsid w:val="00CE7F34"/>
    <w:rsid w:val="00CF1839"/>
    <w:rsid w:val="00CF1D66"/>
    <w:rsid w:val="00CF1DF6"/>
    <w:rsid w:val="00CF30E7"/>
    <w:rsid w:val="00CF35F6"/>
    <w:rsid w:val="00CF38C5"/>
    <w:rsid w:val="00CF3F05"/>
    <w:rsid w:val="00CF5C33"/>
    <w:rsid w:val="00CF5C70"/>
    <w:rsid w:val="00CF7FF9"/>
    <w:rsid w:val="00D0086D"/>
    <w:rsid w:val="00D06012"/>
    <w:rsid w:val="00D0682A"/>
    <w:rsid w:val="00D07D65"/>
    <w:rsid w:val="00D07E01"/>
    <w:rsid w:val="00D100E4"/>
    <w:rsid w:val="00D104F3"/>
    <w:rsid w:val="00D1099B"/>
    <w:rsid w:val="00D11ECF"/>
    <w:rsid w:val="00D12181"/>
    <w:rsid w:val="00D134E8"/>
    <w:rsid w:val="00D14480"/>
    <w:rsid w:val="00D1556D"/>
    <w:rsid w:val="00D15E56"/>
    <w:rsid w:val="00D15F78"/>
    <w:rsid w:val="00D1634F"/>
    <w:rsid w:val="00D20056"/>
    <w:rsid w:val="00D211D9"/>
    <w:rsid w:val="00D22304"/>
    <w:rsid w:val="00D23470"/>
    <w:rsid w:val="00D23691"/>
    <w:rsid w:val="00D236AC"/>
    <w:rsid w:val="00D27C96"/>
    <w:rsid w:val="00D30C55"/>
    <w:rsid w:val="00D31544"/>
    <w:rsid w:val="00D34117"/>
    <w:rsid w:val="00D347A9"/>
    <w:rsid w:val="00D35063"/>
    <w:rsid w:val="00D35C7E"/>
    <w:rsid w:val="00D35DCB"/>
    <w:rsid w:val="00D3673A"/>
    <w:rsid w:val="00D3792E"/>
    <w:rsid w:val="00D40F3E"/>
    <w:rsid w:val="00D41B47"/>
    <w:rsid w:val="00D43180"/>
    <w:rsid w:val="00D433F1"/>
    <w:rsid w:val="00D44595"/>
    <w:rsid w:val="00D45470"/>
    <w:rsid w:val="00D461DA"/>
    <w:rsid w:val="00D519BE"/>
    <w:rsid w:val="00D51F3D"/>
    <w:rsid w:val="00D52033"/>
    <w:rsid w:val="00D53BBF"/>
    <w:rsid w:val="00D53C6D"/>
    <w:rsid w:val="00D53D20"/>
    <w:rsid w:val="00D53FA6"/>
    <w:rsid w:val="00D54520"/>
    <w:rsid w:val="00D55350"/>
    <w:rsid w:val="00D60635"/>
    <w:rsid w:val="00D60DEB"/>
    <w:rsid w:val="00D616A8"/>
    <w:rsid w:val="00D6191F"/>
    <w:rsid w:val="00D622D9"/>
    <w:rsid w:val="00D62A9B"/>
    <w:rsid w:val="00D62B5B"/>
    <w:rsid w:val="00D63FB4"/>
    <w:rsid w:val="00D650A8"/>
    <w:rsid w:val="00D6546D"/>
    <w:rsid w:val="00D65BDB"/>
    <w:rsid w:val="00D670F0"/>
    <w:rsid w:val="00D6737C"/>
    <w:rsid w:val="00D702E1"/>
    <w:rsid w:val="00D70FC3"/>
    <w:rsid w:val="00D7321B"/>
    <w:rsid w:val="00D73B09"/>
    <w:rsid w:val="00D74E55"/>
    <w:rsid w:val="00D7516A"/>
    <w:rsid w:val="00D75E73"/>
    <w:rsid w:val="00D778A2"/>
    <w:rsid w:val="00D81B40"/>
    <w:rsid w:val="00D82E6A"/>
    <w:rsid w:val="00D82F93"/>
    <w:rsid w:val="00D83EFB"/>
    <w:rsid w:val="00D843FE"/>
    <w:rsid w:val="00D8456D"/>
    <w:rsid w:val="00D8474B"/>
    <w:rsid w:val="00D858EE"/>
    <w:rsid w:val="00D85AD8"/>
    <w:rsid w:val="00D8755E"/>
    <w:rsid w:val="00D91CE3"/>
    <w:rsid w:val="00D92515"/>
    <w:rsid w:val="00D92D6B"/>
    <w:rsid w:val="00D9353B"/>
    <w:rsid w:val="00D94FFB"/>
    <w:rsid w:val="00D96291"/>
    <w:rsid w:val="00D97C05"/>
    <w:rsid w:val="00DA329A"/>
    <w:rsid w:val="00DA3E98"/>
    <w:rsid w:val="00DA402E"/>
    <w:rsid w:val="00DA4713"/>
    <w:rsid w:val="00DA5B03"/>
    <w:rsid w:val="00DA728E"/>
    <w:rsid w:val="00DB0D60"/>
    <w:rsid w:val="00DB0F8C"/>
    <w:rsid w:val="00DB2AF8"/>
    <w:rsid w:val="00DB37EA"/>
    <w:rsid w:val="00DB3B56"/>
    <w:rsid w:val="00DB3F8E"/>
    <w:rsid w:val="00DB47B2"/>
    <w:rsid w:val="00DB4C8C"/>
    <w:rsid w:val="00DB4D67"/>
    <w:rsid w:val="00DB5185"/>
    <w:rsid w:val="00DB6220"/>
    <w:rsid w:val="00DB65F7"/>
    <w:rsid w:val="00DB7350"/>
    <w:rsid w:val="00DC0EA0"/>
    <w:rsid w:val="00DC104B"/>
    <w:rsid w:val="00DC1692"/>
    <w:rsid w:val="00DC21CF"/>
    <w:rsid w:val="00DC3327"/>
    <w:rsid w:val="00DC34A9"/>
    <w:rsid w:val="00DC4820"/>
    <w:rsid w:val="00DC520F"/>
    <w:rsid w:val="00DC7BB2"/>
    <w:rsid w:val="00DC7F3D"/>
    <w:rsid w:val="00DD220B"/>
    <w:rsid w:val="00DD299E"/>
    <w:rsid w:val="00DD2BD6"/>
    <w:rsid w:val="00DD3824"/>
    <w:rsid w:val="00DD3870"/>
    <w:rsid w:val="00DD3AF0"/>
    <w:rsid w:val="00DD6C75"/>
    <w:rsid w:val="00DE0A5C"/>
    <w:rsid w:val="00DE0CA0"/>
    <w:rsid w:val="00DE10D9"/>
    <w:rsid w:val="00DE11A4"/>
    <w:rsid w:val="00DE1BB4"/>
    <w:rsid w:val="00DE1C07"/>
    <w:rsid w:val="00DE2FE4"/>
    <w:rsid w:val="00DE3D01"/>
    <w:rsid w:val="00DE6A2A"/>
    <w:rsid w:val="00DE6C8D"/>
    <w:rsid w:val="00DE70E2"/>
    <w:rsid w:val="00DF0121"/>
    <w:rsid w:val="00DF012D"/>
    <w:rsid w:val="00DF05C4"/>
    <w:rsid w:val="00DF1C01"/>
    <w:rsid w:val="00DF2224"/>
    <w:rsid w:val="00DF23B5"/>
    <w:rsid w:val="00DF38AB"/>
    <w:rsid w:val="00DF49F0"/>
    <w:rsid w:val="00DF592F"/>
    <w:rsid w:val="00DF5A95"/>
    <w:rsid w:val="00DF5E21"/>
    <w:rsid w:val="00E00CB0"/>
    <w:rsid w:val="00E0107D"/>
    <w:rsid w:val="00E016F4"/>
    <w:rsid w:val="00E01F1B"/>
    <w:rsid w:val="00E02DD5"/>
    <w:rsid w:val="00E02F78"/>
    <w:rsid w:val="00E04528"/>
    <w:rsid w:val="00E04E3B"/>
    <w:rsid w:val="00E05427"/>
    <w:rsid w:val="00E1186B"/>
    <w:rsid w:val="00E135BD"/>
    <w:rsid w:val="00E142DE"/>
    <w:rsid w:val="00E16E76"/>
    <w:rsid w:val="00E17DE6"/>
    <w:rsid w:val="00E2099F"/>
    <w:rsid w:val="00E20D2E"/>
    <w:rsid w:val="00E214E4"/>
    <w:rsid w:val="00E21647"/>
    <w:rsid w:val="00E22011"/>
    <w:rsid w:val="00E22803"/>
    <w:rsid w:val="00E23014"/>
    <w:rsid w:val="00E2346D"/>
    <w:rsid w:val="00E23697"/>
    <w:rsid w:val="00E23918"/>
    <w:rsid w:val="00E239A5"/>
    <w:rsid w:val="00E24BFE"/>
    <w:rsid w:val="00E258AE"/>
    <w:rsid w:val="00E264C1"/>
    <w:rsid w:val="00E26DF8"/>
    <w:rsid w:val="00E30514"/>
    <w:rsid w:val="00E33D57"/>
    <w:rsid w:val="00E36EA6"/>
    <w:rsid w:val="00E37A3C"/>
    <w:rsid w:val="00E40712"/>
    <w:rsid w:val="00E4111C"/>
    <w:rsid w:val="00E417E5"/>
    <w:rsid w:val="00E41A2B"/>
    <w:rsid w:val="00E42E49"/>
    <w:rsid w:val="00E43033"/>
    <w:rsid w:val="00E43C1A"/>
    <w:rsid w:val="00E4411B"/>
    <w:rsid w:val="00E44B19"/>
    <w:rsid w:val="00E45EB8"/>
    <w:rsid w:val="00E518F6"/>
    <w:rsid w:val="00E523D8"/>
    <w:rsid w:val="00E52CF8"/>
    <w:rsid w:val="00E52F45"/>
    <w:rsid w:val="00E53735"/>
    <w:rsid w:val="00E54798"/>
    <w:rsid w:val="00E54920"/>
    <w:rsid w:val="00E561ED"/>
    <w:rsid w:val="00E567F7"/>
    <w:rsid w:val="00E572EC"/>
    <w:rsid w:val="00E57DC7"/>
    <w:rsid w:val="00E60461"/>
    <w:rsid w:val="00E60A97"/>
    <w:rsid w:val="00E610A9"/>
    <w:rsid w:val="00E61F2A"/>
    <w:rsid w:val="00E623DD"/>
    <w:rsid w:val="00E6273E"/>
    <w:rsid w:val="00E62B27"/>
    <w:rsid w:val="00E62E46"/>
    <w:rsid w:val="00E630D7"/>
    <w:rsid w:val="00E63AFB"/>
    <w:rsid w:val="00E64D62"/>
    <w:rsid w:val="00E64D7C"/>
    <w:rsid w:val="00E66712"/>
    <w:rsid w:val="00E6671C"/>
    <w:rsid w:val="00E66754"/>
    <w:rsid w:val="00E67569"/>
    <w:rsid w:val="00E67666"/>
    <w:rsid w:val="00E72B59"/>
    <w:rsid w:val="00E75ED0"/>
    <w:rsid w:val="00E76AE4"/>
    <w:rsid w:val="00E774AD"/>
    <w:rsid w:val="00E77A16"/>
    <w:rsid w:val="00E77DAB"/>
    <w:rsid w:val="00E8045E"/>
    <w:rsid w:val="00E80F3D"/>
    <w:rsid w:val="00E82B2E"/>
    <w:rsid w:val="00E83145"/>
    <w:rsid w:val="00E83ADC"/>
    <w:rsid w:val="00E8458A"/>
    <w:rsid w:val="00E84D4D"/>
    <w:rsid w:val="00E8586A"/>
    <w:rsid w:val="00E86CF2"/>
    <w:rsid w:val="00E86E4F"/>
    <w:rsid w:val="00E877F8"/>
    <w:rsid w:val="00E87A41"/>
    <w:rsid w:val="00E906C6"/>
    <w:rsid w:val="00E91115"/>
    <w:rsid w:val="00E911A7"/>
    <w:rsid w:val="00E91672"/>
    <w:rsid w:val="00E9212E"/>
    <w:rsid w:val="00E9232F"/>
    <w:rsid w:val="00E926DD"/>
    <w:rsid w:val="00E92995"/>
    <w:rsid w:val="00E9392F"/>
    <w:rsid w:val="00E9406B"/>
    <w:rsid w:val="00E94B64"/>
    <w:rsid w:val="00E951A5"/>
    <w:rsid w:val="00E96120"/>
    <w:rsid w:val="00E965B3"/>
    <w:rsid w:val="00E96B80"/>
    <w:rsid w:val="00EA37C1"/>
    <w:rsid w:val="00EA3A6D"/>
    <w:rsid w:val="00EA4784"/>
    <w:rsid w:val="00EA5C33"/>
    <w:rsid w:val="00EA687C"/>
    <w:rsid w:val="00EA6A6D"/>
    <w:rsid w:val="00EA7063"/>
    <w:rsid w:val="00EA7248"/>
    <w:rsid w:val="00EA771A"/>
    <w:rsid w:val="00EA7C85"/>
    <w:rsid w:val="00EB0418"/>
    <w:rsid w:val="00EB3FFF"/>
    <w:rsid w:val="00EB4C66"/>
    <w:rsid w:val="00EB502C"/>
    <w:rsid w:val="00EB5451"/>
    <w:rsid w:val="00EB5B34"/>
    <w:rsid w:val="00EB6102"/>
    <w:rsid w:val="00EB617F"/>
    <w:rsid w:val="00EB6194"/>
    <w:rsid w:val="00EC1D0D"/>
    <w:rsid w:val="00EC24F4"/>
    <w:rsid w:val="00EC30CF"/>
    <w:rsid w:val="00EC3A5E"/>
    <w:rsid w:val="00EC3E73"/>
    <w:rsid w:val="00EC5841"/>
    <w:rsid w:val="00EC5C24"/>
    <w:rsid w:val="00EC71CE"/>
    <w:rsid w:val="00ED2F60"/>
    <w:rsid w:val="00ED4555"/>
    <w:rsid w:val="00ED4FBA"/>
    <w:rsid w:val="00ED55BA"/>
    <w:rsid w:val="00ED5C1D"/>
    <w:rsid w:val="00ED663C"/>
    <w:rsid w:val="00ED72EB"/>
    <w:rsid w:val="00ED7484"/>
    <w:rsid w:val="00ED7585"/>
    <w:rsid w:val="00EE04D9"/>
    <w:rsid w:val="00EE10DD"/>
    <w:rsid w:val="00EE14B1"/>
    <w:rsid w:val="00EE157D"/>
    <w:rsid w:val="00EE4107"/>
    <w:rsid w:val="00EE4A8B"/>
    <w:rsid w:val="00EE6B67"/>
    <w:rsid w:val="00EF02B5"/>
    <w:rsid w:val="00EF247A"/>
    <w:rsid w:val="00EF2A87"/>
    <w:rsid w:val="00EF38F3"/>
    <w:rsid w:val="00EF41CC"/>
    <w:rsid w:val="00EF4C27"/>
    <w:rsid w:val="00EF780E"/>
    <w:rsid w:val="00EF7A33"/>
    <w:rsid w:val="00F01A34"/>
    <w:rsid w:val="00F02ED7"/>
    <w:rsid w:val="00F06326"/>
    <w:rsid w:val="00F0644C"/>
    <w:rsid w:val="00F067AA"/>
    <w:rsid w:val="00F06FE4"/>
    <w:rsid w:val="00F070A0"/>
    <w:rsid w:val="00F079CE"/>
    <w:rsid w:val="00F1031E"/>
    <w:rsid w:val="00F10BA6"/>
    <w:rsid w:val="00F12350"/>
    <w:rsid w:val="00F12FFA"/>
    <w:rsid w:val="00F1319F"/>
    <w:rsid w:val="00F142C1"/>
    <w:rsid w:val="00F1564B"/>
    <w:rsid w:val="00F159ED"/>
    <w:rsid w:val="00F1667F"/>
    <w:rsid w:val="00F16E7C"/>
    <w:rsid w:val="00F17F53"/>
    <w:rsid w:val="00F20507"/>
    <w:rsid w:val="00F215DD"/>
    <w:rsid w:val="00F227C5"/>
    <w:rsid w:val="00F260F7"/>
    <w:rsid w:val="00F261FD"/>
    <w:rsid w:val="00F26BA6"/>
    <w:rsid w:val="00F3092B"/>
    <w:rsid w:val="00F30BE1"/>
    <w:rsid w:val="00F3218E"/>
    <w:rsid w:val="00F32369"/>
    <w:rsid w:val="00F34BBF"/>
    <w:rsid w:val="00F37AB6"/>
    <w:rsid w:val="00F40494"/>
    <w:rsid w:val="00F405F5"/>
    <w:rsid w:val="00F40BB3"/>
    <w:rsid w:val="00F41F1C"/>
    <w:rsid w:val="00F42640"/>
    <w:rsid w:val="00F42AA2"/>
    <w:rsid w:val="00F42B0B"/>
    <w:rsid w:val="00F42E0D"/>
    <w:rsid w:val="00F440DD"/>
    <w:rsid w:val="00F44563"/>
    <w:rsid w:val="00F450B5"/>
    <w:rsid w:val="00F47268"/>
    <w:rsid w:val="00F505A5"/>
    <w:rsid w:val="00F50EC3"/>
    <w:rsid w:val="00F51C08"/>
    <w:rsid w:val="00F5245E"/>
    <w:rsid w:val="00F524C4"/>
    <w:rsid w:val="00F538FA"/>
    <w:rsid w:val="00F5436A"/>
    <w:rsid w:val="00F567B7"/>
    <w:rsid w:val="00F60042"/>
    <w:rsid w:val="00F607F2"/>
    <w:rsid w:val="00F612D2"/>
    <w:rsid w:val="00F61CB6"/>
    <w:rsid w:val="00F6229D"/>
    <w:rsid w:val="00F640D3"/>
    <w:rsid w:val="00F66F7B"/>
    <w:rsid w:val="00F674F0"/>
    <w:rsid w:val="00F7013E"/>
    <w:rsid w:val="00F70D9F"/>
    <w:rsid w:val="00F70F37"/>
    <w:rsid w:val="00F7173C"/>
    <w:rsid w:val="00F72706"/>
    <w:rsid w:val="00F7278D"/>
    <w:rsid w:val="00F727F2"/>
    <w:rsid w:val="00F73BB5"/>
    <w:rsid w:val="00F73E8D"/>
    <w:rsid w:val="00F73F82"/>
    <w:rsid w:val="00F74A75"/>
    <w:rsid w:val="00F751AF"/>
    <w:rsid w:val="00F75590"/>
    <w:rsid w:val="00F75DA3"/>
    <w:rsid w:val="00F77B93"/>
    <w:rsid w:val="00F81607"/>
    <w:rsid w:val="00F81E2B"/>
    <w:rsid w:val="00F83EDD"/>
    <w:rsid w:val="00F84B92"/>
    <w:rsid w:val="00F86EA9"/>
    <w:rsid w:val="00F87384"/>
    <w:rsid w:val="00F9083A"/>
    <w:rsid w:val="00F915DC"/>
    <w:rsid w:val="00F9174B"/>
    <w:rsid w:val="00F93965"/>
    <w:rsid w:val="00F93AC9"/>
    <w:rsid w:val="00F943AD"/>
    <w:rsid w:val="00F9597B"/>
    <w:rsid w:val="00F9657E"/>
    <w:rsid w:val="00F9679D"/>
    <w:rsid w:val="00F96BD5"/>
    <w:rsid w:val="00F97C05"/>
    <w:rsid w:val="00FA16C6"/>
    <w:rsid w:val="00FA45D1"/>
    <w:rsid w:val="00FA5D2D"/>
    <w:rsid w:val="00FA5D9C"/>
    <w:rsid w:val="00FB07BE"/>
    <w:rsid w:val="00FB0ED8"/>
    <w:rsid w:val="00FB0EF4"/>
    <w:rsid w:val="00FB12D3"/>
    <w:rsid w:val="00FB1850"/>
    <w:rsid w:val="00FB2EB3"/>
    <w:rsid w:val="00FB48D6"/>
    <w:rsid w:val="00FB4EAC"/>
    <w:rsid w:val="00FB6024"/>
    <w:rsid w:val="00FB6089"/>
    <w:rsid w:val="00FB661E"/>
    <w:rsid w:val="00FB6F69"/>
    <w:rsid w:val="00FB7F77"/>
    <w:rsid w:val="00FC03E3"/>
    <w:rsid w:val="00FC0983"/>
    <w:rsid w:val="00FC13AE"/>
    <w:rsid w:val="00FC2111"/>
    <w:rsid w:val="00FC2938"/>
    <w:rsid w:val="00FC2995"/>
    <w:rsid w:val="00FC46EA"/>
    <w:rsid w:val="00FC64FB"/>
    <w:rsid w:val="00FC6951"/>
    <w:rsid w:val="00FC79F9"/>
    <w:rsid w:val="00FC7D70"/>
    <w:rsid w:val="00FD0EB6"/>
    <w:rsid w:val="00FD2A64"/>
    <w:rsid w:val="00FD3950"/>
    <w:rsid w:val="00FD3E78"/>
    <w:rsid w:val="00FD3EE8"/>
    <w:rsid w:val="00FD4DE0"/>
    <w:rsid w:val="00FD537B"/>
    <w:rsid w:val="00FD5FA4"/>
    <w:rsid w:val="00FD627A"/>
    <w:rsid w:val="00FD6714"/>
    <w:rsid w:val="00FD68E1"/>
    <w:rsid w:val="00FD6C17"/>
    <w:rsid w:val="00FD7589"/>
    <w:rsid w:val="00FE016E"/>
    <w:rsid w:val="00FE07F7"/>
    <w:rsid w:val="00FE0FF0"/>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2D21"/>
    <w:rsid w:val="00FF3477"/>
    <w:rsid w:val="00FF396E"/>
    <w:rsid w:val="00FF39AC"/>
    <w:rsid w:val="00FF3E0A"/>
    <w:rsid w:val="00FF4606"/>
    <w:rsid w:val="00FF4919"/>
    <w:rsid w:val="00FF4F9A"/>
    <w:rsid w:val="00FF6A48"/>
    <w:rsid w:val="00FF6B53"/>
    <w:rsid w:val="00FF6D69"/>
    <w:rsid w:val="00FF6E0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E8B2BEAB-C606-4AFF-A350-A9062253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5B3"/>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3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character" w:customStyle="1" w:styleId="lbl-encabezado-negro">
    <w:name w:val="lbl-encabezado-negro"/>
    <w:basedOn w:val="Fuentedeprrafopredeter"/>
    <w:rsid w:val="006046FE"/>
  </w:style>
  <w:style w:type="character" w:customStyle="1" w:styleId="red">
    <w:name w:val="red"/>
    <w:basedOn w:val="Fuentedeprrafopredeter"/>
    <w:rsid w:val="00AE26D3"/>
  </w:style>
  <w:style w:type="paragraph" w:customStyle="1" w:styleId="francesa">
    <w:name w:val="francesa"/>
    <w:basedOn w:val="Normal"/>
    <w:rsid w:val="00AE26D3"/>
    <w:pPr>
      <w:spacing w:before="100" w:beforeAutospacing="1" w:after="100" w:afterAutospacing="1"/>
    </w:pPr>
    <w:rPr>
      <w:lang w:val="es-MX" w:eastAsia="es-MX"/>
    </w:rPr>
  </w:style>
  <w:style w:type="character" w:customStyle="1" w:styleId="medium">
    <w:name w:val="medium"/>
    <w:basedOn w:val="Fuentedeprrafopredeter"/>
    <w:rsid w:val="005A1F50"/>
  </w:style>
  <w:style w:type="paragraph" w:customStyle="1" w:styleId="paragraph">
    <w:name w:val="paragraph"/>
    <w:basedOn w:val="Normal"/>
    <w:rsid w:val="00FF6E0B"/>
    <w:pPr>
      <w:spacing w:before="100" w:beforeAutospacing="1" w:after="100" w:afterAutospacing="1" w:line="264" w:lineRule="auto"/>
    </w:pPr>
    <w:rPr>
      <w:rFonts w:asciiTheme="minorHAnsi" w:eastAsiaTheme="minorEastAsia" w:hAnsiTheme="minorHAnsi" w:cstheme="minorBidi"/>
      <w:sz w:val="20"/>
      <w:szCs w:val="20"/>
      <w:lang w:val="es-MX" w:eastAsia="es-MX"/>
    </w:rPr>
  </w:style>
  <w:style w:type="paragraph" w:customStyle="1" w:styleId="FAFunotente1">
    <w:name w:val="FA Fu?notente1"/>
    <w:basedOn w:val="Normal"/>
    <w:next w:val="Textonotapie"/>
    <w:uiPriority w:val="99"/>
    <w:rsid w:val="00391663"/>
    <w:rPr>
      <w:rFonts w:asciiTheme="minorHAnsi" w:eastAsia="Cambria" w:hAnsiTheme="minorHAnsi" w:cstheme="minorBid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5479">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0449232">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9551406">
      <w:bodyDiv w:val="1"/>
      <w:marLeft w:val="0"/>
      <w:marRight w:val="0"/>
      <w:marTop w:val="0"/>
      <w:marBottom w:val="0"/>
      <w:divBdr>
        <w:top w:val="none" w:sz="0" w:space="0" w:color="auto"/>
        <w:left w:val="none" w:sz="0" w:space="0" w:color="auto"/>
        <w:bottom w:val="none" w:sz="0" w:space="0" w:color="auto"/>
        <w:right w:val="none" w:sz="0" w:space="0" w:color="auto"/>
      </w:divBdr>
    </w:div>
    <w:div w:id="25369862">
      <w:bodyDiv w:val="1"/>
      <w:marLeft w:val="0"/>
      <w:marRight w:val="0"/>
      <w:marTop w:val="0"/>
      <w:marBottom w:val="0"/>
      <w:divBdr>
        <w:top w:val="none" w:sz="0" w:space="0" w:color="auto"/>
        <w:left w:val="none" w:sz="0" w:space="0" w:color="auto"/>
        <w:bottom w:val="none" w:sz="0" w:space="0" w:color="auto"/>
        <w:right w:val="none" w:sz="0" w:space="0" w:color="auto"/>
      </w:divBdr>
    </w:div>
    <w:div w:id="27339564">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1773903">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3113798">
      <w:bodyDiv w:val="1"/>
      <w:marLeft w:val="0"/>
      <w:marRight w:val="0"/>
      <w:marTop w:val="0"/>
      <w:marBottom w:val="0"/>
      <w:divBdr>
        <w:top w:val="none" w:sz="0" w:space="0" w:color="auto"/>
        <w:left w:val="none" w:sz="0" w:space="0" w:color="auto"/>
        <w:bottom w:val="none" w:sz="0" w:space="0" w:color="auto"/>
        <w:right w:val="none" w:sz="0" w:space="0" w:color="auto"/>
      </w:divBdr>
    </w:div>
    <w:div w:id="64038571">
      <w:bodyDiv w:val="1"/>
      <w:marLeft w:val="0"/>
      <w:marRight w:val="0"/>
      <w:marTop w:val="0"/>
      <w:marBottom w:val="0"/>
      <w:divBdr>
        <w:top w:val="none" w:sz="0" w:space="0" w:color="auto"/>
        <w:left w:val="none" w:sz="0" w:space="0" w:color="auto"/>
        <w:bottom w:val="none" w:sz="0" w:space="0" w:color="auto"/>
        <w:right w:val="none" w:sz="0" w:space="0" w:color="auto"/>
      </w:divBdr>
    </w:div>
    <w:div w:id="69356432">
      <w:bodyDiv w:val="1"/>
      <w:marLeft w:val="0"/>
      <w:marRight w:val="0"/>
      <w:marTop w:val="0"/>
      <w:marBottom w:val="0"/>
      <w:divBdr>
        <w:top w:val="none" w:sz="0" w:space="0" w:color="auto"/>
        <w:left w:val="none" w:sz="0" w:space="0" w:color="auto"/>
        <w:bottom w:val="none" w:sz="0" w:space="0" w:color="auto"/>
        <w:right w:val="none" w:sz="0" w:space="0" w:color="auto"/>
      </w:divBdr>
      <w:divsChild>
        <w:div w:id="859197592">
          <w:marLeft w:val="0"/>
          <w:marRight w:val="0"/>
          <w:marTop w:val="0"/>
          <w:marBottom w:val="0"/>
          <w:divBdr>
            <w:top w:val="none" w:sz="0" w:space="0" w:color="auto"/>
            <w:left w:val="none" w:sz="0" w:space="0" w:color="auto"/>
            <w:bottom w:val="none" w:sz="0" w:space="0" w:color="auto"/>
            <w:right w:val="none" w:sz="0" w:space="0" w:color="auto"/>
          </w:divBdr>
        </w:div>
      </w:divsChild>
    </w:div>
    <w:div w:id="72893941">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6117976">
      <w:bodyDiv w:val="1"/>
      <w:marLeft w:val="0"/>
      <w:marRight w:val="0"/>
      <w:marTop w:val="0"/>
      <w:marBottom w:val="0"/>
      <w:divBdr>
        <w:top w:val="none" w:sz="0" w:space="0" w:color="auto"/>
        <w:left w:val="none" w:sz="0" w:space="0" w:color="auto"/>
        <w:bottom w:val="none" w:sz="0" w:space="0" w:color="auto"/>
        <w:right w:val="none" w:sz="0" w:space="0" w:color="auto"/>
      </w:divBdr>
    </w:div>
    <w:div w:id="92869769">
      <w:bodyDiv w:val="1"/>
      <w:marLeft w:val="0"/>
      <w:marRight w:val="0"/>
      <w:marTop w:val="0"/>
      <w:marBottom w:val="0"/>
      <w:divBdr>
        <w:top w:val="none" w:sz="0" w:space="0" w:color="auto"/>
        <w:left w:val="none" w:sz="0" w:space="0" w:color="auto"/>
        <w:bottom w:val="none" w:sz="0" w:space="0" w:color="auto"/>
        <w:right w:val="none" w:sz="0" w:space="0" w:color="auto"/>
      </w:divBdr>
    </w:div>
    <w:div w:id="103504440">
      <w:bodyDiv w:val="1"/>
      <w:marLeft w:val="0"/>
      <w:marRight w:val="0"/>
      <w:marTop w:val="0"/>
      <w:marBottom w:val="0"/>
      <w:divBdr>
        <w:top w:val="none" w:sz="0" w:space="0" w:color="auto"/>
        <w:left w:val="none" w:sz="0" w:space="0" w:color="auto"/>
        <w:bottom w:val="none" w:sz="0" w:space="0" w:color="auto"/>
        <w:right w:val="none" w:sz="0" w:space="0" w:color="auto"/>
      </w:divBdr>
    </w:div>
    <w:div w:id="107898526">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16801600">
      <w:bodyDiv w:val="1"/>
      <w:marLeft w:val="0"/>
      <w:marRight w:val="0"/>
      <w:marTop w:val="0"/>
      <w:marBottom w:val="0"/>
      <w:divBdr>
        <w:top w:val="none" w:sz="0" w:space="0" w:color="auto"/>
        <w:left w:val="none" w:sz="0" w:space="0" w:color="auto"/>
        <w:bottom w:val="none" w:sz="0" w:space="0" w:color="auto"/>
        <w:right w:val="none" w:sz="0" w:space="0" w:color="auto"/>
      </w:divBdr>
    </w:div>
    <w:div w:id="119762046">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28745271">
      <w:bodyDiv w:val="1"/>
      <w:marLeft w:val="0"/>
      <w:marRight w:val="0"/>
      <w:marTop w:val="0"/>
      <w:marBottom w:val="0"/>
      <w:divBdr>
        <w:top w:val="none" w:sz="0" w:space="0" w:color="auto"/>
        <w:left w:val="none" w:sz="0" w:space="0" w:color="auto"/>
        <w:bottom w:val="none" w:sz="0" w:space="0" w:color="auto"/>
        <w:right w:val="none" w:sz="0" w:space="0" w:color="auto"/>
      </w:divBdr>
    </w:div>
    <w:div w:id="134184834">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69755580">
      <w:bodyDiv w:val="1"/>
      <w:marLeft w:val="0"/>
      <w:marRight w:val="0"/>
      <w:marTop w:val="0"/>
      <w:marBottom w:val="0"/>
      <w:divBdr>
        <w:top w:val="none" w:sz="0" w:space="0" w:color="auto"/>
        <w:left w:val="none" w:sz="0" w:space="0" w:color="auto"/>
        <w:bottom w:val="none" w:sz="0" w:space="0" w:color="auto"/>
        <w:right w:val="none" w:sz="0" w:space="0" w:color="auto"/>
      </w:divBdr>
    </w:div>
    <w:div w:id="171652980">
      <w:bodyDiv w:val="1"/>
      <w:marLeft w:val="0"/>
      <w:marRight w:val="0"/>
      <w:marTop w:val="0"/>
      <w:marBottom w:val="0"/>
      <w:divBdr>
        <w:top w:val="none" w:sz="0" w:space="0" w:color="auto"/>
        <w:left w:val="none" w:sz="0" w:space="0" w:color="auto"/>
        <w:bottom w:val="none" w:sz="0" w:space="0" w:color="auto"/>
        <w:right w:val="none" w:sz="0" w:space="0" w:color="auto"/>
      </w:divBdr>
    </w:div>
    <w:div w:id="177622765">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747086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072362">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170951">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59684571">
      <w:bodyDiv w:val="1"/>
      <w:marLeft w:val="0"/>
      <w:marRight w:val="0"/>
      <w:marTop w:val="0"/>
      <w:marBottom w:val="0"/>
      <w:divBdr>
        <w:top w:val="none" w:sz="0" w:space="0" w:color="auto"/>
        <w:left w:val="none" w:sz="0" w:space="0" w:color="auto"/>
        <w:bottom w:val="none" w:sz="0" w:space="0" w:color="auto"/>
        <w:right w:val="none" w:sz="0" w:space="0" w:color="auto"/>
      </w:divBdr>
    </w:div>
    <w:div w:id="260770484">
      <w:bodyDiv w:val="1"/>
      <w:marLeft w:val="0"/>
      <w:marRight w:val="0"/>
      <w:marTop w:val="0"/>
      <w:marBottom w:val="0"/>
      <w:divBdr>
        <w:top w:val="none" w:sz="0" w:space="0" w:color="auto"/>
        <w:left w:val="none" w:sz="0" w:space="0" w:color="auto"/>
        <w:bottom w:val="none" w:sz="0" w:space="0" w:color="auto"/>
        <w:right w:val="none" w:sz="0" w:space="0" w:color="auto"/>
      </w:divBdr>
    </w:div>
    <w:div w:id="260837318">
      <w:bodyDiv w:val="1"/>
      <w:marLeft w:val="0"/>
      <w:marRight w:val="0"/>
      <w:marTop w:val="0"/>
      <w:marBottom w:val="0"/>
      <w:divBdr>
        <w:top w:val="none" w:sz="0" w:space="0" w:color="auto"/>
        <w:left w:val="none" w:sz="0" w:space="0" w:color="auto"/>
        <w:bottom w:val="none" w:sz="0" w:space="0" w:color="auto"/>
        <w:right w:val="none" w:sz="0" w:space="0" w:color="auto"/>
      </w:divBdr>
    </w:div>
    <w:div w:id="262029631">
      <w:bodyDiv w:val="1"/>
      <w:marLeft w:val="0"/>
      <w:marRight w:val="0"/>
      <w:marTop w:val="0"/>
      <w:marBottom w:val="0"/>
      <w:divBdr>
        <w:top w:val="none" w:sz="0" w:space="0" w:color="auto"/>
        <w:left w:val="none" w:sz="0" w:space="0" w:color="auto"/>
        <w:bottom w:val="none" w:sz="0" w:space="0" w:color="auto"/>
        <w:right w:val="none" w:sz="0" w:space="0" w:color="auto"/>
      </w:divBdr>
    </w:div>
    <w:div w:id="263926563">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645348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3657113">
      <w:bodyDiv w:val="1"/>
      <w:marLeft w:val="0"/>
      <w:marRight w:val="0"/>
      <w:marTop w:val="0"/>
      <w:marBottom w:val="0"/>
      <w:divBdr>
        <w:top w:val="none" w:sz="0" w:space="0" w:color="auto"/>
        <w:left w:val="none" w:sz="0" w:space="0" w:color="auto"/>
        <w:bottom w:val="none" w:sz="0" w:space="0" w:color="auto"/>
        <w:right w:val="none" w:sz="0" w:space="0" w:color="auto"/>
      </w:divBdr>
    </w:div>
    <w:div w:id="28423403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85084395">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298189116">
      <w:bodyDiv w:val="1"/>
      <w:marLeft w:val="0"/>
      <w:marRight w:val="0"/>
      <w:marTop w:val="0"/>
      <w:marBottom w:val="0"/>
      <w:divBdr>
        <w:top w:val="none" w:sz="0" w:space="0" w:color="auto"/>
        <w:left w:val="none" w:sz="0" w:space="0" w:color="auto"/>
        <w:bottom w:val="none" w:sz="0" w:space="0" w:color="auto"/>
        <w:right w:val="none" w:sz="0" w:space="0" w:color="auto"/>
      </w:divBdr>
    </w:div>
    <w:div w:id="301885188">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09949062">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2779124">
      <w:bodyDiv w:val="1"/>
      <w:marLeft w:val="0"/>
      <w:marRight w:val="0"/>
      <w:marTop w:val="0"/>
      <w:marBottom w:val="0"/>
      <w:divBdr>
        <w:top w:val="none" w:sz="0" w:space="0" w:color="auto"/>
        <w:left w:val="none" w:sz="0" w:space="0" w:color="auto"/>
        <w:bottom w:val="none" w:sz="0" w:space="0" w:color="auto"/>
        <w:right w:val="none" w:sz="0" w:space="0" w:color="auto"/>
      </w:divBdr>
    </w:div>
    <w:div w:id="332026020">
      <w:bodyDiv w:val="1"/>
      <w:marLeft w:val="0"/>
      <w:marRight w:val="0"/>
      <w:marTop w:val="0"/>
      <w:marBottom w:val="0"/>
      <w:divBdr>
        <w:top w:val="none" w:sz="0" w:space="0" w:color="auto"/>
        <w:left w:val="none" w:sz="0" w:space="0" w:color="auto"/>
        <w:bottom w:val="none" w:sz="0" w:space="0" w:color="auto"/>
        <w:right w:val="none" w:sz="0" w:space="0" w:color="auto"/>
      </w:divBdr>
    </w:div>
    <w:div w:id="337931017">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6520874">
      <w:bodyDiv w:val="1"/>
      <w:marLeft w:val="0"/>
      <w:marRight w:val="0"/>
      <w:marTop w:val="0"/>
      <w:marBottom w:val="0"/>
      <w:divBdr>
        <w:top w:val="none" w:sz="0" w:space="0" w:color="auto"/>
        <w:left w:val="none" w:sz="0" w:space="0" w:color="auto"/>
        <w:bottom w:val="none" w:sz="0" w:space="0" w:color="auto"/>
        <w:right w:val="none" w:sz="0" w:space="0" w:color="auto"/>
      </w:divBdr>
    </w:div>
    <w:div w:id="346903363">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4691908">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1700445">
      <w:bodyDiv w:val="1"/>
      <w:marLeft w:val="0"/>
      <w:marRight w:val="0"/>
      <w:marTop w:val="0"/>
      <w:marBottom w:val="0"/>
      <w:divBdr>
        <w:top w:val="none" w:sz="0" w:space="0" w:color="auto"/>
        <w:left w:val="none" w:sz="0" w:space="0" w:color="auto"/>
        <w:bottom w:val="none" w:sz="0" w:space="0" w:color="auto"/>
        <w:right w:val="none" w:sz="0" w:space="0" w:color="auto"/>
      </w:divBdr>
    </w:div>
    <w:div w:id="418871406">
      <w:bodyDiv w:val="1"/>
      <w:marLeft w:val="0"/>
      <w:marRight w:val="0"/>
      <w:marTop w:val="0"/>
      <w:marBottom w:val="0"/>
      <w:divBdr>
        <w:top w:val="none" w:sz="0" w:space="0" w:color="auto"/>
        <w:left w:val="none" w:sz="0" w:space="0" w:color="auto"/>
        <w:bottom w:val="none" w:sz="0" w:space="0" w:color="auto"/>
        <w:right w:val="none" w:sz="0" w:space="0" w:color="auto"/>
      </w:divBdr>
    </w:div>
    <w:div w:id="419910643">
      <w:bodyDiv w:val="1"/>
      <w:marLeft w:val="0"/>
      <w:marRight w:val="0"/>
      <w:marTop w:val="0"/>
      <w:marBottom w:val="0"/>
      <w:divBdr>
        <w:top w:val="none" w:sz="0" w:space="0" w:color="auto"/>
        <w:left w:val="none" w:sz="0" w:space="0" w:color="auto"/>
        <w:bottom w:val="none" w:sz="0" w:space="0" w:color="auto"/>
        <w:right w:val="none" w:sz="0" w:space="0" w:color="auto"/>
      </w:divBdr>
    </w:div>
    <w:div w:id="422184276">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7725848">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77041057">
      <w:bodyDiv w:val="1"/>
      <w:marLeft w:val="0"/>
      <w:marRight w:val="0"/>
      <w:marTop w:val="0"/>
      <w:marBottom w:val="0"/>
      <w:divBdr>
        <w:top w:val="none" w:sz="0" w:space="0" w:color="auto"/>
        <w:left w:val="none" w:sz="0" w:space="0" w:color="auto"/>
        <w:bottom w:val="none" w:sz="0" w:space="0" w:color="auto"/>
        <w:right w:val="none" w:sz="0" w:space="0" w:color="auto"/>
      </w:divBdr>
    </w:div>
    <w:div w:id="477115820">
      <w:bodyDiv w:val="1"/>
      <w:marLeft w:val="0"/>
      <w:marRight w:val="0"/>
      <w:marTop w:val="0"/>
      <w:marBottom w:val="0"/>
      <w:divBdr>
        <w:top w:val="none" w:sz="0" w:space="0" w:color="auto"/>
        <w:left w:val="none" w:sz="0" w:space="0" w:color="auto"/>
        <w:bottom w:val="none" w:sz="0" w:space="0" w:color="auto"/>
        <w:right w:val="none" w:sz="0" w:space="0" w:color="auto"/>
      </w:divBdr>
    </w:div>
    <w:div w:id="479229684">
      <w:bodyDiv w:val="1"/>
      <w:marLeft w:val="0"/>
      <w:marRight w:val="0"/>
      <w:marTop w:val="0"/>
      <w:marBottom w:val="0"/>
      <w:divBdr>
        <w:top w:val="none" w:sz="0" w:space="0" w:color="auto"/>
        <w:left w:val="none" w:sz="0" w:space="0" w:color="auto"/>
        <w:bottom w:val="none" w:sz="0" w:space="0" w:color="auto"/>
        <w:right w:val="none" w:sz="0" w:space="0" w:color="auto"/>
      </w:divBdr>
    </w:div>
    <w:div w:id="482696987">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2794064">
      <w:bodyDiv w:val="1"/>
      <w:marLeft w:val="0"/>
      <w:marRight w:val="0"/>
      <w:marTop w:val="0"/>
      <w:marBottom w:val="0"/>
      <w:divBdr>
        <w:top w:val="none" w:sz="0" w:space="0" w:color="auto"/>
        <w:left w:val="none" w:sz="0" w:space="0" w:color="auto"/>
        <w:bottom w:val="none" w:sz="0" w:space="0" w:color="auto"/>
        <w:right w:val="none" w:sz="0" w:space="0" w:color="auto"/>
      </w:divBdr>
    </w:div>
    <w:div w:id="494534971">
      <w:bodyDiv w:val="1"/>
      <w:marLeft w:val="0"/>
      <w:marRight w:val="0"/>
      <w:marTop w:val="0"/>
      <w:marBottom w:val="0"/>
      <w:divBdr>
        <w:top w:val="none" w:sz="0" w:space="0" w:color="auto"/>
        <w:left w:val="none" w:sz="0" w:space="0" w:color="auto"/>
        <w:bottom w:val="none" w:sz="0" w:space="0" w:color="auto"/>
        <w:right w:val="none" w:sz="0" w:space="0" w:color="auto"/>
      </w:divBdr>
    </w:div>
    <w:div w:id="496045033">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18546104">
      <w:bodyDiv w:val="1"/>
      <w:marLeft w:val="0"/>
      <w:marRight w:val="0"/>
      <w:marTop w:val="0"/>
      <w:marBottom w:val="0"/>
      <w:divBdr>
        <w:top w:val="none" w:sz="0" w:space="0" w:color="auto"/>
        <w:left w:val="none" w:sz="0" w:space="0" w:color="auto"/>
        <w:bottom w:val="none" w:sz="0" w:space="0" w:color="auto"/>
        <w:right w:val="none" w:sz="0" w:space="0" w:color="auto"/>
      </w:divBdr>
    </w:div>
    <w:div w:id="528494325">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4856999">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45992054">
      <w:bodyDiv w:val="1"/>
      <w:marLeft w:val="0"/>
      <w:marRight w:val="0"/>
      <w:marTop w:val="0"/>
      <w:marBottom w:val="0"/>
      <w:divBdr>
        <w:top w:val="none" w:sz="0" w:space="0" w:color="auto"/>
        <w:left w:val="none" w:sz="0" w:space="0" w:color="auto"/>
        <w:bottom w:val="none" w:sz="0" w:space="0" w:color="auto"/>
        <w:right w:val="none" w:sz="0" w:space="0" w:color="auto"/>
      </w:divBdr>
    </w:div>
    <w:div w:id="554392261">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69272518">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1527903">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2710199">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5846424">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639822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44547950">
      <w:bodyDiv w:val="1"/>
      <w:marLeft w:val="0"/>
      <w:marRight w:val="0"/>
      <w:marTop w:val="0"/>
      <w:marBottom w:val="0"/>
      <w:divBdr>
        <w:top w:val="none" w:sz="0" w:space="0" w:color="auto"/>
        <w:left w:val="none" w:sz="0" w:space="0" w:color="auto"/>
        <w:bottom w:val="none" w:sz="0" w:space="0" w:color="auto"/>
        <w:right w:val="none" w:sz="0" w:space="0" w:color="auto"/>
      </w:divBdr>
    </w:div>
    <w:div w:id="660738078">
      <w:bodyDiv w:val="1"/>
      <w:marLeft w:val="0"/>
      <w:marRight w:val="0"/>
      <w:marTop w:val="0"/>
      <w:marBottom w:val="0"/>
      <w:divBdr>
        <w:top w:val="none" w:sz="0" w:space="0" w:color="auto"/>
        <w:left w:val="none" w:sz="0" w:space="0" w:color="auto"/>
        <w:bottom w:val="none" w:sz="0" w:space="0" w:color="auto"/>
        <w:right w:val="none" w:sz="0" w:space="0" w:color="auto"/>
      </w:divBdr>
    </w:div>
    <w:div w:id="664212651">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8251674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158725">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2141881">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8376389">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1210533">
      <w:bodyDiv w:val="1"/>
      <w:marLeft w:val="0"/>
      <w:marRight w:val="0"/>
      <w:marTop w:val="0"/>
      <w:marBottom w:val="0"/>
      <w:divBdr>
        <w:top w:val="none" w:sz="0" w:space="0" w:color="auto"/>
        <w:left w:val="none" w:sz="0" w:space="0" w:color="auto"/>
        <w:bottom w:val="none" w:sz="0" w:space="0" w:color="auto"/>
        <w:right w:val="none" w:sz="0" w:space="0" w:color="auto"/>
      </w:divBdr>
    </w:div>
    <w:div w:id="812021330">
      <w:bodyDiv w:val="1"/>
      <w:marLeft w:val="0"/>
      <w:marRight w:val="0"/>
      <w:marTop w:val="0"/>
      <w:marBottom w:val="0"/>
      <w:divBdr>
        <w:top w:val="none" w:sz="0" w:space="0" w:color="auto"/>
        <w:left w:val="none" w:sz="0" w:space="0" w:color="auto"/>
        <w:bottom w:val="none" w:sz="0" w:space="0" w:color="auto"/>
        <w:right w:val="none" w:sz="0" w:space="0" w:color="auto"/>
      </w:divBdr>
      <w:divsChild>
        <w:div w:id="1723673157">
          <w:marLeft w:val="0"/>
          <w:marRight w:val="0"/>
          <w:marTop w:val="0"/>
          <w:marBottom w:val="0"/>
          <w:divBdr>
            <w:top w:val="none" w:sz="0" w:space="0" w:color="auto"/>
            <w:left w:val="none" w:sz="0" w:space="0" w:color="auto"/>
            <w:bottom w:val="none" w:sz="0" w:space="0" w:color="auto"/>
            <w:right w:val="none" w:sz="0" w:space="0" w:color="auto"/>
          </w:divBdr>
        </w:div>
      </w:divsChild>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203877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24200968">
      <w:bodyDiv w:val="1"/>
      <w:marLeft w:val="0"/>
      <w:marRight w:val="0"/>
      <w:marTop w:val="0"/>
      <w:marBottom w:val="0"/>
      <w:divBdr>
        <w:top w:val="none" w:sz="0" w:space="0" w:color="auto"/>
        <w:left w:val="none" w:sz="0" w:space="0" w:color="auto"/>
        <w:bottom w:val="none" w:sz="0" w:space="0" w:color="auto"/>
        <w:right w:val="none" w:sz="0" w:space="0" w:color="auto"/>
      </w:divBdr>
    </w:div>
    <w:div w:id="828863513">
      <w:bodyDiv w:val="1"/>
      <w:marLeft w:val="0"/>
      <w:marRight w:val="0"/>
      <w:marTop w:val="0"/>
      <w:marBottom w:val="0"/>
      <w:divBdr>
        <w:top w:val="none" w:sz="0" w:space="0" w:color="auto"/>
        <w:left w:val="none" w:sz="0" w:space="0" w:color="auto"/>
        <w:bottom w:val="none" w:sz="0" w:space="0" w:color="auto"/>
        <w:right w:val="none" w:sz="0" w:space="0" w:color="auto"/>
      </w:divBdr>
    </w:div>
    <w:div w:id="834760306">
      <w:bodyDiv w:val="1"/>
      <w:marLeft w:val="0"/>
      <w:marRight w:val="0"/>
      <w:marTop w:val="0"/>
      <w:marBottom w:val="0"/>
      <w:divBdr>
        <w:top w:val="none" w:sz="0" w:space="0" w:color="auto"/>
        <w:left w:val="none" w:sz="0" w:space="0" w:color="auto"/>
        <w:bottom w:val="none" w:sz="0" w:space="0" w:color="auto"/>
        <w:right w:val="none" w:sz="0" w:space="0" w:color="auto"/>
      </w:divBdr>
    </w:div>
    <w:div w:id="836532034">
      <w:bodyDiv w:val="1"/>
      <w:marLeft w:val="0"/>
      <w:marRight w:val="0"/>
      <w:marTop w:val="0"/>
      <w:marBottom w:val="0"/>
      <w:divBdr>
        <w:top w:val="none" w:sz="0" w:space="0" w:color="auto"/>
        <w:left w:val="none" w:sz="0" w:space="0" w:color="auto"/>
        <w:bottom w:val="none" w:sz="0" w:space="0" w:color="auto"/>
        <w:right w:val="none" w:sz="0" w:space="0" w:color="auto"/>
      </w:divBdr>
    </w:div>
    <w:div w:id="837427739">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4058186">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59587379">
      <w:bodyDiv w:val="1"/>
      <w:marLeft w:val="0"/>
      <w:marRight w:val="0"/>
      <w:marTop w:val="0"/>
      <w:marBottom w:val="0"/>
      <w:divBdr>
        <w:top w:val="none" w:sz="0" w:space="0" w:color="auto"/>
        <w:left w:val="none" w:sz="0" w:space="0" w:color="auto"/>
        <w:bottom w:val="none" w:sz="0" w:space="0" w:color="auto"/>
        <w:right w:val="none" w:sz="0" w:space="0" w:color="auto"/>
      </w:divBdr>
    </w:div>
    <w:div w:id="865100898">
      <w:bodyDiv w:val="1"/>
      <w:marLeft w:val="0"/>
      <w:marRight w:val="0"/>
      <w:marTop w:val="0"/>
      <w:marBottom w:val="0"/>
      <w:divBdr>
        <w:top w:val="none" w:sz="0" w:space="0" w:color="auto"/>
        <w:left w:val="none" w:sz="0" w:space="0" w:color="auto"/>
        <w:bottom w:val="none" w:sz="0" w:space="0" w:color="auto"/>
        <w:right w:val="none" w:sz="0" w:space="0" w:color="auto"/>
      </w:divBdr>
    </w:div>
    <w:div w:id="87026852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2150465">
      <w:bodyDiv w:val="1"/>
      <w:marLeft w:val="0"/>
      <w:marRight w:val="0"/>
      <w:marTop w:val="0"/>
      <w:marBottom w:val="0"/>
      <w:divBdr>
        <w:top w:val="none" w:sz="0" w:space="0" w:color="auto"/>
        <w:left w:val="none" w:sz="0" w:space="0" w:color="auto"/>
        <w:bottom w:val="none" w:sz="0" w:space="0" w:color="auto"/>
        <w:right w:val="none" w:sz="0" w:space="0" w:color="auto"/>
      </w:divBdr>
    </w:div>
    <w:div w:id="948701767">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0668598">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3100921">
      <w:bodyDiv w:val="1"/>
      <w:marLeft w:val="0"/>
      <w:marRight w:val="0"/>
      <w:marTop w:val="0"/>
      <w:marBottom w:val="0"/>
      <w:divBdr>
        <w:top w:val="none" w:sz="0" w:space="0" w:color="auto"/>
        <w:left w:val="none" w:sz="0" w:space="0" w:color="auto"/>
        <w:bottom w:val="none" w:sz="0" w:space="0" w:color="auto"/>
        <w:right w:val="none" w:sz="0" w:space="0" w:color="auto"/>
      </w:divBdr>
    </w:div>
    <w:div w:id="955143228">
      <w:bodyDiv w:val="1"/>
      <w:marLeft w:val="0"/>
      <w:marRight w:val="0"/>
      <w:marTop w:val="0"/>
      <w:marBottom w:val="0"/>
      <w:divBdr>
        <w:top w:val="none" w:sz="0" w:space="0" w:color="auto"/>
        <w:left w:val="none" w:sz="0" w:space="0" w:color="auto"/>
        <w:bottom w:val="none" w:sz="0" w:space="0" w:color="auto"/>
        <w:right w:val="none" w:sz="0" w:space="0" w:color="auto"/>
      </w:divBdr>
    </w:div>
    <w:div w:id="961500678">
      <w:bodyDiv w:val="1"/>
      <w:marLeft w:val="0"/>
      <w:marRight w:val="0"/>
      <w:marTop w:val="0"/>
      <w:marBottom w:val="0"/>
      <w:divBdr>
        <w:top w:val="none" w:sz="0" w:space="0" w:color="auto"/>
        <w:left w:val="none" w:sz="0" w:space="0" w:color="auto"/>
        <w:bottom w:val="none" w:sz="0" w:space="0" w:color="auto"/>
        <w:right w:val="none" w:sz="0" w:space="0" w:color="auto"/>
      </w:divBdr>
    </w:div>
    <w:div w:id="963577509">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68750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1641960">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2632598">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299955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2706626">
      <w:bodyDiv w:val="1"/>
      <w:marLeft w:val="0"/>
      <w:marRight w:val="0"/>
      <w:marTop w:val="0"/>
      <w:marBottom w:val="0"/>
      <w:divBdr>
        <w:top w:val="none" w:sz="0" w:space="0" w:color="auto"/>
        <w:left w:val="none" w:sz="0" w:space="0" w:color="auto"/>
        <w:bottom w:val="none" w:sz="0" w:space="0" w:color="auto"/>
        <w:right w:val="none" w:sz="0" w:space="0" w:color="auto"/>
      </w:divBdr>
    </w:div>
    <w:div w:id="1052582073">
      <w:bodyDiv w:val="1"/>
      <w:marLeft w:val="0"/>
      <w:marRight w:val="0"/>
      <w:marTop w:val="0"/>
      <w:marBottom w:val="0"/>
      <w:divBdr>
        <w:top w:val="none" w:sz="0" w:space="0" w:color="auto"/>
        <w:left w:val="none" w:sz="0" w:space="0" w:color="auto"/>
        <w:bottom w:val="none" w:sz="0" w:space="0" w:color="auto"/>
        <w:right w:val="none" w:sz="0" w:space="0" w:color="auto"/>
      </w:divBdr>
      <w:divsChild>
        <w:div w:id="1099789561">
          <w:marLeft w:val="0"/>
          <w:marRight w:val="0"/>
          <w:marTop w:val="0"/>
          <w:marBottom w:val="0"/>
          <w:divBdr>
            <w:top w:val="none" w:sz="0" w:space="0" w:color="auto"/>
            <w:left w:val="none" w:sz="0" w:space="0" w:color="auto"/>
            <w:bottom w:val="none" w:sz="0" w:space="0" w:color="auto"/>
            <w:right w:val="none" w:sz="0" w:space="0" w:color="auto"/>
          </w:divBdr>
        </w:div>
        <w:div w:id="1679043665">
          <w:marLeft w:val="0"/>
          <w:marRight w:val="0"/>
          <w:marTop w:val="0"/>
          <w:marBottom w:val="0"/>
          <w:divBdr>
            <w:top w:val="none" w:sz="0" w:space="0" w:color="auto"/>
            <w:left w:val="none" w:sz="0" w:space="0" w:color="auto"/>
            <w:bottom w:val="none" w:sz="0" w:space="0" w:color="auto"/>
            <w:right w:val="none" w:sz="0" w:space="0" w:color="auto"/>
          </w:divBdr>
          <w:divsChild>
            <w:div w:id="7404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0469567">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7943262">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7577560">
      <w:bodyDiv w:val="1"/>
      <w:marLeft w:val="0"/>
      <w:marRight w:val="0"/>
      <w:marTop w:val="0"/>
      <w:marBottom w:val="0"/>
      <w:divBdr>
        <w:top w:val="none" w:sz="0" w:space="0" w:color="auto"/>
        <w:left w:val="none" w:sz="0" w:space="0" w:color="auto"/>
        <w:bottom w:val="none" w:sz="0" w:space="0" w:color="auto"/>
        <w:right w:val="none" w:sz="0" w:space="0" w:color="auto"/>
      </w:divBdr>
    </w:div>
    <w:div w:id="1108353674">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3206456">
      <w:bodyDiv w:val="1"/>
      <w:marLeft w:val="0"/>
      <w:marRight w:val="0"/>
      <w:marTop w:val="0"/>
      <w:marBottom w:val="0"/>
      <w:divBdr>
        <w:top w:val="none" w:sz="0" w:space="0" w:color="auto"/>
        <w:left w:val="none" w:sz="0" w:space="0" w:color="auto"/>
        <w:bottom w:val="none" w:sz="0" w:space="0" w:color="auto"/>
        <w:right w:val="none" w:sz="0" w:space="0" w:color="auto"/>
      </w:divBdr>
    </w:div>
    <w:div w:id="1117065021">
      <w:bodyDiv w:val="1"/>
      <w:marLeft w:val="0"/>
      <w:marRight w:val="0"/>
      <w:marTop w:val="0"/>
      <w:marBottom w:val="0"/>
      <w:divBdr>
        <w:top w:val="none" w:sz="0" w:space="0" w:color="auto"/>
        <w:left w:val="none" w:sz="0" w:space="0" w:color="auto"/>
        <w:bottom w:val="none" w:sz="0" w:space="0" w:color="auto"/>
        <w:right w:val="none" w:sz="0" w:space="0" w:color="auto"/>
      </w:divBdr>
    </w:div>
    <w:div w:id="1118572572">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7478714">
      <w:bodyDiv w:val="1"/>
      <w:marLeft w:val="0"/>
      <w:marRight w:val="0"/>
      <w:marTop w:val="0"/>
      <w:marBottom w:val="0"/>
      <w:divBdr>
        <w:top w:val="none" w:sz="0" w:space="0" w:color="auto"/>
        <w:left w:val="none" w:sz="0" w:space="0" w:color="auto"/>
        <w:bottom w:val="none" w:sz="0" w:space="0" w:color="auto"/>
        <w:right w:val="none" w:sz="0" w:space="0" w:color="auto"/>
      </w:divBdr>
    </w:div>
    <w:div w:id="1148590894">
      <w:bodyDiv w:val="1"/>
      <w:marLeft w:val="0"/>
      <w:marRight w:val="0"/>
      <w:marTop w:val="0"/>
      <w:marBottom w:val="0"/>
      <w:divBdr>
        <w:top w:val="none" w:sz="0" w:space="0" w:color="auto"/>
        <w:left w:val="none" w:sz="0" w:space="0" w:color="auto"/>
        <w:bottom w:val="none" w:sz="0" w:space="0" w:color="auto"/>
        <w:right w:val="none" w:sz="0" w:space="0" w:color="auto"/>
      </w:divBdr>
    </w:div>
    <w:div w:id="1148739376">
      <w:bodyDiv w:val="1"/>
      <w:marLeft w:val="0"/>
      <w:marRight w:val="0"/>
      <w:marTop w:val="0"/>
      <w:marBottom w:val="0"/>
      <w:divBdr>
        <w:top w:val="none" w:sz="0" w:space="0" w:color="auto"/>
        <w:left w:val="none" w:sz="0" w:space="0" w:color="auto"/>
        <w:bottom w:val="none" w:sz="0" w:space="0" w:color="auto"/>
        <w:right w:val="none" w:sz="0" w:space="0" w:color="auto"/>
      </w:divBdr>
    </w:div>
    <w:div w:id="1159810113">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3591012">
      <w:bodyDiv w:val="1"/>
      <w:marLeft w:val="0"/>
      <w:marRight w:val="0"/>
      <w:marTop w:val="0"/>
      <w:marBottom w:val="0"/>
      <w:divBdr>
        <w:top w:val="none" w:sz="0" w:space="0" w:color="auto"/>
        <w:left w:val="none" w:sz="0" w:space="0" w:color="auto"/>
        <w:bottom w:val="none" w:sz="0" w:space="0" w:color="auto"/>
        <w:right w:val="none" w:sz="0" w:space="0" w:color="auto"/>
      </w:divBdr>
      <w:divsChild>
        <w:div w:id="1753971777">
          <w:marLeft w:val="0"/>
          <w:marRight w:val="0"/>
          <w:marTop w:val="0"/>
          <w:marBottom w:val="0"/>
          <w:divBdr>
            <w:top w:val="none" w:sz="0" w:space="0" w:color="auto"/>
            <w:left w:val="none" w:sz="0" w:space="0" w:color="auto"/>
            <w:bottom w:val="none" w:sz="0" w:space="0" w:color="auto"/>
            <w:right w:val="none" w:sz="0" w:space="0" w:color="auto"/>
          </w:divBdr>
        </w:div>
      </w:divsChild>
    </w:div>
    <w:div w:id="119750508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7793072">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08494445">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3081903">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36159323">
      <w:bodyDiv w:val="1"/>
      <w:marLeft w:val="0"/>
      <w:marRight w:val="0"/>
      <w:marTop w:val="0"/>
      <w:marBottom w:val="0"/>
      <w:divBdr>
        <w:top w:val="none" w:sz="0" w:space="0" w:color="auto"/>
        <w:left w:val="none" w:sz="0" w:space="0" w:color="auto"/>
        <w:bottom w:val="none" w:sz="0" w:space="0" w:color="auto"/>
        <w:right w:val="none" w:sz="0" w:space="0" w:color="auto"/>
      </w:divBdr>
    </w:div>
    <w:div w:id="1242056810">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4360751">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3052598">
      <w:bodyDiv w:val="1"/>
      <w:marLeft w:val="0"/>
      <w:marRight w:val="0"/>
      <w:marTop w:val="0"/>
      <w:marBottom w:val="0"/>
      <w:divBdr>
        <w:top w:val="none" w:sz="0" w:space="0" w:color="auto"/>
        <w:left w:val="none" w:sz="0" w:space="0" w:color="auto"/>
        <w:bottom w:val="none" w:sz="0" w:space="0" w:color="auto"/>
        <w:right w:val="none" w:sz="0" w:space="0" w:color="auto"/>
      </w:divBdr>
    </w:div>
    <w:div w:id="1285186757">
      <w:bodyDiv w:val="1"/>
      <w:marLeft w:val="0"/>
      <w:marRight w:val="0"/>
      <w:marTop w:val="0"/>
      <w:marBottom w:val="0"/>
      <w:divBdr>
        <w:top w:val="none" w:sz="0" w:space="0" w:color="auto"/>
        <w:left w:val="none" w:sz="0" w:space="0" w:color="auto"/>
        <w:bottom w:val="none" w:sz="0" w:space="0" w:color="auto"/>
        <w:right w:val="none" w:sz="0" w:space="0" w:color="auto"/>
      </w:divBdr>
    </w:div>
    <w:div w:id="1286110033">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3849511">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359358">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1834147">
      <w:bodyDiv w:val="1"/>
      <w:marLeft w:val="0"/>
      <w:marRight w:val="0"/>
      <w:marTop w:val="0"/>
      <w:marBottom w:val="0"/>
      <w:divBdr>
        <w:top w:val="none" w:sz="0" w:space="0" w:color="auto"/>
        <w:left w:val="none" w:sz="0" w:space="0" w:color="auto"/>
        <w:bottom w:val="none" w:sz="0" w:space="0" w:color="auto"/>
        <w:right w:val="none" w:sz="0" w:space="0" w:color="auto"/>
      </w:divBdr>
    </w:div>
    <w:div w:id="1332950215">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5017233">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7729453">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65718220">
      <w:bodyDiv w:val="1"/>
      <w:marLeft w:val="0"/>
      <w:marRight w:val="0"/>
      <w:marTop w:val="0"/>
      <w:marBottom w:val="0"/>
      <w:divBdr>
        <w:top w:val="none" w:sz="0" w:space="0" w:color="auto"/>
        <w:left w:val="none" w:sz="0" w:space="0" w:color="auto"/>
        <w:bottom w:val="none" w:sz="0" w:space="0" w:color="auto"/>
        <w:right w:val="none" w:sz="0" w:space="0" w:color="auto"/>
      </w:divBdr>
      <w:divsChild>
        <w:div w:id="1711875664">
          <w:marLeft w:val="0"/>
          <w:marRight w:val="0"/>
          <w:marTop w:val="0"/>
          <w:marBottom w:val="0"/>
          <w:divBdr>
            <w:top w:val="none" w:sz="0" w:space="0" w:color="auto"/>
            <w:left w:val="none" w:sz="0" w:space="0" w:color="auto"/>
            <w:bottom w:val="none" w:sz="0" w:space="0" w:color="auto"/>
            <w:right w:val="none" w:sz="0" w:space="0" w:color="auto"/>
          </w:divBdr>
        </w:div>
      </w:divsChild>
    </w:div>
    <w:div w:id="1371034417">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398673128">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07337286">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14232827">
      <w:bodyDiv w:val="1"/>
      <w:marLeft w:val="0"/>
      <w:marRight w:val="0"/>
      <w:marTop w:val="0"/>
      <w:marBottom w:val="0"/>
      <w:divBdr>
        <w:top w:val="none" w:sz="0" w:space="0" w:color="auto"/>
        <w:left w:val="none" w:sz="0" w:space="0" w:color="auto"/>
        <w:bottom w:val="none" w:sz="0" w:space="0" w:color="auto"/>
        <w:right w:val="none" w:sz="0" w:space="0" w:color="auto"/>
      </w:divBdr>
    </w:div>
    <w:div w:id="1417358491">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3671165">
      <w:bodyDiv w:val="1"/>
      <w:marLeft w:val="0"/>
      <w:marRight w:val="0"/>
      <w:marTop w:val="0"/>
      <w:marBottom w:val="0"/>
      <w:divBdr>
        <w:top w:val="none" w:sz="0" w:space="0" w:color="auto"/>
        <w:left w:val="none" w:sz="0" w:space="0" w:color="auto"/>
        <w:bottom w:val="none" w:sz="0" w:space="0" w:color="auto"/>
        <w:right w:val="none" w:sz="0" w:space="0" w:color="auto"/>
      </w:divBdr>
    </w:div>
    <w:div w:id="1439909584">
      <w:bodyDiv w:val="1"/>
      <w:marLeft w:val="0"/>
      <w:marRight w:val="0"/>
      <w:marTop w:val="0"/>
      <w:marBottom w:val="0"/>
      <w:divBdr>
        <w:top w:val="none" w:sz="0" w:space="0" w:color="auto"/>
        <w:left w:val="none" w:sz="0" w:space="0" w:color="auto"/>
        <w:bottom w:val="none" w:sz="0" w:space="0" w:color="auto"/>
        <w:right w:val="none" w:sz="0" w:space="0" w:color="auto"/>
      </w:divBdr>
    </w:div>
    <w:div w:id="1446191447">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206844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67427233">
      <w:bodyDiv w:val="1"/>
      <w:marLeft w:val="0"/>
      <w:marRight w:val="0"/>
      <w:marTop w:val="0"/>
      <w:marBottom w:val="0"/>
      <w:divBdr>
        <w:top w:val="none" w:sz="0" w:space="0" w:color="auto"/>
        <w:left w:val="none" w:sz="0" w:space="0" w:color="auto"/>
        <w:bottom w:val="none" w:sz="0" w:space="0" w:color="auto"/>
        <w:right w:val="none" w:sz="0" w:space="0" w:color="auto"/>
      </w:divBdr>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6438316">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19082587">
      <w:bodyDiv w:val="1"/>
      <w:marLeft w:val="0"/>
      <w:marRight w:val="0"/>
      <w:marTop w:val="0"/>
      <w:marBottom w:val="0"/>
      <w:divBdr>
        <w:top w:val="none" w:sz="0" w:space="0" w:color="auto"/>
        <w:left w:val="none" w:sz="0" w:space="0" w:color="auto"/>
        <w:bottom w:val="none" w:sz="0" w:space="0" w:color="auto"/>
        <w:right w:val="none" w:sz="0" w:space="0" w:color="auto"/>
      </w:divBdr>
      <w:divsChild>
        <w:div w:id="551232380">
          <w:marLeft w:val="0"/>
          <w:marRight w:val="0"/>
          <w:marTop w:val="0"/>
          <w:marBottom w:val="0"/>
          <w:divBdr>
            <w:top w:val="none" w:sz="0" w:space="0" w:color="auto"/>
            <w:left w:val="none" w:sz="0" w:space="0" w:color="auto"/>
            <w:bottom w:val="none" w:sz="0" w:space="0" w:color="auto"/>
            <w:right w:val="none" w:sz="0" w:space="0" w:color="auto"/>
          </w:divBdr>
        </w:div>
      </w:divsChild>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29248123">
      <w:bodyDiv w:val="1"/>
      <w:marLeft w:val="0"/>
      <w:marRight w:val="0"/>
      <w:marTop w:val="0"/>
      <w:marBottom w:val="0"/>
      <w:divBdr>
        <w:top w:val="none" w:sz="0" w:space="0" w:color="auto"/>
        <w:left w:val="none" w:sz="0" w:space="0" w:color="auto"/>
        <w:bottom w:val="none" w:sz="0" w:space="0" w:color="auto"/>
        <w:right w:val="none" w:sz="0" w:space="0" w:color="auto"/>
      </w:divBdr>
    </w:div>
    <w:div w:id="1533688383">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4387569">
      <w:bodyDiv w:val="1"/>
      <w:marLeft w:val="0"/>
      <w:marRight w:val="0"/>
      <w:marTop w:val="0"/>
      <w:marBottom w:val="0"/>
      <w:divBdr>
        <w:top w:val="none" w:sz="0" w:space="0" w:color="auto"/>
        <w:left w:val="none" w:sz="0" w:space="0" w:color="auto"/>
        <w:bottom w:val="none" w:sz="0" w:space="0" w:color="auto"/>
        <w:right w:val="none" w:sz="0" w:space="0" w:color="auto"/>
      </w:divBdr>
    </w:div>
    <w:div w:id="1570461325">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85411896">
      <w:bodyDiv w:val="1"/>
      <w:marLeft w:val="0"/>
      <w:marRight w:val="0"/>
      <w:marTop w:val="0"/>
      <w:marBottom w:val="0"/>
      <w:divBdr>
        <w:top w:val="none" w:sz="0" w:space="0" w:color="auto"/>
        <w:left w:val="none" w:sz="0" w:space="0" w:color="auto"/>
        <w:bottom w:val="none" w:sz="0" w:space="0" w:color="auto"/>
        <w:right w:val="none" w:sz="0" w:space="0" w:color="auto"/>
      </w:divBdr>
    </w:div>
    <w:div w:id="1598709687">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0604889">
      <w:bodyDiv w:val="1"/>
      <w:marLeft w:val="0"/>
      <w:marRight w:val="0"/>
      <w:marTop w:val="0"/>
      <w:marBottom w:val="0"/>
      <w:divBdr>
        <w:top w:val="none" w:sz="0" w:space="0" w:color="auto"/>
        <w:left w:val="none" w:sz="0" w:space="0" w:color="auto"/>
        <w:bottom w:val="none" w:sz="0" w:space="0" w:color="auto"/>
        <w:right w:val="none" w:sz="0" w:space="0" w:color="auto"/>
      </w:divBdr>
    </w:div>
    <w:div w:id="1602686084">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3760919">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3391233">
      <w:bodyDiv w:val="1"/>
      <w:marLeft w:val="0"/>
      <w:marRight w:val="0"/>
      <w:marTop w:val="0"/>
      <w:marBottom w:val="0"/>
      <w:divBdr>
        <w:top w:val="none" w:sz="0" w:space="0" w:color="auto"/>
        <w:left w:val="none" w:sz="0" w:space="0" w:color="auto"/>
        <w:bottom w:val="none" w:sz="0" w:space="0" w:color="auto"/>
        <w:right w:val="none" w:sz="0" w:space="0" w:color="auto"/>
      </w:divBdr>
    </w:div>
    <w:div w:id="1643608445">
      <w:bodyDiv w:val="1"/>
      <w:marLeft w:val="0"/>
      <w:marRight w:val="0"/>
      <w:marTop w:val="0"/>
      <w:marBottom w:val="0"/>
      <w:divBdr>
        <w:top w:val="none" w:sz="0" w:space="0" w:color="auto"/>
        <w:left w:val="none" w:sz="0" w:space="0" w:color="auto"/>
        <w:bottom w:val="none" w:sz="0" w:space="0" w:color="auto"/>
        <w:right w:val="none" w:sz="0" w:space="0" w:color="auto"/>
      </w:divBdr>
    </w:div>
    <w:div w:id="1644505326">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67971357">
      <w:bodyDiv w:val="1"/>
      <w:marLeft w:val="0"/>
      <w:marRight w:val="0"/>
      <w:marTop w:val="0"/>
      <w:marBottom w:val="0"/>
      <w:divBdr>
        <w:top w:val="none" w:sz="0" w:space="0" w:color="auto"/>
        <w:left w:val="none" w:sz="0" w:space="0" w:color="auto"/>
        <w:bottom w:val="none" w:sz="0" w:space="0" w:color="auto"/>
        <w:right w:val="none" w:sz="0" w:space="0" w:color="auto"/>
      </w:divBdr>
    </w:div>
    <w:div w:id="1674988409">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965661">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23165214">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303663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5276028">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4373755">
      <w:bodyDiv w:val="1"/>
      <w:marLeft w:val="0"/>
      <w:marRight w:val="0"/>
      <w:marTop w:val="0"/>
      <w:marBottom w:val="0"/>
      <w:divBdr>
        <w:top w:val="none" w:sz="0" w:space="0" w:color="auto"/>
        <w:left w:val="none" w:sz="0" w:space="0" w:color="auto"/>
        <w:bottom w:val="none" w:sz="0" w:space="0" w:color="auto"/>
        <w:right w:val="none" w:sz="0" w:space="0" w:color="auto"/>
      </w:divBdr>
    </w:div>
    <w:div w:id="1747338530">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85537843">
      <w:bodyDiv w:val="1"/>
      <w:marLeft w:val="0"/>
      <w:marRight w:val="0"/>
      <w:marTop w:val="0"/>
      <w:marBottom w:val="0"/>
      <w:divBdr>
        <w:top w:val="none" w:sz="0" w:space="0" w:color="auto"/>
        <w:left w:val="none" w:sz="0" w:space="0" w:color="auto"/>
        <w:bottom w:val="none" w:sz="0" w:space="0" w:color="auto"/>
        <w:right w:val="none" w:sz="0" w:space="0" w:color="auto"/>
      </w:divBdr>
      <w:divsChild>
        <w:div w:id="1031880721">
          <w:marLeft w:val="0"/>
          <w:marRight w:val="0"/>
          <w:marTop w:val="0"/>
          <w:marBottom w:val="0"/>
          <w:divBdr>
            <w:top w:val="none" w:sz="0" w:space="0" w:color="auto"/>
            <w:left w:val="none" w:sz="0" w:space="0" w:color="auto"/>
            <w:bottom w:val="none" w:sz="0" w:space="0" w:color="auto"/>
            <w:right w:val="none" w:sz="0" w:space="0" w:color="auto"/>
          </w:divBdr>
        </w:div>
      </w:divsChild>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4342862">
      <w:bodyDiv w:val="1"/>
      <w:marLeft w:val="0"/>
      <w:marRight w:val="0"/>
      <w:marTop w:val="0"/>
      <w:marBottom w:val="0"/>
      <w:divBdr>
        <w:top w:val="none" w:sz="0" w:space="0" w:color="auto"/>
        <w:left w:val="none" w:sz="0" w:space="0" w:color="auto"/>
        <w:bottom w:val="none" w:sz="0" w:space="0" w:color="auto"/>
        <w:right w:val="none" w:sz="0" w:space="0" w:color="auto"/>
      </w:divBdr>
    </w:div>
    <w:div w:id="1811707026">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3741057">
      <w:bodyDiv w:val="1"/>
      <w:marLeft w:val="0"/>
      <w:marRight w:val="0"/>
      <w:marTop w:val="0"/>
      <w:marBottom w:val="0"/>
      <w:divBdr>
        <w:top w:val="none" w:sz="0" w:space="0" w:color="auto"/>
        <w:left w:val="none" w:sz="0" w:space="0" w:color="auto"/>
        <w:bottom w:val="none" w:sz="0" w:space="0" w:color="auto"/>
        <w:right w:val="none" w:sz="0" w:space="0" w:color="auto"/>
      </w:divBdr>
    </w:div>
    <w:div w:id="1827476408">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0361625">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49297079">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08760">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77624053">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1916154">
      <w:bodyDiv w:val="1"/>
      <w:marLeft w:val="0"/>
      <w:marRight w:val="0"/>
      <w:marTop w:val="0"/>
      <w:marBottom w:val="0"/>
      <w:divBdr>
        <w:top w:val="none" w:sz="0" w:space="0" w:color="auto"/>
        <w:left w:val="none" w:sz="0" w:space="0" w:color="auto"/>
        <w:bottom w:val="none" w:sz="0" w:space="0" w:color="auto"/>
        <w:right w:val="none" w:sz="0" w:space="0" w:color="auto"/>
      </w:divBdr>
    </w:div>
    <w:div w:id="1945503797">
      <w:bodyDiv w:val="1"/>
      <w:marLeft w:val="0"/>
      <w:marRight w:val="0"/>
      <w:marTop w:val="0"/>
      <w:marBottom w:val="0"/>
      <w:divBdr>
        <w:top w:val="none" w:sz="0" w:space="0" w:color="auto"/>
        <w:left w:val="none" w:sz="0" w:space="0" w:color="auto"/>
        <w:bottom w:val="none" w:sz="0" w:space="0" w:color="auto"/>
        <w:right w:val="none" w:sz="0" w:space="0" w:color="auto"/>
      </w:divBdr>
    </w:div>
    <w:div w:id="1950896368">
      <w:bodyDiv w:val="1"/>
      <w:marLeft w:val="0"/>
      <w:marRight w:val="0"/>
      <w:marTop w:val="0"/>
      <w:marBottom w:val="0"/>
      <w:divBdr>
        <w:top w:val="none" w:sz="0" w:space="0" w:color="auto"/>
        <w:left w:val="none" w:sz="0" w:space="0" w:color="auto"/>
        <w:bottom w:val="none" w:sz="0" w:space="0" w:color="auto"/>
        <w:right w:val="none" w:sz="0" w:space="0" w:color="auto"/>
      </w:divBdr>
    </w:div>
    <w:div w:id="1953706814">
      <w:bodyDiv w:val="1"/>
      <w:marLeft w:val="0"/>
      <w:marRight w:val="0"/>
      <w:marTop w:val="0"/>
      <w:marBottom w:val="0"/>
      <w:divBdr>
        <w:top w:val="none" w:sz="0" w:space="0" w:color="auto"/>
        <w:left w:val="none" w:sz="0" w:space="0" w:color="auto"/>
        <w:bottom w:val="none" w:sz="0" w:space="0" w:color="auto"/>
        <w:right w:val="none" w:sz="0" w:space="0" w:color="auto"/>
      </w:divBdr>
    </w:div>
    <w:div w:id="1955091978">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6674933">
      <w:bodyDiv w:val="1"/>
      <w:marLeft w:val="0"/>
      <w:marRight w:val="0"/>
      <w:marTop w:val="0"/>
      <w:marBottom w:val="0"/>
      <w:divBdr>
        <w:top w:val="none" w:sz="0" w:space="0" w:color="auto"/>
        <w:left w:val="none" w:sz="0" w:space="0" w:color="auto"/>
        <w:bottom w:val="none" w:sz="0" w:space="0" w:color="auto"/>
        <w:right w:val="none" w:sz="0" w:space="0" w:color="auto"/>
      </w:divBdr>
    </w:div>
    <w:div w:id="1959221767">
      <w:bodyDiv w:val="1"/>
      <w:marLeft w:val="0"/>
      <w:marRight w:val="0"/>
      <w:marTop w:val="0"/>
      <w:marBottom w:val="0"/>
      <w:divBdr>
        <w:top w:val="none" w:sz="0" w:space="0" w:color="auto"/>
        <w:left w:val="none" w:sz="0" w:space="0" w:color="auto"/>
        <w:bottom w:val="none" w:sz="0" w:space="0" w:color="auto"/>
        <w:right w:val="none" w:sz="0" w:space="0" w:color="auto"/>
      </w:divBdr>
    </w:div>
    <w:div w:id="1962413202">
      <w:bodyDiv w:val="1"/>
      <w:marLeft w:val="0"/>
      <w:marRight w:val="0"/>
      <w:marTop w:val="0"/>
      <w:marBottom w:val="0"/>
      <w:divBdr>
        <w:top w:val="none" w:sz="0" w:space="0" w:color="auto"/>
        <w:left w:val="none" w:sz="0" w:space="0" w:color="auto"/>
        <w:bottom w:val="none" w:sz="0" w:space="0" w:color="auto"/>
        <w:right w:val="none" w:sz="0" w:space="0" w:color="auto"/>
      </w:divBdr>
    </w:div>
    <w:div w:id="1967197748">
      <w:bodyDiv w:val="1"/>
      <w:marLeft w:val="0"/>
      <w:marRight w:val="0"/>
      <w:marTop w:val="0"/>
      <w:marBottom w:val="0"/>
      <w:divBdr>
        <w:top w:val="none" w:sz="0" w:space="0" w:color="auto"/>
        <w:left w:val="none" w:sz="0" w:space="0" w:color="auto"/>
        <w:bottom w:val="none" w:sz="0" w:space="0" w:color="auto"/>
        <w:right w:val="none" w:sz="0" w:space="0" w:color="auto"/>
      </w:divBdr>
      <w:divsChild>
        <w:div w:id="404497301">
          <w:marLeft w:val="0"/>
          <w:marRight w:val="0"/>
          <w:marTop w:val="0"/>
          <w:marBottom w:val="0"/>
          <w:divBdr>
            <w:top w:val="none" w:sz="0" w:space="0" w:color="auto"/>
            <w:left w:val="none" w:sz="0" w:space="0" w:color="auto"/>
            <w:bottom w:val="none" w:sz="0" w:space="0" w:color="auto"/>
            <w:right w:val="none" w:sz="0" w:space="0" w:color="auto"/>
          </w:divBdr>
        </w:div>
        <w:div w:id="429857662">
          <w:marLeft w:val="0"/>
          <w:marRight w:val="0"/>
          <w:marTop w:val="0"/>
          <w:marBottom w:val="0"/>
          <w:divBdr>
            <w:top w:val="none" w:sz="0" w:space="0" w:color="auto"/>
            <w:left w:val="none" w:sz="0" w:space="0" w:color="auto"/>
            <w:bottom w:val="none" w:sz="0" w:space="0" w:color="auto"/>
            <w:right w:val="none" w:sz="0" w:space="0" w:color="auto"/>
          </w:divBdr>
        </w:div>
        <w:div w:id="1029140583">
          <w:marLeft w:val="0"/>
          <w:marRight w:val="0"/>
          <w:marTop w:val="0"/>
          <w:marBottom w:val="0"/>
          <w:divBdr>
            <w:top w:val="none" w:sz="0" w:space="0" w:color="auto"/>
            <w:left w:val="none" w:sz="0" w:space="0" w:color="auto"/>
            <w:bottom w:val="none" w:sz="0" w:space="0" w:color="auto"/>
            <w:right w:val="none" w:sz="0" w:space="0" w:color="auto"/>
          </w:divBdr>
        </w:div>
        <w:div w:id="1489438646">
          <w:marLeft w:val="0"/>
          <w:marRight w:val="0"/>
          <w:marTop w:val="0"/>
          <w:marBottom w:val="0"/>
          <w:divBdr>
            <w:top w:val="none" w:sz="0" w:space="0" w:color="auto"/>
            <w:left w:val="none" w:sz="0" w:space="0" w:color="auto"/>
            <w:bottom w:val="none" w:sz="0" w:space="0" w:color="auto"/>
            <w:right w:val="none" w:sz="0" w:space="0" w:color="auto"/>
          </w:divBdr>
        </w:div>
        <w:div w:id="1537543232">
          <w:marLeft w:val="0"/>
          <w:marRight w:val="0"/>
          <w:marTop w:val="0"/>
          <w:marBottom w:val="0"/>
          <w:divBdr>
            <w:top w:val="none" w:sz="0" w:space="0" w:color="auto"/>
            <w:left w:val="none" w:sz="0" w:space="0" w:color="auto"/>
            <w:bottom w:val="none" w:sz="0" w:space="0" w:color="auto"/>
            <w:right w:val="none" w:sz="0" w:space="0" w:color="auto"/>
          </w:divBdr>
        </w:div>
        <w:div w:id="1992785337">
          <w:marLeft w:val="0"/>
          <w:marRight w:val="0"/>
          <w:marTop w:val="0"/>
          <w:marBottom w:val="0"/>
          <w:divBdr>
            <w:top w:val="none" w:sz="0" w:space="0" w:color="auto"/>
            <w:left w:val="none" w:sz="0" w:space="0" w:color="auto"/>
            <w:bottom w:val="none" w:sz="0" w:space="0" w:color="auto"/>
            <w:right w:val="none" w:sz="0" w:space="0" w:color="auto"/>
          </w:divBdr>
        </w:div>
        <w:div w:id="1455707927">
          <w:marLeft w:val="0"/>
          <w:marRight w:val="0"/>
          <w:marTop w:val="0"/>
          <w:marBottom w:val="0"/>
          <w:divBdr>
            <w:top w:val="none" w:sz="0" w:space="0" w:color="auto"/>
            <w:left w:val="none" w:sz="0" w:space="0" w:color="auto"/>
            <w:bottom w:val="none" w:sz="0" w:space="0" w:color="auto"/>
            <w:right w:val="none" w:sz="0" w:space="0" w:color="auto"/>
          </w:divBdr>
        </w:div>
        <w:div w:id="984435493">
          <w:marLeft w:val="0"/>
          <w:marRight w:val="0"/>
          <w:marTop w:val="0"/>
          <w:marBottom w:val="0"/>
          <w:divBdr>
            <w:top w:val="none" w:sz="0" w:space="0" w:color="auto"/>
            <w:left w:val="none" w:sz="0" w:space="0" w:color="auto"/>
            <w:bottom w:val="none" w:sz="0" w:space="0" w:color="auto"/>
            <w:right w:val="none" w:sz="0" w:space="0" w:color="auto"/>
          </w:divBdr>
        </w:div>
        <w:div w:id="1729838755">
          <w:marLeft w:val="0"/>
          <w:marRight w:val="0"/>
          <w:marTop w:val="0"/>
          <w:marBottom w:val="0"/>
          <w:divBdr>
            <w:top w:val="none" w:sz="0" w:space="0" w:color="auto"/>
            <w:left w:val="none" w:sz="0" w:space="0" w:color="auto"/>
            <w:bottom w:val="none" w:sz="0" w:space="0" w:color="auto"/>
            <w:right w:val="none" w:sz="0" w:space="0" w:color="auto"/>
          </w:divBdr>
        </w:div>
        <w:div w:id="5905837">
          <w:marLeft w:val="0"/>
          <w:marRight w:val="0"/>
          <w:marTop w:val="0"/>
          <w:marBottom w:val="0"/>
          <w:divBdr>
            <w:top w:val="none" w:sz="0" w:space="0" w:color="auto"/>
            <w:left w:val="none" w:sz="0" w:space="0" w:color="auto"/>
            <w:bottom w:val="none" w:sz="0" w:space="0" w:color="auto"/>
            <w:right w:val="none" w:sz="0" w:space="0" w:color="auto"/>
          </w:divBdr>
        </w:div>
        <w:div w:id="261913736">
          <w:marLeft w:val="0"/>
          <w:marRight w:val="0"/>
          <w:marTop w:val="0"/>
          <w:marBottom w:val="0"/>
          <w:divBdr>
            <w:top w:val="none" w:sz="0" w:space="0" w:color="auto"/>
            <w:left w:val="none" w:sz="0" w:space="0" w:color="auto"/>
            <w:bottom w:val="none" w:sz="0" w:space="0" w:color="auto"/>
            <w:right w:val="none" w:sz="0" w:space="0" w:color="auto"/>
          </w:divBdr>
        </w:div>
        <w:div w:id="142701421">
          <w:marLeft w:val="0"/>
          <w:marRight w:val="0"/>
          <w:marTop w:val="0"/>
          <w:marBottom w:val="0"/>
          <w:divBdr>
            <w:top w:val="none" w:sz="0" w:space="0" w:color="auto"/>
            <w:left w:val="none" w:sz="0" w:space="0" w:color="auto"/>
            <w:bottom w:val="none" w:sz="0" w:space="0" w:color="auto"/>
            <w:right w:val="none" w:sz="0" w:space="0" w:color="auto"/>
          </w:divBdr>
        </w:div>
        <w:div w:id="1441143944">
          <w:marLeft w:val="0"/>
          <w:marRight w:val="0"/>
          <w:marTop w:val="0"/>
          <w:marBottom w:val="0"/>
          <w:divBdr>
            <w:top w:val="none" w:sz="0" w:space="0" w:color="auto"/>
            <w:left w:val="none" w:sz="0" w:space="0" w:color="auto"/>
            <w:bottom w:val="none" w:sz="0" w:space="0" w:color="auto"/>
            <w:right w:val="none" w:sz="0" w:space="0" w:color="auto"/>
          </w:divBdr>
        </w:div>
        <w:div w:id="221454911">
          <w:marLeft w:val="0"/>
          <w:marRight w:val="0"/>
          <w:marTop w:val="0"/>
          <w:marBottom w:val="0"/>
          <w:divBdr>
            <w:top w:val="none" w:sz="0" w:space="0" w:color="auto"/>
            <w:left w:val="none" w:sz="0" w:space="0" w:color="auto"/>
            <w:bottom w:val="none" w:sz="0" w:space="0" w:color="auto"/>
            <w:right w:val="none" w:sz="0" w:space="0" w:color="auto"/>
          </w:divBdr>
        </w:div>
        <w:div w:id="1619138913">
          <w:marLeft w:val="0"/>
          <w:marRight w:val="0"/>
          <w:marTop w:val="0"/>
          <w:marBottom w:val="0"/>
          <w:divBdr>
            <w:top w:val="none" w:sz="0" w:space="0" w:color="auto"/>
            <w:left w:val="none" w:sz="0" w:space="0" w:color="auto"/>
            <w:bottom w:val="none" w:sz="0" w:space="0" w:color="auto"/>
            <w:right w:val="none" w:sz="0" w:space="0" w:color="auto"/>
          </w:divBdr>
        </w:div>
        <w:div w:id="988243865">
          <w:marLeft w:val="0"/>
          <w:marRight w:val="0"/>
          <w:marTop w:val="0"/>
          <w:marBottom w:val="0"/>
          <w:divBdr>
            <w:top w:val="none" w:sz="0" w:space="0" w:color="auto"/>
            <w:left w:val="none" w:sz="0" w:space="0" w:color="auto"/>
            <w:bottom w:val="none" w:sz="0" w:space="0" w:color="auto"/>
            <w:right w:val="none" w:sz="0" w:space="0" w:color="auto"/>
          </w:divBdr>
        </w:div>
        <w:div w:id="2013141503">
          <w:marLeft w:val="0"/>
          <w:marRight w:val="0"/>
          <w:marTop w:val="0"/>
          <w:marBottom w:val="0"/>
          <w:divBdr>
            <w:top w:val="none" w:sz="0" w:space="0" w:color="auto"/>
            <w:left w:val="none" w:sz="0" w:space="0" w:color="auto"/>
            <w:bottom w:val="none" w:sz="0" w:space="0" w:color="auto"/>
            <w:right w:val="none" w:sz="0" w:space="0" w:color="auto"/>
          </w:divBdr>
        </w:div>
        <w:div w:id="1370305019">
          <w:marLeft w:val="0"/>
          <w:marRight w:val="0"/>
          <w:marTop w:val="0"/>
          <w:marBottom w:val="0"/>
          <w:divBdr>
            <w:top w:val="none" w:sz="0" w:space="0" w:color="auto"/>
            <w:left w:val="none" w:sz="0" w:space="0" w:color="auto"/>
            <w:bottom w:val="none" w:sz="0" w:space="0" w:color="auto"/>
            <w:right w:val="none" w:sz="0" w:space="0" w:color="auto"/>
          </w:divBdr>
        </w:div>
        <w:div w:id="83653529">
          <w:marLeft w:val="0"/>
          <w:marRight w:val="0"/>
          <w:marTop w:val="0"/>
          <w:marBottom w:val="0"/>
          <w:divBdr>
            <w:top w:val="none" w:sz="0" w:space="0" w:color="auto"/>
            <w:left w:val="none" w:sz="0" w:space="0" w:color="auto"/>
            <w:bottom w:val="none" w:sz="0" w:space="0" w:color="auto"/>
            <w:right w:val="none" w:sz="0" w:space="0" w:color="auto"/>
          </w:divBdr>
        </w:div>
        <w:div w:id="1555967413">
          <w:marLeft w:val="0"/>
          <w:marRight w:val="0"/>
          <w:marTop w:val="0"/>
          <w:marBottom w:val="0"/>
          <w:divBdr>
            <w:top w:val="none" w:sz="0" w:space="0" w:color="auto"/>
            <w:left w:val="none" w:sz="0" w:space="0" w:color="auto"/>
            <w:bottom w:val="none" w:sz="0" w:space="0" w:color="auto"/>
            <w:right w:val="none" w:sz="0" w:space="0" w:color="auto"/>
          </w:divBdr>
        </w:div>
        <w:div w:id="87653916">
          <w:marLeft w:val="0"/>
          <w:marRight w:val="0"/>
          <w:marTop w:val="0"/>
          <w:marBottom w:val="0"/>
          <w:divBdr>
            <w:top w:val="none" w:sz="0" w:space="0" w:color="auto"/>
            <w:left w:val="none" w:sz="0" w:space="0" w:color="auto"/>
            <w:bottom w:val="none" w:sz="0" w:space="0" w:color="auto"/>
            <w:right w:val="none" w:sz="0" w:space="0" w:color="auto"/>
          </w:divBdr>
        </w:div>
        <w:div w:id="353119524">
          <w:marLeft w:val="0"/>
          <w:marRight w:val="0"/>
          <w:marTop w:val="0"/>
          <w:marBottom w:val="0"/>
          <w:divBdr>
            <w:top w:val="none" w:sz="0" w:space="0" w:color="auto"/>
            <w:left w:val="none" w:sz="0" w:space="0" w:color="auto"/>
            <w:bottom w:val="none" w:sz="0" w:space="0" w:color="auto"/>
            <w:right w:val="none" w:sz="0" w:space="0" w:color="auto"/>
          </w:divBdr>
        </w:div>
        <w:div w:id="1685473005">
          <w:marLeft w:val="0"/>
          <w:marRight w:val="0"/>
          <w:marTop w:val="0"/>
          <w:marBottom w:val="0"/>
          <w:divBdr>
            <w:top w:val="none" w:sz="0" w:space="0" w:color="auto"/>
            <w:left w:val="none" w:sz="0" w:space="0" w:color="auto"/>
            <w:bottom w:val="none" w:sz="0" w:space="0" w:color="auto"/>
            <w:right w:val="none" w:sz="0" w:space="0" w:color="auto"/>
          </w:divBdr>
        </w:div>
        <w:div w:id="79301407">
          <w:marLeft w:val="0"/>
          <w:marRight w:val="0"/>
          <w:marTop w:val="0"/>
          <w:marBottom w:val="0"/>
          <w:divBdr>
            <w:top w:val="none" w:sz="0" w:space="0" w:color="auto"/>
            <w:left w:val="none" w:sz="0" w:space="0" w:color="auto"/>
            <w:bottom w:val="none" w:sz="0" w:space="0" w:color="auto"/>
            <w:right w:val="none" w:sz="0" w:space="0" w:color="auto"/>
          </w:divBdr>
        </w:div>
        <w:div w:id="709260605">
          <w:marLeft w:val="0"/>
          <w:marRight w:val="0"/>
          <w:marTop w:val="0"/>
          <w:marBottom w:val="0"/>
          <w:divBdr>
            <w:top w:val="none" w:sz="0" w:space="0" w:color="auto"/>
            <w:left w:val="none" w:sz="0" w:space="0" w:color="auto"/>
            <w:bottom w:val="none" w:sz="0" w:space="0" w:color="auto"/>
            <w:right w:val="none" w:sz="0" w:space="0" w:color="auto"/>
          </w:divBdr>
        </w:div>
        <w:div w:id="1234775835">
          <w:marLeft w:val="0"/>
          <w:marRight w:val="0"/>
          <w:marTop w:val="0"/>
          <w:marBottom w:val="0"/>
          <w:divBdr>
            <w:top w:val="none" w:sz="0" w:space="0" w:color="auto"/>
            <w:left w:val="none" w:sz="0" w:space="0" w:color="auto"/>
            <w:bottom w:val="none" w:sz="0" w:space="0" w:color="auto"/>
            <w:right w:val="none" w:sz="0" w:space="0" w:color="auto"/>
          </w:divBdr>
        </w:div>
        <w:div w:id="916093757">
          <w:marLeft w:val="0"/>
          <w:marRight w:val="0"/>
          <w:marTop w:val="0"/>
          <w:marBottom w:val="0"/>
          <w:divBdr>
            <w:top w:val="none" w:sz="0" w:space="0" w:color="auto"/>
            <w:left w:val="none" w:sz="0" w:space="0" w:color="auto"/>
            <w:bottom w:val="none" w:sz="0" w:space="0" w:color="auto"/>
            <w:right w:val="none" w:sz="0" w:space="0" w:color="auto"/>
          </w:divBdr>
        </w:div>
        <w:div w:id="1937441367">
          <w:marLeft w:val="0"/>
          <w:marRight w:val="0"/>
          <w:marTop w:val="0"/>
          <w:marBottom w:val="0"/>
          <w:divBdr>
            <w:top w:val="none" w:sz="0" w:space="0" w:color="auto"/>
            <w:left w:val="none" w:sz="0" w:space="0" w:color="auto"/>
            <w:bottom w:val="none" w:sz="0" w:space="0" w:color="auto"/>
            <w:right w:val="none" w:sz="0" w:space="0" w:color="auto"/>
          </w:divBdr>
        </w:div>
        <w:div w:id="1516191471">
          <w:marLeft w:val="0"/>
          <w:marRight w:val="0"/>
          <w:marTop w:val="0"/>
          <w:marBottom w:val="0"/>
          <w:divBdr>
            <w:top w:val="none" w:sz="0" w:space="0" w:color="auto"/>
            <w:left w:val="none" w:sz="0" w:space="0" w:color="auto"/>
            <w:bottom w:val="none" w:sz="0" w:space="0" w:color="auto"/>
            <w:right w:val="none" w:sz="0" w:space="0" w:color="auto"/>
          </w:divBdr>
        </w:div>
        <w:div w:id="1993172126">
          <w:marLeft w:val="0"/>
          <w:marRight w:val="0"/>
          <w:marTop w:val="0"/>
          <w:marBottom w:val="0"/>
          <w:divBdr>
            <w:top w:val="none" w:sz="0" w:space="0" w:color="auto"/>
            <w:left w:val="none" w:sz="0" w:space="0" w:color="auto"/>
            <w:bottom w:val="none" w:sz="0" w:space="0" w:color="auto"/>
            <w:right w:val="none" w:sz="0" w:space="0" w:color="auto"/>
          </w:divBdr>
        </w:div>
        <w:div w:id="933518904">
          <w:marLeft w:val="0"/>
          <w:marRight w:val="0"/>
          <w:marTop w:val="0"/>
          <w:marBottom w:val="0"/>
          <w:divBdr>
            <w:top w:val="none" w:sz="0" w:space="0" w:color="auto"/>
            <w:left w:val="none" w:sz="0" w:space="0" w:color="auto"/>
            <w:bottom w:val="none" w:sz="0" w:space="0" w:color="auto"/>
            <w:right w:val="none" w:sz="0" w:space="0" w:color="auto"/>
          </w:divBdr>
        </w:div>
        <w:div w:id="687484190">
          <w:marLeft w:val="0"/>
          <w:marRight w:val="0"/>
          <w:marTop w:val="0"/>
          <w:marBottom w:val="0"/>
          <w:divBdr>
            <w:top w:val="none" w:sz="0" w:space="0" w:color="auto"/>
            <w:left w:val="none" w:sz="0" w:space="0" w:color="auto"/>
            <w:bottom w:val="none" w:sz="0" w:space="0" w:color="auto"/>
            <w:right w:val="none" w:sz="0" w:space="0" w:color="auto"/>
          </w:divBdr>
        </w:div>
        <w:div w:id="2095348378">
          <w:marLeft w:val="0"/>
          <w:marRight w:val="0"/>
          <w:marTop w:val="0"/>
          <w:marBottom w:val="0"/>
          <w:divBdr>
            <w:top w:val="none" w:sz="0" w:space="0" w:color="auto"/>
            <w:left w:val="none" w:sz="0" w:space="0" w:color="auto"/>
            <w:bottom w:val="none" w:sz="0" w:space="0" w:color="auto"/>
            <w:right w:val="none" w:sz="0" w:space="0" w:color="auto"/>
          </w:divBdr>
        </w:div>
        <w:div w:id="95638334">
          <w:marLeft w:val="0"/>
          <w:marRight w:val="0"/>
          <w:marTop w:val="0"/>
          <w:marBottom w:val="0"/>
          <w:divBdr>
            <w:top w:val="none" w:sz="0" w:space="0" w:color="auto"/>
            <w:left w:val="none" w:sz="0" w:space="0" w:color="auto"/>
            <w:bottom w:val="none" w:sz="0" w:space="0" w:color="auto"/>
            <w:right w:val="none" w:sz="0" w:space="0" w:color="auto"/>
          </w:divBdr>
        </w:div>
        <w:div w:id="280190535">
          <w:marLeft w:val="0"/>
          <w:marRight w:val="0"/>
          <w:marTop w:val="0"/>
          <w:marBottom w:val="0"/>
          <w:divBdr>
            <w:top w:val="none" w:sz="0" w:space="0" w:color="auto"/>
            <w:left w:val="none" w:sz="0" w:space="0" w:color="auto"/>
            <w:bottom w:val="none" w:sz="0" w:space="0" w:color="auto"/>
            <w:right w:val="none" w:sz="0" w:space="0" w:color="auto"/>
          </w:divBdr>
        </w:div>
        <w:div w:id="1780686519">
          <w:marLeft w:val="0"/>
          <w:marRight w:val="0"/>
          <w:marTop w:val="0"/>
          <w:marBottom w:val="0"/>
          <w:divBdr>
            <w:top w:val="none" w:sz="0" w:space="0" w:color="auto"/>
            <w:left w:val="none" w:sz="0" w:space="0" w:color="auto"/>
            <w:bottom w:val="none" w:sz="0" w:space="0" w:color="auto"/>
            <w:right w:val="none" w:sz="0" w:space="0" w:color="auto"/>
          </w:divBdr>
        </w:div>
        <w:div w:id="1356275553">
          <w:marLeft w:val="0"/>
          <w:marRight w:val="0"/>
          <w:marTop w:val="0"/>
          <w:marBottom w:val="0"/>
          <w:divBdr>
            <w:top w:val="none" w:sz="0" w:space="0" w:color="auto"/>
            <w:left w:val="none" w:sz="0" w:space="0" w:color="auto"/>
            <w:bottom w:val="none" w:sz="0" w:space="0" w:color="auto"/>
            <w:right w:val="none" w:sz="0" w:space="0" w:color="auto"/>
          </w:divBdr>
        </w:div>
        <w:div w:id="1387949955">
          <w:marLeft w:val="0"/>
          <w:marRight w:val="0"/>
          <w:marTop w:val="0"/>
          <w:marBottom w:val="0"/>
          <w:divBdr>
            <w:top w:val="none" w:sz="0" w:space="0" w:color="auto"/>
            <w:left w:val="none" w:sz="0" w:space="0" w:color="auto"/>
            <w:bottom w:val="none" w:sz="0" w:space="0" w:color="auto"/>
            <w:right w:val="none" w:sz="0" w:space="0" w:color="auto"/>
          </w:divBdr>
        </w:div>
        <w:div w:id="389502051">
          <w:marLeft w:val="0"/>
          <w:marRight w:val="0"/>
          <w:marTop w:val="0"/>
          <w:marBottom w:val="0"/>
          <w:divBdr>
            <w:top w:val="none" w:sz="0" w:space="0" w:color="auto"/>
            <w:left w:val="none" w:sz="0" w:space="0" w:color="auto"/>
            <w:bottom w:val="none" w:sz="0" w:space="0" w:color="auto"/>
            <w:right w:val="none" w:sz="0" w:space="0" w:color="auto"/>
          </w:divBdr>
        </w:div>
        <w:div w:id="2013218946">
          <w:marLeft w:val="0"/>
          <w:marRight w:val="0"/>
          <w:marTop w:val="0"/>
          <w:marBottom w:val="0"/>
          <w:divBdr>
            <w:top w:val="none" w:sz="0" w:space="0" w:color="auto"/>
            <w:left w:val="none" w:sz="0" w:space="0" w:color="auto"/>
            <w:bottom w:val="none" w:sz="0" w:space="0" w:color="auto"/>
            <w:right w:val="none" w:sz="0" w:space="0" w:color="auto"/>
          </w:divBdr>
        </w:div>
        <w:div w:id="1116944967">
          <w:marLeft w:val="0"/>
          <w:marRight w:val="0"/>
          <w:marTop w:val="0"/>
          <w:marBottom w:val="0"/>
          <w:divBdr>
            <w:top w:val="none" w:sz="0" w:space="0" w:color="auto"/>
            <w:left w:val="none" w:sz="0" w:space="0" w:color="auto"/>
            <w:bottom w:val="none" w:sz="0" w:space="0" w:color="auto"/>
            <w:right w:val="none" w:sz="0" w:space="0" w:color="auto"/>
          </w:divBdr>
        </w:div>
        <w:div w:id="1630550661">
          <w:marLeft w:val="0"/>
          <w:marRight w:val="0"/>
          <w:marTop w:val="0"/>
          <w:marBottom w:val="0"/>
          <w:divBdr>
            <w:top w:val="none" w:sz="0" w:space="0" w:color="auto"/>
            <w:left w:val="none" w:sz="0" w:space="0" w:color="auto"/>
            <w:bottom w:val="none" w:sz="0" w:space="0" w:color="auto"/>
            <w:right w:val="none" w:sz="0" w:space="0" w:color="auto"/>
          </w:divBdr>
        </w:div>
        <w:div w:id="679545169">
          <w:marLeft w:val="0"/>
          <w:marRight w:val="0"/>
          <w:marTop w:val="0"/>
          <w:marBottom w:val="0"/>
          <w:divBdr>
            <w:top w:val="none" w:sz="0" w:space="0" w:color="auto"/>
            <w:left w:val="none" w:sz="0" w:space="0" w:color="auto"/>
            <w:bottom w:val="none" w:sz="0" w:space="0" w:color="auto"/>
            <w:right w:val="none" w:sz="0" w:space="0" w:color="auto"/>
          </w:divBdr>
        </w:div>
        <w:div w:id="1921131627">
          <w:marLeft w:val="0"/>
          <w:marRight w:val="0"/>
          <w:marTop w:val="0"/>
          <w:marBottom w:val="0"/>
          <w:divBdr>
            <w:top w:val="none" w:sz="0" w:space="0" w:color="auto"/>
            <w:left w:val="none" w:sz="0" w:space="0" w:color="auto"/>
            <w:bottom w:val="none" w:sz="0" w:space="0" w:color="auto"/>
            <w:right w:val="none" w:sz="0" w:space="0" w:color="auto"/>
          </w:divBdr>
        </w:div>
        <w:div w:id="751896779">
          <w:marLeft w:val="0"/>
          <w:marRight w:val="0"/>
          <w:marTop w:val="0"/>
          <w:marBottom w:val="0"/>
          <w:divBdr>
            <w:top w:val="none" w:sz="0" w:space="0" w:color="auto"/>
            <w:left w:val="none" w:sz="0" w:space="0" w:color="auto"/>
            <w:bottom w:val="none" w:sz="0" w:space="0" w:color="auto"/>
            <w:right w:val="none" w:sz="0" w:space="0" w:color="auto"/>
          </w:divBdr>
        </w:div>
        <w:div w:id="1656834395">
          <w:marLeft w:val="0"/>
          <w:marRight w:val="0"/>
          <w:marTop w:val="0"/>
          <w:marBottom w:val="0"/>
          <w:divBdr>
            <w:top w:val="none" w:sz="0" w:space="0" w:color="auto"/>
            <w:left w:val="none" w:sz="0" w:space="0" w:color="auto"/>
            <w:bottom w:val="none" w:sz="0" w:space="0" w:color="auto"/>
            <w:right w:val="none" w:sz="0" w:space="0" w:color="auto"/>
          </w:divBdr>
        </w:div>
        <w:div w:id="1317762014">
          <w:marLeft w:val="0"/>
          <w:marRight w:val="0"/>
          <w:marTop w:val="0"/>
          <w:marBottom w:val="0"/>
          <w:divBdr>
            <w:top w:val="none" w:sz="0" w:space="0" w:color="auto"/>
            <w:left w:val="none" w:sz="0" w:space="0" w:color="auto"/>
            <w:bottom w:val="none" w:sz="0" w:space="0" w:color="auto"/>
            <w:right w:val="none" w:sz="0" w:space="0" w:color="auto"/>
          </w:divBdr>
        </w:div>
        <w:div w:id="997080508">
          <w:marLeft w:val="0"/>
          <w:marRight w:val="0"/>
          <w:marTop w:val="0"/>
          <w:marBottom w:val="0"/>
          <w:divBdr>
            <w:top w:val="none" w:sz="0" w:space="0" w:color="auto"/>
            <w:left w:val="none" w:sz="0" w:space="0" w:color="auto"/>
            <w:bottom w:val="none" w:sz="0" w:space="0" w:color="auto"/>
            <w:right w:val="none" w:sz="0" w:space="0" w:color="auto"/>
          </w:divBdr>
        </w:div>
        <w:div w:id="1884173957">
          <w:marLeft w:val="0"/>
          <w:marRight w:val="0"/>
          <w:marTop w:val="0"/>
          <w:marBottom w:val="0"/>
          <w:divBdr>
            <w:top w:val="none" w:sz="0" w:space="0" w:color="auto"/>
            <w:left w:val="none" w:sz="0" w:space="0" w:color="auto"/>
            <w:bottom w:val="none" w:sz="0" w:space="0" w:color="auto"/>
            <w:right w:val="none" w:sz="0" w:space="0" w:color="auto"/>
          </w:divBdr>
        </w:div>
        <w:div w:id="540363696">
          <w:marLeft w:val="0"/>
          <w:marRight w:val="0"/>
          <w:marTop w:val="0"/>
          <w:marBottom w:val="0"/>
          <w:divBdr>
            <w:top w:val="none" w:sz="0" w:space="0" w:color="auto"/>
            <w:left w:val="none" w:sz="0" w:space="0" w:color="auto"/>
            <w:bottom w:val="none" w:sz="0" w:space="0" w:color="auto"/>
            <w:right w:val="none" w:sz="0" w:space="0" w:color="auto"/>
          </w:divBdr>
        </w:div>
        <w:div w:id="1262645363">
          <w:marLeft w:val="0"/>
          <w:marRight w:val="0"/>
          <w:marTop w:val="0"/>
          <w:marBottom w:val="0"/>
          <w:divBdr>
            <w:top w:val="none" w:sz="0" w:space="0" w:color="auto"/>
            <w:left w:val="none" w:sz="0" w:space="0" w:color="auto"/>
            <w:bottom w:val="none" w:sz="0" w:space="0" w:color="auto"/>
            <w:right w:val="none" w:sz="0" w:space="0" w:color="auto"/>
          </w:divBdr>
        </w:div>
        <w:div w:id="94637756">
          <w:marLeft w:val="0"/>
          <w:marRight w:val="0"/>
          <w:marTop w:val="0"/>
          <w:marBottom w:val="0"/>
          <w:divBdr>
            <w:top w:val="none" w:sz="0" w:space="0" w:color="auto"/>
            <w:left w:val="none" w:sz="0" w:space="0" w:color="auto"/>
            <w:bottom w:val="none" w:sz="0" w:space="0" w:color="auto"/>
            <w:right w:val="none" w:sz="0" w:space="0" w:color="auto"/>
          </w:divBdr>
        </w:div>
        <w:div w:id="1331910281">
          <w:marLeft w:val="0"/>
          <w:marRight w:val="0"/>
          <w:marTop w:val="0"/>
          <w:marBottom w:val="0"/>
          <w:divBdr>
            <w:top w:val="none" w:sz="0" w:space="0" w:color="auto"/>
            <w:left w:val="none" w:sz="0" w:space="0" w:color="auto"/>
            <w:bottom w:val="none" w:sz="0" w:space="0" w:color="auto"/>
            <w:right w:val="none" w:sz="0" w:space="0" w:color="auto"/>
          </w:divBdr>
        </w:div>
        <w:div w:id="1735157232">
          <w:marLeft w:val="0"/>
          <w:marRight w:val="0"/>
          <w:marTop w:val="0"/>
          <w:marBottom w:val="0"/>
          <w:divBdr>
            <w:top w:val="none" w:sz="0" w:space="0" w:color="auto"/>
            <w:left w:val="none" w:sz="0" w:space="0" w:color="auto"/>
            <w:bottom w:val="none" w:sz="0" w:space="0" w:color="auto"/>
            <w:right w:val="none" w:sz="0" w:space="0" w:color="auto"/>
          </w:divBdr>
        </w:div>
        <w:div w:id="1364163050">
          <w:marLeft w:val="0"/>
          <w:marRight w:val="0"/>
          <w:marTop w:val="0"/>
          <w:marBottom w:val="0"/>
          <w:divBdr>
            <w:top w:val="none" w:sz="0" w:space="0" w:color="auto"/>
            <w:left w:val="none" w:sz="0" w:space="0" w:color="auto"/>
            <w:bottom w:val="none" w:sz="0" w:space="0" w:color="auto"/>
            <w:right w:val="none" w:sz="0" w:space="0" w:color="auto"/>
          </w:divBdr>
        </w:div>
        <w:div w:id="542136258">
          <w:marLeft w:val="0"/>
          <w:marRight w:val="0"/>
          <w:marTop w:val="0"/>
          <w:marBottom w:val="0"/>
          <w:divBdr>
            <w:top w:val="none" w:sz="0" w:space="0" w:color="auto"/>
            <w:left w:val="none" w:sz="0" w:space="0" w:color="auto"/>
            <w:bottom w:val="none" w:sz="0" w:space="0" w:color="auto"/>
            <w:right w:val="none" w:sz="0" w:space="0" w:color="auto"/>
          </w:divBdr>
        </w:div>
        <w:div w:id="1364288078">
          <w:marLeft w:val="0"/>
          <w:marRight w:val="0"/>
          <w:marTop w:val="0"/>
          <w:marBottom w:val="0"/>
          <w:divBdr>
            <w:top w:val="none" w:sz="0" w:space="0" w:color="auto"/>
            <w:left w:val="none" w:sz="0" w:space="0" w:color="auto"/>
            <w:bottom w:val="none" w:sz="0" w:space="0" w:color="auto"/>
            <w:right w:val="none" w:sz="0" w:space="0" w:color="auto"/>
          </w:divBdr>
        </w:div>
        <w:div w:id="1560436131">
          <w:marLeft w:val="0"/>
          <w:marRight w:val="0"/>
          <w:marTop w:val="0"/>
          <w:marBottom w:val="0"/>
          <w:divBdr>
            <w:top w:val="none" w:sz="0" w:space="0" w:color="auto"/>
            <w:left w:val="none" w:sz="0" w:space="0" w:color="auto"/>
            <w:bottom w:val="none" w:sz="0" w:space="0" w:color="auto"/>
            <w:right w:val="none" w:sz="0" w:space="0" w:color="auto"/>
          </w:divBdr>
        </w:div>
        <w:div w:id="1832864821">
          <w:marLeft w:val="0"/>
          <w:marRight w:val="0"/>
          <w:marTop w:val="0"/>
          <w:marBottom w:val="0"/>
          <w:divBdr>
            <w:top w:val="none" w:sz="0" w:space="0" w:color="auto"/>
            <w:left w:val="none" w:sz="0" w:space="0" w:color="auto"/>
            <w:bottom w:val="none" w:sz="0" w:space="0" w:color="auto"/>
            <w:right w:val="none" w:sz="0" w:space="0" w:color="auto"/>
          </w:divBdr>
        </w:div>
        <w:div w:id="783423090">
          <w:marLeft w:val="0"/>
          <w:marRight w:val="0"/>
          <w:marTop w:val="0"/>
          <w:marBottom w:val="0"/>
          <w:divBdr>
            <w:top w:val="none" w:sz="0" w:space="0" w:color="auto"/>
            <w:left w:val="none" w:sz="0" w:space="0" w:color="auto"/>
            <w:bottom w:val="none" w:sz="0" w:space="0" w:color="auto"/>
            <w:right w:val="none" w:sz="0" w:space="0" w:color="auto"/>
          </w:divBdr>
        </w:div>
      </w:divsChild>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6204603">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6009399">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59727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8116330">
      <w:bodyDiv w:val="1"/>
      <w:marLeft w:val="0"/>
      <w:marRight w:val="0"/>
      <w:marTop w:val="0"/>
      <w:marBottom w:val="0"/>
      <w:divBdr>
        <w:top w:val="none" w:sz="0" w:space="0" w:color="auto"/>
        <w:left w:val="none" w:sz="0" w:space="0" w:color="auto"/>
        <w:bottom w:val="none" w:sz="0" w:space="0" w:color="auto"/>
        <w:right w:val="none" w:sz="0" w:space="0" w:color="auto"/>
      </w:divBdr>
    </w:div>
    <w:div w:id="2042701955">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7804274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113777">
      <w:bodyDiv w:val="1"/>
      <w:marLeft w:val="0"/>
      <w:marRight w:val="0"/>
      <w:marTop w:val="0"/>
      <w:marBottom w:val="0"/>
      <w:divBdr>
        <w:top w:val="none" w:sz="0" w:space="0" w:color="auto"/>
        <w:left w:val="none" w:sz="0" w:space="0" w:color="auto"/>
        <w:bottom w:val="none" w:sz="0" w:space="0" w:color="auto"/>
        <w:right w:val="none" w:sz="0" w:space="0" w:color="auto"/>
      </w:divBdr>
    </w:div>
    <w:div w:id="2088185369">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00908515">
      <w:bodyDiv w:val="1"/>
      <w:marLeft w:val="0"/>
      <w:marRight w:val="0"/>
      <w:marTop w:val="0"/>
      <w:marBottom w:val="0"/>
      <w:divBdr>
        <w:top w:val="none" w:sz="0" w:space="0" w:color="auto"/>
        <w:left w:val="none" w:sz="0" w:space="0" w:color="auto"/>
        <w:bottom w:val="none" w:sz="0" w:space="0" w:color="auto"/>
        <w:right w:val="none" w:sz="0" w:space="0" w:color="auto"/>
      </w:divBdr>
    </w:div>
    <w:div w:id="2110202162">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3116104">
      <w:bodyDiv w:val="1"/>
      <w:marLeft w:val="0"/>
      <w:marRight w:val="0"/>
      <w:marTop w:val="0"/>
      <w:marBottom w:val="0"/>
      <w:divBdr>
        <w:top w:val="none" w:sz="0" w:space="0" w:color="auto"/>
        <w:left w:val="none" w:sz="0" w:space="0" w:color="auto"/>
        <w:bottom w:val="none" w:sz="0" w:space="0" w:color="auto"/>
        <w:right w:val="none" w:sz="0" w:space="0" w:color="auto"/>
      </w:divBdr>
    </w:div>
    <w:div w:id="2145927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Acuse(241748);" TargetMode="Externa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javascript:abrirAcuse(241748);"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javascript:abrirAcuse(241748);" TargetMode="External"/><Relationship Id="rId17" Type="http://schemas.openxmlformats.org/officeDocument/2006/relationships/image" Target="media/image3.png"/><Relationship Id="rId25" Type="http://schemas.openxmlformats.org/officeDocument/2006/relationships/hyperlink" Target="javascript:abrirAcuse(241748);" TargetMode="External"/><Relationship Id="rId2" Type="http://schemas.openxmlformats.org/officeDocument/2006/relationships/numbering" Target="numbering.xml"/><Relationship Id="rId16" Type="http://schemas.openxmlformats.org/officeDocument/2006/relationships/hyperlink" Target="javascript:abrirAcuse(241748);" TargetMode="External"/><Relationship Id="rId20" Type="http://schemas.openxmlformats.org/officeDocument/2006/relationships/hyperlink" Target="javascript:abrirAcuse(241748);"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05003.page"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abrirAcuse(241748);" TargetMode="External"/><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hyperlink" Target="javascript:abrirAcuse(241748);" TargetMode="External"/><Relationship Id="rId19" Type="http://schemas.openxmlformats.org/officeDocument/2006/relationships/hyperlink" Target="javascript:abrirAcuse(241748);"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abrirAcuse(241748);" TargetMode="Externa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gct/2018/nov065.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FD8C1-CB12-43E5-9D5A-0C48741BF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59</Pages>
  <Words>14209</Words>
  <Characters>78155</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2019-08-20T17:26:00Z</cp:lastPrinted>
  <dcterms:created xsi:type="dcterms:W3CDTF">2019-08-22T23:56:00Z</dcterms:created>
  <dcterms:modified xsi:type="dcterms:W3CDTF">2019-09-13T01:02:00Z</dcterms:modified>
</cp:coreProperties>
</file>