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DAD" w:rsidRDefault="00525DAD" w:rsidP="001266BB">
      <w:pPr>
        <w:pStyle w:val="Sinespaciado"/>
        <w:spacing w:line="360" w:lineRule="auto"/>
        <w:jc w:val="both"/>
        <w:rPr>
          <w:rFonts w:ascii="Palatino Linotype" w:hAnsi="Palatino Linotype"/>
        </w:rPr>
      </w:pPr>
    </w:p>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FB2EF5">
        <w:rPr>
          <w:rFonts w:ascii="Palatino Linotype" w:hAnsi="Palatino Linotype"/>
        </w:rPr>
        <w:t>dos de octubre</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036F75">
        <w:rPr>
          <w:rFonts w:ascii="Palatino Linotype" w:hAnsi="Palatino Linotype"/>
          <w:b/>
        </w:rPr>
        <w:t>0637</w:t>
      </w:r>
      <w:r w:rsidR="00D22ACC" w:rsidRPr="00D22ACC">
        <w:rPr>
          <w:rFonts w:ascii="Palatino Linotype" w:hAnsi="Palatino Linotype"/>
          <w:b/>
        </w:rPr>
        <w:t>5/INFOEM/IP/RR/2019</w:t>
      </w:r>
      <w:r w:rsidR="00156BF0" w:rsidRPr="00C24D80">
        <w:rPr>
          <w:rFonts w:ascii="Palatino Linotype" w:hAnsi="Palatino Linotype"/>
          <w:b/>
        </w:rPr>
        <w:t xml:space="preserve"> </w:t>
      </w:r>
      <w:r w:rsidRPr="00C24D80">
        <w:rPr>
          <w:rFonts w:ascii="Palatino Linotype" w:hAnsi="Palatino Linotype"/>
        </w:rPr>
        <w:t>interpuesto por</w:t>
      </w:r>
      <w:r w:rsidR="00036F75">
        <w:rPr>
          <w:rFonts w:ascii="Palatino Linotype" w:hAnsi="Palatino Linotype"/>
        </w:rPr>
        <w:t xml:space="preserve"> </w:t>
      </w:r>
      <w:r w:rsidR="00E27626">
        <w:rPr>
          <w:rFonts w:ascii="Palatino Linotype" w:hAnsi="Palatino Linotype"/>
          <w:b/>
        </w:rPr>
        <w:t>xxxxxxxxxxxxxxxxxxxxxxxxxxxxx</w:t>
      </w:r>
      <w:r w:rsidR="00036F75">
        <w:rPr>
          <w:rFonts w:ascii="Palatino Linotype" w:hAnsi="Palatino Linotype"/>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036F75" w:rsidRPr="00036F75">
        <w:rPr>
          <w:rFonts w:ascii="Palatino Linotype" w:hAnsi="Palatino Linotype"/>
          <w:b/>
        </w:rPr>
        <w:t>Ayuntamiento de Almoloya de Alquisiras</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bookmarkStart w:id="0" w:name="_GoBack"/>
      <w:bookmarkEnd w:id="0"/>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036F75">
        <w:rPr>
          <w:rFonts w:ascii="Palatino Linotype" w:hAnsi="Palatino Linotype"/>
        </w:rPr>
        <w:t>veintisiete de febrero</w:t>
      </w:r>
      <w:r w:rsidR="00A00F22" w:rsidRPr="00C24D80">
        <w:rPr>
          <w:rFonts w:ascii="Palatino Linotype" w:hAnsi="Palatino Linotype"/>
        </w:rPr>
        <w:t xml:space="preserve"> de dos mil diecinueve</w:t>
      </w:r>
      <w:r w:rsidRPr="00C24D80">
        <w:rPr>
          <w:rFonts w:ascii="Palatino Linotype" w:hAnsi="Palatino Linotype"/>
        </w:rPr>
        <w:t xml:space="preserve">, el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036F75" w:rsidRPr="00036F75">
        <w:rPr>
          <w:rFonts w:ascii="Palatino Linotype" w:hAnsi="Palatino Linotype"/>
          <w:b/>
          <w:bCs/>
          <w:color w:val="000000" w:themeColor="text1"/>
        </w:rPr>
        <w:t>00011/ALMOAL/IP/2019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036F75" w:rsidRPr="00036F75">
        <w:rPr>
          <w:rFonts w:ascii="Palatino Linotype" w:hAnsi="Palatino Linotype"/>
          <w:i/>
          <w:sz w:val="22"/>
          <w:szCs w:val="22"/>
        </w:rPr>
        <w:t>Con base en los artículos 31 Fracción XIX, 100 y 101 de la Ley Orgánica Municipal del Estado de México, se solicita el presupuesto de egresos municipal para el ejercicio fiscal 2019, y que contenga de desglosadas las partes que la integran. En formato xlsx y pdf.</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lastRenderedPageBreak/>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036F75">
        <w:rPr>
          <w:rFonts w:ascii="Palatino Linotype" w:hAnsi="Palatino Linotype" w:cs="Arial"/>
        </w:rPr>
        <w:t>veintinueve de julio</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D22ACC" w:rsidRPr="00D22ACC">
        <w:rPr>
          <w:rFonts w:ascii="Palatino Linotype" w:hAnsi="Palatino Linotype" w:cs="Arial"/>
          <w:b/>
        </w:rPr>
        <w:t>0</w:t>
      </w:r>
      <w:r w:rsidR="00036F75">
        <w:rPr>
          <w:rFonts w:ascii="Palatino Linotype" w:hAnsi="Palatino Linotype" w:cs="Arial"/>
          <w:b/>
        </w:rPr>
        <w:t>637</w:t>
      </w:r>
      <w:r w:rsidR="00D22ACC" w:rsidRPr="00D22ACC">
        <w:rPr>
          <w:rFonts w:ascii="Palatino Linotype" w:hAnsi="Palatino Linotype" w:cs="Arial"/>
          <w:b/>
        </w:rPr>
        <w:t>5/INFOEM/IP/RR/2019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036F75" w:rsidRPr="00036F75">
        <w:rPr>
          <w:rFonts w:ascii="Palatino Linotype" w:hAnsi="Palatino Linotype"/>
          <w:i/>
          <w:color w:val="000000"/>
          <w:sz w:val="22"/>
          <w:szCs w:val="22"/>
        </w:rPr>
        <w:t>Respuesta a solicitud de información.</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036F75" w:rsidRPr="00036F75">
        <w:rPr>
          <w:rFonts w:ascii="Palatino Linotype" w:hAnsi="Palatino Linotype"/>
          <w:i/>
          <w:color w:val="000000"/>
          <w:sz w:val="22"/>
          <w:szCs w:val="22"/>
        </w:rPr>
        <w:t>No se ha dado respuesta a la solicitud después del plazo establecido.</w:t>
      </w:r>
      <w:r w:rsidR="00D22ACC" w:rsidRPr="00D22ACC">
        <w:rPr>
          <w:rFonts w:ascii="Palatino Linotype" w:hAnsi="Palatino Linotype"/>
          <w:i/>
          <w:color w:val="000000"/>
          <w:sz w:val="22"/>
          <w:szCs w:val="22"/>
        </w:rPr>
        <w:t>.”</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036F75" w:rsidRDefault="00036F75" w:rsidP="00036F75">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36F75" w:rsidRDefault="00036F75" w:rsidP="00036F7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dos de </w:t>
      </w:r>
      <w:r w:rsidR="00201C63">
        <w:rPr>
          <w:rFonts w:ascii="Palatino Linotype" w:hAnsi="Palatino Linotype" w:cs="Arial"/>
          <w:sz w:val="24"/>
          <w:szCs w:val="24"/>
        </w:rPr>
        <w:t>agosto</w:t>
      </w:r>
      <w:r>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036F75" w:rsidRDefault="00036F75" w:rsidP="00036F7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036F75" w:rsidRDefault="00036F75" w:rsidP="00036F7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fue omiso en presentar su informe justificado, asimismo, el recurrente presento sus alegatos constantes en el acuse de su recurso de revisión en fecha tres de julio de los corrientes; asimismo, habiendo transcurrido el plazo establecido, en fecha </w:t>
      </w:r>
      <w:r w:rsidR="00201C63">
        <w:rPr>
          <w:rFonts w:ascii="Palatino Linotype" w:hAnsi="Palatino Linotype" w:cs="Arial"/>
          <w:sz w:val="24"/>
          <w:szCs w:val="24"/>
        </w:rPr>
        <w:t>catorce de agosto</w:t>
      </w:r>
      <w:r>
        <w:rPr>
          <w:rFonts w:ascii="Palatino Linotype" w:hAnsi="Palatino Linotype" w:cs="Arial"/>
          <w:sz w:val="24"/>
          <w:szCs w:val="24"/>
        </w:rPr>
        <w:t xml:space="preserve"> de dos mil diecinueve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036F75" w:rsidRDefault="00036F75" w:rsidP="00036F75">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201C63">
        <w:rPr>
          <w:rFonts w:ascii="Palatino Linotype" w:hAnsi="Palatino Linotype" w:cs="Arial"/>
          <w:sz w:val="24"/>
          <w:szCs w:val="24"/>
        </w:rPr>
        <w:t>trece de septiembre</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036F75" w:rsidRDefault="00036F75" w:rsidP="00036F7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036F75" w:rsidRPr="00911081" w:rsidRDefault="00036F75" w:rsidP="00036F7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036F75" w:rsidRDefault="00036F75" w:rsidP="00036F7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w:t>
      </w:r>
      <w:r>
        <w:rPr>
          <w:rFonts w:ascii="Palatino Linotype" w:hAnsi="Palatino Linotype" w:cs="Arial"/>
          <w:sz w:val="24"/>
        </w:rPr>
        <w:lastRenderedPageBreak/>
        <w:t xml:space="preserve">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036F75" w:rsidRDefault="00036F75" w:rsidP="00036F7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036F75" w:rsidRDefault="00036F75" w:rsidP="00036F7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036F75" w:rsidRDefault="00036F75" w:rsidP="00036F7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Pr>
          <w:rFonts w:ascii="Palatino Linotype" w:hAnsi="Palatino Linotype" w:cs="Arial"/>
          <w:b/>
          <w:sz w:val="28"/>
          <w:szCs w:val="28"/>
        </w:rPr>
        <w:t>De las causales de improcedencia.</w:t>
      </w:r>
    </w:p>
    <w:p w:rsidR="00036F75" w:rsidRDefault="00036F75" w:rsidP="00036F7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rsidR="00036F75" w:rsidRDefault="00036F75" w:rsidP="00036F7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036F75" w:rsidRDefault="00036F75" w:rsidP="00036F75">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036F75" w:rsidRDefault="00036F75" w:rsidP="00036F7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036F75" w:rsidRPr="008C3CD8" w:rsidRDefault="00036F75" w:rsidP="00036F75">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036F75" w:rsidRDefault="00036F75" w:rsidP="00036F7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036F75" w:rsidRDefault="00036F75" w:rsidP="00036F7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w:t>
      </w:r>
      <w:r>
        <w:rPr>
          <w:rFonts w:ascii="Palatino Linotype" w:hAnsi="Palatino Linotype"/>
          <w:sz w:val="24"/>
          <w:szCs w:val="24"/>
        </w:rPr>
        <w:lastRenderedPageBreak/>
        <w:t xml:space="preserve">respuesta al particular, la solicitud se entenderá por negada generando por ley el derecho al solicitante de presentar su medio de impugnación. </w:t>
      </w:r>
    </w:p>
    <w:p w:rsidR="00036F75" w:rsidRDefault="00036F75" w:rsidP="00036F7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036F75" w:rsidRPr="00505FED" w:rsidRDefault="00036F75" w:rsidP="00036F75">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036F75" w:rsidRDefault="00036F75" w:rsidP="00036F7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rsidR="00036F75" w:rsidRPr="00A147CA" w:rsidRDefault="00036F75" w:rsidP="00036F75">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lastRenderedPageBreak/>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36F75" w:rsidRPr="00A147CA" w:rsidRDefault="00036F75" w:rsidP="00036F75">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036F75" w:rsidRPr="00B92BC3" w:rsidRDefault="00036F75" w:rsidP="00036F75">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036F75" w:rsidRDefault="00036F75" w:rsidP="00036F75">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w:t>
      </w:r>
      <w:r w:rsidRPr="00A147CA">
        <w:rPr>
          <w:rFonts w:ascii="Palatino Linotype" w:hAnsi="Palatino Linotype" w:cs="Arial"/>
          <w:i/>
          <w:iCs/>
        </w:rPr>
        <w:lastRenderedPageBreak/>
        <w:t>ser en cualquier tiempo y hasta en tanto no se dicte resolución expresa; es decir, mientras no haya respuesta por parte del Sujeto Obligado, momento a partir del cual deberá computarse el plazo previsto en el artículo 72 de la citada Ley.”</w:t>
      </w:r>
    </w:p>
    <w:p w:rsidR="00036F75" w:rsidRDefault="00036F75" w:rsidP="00036F75">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036F75" w:rsidRDefault="00036F75" w:rsidP="00036F75">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036F75" w:rsidRPr="009D787B" w:rsidRDefault="00036F75" w:rsidP="00036F75">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036F75" w:rsidRDefault="00036F75" w:rsidP="00036F75">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 xml:space="preserve">es la autoridad competente para conocer de dicha </w:t>
      </w:r>
      <w:r w:rsidRPr="0024761B">
        <w:rPr>
          <w:rFonts w:ascii="Palatino Linotype" w:hAnsi="Palatino Linotype"/>
          <w:sz w:val="24"/>
        </w:rPr>
        <w:lastRenderedPageBreak/>
        <w:t>solicitud, es decir, si se trata de información que deba generar, administrar o poseer por virtud del ámbito de sus atribuciones.</w:t>
      </w:r>
    </w:p>
    <w:p w:rsidR="00B4669F" w:rsidRDefault="0039715C" w:rsidP="00036F75">
      <w:pPr>
        <w:tabs>
          <w:tab w:val="left" w:pos="709"/>
        </w:tabs>
        <w:spacing w:before="240" w:line="360" w:lineRule="auto"/>
        <w:ind w:right="51"/>
        <w:jc w:val="both"/>
        <w:rPr>
          <w:rFonts w:ascii="Palatino Linotype" w:hAnsi="Palatino Linotype"/>
          <w:sz w:val="24"/>
        </w:rPr>
      </w:pPr>
      <w:r>
        <w:rPr>
          <w:rFonts w:ascii="Palatino Linotype" w:hAnsi="Palatino Linotype"/>
          <w:sz w:val="24"/>
        </w:rPr>
        <w:t>Ahora bien, es necesario recordar que de los requerimientos vertidos por el recurrente e</w:t>
      </w:r>
      <w:r w:rsidR="00B4669F">
        <w:rPr>
          <w:rFonts w:ascii="Palatino Linotype" w:hAnsi="Palatino Linotype"/>
          <w:sz w:val="24"/>
        </w:rPr>
        <w:t>n su solicitud de informacion son del tenor siguiente:</w:t>
      </w:r>
    </w:p>
    <w:p w:rsidR="00036F75" w:rsidRPr="00B4669F" w:rsidRDefault="00B4669F" w:rsidP="00B4669F">
      <w:pPr>
        <w:pStyle w:val="Prrafodelista"/>
        <w:numPr>
          <w:ilvl w:val="0"/>
          <w:numId w:val="28"/>
        </w:numPr>
        <w:tabs>
          <w:tab w:val="left" w:pos="709"/>
        </w:tabs>
        <w:spacing w:before="240" w:line="360" w:lineRule="auto"/>
        <w:ind w:right="51"/>
        <w:jc w:val="both"/>
        <w:rPr>
          <w:rFonts w:ascii="Palatino Linotype" w:hAnsi="Palatino Linotype"/>
        </w:rPr>
      </w:pPr>
      <w:r>
        <w:rPr>
          <w:rFonts w:ascii="Palatino Linotype" w:hAnsi="Palatino Linotype"/>
          <w:i/>
        </w:rPr>
        <w:t>P</w:t>
      </w:r>
      <w:r w:rsidR="00F82E27" w:rsidRPr="00B4669F">
        <w:rPr>
          <w:rFonts w:ascii="Palatino Linotype" w:hAnsi="Palatino Linotype"/>
          <w:i/>
        </w:rPr>
        <w:t>resupuesto de egresos municipal para el ejercicio fiscal 2019, que contenga desglosadas las partes que la integran. En formato xlsx y pdf</w:t>
      </w:r>
      <w:r>
        <w:rPr>
          <w:rFonts w:ascii="Palatino Linotype" w:hAnsi="Palatino Linotype"/>
          <w:i/>
        </w:rPr>
        <w:t>.</w:t>
      </w:r>
    </w:p>
    <w:p w:rsidR="00B4669F" w:rsidRDefault="00B4669F" w:rsidP="00B4669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En primer lugar, </w:t>
      </w:r>
      <w:r w:rsidR="0009755E">
        <w:rPr>
          <w:rFonts w:ascii="Palatino Linotype" w:hAnsi="Palatino Linotype"/>
          <w:sz w:val="24"/>
        </w:rPr>
        <w:t>tenemos que la Ley Organica Muncipal del Estado de México establece:</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b/>
          <w:bCs/>
          <w:i/>
          <w:sz w:val="22"/>
          <w:szCs w:val="22"/>
        </w:rPr>
        <w:t xml:space="preserve">Artículo 31.- </w:t>
      </w:r>
      <w:r w:rsidRPr="0009755E">
        <w:rPr>
          <w:rFonts w:ascii="Palatino" w:hAnsi="Palatino"/>
          <w:i/>
          <w:sz w:val="22"/>
          <w:szCs w:val="22"/>
        </w:rPr>
        <w:t xml:space="preserve">Son atribuciones de los ayuntamientos: </w:t>
      </w:r>
    </w:p>
    <w:p w:rsidR="0009755E" w:rsidRPr="0009755E" w:rsidRDefault="0009755E" w:rsidP="0009755E">
      <w:pPr>
        <w:tabs>
          <w:tab w:val="left" w:pos="709"/>
        </w:tabs>
        <w:spacing w:before="240" w:line="360" w:lineRule="auto"/>
        <w:ind w:left="709" w:right="51"/>
        <w:jc w:val="both"/>
        <w:rPr>
          <w:rFonts w:ascii="Palatino" w:hAnsi="Palatino"/>
          <w:i/>
        </w:rPr>
      </w:pPr>
      <w:r w:rsidRPr="0009755E">
        <w:rPr>
          <w:rFonts w:ascii="Palatino" w:hAnsi="Palatino"/>
          <w:i/>
        </w:rPr>
        <w:t>…</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i/>
          <w:sz w:val="22"/>
          <w:szCs w:val="22"/>
        </w:rPr>
        <w:t xml:space="preserve">XVIII. Administrar su hacienda en términos de ley, y controlar a través del presidente y síndico la aplicación del presupuesto de egresos del municipio; </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i/>
          <w:sz w:val="22"/>
          <w:szCs w:val="22"/>
        </w:rPr>
        <w:t xml:space="preserve">XIX. Aprobar anualmente a más tardar el 20 de diciembre, su Presupuesto de Egresos, en base a los ingresos presupuestados para el ejercicio que corresponda, el cual podrá ser adecuado en función de las implicaciones que deriven de la aprobación de la Ley de Ingresos Municipal que haga la Legislatura, así como por la asignación de las participaciones y aportaciones federales y estatales. </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i/>
          <w:sz w:val="22"/>
          <w:szCs w:val="22"/>
        </w:rPr>
        <w:t xml:space="preserve">Si cumplido el plazo que corresponda no se hubiere aprobado el Presupuesto de Egresos referido, seguirá en vigor hasta el 28 o 29 de febrero del ejercicio fiscal inmediato siguiente, el expedido para el ejercicio inmediato anterior al de la iniciativa en discusión, únicamente respecto del gasto corriente. </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i/>
          <w:sz w:val="22"/>
          <w:szCs w:val="22"/>
        </w:rPr>
        <w:lastRenderedPageBreak/>
        <w:t xml:space="preserve">Los Ayuntamientos al aprobar su presupuesto de egresos, deberán señalar la remuneración de todo tipo que corresponda a un empleo, cargo o comisión de cualquier naturaleza, determinada conforme a principios de racionalidad, austeridad, disciplina financiera, equidad, legalidad, igualdad y transparencia, sujetándose a lo dispuesto por el Código Financiero y demás disposiciones legales aplicables. </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i/>
          <w:sz w:val="22"/>
          <w:szCs w:val="22"/>
        </w:rPr>
        <w:t xml:space="preserve">Las remuneraciones de todo tipo del Presidente Municipal, Síndicos, Regidores y servidores públicos en general, incluyendo mandos medios y superiores de la administración municipal, serán determinadas anualmente en el presupuesto de egresos correspondiente y se sujetarán a los lineamientos legales establecidos para todos los servidores públicos municipales. </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i/>
          <w:sz w:val="22"/>
          <w:szCs w:val="22"/>
        </w:rPr>
        <w:t xml:space="preserve">Los ayuntamientos podrán promover el financiamiento de proyectos productivos de las mujeres emprendedoras. </w:t>
      </w:r>
    </w:p>
    <w:p w:rsidR="0009755E" w:rsidRPr="0009755E" w:rsidRDefault="0009755E" w:rsidP="0009755E">
      <w:pPr>
        <w:tabs>
          <w:tab w:val="left" w:pos="709"/>
        </w:tabs>
        <w:spacing w:before="240" w:line="360" w:lineRule="auto"/>
        <w:ind w:left="709" w:right="51"/>
        <w:jc w:val="both"/>
        <w:rPr>
          <w:rFonts w:ascii="Palatino" w:hAnsi="Palatino"/>
          <w:i/>
        </w:rPr>
      </w:pPr>
      <w:r w:rsidRPr="0009755E">
        <w:rPr>
          <w:rFonts w:ascii="Palatino" w:hAnsi="Palatino"/>
          <w:i/>
        </w:rPr>
        <w:t>…</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b/>
          <w:bCs/>
          <w:i/>
          <w:sz w:val="22"/>
          <w:szCs w:val="22"/>
        </w:rPr>
        <w:t xml:space="preserve">Artículo 95.- </w:t>
      </w:r>
      <w:r w:rsidRPr="0009755E">
        <w:rPr>
          <w:rFonts w:ascii="Palatino" w:hAnsi="Palatino"/>
          <w:i/>
          <w:sz w:val="22"/>
          <w:szCs w:val="22"/>
        </w:rPr>
        <w:t>Son atribuciones del tesorero municipal:</w:t>
      </w:r>
    </w:p>
    <w:p w:rsidR="0009755E" w:rsidRPr="0009755E" w:rsidRDefault="0009755E" w:rsidP="0009755E">
      <w:pPr>
        <w:tabs>
          <w:tab w:val="left" w:pos="709"/>
        </w:tabs>
        <w:spacing w:before="240" w:line="360" w:lineRule="auto"/>
        <w:ind w:left="709" w:right="51"/>
        <w:jc w:val="both"/>
        <w:rPr>
          <w:rFonts w:ascii="Palatino" w:hAnsi="Palatino"/>
          <w:i/>
        </w:rPr>
      </w:pPr>
      <w:r w:rsidRPr="0009755E">
        <w:rPr>
          <w:rFonts w:ascii="Palatino" w:hAnsi="Palatino"/>
          <w:i/>
        </w:rPr>
        <w:t>…</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i/>
          <w:sz w:val="22"/>
          <w:szCs w:val="22"/>
        </w:rPr>
        <w:t xml:space="preserve">V. Proporcionar oportunamente al ayuntamiento todos los datos o informes que sean necesarios para la formulación del Presupuesto de Egresos Municipales, vigilando que se ajuste a las disposiciones de esta Ley y otros ordenamientos aplicables; </w:t>
      </w:r>
    </w:p>
    <w:p w:rsidR="0009755E" w:rsidRPr="0009755E" w:rsidRDefault="0009755E" w:rsidP="0009755E">
      <w:pPr>
        <w:tabs>
          <w:tab w:val="left" w:pos="709"/>
        </w:tabs>
        <w:spacing w:before="240" w:line="360" w:lineRule="auto"/>
        <w:ind w:left="709" w:right="51"/>
        <w:jc w:val="both"/>
        <w:rPr>
          <w:rFonts w:ascii="Palatino" w:hAnsi="Palatino"/>
          <w:i/>
        </w:rPr>
      </w:pPr>
      <w:r w:rsidRPr="0009755E">
        <w:rPr>
          <w:rFonts w:ascii="Palatino" w:hAnsi="Palatino"/>
          <w:i/>
        </w:rPr>
        <w:t>…</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b/>
          <w:bCs/>
          <w:i/>
          <w:sz w:val="22"/>
          <w:szCs w:val="22"/>
        </w:rPr>
        <w:t xml:space="preserve">Artículo 99.- </w:t>
      </w:r>
      <w:r w:rsidRPr="0009755E">
        <w:rPr>
          <w:rFonts w:ascii="Palatino" w:hAnsi="Palatino"/>
          <w:i/>
          <w:sz w:val="22"/>
          <w:szCs w:val="22"/>
        </w:rPr>
        <w:t xml:space="preserve">El presidente municipal presentará anualmente al ayuntamiento a más tardar el 20 de diciembre, el proyecto de presupuesto de egresos, para su consideración y aprobación. </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b/>
          <w:bCs/>
          <w:i/>
          <w:sz w:val="22"/>
          <w:szCs w:val="22"/>
        </w:rPr>
        <w:t xml:space="preserve">Artículo 101.- </w:t>
      </w:r>
      <w:r w:rsidRPr="0009755E">
        <w:rPr>
          <w:rFonts w:ascii="Palatino" w:hAnsi="Palatino"/>
          <w:i/>
          <w:sz w:val="22"/>
          <w:szCs w:val="22"/>
        </w:rPr>
        <w:t>El proyecto del presupuesto de egresos se integrará básicamente con:</w:t>
      </w:r>
      <w:r w:rsidRPr="0009755E">
        <w:rPr>
          <w:rFonts w:ascii="Palatino" w:hAnsi="Palatino"/>
          <w:i/>
          <w:sz w:val="22"/>
          <w:szCs w:val="22"/>
        </w:rPr>
        <w:br/>
        <w:t xml:space="preserve">I. Los programas en que se señalen objetivos, metas y unidades responsables para su </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i/>
          <w:sz w:val="22"/>
          <w:szCs w:val="22"/>
        </w:rPr>
        <w:lastRenderedPageBreak/>
        <w:t>ejecución, así como la valuación estimada del programa;</w:t>
      </w:r>
      <w:r w:rsidRPr="0009755E">
        <w:rPr>
          <w:rFonts w:ascii="Palatino" w:hAnsi="Palatino"/>
          <w:i/>
          <w:sz w:val="22"/>
          <w:szCs w:val="22"/>
        </w:rPr>
        <w:br/>
        <w:t xml:space="preserve">II. Estimación de los ingresos y gastos del ejercicio fiscal calendarizados; III. Situación de la deuda pública. </w:t>
      </w:r>
    </w:p>
    <w:p w:rsidR="0009755E" w:rsidRPr="0009755E" w:rsidRDefault="0009755E" w:rsidP="0009755E">
      <w:pPr>
        <w:pStyle w:val="NormalWeb"/>
        <w:spacing w:line="360" w:lineRule="auto"/>
        <w:ind w:left="709"/>
        <w:jc w:val="both"/>
        <w:rPr>
          <w:rFonts w:ascii="Palatino" w:hAnsi="Palatino"/>
          <w:i/>
          <w:sz w:val="22"/>
          <w:szCs w:val="22"/>
        </w:rPr>
      </w:pPr>
      <w:r w:rsidRPr="0009755E">
        <w:rPr>
          <w:rFonts w:ascii="Palatino" w:hAnsi="Palatino"/>
          <w:i/>
          <w:sz w:val="22"/>
          <w:szCs w:val="22"/>
        </w:rPr>
        <w:t xml:space="preserve">El proyecto de presupuesto de egresos deberá realizarse con base en los criterios de proporcionalidad y equidad, considerando las necesidades básicas de las localidades que integran al municipio. </w:t>
      </w:r>
    </w:p>
    <w:p w:rsidR="00285B66" w:rsidRDefault="0009755E" w:rsidP="0009755E">
      <w:pPr>
        <w:tabs>
          <w:tab w:val="left" w:pos="1783"/>
        </w:tabs>
        <w:spacing w:before="240" w:line="360" w:lineRule="auto"/>
        <w:ind w:right="51"/>
        <w:jc w:val="both"/>
        <w:rPr>
          <w:rFonts w:ascii="Palatino Linotype" w:hAnsi="Palatino Linotype"/>
          <w:sz w:val="24"/>
        </w:rPr>
      </w:pPr>
      <w:r>
        <w:rPr>
          <w:rFonts w:ascii="Palatino Linotype" w:hAnsi="Palatino Linotype"/>
          <w:sz w:val="24"/>
        </w:rPr>
        <w:t>Bajo tales argumentos de guisa, tenemos</w:t>
      </w:r>
      <w:r w:rsidR="00285B66">
        <w:rPr>
          <w:rFonts w:ascii="Palatino Linotype" w:hAnsi="Palatino Linotype"/>
          <w:sz w:val="24"/>
        </w:rPr>
        <w:t xml:space="preserve"> que </w:t>
      </w:r>
      <w:r w:rsidR="000A0C10">
        <w:rPr>
          <w:rFonts w:ascii="Palatino Linotype" w:hAnsi="Palatino Linotype"/>
          <w:sz w:val="24"/>
        </w:rPr>
        <w:t>el Tesorero</w:t>
      </w:r>
      <w:r w:rsidR="00285B66">
        <w:rPr>
          <w:rFonts w:ascii="Palatino Linotype" w:hAnsi="Palatino Linotype"/>
          <w:sz w:val="24"/>
        </w:rPr>
        <w:t xml:space="preserve"> Municipal debera de presentar oportunamente toda la información que sea necesaria para la formulación del presupuesto de egresos, vigilando que se ajuste a la normatividad aplicable; asi tambien, el </w:t>
      </w:r>
      <w:r w:rsidR="000A0C10">
        <w:rPr>
          <w:rFonts w:ascii="Palatino Linotype" w:hAnsi="Palatino Linotype"/>
          <w:sz w:val="24"/>
        </w:rPr>
        <w:t>presidente</w:t>
      </w:r>
      <w:r w:rsidR="00285B66">
        <w:rPr>
          <w:rFonts w:ascii="Palatino Linotype" w:hAnsi="Palatino Linotype"/>
          <w:sz w:val="24"/>
        </w:rPr>
        <w:t xml:space="preserve"> Muncipal debera de presentar el proyecto de presupuesto de egresos a mas tardar el veinte de diciembre para su valoración y aprobación.</w:t>
      </w:r>
    </w:p>
    <w:p w:rsidR="00B4669F" w:rsidRDefault="00285B66" w:rsidP="00B4669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Por su parte, el </w:t>
      </w:r>
      <w:r w:rsidR="00B4669F">
        <w:rPr>
          <w:rFonts w:ascii="Palatino Linotype" w:hAnsi="Palatino Linotype"/>
          <w:sz w:val="24"/>
        </w:rPr>
        <w:t>Bando Municipal del H. Ayuntamiento de Almoloya de Alquisiras 2019, establece:</w:t>
      </w:r>
    </w:p>
    <w:p w:rsidR="00285B66" w:rsidRPr="00285B66" w:rsidRDefault="00285B66" w:rsidP="00285B66">
      <w:pPr>
        <w:pStyle w:val="NormalWeb"/>
        <w:spacing w:line="360" w:lineRule="auto"/>
        <w:ind w:left="709"/>
        <w:jc w:val="both"/>
        <w:rPr>
          <w:rFonts w:ascii="Palatino" w:hAnsi="Palatino"/>
          <w:i/>
          <w:sz w:val="36"/>
        </w:rPr>
      </w:pPr>
      <w:r w:rsidRPr="00285B66">
        <w:rPr>
          <w:rFonts w:ascii="Palatino" w:hAnsi="Palatino" w:cs="Arial"/>
          <w:b/>
          <w:bCs/>
          <w:i/>
          <w:sz w:val="22"/>
          <w:szCs w:val="18"/>
        </w:rPr>
        <w:t xml:space="preserve">Artículo 108.- </w:t>
      </w:r>
      <w:r w:rsidRPr="00285B66">
        <w:rPr>
          <w:rFonts w:ascii="Palatino" w:hAnsi="Palatino"/>
          <w:i/>
          <w:sz w:val="22"/>
          <w:szCs w:val="18"/>
        </w:rPr>
        <w:t xml:space="preserve">El Ayuntamiento promoverá ante la Ciudadanía acciones tendientes a fomentar la Cultura de la Transparencia y Acceso a la Información Pública Municipal, para lo cual cuenta con una unidad de información y acceso a la información pública municipal, para lo cual cuenta con una Unidad de Transparencia, cuyas obligaciones se rigen por lo dispuesto en la Ley de la materia y el Reglamento Orgánico. </w:t>
      </w:r>
    </w:p>
    <w:p w:rsidR="00285B66" w:rsidRPr="00285B66" w:rsidRDefault="00285B66" w:rsidP="00285B66">
      <w:pPr>
        <w:pStyle w:val="NormalWeb"/>
        <w:spacing w:line="360" w:lineRule="auto"/>
        <w:ind w:left="709"/>
        <w:jc w:val="both"/>
        <w:rPr>
          <w:rFonts w:ascii="Palatino" w:hAnsi="Palatino"/>
          <w:i/>
          <w:sz w:val="36"/>
        </w:rPr>
      </w:pPr>
      <w:r w:rsidRPr="00285B66">
        <w:rPr>
          <w:rFonts w:ascii="Palatino" w:hAnsi="Palatino"/>
          <w:i/>
          <w:sz w:val="22"/>
          <w:szCs w:val="18"/>
        </w:rPr>
        <w:t xml:space="preserve">EL Ayuntamiento designará a un responsable para atender la Unidad Información, quien fungirá como enlace entre éste y la ciudadanía, dicha Unidad será la encargada de tramitar internamente la solicitud de información y tendrá la responsabilidad de verificar en cada caso que la misma no sea confidencial o reservada. </w:t>
      </w:r>
    </w:p>
    <w:p w:rsidR="00285B66" w:rsidRPr="00285B66" w:rsidRDefault="00285B66" w:rsidP="00285B66">
      <w:pPr>
        <w:pStyle w:val="NormalWeb"/>
        <w:spacing w:line="360" w:lineRule="auto"/>
        <w:ind w:left="709"/>
        <w:jc w:val="both"/>
        <w:rPr>
          <w:rFonts w:ascii="Palatino" w:hAnsi="Palatino"/>
          <w:i/>
          <w:sz w:val="36"/>
        </w:rPr>
      </w:pPr>
      <w:r w:rsidRPr="00285B66">
        <w:rPr>
          <w:rFonts w:ascii="Palatino" w:hAnsi="Palatino"/>
          <w:i/>
          <w:sz w:val="22"/>
          <w:szCs w:val="18"/>
        </w:rPr>
        <w:lastRenderedPageBreak/>
        <w:t>La Unidad de Información tendrá las siguientes funciones:</w:t>
      </w:r>
      <w:r w:rsidRPr="00285B66">
        <w:rPr>
          <w:rFonts w:ascii="Palatino" w:hAnsi="Palatino"/>
          <w:i/>
          <w:sz w:val="22"/>
          <w:szCs w:val="18"/>
        </w:rPr>
        <w:br/>
        <w:t>I. Recabar, difundir y actualizar la información pública de oficio a la que se refiere la Ley; II. Entregar, en su caso, a los particulares la información solicitada;</w:t>
      </w:r>
      <w:r w:rsidRPr="00285B66">
        <w:rPr>
          <w:rFonts w:ascii="Palatino" w:hAnsi="Palatino"/>
          <w:i/>
          <w:sz w:val="22"/>
          <w:szCs w:val="18"/>
        </w:rPr>
        <w:br/>
        <w:t>III. Auxiliar a los particulares en la elaboración de solicitudes y, en su caso, orientarlos sobre el lugar donde les pueden proporcionar la información que solicitan;</w:t>
      </w:r>
      <w:r w:rsidRPr="00285B66">
        <w:rPr>
          <w:rFonts w:ascii="Palatino" w:hAnsi="Palatino"/>
          <w:i/>
          <w:sz w:val="22"/>
          <w:szCs w:val="18"/>
        </w:rPr>
        <w:br/>
        <w:t xml:space="preserve">IV. Efectuar las notificaciones a los particulares; </w:t>
      </w:r>
    </w:p>
    <w:p w:rsidR="00285B66" w:rsidRPr="00285B66" w:rsidRDefault="00285B66" w:rsidP="00285B66">
      <w:pPr>
        <w:pStyle w:val="NormalWeb"/>
        <w:spacing w:line="360" w:lineRule="auto"/>
        <w:ind w:left="709"/>
        <w:jc w:val="both"/>
        <w:rPr>
          <w:rFonts w:ascii="Palatino" w:hAnsi="Palatino"/>
          <w:i/>
          <w:sz w:val="36"/>
        </w:rPr>
      </w:pPr>
      <w:r w:rsidRPr="00285B66">
        <w:rPr>
          <w:rFonts w:ascii="Palatino" w:hAnsi="Palatino"/>
          <w:i/>
          <w:sz w:val="22"/>
          <w:szCs w:val="18"/>
        </w:rPr>
        <w:t>V. Proponer los procedimientos internos que contribuyan a la mayor eficiencia en la atención de las solicitudes de acceso a la información;</w:t>
      </w:r>
      <w:r w:rsidRPr="00285B66">
        <w:rPr>
          <w:rFonts w:ascii="Palatino" w:hAnsi="Palatino"/>
          <w:i/>
          <w:sz w:val="22"/>
          <w:szCs w:val="18"/>
        </w:rPr>
        <w:br/>
        <w:t xml:space="preserve">VI. Llevar un registro de las solicitudes de acceso a la información, sus resultados y costos; </w:t>
      </w:r>
    </w:p>
    <w:p w:rsidR="00285B66" w:rsidRPr="00285B66" w:rsidRDefault="00285B66" w:rsidP="00285B66">
      <w:pPr>
        <w:pStyle w:val="NormalWeb"/>
        <w:spacing w:line="360" w:lineRule="auto"/>
        <w:ind w:left="709"/>
        <w:jc w:val="both"/>
        <w:rPr>
          <w:rFonts w:ascii="Palatino" w:hAnsi="Palatino"/>
          <w:i/>
          <w:sz w:val="36"/>
        </w:rPr>
      </w:pPr>
      <w:r w:rsidRPr="00285B66">
        <w:rPr>
          <w:rFonts w:ascii="Palatino" w:hAnsi="Palatino"/>
          <w:i/>
          <w:sz w:val="22"/>
          <w:szCs w:val="18"/>
        </w:rPr>
        <w:t>VII. Presentar el proyecto de clasificación de información;</w:t>
      </w:r>
      <w:r w:rsidRPr="00285B66">
        <w:rPr>
          <w:rFonts w:ascii="Palatino" w:hAnsi="Palatino"/>
          <w:i/>
          <w:sz w:val="22"/>
          <w:szCs w:val="18"/>
        </w:rPr>
        <w:br/>
        <w:t xml:space="preserve">VIII. Las demás necesarias para facilitar el acceso a la información; y IX. Las demás que disponga la Ley y las disposiciones reglamentarias. </w:t>
      </w:r>
    </w:p>
    <w:p w:rsidR="00B4669F" w:rsidRPr="00285B66" w:rsidRDefault="00B4669F" w:rsidP="00B4669F">
      <w:pPr>
        <w:tabs>
          <w:tab w:val="left" w:pos="709"/>
        </w:tabs>
        <w:spacing w:before="240" w:line="360" w:lineRule="auto"/>
        <w:ind w:left="360" w:right="51"/>
        <w:jc w:val="both"/>
        <w:rPr>
          <w:rFonts w:ascii="Palatino Linotype" w:hAnsi="Palatino Linotype"/>
          <w:i/>
        </w:rPr>
      </w:pPr>
      <w:r w:rsidRPr="00285B66">
        <w:rPr>
          <w:rFonts w:ascii="Palatino Linotype" w:hAnsi="Palatino Linotype"/>
          <w:i/>
        </w:rPr>
        <w:t>Artículo 110.- Las solicitudes de informacón podrán ser de los siguientes rubros:</w:t>
      </w:r>
    </w:p>
    <w:p w:rsidR="00B4669F" w:rsidRPr="00285B66" w:rsidRDefault="00B4669F" w:rsidP="00B4669F">
      <w:pPr>
        <w:pStyle w:val="Prrafodelista"/>
        <w:numPr>
          <w:ilvl w:val="0"/>
          <w:numId w:val="29"/>
        </w:numPr>
        <w:tabs>
          <w:tab w:val="left" w:pos="709"/>
        </w:tabs>
        <w:spacing w:before="240" w:line="360" w:lineRule="auto"/>
        <w:ind w:left="1080" w:right="51"/>
        <w:jc w:val="both"/>
        <w:rPr>
          <w:rFonts w:ascii="Palatino Linotype" w:hAnsi="Palatino Linotype"/>
          <w:i/>
          <w:sz w:val="22"/>
        </w:rPr>
      </w:pPr>
      <w:r w:rsidRPr="00285B66">
        <w:rPr>
          <w:rFonts w:ascii="Palatino Linotype" w:hAnsi="Palatino Linotype"/>
          <w:i/>
          <w:sz w:val="22"/>
        </w:rPr>
        <w:t>Directorio de servidores públicos, puestos y remuneraciones;</w:t>
      </w:r>
    </w:p>
    <w:p w:rsidR="00B4669F" w:rsidRPr="00285B66" w:rsidRDefault="00B4669F" w:rsidP="00B4669F">
      <w:pPr>
        <w:pStyle w:val="Prrafodelista"/>
        <w:numPr>
          <w:ilvl w:val="0"/>
          <w:numId w:val="29"/>
        </w:numPr>
        <w:tabs>
          <w:tab w:val="left" w:pos="709"/>
        </w:tabs>
        <w:spacing w:before="240" w:line="360" w:lineRule="auto"/>
        <w:ind w:left="1080" w:right="51"/>
        <w:jc w:val="both"/>
        <w:rPr>
          <w:rFonts w:ascii="Palatino Linotype" w:hAnsi="Palatino Linotype"/>
          <w:i/>
          <w:sz w:val="22"/>
        </w:rPr>
      </w:pPr>
      <w:r w:rsidRPr="00285B66">
        <w:rPr>
          <w:rFonts w:ascii="Palatino Linotype" w:hAnsi="Palatino Linotype"/>
          <w:i/>
          <w:sz w:val="22"/>
        </w:rPr>
        <w:t>Presupuesto asignado y su ejecución;</w:t>
      </w:r>
    </w:p>
    <w:p w:rsidR="00B4669F" w:rsidRPr="00285B66" w:rsidRDefault="00B4669F" w:rsidP="00B4669F">
      <w:pPr>
        <w:pStyle w:val="Prrafodelista"/>
        <w:numPr>
          <w:ilvl w:val="0"/>
          <w:numId w:val="29"/>
        </w:numPr>
        <w:tabs>
          <w:tab w:val="left" w:pos="709"/>
        </w:tabs>
        <w:spacing w:before="240" w:line="360" w:lineRule="auto"/>
        <w:ind w:left="1080" w:right="51"/>
        <w:jc w:val="both"/>
        <w:rPr>
          <w:rFonts w:ascii="Palatino Linotype" w:hAnsi="Palatino Linotype"/>
          <w:i/>
          <w:sz w:val="22"/>
        </w:rPr>
      </w:pPr>
      <w:r w:rsidRPr="00285B66">
        <w:rPr>
          <w:rFonts w:ascii="Palatino Linotype" w:hAnsi="Palatino Linotype"/>
          <w:i/>
          <w:sz w:val="22"/>
        </w:rPr>
        <w:t>Programas anuales de obras;</w:t>
      </w:r>
    </w:p>
    <w:p w:rsidR="00B4669F" w:rsidRPr="00285B66" w:rsidRDefault="00B4669F" w:rsidP="00B4669F">
      <w:pPr>
        <w:pStyle w:val="Prrafodelista"/>
        <w:numPr>
          <w:ilvl w:val="0"/>
          <w:numId w:val="29"/>
        </w:numPr>
        <w:tabs>
          <w:tab w:val="left" w:pos="709"/>
        </w:tabs>
        <w:spacing w:before="240" w:line="360" w:lineRule="auto"/>
        <w:ind w:left="1080" w:right="51"/>
        <w:jc w:val="both"/>
        <w:rPr>
          <w:rFonts w:ascii="Palatino Linotype" w:hAnsi="Palatino Linotype"/>
          <w:i/>
          <w:sz w:val="22"/>
        </w:rPr>
      </w:pPr>
      <w:r w:rsidRPr="00285B66">
        <w:rPr>
          <w:rFonts w:ascii="Palatino Linotype" w:hAnsi="Palatino Linotype"/>
          <w:i/>
          <w:sz w:val="22"/>
        </w:rPr>
        <w:t>….</w:t>
      </w:r>
    </w:p>
    <w:p w:rsidR="00B4669F" w:rsidRPr="00201C63" w:rsidRDefault="00285B66" w:rsidP="00B4669F">
      <w:pPr>
        <w:tabs>
          <w:tab w:val="left" w:pos="709"/>
        </w:tabs>
        <w:spacing w:before="240" w:line="360" w:lineRule="auto"/>
        <w:ind w:right="51"/>
        <w:jc w:val="both"/>
        <w:rPr>
          <w:rFonts w:ascii="Palatino Linotype" w:hAnsi="Palatino Linotype"/>
          <w:sz w:val="24"/>
          <w:szCs w:val="24"/>
        </w:rPr>
      </w:pPr>
      <w:r w:rsidRPr="00201C63">
        <w:rPr>
          <w:rFonts w:ascii="Palatino Linotype" w:hAnsi="Palatino Linotype"/>
          <w:sz w:val="24"/>
          <w:szCs w:val="24"/>
        </w:rPr>
        <w:t>De lo anterior se desprende que, el sujeto obligado por medio de su Unidad de Transparencia debera de atender las solicitudes de información que se presenten y las cuales entre otras podran ser respecto de los rubros como Presupuesto asignado y su ejecución.</w:t>
      </w:r>
    </w:p>
    <w:p w:rsidR="00285B66" w:rsidRPr="00201C63" w:rsidRDefault="00327B4D" w:rsidP="00B4669F">
      <w:pPr>
        <w:tabs>
          <w:tab w:val="left" w:pos="709"/>
        </w:tabs>
        <w:spacing w:before="240" w:line="360" w:lineRule="auto"/>
        <w:ind w:right="51"/>
        <w:jc w:val="both"/>
        <w:rPr>
          <w:rFonts w:ascii="Palatino Linotype" w:hAnsi="Palatino Linotype"/>
          <w:sz w:val="24"/>
          <w:szCs w:val="24"/>
        </w:rPr>
      </w:pPr>
      <w:r w:rsidRPr="00201C63">
        <w:rPr>
          <w:rFonts w:ascii="Palatino Linotype" w:hAnsi="Palatino Linotype"/>
          <w:sz w:val="24"/>
          <w:szCs w:val="24"/>
        </w:rPr>
        <w:lastRenderedPageBreak/>
        <w:t>Por cuerda separada, el Manual para la Planeación, Programación y Presupuesto de Egresos Municipal para el Ejercicio Fiscal 2019, señala que la definición de presupuesto y que a la letra reza:</w:t>
      </w:r>
    </w:p>
    <w:p w:rsidR="00327B4D" w:rsidRPr="00327B4D" w:rsidRDefault="00327B4D" w:rsidP="00327B4D">
      <w:pPr>
        <w:pStyle w:val="NormalWeb"/>
        <w:spacing w:line="360" w:lineRule="auto"/>
        <w:ind w:left="709"/>
        <w:jc w:val="both"/>
        <w:rPr>
          <w:rFonts w:ascii="Palatino" w:hAnsi="Palatino"/>
          <w:i/>
          <w:sz w:val="36"/>
        </w:rPr>
      </w:pPr>
      <w:r w:rsidRPr="00327B4D">
        <w:rPr>
          <w:rFonts w:ascii="Palatino" w:hAnsi="Palatino"/>
          <w:i/>
          <w:sz w:val="22"/>
          <w:szCs w:val="18"/>
        </w:rPr>
        <w:t xml:space="preserve">Definición del Presupuesto </w:t>
      </w:r>
    </w:p>
    <w:p w:rsidR="00327B4D" w:rsidRPr="00327B4D" w:rsidRDefault="00327B4D" w:rsidP="00327B4D">
      <w:pPr>
        <w:pStyle w:val="NormalWeb"/>
        <w:spacing w:line="360" w:lineRule="auto"/>
        <w:ind w:left="709"/>
        <w:jc w:val="both"/>
        <w:rPr>
          <w:rFonts w:ascii="Palatino" w:hAnsi="Palatino"/>
          <w:i/>
          <w:sz w:val="36"/>
        </w:rPr>
      </w:pPr>
      <w:r w:rsidRPr="00327B4D">
        <w:rPr>
          <w:rFonts w:ascii="Palatino" w:hAnsi="Palatino" w:cs="Arial"/>
          <w:i/>
          <w:sz w:val="22"/>
          <w:szCs w:val="18"/>
        </w:rPr>
        <w:t xml:space="preserve">Con base en lo que establece el artículo 285 del Código Financiero del Estado de México y Municipios, el Presupuesto de Egresos Municipal se conceptualiza como el instrumento jurídico, de política económica y de política de gasto, que aprueba el Cabildo, conforme a la propuesta que presenta el C. Presidente Municipal, en el cual se establece el ejercicio, control y evaluación del gasto público de las Dependencias Administrativas y Organismos Municipales Descentralizados, a través de los programas derivados del Plan de Desarrollo Municipal, durante el ejercicio fiscal correspondiente. </w:t>
      </w:r>
    </w:p>
    <w:p w:rsidR="00327B4D" w:rsidRPr="00327B4D" w:rsidRDefault="00327B4D" w:rsidP="00327B4D">
      <w:pPr>
        <w:pStyle w:val="NormalWeb"/>
        <w:spacing w:line="360" w:lineRule="auto"/>
        <w:ind w:left="709"/>
        <w:jc w:val="both"/>
        <w:rPr>
          <w:rFonts w:ascii="Palatino" w:hAnsi="Palatino"/>
          <w:i/>
          <w:sz w:val="36"/>
        </w:rPr>
      </w:pPr>
      <w:r w:rsidRPr="00327B4D">
        <w:rPr>
          <w:rFonts w:ascii="Palatino" w:hAnsi="Palatino" w:cs="Arial"/>
          <w:i/>
          <w:sz w:val="22"/>
          <w:szCs w:val="18"/>
        </w:rPr>
        <w:t xml:space="preserve">En otra perspectiva, el presupuesto puede definirse como “la expresión contable de los gastos de un determinado período, obteniendo los límites de autorización por parte del Cabildo para cumplir con los fines políticos, económicos y sociales para dar cumplimiento al mandato legal”. </w:t>
      </w:r>
    </w:p>
    <w:p w:rsidR="00327B4D" w:rsidRPr="00201C63" w:rsidRDefault="00327B4D" w:rsidP="00B4669F">
      <w:pPr>
        <w:tabs>
          <w:tab w:val="left" w:pos="709"/>
        </w:tabs>
        <w:spacing w:before="240" w:line="360" w:lineRule="auto"/>
        <w:ind w:right="51"/>
        <w:jc w:val="both"/>
        <w:rPr>
          <w:rFonts w:ascii="Palatino Linotype" w:hAnsi="Palatino Linotype"/>
          <w:sz w:val="24"/>
          <w:szCs w:val="24"/>
        </w:rPr>
      </w:pPr>
      <w:r w:rsidRPr="00201C63">
        <w:rPr>
          <w:rFonts w:ascii="Palatino Linotype" w:hAnsi="Palatino Linotype"/>
          <w:sz w:val="24"/>
          <w:szCs w:val="24"/>
        </w:rPr>
        <w:t>De lo anterior se desprende que, el presupuesto de egresos es un instrumento juridico, de politica economica y politica de gasto, que se tiene que aprobar por cabildo, como propuesta presentada por el Presidente Municipal.</w:t>
      </w:r>
    </w:p>
    <w:p w:rsidR="00B910FA" w:rsidRPr="00201C63" w:rsidRDefault="00327B4D" w:rsidP="00B4669F">
      <w:pPr>
        <w:tabs>
          <w:tab w:val="left" w:pos="709"/>
        </w:tabs>
        <w:spacing w:before="240" w:line="360" w:lineRule="auto"/>
        <w:ind w:right="51"/>
        <w:jc w:val="both"/>
        <w:rPr>
          <w:rFonts w:ascii="Palatino Linotype" w:hAnsi="Palatino Linotype"/>
          <w:sz w:val="24"/>
          <w:szCs w:val="24"/>
        </w:rPr>
      </w:pPr>
      <w:r w:rsidRPr="00201C63">
        <w:rPr>
          <w:rFonts w:ascii="Palatino Linotype" w:hAnsi="Palatino Linotype"/>
          <w:sz w:val="24"/>
          <w:szCs w:val="24"/>
        </w:rPr>
        <w:t xml:space="preserve">Asi tambien, es de gran importacia mencionar </w:t>
      </w:r>
      <w:r w:rsidR="00B910FA" w:rsidRPr="00201C63">
        <w:rPr>
          <w:rFonts w:ascii="Palatino Linotype" w:hAnsi="Palatino Linotype"/>
          <w:sz w:val="24"/>
          <w:szCs w:val="24"/>
        </w:rPr>
        <w:t xml:space="preserve">que el presupuesto de egresos de conformidad con el Manual citado, </w:t>
      </w:r>
      <w:r w:rsidR="000A0C10" w:rsidRPr="00201C63">
        <w:rPr>
          <w:rFonts w:ascii="Palatino Linotype" w:hAnsi="Palatino Linotype"/>
          <w:sz w:val="24"/>
          <w:szCs w:val="24"/>
        </w:rPr>
        <w:t>est</w:t>
      </w:r>
      <w:r w:rsidR="000A0C10">
        <w:rPr>
          <w:rFonts w:ascii="Palatino Linotype" w:hAnsi="Palatino Linotype"/>
          <w:sz w:val="24"/>
          <w:szCs w:val="24"/>
        </w:rPr>
        <w:t>a</w:t>
      </w:r>
      <w:r w:rsidR="000A0C10" w:rsidRPr="00201C63">
        <w:rPr>
          <w:rFonts w:ascii="Palatino Linotype" w:hAnsi="Palatino Linotype"/>
          <w:sz w:val="24"/>
          <w:szCs w:val="24"/>
        </w:rPr>
        <w:t xml:space="preserve"> compuesto</w:t>
      </w:r>
      <w:r w:rsidR="00B910FA" w:rsidRPr="00201C63">
        <w:rPr>
          <w:rFonts w:ascii="Palatino Linotype" w:hAnsi="Palatino Linotype"/>
          <w:sz w:val="24"/>
          <w:szCs w:val="24"/>
        </w:rPr>
        <w:t xml:space="preserve"> por tres etapas, las cuales son: 1.-Anteproyecto de Presupuesto de Egresos; 2.-Proyecto de Presupuesto de Egresos; y 3.-Presupuesto de Egresos Municipal.</w:t>
      </w:r>
    </w:p>
    <w:p w:rsidR="00B910FA" w:rsidRPr="00201C63" w:rsidRDefault="00B910FA" w:rsidP="00B910FA">
      <w:pPr>
        <w:tabs>
          <w:tab w:val="left" w:pos="709"/>
        </w:tabs>
        <w:spacing w:before="240" w:line="360" w:lineRule="auto"/>
        <w:ind w:right="51"/>
        <w:jc w:val="both"/>
        <w:rPr>
          <w:rFonts w:ascii="Palatino Linotype" w:hAnsi="Palatino Linotype"/>
          <w:sz w:val="24"/>
          <w:szCs w:val="24"/>
        </w:rPr>
      </w:pPr>
      <w:r w:rsidRPr="00201C63">
        <w:rPr>
          <w:rFonts w:ascii="Palatino Linotype" w:hAnsi="Palatino Linotype"/>
          <w:sz w:val="24"/>
          <w:szCs w:val="24"/>
        </w:rPr>
        <w:lastRenderedPageBreak/>
        <w:t>Por ultimo, los Lineamientos para la Entrega del Presupuesto de Egresos Municipal 2019</w:t>
      </w:r>
      <w:r w:rsidR="00B61F66" w:rsidRPr="00201C63">
        <w:rPr>
          <w:rFonts w:ascii="Palatino Linotype" w:hAnsi="Palatino Linotype"/>
          <w:sz w:val="24"/>
          <w:szCs w:val="24"/>
        </w:rPr>
        <w:t>, establecen como se debera de entregar el presupuesto de esgresos municipal, el cual deberan de entregar los Presidentes y Sindicos al Organo Superior de Fiscalización del Estado de México, a mas tardar el 25 de febrero de cada año, de conformidad con el numeral 47 de la Ley de Fiscalización Superior del Estado de México.</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Times New Roman"/>
          <w:i/>
          <w:lang w:eastAsia="es-ES_tradnl"/>
        </w:rPr>
        <w:t xml:space="preserve">ENTREGA DEL PRESUPUESTO DE EGRESOS MUNICIPAL 2019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Arial"/>
          <w:i/>
          <w:lang w:eastAsia="es-ES_tradnl"/>
        </w:rPr>
        <w:t xml:space="preserve">De acuerdo a lo que establece el artículo 125 cuarto y quinto párrafos de la Constitución Política del Estado Libre y Soberano de México: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Times New Roman"/>
          <w:i/>
          <w:lang w:eastAsia="es-ES_tradnl"/>
        </w:rPr>
        <w:t xml:space="preserve">“...Los Ayuntamientos podrán celebrar sesiones extraordinarias de cabildo cuando la Ley de Ingresos aprobada por la Legislatura, implique adecuaciones a su Presupuesto de Egresos, así como por la asignación de las participaciones y aportaciones federales y estatales. Estas sesiones tendrán como único objeto concordar con el Presupuesto de Egresos. El Presidente Municipal, promulgará y publicará el Presupuesto de Egresos Municipal a más tardar el día 25 de febrero de cada año debiendo enviarlo al Órgano Superior de Fiscalización en la misma fecha.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Times New Roman"/>
          <w:i/>
          <w:lang w:eastAsia="es-ES_tradnl"/>
        </w:rPr>
        <w:t xml:space="preserve">El Presupuesto deberá incluir los tabuladores desglosados de las remuneraciones que perciban los servidores públicos municipales, sujetándose a lo dispuesto en el artículo 147 de esta Constitución...”.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Arial"/>
          <w:i/>
          <w:lang w:eastAsia="es-ES_tradnl"/>
        </w:rPr>
        <w:t xml:space="preserve">Asimismo, en el artículo 47 de la Ley de Fiscalización Superior del Estado de México establece que: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Times New Roman"/>
          <w:i/>
          <w:lang w:eastAsia="es-ES_tradnl"/>
        </w:rPr>
        <w:t xml:space="preserve">“Los Presidentes Municipales y los Síndicos estarán obligados a informar al Órgano Superior, a más tardar el 25 de febrero de cada año, el Presupuesto de Egresos Municipal que haya aprobado el Ayuntamiento correspondiente.”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Arial"/>
          <w:i/>
          <w:lang w:eastAsia="es-ES_tradnl"/>
        </w:rPr>
        <w:lastRenderedPageBreak/>
        <w:t xml:space="preserve">La entidad municipal también deberá considerar al momento de elaborar el Presupuesto de Egresos Municipal el artículo 18 y décimo transitorio de la Ley de Disciplina Financiera de las Entidades Federativas y los Municipios, publicada en el Diario Oficial de la Federación el 27 de abril del 2016, así como el Manual para la Planeación, Programación y Presupuesto de Egresos Municipal para el Ejercicio Fiscal 2019, publicado mediante Periódico Oficial Gaceta del Gobierno del Estado de México, número 88 con fecha 6 de noviembre de 2018.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Arial"/>
          <w:i/>
          <w:lang w:eastAsia="es-ES_tradnl"/>
        </w:rPr>
        <w:t xml:space="preserve">La información del Presupuesto de Egresos Municipal del Ejercicio Fiscal 2019 que deberá entregarse de manera física al Órgano Superior de Fiscalización del Estado de México; el “Paquete Presupuestal” comprenderá: </w:t>
      </w:r>
    </w:p>
    <w:p w:rsidR="00B61F66" w:rsidRPr="00B61F66" w:rsidRDefault="00B61F66" w:rsidP="00201C63">
      <w:pPr>
        <w:spacing w:before="100" w:beforeAutospacing="1" w:after="100" w:afterAutospacing="1" w:line="360" w:lineRule="auto"/>
        <w:ind w:left="1429"/>
        <w:jc w:val="both"/>
        <w:rPr>
          <w:rFonts w:ascii="Palatino" w:eastAsia="Times New Roman" w:hAnsi="Palatino" w:cs="Times New Roman"/>
          <w:i/>
          <w:lang w:eastAsia="es-ES_tradnl"/>
        </w:rPr>
      </w:pPr>
      <w:r w:rsidRPr="00B61F66">
        <w:rPr>
          <w:rFonts w:ascii="Palatino" w:eastAsia="Times New Roman" w:hAnsi="Palatino" w:cs="Arial"/>
          <w:i/>
          <w:lang w:eastAsia="es-ES_tradnl"/>
        </w:rPr>
        <w:t xml:space="preserve">a)  Información impresa </w:t>
      </w:r>
    </w:p>
    <w:p w:rsidR="00B61F66" w:rsidRPr="00201C63" w:rsidRDefault="00B61F66" w:rsidP="00201C63">
      <w:pPr>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b)  Información en medio de almacenamiento electrónico, disco compacto (CD)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Times New Roman"/>
          <w:i/>
          <w:lang w:eastAsia="es-ES_tradnl"/>
        </w:rPr>
        <w:t xml:space="preserve">a) INFORMACIÓN IMPRESA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Arial"/>
          <w:i/>
          <w:lang w:eastAsia="es-ES_tradnl"/>
        </w:rPr>
        <w:t xml:space="preserve">La información impresa se integra de diez documentos, que deberán presentarse en original, con firmas autógrafas y sellos oficiales. Esta información formará parte del “Paquete Presupuestal”.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Arial"/>
          <w:i/>
          <w:lang w:eastAsia="es-ES_tradnl"/>
        </w:rPr>
        <w:t xml:space="preserve">La información impresa se entregará al OSFEM en un solo juego.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Times New Roman"/>
          <w:i/>
          <w:lang w:eastAsia="es-ES_tradnl"/>
        </w:rPr>
        <w:t xml:space="preserve">Paquete Presupuestal Municipal 2019 impreso: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Oficio de Entrega del Presupuesto de Ingresos y Egresos Municipal al Órgano Superior de Fiscalización del Estado de México.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Copia Certificada del Acta de Cabildo para el caso de los Ayuntamientos o del Órgano máximo de Gobierno para el caso de los Organismos Descentralizados, en la que se haya autorizado el Presupuesto.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Carátula de Presupuesto de Ingresos (PbRM-03b)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lastRenderedPageBreak/>
        <w:t xml:space="preserve">Carátula de Presupuesto de Egresos (PbRM-04d)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Presupuesto de Ingresos Detallado (PbRM-03a)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Presupuesto de Egresos Global Calendarizado (PbRM-04c)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Tabulador de Sueldos (PbRM-05)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Programa Anual de Adquisiciones (PbRM-06)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Programa Anual de Obra (PbRM-07a) </w:t>
      </w:r>
      <w:r w:rsidRPr="00B61F66">
        <w:rPr>
          <w:rFonts w:ascii="Palatino" w:eastAsia="Times New Roman" w:hAnsi="Palatino" w:cs="Arial"/>
          <w:i/>
          <w:color w:val="FF0000"/>
          <w:position w:val="10"/>
          <w:lang w:eastAsia="es-ES_tradnl"/>
        </w:rPr>
        <w:t xml:space="preserve">1 </w:t>
      </w:r>
    </w:p>
    <w:p w:rsidR="00B61F66" w:rsidRPr="00B61F66" w:rsidRDefault="00B61F66" w:rsidP="00201C63">
      <w:pPr>
        <w:numPr>
          <w:ilvl w:val="0"/>
          <w:numId w:val="31"/>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B61F66">
        <w:rPr>
          <w:rFonts w:ascii="Palatino" w:eastAsia="Times New Roman" w:hAnsi="Palatino" w:cs="Arial"/>
          <w:i/>
          <w:lang w:eastAsia="es-ES_tradnl"/>
        </w:rPr>
        <w:t xml:space="preserve">Programa Anual de Reparaciones y Mantenimientos (PbRM-07b) </w:t>
      </w:r>
      <w:r w:rsidRPr="00B61F66">
        <w:rPr>
          <w:rFonts w:ascii="Palatino" w:eastAsia="Times New Roman" w:hAnsi="Palatino" w:cs="Arial"/>
          <w:i/>
          <w:color w:val="FF0000"/>
          <w:position w:val="10"/>
          <w:lang w:eastAsia="es-ES_tradnl"/>
        </w:rPr>
        <w:t xml:space="preserve">1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Times New Roman"/>
          <w:i/>
          <w:color w:val="FF0000"/>
          <w:position w:val="10"/>
          <w:lang w:eastAsia="es-ES_tradnl"/>
        </w:rPr>
        <w:t xml:space="preserve">1 </w:t>
      </w:r>
      <w:r w:rsidRPr="00B61F66">
        <w:rPr>
          <w:rFonts w:ascii="Palatino" w:eastAsia="Times New Roman" w:hAnsi="Palatino" w:cs="Arial"/>
          <w:i/>
          <w:lang w:eastAsia="es-ES_tradnl"/>
        </w:rPr>
        <w:t xml:space="preserve">Los formatos del Programa Anual de Obra y del Programa Anual de Reparaciones y Mantenimientos sólo deberán ser presentados por las entidades que los consideren en sus presupuestos.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Times New Roman"/>
          <w:i/>
          <w:lang w:eastAsia="es-ES_tradnl"/>
        </w:rPr>
        <w:t>b)</w:t>
      </w:r>
      <w:r w:rsidRPr="00201C63">
        <w:rPr>
          <w:rFonts w:ascii="Palatino" w:eastAsia="Times New Roman" w:hAnsi="Palatino" w:cs="Times New Roman"/>
          <w:i/>
          <w:lang w:eastAsia="es-ES_tradnl"/>
        </w:rPr>
        <w:t xml:space="preserve"> </w:t>
      </w:r>
      <w:r w:rsidRPr="00B61F66">
        <w:rPr>
          <w:rFonts w:ascii="Palatino" w:eastAsia="Times New Roman" w:hAnsi="Palatino" w:cs="Times New Roman"/>
          <w:i/>
          <w:lang w:eastAsia="es-ES_tradnl"/>
        </w:rPr>
        <w:t xml:space="preserve">INFORMACIÓN EN MEDIO DE ALMACENAMIENTO ELECTRÓNICO, DISCO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Times New Roman"/>
          <w:i/>
          <w:lang w:eastAsia="es-ES_tradnl"/>
        </w:rPr>
        <w:t xml:space="preserve">COMPACTO (CD)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Arial"/>
          <w:i/>
          <w:lang w:eastAsia="es-ES_tradnl"/>
        </w:rPr>
        <w:t xml:space="preserve">La Información en archivos electrónicos comprende documentos digitalizados, formatos en PDF y en texto plano “.txt” dichos documentos deberán integrarse en un solo CD. Esta información formará parte del “Paquete Presupuestal”. </w:t>
      </w:r>
    </w:p>
    <w:p w:rsidR="00B61F66" w:rsidRPr="00B61F66" w:rsidRDefault="00B61F66"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B61F66">
        <w:rPr>
          <w:rFonts w:ascii="Palatino" w:eastAsia="Times New Roman" w:hAnsi="Palatino" w:cs="Arial"/>
          <w:i/>
          <w:lang w:eastAsia="es-ES_tradnl"/>
        </w:rPr>
        <w:t xml:space="preserve">La información </w:t>
      </w:r>
      <w:r w:rsidRPr="00B61F66">
        <w:rPr>
          <w:rFonts w:ascii="Palatino" w:eastAsia="Times New Roman" w:hAnsi="Palatino" w:cs="Times New Roman"/>
          <w:i/>
          <w:lang w:eastAsia="es-ES_tradnl"/>
        </w:rPr>
        <w:t xml:space="preserve">se entregará en dos juegos </w:t>
      </w:r>
      <w:r w:rsidRPr="00B61F66">
        <w:rPr>
          <w:rFonts w:ascii="Palatino" w:eastAsia="Times New Roman" w:hAnsi="Palatino" w:cs="Arial"/>
          <w:i/>
          <w:lang w:eastAsia="es-ES_tradnl"/>
        </w:rPr>
        <w:t xml:space="preserve">al OSFEM. </w:t>
      </w:r>
    </w:p>
    <w:p w:rsidR="00201C63" w:rsidRPr="00201C63" w:rsidRDefault="00201C63"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201C63">
        <w:rPr>
          <w:rFonts w:ascii="Palatino" w:eastAsia="Times New Roman" w:hAnsi="Palatino" w:cs="Times New Roman"/>
          <w:i/>
          <w:lang w:eastAsia="es-ES_tradnl"/>
        </w:rPr>
        <w:t xml:space="preserve">Paquete Presupuestal Municipal 2019 en CD: I. Información con firmas y digitalizada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Carátula de Presupuesto de Ingresos (PbRM-03b)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Carátula de Presupuesto de Egresos (PbRM-04d)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Presupuesto de Ingresos Detallado (PbRM-03a)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Presupuesto de Egresos Global Calendarizado (PbRM-04c)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Programa Anual de Adquisiciones (PbRM-06)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lastRenderedPageBreak/>
        <w:t>Programa Anual de Obra (PbRM-07a)</w:t>
      </w:r>
      <w:r w:rsidRPr="00201C63">
        <w:rPr>
          <w:rFonts w:ascii="Palatino" w:eastAsia="Times New Roman" w:hAnsi="Palatino" w:cs="Arial"/>
          <w:i/>
          <w:color w:val="FF0000"/>
          <w:position w:val="10"/>
          <w:lang w:eastAsia="es-ES_tradnl"/>
        </w:rPr>
        <w:t xml:space="preserve">1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Programa Anual de Reparaciones y Mantenimientos (PbRM-07b)</w:t>
      </w:r>
      <w:r w:rsidRPr="00201C63">
        <w:rPr>
          <w:rFonts w:ascii="Palatino" w:eastAsia="Times New Roman" w:hAnsi="Palatino" w:cs="Arial"/>
          <w:i/>
          <w:color w:val="FF0000"/>
          <w:position w:val="10"/>
          <w:lang w:eastAsia="es-ES_tradnl"/>
        </w:rPr>
        <w:t xml:space="preserve">1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Proyecciones de Ingresos – LDF (Formato 7a-LDF)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Proyecciones de Egresos – LDF (Formato 7b-LDF)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Resultado de Ingresos-LDF (Formato 7c-LDF)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Resultado de Egresos-LDF (Formato 7d-DF)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Descripción de los riesgos relevantes para las finanzas públicas, incluyendo los </w:t>
      </w:r>
    </w:p>
    <w:p w:rsidR="00201C63" w:rsidRPr="00201C63" w:rsidRDefault="00201C63" w:rsidP="00201C63">
      <w:pPr>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montos de deuda contingente, acompañados de propuestas de acción para </w:t>
      </w:r>
    </w:p>
    <w:p w:rsidR="00201C63" w:rsidRPr="00201C63" w:rsidRDefault="00201C63" w:rsidP="00201C63">
      <w:pPr>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enfrentarlos-LDF (Formato Libre) </w:t>
      </w:r>
    </w:p>
    <w:p w:rsidR="00201C63" w:rsidRPr="00201C63" w:rsidRDefault="00201C63" w:rsidP="00201C63">
      <w:pPr>
        <w:numPr>
          <w:ilvl w:val="0"/>
          <w:numId w:val="32"/>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Formato de Remuneraciones de Servidores Públicos </w:t>
      </w:r>
    </w:p>
    <w:p w:rsidR="00201C63" w:rsidRPr="00201C63" w:rsidRDefault="00201C63"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201C63">
        <w:rPr>
          <w:rFonts w:ascii="Palatino" w:eastAsia="Times New Roman" w:hAnsi="Palatino" w:cs="Times New Roman"/>
          <w:i/>
          <w:lang w:eastAsia="es-ES_tradnl"/>
        </w:rPr>
        <w:t xml:space="preserve">II. Información en formato PDF </w:t>
      </w:r>
    </w:p>
    <w:p w:rsidR="00201C63" w:rsidRPr="00201C63" w:rsidRDefault="00201C63" w:rsidP="00201C63">
      <w:pPr>
        <w:numPr>
          <w:ilvl w:val="0"/>
          <w:numId w:val="33"/>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Programa Anual Dimensión Administrativa del Gasto (PbRM-01a) </w:t>
      </w:r>
    </w:p>
    <w:p w:rsidR="00201C63" w:rsidRPr="00201C63" w:rsidRDefault="00201C63" w:rsidP="00201C63">
      <w:pPr>
        <w:numPr>
          <w:ilvl w:val="0"/>
          <w:numId w:val="33"/>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Programa Anual Descripción del Programa Presupuestario (PbRM-01b) </w:t>
      </w:r>
    </w:p>
    <w:p w:rsidR="00201C63" w:rsidRPr="00201C63" w:rsidRDefault="00201C63" w:rsidP="00201C63">
      <w:pPr>
        <w:numPr>
          <w:ilvl w:val="0"/>
          <w:numId w:val="33"/>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Programa Anual de Metas de Actividad por Proyecto (PbRM-01c) </w:t>
      </w:r>
    </w:p>
    <w:p w:rsidR="00201C63" w:rsidRPr="00201C63" w:rsidRDefault="00201C63" w:rsidP="00201C63">
      <w:pPr>
        <w:numPr>
          <w:ilvl w:val="0"/>
          <w:numId w:val="33"/>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Calendarización de Metas de Actividad por Proyecto (PbRM-02a) </w:t>
      </w:r>
    </w:p>
    <w:p w:rsidR="00201C63" w:rsidRPr="00201C63" w:rsidRDefault="00201C63"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201C63">
        <w:rPr>
          <w:rFonts w:ascii="Palatino" w:eastAsia="Times New Roman" w:hAnsi="Palatino" w:cs="Times New Roman"/>
          <w:i/>
          <w:lang w:eastAsia="es-ES_tradnl"/>
        </w:rPr>
        <w:t xml:space="preserve">III. Información en archivos en texto plano “.txt”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Carátula de Presupuesto de Ingresos (CI00002019.txt)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Carátula de Presupuesto Egresos (CE00002019.txt)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Presupuesto de Ingresos Detallado (PI00002019.txt)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Presupuesto de Egresos Detallado (PE00002019.txt)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Calendarización de Metas de Actividad por Proyecto (CM00002019.txt)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Tabulador de Sueldos (TS00002019.txt)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Programa Anual de Adquisiciones (PAA00002019.txt)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lastRenderedPageBreak/>
        <w:t xml:space="preserve">Programa Anual de Obra (PAO00002019.txt) </w:t>
      </w:r>
      <w:r w:rsidRPr="00201C63">
        <w:rPr>
          <w:rFonts w:ascii="Palatino" w:eastAsia="Times New Roman" w:hAnsi="Palatino" w:cs="Arial"/>
          <w:i/>
          <w:color w:val="FF0000"/>
          <w:position w:val="10"/>
          <w:lang w:eastAsia="es-ES_tradnl"/>
        </w:rPr>
        <w:t xml:space="preserve">1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Programa Anual de Reparaciones y Mantenimientos (PARM00002019.txt) </w:t>
      </w:r>
      <w:r w:rsidRPr="00201C63">
        <w:rPr>
          <w:rFonts w:ascii="Palatino" w:eastAsia="Times New Roman" w:hAnsi="Palatino" w:cs="Arial"/>
          <w:i/>
          <w:color w:val="FF0000"/>
          <w:position w:val="10"/>
          <w:lang w:eastAsia="es-ES_tradnl"/>
        </w:rPr>
        <w:t xml:space="preserve">1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Programa Anual Dimensión Administrativa del Gasto (DAG00002019.txt) </w:t>
      </w:r>
    </w:p>
    <w:p w:rsidR="00201C63" w:rsidRPr="00201C63" w:rsidRDefault="00201C63" w:rsidP="00201C63">
      <w:pPr>
        <w:numPr>
          <w:ilvl w:val="0"/>
          <w:numId w:val="34"/>
        </w:numPr>
        <w:tabs>
          <w:tab w:val="clear" w:pos="720"/>
          <w:tab w:val="num" w:pos="1429"/>
        </w:tabs>
        <w:spacing w:before="100" w:beforeAutospacing="1" w:after="100" w:afterAutospacing="1" w:line="360" w:lineRule="auto"/>
        <w:ind w:left="1429"/>
        <w:jc w:val="both"/>
        <w:rPr>
          <w:rFonts w:ascii="Palatino" w:eastAsia="Times New Roman" w:hAnsi="Palatino" w:cs="Arial"/>
          <w:i/>
          <w:lang w:eastAsia="es-ES_tradnl"/>
        </w:rPr>
      </w:pPr>
      <w:r w:rsidRPr="00201C63">
        <w:rPr>
          <w:rFonts w:ascii="Palatino" w:eastAsia="Times New Roman" w:hAnsi="Palatino" w:cs="Arial"/>
          <w:i/>
          <w:lang w:eastAsia="es-ES_tradnl"/>
        </w:rPr>
        <w:t xml:space="preserve">Programa Anual de Metas de Actividad por Proyecto (MAP00002019.txt) </w:t>
      </w:r>
    </w:p>
    <w:p w:rsidR="00201C63" w:rsidRPr="00201C63" w:rsidRDefault="00201C63" w:rsidP="00201C63">
      <w:pPr>
        <w:spacing w:before="100" w:beforeAutospacing="1" w:after="100" w:afterAutospacing="1" w:line="360" w:lineRule="auto"/>
        <w:ind w:left="709"/>
        <w:jc w:val="both"/>
        <w:rPr>
          <w:rFonts w:ascii="Palatino" w:eastAsia="Times New Roman" w:hAnsi="Palatino" w:cs="Times New Roman"/>
          <w:i/>
          <w:lang w:eastAsia="es-ES_tradnl"/>
        </w:rPr>
      </w:pPr>
      <w:r w:rsidRPr="00201C63">
        <w:rPr>
          <w:rFonts w:ascii="Palatino" w:eastAsia="Times New Roman" w:hAnsi="Palatino" w:cs="Times New Roman"/>
          <w:i/>
          <w:color w:val="FF0000"/>
          <w:position w:val="10"/>
          <w:lang w:eastAsia="es-ES_tradnl"/>
        </w:rPr>
        <w:t xml:space="preserve">2 </w:t>
      </w:r>
      <w:r w:rsidRPr="00201C63">
        <w:rPr>
          <w:rFonts w:ascii="Palatino" w:eastAsia="Times New Roman" w:hAnsi="Palatino" w:cs="Arial"/>
          <w:i/>
          <w:lang w:eastAsia="es-ES_tradnl"/>
        </w:rPr>
        <w:t xml:space="preserve">Los formatos del Programa Anual de Obra y del Programa Anual de Reparaciones y Mantenimientos sólo deberán ser presentados por las entidades que los consideren en sus presupuestos. </w:t>
      </w:r>
    </w:p>
    <w:p w:rsidR="00036F75" w:rsidRPr="00924F5A" w:rsidRDefault="00201C63" w:rsidP="00924F5A">
      <w:pPr>
        <w:spacing w:before="100" w:beforeAutospacing="1" w:after="100" w:afterAutospacing="1" w:line="360" w:lineRule="auto"/>
        <w:jc w:val="both"/>
        <w:rPr>
          <w:rFonts w:ascii="Palatino" w:eastAsia="Times New Roman" w:hAnsi="Palatino" w:cs="Times New Roman"/>
          <w:sz w:val="24"/>
          <w:szCs w:val="24"/>
          <w:lang w:eastAsia="es-ES_tradnl"/>
        </w:rPr>
      </w:pPr>
      <w:r>
        <w:rPr>
          <w:rFonts w:ascii="Times New Roman" w:eastAsia="Times New Roman" w:hAnsi="Times New Roman" w:cs="Times New Roman"/>
          <w:sz w:val="24"/>
          <w:szCs w:val="24"/>
          <w:lang w:eastAsia="es-ES_tradnl"/>
        </w:rPr>
        <w:t>Am</w:t>
      </w:r>
      <w:r w:rsidRPr="00201C63">
        <w:rPr>
          <w:rFonts w:ascii="Palatino" w:eastAsia="Times New Roman" w:hAnsi="Palatino" w:cs="Times New Roman"/>
          <w:sz w:val="24"/>
          <w:szCs w:val="24"/>
          <w:lang w:eastAsia="es-ES_tradnl"/>
        </w:rPr>
        <w:t xml:space="preserve">en de lo anterior, se desprende que el sujeto obligado se encuentra constreñido a generar, administrar y poseer la informacion solicitada, motivo por </w:t>
      </w:r>
      <w:r>
        <w:rPr>
          <w:rFonts w:ascii="Palatino" w:eastAsia="Times New Roman" w:hAnsi="Palatino" w:cs="Times New Roman"/>
          <w:sz w:val="24"/>
          <w:szCs w:val="24"/>
          <w:lang w:eastAsia="es-ES_tradnl"/>
        </w:rPr>
        <w:t>el cual, esta posibilitado para hacer entrega al impetrante de derechos, en aras de garantizar el derecho de acceso a la informacion accionado.</w:t>
      </w:r>
    </w:p>
    <w:p w:rsidR="00036F75" w:rsidRPr="00A27459" w:rsidRDefault="00036F75" w:rsidP="00036F75">
      <w:pPr>
        <w:pStyle w:val="Prrafodelista"/>
        <w:numPr>
          <w:ilvl w:val="0"/>
          <w:numId w:val="26"/>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036F75" w:rsidRPr="00881696" w:rsidRDefault="00036F75" w:rsidP="00036F75">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036F75" w:rsidRPr="00881696" w:rsidRDefault="00036F75" w:rsidP="00036F75">
      <w:pPr>
        <w:spacing w:before="240" w:line="360" w:lineRule="auto"/>
        <w:jc w:val="both"/>
        <w:rPr>
          <w:rFonts w:ascii="Palatino Linotype" w:hAnsi="Palatino Linotype"/>
          <w:sz w:val="24"/>
          <w:szCs w:val="24"/>
        </w:rPr>
      </w:pPr>
      <w:r w:rsidRPr="0088169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036F75" w:rsidRPr="006010FE" w:rsidRDefault="00036F75" w:rsidP="00036F7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036F75" w:rsidRPr="006010FE" w:rsidRDefault="00036F75" w:rsidP="00036F7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036F75" w:rsidRPr="006010FE" w:rsidRDefault="00036F75" w:rsidP="00036F7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036F75" w:rsidRPr="006010FE" w:rsidRDefault="00036F75" w:rsidP="00036F7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036F75" w:rsidRPr="006010FE" w:rsidRDefault="00036F75" w:rsidP="00036F75">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036F75" w:rsidRPr="006010FE" w:rsidRDefault="00036F75" w:rsidP="00036F7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36F75" w:rsidRPr="006010FE" w:rsidRDefault="00036F75" w:rsidP="00036F7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036F75" w:rsidRPr="006010FE" w:rsidRDefault="00036F75" w:rsidP="00036F7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w:t>
      </w:r>
    </w:p>
    <w:p w:rsidR="00036F75" w:rsidRPr="006010FE" w:rsidRDefault="00036F75" w:rsidP="00036F75">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036F75" w:rsidRPr="006010FE" w:rsidRDefault="00036F75" w:rsidP="00036F7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036F75" w:rsidRPr="00C77DFD" w:rsidRDefault="00036F75" w:rsidP="00036F75">
      <w:pPr>
        <w:spacing w:before="240" w:line="360" w:lineRule="auto"/>
        <w:ind w:left="567"/>
        <w:jc w:val="both"/>
        <w:rPr>
          <w:rFonts w:ascii="Palatino Linotype" w:hAnsi="Palatino Linotype"/>
          <w:i/>
        </w:rPr>
      </w:pPr>
      <w:r w:rsidRPr="00C77DFD">
        <w:rPr>
          <w:rFonts w:ascii="Palatino Linotype" w:hAnsi="Palatino Linotype"/>
          <w:i/>
        </w:rPr>
        <w:t>(…)</w:t>
      </w:r>
    </w:p>
    <w:p w:rsidR="00036F75" w:rsidRPr="00C77DFD" w:rsidRDefault="00036F75" w:rsidP="00036F75">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36F75" w:rsidRPr="00C77DFD" w:rsidRDefault="00036F75" w:rsidP="00036F75">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36F75" w:rsidRPr="006010FE" w:rsidRDefault="00036F75" w:rsidP="00036F75">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6010FE">
        <w:rPr>
          <w:rFonts w:ascii="Palatino Linotype" w:hAnsi="Palatino Linotype" w:cs="Arial"/>
          <w:sz w:val="24"/>
          <w:szCs w:val="24"/>
        </w:rPr>
        <w:lastRenderedPageBreak/>
        <w:t xml:space="preserve">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Pr="00634C86">
        <w:rPr>
          <w:rFonts w:ascii="Palatino Linotype" w:hAnsi="Palatino Linotype" w:cs="Arial"/>
          <w:b/>
          <w:sz w:val="24"/>
        </w:rPr>
        <w:t>000</w:t>
      </w:r>
      <w:r w:rsidR="0036630A">
        <w:rPr>
          <w:rFonts w:ascii="Palatino Linotype" w:hAnsi="Palatino Linotype" w:cs="Arial"/>
          <w:b/>
          <w:sz w:val="24"/>
        </w:rPr>
        <w:t>11</w:t>
      </w:r>
      <w:r w:rsidRPr="00634C86">
        <w:rPr>
          <w:rFonts w:ascii="Palatino Linotype" w:hAnsi="Palatino Linotype" w:cs="Arial"/>
          <w:b/>
          <w:sz w:val="24"/>
        </w:rPr>
        <w:t>/ALMO</w:t>
      </w:r>
      <w:r w:rsidR="0036630A">
        <w:rPr>
          <w:rFonts w:ascii="Palatino Linotype" w:hAnsi="Palatino Linotype" w:cs="Arial"/>
          <w:b/>
          <w:sz w:val="24"/>
        </w:rPr>
        <w:t>AL</w:t>
      </w:r>
      <w:r w:rsidRPr="00634C86">
        <w:rPr>
          <w:rFonts w:ascii="Palatino Linotype" w:hAnsi="Palatino Linotype" w:cs="Arial"/>
          <w:b/>
          <w:sz w:val="24"/>
        </w:rPr>
        <w:t>/IP/2019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036F75" w:rsidRDefault="00036F75" w:rsidP="00036F75">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036F75" w:rsidRDefault="00036F75" w:rsidP="00036F75">
      <w:pPr>
        <w:spacing w:before="240" w:line="360" w:lineRule="auto"/>
        <w:jc w:val="both"/>
        <w:rPr>
          <w:rFonts w:ascii="Palatino Linotype" w:hAnsi="Palatino Linotype" w:cs="Arial"/>
          <w:sz w:val="24"/>
        </w:rPr>
      </w:pPr>
    </w:p>
    <w:p w:rsidR="00036F75" w:rsidRDefault="00036F75" w:rsidP="00036F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036F75" w:rsidRDefault="00036F75" w:rsidP="00036F75">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036F75" w:rsidRDefault="00036F75" w:rsidP="00036F75">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CB33BA" w:rsidRPr="00634C86">
        <w:rPr>
          <w:rFonts w:ascii="Palatino Linotype" w:hAnsi="Palatino Linotype" w:cs="Arial"/>
          <w:b/>
          <w:sz w:val="24"/>
        </w:rPr>
        <w:t>000</w:t>
      </w:r>
      <w:r w:rsidR="00CB33BA">
        <w:rPr>
          <w:rFonts w:ascii="Palatino Linotype" w:hAnsi="Palatino Linotype" w:cs="Arial"/>
          <w:b/>
          <w:sz w:val="24"/>
        </w:rPr>
        <w:t>11</w:t>
      </w:r>
      <w:r w:rsidR="00CB33BA" w:rsidRPr="00634C86">
        <w:rPr>
          <w:rFonts w:ascii="Palatino Linotype" w:hAnsi="Palatino Linotype" w:cs="Arial"/>
          <w:b/>
          <w:sz w:val="24"/>
        </w:rPr>
        <w:t>/ALMO</w:t>
      </w:r>
      <w:r w:rsidR="00CB33BA">
        <w:rPr>
          <w:rFonts w:ascii="Palatino Linotype" w:hAnsi="Palatino Linotype" w:cs="Arial"/>
          <w:b/>
          <w:sz w:val="24"/>
        </w:rPr>
        <w:t>AL</w:t>
      </w:r>
      <w:r w:rsidR="00CB33BA" w:rsidRPr="00634C86">
        <w:rPr>
          <w:rFonts w:ascii="Palatino Linotype" w:hAnsi="Palatino Linotype" w:cs="Arial"/>
          <w:b/>
          <w:sz w:val="24"/>
        </w:rPr>
        <w:t>/IP/2019</w:t>
      </w:r>
      <w:r>
        <w:rPr>
          <w:rFonts w:ascii="Palatino Linotype" w:hAnsi="Palatino Linotype" w:cs="Arial"/>
          <w:b/>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 a través del SAIMEX, </w:t>
      </w:r>
      <w:r w:rsidR="00924F5A">
        <w:rPr>
          <w:rFonts w:ascii="Palatino Linotype" w:hAnsi="Palatino Linotype" w:cs="Arial"/>
          <w:sz w:val="24"/>
          <w:lang w:eastAsia="es-MX"/>
        </w:rPr>
        <w:t xml:space="preserve">del documentos o documentos en donde conste </w:t>
      </w:r>
      <w:r>
        <w:rPr>
          <w:rFonts w:ascii="Palatino Linotype" w:hAnsi="Palatino Linotype" w:cs="Arial"/>
          <w:sz w:val="24"/>
          <w:lang w:eastAsia="es-MX"/>
        </w:rPr>
        <w:t>lo siguiente</w:t>
      </w:r>
      <w:r w:rsidR="000A0C10" w:rsidRPr="000A0C10">
        <w:rPr>
          <w:rFonts w:ascii="Palatino Linotype" w:hAnsi="Palatino Linotype" w:cs="Arial"/>
          <w:sz w:val="24"/>
          <w:lang w:eastAsia="es-MX"/>
        </w:rPr>
        <w:t>, en formato .xlsx y .pdf.</w:t>
      </w:r>
      <w:r w:rsidR="000A0C10">
        <w:rPr>
          <w:rFonts w:ascii="Palatino Linotype" w:hAnsi="Palatino Linotype" w:cs="Arial"/>
          <w:sz w:val="24"/>
          <w:lang w:eastAsia="es-MX"/>
        </w:rPr>
        <w:t xml:space="preserve"> o en el formato en el que lo genere</w:t>
      </w:r>
      <w:r>
        <w:rPr>
          <w:rFonts w:ascii="Palatino Linotype" w:hAnsi="Palatino Linotype" w:cs="Arial"/>
          <w:sz w:val="24"/>
          <w:lang w:eastAsia="es-MX"/>
        </w:rPr>
        <w:t>:</w:t>
      </w:r>
    </w:p>
    <w:p w:rsidR="00924F5A" w:rsidRPr="000A0C10" w:rsidRDefault="00924F5A" w:rsidP="00924F5A">
      <w:pPr>
        <w:pStyle w:val="Prrafodelista"/>
        <w:numPr>
          <w:ilvl w:val="0"/>
          <w:numId w:val="21"/>
        </w:numPr>
        <w:spacing w:before="240" w:after="240" w:line="360" w:lineRule="auto"/>
        <w:jc w:val="both"/>
        <w:rPr>
          <w:rFonts w:ascii="Palatino Linotype" w:hAnsi="Palatino Linotype" w:cs="Arial"/>
        </w:rPr>
      </w:pPr>
      <w:r>
        <w:rPr>
          <w:rFonts w:ascii="Palatino Linotype" w:hAnsi="Palatino Linotype" w:cs="Arial"/>
          <w:i/>
          <w:iCs/>
        </w:rPr>
        <w:t xml:space="preserve">Presupuesto de egresos municipal </w:t>
      </w:r>
      <w:r w:rsidR="000A0C10">
        <w:rPr>
          <w:rFonts w:ascii="Palatino Linotype" w:hAnsi="Palatino Linotype" w:cs="Arial"/>
          <w:i/>
          <w:iCs/>
        </w:rPr>
        <w:t xml:space="preserve">aprobado </w:t>
      </w:r>
      <w:r>
        <w:rPr>
          <w:rFonts w:ascii="Palatino Linotype" w:hAnsi="Palatino Linotype" w:cs="Arial"/>
          <w:i/>
          <w:iCs/>
        </w:rPr>
        <w:t>para el ejercicio fiscal 2019</w:t>
      </w:r>
      <w:r w:rsidR="000A0C10">
        <w:rPr>
          <w:rFonts w:ascii="Palatino Linotype" w:hAnsi="Palatino Linotype" w:cs="Arial"/>
          <w:i/>
          <w:iCs/>
        </w:rPr>
        <w:t>.</w:t>
      </w:r>
    </w:p>
    <w:p w:rsidR="000A0C10" w:rsidRPr="00924F5A" w:rsidRDefault="000A0C10" w:rsidP="00924F5A">
      <w:pPr>
        <w:pStyle w:val="Prrafodelista"/>
        <w:numPr>
          <w:ilvl w:val="0"/>
          <w:numId w:val="21"/>
        </w:numPr>
        <w:spacing w:before="240" w:after="240" w:line="360" w:lineRule="auto"/>
        <w:jc w:val="both"/>
        <w:rPr>
          <w:rFonts w:ascii="Palatino Linotype" w:hAnsi="Palatino Linotype" w:cs="Arial"/>
        </w:rPr>
      </w:pPr>
      <w:r>
        <w:rPr>
          <w:rFonts w:ascii="Palatino Linotype" w:hAnsi="Palatino Linotype" w:cs="Arial"/>
          <w:i/>
          <w:iCs/>
        </w:rPr>
        <w:t>Presupuesto de egresos detallado aprobado para el ejercicio fiscal 2019</w:t>
      </w:r>
    </w:p>
    <w:p w:rsidR="00036F75" w:rsidRPr="00924F5A" w:rsidRDefault="00036F75" w:rsidP="00924F5A">
      <w:pPr>
        <w:spacing w:before="240" w:after="240" w:line="360" w:lineRule="auto"/>
        <w:jc w:val="both"/>
        <w:rPr>
          <w:rFonts w:ascii="Palatino Linotype" w:hAnsi="Palatino Linotype" w:cs="Arial"/>
        </w:rPr>
      </w:pPr>
      <w:r w:rsidRPr="00924F5A">
        <w:rPr>
          <w:rFonts w:ascii="Palatino Linotype" w:hAnsi="Palatino Linotype" w:cs="Arial"/>
          <w:b/>
          <w:sz w:val="28"/>
        </w:rPr>
        <w:t>TERCERO</w:t>
      </w:r>
      <w:r w:rsidRPr="00924F5A">
        <w:rPr>
          <w:rFonts w:ascii="Palatino Linotype" w:hAnsi="Palatino Linotype" w:cs="Arial"/>
          <w:sz w:val="28"/>
        </w:rPr>
        <w:t>.</w:t>
      </w:r>
      <w:r w:rsidRPr="00924F5A">
        <w:rPr>
          <w:rFonts w:ascii="Palatino Linotype" w:hAnsi="Palatino Linotype" w:cs="Arial"/>
        </w:rPr>
        <w:t xml:space="preserve"> </w:t>
      </w:r>
      <w:r w:rsidRPr="00924F5A">
        <w:rPr>
          <w:rFonts w:ascii="Palatino Linotype" w:hAnsi="Palatino Linotype" w:cs="Arial"/>
          <w:b/>
          <w:sz w:val="24"/>
        </w:rPr>
        <w:t>NOTIFÍQUESE</w:t>
      </w:r>
      <w:r w:rsidRPr="00924F5A">
        <w:rPr>
          <w:rFonts w:ascii="Palatino Linotype" w:hAnsi="Palatino Linotype" w:cs="Arial"/>
          <w:b/>
          <w:i/>
          <w:sz w:val="24"/>
        </w:rPr>
        <w:t xml:space="preserve"> </w:t>
      </w:r>
      <w:r w:rsidRPr="00924F5A">
        <w:rPr>
          <w:rFonts w:ascii="Palatino Linotype" w:hAnsi="Palatino Linotype" w:cs="Arial"/>
          <w:sz w:val="24"/>
        </w:rPr>
        <w:t>la presente resolución al Titular de la Unidad de Transparencia del</w:t>
      </w:r>
      <w:r w:rsidRPr="00924F5A">
        <w:rPr>
          <w:rFonts w:ascii="Palatino Linotype" w:hAnsi="Palatino Linotype" w:cs="Arial"/>
          <w:b/>
          <w:sz w:val="24"/>
        </w:rPr>
        <w:t xml:space="preserve"> sujeto obligado</w:t>
      </w:r>
      <w:r w:rsidRPr="00924F5A">
        <w:rPr>
          <w:rFonts w:ascii="Palatino Linotype" w:hAnsi="Palatino Linotype" w:cs="Arial"/>
          <w:sz w:val="24"/>
        </w:rPr>
        <w:t xml:space="preserve">, para que conforme al artículo 186 último párrafo y 189 segundo párrafo de la Ley de Transparencia y Acceso a la Información Pública del </w:t>
      </w:r>
      <w:r w:rsidRPr="00924F5A">
        <w:rPr>
          <w:rFonts w:ascii="Palatino Linotype" w:hAnsi="Palatino Linotype" w:cs="Arial"/>
          <w:sz w:val="24"/>
        </w:rPr>
        <w:lastRenderedPageBreak/>
        <w:t>Estado de México y Municipios, dé cumplimiento a lo ordenado dentro del plazo de diez días hábiles, debiendo informar a este Instituto en un plazo de tres días hábiles siguientes sobre el cumplimiento dado a la presente.</w:t>
      </w:r>
    </w:p>
    <w:p w:rsidR="00036F75" w:rsidRDefault="00036F75" w:rsidP="00036F75">
      <w:pPr>
        <w:tabs>
          <w:tab w:val="left" w:pos="8647"/>
        </w:tabs>
        <w:spacing w:after="0" w:line="360" w:lineRule="auto"/>
        <w:ind w:right="51"/>
        <w:jc w:val="both"/>
        <w:rPr>
          <w:rFonts w:ascii="Palatino Linotype" w:hAnsi="Palatino Linotype" w:cs="Arial"/>
          <w:sz w:val="24"/>
          <w:szCs w:val="24"/>
        </w:rPr>
      </w:pPr>
    </w:p>
    <w:p w:rsidR="00036F75" w:rsidRDefault="00036F75" w:rsidP="00036F7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 xml:space="preserve">la resolución al recurrente, asimismo se le hace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036F75" w:rsidRDefault="00036F75" w:rsidP="00036F75">
      <w:pPr>
        <w:autoSpaceDE w:val="0"/>
        <w:autoSpaceDN w:val="0"/>
        <w:adjustRightInd w:val="0"/>
        <w:spacing w:before="240" w:line="360" w:lineRule="auto"/>
        <w:jc w:val="both"/>
        <w:rPr>
          <w:rFonts w:ascii="Palatino Linotype" w:hAnsi="Palatino Linotype" w:cs="Arial"/>
          <w:sz w:val="24"/>
          <w:szCs w:val="24"/>
        </w:rPr>
      </w:pPr>
    </w:p>
    <w:p w:rsidR="00036F75" w:rsidRDefault="00036F75" w:rsidP="00036F7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036F75" w:rsidRDefault="00036F75" w:rsidP="00C7544D">
      <w:pPr>
        <w:pStyle w:val="Sinespaciado"/>
        <w:spacing w:line="360" w:lineRule="auto"/>
        <w:jc w:val="both"/>
        <w:rPr>
          <w:rFonts w:ascii="Palatino Linotype" w:hAnsi="Palatino Linotype"/>
          <w:b/>
          <w:sz w:val="26"/>
          <w:szCs w:val="26"/>
        </w:rPr>
      </w:pPr>
    </w:p>
    <w:p w:rsidR="00FB2EF5" w:rsidRDefault="00FB2EF5" w:rsidP="00C7544D">
      <w:pPr>
        <w:pStyle w:val="Sinespaciado"/>
        <w:spacing w:line="360" w:lineRule="auto"/>
        <w:jc w:val="both"/>
        <w:rPr>
          <w:rFonts w:ascii="Palatino Linotype" w:hAnsi="Palatino Linotype"/>
          <w:b/>
          <w:sz w:val="26"/>
          <w:szCs w:val="26"/>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 xml:space="preserve">MARTÍNEZ SÁNCHEZ, </w:t>
      </w:r>
      <w:r w:rsidRPr="00C24D80">
        <w:rPr>
          <w:rFonts w:ascii="Palatino Linotype" w:eastAsia="Arial Unicode MS" w:hAnsi="Palatino Linotype"/>
        </w:rPr>
        <w:lastRenderedPageBreak/>
        <w:t>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FB54F3">
        <w:rPr>
          <w:rFonts w:ascii="Palatino Linotype" w:eastAsia="Arial Unicode MS" w:hAnsi="Palatino Linotype"/>
        </w:rPr>
        <w:t xml:space="preserve">TRIGÉSIMA </w:t>
      </w:r>
      <w:r w:rsidR="00FB2EF5">
        <w:rPr>
          <w:rFonts w:ascii="Palatino Linotype" w:eastAsia="Arial Unicode MS" w:hAnsi="Palatino Linotype"/>
        </w:rPr>
        <w:t>SEXTA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FB2EF5">
        <w:rPr>
          <w:rFonts w:ascii="Palatino Linotype" w:hAnsi="Palatino Linotype"/>
        </w:rPr>
        <w:t>DOS DE OCTUBRE</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r w:rsidR="00C7544D">
        <w:rPr>
          <w:rFonts w:ascii="Palatino Linotype" w:hAnsi="Palatino Linotype"/>
        </w:rPr>
        <w:t>------------------------------------------------------------------------------------------------------------------------------------------------------------------------------------------------------------------------------------------------------------------------------------------------------------------------------------------------------------------------------------------------------------------------</w:t>
      </w:r>
      <w:r w:rsidR="00061F02">
        <w:rPr>
          <w:rFonts w:ascii="Palatino Linotype" w:hAnsi="Palatino Linotype"/>
        </w:rPr>
        <w:t>-----------------------------------------------------------------------------------------------------------------------</w:t>
      </w:r>
      <w:r w:rsidR="008A69B9">
        <w:rPr>
          <w:rFonts w:ascii="Palatino Linotype" w:hAnsi="Palatino Linotype"/>
        </w:rPr>
        <w:t>----</w:t>
      </w:r>
      <w:r w:rsidR="001D3A90">
        <w:rPr>
          <w:rFonts w:ascii="Palatino Linotype" w:hAnsi="Palatino Linotype"/>
        </w:rPr>
        <w:t>------------------------------------------------------------------------------------------------------------------------------------------------------------------------------------------------------------------------------------------</w:t>
      </w:r>
      <w:r w:rsidR="0053551A">
        <w:rPr>
          <w:rFonts w:ascii="Palatino Linotype" w:hAnsi="Palatino Linotype"/>
        </w:rPr>
        <w:t>---------------------------------------------------------------------------------------------------------</w:t>
      </w:r>
      <w:r w:rsidR="00EB5F9F">
        <w:rPr>
          <w:rFonts w:ascii="Palatino Linotype" w:hAnsi="Palatino Linotype"/>
        </w:rPr>
        <w:t>-------------------------------------------------------------------------------------------------------------------------------------------------------------------------------------------------------------------------------------------------------------------------------------------------------------------------------------------------------------------------------------------------------------------------------------------------------------------------------------------------------------------------------------------------------------------------------------------------------------------------------------------------------------------------------------------------------------------------------------------------------------------------------------------------------------</w:t>
      </w:r>
      <w:r w:rsidR="00FB2EF5">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CF4850" w:rsidRDefault="00C7544D" w:rsidP="000352AB">
            <w:pPr>
              <w:pStyle w:val="Sinespaciado"/>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0352AB" w:rsidRDefault="000352AB" w:rsidP="006A3AFB">
      <w:pPr>
        <w:spacing w:after="0" w:line="276" w:lineRule="auto"/>
        <w:jc w:val="both"/>
        <w:rPr>
          <w:rFonts w:ascii="Palatino Linotype" w:hAnsi="Palatino Linotype" w:cs="Arial"/>
          <w:sz w:val="20"/>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FB2EF5">
        <w:rPr>
          <w:rFonts w:ascii="Palatino Linotype" w:hAnsi="Palatino Linotype" w:cs="Arial"/>
          <w:sz w:val="20"/>
          <w:szCs w:val="20"/>
        </w:rPr>
        <w:t>dos de octubre</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5A73A7" w:rsidRPr="005A73A7">
        <w:rPr>
          <w:rFonts w:ascii="Palatino Linotype" w:hAnsi="Palatino Linotype" w:cs="Arial"/>
          <w:sz w:val="20"/>
          <w:szCs w:val="20"/>
        </w:rPr>
        <w:t>0</w:t>
      </w:r>
      <w:r w:rsidR="00FB2EF5">
        <w:rPr>
          <w:rFonts w:ascii="Palatino Linotype" w:hAnsi="Palatino Linotype" w:cs="Arial"/>
          <w:sz w:val="20"/>
          <w:szCs w:val="20"/>
        </w:rPr>
        <w:t>6375</w:t>
      </w:r>
      <w:r w:rsidR="005A73A7" w:rsidRPr="005A73A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FB2EF5">
        <w:rPr>
          <w:rFonts w:ascii="Palatino Linotype" w:hAnsi="Palatino Linotype" w:cs="Arial"/>
          <w:sz w:val="20"/>
          <w:szCs w:val="20"/>
        </w:rPr>
        <w:t>MAEM</w:t>
      </w:r>
    </w:p>
    <w:sectPr w:rsidR="007533A3" w:rsidRPr="00C7544D"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A8D" w:rsidRDefault="00CA3A8D" w:rsidP="001032D4">
      <w:pPr>
        <w:spacing w:after="0" w:line="240" w:lineRule="auto"/>
      </w:pPr>
      <w:r>
        <w:separator/>
      </w:r>
    </w:p>
  </w:endnote>
  <w:endnote w:type="continuationSeparator" w:id="0">
    <w:p w:rsidR="00CA3A8D" w:rsidRDefault="00CA3A8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2835">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2835">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76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7626">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A8D" w:rsidRDefault="00CA3A8D" w:rsidP="001032D4">
      <w:pPr>
        <w:spacing w:after="0" w:line="240" w:lineRule="auto"/>
      </w:pPr>
      <w:r>
        <w:separator/>
      </w:r>
    </w:p>
  </w:footnote>
  <w:footnote w:type="continuationSeparator" w:id="0">
    <w:p w:rsidR="00CA3A8D" w:rsidRDefault="00CA3A8D" w:rsidP="001032D4">
      <w:pPr>
        <w:spacing w:after="0" w:line="240" w:lineRule="auto"/>
      </w:pPr>
      <w:r>
        <w:continuationSeparator/>
      </w:r>
    </w:p>
  </w:footnote>
  <w:footnote w:id="1">
    <w:p w:rsidR="00036F75" w:rsidRPr="00911081" w:rsidRDefault="00036F75" w:rsidP="00036F75">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36F75" w:rsidRPr="00911081" w:rsidRDefault="00036F75" w:rsidP="00036F7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36F75" w:rsidRPr="00B92BC3" w:rsidRDefault="00036F75" w:rsidP="00036F75">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036F75" w:rsidRDefault="00036F75" w:rsidP="00036F75">
      <w:pPr>
        <w:pStyle w:val="Textonotapie"/>
        <w:numPr>
          <w:ilvl w:val="0"/>
          <w:numId w:val="17"/>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Default="00525DA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Tr="0068162E">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Default="00D22ACC" w:rsidP="003839FF">
          <w:pPr>
            <w:spacing w:after="120" w:line="256" w:lineRule="auto"/>
            <w:ind w:right="214"/>
            <w:jc w:val="right"/>
            <w:rPr>
              <w:rFonts w:ascii="Palatino Linotype" w:hAnsi="Palatino Linotype" w:cs="Arial"/>
              <w:szCs w:val="20"/>
            </w:rPr>
          </w:pPr>
          <w:r w:rsidRPr="00D22ACC">
            <w:rPr>
              <w:rFonts w:ascii="Palatino Linotype" w:hAnsi="Palatino Linotype" w:cs="Arial"/>
              <w:szCs w:val="20"/>
            </w:rPr>
            <w:t>0</w:t>
          </w:r>
          <w:r w:rsidR="00036F75">
            <w:rPr>
              <w:rFonts w:ascii="Palatino Linotype" w:hAnsi="Palatino Linotype" w:cs="Arial"/>
              <w:szCs w:val="20"/>
            </w:rPr>
            <w:t>6375</w:t>
          </w:r>
          <w:r w:rsidRPr="00D22ACC">
            <w:rPr>
              <w:rFonts w:ascii="Palatino Linotype" w:hAnsi="Palatino Linotype" w:cs="Arial"/>
              <w:szCs w:val="20"/>
            </w:rPr>
            <w:t>/INFOEM/IP/RR/2019</w:t>
          </w:r>
        </w:p>
      </w:tc>
    </w:tr>
    <w:tr w:rsidR="00525DAD" w:rsidTr="0068162E">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036F75" w:rsidP="003839FF">
          <w:pPr>
            <w:spacing w:after="120" w:line="256" w:lineRule="auto"/>
            <w:ind w:right="214"/>
            <w:jc w:val="right"/>
            <w:rPr>
              <w:rFonts w:ascii="Palatino Linotype" w:hAnsi="Palatino Linotype" w:cs="Arial"/>
              <w:szCs w:val="20"/>
            </w:rPr>
          </w:pPr>
          <w:r w:rsidRPr="00036F75">
            <w:rPr>
              <w:rFonts w:ascii="Palatino Linotype" w:hAnsi="Palatino Linotype" w:cs="Arial"/>
              <w:szCs w:val="20"/>
            </w:rPr>
            <w:t>Ayuntamiento de Almoloya de Alquisiras</w:t>
          </w:r>
        </w:p>
      </w:tc>
    </w:tr>
    <w:tr w:rsidR="00525DAD" w:rsidTr="0068162E">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p w:rsidR="00AB00F7" w:rsidRDefault="00AB00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RPr="00633CD9" w:rsidTr="00452BE0">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Pr="00B4142F" w:rsidRDefault="00D22ACC" w:rsidP="003839FF">
          <w:pPr>
            <w:spacing w:after="120" w:line="256" w:lineRule="auto"/>
            <w:ind w:right="214"/>
            <w:jc w:val="right"/>
            <w:rPr>
              <w:rFonts w:ascii="Palatino Linotype" w:hAnsi="Palatino Linotype" w:cs="Arial"/>
              <w:szCs w:val="20"/>
            </w:rPr>
          </w:pPr>
          <w:r w:rsidRPr="00D22ACC">
            <w:rPr>
              <w:rFonts w:ascii="Palatino Linotype" w:hAnsi="Palatino Linotype" w:cs="Arial"/>
              <w:szCs w:val="20"/>
            </w:rPr>
            <w:t>0</w:t>
          </w:r>
          <w:r w:rsidR="00036F75">
            <w:rPr>
              <w:rFonts w:ascii="Palatino Linotype" w:hAnsi="Palatino Linotype" w:cs="Arial"/>
              <w:szCs w:val="20"/>
            </w:rPr>
            <w:t>6375</w:t>
          </w:r>
          <w:r w:rsidRPr="00D22ACC">
            <w:rPr>
              <w:rFonts w:ascii="Palatino Linotype" w:hAnsi="Palatino Linotype" w:cs="Arial"/>
              <w:szCs w:val="20"/>
            </w:rPr>
            <w:t>/INFOEM/IP/RR/2019</w:t>
          </w:r>
        </w:p>
      </w:tc>
    </w:tr>
    <w:tr w:rsidR="00525DAD" w:rsidRPr="00633CD9" w:rsidTr="00452BE0">
      <w:trPr>
        <w:trHeight w:val="196"/>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525DAD" w:rsidRPr="00840752" w:rsidRDefault="00E27626"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xxxxxxxxxxxxxxxxxxxxxxxxxxx</w:t>
          </w:r>
          <w:r w:rsidR="00525DAD">
            <w:rPr>
              <w:rFonts w:ascii="Palatino Linotype" w:hAnsi="Palatino Linotype" w:cs="Arial"/>
              <w:szCs w:val="20"/>
            </w:rPr>
            <w:t xml:space="preserve"> </w:t>
          </w:r>
        </w:p>
      </w:tc>
    </w:tr>
    <w:tr w:rsidR="00525DAD" w:rsidRPr="00633CD9" w:rsidTr="00452BE0">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036F75" w:rsidP="0068162E">
          <w:pPr>
            <w:spacing w:after="120" w:line="256" w:lineRule="auto"/>
            <w:ind w:right="214"/>
            <w:jc w:val="right"/>
            <w:rPr>
              <w:rFonts w:ascii="Palatino Linotype" w:hAnsi="Palatino Linotype" w:cs="Arial"/>
              <w:szCs w:val="20"/>
            </w:rPr>
          </w:pPr>
          <w:r w:rsidRPr="00036F75">
            <w:rPr>
              <w:rFonts w:ascii="Palatino Linotype" w:hAnsi="Palatino Linotype" w:cs="Arial"/>
              <w:szCs w:val="20"/>
            </w:rPr>
            <w:t>Ayuntamiento de Almoloya de Alquisiras</w:t>
          </w:r>
        </w:p>
      </w:tc>
    </w:tr>
    <w:tr w:rsidR="00525DAD" w:rsidTr="00452BE0">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1128"/>
    <w:multiLevelType w:val="hybridMultilevel"/>
    <w:tmpl w:val="B650BEDA"/>
    <w:lvl w:ilvl="0" w:tplc="8B8AB78E">
      <w:start w:val="1"/>
      <w:numFmt w:val="upperRoman"/>
      <w:lvlText w:val="%1."/>
      <w:lvlJc w:val="left"/>
      <w:pPr>
        <w:ind w:left="720" w:hanging="360"/>
      </w:pPr>
      <w:rPr>
        <w:rFonts w:hint="default"/>
        <w:lang w:val="es-MX"/>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4A73715"/>
    <w:multiLevelType w:val="hybridMultilevel"/>
    <w:tmpl w:val="BA92F232"/>
    <w:lvl w:ilvl="0" w:tplc="E87A57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E93836"/>
    <w:multiLevelType w:val="hybridMultilevel"/>
    <w:tmpl w:val="62BC5D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C536B"/>
    <w:multiLevelType w:val="hybridMultilevel"/>
    <w:tmpl w:val="F1DE5D4C"/>
    <w:lvl w:ilvl="0" w:tplc="711A4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B042DAC"/>
    <w:multiLevelType w:val="multilevel"/>
    <w:tmpl w:val="D612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B250C"/>
    <w:multiLevelType w:val="multilevel"/>
    <w:tmpl w:val="E6DA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8F559D"/>
    <w:multiLevelType w:val="hybridMultilevel"/>
    <w:tmpl w:val="5A7A97E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A13B0E"/>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011CD7"/>
    <w:multiLevelType w:val="multilevel"/>
    <w:tmpl w:val="4E7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85365C"/>
    <w:multiLevelType w:val="hybridMultilevel"/>
    <w:tmpl w:val="E9585F24"/>
    <w:lvl w:ilvl="0" w:tplc="040A000F">
      <w:start w:val="1"/>
      <w:numFmt w:val="decimal"/>
      <w:lvlText w:val="%1."/>
      <w:lvlJc w:val="left"/>
      <w:pPr>
        <w:ind w:left="720" w:hanging="360"/>
      </w:pPr>
      <w:rPr>
        <w:rFonts w:hint="default"/>
        <w:lang w:val="es-MX"/>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FB669CA"/>
    <w:multiLevelType w:val="multilevel"/>
    <w:tmpl w:val="EEA02A24"/>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2D0766"/>
    <w:multiLevelType w:val="multilevel"/>
    <w:tmpl w:val="01EC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500060AB"/>
    <w:multiLevelType w:val="hybridMultilevel"/>
    <w:tmpl w:val="FFDC2DF6"/>
    <w:lvl w:ilvl="0" w:tplc="8B8AB78E">
      <w:start w:val="1"/>
      <w:numFmt w:val="upperRoman"/>
      <w:lvlText w:val="%1."/>
      <w:lvlJc w:val="left"/>
      <w:pPr>
        <w:ind w:left="1080" w:hanging="72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6370BE"/>
    <w:multiLevelType w:val="hybridMultilevel"/>
    <w:tmpl w:val="DC0E836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73746D"/>
    <w:multiLevelType w:val="multilevel"/>
    <w:tmpl w:val="816E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F6255F"/>
    <w:multiLevelType w:val="hybridMultilevel"/>
    <w:tmpl w:val="62BC5D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6"/>
  </w:num>
  <w:num w:numId="3">
    <w:abstractNumId w:val="6"/>
  </w:num>
  <w:num w:numId="4">
    <w:abstractNumId w:val="28"/>
  </w:num>
  <w:num w:numId="5">
    <w:abstractNumId w:val="31"/>
  </w:num>
  <w:num w:numId="6">
    <w:abstractNumId w:val="10"/>
  </w:num>
  <w:num w:numId="7">
    <w:abstractNumId w:val="11"/>
  </w:num>
  <w:num w:numId="8">
    <w:abstractNumId w:val="23"/>
  </w:num>
  <w:num w:numId="9">
    <w:abstractNumId w:val="27"/>
  </w:num>
  <w:num w:numId="10">
    <w:abstractNumId w:val="32"/>
  </w:num>
  <w:num w:numId="11">
    <w:abstractNumId w:val="12"/>
  </w:num>
  <w:num w:numId="12">
    <w:abstractNumId w:val="5"/>
  </w:num>
  <w:num w:numId="13">
    <w:abstractNumId w:val="26"/>
  </w:num>
  <w:num w:numId="14">
    <w:abstractNumId w:val="24"/>
  </w:num>
  <w:num w:numId="15">
    <w:abstractNumId w:val="33"/>
  </w:num>
  <w:num w:numId="16">
    <w:abstractNumId w:val="22"/>
  </w:num>
  <w:num w:numId="17">
    <w:abstractNumId w:val="19"/>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25"/>
  </w:num>
  <w:num w:numId="23">
    <w:abstractNumId w:val="4"/>
  </w:num>
  <w:num w:numId="24">
    <w:abstractNumId w:val="1"/>
  </w:num>
  <w:num w:numId="25">
    <w:abstractNumId w:val="13"/>
  </w:num>
  <w:num w:numId="26">
    <w:abstractNumId w:val="20"/>
  </w:num>
  <w:num w:numId="27">
    <w:abstractNumId w:val="17"/>
  </w:num>
  <w:num w:numId="28">
    <w:abstractNumId w:val="15"/>
  </w:num>
  <w:num w:numId="29">
    <w:abstractNumId w:val="0"/>
  </w:num>
  <w:num w:numId="30">
    <w:abstractNumId w:val="29"/>
  </w:num>
  <w:num w:numId="31">
    <w:abstractNumId w:val="18"/>
  </w:num>
  <w:num w:numId="32">
    <w:abstractNumId w:val="14"/>
  </w:num>
  <w:num w:numId="33">
    <w:abstractNumId w:val="7"/>
  </w:num>
  <w:num w:numId="3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18AC"/>
    <w:rsid w:val="00015427"/>
    <w:rsid w:val="000242A9"/>
    <w:rsid w:val="0002437E"/>
    <w:rsid w:val="00024E19"/>
    <w:rsid w:val="00027645"/>
    <w:rsid w:val="00030AB1"/>
    <w:rsid w:val="00031554"/>
    <w:rsid w:val="00032100"/>
    <w:rsid w:val="000350DC"/>
    <w:rsid w:val="000352AB"/>
    <w:rsid w:val="0003605D"/>
    <w:rsid w:val="0003617C"/>
    <w:rsid w:val="00036F75"/>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9755E"/>
    <w:rsid w:val="000A0C10"/>
    <w:rsid w:val="000A1237"/>
    <w:rsid w:val="000A207D"/>
    <w:rsid w:val="000A550C"/>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C63"/>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2DDE"/>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819DE"/>
    <w:rsid w:val="00284FE1"/>
    <w:rsid w:val="00285B0A"/>
    <w:rsid w:val="00285B66"/>
    <w:rsid w:val="00286A8B"/>
    <w:rsid w:val="00287B9A"/>
    <w:rsid w:val="00295743"/>
    <w:rsid w:val="00297564"/>
    <w:rsid w:val="002A186C"/>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27B4D"/>
    <w:rsid w:val="00331FBC"/>
    <w:rsid w:val="00334D21"/>
    <w:rsid w:val="00337293"/>
    <w:rsid w:val="003404D2"/>
    <w:rsid w:val="003446A3"/>
    <w:rsid w:val="00344716"/>
    <w:rsid w:val="00345827"/>
    <w:rsid w:val="00345C72"/>
    <w:rsid w:val="00347E2E"/>
    <w:rsid w:val="003505FF"/>
    <w:rsid w:val="0035104C"/>
    <w:rsid w:val="0035234D"/>
    <w:rsid w:val="0035263E"/>
    <w:rsid w:val="00357276"/>
    <w:rsid w:val="00357303"/>
    <w:rsid w:val="0036177C"/>
    <w:rsid w:val="00363ACF"/>
    <w:rsid w:val="0036630A"/>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9715C"/>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584E"/>
    <w:rsid w:val="00447329"/>
    <w:rsid w:val="00452BE0"/>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2835"/>
    <w:rsid w:val="004D5EFA"/>
    <w:rsid w:val="004E34D1"/>
    <w:rsid w:val="004E5BAF"/>
    <w:rsid w:val="004E6142"/>
    <w:rsid w:val="004E760A"/>
    <w:rsid w:val="004F21BD"/>
    <w:rsid w:val="004F3B37"/>
    <w:rsid w:val="004F52E8"/>
    <w:rsid w:val="004F65D5"/>
    <w:rsid w:val="004F78AF"/>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3A7"/>
    <w:rsid w:val="005A7ECE"/>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1306"/>
    <w:rsid w:val="0061172D"/>
    <w:rsid w:val="00613DC1"/>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7B4"/>
    <w:rsid w:val="00695F72"/>
    <w:rsid w:val="00696430"/>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2C"/>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4F5A"/>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4E6E"/>
    <w:rsid w:val="00A858CC"/>
    <w:rsid w:val="00A85C8D"/>
    <w:rsid w:val="00A8696F"/>
    <w:rsid w:val="00A91C8C"/>
    <w:rsid w:val="00A92CFB"/>
    <w:rsid w:val="00A943CC"/>
    <w:rsid w:val="00A96023"/>
    <w:rsid w:val="00A977B5"/>
    <w:rsid w:val="00A97995"/>
    <w:rsid w:val="00AA0690"/>
    <w:rsid w:val="00AA08CA"/>
    <w:rsid w:val="00AA0EB7"/>
    <w:rsid w:val="00AA0EDF"/>
    <w:rsid w:val="00AA3D9E"/>
    <w:rsid w:val="00AA3F81"/>
    <w:rsid w:val="00AA6844"/>
    <w:rsid w:val="00AB00F7"/>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4DEA"/>
    <w:rsid w:val="00B4669F"/>
    <w:rsid w:val="00B47998"/>
    <w:rsid w:val="00B50E07"/>
    <w:rsid w:val="00B50FC1"/>
    <w:rsid w:val="00B51AF4"/>
    <w:rsid w:val="00B52DFF"/>
    <w:rsid w:val="00B542F9"/>
    <w:rsid w:val="00B54D1A"/>
    <w:rsid w:val="00B55222"/>
    <w:rsid w:val="00B61F66"/>
    <w:rsid w:val="00B70C05"/>
    <w:rsid w:val="00B70C0F"/>
    <w:rsid w:val="00B70D7A"/>
    <w:rsid w:val="00B7463C"/>
    <w:rsid w:val="00B7525F"/>
    <w:rsid w:val="00B75413"/>
    <w:rsid w:val="00B76A01"/>
    <w:rsid w:val="00B80D9C"/>
    <w:rsid w:val="00B81BEF"/>
    <w:rsid w:val="00B82A61"/>
    <w:rsid w:val="00B85B4D"/>
    <w:rsid w:val="00B910FA"/>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3A8D"/>
    <w:rsid w:val="00CA54D0"/>
    <w:rsid w:val="00CA5C17"/>
    <w:rsid w:val="00CA7159"/>
    <w:rsid w:val="00CA7A98"/>
    <w:rsid w:val="00CB03E0"/>
    <w:rsid w:val="00CB28CB"/>
    <w:rsid w:val="00CB33BA"/>
    <w:rsid w:val="00CB3576"/>
    <w:rsid w:val="00CB5ECF"/>
    <w:rsid w:val="00CC0393"/>
    <w:rsid w:val="00CC15C7"/>
    <w:rsid w:val="00CC2BDB"/>
    <w:rsid w:val="00CC3253"/>
    <w:rsid w:val="00CC6A18"/>
    <w:rsid w:val="00CC6D07"/>
    <w:rsid w:val="00CD294D"/>
    <w:rsid w:val="00CD37A6"/>
    <w:rsid w:val="00CD61B3"/>
    <w:rsid w:val="00CF0626"/>
    <w:rsid w:val="00CF3873"/>
    <w:rsid w:val="00CF3C8B"/>
    <w:rsid w:val="00CF40BB"/>
    <w:rsid w:val="00CF43D9"/>
    <w:rsid w:val="00CF78B5"/>
    <w:rsid w:val="00D0383C"/>
    <w:rsid w:val="00D04882"/>
    <w:rsid w:val="00D04B33"/>
    <w:rsid w:val="00D10FE1"/>
    <w:rsid w:val="00D11DF6"/>
    <w:rsid w:val="00D13A7A"/>
    <w:rsid w:val="00D1607D"/>
    <w:rsid w:val="00D17135"/>
    <w:rsid w:val="00D21517"/>
    <w:rsid w:val="00D22ACC"/>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15D"/>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4685"/>
    <w:rsid w:val="00DE4A33"/>
    <w:rsid w:val="00DE5546"/>
    <w:rsid w:val="00DE643A"/>
    <w:rsid w:val="00DE7415"/>
    <w:rsid w:val="00DF1273"/>
    <w:rsid w:val="00DF452C"/>
    <w:rsid w:val="00DF61A6"/>
    <w:rsid w:val="00E00C30"/>
    <w:rsid w:val="00E0117F"/>
    <w:rsid w:val="00E12443"/>
    <w:rsid w:val="00E12B32"/>
    <w:rsid w:val="00E130C4"/>
    <w:rsid w:val="00E14FF6"/>
    <w:rsid w:val="00E21087"/>
    <w:rsid w:val="00E2275F"/>
    <w:rsid w:val="00E228E1"/>
    <w:rsid w:val="00E25A44"/>
    <w:rsid w:val="00E27626"/>
    <w:rsid w:val="00E34617"/>
    <w:rsid w:val="00E3472B"/>
    <w:rsid w:val="00E34828"/>
    <w:rsid w:val="00E356D3"/>
    <w:rsid w:val="00E36FA9"/>
    <w:rsid w:val="00E37926"/>
    <w:rsid w:val="00E419F3"/>
    <w:rsid w:val="00E435CE"/>
    <w:rsid w:val="00E444F1"/>
    <w:rsid w:val="00E45CFB"/>
    <w:rsid w:val="00E46370"/>
    <w:rsid w:val="00E46EDE"/>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2E27"/>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2EF5"/>
    <w:rsid w:val="00FB3EC3"/>
    <w:rsid w:val="00FB54F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NormalWeb">
    <w:name w:val="Normal (Web)"/>
    <w:basedOn w:val="Normal"/>
    <w:uiPriority w:val="99"/>
    <w:unhideWhenUsed/>
    <w:rsid w:val="0009755E"/>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50615172">
      <w:bodyDiv w:val="1"/>
      <w:marLeft w:val="0"/>
      <w:marRight w:val="0"/>
      <w:marTop w:val="0"/>
      <w:marBottom w:val="0"/>
      <w:divBdr>
        <w:top w:val="none" w:sz="0" w:space="0" w:color="auto"/>
        <w:left w:val="none" w:sz="0" w:space="0" w:color="auto"/>
        <w:bottom w:val="none" w:sz="0" w:space="0" w:color="auto"/>
        <w:right w:val="none" w:sz="0" w:space="0" w:color="auto"/>
      </w:divBdr>
      <w:divsChild>
        <w:div w:id="1288050146">
          <w:marLeft w:val="0"/>
          <w:marRight w:val="0"/>
          <w:marTop w:val="0"/>
          <w:marBottom w:val="0"/>
          <w:divBdr>
            <w:top w:val="none" w:sz="0" w:space="0" w:color="auto"/>
            <w:left w:val="none" w:sz="0" w:space="0" w:color="auto"/>
            <w:bottom w:val="none" w:sz="0" w:space="0" w:color="auto"/>
            <w:right w:val="none" w:sz="0" w:space="0" w:color="auto"/>
          </w:divBdr>
          <w:divsChild>
            <w:div w:id="1032220135">
              <w:marLeft w:val="0"/>
              <w:marRight w:val="0"/>
              <w:marTop w:val="0"/>
              <w:marBottom w:val="0"/>
              <w:divBdr>
                <w:top w:val="none" w:sz="0" w:space="0" w:color="auto"/>
                <w:left w:val="none" w:sz="0" w:space="0" w:color="auto"/>
                <w:bottom w:val="none" w:sz="0" w:space="0" w:color="auto"/>
                <w:right w:val="none" w:sz="0" w:space="0" w:color="auto"/>
              </w:divBdr>
              <w:divsChild>
                <w:div w:id="10114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37498918">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75453515">
      <w:bodyDiv w:val="1"/>
      <w:marLeft w:val="0"/>
      <w:marRight w:val="0"/>
      <w:marTop w:val="0"/>
      <w:marBottom w:val="0"/>
      <w:divBdr>
        <w:top w:val="none" w:sz="0" w:space="0" w:color="auto"/>
        <w:left w:val="none" w:sz="0" w:space="0" w:color="auto"/>
        <w:bottom w:val="none" w:sz="0" w:space="0" w:color="auto"/>
        <w:right w:val="none" w:sz="0" w:space="0" w:color="auto"/>
      </w:divBdr>
      <w:divsChild>
        <w:div w:id="1393966845">
          <w:marLeft w:val="0"/>
          <w:marRight w:val="0"/>
          <w:marTop w:val="0"/>
          <w:marBottom w:val="0"/>
          <w:divBdr>
            <w:top w:val="none" w:sz="0" w:space="0" w:color="auto"/>
            <w:left w:val="none" w:sz="0" w:space="0" w:color="auto"/>
            <w:bottom w:val="none" w:sz="0" w:space="0" w:color="auto"/>
            <w:right w:val="none" w:sz="0" w:space="0" w:color="auto"/>
          </w:divBdr>
          <w:divsChild>
            <w:div w:id="274023387">
              <w:marLeft w:val="0"/>
              <w:marRight w:val="0"/>
              <w:marTop w:val="0"/>
              <w:marBottom w:val="0"/>
              <w:divBdr>
                <w:top w:val="none" w:sz="0" w:space="0" w:color="auto"/>
                <w:left w:val="none" w:sz="0" w:space="0" w:color="auto"/>
                <w:bottom w:val="none" w:sz="0" w:space="0" w:color="auto"/>
                <w:right w:val="none" w:sz="0" w:space="0" w:color="auto"/>
              </w:divBdr>
              <w:divsChild>
                <w:div w:id="6648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27489737">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8932280">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71762888">
      <w:bodyDiv w:val="1"/>
      <w:marLeft w:val="0"/>
      <w:marRight w:val="0"/>
      <w:marTop w:val="0"/>
      <w:marBottom w:val="0"/>
      <w:divBdr>
        <w:top w:val="none" w:sz="0" w:space="0" w:color="auto"/>
        <w:left w:val="none" w:sz="0" w:space="0" w:color="auto"/>
        <w:bottom w:val="none" w:sz="0" w:space="0" w:color="auto"/>
        <w:right w:val="none" w:sz="0" w:space="0" w:color="auto"/>
      </w:divBdr>
      <w:divsChild>
        <w:div w:id="805004987">
          <w:marLeft w:val="0"/>
          <w:marRight w:val="0"/>
          <w:marTop w:val="0"/>
          <w:marBottom w:val="0"/>
          <w:divBdr>
            <w:top w:val="none" w:sz="0" w:space="0" w:color="auto"/>
            <w:left w:val="none" w:sz="0" w:space="0" w:color="auto"/>
            <w:bottom w:val="none" w:sz="0" w:space="0" w:color="auto"/>
            <w:right w:val="none" w:sz="0" w:space="0" w:color="auto"/>
          </w:divBdr>
          <w:divsChild>
            <w:div w:id="1313678823">
              <w:marLeft w:val="0"/>
              <w:marRight w:val="0"/>
              <w:marTop w:val="0"/>
              <w:marBottom w:val="0"/>
              <w:divBdr>
                <w:top w:val="none" w:sz="0" w:space="0" w:color="auto"/>
                <w:left w:val="none" w:sz="0" w:space="0" w:color="auto"/>
                <w:bottom w:val="none" w:sz="0" w:space="0" w:color="auto"/>
                <w:right w:val="none" w:sz="0" w:space="0" w:color="auto"/>
              </w:divBdr>
              <w:divsChild>
                <w:div w:id="2101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34166638">
      <w:bodyDiv w:val="1"/>
      <w:marLeft w:val="0"/>
      <w:marRight w:val="0"/>
      <w:marTop w:val="0"/>
      <w:marBottom w:val="0"/>
      <w:divBdr>
        <w:top w:val="none" w:sz="0" w:space="0" w:color="auto"/>
        <w:left w:val="none" w:sz="0" w:space="0" w:color="auto"/>
        <w:bottom w:val="none" w:sz="0" w:space="0" w:color="auto"/>
        <w:right w:val="none" w:sz="0" w:space="0" w:color="auto"/>
      </w:divBdr>
    </w:div>
    <w:div w:id="945230708">
      <w:bodyDiv w:val="1"/>
      <w:marLeft w:val="0"/>
      <w:marRight w:val="0"/>
      <w:marTop w:val="0"/>
      <w:marBottom w:val="0"/>
      <w:divBdr>
        <w:top w:val="none" w:sz="0" w:space="0" w:color="auto"/>
        <w:left w:val="none" w:sz="0" w:space="0" w:color="auto"/>
        <w:bottom w:val="none" w:sz="0" w:space="0" w:color="auto"/>
        <w:right w:val="none" w:sz="0" w:space="0" w:color="auto"/>
      </w:divBdr>
      <w:divsChild>
        <w:div w:id="419108046">
          <w:marLeft w:val="0"/>
          <w:marRight w:val="0"/>
          <w:marTop w:val="0"/>
          <w:marBottom w:val="0"/>
          <w:divBdr>
            <w:top w:val="none" w:sz="0" w:space="0" w:color="auto"/>
            <w:left w:val="none" w:sz="0" w:space="0" w:color="auto"/>
            <w:bottom w:val="none" w:sz="0" w:space="0" w:color="auto"/>
            <w:right w:val="none" w:sz="0" w:space="0" w:color="auto"/>
          </w:divBdr>
          <w:divsChild>
            <w:div w:id="576866500">
              <w:marLeft w:val="0"/>
              <w:marRight w:val="0"/>
              <w:marTop w:val="0"/>
              <w:marBottom w:val="0"/>
              <w:divBdr>
                <w:top w:val="none" w:sz="0" w:space="0" w:color="auto"/>
                <w:left w:val="none" w:sz="0" w:space="0" w:color="auto"/>
                <w:bottom w:val="none" w:sz="0" w:space="0" w:color="auto"/>
                <w:right w:val="none" w:sz="0" w:space="0" w:color="auto"/>
              </w:divBdr>
              <w:divsChild>
                <w:div w:id="15497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5095">
      <w:bodyDiv w:val="1"/>
      <w:marLeft w:val="0"/>
      <w:marRight w:val="0"/>
      <w:marTop w:val="0"/>
      <w:marBottom w:val="0"/>
      <w:divBdr>
        <w:top w:val="none" w:sz="0" w:space="0" w:color="auto"/>
        <w:left w:val="none" w:sz="0" w:space="0" w:color="auto"/>
        <w:bottom w:val="none" w:sz="0" w:space="0" w:color="auto"/>
        <w:right w:val="none" w:sz="0" w:space="0" w:color="auto"/>
      </w:divBdr>
      <w:divsChild>
        <w:div w:id="1379091859">
          <w:marLeft w:val="0"/>
          <w:marRight w:val="0"/>
          <w:marTop w:val="0"/>
          <w:marBottom w:val="0"/>
          <w:divBdr>
            <w:top w:val="none" w:sz="0" w:space="0" w:color="auto"/>
            <w:left w:val="none" w:sz="0" w:space="0" w:color="auto"/>
            <w:bottom w:val="none" w:sz="0" w:space="0" w:color="auto"/>
            <w:right w:val="none" w:sz="0" w:space="0" w:color="auto"/>
          </w:divBdr>
          <w:divsChild>
            <w:div w:id="632059007">
              <w:marLeft w:val="0"/>
              <w:marRight w:val="0"/>
              <w:marTop w:val="0"/>
              <w:marBottom w:val="0"/>
              <w:divBdr>
                <w:top w:val="none" w:sz="0" w:space="0" w:color="auto"/>
                <w:left w:val="none" w:sz="0" w:space="0" w:color="auto"/>
                <w:bottom w:val="none" w:sz="0" w:space="0" w:color="auto"/>
                <w:right w:val="none" w:sz="0" w:space="0" w:color="auto"/>
              </w:divBdr>
              <w:divsChild>
                <w:div w:id="13636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40789374">
      <w:bodyDiv w:val="1"/>
      <w:marLeft w:val="0"/>
      <w:marRight w:val="0"/>
      <w:marTop w:val="0"/>
      <w:marBottom w:val="0"/>
      <w:divBdr>
        <w:top w:val="none" w:sz="0" w:space="0" w:color="auto"/>
        <w:left w:val="none" w:sz="0" w:space="0" w:color="auto"/>
        <w:bottom w:val="none" w:sz="0" w:space="0" w:color="auto"/>
        <w:right w:val="none" w:sz="0" w:space="0" w:color="auto"/>
      </w:divBdr>
      <w:divsChild>
        <w:div w:id="2064324728">
          <w:marLeft w:val="0"/>
          <w:marRight w:val="0"/>
          <w:marTop w:val="0"/>
          <w:marBottom w:val="0"/>
          <w:divBdr>
            <w:top w:val="none" w:sz="0" w:space="0" w:color="auto"/>
            <w:left w:val="none" w:sz="0" w:space="0" w:color="auto"/>
            <w:bottom w:val="none" w:sz="0" w:space="0" w:color="auto"/>
            <w:right w:val="none" w:sz="0" w:space="0" w:color="auto"/>
          </w:divBdr>
          <w:divsChild>
            <w:div w:id="1836653322">
              <w:marLeft w:val="0"/>
              <w:marRight w:val="0"/>
              <w:marTop w:val="0"/>
              <w:marBottom w:val="0"/>
              <w:divBdr>
                <w:top w:val="none" w:sz="0" w:space="0" w:color="auto"/>
                <w:left w:val="none" w:sz="0" w:space="0" w:color="auto"/>
                <w:bottom w:val="none" w:sz="0" w:space="0" w:color="auto"/>
                <w:right w:val="none" w:sz="0" w:space="0" w:color="auto"/>
              </w:divBdr>
              <w:divsChild>
                <w:div w:id="373425926">
                  <w:marLeft w:val="0"/>
                  <w:marRight w:val="0"/>
                  <w:marTop w:val="0"/>
                  <w:marBottom w:val="0"/>
                  <w:divBdr>
                    <w:top w:val="none" w:sz="0" w:space="0" w:color="auto"/>
                    <w:left w:val="none" w:sz="0" w:space="0" w:color="auto"/>
                    <w:bottom w:val="none" w:sz="0" w:space="0" w:color="auto"/>
                    <w:right w:val="none" w:sz="0" w:space="0" w:color="auto"/>
                  </w:divBdr>
                </w:div>
              </w:divsChild>
            </w:div>
            <w:div w:id="977489852">
              <w:marLeft w:val="0"/>
              <w:marRight w:val="0"/>
              <w:marTop w:val="0"/>
              <w:marBottom w:val="0"/>
              <w:divBdr>
                <w:top w:val="none" w:sz="0" w:space="0" w:color="auto"/>
                <w:left w:val="none" w:sz="0" w:space="0" w:color="auto"/>
                <w:bottom w:val="none" w:sz="0" w:space="0" w:color="auto"/>
                <w:right w:val="none" w:sz="0" w:space="0" w:color="auto"/>
              </w:divBdr>
              <w:divsChild>
                <w:div w:id="16083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3772">
      <w:bodyDiv w:val="1"/>
      <w:marLeft w:val="0"/>
      <w:marRight w:val="0"/>
      <w:marTop w:val="0"/>
      <w:marBottom w:val="0"/>
      <w:divBdr>
        <w:top w:val="none" w:sz="0" w:space="0" w:color="auto"/>
        <w:left w:val="none" w:sz="0" w:space="0" w:color="auto"/>
        <w:bottom w:val="none" w:sz="0" w:space="0" w:color="auto"/>
        <w:right w:val="none" w:sz="0" w:space="0" w:color="auto"/>
      </w:divBdr>
      <w:divsChild>
        <w:div w:id="402266225">
          <w:marLeft w:val="0"/>
          <w:marRight w:val="0"/>
          <w:marTop w:val="0"/>
          <w:marBottom w:val="0"/>
          <w:divBdr>
            <w:top w:val="none" w:sz="0" w:space="0" w:color="auto"/>
            <w:left w:val="none" w:sz="0" w:space="0" w:color="auto"/>
            <w:bottom w:val="none" w:sz="0" w:space="0" w:color="auto"/>
            <w:right w:val="none" w:sz="0" w:space="0" w:color="auto"/>
          </w:divBdr>
          <w:divsChild>
            <w:div w:id="1417364215">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299528783">
      <w:bodyDiv w:val="1"/>
      <w:marLeft w:val="0"/>
      <w:marRight w:val="0"/>
      <w:marTop w:val="0"/>
      <w:marBottom w:val="0"/>
      <w:divBdr>
        <w:top w:val="none" w:sz="0" w:space="0" w:color="auto"/>
        <w:left w:val="none" w:sz="0" w:space="0" w:color="auto"/>
        <w:bottom w:val="none" w:sz="0" w:space="0" w:color="auto"/>
        <w:right w:val="none" w:sz="0" w:space="0" w:color="auto"/>
      </w:divBdr>
      <w:divsChild>
        <w:div w:id="174618861">
          <w:marLeft w:val="0"/>
          <w:marRight w:val="0"/>
          <w:marTop w:val="0"/>
          <w:marBottom w:val="0"/>
          <w:divBdr>
            <w:top w:val="none" w:sz="0" w:space="0" w:color="auto"/>
            <w:left w:val="none" w:sz="0" w:space="0" w:color="auto"/>
            <w:bottom w:val="none" w:sz="0" w:space="0" w:color="auto"/>
            <w:right w:val="none" w:sz="0" w:space="0" w:color="auto"/>
          </w:divBdr>
          <w:divsChild>
            <w:div w:id="2104108348">
              <w:marLeft w:val="0"/>
              <w:marRight w:val="0"/>
              <w:marTop w:val="0"/>
              <w:marBottom w:val="0"/>
              <w:divBdr>
                <w:top w:val="none" w:sz="0" w:space="0" w:color="auto"/>
                <w:left w:val="none" w:sz="0" w:space="0" w:color="auto"/>
                <w:bottom w:val="none" w:sz="0" w:space="0" w:color="auto"/>
                <w:right w:val="none" w:sz="0" w:space="0" w:color="auto"/>
              </w:divBdr>
              <w:divsChild>
                <w:div w:id="15422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7462208">
      <w:bodyDiv w:val="1"/>
      <w:marLeft w:val="0"/>
      <w:marRight w:val="0"/>
      <w:marTop w:val="0"/>
      <w:marBottom w:val="0"/>
      <w:divBdr>
        <w:top w:val="none" w:sz="0" w:space="0" w:color="auto"/>
        <w:left w:val="none" w:sz="0" w:space="0" w:color="auto"/>
        <w:bottom w:val="none" w:sz="0" w:space="0" w:color="auto"/>
        <w:right w:val="none" w:sz="0" w:space="0" w:color="auto"/>
      </w:divBdr>
      <w:divsChild>
        <w:div w:id="251666176">
          <w:marLeft w:val="0"/>
          <w:marRight w:val="0"/>
          <w:marTop w:val="0"/>
          <w:marBottom w:val="0"/>
          <w:divBdr>
            <w:top w:val="none" w:sz="0" w:space="0" w:color="auto"/>
            <w:left w:val="none" w:sz="0" w:space="0" w:color="auto"/>
            <w:bottom w:val="none" w:sz="0" w:space="0" w:color="auto"/>
            <w:right w:val="none" w:sz="0" w:space="0" w:color="auto"/>
          </w:divBdr>
          <w:divsChild>
            <w:div w:id="2126539927">
              <w:marLeft w:val="0"/>
              <w:marRight w:val="0"/>
              <w:marTop w:val="0"/>
              <w:marBottom w:val="0"/>
              <w:divBdr>
                <w:top w:val="none" w:sz="0" w:space="0" w:color="auto"/>
                <w:left w:val="none" w:sz="0" w:space="0" w:color="auto"/>
                <w:bottom w:val="none" w:sz="0" w:space="0" w:color="auto"/>
                <w:right w:val="none" w:sz="0" w:space="0" w:color="auto"/>
              </w:divBdr>
              <w:divsChild>
                <w:div w:id="3333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2284618">
      <w:bodyDiv w:val="1"/>
      <w:marLeft w:val="0"/>
      <w:marRight w:val="0"/>
      <w:marTop w:val="0"/>
      <w:marBottom w:val="0"/>
      <w:divBdr>
        <w:top w:val="none" w:sz="0" w:space="0" w:color="auto"/>
        <w:left w:val="none" w:sz="0" w:space="0" w:color="auto"/>
        <w:bottom w:val="none" w:sz="0" w:space="0" w:color="auto"/>
        <w:right w:val="none" w:sz="0" w:space="0" w:color="auto"/>
      </w:divBdr>
      <w:divsChild>
        <w:div w:id="1843008415">
          <w:marLeft w:val="0"/>
          <w:marRight w:val="0"/>
          <w:marTop w:val="0"/>
          <w:marBottom w:val="0"/>
          <w:divBdr>
            <w:top w:val="none" w:sz="0" w:space="0" w:color="auto"/>
            <w:left w:val="none" w:sz="0" w:space="0" w:color="auto"/>
            <w:bottom w:val="none" w:sz="0" w:space="0" w:color="auto"/>
            <w:right w:val="none" w:sz="0" w:space="0" w:color="auto"/>
          </w:divBdr>
          <w:divsChild>
            <w:div w:id="879053245">
              <w:marLeft w:val="0"/>
              <w:marRight w:val="0"/>
              <w:marTop w:val="0"/>
              <w:marBottom w:val="0"/>
              <w:divBdr>
                <w:top w:val="none" w:sz="0" w:space="0" w:color="auto"/>
                <w:left w:val="none" w:sz="0" w:space="0" w:color="auto"/>
                <w:bottom w:val="none" w:sz="0" w:space="0" w:color="auto"/>
                <w:right w:val="none" w:sz="0" w:space="0" w:color="auto"/>
              </w:divBdr>
              <w:divsChild>
                <w:div w:id="1435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473794651">
      <w:bodyDiv w:val="1"/>
      <w:marLeft w:val="0"/>
      <w:marRight w:val="0"/>
      <w:marTop w:val="0"/>
      <w:marBottom w:val="0"/>
      <w:divBdr>
        <w:top w:val="none" w:sz="0" w:space="0" w:color="auto"/>
        <w:left w:val="none" w:sz="0" w:space="0" w:color="auto"/>
        <w:bottom w:val="none" w:sz="0" w:space="0" w:color="auto"/>
        <w:right w:val="none" w:sz="0" w:space="0" w:color="auto"/>
      </w:divBdr>
      <w:divsChild>
        <w:div w:id="568346227">
          <w:marLeft w:val="0"/>
          <w:marRight w:val="0"/>
          <w:marTop w:val="0"/>
          <w:marBottom w:val="0"/>
          <w:divBdr>
            <w:top w:val="none" w:sz="0" w:space="0" w:color="auto"/>
            <w:left w:val="none" w:sz="0" w:space="0" w:color="auto"/>
            <w:bottom w:val="none" w:sz="0" w:space="0" w:color="auto"/>
            <w:right w:val="none" w:sz="0" w:space="0" w:color="auto"/>
          </w:divBdr>
          <w:divsChild>
            <w:div w:id="1669556996">
              <w:marLeft w:val="0"/>
              <w:marRight w:val="0"/>
              <w:marTop w:val="0"/>
              <w:marBottom w:val="0"/>
              <w:divBdr>
                <w:top w:val="none" w:sz="0" w:space="0" w:color="auto"/>
                <w:left w:val="none" w:sz="0" w:space="0" w:color="auto"/>
                <w:bottom w:val="none" w:sz="0" w:space="0" w:color="auto"/>
                <w:right w:val="none" w:sz="0" w:space="0" w:color="auto"/>
              </w:divBdr>
              <w:divsChild>
                <w:div w:id="1327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92398593">
      <w:bodyDiv w:val="1"/>
      <w:marLeft w:val="0"/>
      <w:marRight w:val="0"/>
      <w:marTop w:val="0"/>
      <w:marBottom w:val="0"/>
      <w:divBdr>
        <w:top w:val="none" w:sz="0" w:space="0" w:color="auto"/>
        <w:left w:val="none" w:sz="0" w:space="0" w:color="auto"/>
        <w:bottom w:val="none" w:sz="0" w:space="0" w:color="auto"/>
        <w:right w:val="none" w:sz="0" w:space="0" w:color="auto"/>
      </w:divBdr>
    </w:div>
    <w:div w:id="1671911837">
      <w:bodyDiv w:val="1"/>
      <w:marLeft w:val="0"/>
      <w:marRight w:val="0"/>
      <w:marTop w:val="0"/>
      <w:marBottom w:val="0"/>
      <w:divBdr>
        <w:top w:val="none" w:sz="0" w:space="0" w:color="auto"/>
        <w:left w:val="none" w:sz="0" w:space="0" w:color="auto"/>
        <w:bottom w:val="none" w:sz="0" w:space="0" w:color="auto"/>
        <w:right w:val="none" w:sz="0" w:space="0" w:color="auto"/>
      </w:divBdr>
      <w:divsChild>
        <w:div w:id="1356149663">
          <w:marLeft w:val="0"/>
          <w:marRight w:val="0"/>
          <w:marTop w:val="0"/>
          <w:marBottom w:val="0"/>
          <w:divBdr>
            <w:top w:val="none" w:sz="0" w:space="0" w:color="auto"/>
            <w:left w:val="none" w:sz="0" w:space="0" w:color="auto"/>
            <w:bottom w:val="none" w:sz="0" w:space="0" w:color="auto"/>
            <w:right w:val="none" w:sz="0" w:space="0" w:color="auto"/>
          </w:divBdr>
          <w:divsChild>
            <w:div w:id="1793016492">
              <w:marLeft w:val="0"/>
              <w:marRight w:val="0"/>
              <w:marTop w:val="0"/>
              <w:marBottom w:val="0"/>
              <w:divBdr>
                <w:top w:val="none" w:sz="0" w:space="0" w:color="auto"/>
                <w:left w:val="none" w:sz="0" w:space="0" w:color="auto"/>
                <w:bottom w:val="none" w:sz="0" w:space="0" w:color="auto"/>
                <w:right w:val="none" w:sz="0" w:space="0" w:color="auto"/>
              </w:divBdr>
              <w:divsChild>
                <w:div w:id="3514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21830643">
      <w:bodyDiv w:val="1"/>
      <w:marLeft w:val="0"/>
      <w:marRight w:val="0"/>
      <w:marTop w:val="0"/>
      <w:marBottom w:val="0"/>
      <w:divBdr>
        <w:top w:val="none" w:sz="0" w:space="0" w:color="auto"/>
        <w:left w:val="none" w:sz="0" w:space="0" w:color="auto"/>
        <w:bottom w:val="none" w:sz="0" w:space="0" w:color="auto"/>
        <w:right w:val="none" w:sz="0" w:space="0" w:color="auto"/>
      </w:divBdr>
      <w:divsChild>
        <w:div w:id="715085556">
          <w:marLeft w:val="0"/>
          <w:marRight w:val="0"/>
          <w:marTop w:val="0"/>
          <w:marBottom w:val="0"/>
          <w:divBdr>
            <w:top w:val="none" w:sz="0" w:space="0" w:color="auto"/>
            <w:left w:val="none" w:sz="0" w:space="0" w:color="auto"/>
            <w:bottom w:val="none" w:sz="0" w:space="0" w:color="auto"/>
            <w:right w:val="none" w:sz="0" w:space="0" w:color="auto"/>
          </w:divBdr>
          <w:divsChild>
            <w:div w:id="1202666431">
              <w:marLeft w:val="0"/>
              <w:marRight w:val="0"/>
              <w:marTop w:val="0"/>
              <w:marBottom w:val="0"/>
              <w:divBdr>
                <w:top w:val="none" w:sz="0" w:space="0" w:color="auto"/>
                <w:left w:val="none" w:sz="0" w:space="0" w:color="auto"/>
                <w:bottom w:val="none" w:sz="0" w:space="0" w:color="auto"/>
                <w:right w:val="none" w:sz="0" w:space="0" w:color="auto"/>
              </w:divBdr>
              <w:divsChild>
                <w:div w:id="13761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7509">
      <w:bodyDiv w:val="1"/>
      <w:marLeft w:val="0"/>
      <w:marRight w:val="0"/>
      <w:marTop w:val="0"/>
      <w:marBottom w:val="0"/>
      <w:divBdr>
        <w:top w:val="none" w:sz="0" w:space="0" w:color="auto"/>
        <w:left w:val="none" w:sz="0" w:space="0" w:color="auto"/>
        <w:bottom w:val="none" w:sz="0" w:space="0" w:color="auto"/>
        <w:right w:val="none" w:sz="0" w:space="0" w:color="auto"/>
      </w:divBdr>
      <w:divsChild>
        <w:div w:id="2060588396">
          <w:marLeft w:val="0"/>
          <w:marRight w:val="0"/>
          <w:marTop w:val="0"/>
          <w:marBottom w:val="0"/>
          <w:divBdr>
            <w:top w:val="none" w:sz="0" w:space="0" w:color="auto"/>
            <w:left w:val="none" w:sz="0" w:space="0" w:color="auto"/>
            <w:bottom w:val="none" w:sz="0" w:space="0" w:color="auto"/>
            <w:right w:val="none" w:sz="0" w:space="0" w:color="auto"/>
          </w:divBdr>
          <w:divsChild>
            <w:div w:id="1529758551">
              <w:marLeft w:val="0"/>
              <w:marRight w:val="0"/>
              <w:marTop w:val="0"/>
              <w:marBottom w:val="0"/>
              <w:divBdr>
                <w:top w:val="none" w:sz="0" w:space="0" w:color="auto"/>
                <w:left w:val="none" w:sz="0" w:space="0" w:color="auto"/>
                <w:bottom w:val="none" w:sz="0" w:space="0" w:color="auto"/>
                <w:right w:val="none" w:sz="0" w:space="0" w:color="auto"/>
              </w:divBdr>
              <w:divsChild>
                <w:div w:id="3185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8998">
      <w:bodyDiv w:val="1"/>
      <w:marLeft w:val="0"/>
      <w:marRight w:val="0"/>
      <w:marTop w:val="0"/>
      <w:marBottom w:val="0"/>
      <w:divBdr>
        <w:top w:val="none" w:sz="0" w:space="0" w:color="auto"/>
        <w:left w:val="none" w:sz="0" w:space="0" w:color="auto"/>
        <w:bottom w:val="none" w:sz="0" w:space="0" w:color="auto"/>
        <w:right w:val="none" w:sz="0" w:space="0" w:color="auto"/>
      </w:divBdr>
      <w:divsChild>
        <w:div w:id="1273174090">
          <w:marLeft w:val="0"/>
          <w:marRight w:val="0"/>
          <w:marTop w:val="0"/>
          <w:marBottom w:val="0"/>
          <w:divBdr>
            <w:top w:val="none" w:sz="0" w:space="0" w:color="auto"/>
            <w:left w:val="none" w:sz="0" w:space="0" w:color="auto"/>
            <w:bottom w:val="none" w:sz="0" w:space="0" w:color="auto"/>
            <w:right w:val="none" w:sz="0" w:space="0" w:color="auto"/>
          </w:divBdr>
          <w:divsChild>
            <w:div w:id="1731416478">
              <w:marLeft w:val="0"/>
              <w:marRight w:val="0"/>
              <w:marTop w:val="0"/>
              <w:marBottom w:val="0"/>
              <w:divBdr>
                <w:top w:val="none" w:sz="0" w:space="0" w:color="auto"/>
                <w:left w:val="none" w:sz="0" w:space="0" w:color="auto"/>
                <w:bottom w:val="none" w:sz="0" w:space="0" w:color="auto"/>
                <w:right w:val="none" w:sz="0" w:space="0" w:color="auto"/>
              </w:divBdr>
              <w:divsChild>
                <w:div w:id="14688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80596">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867596287">
      <w:bodyDiv w:val="1"/>
      <w:marLeft w:val="0"/>
      <w:marRight w:val="0"/>
      <w:marTop w:val="0"/>
      <w:marBottom w:val="0"/>
      <w:divBdr>
        <w:top w:val="none" w:sz="0" w:space="0" w:color="auto"/>
        <w:left w:val="none" w:sz="0" w:space="0" w:color="auto"/>
        <w:bottom w:val="none" w:sz="0" w:space="0" w:color="auto"/>
        <w:right w:val="none" w:sz="0" w:space="0" w:color="auto"/>
      </w:divBdr>
      <w:divsChild>
        <w:div w:id="750198622">
          <w:marLeft w:val="0"/>
          <w:marRight w:val="0"/>
          <w:marTop w:val="0"/>
          <w:marBottom w:val="0"/>
          <w:divBdr>
            <w:top w:val="none" w:sz="0" w:space="0" w:color="auto"/>
            <w:left w:val="none" w:sz="0" w:space="0" w:color="auto"/>
            <w:bottom w:val="none" w:sz="0" w:space="0" w:color="auto"/>
            <w:right w:val="none" w:sz="0" w:space="0" w:color="auto"/>
          </w:divBdr>
          <w:divsChild>
            <w:div w:id="1109861947">
              <w:marLeft w:val="0"/>
              <w:marRight w:val="0"/>
              <w:marTop w:val="0"/>
              <w:marBottom w:val="0"/>
              <w:divBdr>
                <w:top w:val="none" w:sz="0" w:space="0" w:color="auto"/>
                <w:left w:val="none" w:sz="0" w:space="0" w:color="auto"/>
                <w:bottom w:val="none" w:sz="0" w:space="0" w:color="auto"/>
                <w:right w:val="none" w:sz="0" w:space="0" w:color="auto"/>
              </w:divBdr>
              <w:divsChild>
                <w:div w:id="21424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451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22265">
      <w:bodyDiv w:val="1"/>
      <w:marLeft w:val="0"/>
      <w:marRight w:val="0"/>
      <w:marTop w:val="0"/>
      <w:marBottom w:val="0"/>
      <w:divBdr>
        <w:top w:val="none" w:sz="0" w:space="0" w:color="auto"/>
        <w:left w:val="none" w:sz="0" w:space="0" w:color="auto"/>
        <w:bottom w:val="none" w:sz="0" w:space="0" w:color="auto"/>
        <w:right w:val="none" w:sz="0" w:space="0" w:color="auto"/>
      </w:divBdr>
      <w:divsChild>
        <w:div w:id="748767427">
          <w:marLeft w:val="0"/>
          <w:marRight w:val="0"/>
          <w:marTop w:val="0"/>
          <w:marBottom w:val="0"/>
          <w:divBdr>
            <w:top w:val="none" w:sz="0" w:space="0" w:color="auto"/>
            <w:left w:val="none" w:sz="0" w:space="0" w:color="auto"/>
            <w:bottom w:val="none" w:sz="0" w:space="0" w:color="auto"/>
            <w:right w:val="none" w:sz="0" w:space="0" w:color="auto"/>
          </w:divBdr>
          <w:divsChild>
            <w:div w:id="2067676706">
              <w:marLeft w:val="0"/>
              <w:marRight w:val="0"/>
              <w:marTop w:val="0"/>
              <w:marBottom w:val="0"/>
              <w:divBdr>
                <w:top w:val="none" w:sz="0" w:space="0" w:color="auto"/>
                <w:left w:val="none" w:sz="0" w:space="0" w:color="auto"/>
                <w:bottom w:val="none" w:sz="0" w:space="0" w:color="auto"/>
                <w:right w:val="none" w:sz="0" w:space="0" w:color="auto"/>
              </w:divBdr>
              <w:divsChild>
                <w:div w:id="21222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6759155">
      <w:bodyDiv w:val="1"/>
      <w:marLeft w:val="0"/>
      <w:marRight w:val="0"/>
      <w:marTop w:val="0"/>
      <w:marBottom w:val="0"/>
      <w:divBdr>
        <w:top w:val="none" w:sz="0" w:space="0" w:color="auto"/>
        <w:left w:val="none" w:sz="0" w:space="0" w:color="auto"/>
        <w:bottom w:val="none" w:sz="0" w:space="0" w:color="auto"/>
        <w:right w:val="none" w:sz="0" w:space="0" w:color="auto"/>
      </w:divBdr>
      <w:divsChild>
        <w:div w:id="2041973684">
          <w:marLeft w:val="0"/>
          <w:marRight w:val="0"/>
          <w:marTop w:val="0"/>
          <w:marBottom w:val="0"/>
          <w:divBdr>
            <w:top w:val="none" w:sz="0" w:space="0" w:color="auto"/>
            <w:left w:val="none" w:sz="0" w:space="0" w:color="auto"/>
            <w:bottom w:val="none" w:sz="0" w:space="0" w:color="auto"/>
            <w:right w:val="none" w:sz="0" w:space="0" w:color="auto"/>
          </w:divBdr>
          <w:divsChild>
            <w:div w:id="331302623">
              <w:marLeft w:val="0"/>
              <w:marRight w:val="0"/>
              <w:marTop w:val="0"/>
              <w:marBottom w:val="0"/>
              <w:divBdr>
                <w:top w:val="none" w:sz="0" w:space="0" w:color="auto"/>
                <w:left w:val="none" w:sz="0" w:space="0" w:color="auto"/>
                <w:bottom w:val="none" w:sz="0" w:space="0" w:color="auto"/>
                <w:right w:val="none" w:sz="0" w:space="0" w:color="auto"/>
              </w:divBdr>
              <w:divsChild>
                <w:div w:id="1664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6867">
      <w:bodyDiv w:val="1"/>
      <w:marLeft w:val="0"/>
      <w:marRight w:val="0"/>
      <w:marTop w:val="0"/>
      <w:marBottom w:val="0"/>
      <w:divBdr>
        <w:top w:val="none" w:sz="0" w:space="0" w:color="auto"/>
        <w:left w:val="none" w:sz="0" w:space="0" w:color="auto"/>
        <w:bottom w:val="none" w:sz="0" w:space="0" w:color="auto"/>
        <w:right w:val="none" w:sz="0" w:space="0" w:color="auto"/>
      </w:divBdr>
    </w:div>
    <w:div w:id="2069302800">
      <w:bodyDiv w:val="1"/>
      <w:marLeft w:val="0"/>
      <w:marRight w:val="0"/>
      <w:marTop w:val="0"/>
      <w:marBottom w:val="0"/>
      <w:divBdr>
        <w:top w:val="none" w:sz="0" w:space="0" w:color="auto"/>
        <w:left w:val="none" w:sz="0" w:space="0" w:color="auto"/>
        <w:bottom w:val="none" w:sz="0" w:space="0" w:color="auto"/>
        <w:right w:val="none" w:sz="0" w:space="0" w:color="auto"/>
      </w:divBdr>
      <w:divsChild>
        <w:div w:id="1508205948">
          <w:marLeft w:val="0"/>
          <w:marRight w:val="0"/>
          <w:marTop w:val="0"/>
          <w:marBottom w:val="0"/>
          <w:divBdr>
            <w:top w:val="none" w:sz="0" w:space="0" w:color="auto"/>
            <w:left w:val="none" w:sz="0" w:space="0" w:color="auto"/>
            <w:bottom w:val="none" w:sz="0" w:space="0" w:color="auto"/>
            <w:right w:val="none" w:sz="0" w:space="0" w:color="auto"/>
          </w:divBdr>
          <w:divsChild>
            <w:div w:id="644701990">
              <w:marLeft w:val="0"/>
              <w:marRight w:val="0"/>
              <w:marTop w:val="0"/>
              <w:marBottom w:val="0"/>
              <w:divBdr>
                <w:top w:val="none" w:sz="0" w:space="0" w:color="auto"/>
                <w:left w:val="none" w:sz="0" w:space="0" w:color="auto"/>
                <w:bottom w:val="none" w:sz="0" w:space="0" w:color="auto"/>
                <w:right w:val="none" w:sz="0" w:space="0" w:color="auto"/>
              </w:divBdr>
              <w:divsChild>
                <w:div w:id="575750596">
                  <w:marLeft w:val="0"/>
                  <w:marRight w:val="0"/>
                  <w:marTop w:val="0"/>
                  <w:marBottom w:val="0"/>
                  <w:divBdr>
                    <w:top w:val="none" w:sz="0" w:space="0" w:color="auto"/>
                    <w:left w:val="none" w:sz="0" w:space="0" w:color="auto"/>
                    <w:bottom w:val="none" w:sz="0" w:space="0" w:color="auto"/>
                    <w:right w:val="none" w:sz="0" w:space="0" w:color="auto"/>
                  </w:divBdr>
                </w:div>
              </w:divsChild>
            </w:div>
            <w:div w:id="1239287259">
              <w:marLeft w:val="0"/>
              <w:marRight w:val="0"/>
              <w:marTop w:val="0"/>
              <w:marBottom w:val="0"/>
              <w:divBdr>
                <w:top w:val="none" w:sz="0" w:space="0" w:color="auto"/>
                <w:left w:val="none" w:sz="0" w:space="0" w:color="auto"/>
                <w:bottom w:val="none" w:sz="0" w:space="0" w:color="auto"/>
                <w:right w:val="none" w:sz="0" w:space="0" w:color="auto"/>
              </w:divBdr>
              <w:divsChild>
                <w:div w:id="1305963199">
                  <w:marLeft w:val="0"/>
                  <w:marRight w:val="0"/>
                  <w:marTop w:val="0"/>
                  <w:marBottom w:val="0"/>
                  <w:divBdr>
                    <w:top w:val="none" w:sz="0" w:space="0" w:color="auto"/>
                    <w:left w:val="none" w:sz="0" w:space="0" w:color="auto"/>
                    <w:bottom w:val="none" w:sz="0" w:space="0" w:color="auto"/>
                    <w:right w:val="none" w:sz="0" w:space="0" w:color="auto"/>
                  </w:divBdr>
                </w:div>
              </w:divsChild>
            </w:div>
            <w:div w:id="1597400600">
              <w:marLeft w:val="0"/>
              <w:marRight w:val="0"/>
              <w:marTop w:val="0"/>
              <w:marBottom w:val="0"/>
              <w:divBdr>
                <w:top w:val="none" w:sz="0" w:space="0" w:color="auto"/>
                <w:left w:val="none" w:sz="0" w:space="0" w:color="auto"/>
                <w:bottom w:val="none" w:sz="0" w:space="0" w:color="auto"/>
                <w:right w:val="none" w:sz="0" w:space="0" w:color="auto"/>
              </w:divBdr>
              <w:divsChild>
                <w:div w:id="646983252">
                  <w:marLeft w:val="0"/>
                  <w:marRight w:val="0"/>
                  <w:marTop w:val="0"/>
                  <w:marBottom w:val="0"/>
                  <w:divBdr>
                    <w:top w:val="none" w:sz="0" w:space="0" w:color="auto"/>
                    <w:left w:val="none" w:sz="0" w:space="0" w:color="auto"/>
                    <w:bottom w:val="none" w:sz="0" w:space="0" w:color="auto"/>
                    <w:right w:val="none" w:sz="0" w:space="0" w:color="auto"/>
                  </w:divBdr>
                </w:div>
              </w:divsChild>
            </w:div>
            <w:div w:id="1967662732">
              <w:marLeft w:val="0"/>
              <w:marRight w:val="0"/>
              <w:marTop w:val="0"/>
              <w:marBottom w:val="0"/>
              <w:divBdr>
                <w:top w:val="none" w:sz="0" w:space="0" w:color="auto"/>
                <w:left w:val="none" w:sz="0" w:space="0" w:color="auto"/>
                <w:bottom w:val="none" w:sz="0" w:space="0" w:color="auto"/>
                <w:right w:val="none" w:sz="0" w:space="0" w:color="auto"/>
              </w:divBdr>
              <w:divsChild>
                <w:div w:id="11601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41533157">
      <w:bodyDiv w:val="1"/>
      <w:marLeft w:val="0"/>
      <w:marRight w:val="0"/>
      <w:marTop w:val="0"/>
      <w:marBottom w:val="0"/>
      <w:divBdr>
        <w:top w:val="none" w:sz="0" w:space="0" w:color="auto"/>
        <w:left w:val="none" w:sz="0" w:space="0" w:color="auto"/>
        <w:bottom w:val="none" w:sz="0" w:space="0" w:color="auto"/>
        <w:right w:val="none" w:sz="0" w:space="0" w:color="auto"/>
      </w:divBdr>
      <w:divsChild>
        <w:div w:id="513957861">
          <w:marLeft w:val="0"/>
          <w:marRight w:val="0"/>
          <w:marTop w:val="0"/>
          <w:marBottom w:val="0"/>
          <w:divBdr>
            <w:top w:val="none" w:sz="0" w:space="0" w:color="auto"/>
            <w:left w:val="none" w:sz="0" w:space="0" w:color="auto"/>
            <w:bottom w:val="none" w:sz="0" w:space="0" w:color="auto"/>
            <w:right w:val="none" w:sz="0" w:space="0" w:color="auto"/>
          </w:divBdr>
          <w:divsChild>
            <w:div w:id="56713777">
              <w:marLeft w:val="0"/>
              <w:marRight w:val="0"/>
              <w:marTop w:val="0"/>
              <w:marBottom w:val="0"/>
              <w:divBdr>
                <w:top w:val="none" w:sz="0" w:space="0" w:color="auto"/>
                <w:left w:val="none" w:sz="0" w:space="0" w:color="auto"/>
                <w:bottom w:val="none" w:sz="0" w:space="0" w:color="auto"/>
                <w:right w:val="none" w:sz="0" w:space="0" w:color="auto"/>
              </w:divBdr>
              <w:divsChild>
                <w:div w:id="6974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BC4A-28FF-422B-B562-978F060F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5526</Words>
  <Characters>30398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2019-10-07T22:56:00Z</cp:lastPrinted>
  <dcterms:created xsi:type="dcterms:W3CDTF">2019-10-23T22:36:00Z</dcterms:created>
  <dcterms:modified xsi:type="dcterms:W3CDTF">2019-10-23T22:36:00Z</dcterms:modified>
</cp:coreProperties>
</file>