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E21" w:rsidRPr="0027192C" w:rsidRDefault="00336E21" w:rsidP="004174E3">
      <w:pPr>
        <w:shd w:val="clear" w:color="auto" w:fill="FFFFFF"/>
        <w:spacing w:after="0" w:line="360" w:lineRule="auto"/>
        <w:jc w:val="both"/>
        <w:rPr>
          <w:rFonts w:ascii="Palatino Linotype" w:eastAsia="Times New Roman" w:hAnsi="Palatino Linotype" w:cs="Arial"/>
          <w:sz w:val="24"/>
          <w:szCs w:val="24"/>
          <w:lang w:eastAsia="es-MX"/>
        </w:rPr>
      </w:pPr>
      <w:r w:rsidRPr="0027192C">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E11E8">
        <w:rPr>
          <w:rFonts w:ascii="Palatino Linotype" w:eastAsia="Times New Roman" w:hAnsi="Palatino Linotype" w:cs="Arial"/>
          <w:sz w:val="24"/>
          <w:szCs w:val="24"/>
          <w:lang w:eastAsia="es-MX"/>
        </w:rPr>
        <w:t>seis de noviembre</w:t>
      </w:r>
      <w:r w:rsidRPr="0027192C">
        <w:rPr>
          <w:rFonts w:ascii="Palatino Linotype" w:eastAsia="Times New Roman" w:hAnsi="Palatino Linotype" w:cs="Arial"/>
          <w:sz w:val="24"/>
          <w:szCs w:val="24"/>
          <w:lang w:eastAsia="es-MX"/>
        </w:rPr>
        <w:t xml:space="preserve"> de dos mil diecinueve.</w:t>
      </w:r>
    </w:p>
    <w:p w:rsidR="00336E21" w:rsidRPr="0027192C" w:rsidRDefault="00336E21" w:rsidP="004174E3">
      <w:pPr>
        <w:shd w:val="clear" w:color="auto" w:fill="FFFFFF"/>
        <w:spacing w:after="0" w:line="360" w:lineRule="auto"/>
        <w:jc w:val="both"/>
        <w:rPr>
          <w:rFonts w:ascii="Palatino Linotype" w:eastAsia="Times New Roman" w:hAnsi="Palatino Linotype" w:cs="Arial"/>
          <w:sz w:val="24"/>
          <w:szCs w:val="24"/>
          <w:lang w:eastAsia="es-MX"/>
        </w:rPr>
      </w:pPr>
    </w:p>
    <w:p w:rsidR="00336E21" w:rsidRPr="0027192C" w:rsidRDefault="00336E21" w:rsidP="004174E3">
      <w:pPr>
        <w:tabs>
          <w:tab w:val="left" w:pos="1701"/>
        </w:tabs>
        <w:spacing w:after="0" w:line="360" w:lineRule="auto"/>
        <w:jc w:val="both"/>
        <w:rPr>
          <w:rFonts w:ascii="Palatino Linotype" w:hAnsi="Palatino Linotype" w:cs="Arial"/>
          <w:b/>
          <w:sz w:val="24"/>
          <w:szCs w:val="24"/>
        </w:rPr>
      </w:pPr>
      <w:r w:rsidRPr="0027192C">
        <w:rPr>
          <w:rFonts w:ascii="Palatino Linotype" w:hAnsi="Palatino Linotype" w:cs="Arial"/>
          <w:b/>
          <w:sz w:val="24"/>
          <w:szCs w:val="24"/>
        </w:rPr>
        <w:t>VISTO</w:t>
      </w:r>
      <w:r w:rsidRPr="0027192C">
        <w:rPr>
          <w:rFonts w:ascii="Palatino Linotype" w:hAnsi="Palatino Linotype" w:cs="Arial"/>
          <w:sz w:val="24"/>
          <w:szCs w:val="24"/>
        </w:rPr>
        <w:t xml:space="preserve"> el expediente electrónico formado con motivo del recurso de revisión número </w:t>
      </w:r>
      <w:r w:rsidRPr="0027192C">
        <w:rPr>
          <w:rFonts w:ascii="Palatino Linotype" w:hAnsi="Palatino Linotype" w:cs="Arial"/>
          <w:b/>
          <w:bCs/>
          <w:sz w:val="24"/>
          <w:szCs w:val="24"/>
          <w:lang w:eastAsia="es-MX"/>
        </w:rPr>
        <w:t>0</w:t>
      </w:r>
      <w:r w:rsidR="00FD69D6" w:rsidRPr="0027192C">
        <w:rPr>
          <w:rFonts w:ascii="Palatino Linotype" w:hAnsi="Palatino Linotype" w:cs="Arial"/>
          <w:b/>
          <w:bCs/>
          <w:sz w:val="24"/>
          <w:szCs w:val="24"/>
          <w:lang w:eastAsia="es-MX"/>
        </w:rPr>
        <w:t>7015</w:t>
      </w:r>
      <w:r w:rsidRPr="0027192C">
        <w:rPr>
          <w:rFonts w:ascii="Palatino Linotype" w:hAnsi="Palatino Linotype" w:cs="Arial"/>
          <w:b/>
          <w:bCs/>
          <w:sz w:val="24"/>
          <w:szCs w:val="24"/>
          <w:lang w:eastAsia="es-MX"/>
        </w:rPr>
        <w:t>/INFOEM/IP/RR/2019</w:t>
      </w:r>
      <w:r w:rsidRPr="0027192C">
        <w:rPr>
          <w:rFonts w:ascii="Palatino Linotype" w:hAnsi="Palatino Linotype" w:cs="Arial"/>
          <w:sz w:val="24"/>
          <w:szCs w:val="24"/>
        </w:rPr>
        <w:t xml:space="preserve">, interpuesto por </w:t>
      </w:r>
      <w:r w:rsidR="007460A7">
        <w:rPr>
          <w:rFonts w:ascii="Palatino Linotype" w:hAnsi="Palatino Linotype" w:cs="Arial"/>
          <w:b/>
          <w:sz w:val="24"/>
          <w:szCs w:val="24"/>
        </w:rPr>
        <w:t>xxxxxxxxxxxxxxxxxx</w:t>
      </w:r>
      <w:r w:rsidRPr="0027192C">
        <w:rPr>
          <w:rFonts w:ascii="Palatino Linotype" w:hAnsi="Palatino Linotype" w:cs="Arial"/>
          <w:b/>
          <w:sz w:val="24"/>
          <w:szCs w:val="24"/>
        </w:rPr>
        <w:t xml:space="preserve">, </w:t>
      </w:r>
      <w:r w:rsidRPr="0027192C">
        <w:rPr>
          <w:rFonts w:ascii="Palatino Linotype" w:hAnsi="Palatino Linotype" w:cs="Arial"/>
          <w:sz w:val="24"/>
          <w:szCs w:val="24"/>
        </w:rPr>
        <w:t xml:space="preserve">en lo sucesivo </w:t>
      </w:r>
      <w:r w:rsidRPr="0027192C">
        <w:rPr>
          <w:rFonts w:ascii="Palatino Linotype" w:hAnsi="Palatino Linotype" w:cs="Arial"/>
          <w:b/>
          <w:sz w:val="24"/>
          <w:szCs w:val="24"/>
        </w:rPr>
        <w:t>el recurrente</w:t>
      </w:r>
      <w:r w:rsidRPr="0027192C">
        <w:rPr>
          <w:rFonts w:ascii="Palatino Linotype" w:hAnsi="Palatino Linotype" w:cs="Arial"/>
          <w:sz w:val="24"/>
          <w:szCs w:val="24"/>
        </w:rPr>
        <w:t xml:space="preserve">, en contra de la respuesta del </w:t>
      </w:r>
      <w:r w:rsidRPr="0027192C">
        <w:rPr>
          <w:rFonts w:ascii="Palatino Linotype" w:hAnsi="Palatino Linotype" w:cs="Arial"/>
          <w:b/>
          <w:sz w:val="24"/>
          <w:szCs w:val="24"/>
        </w:rPr>
        <w:t xml:space="preserve">Ayuntamiento de </w:t>
      </w:r>
      <w:r w:rsidR="00FD69D6" w:rsidRPr="0027192C">
        <w:rPr>
          <w:rFonts w:ascii="Palatino Linotype" w:hAnsi="Palatino Linotype" w:cs="Arial"/>
          <w:b/>
          <w:sz w:val="24"/>
          <w:szCs w:val="24"/>
        </w:rPr>
        <w:t>Atizapán de Zaragoza</w:t>
      </w:r>
      <w:r w:rsidRPr="0027192C">
        <w:rPr>
          <w:rFonts w:ascii="Palatino Linotype" w:hAnsi="Palatino Linotype" w:cs="Arial"/>
          <w:sz w:val="24"/>
          <w:szCs w:val="24"/>
        </w:rPr>
        <w:t>,</w:t>
      </w:r>
      <w:r w:rsidRPr="0027192C">
        <w:rPr>
          <w:rFonts w:ascii="Palatino Linotype" w:hAnsi="Palatino Linotype" w:cs="Arial"/>
          <w:b/>
          <w:sz w:val="24"/>
          <w:szCs w:val="24"/>
        </w:rPr>
        <w:t xml:space="preserve"> </w:t>
      </w:r>
      <w:r w:rsidRPr="0027192C">
        <w:rPr>
          <w:rFonts w:ascii="Palatino Linotype" w:hAnsi="Palatino Linotype" w:cs="Arial"/>
          <w:sz w:val="24"/>
          <w:szCs w:val="24"/>
        </w:rPr>
        <w:t>en lo subsecuente</w:t>
      </w:r>
      <w:r w:rsidRPr="0027192C">
        <w:rPr>
          <w:rFonts w:ascii="Palatino Linotype" w:hAnsi="Palatino Linotype" w:cs="Arial"/>
          <w:b/>
          <w:sz w:val="24"/>
          <w:szCs w:val="24"/>
        </w:rPr>
        <w:t xml:space="preserve"> el sujeto obligado, </w:t>
      </w:r>
      <w:r w:rsidRPr="0027192C">
        <w:rPr>
          <w:rFonts w:ascii="Palatino Linotype" w:hAnsi="Palatino Linotype" w:cs="Arial"/>
          <w:sz w:val="24"/>
          <w:szCs w:val="24"/>
        </w:rPr>
        <w:t>se procede a dictar la presente resolución.</w:t>
      </w:r>
    </w:p>
    <w:p w:rsidR="00336E21" w:rsidRPr="0027192C" w:rsidRDefault="00336E21" w:rsidP="004174E3">
      <w:pPr>
        <w:tabs>
          <w:tab w:val="left" w:pos="6960"/>
        </w:tabs>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center"/>
        <w:rPr>
          <w:rFonts w:ascii="Palatino Linotype" w:hAnsi="Palatino Linotype" w:cs="Arial"/>
          <w:b/>
          <w:sz w:val="28"/>
          <w:szCs w:val="24"/>
        </w:rPr>
      </w:pPr>
      <w:r w:rsidRPr="0027192C">
        <w:rPr>
          <w:rFonts w:ascii="Palatino Linotype" w:hAnsi="Palatino Linotype" w:cs="Arial"/>
          <w:b/>
          <w:sz w:val="28"/>
          <w:szCs w:val="24"/>
        </w:rPr>
        <w:t>A N T E C E D E N T E S</w:t>
      </w:r>
    </w:p>
    <w:p w:rsidR="00336E21" w:rsidRPr="0027192C" w:rsidRDefault="00336E21" w:rsidP="004174E3">
      <w:pPr>
        <w:spacing w:after="0" w:line="360" w:lineRule="auto"/>
        <w:rPr>
          <w:rFonts w:ascii="Palatino Linotype" w:hAnsi="Palatino Linotype" w:cs="Arial"/>
          <w:b/>
          <w:sz w:val="24"/>
          <w:szCs w:val="24"/>
        </w:rPr>
      </w:pPr>
    </w:p>
    <w:p w:rsidR="00336E21" w:rsidRPr="0027192C" w:rsidRDefault="00336E21" w:rsidP="004174E3">
      <w:pPr>
        <w:spacing w:after="0" w:line="360" w:lineRule="auto"/>
        <w:jc w:val="both"/>
        <w:rPr>
          <w:rFonts w:ascii="Palatino Linotype" w:hAnsi="Palatino Linotype" w:cs="Arial"/>
          <w:b/>
          <w:sz w:val="28"/>
          <w:szCs w:val="24"/>
        </w:rPr>
      </w:pPr>
      <w:r w:rsidRPr="0027192C">
        <w:rPr>
          <w:rFonts w:ascii="Palatino Linotype" w:hAnsi="Palatino Linotype" w:cs="Arial"/>
          <w:b/>
          <w:sz w:val="28"/>
          <w:szCs w:val="24"/>
        </w:rPr>
        <w:t xml:space="preserve">PRIMERO. </w:t>
      </w:r>
      <w:r w:rsidRPr="0027192C">
        <w:rPr>
          <w:rFonts w:ascii="Palatino Linotype" w:hAnsi="Palatino Linotype" w:cs="Arial"/>
          <w:b/>
          <w:sz w:val="24"/>
          <w:szCs w:val="24"/>
        </w:rPr>
        <w:t>De la solicitud de información.</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Con fecha veinti</w:t>
      </w:r>
      <w:r w:rsidR="00FD69D6" w:rsidRPr="0027192C">
        <w:rPr>
          <w:rFonts w:ascii="Palatino Linotype" w:hAnsi="Palatino Linotype" w:cs="Arial"/>
          <w:sz w:val="24"/>
          <w:szCs w:val="24"/>
        </w:rPr>
        <w:t xml:space="preserve">nueve de julio </w:t>
      </w:r>
      <w:r w:rsidRPr="0027192C">
        <w:rPr>
          <w:rFonts w:ascii="Palatino Linotype" w:hAnsi="Palatino Linotype" w:cs="Arial"/>
          <w:sz w:val="24"/>
          <w:szCs w:val="24"/>
        </w:rPr>
        <w:t xml:space="preserve">de dos mil diecinueve, </w:t>
      </w:r>
      <w:r w:rsidRPr="0027192C">
        <w:rPr>
          <w:rFonts w:ascii="Palatino Linotype" w:hAnsi="Palatino Linotype" w:cs="Arial"/>
          <w:b/>
          <w:sz w:val="24"/>
          <w:szCs w:val="24"/>
        </w:rPr>
        <w:t>el recurrente</w:t>
      </w:r>
      <w:r w:rsidRPr="0027192C">
        <w:rPr>
          <w:rFonts w:ascii="Palatino Linotype" w:hAnsi="Palatino Linotype" w:cs="Arial"/>
          <w:sz w:val="24"/>
          <w:szCs w:val="24"/>
        </w:rPr>
        <w:t xml:space="preserve"> presentó a través del Sistema de Acceso a la Información Mexiquense (</w:t>
      </w:r>
      <w:r w:rsidRPr="0027192C">
        <w:rPr>
          <w:rFonts w:ascii="Palatino Linotype" w:hAnsi="Palatino Linotype" w:cs="Arial"/>
          <w:b/>
          <w:sz w:val="24"/>
          <w:szCs w:val="24"/>
        </w:rPr>
        <w:t>SAIMEX)</w:t>
      </w:r>
      <w:r w:rsidRPr="0027192C">
        <w:rPr>
          <w:rFonts w:ascii="Palatino Linotype" w:hAnsi="Palatino Linotype" w:cs="Arial"/>
          <w:sz w:val="24"/>
          <w:szCs w:val="24"/>
        </w:rPr>
        <w:t xml:space="preserve"> ante </w:t>
      </w:r>
      <w:r w:rsidRPr="0027192C">
        <w:rPr>
          <w:rFonts w:ascii="Palatino Linotype" w:hAnsi="Palatino Linotype" w:cs="Arial"/>
          <w:b/>
          <w:sz w:val="24"/>
          <w:szCs w:val="24"/>
        </w:rPr>
        <w:t>el sujeto obligado</w:t>
      </w:r>
      <w:r w:rsidRPr="0027192C">
        <w:rPr>
          <w:rFonts w:ascii="Palatino Linotype" w:hAnsi="Palatino Linotype" w:cs="Arial"/>
          <w:sz w:val="24"/>
          <w:szCs w:val="24"/>
        </w:rPr>
        <w:t>, la solicitud de acceso a la información pública, registrada bajo el número de expediente</w:t>
      </w:r>
      <w:r w:rsidRPr="0027192C">
        <w:rPr>
          <w:rFonts w:ascii="Palatino Linotype" w:hAnsi="Palatino Linotype" w:cs="Arial"/>
          <w:b/>
          <w:sz w:val="24"/>
          <w:szCs w:val="24"/>
        </w:rPr>
        <w:t xml:space="preserve"> </w:t>
      </w:r>
      <w:r w:rsidR="00FD69D6" w:rsidRPr="0027192C">
        <w:rPr>
          <w:rFonts w:ascii="Palatino Linotype" w:hAnsi="Palatino Linotype" w:cs="Arial"/>
          <w:b/>
          <w:sz w:val="24"/>
          <w:szCs w:val="24"/>
        </w:rPr>
        <w:t>00598/ATIZARA/IP/2019</w:t>
      </w:r>
      <w:r w:rsidRPr="0027192C">
        <w:rPr>
          <w:rFonts w:ascii="Palatino Linotype" w:hAnsi="Palatino Linotype" w:cs="Arial"/>
          <w:sz w:val="24"/>
          <w:szCs w:val="24"/>
          <w:lang w:eastAsia="es-MX"/>
        </w:rPr>
        <w:t>,</w:t>
      </w:r>
      <w:r w:rsidRPr="0027192C">
        <w:rPr>
          <w:rFonts w:ascii="Palatino Linotype" w:hAnsi="Palatino Linotype" w:cs="Arial"/>
          <w:b/>
          <w:sz w:val="24"/>
          <w:szCs w:val="24"/>
          <w:lang w:eastAsia="es-MX"/>
        </w:rPr>
        <w:t xml:space="preserve"> </w:t>
      </w:r>
      <w:r w:rsidRPr="0027192C">
        <w:rPr>
          <w:rFonts w:ascii="Palatino Linotype" w:hAnsi="Palatino Linotype" w:cs="Arial"/>
          <w:sz w:val="24"/>
          <w:szCs w:val="24"/>
        </w:rPr>
        <w:t>mediante la cual solicitó información en el tenor siguiente:</w:t>
      </w:r>
      <w:bookmarkStart w:id="0" w:name="_GoBack"/>
      <w:bookmarkEnd w:id="0"/>
    </w:p>
    <w:p w:rsidR="00336E21" w:rsidRPr="0027192C" w:rsidRDefault="00336E21" w:rsidP="004174E3">
      <w:pPr>
        <w:spacing w:after="0" w:line="360" w:lineRule="auto"/>
        <w:ind w:left="851" w:right="850"/>
        <w:jc w:val="both"/>
        <w:rPr>
          <w:rFonts w:ascii="Palatino Linotype" w:hAnsi="Palatino Linotype" w:cs="Arial"/>
          <w:i/>
          <w:sz w:val="20"/>
          <w:szCs w:val="24"/>
        </w:rPr>
      </w:pPr>
    </w:p>
    <w:p w:rsidR="00336E21" w:rsidRPr="0027192C" w:rsidRDefault="00336E21" w:rsidP="004174E3">
      <w:pPr>
        <w:spacing w:after="0" w:line="240" w:lineRule="auto"/>
        <w:ind w:left="567" w:right="567"/>
        <w:jc w:val="both"/>
        <w:rPr>
          <w:rFonts w:ascii="Palatino Linotype" w:eastAsia="Times New Roman" w:hAnsi="Palatino Linotype" w:cs="Times New Roman"/>
          <w:i/>
          <w:lang w:val="es-ES_tradnl" w:eastAsia="es-ES"/>
        </w:rPr>
      </w:pPr>
      <w:r w:rsidRPr="0027192C">
        <w:rPr>
          <w:rFonts w:ascii="Palatino Linotype" w:eastAsia="Times New Roman" w:hAnsi="Palatino Linotype" w:cs="Times New Roman"/>
          <w:i/>
          <w:lang w:eastAsia="es-ES"/>
        </w:rPr>
        <w:t>“</w:t>
      </w:r>
      <w:r w:rsidR="00FD69D6" w:rsidRPr="0027192C">
        <w:rPr>
          <w:rFonts w:ascii="Palatino Linotype" w:eastAsia="Times New Roman" w:hAnsi="Palatino Linotype" w:cs="Times New Roman"/>
          <w:i/>
          <w:lang w:eastAsia="es-MX"/>
        </w:rPr>
        <w:t>se anexan preguntas en archivo electrónico</w:t>
      </w:r>
      <w:r w:rsidRPr="0027192C">
        <w:rPr>
          <w:rFonts w:ascii="Palatino Linotype" w:eastAsia="Times New Roman" w:hAnsi="Palatino Linotype" w:cs="Times New Roman"/>
          <w:i/>
          <w:lang w:eastAsia="es-ES"/>
        </w:rPr>
        <w:t>”</w:t>
      </w:r>
      <w:r w:rsidRPr="0027192C">
        <w:rPr>
          <w:rFonts w:ascii="Palatino Linotype" w:eastAsia="Times New Roman" w:hAnsi="Palatino Linotype" w:cs="Times New Roman"/>
          <w:i/>
          <w:lang w:val="es-ES_tradnl" w:eastAsia="es-ES"/>
        </w:rPr>
        <w:t xml:space="preserve"> (sic).</w:t>
      </w:r>
    </w:p>
    <w:p w:rsidR="00336E21" w:rsidRPr="0027192C" w:rsidRDefault="00336E21" w:rsidP="004174E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36E21" w:rsidRPr="0027192C" w:rsidRDefault="00336E21" w:rsidP="004174E3">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27192C">
        <w:rPr>
          <w:rFonts w:ascii="Palatino Linotype" w:eastAsia="Times New Roman" w:hAnsi="Palatino Linotype" w:cs="Times New Roman"/>
          <w:sz w:val="24"/>
          <w:szCs w:val="24"/>
          <w:lang w:val="es-ES_tradnl" w:eastAsia="es-ES"/>
        </w:rPr>
        <w:t xml:space="preserve">Se advierte que el </w:t>
      </w:r>
      <w:r w:rsidRPr="0027192C">
        <w:rPr>
          <w:rFonts w:ascii="Palatino Linotype" w:eastAsia="Times New Roman" w:hAnsi="Palatino Linotype" w:cs="Times New Roman"/>
          <w:b/>
          <w:sz w:val="24"/>
          <w:szCs w:val="24"/>
          <w:lang w:val="es-ES_tradnl" w:eastAsia="es-ES"/>
        </w:rPr>
        <w:t>solicitante</w:t>
      </w:r>
      <w:r w:rsidRPr="0027192C">
        <w:rPr>
          <w:rFonts w:ascii="Palatino Linotype" w:eastAsia="Times New Roman" w:hAnsi="Palatino Linotype" w:cs="Times New Roman"/>
          <w:sz w:val="24"/>
          <w:szCs w:val="24"/>
          <w:lang w:val="es-ES_tradnl" w:eastAsia="es-ES"/>
        </w:rPr>
        <w:t xml:space="preserve"> al momento de ingresar su solicitud, adjunto el archivo electrónico denominado “</w:t>
      </w:r>
      <w:r w:rsidR="00FD69D6" w:rsidRPr="0027192C">
        <w:rPr>
          <w:rFonts w:ascii="Palatino Linotype" w:eastAsia="Times New Roman" w:hAnsi="Palatino Linotype" w:cs="Times New Roman"/>
          <w:sz w:val="24"/>
          <w:szCs w:val="24"/>
          <w:lang w:val="es-ES_tradnl" w:eastAsia="es-ES"/>
        </w:rPr>
        <w:t>ALUMBRADO PÚBLICO.docx</w:t>
      </w:r>
      <w:r w:rsidRPr="0027192C">
        <w:rPr>
          <w:rFonts w:ascii="Palatino Linotype" w:eastAsia="Times New Roman" w:hAnsi="Palatino Linotype" w:cs="Times New Roman"/>
          <w:sz w:val="24"/>
          <w:szCs w:val="24"/>
          <w:lang w:val="es-ES_tradnl" w:eastAsia="es-ES"/>
        </w:rPr>
        <w:t>”, el cual al ser del conocimiento de las partes, se omite su inserción en este apartado, aunado a que será objeto de estudio en párrafos ulteriores.</w:t>
      </w:r>
    </w:p>
    <w:p w:rsidR="00336E21" w:rsidRPr="0027192C" w:rsidRDefault="00336E21" w:rsidP="004174E3">
      <w:pPr>
        <w:tabs>
          <w:tab w:val="left" w:pos="5647"/>
        </w:tabs>
        <w:spacing w:after="0" w:line="360" w:lineRule="auto"/>
        <w:ind w:right="850"/>
        <w:jc w:val="both"/>
        <w:rPr>
          <w:rFonts w:ascii="Palatino Linotype" w:hAnsi="Palatino Linotype"/>
          <w:i/>
          <w:sz w:val="24"/>
          <w:szCs w:val="24"/>
        </w:rPr>
      </w:pPr>
      <w:r w:rsidRPr="0027192C">
        <w:rPr>
          <w:rFonts w:ascii="Palatino Linotype" w:eastAsia="Times New Roman" w:hAnsi="Palatino Linotype" w:cs="Times New Roman"/>
          <w:sz w:val="24"/>
          <w:szCs w:val="24"/>
          <w:lang w:val="es-ES_tradnl" w:eastAsia="es-ES"/>
        </w:rPr>
        <w:lastRenderedPageBreak/>
        <w:t xml:space="preserve">Modalidad de entrega: </w:t>
      </w:r>
      <w:r w:rsidRPr="0027192C">
        <w:rPr>
          <w:rFonts w:ascii="Palatino Linotype" w:hAnsi="Palatino Linotype"/>
          <w:b/>
          <w:i/>
          <w:sz w:val="24"/>
          <w:szCs w:val="24"/>
        </w:rPr>
        <w:t>a través del SAIMEX</w:t>
      </w:r>
    </w:p>
    <w:p w:rsidR="00336E21" w:rsidRPr="0027192C" w:rsidRDefault="00336E21" w:rsidP="004174E3">
      <w:pPr>
        <w:spacing w:after="0" w:line="360" w:lineRule="auto"/>
        <w:jc w:val="both"/>
        <w:rPr>
          <w:rFonts w:ascii="Palatino Linotype" w:hAnsi="Palatino Linotype" w:cs="Arial"/>
          <w:b/>
          <w:sz w:val="24"/>
          <w:szCs w:val="24"/>
        </w:rPr>
      </w:pPr>
    </w:p>
    <w:p w:rsidR="00336E21" w:rsidRPr="0027192C" w:rsidRDefault="00336E21" w:rsidP="004174E3">
      <w:pPr>
        <w:spacing w:after="0" w:line="360" w:lineRule="auto"/>
        <w:jc w:val="both"/>
        <w:rPr>
          <w:rFonts w:ascii="Palatino Linotype" w:hAnsi="Palatino Linotype" w:cs="Arial"/>
          <w:b/>
          <w:sz w:val="28"/>
          <w:szCs w:val="24"/>
        </w:rPr>
      </w:pPr>
      <w:r w:rsidRPr="0027192C">
        <w:rPr>
          <w:rFonts w:ascii="Palatino Linotype" w:hAnsi="Palatino Linotype" w:cs="Arial"/>
          <w:b/>
          <w:sz w:val="28"/>
          <w:szCs w:val="24"/>
        </w:rPr>
        <w:t xml:space="preserve">SEGUNDO. </w:t>
      </w:r>
      <w:r w:rsidRPr="0027192C">
        <w:rPr>
          <w:rFonts w:ascii="Palatino Linotype" w:hAnsi="Palatino Linotype" w:cs="Arial"/>
          <w:b/>
          <w:sz w:val="24"/>
          <w:szCs w:val="24"/>
        </w:rPr>
        <w:t xml:space="preserve">De la respuesta del sujeto obligado. </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De las constancias que obran en el sistema SAIMEX, se advierte que en fecha </w:t>
      </w:r>
      <w:r w:rsidR="00FD69D6" w:rsidRPr="0027192C">
        <w:rPr>
          <w:rFonts w:ascii="Palatino Linotype" w:hAnsi="Palatino Linotype" w:cs="Arial"/>
          <w:sz w:val="24"/>
          <w:szCs w:val="24"/>
        </w:rPr>
        <w:t>veintiocho de agosto d</w:t>
      </w:r>
      <w:r w:rsidRPr="0027192C">
        <w:rPr>
          <w:rFonts w:ascii="Palatino Linotype" w:hAnsi="Palatino Linotype" w:cs="Arial"/>
          <w:sz w:val="24"/>
          <w:szCs w:val="24"/>
        </w:rPr>
        <w:t xml:space="preserve">e dos mil diecinueve, </w:t>
      </w:r>
      <w:r w:rsidRPr="0027192C">
        <w:rPr>
          <w:rFonts w:ascii="Palatino Linotype" w:hAnsi="Palatino Linotype" w:cs="Arial"/>
          <w:b/>
          <w:sz w:val="24"/>
          <w:szCs w:val="24"/>
        </w:rPr>
        <w:t>el sujeto obligado</w:t>
      </w:r>
      <w:r w:rsidRPr="0027192C">
        <w:rPr>
          <w:rFonts w:ascii="Palatino Linotype" w:hAnsi="Palatino Linotype" w:cs="Arial"/>
          <w:sz w:val="24"/>
          <w:szCs w:val="24"/>
        </w:rPr>
        <w:t xml:space="preserve"> emitió respuesta en los siguientes términos:</w:t>
      </w:r>
    </w:p>
    <w:p w:rsidR="00336E21" w:rsidRPr="0027192C" w:rsidRDefault="00336E21" w:rsidP="004174E3">
      <w:pPr>
        <w:spacing w:after="0" w:line="240" w:lineRule="auto"/>
        <w:jc w:val="both"/>
        <w:rPr>
          <w:rFonts w:ascii="Palatino Linotype" w:hAnsi="Palatino Linotype" w:cs="Arial"/>
          <w:sz w:val="24"/>
          <w:szCs w:val="24"/>
        </w:rPr>
      </w:pPr>
    </w:p>
    <w:p w:rsidR="00336E21" w:rsidRPr="0027192C" w:rsidRDefault="00336E21" w:rsidP="004174E3">
      <w:pPr>
        <w:spacing w:after="0" w:line="240" w:lineRule="auto"/>
        <w:ind w:left="567" w:right="567"/>
        <w:jc w:val="both"/>
        <w:rPr>
          <w:rFonts w:ascii="Palatino Linotype" w:hAnsi="Palatino Linotype"/>
          <w:i/>
        </w:rPr>
      </w:pPr>
      <w:r w:rsidRPr="0027192C">
        <w:rPr>
          <w:rFonts w:ascii="Palatino Linotype" w:eastAsia="Times New Roman" w:hAnsi="Palatino Linotype" w:cs="Times New Roman"/>
          <w:i/>
          <w:lang w:eastAsia="es-MX"/>
        </w:rPr>
        <w:t>“</w:t>
      </w:r>
      <w:r w:rsidR="00244D56" w:rsidRPr="0027192C">
        <w:rPr>
          <w:rFonts w:ascii="Palatino Linotype" w:eastAsia="Times New Roman" w:hAnsi="Palatino Linotype" w:cs="Times New Roman"/>
          <w:i/>
          <w:lang w:eastAsia="es-MX"/>
        </w:rPr>
        <w:t>En relación a su solicitud de información con número de folio 00598/ATIZARA/IP/2019. Con fundamento en el artículo 59 fracción II de la Ley de Transparencia y Acceso a la Información Pública del Estado de México y Municipios, hago de su conocimiento la información que obra en la Subdirección de Recursos Materiales, adscrita a la Dirección de Administración y Desarrollo de Personal. Sin otro en particular por el momento quedo de Usted. ATENTAMENTE DIRECCIÓN DE ADMINISTRACIÓN Y DESARROLLO DE PERSONAL Se anexa respuesta. Sirva la presente para enviarle un cordial saludo, y al mismo tiempo con la finalidad de dar cumplimiento al artículo 59 fracción II de la Ley de Transparencia y Acceso a la Información Pública del Estado de México y Municipios, y en atención a la solicitud de información con No. de folio 00598/ATIZARA/IP/2019, ingresada a través del Sistema de Acceso a la Información Mexiquense, donde solicita lo que a continuación se detalla: 4. “El listado y/o número de juicios y controversias promovidos por particulares en contra del municipio por el cobro del Derecho de Alumbrado Público “DAP” durante los años 2013, 2014, 2015, 2016, 2017, 2018 y los meses que van de 2019. 5. El listado y/o número de juicios y controversias perdidos y ganados por el ayuntamiento (municipio) ante los particulares que reclaman el pago indebido del Derecho de Alumbrado Público durante los años 2013, 2014, 2015, 2016, 2017, 2018 y los meses que van de 2019..” (SIC). En respuesta a su solicitud, me permito informarle lo siguiente: Ver anexo solicitud. Por lo anterior, ésta Dirección a mi cargo, ha cumplido con lo solicitado como servidor público habilitado del sujeto obligado. Sin más por el momento, quedo de usted. A T E N T A M E N T E MTRO. AGUSTÍN TORRES DELGADO DIRECTOR JURÍDICO Y CONSULTIVO c.c.p. expediente/minutario En atención a la solicitud de información número 00598/ATIZARA/IP/2019, me permito anexar la siguiente respuesta. A T E N T A M E N T E C. CRISTINA MARGARITA SILVA GONZÁLEZ</w:t>
      </w:r>
      <w:r w:rsidRPr="0027192C">
        <w:rPr>
          <w:rFonts w:ascii="Palatino Linotype" w:eastAsia="Times New Roman" w:hAnsi="Palatino Linotype" w:cs="Times New Roman"/>
          <w:i/>
          <w:lang w:eastAsia="es-MX"/>
        </w:rPr>
        <w:t>” (Sic)</w:t>
      </w:r>
    </w:p>
    <w:p w:rsidR="00336E21" w:rsidRPr="0027192C" w:rsidRDefault="00336E21" w:rsidP="004174E3">
      <w:pPr>
        <w:spacing w:after="0" w:line="360" w:lineRule="auto"/>
        <w:jc w:val="both"/>
        <w:rPr>
          <w:rFonts w:ascii="Palatino Linotype" w:hAnsi="Palatino Linotype" w:cs="Arial"/>
          <w:sz w:val="24"/>
          <w:szCs w:val="24"/>
        </w:rPr>
      </w:pPr>
    </w:p>
    <w:p w:rsidR="00244D56" w:rsidRPr="0027192C" w:rsidRDefault="00244D56"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Así mismo, s</w:t>
      </w:r>
      <w:r w:rsidR="00336E21" w:rsidRPr="0027192C">
        <w:rPr>
          <w:rFonts w:ascii="Palatino Linotype" w:hAnsi="Palatino Linotype" w:cs="Arial"/>
          <w:sz w:val="24"/>
          <w:szCs w:val="24"/>
        </w:rPr>
        <w:t xml:space="preserve">e hace constar que el </w:t>
      </w:r>
      <w:r w:rsidR="00336E21" w:rsidRPr="0027192C">
        <w:rPr>
          <w:rFonts w:ascii="Palatino Linotype" w:hAnsi="Palatino Linotype" w:cs="Arial"/>
          <w:b/>
          <w:sz w:val="24"/>
          <w:szCs w:val="24"/>
        </w:rPr>
        <w:t>sujeto obligado</w:t>
      </w:r>
      <w:r w:rsidR="00336E21" w:rsidRPr="0027192C">
        <w:rPr>
          <w:rFonts w:ascii="Palatino Linotype" w:hAnsi="Palatino Linotype" w:cs="Arial"/>
          <w:sz w:val="24"/>
          <w:szCs w:val="24"/>
        </w:rPr>
        <w:t xml:space="preserve"> adjunta a su respuesta los documentos </w:t>
      </w:r>
      <w:r w:rsidRPr="0027192C">
        <w:rPr>
          <w:rFonts w:ascii="Palatino Linotype" w:hAnsi="Palatino Linotype" w:cs="Arial"/>
          <w:sz w:val="24"/>
          <w:szCs w:val="24"/>
        </w:rPr>
        <w:t xml:space="preserve">los archivos electrónicos siguientes: </w:t>
      </w:r>
      <w:r w:rsidR="00951E62" w:rsidRPr="0027192C">
        <w:rPr>
          <w:rFonts w:ascii="Palatino Linotype" w:hAnsi="Palatino Linotype" w:cs="Arial"/>
          <w:sz w:val="24"/>
          <w:szCs w:val="24"/>
        </w:rPr>
        <w:t>“</w:t>
      </w:r>
      <w:r w:rsidRPr="0027192C">
        <w:rPr>
          <w:rFonts w:ascii="Palatino Linotype" w:hAnsi="Palatino Linotype" w:cs="Arial"/>
          <w:sz w:val="24"/>
          <w:szCs w:val="24"/>
        </w:rPr>
        <w:t xml:space="preserve">Respuesta RM 00598.pdf”, </w:t>
      </w:r>
      <w:r w:rsidRPr="0027192C">
        <w:rPr>
          <w:rFonts w:ascii="Palatino Linotype" w:hAnsi="Palatino Linotype" w:cs="Arial"/>
          <w:sz w:val="24"/>
          <w:szCs w:val="24"/>
        </w:rPr>
        <w:lastRenderedPageBreak/>
        <w:t>“FACTURADO 2014 CFE.PDF”, “598-2019.pdf”, “DAP 2014.PDF”, “DAP 2017.PDF”, “DAP 2015.PDF”, “DAP 2016.PDF”, “FACTURADO 2017 CFE.PDF”, “FACTURADO 2016 CFE.PDF”, “FACTURADO 2015 CFE.PDF”, “FACTURADO 2018 CFE.PDF”, “ANEXO SOLICITUD.pdf”, “Cambio de luminarias 2016 (anexo 6).pdf”, “Cambio de luminarias ene-julio 2019 (anexo-2).pdf”, “CENSO DE LUMINARIAS ALUM. PUB. 2012 (anexo 4).pdf”, “electrificacion 2014 publicada (anexo 5).pdf”, “bases de licitación (anexo 3).pdf”, “RESPUESTA A SOL. DE INF. 598.ATIZARA.2019.pdf” y “Colocación de luminarias ene-jul 2019 (anexo 1).pdf”; los cuales al ser del conocimiento de las partes se omite su inserción en este apartado, máxime que serán objeto de estudio en párrafos posteriores.</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b/>
          <w:sz w:val="28"/>
          <w:szCs w:val="24"/>
        </w:rPr>
      </w:pPr>
      <w:r w:rsidRPr="0027192C">
        <w:rPr>
          <w:rFonts w:ascii="Palatino Linotype" w:hAnsi="Palatino Linotype" w:cs="Arial"/>
          <w:b/>
          <w:sz w:val="28"/>
          <w:szCs w:val="24"/>
        </w:rPr>
        <w:t xml:space="preserve">TERCERO. </w:t>
      </w:r>
      <w:r w:rsidRPr="0027192C">
        <w:rPr>
          <w:rFonts w:ascii="Palatino Linotype" w:hAnsi="Palatino Linotype" w:cs="Arial"/>
          <w:b/>
          <w:sz w:val="24"/>
          <w:szCs w:val="24"/>
        </w:rPr>
        <w:t>Del recurso de revisión.</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Inconforme con la respuesta por parte del </w:t>
      </w:r>
      <w:r w:rsidRPr="0027192C">
        <w:rPr>
          <w:rFonts w:ascii="Palatino Linotype" w:hAnsi="Palatino Linotype" w:cs="Arial"/>
          <w:b/>
          <w:sz w:val="24"/>
          <w:szCs w:val="24"/>
        </w:rPr>
        <w:t>sujeto obligado</w:t>
      </w:r>
      <w:r w:rsidRPr="0027192C">
        <w:rPr>
          <w:rFonts w:ascii="Palatino Linotype" w:hAnsi="Palatino Linotype" w:cs="Arial"/>
          <w:sz w:val="24"/>
          <w:szCs w:val="24"/>
        </w:rPr>
        <w:t xml:space="preserve">, el ahora </w:t>
      </w:r>
      <w:r w:rsidRPr="0027192C">
        <w:rPr>
          <w:rFonts w:ascii="Palatino Linotype" w:hAnsi="Palatino Linotype" w:cs="Arial"/>
          <w:b/>
          <w:sz w:val="24"/>
          <w:szCs w:val="24"/>
        </w:rPr>
        <w:t>recurrente</w:t>
      </w:r>
      <w:r w:rsidRPr="0027192C">
        <w:rPr>
          <w:rFonts w:ascii="Palatino Linotype" w:hAnsi="Palatino Linotype" w:cs="Arial"/>
          <w:sz w:val="24"/>
          <w:szCs w:val="24"/>
        </w:rPr>
        <w:t xml:space="preserve"> en fecha </w:t>
      </w:r>
      <w:r w:rsidR="00244D56" w:rsidRPr="0027192C">
        <w:rPr>
          <w:rFonts w:ascii="Palatino Linotype" w:hAnsi="Palatino Linotype" w:cs="Arial"/>
          <w:sz w:val="24"/>
          <w:szCs w:val="24"/>
        </w:rPr>
        <w:t>dos de septiembre de</w:t>
      </w:r>
      <w:r w:rsidRPr="0027192C">
        <w:rPr>
          <w:rFonts w:ascii="Palatino Linotype" w:hAnsi="Palatino Linotype" w:cs="Arial"/>
          <w:sz w:val="24"/>
          <w:szCs w:val="24"/>
        </w:rPr>
        <w:t xml:space="preserve"> dos mil diecinueve, interpuso el recurso de revisión, que fue registrado</w:t>
      </w:r>
      <w:r w:rsidRPr="0027192C">
        <w:rPr>
          <w:rFonts w:ascii="Palatino Linotype" w:hAnsi="Palatino Linotype" w:cs="Arial"/>
          <w:b/>
          <w:sz w:val="24"/>
          <w:szCs w:val="24"/>
        </w:rPr>
        <w:t xml:space="preserve"> </w:t>
      </w:r>
      <w:r w:rsidRPr="0027192C">
        <w:rPr>
          <w:rFonts w:ascii="Palatino Linotype" w:hAnsi="Palatino Linotype" w:cs="Arial"/>
          <w:sz w:val="24"/>
          <w:szCs w:val="24"/>
        </w:rPr>
        <w:t xml:space="preserve">en el sistema electrónico con el número de expediente </w:t>
      </w:r>
      <w:r w:rsidRPr="0027192C">
        <w:rPr>
          <w:rFonts w:ascii="Palatino Linotype" w:hAnsi="Palatino Linotype" w:cs="Arial"/>
          <w:b/>
          <w:bCs/>
          <w:sz w:val="24"/>
          <w:szCs w:val="24"/>
          <w:lang w:eastAsia="es-MX"/>
        </w:rPr>
        <w:t>0</w:t>
      </w:r>
      <w:r w:rsidR="00244D56" w:rsidRPr="0027192C">
        <w:rPr>
          <w:rFonts w:ascii="Palatino Linotype" w:hAnsi="Palatino Linotype" w:cs="Arial"/>
          <w:b/>
          <w:bCs/>
          <w:sz w:val="24"/>
          <w:szCs w:val="24"/>
          <w:lang w:eastAsia="es-MX"/>
        </w:rPr>
        <w:t>7015</w:t>
      </w:r>
      <w:r w:rsidRPr="0027192C">
        <w:rPr>
          <w:rFonts w:ascii="Palatino Linotype" w:hAnsi="Palatino Linotype" w:cs="Arial"/>
          <w:b/>
          <w:bCs/>
          <w:sz w:val="24"/>
          <w:szCs w:val="24"/>
          <w:lang w:eastAsia="es-MX"/>
        </w:rPr>
        <w:t>/INFOEM/IP/RR/2019</w:t>
      </w:r>
      <w:r w:rsidRPr="0027192C">
        <w:rPr>
          <w:rFonts w:ascii="Palatino Linotype" w:hAnsi="Palatino Linotype" w:cs="Arial"/>
          <w:sz w:val="24"/>
          <w:szCs w:val="24"/>
        </w:rPr>
        <w:t>, en el cual aduce, como acto impugnado y razones o motivos de inconformidad so siguiente:</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pStyle w:val="Prrafodelista"/>
        <w:spacing w:line="360" w:lineRule="auto"/>
        <w:ind w:left="0"/>
        <w:jc w:val="both"/>
        <w:rPr>
          <w:rFonts w:ascii="Palatino Linotype" w:hAnsi="Palatino Linotype" w:cs="Arial"/>
          <w:b/>
        </w:rPr>
      </w:pPr>
      <w:r w:rsidRPr="0027192C">
        <w:rPr>
          <w:rFonts w:ascii="Palatino Linotype" w:hAnsi="Palatino Linotype" w:cs="Arial"/>
          <w:b/>
        </w:rPr>
        <w:t xml:space="preserve">Acto Impugnado </w:t>
      </w:r>
    </w:p>
    <w:p w:rsidR="00336E21" w:rsidRPr="0027192C" w:rsidRDefault="00336E21" w:rsidP="004174E3">
      <w:pPr>
        <w:pStyle w:val="Prrafodelista"/>
        <w:spacing w:line="360" w:lineRule="auto"/>
        <w:ind w:left="0"/>
        <w:jc w:val="both"/>
        <w:rPr>
          <w:rFonts w:ascii="Palatino Linotype" w:hAnsi="Palatino Linotype" w:cs="Arial"/>
        </w:rPr>
      </w:pPr>
    </w:p>
    <w:p w:rsidR="00336E21" w:rsidRPr="0027192C" w:rsidRDefault="00336E21" w:rsidP="004174E3">
      <w:pPr>
        <w:pStyle w:val="Prrafodelista"/>
        <w:ind w:left="567" w:right="567"/>
        <w:jc w:val="both"/>
        <w:rPr>
          <w:rFonts w:ascii="Palatino Linotype" w:hAnsi="Palatino Linotype" w:cs="Arial"/>
          <w:i/>
          <w:sz w:val="22"/>
        </w:rPr>
      </w:pPr>
      <w:r w:rsidRPr="0027192C">
        <w:rPr>
          <w:rFonts w:ascii="Palatino Linotype" w:hAnsi="Palatino Linotype" w:cs="Arial"/>
          <w:i/>
          <w:sz w:val="22"/>
        </w:rPr>
        <w:t>“</w:t>
      </w:r>
      <w:r w:rsidR="00244D56" w:rsidRPr="0027192C">
        <w:rPr>
          <w:rFonts w:ascii="Palatino Linotype" w:hAnsi="Palatino Linotype" w:cs="Arial"/>
          <w:i/>
          <w:sz w:val="22"/>
        </w:rPr>
        <w:t>el Sujeto Obligado (municipio de Atizapan en el Estado de México) no me ha proporcionado la información solicitada. Asimismo, el Sujeto Obligado, en su respuesta mediante el folio de solicitud: 00598/ATIZARA/IP/2019, no respondió y fue omiso al dar respuesta a la solicitud de información realizada por el hoy quejoso, misma que ha sido clara y precisa.</w:t>
      </w:r>
      <w:r w:rsidRPr="0027192C">
        <w:rPr>
          <w:rFonts w:ascii="Palatino Linotype" w:hAnsi="Palatino Linotype" w:cs="Arial"/>
          <w:i/>
          <w:sz w:val="22"/>
        </w:rPr>
        <w:t>”</w:t>
      </w:r>
    </w:p>
    <w:p w:rsidR="00336E21" w:rsidRPr="0027192C" w:rsidRDefault="00336E21" w:rsidP="004174E3">
      <w:pPr>
        <w:pStyle w:val="Prrafodelista"/>
        <w:spacing w:line="360" w:lineRule="auto"/>
        <w:ind w:left="0"/>
        <w:jc w:val="both"/>
        <w:rPr>
          <w:rFonts w:ascii="Palatino Linotype" w:hAnsi="Palatino Linotype" w:cs="Arial"/>
        </w:rPr>
      </w:pPr>
    </w:p>
    <w:p w:rsidR="00336E21" w:rsidRPr="0027192C" w:rsidRDefault="00336E21" w:rsidP="004174E3">
      <w:pPr>
        <w:pStyle w:val="Prrafodelista"/>
        <w:spacing w:line="360" w:lineRule="auto"/>
        <w:ind w:left="0"/>
        <w:jc w:val="both"/>
        <w:rPr>
          <w:rFonts w:ascii="Palatino Linotype" w:hAnsi="Palatino Linotype" w:cs="Arial"/>
          <w:b/>
        </w:rPr>
      </w:pPr>
      <w:r w:rsidRPr="0027192C">
        <w:rPr>
          <w:rFonts w:ascii="Palatino Linotype" w:hAnsi="Palatino Linotype" w:cs="Arial"/>
          <w:b/>
        </w:rPr>
        <w:t>Razones o motivos de inconformidad:</w:t>
      </w:r>
    </w:p>
    <w:p w:rsidR="00336E21" w:rsidRPr="0027192C" w:rsidRDefault="00336E21" w:rsidP="004174E3">
      <w:pPr>
        <w:spacing w:after="0" w:line="240" w:lineRule="auto"/>
        <w:ind w:left="567" w:right="567"/>
        <w:jc w:val="both"/>
        <w:rPr>
          <w:rFonts w:ascii="Palatino Linotype" w:hAnsi="Palatino Linotype"/>
          <w:i/>
        </w:rPr>
      </w:pPr>
      <w:r w:rsidRPr="0027192C">
        <w:rPr>
          <w:rFonts w:ascii="Palatino Linotype" w:hAnsi="Palatino Linotype" w:cs="Arial"/>
          <w:i/>
        </w:rPr>
        <w:lastRenderedPageBreak/>
        <w:t>“</w:t>
      </w:r>
      <w:r w:rsidR="00244D56" w:rsidRPr="0027192C">
        <w:rPr>
          <w:rFonts w:ascii="Palatino Linotype" w:hAnsi="Palatino Linotype"/>
          <w:i/>
        </w:rPr>
        <w:t>el Sujeto Obligado (municipio de Atizapan en el Estado de México) no me ha proporcionado la información solicitada. Asimismo, el Sujeto Obligado, en su respuesta mediante el folio de solicitud: 00598/ATIZARA/IP/2019, no respondió y fue omiso al dar respuesta a la solicitud de información realizada por el hoy quejoso, misma que ha sido clara y precisa.</w:t>
      </w:r>
      <w:r w:rsidRPr="0027192C">
        <w:rPr>
          <w:rFonts w:ascii="Palatino Linotype" w:hAnsi="Palatino Linotype"/>
          <w:i/>
        </w:rPr>
        <w:t>” (sic)</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Así mismo, de las constancias que integran el expediente virtual en que se actúa, se observa que el ahora </w:t>
      </w:r>
      <w:r w:rsidRPr="0027192C">
        <w:rPr>
          <w:rFonts w:ascii="Palatino Linotype" w:hAnsi="Palatino Linotype" w:cs="Arial"/>
          <w:b/>
          <w:sz w:val="24"/>
          <w:szCs w:val="24"/>
        </w:rPr>
        <w:t xml:space="preserve">recurrente </w:t>
      </w:r>
      <w:r w:rsidRPr="0027192C">
        <w:rPr>
          <w:rFonts w:ascii="Palatino Linotype" w:hAnsi="Palatino Linotype" w:cs="Arial"/>
          <w:sz w:val="24"/>
          <w:szCs w:val="24"/>
        </w:rPr>
        <w:t xml:space="preserve">al momento de interponer el recurso de revisión, anexo </w:t>
      </w:r>
      <w:r w:rsidR="00244D56" w:rsidRPr="0027192C">
        <w:rPr>
          <w:rFonts w:ascii="Palatino Linotype" w:hAnsi="Palatino Linotype" w:cs="Arial"/>
          <w:sz w:val="24"/>
          <w:szCs w:val="24"/>
        </w:rPr>
        <w:t>e</w:t>
      </w:r>
      <w:r w:rsidRPr="0027192C">
        <w:rPr>
          <w:rFonts w:ascii="Palatino Linotype" w:hAnsi="Palatino Linotype" w:cs="Arial"/>
          <w:sz w:val="24"/>
          <w:szCs w:val="24"/>
        </w:rPr>
        <w:t xml:space="preserve">l archivo electrónico “Queja.docx”, </w:t>
      </w:r>
      <w:r w:rsidR="00244D56" w:rsidRPr="0027192C">
        <w:rPr>
          <w:rFonts w:ascii="Palatino Linotype" w:hAnsi="Palatino Linotype" w:cs="Arial"/>
          <w:sz w:val="24"/>
          <w:szCs w:val="24"/>
        </w:rPr>
        <w:t xml:space="preserve">que </w:t>
      </w:r>
      <w:r w:rsidRPr="0027192C">
        <w:rPr>
          <w:rFonts w:ascii="Palatino Linotype" w:hAnsi="Palatino Linotype" w:cs="Arial"/>
          <w:sz w:val="24"/>
          <w:szCs w:val="24"/>
        </w:rPr>
        <w:t>será objeto de estudio y análisis en párrafos posteriores.</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b/>
          <w:sz w:val="28"/>
          <w:szCs w:val="24"/>
        </w:rPr>
      </w:pPr>
      <w:r w:rsidRPr="0027192C">
        <w:rPr>
          <w:rFonts w:ascii="Palatino Linotype" w:hAnsi="Palatino Linotype" w:cs="Arial"/>
          <w:b/>
          <w:sz w:val="28"/>
          <w:szCs w:val="24"/>
        </w:rPr>
        <w:t xml:space="preserve">CUARTO. </w:t>
      </w:r>
      <w:r w:rsidRPr="0027192C">
        <w:rPr>
          <w:rFonts w:ascii="Palatino Linotype" w:hAnsi="Palatino Linotype" w:cs="Arial"/>
          <w:b/>
          <w:sz w:val="24"/>
          <w:szCs w:val="24"/>
        </w:rPr>
        <w:t>Del turno del recurso de revisión.</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Medio de impugnación que le fue turnado a la Comisionada </w:t>
      </w:r>
      <w:r w:rsidRPr="0027192C">
        <w:rPr>
          <w:rFonts w:ascii="Palatino Linotype" w:hAnsi="Palatino Linotype" w:cs="Arial"/>
          <w:b/>
          <w:sz w:val="24"/>
          <w:szCs w:val="24"/>
        </w:rPr>
        <w:t>Zulema Martínez Sánchez</w:t>
      </w:r>
      <w:r w:rsidRPr="0027192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44D56" w:rsidRPr="0027192C">
        <w:rPr>
          <w:rFonts w:ascii="Palatino Linotype" w:hAnsi="Palatino Linotype" w:cs="Arial"/>
          <w:sz w:val="24"/>
          <w:szCs w:val="24"/>
        </w:rPr>
        <w:t xml:space="preserve">seis de septiembre </w:t>
      </w:r>
      <w:r w:rsidRPr="0027192C">
        <w:rPr>
          <w:rFonts w:ascii="Palatino Linotype" w:hAnsi="Palatino Linotype" w:cs="Arial"/>
          <w:sz w:val="24"/>
          <w:szCs w:val="24"/>
        </w:rPr>
        <w:t>de dos mil diecinueve, determinándose un plazo de siete días para que las partes manifestaran lo que a su derecho corresponda en términos del numeral ya citado.</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b/>
          <w:sz w:val="28"/>
          <w:szCs w:val="24"/>
        </w:rPr>
      </w:pPr>
      <w:r w:rsidRPr="0027192C">
        <w:rPr>
          <w:rFonts w:ascii="Palatino Linotype" w:hAnsi="Palatino Linotype" w:cs="Arial"/>
          <w:b/>
          <w:sz w:val="28"/>
          <w:szCs w:val="24"/>
        </w:rPr>
        <w:t xml:space="preserve">QUINTO. </w:t>
      </w:r>
      <w:r w:rsidRPr="0027192C">
        <w:rPr>
          <w:rFonts w:ascii="Palatino Linotype" w:hAnsi="Palatino Linotype" w:cs="Arial"/>
          <w:b/>
          <w:sz w:val="24"/>
          <w:szCs w:val="24"/>
        </w:rPr>
        <w:t>De la etapa de instrucción.</w:t>
      </w:r>
    </w:p>
    <w:p w:rsidR="00244D56"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Una vez abierta la etapa de instrucción, en el sumario se observa que el </w:t>
      </w:r>
      <w:r w:rsidRPr="0027192C">
        <w:rPr>
          <w:rFonts w:ascii="Palatino Linotype" w:hAnsi="Palatino Linotype" w:cs="Arial"/>
          <w:b/>
          <w:sz w:val="24"/>
          <w:szCs w:val="24"/>
        </w:rPr>
        <w:t>sujeto obligado</w:t>
      </w:r>
      <w:r w:rsidRPr="0027192C">
        <w:rPr>
          <w:rFonts w:ascii="Palatino Linotype" w:hAnsi="Palatino Linotype" w:cs="Arial"/>
          <w:sz w:val="24"/>
          <w:szCs w:val="24"/>
        </w:rPr>
        <w:t xml:space="preserve"> rindió su informe justificado dentro del término de ley que le fue otorgado, </w:t>
      </w:r>
      <w:r w:rsidR="00244D56" w:rsidRPr="0027192C">
        <w:rPr>
          <w:rFonts w:ascii="Palatino Linotype" w:hAnsi="Palatino Linotype" w:cs="Arial"/>
          <w:sz w:val="24"/>
          <w:szCs w:val="24"/>
        </w:rPr>
        <w:t>a través del archivo electrónico “R.R. 07015.zip”</w:t>
      </w:r>
      <w:r w:rsidR="000646FB" w:rsidRPr="0027192C">
        <w:rPr>
          <w:rFonts w:ascii="Palatino Linotype" w:hAnsi="Palatino Linotype" w:cs="Arial"/>
          <w:sz w:val="24"/>
          <w:szCs w:val="24"/>
        </w:rPr>
        <w:t xml:space="preserve">, el cual fue puesto a la vista del </w:t>
      </w:r>
      <w:r w:rsidR="000646FB" w:rsidRPr="0027192C">
        <w:rPr>
          <w:rFonts w:ascii="Palatino Linotype" w:hAnsi="Palatino Linotype" w:cs="Arial"/>
          <w:b/>
          <w:sz w:val="24"/>
          <w:szCs w:val="24"/>
        </w:rPr>
        <w:t>recurrente</w:t>
      </w:r>
      <w:r w:rsidR="000646FB" w:rsidRPr="0027192C">
        <w:rPr>
          <w:rFonts w:ascii="Palatino Linotype" w:hAnsi="Palatino Linotype" w:cs="Arial"/>
          <w:sz w:val="24"/>
          <w:szCs w:val="24"/>
        </w:rPr>
        <w:t>, para que en el término de tres días hiciera valer lo que a sus intereses conviniera.</w:t>
      </w:r>
    </w:p>
    <w:p w:rsidR="000646FB" w:rsidRPr="0027192C" w:rsidRDefault="000646FB" w:rsidP="004174E3">
      <w:pPr>
        <w:spacing w:after="0" w:line="360" w:lineRule="auto"/>
        <w:jc w:val="both"/>
        <w:rPr>
          <w:rFonts w:ascii="Palatino Linotype" w:hAnsi="Palatino Linotype" w:cs="Arial"/>
          <w:sz w:val="24"/>
          <w:szCs w:val="24"/>
        </w:rPr>
      </w:pPr>
    </w:p>
    <w:p w:rsidR="000646FB" w:rsidRPr="0027192C" w:rsidRDefault="000646FB"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lastRenderedPageBreak/>
        <w:t xml:space="preserve">Circunstancia que fue desahogada por el </w:t>
      </w:r>
      <w:r w:rsidRPr="0027192C">
        <w:rPr>
          <w:rFonts w:ascii="Palatino Linotype" w:hAnsi="Palatino Linotype" w:cs="Arial"/>
          <w:b/>
          <w:sz w:val="24"/>
          <w:szCs w:val="24"/>
        </w:rPr>
        <w:t>recurrente</w:t>
      </w:r>
      <w:r w:rsidRPr="0027192C">
        <w:rPr>
          <w:rFonts w:ascii="Palatino Linotype" w:hAnsi="Palatino Linotype" w:cs="Arial"/>
          <w:sz w:val="24"/>
          <w:szCs w:val="24"/>
        </w:rPr>
        <w:t>, toda vez que en fecha diecisiete de septiembre del presente año, rindió el archivo “Queja.docx”</w:t>
      </w:r>
      <w:r w:rsidR="003C48C8" w:rsidRPr="0027192C">
        <w:rPr>
          <w:rFonts w:ascii="Palatino Linotype" w:hAnsi="Palatino Linotype" w:cs="Arial"/>
          <w:sz w:val="24"/>
          <w:szCs w:val="24"/>
        </w:rPr>
        <w:t>.</w:t>
      </w:r>
    </w:p>
    <w:p w:rsidR="00244D56" w:rsidRPr="0027192C" w:rsidRDefault="00244D56" w:rsidP="004174E3">
      <w:pPr>
        <w:spacing w:after="0" w:line="360" w:lineRule="auto"/>
        <w:jc w:val="both"/>
        <w:rPr>
          <w:rFonts w:ascii="Palatino Linotype" w:hAnsi="Palatino Linotype" w:cs="Arial"/>
          <w:sz w:val="24"/>
          <w:szCs w:val="24"/>
        </w:rPr>
      </w:pPr>
    </w:p>
    <w:p w:rsidR="00336E21" w:rsidRPr="0027192C" w:rsidRDefault="003C48C8"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De igual manera,</w:t>
      </w:r>
      <w:r w:rsidR="00336E21" w:rsidRPr="0027192C">
        <w:rPr>
          <w:rFonts w:ascii="Palatino Linotype" w:hAnsi="Palatino Linotype" w:cs="Arial"/>
          <w:sz w:val="24"/>
          <w:szCs w:val="24"/>
        </w:rPr>
        <w:t xml:space="preserve"> se aprecia que no se llevaron a cabo audiencias durante la sustanciación del recurso de revisión, ni se ofrecieron pruebas por parte de la hoy </w:t>
      </w:r>
      <w:r w:rsidR="00336E21" w:rsidRPr="0027192C">
        <w:rPr>
          <w:rFonts w:ascii="Palatino Linotype" w:hAnsi="Palatino Linotype" w:cs="Arial"/>
          <w:b/>
          <w:sz w:val="24"/>
          <w:szCs w:val="24"/>
        </w:rPr>
        <w:t>recurrente</w:t>
      </w:r>
      <w:r w:rsidR="00336E21" w:rsidRPr="0027192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b/>
          <w:sz w:val="28"/>
          <w:szCs w:val="24"/>
        </w:rPr>
      </w:pPr>
      <w:r w:rsidRPr="0027192C">
        <w:rPr>
          <w:rFonts w:ascii="Palatino Linotype" w:hAnsi="Palatino Linotype" w:cs="Arial"/>
          <w:b/>
          <w:sz w:val="28"/>
          <w:szCs w:val="24"/>
        </w:rPr>
        <w:t>SEXTO. Del cierre de instrucción.</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veint</w:t>
      </w:r>
      <w:r w:rsidR="003C48C8" w:rsidRPr="0027192C">
        <w:rPr>
          <w:rFonts w:ascii="Palatino Linotype" w:hAnsi="Palatino Linotype" w:cs="Arial"/>
          <w:sz w:val="24"/>
          <w:szCs w:val="24"/>
        </w:rPr>
        <w:t xml:space="preserve">e de septiembre </w:t>
      </w:r>
      <w:r w:rsidRPr="0027192C">
        <w:rPr>
          <w:rFonts w:ascii="Palatino Linotype" w:hAnsi="Palatino Linotype" w:cs="Arial"/>
          <w:sz w:val="24"/>
          <w:szCs w:val="24"/>
        </w:rPr>
        <w:t>del presente año, en términos del artículo 185 fracción VI de la Ley de Transparencia y Acceso a la Información Pública del Estado de México y Municipios, ordenándose turnar el expediente a la resolución que en derecho proceda.</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b/>
          <w:sz w:val="28"/>
          <w:szCs w:val="24"/>
        </w:rPr>
      </w:pPr>
      <w:r w:rsidRPr="0027192C">
        <w:rPr>
          <w:rFonts w:ascii="Palatino Linotype" w:hAnsi="Palatino Linotype" w:cs="Arial"/>
          <w:b/>
          <w:sz w:val="28"/>
          <w:szCs w:val="24"/>
        </w:rPr>
        <w:t>SÉPTIMO. De la prórroga para emitir resolución.</w:t>
      </w:r>
    </w:p>
    <w:p w:rsidR="00336E21" w:rsidRPr="0027192C" w:rsidRDefault="00336E21" w:rsidP="004174E3">
      <w:pPr>
        <w:spacing w:after="0" w:line="360" w:lineRule="auto"/>
        <w:jc w:val="both"/>
        <w:rPr>
          <w:rFonts w:ascii="Palatino Linotype" w:eastAsiaTheme="minorEastAsia" w:hAnsi="Palatino Linotype"/>
          <w:sz w:val="24"/>
          <w:szCs w:val="24"/>
          <w:lang w:val="es-ES_tradnl" w:eastAsia="es-ES"/>
        </w:rPr>
      </w:pPr>
      <w:r w:rsidRPr="0027192C">
        <w:rPr>
          <w:rFonts w:ascii="Palatino Linotype" w:eastAsiaTheme="minorEastAsia" w:hAnsi="Palatino Linotype"/>
          <w:sz w:val="24"/>
          <w:szCs w:val="24"/>
          <w:lang w:val="es-ES_tradnl" w:eastAsia="es-ES"/>
        </w:rPr>
        <w:t>En fecha veinti</w:t>
      </w:r>
      <w:r w:rsidR="003C48C8" w:rsidRPr="0027192C">
        <w:rPr>
          <w:rFonts w:ascii="Palatino Linotype" w:eastAsiaTheme="minorEastAsia" w:hAnsi="Palatino Linotype"/>
          <w:sz w:val="24"/>
          <w:szCs w:val="24"/>
          <w:lang w:val="es-ES_tradnl" w:eastAsia="es-ES"/>
        </w:rPr>
        <w:t xml:space="preserve">uno de octubre </w:t>
      </w:r>
      <w:r w:rsidRPr="0027192C">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1E11E8" w:rsidRDefault="001E11E8" w:rsidP="004174E3">
      <w:pPr>
        <w:spacing w:after="0" w:line="360" w:lineRule="auto"/>
        <w:jc w:val="center"/>
        <w:rPr>
          <w:rFonts w:ascii="Palatino Linotype" w:hAnsi="Palatino Linotype" w:cs="Arial"/>
          <w:b/>
          <w:sz w:val="28"/>
          <w:szCs w:val="24"/>
        </w:rPr>
      </w:pPr>
    </w:p>
    <w:p w:rsidR="00336E21" w:rsidRPr="0027192C" w:rsidRDefault="00336E21" w:rsidP="004174E3">
      <w:pPr>
        <w:spacing w:after="0" w:line="360" w:lineRule="auto"/>
        <w:jc w:val="center"/>
        <w:rPr>
          <w:rFonts w:ascii="Palatino Linotype" w:hAnsi="Palatino Linotype" w:cs="Arial"/>
          <w:b/>
          <w:sz w:val="28"/>
          <w:szCs w:val="24"/>
        </w:rPr>
      </w:pPr>
      <w:r w:rsidRPr="0027192C">
        <w:rPr>
          <w:rFonts w:ascii="Palatino Linotype" w:hAnsi="Palatino Linotype" w:cs="Arial"/>
          <w:b/>
          <w:sz w:val="28"/>
          <w:szCs w:val="24"/>
        </w:rPr>
        <w:lastRenderedPageBreak/>
        <w:t xml:space="preserve">C O N S I D E R A N D O </w:t>
      </w:r>
    </w:p>
    <w:p w:rsidR="00336E21" w:rsidRPr="0027192C" w:rsidRDefault="00336E21" w:rsidP="004174E3">
      <w:pPr>
        <w:spacing w:after="0" w:line="360" w:lineRule="auto"/>
        <w:jc w:val="center"/>
        <w:rPr>
          <w:rFonts w:ascii="Palatino Linotype" w:hAnsi="Palatino Linotype" w:cs="Arial"/>
          <w:b/>
          <w:sz w:val="24"/>
          <w:szCs w:val="24"/>
        </w:rPr>
      </w:pPr>
    </w:p>
    <w:p w:rsidR="00336E21" w:rsidRPr="0027192C" w:rsidRDefault="00336E21" w:rsidP="004174E3">
      <w:pPr>
        <w:spacing w:after="0" w:line="360" w:lineRule="auto"/>
        <w:jc w:val="both"/>
        <w:rPr>
          <w:rFonts w:ascii="Palatino Linotype" w:hAnsi="Palatino Linotype" w:cs="Arial"/>
          <w:sz w:val="28"/>
          <w:szCs w:val="28"/>
        </w:rPr>
      </w:pPr>
      <w:r w:rsidRPr="0027192C">
        <w:rPr>
          <w:rFonts w:ascii="Palatino Linotype" w:hAnsi="Palatino Linotype" w:cs="Arial"/>
          <w:b/>
          <w:sz w:val="28"/>
          <w:szCs w:val="28"/>
        </w:rPr>
        <w:t>PRIMERO. De la competencia</w:t>
      </w:r>
      <w:r w:rsidRPr="0027192C">
        <w:rPr>
          <w:rFonts w:ascii="Palatino Linotype" w:hAnsi="Palatino Linotype" w:cs="Arial"/>
          <w:sz w:val="28"/>
          <w:szCs w:val="28"/>
        </w:rPr>
        <w:t>.</w:t>
      </w:r>
    </w:p>
    <w:p w:rsidR="00336E21" w:rsidRPr="0027192C" w:rsidRDefault="00336E21" w:rsidP="004174E3">
      <w:pPr>
        <w:spacing w:after="0" w:line="360" w:lineRule="auto"/>
        <w:jc w:val="both"/>
        <w:rPr>
          <w:rFonts w:ascii="Palatino Linotype" w:eastAsia="Times New Roman" w:hAnsi="Palatino Linotype" w:cs="Arial"/>
          <w:sz w:val="24"/>
          <w:szCs w:val="24"/>
          <w:lang w:val="es-ES_tradnl" w:eastAsia="es-ES"/>
        </w:rPr>
      </w:pPr>
      <w:r w:rsidRPr="0027192C">
        <w:rPr>
          <w:rFonts w:ascii="Palatino Linotype" w:eastAsia="Times New Roman" w:hAnsi="Palatino Linotype" w:cs="Arial"/>
          <w:sz w:val="24"/>
          <w:szCs w:val="24"/>
          <w:lang w:val="es-ES_tradnl" w:eastAsia="es-ES"/>
        </w:rPr>
        <w:t xml:space="preserve">Este Instituto de Transparencia, Acceso a la Información Pública y Protección de Datos Personales del Estado de México, es competente para conocer y resolver el presente recurso de revisión interpuesto por el </w:t>
      </w:r>
      <w:r w:rsidRPr="0027192C">
        <w:rPr>
          <w:rFonts w:ascii="Palatino Linotype" w:eastAsia="Times New Roman" w:hAnsi="Palatino Linotype" w:cs="Arial"/>
          <w:b/>
          <w:sz w:val="24"/>
          <w:szCs w:val="24"/>
          <w:lang w:val="es-ES_tradnl" w:eastAsia="es-ES"/>
        </w:rPr>
        <w:t xml:space="preserve">recurrente </w:t>
      </w:r>
      <w:r w:rsidRPr="0027192C">
        <w:rPr>
          <w:rFonts w:ascii="Palatino Linotype" w:eastAsia="Times New Roman" w:hAnsi="Palatino Linotype" w:cs="Arial"/>
          <w:sz w:val="24"/>
          <w:szCs w:val="24"/>
          <w:lang w:val="es-ES_tradnl" w:eastAsia="es-ES"/>
        </w:rPr>
        <w:t xml:space="preserve">conforme a lo dispuesto en los artículos 6, apartado A, fracción IV de la Constitución Política de los Estados Unidos Mexicanos, 5, </w:t>
      </w:r>
      <w:r w:rsidR="003C48C8" w:rsidRPr="0027192C">
        <w:rPr>
          <w:rFonts w:ascii="Palatino Linotype" w:eastAsia="Times New Roman" w:hAnsi="Palatino Linotype" w:cs="Arial"/>
          <w:sz w:val="24"/>
          <w:szCs w:val="24"/>
          <w:lang w:val="es-ES_tradnl" w:eastAsia="es-ES"/>
        </w:rPr>
        <w:t>párrafos vigésimo segundo, vigésimo tercero y vigésimo cuarto fracción IV</w:t>
      </w:r>
      <w:r w:rsidRPr="0027192C">
        <w:rPr>
          <w:rFonts w:ascii="Palatino Linotype" w:eastAsia="Times New Roman" w:hAnsi="Palatino Linotype" w:cs="Arial"/>
          <w:sz w:val="24"/>
          <w:szCs w:val="24"/>
          <w:lang w:val="es-ES_tradnl" w:eastAsia="es-ES"/>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autoSpaceDE w:val="0"/>
        <w:autoSpaceDN w:val="0"/>
        <w:adjustRightInd w:val="0"/>
        <w:spacing w:after="0" w:line="360" w:lineRule="auto"/>
        <w:jc w:val="both"/>
        <w:rPr>
          <w:rFonts w:ascii="Palatino Linotype" w:hAnsi="Palatino Linotype" w:cs="Arial"/>
          <w:b/>
          <w:sz w:val="28"/>
          <w:szCs w:val="28"/>
        </w:rPr>
      </w:pPr>
      <w:r w:rsidRPr="0027192C">
        <w:rPr>
          <w:rFonts w:ascii="Palatino Linotype" w:hAnsi="Palatino Linotype" w:cs="Arial"/>
          <w:b/>
          <w:sz w:val="28"/>
          <w:szCs w:val="28"/>
        </w:rPr>
        <w:t xml:space="preserve">SEGUNDO. De los alcances del Recurso de Revisión. </w:t>
      </w:r>
    </w:p>
    <w:p w:rsidR="00336E21" w:rsidRPr="0027192C" w:rsidRDefault="00336E21" w:rsidP="004174E3">
      <w:pPr>
        <w:autoSpaceDE w:val="0"/>
        <w:autoSpaceDN w:val="0"/>
        <w:adjustRightInd w:val="0"/>
        <w:spacing w:after="0" w:line="360" w:lineRule="auto"/>
        <w:jc w:val="both"/>
        <w:rPr>
          <w:rFonts w:ascii="Palatino Linotype" w:hAnsi="Palatino Linotype" w:cs="Arial"/>
          <w:sz w:val="24"/>
          <w:szCs w:val="24"/>
        </w:rPr>
      </w:pPr>
      <w:r w:rsidRPr="0027192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6E21" w:rsidRPr="0027192C" w:rsidRDefault="00336E21" w:rsidP="004174E3">
      <w:pPr>
        <w:pStyle w:val="Prrafodelista"/>
        <w:autoSpaceDE w:val="0"/>
        <w:autoSpaceDN w:val="0"/>
        <w:adjustRightInd w:val="0"/>
        <w:spacing w:line="360" w:lineRule="auto"/>
        <w:ind w:left="0"/>
        <w:jc w:val="both"/>
        <w:rPr>
          <w:rFonts w:ascii="Palatino Linotype" w:hAnsi="Palatino Linotype" w:cs="Arial"/>
        </w:rPr>
      </w:pPr>
    </w:p>
    <w:p w:rsidR="00336E21" w:rsidRPr="0027192C" w:rsidRDefault="00336E21" w:rsidP="004174E3">
      <w:pPr>
        <w:autoSpaceDE w:val="0"/>
        <w:autoSpaceDN w:val="0"/>
        <w:adjustRightInd w:val="0"/>
        <w:spacing w:after="0" w:line="360" w:lineRule="auto"/>
        <w:jc w:val="both"/>
        <w:rPr>
          <w:rFonts w:ascii="Palatino Linotype" w:hAnsi="Palatino Linotype" w:cs="Arial"/>
          <w:b/>
          <w:sz w:val="28"/>
          <w:szCs w:val="28"/>
        </w:rPr>
      </w:pPr>
      <w:r w:rsidRPr="0027192C">
        <w:rPr>
          <w:rFonts w:ascii="Palatino Linotype" w:hAnsi="Palatino Linotype" w:cs="Arial"/>
          <w:b/>
          <w:sz w:val="28"/>
          <w:szCs w:val="28"/>
        </w:rPr>
        <w:lastRenderedPageBreak/>
        <w:t xml:space="preserve">TERCERO. Del estudio de las causas de improcedencia. </w:t>
      </w:r>
    </w:p>
    <w:p w:rsidR="00336E21" w:rsidRPr="0027192C" w:rsidRDefault="00336E21" w:rsidP="004174E3">
      <w:pPr>
        <w:autoSpaceDE w:val="0"/>
        <w:autoSpaceDN w:val="0"/>
        <w:adjustRightInd w:val="0"/>
        <w:spacing w:after="0" w:line="360" w:lineRule="auto"/>
        <w:jc w:val="both"/>
        <w:rPr>
          <w:rFonts w:ascii="Palatino Linotype" w:hAnsi="Palatino Linotype" w:cs="Arial"/>
          <w:sz w:val="24"/>
          <w:szCs w:val="24"/>
        </w:rPr>
      </w:pPr>
      <w:r w:rsidRPr="0027192C">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36E21" w:rsidRPr="0027192C" w:rsidRDefault="00336E21" w:rsidP="004174E3">
      <w:pPr>
        <w:autoSpaceDE w:val="0"/>
        <w:autoSpaceDN w:val="0"/>
        <w:adjustRightInd w:val="0"/>
        <w:spacing w:after="0" w:line="360" w:lineRule="auto"/>
        <w:jc w:val="both"/>
        <w:rPr>
          <w:rFonts w:ascii="Palatino Linotype" w:hAnsi="Palatino Linotype" w:cs="Arial"/>
          <w:sz w:val="24"/>
          <w:szCs w:val="24"/>
        </w:rPr>
      </w:pPr>
    </w:p>
    <w:p w:rsidR="00336E21" w:rsidRPr="0027192C" w:rsidRDefault="00336E21" w:rsidP="004174E3">
      <w:pPr>
        <w:spacing w:after="0" w:line="240" w:lineRule="auto"/>
        <w:ind w:left="567" w:right="567"/>
        <w:jc w:val="both"/>
        <w:rPr>
          <w:rFonts w:ascii="Palatino Linotype" w:hAnsi="Palatino Linotype" w:cs="Arial"/>
        </w:rPr>
      </w:pPr>
      <w:r w:rsidRPr="0027192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27192C">
        <w:rPr>
          <w:rFonts w:ascii="Palatino Linotype" w:hAnsi="Palatino Linotype"/>
          <w:i/>
        </w:rPr>
        <w:t xml:space="preserve">Del examen de compatibilidad de los artículos </w:t>
      </w:r>
      <w:hyperlink r:id="rId7" w:history="1">
        <w:r w:rsidRPr="0027192C">
          <w:rPr>
            <w:rStyle w:val="Hipervnculo"/>
            <w:rFonts w:ascii="Palatino Linotype" w:eastAsia="Calibri" w:hAnsi="Palatino Linotype"/>
            <w:i/>
            <w:color w:val="auto"/>
          </w:rPr>
          <w:t>73 y 74 de la Ley de Amparo</w:t>
        </w:r>
      </w:hyperlink>
      <w:r w:rsidRPr="0027192C">
        <w:rPr>
          <w:rStyle w:val="Hipervnculo"/>
          <w:rFonts w:ascii="Palatino Linotype" w:eastAsia="Calibri" w:hAnsi="Palatino Linotype"/>
          <w:i/>
          <w:color w:val="auto"/>
        </w:rPr>
        <w:t xml:space="preserve"> </w:t>
      </w:r>
      <w:r w:rsidRPr="0027192C">
        <w:rPr>
          <w:rFonts w:ascii="Palatino Linotype" w:hAnsi="Palatino Linotype"/>
          <w:i/>
        </w:rPr>
        <w:t xml:space="preserve">con el artículo </w:t>
      </w:r>
      <w:hyperlink r:id="rId8" w:history="1">
        <w:r w:rsidRPr="0027192C">
          <w:rPr>
            <w:rStyle w:val="Hipervnculo"/>
            <w:rFonts w:ascii="Palatino Linotype" w:eastAsia="Calibri" w:hAnsi="Palatino Linotype"/>
            <w:i/>
            <w:color w:val="auto"/>
          </w:rPr>
          <w:t>25.1 de la Convención Americana sobre Derechos Humanos</w:t>
        </w:r>
      </w:hyperlink>
      <w:r w:rsidRPr="0027192C">
        <w:rPr>
          <w:rStyle w:val="apple-converted-space"/>
          <w:rFonts w:ascii="Palatino Linotype" w:hAnsi="Palatino Linotype"/>
          <w:i/>
        </w:rPr>
        <w:t xml:space="preserve"> </w:t>
      </w:r>
      <w:r w:rsidRPr="0027192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192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27192C">
        <w:rPr>
          <w:rFonts w:ascii="Palatino Linotype" w:hAnsi="Palatino Linotype"/>
          <w:i/>
        </w:rPr>
        <w:lastRenderedPageBreak/>
        <w:t>efectivamente sobre los derechos fundamentales reclamados como violados dentro del juicio de garantías.</w:t>
      </w:r>
    </w:p>
    <w:p w:rsidR="00336E21" w:rsidRPr="0027192C" w:rsidRDefault="00336E21" w:rsidP="004174E3">
      <w:pPr>
        <w:pStyle w:val="Prrafodelista"/>
        <w:autoSpaceDE w:val="0"/>
        <w:autoSpaceDN w:val="0"/>
        <w:adjustRightInd w:val="0"/>
        <w:spacing w:line="360" w:lineRule="auto"/>
        <w:ind w:left="0"/>
        <w:jc w:val="both"/>
        <w:rPr>
          <w:rFonts w:ascii="Palatino Linotype" w:hAnsi="Palatino Linotype" w:cs="Arial"/>
        </w:rPr>
      </w:pPr>
    </w:p>
    <w:p w:rsidR="00336E21" w:rsidRPr="0027192C" w:rsidRDefault="00336E21" w:rsidP="004174E3">
      <w:pPr>
        <w:autoSpaceDE w:val="0"/>
        <w:autoSpaceDN w:val="0"/>
        <w:adjustRightInd w:val="0"/>
        <w:spacing w:after="0" w:line="360" w:lineRule="auto"/>
        <w:jc w:val="both"/>
        <w:rPr>
          <w:rFonts w:ascii="Palatino Linotype" w:hAnsi="Palatino Linotype" w:cs="Arial"/>
          <w:sz w:val="24"/>
          <w:szCs w:val="24"/>
        </w:rPr>
      </w:pPr>
      <w:r w:rsidRPr="0027192C">
        <w:rPr>
          <w:rFonts w:ascii="Palatino Linotype" w:hAnsi="Palatino Linotype" w:cs="Arial"/>
          <w:sz w:val="24"/>
          <w:szCs w:val="24"/>
        </w:rPr>
        <w:t>Por lo que una vez que se analizó el expediente en estudio se cae en la cuenta de que no se actualiza ninguna de las casuales a continuación transcritas:</w:t>
      </w:r>
    </w:p>
    <w:p w:rsidR="00336E21" w:rsidRPr="0027192C" w:rsidRDefault="00336E21" w:rsidP="004174E3">
      <w:pPr>
        <w:pStyle w:val="Prrafodelista"/>
        <w:autoSpaceDE w:val="0"/>
        <w:autoSpaceDN w:val="0"/>
        <w:adjustRightInd w:val="0"/>
        <w:spacing w:line="360" w:lineRule="auto"/>
        <w:ind w:left="0"/>
        <w:jc w:val="both"/>
        <w:rPr>
          <w:rFonts w:ascii="Palatino Linotype" w:hAnsi="Palatino Linotype" w:cs="Arial"/>
        </w:rPr>
      </w:pPr>
    </w:p>
    <w:p w:rsidR="00336E21" w:rsidRPr="0027192C" w:rsidRDefault="00336E21" w:rsidP="004174E3">
      <w:pPr>
        <w:pStyle w:val="Prrafodelista"/>
        <w:autoSpaceDE w:val="0"/>
        <w:autoSpaceDN w:val="0"/>
        <w:adjustRightInd w:val="0"/>
        <w:ind w:left="567" w:right="567"/>
        <w:jc w:val="both"/>
        <w:rPr>
          <w:rFonts w:ascii="Palatino Linotype" w:hAnsi="Palatino Linotype" w:cs="Arial"/>
          <w:i/>
          <w:sz w:val="22"/>
          <w:szCs w:val="22"/>
        </w:rPr>
      </w:pPr>
      <w:r w:rsidRPr="0027192C">
        <w:rPr>
          <w:rFonts w:ascii="Palatino Linotype" w:hAnsi="Palatino Linotype" w:cs="Arial"/>
          <w:i/>
          <w:sz w:val="22"/>
          <w:szCs w:val="22"/>
        </w:rPr>
        <w:t>“</w:t>
      </w:r>
      <w:r w:rsidRPr="0027192C">
        <w:rPr>
          <w:rFonts w:ascii="Palatino Linotype" w:hAnsi="Palatino Linotype" w:cs="Arial"/>
          <w:b/>
          <w:i/>
          <w:sz w:val="22"/>
          <w:szCs w:val="22"/>
        </w:rPr>
        <w:t>Artículo 191</w:t>
      </w:r>
      <w:r w:rsidRPr="0027192C">
        <w:rPr>
          <w:rFonts w:ascii="Palatino Linotype" w:hAnsi="Palatino Linotype" w:cs="Arial"/>
          <w:i/>
          <w:sz w:val="22"/>
          <w:szCs w:val="22"/>
        </w:rPr>
        <w:t xml:space="preserve">. El recurso será desechado por improcedente cuando:  </w:t>
      </w:r>
    </w:p>
    <w:p w:rsidR="00336E21" w:rsidRPr="0027192C" w:rsidRDefault="00336E21" w:rsidP="004174E3">
      <w:pPr>
        <w:pStyle w:val="Prrafodelista"/>
        <w:autoSpaceDE w:val="0"/>
        <w:autoSpaceDN w:val="0"/>
        <w:adjustRightInd w:val="0"/>
        <w:ind w:left="567" w:right="567"/>
        <w:jc w:val="both"/>
        <w:rPr>
          <w:rFonts w:ascii="Palatino Linotype" w:hAnsi="Palatino Linotype" w:cs="Arial"/>
          <w:i/>
          <w:sz w:val="22"/>
          <w:szCs w:val="22"/>
        </w:rPr>
      </w:pPr>
      <w:r w:rsidRPr="0027192C">
        <w:rPr>
          <w:rFonts w:ascii="Palatino Linotype" w:hAnsi="Palatino Linotype" w:cs="Arial"/>
          <w:b/>
          <w:i/>
          <w:sz w:val="22"/>
          <w:szCs w:val="22"/>
        </w:rPr>
        <w:t>I</w:t>
      </w:r>
      <w:r w:rsidRPr="0027192C">
        <w:rPr>
          <w:rFonts w:ascii="Palatino Linotype" w:hAnsi="Palatino Linotype" w:cs="Arial"/>
          <w:i/>
          <w:sz w:val="22"/>
          <w:szCs w:val="22"/>
        </w:rPr>
        <w:t xml:space="preserve">. Sea extemporáneo por haber transcurrido el plazo establecido en la presente Ley, a partir de la respuesta;  </w:t>
      </w:r>
    </w:p>
    <w:p w:rsidR="00336E21" w:rsidRPr="0027192C" w:rsidRDefault="00336E21" w:rsidP="004174E3">
      <w:pPr>
        <w:pStyle w:val="Prrafodelista"/>
        <w:autoSpaceDE w:val="0"/>
        <w:autoSpaceDN w:val="0"/>
        <w:adjustRightInd w:val="0"/>
        <w:ind w:left="567" w:right="567"/>
        <w:jc w:val="both"/>
        <w:rPr>
          <w:rFonts w:ascii="Palatino Linotype" w:hAnsi="Palatino Linotype" w:cs="Arial"/>
          <w:i/>
          <w:sz w:val="22"/>
          <w:szCs w:val="22"/>
        </w:rPr>
      </w:pPr>
      <w:r w:rsidRPr="0027192C">
        <w:rPr>
          <w:rFonts w:ascii="Palatino Linotype" w:hAnsi="Palatino Linotype" w:cs="Arial"/>
          <w:b/>
          <w:i/>
          <w:sz w:val="22"/>
          <w:szCs w:val="22"/>
        </w:rPr>
        <w:t>II</w:t>
      </w:r>
      <w:r w:rsidRPr="0027192C">
        <w:rPr>
          <w:rFonts w:ascii="Palatino Linotype" w:hAnsi="Palatino Linotype" w:cs="Arial"/>
          <w:i/>
          <w:sz w:val="22"/>
          <w:szCs w:val="22"/>
        </w:rPr>
        <w:t xml:space="preserve">. Se esté tramitando ante el Poder Judicial de la Federación algún recurso o medio de defensa interpuesto por el recurrente;  </w:t>
      </w:r>
    </w:p>
    <w:p w:rsidR="00336E21" w:rsidRPr="0027192C" w:rsidRDefault="00336E21" w:rsidP="004174E3">
      <w:pPr>
        <w:pStyle w:val="Prrafodelista"/>
        <w:autoSpaceDE w:val="0"/>
        <w:autoSpaceDN w:val="0"/>
        <w:adjustRightInd w:val="0"/>
        <w:ind w:left="567" w:right="567"/>
        <w:jc w:val="both"/>
        <w:rPr>
          <w:rFonts w:ascii="Palatino Linotype" w:hAnsi="Palatino Linotype" w:cs="Arial"/>
          <w:i/>
          <w:sz w:val="22"/>
          <w:szCs w:val="22"/>
        </w:rPr>
      </w:pPr>
      <w:r w:rsidRPr="0027192C">
        <w:rPr>
          <w:rFonts w:ascii="Palatino Linotype" w:hAnsi="Palatino Linotype" w:cs="Arial"/>
          <w:b/>
          <w:i/>
          <w:sz w:val="22"/>
          <w:szCs w:val="22"/>
        </w:rPr>
        <w:t>III</w:t>
      </w:r>
      <w:r w:rsidRPr="0027192C">
        <w:rPr>
          <w:rFonts w:ascii="Palatino Linotype" w:hAnsi="Palatino Linotype" w:cs="Arial"/>
          <w:i/>
          <w:sz w:val="22"/>
          <w:szCs w:val="22"/>
        </w:rPr>
        <w:t xml:space="preserve">. No actualice alguno de los supuestos previstos en la presente Ley;  </w:t>
      </w:r>
    </w:p>
    <w:p w:rsidR="00336E21" w:rsidRPr="0027192C" w:rsidRDefault="00336E21" w:rsidP="004174E3">
      <w:pPr>
        <w:pStyle w:val="Prrafodelista"/>
        <w:autoSpaceDE w:val="0"/>
        <w:autoSpaceDN w:val="0"/>
        <w:adjustRightInd w:val="0"/>
        <w:ind w:left="567" w:right="567"/>
        <w:jc w:val="both"/>
        <w:rPr>
          <w:rFonts w:ascii="Palatino Linotype" w:hAnsi="Palatino Linotype" w:cs="Arial"/>
          <w:i/>
          <w:sz w:val="22"/>
          <w:szCs w:val="22"/>
        </w:rPr>
      </w:pPr>
      <w:r w:rsidRPr="0027192C">
        <w:rPr>
          <w:rFonts w:ascii="Palatino Linotype" w:hAnsi="Palatino Linotype" w:cs="Arial"/>
          <w:b/>
          <w:i/>
          <w:sz w:val="22"/>
          <w:szCs w:val="22"/>
        </w:rPr>
        <w:t>IV</w:t>
      </w:r>
      <w:r w:rsidRPr="0027192C">
        <w:rPr>
          <w:rFonts w:ascii="Palatino Linotype" w:hAnsi="Palatino Linotype" w:cs="Arial"/>
          <w:i/>
          <w:sz w:val="22"/>
          <w:szCs w:val="22"/>
        </w:rPr>
        <w:t xml:space="preserve">. No se haya desahogado la prevención en los términos establecidos en la presente Ley;  </w:t>
      </w:r>
    </w:p>
    <w:p w:rsidR="00336E21" w:rsidRPr="0027192C" w:rsidRDefault="00336E21" w:rsidP="004174E3">
      <w:pPr>
        <w:pStyle w:val="Prrafodelista"/>
        <w:autoSpaceDE w:val="0"/>
        <w:autoSpaceDN w:val="0"/>
        <w:adjustRightInd w:val="0"/>
        <w:ind w:left="567" w:right="567"/>
        <w:jc w:val="both"/>
        <w:rPr>
          <w:rFonts w:ascii="Palatino Linotype" w:hAnsi="Palatino Linotype" w:cs="Arial"/>
          <w:i/>
          <w:sz w:val="22"/>
          <w:szCs w:val="22"/>
        </w:rPr>
      </w:pPr>
      <w:r w:rsidRPr="0027192C">
        <w:rPr>
          <w:rFonts w:ascii="Palatino Linotype" w:hAnsi="Palatino Linotype" w:cs="Arial"/>
          <w:b/>
          <w:i/>
          <w:sz w:val="22"/>
          <w:szCs w:val="22"/>
        </w:rPr>
        <w:t>V</w:t>
      </w:r>
      <w:r w:rsidRPr="0027192C">
        <w:rPr>
          <w:rFonts w:ascii="Palatino Linotype" w:hAnsi="Palatino Linotype" w:cs="Arial"/>
          <w:i/>
          <w:sz w:val="22"/>
          <w:szCs w:val="22"/>
        </w:rPr>
        <w:t xml:space="preserve">. Se impugne la veracidad de la información proporcionada;  </w:t>
      </w:r>
    </w:p>
    <w:p w:rsidR="00336E21" w:rsidRPr="0027192C" w:rsidRDefault="00336E21" w:rsidP="004174E3">
      <w:pPr>
        <w:pStyle w:val="Prrafodelista"/>
        <w:autoSpaceDE w:val="0"/>
        <w:autoSpaceDN w:val="0"/>
        <w:adjustRightInd w:val="0"/>
        <w:ind w:left="567" w:right="567"/>
        <w:jc w:val="both"/>
        <w:rPr>
          <w:rFonts w:ascii="Palatino Linotype" w:hAnsi="Palatino Linotype" w:cs="Arial"/>
          <w:i/>
          <w:sz w:val="22"/>
          <w:szCs w:val="22"/>
        </w:rPr>
      </w:pPr>
      <w:r w:rsidRPr="0027192C">
        <w:rPr>
          <w:rFonts w:ascii="Palatino Linotype" w:hAnsi="Palatino Linotype" w:cs="Arial"/>
          <w:b/>
          <w:i/>
          <w:sz w:val="22"/>
          <w:szCs w:val="22"/>
        </w:rPr>
        <w:t>VI</w:t>
      </w:r>
      <w:r w:rsidRPr="0027192C">
        <w:rPr>
          <w:rFonts w:ascii="Palatino Linotype" w:hAnsi="Palatino Linotype" w:cs="Arial"/>
          <w:i/>
          <w:sz w:val="22"/>
          <w:szCs w:val="22"/>
        </w:rPr>
        <w:t xml:space="preserve">. Se trate de una consulta, o trámite en específico; y  </w:t>
      </w:r>
    </w:p>
    <w:p w:rsidR="00336E21" w:rsidRPr="0027192C" w:rsidRDefault="00336E21" w:rsidP="004174E3">
      <w:pPr>
        <w:pStyle w:val="Prrafodelista"/>
        <w:autoSpaceDE w:val="0"/>
        <w:autoSpaceDN w:val="0"/>
        <w:adjustRightInd w:val="0"/>
        <w:ind w:left="567" w:right="567"/>
        <w:jc w:val="both"/>
        <w:rPr>
          <w:rFonts w:ascii="Palatino Linotype" w:hAnsi="Palatino Linotype" w:cs="Arial"/>
          <w:i/>
          <w:sz w:val="22"/>
          <w:szCs w:val="22"/>
        </w:rPr>
      </w:pPr>
      <w:r w:rsidRPr="0027192C">
        <w:rPr>
          <w:rFonts w:ascii="Palatino Linotype" w:hAnsi="Palatino Linotype" w:cs="Arial"/>
          <w:b/>
          <w:i/>
          <w:sz w:val="22"/>
          <w:szCs w:val="22"/>
        </w:rPr>
        <w:t>VII</w:t>
      </w:r>
      <w:r w:rsidRPr="0027192C">
        <w:rPr>
          <w:rFonts w:ascii="Palatino Linotype" w:hAnsi="Palatino Linotype" w:cs="Arial"/>
          <w:i/>
          <w:sz w:val="22"/>
          <w:szCs w:val="22"/>
        </w:rPr>
        <w:t>. El recurrente amplíe su solicitud en el recurso de revisión, únicamente respecto de los nuevos contenidos.”</w:t>
      </w:r>
    </w:p>
    <w:p w:rsidR="00336E21" w:rsidRPr="0027192C" w:rsidRDefault="00336E21" w:rsidP="004174E3">
      <w:pPr>
        <w:pStyle w:val="Prrafodelista"/>
        <w:autoSpaceDE w:val="0"/>
        <w:autoSpaceDN w:val="0"/>
        <w:adjustRightInd w:val="0"/>
        <w:spacing w:line="360" w:lineRule="auto"/>
        <w:ind w:right="850"/>
        <w:jc w:val="both"/>
        <w:rPr>
          <w:rFonts w:ascii="Palatino Linotype" w:hAnsi="Palatino Linotype" w:cs="Arial"/>
          <w:i/>
        </w:rPr>
      </w:pPr>
    </w:p>
    <w:p w:rsidR="00336E21" w:rsidRPr="0027192C" w:rsidRDefault="00336E21" w:rsidP="004174E3">
      <w:pPr>
        <w:autoSpaceDE w:val="0"/>
        <w:autoSpaceDN w:val="0"/>
        <w:adjustRightInd w:val="0"/>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27192C">
        <w:rPr>
          <w:rFonts w:ascii="Palatino Linotype" w:hAnsi="Palatino Linotype" w:cs="Arial"/>
          <w:b/>
          <w:sz w:val="24"/>
          <w:szCs w:val="24"/>
        </w:rPr>
        <w:t>la recurrente</w:t>
      </w:r>
      <w:r w:rsidRPr="0027192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36E21" w:rsidRPr="0027192C" w:rsidRDefault="00336E21" w:rsidP="004174E3">
      <w:pPr>
        <w:autoSpaceDE w:val="0"/>
        <w:autoSpaceDN w:val="0"/>
        <w:adjustRightInd w:val="0"/>
        <w:spacing w:after="0" w:line="360" w:lineRule="auto"/>
        <w:jc w:val="both"/>
        <w:rPr>
          <w:rFonts w:ascii="Palatino Linotype" w:hAnsi="Palatino Linotype" w:cs="Arial"/>
          <w:sz w:val="24"/>
          <w:szCs w:val="24"/>
        </w:rPr>
      </w:pPr>
    </w:p>
    <w:p w:rsidR="00336E21" w:rsidRPr="0027192C" w:rsidRDefault="00336E21" w:rsidP="004174E3">
      <w:pPr>
        <w:pStyle w:val="Prrafodelista"/>
        <w:autoSpaceDE w:val="0"/>
        <w:autoSpaceDN w:val="0"/>
        <w:adjustRightInd w:val="0"/>
        <w:spacing w:line="360" w:lineRule="auto"/>
        <w:ind w:left="0"/>
        <w:jc w:val="both"/>
        <w:rPr>
          <w:rFonts w:ascii="Palatino Linotype" w:hAnsi="Palatino Linotype" w:cs="Arial"/>
          <w:sz w:val="28"/>
          <w:szCs w:val="28"/>
        </w:rPr>
      </w:pPr>
      <w:r w:rsidRPr="0027192C">
        <w:rPr>
          <w:rFonts w:ascii="Palatino Linotype" w:hAnsi="Palatino Linotype" w:cs="Arial"/>
          <w:b/>
          <w:sz w:val="28"/>
          <w:szCs w:val="28"/>
        </w:rPr>
        <w:t>CUARTO. Del estudio y resolución del asunto.</w:t>
      </w:r>
      <w:r w:rsidRPr="0027192C">
        <w:rPr>
          <w:rFonts w:ascii="Palatino Linotype" w:hAnsi="Palatino Linotype" w:cs="Arial"/>
          <w:sz w:val="28"/>
          <w:szCs w:val="28"/>
        </w:rPr>
        <w:t xml:space="preserve"> </w:t>
      </w:r>
    </w:p>
    <w:p w:rsidR="00336E21" w:rsidRPr="0027192C" w:rsidRDefault="00336E21" w:rsidP="004174E3">
      <w:pPr>
        <w:autoSpaceDE w:val="0"/>
        <w:autoSpaceDN w:val="0"/>
        <w:adjustRightInd w:val="0"/>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27192C">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336E21" w:rsidRPr="0027192C" w:rsidRDefault="00336E21" w:rsidP="004174E3">
      <w:pPr>
        <w:autoSpaceDE w:val="0"/>
        <w:autoSpaceDN w:val="0"/>
        <w:adjustRightInd w:val="0"/>
        <w:spacing w:after="0" w:line="360" w:lineRule="auto"/>
        <w:jc w:val="both"/>
        <w:rPr>
          <w:rFonts w:ascii="Palatino Linotype" w:hAnsi="Palatino Linotype" w:cs="Arial"/>
          <w:sz w:val="24"/>
          <w:szCs w:val="24"/>
        </w:rPr>
      </w:pPr>
    </w:p>
    <w:p w:rsidR="00336E21" w:rsidRPr="0027192C" w:rsidRDefault="00336E21" w:rsidP="004174E3">
      <w:pPr>
        <w:tabs>
          <w:tab w:val="left" w:pos="709"/>
        </w:tabs>
        <w:spacing w:after="0" w:line="360" w:lineRule="auto"/>
        <w:jc w:val="both"/>
        <w:rPr>
          <w:rFonts w:ascii="Palatino Linotype" w:hAnsi="Palatino Linotype"/>
          <w:sz w:val="24"/>
          <w:szCs w:val="24"/>
        </w:rPr>
      </w:pPr>
      <w:r w:rsidRPr="0027192C">
        <w:rPr>
          <w:rFonts w:ascii="Palatino Linotype" w:hAnsi="Palatino Linotype" w:cs="Arial"/>
          <w:sz w:val="24"/>
          <w:szCs w:val="24"/>
        </w:rPr>
        <w:t xml:space="preserve">Con el propósito de realizar un mejor proveer por parte de este Órgano Garante, es conveniente </w:t>
      </w:r>
      <w:r w:rsidRPr="0027192C">
        <w:rPr>
          <w:rFonts w:ascii="Palatino Linotype" w:hAnsi="Palatino Linotype"/>
          <w:sz w:val="24"/>
          <w:szCs w:val="24"/>
        </w:rPr>
        <w:t xml:space="preserve">hacer alusión a lo que la hoy </w:t>
      </w:r>
      <w:r w:rsidRPr="0027192C">
        <w:rPr>
          <w:rFonts w:ascii="Palatino Linotype" w:hAnsi="Palatino Linotype"/>
          <w:b/>
          <w:sz w:val="24"/>
          <w:szCs w:val="24"/>
        </w:rPr>
        <w:t>recurrente</w:t>
      </w:r>
      <w:r w:rsidRPr="0027192C">
        <w:rPr>
          <w:rFonts w:ascii="Palatino Linotype" w:hAnsi="Palatino Linotype"/>
          <w:sz w:val="24"/>
          <w:szCs w:val="24"/>
        </w:rPr>
        <w:t xml:space="preserve"> requirió, le fuese entregado por parte del </w:t>
      </w:r>
      <w:r w:rsidRPr="0027192C">
        <w:rPr>
          <w:rFonts w:ascii="Palatino Linotype" w:hAnsi="Palatino Linotype"/>
          <w:b/>
          <w:sz w:val="24"/>
          <w:szCs w:val="24"/>
        </w:rPr>
        <w:t>sujeto obligado</w:t>
      </w:r>
      <w:r w:rsidRPr="0027192C">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336E21" w:rsidRPr="0027192C" w:rsidRDefault="00336E21" w:rsidP="004174E3">
      <w:pPr>
        <w:tabs>
          <w:tab w:val="left" w:pos="709"/>
        </w:tabs>
        <w:spacing w:after="0" w:line="360" w:lineRule="auto"/>
        <w:jc w:val="both"/>
        <w:rPr>
          <w:rFonts w:ascii="Palatino Linotype" w:hAnsi="Palatino Linotype"/>
          <w:sz w:val="24"/>
          <w:szCs w:val="24"/>
        </w:rPr>
      </w:pPr>
    </w:p>
    <w:p w:rsidR="00336E21" w:rsidRPr="0027192C" w:rsidRDefault="00336E21" w:rsidP="004174E3">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Así, tenemos en un primer plano de estudio el texto de la solicitud de información, que fue plasmada por el </w:t>
      </w:r>
      <w:r w:rsidRPr="0027192C">
        <w:rPr>
          <w:rFonts w:ascii="Palatino Linotype" w:hAnsi="Palatino Linotype"/>
          <w:b/>
          <w:sz w:val="24"/>
          <w:szCs w:val="24"/>
        </w:rPr>
        <w:t>recurrente</w:t>
      </w:r>
      <w:r w:rsidRPr="0027192C">
        <w:rPr>
          <w:rFonts w:ascii="Palatino Linotype" w:hAnsi="Palatino Linotype"/>
          <w:sz w:val="24"/>
          <w:szCs w:val="24"/>
        </w:rPr>
        <w:t>, a través de su archivo electrónico “</w:t>
      </w:r>
      <w:r w:rsidRPr="0027192C">
        <w:rPr>
          <w:rFonts w:ascii="Palatino Linotype" w:eastAsia="Times New Roman" w:hAnsi="Palatino Linotype" w:cs="Times New Roman"/>
          <w:sz w:val="24"/>
          <w:szCs w:val="24"/>
          <w:lang w:val="es-ES_tradnl" w:eastAsia="es-ES"/>
        </w:rPr>
        <w:t>Archivo Adjunto a la Solicitud”,</w:t>
      </w:r>
      <w:r w:rsidRPr="0027192C">
        <w:rPr>
          <w:rFonts w:ascii="Palatino Linotype" w:hAnsi="Palatino Linotype"/>
          <w:sz w:val="24"/>
          <w:szCs w:val="24"/>
        </w:rPr>
        <w:t xml:space="preserve"> ello a efecto de poder determinar la materia de la solicitud de información que nos ocupa, así la particular objetivamente requiere lo siguiente:</w:t>
      </w:r>
    </w:p>
    <w:p w:rsidR="00336E21" w:rsidRPr="0027192C" w:rsidRDefault="00336E21" w:rsidP="004174E3">
      <w:pPr>
        <w:tabs>
          <w:tab w:val="left" w:pos="709"/>
        </w:tabs>
        <w:spacing w:after="0" w:line="360" w:lineRule="auto"/>
        <w:jc w:val="both"/>
        <w:rPr>
          <w:rFonts w:ascii="Palatino Linotype" w:hAnsi="Palatino Linotype"/>
          <w:sz w:val="24"/>
          <w:szCs w:val="24"/>
        </w:rPr>
      </w:pPr>
    </w:p>
    <w:p w:rsidR="00336E21" w:rsidRPr="0027192C" w:rsidRDefault="00336E21" w:rsidP="004174E3">
      <w:pPr>
        <w:tabs>
          <w:tab w:val="left" w:pos="709"/>
        </w:tabs>
        <w:spacing w:after="0" w:line="240" w:lineRule="auto"/>
        <w:ind w:left="567" w:right="567"/>
        <w:jc w:val="center"/>
        <w:rPr>
          <w:rFonts w:ascii="Palatino Linotype" w:hAnsi="Palatino Linotype"/>
          <w:i/>
          <w:szCs w:val="24"/>
        </w:rPr>
      </w:pPr>
      <w:r w:rsidRPr="0027192C">
        <w:rPr>
          <w:rFonts w:ascii="Palatino Linotype" w:hAnsi="Palatino Linotype"/>
          <w:i/>
          <w:szCs w:val="24"/>
        </w:rPr>
        <w:t>“</w:t>
      </w:r>
      <w:r w:rsidRPr="0027192C">
        <w:rPr>
          <w:rFonts w:ascii="Palatino Linotype" w:hAnsi="Palatino Linotype"/>
          <w:b/>
          <w:i/>
          <w:szCs w:val="24"/>
        </w:rPr>
        <w:t>CAMBIO Y COMPRA DE LUMINARIAS EN EL ALUMBRADO PÚBLICO DEL MUNICIPIO SULTEPEC</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Modernización, Mantenimiento, Compra, Arrendamiento, Donación de Tecnología LED.</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lastRenderedPageBreak/>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3.- Se requiere ¿cuánto se factura mensualmente? y ¿cuánto se recauda por derechos de alumbrado público?, y en su caso, el adeudo que se genera y ¿si ya se pagó o no la diferencia entre facturación y DAP? o si, ¿existe un saldo a favor del municipio?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Se requiere la información mes por mes del periodo de 1° de enero de 2014 al 30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center"/>
        <w:rPr>
          <w:rFonts w:ascii="Palatino Linotype" w:hAnsi="Palatino Linotype"/>
          <w:i/>
          <w:szCs w:val="24"/>
        </w:rPr>
      </w:pPr>
      <w:r w:rsidRPr="0027192C">
        <w:rPr>
          <w:noProof/>
          <w:lang w:eastAsia="es-MX"/>
        </w:rPr>
        <w:drawing>
          <wp:inline distT="0" distB="0" distL="0" distR="0" wp14:anchorId="0044680B" wp14:editId="5B5815DB">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De las empresas que han participado en licitaciones en el periodo del 1° de enero de 2014 al 30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993" w:right="567"/>
        <w:jc w:val="both"/>
        <w:rPr>
          <w:rFonts w:ascii="Palatino Linotype" w:hAnsi="Palatino Linotype"/>
          <w:i/>
          <w:szCs w:val="24"/>
        </w:rPr>
      </w:pPr>
      <w:r w:rsidRPr="0027192C">
        <w:rPr>
          <w:rFonts w:ascii="Palatino Linotype" w:hAnsi="Palatino Linotype"/>
          <w:i/>
          <w:szCs w:val="24"/>
        </w:rPr>
        <w:lastRenderedPageBreak/>
        <w:t>¿Cuántas empresas participantes en la licitación cumplían con las más de 100 000 horas de vida útil del luminario que se solicitaron?</w:t>
      </w:r>
    </w:p>
    <w:p w:rsidR="00336E21" w:rsidRPr="0027192C" w:rsidRDefault="00336E21" w:rsidP="004174E3">
      <w:pPr>
        <w:tabs>
          <w:tab w:val="left" w:pos="709"/>
        </w:tabs>
        <w:spacing w:after="0" w:line="240" w:lineRule="auto"/>
        <w:ind w:left="993" w:right="567"/>
        <w:jc w:val="both"/>
        <w:rPr>
          <w:rFonts w:ascii="Palatino Linotype" w:hAnsi="Palatino Linotype"/>
          <w:i/>
          <w:szCs w:val="24"/>
        </w:rPr>
      </w:pPr>
    </w:p>
    <w:p w:rsidR="00336E21" w:rsidRPr="0027192C" w:rsidRDefault="00336E21" w:rsidP="004174E3">
      <w:pPr>
        <w:tabs>
          <w:tab w:val="left" w:pos="709"/>
        </w:tabs>
        <w:spacing w:after="0" w:line="240" w:lineRule="auto"/>
        <w:ind w:left="993" w:right="567"/>
        <w:jc w:val="both"/>
        <w:rPr>
          <w:rFonts w:ascii="Palatino Linotype" w:hAnsi="Palatino Linotype"/>
          <w:i/>
          <w:szCs w:val="24"/>
        </w:rPr>
      </w:pPr>
      <w:r w:rsidRPr="0027192C">
        <w:rPr>
          <w:rFonts w:ascii="Palatino Linotype" w:hAnsi="Palatino Linotype"/>
          <w:b/>
          <w:i/>
          <w:szCs w:val="24"/>
        </w:rPr>
        <w:t>De las empresas que cumplieron con las más de</w:t>
      </w:r>
      <w:r w:rsidRPr="0027192C">
        <w:rPr>
          <w:rFonts w:ascii="Palatino Linotype" w:hAnsi="Palatino Linotype"/>
          <w:i/>
          <w:szCs w:val="24"/>
        </w:rPr>
        <w:t xml:space="preserve"> 100 000 horas de vida útil proporcionar los certificados de cumplimiento (prueba de las 6,000 horas)</w:t>
      </w:r>
    </w:p>
    <w:p w:rsidR="00336E21" w:rsidRPr="0027192C" w:rsidRDefault="00336E21" w:rsidP="004174E3">
      <w:pPr>
        <w:tabs>
          <w:tab w:val="left" w:pos="709"/>
        </w:tabs>
        <w:spacing w:after="0" w:line="240" w:lineRule="auto"/>
        <w:ind w:left="993" w:right="567"/>
        <w:jc w:val="both"/>
        <w:rPr>
          <w:rFonts w:ascii="Palatino Linotype" w:hAnsi="Palatino Linotype"/>
          <w:i/>
          <w:szCs w:val="24"/>
        </w:rPr>
      </w:pPr>
    </w:p>
    <w:p w:rsidR="00336E21" w:rsidRPr="0027192C" w:rsidRDefault="00336E21" w:rsidP="004174E3">
      <w:pPr>
        <w:tabs>
          <w:tab w:val="left" w:pos="709"/>
        </w:tabs>
        <w:spacing w:after="0" w:line="240" w:lineRule="auto"/>
        <w:ind w:left="993" w:right="567"/>
        <w:jc w:val="both"/>
        <w:rPr>
          <w:rFonts w:ascii="Palatino Linotype" w:hAnsi="Palatino Linotype"/>
          <w:i/>
          <w:szCs w:val="24"/>
        </w:rPr>
      </w:pPr>
      <w:r w:rsidRPr="0027192C">
        <w:rPr>
          <w:rFonts w:ascii="Palatino Linotype" w:hAnsi="Palatino Linotype"/>
          <w:b/>
          <w:i/>
          <w:szCs w:val="24"/>
        </w:rPr>
        <w:t>De las empresas que cumplieron con las más de</w:t>
      </w:r>
      <w:r w:rsidRPr="0027192C">
        <w:rPr>
          <w:rFonts w:ascii="Palatino Linotype" w:hAnsi="Palatino Linotype"/>
          <w:i/>
          <w:szCs w:val="24"/>
        </w:rPr>
        <w:t xml:space="preserve"> 100 000 horas de vida útil proporcionar los certificados de cumplimiento, ¿cuál fue la propuesta económica que presentaron? y me proporcione una copia simple. </w:t>
      </w:r>
    </w:p>
    <w:p w:rsidR="00336E21" w:rsidRPr="0027192C" w:rsidRDefault="00336E21" w:rsidP="004174E3">
      <w:pPr>
        <w:tabs>
          <w:tab w:val="left" w:pos="709"/>
        </w:tabs>
        <w:spacing w:after="0" w:line="240" w:lineRule="auto"/>
        <w:ind w:left="993"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4.- De las luminarias que se hayan remplazado en el municipio, ¿Qué tecnología son? ¿Qué marca son? ¿Qué potencian son? Para los años 2016, 2017, 2018 y los meses que van del año.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Y Solicito me proporcione el número de lámparas por potencias que fue sustituida (Tecnología y potencia anterior sustituida por Tecnología LED potencia actual), </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center"/>
        <w:rPr>
          <w:rFonts w:ascii="Palatino Linotype" w:hAnsi="Palatino Linotype"/>
          <w:i/>
          <w:szCs w:val="24"/>
        </w:rPr>
      </w:pPr>
      <w:r w:rsidRPr="0027192C">
        <w:rPr>
          <w:rFonts w:ascii="Palatino Linotype" w:hAnsi="Palatino Linotype"/>
          <w:i/>
          <w:noProof/>
          <w:szCs w:val="24"/>
          <w:lang w:eastAsia="es-MX"/>
        </w:rPr>
        <w:drawing>
          <wp:inline distT="0" distB="0" distL="0" distR="0" wp14:anchorId="5D4B64AD" wp14:editId="30621B36">
            <wp:extent cx="2871597" cy="3081939"/>
            <wp:effectExtent l="0" t="0" r="508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6.- Solicito me proporcione el número de quejas que se han presentado por inconformidades en el alumbrado público a partir de la sustitución de la Tecnología LED en el municipio.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lastRenderedPageBreak/>
        <w:t>7.- Solicito me proporcionen información de las luminarias LED que el Gobierno Estatal ha donado en el 2016, 2017, 2018 y 2019, referente a: ubicación, potencia, cantidad, marca y modelo.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b/>
          <w:i/>
        </w:rPr>
      </w:pPr>
      <w:r w:rsidRPr="0027192C">
        <w:rPr>
          <w:rFonts w:ascii="Palatino Linotype" w:hAnsi="Palatino Linotype"/>
          <w:b/>
          <w:i/>
        </w:rPr>
        <w:t>I.- PRESUPUESTO DEL SISTEMA DE ALUMBRADO PÚBLICO MUNICIPAL</w:t>
      </w:r>
    </w:p>
    <w:p w:rsidR="00336E21" w:rsidRPr="0027192C" w:rsidRDefault="00336E21" w:rsidP="004174E3">
      <w:pPr>
        <w:tabs>
          <w:tab w:val="left" w:pos="709"/>
        </w:tabs>
        <w:spacing w:after="0" w:line="240" w:lineRule="auto"/>
        <w:ind w:left="567" w:right="567"/>
        <w:jc w:val="both"/>
        <w:rPr>
          <w:rFonts w:ascii="Palatino Linotype" w:hAnsi="Palatino Linotype"/>
          <w:i/>
        </w:rPr>
      </w:pPr>
    </w:p>
    <w:p w:rsidR="00336E21" w:rsidRPr="0027192C" w:rsidRDefault="00336E21" w:rsidP="004174E3">
      <w:pPr>
        <w:pStyle w:val="Prrafodelista"/>
        <w:numPr>
          <w:ilvl w:val="0"/>
          <w:numId w:val="5"/>
        </w:numPr>
        <w:tabs>
          <w:tab w:val="left" w:pos="709"/>
        </w:tabs>
        <w:ind w:right="567"/>
        <w:jc w:val="both"/>
        <w:rPr>
          <w:rFonts w:ascii="Palatino Linotype" w:hAnsi="Palatino Linotype"/>
          <w:i/>
          <w:sz w:val="22"/>
          <w:szCs w:val="22"/>
        </w:rPr>
      </w:pPr>
      <w:r w:rsidRPr="0027192C">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rsidR="00336E21" w:rsidRPr="0027192C" w:rsidRDefault="00336E21" w:rsidP="004174E3">
      <w:pPr>
        <w:tabs>
          <w:tab w:val="left" w:pos="709"/>
        </w:tabs>
        <w:spacing w:after="0" w:line="240" w:lineRule="auto"/>
        <w:ind w:left="567" w:right="567"/>
        <w:jc w:val="both"/>
        <w:rPr>
          <w:rFonts w:ascii="Palatino Linotype" w:hAnsi="Palatino Linotype"/>
          <w:i/>
        </w:rPr>
      </w:pPr>
    </w:p>
    <w:p w:rsidR="00336E21" w:rsidRPr="0027192C" w:rsidRDefault="00336E21" w:rsidP="004174E3">
      <w:pPr>
        <w:pStyle w:val="Prrafodelista"/>
        <w:numPr>
          <w:ilvl w:val="0"/>
          <w:numId w:val="5"/>
        </w:numPr>
        <w:tabs>
          <w:tab w:val="left" w:pos="709"/>
        </w:tabs>
        <w:ind w:right="567"/>
        <w:jc w:val="both"/>
        <w:rPr>
          <w:rFonts w:ascii="Palatino Linotype" w:hAnsi="Palatino Linotype"/>
          <w:i/>
          <w:sz w:val="22"/>
          <w:szCs w:val="22"/>
        </w:rPr>
      </w:pPr>
      <w:r w:rsidRPr="0027192C">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rsidR="00336E21" w:rsidRPr="0027192C" w:rsidRDefault="00336E21" w:rsidP="004174E3">
      <w:pPr>
        <w:tabs>
          <w:tab w:val="left" w:pos="709"/>
        </w:tabs>
        <w:spacing w:after="0" w:line="240" w:lineRule="auto"/>
        <w:ind w:left="567" w:right="567"/>
        <w:jc w:val="both"/>
        <w:rPr>
          <w:rFonts w:ascii="Palatino Linotype" w:hAnsi="Palatino Linotype"/>
          <w:i/>
        </w:rPr>
      </w:pPr>
    </w:p>
    <w:p w:rsidR="00336E21" w:rsidRPr="0027192C" w:rsidRDefault="00336E21" w:rsidP="004174E3">
      <w:pPr>
        <w:pStyle w:val="Prrafodelista"/>
        <w:numPr>
          <w:ilvl w:val="0"/>
          <w:numId w:val="5"/>
        </w:numPr>
        <w:tabs>
          <w:tab w:val="left" w:pos="709"/>
        </w:tabs>
        <w:ind w:right="567"/>
        <w:jc w:val="both"/>
        <w:rPr>
          <w:rFonts w:ascii="Palatino Linotype" w:hAnsi="Palatino Linotype"/>
          <w:i/>
          <w:sz w:val="22"/>
          <w:szCs w:val="22"/>
        </w:rPr>
      </w:pPr>
      <w:r w:rsidRPr="0027192C">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rsidR="00336E21" w:rsidRPr="0027192C" w:rsidRDefault="00336E21" w:rsidP="004174E3">
      <w:pPr>
        <w:tabs>
          <w:tab w:val="left" w:pos="709"/>
        </w:tabs>
        <w:spacing w:after="0" w:line="240" w:lineRule="auto"/>
        <w:ind w:left="567" w:right="567"/>
        <w:jc w:val="both"/>
        <w:rPr>
          <w:rFonts w:ascii="Palatino Linotype" w:hAnsi="Palatino Linotype"/>
          <w:i/>
        </w:rPr>
      </w:pPr>
    </w:p>
    <w:p w:rsidR="00336E21" w:rsidRPr="0027192C" w:rsidRDefault="00336E21" w:rsidP="004174E3">
      <w:pPr>
        <w:pStyle w:val="Prrafodelista"/>
        <w:numPr>
          <w:ilvl w:val="0"/>
          <w:numId w:val="5"/>
        </w:numPr>
        <w:tabs>
          <w:tab w:val="left" w:pos="709"/>
        </w:tabs>
        <w:ind w:right="567"/>
        <w:jc w:val="both"/>
        <w:rPr>
          <w:rFonts w:ascii="Palatino Linotype" w:hAnsi="Palatino Linotype"/>
          <w:i/>
          <w:sz w:val="22"/>
          <w:szCs w:val="22"/>
        </w:rPr>
      </w:pPr>
      <w:r w:rsidRPr="0027192C">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rsidR="00336E21" w:rsidRPr="0027192C" w:rsidRDefault="00336E21" w:rsidP="004174E3">
      <w:pPr>
        <w:tabs>
          <w:tab w:val="left" w:pos="709"/>
        </w:tabs>
        <w:spacing w:after="0" w:line="240" w:lineRule="auto"/>
        <w:ind w:left="567" w:right="567"/>
        <w:jc w:val="both"/>
        <w:rPr>
          <w:rFonts w:ascii="Palatino Linotype" w:hAnsi="Palatino Linotype"/>
          <w:i/>
        </w:rPr>
      </w:pPr>
    </w:p>
    <w:p w:rsidR="00336E21" w:rsidRPr="0027192C" w:rsidRDefault="00336E21" w:rsidP="004174E3">
      <w:pPr>
        <w:pStyle w:val="Prrafodelista"/>
        <w:numPr>
          <w:ilvl w:val="0"/>
          <w:numId w:val="5"/>
        </w:numPr>
        <w:tabs>
          <w:tab w:val="left" w:pos="709"/>
        </w:tabs>
        <w:ind w:right="567"/>
        <w:jc w:val="both"/>
        <w:rPr>
          <w:rFonts w:ascii="Palatino Linotype" w:hAnsi="Palatino Linotype"/>
          <w:i/>
          <w:sz w:val="22"/>
          <w:szCs w:val="22"/>
        </w:rPr>
      </w:pPr>
      <w:r w:rsidRPr="0027192C">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rsidR="00336E21" w:rsidRPr="0027192C" w:rsidRDefault="00336E21" w:rsidP="004174E3">
      <w:pPr>
        <w:pStyle w:val="Prrafodelista"/>
        <w:numPr>
          <w:ilvl w:val="0"/>
          <w:numId w:val="5"/>
        </w:numPr>
        <w:tabs>
          <w:tab w:val="left" w:pos="709"/>
        </w:tabs>
        <w:ind w:right="567"/>
        <w:jc w:val="both"/>
        <w:rPr>
          <w:rFonts w:ascii="Palatino Linotype" w:hAnsi="Palatino Linotype"/>
          <w:i/>
          <w:sz w:val="22"/>
          <w:szCs w:val="22"/>
        </w:rPr>
      </w:pPr>
      <w:r w:rsidRPr="0027192C">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rsidR="00336E21" w:rsidRPr="0027192C" w:rsidRDefault="00336E21" w:rsidP="004174E3">
      <w:pPr>
        <w:pStyle w:val="Prrafodelista"/>
        <w:tabs>
          <w:tab w:val="left" w:pos="709"/>
        </w:tabs>
        <w:ind w:left="1287" w:right="567"/>
        <w:jc w:val="both"/>
        <w:rPr>
          <w:rFonts w:ascii="Palatino Linotype" w:hAnsi="Palatino Linotype"/>
          <w:i/>
          <w:sz w:val="22"/>
          <w:szCs w:val="22"/>
        </w:rPr>
      </w:pPr>
    </w:p>
    <w:p w:rsidR="00336E21" w:rsidRPr="0027192C" w:rsidRDefault="00336E21" w:rsidP="004174E3">
      <w:pPr>
        <w:tabs>
          <w:tab w:val="left" w:pos="709"/>
        </w:tabs>
        <w:spacing w:after="0" w:line="240" w:lineRule="auto"/>
        <w:ind w:left="567" w:right="567"/>
        <w:jc w:val="both"/>
        <w:rPr>
          <w:rFonts w:ascii="Palatino Linotype" w:hAnsi="Palatino Linotype"/>
          <w:b/>
          <w:i/>
        </w:rPr>
      </w:pPr>
      <w:r w:rsidRPr="0027192C">
        <w:rPr>
          <w:rFonts w:ascii="Palatino Linotype" w:hAnsi="Palatino Linotype"/>
          <w:b/>
          <w:i/>
        </w:rPr>
        <w:t>II.- INFRAESTRUCTURA DEL SISTEMA DE ALUMBRADO PÚBLICO</w:t>
      </w:r>
    </w:p>
    <w:p w:rsidR="00336E21" w:rsidRPr="0027192C" w:rsidRDefault="00336E21" w:rsidP="004174E3">
      <w:pPr>
        <w:tabs>
          <w:tab w:val="left" w:pos="709"/>
        </w:tabs>
        <w:spacing w:after="0" w:line="240" w:lineRule="auto"/>
        <w:ind w:left="567" w:right="567"/>
        <w:jc w:val="both"/>
        <w:rPr>
          <w:rFonts w:ascii="Palatino Linotype" w:hAnsi="Palatino Linotype"/>
          <w:i/>
        </w:rPr>
      </w:pPr>
    </w:p>
    <w:p w:rsidR="00336E21" w:rsidRPr="0027192C" w:rsidRDefault="00336E21" w:rsidP="004174E3">
      <w:pPr>
        <w:pStyle w:val="Prrafodelista"/>
        <w:numPr>
          <w:ilvl w:val="0"/>
          <w:numId w:val="5"/>
        </w:numPr>
        <w:tabs>
          <w:tab w:val="left" w:pos="709"/>
        </w:tabs>
        <w:ind w:right="567"/>
        <w:jc w:val="both"/>
        <w:rPr>
          <w:rFonts w:ascii="Palatino Linotype" w:hAnsi="Palatino Linotype"/>
          <w:i/>
          <w:sz w:val="22"/>
          <w:szCs w:val="22"/>
        </w:rPr>
      </w:pPr>
      <w:r w:rsidRPr="0027192C">
        <w:rPr>
          <w:rFonts w:ascii="Palatino Linotype" w:hAnsi="Palatino Linotype"/>
          <w:i/>
          <w:sz w:val="22"/>
          <w:szCs w:val="22"/>
        </w:rPr>
        <w:lastRenderedPageBreak/>
        <w:t>Se solicita el censo de alumbrado público de los ejercicios 2016, 2017, 2018, 2019 o en su caso, el censo más reciente del municipio, en el que se desglose la siguiente información:</w:t>
      </w:r>
    </w:p>
    <w:p w:rsidR="00336E21" w:rsidRPr="0027192C" w:rsidRDefault="00336E21" w:rsidP="004174E3">
      <w:pPr>
        <w:tabs>
          <w:tab w:val="left" w:pos="709"/>
        </w:tabs>
        <w:spacing w:after="0" w:line="240" w:lineRule="auto"/>
        <w:ind w:left="567" w:right="567"/>
        <w:jc w:val="both"/>
        <w:rPr>
          <w:rFonts w:ascii="Palatino Linotype" w:hAnsi="Palatino Linotype"/>
          <w:i/>
        </w:rPr>
      </w:pPr>
    </w:p>
    <w:p w:rsidR="00336E21" w:rsidRPr="0027192C" w:rsidRDefault="00336E21" w:rsidP="004174E3">
      <w:pPr>
        <w:tabs>
          <w:tab w:val="left" w:pos="709"/>
        </w:tabs>
        <w:spacing w:after="0" w:line="240" w:lineRule="auto"/>
        <w:ind w:left="1701" w:right="567" w:hanging="425"/>
        <w:jc w:val="both"/>
        <w:rPr>
          <w:rFonts w:ascii="Palatino Linotype" w:hAnsi="Palatino Linotype"/>
          <w:i/>
        </w:rPr>
      </w:pPr>
      <w:r w:rsidRPr="0027192C">
        <w:rPr>
          <w:rFonts w:ascii="Palatino Linotype" w:hAnsi="Palatino Linotype"/>
          <w:i/>
        </w:rPr>
        <w:t>a.</w:t>
      </w:r>
      <w:r w:rsidRPr="0027192C">
        <w:rPr>
          <w:rFonts w:ascii="Palatino Linotype" w:hAnsi="Palatino Linotype"/>
          <w:i/>
        </w:rPr>
        <w:tab/>
        <w:t>Cantidad de luminarias y balastros, el tipo de equipos, la capacidad (</w:t>
      </w:r>
      <w:r w:rsidRPr="0027192C">
        <w:rPr>
          <w:rFonts w:ascii="Palatino Linotype" w:hAnsi="Palatino Linotype"/>
          <w:b/>
          <w:i/>
        </w:rPr>
        <w:t>potencia</w:t>
      </w:r>
      <w:r w:rsidRPr="0027192C">
        <w:rPr>
          <w:rFonts w:ascii="Palatino Linotype" w:hAnsi="Palatino Linotype"/>
          <w:i/>
        </w:rPr>
        <w:t>), la ubicación (</w:t>
      </w:r>
      <w:r w:rsidRPr="0027192C">
        <w:rPr>
          <w:rFonts w:ascii="Palatino Linotype" w:hAnsi="Palatino Linotype"/>
          <w:b/>
          <w:i/>
        </w:rPr>
        <w:t>calle y/o colonia y/o delegación</w:t>
      </w:r>
      <w:r w:rsidRPr="0027192C">
        <w:rPr>
          <w:rFonts w:ascii="Palatino Linotype" w:hAnsi="Palatino Linotype"/>
          <w:i/>
        </w:rPr>
        <w:t>), y el tipo de poste en el que están montadas las luminarias (lámina, concreto, madera etcétera).</w:t>
      </w:r>
    </w:p>
    <w:p w:rsidR="00336E21" w:rsidRPr="0027192C" w:rsidRDefault="00336E21" w:rsidP="004174E3">
      <w:pPr>
        <w:tabs>
          <w:tab w:val="left" w:pos="709"/>
        </w:tabs>
        <w:spacing w:after="0" w:line="240" w:lineRule="auto"/>
        <w:ind w:left="1701" w:right="567" w:hanging="425"/>
        <w:jc w:val="both"/>
        <w:rPr>
          <w:rFonts w:ascii="Palatino Linotype" w:hAnsi="Palatino Linotype"/>
          <w:i/>
        </w:rPr>
      </w:pPr>
    </w:p>
    <w:p w:rsidR="00336E21" w:rsidRPr="0027192C" w:rsidRDefault="00336E21" w:rsidP="004174E3">
      <w:pPr>
        <w:tabs>
          <w:tab w:val="left" w:pos="709"/>
        </w:tabs>
        <w:spacing w:after="0" w:line="240" w:lineRule="auto"/>
        <w:ind w:left="1701" w:right="567" w:hanging="425"/>
        <w:jc w:val="both"/>
        <w:rPr>
          <w:rFonts w:ascii="Palatino Linotype" w:hAnsi="Palatino Linotype"/>
          <w:b/>
          <w:i/>
        </w:rPr>
      </w:pPr>
      <w:r w:rsidRPr="0027192C">
        <w:rPr>
          <w:rFonts w:ascii="Palatino Linotype" w:hAnsi="Palatino Linotype"/>
          <w:i/>
        </w:rPr>
        <w:t>b.</w:t>
      </w:r>
      <w:r w:rsidRPr="0027192C">
        <w:rPr>
          <w:rFonts w:ascii="Palatino Linotype" w:hAnsi="Palatino Linotype"/>
          <w:i/>
        </w:rPr>
        <w:tab/>
        <w:t xml:space="preserve">El </w:t>
      </w:r>
      <w:r w:rsidRPr="0027192C">
        <w:rPr>
          <w:rFonts w:ascii="Palatino Linotype" w:hAnsi="Palatino Linotype"/>
          <w:b/>
          <w:i/>
        </w:rPr>
        <w:t>Registro Permanente de Usuario</w:t>
      </w:r>
      <w:r w:rsidRPr="0027192C">
        <w:rPr>
          <w:rFonts w:ascii="Palatino Linotype" w:hAnsi="Palatino Linotype"/>
          <w:i/>
        </w:rPr>
        <w:t xml:space="preserve"> (RPU o RPUs) asignado (s) al servicio de alumbrado público municipal </w:t>
      </w:r>
      <w:r w:rsidRPr="0027192C">
        <w:rPr>
          <w:rFonts w:ascii="Palatino Linotype" w:hAnsi="Palatino Linotype"/>
          <w:b/>
          <w:i/>
        </w:rPr>
        <w:t>tanto del servicio estimado como del servicio medido.</w:t>
      </w:r>
    </w:p>
    <w:p w:rsidR="00336E21" w:rsidRPr="0027192C" w:rsidRDefault="00336E21" w:rsidP="004174E3">
      <w:pPr>
        <w:tabs>
          <w:tab w:val="left" w:pos="709"/>
        </w:tabs>
        <w:spacing w:after="0" w:line="240" w:lineRule="auto"/>
        <w:ind w:left="1701" w:right="567" w:hanging="425"/>
        <w:jc w:val="both"/>
        <w:rPr>
          <w:rFonts w:ascii="Palatino Linotype" w:hAnsi="Palatino Linotype"/>
          <w:b/>
          <w:i/>
        </w:rPr>
      </w:pPr>
    </w:p>
    <w:p w:rsidR="00336E21" w:rsidRPr="0027192C" w:rsidRDefault="00336E21" w:rsidP="004174E3">
      <w:pPr>
        <w:tabs>
          <w:tab w:val="left" w:pos="709"/>
        </w:tabs>
        <w:spacing w:after="0" w:line="240" w:lineRule="auto"/>
        <w:ind w:left="1701" w:right="567" w:hanging="425"/>
        <w:jc w:val="both"/>
        <w:rPr>
          <w:rFonts w:ascii="Palatino Linotype" w:hAnsi="Palatino Linotype"/>
          <w:b/>
          <w:i/>
        </w:rPr>
      </w:pPr>
      <w:r w:rsidRPr="0027192C">
        <w:rPr>
          <w:rFonts w:ascii="Palatino Linotype" w:hAnsi="Palatino Linotype"/>
          <w:i/>
        </w:rPr>
        <w:t>c.</w:t>
      </w:r>
      <w:r w:rsidRPr="0027192C">
        <w:rPr>
          <w:rFonts w:ascii="Palatino Linotype" w:hAnsi="Palatino Linotype"/>
          <w:i/>
        </w:rPr>
        <w:tab/>
        <w:t xml:space="preserve">La cantidad desglosada de luminarias y balastros instalados, el tipo de equipos y su capacidad (potencia) </w:t>
      </w:r>
      <w:r w:rsidRPr="0027192C">
        <w:rPr>
          <w:rFonts w:ascii="Palatino Linotype" w:hAnsi="Palatino Linotype"/>
          <w:b/>
          <w:i/>
        </w:rPr>
        <w:t>instalados en las avenidas principales del municipio.</w:t>
      </w:r>
    </w:p>
    <w:p w:rsidR="00336E21" w:rsidRPr="0027192C" w:rsidRDefault="00336E21" w:rsidP="004174E3">
      <w:pPr>
        <w:tabs>
          <w:tab w:val="left" w:pos="709"/>
        </w:tabs>
        <w:spacing w:after="0" w:line="240" w:lineRule="auto"/>
        <w:ind w:left="1701" w:right="567" w:hanging="425"/>
        <w:jc w:val="both"/>
        <w:rPr>
          <w:rFonts w:ascii="Palatino Linotype" w:hAnsi="Palatino Linotype"/>
          <w:i/>
        </w:rPr>
      </w:pPr>
    </w:p>
    <w:p w:rsidR="00336E21" w:rsidRPr="0027192C" w:rsidRDefault="00336E21" w:rsidP="004174E3">
      <w:pPr>
        <w:tabs>
          <w:tab w:val="left" w:pos="709"/>
        </w:tabs>
        <w:spacing w:after="0" w:line="240" w:lineRule="auto"/>
        <w:ind w:left="1701" w:right="567" w:hanging="425"/>
        <w:jc w:val="both"/>
        <w:rPr>
          <w:rFonts w:ascii="Palatino Linotype" w:hAnsi="Palatino Linotype"/>
          <w:b/>
          <w:i/>
        </w:rPr>
      </w:pPr>
      <w:r w:rsidRPr="0027192C">
        <w:rPr>
          <w:rFonts w:ascii="Palatino Linotype" w:hAnsi="Palatino Linotype"/>
          <w:i/>
        </w:rPr>
        <w:t>d.</w:t>
      </w:r>
      <w:r w:rsidRPr="0027192C">
        <w:rPr>
          <w:rFonts w:ascii="Palatino Linotype" w:hAnsi="Palatino Linotype"/>
          <w:i/>
        </w:rPr>
        <w:tab/>
        <w:t xml:space="preserve">La cantidad de luminarias y balastros instalados, el tipo de equipos y su capacidad (potencia) instalados que </w:t>
      </w:r>
      <w:r w:rsidRPr="0027192C">
        <w:rPr>
          <w:rFonts w:ascii="Palatino Linotype" w:hAnsi="Palatino Linotype"/>
          <w:b/>
          <w:i/>
        </w:rPr>
        <w:t>poseen equipo de medición.</w:t>
      </w:r>
    </w:p>
    <w:p w:rsidR="00336E21" w:rsidRPr="0027192C" w:rsidRDefault="00336E21" w:rsidP="004174E3">
      <w:pPr>
        <w:tabs>
          <w:tab w:val="left" w:pos="709"/>
        </w:tabs>
        <w:spacing w:after="0" w:line="240" w:lineRule="auto"/>
        <w:ind w:left="1701" w:right="567" w:hanging="425"/>
        <w:jc w:val="both"/>
        <w:rPr>
          <w:rFonts w:ascii="Palatino Linotype" w:hAnsi="Palatino Linotype"/>
          <w:b/>
          <w:i/>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rPr>
      </w:pPr>
      <w:r w:rsidRPr="0027192C">
        <w:rPr>
          <w:rFonts w:ascii="Palatino Linotype" w:hAnsi="Palatino Linotype"/>
          <w:i/>
        </w:rPr>
        <w:t>7.</w:t>
      </w:r>
      <w:r w:rsidRPr="0027192C">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rsidR="00336E21" w:rsidRPr="0027192C" w:rsidRDefault="00336E21" w:rsidP="004174E3">
      <w:pPr>
        <w:tabs>
          <w:tab w:val="left" w:pos="709"/>
        </w:tabs>
        <w:spacing w:after="0" w:line="240" w:lineRule="auto"/>
        <w:ind w:left="1276" w:right="567" w:hanging="425"/>
        <w:jc w:val="both"/>
        <w:rPr>
          <w:rFonts w:ascii="Palatino Linotype" w:hAnsi="Palatino Linotype"/>
          <w:i/>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rPr>
      </w:pPr>
      <w:r w:rsidRPr="0027192C">
        <w:rPr>
          <w:rFonts w:ascii="Palatino Linotype" w:hAnsi="Palatino Linotype"/>
          <w:i/>
        </w:rPr>
        <w:t>8.</w:t>
      </w:r>
      <w:r w:rsidRPr="0027192C">
        <w:rPr>
          <w:rFonts w:ascii="Palatino Linotype" w:hAnsi="Palatino Linotype"/>
          <w:i/>
        </w:rPr>
        <w:tab/>
        <w:t>Del censo anterior al censo más reciente de luminarias y balastros del sistema de alumbrado público municipal que exista en el municipio, que contenga la siguiente información:</w:t>
      </w:r>
    </w:p>
    <w:p w:rsidR="00336E21" w:rsidRPr="0027192C" w:rsidRDefault="00336E21" w:rsidP="004174E3">
      <w:pPr>
        <w:tabs>
          <w:tab w:val="left" w:pos="709"/>
        </w:tabs>
        <w:spacing w:after="0" w:line="240" w:lineRule="auto"/>
        <w:ind w:left="1701" w:right="567" w:hanging="425"/>
        <w:jc w:val="both"/>
        <w:rPr>
          <w:rFonts w:ascii="Palatino Linotype" w:hAnsi="Palatino Linotype"/>
          <w:i/>
        </w:rPr>
      </w:pPr>
    </w:p>
    <w:p w:rsidR="00336E21" w:rsidRPr="0027192C" w:rsidRDefault="00336E21" w:rsidP="004174E3">
      <w:pPr>
        <w:tabs>
          <w:tab w:val="left" w:pos="709"/>
        </w:tabs>
        <w:spacing w:after="0" w:line="240" w:lineRule="auto"/>
        <w:ind w:left="1701" w:right="567" w:hanging="425"/>
        <w:jc w:val="both"/>
        <w:rPr>
          <w:rFonts w:ascii="Palatino Linotype" w:hAnsi="Palatino Linotype"/>
          <w:i/>
        </w:rPr>
      </w:pPr>
      <w:r w:rsidRPr="0027192C">
        <w:rPr>
          <w:rFonts w:ascii="Palatino Linotype" w:hAnsi="Palatino Linotype"/>
          <w:i/>
        </w:rPr>
        <w:t>e.</w:t>
      </w:r>
      <w:r w:rsidRPr="0027192C">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rsidR="00336E21" w:rsidRPr="0027192C" w:rsidRDefault="00336E21" w:rsidP="004174E3">
      <w:pPr>
        <w:tabs>
          <w:tab w:val="left" w:pos="709"/>
        </w:tabs>
        <w:spacing w:after="0" w:line="240" w:lineRule="auto"/>
        <w:ind w:left="1701" w:right="567" w:hanging="425"/>
        <w:jc w:val="both"/>
        <w:rPr>
          <w:rFonts w:ascii="Palatino Linotype" w:hAnsi="Palatino Linotype"/>
          <w:i/>
        </w:rPr>
      </w:pPr>
    </w:p>
    <w:p w:rsidR="00336E21" w:rsidRPr="0027192C" w:rsidRDefault="00336E21" w:rsidP="004174E3">
      <w:pPr>
        <w:tabs>
          <w:tab w:val="left" w:pos="709"/>
        </w:tabs>
        <w:spacing w:after="0" w:line="240" w:lineRule="auto"/>
        <w:ind w:left="1701" w:right="567" w:hanging="425"/>
        <w:jc w:val="both"/>
        <w:rPr>
          <w:rFonts w:ascii="Palatino Linotype" w:hAnsi="Palatino Linotype"/>
          <w:i/>
        </w:rPr>
      </w:pPr>
      <w:r w:rsidRPr="0027192C">
        <w:rPr>
          <w:rFonts w:ascii="Palatino Linotype" w:hAnsi="Palatino Linotype"/>
          <w:i/>
        </w:rPr>
        <w:t>f.</w:t>
      </w:r>
      <w:r w:rsidRPr="0027192C">
        <w:rPr>
          <w:rFonts w:ascii="Palatino Linotype" w:hAnsi="Palatino Linotype"/>
          <w:i/>
        </w:rPr>
        <w:tab/>
        <w:t xml:space="preserve">El </w:t>
      </w:r>
      <w:r w:rsidRPr="0027192C">
        <w:rPr>
          <w:rFonts w:ascii="Palatino Linotype" w:hAnsi="Palatino Linotype"/>
          <w:b/>
          <w:i/>
        </w:rPr>
        <w:t>Registro Permanente de Usuario</w:t>
      </w:r>
      <w:r w:rsidRPr="0027192C">
        <w:rPr>
          <w:rFonts w:ascii="Palatino Linotype" w:hAnsi="Palatino Linotype"/>
          <w:i/>
        </w:rPr>
        <w:t xml:space="preserve"> (RPU o RPUs) asignado (s) al servicio de alumbrado público municipal tanto del servicio estimado como del servicio medido.</w:t>
      </w:r>
    </w:p>
    <w:p w:rsidR="00336E21" w:rsidRPr="0027192C" w:rsidRDefault="00336E21" w:rsidP="004174E3">
      <w:pPr>
        <w:tabs>
          <w:tab w:val="left" w:pos="709"/>
        </w:tabs>
        <w:spacing w:after="0" w:line="240" w:lineRule="auto"/>
        <w:ind w:left="1701" w:right="567" w:hanging="425"/>
        <w:jc w:val="both"/>
        <w:rPr>
          <w:rFonts w:ascii="Palatino Linotype" w:hAnsi="Palatino Linotype"/>
          <w:i/>
        </w:rPr>
      </w:pPr>
    </w:p>
    <w:p w:rsidR="00336E21" w:rsidRPr="0027192C" w:rsidRDefault="00336E21" w:rsidP="004174E3">
      <w:pPr>
        <w:tabs>
          <w:tab w:val="left" w:pos="709"/>
        </w:tabs>
        <w:spacing w:after="0" w:line="240" w:lineRule="auto"/>
        <w:ind w:left="567" w:right="567"/>
        <w:jc w:val="both"/>
        <w:rPr>
          <w:rFonts w:ascii="Palatino Linotype" w:hAnsi="Palatino Linotype"/>
          <w:b/>
          <w:i/>
          <w:szCs w:val="24"/>
        </w:rPr>
      </w:pPr>
      <w:r w:rsidRPr="0027192C">
        <w:rPr>
          <w:rFonts w:ascii="Palatino Linotype" w:hAnsi="Palatino Linotype"/>
          <w:b/>
          <w:i/>
          <w:szCs w:val="24"/>
        </w:rPr>
        <w:t>III.- COBERTURA (EXPANSIÓN) DEL SISTEMA DE ALUMBRADO PÚBLICO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9.</w:t>
      </w:r>
      <w:r w:rsidRPr="0027192C">
        <w:rPr>
          <w:rFonts w:ascii="Palatino Linotype" w:hAnsi="Palatino Linotype"/>
          <w:i/>
          <w:szCs w:val="24"/>
        </w:rPr>
        <w:tab/>
        <w:t xml:space="preserve">En caso de que el municipio haya realizado un proyecto de electrificación para ampliar el sistema de alumbrado público y ofrecer este servicio a la o las </w:t>
      </w:r>
      <w:r w:rsidRPr="0027192C">
        <w:rPr>
          <w:rFonts w:ascii="Palatino Linotype" w:hAnsi="Palatino Linotype"/>
          <w:i/>
          <w:szCs w:val="24"/>
        </w:rPr>
        <w:lastRenderedPageBreak/>
        <w:t>comunidades durante los años 2013, 2014, 2015, 2016, 2017, 2018 y los meses que van de 2019, solicito la siguiente información desglosada:</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a.</w:t>
      </w:r>
      <w:r w:rsidRPr="0027192C">
        <w:rPr>
          <w:rFonts w:ascii="Palatino Linotype" w:hAnsi="Palatino Linotype"/>
          <w:i/>
          <w:szCs w:val="24"/>
        </w:rPr>
        <w:tab/>
        <w:t>El monto total de la inversión,</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b.</w:t>
      </w:r>
      <w:r w:rsidRPr="0027192C">
        <w:rPr>
          <w:rFonts w:ascii="Palatino Linotype" w:hAnsi="Palatino Linotype"/>
          <w:i/>
          <w:szCs w:val="24"/>
        </w:rPr>
        <w:tab/>
        <w:t>El tipo o fuente de financiamiento (recurso propio, recurso estatal, recurso federal, crédito, arrendamiento, APP, etcétera),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c.</w:t>
      </w:r>
      <w:r w:rsidRPr="0027192C">
        <w:rPr>
          <w:rFonts w:ascii="Palatino Linotype" w:hAnsi="Palatino Linotype"/>
          <w:i/>
          <w:szCs w:val="24"/>
        </w:rPr>
        <w:tab/>
        <w:t>La cantidad de equipos colocados y/o sustituidos,</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d.</w:t>
      </w:r>
      <w:r w:rsidRPr="0027192C">
        <w:rPr>
          <w:rFonts w:ascii="Palatino Linotype" w:hAnsi="Palatino Linotype"/>
          <w:i/>
          <w:szCs w:val="24"/>
        </w:rPr>
        <w:tab/>
        <w:t>El tipo de equipos (Led, VSAP, suburbana, etcétera),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e.</w:t>
      </w:r>
      <w:r w:rsidRPr="0027192C">
        <w:rPr>
          <w:rFonts w:ascii="Palatino Linotype" w:hAnsi="Palatino Linotype"/>
          <w:i/>
          <w:szCs w:val="24"/>
        </w:rPr>
        <w:tab/>
        <w:t>La capacidad instalada (potencia),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f.</w:t>
      </w:r>
      <w:r w:rsidRPr="0027192C">
        <w:rPr>
          <w:rFonts w:ascii="Palatino Linotype" w:hAnsi="Palatino Linotype"/>
          <w:i/>
          <w:szCs w:val="24"/>
        </w:rPr>
        <w:tab/>
        <w:t>La ubicación (calle y/o colonia y/o delegación).</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g.</w:t>
      </w:r>
      <w:r w:rsidRPr="0027192C">
        <w:rPr>
          <w:rFonts w:ascii="Palatino Linotype" w:hAnsi="Palatino Linotype"/>
          <w:i/>
          <w:szCs w:val="24"/>
        </w:rPr>
        <w:tab/>
        <w:t>La fecha de inicio y término de obra,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h.</w:t>
      </w:r>
      <w:r w:rsidRPr="0027192C">
        <w:rPr>
          <w:rFonts w:ascii="Palatino Linotype" w:hAnsi="Palatino Linotype"/>
          <w:i/>
          <w:szCs w:val="24"/>
        </w:rPr>
        <w:tab/>
        <w:t>Así como la fecha de modificación de su nuevo consumo en el sistema de facturación del alumbrado público ante CFE.</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i.</w:t>
      </w:r>
      <w:r w:rsidRPr="0027192C">
        <w:rPr>
          <w:rFonts w:ascii="Palatino Linotype" w:hAnsi="Palatino Linotype"/>
          <w:i/>
          <w:szCs w:val="24"/>
        </w:rPr>
        <w:tab/>
        <w:t>En donde se notificaron o publicaron los proyectos.</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b/>
          <w:i/>
          <w:szCs w:val="24"/>
        </w:rPr>
      </w:pPr>
      <w:r w:rsidRPr="0027192C">
        <w:rPr>
          <w:rFonts w:ascii="Palatino Linotype" w:hAnsi="Palatino Linotype"/>
          <w:b/>
          <w:i/>
          <w:szCs w:val="24"/>
        </w:rPr>
        <w:t>IV.- MODERNIZACIÓN DEL SISTEMA DE ALUMBRADO PÚBLICO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10.</w:t>
      </w:r>
      <w:r w:rsidRPr="0027192C">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a.</w:t>
      </w:r>
      <w:r w:rsidRPr="0027192C">
        <w:rPr>
          <w:rFonts w:ascii="Palatino Linotype" w:hAnsi="Palatino Linotype"/>
          <w:i/>
          <w:szCs w:val="24"/>
        </w:rPr>
        <w:tab/>
        <w:t>El monto total de la inversión,</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b.</w:t>
      </w:r>
      <w:r w:rsidRPr="0027192C">
        <w:rPr>
          <w:rFonts w:ascii="Palatino Linotype" w:hAnsi="Palatino Linotype"/>
          <w:i/>
          <w:szCs w:val="24"/>
        </w:rPr>
        <w:tab/>
        <w:t>El tipo o fuente de financiamiento (recurso propio, recurso estatal, recurso federal, crédito, arrendamiento, APP, etcétera),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c.</w:t>
      </w:r>
      <w:r w:rsidRPr="0027192C">
        <w:rPr>
          <w:rFonts w:ascii="Palatino Linotype" w:hAnsi="Palatino Linotype"/>
          <w:i/>
          <w:szCs w:val="24"/>
        </w:rPr>
        <w:tab/>
        <w:t>La cantidad de equipos colocados y/o sustituidos,</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d.</w:t>
      </w:r>
      <w:r w:rsidRPr="0027192C">
        <w:rPr>
          <w:rFonts w:ascii="Palatino Linotype" w:hAnsi="Palatino Linotype"/>
          <w:i/>
          <w:szCs w:val="24"/>
        </w:rPr>
        <w:tab/>
        <w:t>El tipo de equipos (Led, VSAP, suburbana, etcétera),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e.</w:t>
      </w:r>
      <w:r w:rsidRPr="0027192C">
        <w:rPr>
          <w:rFonts w:ascii="Palatino Linotype" w:hAnsi="Palatino Linotype"/>
          <w:i/>
          <w:szCs w:val="24"/>
        </w:rPr>
        <w:tab/>
        <w:t>La capacidad instalada (potencia),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f.</w:t>
      </w:r>
      <w:r w:rsidRPr="0027192C">
        <w:rPr>
          <w:rFonts w:ascii="Palatino Linotype" w:hAnsi="Palatino Linotype"/>
          <w:i/>
          <w:szCs w:val="24"/>
        </w:rPr>
        <w:tab/>
        <w:t>La ubicación (calle y/o colonia y/o delegación y/o comunidad y/o avenida).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g.</w:t>
      </w:r>
      <w:r w:rsidRPr="0027192C">
        <w:rPr>
          <w:rFonts w:ascii="Palatino Linotype" w:hAnsi="Palatino Linotype"/>
          <w:i/>
          <w:szCs w:val="24"/>
        </w:rPr>
        <w:tab/>
        <w:t>La fecha de inicio y término de obra,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h.</w:t>
      </w:r>
      <w:r w:rsidRPr="0027192C">
        <w:rPr>
          <w:rFonts w:ascii="Palatino Linotype" w:hAnsi="Palatino Linotype"/>
          <w:i/>
          <w:szCs w:val="24"/>
        </w:rPr>
        <w:tab/>
        <w:t>La georreferenciación de cada uno de los puntos de luz del nuevo alumbrado público,</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i.</w:t>
      </w:r>
      <w:r w:rsidRPr="0027192C">
        <w:rPr>
          <w:rFonts w:ascii="Palatino Linotype" w:hAnsi="Palatino Linotype"/>
          <w:i/>
          <w:szCs w:val="24"/>
        </w:rPr>
        <w:tab/>
        <w:t>La fecha de modificación de su nuevo consumo en el sistema de facturación del alumbrado público ante CFE.</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j.</w:t>
      </w:r>
      <w:r w:rsidRPr="0027192C">
        <w:rPr>
          <w:rFonts w:ascii="Palatino Linotype" w:hAnsi="Palatino Linotype"/>
          <w:i/>
          <w:szCs w:val="24"/>
        </w:rPr>
        <w:tab/>
        <w:t>El tipo de contrato celebrado para la adquisición de los nuevos equipos (licitación en su modalidad abierta o restringida, o adjudicación directa)</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k.</w:t>
      </w:r>
      <w:r w:rsidRPr="0027192C">
        <w:rPr>
          <w:rFonts w:ascii="Palatino Linotype" w:hAnsi="Palatino Linotype"/>
          <w:i/>
          <w:szCs w:val="24"/>
        </w:rPr>
        <w:tab/>
        <w:t>Número y nombre de las empresas concursantes o convocadas.</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t>l.</w:t>
      </w:r>
      <w:r w:rsidRPr="0027192C">
        <w:rPr>
          <w:rFonts w:ascii="Palatino Linotype" w:hAnsi="Palatino Linotype"/>
          <w:i/>
          <w:szCs w:val="24"/>
        </w:rPr>
        <w:tab/>
        <w:t>Los criterios de selección utilizados por el comité de adquisiciones para elegir a la empresa contratada para realizar la modernización del sistema de alumbrado público.</w:t>
      </w:r>
    </w:p>
    <w:p w:rsidR="00336E21" w:rsidRPr="0027192C" w:rsidRDefault="00336E21" w:rsidP="004174E3">
      <w:pPr>
        <w:tabs>
          <w:tab w:val="left" w:pos="709"/>
        </w:tabs>
        <w:spacing w:after="0" w:line="240" w:lineRule="auto"/>
        <w:ind w:left="1843" w:right="567" w:hanging="567"/>
        <w:jc w:val="both"/>
        <w:rPr>
          <w:rFonts w:ascii="Palatino Linotype" w:hAnsi="Palatino Linotype"/>
          <w:i/>
          <w:szCs w:val="24"/>
        </w:rPr>
      </w:pPr>
      <w:r w:rsidRPr="0027192C">
        <w:rPr>
          <w:rFonts w:ascii="Palatino Linotype" w:hAnsi="Palatino Linotype"/>
          <w:i/>
          <w:szCs w:val="24"/>
        </w:rPr>
        <w:lastRenderedPageBreak/>
        <w:t>m.</w:t>
      </w:r>
      <w:r w:rsidRPr="0027192C">
        <w:rPr>
          <w:rFonts w:ascii="Palatino Linotype" w:hAnsi="Palatino Linotype"/>
          <w:i/>
          <w:szCs w:val="24"/>
        </w:rPr>
        <w:tab/>
        <w:t>El acta de cabildo en el cual se fundamenta, justifica, expone y autoriza el proyecto.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10.</w:t>
      </w:r>
      <w:r w:rsidRPr="0027192C">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11.</w:t>
      </w:r>
      <w:r w:rsidRPr="0027192C">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b/>
          <w:i/>
          <w:szCs w:val="24"/>
        </w:rPr>
      </w:pPr>
      <w:r w:rsidRPr="0027192C">
        <w:rPr>
          <w:rFonts w:ascii="Palatino Linotype" w:hAnsi="Palatino Linotype"/>
          <w:b/>
          <w:i/>
          <w:szCs w:val="24"/>
        </w:rPr>
        <w:t>V.- ADMINISTRACIÓN DEL SERVICIO DE ALUMBRADO PÚBLICO</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1.</w:t>
      </w:r>
      <w:r w:rsidRPr="0027192C">
        <w:rPr>
          <w:rFonts w:ascii="Palatino Linotype" w:hAnsi="Palatino Linotype"/>
          <w:i/>
          <w:szCs w:val="24"/>
        </w:rPr>
        <w:tab/>
        <w:t xml:space="preserve">Se solicita Copia del </w:t>
      </w:r>
      <w:r w:rsidRPr="0027192C">
        <w:rPr>
          <w:rFonts w:ascii="Palatino Linotype" w:hAnsi="Palatino Linotype"/>
          <w:b/>
          <w:i/>
          <w:szCs w:val="24"/>
        </w:rPr>
        <w:t>contrato de prestación de servicios</w:t>
      </w:r>
      <w:r w:rsidRPr="0027192C">
        <w:rPr>
          <w:rFonts w:ascii="Palatino Linotype" w:hAnsi="Palatino Linotype"/>
          <w:i/>
          <w:szCs w:val="24"/>
        </w:rPr>
        <w:t xml:space="preserve"> por concepto de suministro de energía eléctrica por parte de la </w:t>
      </w:r>
      <w:r w:rsidRPr="0027192C">
        <w:rPr>
          <w:rFonts w:ascii="Palatino Linotype" w:hAnsi="Palatino Linotype"/>
          <w:b/>
          <w:i/>
          <w:szCs w:val="24"/>
        </w:rPr>
        <w:t>CFE al municipio</w:t>
      </w:r>
      <w:r w:rsidRPr="0027192C">
        <w:rPr>
          <w:rFonts w:ascii="Palatino Linotype" w:hAnsi="Palatino Linotype"/>
          <w:i/>
          <w:szCs w:val="24"/>
        </w:rPr>
        <w:t xml:space="preserve"> (ayuntamiento).</w:t>
      </w: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2.</w:t>
      </w:r>
      <w:r w:rsidRPr="0027192C">
        <w:rPr>
          <w:rFonts w:ascii="Palatino Linotype" w:hAnsi="Palatino Linotype"/>
          <w:i/>
          <w:szCs w:val="24"/>
        </w:rPr>
        <w:tab/>
        <w:t xml:space="preserve">Se solicita Copia del </w:t>
      </w:r>
      <w:r w:rsidRPr="0027192C">
        <w:rPr>
          <w:rFonts w:ascii="Palatino Linotype" w:hAnsi="Palatino Linotype"/>
          <w:b/>
          <w:i/>
          <w:szCs w:val="24"/>
        </w:rPr>
        <w:t>convenio de “Peso por Peso” firmado entre la CFE y el municipio</w:t>
      </w:r>
      <w:r w:rsidRPr="0027192C">
        <w:rPr>
          <w:rFonts w:ascii="Palatino Linotype" w:hAnsi="Palatino Linotype"/>
          <w:i/>
          <w:szCs w:val="24"/>
        </w:rPr>
        <w:t xml:space="preserve"> (ayuntamiento).</w:t>
      </w: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3.</w:t>
      </w:r>
      <w:r w:rsidRPr="0027192C">
        <w:rPr>
          <w:rFonts w:ascii="Palatino Linotype" w:hAnsi="Palatino Linotype"/>
          <w:i/>
          <w:szCs w:val="24"/>
        </w:rPr>
        <w:tab/>
        <w:t xml:space="preserve">Se solicita Copia del </w:t>
      </w:r>
      <w:r w:rsidRPr="0027192C">
        <w:rPr>
          <w:rFonts w:ascii="Palatino Linotype" w:hAnsi="Palatino Linotype"/>
          <w:b/>
          <w:i/>
          <w:szCs w:val="24"/>
        </w:rPr>
        <w:t>convenio para recaudar el Derecho de Alumbrado Público “DAP”</w:t>
      </w:r>
      <w:r w:rsidRPr="0027192C">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4.</w:t>
      </w:r>
      <w:r w:rsidRPr="0027192C">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5.</w:t>
      </w:r>
      <w:r w:rsidRPr="0027192C">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p>
    <w:p w:rsidR="00336E21" w:rsidRPr="0027192C" w:rsidRDefault="00336E21" w:rsidP="004174E3">
      <w:pPr>
        <w:tabs>
          <w:tab w:val="left" w:pos="709"/>
        </w:tabs>
        <w:spacing w:after="0" w:line="240" w:lineRule="auto"/>
        <w:ind w:left="1276" w:right="567" w:hanging="425"/>
        <w:jc w:val="both"/>
        <w:rPr>
          <w:rFonts w:ascii="Palatino Linotype" w:hAnsi="Palatino Linotype"/>
          <w:i/>
          <w:szCs w:val="24"/>
        </w:rPr>
      </w:pPr>
      <w:r w:rsidRPr="0027192C">
        <w:rPr>
          <w:rFonts w:ascii="Palatino Linotype" w:hAnsi="Palatino Linotype"/>
          <w:i/>
          <w:szCs w:val="24"/>
        </w:rPr>
        <w:t>6.</w:t>
      </w:r>
      <w:r w:rsidRPr="0027192C">
        <w:rPr>
          <w:rFonts w:ascii="Palatino Linotype" w:hAnsi="Palatino Linotype"/>
          <w:i/>
          <w:szCs w:val="24"/>
        </w:rPr>
        <w:tab/>
        <w:t>Las normas y lineamientos que el municipio sigue para operar y proporcionar el servicio de alumbrado público municipal.” (sic)</w:t>
      </w:r>
    </w:p>
    <w:p w:rsidR="00336E21" w:rsidRPr="0027192C" w:rsidRDefault="00336E21" w:rsidP="004174E3">
      <w:pPr>
        <w:tabs>
          <w:tab w:val="left" w:pos="709"/>
        </w:tabs>
        <w:spacing w:after="0" w:line="360" w:lineRule="auto"/>
        <w:jc w:val="both"/>
        <w:rPr>
          <w:rFonts w:ascii="Palatino Linotype" w:hAnsi="Palatino Linotype"/>
          <w:sz w:val="24"/>
          <w:szCs w:val="24"/>
        </w:rPr>
      </w:pPr>
    </w:p>
    <w:p w:rsidR="00336E21" w:rsidRPr="0027192C" w:rsidRDefault="00336E21" w:rsidP="004174E3">
      <w:pPr>
        <w:pStyle w:val="Prrafodelista"/>
        <w:spacing w:line="360" w:lineRule="auto"/>
        <w:ind w:left="0"/>
        <w:contextualSpacing/>
        <w:jc w:val="both"/>
        <w:rPr>
          <w:lang w:val="es-MX" w:eastAsia="en-US"/>
        </w:rPr>
      </w:pPr>
      <w:r w:rsidRPr="0027192C">
        <w:rPr>
          <w:rFonts w:ascii="Palatino Linotype" w:hAnsi="Palatino Linotype"/>
        </w:rPr>
        <w:t xml:space="preserve">Ahora bien, en dicha solicitud se observa en primer lugar que la información fue formulada parcialmente a través de planteamientos en donde </w:t>
      </w:r>
      <w:r w:rsidRPr="0027192C">
        <w:rPr>
          <w:rFonts w:ascii="Palatino Linotype" w:hAnsi="Palatino Linotype" w:cs="Arial"/>
          <w:bCs/>
          <w:iCs/>
        </w:rPr>
        <w:t>no se identifica un documento en específico</w:t>
      </w:r>
      <w:r w:rsidRPr="0027192C">
        <w:rPr>
          <w:rFonts w:ascii="Palatino Linotype" w:hAnsi="Palatino Linotype"/>
        </w:rPr>
        <w:t xml:space="preserve">, en segundo lugar se aprecia que en la misma se vierten </w:t>
      </w:r>
      <w:r w:rsidRPr="0027192C">
        <w:rPr>
          <w:rFonts w:ascii="Palatino Linotype" w:hAnsi="Palatino Linotype"/>
        </w:rPr>
        <w:lastRenderedPageBreak/>
        <w:t>manifestaciones subjetivas que no pueden ser atendidas mediante el Derecho de Acceso a la Información.</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pStyle w:val="Prrafodelista"/>
        <w:autoSpaceDE w:val="0"/>
        <w:autoSpaceDN w:val="0"/>
        <w:adjustRightInd w:val="0"/>
        <w:spacing w:line="360" w:lineRule="auto"/>
        <w:ind w:left="0"/>
        <w:contextualSpacing/>
        <w:jc w:val="both"/>
        <w:rPr>
          <w:rFonts w:ascii="Palatino Linotype" w:hAnsi="Palatino Linotype"/>
        </w:rPr>
      </w:pPr>
      <w:r w:rsidRPr="0027192C">
        <w:rPr>
          <w:rFonts w:ascii="Palatino Linotype" w:hAnsi="Palatino Linotype"/>
        </w:rPr>
        <w:t xml:space="preserve">Bajo éste tenor, cabe aclarar que cuando los planteamientos que formulen los particulares se puedan colmar con la entrega de </w:t>
      </w:r>
      <w:r w:rsidRPr="0027192C">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27192C">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336E21" w:rsidRPr="0027192C" w:rsidRDefault="00336E21" w:rsidP="004174E3">
      <w:pPr>
        <w:pStyle w:val="Prrafodelista"/>
        <w:autoSpaceDE w:val="0"/>
        <w:autoSpaceDN w:val="0"/>
        <w:adjustRightInd w:val="0"/>
        <w:spacing w:line="360" w:lineRule="auto"/>
        <w:ind w:left="0"/>
        <w:contextualSpacing/>
        <w:jc w:val="both"/>
        <w:rPr>
          <w:rFonts w:ascii="Palatino Linotype" w:hAnsi="Palatino Linotype"/>
        </w:rPr>
      </w:pPr>
    </w:p>
    <w:p w:rsidR="00336E21" w:rsidRPr="0027192C" w:rsidRDefault="00336E21" w:rsidP="004174E3">
      <w:pPr>
        <w:pStyle w:val="Prrafodelista"/>
        <w:autoSpaceDE w:val="0"/>
        <w:autoSpaceDN w:val="0"/>
        <w:adjustRightInd w:val="0"/>
        <w:spacing w:line="360" w:lineRule="auto"/>
        <w:ind w:left="0"/>
        <w:contextualSpacing/>
        <w:jc w:val="both"/>
        <w:rPr>
          <w:rFonts w:ascii="Palatino Linotype" w:hAnsi="Palatino Linotype" w:cs="Arial"/>
        </w:rPr>
      </w:pPr>
      <w:r w:rsidRPr="0027192C">
        <w:rPr>
          <w:rFonts w:ascii="Palatino Linotype" w:hAnsi="Palatino Linotype" w:cs="Arial"/>
        </w:rPr>
        <w:t>Sirve de sustento a lo anterior, el</w:t>
      </w:r>
      <w:r w:rsidRPr="0027192C">
        <w:rPr>
          <w:rStyle w:val="apple-converted-space"/>
          <w:rFonts w:ascii="Palatino Linotype" w:hAnsi="Palatino Linotype" w:cs="Arial"/>
        </w:rPr>
        <w:t xml:space="preserve"> </w:t>
      </w:r>
      <w:r w:rsidRPr="0027192C">
        <w:rPr>
          <w:rStyle w:val="il"/>
          <w:rFonts w:ascii="Palatino Linotype" w:hAnsi="Palatino Linotype" w:cs="Arial"/>
        </w:rPr>
        <w:t>Criterio</w:t>
      </w:r>
      <w:r w:rsidRPr="0027192C">
        <w:rPr>
          <w:rStyle w:val="apple-converted-space"/>
          <w:rFonts w:ascii="Palatino Linotype" w:hAnsi="Palatino Linotype" w:cs="Arial"/>
        </w:rPr>
        <w:t xml:space="preserve"> </w:t>
      </w:r>
      <w:r w:rsidRPr="0027192C">
        <w:rPr>
          <w:rStyle w:val="il"/>
          <w:rFonts w:ascii="Palatino Linotype" w:hAnsi="Palatino Linotype" w:cs="Arial"/>
        </w:rPr>
        <w:t>028</w:t>
      </w:r>
      <w:r w:rsidRPr="0027192C">
        <w:rPr>
          <w:rFonts w:ascii="Palatino Linotype" w:hAnsi="Palatino Linotype" w:cs="Arial"/>
        </w:rPr>
        <w:t>-</w:t>
      </w:r>
      <w:r w:rsidRPr="0027192C">
        <w:rPr>
          <w:rStyle w:val="il"/>
          <w:rFonts w:ascii="Palatino Linotype" w:hAnsi="Palatino Linotype" w:cs="Arial"/>
        </w:rPr>
        <w:t>10</w:t>
      </w:r>
      <w:r w:rsidRPr="0027192C">
        <w:rPr>
          <w:rStyle w:val="apple-converted-space"/>
          <w:rFonts w:ascii="Palatino Linotype" w:hAnsi="Palatino Linotype" w:cs="Arial"/>
        </w:rPr>
        <w:t xml:space="preserve"> </w:t>
      </w:r>
      <w:r w:rsidRPr="0027192C">
        <w:rPr>
          <w:rFonts w:ascii="Palatino Linotype" w:hAnsi="Palatino Linotype" w:cs="Arial"/>
        </w:rPr>
        <w:t>emitido por el Pleno del entonces llamado</w:t>
      </w:r>
      <w:r w:rsidRPr="0027192C">
        <w:rPr>
          <w:rStyle w:val="apple-converted-space"/>
          <w:rFonts w:ascii="Palatino Linotype" w:hAnsi="Palatino Linotype" w:cs="Arial"/>
        </w:rPr>
        <w:t xml:space="preserve"> </w:t>
      </w:r>
      <w:r w:rsidRPr="0027192C">
        <w:rPr>
          <w:rFonts w:ascii="Palatino Linotype" w:hAnsi="Palatino Linotype" w:cs="Arial"/>
        </w:rPr>
        <w:t>Instituto Federal de Acceso a la Información y Protección de Datos, ahora Instituto Nacional de Transparencia, Acceso a la Información y Protección de Datos Personales que establece que se deberá garantizar</w:t>
      </w:r>
      <w:r w:rsidRPr="0027192C">
        <w:rPr>
          <w:rStyle w:val="apple-converted-space"/>
          <w:rFonts w:ascii="Palatino Linotype" w:hAnsi="Palatino Linotype" w:cs="Arial"/>
        </w:rPr>
        <w:t xml:space="preserve"> </w:t>
      </w:r>
      <w:r w:rsidRPr="0027192C">
        <w:rPr>
          <w:rFonts w:ascii="Palatino Linotype" w:hAnsi="Palatino Linotype"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27192C">
        <w:rPr>
          <w:rStyle w:val="apple-converted-space"/>
          <w:rFonts w:ascii="Palatino Linotype" w:hAnsi="Palatino Linotype" w:cs="Arial"/>
          <w:i/>
          <w:iCs/>
        </w:rPr>
        <w:t xml:space="preserve"> </w:t>
      </w:r>
      <w:r w:rsidRPr="0027192C">
        <w:rPr>
          <w:rFonts w:ascii="Palatino Linotype" w:hAnsi="Palatino Linotype" w:cs="Arial"/>
        </w:rPr>
        <w:t>aunque el particular lleve a cabo una solicitud de información sin identificar de forma precisa la documentación, el sujeto obligado</w:t>
      </w:r>
      <w:r w:rsidRPr="0027192C">
        <w:rPr>
          <w:rStyle w:val="apple-converted-space"/>
          <w:rFonts w:ascii="Palatino Linotype" w:hAnsi="Palatino Linotype" w:cs="Arial"/>
          <w:b/>
        </w:rPr>
        <w:t xml:space="preserve"> </w:t>
      </w:r>
      <w:r w:rsidRPr="0027192C">
        <w:rPr>
          <w:rFonts w:ascii="Palatino Linotype" w:hAnsi="Palatino Linotype" w:cs="Arial"/>
        </w:rPr>
        <w:t>deberá hacer entrega del mismo al solicitante, criterio que a continuación se cita:</w:t>
      </w:r>
    </w:p>
    <w:p w:rsidR="00336E21" w:rsidRPr="0027192C" w:rsidRDefault="00336E21" w:rsidP="004174E3">
      <w:pPr>
        <w:pStyle w:val="Prrafodelista"/>
        <w:autoSpaceDE w:val="0"/>
        <w:autoSpaceDN w:val="0"/>
        <w:adjustRightInd w:val="0"/>
        <w:spacing w:line="360" w:lineRule="auto"/>
        <w:ind w:left="0"/>
        <w:contextualSpacing/>
        <w:jc w:val="both"/>
        <w:rPr>
          <w:rFonts w:ascii="Palatino Linotype" w:hAnsi="Palatino Linotype" w:cs="Arial"/>
        </w:rPr>
      </w:pPr>
    </w:p>
    <w:p w:rsidR="00336E21" w:rsidRPr="0027192C" w:rsidRDefault="00336E21" w:rsidP="004174E3">
      <w:pPr>
        <w:pStyle w:val="Prrafodelista"/>
        <w:autoSpaceDE w:val="0"/>
        <w:autoSpaceDN w:val="0"/>
        <w:adjustRightInd w:val="0"/>
        <w:spacing w:line="276" w:lineRule="auto"/>
        <w:ind w:left="567" w:right="567"/>
        <w:jc w:val="both"/>
        <w:rPr>
          <w:rFonts w:ascii="Palatino Linotype" w:hAnsi="Palatino Linotype" w:cs="Arial"/>
        </w:rPr>
      </w:pPr>
      <w:r w:rsidRPr="0027192C">
        <w:rPr>
          <w:rFonts w:ascii="Palatino Linotype" w:hAnsi="Palatino Linotype" w:cs="Arial"/>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Pr="0027192C">
        <w:rPr>
          <w:rStyle w:val="apple-converted-space"/>
          <w:rFonts w:ascii="Palatino Linotype" w:hAnsi="Palatino Linotype" w:cs="Arial"/>
          <w:i/>
          <w:iCs/>
          <w:sz w:val="22"/>
          <w:szCs w:val="22"/>
          <w:lang w:val="es-ES_tradnl"/>
        </w:rPr>
        <w:t xml:space="preserve"> </w:t>
      </w:r>
      <w:r w:rsidRPr="0027192C">
        <w:rPr>
          <w:rFonts w:ascii="Palatino Linotype" w:hAnsi="Palatino Linotype" w:cs="Arial"/>
          <w:i/>
          <w:iCs/>
          <w:sz w:val="22"/>
          <w:szCs w:val="22"/>
          <w:lang w:val="es-ES_tradnl"/>
        </w:rPr>
        <w:t xml:space="preserve">La Ley Federal de Transparencia y </w:t>
      </w:r>
      <w:r w:rsidRPr="0027192C">
        <w:rPr>
          <w:rFonts w:ascii="Palatino Linotype" w:hAnsi="Palatino Linotype" w:cs="Arial"/>
          <w:i/>
          <w:iCs/>
          <w:sz w:val="22"/>
          <w:szCs w:val="22"/>
          <w:lang w:val="es-ES_tradnl"/>
        </w:rPr>
        <w:lastRenderedPageBreak/>
        <w:t>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336E21" w:rsidRPr="0027192C" w:rsidRDefault="00336E21" w:rsidP="004174E3">
      <w:pPr>
        <w:spacing w:after="0" w:line="360" w:lineRule="auto"/>
        <w:jc w:val="both"/>
        <w:rPr>
          <w:rFonts w:ascii="Palatino Linotype" w:hAnsi="Palatino Linotype" w:cs="Arial"/>
          <w:sz w:val="24"/>
          <w:szCs w:val="24"/>
        </w:rPr>
      </w:pPr>
    </w:p>
    <w:p w:rsidR="00951E62"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El </w:t>
      </w:r>
      <w:r w:rsidRPr="0027192C">
        <w:rPr>
          <w:rFonts w:ascii="Palatino Linotype" w:hAnsi="Palatino Linotype" w:cs="Arial"/>
          <w:b/>
          <w:sz w:val="24"/>
          <w:szCs w:val="24"/>
        </w:rPr>
        <w:t xml:space="preserve">sujeto obligado </w:t>
      </w:r>
      <w:r w:rsidRPr="0027192C">
        <w:rPr>
          <w:rFonts w:ascii="Palatino Linotype" w:hAnsi="Palatino Linotype" w:cs="Arial"/>
          <w:sz w:val="24"/>
          <w:szCs w:val="24"/>
        </w:rPr>
        <w:t>emitió su respuesta</w:t>
      </w:r>
      <w:r w:rsidR="00951E62" w:rsidRPr="0027192C">
        <w:rPr>
          <w:rFonts w:ascii="Palatino Linotype" w:hAnsi="Palatino Linotype" w:cs="Arial"/>
          <w:sz w:val="24"/>
          <w:szCs w:val="24"/>
        </w:rPr>
        <w:t xml:space="preserve"> a través de los archivos “Respuesta RM 00598.pdf”, “FACTURADO 2014 CFE.PDF”, “598-2019.pdf”, “DAP 2014.PDF”, “DAP 2017.PDF”, “DAP 2015.PDF”, “DAP 2016.PDF”, “FACTURADO 2017 CFE.PDF”, “FACTURADO 2016 CFE.PDF”, “FACTURADO 2015 CFE.PDF”, “FACTURADO 2018 CFE.PDF”, “ANEXO SOLICITUD.pdf”, “Cambio de luminarias 2016 (anexo 6).pdf”, “Cambio de luminarias ene-julio 2019 (anexo-2).pdf”, “CENSO DE LUMINARIAS ALUM. PUB. 2012 (anexo 4).pdf”, “electrificacion 2014 publicada (anexo 5).pdf”, “bases de licitación (anexo 3).pdf”, “RESPUESTA A SOL. DE INF. 598.ATIZARA.2019.pdf” y “Colocación de luminarias ene-jul 2019 (anexo 1).pdf”, de los que se procede al estudio y análisis de su contenido, en los términos siguientes:</w:t>
      </w:r>
    </w:p>
    <w:p w:rsidR="00951E62" w:rsidRPr="0027192C" w:rsidRDefault="00951E62" w:rsidP="004174E3">
      <w:pPr>
        <w:spacing w:after="0" w:line="360" w:lineRule="auto"/>
        <w:jc w:val="both"/>
        <w:rPr>
          <w:rFonts w:ascii="Palatino Linotype" w:hAnsi="Palatino Linotype" w:cs="Arial"/>
          <w:sz w:val="24"/>
          <w:szCs w:val="24"/>
        </w:rPr>
      </w:pPr>
    </w:p>
    <w:p w:rsidR="00951E62" w:rsidRPr="0027192C" w:rsidRDefault="00951E62" w:rsidP="004174E3">
      <w:pPr>
        <w:pStyle w:val="Prrafodelista"/>
        <w:numPr>
          <w:ilvl w:val="0"/>
          <w:numId w:val="17"/>
        </w:numPr>
        <w:spacing w:line="360" w:lineRule="auto"/>
        <w:jc w:val="both"/>
        <w:rPr>
          <w:rFonts w:ascii="Palatino Linotype" w:hAnsi="Palatino Linotype" w:cs="Arial"/>
        </w:rPr>
      </w:pPr>
      <w:r w:rsidRPr="0027192C">
        <w:rPr>
          <w:rFonts w:ascii="Palatino Linotype" w:hAnsi="Palatino Linotype" w:cs="Arial"/>
          <w:b/>
        </w:rPr>
        <w:t>Respuesta RM 00598.pdf:</w:t>
      </w:r>
      <w:r w:rsidRPr="0027192C">
        <w:rPr>
          <w:rFonts w:ascii="Palatino Linotype" w:hAnsi="Palatino Linotype" w:cs="Arial"/>
        </w:rPr>
        <w:t xml:space="preserve"> consistente en el Memorándum SRM/DL/149/2019 de fecha cinco de agosto de dos mil diecinueve, enviado por la Subdirección de Recursos Materiales al Enlace Jurídico de la Dirección de Administración y Desarrollo de Personal, ambos del sujeto obligado, mediante el cual informa:</w:t>
      </w:r>
    </w:p>
    <w:p w:rsidR="00DC25DC" w:rsidRPr="0027192C" w:rsidRDefault="00DC25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lastRenderedPageBreak/>
        <w:t>“Al respecto le indico que en cuanto a los numerales 3 (párrafo 4°), 5, apartados I (numeral 6), II numeral 7, IV inciso j, k, l), a continuación encontrará los pasos a seguir para ingresar a la pagina de INFOEM (Información Pública de Oficio Mexiquense) con los links siguientes:</w:t>
      </w:r>
    </w:p>
    <w:p w:rsidR="00DC25DC" w:rsidRPr="0027192C" w:rsidRDefault="007460A7" w:rsidP="004174E3">
      <w:pPr>
        <w:pStyle w:val="Prrafodelista"/>
        <w:ind w:left="720"/>
        <w:jc w:val="both"/>
        <w:rPr>
          <w:rFonts w:ascii="Palatino Linotype" w:hAnsi="Palatino Linotype" w:cs="Arial"/>
          <w:i/>
          <w:sz w:val="22"/>
        </w:rPr>
      </w:pPr>
      <w:hyperlink r:id="rId11" w:history="1">
        <w:r w:rsidR="00DC25DC" w:rsidRPr="0027192C">
          <w:rPr>
            <w:rStyle w:val="Hipervnculo"/>
            <w:rFonts w:ascii="Palatino Linotype" w:hAnsi="Palatino Linotype" w:cs="Arial"/>
            <w:i/>
            <w:color w:val="auto"/>
            <w:sz w:val="22"/>
          </w:rPr>
          <w:t>https://www.ipomex.org.mx/ipo3/lgt/indice/atizapandezaragoza.web</w:t>
        </w:r>
      </w:hyperlink>
    </w:p>
    <w:p w:rsidR="00DC25DC" w:rsidRPr="0027192C" w:rsidRDefault="00DC25DC" w:rsidP="004174E3">
      <w:pPr>
        <w:pStyle w:val="Prrafodelista"/>
        <w:ind w:left="720"/>
        <w:jc w:val="both"/>
        <w:rPr>
          <w:rFonts w:ascii="Palatino Linotype" w:hAnsi="Palatino Linotype" w:cs="Arial"/>
          <w:i/>
          <w:sz w:val="22"/>
        </w:rPr>
      </w:pPr>
    </w:p>
    <w:p w:rsidR="00DC25DC" w:rsidRPr="0027192C" w:rsidRDefault="007460A7" w:rsidP="004174E3">
      <w:pPr>
        <w:pStyle w:val="Prrafodelista"/>
        <w:ind w:left="720"/>
        <w:jc w:val="both"/>
        <w:rPr>
          <w:rFonts w:ascii="Palatino Linotype" w:hAnsi="Palatino Linotype" w:cs="Arial"/>
          <w:i/>
          <w:sz w:val="22"/>
        </w:rPr>
      </w:pPr>
      <w:hyperlink r:id="rId12" w:history="1">
        <w:r w:rsidR="00DC25DC" w:rsidRPr="0027192C">
          <w:rPr>
            <w:rStyle w:val="Hipervnculo"/>
            <w:rFonts w:ascii="Palatino Linotype" w:hAnsi="Palatino Linotype" w:cs="Arial"/>
            <w:i/>
            <w:color w:val="auto"/>
            <w:sz w:val="22"/>
          </w:rPr>
          <w:t>https://www.ipomex.org.mx/ipo3/lgt/indice/ATIZAPANDEZARAGOZA/art_92_xxix_a/1.web</w:t>
        </w:r>
      </w:hyperlink>
      <w:r w:rsidR="00DC25DC" w:rsidRPr="0027192C">
        <w:rPr>
          <w:rFonts w:ascii="Palatino Linotype" w:hAnsi="Palatino Linotype" w:cs="Arial"/>
          <w:i/>
          <w:sz w:val="22"/>
        </w:rPr>
        <w:t xml:space="preserve"> </w:t>
      </w:r>
    </w:p>
    <w:p w:rsidR="00DC25DC" w:rsidRPr="0027192C" w:rsidRDefault="00DC25DC" w:rsidP="004174E3">
      <w:pPr>
        <w:pStyle w:val="Prrafodelista"/>
        <w:ind w:left="720"/>
        <w:jc w:val="both"/>
        <w:rPr>
          <w:rFonts w:ascii="Palatino Linotype" w:hAnsi="Palatino Linotype" w:cs="Arial"/>
          <w:i/>
          <w:sz w:val="22"/>
        </w:rPr>
      </w:pPr>
    </w:p>
    <w:p w:rsidR="00DC25DC" w:rsidRPr="0027192C" w:rsidRDefault="007460A7" w:rsidP="004174E3">
      <w:pPr>
        <w:pStyle w:val="Prrafodelista"/>
        <w:ind w:left="720"/>
        <w:jc w:val="both"/>
        <w:rPr>
          <w:rFonts w:ascii="Palatino Linotype" w:hAnsi="Palatino Linotype" w:cs="Arial"/>
          <w:i/>
          <w:sz w:val="22"/>
        </w:rPr>
      </w:pPr>
      <w:hyperlink r:id="rId13" w:history="1">
        <w:r w:rsidR="00DC25DC" w:rsidRPr="0027192C">
          <w:rPr>
            <w:rStyle w:val="Hipervnculo"/>
            <w:rFonts w:ascii="Palatino Linotype" w:hAnsi="Palatino Linotype" w:cs="Arial"/>
            <w:i/>
            <w:color w:val="auto"/>
            <w:sz w:val="22"/>
          </w:rPr>
          <w:t>https://www.ipomex.org.mx/ipo/lgt/indice/atizapandezaragoza/liticitaciones/0.web?g=lamparas&amp;cx=011165733734174506528%3Aahtt56fj2j4&amp;cof=FORID%3A11&amp;je=UTF-8</w:t>
        </w:r>
      </w:hyperlink>
      <w:r w:rsidR="00DC25DC" w:rsidRPr="0027192C">
        <w:rPr>
          <w:rFonts w:ascii="Palatino Linotype" w:hAnsi="Palatino Linotype" w:cs="Arial"/>
          <w:i/>
          <w:sz w:val="22"/>
        </w:rPr>
        <w:t xml:space="preserve"> </w:t>
      </w:r>
    </w:p>
    <w:p w:rsidR="00DC25DC" w:rsidRPr="0027192C" w:rsidRDefault="00DC25DC" w:rsidP="004174E3">
      <w:pPr>
        <w:pStyle w:val="Prrafodelista"/>
        <w:ind w:left="720"/>
        <w:jc w:val="both"/>
        <w:rPr>
          <w:rFonts w:ascii="Palatino Linotype" w:hAnsi="Palatino Linotype" w:cs="Arial"/>
          <w:i/>
          <w:sz w:val="22"/>
        </w:rPr>
      </w:pPr>
    </w:p>
    <w:p w:rsidR="00951E62" w:rsidRPr="0027192C" w:rsidRDefault="007460A7" w:rsidP="004174E3">
      <w:pPr>
        <w:pStyle w:val="Prrafodelista"/>
        <w:ind w:left="720"/>
        <w:jc w:val="both"/>
        <w:rPr>
          <w:rFonts w:ascii="Palatino Linotype" w:hAnsi="Palatino Linotype" w:cs="Arial"/>
          <w:i/>
          <w:sz w:val="22"/>
        </w:rPr>
      </w:pPr>
      <w:hyperlink r:id="rId14" w:history="1">
        <w:r w:rsidR="00DC25DC" w:rsidRPr="0027192C">
          <w:rPr>
            <w:rStyle w:val="Hipervnculo"/>
            <w:rFonts w:ascii="Palatino Linotype" w:hAnsi="Palatino Linotype" w:cs="Arial"/>
            <w:i/>
            <w:color w:val="auto"/>
            <w:sz w:val="22"/>
          </w:rPr>
          <w:t>https://www.ipomex.org.mx/ipo/lgt/indice/atizapandezaragoza/licitaciones.web?g=ltamparas&amp;cx=011165733734174506528%3Aahtt56fj2j4&amp;cof=FORID%3A11&amp;je=UTF-8</w:t>
        </w:r>
      </w:hyperlink>
      <w:r w:rsidR="00DC25DC" w:rsidRPr="0027192C">
        <w:rPr>
          <w:rFonts w:ascii="Palatino Linotype" w:hAnsi="Palatino Linotype" w:cs="Arial"/>
          <w:i/>
          <w:sz w:val="22"/>
        </w:rPr>
        <w:t>, donde podrá encontrar datos y/o licitaciones de los que claramente se desprende la información solicitada, lo anterior, de acuerdo con lo establecido por los artículos 12 y 59 fracción ll de la Ley de Transparencia y Acceso a la Información Pública del Estado de México y sus Municipios.</w:t>
      </w:r>
    </w:p>
    <w:p w:rsidR="00DC25DC" w:rsidRPr="0027192C" w:rsidRDefault="00DC25DC" w:rsidP="004174E3">
      <w:pPr>
        <w:pStyle w:val="Prrafodelista"/>
        <w:ind w:left="720"/>
        <w:jc w:val="both"/>
        <w:rPr>
          <w:rFonts w:ascii="Palatino Linotype" w:hAnsi="Palatino Linotype" w:cs="Arial"/>
          <w:i/>
          <w:sz w:val="22"/>
        </w:rPr>
      </w:pPr>
    </w:p>
    <w:p w:rsidR="00DC25DC" w:rsidRPr="0027192C" w:rsidRDefault="00DC25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(Transcripción de los artículos)</w:t>
      </w:r>
    </w:p>
    <w:p w:rsidR="00DC25DC" w:rsidRPr="0027192C" w:rsidRDefault="00DC25DC" w:rsidP="004174E3">
      <w:pPr>
        <w:pStyle w:val="Prrafodelista"/>
        <w:ind w:left="720"/>
        <w:jc w:val="both"/>
        <w:rPr>
          <w:rFonts w:ascii="Palatino Linotype" w:hAnsi="Palatino Linotype" w:cs="Arial"/>
          <w:i/>
          <w:sz w:val="22"/>
        </w:rPr>
      </w:pPr>
    </w:p>
    <w:p w:rsidR="00DC25DC" w:rsidRPr="0027192C" w:rsidRDefault="00DC25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 xml:space="preserve">Cabe hacer mención que por lo que respecta a los numerales 1, 2, 3, 4, 6, 7, apartados </w:t>
      </w:r>
      <w:r w:rsidR="00846777" w:rsidRPr="0027192C">
        <w:rPr>
          <w:rFonts w:ascii="Palatino Linotype" w:hAnsi="Palatino Linotype" w:cs="Arial"/>
          <w:i/>
          <w:sz w:val="22"/>
        </w:rPr>
        <w:t>I</w:t>
      </w:r>
      <w:r w:rsidRPr="0027192C">
        <w:rPr>
          <w:rFonts w:ascii="Palatino Linotype" w:hAnsi="Palatino Linotype" w:cs="Arial"/>
          <w:i/>
          <w:sz w:val="22"/>
        </w:rPr>
        <w:t xml:space="preserve">, </w:t>
      </w:r>
      <w:r w:rsidR="00846777" w:rsidRPr="0027192C">
        <w:rPr>
          <w:rFonts w:ascii="Palatino Linotype" w:hAnsi="Palatino Linotype" w:cs="Arial"/>
          <w:i/>
          <w:sz w:val="22"/>
        </w:rPr>
        <w:t>II</w:t>
      </w:r>
      <w:r w:rsidRPr="0027192C">
        <w:rPr>
          <w:rFonts w:ascii="Palatino Linotype" w:hAnsi="Palatino Linotype" w:cs="Arial"/>
          <w:i/>
          <w:sz w:val="22"/>
        </w:rPr>
        <w:t xml:space="preserve">, </w:t>
      </w:r>
      <w:r w:rsidR="00846777" w:rsidRPr="0027192C">
        <w:rPr>
          <w:rFonts w:ascii="Palatino Linotype" w:hAnsi="Palatino Linotype" w:cs="Arial"/>
          <w:i/>
          <w:sz w:val="22"/>
        </w:rPr>
        <w:t>III</w:t>
      </w:r>
      <w:r w:rsidRPr="0027192C">
        <w:rPr>
          <w:rFonts w:ascii="Palatino Linotype" w:hAnsi="Palatino Linotype" w:cs="Arial"/>
          <w:i/>
          <w:sz w:val="22"/>
        </w:rPr>
        <w:t>, I</w:t>
      </w:r>
      <w:r w:rsidR="00846777" w:rsidRPr="0027192C">
        <w:rPr>
          <w:rFonts w:ascii="Palatino Linotype" w:hAnsi="Palatino Linotype" w:cs="Arial"/>
          <w:i/>
          <w:sz w:val="22"/>
        </w:rPr>
        <w:t>V</w:t>
      </w:r>
      <w:r w:rsidRPr="0027192C">
        <w:rPr>
          <w:rFonts w:ascii="Palatino Linotype" w:hAnsi="Palatino Linotype" w:cs="Arial"/>
          <w:i/>
          <w:sz w:val="22"/>
        </w:rPr>
        <w:t xml:space="preserve"> y V no contamos con la información correspondiente ya que esta Subdirección solo tiene atribuciones para elaborar y ejecutar las licitaciones públicas, invitaciones restringidas y las adjudicaciones directas que se requieren para la adquisición de bienes muebles y la contratación de servicios que requieran las áreas que integran de acuerdo a los requisitos establecidos en las diversas disposiciones legales aplicables.</w:t>
      </w:r>
    </w:p>
    <w:p w:rsidR="00E3169D" w:rsidRPr="0027192C" w:rsidRDefault="00E3169D" w:rsidP="004174E3">
      <w:pPr>
        <w:pStyle w:val="Prrafodelista"/>
        <w:ind w:left="720"/>
        <w:jc w:val="both"/>
        <w:rPr>
          <w:rFonts w:ascii="Palatino Linotype" w:hAnsi="Palatino Linotype" w:cs="Arial"/>
          <w:i/>
          <w:sz w:val="22"/>
        </w:rPr>
      </w:pPr>
    </w:p>
    <w:p w:rsidR="00DC25DC" w:rsidRPr="0027192C" w:rsidRDefault="00DC25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Así mismo le informo que la licitación 2019 de alumbrado público aún se encuentra en proceso.</w:t>
      </w:r>
      <w:r w:rsidR="00E3169D" w:rsidRPr="0027192C">
        <w:rPr>
          <w:rFonts w:ascii="Palatino Linotype" w:hAnsi="Palatino Linotype" w:cs="Arial"/>
          <w:i/>
          <w:sz w:val="22"/>
        </w:rPr>
        <w:t>” (sic)</w:t>
      </w:r>
    </w:p>
    <w:p w:rsidR="00951E62" w:rsidRPr="0027192C" w:rsidRDefault="00951E62" w:rsidP="004174E3">
      <w:pPr>
        <w:spacing w:after="0" w:line="360" w:lineRule="auto"/>
        <w:jc w:val="both"/>
        <w:rPr>
          <w:rFonts w:ascii="Palatino Linotype" w:hAnsi="Palatino Linotype" w:cs="Arial"/>
          <w:sz w:val="24"/>
          <w:szCs w:val="24"/>
        </w:rPr>
      </w:pPr>
    </w:p>
    <w:p w:rsidR="00E3169D" w:rsidRPr="0027192C" w:rsidRDefault="00E3169D" w:rsidP="004174E3">
      <w:pPr>
        <w:pStyle w:val="Prrafodelista"/>
        <w:numPr>
          <w:ilvl w:val="0"/>
          <w:numId w:val="17"/>
        </w:numPr>
        <w:spacing w:line="360" w:lineRule="auto"/>
        <w:jc w:val="both"/>
        <w:rPr>
          <w:rFonts w:ascii="Palatino Linotype" w:hAnsi="Palatino Linotype" w:cs="Arial"/>
          <w:b/>
        </w:rPr>
      </w:pPr>
      <w:r w:rsidRPr="0027192C">
        <w:rPr>
          <w:rFonts w:ascii="Palatino Linotype" w:hAnsi="Palatino Linotype" w:cs="Arial"/>
          <w:b/>
        </w:rPr>
        <w:t xml:space="preserve">FACTURADO 2014 CFE.PDF: </w:t>
      </w:r>
      <w:r w:rsidRPr="0027192C">
        <w:rPr>
          <w:rFonts w:ascii="Palatino Linotype" w:hAnsi="Palatino Linotype" w:cs="Arial"/>
        </w:rPr>
        <w:t>consistente en el auxiliar contable por rango de fecha del uno de enero al treinta y uno de diciembre de dos mil catorce, del que se observan los pagos por concepto de energía eléctrica y alumbrado público.</w:t>
      </w:r>
    </w:p>
    <w:p w:rsidR="00E3169D" w:rsidRPr="0027192C" w:rsidRDefault="00E3169D" w:rsidP="004174E3">
      <w:pPr>
        <w:pStyle w:val="Prrafodelista"/>
        <w:spacing w:line="360" w:lineRule="auto"/>
        <w:ind w:left="720"/>
        <w:jc w:val="both"/>
        <w:rPr>
          <w:rFonts w:ascii="Palatino Linotype" w:hAnsi="Palatino Linotype" w:cs="Arial"/>
          <w:b/>
        </w:rPr>
      </w:pPr>
    </w:p>
    <w:p w:rsidR="00E3169D" w:rsidRPr="0027192C" w:rsidRDefault="00E3169D" w:rsidP="004174E3">
      <w:pPr>
        <w:pStyle w:val="Prrafodelista"/>
        <w:numPr>
          <w:ilvl w:val="0"/>
          <w:numId w:val="17"/>
        </w:numPr>
        <w:spacing w:line="360" w:lineRule="auto"/>
        <w:jc w:val="both"/>
        <w:rPr>
          <w:rFonts w:ascii="Palatino Linotype" w:hAnsi="Palatino Linotype" w:cs="Arial"/>
          <w:b/>
        </w:rPr>
      </w:pPr>
      <w:r w:rsidRPr="0027192C">
        <w:rPr>
          <w:rFonts w:ascii="Palatino Linotype" w:hAnsi="Palatino Linotype" w:cs="Arial"/>
          <w:b/>
        </w:rPr>
        <w:t>598-2019.pdf:</w:t>
      </w:r>
      <w:r w:rsidRPr="0027192C">
        <w:rPr>
          <w:rFonts w:ascii="Palatino Linotype" w:hAnsi="Palatino Linotype" w:cs="Arial"/>
        </w:rPr>
        <w:t xml:space="preserve"> consistente en el oficio TM/STE/2496/2019 del diecinueve de agosto de dos mil diecinueve, </w:t>
      </w:r>
      <w:r w:rsidR="00B9753D" w:rsidRPr="0027192C">
        <w:rPr>
          <w:rFonts w:ascii="Palatino Linotype" w:hAnsi="Palatino Linotype" w:cs="Arial"/>
        </w:rPr>
        <w:t xml:space="preserve">mediante el cual el Tesorero Municipal, informa </w:t>
      </w:r>
      <w:r w:rsidR="00B9753D" w:rsidRPr="0027192C">
        <w:rPr>
          <w:rFonts w:ascii="Palatino Linotype" w:hAnsi="Palatino Linotype" w:cs="Arial"/>
        </w:rPr>
        <w:lastRenderedPageBreak/>
        <w:t>que emite su respuesta a la solicitud de información 00598/ATIZARA/IP/2019, a través de archivos adjuntos.</w:t>
      </w:r>
    </w:p>
    <w:p w:rsidR="00B9753D" w:rsidRPr="0027192C" w:rsidRDefault="00B9753D" w:rsidP="004174E3">
      <w:pPr>
        <w:pStyle w:val="Prrafodelista"/>
        <w:rPr>
          <w:rFonts w:ascii="Palatino Linotype" w:hAnsi="Palatino Linotype" w:cs="Arial"/>
          <w:b/>
        </w:rPr>
      </w:pPr>
    </w:p>
    <w:p w:rsidR="00B9753D" w:rsidRPr="0027192C" w:rsidRDefault="00553DEE" w:rsidP="004174E3">
      <w:pPr>
        <w:pStyle w:val="Prrafodelista"/>
        <w:numPr>
          <w:ilvl w:val="0"/>
          <w:numId w:val="17"/>
        </w:numPr>
        <w:spacing w:line="360" w:lineRule="auto"/>
        <w:jc w:val="both"/>
        <w:rPr>
          <w:rFonts w:ascii="Palatino Linotype" w:hAnsi="Palatino Linotype" w:cs="Arial"/>
          <w:b/>
        </w:rPr>
      </w:pPr>
      <w:r w:rsidRPr="0027192C">
        <w:rPr>
          <w:rFonts w:ascii="Palatino Linotype" w:hAnsi="Palatino Linotype" w:cs="Arial"/>
        </w:rPr>
        <w:t xml:space="preserve">Por lo que corresponde a los archivos </w:t>
      </w:r>
      <w:r w:rsidR="00B9753D" w:rsidRPr="0027192C">
        <w:rPr>
          <w:rFonts w:ascii="Palatino Linotype" w:hAnsi="Palatino Linotype" w:cs="Arial"/>
          <w:b/>
        </w:rPr>
        <w:t>DAP 2014.PDF, DAP 2017.PDF, DAP 2015.PDF y DAP 2016.PDF:</w:t>
      </w:r>
      <w:r w:rsidR="00B9753D" w:rsidRPr="0027192C">
        <w:rPr>
          <w:rFonts w:ascii="Palatino Linotype" w:hAnsi="Palatino Linotype" w:cs="Arial"/>
        </w:rPr>
        <w:t xml:space="preserve"> </w:t>
      </w:r>
      <w:r w:rsidRPr="0027192C">
        <w:rPr>
          <w:rFonts w:ascii="Palatino Linotype" w:hAnsi="Palatino Linotype" w:cs="Arial"/>
        </w:rPr>
        <w:t>consistente en los auxiliares contables por rango de fecha de los años 2014, 2015, 2016 y 2017, de los que ese observan los ingresos recaudados los Derechos de Alumbrado Público “DAP”.</w:t>
      </w:r>
    </w:p>
    <w:p w:rsidR="00553DEE" w:rsidRPr="0027192C" w:rsidRDefault="00553DEE" w:rsidP="004174E3">
      <w:pPr>
        <w:pStyle w:val="Prrafodelista"/>
        <w:rPr>
          <w:rFonts w:ascii="Palatino Linotype" w:hAnsi="Palatino Linotype" w:cs="Arial"/>
          <w:b/>
        </w:rPr>
      </w:pPr>
    </w:p>
    <w:p w:rsidR="00553DEE" w:rsidRPr="0027192C" w:rsidRDefault="00996D39" w:rsidP="004174E3">
      <w:pPr>
        <w:pStyle w:val="Prrafodelista"/>
        <w:numPr>
          <w:ilvl w:val="0"/>
          <w:numId w:val="17"/>
        </w:numPr>
        <w:spacing w:line="360" w:lineRule="auto"/>
        <w:jc w:val="both"/>
        <w:rPr>
          <w:rFonts w:ascii="Palatino Linotype" w:hAnsi="Palatino Linotype" w:cs="Arial"/>
          <w:b/>
        </w:rPr>
      </w:pPr>
      <w:r w:rsidRPr="0027192C">
        <w:rPr>
          <w:rFonts w:ascii="Palatino Linotype" w:hAnsi="Palatino Linotype" w:cs="Arial"/>
        </w:rPr>
        <w:t xml:space="preserve">Así mismo, de los archivos </w:t>
      </w:r>
      <w:r w:rsidRPr="0027192C">
        <w:rPr>
          <w:rFonts w:ascii="Palatino Linotype" w:hAnsi="Palatino Linotype" w:cs="Arial"/>
          <w:b/>
        </w:rPr>
        <w:t>FACTURADO 2017 CFE.PDF, FACTURADO 2016 CFE.PDF, FACTURADO 2015 CFE.PDF y FACTURADO 2018 CFE.PDF</w:t>
      </w:r>
      <w:r w:rsidRPr="0027192C">
        <w:rPr>
          <w:rFonts w:ascii="Palatino Linotype" w:hAnsi="Palatino Linotype" w:cs="Arial"/>
        </w:rPr>
        <w:t xml:space="preserve"> relativos a los auxiliares contables por rango de fecha de los años 2015, 2016, 2017 y 2018, los cuales contienen la relación de pagos efectuados a la Comisión Federal de Electricidad por concepto de suministro de energía eléctrica para alumbrado público.</w:t>
      </w:r>
    </w:p>
    <w:p w:rsidR="00015F1C" w:rsidRPr="0027192C" w:rsidRDefault="00015F1C" w:rsidP="004174E3">
      <w:pPr>
        <w:pStyle w:val="Prrafodelista"/>
        <w:rPr>
          <w:rFonts w:ascii="Palatino Linotype" w:hAnsi="Palatino Linotype" w:cs="Arial"/>
          <w:b/>
        </w:rPr>
      </w:pPr>
    </w:p>
    <w:p w:rsidR="00015F1C" w:rsidRPr="0027192C" w:rsidRDefault="00015F1C" w:rsidP="004174E3">
      <w:pPr>
        <w:pStyle w:val="Prrafodelista"/>
        <w:numPr>
          <w:ilvl w:val="0"/>
          <w:numId w:val="17"/>
        </w:numPr>
        <w:spacing w:line="360" w:lineRule="auto"/>
        <w:jc w:val="both"/>
        <w:rPr>
          <w:rFonts w:ascii="Palatino Linotype" w:hAnsi="Palatino Linotype" w:cs="Arial"/>
          <w:b/>
        </w:rPr>
      </w:pPr>
      <w:r w:rsidRPr="0027192C">
        <w:rPr>
          <w:rFonts w:ascii="Palatino Linotype" w:hAnsi="Palatino Linotype" w:cs="Arial"/>
          <w:b/>
        </w:rPr>
        <w:t>ANEXO SOLICITUD.pdf:</w:t>
      </w:r>
      <w:r w:rsidRPr="0027192C">
        <w:rPr>
          <w:rFonts w:ascii="Palatino Linotype" w:hAnsi="Palatino Linotype" w:cs="Arial"/>
        </w:rPr>
        <w:t xml:space="preserve"> contiene la tabla de número de juicios de los años 2013 a 2019</w:t>
      </w:r>
      <w:r w:rsidR="004A1252" w:rsidRPr="0027192C">
        <w:rPr>
          <w:rFonts w:ascii="Palatino Linotype" w:hAnsi="Palatino Linotype" w:cs="Arial"/>
        </w:rPr>
        <w:t>, apreciándose lo siguiente:</w:t>
      </w:r>
    </w:p>
    <w:p w:rsidR="004A1252" w:rsidRPr="0027192C" w:rsidRDefault="004A1252" w:rsidP="004174E3">
      <w:pPr>
        <w:pStyle w:val="Prrafodelista"/>
        <w:rPr>
          <w:rFonts w:ascii="Palatino Linotype" w:hAnsi="Palatino Linotype" w:cs="Arial"/>
          <w:b/>
        </w:rPr>
      </w:pPr>
    </w:p>
    <w:p w:rsidR="004A1252" w:rsidRPr="0027192C" w:rsidRDefault="004A1252" w:rsidP="004174E3">
      <w:pPr>
        <w:pStyle w:val="Prrafodelista"/>
        <w:spacing w:line="360" w:lineRule="auto"/>
        <w:ind w:left="720"/>
        <w:jc w:val="both"/>
        <w:rPr>
          <w:rFonts w:ascii="Palatino Linotype" w:hAnsi="Palatino Linotype" w:cs="Arial"/>
          <w:b/>
        </w:rPr>
      </w:pPr>
      <w:r w:rsidRPr="0027192C">
        <w:rPr>
          <w:rFonts w:ascii="Palatino Linotype" w:hAnsi="Palatino Linotype" w:cs="Arial"/>
          <w:b/>
          <w:noProof/>
          <w:lang w:val="es-MX" w:eastAsia="es-MX"/>
        </w:rPr>
        <w:drawing>
          <wp:inline distT="0" distB="0" distL="0" distR="0">
            <wp:extent cx="3991532" cy="1619476"/>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5">
                      <a:extLst>
                        <a:ext uri="{28A0092B-C50C-407E-A947-70E740481C1C}">
                          <a14:useLocalDpi xmlns:a14="http://schemas.microsoft.com/office/drawing/2010/main" val="0"/>
                        </a:ext>
                      </a:extLst>
                    </a:blip>
                    <a:stretch>
                      <a:fillRect/>
                    </a:stretch>
                  </pic:blipFill>
                  <pic:spPr>
                    <a:xfrm>
                      <a:off x="0" y="0"/>
                      <a:ext cx="3991532" cy="1619476"/>
                    </a:xfrm>
                    <a:prstGeom prst="rect">
                      <a:avLst/>
                    </a:prstGeom>
                  </pic:spPr>
                </pic:pic>
              </a:graphicData>
            </a:graphic>
          </wp:inline>
        </w:drawing>
      </w:r>
    </w:p>
    <w:p w:rsidR="00951E62" w:rsidRPr="0027192C" w:rsidRDefault="00951E62" w:rsidP="004174E3">
      <w:pPr>
        <w:spacing w:after="0" w:line="360" w:lineRule="auto"/>
        <w:jc w:val="both"/>
        <w:rPr>
          <w:rFonts w:ascii="Palatino Linotype" w:hAnsi="Palatino Linotype" w:cs="Arial"/>
          <w:sz w:val="24"/>
          <w:szCs w:val="24"/>
        </w:rPr>
      </w:pPr>
    </w:p>
    <w:p w:rsidR="00951E62" w:rsidRPr="0027192C" w:rsidRDefault="004A1252" w:rsidP="004174E3">
      <w:pPr>
        <w:pStyle w:val="Prrafodelista"/>
        <w:numPr>
          <w:ilvl w:val="0"/>
          <w:numId w:val="17"/>
        </w:numPr>
        <w:spacing w:line="360" w:lineRule="auto"/>
        <w:jc w:val="both"/>
        <w:rPr>
          <w:rFonts w:ascii="Palatino Linotype" w:hAnsi="Palatino Linotype" w:cs="Arial"/>
        </w:rPr>
      </w:pPr>
      <w:r w:rsidRPr="0027192C">
        <w:rPr>
          <w:rFonts w:ascii="Palatino Linotype" w:hAnsi="Palatino Linotype" w:cs="Arial"/>
          <w:b/>
        </w:rPr>
        <w:lastRenderedPageBreak/>
        <w:t>Cambio de luminarias 2016 (anexo 6).pdf:</w:t>
      </w:r>
      <w:r w:rsidRPr="0027192C">
        <w:rPr>
          <w:rFonts w:ascii="Palatino Linotype" w:hAnsi="Palatino Linotype" w:cs="Arial"/>
        </w:rPr>
        <w:t xml:space="preserve"> contiene la relación de las colonias y el número de luminarias que fueron colocadas en el año dos mil dieciséis, se inserta para mayor referencia:</w:t>
      </w:r>
    </w:p>
    <w:p w:rsidR="004A1252" w:rsidRPr="0027192C" w:rsidRDefault="004A1252" w:rsidP="004174E3">
      <w:pPr>
        <w:pStyle w:val="Prrafodelista"/>
        <w:spacing w:line="360" w:lineRule="auto"/>
        <w:ind w:left="720"/>
        <w:jc w:val="both"/>
        <w:rPr>
          <w:rFonts w:ascii="Palatino Linotype" w:hAnsi="Palatino Linotype" w:cs="Arial"/>
        </w:rPr>
      </w:pPr>
    </w:p>
    <w:p w:rsidR="004A1252" w:rsidRPr="0027192C" w:rsidRDefault="004A1252" w:rsidP="004174E3">
      <w:pPr>
        <w:pStyle w:val="Prrafodelista"/>
        <w:spacing w:line="360" w:lineRule="auto"/>
        <w:ind w:left="720"/>
        <w:jc w:val="both"/>
        <w:rPr>
          <w:rFonts w:ascii="Palatino Linotype" w:hAnsi="Palatino Linotype" w:cs="Arial"/>
        </w:rPr>
      </w:pPr>
      <w:r w:rsidRPr="0027192C">
        <w:rPr>
          <w:rFonts w:ascii="Palatino Linotype" w:hAnsi="Palatino Linotype" w:cs="Arial"/>
          <w:noProof/>
          <w:lang w:val="es-MX" w:eastAsia="es-MX"/>
        </w:rPr>
        <w:drawing>
          <wp:inline distT="0" distB="0" distL="0" distR="0">
            <wp:extent cx="4124901" cy="5477639"/>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6">
                      <a:extLst>
                        <a:ext uri="{28A0092B-C50C-407E-A947-70E740481C1C}">
                          <a14:useLocalDpi xmlns:a14="http://schemas.microsoft.com/office/drawing/2010/main" val="0"/>
                        </a:ext>
                      </a:extLst>
                    </a:blip>
                    <a:stretch>
                      <a:fillRect/>
                    </a:stretch>
                  </pic:blipFill>
                  <pic:spPr>
                    <a:xfrm>
                      <a:off x="0" y="0"/>
                      <a:ext cx="4124901" cy="5477639"/>
                    </a:xfrm>
                    <a:prstGeom prst="rect">
                      <a:avLst/>
                    </a:prstGeom>
                  </pic:spPr>
                </pic:pic>
              </a:graphicData>
            </a:graphic>
          </wp:inline>
        </w:drawing>
      </w:r>
    </w:p>
    <w:p w:rsidR="004A1252" w:rsidRPr="0027192C" w:rsidRDefault="004A1252" w:rsidP="004174E3">
      <w:pPr>
        <w:spacing w:after="0" w:line="360" w:lineRule="auto"/>
        <w:jc w:val="both"/>
        <w:rPr>
          <w:rFonts w:ascii="Palatino Linotype" w:hAnsi="Palatino Linotype" w:cs="Arial"/>
          <w:sz w:val="24"/>
          <w:szCs w:val="24"/>
        </w:rPr>
      </w:pPr>
    </w:p>
    <w:p w:rsidR="004A1252" w:rsidRPr="0027192C" w:rsidRDefault="00BD52F2" w:rsidP="004174E3">
      <w:pPr>
        <w:pStyle w:val="Prrafodelista"/>
        <w:numPr>
          <w:ilvl w:val="0"/>
          <w:numId w:val="17"/>
        </w:numPr>
        <w:spacing w:line="360" w:lineRule="auto"/>
        <w:jc w:val="both"/>
        <w:rPr>
          <w:rFonts w:ascii="Palatino Linotype" w:hAnsi="Palatino Linotype" w:cs="Arial"/>
        </w:rPr>
      </w:pPr>
      <w:r w:rsidRPr="0027192C">
        <w:rPr>
          <w:rFonts w:ascii="Palatino Linotype" w:hAnsi="Palatino Linotype" w:cs="Arial"/>
          <w:b/>
        </w:rPr>
        <w:lastRenderedPageBreak/>
        <w:t>Cambio de luminarias ene-julio 2019 (anexo-2).pdf:</w:t>
      </w:r>
      <w:r w:rsidRPr="0027192C">
        <w:rPr>
          <w:rFonts w:ascii="Palatino Linotype" w:hAnsi="Palatino Linotype" w:cs="Arial"/>
        </w:rPr>
        <w:t xml:space="preserve"> contiene la relación del cambio de luminarias por lo que corresponde a los </w:t>
      </w:r>
      <w:r w:rsidR="00D443BF" w:rsidRPr="0027192C">
        <w:rPr>
          <w:rFonts w:ascii="Palatino Linotype" w:hAnsi="Palatino Linotype" w:cs="Arial"/>
        </w:rPr>
        <w:t>meses</w:t>
      </w:r>
      <w:r w:rsidRPr="0027192C">
        <w:rPr>
          <w:rFonts w:ascii="Palatino Linotype" w:hAnsi="Palatino Linotype" w:cs="Arial"/>
        </w:rPr>
        <w:t xml:space="preserve"> de enero a julio del año dos mil diecinueve.</w:t>
      </w:r>
    </w:p>
    <w:p w:rsidR="00BD52F2" w:rsidRPr="0027192C" w:rsidRDefault="00BD52F2" w:rsidP="004174E3">
      <w:pPr>
        <w:pStyle w:val="Prrafodelista"/>
        <w:spacing w:line="360" w:lineRule="auto"/>
        <w:ind w:left="720"/>
        <w:jc w:val="both"/>
        <w:rPr>
          <w:rFonts w:ascii="Palatino Linotype" w:hAnsi="Palatino Linotype" w:cs="Arial"/>
        </w:rPr>
      </w:pPr>
    </w:p>
    <w:p w:rsidR="00BD52F2" w:rsidRPr="0027192C" w:rsidRDefault="00BD52F2" w:rsidP="004174E3">
      <w:pPr>
        <w:pStyle w:val="Prrafodelista"/>
        <w:numPr>
          <w:ilvl w:val="0"/>
          <w:numId w:val="17"/>
        </w:numPr>
        <w:spacing w:line="360" w:lineRule="auto"/>
        <w:jc w:val="both"/>
        <w:rPr>
          <w:rFonts w:ascii="Palatino Linotype" w:hAnsi="Palatino Linotype" w:cs="Arial"/>
        </w:rPr>
      </w:pPr>
      <w:r w:rsidRPr="0027192C">
        <w:rPr>
          <w:rFonts w:ascii="Palatino Linotype" w:hAnsi="Palatino Linotype" w:cs="Arial"/>
          <w:b/>
        </w:rPr>
        <w:t>CENSO DE LUMINARIAS ALUM. PUB. 2012 (anexo 4).pdf:</w:t>
      </w:r>
      <w:r w:rsidRPr="0027192C">
        <w:rPr>
          <w:rFonts w:ascii="Palatino Linotype" w:hAnsi="Palatino Linotype" w:cs="Arial"/>
        </w:rPr>
        <w:t xml:space="preserve"> </w:t>
      </w:r>
      <w:r w:rsidR="007832B4" w:rsidRPr="0027192C">
        <w:rPr>
          <w:rFonts w:ascii="Palatino Linotype" w:hAnsi="Palatino Linotype" w:cs="Arial"/>
        </w:rPr>
        <w:t>consistente en el censo del año 2012 (dos mil doce), en el que se advierte un cuadro con los apartados de colonia o fraccionamiento, número de luminarias, tipo de luminarias, cantidad, capacidad y total.</w:t>
      </w:r>
    </w:p>
    <w:p w:rsidR="007832B4" w:rsidRPr="0027192C" w:rsidRDefault="007832B4" w:rsidP="004174E3">
      <w:pPr>
        <w:pStyle w:val="Prrafodelista"/>
        <w:rPr>
          <w:rFonts w:ascii="Palatino Linotype" w:hAnsi="Palatino Linotype" w:cs="Arial"/>
        </w:rPr>
      </w:pPr>
    </w:p>
    <w:p w:rsidR="007832B4" w:rsidRPr="0027192C" w:rsidRDefault="007832B4" w:rsidP="004174E3">
      <w:pPr>
        <w:pStyle w:val="Prrafodelista"/>
        <w:numPr>
          <w:ilvl w:val="0"/>
          <w:numId w:val="17"/>
        </w:numPr>
        <w:spacing w:line="360" w:lineRule="auto"/>
        <w:jc w:val="both"/>
        <w:rPr>
          <w:rFonts w:ascii="Palatino Linotype" w:hAnsi="Palatino Linotype" w:cs="Arial"/>
        </w:rPr>
      </w:pPr>
      <w:r w:rsidRPr="0027192C">
        <w:rPr>
          <w:rFonts w:ascii="Palatino Linotype" w:hAnsi="Palatino Linotype" w:cs="Arial"/>
          <w:b/>
        </w:rPr>
        <w:t>electrificacion 2014 publicada (anexo 5).pdf:</w:t>
      </w:r>
      <w:r w:rsidRPr="0027192C">
        <w:rPr>
          <w:rFonts w:ascii="Palatino Linotype" w:hAnsi="Palatino Linotype" w:cs="Arial"/>
        </w:rPr>
        <w:t xml:space="preserve"> </w:t>
      </w:r>
      <w:r w:rsidR="001508A1" w:rsidRPr="0027192C">
        <w:rPr>
          <w:rFonts w:ascii="Palatino Linotype" w:hAnsi="Palatino Linotype" w:cs="Arial"/>
        </w:rPr>
        <w:t xml:space="preserve">consistente en la página 126 del Informe de actividades del </w:t>
      </w:r>
      <w:r w:rsidR="001508A1" w:rsidRPr="0027192C">
        <w:rPr>
          <w:rFonts w:ascii="Palatino Linotype" w:hAnsi="Palatino Linotype" w:cs="Arial"/>
          <w:b/>
        </w:rPr>
        <w:t>sujeto obligado,</w:t>
      </w:r>
      <w:r w:rsidR="001508A1" w:rsidRPr="0027192C">
        <w:rPr>
          <w:rFonts w:ascii="Palatino Linotype" w:hAnsi="Palatino Linotype" w:cs="Arial"/>
        </w:rPr>
        <w:t xml:space="preserve"> sin apreciarse a que ejercicio fiscal se refiere, no obstante, se observa que la información contenida es relativa a Alumbrado Público, al señalar los montos de inversión, así como las vialidades que fueron dotadas del servicio de alumbrado público.</w:t>
      </w:r>
    </w:p>
    <w:p w:rsidR="00957ABF" w:rsidRPr="0027192C" w:rsidRDefault="00957ABF" w:rsidP="004174E3">
      <w:pPr>
        <w:pStyle w:val="Prrafodelista"/>
        <w:rPr>
          <w:rFonts w:ascii="Palatino Linotype" w:hAnsi="Palatino Linotype" w:cs="Arial"/>
        </w:rPr>
      </w:pPr>
    </w:p>
    <w:p w:rsidR="00957ABF" w:rsidRPr="0027192C" w:rsidRDefault="00957ABF" w:rsidP="004174E3">
      <w:pPr>
        <w:pStyle w:val="Prrafodelista"/>
        <w:numPr>
          <w:ilvl w:val="0"/>
          <w:numId w:val="17"/>
        </w:numPr>
        <w:spacing w:line="360" w:lineRule="auto"/>
        <w:jc w:val="both"/>
        <w:rPr>
          <w:rFonts w:ascii="Palatino Linotype" w:hAnsi="Palatino Linotype" w:cs="Arial"/>
          <w:b/>
        </w:rPr>
      </w:pPr>
      <w:r w:rsidRPr="0027192C">
        <w:rPr>
          <w:rFonts w:ascii="Palatino Linotype" w:hAnsi="Palatino Linotype" w:cs="Arial"/>
          <w:b/>
        </w:rPr>
        <w:t xml:space="preserve">bases de licitación (anexo 3).pdf: </w:t>
      </w:r>
      <w:r w:rsidRPr="0027192C">
        <w:rPr>
          <w:rFonts w:ascii="Palatino Linotype" w:hAnsi="Palatino Linotype" w:cs="Arial"/>
        </w:rPr>
        <w:t xml:space="preserve">Contiene las bases de la Licitación Pública Nacional número </w:t>
      </w:r>
      <w:r w:rsidRPr="0027192C">
        <w:rPr>
          <w:rFonts w:ascii="Palatino Linotype" w:hAnsi="Palatino Linotype" w:cs="Arial"/>
          <w:b/>
        </w:rPr>
        <w:t>MAZ-DAYDP-LPN-012-2018</w:t>
      </w:r>
      <w:r w:rsidRPr="0027192C">
        <w:rPr>
          <w:rFonts w:ascii="Palatino Linotype" w:hAnsi="Palatino Linotype" w:cs="Arial"/>
        </w:rPr>
        <w:t xml:space="preserve">, </w:t>
      </w:r>
      <w:r w:rsidR="00131A24" w:rsidRPr="0027192C">
        <w:rPr>
          <w:rFonts w:ascii="Palatino Linotype" w:hAnsi="Palatino Linotype" w:cs="Arial"/>
        </w:rPr>
        <w:t>relativo</w:t>
      </w:r>
      <w:r w:rsidRPr="0027192C">
        <w:rPr>
          <w:rFonts w:ascii="Palatino Linotype" w:hAnsi="Palatino Linotype" w:cs="Arial"/>
        </w:rPr>
        <w:t xml:space="preserve"> a la Adquisición de Luminarias, solicitadas por la Direcció</w:t>
      </w:r>
      <w:r w:rsidR="00E92552" w:rsidRPr="0027192C">
        <w:rPr>
          <w:rFonts w:ascii="Palatino Linotype" w:hAnsi="Palatino Linotype" w:cs="Arial"/>
        </w:rPr>
        <w:t>n de Servicios Públicos en el año dos mil dieciocho.</w:t>
      </w:r>
    </w:p>
    <w:p w:rsidR="00E92552" w:rsidRPr="0027192C" w:rsidRDefault="00E92552" w:rsidP="004174E3">
      <w:pPr>
        <w:pStyle w:val="Prrafodelista"/>
        <w:rPr>
          <w:rFonts w:ascii="Palatino Linotype" w:hAnsi="Palatino Linotype" w:cs="Arial"/>
          <w:b/>
        </w:rPr>
      </w:pPr>
    </w:p>
    <w:p w:rsidR="00E92552" w:rsidRPr="0027192C" w:rsidRDefault="00E92552" w:rsidP="004174E3">
      <w:pPr>
        <w:pStyle w:val="Prrafodelista"/>
        <w:numPr>
          <w:ilvl w:val="0"/>
          <w:numId w:val="17"/>
        </w:numPr>
        <w:spacing w:line="360" w:lineRule="auto"/>
        <w:jc w:val="both"/>
        <w:rPr>
          <w:rFonts w:ascii="Palatino Linotype" w:hAnsi="Palatino Linotype" w:cs="Arial"/>
          <w:b/>
        </w:rPr>
      </w:pPr>
      <w:r w:rsidRPr="0027192C">
        <w:rPr>
          <w:rFonts w:ascii="Palatino Linotype" w:hAnsi="Palatino Linotype" w:cs="Arial"/>
          <w:b/>
        </w:rPr>
        <w:t>RESPUESTA A SOL. DE INF. 598.ATIZARA.2019.pdf:</w:t>
      </w:r>
      <w:r w:rsidRPr="0027192C">
        <w:rPr>
          <w:rFonts w:ascii="Palatino Linotype" w:hAnsi="Palatino Linotype" w:cs="Arial"/>
        </w:rPr>
        <w:t xml:space="preserve"> consistente en el número de oficio DSP/217/2019 de fecha veintiuno de agosto de dos mil diecinueve, mediante el cual la Directora de Servicios Públicos da respuesta a la solicitud de información en los términos siguientes:</w:t>
      </w:r>
    </w:p>
    <w:p w:rsidR="00E92552" w:rsidRPr="0027192C" w:rsidRDefault="00E92552" w:rsidP="004174E3">
      <w:pPr>
        <w:pStyle w:val="Prrafodelista"/>
        <w:rPr>
          <w:rFonts w:ascii="Palatino Linotype" w:hAnsi="Palatino Linotype" w:cs="Arial"/>
          <w:b/>
        </w:rPr>
      </w:pPr>
    </w:p>
    <w:p w:rsidR="00E92552" w:rsidRPr="0027192C" w:rsidRDefault="00E92552" w:rsidP="004174E3">
      <w:pPr>
        <w:pStyle w:val="Prrafodelista"/>
        <w:ind w:left="720"/>
        <w:jc w:val="center"/>
        <w:rPr>
          <w:rFonts w:ascii="Palatino Linotype" w:hAnsi="Palatino Linotype" w:cs="Arial"/>
          <w:b/>
          <w:i/>
          <w:sz w:val="22"/>
        </w:rPr>
      </w:pPr>
      <w:r w:rsidRPr="0027192C">
        <w:rPr>
          <w:rFonts w:ascii="Palatino Linotype" w:hAnsi="Palatino Linotype" w:cs="Arial"/>
          <w:b/>
          <w:i/>
          <w:sz w:val="22"/>
        </w:rPr>
        <w:t>“CAMBIO Y COMPRA DE LUMINARIAS EN EL ALUMBRADO PÚBLICO DEL. MUNICIPIO DE ATIZAPÁN DE ZARAGOZA</w:t>
      </w:r>
    </w:p>
    <w:p w:rsidR="00E92552" w:rsidRPr="0027192C" w:rsidRDefault="00E92552"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lastRenderedPageBreak/>
        <w:t>Modernización, Mantenimiento, Compra, Arrendamiento Donación de Tecnología LED.</w:t>
      </w:r>
    </w:p>
    <w:p w:rsidR="00E92552" w:rsidRPr="0027192C" w:rsidRDefault="00E92552" w:rsidP="004174E3">
      <w:pPr>
        <w:pStyle w:val="Prrafodelista"/>
        <w:ind w:left="720"/>
        <w:jc w:val="both"/>
        <w:rPr>
          <w:rFonts w:ascii="Palatino Linotype" w:hAnsi="Palatino Linotype" w:cs="Arial"/>
          <w:i/>
          <w:sz w:val="22"/>
        </w:rPr>
      </w:pPr>
    </w:p>
    <w:p w:rsidR="00E92552" w:rsidRPr="0027192C" w:rsidRDefault="00E92552" w:rsidP="004174E3">
      <w:pPr>
        <w:pStyle w:val="Prrafodelista"/>
        <w:ind w:left="720"/>
        <w:jc w:val="both"/>
        <w:rPr>
          <w:rFonts w:ascii="Palatino Linotype" w:hAnsi="Palatino Linotype" w:cs="Arial"/>
          <w:i/>
          <w:sz w:val="22"/>
        </w:rPr>
      </w:pPr>
      <w:r w:rsidRPr="0027192C">
        <w:rPr>
          <w:rFonts w:ascii="Palatino Linotype" w:hAnsi="Palatino Linotype" w:cs="Arial"/>
          <w:i/>
          <w:sz w:val="22"/>
        </w:rPr>
        <w:t>1.-…</w:t>
      </w:r>
    </w:p>
    <w:p w:rsidR="00E92552" w:rsidRPr="0027192C" w:rsidRDefault="00E92552"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me permito dar respuesta, tal y como obra en nuestros archivos, se anexa listado de luminarias colocadas los meses de enero a julio de 2019 (anexo 1)</w:t>
      </w:r>
    </w:p>
    <w:p w:rsidR="00E92552" w:rsidRPr="0027192C" w:rsidRDefault="00E92552" w:rsidP="004174E3">
      <w:pPr>
        <w:pStyle w:val="Prrafodelista"/>
        <w:ind w:left="720"/>
        <w:jc w:val="both"/>
        <w:rPr>
          <w:rFonts w:ascii="Palatino Linotype" w:hAnsi="Palatino Linotype" w:cs="Arial"/>
          <w:i/>
          <w:sz w:val="22"/>
        </w:rPr>
      </w:pPr>
    </w:p>
    <w:p w:rsidR="00E92552"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2</w:t>
      </w:r>
      <w:r w:rsidR="00E92552" w:rsidRPr="0027192C">
        <w:rPr>
          <w:rFonts w:ascii="Palatino Linotype" w:hAnsi="Palatino Linotype" w:cs="Arial"/>
          <w:i/>
          <w:sz w:val="22"/>
        </w:rPr>
        <w:t xml:space="preserve">.- </w:t>
      </w:r>
      <w:r w:rsidRPr="0027192C">
        <w:rPr>
          <w:rFonts w:ascii="Palatino Linotype" w:hAnsi="Palatino Linotype" w:cs="Arial"/>
          <w:i/>
          <w:sz w:val="22"/>
        </w:rPr>
        <w:t>…</w:t>
      </w:r>
    </w:p>
    <w:p w:rsidR="00E92552" w:rsidRPr="0027192C" w:rsidRDefault="00E92552"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me permito dar respuesta, tal y como obra en nuestros archivos, se anexa listado de</w:t>
      </w:r>
      <w:r w:rsidR="00784ADC" w:rsidRPr="0027192C">
        <w:rPr>
          <w:rFonts w:ascii="Palatino Linotype" w:hAnsi="Palatino Linotype" w:cs="Arial"/>
          <w:b/>
          <w:i/>
          <w:sz w:val="22"/>
        </w:rPr>
        <w:t xml:space="preserve"> </w:t>
      </w:r>
      <w:r w:rsidRPr="0027192C">
        <w:rPr>
          <w:rFonts w:ascii="Palatino Linotype" w:hAnsi="Palatino Linotype" w:cs="Arial"/>
          <w:b/>
          <w:i/>
          <w:sz w:val="22"/>
        </w:rPr>
        <w:t>luminarias colocadas correspondiente a los meses de enero a julio de 2019, (anexo 2)</w:t>
      </w:r>
    </w:p>
    <w:p w:rsidR="00784ADC" w:rsidRPr="0027192C" w:rsidRDefault="00784ADC"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De las empresas que han participado en licitaciones en el periodo del 1° enero de 2014 al 30 de abril de 2019:</w:t>
      </w:r>
    </w:p>
    <w:p w:rsidR="00784ADC" w:rsidRPr="0027192C" w:rsidRDefault="00784ADC"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 xml:space="preserve">¿Cuántas empresas participantes en la licitación cumplían con las más de 100 000 horas de vida útil del </w:t>
      </w:r>
      <w:r w:rsidR="007768A0" w:rsidRPr="0027192C">
        <w:rPr>
          <w:rFonts w:ascii="Palatino Linotype" w:hAnsi="Palatino Linotype" w:cs="Arial"/>
          <w:i/>
          <w:sz w:val="22"/>
        </w:rPr>
        <w:t>luminario que se solicitaron.</w:t>
      </w: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Conforme al artículo 12 segundo párrafo de la Ley de Transparencia y Acceso a la Información Pública del Estado de México y Municipios, le informo que no contamos con ese registro de procedimiento adquisitivo,</w:t>
      </w:r>
    </w:p>
    <w:p w:rsidR="00784ADC" w:rsidRPr="0027192C" w:rsidRDefault="00784ADC"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w:t>
      </w:r>
      <w:r w:rsidRPr="0027192C">
        <w:rPr>
          <w:rFonts w:ascii="Palatino Linotype" w:hAnsi="Palatino Linotype" w:cs="Arial"/>
          <w:b/>
          <w:i/>
          <w:sz w:val="22"/>
        </w:rPr>
        <w:t>De las empresas que cumplieron con las más de</w:t>
      </w:r>
      <w:r w:rsidRPr="0027192C">
        <w:rPr>
          <w:rFonts w:ascii="Palatino Linotype" w:hAnsi="Palatino Linotype" w:cs="Arial"/>
          <w:i/>
          <w:sz w:val="22"/>
        </w:rPr>
        <w:t xml:space="preserve"> 100 000 horas de vida útil proporcionar los certificados de cumplimiento? (prueba de las 6,000 horas)</w:t>
      </w: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Conforme al artículo 12 segundo párrafo de la Ley de Transparencia y Acceso a la Información Pública del Estado de México y Municipios, le informo que no contamos con ese registro de procedimiento adquisitivo.</w:t>
      </w:r>
    </w:p>
    <w:p w:rsidR="00784ADC" w:rsidRPr="0027192C" w:rsidRDefault="00784ADC"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w:t>
      </w:r>
      <w:r w:rsidRPr="0027192C">
        <w:rPr>
          <w:rFonts w:ascii="Palatino Linotype" w:hAnsi="Palatino Linotype" w:cs="Arial"/>
          <w:b/>
          <w:i/>
          <w:sz w:val="22"/>
        </w:rPr>
        <w:t xml:space="preserve">De las empresas que cumplieron con las más de </w:t>
      </w:r>
      <w:r w:rsidRPr="0027192C">
        <w:rPr>
          <w:rFonts w:ascii="Palatino Linotype" w:hAnsi="Palatino Linotype" w:cs="Arial"/>
          <w:i/>
          <w:sz w:val="22"/>
        </w:rPr>
        <w:t>100 000 horas de vida útil proporcionar los</w:t>
      </w:r>
      <w:r w:rsidR="00FA062E" w:rsidRPr="0027192C">
        <w:rPr>
          <w:rFonts w:ascii="Palatino Linotype" w:hAnsi="Palatino Linotype" w:cs="Arial"/>
          <w:i/>
          <w:sz w:val="22"/>
        </w:rPr>
        <w:t xml:space="preserve"> </w:t>
      </w:r>
      <w:r w:rsidRPr="0027192C">
        <w:rPr>
          <w:rFonts w:ascii="Palatino Linotype" w:hAnsi="Palatino Linotype" w:cs="Arial"/>
          <w:i/>
          <w:sz w:val="22"/>
        </w:rPr>
        <w:t>certificados de cumplimiento, cuál fue su propuesta económica que presentaron y me proporcione una</w:t>
      </w:r>
      <w:r w:rsidR="00FA062E" w:rsidRPr="0027192C">
        <w:rPr>
          <w:rFonts w:ascii="Palatino Linotype" w:hAnsi="Palatino Linotype" w:cs="Arial"/>
          <w:i/>
          <w:sz w:val="22"/>
        </w:rPr>
        <w:t xml:space="preserve"> </w:t>
      </w:r>
      <w:r w:rsidRPr="0027192C">
        <w:rPr>
          <w:rFonts w:ascii="Palatino Linotype" w:hAnsi="Palatino Linotype" w:cs="Arial"/>
          <w:i/>
          <w:sz w:val="22"/>
        </w:rPr>
        <w:t>copia simple?</w:t>
      </w: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Conforme al artículo 12 segundo párrafo de la Ley de Transparencia y Acceso a la Información</w:t>
      </w:r>
      <w:r w:rsidR="004A71D1" w:rsidRPr="0027192C">
        <w:rPr>
          <w:rFonts w:ascii="Palatino Linotype" w:hAnsi="Palatino Linotype" w:cs="Arial"/>
          <w:b/>
          <w:i/>
          <w:sz w:val="22"/>
        </w:rPr>
        <w:t xml:space="preserve"> </w:t>
      </w:r>
      <w:r w:rsidRPr="0027192C">
        <w:rPr>
          <w:rFonts w:ascii="Palatino Linotype" w:hAnsi="Palatino Linotype" w:cs="Arial"/>
          <w:b/>
          <w:i/>
          <w:sz w:val="22"/>
        </w:rPr>
        <w:t>Pública del Estado de México y Municipios, le informo que no contamos con ese registro.</w:t>
      </w:r>
    </w:p>
    <w:p w:rsidR="00784ADC" w:rsidRPr="0027192C" w:rsidRDefault="00784ADC"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4.- De las luminarias que se hayan remplazado en el municipio, ¿Qué tecnología son? ¿Qué marca son?</w:t>
      </w:r>
      <w:r w:rsidR="00FA062E" w:rsidRPr="0027192C">
        <w:rPr>
          <w:rFonts w:ascii="Palatino Linotype" w:hAnsi="Palatino Linotype" w:cs="Arial"/>
          <w:i/>
          <w:sz w:val="22"/>
        </w:rPr>
        <w:t xml:space="preserve"> </w:t>
      </w:r>
      <w:r w:rsidRPr="0027192C">
        <w:rPr>
          <w:rFonts w:ascii="Palatino Linotype" w:hAnsi="Palatino Linotype" w:cs="Arial"/>
          <w:i/>
          <w:sz w:val="22"/>
        </w:rPr>
        <w:t>¿Qué potencian son? Para los años 2016, 2017, 2018 y los meses que van del año.</w:t>
      </w:r>
    </w:p>
    <w:p w:rsidR="00784ADC" w:rsidRPr="0027192C" w:rsidRDefault="00784ADC"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Año 2016 Modelo MD-PP-OV-90-AM, Marca Multiduc</w:t>
      </w: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Año 2017 Modelo MD-PP-OV-140-AM, Marca Multiduc</w:t>
      </w: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Año 2018 Tecnología led de 90 watts entrada de voltaje 64/264 VCA, así como de tipo baliza de</w:t>
      </w:r>
      <w:r w:rsidR="0047338E" w:rsidRPr="0027192C">
        <w:rPr>
          <w:rFonts w:ascii="Palatino Linotype" w:hAnsi="Palatino Linotype" w:cs="Arial"/>
          <w:b/>
          <w:i/>
          <w:sz w:val="22"/>
        </w:rPr>
        <w:t xml:space="preserve"> </w:t>
      </w:r>
      <w:r w:rsidRPr="0027192C">
        <w:rPr>
          <w:rFonts w:ascii="Palatino Linotype" w:hAnsi="Palatino Linotype" w:cs="Arial"/>
          <w:b/>
          <w:i/>
          <w:sz w:val="22"/>
        </w:rPr>
        <w:t xml:space="preserve">aluminio 4” de diámetro, con sistema de 2 tubos fluorescentes de 2x32 </w:t>
      </w:r>
      <w:r w:rsidRPr="0027192C">
        <w:rPr>
          <w:rFonts w:ascii="Palatino Linotype" w:hAnsi="Palatino Linotype" w:cs="Arial"/>
          <w:b/>
          <w:i/>
          <w:sz w:val="22"/>
        </w:rPr>
        <w:lastRenderedPageBreak/>
        <w:t>multivoltaje, en lo que</w:t>
      </w:r>
      <w:r w:rsidR="0047338E" w:rsidRPr="0027192C">
        <w:rPr>
          <w:rFonts w:ascii="Palatino Linotype" w:hAnsi="Palatino Linotype" w:cs="Arial"/>
          <w:b/>
          <w:i/>
          <w:sz w:val="22"/>
        </w:rPr>
        <w:t xml:space="preserve"> </w:t>
      </w:r>
      <w:r w:rsidRPr="0027192C">
        <w:rPr>
          <w:rFonts w:ascii="Palatino Linotype" w:hAnsi="Palatino Linotype" w:cs="Arial"/>
          <w:b/>
          <w:i/>
          <w:sz w:val="22"/>
        </w:rPr>
        <w:t>respecta a los meses que van del año 2019 y a la fecha de recepción de la solicitud, no se tiene</w:t>
      </w:r>
      <w:r w:rsidR="0047338E" w:rsidRPr="0027192C">
        <w:rPr>
          <w:rFonts w:ascii="Palatino Linotype" w:hAnsi="Palatino Linotype" w:cs="Arial"/>
          <w:b/>
          <w:i/>
          <w:sz w:val="22"/>
        </w:rPr>
        <w:t xml:space="preserve"> </w:t>
      </w:r>
      <w:r w:rsidRPr="0027192C">
        <w:rPr>
          <w:rFonts w:ascii="Palatino Linotype" w:hAnsi="Palatino Linotype" w:cs="Arial"/>
          <w:b/>
          <w:i/>
          <w:sz w:val="22"/>
        </w:rPr>
        <w:t>registro.</w:t>
      </w:r>
    </w:p>
    <w:p w:rsidR="0047338E" w:rsidRPr="0027192C" w:rsidRDefault="0047338E"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Y ¿Solicito me proporciones el número de lámparas por potencias que fue sustituida (Tecnología y</w:t>
      </w:r>
      <w:r w:rsidR="0047338E" w:rsidRPr="0027192C">
        <w:rPr>
          <w:rFonts w:ascii="Palatino Linotype" w:hAnsi="Palatino Linotype" w:cs="Arial"/>
          <w:i/>
          <w:sz w:val="22"/>
        </w:rPr>
        <w:t xml:space="preserve"> </w:t>
      </w:r>
      <w:r w:rsidRPr="0027192C">
        <w:rPr>
          <w:rFonts w:ascii="Palatino Linotype" w:hAnsi="Palatino Linotype" w:cs="Arial"/>
          <w:i/>
          <w:sz w:val="22"/>
        </w:rPr>
        <w:t>potencia anterior sustituida por Tecnología LED potencia actua</w:t>
      </w:r>
      <w:r w:rsidR="0047338E" w:rsidRPr="0027192C">
        <w:rPr>
          <w:rFonts w:ascii="Palatino Linotype" w:hAnsi="Palatino Linotype" w:cs="Arial"/>
          <w:i/>
          <w:sz w:val="22"/>
        </w:rPr>
        <w:t>l</w:t>
      </w:r>
      <w:r w:rsidRPr="0027192C">
        <w:rPr>
          <w:rFonts w:ascii="Palatino Linotype" w:hAnsi="Palatino Linotype" w:cs="Arial"/>
          <w:i/>
          <w:sz w:val="22"/>
        </w:rPr>
        <w:t>),</w:t>
      </w: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le informo que se sustituyeron 800 luminarias de tecnología led, retirando las de vapor</w:t>
      </w:r>
      <w:r w:rsidR="0047338E" w:rsidRPr="0027192C">
        <w:rPr>
          <w:rFonts w:ascii="Palatino Linotype" w:hAnsi="Palatino Linotype" w:cs="Arial"/>
          <w:b/>
          <w:i/>
          <w:sz w:val="22"/>
        </w:rPr>
        <w:t xml:space="preserve"> </w:t>
      </w:r>
      <w:r w:rsidRPr="0027192C">
        <w:rPr>
          <w:rFonts w:ascii="Palatino Linotype" w:hAnsi="Palatino Linotype" w:cs="Arial"/>
          <w:b/>
          <w:i/>
          <w:sz w:val="22"/>
        </w:rPr>
        <w:t>de sodio,</w:t>
      </w:r>
    </w:p>
    <w:p w:rsidR="0047338E" w:rsidRPr="0027192C" w:rsidRDefault="0047338E" w:rsidP="004174E3">
      <w:pPr>
        <w:pStyle w:val="Prrafodelista"/>
        <w:ind w:left="720"/>
        <w:jc w:val="both"/>
        <w:rPr>
          <w:rFonts w:ascii="Palatino Linotype" w:hAnsi="Palatino Linotype" w:cs="Arial"/>
          <w:i/>
          <w:sz w:val="22"/>
        </w:rPr>
      </w:pPr>
    </w:p>
    <w:p w:rsidR="00784ADC" w:rsidRPr="0027192C" w:rsidRDefault="0047338E" w:rsidP="004174E3">
      <w:pPr>
        <w:pStyle w:val="Prrafodelista"/>
        <w:ind w:left="720"/>
        <w:jc w:val="both"/>
        <w:rPr>
          <w:rFonts w:ascii="Palatino Linotype" w:hAnsi="Palatino Linotype" w:cs="Arial"/>
          <w:i/>
          <w:sz w:val="22"/>
        </w:rPr>
      </w:pPr>
      <w:r w:rsidRPr="0027192C">
        <w:rPr>
          <w:rFonts w:ascii="Palatino Linotype" w:hAnsi="Palatino Linotype" w:cs="Arial"/>
          <w:i/>
          <w:sz w:val="22"/>
        </w:rPr>
        <w:t>5.- Me</w:t>
      </w:r>
      <w:r w:rsidR="00784ADC" w:rsidRPr="0027192C">
        <w:rPr>
          <w:rFonts w:ascii="Palatino Linotype" w:hAnsi="Palatino Linotype" w:cs="Arial"/>
          <w:i/>
          <w:sz w:val="22"/>
        </w:rPr>
        <w:t xml:space="preserve"> proporcionen las bases de la licitación que se publicaron y que sirvieron de base para el reemplazo</w:t>
      </w:r>
      <w:r w:rsidRPr="0027192C">
        <w:rPr>
          <w:rFonts w:ascii="Palatino Linotype" w:hAnsi="Palatino Linotype" w:cs="Arial"/>
          <w:i/>
          <w:sz w:val="22"/>
        </w:rPr>
        <w:t xml:space="preserve"> </w:t>
      </w:r>
      <w:r w:rsidR="00784ADC" w:rsidRPr="0027192C">
        <w:rPr>
          <w:rFonts w:ascii="Palatino Linotype" w:hAnsi="Palatino Linotype" w:cs="Arial"/>
          <w:i/>
          <w:sz w:val="22"/>
        </w:rPr>
        <w:t>de las luminarias para el ALUMBRADO PÚBLICO en el municipio en los años 2016, 2017, 2018 y los</w:t>
      </w:r>
      <w:r w:rsidRPr="0027192C">
        <w:rPr>
          <w:rFonts w:ascii="Palatino Linotype" w:hAnsi="Palatino Linotype" w:cs="Arial"/>
          <w:i/>
          <w:sz w:val="22"/>
        </w:rPr>
        <w:t xml:space="preserve"> </w:t>
      </w:r>
      <w:r w:rsidR="00784ADC" w:rsidRPr="0027192C">
        <w:rPr>
          <w:rFonts w:ascii="Palatino Linotype" w:hAnsi="Palatino Linotype" w:cs="Arial"/>
          <w:i/>
          <w:sz w:val="22"/>
        </w:rPr>
        <w:t>meses que van del año.</w:t>
      </w: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 Acceso a la</w:t>
      </w:r>
      <w:r w:rsidR="0047338E" w:rsidRPr="0027192C">
        <w:rPr>
          <w:rFonts w:ascii="Palatino Linotype" w:hAnsi="Palatino Linotype" w:cs="Arial"/>
          <w:b/>
          <w:i/>
          <w:sz w:val="22"/>
        </w:rPr>
        <w:t xml:space="preserve"> </w:t>
      </w:r>
      <w:r w:rsidRPr="0027192C">
        <w:rPr>
          <w:rFonts w:ascii="Palatino Linotype" w:hAnsi="Palatino Linotype" w:cs="Arial"/>
          <w:b/>
          <w:i/>
          <w:sz w:val="22"/>
        </w:rPr>
        <w:t>Información Pública del Estado de México y Municipios, le informo que se anexa bases de</w:t>
      </w:r>
      <w:r w:rsidR="0047338E" w:rsidRPr="0027192C">
        <w:rPr>
          <w:rFonts w:ascii="Palatino Linotype" w:hAnsi="Palatino Linotype" w:cs="Arial"/>
          <w:b/>
          <w:i/>
          <w:sz w:val="22"/>
        </w:rPr>
        <w:t xml:space="preserve"> </w:t>
      </w:r>
      <w:r w:rsidRPr="0027192C">
        <w:rPr>
          <w:rFonts w:ascii="Palatino Linotype" w:hAnsi="Palatino Linotype" w:cs="Arial"/>
          <w:b/>
          <w:i/>
          <w:sz w:val="22"/>
        </w:rPr>
        <w:t>licitación correspondiente al año de 2018 (anexo 3), en lo correspondiente a 2019 le informo que a</w:t>
      </w:r>
      <w:r w:rsidR="0047338E" w:rsidRPr="0027192C">
        <w:rPr>
          <w:rFonts w:ascii="Palatino Linotype" w:hAnsi="Palatino Linotype" w:cs="Arial"/>
          <w:b/>
          <w:i/>
          <w:sz w:val="22"/>
        </w:rPr>
        <w:t xml:space="preserve"> </w:t>
      </w:r>
      <w:r w:rsidRPr="0027192C">
        <w:rPr>
          <w:rFonts w:ascii="Palatino Linotype" w:hAnsi="Palatino Linotype" w:cs="Arial"/>
          <w:b/>
          <w:i/>
          <w:sz w:val="22"/>
        </w:rPr>
        <w:t>la fecha de la recepción de la solicitud no se cuenta con registro.</w:t>
      </w:r>
    </w:p>
    <w:p w:rsidR="0047338E" w:rsidRPr="0027192C" w:rsidRDefault="0047338E"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6.- Solicito me proporciones el número de quejas que se han presentado por inconformidades en el</w:t>
      </w:r>
      <w:r w:rsidR="0047338E" w:rsidRPr="0027192C">
        <w:rPr>
          <w:rFonts w:ascii="Palatino Linotype" w:hAnsi="Palatino Linotype" w:cs="Arial"/>
          <w:i/>
          <w:sz w:val="22"/>
        </w:rPr>
        <w:t xml:space="preserve"> </w:t>
      </w:r>
      <w:r w:rsidRPr="0027192C">
        <w:rPr>
          <w:rFonts w:ascii="Palatino Linotype" w:hAnsi="Palatino Linotype" w:cs="Arial"/>
          <w:i/>
          <w:sz w:val="22"/>
        </w:rPr>
        <w:t>alumbrado público a partir de la sustitución de la Tecnología LED en el municipio.</w:t>
      </w:r>
    </w:p>
    <w:p w:rsidR="00784ADC" w:rsidRPr="0027192C" w:rsidRDefault="00784AD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le informo que en los meses que van del año 2019, se han registrado 38 quejas.</w:t>
      </w:r>
    </w:p>
    <w:p w:rsidR="0047338E" w:rsidRPr="0027192C" w:rsidRDefault="0047338E" w:rsidP="004174E3">
      <w:pPr>
        <w:pStyle w:val="Prrafodelista"/>
        <w:ind w:left="720"/>
        <w:jc w:val="both"/>
        <w:rPr>
          <w:rFonts w:ascii="Palatino Linotype" w:hAnsi="Palatino Linotype" w:cs="Arial"/>
          <w:i/>
          <w:sz w:val="22"/>
        </w:rPr>
      </w:pP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7.- Solicito me proporcionen información de las luminarias LED que el Gobierno Estatal ha donado en el</w:t>
      </w:r>
      <w:r w:rsidR="0047338E" w:rsidRPr="0027192C">
        <w:rPr>
          <w:rFonts w:ascii="Palatino Linotype" w:hAnsi="Palatino Linotype" w:cs="Arial"/>
          <w:i/>
          <w:sz w:val="22"/>
        </w:rPr>
        <w:t xml:space="preserve"> </w:t>
      </w:r>
      <w:r w:rsidRPr="0027192C">
        <w:rPr>
          <w:rFonts w:ascii="Palatino Linotype" w:hAnsi="Palatino Linotype" w:cs="Arial"/>
          <w:i/>
          <w:sz w:val="22"/>
        </w:rPr>
        <w:t>2016, 2017, 2018 y 2019, referente a: ubicación, potencia, cantidad, marca y modelo.</w:t>
      </w:r>
    </w:p>
    <w:p w:rsidR="00784ADC" w:rsidRPr="0027192C" w:rsidRDefault="00784ADC" w:rsidP="004174E3">
      <w:pPr>
        <w:pStyle w:val="Prrafodelista"/>
        <w:ind w:left="720"/>
        <w:jc w:val="both"/>
        <w:rPr>
          <w:rFonts w:ascii="Palatino Linotype" w:hAnsi="Palatino Linotype" w:cs="Arial"/>
          <w:i/>
          <w:sz w:val="22"/>
        </w:rPr>
      </w:pPr>
      <w:r w:rsidRPr="0027192C">
        <w:rPr>
          <w:rFonts w:ascii="Palatino Linotype" w:hAnsi="Palatino Linotype" w:cs="Arial"/>
          <w:b/>
          <w:i/>
          <w:sz w:val="22"/>
        </w:rPr>
        <w:t>No se cuenta con ese registro, toda vez que el Gobierno Estatal es poseedor de esa información.</w:t>
      </w:r>
    </w:p>
    <w:p w:rsidR="0047338E" w:rsidRPr="0027192C" w:rsidRDefault="0047338E" w:rsidP="004174E3">
      <w:pPr>
        <w:pStyle w:val="Prrafodelista"/>
        <w:ind w:left="720"/>
        <w:jc w:val="both"/>
        <w:rPr>
          <w:rFonts w:ascii="Palatino Linotype" w:hAnsi="Palatino Linotype" w:cs="Arial"/>
          <w:i/>
          <w:sz w:val="22"/>
        </w:rPr>
      </w:pPr>
    </w:p>
    <w:p w:rsidR="0047338E" w:rsidRPr="0027192C" w:rsidRDefault="0047338E"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I.- PRESUPUESTO DEL SISTEMA DE ALUMBRADO PÚBLICO MUNICI</w:t>
      </w:r>
      <w:r w:rsidR="00F54867" w:rsidRPr="0027192C">
        <w:rPr>
          <w:rFonts w:ascii="Palatino Linotype" w:hAnsi="Palatino Linotype" w:cs="Arial"/>
          <w:b/>
          <w:i/>
          <w:sz w:val="22"/>
        </w:rPr>
        <w:t>PAL</w:t>
      </w:r>
    </w:p>
    <w:p w:rsidR="00F54867" w:rsidRPr="0027192C" w:rsidRDefault="00F54867" w:rsidP="004174E3">
      <w:pPr>
        <w:pStyle w:val="Prrafodelista"/>
        <w:ind w:left="720"/>
        <w:jc w:val="both"/>
        <w:rPr>
          <w:rFonts w:ascii="Palatino Linotype" w:hAnsi="Palatino Linotype" w:cs="Arial"/>
          <w:i/>
          <w:sz w:val="22"/>
        </w:rPr>
      </w:pPr>
    </w:p>
    <w:p w:rsidR="0047338E" w:rsidRPr="0027192C" w:rsidRDefault="00F54867" w:rsidP="004174E3">
      <w:pPr>
        <w:pStyle w:val="Prrafodelista"/>
        <w:ind w:left="720"/>
        <w:jc w:val="both"/>
        <w:rPr>
          <w:rFonts w:ascii="Palatino Linotype" w:hAnsi="Palatino Linotype" w:cs="Arial"/>
          <w:i/>
          <w:sz w:val="22"/>
        </w:rPr>
      </w:pPr>
      <w:r w:rsidRPr="0027192C">
        <w:rPr>
          <w:rFonts w:ascii="Palatino Linotype" w:hAnsi="Palatino Linotype" w:cs="Arial"/>
          <w:i/>
          <w:sz w:val="22"/>
        </w:rPr>
        <w:t>5</w:t>
      </w:r>
      <w:r w:rsidR="0047338E" w:rsidRPr="0027192C">
        <w:rPr>
          <w:rFonts w:ascii="Palatino Linotype" w:hAnsi="Palatino Linotype" w:cs="Arial"/>
          <w:i/>
          <w:sz w:val="22"/>
        </w:rPr>
        <w:t>.- En caso de que el mantenimiento preventivo, correctivo o la sustitución de luminarias (total o parcial)</w:t>
      </w:r>
      <w:r w:rsidRPr="0027192C">
        <w:rPr>
          <w:rFonts w:ascii="Palatino Linotype" w:hAnsi="Palatino Linotype" w:cs="Arial"/>
          <w:i/>
          <w:sz w:val="22"/>
        </w:rPr>
        <w:t xml:space="preserve"> </w:t>
      </w:r>
      <w:r w:rsidR="0047338E" w:rsidRPr="0027192C">
        <w:rPr>
          <w:rFonts w:ascii="Palatino Linotype" w:hAnsi="Palatino Linotype" w:cs="Arial"/>
          <w:i/>
          <w:sz w:val="22"/>
        </w:rPr>
        <w:t>que integran el sistema público municipal se haya realizado por el municipio o una empresa privada, de</w:t>
      </w:r>
      <w:r w:rsidRPr="0027192C">
        <w:rPr>
          <w:rFonts w:ascii="Palatino Linotype" w:hAnsi="Palatino Linotype" w:cs="Arial"/>
          <w:i/>
          <w:sz w:val="22"/>
        </w:rPr>
        <w:t xml:space="preserve"> </w:t>
      </w:r>
      <w:r w:rsidR="0047338E" w:rsidRPr="0027192C">
        <w:rPr>
          <w:rFonts w:ascii="Palatino Linotype" w:hAnsi="Palatino Linotype" w:cs="Arial"/>
          <w:i/>
          <w:sz w:val="22"/>
        </w:rPr>
        <w:t>2013, 2014, 2015, 2016, 2017, 2018 y los meses que van del 2019; se requiere saber cuántas luminarias</w:t>
      </w:r>
      <w:r w:rsidRPr="0027192C">
        <w:rPr>
          <w:rFonts w:ascii="Palatino Linotype" w:hAnsi="Palatino Linotype" w:cs="Arial"/>
          <w:i/>
          <w:sz w:val="22"/>
        </w:rPr>
        <w:t xml:space="preserve"> </w:t>
      </w:r>
      <w:r w:rsidR="0047338E" w:rsidRPr="0027192C">
        <w:rPr>
          <w:rFonts w:ascii="Palatino Linotype" w:hAnsi="Palatino Linotype" w:cs="Arial"/>
          <w:i/>
          <w:sz w:val="22"/>
        </w:rPr>
        <w:t>fueron sustituidas, arregladas o transformadas, así como las características y los lugares (avenidas y</w:t>
      </w:r>
      <w:r w:rsidRPr="0027192C">
        <w:rPr>
          <w:rFonts w:ascii="Palatino Linotype" w:hAnsi="Palatino Linotype" w:cs="Arial"/>
          <w:i/>
          <w:sz w:val="22"/>
        </w:rPr>
        <w:t xml:space="preserve"> </w:t>
      </w:r>
      <w:r w:rsidR="0047338E" w:rsidRPr="0027192C">
        <w:rPr>
          <w:rFonts w:ascii="Palatino Linotype" w:hAnsi="Palatino Linotype" w:cs="Arial"/>
          <w:i/>
          <w:sz w:val="22"/>
        </w:rPr>
        <w:t>calles) donde se sustituyeron, colocaron, corrigieron o arreglaron.</w:t>
      </w:r>
    </w:p>
    <w:p w:rsidR="00F54867" w:rsidRPr="0027192C" w:rsidRDefault="0047338E"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 Acceso a la</w:t>
      </w:r>
      <w:r w:rsidR="00F54867" w:rsidRPr="0027192C">
        <w:rPr>
          <w:rFonts w:ascii="Palatino Linotype" w:hAnsi="Palatino Linotype" w:cs="Arial"/>
          <w:b/>
          <w:i/>
          <w:sz w:val="22"/>
        </w:rPr>
        <w:t xml:space="preserve"> </w:t>
      </w:r>
      <w:r w:rsidRPr="0027192C">
        <w:rPr>
          <w:rFonts w:ascii="Palatino Linotype" w:hAnsi="Palatino Linotype" w:cs="Arial"/>
          <w:b/>
          <w:i/>
          <w:sz w:val="22"/>
        </w:rPr>
        <w:t xml:space="preserve">Información Pública del Estado </w:t>
      </w:r>
      <w:r w:rsidR="00F54867" w:rsidRPr="0027192C">
        <w:rPr>
          <w:rFonts w:ascii="Palatino Linotype" w:hAnsi="Palatino Linotype" w:cs="Arial"/>
          <w:b/>
          <w:i/>
          <w:sz w:val="22"/>
        </w:rPr>
        <w:t>del</w:t>
      </w:r>
      <w:r w:rsidRPr="0027192C">
        <w:rPr>
          <w:rFonts w:ascii="Palatino Linotype" w:hAnsi="Palatino Linotype" w:cs="Arial"/>
          <w:b/>
          <w:i/>
          <w:sz w:val="22"/>
        </w:rPr>
        <w:t xml:space="preserve"> México y Municipios, le informo:</w:t>
      </w:r>
      <w:r w:rsidR="00F54867" w:rsidRPr="0027192C">
        <w:rPr>
          <w:rFonts w:ascii="Palatino Linotype" w:hAnsi="Palatino Linotype" w:cs="Arial"/>
          <w:b/>
          <w:i/>
          <w:sz w:val="22"/>
        </w:rPr>
        <w:t xml:space="preserve"> </w:t>
      </w:r>
    </w:p>
    <w:p w:rsidR="0047338E" w:rsidRPr="0027192C" w:rsidRDefault="0047338E"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Año 2013 5500 luminarias</w:t>
      </w:r>
    </w:p>
    <w:p w:rsidR="0047338E" w:rsidRPr="0027192C" w:rsidRDefault="0047338E"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Año 2014 2300 luminarias</w:t>
      </w:r>
    </w:p>
    <w:p w:rsidR="0047338E"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Año 2016 7587 luminarias</w:t>
      </w:r>
    </w:p>
    <w:p w:rsidR="0047338E" w:rsidRPr="0027192C" w:rsidRDefault="0047338E"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Año 2017 300 luminarias</w:t>
      </w:r>
    </w:p>
    <w:p w:rsidR="0047338E" w:rsidRPr="0027192C" w:rsidRDefault="0047338E"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lastRenderedPageBreak/>
        <w:t>Año 2018 1,000 luminarias</w:t>
      </w:r>
    </w:p>
    <w:p w:rsidR="0047338E" w:rsidRPr="0027192C" w:rsidRDefault="0047338E"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En lo referente a los meses que van del año 2019 a la fecha de recepción de la solicitud se anexa</w:t>
      </w:r>
      <w:r w:rsidR="00F54867" w:rsidRPr="0027192C">
        <w:rPr>
          <w:rFonts w:ascii="Palatino Linotype" w:hAnsi="Palatino Linotype" w:cs="Arial"/>
          <w:b/>
          <w:i/>
          <w:sz w:val="22"/>
        </w:rPr>
        <w:t xml:space="preserve"> </w:t>
      </w:r>
      <w:r w:rsidRPr="0027192C">
        <w:rPr>
          <w:rFonts w:ascii="Palatino Linotype" w:hAnsi="Palatino Linotype" w:cs="Arial"/>
          <w:b/>
          <w:i/>
          <w:sz w:val="22"/>
        </w:rPr>
        <w:t xml:space="preserve">relación de colocaciones y cambios de </w:t>
      </w:r>
      <w:r w:rsidR="00F54867" w:rsidRPr="0027192C">
        <w:rPr>
          <w:rFonts w:ascii="Palatino Linotype" w:hAnsi="Palatino Linotype" w:cs="Arial"/>
          <w:b/>
          <w:i/>
          <w:sz w:val="22"/>
        </w:rPr>
        <w:t>luminari</w:t>
      </w:r>
      <w:r w:rsidRPr="0027192C">
        <w:rPr>
          <w:rFonts w:ascii="Palatino Linotype" w:hAnsi="Palatino Linotype" w:cs="Arial"/>
          <w:b/>
          <w:i/>
          <w:sz w:val="22"/>
        </w:rPr>
        <w:t>as 2019 (anexo-1 y anexo-2).</w:t>
      </w:r>
    </w:p>
    <w:p w:rsidR="0047338E" w:rsidRPr="0027192C" w:rsidRDefault="0047338E" w:rsidP="004174E3">
      <w:pPr>
        <w:pStyle w:val="Prrafodelista"/>
        <w:ind w:left="720"/>
        <w:jc w:val="both"/>
        <w:rPr>
          <w:rFonts w:ascii="Palatino Linotype" w:hAnsi="Palatino Linotype" w:cs="Arial"/>
          <w:i/>
          <w:sz w:val="22"/>
        </w:rPr>
      </w:pPr>
    </w:p>
    <w:p w:rsidR="0047338E" w:rsidRPr="0027192C" w:rsidRDefault="00E00D59" w:rsidP="004174E3">
      <w:pPr>
        <w:pStyle w:val="Prrafodelista"/>
        <w:ind w:left="720"/>
        <w:jc w:val="both"/>
        <w:rPr>
          <w:rFonts w:ascii="Palatino Linotype" w:hAnsi="Palatino Linotype" w:cs="Arial"/>
          <w:i/>
          <w:sz w:val="22"/>
        </w:rPr>
      </w:pPr>
      <w:r w:rsidRPr="0027192C">
        <w:rPr>
          <w:rFonts w:ascii="Palatino Linotype" w:hAnsi="Palatino Linotype" w:cs="Arial"/>
          <w:i/>
          <w:sz w:val="22"/>
        </w:rPr>
        <w:t xml:space="preserve">6.- </w:t>
      </w:r>
      <w:r w:rsidR="0047338E" w:rsidRPr="0027192C">
        <w:rPr>
          <w:rFonts w:ascii="Palatino Linotype" w:hAnsi="Palatino Linotype" w:cs="Arial"/>
          <w:i/>
          <w:sz w:val="22"/>
        </w:rPr>
        <w:t>Informe cuantas licitaciones para el cambio de luminarias de alumbrado público se llevaron a cabo en los</w:t>
      </w:r>
      <w:r w:rsidR="00F54867" w:rsidRPr="0027192C">
        <w:rPr>
          <w:rFonts w:ascii="Palatino Linotype" w:hAnsi="Palatino Linotype" w:cs="Arial"/>
          <w:i/>
          <w:sz w:val="22"/>
        </w:rPr>
        <w:t xml:space="preserve"> </w:t>
      </w:r>
      <w:r w:rsidR="0047338E" w:rsidRPr="0027192C">
        <w:rPr>
          <w:rFonts w:ascii="Palatino Linotype" w:hAnsi="Palatino Linotype" w:cs="Arial"/>
          <w:i/>
          <w:sz w:val="22"/>
        </w:rPr>
        <w:t>años 2016, 2017, 2018 y los meses que van del 2019 y el monto total que costo la licitación.</w:t>
      </w:r>
    </w:p>
    <w:p w:rsidR="0047338E" w:rsidRPr="0027192C" w:rsidRDefault="0047338E"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 Acceso a la</w:t>
      </w:r>
      <w:r w:rsidR="00F54867" w:rsidRPr="0027192C">
        <w:rPr>
          <w:rFonts w:ascii="Palatino Linotype" w:hAnsi="Palatino Linotype" w:cs="Arial"/>
          <w:b/>
          <w:i/>
          <w:sz w:val="22"/>
        </w:rPr>
        <w:t xml:space="preserve"> </w:t>
      </w:r>
      <w:r w:rsidRPr="0027192C">
        <w:rPr>
          <w:rFonts w:ascii="Palatino Linotype" w:hAnsi="Palatino Linotype" w:cs="Arial"/>
          <w:b/>
          <w:i/>
          <w:sz w:val="22"/>
        </w:rPr>
        <w:t>Información Pública del Estado de México y Municipios, le informo que en lo referente al año 2018</w:t>
      </w:r>
      <w:r w:rsidR="00F54867" w:rsidRPr="0027192C">
        <w:rPr>
          <w:rFonts w:ascii="Palatino Linotype" w:hAnsi="Palatino Linotype" w:cs="Arial"/>
          <w:b/>
          <w:i/>
          <w:sz w:val="22"/>
        </w:rPr>
        <w:t xml:space="preserve"> </w:t>
      </w:r>
      <w:r w:rsidRPr="0027192C">
        <w:rPr>
          <w:rFonts w:ascii="Palatino Linotype" w:hAnsi="Palatino Linotype" w:cs="Arial"/>
          <w:b/>
          <w:i/>
          <w:sz w:val="22"/>
        </w:rPr>
        <w:t>se llevó a cabo una licitación por un monto de $8,218,832.00 (Ocho millones doscientos dieciocho</w:t>
      </w:r>
      <w:r w:rsidR="00F54867" w:rsidRPr="0027192C">
        <w:rPr>
          <w:rFonts w:ascii="Palatino Linotype" w:hAnsi="Palatino Linotype" w:cs="Arial"/>
          <w:b/>
          <w:i/>
          <w:sz w:val="22"/>
        </w:rPr>
        <w:t xml:space="preserve"> </w:t>
      </w:r>
      <w:r w:rsidRPr="0027192C">
        <w:rPr>
          <w:rFonts w:ascii="Palatino Linotype" w:hAnsi="Palatino Linotype" w:cs="Arial"/>
          <w:b/>
          <w:i/>
          <w:sz w:val="22"/>
        </w:rPr>
        <w:t>mil ochocientos treinta y dos pesos 00/100 m.n). Respecto a los meses que van de 2019 a la fecha</w:t>
      </w:r>
      <w:r w:rsidR="00F54867" w:rsidRPr="0027192C">
        <w:rPr>
          <w:rFonts w:ascii="Palatino Linotype" w:hAnsi="Palatino Linotype" w:cs="Arial"/>
          <w:b/>
          <w:i/>
          <w:sz w:val="22"/>
        </w:rPr>
        <w:t xml:space="preserve"> </w:t>
      </w:r>
      <w:r w:rsidRPr="0027192C">
        <w:rPr>
          <w:rFonts w:ascii="Palatino Linotype" w:hAnsi="Palatino Linotype" w:cs="Arial"/>
          <w:b/>
          <w:i/>
          <w:sz w:val="22"/>
        </w:rPr>
        <w:t>de recepción de la solicitud, no se tiene registro de procedimiento adquisitivo.</w:t>
      </w:r>
    </w:p>
    <w:p w:rsidR="0047338E" w:rsidRPr="0027192C" w:rsidRDefault="0047338E" w:rsidP="004174E3">
      <w:pPr>
        <w:pStyle w:val="Prrafodelista"/>
        <w:ind w:left="720"/>
        <w:jc w:val="both"/>
        <w:rPr>
          <w:rFonts w:ascii="Palatino Linotype" w:hAnsi="Palatino Linotype" w:cs="Arial"/>
          <w:i/>
          <w:sz w:val="22"/>
        </w:rPr>
      </w:pPr>
    </w:p>
    <w:p w:rsidR="0047338E"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II</w:t>
      </w:r>
      <w:r w:rsidR="0047338E" w:rsidRPr="0027192C">
        <w:rPr>
          <w:rFonts w:ascii="Palatino Linotype" w:hAnsi="Palatino Linotype" w:cs="Arial"/>
          <w:b/>
          <w:i/>
          <w:sz w:val="22"/>
        </w:rPr>
        <w:t>.- INFRAESTRUCTURA DEL SISTEMA DE ALUMBRADO PÚBLICO</w:t>
      </w:r>
    </w:p>
    <w:p w:rsidR="0047338E" w:rsidRPr="0027192C" w:rsidRDefault="0047338E" w:rsidP="004174E3">
      <w:pPr>
        <w:pStyle w:val="Prrafodelista"/>
        <w:ind w:left="720"/>
        <w:jc w:val="both"/>
        <w:rPr>
          <w:rFonts w:ascii="Palatino Linotype" w:hAnsi="Palatino Linotype" w:cs="Arial"/>
          <w:i/>
          <w:sz w:val="22"/>
        </w:rPr>
      </w:pPr>
    </w:p>
    <w:p w:rsidR="0047338E" w:rsidRPr="0027192C" w:rsidRDefault="0047338E" w:rsidP="004174E3">
      <w:pPr>
        <w:pStyle w:val="Prrafodelista"/>
        <w:ind w:left="720"/>
        <w:jc w:val="both"/>
        <w:rPr>
          <w:rFonts w:ascii="Palatino Linotype" w:hAnsi="Palatino Linotype" w:cs="Arial"/>
          <w:i/>
          <w:sz w:val="22"/>
        </w:rPr>
      </w:pPr>
      <w:r w:rsidRPr="0027192C">
        <w:rPr>
          <w:rFonts w:ascii="Palatino Linotype" w:hAnsi="Palatino Linotype" w:cs="Arial"/>
          <w:i/>
          <w:sz w:val="22"/>
        </w:rPr>
        <w:t>7.- Se solicita el censo de alumbrado público de las luminarias instaladas en el municipio para los</w:t>
      </w:r>
      <w:r w:rsidR="00F54867" w:rsidRPr="0027192C">
        <w:rPr>
          <w:rFonts w:ascii="Palatino Linotype" w:hAnsi="Palatino Linotype" w:cs="Arial"/>
          <w:i/>
          <w:sz w:val="22"/>
        </w:rPr>
        <w:t xml:space="preserve"> </w:t>
      </w:r>
      <w:r w:rsidRPr="0027192C">
        <w:rPr>
          <w:rFonts w:ascii="Palatino Linotype" w:hAnsi="Palatino Linotype" w:cs="Arial"/>
          <w:i/>
          <w:sz w:val="22"/>
        </w:rPr>
        <w:t>años 2016, 2017, 2018, y lo que va del año 2019 o en su caso, el censo más reciente del municipio, en</w:t>
      </w:r>
      <w:r w:rsidR="00F54867" w:rsidRPr="0027192C">
        <w:rPr>
          <w:rFonts w:ascii="Palatino Linotype" w:hAnsi="Palatino Linotype" w:cs="Arial"/>
          <w:i/>
          <w:sz w:val="22"/>
        </w:rPr>
        <w:t xml:space="preserve"> </w:t>
      </w:r>
      <w:r w:rsidRPr="0027192C">
        <w:rPr>
          <w:rFonts w:ascii="Palatino Linotype" w:hAnsi="Palatino Linotype" w:cs="Arial"/>
          <w:i/>
          <w:sz w:val="22"/>
        </w:rPr>
        <w:t>el que se desglose la siguiente información:</w:t>
      </w:r>
    </w:p>
    <w:p w:rsidR="0047338E" w:rsidRPr="0027192C" w:rsidRDefault="0047338E" w:rsidP="004174E3">
      <w:pPr>
        <w:pStyle w:val="Prrafodelista"/>
        <w:ind w:left="720"/>
        <w:jc w:val="both"/>
        <w:rPr>
          <w:rFonts w:ascii="Palatino Linotype" w:hAnsi="Palatino Linotype" w:cs="Arial"/>
          <w:i/>
          <w:sz w:val="22"/>
        </w:rPr>
      </w:pPr>
    </w:p>
    <w:p w:rsidR="0047338E" w:rsidRPr="0027192C" w:rsidRDefault="0047338E" w:rsidP="004174E3">
      <w:pPr>
        <w:pStyle w:val="Prrafodelista"/>
        <w:ind w:left="1134"/>
        <w:jc w:val="both"/>
        <w:rPr>
          <w:rFonts w:ascii="Palatino Linotype" w:hAnsi="Palatino Linotype" w:cs="Arial"/>
          <w:b/>
          <w:i/>
          <w:sz w:val="22"/>
        </w:rPr>
      </w:pPr>
      <w:r w:rsidRPr="0027192C">
        <w:rPr>
          <w:rFonts w:ascii="Palatino Linotype" w:hAnsi="Palatino Linotype" w:cs="Arial"/>
          <w:i/>
          <w:sz w:val="22"/>
        </w:rPr>
        <w:t>a. Cantidad de luminarias y balastros, el tipo de equipos, la capacidad (potencia), la</w:t>
      </w:r>
      <w:r w:rsidR="00F54867" w:rsidRPr="0027192C">
        <w:rPr>
          <w:rFonts w:ascii="Palatino Linotype" w:hAnsi="Palatino Linotype" w:cs="Arial"/>
          <w:i/>
          <w:sz w:val="22"/>
        </w:rPr>
        <w:t xml:space="preserve"> </w:t>
      </w:r>
      <w:r w:rsidRPr="0027192C">
        <w:rPr>
          <w:rFonts w:ascii="Palatino Linotype" w:hAnsi="Palatino Linotype" w:cs="Arial"/>
          <w:i/>
          <w:sz w:val="22"/>
        </w:rPr>
        <w:t xml:space="preserve">ubicación </w:t>
      </w:r>
      <w:r w:rsidRPr="0027192C">
        <w:rPr>
          <w:rFonts w:ascii="Palatino Linotype" w:hAnsi="Palatino Linotype" w:cs="Arial"/>
          <w:b/>
          <w:i/>
          <w:sz w:val="22"/>
        </w:rPr>
        <w:t>(calle y/o colonia y/o delegación),</w:t>
      </w:r>
      <w:r w:rsidRPr="0027192C">
        <w:rPr>
          <w:rFonts w:ascii="Palatino Linotype" w:hAnsi="Palatino Linotype" w:cs="Arial"/>
          <w:i/>
          <w:sz w:val="22"/>
        </w:rPr>
        <w:t xml:space="preserve"> y el tipo de poste en el que están</w:t>
      </w:r>
      <w:r w:rsidR="00F54867" w:rsidRPr="0027192C">
        <w:rPr>
          <w:rFonts w:ascii="Palatino Linotype" w:hAnsi="Palatino Linotype" w:cs="Arial"/>
          <w:i/>
          <w:sz w:val="22"/>
        </w:rPr>
        <w:t xml:space="preserve"> </w:t>
      </w:r>
      <w:r w:rsidRPr="0027192C">
        <w:rPr>
          <w:rFonts w:ascii="Palatino Linotype" w:hAnsi="Palatino Linotype" w:cs="Arial"/>
          <w:i/>
          <w:sz w:val="22"/>
        </w:rPr>
        <w:t xml:space="preserve">montadas las luminarias </w:t>
      </w:r>
      <w:r w:rsidRPr="0027192C">
        <w:rPr>
          <w:rFonts w:ascii="Palatino Linotype" w:hAnsi="Palatino Linotype" w:cs="Arial"/>
          <w:b/>
          <w:i/>
          <w:sz w:val="22"/>
        </w:rPr>
        <w:t>(lámi</w:t>
      </w:r>
      <w:r w:rsidR="00F54867" w:rsidRPr="0027192C">
        <w:rPr>
          <w:rFonts w:ascii="Palatino Linotype" w:hAnsi="Palatino Linotype" w:cs="Arial"/>
          <w:b/>
          <w:i/>
          <w:sz w:val="22"/>
        </w:rPr>
        <w:t>na, concreto, madera etcétera)</w:t>
      </w:r>
    </w:p>
    <w:p w:rsidR="0047338E" w:rsidRPr="0027192C" w:rsidRDefault="0047338E" w:rsidP="004174E3">
      <w:pPr>
        <w:pStyle w:val="Prrafodelista"/>
        <w:ind w:left="1134"/>
        <w:jc w:val="both"/>
        <w:rPr>
          <w:rFonts w:ascii="Palatino Linotype" w:hAnsi="Palatino Linotype" w:cs="Arial"/>
          <w:i/>
          <w:sz w:val="22"/>
        </w:rPr>
      </w:pPr>
    </w:p>
    <w:p w:rsidR="0047338E" w:rsidRPr="0027192C" w:rsidRDefault="0047338E" w:rsidP="004174E3">
      <w:pPr>
        <w:pStyle w:val="Prrafodelista"/>
        <w:ind w:left="1134"/>
        <w:jc w:val="both"/>
        <w:rPr>
          <w:rFonts w:ascii="Palatino Linotype" w:hAnsi="Palatino Linotype" w:cs="Arial"/>
          <w:b/>
          <w:i/>
          <w:sz w:val="22"/>
        </w:rPr>
      </w:pPr>
      <w:r w:rsidRPr="0027192C">
        <w:rPr>
          <w:rFonts w:ascii="Palatino Linotype" w:hAnsi="Palatino Linotype" w:cs="Arial"/>
          <w:i/>
          <w:sz w:val="22"/>
        </w:rPr>
        <w:t xml:space="preserve">b. El </w:t>
      </w:r>
      <w:r w:rsidRPr="0027192C">
        <w:rPr>
          <w:rFonts w:ascii="Palatino Linotype" w:hAnsi="Palatino Linotype" w:cs="Arial"/>
          <w:b/>
          <w:i/>
          <w:sz w:val="22"/>
        </w:rPr>
        <w:t>Registro Permanente de Usuario</w:t>
      </w:r>
      <w:r w:rsidRPr="0027192C">
        <w:rPr>
          <w:rFonts w:ascii="Palatino Linotype" w:hAnsi="Palatino Linotype" w:cs="Arial"/>
          <w:i/>
          <w:sz w:val="22"/>
        </w:rPr>
        <w:t xml:space="preserve"> (RPU o RPUs) asignado (s) al servicio de</w:t>
      </w:r>
      <w:r w:rsidR="00F54867" w:rsidRPr="0027192C">
        <w:rPr>
          <w:rFonts w:ascii="Palatino Linotype" w:hAnsi="Palatino Linotype" w:cs="Arial"/>
          <w:i/>
          <w:sz w:val="22"/>
        </w:rPr>
        <w:t xml:space="preserve"> </w:t>
      </w:r>
      <w:r w:rsidRPr="0027192C">
        <w:rPr>
          <w:rFonts w:ascii="Palatino Linotype" w:hAnsi="Palatino Linotype" w:cs="Arial"/>
          <w:i/>
          <w:sz w:val="22"/>
        </w:rPr>
        <w:t xml:space="preserve">alumbrado público municipal </w:t>
      </w:r>
      <w:r w:rsidRPr="0027192C">
        <w:rPr>
          <w:rFonts w:ascii="Palatino Linotype" w:hAnsi="Palatino Linotype" w:cs="Arial"/>
          <w:b/>
          <w:i/>
          <w:sz w:val="22"/>
        </w:rPr>
        <w:t>tanto del servicio estimado como del servicio medido</w:t>
      </w:r>
    </w:p>
    <w:p w:rsidR="0047338E" w:rsidRPr="0027192C" w:rsidRDefault="0047338E" w:rsidP="004174E3">
      <w:pPr>
        <w:pStyle w:val="Prrafodelista"/>
        <w:ind w:left="1134"/>
        <w:jc w:val="both"/>
        <w:rPr>
          <w:rFonts w:ascii="Palatino Linotype" w:hAnsi="Palatino Linotype" w:cs="Arial"/>
          <w:i/>
          <w:sz w:val="22"/>
        </w:rPr>
      </w:pPr>
    </w:p>
    <w:p w:rsidR="0047338E" w:rsidRPr="0027192C" w:rsidRDefault="0047338E" w:rsidP="004174E3">
      <w:pPr>
        <w:pStyle w:val="Prrafodelista"/>
        <w:ind w:left="1134"/>
        <w:jc w:val="both"/>
        <w:rPr>
          <w:rFonts w:ascii="Palatino Linotype" w:hAnsi="Palatino Linotype" w:cs="Arial"/>
          <w:b/>
          <w:i/>
          <w:sz w:val="22"/>
        </w:rPr>
      </w:pPr>
      <w:r w:rsidRPr="0027192C">
        <w:rPr>
          <w:rFonts w:ascii="Palatino Linotype" w:hAnsi="Palatino Linotype" w:cs="Arial"/>
          <w:i/>
          <w:sz w:val="22"/>
        </w:rPr>
        <w:t>C. La cantidad desglosada de luminarias y balastros instalados, el tipo de equipos y su</w:t>
      </w:r>
      <w:r w:rsidR="00F54867" w:rsidRPr="0027192C">
        <w:rPr>
          <w:rFonts w:ascii="Palatino Linotype" w:hAnsi="Palatino Linotype" w:cs="Arial"/>
          <w:i/>
          <w:sz w:val="22"/>
        </w:rPr>
        <w:t xml:space="preserve"> </w:t>
      </w:r>
      <w:r w:rsidRPr="0027192C">
        <w:rPr>
          <w:rFonts w:ascii="Palatino Linotype" w:hAnsi="Palatino Linotype" w:cs="Arial"/>
          <w:i/>
          <w:sz w:val="22"/>
        </w:rPr>
        <w:t xml:space="preserve">capacidad (potencia) </w:t>
      </w:r>
      <w:r w:rsidRPr="0027192C">
        <w:rPr>
          <w:rFonts w:ascii="Palatino Linotype" w:hAnsi="Palatino Linotype" w:cs="Arial"/>
          <w:b/>
          <w:i/>
          <w:sz w:val="22"/>
        </w:rPr>
        <w:t>instalados en las avenidas principales del municipio</w:t>
      </w:r>
    </w:p>
    <w:p w:rsidR="0047338E" w:rsidRPr="0027192C" w:rsidRDefault="0047338E" w:rsidP="004174E3">
      <w:pPr>
        <w:pStyle w:val="Prrafodelista"/>
        <w:ind w:left="1134"/>
        <w:jc w:val="both"/>
        <w:rPr>
          <w:rFonts w:ascii="Palatino Linotype" w:hAnsi="Palatino Linotype" w:cs="Arial"/>
          <w:i/>
          <w:sz w:val="22"/>
        </w:rPr>
      </w:pPr>
    </w:p>
    <w:p w:rsidR="0047338E" w:rsidRPr="0027192C" w:rsidRDefault="0047338E" w:rsidP="004174E3">
      <w:pPr>
        <w:pStyle w:val="Prrafodelista"/>
        <w:ind w:left="1134"/>
        <w:jc w:val="both"/>
        <w:rPr>
          <w:rFonts w:ascii="Palatino Linotype" w:hAnsi="Palatino Linotype" w:cs="Arial"/>
          <w:i/>
          <w:sz w:val="22"/>
        </w:rPr>
      </w:pPr>
      <w:r w:rsidRPr="0027192C">
        <w:rPr>
          <w:rFonts w:ascii="Palatino Linotype" w:hAnsi="Palatino Linotype" w:cs="Arial"/>
          <w:i/>
          <w:sz w:val="22"/>
        </w:rPr>
        <w:t>d. La cantidad de luminarias y balastros instalados, el tipo de equipos y su capacidad</w:t>
      </w:r>
      <w:r w:rsidR="00F54867" w:rsidRPr="0027192C">
        <w:rPr>
          <w:rFonts w:ascii="Palatino Linotype" w:hAnsi="Palatino Linotype" w:cs="Arial"/>
          <w:i/>
          <w:sz w:val="22"/>
        </w:rPr>
        <w:t xml:space="preserve"> </w:t>
      </w:r>
      <w:r w:rsidRPr="0027192C">
        <w:rPr>
          <w:rFonts w:ascii="Palatino Linotype" w:hAnsi="Palatino Linotype" w:cs="Arial"/>
          <w:i/>
          <w:sz w:val="22"/>
        </w:rPr>
        <w:t xml:space="preserve">(potencia) instalados que </w:t>
      </w:r>
      <w:r w:rsidRPr="0027192C">
        <w:rPr>
          <w:rFonts w:ascii="Palatino Linotype" w:hAnsi="Palatino Linotype" w:cs="Arial"/>
          <w:b/>
          <w:i/>
          <w:sz w:val="22"/>
        </w:rPr>
        <w:t>poseen equipo de medición.</w:t>
      </w:r>
    </w:p>
    <w:p w:rsidR="0047338E" w:rsidRPr="0027192C" w:rsidRDefault="0047338E" w:rsidP="004174E3">
      <w:pPr>
        <w:pStyle w:val="Prrafodelista"/>
        <w:ind w:left="720"/>
        <w:jc w:val="both"/>
        <w:rPr>
          <w:rFonts w:ascii="Palatino Linotype" w:hAnsi="Palatino Linotype" w:cs="Arial"/>
          <w:i/>
          <w:sz w:val="22"/>
        </w:rPr>
      </w:pPr>
    </w:p>
    <w:p w:rsidR="0047338E" w:rsidRPr="0027192C" w:rsidRDefault="0047338E" w:rsidP="004174E3">
      <w:pPr>
        <w:pStyle w:val="Prrafodelista"/>
        <w:ind w:left="720"/>
        <w:jc w:val="both"/>
        <w:rPr>
          <w:rFonts w:ascii="Palatino Linotype" w:hAnsi="Palatino Linotype" w:cs="Arial"/>
          <w:i/>
          <w:sz w:val="22"/>
        </w:rPr>
      </w:pPr>
      <w:r w:rsidRPr="0027192C">
        <w:rPr>
          <w:rFonts w:ascii="Palatino Linotype" w:hAnsi="Palatino Linotype" w:cs="Arial"/>
          <w:i/>
          <w:sz w:val="22"/>
        </w:rPr>
        <w:t>Al respecto, me permito dar respuesta, tal y como obra en nuestros archivos con fundamento al</w:t>
      </w:r>
      <w:r w:rsidR="00F54867" w:rsidRPr="0027192C">
        <w:rPr>
          <w:rFonts w:ascii="Palatino Linotype" w:hAnsi="Palatino Linotype" w:cs="Arial"/>
          <w:i/>
          <w:sz w:val="22"/>
        </w:rPr>
        <w:t xml:space="preserve"> </w:t>
      </w:r>
      <w:r w:rsidRPr="0027192C">
        <w:rPr>
          <w:rFonts w:ascii="Palatino Linotype" w:hAnsi="Palatino Linotype" w:cs="Arial"/>
          <w:i/>
          <w:sz w:val="22"/>
        </w:rPr>
        <w:t>artículo 12 párrafo segundo de la Ley de Transparencia y Acceso a la Información Pública del</w:t>
      </w:r>
      <w:r w:rsidR="00F54867" w:rsidRPr="0027192C">
        <w:rPr>
          <w:rFonts w:ascii="Palatino Linotype" w:hAnsi="Palatino Linotype" w:cs="Arial"/>
          <w:i/>
          <w:sz w:val="22"/>
        </w:rPr>
        <w:t xml:space="preserve"> Estado de México y Municipios.</w:t>
      </w:r>
    </w:p>
    <w:p w:rsidR="00F54867" w:rsidRPr="0027192C" w:rsidRDefault="00F54867" w:rsidP="004174E3">
      <w:pPr>
        <w:pStyle w:val="Prrafodelista"/>
        <w:ind w:left="720"/>
        <w:jc w:val="both"/>
        <w:rPr>
          <w:rFonts w:ascii="Palatino Linotype" w:hAnsi="Palatino Linotype" w:cs="Arial"/>
          <w:i/>
          <w:sz w:val="22"/>
        </w:rPr>
      </w:pPr>
    </w:p>
    <w:p w:rsidR="0047338E"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Para l</w:t>
      </w:r>
      <w:r w:rsidR="0047338E" w:rsidRPr="0027192C">
        <w:rPr>
          <w:rFonts w:ascii="Palatino Linotype" w:hAnsi="Palatino Linotype" w:cs="Arial"/>
          <w:b/>
          <w:i/>
          <w:sz w:val="22"/>
        </w:rPr>
        <w:t>os incisos a), c) y d)se envía en medio electrónico el Censo de Alumbrado Público”, (anexo-</w:t>
      </w:r>
      <w:r w:rsidRPr="0027192C">
        <w:rPr>
          <w:rFonts w:ascii="Palatino Linotype" w:hAnsi="Palatino Linotype" w:cs="Arial"/>
          <w:b/>
          <w:i/>
          <w:sz w:val="22"/>
        </w:rPr>
        <w:t>4).</w:t>
      </w:r>
    </w:p>
    <w:p w:rsidR="0047338E" w:rsidRPr="0027192C" w:rsidRDefault="0047338E" w:rsidP="004174E3">
      <w:pPr>
        <w:pStyle w:val="Prrafodelista"/>
        <w:ind w:left="720"/>
        <w:jc w:val="both"/>
        <w:rPr>
          <w:rFonts w:ascii="Palatino Linotype" w:hAnsi="Palatino Linotype" w:cs="Arial"/>
          <w:i/>
          <w:sz w:val="22"/>
        </w:rPr>
      </w:pPr>
    </w:p>
    <w:p w:rsidR="0047338E" w:rsidRPr="0027192C" w:rsidRDefault="0047338E" w:rsidP="004174E3">
      <w:pPr>
        <w:pStyle w:val="Prrafodelista"/>
        <w:ind w:left="720"/>
        <w:jc w:val="both"/>
        <w:rPr>
          <w:rFonts w:ascii="Palatino Linotype" w:hAnsi="Palatino Linotype" w:cs="Arial"/>
          <w:i/>
          <w:sz w:val="22"/>
        </w:rPr>
      </w:pPr>
      <w:r w:rsidRPr="0027192C">
        <w:rPr>
          <w:rFonts w:ascii="Palatino Linotype" w:hAnsi="Palatino Linotype" w:cs="Arial"/>
          <w:b/>
          <w:i/>
          <w:sz w:val="22"/>
        </w:rPr>
        <w:lastRenderedPageBreak/>
        <w:t>En lo referente al inciso b) donde solicita el RPU, le informo que el poseedor de dicho registro lo</w:t>
      </w:r>
      <w:r w:rsidR="00F54867" w:rsidRPr="0027192C">
        <w:rPr>
          <w:rFonts w:ascii="Palatino Linotype" w:hAnsi="Palatino Linotype" w:cs="Arial"/>
          <w:b/>
          <w:i/>
          <w:sz w:val="22"/>
        </w:rPr>
        <w:t xml:space="preserve"> </w:t>
      </w:r>
      <w:r w:rsidRPr="0027192C">
        <w:rPr>
          <w:rFonts w:ascii="Palatino Linotype" w:hAnsi="Palatino Linotype" w:cs="Arial"/>
          <w:b/>
          <w:i/>
          <w:sz w:val="22"/>
        </w:rPr>
        <w:t xml:space="preserve">tiene la Comisión </w:t>
      </w:r>
      <w:r w:rsidR="00F54867" w:rsidRPr="0027192C">
        <w:rPr>
          <w:rFonts w:ascii="Palatino Linotype" w:hAnsi="Palatino Linotype" w:cs="Arial"/>
          <w:b/>
          <w:i/>
          <w:sz w:val="22"/>
        </w:rPr>
        <w:t>Federal de Electricidad (CFE).</w:t>
      </w:r>
    </w:p>
    <w:p w:rsidR="00F54867" w:rsidRPr="0027192C" w:rsidRDefault="00F54867"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i/>
          <w:sz w:val="22"/>
        </w:rPr>
      </w:pPr>
      <w:r w:rsidRPr="0027192C">
        <w:rPr>
          <w:rFonts w:ascii="Palatino Linotype" w:hAnsi="Palatino Linotype" w:cs="Arial"/>
          <w:i/>
          <w:sz w:val="22"/>
        </w:rPr>
        <w:t>7 De las licitaciones, Informe del número de luminarias que se cambiaron por tecnología LED, la potencia en W y en que vialidades, colonias se instalaron en los años 2016, 2017, 2018 y los meses que van de 2019.</w:t>
      </w:r>
    </w:p>
    <w:p w:rsidR="00F54867" w:rsidRPr="0027192C" w:rsidRDefault="00F54867"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me permito dar respuesta, tal y como obra en nuestros archivos con fundamento al artículo 12 párrafo segundo de la Ley de Transparencia y Acceso a la Información Pública del Estado de México y Municipios. Le informo que en el año 2018 se colocaron 800 luminarias de tecnología led de 90 watts., por lo que respecta a los meses del año 2019 a la fecha de recepción de su solicitud, no se tiene registro.</w:t>
      </w:r>
    </w:p>
    <w:p w:rsidR="00F54867" w:rsidRPr="0027192C" w:rsidRDefault="00F54867"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i/>
          <w:sz w:val="22"/>
        </w:rPr>
      </w:pPr>
      <w:r w:rsidRPr="0027192C">
        <w:rPr>
          <w:rFonts w:ascii="Palatino Linotype" w:hAnsi="Palatino Linotype" w:cs="Arial"/>
          <w:i/>
          <w:sz w:val="22"/>
        </w:rPr>
        <w:t>8 Del censo anterior al censo más reciente de luminarias y balastros sistema de alumbrado público municipal que exista en el municipio, que contenga la siguiente información:</w:t>
      </w:r>
    </w:p>
    <w:p w:rsidR="00F54867" w:rsidRPr="0027192C" w:rsidRDefault="00F54867"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1134"/>
        <w:jc w:val="both"/>
        <w:rPr>
          <w:rFonts w:ascii="Palatino Linotype" w:hAnsi="Palatino Linotype" w:cs="Arial"/>
          <w:i/>
          <w:sz w:val="22"/>
        </w:rPr>
      </w:pPr>
      <w:r w:rsidRPr="0027192C">
        <w:rPr>
          <w:rFonts w:ascii="Palatino Linotype" w:hAnsi="Palatino Linotype" w:cs="Arial"/>
          <w:i/>
          <w:sz w:val="22"/>
        </w:rPr>
        <w:t>e. La cantidad de luminarias y balastros, el tipo de equipos, la capacidad (potencia), la ubicación (calle y/o colonia y/o delegación) y el tipo de poste en el que están montadas las luminarias (lámina, concreto, madera, etcétera).</w:t>
      </w:r>
    </w:p>
    <w:p w:rsidR="00F54867" w:rsidRPr="0027192C" w:rsidRDefault="00F54867" w:rsidP="004174E3">
      <w:pPr>
        <w:pStyle w:val="Prrafodelista"/>
        <w:ind w:left="1134"/>
        <w:jc w:val="both"/>
        <w:rPr>
          <w:rFonts w:ascii="Palatino Linotype" w:hAnsi="Palatino Linotype" w:cs="Arial"/>
          <w:i/>
          <w:sz w:val="22"/>
        </w:rPr>
      </w:pPr>
    </w:p>
    <w:p w:rsidR="00F54867" w:rsidRPr="0027192C" w:rsidRDefault="00F54867" w:rsidP="004174E3">
      <w:pPr>
        <w:pStyle w:val="Prrafodelista"/>
        <w:ind w:left="1134"/>
        <w:jc w:val="both"/>
        <w:rPr>
          <w:rFonts w:ascii="Palatino Linotype" w:hAnsi="Palatino Linotype" w:cs="Arial"/>
          <w:i/>
          <w:sz w:val="22"/>
        </w:rPr>
      </w:pPr>
      <w:r w:rsidRPr="0027192C">
        <w:rPr>
          <w:rFonts w:ascii="Palatino Linotype" w:hAnsi="Palatino Linotype" w:cs="Arial"/>
          <w:i/>
          <w:sz w:val="22"/>
        </w:rPr>
        <w:t xml:space="preserve">f. El </w:t>
      </w:r>
      <w:r w:rsidRPr="0027192C">
        <w:rPr>
          <w:rFonts w:ascii="Palatino Linotype" w:hAnsi="Palatino Linotype" w:cs="Arial"/>
          <w:b/>
          <w:i/>
          <w:sz w:val="22"/>
        </w:rPr>
        <w:t>Registro Permanente de Usuario</w:t>
      </w:r>
      <w:r w:rsidRPr="0027192C">
        <w:rPr>
          <w:rFonts w:ascii="Palatino Linotype" w:hAnsi="Palatino Linotype" w:cs="Arial"/>
          <w:i/>
          <w:sz w:val="22"/>
        </w:rPr>
        <w:t xml:space="preserve"> (RPU o RPUs) asignado (s) al servicio de alumbrado público municipal tanto del servicio estimado como del servicio medido</w:t>
      </w:r>
    </w:p>
    <w:p w:rsidR="00F54867" w:rsidRPr="0027192C" w:rsidRDefault="00F54867"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me permito dar respuesta, tal y como obra en nuestros archivos con fundamento al artículo 12 párrafo segundo de la Ley de Transparencia y Acceso de la Información Pública del Estado de México y Municipios, para el inciso e) se envía en medio electrónico el “Censo 2012 de Alumbrado Público”, (anexo 4).</w:t>
      </w:r>
    </w:p>
    <w:p w:rsidR="00F54867" w:rsidRPr="0027192C" w:rsidRDefault="00F54867" w:rsidP="004174E3">
      <w:pPr>
        <w:pStyle w:val="Prrafodelista"/>
        <w:ind w:left="720"/>
        <w:jc w:val="both"/>
        <w:rPr>
          <w:rFonts w:ascii="Palatino Linotype" w:hAnsi="Palatino Linotype" w:cs="Arial"/>
          <w:b/>
          <w:i/>
          <w:sz w:val="22"/>
        </w:rPr>
      </w:pP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En lo referente al inciso f) donde solicita el RPU, le informo que el poseedor de dicho registro lo tiene la Comisión Federal de Electricidad (CFE),</w:t>
      </w:r>
    </w:p>
    <w:p w:rsidR="00F54867" w:rsidRPr="0027192C" w:rsidRDefault="00F54867"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III.- COBERTURA (EXPANSIÓN) DEL SISTEMA DE ALUMBRADO PÚBLICO</w:t>
      </w:r>
    </w:p>
    <w:p w:rsidR="00F54867" w:rsidRPr="0027192C" w:rsidRDefault="00F54867" w:rsidP="004174E3">
      <w:pPr>
        <w:pStyle w:val="Prrafodelista"/>
        <w:ind w:left="720"/>
        <w:jc w:val="both"/>
        <w:rPr>
          <w:rFonts w:ascii="Palatino Linotype" w:hAnsi="Palatino Linotype" w:cs="Arial"/>
          <w:i/>
          <w:sz w:val="22"/>
        </w:rPr>
      </w:pPr>
    </w:p>
    <w:p w:rsidR="00F54867" w:rsidRPr="0027192C" w:rsidRDefault="007C14EE" w:rsidP="004174E3">
      <w:pPr>
        <w:pStyle w:val="Prrafodelista"/>
        <w:ind w:left="720"/>
        <w:jc w:val="both"/>
        <w:rPr>
          <w:rFonts w:ascii="Palatino Linotype" w:hAnsi="Palatino Linotype" w:cs="Arial"/>
          <w:i/>
          <w:sz w:val="22"/>
        </w:rPr>
      </w:pPr>
      <w:r w:rsidRPr="0027192C">
        <w:rPr>
          <w:rFonts w:ascii="Palatino Linotype" w:hAnsi="Palatino Linotype" w:cs="Arial"/>
          <w:i/>
          <w:sz w:val="22"/>
        </w:rPr>
        <w:t>9</w:t>
      </w:r>
      <w:r w:rsidR="00F54867" w:rsidRPr="0027192C">
        <w:rPr>
          <w:rFonts w:ascii="Palatino Linotype" w:hAnsi="Palatino Linotype" w:cs="Arial"/>
          <w:i/>
          <w:sz w:val="22"/>
        </w:rPr>
        <w:t>. En caso de que el municipio haya realizado un proyecto de electrificación para ampliar el sistema de alumbrado público y ofrecer este servicio a la o las comunidades durante los años 2013, 2014, 2015, 2016, 2017, 2018 y los meses que van de 2019, solicito la siguiente información desglosada:</w:t>
      </w:r>
    </w:p>
    <w:p w:rsidR="00F54867" w:rsidRPr="0027192C" w:rsidRDefault="00F54867"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me permito informar que durante los años 2013, 2014, 2015, 2016, 2017 y 2018, solamente en el año 2014, se llevó a cabo un proyecto de electrificación, respecto a los meses que van del año 2019, no se tiene registro.</w:t>
      </w:r>
    </w:p>
    <w:p w:rsidR="00F54867" w:rsidRPr="0027192C" w:rsidRDefault="00F54867" w:rsidP="004174E3">
      <w:pPr>
        <w:pStyle w:val="Prrafodelista"/>
        <w:ind w:left="720"/>
        <w:jc w:val="both"/>
        <w:rPr>
          <w:rFonts w:ascii="Palatino Linotype" w:hAnsi="Palatino Linotype" w:cs="Arial"/>
          <w:i/>
          <w:sz w:val="22"/>
        </w:rPr>
      </w:pPr>
      <w:r w:rsidRPr="0027192C">
        <w:rPr>
          <w:rFonts w:ascii="Palatino Linotype" w:hAnsi="Palatino Linotype" w:cs="Arial"/>
          <w:i/>
          <w:sz w:val="22"/>
        </w:rPr>
        <w:lastRenderedPageBreak/>
        <w:t>a. El monto total de la inversión, es de:</w:t>
      </w: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$3,354,000.00 (Tres millones trescientos cincuenta y cuatro mil pesos 00/100 m.n)</w:t>
      </w:r>
    </w:p>
    <w:p w:rsidR="00154895" w:rsidRPr="0027192C" w:rsidRDefault="00154895"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i/>
          <w:sz w:val="22"/>
        </w:rPr>
      </w:pPr>
      <w:r w:rsidRPr="0027192C">
        <w:rPr>
          <w:rFonts w:ascii="Palatino Linotype" w:hAnsi="Palatino Linotype" w:cs="Arial"/>
          <w:i/>
          <w:sz w:val="22"/>
        </w:rPr>
        <w:t>b. El tipo o fuente de financiamiento (recurso propio, recurso estatal, recurso federal,</w:t>
      </w:r>
      <w:r w:rsidR="00154895" w:rsidRPr="0027192C">
        <w:rPr>
          <w:rFonts w:ascii="Palatino Linotype" w:hAnsi="Palatino Linotype" w:cs="Arial"/>
          <w:i/>
          <w:sz w:val="22"/>
        </w:rPr>
        <w:t xml:space="preserve"> </w:t>
      </w:r>
      <w:r w:rsidRPr="0027192C">
        <w:rPr>
          <w:rFonts w:ascii="Palatino Linotype" w:hAnsi="Palatino Linotype" w:cs="Arial"/>
          <w:i/>
          <w:sz w:val="22"/>
        </w:rPr>
        <w:t>crédito, arrendamiento, APP, etcétera), es de:</w:t>
      </w: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Recurso Propio</w:t>
      </w:r>
    </w:p>
    <w:p w:rsidR="00154895" w:rsidRPr="0027192C" w:rsidRDefault="00154895"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i/>
          <w:sz w:val="22"/>
        </w:rPr>
      </w:pPr>
      <w:r w:rsidRPr="0027192C">
        <w:rPr>
          <w:rFonts w:ascii="Palatino Linotype" w:hAnsi="Palatino Linotype" w:cs="Arial"/>
          <w:i/>
          <w:sz w:val="22"/>
        </w:rPr>
        <w:t>C. La cantidad de equipos colocados y/o sustituidos,</w:t>
      </w: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79 equipos colocados</w:t>
      </w:r>
    </w:p>
    <w:p w:rsidR="00154895" w:rsidRPr="0027192C" w:rsidRDefault="00154895" w:rsidP="004174E3">
      <w:pPr>
        <w:pStyle w:val="Prrafodelista"/>
        <w:ind w:left="720"/>
        <w:jc w:val="both"/>
        <w:rPr>
          <w:rFonts w:ascii="Palatino Linotype" w:hAnsi="Palatino Linotype" w:cs="Arial"/>
          <w:i/>
          <w:sz w:val="22"/>
        </w:rPr>
      </w:pPr>
    </w:p>
    <w:p w:rsidR="00F54867" w:rsidRPr="0027192C" w:rsidRDefault="00F54867" w:rsidP="004174E3">
      <w:pPr>
        <w:pStyle w:val="Prrafodelista"/>
        <w:ind w:left="720"/>
        <w:jc w:val="both"/>
        <w:rPr>
          <w:rFonts w:ascii="Palatino Linotype" w:hAnsi="Palatino Linotype" w:cs="Arial"/>
          <w:i/>
          <w:sz w:val="22"/>
        </w:rPr>
      </w:pPr>
      <w:r w:rsidRPr="0027192C">
        <w:rPr>
          <w:rFonts w:ascii="Palatino Linotype" w:hAnsi="Palatino Linotype" w:cs="Arial"/>
          <w:i/>
          <w:sz w:val="22"/>
        </w:rPr>
        <w:t>d. El tipo de equipos (Led, VSAP, suburbana, etcétera),</w:t>
      </w:r>
    </w:p>
    <w:p w:rsidR="00F54867" w:rsidRPr="0027192C" w:rsidRDefault="00F54867"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42 tipo led</w:t>
      </w:r>
    </w:p>
    <w:p w:rsidR="00F54867" w:rsidRPr="0027192C" w:rsidRDefault="00F54867" w:rsidP="004174E3">
      <w:pPr>
        <w:pStyle w:val="Prrafodelista"/>
        <w:ind w:left="720"/>
        <w:jc w:val="both"/>
        <w:rPr>
          <w:rFonts w:ascii="Palatino Linotype" w:hAnsi="Palatino Linotype" w:cs="Arial"/>
          <w:i/>
          <w:sz w:val="22"/>
        </w:rPr>
      </w:pPr>
      <w:r w:rsidRPr="0027192C">
        <w:rPr>
          <w:rFonts w:ascii="Palatino Linotype" w:hAnsi="Palatino Linotype" w:cs="Arial"/>
          <w:b/>
          <w:i/>
          <w:sz w:val="22"/>
        </w:rPr>
        <w:t>37 vapor de sodio</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e. La capacidad instalada (potencia),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42 de 90 W</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37 de 100 W</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 xml:space="preserve">f. La ubicación (calle y/o colonia y/o delegación). </w:t>
      </w:r>
    </w:p>
    <w:p w:rsidR="00154895" w:rsidRPr="0027192C" w:rsidRDefault="00154895" w:rsidP="004174E3">
      <w:pPr>
        <w:pStyle w:val="Prrafodelista"/>
        <w:ind w:left="1134"/>
        <w:jc w:val="both"/>
        <w:rPr>
          <w:rFonts w:ascii="Palatino Linotype" w:hAnsi="Palatino Linotype" w:cs="Arial"/>
          <w:b/>
          <w:i/>
          <w:sz w:val="22"/>
        </w:rPr>
      </w:pPr>
      <w:r w:rsidRPr="0027192C">
        <w:rPr>
          <w:rFonts w:ascii="Palatino Linotype" w:hAnsi="Palatino Linotype" w:cs="Arial"/>
          <w:b/>
          <w:i/>
          <w:sz w:val="22"/>
        </w:rPr>
        <w:t>Fraccionamiento ubicado en la Estadía, 42 Faroles tipo hacienda de led de 90W,</w:t>
      </w:r>
    </w:p>
    <w:p w:rsidR="00154895" w:rsidRPr="0027192C" w:rsidRDefault="00154895" w:rsidP="004174E3">
      <w:pPr>
        <w:pStyle w:val="Prrafodelista"/>
        <w:ind w:left="1134"/>
        <w:jc w:val="both"/>
        <w:rPr>
          <w:rFonts w:ascii="Palatino Linotype" w:hAnsi="Palatino Linotype" w:cs="Arial"/>
          <w:b/>
          <w:i/>
          <w:sz w:val="22"/>
        </w:rPr>
      </w:pPr>
    </w:p>
    <w:p w:rsidR="00154895" w:rsidRPr="0027192C" w:rsidRDefault="00154895" w:rsidP="004174E3">
      <w:pPr>
        <w:pStyle w:val="Prrafodelista"/>
        <w:ind w:left="1134"/>
        <w:jc w:val="both"/>
        <w:rPr>
          <w:rFonts w:ascii="Palatino Linotype" w:hAnsi="Palatino Linotype" w:cs="Arial"/>
          <w:b/>
          <w:i/>
          <w:sz w:val="22"/>
        </w:rPr>
      </w:pPr>
      <w:r w:rsidRPr="0027192C">
        <w:rPr>
          <w:rFonts w:ascii="Palatino Linotype" w:hAnsi="Palatino Linotype" w:cs="Arial"/>
          <w:b/>
          <w:i/>
          <w:sz w:val="22"/>
        </w:rPr>
        <w:t>Calles Pedro Infante, José Alfredo Jiménez, y Javier Solís, Col, Ampliación Emiliano Zapata l, 17 lámparas vapor de sodio tipo apolo de 100 W,</w:t>
      </w:r>
    </w:p>
    <w:p w:rsidR="00154895" w:rsidRPr="0027192C" w:rsidRDefault="00154895" w:rsidP="004174E3">
      <w:pPr>
        <w:pStyle w:val="Prrafodelista"/>
        <w:ind w:left="1134"/>
        <w:jc w:val="both"/>
        <w:rPr>
          <w:rFonts w:ascii="Palatino Linotype" w:hAnsi="Palatino Linotype" w:cs="Arial"/>
          <w:b/>
          <w:i/>
          <w:sz w:val="22"/>
        </w:rPr>
      </w:pPr>
    </w:p>
    <w:p w:rsidR="00154895" w:rsidRPr="0027192C" w:rsidRDefault="00154895" w:rsidP="004174E3">
      <w:pPr>
        <w:pStyle w:val="Prrafodelista"/>
        <w:ind w:left="1134"/>
        <w:jc w:val="both"/>
        <w:rPr>
          <w:rFonts w:ascii="Palatino Linotype" w:hAnsi="Palatino Linotype" w:cs="Arial"/>
          <w:b/>
          <w:i/>
          <w:sz w:val="22"/>
        </w:rPr>
      </w:pPr>
      <w:r w:rsidRPr="0027192C">
        <w:rPr>
          <w:rFonts w:ascii="Palatino Linotype" w:hAnsi="Palatino Linotype" w:cs="Arial"/>
          <w:b/>
          <w:i/>
          <w:sz w:val="22"/>
        </w:rPr>
        <w:t>Calles Rigoberta Menchú, Madre Teresa de Calcuta, Gandhi y camino Real en la Col. Emiliano Zapata, 17 lámpara vapor de sodío tipo apolo de 100 W y</w:t>
      </w:r>
    </w:p>
    <w:p w:rsidR="00154895" w:rsidRPr="0027192C" w:rsidRDefault="00154895" w:rsidP="004174E3">
      <w:pPr>
        <w:pStyle w:val="Prrafodelista"/>
        <w:ind w:left="1134"/>
        <w:jc w:val="both"/>
        <w:rPr>
          <w:rFonts w:ascii="Palatino Linotype" w:hAnsi="Palatino Linotype" w:cs="Arial"/>
          <w:b/>
          <w:i/>
          <w:sz w:val="22"/>
        </w:rPr>
      </w:pPr>
    </w:p>
    <w:p w:rsidR="00154895" w:rsidRPr="0027192C" w:rsidRDefault="00154895" w:rsidP="004174E3">
      <w:pPr>
        <w:pStyle w:val="Prrafodelista"/>
        <w:ind w:left="1134"/>
        <w:jc w:val="both"/>
        <w:rPr>
          <w:rFonts w:ascii="Palatino Linotype" w:hAnsi="Palatino Linotype" w:cs="Arial"/>
          <w:b/>
          <w:i/>
          <w:sz w:val="22"/>
        </w:rPr>
      </w:pPr>
      <w:r w:rsidRPr="0027192C">
        <w:rPr>
          <w:rFonts w:ascii="Palatino Linotype" w:hAnsi="Palatino Linotype" w:cs="Arial"/>
          <w:b/>
          <w:i/>
          <w:sz w:val="22"/>
        </w:rPr>
        <w:t>Calle Guillermo Prieto, Col. Ampliación Emiliano Zapata I, 3 Lámparas vapor de sodio Tipo Apolo de 100 W, con un total de 37 luminarias colocadas.</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g. La fecha de inicio y término de obra,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Se llevó a cabo en el año 2014.</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h. Así como la fecha de modificación de su nuevo consumo en el sistema de facturación del alumbrado público ante CFE.</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No se cuenta con ese registro, toda vez que la CFE es poseedor de esa información.</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i. En donde se notificaron o publicaron los proyectos.</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Se publicó en el “Segundo Informe de Gobierno de la Administración Municipal 2013-2015”, (anexo 5).</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lastRenderedPageBreak/>
        <w:t>IV.- MODERNIZACIÓN DEL SISTEMA DE ALUMBRADO PÚBLICO</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10. En caso de que el municipio haya realizado un proyecto parcial o total de modernización de alumbrado público para generar eficiencia energética en sus consumos en los años: 2013,2014, 2015, 2016, 2017, 2018 y los meses que van de 2019, solicito:</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me permito dar respuesta, tal y como obra en nuestros archivos con fundamento al artículo 12 párrafo segundo de la Ley de transparencia y Acceso de la Información Pública del Estado de México y Municipios, Por lo que respecta al año 2013, se informa lo siguiente:</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a. El monto total de la inversión es de:</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$40,699,840.27 (Cuarenta millones seiscientos noventa y nueve mil ochocientos cuarenta pesos 27/100 m.n).</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b. El tipo o fuente de financiamiento (recurso propio, recurso estatal, recurso federal, crédito, arrendamiento, APP, etcétera):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Recurso propio</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c. La cantidad de equipos colocados y/o sustituidos:</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5,500 luminarias</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d. El tipo de equipos (Led, VSAP, suburbana, etcétera):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5,000 luminarias tipo led</w:t>
      </w: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b/>
          <w:i/>
          <w:sz w:val="22"/>
        </w:rPr>
        <w:t>500 luminarias punta de poste hacienda colonial</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e. La capacidad Instalada (potencia): |</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90 W</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f. La ubicación (calle y/o colonia y/o delegación y/o comunidad y/o avenida):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 Acceso a la Información Pública del Estado de México y Municipios, le informo que se colocaron en calles, avenidas, colonias y fraccionamientos del municipio de Atizapán de Zaragoza.</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g. La fecha de inicio y término de obra: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Inicio abril de 2013, término octubre de 2013</w:t>
      </w:r>
    </w:p>
    <w:p w:rsidR="00154895" w:rsidRPr="0027192C" w:rsidRDefault="00154895"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h. La georreferenciación de cada uno de los puntos de luz del nuevo alumbrado público:</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No se cuenta con ese registro, toda vez que el último censo levantado por la CFE fue del año 2012.</w:t>
      </w: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lastRenderedPageBreak/>
        <w:t>i. La fecha de modificación de su nuevo consumo en el sistema de facturación del alumbrado público ante CFE;</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No se cuenta con ese registro, toda vez que la CFE es poseedor de esa</w:t>
      </w:r>
      <w:r w:rsidR="0076484C" w:rsidRPr="0027192C">
        <w:rPr>
          <w:rFonts w:ascii="Palatino Linotype" w:hAnsi="Palatino Linotype" w:cs="Arial"/>
          <w:b/>
          <w:i/>
          <w:sz w:val="22"/>
        </w:rPr>
        <w:t xml:space="preserve"> </w:t>
      </w:r>
      <w:r w:rsidRPr="0027192C">
        <w:rPr>
          <w:rFonts w:ascii="Palatino Linotype" w:hAnsi="Palatino Linotype" w:cs="Arial"/>
          <w:b/>
          <w:i/>
          <w:sz w:val="22"/>
        </w:rPr>
        <w:t>información.</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j</w:t>
      </w:r>
      <w:r w:rsidR="00154895" w:rsidRPr="0027192C">
        <w:rPr>
          <w:rFonts w:ascii="Palatino Linotype" w:hAnsi="Palatino Linotype" w:cs="Arial"/>
          <w:i/>
          <w:sz w:val="22"/>
        </w:rPr>
        <w:t>. El tipo de contrato celebrado para la adquisición de los nuevos equipos (licitación en su</w:t>
      </w:r>
      <w:r w:rsidRPr="0027192C">
        <w:rPr>
          <w:rFonts w:ascii="Palatino Linotype" w:hAnsi="Palatino Linotype" w:cs="Arial"/>
          <w:i/>
          <w:sz w:val="22"/>
        </w:rPr>
        <w:t xml:space="preserve"> </w:t>
      </w:r>
      <w:r w:rsidR="00154895" w:rsidRPr="0027192C">
        <w:rPr>
          <w:rFonts w:ascii="Palatino Linotype" w:hAnsi="Palatino Linotype" w:cs="Arial"/>
          <w:i/>
          <w:sz w:val="22"/>
        </w:rPr>
        <w:t>modalidad abierta o restringida, o adjudicación directa):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Arrendamiento Puro</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k</w:t>
      </w:r>
      <w:r w:rsidR="00154895" w:rsidRPr="0027192C">
        <w:rPr>
          <w:rFonts w:ascii="Palatino Linotype" w:hAnsi="Palatino Linotype" w:cs="Arial"/>
          <w:i/>
          <w:sz w:val="22"/>
        </w:rPr>
        <w:t>. Número y nombre de las empresas concursantes o convocadas:</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w:t>
      </w:r>
      <w:r w:rsidR="0076484C" w:rsidRPr="0027192C">
        <w:rPr>
          <w:rFonts w:ascii="Palatino Linotype" w:hAnsi="Palatino Linotype" w:cs="Arial"/>
          <w:b/>
          <w:i/>
          <w:sz w:val="22"/>
        </w:rPr>
        <w:t xml:space="preserve"> </w:t>
      </w:r>
      <w:r w:rsidRPr="0027192C">
        <w:rPr>
          <w:rFonts w:ascii="Palatino Linotype" w:hAnsi="Palatino Linotype" w:cs="Arial"/>
          <w:b/>
          <w:i/>
          <w:sz w:val="22"/>
        </w:rPr>
        <w:t>Acceso a la Información Pública del Estado de México y Municipios, el nombre de</w:t>
      </w:r>
      <w:r w:rsidR="0076484C" w:rsidRPr="0027192C">
        <w:rPr>
          <w:rFonts w:ascii="Palatino Linotype" w:hAnsi="Palatino Linotype" w:cs="Arial"/>
          <w:b/>
          <w:i/>
          <w:sz w:val="22"/>
        </w:rPr>
        <w:t xml:space="preserve"> </w:t>
      </w:r>
      <w:r w:rsidRPr="0027192C">
        <w:rPr>
          <w:rFonts w:ascii="Palatino Linotype" w:hAnsi="Palatino Linotype" w:cs="Arial"/>
          <w:b/>
          <w:i/>
          <w:sz w:val="22"/>
        </w:rPr>
        <w:t>la empresa es Lumo Fin</w:t>
      </w:r>
      <w:r w:rsidR="0076484C" w:rsidRPr="0027192C">
        <w:rPr>
          <w:rFonts w:ascii="Palatino Linotype" w:hAnsi="Palatino Linotype" w:cs="Arial"/>
          <w:b/>
          <w:i/>
          <w:sz w:val="22"/>
        </w:rPr>
        <w:t>anciera del Centro, S.A. de C.V.</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l. Los criterios de selección utilizados por el comité de adquisiciones para elegir a la</w:t>
      </w:r>
      <w:r w:rsidR="0076484C" w:rsidRPr="0027192C">
        <w:rPr>
          <w:rFonts w:ascii="Palatino Linotype" w:hAnsi="Palatino Linotype" w:cs="Arial"/>
          <w:i/>
          <w:sz w:val="22"/>
        </w:rPr>
        <w:t xml:space="preserve"> </w:t>
      </w:r>
      <w:r w:rsidRPr="0027192C">
        <w:rPr>
          <w:rFonts w:ascii="Palatino Linotype" w:hAnsi="Palatino Linotype" w:cs="Arial"/>
          <w:i/>
          <w:sz w:val="22"/>
        </w:rPr>
        <w:t>empresa contratada para realizar la modernización del sistema de alumbrado público:</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le informo que no fue a través del comité de adquisiciones, fue</w:t>
      </w:r>
      <w:r w:rsidR="0076484C" w:rsidRPr="0027192C">
        <w:rPr>
          <w:rFonts w:ascii="Palatino Linotype" w:hAnsi="Palatino Linotype" w:cs="Arial"/>
          <w:b/>
          <w:i/>
          <w:sz w:val="22"/>
        </w:rPr>
        <w:t xml:space="preserve"> </w:t>
      </w:r>
      <w:r w:rsidRPr="0027192C">
        <w:rPr>
          <w:rFonts w:ascii="Palatino Linotype" w:hAnsi="Palatino Linotype" w:cs="Arial"/>
          <w:b/>
          <w:i/>
          <w:sz w:val="22"/>
        </w:rPr>
        <w:t>arrendamiento.</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m. El acta de cabildo en el cual se fundamenta, justifica, expone y autoriza el proyecto:</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w:t>
      </w:r>
      <w:r w:rsidR="0076484C" w:rsidRPr="0027192C">
        <w:rPr>
          <w:rFonts w:ascii="Palatino Linotype" w:hAnsi="Palatino Linotype" w:cs="Arial"/>
          <w:b/>
          <w:i/>
          <w:sz w:val="22"/>
        </w:rPr>
        <w:t xml:space="preserve"> </w:t>
      </w:r>
      <w:r w:rsidRPr="0027192C">
        <w:rPr>
          <w:rFonts w:ascii="Palatino Linotype" w:hAnsi="Palatino Linotype" w:cs="Arial"/>
          <w:b/>
          <w:i/>
          <w:sz w:val="22"/>
        </w:rPr>
        <w:t>Acceso a la Información Pública del Estado de México y Municipios, no se cuenta</w:t>
      </w:r>
      <w:r w:rsidR="0076484C" w:rsidRPr="0027192C">
        <w:rPr>
          <w:rFonts w:ascii="Palatino Linotype" w:hAnsi="Palatino Linotype" w:cs="Arial"/>
          <w:b/>
          <w:i/>
          <w:sz w:val="22"/>
        </w:rPr>
        <w:t xml:space="preserve"> </w:t>
      </w:r>
      <w:r w:rsidRPr="0027192C">
        <w:rPr>
          <w:rFonts w:ascii="Palatino Linotype" w:hAnsi="Palatino Linotype" w:cs="Arial"/>
          <w:b/>
          <w:i/>
          <w:sz w:val="22"/>
        </w:rPr>
        <w:t>con ese registro</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Por lo que respecta al año 2016, se informa lo siguiente:</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a. El mont</w:t>
      </w:r>
      <w:r w:rsidR="0076484C" w:rsidRPr="0027192C">
        <w:rPr>
          <w:rFonts w:ascii="Palatino Linotype" w:hAnsi="Palatino Linotype" w:cs="Arial"/>
          <w:i/>
          <w:sz w:val="22"/>
        </w:rPr>
        <w:t>o total de la inversión es de:</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$37,344,484.92 (Treinta y siete millones trescientos cuarenta y cuatro mil</w:t>
      </w:r>
      <w:r w:rsidR="0076484C" w:rsidRPr="0027192C">
        <w:rPr>
          <w:rFonts w:ascii="Palatino Linotype" w:hAnsi="Palatino Linotype" w:cs="Arial"/>
          <w:b/>
          <w:i/>
          <w:sz w:val="22"/>
        </w:rPr>
        <w:t xml:space="preserve"> </w:t>
      </w:r>
      <w:r w:rsidRPr="0027192C">
        <w:rPr>
          <w:rFonts w:ascii="Palatino Linotype" w:hAnsi="Palatino Linotype" w:cs="Arial"/>
          <w:b/>
          <w:i/>
          <w:sz w:val="22"/>
        </w:rPr>
        <w:t>cuatrocientos ochenta y cuatro pesos 92/100 m.n).</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b. El tipo o fuente de financiamiento (recurso propio, recurso estatal, recurso federal,</w:t>
      </w:r>
      <w:r w:rsidR="0076484C" w:rsidRPr="0027192C">
        <w:rPr>
          <w:rFonts w:ascii="Palatino Linotype" w:hAnsi="Palatino Linotype" w:cs="Arial"/>
          <w:i/>
          <w:sz w:val="22"/>
        </w:rPr>
        <w:t xml:space="preserve"> </w:t>
      </w:r>
      <w:r w:rsidRPr="0027192C">
        <w:rPr>
          <w:rFonts w:ascii="Palatino Linotype" w:hAnsi="Palatino Linotype" w:cs="Arial"/>
          <w:i/>
          <w:sz w:val="22"/>
        </w:rPr>
        <w:t>crédito, arrendamiento, APP, etcétera):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Recurso propio.</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c</w:t>
      </w:r>
      <w:r w:rsidR="00154895" w:rsidRPr="0027192C">
        <w:rPr>
          <w:rFonts w:ascii="Palatino Linotype" w:hAnsi="Palatino Linotype" w:cs="Arial"/>
          <w:i/>
          <w:sz w:val="22"/>
        </w:rPr>
        <w:t>. La cantidad de equipos colocados y/o sustituidos:</w:t>
      </w:r>
    </w:p>
    <w:p w:rsidR="00154895"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7587 luminarias.</w:t>
      </w:r>
    </w:p>
    <w:p w:rsidR="0076484C" w:rsidRPr="0027192C" w:rsidRDefault="0076484C" w:rsidP="004174E3">
      <w:pPr>
        <w:pStyle w:val="Prrafodelista"/>
        <w:ind w:left="720"/>
        <w:jc w:val="both"/>
        <w:rPr>
          <w:rFonts w:ascii="Palatino Linotype" w:hAnsi="Palatino Linotype" w:cs="Arial"/>
          <w:i/>
          <w:sz w:val="22"/>
        </w:rPr>
      </w:pP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i/>
          <w:sz w:val="22"/>
        </w:rPr>
        <w:t>d. El</w:t>
      </w:r>
      <w:r w:rsidR="0076484C" w:rsidRPr="0027192C">
        <w:rPr>
          <w:rFonts w:ascii="Palatino Linotype" w:hAnsi="Palatino Linotype" w:cs="Arial"/>
          <w:i/>
          <w:sz w:val="22"/>
        </w:rPr>
        <w:t xml:space="preserve"> </w:t>
      </w:r>
      <w:r w:rsidRPr="0027192C">
        <w:rPr>
          <w:rFonts w:ascii="Palatino Linotype" w:hAnsi="Palatino Linotype" w:cs="Arial"/>
          <w:i/>
          <w:sz w:val="22"/>
        </w:rPr>
        <w:t>tipo de equipos (Leds, VSAP, suburbana, etcétera):</w:t>
      </w:r>
    </w:p>
    <w:p w:rsidR="00154895" w:rsidRPr="0027192C" w:rsidRDefault="00154895"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5000 luminarias modelo MD-PP-OV-140-AM.</w:t>
      </w:r>
    </w:p>
    <w:p w:rsidR="00154895" w:rsidRPr="0027192C" w:rsidRDefault="00154895" w:rsidP="004174E3">
      <w:pPr>
        <w:pStyle w:val="Prrafodelista"/>
        <w:ind w:left="720"/>
        <w:jc w:val="both"/>
        <w:rPr>
          <w:rFonts w:ascii="Palatino Linotype" w:hAnsi="Palatino Linotype" w:cs="Arial"/>
          <w:i/>
          <w:sz w:val="22"/>
        </w:rPr>
      </w:pPr>
      <w:r w:rsidRPr="0027192C">
        <w:rPr>
          <w:rFonts w:ascii="Palatino Linotype" w:hAnsi="Palatino Linotype" w:cs="Arial"/>
          <w:b/>
          <w:i/>
          <w:sz w:val="22"/>
        </w:rPr>
        <w:t>2587 l</w:t>
      </w:r>
      <w:r w:rsidR="0076484C" w:rsidRPr="0027192C">
        <w:rPr>
          <w:rFonts w:ascii="Palatino Linotype" w:hAnsi="Palatino Linotype" w:cs="Arial"/>
          <w:b/>
          <w:i/>
          <w:sz w:val="22"/>
        </w:rPr>
        <w:t>uminarias modelo MD-PP-OV-90-Al.</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e. La capacidad instalada (potencia):</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lastRenderedPageBreak/>
        <w:t>140 watts.</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90 watts.</w:t>
      </w:r>
    </w:p>
    <w:p w:rsidR="00805E3A" w:rsidRPr="0027192C" w:rsidRDefault="00805E3A"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f. La ubicación (calle y/o colonia y/o delegación):</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Se anexa copía de cambio de luminarias 2016 (anexo 6).</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g. La fech</w:t>
      </w:r>
      <w:r w:rsidR="007631BF" w:rsidRPr="0027192C">
        <w:rPr>
          <w:rFonts w:ascii="Palatino Linotype" w:hAnsi="Palatino Linotype" w:cs="Arial"/>
          <w:i/>
          <w:sz w:val="22"/>
        </w:rPr>
        <w:t>a de inicio y término de obra:</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Fecha de inicio marzo de 2016, fecha de término octubre de 2016.</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h. La georreferenciación de cada uno de los puntos de luz del nuevo alumbrado público:</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No se cuenta con ese registro, toda vez que el último censo levantado por la CFE</w:t>
      </w:r>
      <w:r w:rsidR="007631BF" w:rsidRPr="0027192C">
        <w:rPr>
          <w:rFonts w:ascii="Palatino Linotype" w:hAnsi="Palatino Linotype" w:cs="Arial"/>
          <w:b/>
          <w:i/>
          <w:sz w:val="22"/>
        </w:rPr>
        <w:t xml:space="preserve"> </w:t>
      </w:r>
      <w:r w:rsidRPr="0027192C">
        <w:rPr>
          <w:rFonts w:ascii="Palatino Linotype" w:hAnsi="Palatino Linotype" w:cs="Arial"/>
          <w:b/>
          <w:i/>
          <w:sz w:val="22"/>
        </w:rPr>
        <w:t>fue del año 2012.</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í, La fecha de modificación de su nuevo consumo en el sistema de facturación del</w:t>
      </w:r>
      <w:r w:rsidR="007631BF" w:rsidRPr="0027192C">
        <w:rPr>
          <w:rFonts w:ascii="Palatino Linotype" w:hAnsi="Palatino Linotype" w:cs="Arial"/>
          <w:i/>
          <w:sz w:val="22"/>
        </w:rPr>
        <w:t xml:space="preserve"> </w:t>
      </w:r>
      <w:r w:rsidRPr="0027192C">
        <w:rPr>
          <w:rFonts w:ascii="Palatino Linotype" w:hAnsi="Palatino Linotype" w:cs="Arial"/>
          <w:i/>
          <w:sz w:val="22"/>
        </w:rPr>
        <w:t>| alumbrado público ante CFE:</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No se cuenta con ese registro, toda vez que la CFE es poseedor de esa información</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j. El tipo de contrato celebrado para la adquisición de los nuevos equipos (licitación en su</w:t>
      </w:r>
      <w:r w:rsidR="007631BF" w:rsidRPr="0027192C">
        <w:rPr>
          <w:rFonts w:ascii="Palatino Linotype" w:hAnsi="Palatino Linotype" w:cs="Arial"/>
          <w:i/>
          <w:sz w:val="22"/>
        </w:rPr>
        <w:t xml:space="preserve"> </w:t>
      </w:r>
      <w:r w:rsidRPr="0027192C">
        <w:rPr>
          <w:rFonts w:ascii="Palatino Linotype" w:hAnsi="Palatino Linotype" w:cs="Arial"/>
          <w:i/>
          <w:sz w:val="22"/>
        </w:rPr>
        <w:t>modalidad abierta o restringida o adjudicación directa):</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Arrendamiento Puro.</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31BF" w:rsidP="004174E3">
      <w:pPr>
        <w:pStyle w:val="Prrafodelista"/>
        <w:ind w:left="720"/>
        <w:jc w:val="both"/>
        <w:rPr>
          <w:rFonts w:ascii="Palatino Linotype" w:hAnsi="Palatino Linotype" w:cs="Arial"/>
          <w:i/>
          <w:sz w:val="22"/>
        </w:rPr>
      </w:pPr>
      <w:r w:rsidRPr="0027192C">
        <w:rPr>
          <w:rFonts w:ascii="Palatino Linotype" w:hAnsi="Palatino Linotype" w:cs="Arial"/>
          <w:i/>
          <w:sz w:val="22"/>
        </w:rPr>
        <w:t>k</w:t>
      </w:r>
      <w:r w:rsidR="0076484C" w:rsidRPr="0027192C">
        <w:rPr>
          <w:rFonts w:ascii="Palatino Linotype" w:hAnsi="Palatino Linotype" w:cs="Arial"/>
          <w:i/>
          <w:sz w:val="22"/>
        </w:rPr>
        <w:t>. Número y nombre de las empresas concursantes o convocadas:</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w:t>
      </w:r>
      <w:r w:rsidR="007631BF" w:rsidRPr="0027192C">
        <w:rPr>
          <w:rFonts w:ascii="Palatino Linotype" w:hAnsi="Palatino Linotype" w:cs="Arial"/>
          <w:b/>
          <w:i/>
          <w:sz w:val="22"/>
        </w:rPr>
        <w:t xml:space="preserve"> </w:t>
      </w:r>
      <w:r w:rsidRPr="0027192C">
        <w:rPr>
          <w:rFonts w:ascii="Palatino Linotype" w:hAnsi="Palatino Linotype" w:cs="Arial"/>
          <w:b/>
          <w:i/>
          <w:sz w:val="22"/>
        </w:rPr>
        <w:t>Acceso a la Información Pública del Estado de México y Municipios, el nombre de</w:t>
      </w:r>
      <w:r w:rsidR="007631BF" w:rsidRPr="0027192C">
        <w:rPr>
          <w:rFonts w:ascii="Palatino Linotype" w:hAnsi="Palatino Linotype" w:cs="Arial"/>
          <w:b/>
          <w:i/>
          <w:sz w:val="22"/>
        </w:rPr>
        <w:t xml:space="preserve"> </w:t>
      </w:r>
      <w:r w:rsidRPr="0027192C">
        <w:rPr>
          <w:rFonts w:ascii="Palatino Linotype" w:hAnsi="Palatino Linotype" w:cs="Arial"/>
          <w:b/>
          <w:i/>
          <w:sz w:val="22"/>
        </w:rPr>
        <w:t>la empresa es Lumo Fin</w:t>
      </w:r>
      <w:r w:rsidR="007631BF" w:rsidRPr="0027192C">
        <w:rPr>
          <w:rFonts w:ascii="Palatino Linotype" w:hAnsi="Palatino Linotype" w:cs="Arial"/>
          <w:b/>
          <w:i/>
          <w:sz w:val="22"/>
        </w:rPr>
        <w:t>anciera del Centro, S.A. de C.V.</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31BF" w:rsidP="004174E3">
      <w:pPr>
        <w:pStyle w:val="Prrafodelista"/>
        <w:ind w:left="720"/>
        <w:jc w:val="both"/>
        <w:rPr>
          <w:rFonts w:ascii="Palatino Linotype" w:hAnsi="Palatino Linotype" w:cs="Arial"/>
          <w:i/>
          <w:sz w:val="22"/>
        </w:rPr>
      </w:pPr>
      <w:r w:rsidRPr="0027192C">
        <w:rPr>
          <w:rFonts w:ascii="Palatino Linotype" w:hAnsi="Palatino Linotype" w:cs="Arial"/>
          <w:i/>
          <w:sz w:val="22"/>
        </w:rPr>
        <w:t>l</w:t>
      </w:r>
      <w:r w:rsidR="0076484C" w:rsidRPr="0027192C">
        <w:rPr>
          <w:rFonts w:ascii="Palatino Linotype" w:hAnsi="Palatino Linotype" w:cs="Arial"/>
          <w:i/>
          <w:sz w:val="22"/>
        </w:rPr>
        <w:t>. Los criterios de selección utilizados por el comité de adquisiciones para elegir a la</w:t>
      </w:r>
      <w:r w:rsidRPr="0027192C">
        <w:rPr>
          <w:rFonts w:ascii="Palatino Linotype" w:hAnsi="Palatino Linotype" w:cs="Arial"/>
          <w:i/>
          <w:sz w:val="22"/>
        </w:rPr>
        <w:t xml:space="preserve"> </w:t>
      </w:r>
      <w:r w:rsidR="0076484C" w:rsidRPr="0027192C">
        <w:rPr>
          <w:rFonts w:ascii="Palatino Linotype" w:hAnsi="Palatino Linotype" w:cs="Arial"/>
          <w:i/>
          <w:sz w:val="22"/>
        </w:rPr>
        <w:t>empresa contratada para realizar la modernización del sistema de alumbrado público:</w:t>
      </w:r>
    </w:p>
    <w:p w:rsidR="007631BF"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le informo que no fue a través del comité de adquisiciones, fue</w:t>
      </w:r>
      <w:r w:rsidR="007631BF" w:rsidRPr="0027192C">
        <w:rPr>
          <w:rFonts w:ascii="Palatino Linotype" w:hAnsi="Palatino Linotype" w:cs="Arial"/>
          <w:b/>
          <w:i/>
          <w:sz w:val="22"/>
        </w:rPr>
        <w:t xml:space="preserve"> </w:t>
      </w:r>
      <w:r w:rsidRPr="0027192C">
        <w:rPr>
          <w:rFonts w:ascii="Palatino Linotype" w:hAnsi="Palatino Linotype" w:cs="Arial"/>
          <w:b/>
          <w:i/>
          <w:sz w:val="22"/>
        </w:rPr>
        <w:t>arrendamiento,</w:t>
      </w:r>
      <w:r w:rsidR="007631BF" w:rsidRPr="0027192C">
        <w:rPr>
          <w:rFonts w:ascii="Palatino Linotype" w:hAnsi="Palatino Linotype" w:cs="Arial"/>
          <w:b/>
          <w:i/>
          <w:sz w:val="22"/>
        </w:rPr>
        <w:t xml:space="preserve"> </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31BF" w:rsidP="004174E3">
      <w:pPr>
        <w:pStyle w:val="Prrafodelista"/>
        <w:ind w:left="720"/>
        <w:jc w:val="both"/>
        <w:rPr>
          <w:rFonts w:ascii="Palatino Linotype" w:hAnsi="Palatino Linotype" w:cs="Arial"/>
          <w:i/>
          <w:sz w:val="22"/>
        </w:rPr>
      </w:pPr>
      <w:r w:rsidRPr="0027192C">
        <w:rPr>
          <w:rFonts w:ascii="Palatino Linotype" w:hAnsi="Palatino Linotype" w:cs="Arial"/>
          <w:i/>
          <w:sz w:val="22"/>
        </w:rPr>
        <w:t>m</w:t>
      </w:r>
      <w:r w:rsidR="0076484C" w:rsidRPr="0027192C">
        <w:rPr>
          <w:rFonts w:ascii="Palatino Linotype" w:hAnsi="Palatino Linotype" w:cs="Arial"/>
          <w:i/>
          <w:sz w:val="22"/>
        </w:rPr>
        <w:t>. El acta de cabildo en el cual se fundamenta, justifica, expone y autoriza el proyecto:</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w:t>
      </w:r>
      <w:r w:rsidR="007631BF" w:rsidRPr="0027192C">
        <w:rPr>
          <w:rFonts w:ascii="Palatino Linotype" w:hAnsi="Palatino Linotype" w:cs="Arial"/>
          <w:b/>
          <w:i/>
          <w:sz w:val="22"/>
        </w:rPr>
        <w:t xml:space="preserve"> </w:t>
      </w:r>
      <w:r w:rsidRPr="0027192C">
        <w:rPr>
          <w:rFonts w:ascii="Palatino Linotype" w:hAnsi="Palatino Linotype" w:cs="Arial"/>
          <w:b/>
          <w:i/>
          <w:sz w:val="22"/>
        </w:rPr>
        <w:t>Acceso a la Información Pública del Estado de México y Municipios, no se cuenta</w:t>
      </w:r>
      <w:r w:rsidR="007631BF" w:rsidRPr="0027192C">
        <w:rPr>
          <w:rFonts w:ascii="Palatino Linotype" w:hAnsi="Palatino Linotype" w:cs="Arial"/>
          <w:b/>
          <w:i/>
          <w:sz w:val="22"/>
        </w:rPr>
        <w:t xml:space="preserve"> </w:t>
      </w:r>
      <w:r w:rsidRPr="0027192C">
        <w:rPr>
          <w:rFonts w:ascii="Palatino Linotype" w:hAnsi="Palatino Linotype" w:cs="Arial"/>
          <w:b/>
          <w:i/>
          <w:sz w:val="22"/>
        </w:rPr>
        <w:t>con ese registro.</w:t>
      </w:r>
    </w:p>
    <w:p w:rsidR="007631BF" w:rsidRPr="0027192C" w:rsidRDefault="007631BF"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 xml:space="preserve">Por otra parte me permito informar que en lo que respecta a </w:t>
      </w:r>
      <w:r w:rsidR="00C74B7D" w:rsidRPr="0027192C">
        <w:rPr>
          <w:rFonts w:ascii="Palatino Linotype" w:hAnsi="Palatino Linotype" w:cs="Arial"/>
          <w:b/>
          <w:i/>
          <w:sz w:val="22"/>
        </w:rPr>
        <w:t>l</w:t>
      </w:r>
      <w:r w:rsidRPr="0027192C">
        <w:rPr>
          <w:rFonts w:ascii="Palatino Linotype" w:hAnsi="Palatino Linotype" w:cs="Arial"/>
          <w:b/>
          <w:i/>
          <w:sz w:val="22"/>
        </w:rPr>
        <w:t>os meses que van del año</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 xml:space="preserve">2019, por </w:t>
      </w:r>
      <w:r w:rsidR="007631BF" w:rsidRPr="0027192C">
        <w:rPr>
          <w:rFonts w:ascii="Palatino Linotype" w:hAnsi="Palatino Linotype" w:cs="Arial"/>
          <w:b/>
          <w:i/>
          <w:sz w:val="22"/>
        </w:rPr>
        <w:t>el momento no se tiene registro.</w:t>
      </w:r>
    </w:p>
    <w:p w:rsidR="0076484C" w:rsidRPr="0027192C" w:rsidRDefault="0076484C"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lastRenderedPageBreak/>
        <w:t>10. El número de solicitudes ciudadanas formales realizadas al municipio para ampliar el sistema</w:t>
      </w:r>
      <w:r w:rsidR="007631BF" w:rsidRPr="0027192C">
        <w:rPr>
          <w:rFonts w:ascii="Palatino Linotype" w:hAnsi="Palatino Linotype" w:cs="Arial"/>
          <w:i/>
          <w:sz w:val="22"/>
        </w:rPr>
        <w:t xml:space="preserve"> </w:t>
      </w:r>
      <w:r w:rsidRPr="0027192C">
        <w:rPr>
          <w:rFonts w:ascii="Palatino Linotype" w:hAnsi="Palatino Linotype" w:cs="Arial"/>
          <w:i/>
          <w:sz w:val="22"/>
        </w:rPr>
        <w:t>de alumbrado público mediante proyectos de electrificación durante los años 2013, 2014, 2015,</w:t>
      </w:r>
      <w:r w:rsidR="007631BF" w:rsidRPr="0027192C">
        <w:rPr>
          <w:rFonts w:ascii="Palatino Linotype" w:hAnsi="Palatino Linotype" w:cs="Arial"/>
          <w:i/>
          <w:sz w:val="22"/>
        </w:rPr>
        <w:t xml:space="preserve"> </w:t>
      </w:r>
      <w:r w:rsidRPr="0027192C">
        <w:rPr>
          <w:rFonts w:ascii="Palatino Linotype" w:hAnsi="Palatino Linotype" w:cs="Arial"/>
          <w:i/>
          <w:sz w:val="22"/>
        </w:rPr>
        <w:t>2016, 2017, 2018 y los meses que van de 2019.</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 Acceso a la</w:t>
      </w:r>
      <w:r w:rsidR="007631BF" w:rsidRPr="0027192C">
        <w:rPr>
          <w:rFonts w:ascii="Palatino Linotype" w:hAnsi="Palatino Linotype" w:cs="Arial"/>
          <w:b/>
          <w:i/>
          <w:sz w:val="22"/>
        </w:rPr>
        <w:t xml:space="preserve"> </w:t>
      </w:r>
      <w:r w:rsidRPr="0027192C">
        <w:rPr>
          <w:rFonts w:ascii="Palatino Linotype" w:hAnsi="Palatino Linotype" w:cs="Arial"/>
          <w:b/>
          <w:i/>
          <w:sz w:val="22"/>
        </w:rPr>
        <w:t>Información Pública del Estado de México y Municipios, le informo lo siguiente:</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En el año 2013 2 solicitudes</w:t>
      </w: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En el año 2017 T solicitud</w:t>
      </w:r>
    </w:p>
    <w:p w:rsidR="0076484C" w:rsidRPr="0027192C" w:rsidRDefault="0076484C" w:rsidP="004174E3">
      <w:pPr>
        <w:pStyle w:val="Prrafodelista"/>
        <w:ind w:left="720"/>
        <w:jc w:val="both"/>
        <w:rPr>
          <w:rFonts w:ascii="Palatino Linotype" w:hAnsi="Palatino Linotype" w:cs="Arial"/>
          <w:b/>
          <w:i/>
          <w:sz w:val="22"/>
        </w:rPr>
      </w:pPr>
    </w:p>
    <w:p w:rsidR="0076484C"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Respecto a los meses que van del a</w:t>
      </w:r>
      <w:r w:rsidR="007631BF" w:rsidRPr="0027192C">
        <w:rPr>
          <w:rFonts w:ascii="Palatino Linotype" w:hAnsi="Palatino Linotype" w:cs="Arial"/>
          <w:b/>
          <w:i/>
          <w:sz w:val="22"/>
        </w:rPr>
        <w:t>ño</w:t>
      </w:r>
      <w:r w:rsidRPr="0027192C">
        <w:rPr>
          <w:rFonts w:ascii="Palatino Linotype" w:hAnsi="Palatino Linotype" w:cs="Arial"/>
          <w:b/>
          <w:i/>
          <w:sz w:val="22"/>
        </w:rPr>
        <w:t xml:space="preserve"> 2019, no se tiene ninguna solicitud ciudadana</w:t>
      </w:r>
      <w:r w:rsidR="007631BF" w:rsidRPr="0027192C">
        <w:rPr>
          <w:rFonts w:ascii="Palatino Linotype" w:hAnsi="Palatino Linotype" w:cs="Arial"/>
          <w:b/>
          <w:i/>
          <w:sz w:val="22"/>
        </w:rPr>
        <w:t xml:space="preserve"> </w:t>
      </w:r>
      <w:r w:rsidRPr="0027192C">
        <w:rPr>
          <w:rFonts w:ascii="Palatino Linotype" w:hAnsi="Palatino Linotype" w:cs="Arial"/>
          <w:b/>
          <w:i/>
          <w:sz w:val="22"/>
        </w:rPr>
        <w:t>para proyectos de electrificación.</w:t>
      </w:r>
    </w:p>
    <w:p w:rsidR="0076484C" w:rsidRPr="0027192C" w:rsidRDefault="0076484C" w:rsidP="004174E3">
      <w:pPr>
        <w:pStyle w:val="Prrafodelista"/>
        <w:ind w:left="720"/>
        <w:jc w:val="both"/>
        <w:rPr>
          <w:rFonts w:ascii="Palatino Linotype" w:hAnsi="Palatino Linotype" w:cs="Arial"/>
          <w:i/>
          <w:sz w:val="22"/>
        </w:rPr>
      </w:pPr>
    </w:p>
    <w:p w:rsidR="0076484C" w:rsidRPr="0027192C" w:rsidRDefault="0076484C" w:rsidP="004174E3">
      <w:pPr>
        <w:pStyle w:val="Prrafodelista"/>
        <w:ind w:left="720"/>
        <w:jc w:val="both"/>
        <w:rPr>
          <w:rFonts w:ascii="Palatino Linotype" w:hAnsi="Palatino Linotype" w:cs="Arial"/>
          <w:i/>
          <w:sz w:val="22"/>
        </w:rPr>
      </w:pPr>
      <w:r w:rsidRPr="0027192C">
        <w:rPr>
          <w:rFonts w:ascii="Palatino Linotype" w:hAnsi="Palatino Linotype" w:cs="Arial"/>
          <w:i/>
          <w:sz w:val="22"/>
        </w:rPr>
        <w:t>11. El número de solicitudes ciudadanas que fueron atendidas y concluidas para ampliar el sistema</w:t>
      </w:r>
      <w:r w:rsidR="007631BF" w:rsidRPr="0027192C">
        <w:rPr>
          <w:rFonts w:ascii="Palatino Linotype" w:hAnsi="Palatino Linotype" w:cs="Arial"/>
          <w:i/>
          <w:sz w:val="22"/>
        </w:rPr>
        <w:t xml:space="preserve"> </w:t>
      </w:r>
      <w:r w:rsidRPr="0027192C">
        <w:rPr>
          <w:rFonts w:ascii="Palatino Linotype" w:hAnsi="Palatino Linotype" w:cs="Arial"/>
          <w:i/>
          <w:sz w:val="22"/>
        </w:rPr>
        <w:t>de alumbrado público durante los años 2013, 2014, 2015, 2016, 2017, 2018 y los meses que</w:t>
      </w:r>
      <w:r w:rsidR="007631BF" w:rsidRPr="0027192C">
        <w:rPr>
          <w:rFonts w:ascii="Palatino Linotype" w:hAnsi="Palatino Linotype" w:cs="Arial"/>
          <w:i/>
          <w:sz w:val="22"/>
        </w:rPr>
        <w:t xml:space="preserve"> </w:t>
      </w:r>
      <w:r w:rsidRPr="0027192C">
        <w:rPr>
          <w:rFonts w:ascii="Palatino Linotype" w:hAnsi="Palatino Linotype" w:cs="Arial"/>
          <w:i/>
          <w:sz w:val="22"/>
        </w:rPr>
        <w:t>van del 2019.</w:t>
      </w:r>
    </w:p>
    <w:p w:rsidR="007631BF" w:rsidRPr="0027192C" w:rsidRDefault="0076484C"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Con fundamento al artículo 12 segundo párrafo de la Ley de Transparencia y Acceso a la</w:t>
      </w:r>
      <w:r w:rsidR="004A71D1" w:rsidRPr="0027192C">
        <w:rPr>
          <w:rFonts w:ascii="Palatino Linotype" w:hAnsi="Palatino Linotype" w:cs="Arial"/>
          <w:b/>
          <w:i/>
          <w:sz w:val="22"/>
        </w:rPr>
        <w:t xml:space="preserve"> </w:t>
      </w:r>
      <w:r w:rsidRPr="0027192C">
        <w:rPr>
          <w:rFonts w:ascii="Palatino Linotype" w:hAnsi="Palatino Linotype" w:cs="Arial"/>
          <w:b/>
          <w:i/>
          <w:sz w:val="22"/>
        </w:rPr>
        <w:t>Información Pública del Estado de ¡México y Municipios, le informo lo siguiente: Por lo</w:t>
      </w:r>
      <w:r w:rsidR="007631BF" w:rsidRPr="0027192C">
        <w:rPr>
          <w:rFonts w:ascii="Palatino Linotype" w:hAnsi="Palatino Linotype" w:cs="Arial"/>
          <w:b/>
          <w:i/>
          <w:sz w:val="22"/>
        </w:rPr>
        <w:t xml:space="preserve"> que respecta a los meses que van del año 2019, no se ha registrado ninguna solicitud</w:t>
      </w:r>
      <w:r w:rsidR="004A71D1" w:rsidRPr="0027192C">
        <w:rPr>
          <w:rFonts w:ascii="Palatino Linotype" w:hAnsi="Palatino Linotype" w:cs="Arial"/>
          <w:b/>
          <w:i/>
          <w:sz w:val="22"/>
        </w:rPr>
        <w:t xml:space="preserve"> </w:t>
      </w:r>
      <w:r w:rsidR="007631BF" w:rsidRPr="0027192C">
        <w:rPr>
          <w:rFonts w:ascii="Palatino Linotype" w:hAnsi="Palatino Linotype" w:cs="Arial"/>
          <w:b/>
          <w:i/>
          <w:sz w:val="22"/>
        </w:rPr>
        <w:t>ciudadana para ampliar el sistema de alumbrado público.</w:t>
      </w:r>
    </w:p>
    <w:p w:rsidR="004A71D1" w:rsidRPr="0027192C" w:rsidRDefault="004A71D1" w:rsidP="004174E3">
      <w:pPr>
        <w:pStyle w:val="Prrafodelista"/>
        <w:ind w:left="720"/>
        <w:jc w:val="both"/>
        <w:rPr>
          <w:rFonts w:ascii="Palatino Linotype" w:hAnsi="Palatino Linotype" w:cs="Arial"/>
          <w:i/>
          <w:sz w:val="22"/>
        </w:rPr>
      </w:pPr>
    </w:p>
    <w:p w:rsidR="007631BF" w:rsidRPr="0027192C" w:rsidRDefault="007631BF"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V.- ADMINISTRACIÓN DEL SERVICIO DE ALUMBRADO PÚBLICO</w:t>
      </w:r>
    </w:p>
    <w:p w:rsidR="004A71D1" w:rsidRPr="0027192C" w:rsidRDefault="004A71D1" w:rsidP="004174E3">
      <w:pPr>
        <w:pStyle w:val="Prrafodelista"/>
        <w:ind w:left="720"/>
        <w:jc w:val="both"/>
        <w:rPr>
          <w:rFonts w:ascii="Palatino Linotype" w:hAnsi="Palatino Linotype" w:cs="Arial"/>
          <w:i/>
          <w:sz w:val="22"/>
        </w:rPr>
      </w:pPr>
    </w:p>
    <w:p w:rsidR="004A71D1" w:rsidRPr="0027192C" w:rsidRDefault="007631BF" w:rsidP="004174E3">
      <w:pPr>
        <w:pStyle w:val="Prrafodelista"/>
        <w:ind w:left="720"/>
        <w:jc w:val="both"/>
        <w:rPr>
          <w:rFonts w:ascii="Palatino Linotype" w:hAnsi="Palatino Linotype" w:cs="Arial"/>
          <w:i/>
          <w:sz w:val="22"/>
        </w:rPr>
      </w:pPr>
      <w:r w:rsidRPr="0027192C">
        <w:rPr>
          <w:rFonts w:ascii="Palatino Linotype" w:hAnsi="Palatino Linotype" w:cs="Arial"/>
          <w:i/>
          <w:sz w:val="22"/>
        </w:rPr>
        <w:t>1. Se solicita Copia del contrato de prestación de servicios por concepto de suministro de</w:t>
      </w:r>
      <w:r w:rsidR="004A71D1" w:rsidRPr="0027192C">
        <w:rPr>
          <w:rFonts w:ascii="Palatino Linotype" w:hAnsi="Palatino Linotype" w:cs="Arial"/>
          <w:i/>
          <w:sz w:val="22"/>
        </w:rPr>
        <w:t xml:space="preserve"> </w:t>
      </w:r>
      <w:r w:rsidRPr="0027192C">
        <w:rPr>
          <w:rFonts w:ascii="Palatino Linotype" w:hAnsi="Palatino Linotype" w:cs="Arial"/>
          <w:i/>
          <w:sz w:val="22"/>
        </w:rPr>
        <w:t>energía eléctrica por parte de la CFE al municipio (ayuntamiento)</w:t>
      </w:r>
      <w:r w:rsidR="004A71D1" w:rsidRPr="0027192C">
        <w:rPr>
          <w:rFonts w:ascii="Palatino Linotype" w:hAnsi="Palatino Linotype" w:cs="Arial"/>
          <w:i/>
          <w:sz w:val="22"/>
        </w:rPr>
        <w:t xml:space="preserve"> </w:t>
      </w:r>
    </w:p>
    <w:p w:rsidR="007631BF" w:rsidRPr="0027192C" w:rsidRDefault="007631BF" w:rsidP="004174E3">
      <w:pPr>
        <w:pStyle w:val="Prrafodelista"/>
        <w:ind w:left="720"/>
        <w:jc w:val="both"/>
        <w:rPr>
          <w:rFonts w:ascii="Palatino Linotype" w:hAnsi="Palatino Linotype" w:cs="Arial"/>
          <w:i/>
          <w:sz w:val="22"/>
        </w:rPr>
      </w:pPr>
      <w:r w:rsidRPr="0027192C">
        <w:rPr>
          <w:rFonts w:ascii="Palatino Linotype" w:hAnsi="Palatino Linotype" w:cs="Arial"/>
          <w:b/>
          <w:i/>
          <w:sz w:val="22"/>
        </w:rPr>
        <w:t>No se ha generado ningún contrato con CFE, la obligación se deriva en los recibos que</w:t>
      </w:r>
      <w:r w:rsidR="004A71D1" w:rsidRPr="0027192C">
        <w:rPr>
          <w:rFonts w:ascii="Palatino Linotype" w:hAnsi="Palatino Linotype" w:cs="Arial"/>
          <w:b/>
          <w:i/>
          <w:sz w:val="22"/>
        </w:rPr>
        <w:t xml:space="preserve"> </w:t>
      </w:r>
      <w:r w:rsidRPr="0027192C">
        <w:rPr>
          <w:rFonts w:ascii="Palatino Linotype" w:hAnsi="Palatino Linotype" w:cs="Arial"/>
          <w:b/>
          <w:i/>
          <w:sz w:val="22"/>
        </w:rPr>
        <w:t>emite la CFE</w:t>
      </w:r>
    </w:p>
    <w:p w:rsidR="004A71D1" w:rsidRPr="0027192C" w:rsidRDefault="004A71D1" w:rsidP="004174E3">
      <w:pPr>
        <w:pStyle w:val="Prrafodelista"/>
        <w:ind w:left="720"/>
        <w:jc w:val="both"/>
        <w:rPr>
          <w:rFonts w:ascii="Palatino Linotype" w:hAnsi="Palatino Linotype" w:cs="Arial"/>
          <w:i/>
          <w:sz w:val="22"/>
        </w:rPr>
      </w:pPr>
    </w:p>
    <w:p w:rsidR="007631BF" w:rsidRPr="0027192C" w:rsidRDefault="007631BF" w:rsidP="004174E3">
      <w:pPr>
        <w:pStyle w:val="Prrafodelista"/>
        <w:ind w:left="720"/>
        <w:jc w:val="both"/>
        <w:rPr>
          <w:rFonts w:ascii="Palatino Linotype" w:hAnsi="Palatino Linotype" w:cs="Arial"/>
          <w:i/>
          <w:sz w:val="22"/>
        </w:rPr>
      </w:pPr>
      <w:r w:rsidRPr="0027192C">
        <w:rPr>
          <w:rFonts w:ascii="Palatino Linotype" w:hAnsi="Palatino Linotype" w:cs="Arial"/>
          <w:i/>
          <w:sz w:val="22"/>
        </w:rPr>
        <w:t>6. Las normas y lineamientos que el municipio sigue para operar y proporcionar el servicio de</w:t>
      </w:r>
      <w:r w:rsidR="004A71D1" w:rsidRPr="0027192C">
        <w:rPr>
          <w:rFonts w:ascii="Palatino Linotype" w:hAnsi="Palatino Linotype" w:cs="Arial"/>
          <w:i/>
          <w:sz w:val="22"/>
        </w:rPr>
        <w:t xml:space="preserve"> </w:t>
      </w:r>
      <w:r w:rsidRPr="0027192C">
        <w:rPr>
          <w:rFonts w:ascii="Palatino Linotype" w:hAnsi="Palatino Linotype" w:cs="Arial"/>
          <w:i/>
          <w:sz w:val="22"/>
        </w:rPr>
        <w:t>alumbrado público municipal.</w:t>
      </w:r>
    </w:p>
    <w:p w:rsidR="007631BF" w:rsidRPr="0027192C" w:rsidRDefault="007631BF" w:rsidP="004174E3">
      <w:pPr>
        <w:pStyle w:val="Prrafodelista"/>
        <w:ind w:left="720"/>
        <w:jc w:val="both"/>
        <w:rPr>
          <w:rFonts w:ascii="Palatino Linotype" w:hAnsi="Palatino Linotype" w:cs="Arial"/>
          <w:b/>
          <w:i/>
          <w:sz w:val="22"/>
        </w:rPr>
      </w:pPr>
      <w:r w:rsidRPr="0027192C">
        <w:rPr>
          <w:rFonts w:ascii="Palatino Linotype" w:hAnsi="Palatino Linotype" w:cs="Arial"/>
          <w:b/>
          <w:i/>
          <w:sz w:val="22"/>
        </w:rPr>
        <w:t>Al respecto le informo que la normatividad aplicable para proporcionar el servicio de</w:t>
      </w:r>
      <w:r w:rsidR="004A71D1" w:rsidRPr="0027192C">
        <w:rPr>
          <w:rFonts w:ascii="Palatino Linotype" w:hAnsi="Palatino Linotype" w:cs="Arial"/>
          <w:b/>
          <w:i/>
          <w:sz w:val="22"/>
        </w:rPr>
        <w:t xml:space="preserve"> </w:t>
      </w:r>
      <w:r w:rsidRPr="0027192C">
        <w:rPr>
          <w:rFonts w:ascii="Palatino Linotype" w:hAnsi="Palatino Linotype" w:cs="Arial"/>
          <w:b/>
          <w:i/>
          <w:sz w:val="22"/>
        </w:rPr>
        <w:t>alumbrado público es la siguiente: artículo 115 de la Constitución Política de los Estados</w:t>
      </w:r>
      <w:r w:rsidR="004A71D1" w:rsidRPr="0027192C">
        <w:rPr>
          <w:rFonts w:ascii="Palatino Linotype" w:hAnsi="Palatino Linotype" w:cs="Arial"/>
          <w:b/>
          <w:i/>
          <w:sz w:val="22"/>
        </w:rPr>
        <w:t xml:space="preserve"> </w:t>
      </w:r>
      <w:r w:rsidRPr="0027192C">
        <w:rPr>
          <w:rFonts w:ascii="Palatino Linotype" w:hAnsi="Palatino Linotype" w:cs="Arial"/>
          <w:b/>
          <w:i/>
          <w:sz w:val="22"/>
        </w:rPr>
        <w:t>Unidos Mexicanos, artículo 122 de la Constitución Política del Estado Libre y Soberano de</w:t>
      </w:r>
      <w:r w:rsidR="004A71D1" w:rsidRPr="0027192C">
        <w:rPr>
          <w:rFonts w:ascii="Palatino Linotype" w:hAnsi="Palatino Linotype" w:cs="Arial"/>
          <w:b/>
          <w:i/>
          <w:sz w:val="22"/>
        </w:rPr>
        <w:t xml:space="preserve"> </w:t>
      </w:r>
      <w:r w:rsidRPr="0027192C">
        <w:rPr>
          <w:rFonts w:ascii="Palatino Linotype" w:hAnsi="Palatino Linotype" w:cs="Arial"/>
          <w:b/>
          <w:i/>
          <w:sz w:val="22"/>
        </w:rPr>
        <w:t>México, artículo 125 de la Ley Orgánica Municipal del Estado de México y artículo 51 del</w:t>
      </w:r>
      <w:r w:rsidR="004A71D1" w:rsidRPr="0027192C">
        <w:rPr>
          <w:rFonts w:ascii="Palatino Linotype" w:hAnsi="Palatino Linotype" w:cs="Arial"/>
          <w:b/>
          <w:i/>
          <w:sz w:val="22"/>
        </w:rPr>
        <w:t xml:space="preserve"> </w:t>
      </w:r>
      <w:r w:rsidRPr="0027192C">
        <w:rPr>
          <w:rFonts w:ascii="Palatino Linotype" w:hAnsi="Palatino Linotype" w:cs="Arial"/>
          <w:b/>
          <w:i/>
          <w:sz w:val="22"/>
        </w:rPr>
        <w:t>Bando Mu</w:t>
      </w:r>
      <w:r w:rsidR="004A71D1" w:rsidRPr="0027192C">
        <w:rPr>
          <w:rFonts w:ascii="Palatino Linotype" w:hAnsi="Palatino Linotype" w:cs="Arial"/>
          <w:b/>
          <w:i/>
          <w:sz w:val="22"/>
        </w:rPr>
        <w:t>nicipal vigente.</w:t>
      </w:r>
    </w:p>
    <w:p w:rsidR="004A1252" w:rsidRPr="0027192C" w:rsidRDefault="004A1252" w:rsidP="004174E3">
      <w:pPr>
        <w:spacing w:after="0" w:line="360" w:lineRule="auto"/>
        <w:jc w:val="both"/>
        <w:rPr>
          <w:rFonts w:ascii="Palatino Linotype" w:hAnsi="Palatino Linotype" w:cs="Arial"/>
          <w:sz w:val="24"/>
          <w:szCs w:val="24"/>
        </w:rPr>
      </w:pPr>
    </w:p>
    <w:p w:rsidR="004A1252" w:rsidRPr="0027192C" w:rsidRDefault="00805E3A" w:rsidP="004174E3">
      <w:pPr>
        <w:pStyle w:val="Prrafodelista"/>
        <w:numPr>
          <w:ilvl w:val="0"/>
          <w:numId w:val="18"/>
        </w:numPr>
        <w:spacing w:line="360" w:lineRule="auto"/>
        <w:jc w:val="both"/>
        <w:rPr>
          <w:rFonts w:ascii="Palatino Linotype" w:hAnsi="Palatino Linotype" w:cs="Arial"/>
        </w:rPr>
      </w:pPr>
      <w:r w:rsidRPr="0027192C">
        <w:rPr>
          <w:rFonts w:ascii="Palatino Linotype" w:hAnsi="Palatino Linotype" w:cs="Arial"/>
          <w:b/>
        </w:rPr>
        <w:t>Colocación de luminarias ene-jul 2019 (anexo 1).pdf:</w:t>
      </w:r>
      <w:r w:rsidRPr="0027192C">
        <w:rPr>
          <w:rFonts w:ascii="Palatino Linotype" w:hAnsi="Palatino Linotype" w:cs="Arial"/>
        </w:rPr>
        <w:t xml:space="preserve"> contiene la relación de colonias y la cantidad de lu</w:t>
      </w:r>
      <w:r w:rsidR="00D443BF" w:rsidRPr="0027192C">
        <w:rPr>
          <w:rFonts w:ascii="Palatino Linotype" w:hAnsi="Palatino Linotype" w:cs="Arial"/>
        </w:rPr>
        <w:t>minarias que fueron remplazadas en los meses de enero a julio de dos mil diecinueve.</w:t>
      </w:r>
    </w:p>
    <w:p w:rsidR="00805E3A" w:rsidRPr="0027192C" w:rsidRDefault="00805E3A" w:rsidP="004174E3">
      <w:pPr>
        <w:spacing w:after="0" w:line="360" w:lineRule="auto"/>
        <w:jc w:val="both"/>
        <w:rPr>
          <w:rFonts w:ascii="Palatino Linotype" w:hAnsi="Palatino Linotype" w:cs="Arial"/>
          <w:sz w:val="24"/>
          <w:szCs w:val="24"/>
        </w:rPr>
      </w:pPr>
    </w:p>
    <w:p w:rsidR="00336E21" w:rsidRPr="0027192C" w:rsidRDefault="00CB3BF3"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lastRenderedPageBreak/>
        <w:t xml:space="preserve">De los documentos proporcionados por el </w:t>
      </w:r>
      <w:r w:rsidRPr="0027192C">
        <w:rPr>
          <w:rFonts w:ascii="Palatino Linotype" w:hAnsi="Palatino Linotype" w:cs="Arial"/>
          <w:b/>
          <w:sz w:val="24"/>
          <w:szCs w:val="24"/>
        </w:rPr>
        <w:t>sujeto obligado</w:t>
      </w:r>
      <w:r w:rsidRPr="0027192C">
        <w:rPr>
          <w:rFonts w:ascii="Palatino Linotype" w:hAnsi="Palatino Linotype" w:cs="Arial"/>
          <w:sz w:val="24"/>
          <w:szCs w:val="24"/>
        </w:rPr>
        <w:t xml:space="preserve">, se puede advertir que reconoce tener </w:t>
      </w:r>
      <w:r w:rsidR="00D113D4" w:rsidRPr="0027192C">
        <w:rPr>
          <w:rFonts w:ascii="Palatino Linotype" w:hAnsi="Palatino Linotype" w:cs="Arial"/>
          <w:sz w:val="24"/>
          <w:szCs w:val="24"/>
        </w:rPr>
        <w:t>parte de</w:t>
      </w:r>
      <w:r w:rsidRPr="0027192C">
        <w:rPr>
          <w:rFonts w:ascii="Palatino Linotype" w:hAnsi="Palatino Linotype" w:cs="Arial"/>
          <w:sz w:val="24"/>
          <w:szCs w:val="24"/>
        </w:rPr>
        <w:t xml:space="preserve"> la información, </w:t>
      </w:r>
      <w:r w:rsidR="00D113D4" w:rsidRPr="0027192C">
        <w:rPr>
          <w:rFonts w:ascii="Palatino Linotype" w:hAnsi="Palatino Linotype" w:cs="Arial"/>
          <w:sz w:val="24"/>
          <w:szCs w:val="24"/>
        </w:rPr>
        <w:t>ello es así al hacer entrega parcial de la información peticionada, así mismo, se sirve en señalar que parte de la información le corresponde a la Comisión Federal de Electricidad</w:t>
      </w:r>
      <w:r w:rsidR="004174E3" w:rsidRPr="0027192C">
        <w:rPr>
          <w:rFonts w:ascii="Palatino Linotype" w:hAnsi="Palatino Linotype" w:cs="Arial"/>
          <w:sz w:val="24"/>
          <w:szCs w:val="24"/>
        </w:rPr>
        <w:t>.</w:t>
      </w:r>
    </w:p>
    <w:p w:rsidR="004174E3" w:rsidRPr="0027192C" w:rsidRDefault="004174E3" w:rsidP="004174E3">
      <w:pPr>
        <w:spacing w:after="0" w:line="360" w:lineRule="auto"/>
        <w:jc w:val="both"/>
        <w:rPr>
          <w:rFonts w:ascii="Palatino Linotype" w:hAnsi="Palatino Linotype" w:cs="Arial"/>
          <w:sz w:val="24"/>
          <w:szCs w:val="24"/>
        </w:rPr>
      </w:pPr>
    </w:p>
    <w:p w:rsidR="004174E3" w:rsidRPr="0027192C" w:rsidRDefault="004174E3" w:rsidP="004174E3">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27192C">
        <w:rPr>
          <w:rFonts w:ascii="Palatino Linotype" w:eastAsia="Times New Roman" w:hAnsi="Palatino Linotype" w:cs="Times New Roman"/>
          <w:sz w:val="24"/>
          <w:szCs w:val="24"/>
          <w:lang w:eastAsia="es-ES"/>
        </w:rPr>
        <w:t xml:space="preserve">Resulta necesario precisar </w:t>
      </w:r>
      <w:r w:rsidRPr="0027192C">
        <w:rPr>
          <w:rFonts w:ascii="Palatino Linotype" w:eastAsiaTheme="minorEastAsia" w:hAnsi="Palatino Linotype"/>
          <w:sz w:val="24"/>
          <w:szCs w:val="24"/>
          <w:lang w:val="es-ES_tradnl" w:eastAsia="es-ES"/>
        </w:rPr>
        <w:t xml:space="preserve">que este Órgano Resolutor no se encuentra facultado para </w:t>
      </w:r>
      <w:r w:rsidRPr="0027192C">
        <w:rPr>
          <w:rFonts w:ascii="Palatino Linotype" w:eastAsiaTheme="minorEastAsia" w:hAnsi="Palatino Linotype" w:cs="Arial"/>
          <w:sz w:val="24"/>
          <w:szCs w:val="24"/>
          <w:lang w:val="es-ES_tradnl" w:eastAsia="es-ES"/>
        </w:rPr>
        <w:t xml:space="preserve">pronunciarse acerca de la veracidad de la información remitida por los </w:t>
      </w:r>
      <w:r w:rsidRPr="0027192C">
        <w:rPr>
          <w:rFonts w:ascii="Palatino Linotype" w:eastAsiaTheme="minorEastAsia" w:hAnsi="Palatino Linotype" w:cs="Arial"/>
          <w:b/>
          <w:sz w:val="24"/>
          <w:szCs w:val="24"/>
          <w:lang w:val="es-ES_tradnl" w:eastAsia="es-ES"/>
        </w:rPr>
        <w:t>sujetos obligados</w:t>
      </w:r>
      <w:r w:rsidRPr="0027192C">
        <w:rPr>
          <w:rFonts w:ascii="Palatino Linotype" w:eastAsiaTheme="minorEastAsia" w:hAnsi="Palatino Linotype" w:cs="Arial"/>
          <w:sz w:val="24"/>
          <w:szCs w:val="24"/>
          <w:lang w:val="es-ES_tradnl" w:eastAsia="es-ES"/>
        </w:rPr>
        <w:t xml:space="preserve">, lo que se materializa en el presente asunto, al haber el </w:t>
      </w:r>
      <w:r w:rsidRPr="0027192C">
        <w:rPr>
          <w:rFonts w:ascii="Palatino Linotype" w:eastAsiaTheme="minorEastAsia" w:hAnsi="Palatino Linotype" w:cs="Arial"/>
          <w:b/>
          <w:sz w:val="24"/>
          <w:szCs w:val="24"/>
          <w:lang w:val="es-ES_tradnl" w:eastAsia="es-ES"/>
        </w:rPr>
        <w:t xml:space="preserve">sujeto obligado </w:t>
      </w:r>
      <w:r w:rsidRPr="0027192C">
        <w:rPr>
          <w:rFonts w:ascii="Palatino Linotype" w:eastAsiaTheme="minorEastAsia" w:hAnsi="Palatino Linotype" w:cs="Arial"/>
          <w:sz w:val="24"/>
          <w:szCs w:val="24"/>
          <w:lang w:val="es-ES_tradnl" w:eastAsia="es-ES"/>
        </w:rPr>
        <w:t xml:space="preserve">dado contestación a los cuestionamientos que le fueron formulados, por lo que al no estar facultado para dudar de la veracidad de las manifestaciones vertidas por el </w:t>
      </w:r>
      <w:r w:rsidRPr="0027192C">
        <w:rPr>
          <w:rFonts w:ascii="Palatino Linotype" w:eastAsiaTheme="minorEastAsia" w:hAnsi="Palatino Linotype" w:cs="Arial"/>
          <w:b/>
          <w:sz w:val="24"/>
          <w:szCs w:val="24"/>
          <w:lang w:val="es-ES_tradnl" w:eastAsia="es-ES"/>
        </w:rPr>
        <w:t>sujeto obligado.</w:t>
      </w:r>
    </w:p>
    <w:p w:rsidR="004174E3" w:rsidRPr="0027192C" w:rsidRDefault="004174E3" w:rsidP="004174E3">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4174E3" w:rsidRPr="0027192C" w:rsidRDefault="004174E3" w:rsidP="004174E3">
      <w:pPr>
        <w:spacing w:after="0" w:line="360" w:lineRule="auto"/>
        <w:ind w:right="51"/>
        <w:jc w:val="both"/>
        <w:rPr>
          <w:rFonts w:ascii="Palatino Linotype" w:eastAsiaTheme="minorEastAsia" w:hAnsi="Palatino Linotype" w:cs="Arial"/>
          <w:sz w:val="24"/>
          <w:szCs w:val="24"/>
          <w:lang w:val="es-ES_tradnl" w:eastAsia="es-ES"/>
        </w:rPr>
      </w:pPr>
      <w:r w:rsidRPr="0027192C">
        <w:rPr>
          <w:rFonts w:ascii="Palatino Linotype" w:eastAsiaTheme="minorEastAsia" w:hAnsi="Palatino Linotype" w:cs="Arial"/>
          <w:sz w:val="24"/>
          <w:szCs w:val="24"/>
          <w:lang w:val="es-ES_tradnl" w:eastAsia="es-E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4174E3" w:rsidRPr="0027192C" w:rsidRDefault="004174E3" w:rsidP="004174E3">
      <w:pPr>
        <w:spacing w:after="0" w:line="360" w:lineRule="auto"/>
        <w:ind w:right="51"/>
        <w:jc w:val="both"/>
        <w:rPr>
          <w:rFonts w:ascii="Palatino Linotype" w:eastAsiaTheme="minorEastAsia" w:hAnsi="Palatino Linotype" w:cs="Arial"/>
          <w:sz w:val="24"/>
          <w:szCs w:val="24"/>
          <w:lang w:val="es-ES_tradnl" w:eastAsia="es-ES"/>
        </w:rPr>
      </w:pPr>
    </w:p>
    <w:p w:rsidR="004174E3" w:rsidRPr="0027192C" w:rsidRDefault="004174E3" w:rsidP="004174E3">
      <w:pPr>
        <w:spacing w:after="0" w:line="240" w:lineRule="auto"/>
        <w:ind w:left="567" w:right="567"/>
        <w:jc w:val="both"/>
        <w:rPr>
          <w:rFonts w:ascii="Palatino Linotype" w:eastAsiaTheme="minorEastAsia" w:hAnsi="Palatino Linotype"/>
          <w:szCs w:val="24"/>
          <w:lang w:val="es-ES_tradnl" w:eastAsia="es-ES"/>
        </w:rPr>
      </w:pPr>
      <w:r w:rsidRPr="0027192C">
        <w:rPr>
          <w:rFonts w:ascii="Palatino Linotype" w:eastAsiaTheme="minorEastAsia" w:hAnsi="Palatino Linotype" w:cs="Arial"/>
          <w:b/>
          <w:i/>
          <w:szCs w:val="24"/>
          <w:lang w:val="es-ES_tradnl" w:eastAsia="es-ES"/>
        </w:rPr>
        <w:t>“El Instituto Federal de Acceso a la Información y Protección de Datos no cuenta con facultades para pronunciarse respecto de la veracidad de los documentos proporcionados por los sujetos obligados.</w:t>
      </w:r>
      <w:r w:rsidRPr="0027192C">
        <w:rPr>
          <w:rFonts w:ascii="Palatino Linotype" w:eastAsiaTheme="minorEastAsia" w:hAnsi="Palatino Linotype" w:cs="Arial"/>
          <w:i/>
          <w:szCs w:val="24"/>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27192C">
        <w:rPr>
          <w:rFonts w:ascii="Palatino Linotype" w:eastAsiaTheme="minorEastAsia" w:hAnsi="Palatino Linotype" w:cs="Arial"/>
          <w:b/>
          <w:i/>
          <w:szCs w:val="24"/>
          <w:u w:val="single"/>
          <w:lang w:val="es-ES_tradnl" w:eastAsia="es-ES"/>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7192C">
        <w:rPr>
          <w:rFonts w:ascii="Palatino Linotype" w:eastAsiaTheme="minorEastAsia" w:hAnsi="Palatino Linotype" w:cs="Arial"/>
          <w:i/>
          <w:szCs w:val="24"/>
          <w:lang w:val="es-ES_tradnl" w:eastAsia="es-ES"/>
        </w:rPr>
        <w:t xml:space="preserve">. Expedientes: 2440/07 Comisión Federal de Electricidad - Alonso Lujambio Irazábal </w:t>
      </w:r>
      <w:r w:rsidRPr="0027192C">
        <w:rPr>
          <w:rFonts w:ascii="Palatino Linotype" w:eastAsiaTheme="minorEastAsia" w:hAnsi="Palatino Linotype" w:cs="Arial"/>
          <w:i/>
          <w:szCs w:val="24"/>
          <w:lang w:val="es-ES_tradnl" w:eastAsia="es-ES"/>
        </w:rPr>
        <w:lastRenderedPageBreak/>
        <w:t>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4174E3" w:rsidRPr="0027192C" w:rsidRDefault="004174E3" w:rsidP="004174E3">
      <w:pPr>
        <w:spacing w:after="0" w:line="360" w:lineRule="auto"/>
        <w:jc w:val="both"/>
        <w:rPr>
          <w:rFonts w:ascii="Palatino Linotype" w:hAnsi="Palatino Linotype" w:cs="Arial"/>
          <w:sz w:val="24"/>
          <w:szCs w:val="24"/>
        </w:rPr>
      </w:pPr>
    </w:p>
    <w:p w:rsidR="00336E21" w:rsidRPr="0027192C" w:rsidRDefault="004174E3"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Ahora bien</w:t>
      </w:r>
      <w:r w:rsidR="00336E21" w:rsidRPr="0027192C">
        <w:rPr>
          <w:rFonts w:ascii="Palatino Linotype" w:hAnsi="Palatino Linotype" w:cs="Arial"/>
          <w:sz w:val="24"/>
          <w:szCs w:val="24"/>
        </w:rPr>
        <w:t xml:space="preserve">, el ahora </w:t>
      </w:r>
      <w:r w:rsidR="00336E21" w:rsidRPr="0027192C">
        <w:rPr>
          <w:rFonts w:ascii="Palatino Linotype" w:hAnsi="Palatino Linotype" w:cs="Arial"/>
          <w:b/>
          <w:sz w:val="24"/>
          <w:szCs w:val="24"/>
        </w:rPr>
        <w:t>recurrente</w:t>
      </w:r>
      <w:r w:rsidR="00336E21" w:rsidRPr="0027192C">
        <w:rPr>
          <w:rFonts w:ascii="Palatino Linotype" w:hAnsi="Palatino Linotype" w:cs="Arial"/>
          <w:sz w:val="24"/>
          <w:szCs w:val="24"/>
        </w:rPr>
        <w:t xml:space="preserve"> </w:t>
      </w:r>
      <w:r w:rsidRPr="0027192C">
        <w:rPr>
          <w:rFonts w:ascii="Palatino Linotype" w:hAnsi="Palatino Linotype" w:cs="Arial"/>
          <w:sz w:val="24"/>
          <w:szCs w:val="24"/>
        </w:rPr>
        <w:t xml:space="preserve">inconforme ante la respuesta interpuso el presente </w:t>
      </w:r>
      <w:r w:rsidR="00336E21" w:rsidRPr="0027192C">
        <w:rPr>
          <w:rFonts w:ascii="Palatino Linotype" w:hAnsi="Palatino Linotype" w:cs="Arial"/>
          <w:sz w:val="24"/>
          <w:szCs w:val="24"/>
        </w:rPr>
        <w:t xml:space="preserve">recurso de revisión, señalando de forma objetiva como razones o motivos de inconformidad, que el </w:t>
      </w:r>
      <w:r w:rsidR="00336E21" w:rsidRPr="0027192C">
        <w:rPr>
          <w:rFonts w:ascii="Palatino Linotype" w:hAnsi="Palatino Linotype" w:cs="Arial"/>
          <w:b/>
          <w:sz w:val="24"/>
          <w:szCs w:val="24"/>
        </w:rPr>
        <w:t>sujeto obligado</w:t>
      </w:r>
      <w:r w:rsidR="00336E21" w:rsidRPr="0027192C">
        <w:rPr>
          <w:rFonts w:ascii="Palatino Linotype" w:hAnsi="Palatino Linotype" w:cs="Arial"/>
          <w:sz w:val="24"/>
          <w:szCs w:val="24"/>
        </w:rPr>
        <w:t xml:space="preserve"> no </w:t>
      </w:r>
      <w:r w:rsidR="00D113D4" w:rsidRPr="0027192C">
        <w:rPr>
          <w:rFonts w:ascii="Palatino Linotype" w:hAnsi="Palatino Linotype" w:cs="Arial"/>
          <w:i/>
          <w:sz w:val="24"/>
          <w:szCs w:val="24"/>
        </w:rPr>
        <w:t>“ha proporcionado la información, al ser omiso en dar respuesta”</w:t>
      </w:r>
      <w:r w:rsidR="00336E21" w:rsidRPr="0027192C">
        <w:rPr>
          <w:rFonts w:ascii="Palatino Linotype" w:hAnsi="Palatino Linotype" w:cs="Arial"/>
          <w:sz w:val="24"/>
          <w:szCs w:val="24"/>
        </w:rPr>
        <w:t xml:space="preserve">, anexando </w:t>
      </w:r>
      <w:r w:rsidR="00D113D4" w:rsidRPr="0027192C">
        <w:rPr>
          <w:rFonts w:ascii="Palatino Linotype" w:hAnsi="Palatino Linotype" w:cs="Arial"/>
          <w:sz w:val="24"/>
          <w:szCs w:val="24"/>
        </w:rPr>
        <w:t>e</w:t>
      </w:r>
      <w:r w:rsidR="00336E21" w:rsidRPr="0027192C">
        <w:rPr>
          <w:rFonts w:ascii="Palatino Linotype" w:hAnsi="Palatino Linotype" w:cs="Arial"/>
          <w:sz w:val="24"/>
          <w:szCs w:val="24"/>
        </w:rPr>
        <w:t>l archivo electrónico “Queja.docx”, cuyo contenido se desprende lo siguiente:</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pStyle w:val="Prrafodelista"/>
        <w:numPr>
          <w:ilvl w:val="0"/>
          <w:numId w:val="7"/>
        </w:numPr>
        <w:spacing w:line="360" w:lineRule="auto"/>
        <w:jc w:val="both"/>
        <w:rPr>
          <w:rFonts w:ascii="Palatino Linotype" w:hAnsi="Palatino Linotype" w:cs="Arial"/>
        </w:rPr>
      </w:pPr>
      <w:r w:rsidRPr="0027192C">
        <w:rPr>
          <w:rFonts w:ascii="Palatino Linotype" w:hAnsi="Palatino Linotype" w:cs="Arial"/>
          <w:b/>
        </w:rPr>
        <w:t>Queja.docx</w:t>
      </w:r>
      <w:r w:rsidRPr="0027192C">
        <w:rPr>
          <w:rFonts w:ascii="Palatino Linotype" w:hAnsi="Palatino Linotype" w:cs="Arial"/>
        </w:rPr>
        <w:t xml:space="preserve">: consistente en el oficio suscrito por el ahora </w:t>
      </w:r>
      <w:r w:rsidRPr="0027192C">
        <w:rPr>
          <w:rFonts w:ascii="Palatino Linotype" w:hAnsi="Palatino Linotype" w:cs="Arial"/>
          <w:b/>
        </w:rPr>
        <w:t xml:space="preserve">recurrente, </w:t>
      </w:r>
      <w:r w:rsidRPr="0027192C">
        <w:rPr>
          <w:rFonts w:ascii="Palatino Linotype" w:hAnsi="Palatino Linotype" w:cs="Arial"/>
        </w:rPr>
        <w:t xml:space="preserve">en el cual expresa sus manifestaciones y motivos de inconformidad, refiriendo que el </w:t>
      </w:r>
      <w:r w:rsidRPr="0027192C">
        <w:rPr>
          <w:rFonts w:ascii="Palatino Linotype" w:hAnsi="Palatino Linotype" w:cs="Arial"/>
          <w:b/>
        </w:rPr>
        <w:t>sujeto obligado</w:t>
      </w:r>
      <w:r w:rsidRPr="0027192C">
        <w:rPr>
          <w:rFonts w:ascii="Palatino Linotype" w:hAnsi="Palatino Linotype" w:cs="Arial"/>
        </w:rPr>
        <w:t xml:space="preserve"> no da respuesta a todas sus preguntas formuladas en la solicitud de información, así mismo que dicha respuesta no se encuentra debidamente fundada ni motivada.</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Razones y motivos de inconformidad que resultan</w:t>
      </w:r>
      <w:r w:rsidR="002C3C6D" w:rsidRPr="0027192C">
        <w:rPr>
          <w:rFonts w:ascii="Palatino Linotype" w:hAnsi="Palatino Linotype" w:cs="Arial"/>
          <w:sz w:val="24"/>
          <w:szCs w:val="24"/>
        </w:rPr>
        <w:t xml:space="preserve"> parcialmente</w:t>
      </w:r>
      <w:r w:rsidRPr="0027192C">
        <w:rPr>
          <w:rFonts w:ascii="Palatino Linotype" w:hAnsi="Palatino Linotype" w:cs="Arial"/>
          <w:sz w:val="24"/>
          <w:szCs w:val="24"/>
        </w:rPr>
        <w:t xml:space="preserve"> fundados los agravios hechos valer por el </w:t>
      </w:r>
      <w:r w:rsidRPr="0027192C">
        <w:rPr>
          <w:rFonts w:ascii="Palatino Linotype" w:hAnsi="Palatino Linotype" w:cs="Arial"/>
          <w:b/>
          <w:sz w:val="24"/>
          <w:szCs w:val="24"/>
        </w:rPr>
        <w:t xml:space="preserve">recurrente, </w:t>
      </w:r>
      <w:r w:rsidRPr="0027192C">
        <w:rPr>
          <w:rFonts w:ascii="Palatino Linotype" w:hAnsi="Palatino Linotype" w:cs="Arial"/>
          <w:sz w:val="24"/>
          <w:szCs w:val="24"/>
        </w:rPr>
        <w:t>resultando procedente el estudio de</w:t>
      </w:r>
      <w:r w:rsidR="002C3C6D" w:rsidRPr="0027192C">
        <w:rPr>
          <w:rFonts w:ascii="Palatino Linotype" w:hAnsi="Palatino Linotype" w:cs="Arial"/>
          <w:sz w:val="24"/>
          <w:szCs w:val="24"/>
        </w:rPr>
        <w:t xml:space="preserve"> </w:t>
      </w:r>
      <w:r w:rsidRPr="0027192C">
        <w:rPr>
          <w:rFonts w:ascii="Palatino Linotype" w:hAnsi="Palatino Linotype" w:cs="Arial"/>
          <w:sz w:val="24"/>
          <w:szCs w:val="24"/>
        </w:rPr>
        <w:t>l</w:t>
      </w:r>
      <w:r w:rsidR="002C3C6D" w:rsidRPr="0027192C">
        <w:rPr>
          <w:rFonts w:ascii="Palatino Linotype" w:hAnsi="Palatino Linotype" w:cs="Arial"/>
          <w:sz w:val="24"/>
          <w:szCs w:val="24"/>
        </w:rPr>
        <w:t xml:space="preserve">a información proporcionada por </w:t>
      </w:r>
      <w:r w:rsidRPr="0027192C">
        <w:rPr>
          <w:rFonts w:ascii="Palatino Linotype" w:hAnsi="Palatino Linotype" w:cs="Arial"/>
          <w:sz w:val="24"/>
          <w:szCs w:val="24"/>
        </w:rPr>
        <w:t xml:space="preserve">el </w:t>
      </w:r>
      <w:r w:rsidRPr="0027192C">
        <w:rPr>
          <w:rFonts w:ascii="Palatino Linotype" w:hAnsi="Palatino Linotype" w:cs="Arial"/>
          <w:b/>
          <w:sz w:val="24"/>
          <w:szCs w:val="24"/>
        </w:rPr>
        <w:t>sujeto obligado</w:t>
      </w:r>
      <w:r w:rsidRPr="0027192C">
        <w:rPr>
          <w:rFonts w:ascii="Palatino Linotype" w:hAnsi="Palatino Linotype" w:cs="Arial"/>
          <w:sz w:val="24"/>
          <w:szCs w:val="24"/>
        </w:rPr>
        <w:t xml:space="preserve"> con la finalidad de determinar si</w:t>
      </w:r>
      <w:r w:rsidR="002C3C6D" w:rsidRPr="0027192C">
        <w:rPr>
          <w:rFonts w:ascii="Palatino Linotype" w:hAnsi="Palatino Linotype" w:cs="Arial"/>
          <w:sz w:val="24"/>
          <w:szCs w:val="24"/>
        </w:rPr>
        <w:t xml:space="preserve"> colma la solicitud de información, así mismo determinar si </w:t>
      </w:r>
      <w:r w:rsidRPr="0027192C">
        <w:rPr>
          <w:rFonts w:ascii="Palatino Linotype" w:hAnsi="Palatino Linotype" w:cs="Arial"/>
          <w:sz w:val="24"/>
          <w:szCs w:val="24"/>
        </w:rPr>
        <w:t xml:space="preserve">le asiste facultad, función o atribución que lo constriña a tener en sus archivos </w:t>
      </w:r>
      <w:r w:rsidR="002C3C6D" w:rsidRPr="0027192C">
        <w:rPr>
          <w:rFonts w:ascii="Palatino Linotype" w:hAnsi="Palatino Linotype" w:cs="Arial"/>
          <w:sz w:val="24"/>
          <w:szCs w:val="24"/>
        </w:rPr>
        <w:t>la totalidad de la información.</w:t>
      </w:r>
    </w:p>
    <w:p w:rsidR="00336E21" w:rsidRPr="0027192C" w:rsidRDefault="00336E21" w:rsidP="004174E3">
      <w:pPr>
        <w:spacing w:after="0" w:line="360" w:lineRule="auto"/>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sz w:val="24"/>
        </w:rPr>
      </w:pPr>
      <w:r w:rsidRPr="0027192C">
        <w:rPr>
          <w:rFonts w:ascii="Palatino Linotype" w:hAnsi="Palatino Linotype" w:cs="Arial"/>
          <w:sz w:val="24"/>
          <w:lang w:val="es-ES_tradnl"/>
        </w:rPr>
        <w:t xml:space="preserve">Por consiguiente, </w:t>
      </w:r>
      <w:r w:rsidRPr="0027192C">
        <w:rPr>
          <w:rFonts w:ascii="Palatino Linotype" w:hAnsi="Palatino Linotype" w:cs="Arial"/>
          <w:sz w:val="24"/>
        </w:rPr>
        <w:t>es importante señalar que el artículo 4, párrafo segundo de la Ley de Transparencia y Acceso a la Información Pública del Estado de México y Municipios, dispone:</w:t>
      </w:r>
    </w:p>
    <w:p w:rsidR="00336E21" w:rsidRPr="0027192C" w:rsidRDefault="00336E21" w:rsidP="004174E3">
      <w:pPr>
        <w:spacing w:after="0" w:line="360" w:lineRule="auto"/>
        <w:jc w:val="both"/>
        <w:rPr>
          <w:rFonts w:ascii="Palatino Linotype" w:eastAsia="Arial Unicode MS" w:hAnsi="Palatino Linotype" w:cs="Arial"/>
          <w:b/>
          <w:sz w:val="24"/>
        </w:rPr>
      </w:pPr>
    </w:p>
    <w:p w:rsidR="00336E21" w:rsidRPr="0027192C" w:rsidRDefault="00336E21" w:rsidP="004174E3">
      <w:pPr>
        <w:spacing w:after="0"/>
        <w:ind w:left="851" w:right="902"/>
        <w:jc w:val="both"/>
        <w:rPr>
          <w:rFonts w:ascii="Palatino Linotype" w:hAnsi="Palatino Linotype" w:cs="Arial"/>
          <w:sz w:val="2"/>
        </w:rPr>
      </w:pPr>
    </w:p>
    <w:p w:rsidR="00336E21" w:rsidRPr="0027192C" w:rsidRDefault="00336E21" w:rsidP="004174E3">
      <w:pPr>
        <w:spacing w:after="0" w:line="240" w:lineRule="auto"/>
        <w:ind w:left="567" w:right="567"/>
        <w:jc w:val="both"/>
        <w:rPr>
          <w:rFonts w:ascii="Palatino Linotype" w:hAnsi="Palatino Linotype" w:cs="Arial"/>
          <w:i/>
        </w:rPr>
      </w:pPr>
      <w:r w:rsidRPr="0027192C">
        <w:rPr>
          <w:rFonts w:ascii="Palatino Linotype" w:hAnsi="Palatino Linotype" w:cs="Arial"/>
          <w:i/>
        </w:rPr>
        <w:t>“</w:t>
      </w:r>
      <w:r w:rsidRPr="0027192C">
        <w:rPr>
          <w:rFonts w:ascii="Palatino Linotype" w:hAnsi="Palatino Linotype" w:cs="Arial"/>
          <w:b/>
          <w:i/>
        </w:rPr>
        <w:t xml:space="preserve">Artículo 4. </w:t>
      </w:r>
      <w:r w:rsidRPr="0027192C">
        <w:rPr>
          <w:rFonts w:ascii="Palatino Linotype" w:hAnsi="Palatino Linotype" w:cs="Arial"/>
          <w:i/>
        </w:rPr>
        <w:t xml:space="preserve">… </w:t>
      </w:r>
    </w:p>
    <w:p w:rsidR="00336E21" w:rsidRPr="0027192C" w:rsidRDefault="00336E21" w:rsidP="004174E3">
      <w:pPr>
        <w:spacing w:after="0" w:line="240" w:lineRule="auto"/>
        <w:ind w:left="567" w:right="567"/>
        <w:jc w:val="both"/>
        <w:rPr>
          <w:rFonts w:ascii="Palatino Linotype" w:hAnsi="Palatino Linotype" w:cs="Arial"/>
          <w:i/>
        </w:rPr>
      </w:pPr>
      <w:r w:rsidRPr="0027192C">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(sic)</w:t>
      </w:r>
    </w:p>
    <w:p w:rsidR="00336E21" w:rsidRPr="0027192C" w:rsidRDefault="00336E21" w:rsidP="004174E3">
      <w:pPr>
        <w:spacing w:after="0" w:line="360" w:lineRule="auto"/>
        <w:jc w:val="both"/>
        <w:rPr>
          <w:rFonts w:ascii="Palatino Linotype" w:hAnsi="Palatino Linotype" w:cs="Arial"/>
          <w:sz w:val="24"/>
        </w:rPr>
      </w:pPr>
    </w:p>
    <w:p w:rsidR="00336E21" w:rsidRPr="0027192C" w:rsidRDefault="00015682" w:rsidP="004174E3">
      <w:pPr>
        <w:spacing w:after="0" w:line="360" w:lineRule="auto"/>
        <w:jc w:val="both"/>
        <w:rPr>
          <w:rFonts w:ascii="Palatino Linotype" w:hAnsi="Palatino Linotype" w:cs="Arial"/>
          <w:i/>
          <w:sz w:val="24"/>
        </w:rPr>
      </w:pPr>
      <w:r w:rsidRPr="0027192C">
        <w:rPr>
          <w:rFonts w:ascii="Palatino Linotype" w:hAnsi="Palatino Linotype" w:cs="Arial"/>
          <w:sz w:val="24"/>
        </w:rPr>
        <w:t xml:space="preserve">Podemos observar, </w:t>
      </w:r>
      <w:r w:rsidR="00336E21" w:rsidRPr="0027192C">
        <w:rPr>
          <w:rFonts w:ascii="Palatino Linotype" w:hAnsi="Palatino Linotype" w:cs="Arial"/>
          <w:sz w:val="24"/>
        </w:rPr>
        <w:t>que la información generada, obtenida, adquirida, transmitida, administrada o en posesión de los sujetos obligados, será accesible de manera permanente a cualquier persona, privilegiando el principio de máxima publicidad de la información.</w:t>
      </w:r>
    </w:p>
    <w:p w:rsidR="00336E21" w:rsidRPr="0027192C" w:rsidRDefault="00336E21" w:rsidP="004174E3">
      <w:pPr>
        <w:spacing w:after="0" w:line="360" w:lineRule="auto"/>
        <w:ind w:right="425"/>
        <w:jc w:val="both"/>
        <w:rPr>
          <w:rFonts w:ascii="Palatino Linotype" w:hAnsi="Palatino Linotype" w:cs="Arial"/>
          <w:b/>
          <w:sz w:val="24"/>
        </w:rPr>
      </w:pPr>
    </w:p>
    <w:p w:rsidR="00336E21" w:rsidRPr="0027192C" w:rsidRDefault="00336E21" w:rsidP="004174E3">
      <w:pPr>
        <w:spacing w:after="0" w:line="360" w:lineRule="auto"/>
        <w:jc w:val="both"/>
        <w:rPr>
          <w:rFonts w:ascii="Palatino Linotype" w:hAnsi="Palatino Linotype" w:cs="Arial"/>
          <w:sz w:val="24"/>
        </w:rPr>
      </w:pPr>
      <w:r w:rsidRPr="0027192C">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336E21" w:rsidRPr="0027192C" w:rsidRDefault="00336E21" w:rsidP="004174E3">
      <w:pPr>
        <w:spacing w:after="0" w:line="360" w:lineRule="auto"/>
        <w:jc w:val="both"/>
        <w:rPr>
          <w:rFonts w:ascii="Palatino Linotype" w:hAnsi="Palatino Linotype" w:cs="Arial"/>
          <w:sz w:val="24"/>
        </w:rPr>
      </w:pPr>
    </w:p>
    <w:p w:rsidR="00336E21" w:rsidRPr="0027192C" w:rsidRDefault="00336E21" w:rsidP="004174E3">
      <w:pPr>
        <w:spacing w:after="0" w:line="240" w:lineRule="auto"/>
        <w:ind w:left="567" w:right="567"/>
        <w:jc w:val="both"/>
        <w:rPr>
          <w:rFonts w:ascii="Palatino Linotype" w:hAnsi="Palatino Linotype" w:cs="Arial"/>
          <w:i/>
        </w:rPr>
      </w:pPr>
      <w:r w:rsidRPr="0027192C">
        <w:rPr>
          <w:rFonts w:ascii="Palatino Linotype" w:hAnsi="Palatino Linotype" w:cs="Arial"/>
          <w:i/>
        </w:rPr>
        <w:t>“</w:t>
      </w:r>
      <w:r w:rsidRPr="0027192C">
        <w:rPr>
          <w:rFonts w:ascii="Palatino Linotype" w:hAnsi="Palatino Linotype" w:cs="Arial"/>
          <w:b/>
          <w:i/>
        </w:rPr>
        <w:t>Artículo 12.</w:t>
      </w:r>
      <w:r w:rsidRPr="0027192C">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336E21" w:rsidRPr="0027192C" w:rsidRDefault="00336E21" w:rsidP="004174E3">
      <w:pPr>
        <w:spacing w:after="0" w:line="240" w:lineRule="auto"/>
        <w:ind w:left="567" w:right="567"/>
        <w:jc w:val="both"/>
        <w:rPr>
          <w:rFonts w:ascii="Palatino Linotype" w:hAnsi="Palatino Linotype" w:cs="Arial"/>
          <w:i/>
          <w:sz w:val="2"/>
        </w:rPr>
      </w:pPr>
    </w:p>
    <w:p w:rsidR="00336E21" w:rsidRPr="0027192C" w:rsidRDefault="00336E21" w:rsidP="004174E3">
      <w:pPr>
        <w:spacing w:after="0" w:line="240" w:lineRule="auto"/>
        <w:ind w:left="567" w:right="567"/>
        <w:jc w:val="both"/>
        <w:rPr>
          <w:rFonts w:ascii="Palatino Linotype" w:hAnsi="Palatino Linotype" w:cs="Arial"/>
          <w:i/>
        </w:rPr>
      </w:pPr>
      <w:r w:rsidRPr="0027192C">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36E21" w:rsidRPr="0027192C" w:rsidRDefault="00336E21" w:rsidP="004174E3">
      <w:pPr>
        <w:spacing w:after="0" w:line="360" w:lineRule="auto"/>
        <w:jc w:val="both"/>
        <w:rPr>
          <w:rFonts w:ascii="Palatino Linotype" w:hAnsi="Palatino Linotype" w:cs="Arial"/>
          <w:sz w:val="24"/>
        </w:rPr>
      </w:pPr>
    </w:p>
    <w:p w:rsidR="00336E21" w:rsidRPr="0027192C" w:rsidRDefault="00336E21" w:rsidP="004174E3">
      <w:pPr>
        <w:spacing w:after="0" w:line="360" w:lineRule="auto"/>
        <w:jc w:val="both"/>
        <w:rPr>
          <w:rFonts w:ascii="Palatino Linotype" w:hAnsi="Palatino Linotype" w:cs="Arial"/>
          <w:sz w:val="24"/>
        </w:rPr>
      </w:pPr>
      <w:r w:rsidRPr="0027192C">
        <w:rPr>
          <w:rFonts w:ascii="Palatino Linotype" w:hAnsi="Palatino Linotype" w:cs="Arial"/>
          <w:sz w:val="24"/>
        </w:rPr>
        <w:lastRenderedPageBreak/>
        <w:t xml:space="preserve">En síntesis, el derecho de acceso a la información pública se satisface en aquellos casos en que se entregue el soporte documental en que conste la información pública, toda vez que, los </w:t>
      </w:r>
      <w:r w:rsidRPr="0027192C">
        <w:rPr>
          <w:rFonts w:ascii="Palatino Linotype" w:hAnsi="Palatino Linotype" w:cs="Arial"/>
          <w:b/>
          <w:sz w:val="24"/>
        </w:rPr>
        <w:t xml:space="preserve">sujetos obligados </w:t>
      </w:r>
      <w:r w:rsidRPr="0027192C">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27192C">
        <w:rPr>
          <w:rFonts w:ascii="Palatino Linotype" w:hAnsi="Palatino Linotype" w:cs="Arial"/>
          <w:i/>
          <w:sz w:val="24"/>
        </w:rPr>
        <w:t>ad hoc</w:t>
      </w:r>
      <w:r w:rsidRPr="0027192C">
        <w:rPr>
          <w:rFonts w:ascii="Palatino Linotype" w:hAnsi="Palatino Linotype" w:cs="Arial"/>
          <w:sz w:val="24"/>
        </w:rPr>
        <w:t>, para satisfacer el derecho de acceso a la información pública.</w:t>
      </w:r>
    </w:p>
    <w:p w:rsidR="00336E21" w:rsidRPr="0027192C" w:rsidRDefault="00336E21" w:rsidP="004174E3">
      <w:pPr>
        <w:spacing w:after="0" w:line="360" w:lineRule="auto"/>
        <w:jc w:val="both"/>
        <w:rPr>
          <w:rFonts w:ascii="Palatino Linotype" w:hAnsi="Palatino Linotype" w:cs="Arial"/>
          <w:sz w:val="24"/>
        </w:rPr>
      </w:pPr>
    </w:p>
    <w:p w:rsidR="00336E21" w:rsidRPr="0027192C" w:rsidRDefault="00336E21" w:rsidP="004174E3">
      <w:pPr>
        <w:tabs>
          <w:tab w:val="left" w:pos="709"/>
        </w:tabs>
        <w:spacing w:after="0" w:line="360" w:lineRule="auto"/>
        <w:contextualSpacing/>
        <w:jc w:val="both"/>
        <w:rPr>
          <w:rFonts w:ascii="Palatino Linotype" w:hAnsi="Palatino Linotype" w:cs="Arial"/>
          <w:sz w:val="24"/>
        </w:rPr>
      </w:pPr>
      <w:r w:rsidRPr="0027192C">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27192C">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7192C">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015682" w:rsidRPr="0027192C" w:rsidRDefault="00015682" w:rsidP="004174E3">
      <w:pPr>
        <w:tabs>
          <w:tab w:val="left" w:pos="709"/>
        </w:tabs>
        <w:spacing w:after="0" w:line="360" w:lineRule="auto"/>
        <w:contextualSpacing/>
        <w:jc w:val="both"/>
        <w:rPr>
          <w:rFonts w:ascii="Palatino Linotype" w:hAnsi="Palatino Linotype" w:cs="Arial"/>
          <w:sz w:val="24"/>
        </w:rPr>
      </w:pPr>
    </w:p>
    <w:p w:rsidR="00336E21" w:rsidRPr="0027192C" w:rsidRDefault="00336E21" w:rsidP="004174E3">
      <w:pPr>
        <w:spacing w:after="0" w:line="240" w:lineRule="auto"/>
        <w:ind w:left="567" w:right="567"/>
        <w:jc w:val="both"/>
        <w:rPr>
          <w:rFonts w:ascii="Palatino Linotype" w:hAnsi="Palatino Linotype" w:cs="Arial"/>
          <w:i/>
        </w:rPr>
      </w:pPr>
      <w:r w:rsidRPr="0027192C">
        <w:rPr>
          <w:rFonts w:ascii="Palatino Linotype" w:hAnsi="Palatino Linotype" w:cs="Arial"/>
          <w:i/>
        </w:rPr>
        <w:t>“</w:t>
      </w:r>
      <w:r w:rsidRPr="0027192C">
        <w:rPr>
          <w:rFonts w:ascii="Palatino Linotype" w:hAnsi="Palatino Linotype" w:cs="Arial"/>
          <w:b/>
          <w:i/>
        </w:rPr>
        <w:t xml:space="preserve">Artículo 3. </w:t>
      </w:r>
      <w:r w:rsidRPr="0027192C">
        <w:rPr>
          <w:rFonts w:ascii="Palatino Linotype" w:hAnsi="Palatino Linotype" w:cs="Arial"/>
          <w:i/>
        </w:rPr>
        <w:t>Para los efectos de la presente Ley se entenderá por:</w:t>
      </w:r>
    </w:p>
    <w:p w:rsidR="00336E21" w:rsidRPr="0027192C" w:rsidRDefault="00336E21" w:rsidP="004174E3">
      <w:pPr>
        <w:spacing w:after="0" w:line="240" w:lineRule="auto"/>
        <w:ind w:left="567" w:right="567"/>
        <w:jc w:val="both"/>
        <w:rPr>
          <w:rFonts w:ascii="Palatino Linotype" w:hAnsi="Palatino Linotype" w:cs="Arial"/>
          <w:i/>
        </w:rPr>
      </w:pPr>
      <w:r w:rsidRPr="0027192C">
        <w:rPr>
          <w:rFonts w:ascii="Palatino Linotype" w:hAnsi="Palatino Linotype" w:cs="Arial"/>
          <w:i/>
        </w:rPr>
        <w:t>(…)</w:t>
      </w:r>
    </w:p>
    <w:p w:rsidR="00336E21" w:rsidRPr="0027192C" w:rsidRDefault="00336E21" w:rsidP="004174E3">
      <w:pPr>
        <w:spacing w:after="0" w:line="240" w:lineRule="auto"/>
        <w:ind w:left="567" w:right="567"/>
        <w:jc w:val="both"/>
        <w:rPr>
          <w:rFonts w:ascii="Palatino Linotype" w:hAnsi="Palatino Linotype" w:cs="Arial"/>
          <w:i/>
        </w:rPr>
      </w:pPr>
      <w:r w:rsidRPr="0027192C">
        <w:rPr>
          <w:rFonts w:ascii="Palatino Linotype" w:hAnsi="Palatino Linotype" w:cs="Arial"/>
          <w:b/>
          <w:i/>
        </w:rPr>
        <w:t>XI. Documento:</w:t>
      </w:r>
      <w:r w:rsidRPr="0027192C">
        <w:rPr>
          <w:rFonts w:ascii="Palatino Linotype" w:hAnsi="Palatino Linotype" w:cs="Arial"/>
          <w:i/>
        </w:rPr>
        <w:t xml:space="preserve"> Los expedientes, reportes, estudios, actas, resoluciones, </w:t>
      </w:r>
      <w:r w:rsidRPr="0027192C">
        <w:rPr>
          <w:rFonts w:ascii="Palatino Linotype" w:hAnsi="Palatino Linotype" w:cs="Arial"/>
          <w:i/>
          <w:u w:val="single"/>
        </w:rPr>
        <w:t>oficios</w:t>
      </w:r>
      <w:r w:rsidRPr="0027192C">
        <w:rPr>
          <w:rFonts w:ascii="Palatino Linotype" w:hAnsi="Palatino Linotype" w:cs="Arial"/>
          <w:i/>
        </w:rPr>
        <w:t xml:space="preserve">, correspondencia, acuerdos, directivas, directrices, circulares, contratos, convenios, instructivos, notas, memorandos, estadísticas o bien, cualquier otro </w:t>
      </w:r>
      <w:r w:rsidRPr="0027192C">
        <w:rPr>
          <w:rFonts w:ascii="Palatino Linotype" w:hAnsi="Palatino Linotype" w:cs="Arial"/>
          <w:i/>
          <w:u w:val="single"/>
        </w:rPr>
        <w:t>registro que documente el ejercicio de las facultades, funciones y competencias de los sujetos obligados,</w:t>
      </w:r>
      <w:r w:rsidRPr="0027192C">
        <w:rPr>
          <w:rFonts w:ascii="Palatino Linotype" w:hAnsi="Palatino Linotype" w:cs="Arial"/>
          <w:i/>
        </w:rPr>
        <w:t xml:space="preserve"> sus servidores públicos e integrantes, </w:t>
      </w:r>
      <w:r w:rsidRPr="0027192C">
        <w:rPr>
          <w:rFonts w:ascii="Palatino Linotype" w:hAnsi="Palatino Linotype" w:cs="Arial"/>
          <w:i/>
          <w:u w:val="single"/>
        </w:rPr>
        <w:t>sin importar su fuente o fecha de elaboración.</w:t>
      </w:r>
      <w:r w:rsidRPr="0027192C">
        <w:rPr>
          <w:rFonts w:ascii="Palatino Linotype" w:hAnsi="Palatino Linotype" w:cs="Arial"/>
          <w:i/>
        </w:rPr>
        <w:t xml:space="preserve"> Los documentos podrán estar en cualquier medio, sea escrito, impreso, sonoro, visual, electrónico, informático u holográfico;”</w:t>
      </w:r>
    </w:p>
    <w:p w:rsidR="00336E21" w:rsidRPr="0027192C" w:rsidRDefault="00336E21" w:rsidP="004174E3">
      <w:pPr>
        <w:spacing w:after="0" w:line="360" w:lineRule="auto"/>
        <w:ind w:right="49"/>
        <w:contextualSpacing/>
        <w:jc w:val="both"/>
        <w:rPr>
          <w:rFonts w:ascii="Palatino Linotype" w:hAnsi="Palatino Linotype" w:cs="Arial"/>
          <w:sz w:val="24"/>
        </w:rPr>
      </w:pPr>
    </w:p>
    <w:p w:rsidR="00336E21" w:rsidRPr="0027192C" w:rsidRDefault="00336E21" w:rsidP="004174E3">
      <w:pPr>
        <w:spacing w:after="0" w:line="360" w:lineRule="auto"/>
        <w:ind w:right="49"/>
        <w:contextualSpacing/>
        <w:jc w:val="both"/>
        <w:rPr>
          <w:rFonts w:ascii="Palatino Linotype" w:eastAsia="Times New Roman" w:hAnsi="Palatino Linotype" w:cs="Arial"/>
          <w:sz w:val="24"/>
          <w:lang w:eastAsia="es-MX"/>
        </w:rPr>
      </w:pPr>
      <w:r w:rsidRPr="0027192C">
        <w:rPr>
          <w:rFonts w:ascii="Palatino Linotype" w:hAnsi="Palatino Linotype" w:cs="Arial"/>
          <w:sz w:val="24"/>
        </w:rPr>
        <w:lastRenderedPageBreak/>
        <w:t xml:space="preserve">Además, </w:t>
      </w:r>
      <w:r w:rsidRPr="0027192C">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336E21" w:rsidRPr="0027192C" w:rsidRDefault="00336E21" w:rsidP="004174E3">
      <w:pPr>
        <w:spacing w:after="0" w:line="360" w:lineRule="auto"/>
        <w:ind w:right="49"/>
        <w:contextualSpacing/>
        <w:jc w:val="both"/>
        <w:rPr>
          <w:rFonts w:ascii="Palatino Linotype" w:eastAsia="Times New Roman" w:hAnsi="Palatino Linotype" w:cs="Arial"/>
          <w:sz w:val="24"/>
          <w:szCs w:val="24"/>
          <w:lang w:val="es-ES" w:eastAsia="es-MX"/>
        </w:rPr>
      </w:pPr>
    </w:p>
    <w:p w:rsidR="00336E21" w:rsidRPr="0027192C" w:rsidRDefault="00336E21" w:rsidP="004174E3">
      <w:pPr>
        <w:spacing w:after="0" w:line="360" w:lineRule="auto"/>
        <w:ind w:right="49"/>
        <w:contextualSpacing/>
        <w:jc w:val="both"/>
        <w:rPr>
          <w:rFonts w:ascii="Palatino Linotype" w:eastAsia="MS Mincho" w:hAnsi="Palatino Linotype" w:cs="Tahoma"/>
          <w:sz w:val="24"/>
        </w:rPr>
      </w:pPr>
      <w:r w:rsidRPr="0027192C">
        <w:rPr>
          <w:rFonts w:ascii="Palatino Linotype" w:eastAsia="Times New Roman" w:hAnsi="Palatino Linotype" w:cs="Arial"/>
          <w:sz w:val="24"/>
          <w:lang w:eastAsia="es-MX"/>
        </w:rPr>
        <w:t xml:space="preserve">De la misma forma, </w:t>
      </w:r>
      <w:r w:rsidRPr="0027192C">
        <w:rPr>
          <w:rFonts w:ascii="Palatino Linotype" w:eastAsia="MS Mincho" w:hAnsi="Palatino Linotype" w:cs="Times New Roman"/>
          <w:sz w:val="24"/>
        </w:rPr>
        <w:t>de acuerdo al contenido del artículo 160,</w:t>
      </w:r>
      <w:r w:rsidRPr="0027192C">
        <w:rPr>
          <w:rFonts w:ascii="Palatino Linotype" w:eastAsia="Times New Roman" w:hAnsi="Palatino Linotype" w:cs="Arial"/>
          <w:sz w:val="24"/>
        </w:rPr>
        <w:t xml:space="preserve"> de la Ley </w:t>
      </w:r>
      <w:r w:rsidRPr="0027192C">
        <w:rPr>
          <w:rFonts w:ascii="Palatino Linotype" w:eastAsia="MS Mincho" w:hAnsi="Palatino Linotype" w:cs="Tahoma"/>
          <w:sz w:val="24"/>
        </w:rPr>
        <w:t>General de Transparencia y Acceso a la Información Pública que a la letra dispone:</w:t>
      </w:r>
    </w:p>
    <w:p w:rsidR="00336E21" w:rsidRPr="0027192C" w:rsidRDefault="00336E21" w:rsidP="004174E3">
      <w:pPr>
        <w:spacing w:after="0" w:line="360" w:lineRule="auto"/>
        <w:ind w:right="49"/>
        <w:contextualSpacing/>
        <w:jc w:val="both"/>
        <w:rPr>
          <w:rFonts w:ascii="Palatino Linotype" w:eastAsia="MS Mincho" w:hAnsi="Palatino Linotype" w:cs="Tahoma"/>
          <w:sz w:val="24"/>
        </w:rPr>
      </w:pPr>
    </w:p>
    <w:p w:rsidR="00336E21" w:rsidRPr="0027192C" w:rsidRDefault="00336E21" w:rsidP="004174E3">
      <w:pPr>
        <w:spacing w:after="0" w:line="240" w:lineRule="auto"/>
        <w:ind w:left="567" w:right="567"/>
        <w:contextualSpacing/>
        <w:jc w:val="both"/>
        <w:rPr>
          <w:rFonts w:ascii="Palatino Linotype" w:eastAsia="Times New Roman" w:hAnsi="Palatino Linotype" w:cs="Arial"/>
          <w:i/>
          <w:lang w:eastAsia="gl-ES"/>
        </w:rPr>
      </w:pPr>
      <w:r w:rsidRPr="0027192C">
        <w:rPr>
          <w:rFonts w:ascii="Palatino Linotype" w:eastAsia="Times New Roman" w:hAnsi="Palatino Linotype" w:cs="Arial"/>
          <w:b/>
          <w:i/>
          <w:lang w:eastAsia="gl-ES"/>
        </w:rPr>
        <w:t>“Artículo 160</w:t>
      </w:r>
      <w:r w:rsidRPr="0027192C">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15682" w:rsidRPr="0027192C" w:rsidRDefault="00015682" w:rsidP="004174E3">
      <w:pPr>
        <w:spacing w:after="0" w:line="360" w:lineRule="auto"/>
        <w:contextualSpacing/>
        <w:jc w:val="both"/>
        <w:rPr>
          <w:rFonts w:ascii="Palatino Linotype" w:hAnsi="Palatino Linotype" w:cs="Arial"/>
          <w:bCs/>
          <w:sz w:val="24"/>
        </w:rPr>
      </w:pPr>
    </w:p>
    <w:p w:rsidR="00336E21" w:rsidRPr="0027192C" w:rsidRDefault="00336E21" w:rsidP="004174E3">
      <w:pPr>
        <w:spacing w:after="0" w:line="360" w:lineRule="auto"/>
        <w:contextualSpacing/>
        <w:jc w:val="both"/>
        <w:rPr>
          <w:rFonts w:ascii="Palatino Linotype" w:hAnsi="Palatino Linotype" w:cs="Arial"/>
          <w:sz w:val="24"/>
        </w:rPr>
      </w:pPr>
      <w:r w:rsidRPr="0027192C">
        <w:rPr>
          <w:rFonts w:ascii="Palatino Linotype" w:hAnsi="Palatino Linotype" w:cs="Arial"/>
          <w:bCs/>
          <w:sz w:val="24"/>
        </w:rPr>
        <w:t xml:space="preserve">Además, </w:t>
      </w:r>
      <w:r w:rsidRPr="0027192C">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336E21" w:rsidRPr="0027192C" w:rsidRDefault="00336E21" w:rsidP="004174E3">
      <w:pPr>
        <w:spacing w:after="0" w:line="360" w:lineRule="auto"/>
        <w:contextualSpacing/>
        <w:jc w:val="both"/>
        <w:rPr>
          <w:rFonts w:ascii="Palatino Linotype" w:eastAsia="MS Mincho" w:hAnsi="Palatino Linotype" w:cs="Times New Roman"/>
          <w:sz w:val="24"/>
          <w:lang w:val="es-ES_tradnl"/>
        </w:rPr>
      </w:pPr>
    </w:p>
    <w:p w:rsidR="00336E21" w:rsidRPr="0027192C" w:rsidRDefault="00336E21" w:rsidP="004174E3">
      <w:pPr>
        <w:pStyle w:val="Prrafodelista"/>
        <w:ind w:left="567" w:right="567"/>
        <w:jc w:val="both"/>
        <w:rPr>
          <w:rFonts w:ascii="Palatino Linotype" w:hAnsi="Palatino Linotype" w:cs="Arial"/>
          <w:i/>
          <w:sz w:val="22"/>
        </w:rPr>
      </w:pPr>
      <w:r w:rsidRPr="0027192C">
        <w:rPr>
          <w:rFonts w:ascii="Palatino Linotype" w:hAnsi="Palatino Linotype" w:cs="Arial"/>
          <w:b/>
          <w:i/>
          <w:sz w:val="22"/>
        </w:rPr>
        <w:lastRenderedPageBreak/>
        <w:t>“Artículo 23.</w:t>
      </w:r>
      <w:r w:rsidRPr="0027192C">
        <w:rPr>
          <w:rFonts w:ascii="Palatino Linotype" w:hAnsi="Palatino Linotype" w:cs="Arial"/>
          <w:i/>
          <w:sz w:val="22"/>
        </w:rPr>
        <w:t xml:space="preserve"> Son sujetos obligados a transparentar y permitir el acceso a su información y proteger los datos personales que obren en su poder:</w:t>
      </w:r>
    </w:p>
    <w:p w:rsidR="00336E21" w:rsidRPr="0027192C" w:rsidRDefault="00336E21" w:rsidP="004174E3">
      <w:pPr>
        <w:pStyle w:val="Prrafodelista"/>
        <w:ind w:left="567" w:right="567"/>
        <w:jc w:val="both"/>
        <w:rPr>
          <w:rFonts w:ascii="Palatino Linotype" w:hAnsi="Palatino Linotype" w:cs="Arial"/>
          <w:i/>
          <w:sz w:val="22"/>
        </w:rPr>
      </w:pPr>
      <w:r w:rsidRPr="0027192C">
        <w:rPr>
          <w:rFonts w:ascii="Palatino Linotype" w:hAnsi="Palatino Linotype" w:cs="Arial"/>
          <w:i/>
          <w:sz w:val="22"/>
        </w:rPr>
        <w:t>(…)</w:t>
      </w:r>
    </w:p>
    <w:p w:rsidR="00336E21" w:rsidRPr="0027192C" w:rsidRDefault="00336E21" w:rsidP="004174E3">
      <w:pPr>
        <w:pStyle w:val="Prrafodelista"/>
        <w:ind w:left="567" w:right="567"/>
        <w:jc w:val="both"/>
        <w:rPr>
          <w:rFonts w:ascii="Palatino Linotype" w:hAnsi="Palatino Linotype" w:cs="Arial"/>
          <w:i/>
          <w:sz w:val="22"/>
        </w:rPr>
      </w:pPr>
      <w:r w:rsidRPr="0027192C">
        <w:rPr>
          <w:rFonts w:ascii="Palatino Linotype" w:hAnsi="Palatino Linotype" w:cs="Arial"/>
          <w:b/>
          <w:i/>
          <w:sz w:val="22"/>
        </w:rPr>
        <w:t xml:space="preserve">IV.- </w:t>
      </w:r>
      <w:r w:rsidRPr="0027192C">
        <w:rPr>
          <w:rFonts w:ascii="Palatino Linotype" w:hAnsi="Palatino Linotype" w:cs="Arial"/>
          <w:i/>
          <w:sz w:val="22"/>
        </w:rPr>
        <w:t>Los ayuntamientos y las dependencias, organismos, órganos y entidades de la administración municipal;”</w:t>
      </w:r>
    </w:p>
    <w:p w:rsidR="00336E21" w:rsidRPr="0027192C" w:rsidRDefault="00336E21" w:rsidP="004174E3">
      <w:pPr>
        <w:pStyle w:val="Prrafodelista"/>
        <w:autoSpaceDE w:val="0"/>
        <w:autoSpaceDN w:val="0"/>
        <w:adjustRightInd w:val="0"/>
        <w:spacing w:line="360" w:lineRule="auto"/>
        <w:ind w:left="0"/>
        <w:contextualSpacing/>
        <w:jc w:val="both"/>
        <w:rPr>
          <w:rFonts w:ascii="Palatino Linotype" w:hAnsi="Palatino Linotype" w:cs="Arial"/>
          <w:lang w:val="es-MX"/>
        </w:rPr>
      </w:pPr>
    </w:p>
    <w:p w:rsidR="00015682" w:rsidRPr="0027192C" w:rsidRDefault="00336E21"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En ese orden de ideas, tenemos que de la respuesta proporcionada por la Unidad de Transparencia del </w:t>
      </w:r>
      <w:r w:rsidRPr="0027192C">
        <w:rPr>
          <w:rFonts w:ascii="Palatino Linotype" w:hAnsi="Palatino Linotype" w:cs="Arial"/>
          <w:b/>
        </w:rPr>
        <w:t>sujeto obligado</w:t>
      </w:r>
      <w:r w:rsidRPr="0027192C">
        <w:rPr>
          <w:rFonts w:ascii="Palatino Linotype" w:hAnsi="Palatino Linotype" w:cs="Arial"/>
        </w:rPr>
        <w:t>, refirió hacer en</w:t>
      </w:r>
      <w:r w:rsidR="00015682" w:rsidRPr="0027192C">
        <w:rPr>
          <w:rFonts w:ascii="Palatino Linotype" w:hAnsi="Palatino Linotype" w:cs="Arial"/>
        </w:rPr>
        <w:t xml:space="preserve">trega </w:t>
      </w:r>
      <w:r w:rsidR="00BA5FCB" w:rsidRPr="0027192C">
        <w:rPr>
          <w:rFonts w:ascii="Palatino Linotype" w:hAnsi="Palatino Linotype" w:cs="Arial"/>
        </w:rPr>
        <w:t xml:space="preserve">parcial </w:t>
      </w:r>
      <w:r w:rsidR="00015682" w:rsidRPr="0027192C">
        <w:rPr>
          <w:rFonts w:ascii="Palatino Linotype" w:hAnsi="Palatino Linotype" w:cs="Arial"/>
        </w:rPr>
        <w:t xml:space="preserve">de la información, </w:t>
      </w:r>
      <w:r w:rsidR="00BA5FCB" w:rsidRPr="0027192C">
        <w:rPr>
          <w:rFonts w:ascii="Palatino Linotype" w:hAnsi="Palatino Linotype" w:cs="Arial"/>
        </w:rPr>
        <w:t xml:space="preserve">así mismo </w:t>
      </w:r>
      <w:r w:rsidR="00015682" w:rsidRPr="0027192C">
        <w:rPr>
          <w:rFonts w:ascii="Palatino Linotype" w:hAnsi="Palatino Linotype" w:cs="Arial"/>
        </w:rPr>
        <w:t>declinando su competencia en favor de la Comisión Federal de Electricidad en algunos numerales de la solicitud de información.</w:t>
      </w:r>
    </w:p>
    <w:p w:rsidR="00015682" w:rsidRPr="0027192C" w:rsidRDefault="00015682" w:rsidP="004174E3">
      <w:pPr>
        <w:pStyle w:val="Sinespaciado"/>
        <w:spacing w:line="360" w:lineRule="auto"/>
        <w:jc w:val="both"/>
        <w:rPr>
          <w:rFonts w:ascii="Palatino Linotype" w:hAnsi="Palatino Linotype" w:cs="Arial"/>
        </w:rPr>
      </w:pPr>
    </w:p>
    <w:p w:rsidR="00572DED" w:rsidRPr="0027192C" w:rsidRDefault="00572DED" w:rsidP="004174E3">
      <w:pPr>
        <w:autoSpaceDE w:val="0"/>
        <w:autoSpaceDN w:val="0"/>
        <w:adjustRightInd w:val="0"/>
        <w:spacing w:after="0" w:line="360" w:lineRule="auto"/>
        <w:jc w:val="both"/>
        <w:rPr>
          <w:rFonts w:ascii="Palatino Linotype" w:eastAsia="Times New Roman" w:hAnsi="Palatino Linotype" w:cs="Arial"/>
          <w:sz w:val="24"/>
          <w:szCs w:val="24"/>
          <w:lang w:val="es-ES"/>
        </w:rPr>
      </w:pPr>
      <w:r w:rsidRPr="0027192C">
        <w:rPr>
          <w:rFonts w:ascii="Palatino Linotype" w:eastAsia="Times New Roman" w:hAnsi="Palatino Linotype" w:cs="Arial"/>
          <w:sz w:val="24"/>
          <w:szCs w:val="24"/>
        </w:rPr>
        <w:t xml:space="preserve">En primer lugar, </w:t>
      </w:r>
      <w:r w:rsidR="00F475AA" w:rsidRPr="0027192C">
        <w:rPr>
          <w:rFonts w:ascii="Palatino Linotype" w:eastAsia="Times New Roman" w:hAnsi="Palatino Linotype" w:cs="Arial"/>
          <w:sz w:val="24"/>
          <w:szCs w:val="24"/>
          <w:lang w:val="es-ES"/>
        </w:rPr>
        <w:t xml:space="preserve">este Órgano Resolutor </w:t>
      </w:r>
      <w:r w:rsidR="00F475AA" w:rsidRPr="0027192C">
        <w:rPr>
          <w:rFonts w:ascii="Palatino Linotype" w:eastAsia="Times New Roman" w:hAnsi="Palatino Linotype" w:cs="Arial"/>
          <w:sz w:val="24"/>
          <w:szCs w:val="24"/>
          <w:u w:val="single"/>
          <w:lang w:val="es-ES"/>
        </w:rPr>
        <w:t>advierte</w:t>
      </w:r>
      <w:r w:rsidRPr="0027192C">
        <w:rPr>
          <w:rFonts w:ascii="Palatino Linotype" w:eastAsia="Times New Roman" w:hAnsi="Palatino Linotype" w:cs="Arial"/>
          <w:sz w:val="24"/>
          <w:szCs w:val="24"/>
          <w:u w:val="single"/>
          <w:lang w:val="es-ES"/>
        </w:rPr>
        <w:t xml:space="preserve"> de distintos puntos de la solicitud de información, que </w:t>
      </w:r>
      <w:r w:rsidRPr="0027192C">
        <w:rPr>
          <w:rFonts w:ascii="Palatino Linotype" w:eastAsia="Times New Roman" w:hAnsi="Palatino Linotype" w:cs="Arial"/>
          <w:b/>
          <w:sz w:val="24"/>
          <w:szCs w:val="24"/>
          <w:u w:val="single"/>
          <w:lang w:val="es-ES"/>
        </w:rPr>
        <w:t>el recurrente</w:t>
      </w:r>
      <w:r w:rsidRPr="0027192C">
        <w:rPr>
          <w:rFonts w:ascii="Palatino Linotype" w:eastAsia="Times New Roman" w:hAnsi="Palatino Linotype" w:cs="Arial"/>
          <w:sz w:val="24"/>
          <w:szCs w:val="24"/>
          <w:u w:val="single"/>
          <w:lang w:val="es-ES"/>
        </w:rPr>
        <w:t xml:space="preserve"> </w:t>
      </w:r>
      <w:r w:rsidR="00F475AA" w:rsidRPr="0027192C">
        <w:rPr>
          <w:rFonts w:ascii="Palatino Linotype" w:eastAsia="Times New Roman" w:hAnsi="Palatino Linotype" w:cs="Arial"/>
          <w:sz w:val="24"/>
          <w:szCs w:val="24"/>
          <w:u w:val="single"/>
          <w:lang w:val="es-ES"/>
        </w:rPr>
        <w:t xml:space="preserve">no </w:t>
      </w:r>
      <w:r w:rsidRPr="0027192C">
        <w:rPr>
          <w:rFonts w:ascii="Palatino Linotype" w:eastAsia="Times New Roman" w:hAnsi="Palatino Linotype" w:cs="Arial"/>
          <w:sz w:val="24"/>
          <w:szCs w:val="24"/>
          <w:u w:val="single"/>
          <w:lang w:val="es-ES"/>
        </w:rPr>
        <w:t>desee acceder a documento alguno, por el contrario es evidente que sus manifestaciones van encaminadas a requerir una consulta, pronunciamiento o asesoría legal</w:t>
      </w:r>
      <w:r w:rsidRPr="0027192C">
        <w:rPr>
          <w:rFonts w:ascii="Palatino Linotype" w:eastAsia="Times New Roman" w:hAnsi="Palatino Linotype" w:cs="Arial"/>
          <w:sz w:val="24"/>
          <w:szCs w:val="24"/>
          <w:lang w:val="es-ES"/>
        </w:rPr>
        <w:t xml:space="preserve"> por parte del </w:t>
      </w:r>
      <w:r w:rsidRPr="0027192C">
        <w:rPr>
          <w:rFonts w:ascii="Palatino Linotype" w:eastAsia="Times New Roman" w:hAnsi="Palatino Linotype" w:cs="Arial"/>
          <w:b/>
          <w:sz w:val="24"/>
          <w:szCs w:val="24"/>
          <w:lang w:val="es-ES"/>
        </w:rPr>
        <w:t>sujeto obligado</w:t>
      </w:r>
      <w:r w:rsidRPr="0027192C">
        <w:rPr>
          <w:rFonts w:ascii="Palatino Linotype" w:eastAsia="Times New Roman" w:hAnsi="Palatino Linotype" w:cs="Arial"/>
          <w:sz w:val="24"/>
          <w:szCs w:val="24"/>
          <w:lang w:val="es-ES"/>
        </w:rPr>
        <w:t>; solicitud que resulta a todas luces improcedente en la vía accionada, toda vez que el procedimiento para el ejercicio del derecho de acceso a la información pública tiene fines distintos a los expuestos en su solicitud.</w:t>
      </w:r>
    </w:p>
    <w:p w:rsidR="00572DED" w:rsidRPr="0027192C" w:rsidRDefault="00572DED" w:rsidP="004174E3">
      <w:pPr>
        <w:pStyle w:val="Sinespaciado"/>
        <w:spacing w:line="360" w:lineRule="auto"/>
        <w:jc w:val="both"/>
        <w:rPr>
          <w:rFonts w:ascii="Palatino Linotype" w:hAnsi="Palatino Linotype" w:cs="Arial"/>
        </w:rPr>
      </w:pPr>
    </w:p>
    <w:p w:rsidR="00031719" w:rsidRPr="0027192C" w:rsidRDefault="00BA5FCB"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Ahora bien, el </w:t>
      </w:r>
      <w:r w:rsidRPr="0027192C">
        <w:rPr>
          <w:rFonts w:ascii="Palatino Linotype" w:hAnsi="Palatino Linotype" w:cs="Arial"/>
          <w:b/>
        </w:rPr>
        <w:t>sujeto obligado</w:t>
      </w:r>
      <w:r w:rsidRPr="0027192C">
        <w:rPr>
          <w:rFonts w:ascii="Palatino Linotype" w:hAnsi="Palatino Linotype" w:cs="Arial"/>
        </w:rPr>
        <w:t xml:space="preserve"> en aras de garantizar el derecho de acceso a la información del solicitante, a través de</w:t>
      </w:r>
      <w:r w:rsidR="001B7214" w:rsidRPr="0027192C">
        <w:rPr>
          <w:rFonts w:ascii="Palatino Linotype" w:hAnsi="Palatino Linotype" w:cs="Arial"/>
        </w:rPr>
        <w:t xml:space="preserve"> </w:t>
      </w:r>
      <w:r w:rsidRPr="0027192C">
        <w:rPr>
          <w:rFonts w:ascii="Palatino Linotype" w:hAnsi="Palatino Linotype" w:cs="Arial"/>
        </w:rPr>
        <w:t>l</w:t>
      </w:r>
      <w:r w:rsidR="001B7214" w:rsidRPr="0027192C">
        <w:rPr>
          <w:rFonts w:ascii="Palatino Linotype" w:hAnsi="Palatino Linotype" w:cs="Arial"/>
        </w:rPr>
        <w:t>os</w:t>
      </w:r>
      <w:r w:rsidRPr="0027192C">
        <w:rPr>
          <w:rFonts w:ascii="Palatino Linotype" w:hAnsi="Palatino Linotype" w:cs="Arial"/>
        </w:rPr>
        <w:t xml:space="preserve"> archivo</w:t>
      </w:r>
      <w:r w:rsidR="001B7214" w:rsidRPr="0027192C">
        <w:rPr>
          <w:rFonts w:ascii="Palatino Linotype" w:hAnsi="Palatino Linotype" w:cs="Arial"/>
        </w:rPr>
        <w:t>s</w:t>
      </w:r>
      <w:r w:rsidRPr="0027192C">
        <w:rPr>
          <w:rFonts w:ascii="Palatino Linotype" w:hAnsi="Palatino Linotype" w:cs="Arial"/>
        </w:rPr>
        <w:t xml:space="preserve"> electrónico</w:t>
      </w:r>
      <w:r w:rsidR="001B7214" w:rsidRPr="0027192C">
        <w:rPr>
          <w:rFonts w:ascii="Palatino Linotype" w:hAnsi="Palatino Linotype" w:cs="Arial"/>
        </w:rPr>
        <w:t>s remitidos, en específico del denominado</w:t>
      </w:r>
      <w:r w:rsidRPr="0027192C">
        <w:rPr>
          <w:rFonts w:ascii="Palatino Linotype" w:hAnsi="Palatino Linotype" w:cs="Arial"/>
        </w:rPr>
        <w:t xml:space="preserve"> “</w:t>
      </w:r>
      <w:r w:rsidR="00031719" w:rsidRPr="0027192C">
        <w:rPr>
          <w:rFonts w:ascii="Palatino Linotype" w:hAnsi="Palatino Linotype" w:cs="Arial"/>
          <w:b/>
        </w:rPr>
        <w:t>Respuesta RM 00598.pdf</w:t>
      </w:r>
      <w:r w:rsidRPr="0027192C">
        <w:rPr>
          <w:rFonts w:ascii="Palatino Linotype" w:hAnsi="Palatino Linotype" w:cs="Arial"/>
        </w:rPr>
        <w:t>”, se sirve en dar contestación a dichos cuestionamientos</w:t>
      </w:r>
      <w:r w:rsidR="00031719" w:rsidRPr="0027192C">
        <w:rPr>
          <w:rFonts w:ascii="Palatino Linotype" w:hAnsi="Palatino Linotype" w:cs="Arial"/>
        </w:rPr>
        <w:t>.</w:t>
      </w:r>
    </w:p>
    <w:p w:rsidR="00031719" w:rsidRPr="0027192C" w:rsidRDefault="00031719" w:rsidP="004174E3">
      <w:pPr>
        <w:pStyle w:val="Sinespaciado"/>
        <w:spacing w:line="360" w:lineRule="auto"/>
        <w:jc w:val="both"/>
        <w:rPr>
          <w:rFonts w:ascii="Palatino Linotype" w:hAnsi="Palatino Linotype" w:cs="Arial"/>
        </w:rPr>
      </w:pPr>
    </w:p>
    <w:p w:rsidR="00BA5FCB" w:rsidRPr="0027192C" w:rsidRDefault="00031719" w:rsidP="004174E3">
      <w:pPr>
        <w:pStyle w:val="Sinespaciado"/>
        <w:spacing w:line="360" w:lineRule="auto"/>
        <w:jc w:val="both"/>
        <w:rPr>
          <w:rFonts w:ascii="Palatino Linotype" w:hAnsi="Palatino Linotype" w:cs="Arial"/>
        </w:rPr>
      </w:pPr>
      <w:r w:rsidRPr="0027192C">
        <w:rPr>
          <w:rFonts w:ascii="Palatino Linotype" w:hAnsi="Palatino Linotype" w:cs="Arial"/>
        </w:rPr>
        <w:t>En específico</w:t>
      </w:r>
      <w:r w:rsidR="00BA5FCB" w:rsidRPr="0027192C">
        <w:rPr>
          <w:rFonts w:ascii="Palatino Linotype" w:hAnsi="Palatino Linotype" w:cs="Arial"/>
        </w:rPr>
        <w:t xml:space="preserve">, </w:t>
      </w:r>
      <w:r w:rsidRPr="0027192C">
        <w:rPr>
          <w:rFonts w:ascii="Palatino Linotype" w:hAnsi="Palatino Linotype" w:cs="Arial"/>
        </w:rPr>
        <w:t xml:space="preserve">por lo que corresponde a los procedimientos de licitación en el periodo del uno de enero de dos mil catorce al treinta de abril de dos mil diecinueve, señalados en el numeral </w:t>
      </w:r>
      <w:r w:rsidRPr="0027192C">
        <w:rPr>
          <w:rFonts w:ascii="Palatino Linotype" w:hAnsi="Palatino Linotype" w:cs="Arial"/>
          <w:b/>
          <w:sz w:val="28"/>
        </w:rPr>
        <w:t>3</w:t>
      </w:r>
      <w:r w:rsidR="00904195" w:rsidRPr="0027192C">
        <w:rPr>
          <w:rFonts w:ascii="Palatino Linotype" w:hAnsi="Palatino Linotype" w:cs="Arial"/>
          <w:b/>
          <w:sz w:val="28"/>
        </w:rPr>
        <w:t xml:space="preserve"> </w:t>
      </w:r>
      <w:r w:rsidR="005D0DF6" w:rsidRPr="0027192C">
        <w:rPr>
          <w:rFonts w:ascii="Palatino Linotype" w:hAnsi="Palatino Linotype" w:cs="Arial"/>
        </w:rPr>
        <w:t>párrafo cuarto</w:t>
      </w:r>
      <w:r w:rsidR="00904195" w:rsidRPr="0027192C">
        <w:rPr>
          <w:rFonts w:ascii="Palatino Linotype" w:hAnsi="Palatino Linotype" w:cs="Arial"/>
        </w:rPr>
        <w:t xml:space="preserve"> del apartado </w:t>
      </w:r>
      <w:r w:rsidR="00904195" w:rsidRPr="0027192C">
        <w:rPr>
          <w:rFonts w:ascii="Palatino Linotype" w:hAnsi="Palatino Linotype" w:cs="Arial"/>
          <w:b/>
        </w:rPr>
        <w:t xml:space="preserve">CAMBIO Y COMPRA DE </w:t>
      </w:r>
      <w:r w:rsidR="00904195" w:rsidRPr="0027192C">
        <w:rPr>
          <w:rFonts w:ascii="Palatino Linotype" w:hAnsi="Palatino Linotype" w:cs="Arial"/>
          <w:b/>
        </w:rPr>
        <w:lastRenderedPageBreak/>
        <w:t>LUMINARIAS EN EL ALUMBRADO PÚBLICO DEL MUNICIPIO</w:t>
      </w:r>
      <w:r w:rsidRPr="0027192C">
        <w:rPr>
          <w:rFonts w:ascii="Palatino Linotype" w:hAnsi="Palatino Linotype" w:cs="Arial"/>
          <w:b/>
        </w:rPr>
        <w:t xml:space="preserve">, </w:t>
      </w:r>
      <w:r w:rsidRPr="0027192C">
        <w:rPr>
          <w:rFonts w:ascii="Palatino Linotype" w:hAnsi="Palatino Linotype" w:cs="Arial"/>
        </w:rPr>
        <w:t xml:space="preserve">respuesta en la cual manifiesta que los procesos de licitación se encuentran publicados en la portal del IPOMEX del </w:t>
      </w:r>
      <w:r w:rsidRPr="0027192C">
        <w:rPr>
          <w:rFonts w:ascii="Palatino Linotype" w:hAnsi="Palatino Linotype" w:cs="Arial"/>
          <w:b/>
        </w:rPr>
        <w:t>sujeto obligado</w:t>
      </w:r>
      <w:r w:rsidRPr="0027192C">
        <w:rPr>
          <w:rFonts w:ascii="Palatino Linotype" w:hAnsi="Palatino Linotype" w:cs="Arial"/>
        </w:rPr>
        <w:t>, proporcionando los enlaces de consulta</w:t>
      </w:r>
      <w:r w:rsidR="00D224A2" w:rsidRPr="0027192C">
        <w:rPr>
          <w:rFonts w:ascii="Palatino Linotype" w:hAnsi="Palatino Linotype" w:cs="Arial"/>
        </w:rPr>
        <w:t>, de los cuales este Órgano Garante procedió a su consulta, con la finalidad de determinar si contienen la información peticionada, apreciando el contenido siguiente:</w:t>
      </w:r>
    </w:p>
    <w:p w:rsidR="00D224A2" w:rsidRPr="0027192C" w:rsidRDefault="00D224A2" w:rsidP="004174E3">
      <w:pPr>
        <w:pStyle w:val="Sinespaciado"/>
        <w:spacing w:line="360" w:lineRule="auto"/>
        <w:jc w:val="both"/>
        <w:rPr>
          <w:rFonts w:ascii="Palatino Linotype" w:hAnsi="Palatino Linotype" w:cs="Arial"/>
        </w:rPr>
      </w:pPr>
    </w:p>
    <w:p w:rsidR="00D224A2" w:rsidRPr="0027192C" w:rsidRDefault="00D224A2" w:rsidP="004174E3">
      <w:pPr>
        <w:pStyle w:val="Sinespaciado"/>
        <w:spacing w:line="360" w:lineRule="auto"/>
        <w:jc w:val="center"/>
        <w:rPr>
          <w:rFonts w:ascii="Palatino Linotype" w:hAnsi="Palatino Linotype" w:cs="Arial"/>
        </w:rPr>
      </w:pPr>
      <w:r w:rsidRPr="0027192C">
        <w:rPr>
          <w:rFonts w:ascii="Palatino Linotype" w:hAnsi="Palatino Linotype" w:cs="Arial"/>
          <w:noProof/>
          <w:lang w:eastAsia="es-MX"/>
        </w:rPr>
        <w:drawing>
          <wp:inline distT="0" distB="0" distL="0" distR="0">
            <wp:extent cx="3906191" cy="586853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7">
                      <a:extLst>
                        <a:ext uri="{28A0092B-C50C-407E-A947-70E740481C1C}">
                          <a14:useLocalDpi xmlns:a14="http://schemas.microsoft.com/office/drawing/2010/main" val="0"/>
                        </a:ext>
                      </a:extLst>
                    </a:blip>
                    <a:stretch>
                      <a:fillRect/>
                    </a:stretch>
                  </pic:blipFill>
                  <pic:spPr>
                    <a:xfrm>
                      <a:off x="0" y="0"/>
                      <a:ext cx="3912737" cy="5878371"/>
                    </a:xfrm>
                    <a:prstGeom prst="rect">
                      <a:avLst/>
                    </a:prstGeom>
                  </pic:spPr>
                </pic:pic>
              </a:graphicData>
            </a:graphic>
          </wp:inline>
        </w:drawing>
      </w:r>
    </w:p>
    <w:p w:rsidR="00031719" w:rsidRPr="0027192C" w:rsidRDefault="00D224A2" w:rsidP="004174E3">
      <w:pPr>
        <w:pStyle w:val="Sinespaciado"/>
        <w:spacing w:line="360" w:lineRule="auto"/>
        <w:jc w:val="both"/>
        <w:rPr>
          <w:rFonts w:ascii="Palatino Linotype" w:hAnsi="Palatino Linotype" w:cs="Arial"/>
        </w:rPr>
      </w:pPr>
      <w:r w:rsidRPr="0027192C">
        <w:rPr>
          <w:rFonts w:ascii="Palatino Linotype" w:hAnsi="Palatino Linotype" w:cs="Arial"/>
          <w:noProof/>
          <w:lang w:eastAsia="es-MX"/>
        </w:rPr>
        <w:lastRenderedPageBreak/>
        <w:drawing>
          <wp:inline distT="0" distB="0" distL="0" distR="0">
            <wp:extent cx="5760720" cy="33470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pic:cNvPicPr/>
                  </pic:nvPicPr>
                  <pic:blipFill>
                    <a:blip r:embed="rId18">
                      <a:extLst>
                        <a:ext uri="{28A0092B-C50C-407E-A947-70E740481C1C}">
                          <a14:useLocalDpi xmlns:a14="http://schemas.microsoft.com/office/drawing/2010/main" val="0"/>
                        </a:ext>
                      </a:extLst>
                    </a:blip>
                    <a:stretch>
                      <a:fillRect/>
                    </a:stretch>
                  </pic:blipFill>
                  <pic:spPr>
                    <a:xfrm>
                      <a:off x="0" y="0"/>
                      <a:ext cx="5760720" cy="3347085"/>
                    </a:xfrm>
                    <a:prstGeom prst="rect">
                      <a:avLst/>
                    </a:prstGeom>
                  </pic:spPr>
                </pic:pic>
              </a:graphicData>
            </a:graphic>
          </wp:inline>
        </w:drawing>
      </w:r>
    </w:p>
    <w:p w:rsidR="00031719" w:rsidRPr="0027192C" w:rsidRDefault="00031719" w:rsidP="004174E3">
      <w:pPr>
        <w:pStyle w:val="Sinespaciado"/>
        <w:spacing w:line="360" w:lineRule="auto"/>
        <w:jc w:val="both"/>
        <w:rPr>
          <w:rFonts w:ascii="Palatino Linotype" w:hAnsi="Palatino Linotype" w:cs="Arial"/>
        </w:rPr>
      </w:pPr>
    </w:p>
    <w:p w:rsidR="00D224A2" w:rsidRPr="0027192C" w:rsidRDefault="00AA5F8F" w:rsidP="004174E3">
      <w:pPr>
        <w:pStyle w:val="Sinespaciado"/>
        <w:spacing w:line="360" w:lineRule="auto"/>
        <w:jc w:val="both"/>
        <w:rPr>
          <w:rFonts w:ascii="Palatino Linotype" w:hAnsi="Palatino Linotype" w:cs="Arial"/>
        </w:rPr>
      </w:pPr>
      <w:r w:rsidRPr="0027192C">
        <w:rPr>
          <w:rFonts w:ascii="Palatino Linotype" w:hAnsi="Palatino Linotype" w:cs="Arial"/>
          <w:noProof/>
          <w:lang w:eastAsia="es-MX"/>
        </w:rPr>
        <w:drawing>
          <wp:inline distT="0" distB="0" distL="0" distR="0">
            <wp:extent cx="5760720" cy="3157855"/>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png"/>
                    <pic:cNvPicPr/>
                  </pic:nvPicPr>
                  <pic:blipFill>
                    <a:blip r:embed="rId19">
                      <a:extLst>
                        <a:ext uri="{28A0092B-C50C-407E-A947-70E740481C1C}">
                          <a14:useLocalDpi xmlns:a14="http://schemas.microsoft.com/office/drawing/2010/main" val="0"/>
                        </a:ext>
                      </a:extLst>
                    </a:blip>
                    <a:stretch>
                      <a:fillRect/>
                    </a:stretch>
                  </pic:blipFill>
                  <pic:spPr>
                    <a:xfrm>
                      <a:off x="0" y="0"/>
                      <a:ext cx="5760720" cy="3157855"/>
                    </a:xfrm>
                    <a:prstGeom prst="rect">
                      <a:avLst/>
                    </a:prstGeom>
                  </pic:spPr>
                </pic:pic>
              </a:graphicData>
            </a:graphic>
          </wp:inline>
        </w:drawing>
      </w:r>
    </w:p>
    <w:p w:rsidR="00BA5FCB" w:rsidRPr="0027192C" w:rsidRDefault="00BA5FCB" w:rsidP="004174E3">
      <w:pPr>
        <w:pStyle w:val="Sinespaciado"/>
        <w:spacing w:line="360" w:lineRule="auto"/>
        <w:jc w:val="both"/>
        <w:rPr>
          <w:rFonts w:ascii="Palatino Linotype" w:hAnsi="Palatino Linotype" w:cs="Arial"/>
        </w:rPr>
      </w:pPr>
    </w:p>
    <w:p w:rsidR="00904195" w:rsidRPr="0027192C" w:rsidRDefault="00BA5FCB" w:rsidP="004174E3">
      <w:pPr>
        <w:pStyle w:val="Sinespaciado"/>
        <w:spacing w:line="360" w:lineRule="auto"/>
        <w:jc w:val="both"/>
        <w:rPr>
          <w:rFonts w:ascii="Palatino Linotype" w:hAnsi="Palatino Linotype" w:cs="Arial"/>
        </w:rPr>
      </w:pPr>
      <w:r w:rsidRPr="0027192C">
        <w:rPr>
          <w:rFonts w:ascii="Palatino Linotype" w:hAnsi="Palatino Linotype" w:cs="Arial"/>
        </w:rPr>
        <w:lastRenderedPageBreak/>
        <w:t xml:space="preserve">Del documento referido, se observa que </w:t>
      </w:r>
      <w:r w:rsidR="00AA5F8F" w:rsidRPr="0027192C">
        <w:rPr>
          <w:rFonts w:ascii="Palatino Linotype" w:hAnsi="Palatino Linotype" w:cs="Arial"/>
        </w:rPr>
        <w:t xml:space="preserve">el </w:t>
      </w:r>
      <w:r w:rsidR="00AA5F8F" w:rsidRPr="0027192C">
        <w:rPr>
          <w:rFonts w:ascii="Palatino Linotype" w:hAnsi="Palatino Linotype" w:cs="Arial"/>
          <w:b/>
        </w:rPr>
        <w:t>sujeto obligado</w:t>
      </w:r>
      <w:r w:rsidR="00AA5F8F" w:rsidRPr="0027192C">
        <w:rPr>
          <w:rFonts w:ascii="Palatino Linotype" w:hAnsi="Palatino Linotype" w:cs="Arial"/>
        </w:rPr>
        <w:t xml:space="preserve"> pretende satisfacer los puntos de la solicitud de información relativos a las empresas que </w:t>
      </w:r>
      <w:r w:rsidR="00846777" w:rsidRPr="0027192C">
        <w:rPr>
          <w:rFonts w:ascii="Palatino Linotype" w:hAnsi="Palatino Linotype" w:cs="Arial"/>
        </w:rPr>
        <w:t>participaron</w:t>
      </w:r>
      <w:r w:rsidR="007F071D" w:rsidRPr="0027192C">
        <w:rPr>
          <w:rFonts w:ascii="Palatino Linotype" w:hAnsi="Palatino Linotype" w:cs="Arial"/>
        </w:rPr>
        <w:t xml:space="preserve"> en los procedimientos para la adquisición de lámparas y/o luminarias</w:t>
      </w:r>
      <w:r w:rsidR="00846777" w:rsidRPr="0027192C">
        <w:rPr>
          <w:rFonts w:ascii="Palatino Linotype" w:hAnsi="Palatino Linotype" w:cs="Arial"/>
        </w:rPr>
        <w:t xml:space="preserve"> en el periodo del uno de enero dos mil catorce al treinta</w:t>
      </w:r>
      <w:r w:rsidR="00904195" w:rsidRPr="0027192C">
        <w:rPr>
          <w:rFonts w:ascii="Palatino Linotype" w:hAnsi="Palatino Linotype" w:cs="Arial"/>
        </w:rPr>
        <w:t xml:space="preserve"> de abril de dos mil diecinueve; el número de licitaciones llevadas a cabo para el cambio de luminarias en los años 2016, 2017, 2018 y hasta julio de 2019; así como el número de luminarias cambiadas.</w:t>
      </w:r>
    </w:p>
    <w:p w:rsidR="00904195" w:rsidRPr="0027192C" w:rsidRDefault="00904195" w:rsidP="004174E3">
      <w:pPr>
        <w:pStyle w:val="Sinespaciado"/>
        <w:spacing w:line="360" w:lineRule="auto"/>
        <w:jc w:val="both"/>
        <w:rPr>
          <w:rFonts w:ascii="Palatino Linotype" w:hAnsi="Palatino Linotype" w:cs="Arial"/>
        </w:rPr>
      </w:pPr>
    </w:p>
    <w:p w:rsidR="00572DED" w:rsidRPr="0027192C" w:rsidRDefault="00904195" w:rsidP="004174E3">
      <w:pPr>
        <w:pStyle w:val="Sinespaciado"/>
        <w:spacing w:line="360" w:lineRule="auto"/>
        <w:jc w:val="both"/>
        <w:rPr>
          <w:rFonts w:ascii="Palatino Linotype" w:hAnsi="Palatino Linotype" w:cs="Arial"/>
        </w:rPr>
      </w:pPr>
      <w:r w:rsidRPr="0027192C">
        <w:rPr>
          <w:rFonts w:ascii="Palatino Linotype" w:hAnsi="Palatino Linotype" w:cs="Arial"/>
        </w:rPr>
        <w:t>S</w:t>
      </w:r>
      <w:r w:rsidR="00846777" w:rsidRPr="0027192C">
        <w:rPr>
          <w:rFonts w:ascii="Palatino Linotype" w:hAnsi="Palatino Linotype" w:cs="Arial"/>
        </w:rPr>
        <w:t>in embargo</w:t>
      </w:r>
      <w:r w:rsidRPr="0027192C">
        <w:rPr>
          <w:rFonts w:ascii="Palatino Linotype" w:hAnsi="Palatino Linotype" w:cs="Arial"/>
        </w:rPr>
        <w:t>,</w:t>
      </w:r>
      <w:r w:rsidR="00846777" w:rsidRPr="0027192C">
        <w:rPr>
          <w:rFonts w:ascii="Palatino Linotype" w:hAnsi="Palatino Linotype" w:cs="Arial"/>
        </w:rPr>
        <w:t xml:space="preserve"> la información que se encuentra publicada corresponde únicamente </w:t>
      </w:r>
      <w:r w:rsidRPr="0027192C">
        <w:rPr>
          <w:rFonts w:ascii="Palatino Linotype" w:hAnsi="Palatino Linotype" w:cs="Arial"/>
        </w:rPr>
        <w:t>a</w:t>
      </w:r>
      <w:r w:rsidR="00846777" w:rsidRPr="0027192C">
        <w:rPr>
          <w:rFonts w:ascii="Palatino Linotype" w:hAnsi="Palatino Linotype" w:cs="Arial"/>
        </w:rPr>
        <w:t xml:space="preserve"> las empresas ganadoras en dichos procedimientos, consecuentemente se tienen por satisfechos </w:t>
      </w:r>
      <w:r w:rsidR="007F071D" w:rsidRPr="0027192C">
        <w:rPr>
          <w:rFonts w:ascii="Palatino Linotype" w:hAnsi="Palatino Linotype" w:cs="Arial"/>
        </w:rPr>
        <w:t xml:space="preserve">de forma parcial, atendiendo que el </w:t>
      </w:r>
      <w:r w:rsidR="007F071D" w:rsidRPr="0027192C">
        <w:rPr>
          <w:rFonts w:ascii="Palatino Linotype" w:hAnsi="Palatino Linotype" w:cs="Arial"/>
          <w:b/>
        </w:rPr>
        <w:t>recurrente</w:t>
      </w:r>
      <w:r w:rsidR="007F071D" w:rsidRPr="0027192C">
        <w:rPr>
          <w:rFonts w:ascii="Palatino Linotype" w:hAnsi="Palatino Linotype" w:cs="Arial"/>
        </w:rPr>
        <w:t xml:space="preserve"> peticiona de todas las empresas que </w:t>
      </w:r>
      <w:r w:rsidR="007F071D" w:rsidRPr="0027192C">
        <w:rPr>
          <w:rFonts w:ascii="Palatino Linotype" w:hAnsi="Palatino Linotype" w:cs="Arial"/>
          <w:b/>
        </w:rPr>
        <w:t>han</w:t>
      </w:r>
      <w:r w:rsidR="007F071D" w:rsidRPr="0027192C">
        <w:rPr>
          <w:rFonts w:ascii="Palatino Linotype" w:hAnsi="Palatino Linotype" w:cs="Arial"/>
        </w:rPr>
        <w:t xml:space="preserve"> participado en las licitaciones</w:t>
      </w:r>
      <w:r w:rsidR="00846777" w:rsidRPr="0027192C">
        <w:rPr>
          <w:rFonts w:ascii="Palatino Linotype" w:hAnsi="Palatino Linotype" w:cs="Arial"/>
        </w:rPr>
        <w:t>, por lo que resulta dable ordenar la entrega de información de las empresas participantes.</w:t>
      </w:r>
    </w:p>
    <w:p w:rsidR="00572DED" w:rsidRPr="0027192C" w:rsidRDefault="00572DED" w:rsidP="004174E3">
      <w:pPr>
        <w:pStyle w:val="Sinespaciado"/>
        <w:spacing w:line="360" w:lineRule="auto"/>
        <w:jc w:val="both"/>
        <w:rPr>
          <w:rFonts w:ascii="Palatino Linotype" w:hAnsi="Palatino Linotype" w:cs="Arial"/>
        </w:rPr>
      </w:pPr>
    </w:p>
    <w:p w:rsidR="00572DED" w:rsidRPr="0027192C" w:rsidRDefault="0082217C"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Ahora bien, conforme a la información contenida en el archivo </w:t>
      </w:r>
      <w:r w:rsidRPr="0027192C">
        <w:rPr>
          <w:rFonts w:ascii="Palatino Linotype" w:hAnsi="Palatino Linotype" w:cs="Arial"/>
          <w:b/>
        </w:rPr>
        <w:t xml:space="preserve">FACTURADO 2014 CFE.PDF, </w:t>
      </w:r>
      <w:r w:rsidRPr="0027192C">
        <w:rPr>
          <w:rFonts w:ascii="Palatino Linotype" w:hAnsi="Palatino Linotype" w:cs="Arial"/>
        </w:rPr>
        <w:t xml:space="preserve">como quedó precisado, contiene la relación de pagos hechos por el </w:t>
      </w:r>
      <w:r w:rsidRPr="0027192C">
        <w:rPr>
          <w:rFonts w:ascii="Palatino Linotype" w:hAnsi="Palatino Linotype" w:cs="Arial"/>
          <w:b/>
        </w:rPr>
        <w:t>sujeto obligado</w:t>
      </w:r>
      <w:r w:rsidRPr="0027192C">
        <w:rPr>
          <w:rFonts w:ascii="Palatino Linotype" w:hAnsi="Palatino Linotype" w:cs="Arial"/>
        </w:rPr>
        <w:t xml:space="preserve"> a la Comisión Federal de Electricidad en el año dos mil catorce, información que colma parcialmente el punto </w:t>
      </w:r>
      <w:r w:rsidRPr="0027192C">
        <w:rPr>
          <w:rFonts w:ascii="Palatino Linotype" w:hAnsi="Palatino Linotype" w:cs="Arial"/>
          <w:b/>
          <w:sz w:val="28"/>
        </w:rPr>
        <w:t>1</w:t>
      </w:r>
      <w:r w:rsidRPr="0027192C">
        <w:rPr>
          <w:rFonts w:ascii="Palatino Linotype" w:hAnsi="Palatino Linotype" w:cs="Arial"/>
          <w:b/>
        </w:rPr>
        <w:t xml:space="preserve">, </w:t>
      </w:r>
      <w:r w:rsidRPr="0027192C">
        <w:rPr>
          <w:rFonts w:ascii="Palatino Linotype" w:hAnsi="Palatino Linotype" w:cs="Arial"/>
        </w:rPr>
        <w:t xml:space="preserve">del apartado </w:t>
      </w:r>
      <w:r w:rsidRPr="0027192C">
        <w:rPr>
          <w:rFonts w:ascii="Palatino Linotype" w:hAnsi="Palatino Linotype" w:cs="Arial"/>
          <w:b/>
        </w:rPr>
        <w:t xml:space="preserve">I Presupuesto del Sistema de Alumbrado Público Municipal, </w:t>
      </w:r>
      <w:r w:rsidRPr="0027192C">
        <w:rPr>
          <w:rFonts w:ascii="Palatino Linotype" w:hAnsi="Palatino Linotype" w:cs="Arial"/>
        </w:rPr>
        <w:t xml:space="preserve">al informar los montos facturados del año 2014, sin embargo, </w:t>
      </w:r>
      <w:r w:rsidRPr="0027192C">
        <w:rPr>
          <w:rFonts w:ascii="Palatino Linotype" w:hAnsi="Palatino Linotype" w:cs="Arial"/>
          <w:u w:val="single"/>
        </w:rPr>
        <w:t>no se pronuncia</w:t>
      </w:r>
      <w:r w:rsidRPr="0027192C">
        <w:rPr>
          <w:rFonts w:ascii="Palatino Linotype" w:hAnsi="Palatino Linotype" w:cs="Arial"/>
        </w:rPr>
        <w:t xml:space="preserve"> respecto de los restantes años, </w:t>
      </w:r>
      <w:r w:rsidR="00F475AA" w:rsidRPr="0027192C">
        <w:rPr>
          <w:rFonts w:ascii="Palatino Linotype" w:hAnsi="Palatino Linotype" w:cs="Arial"/>
        </w:rPr>
        <w:t xml:space="preserve">atendiendo que el </w:t>
      </w:r>
      <w:r w:rsidR="00F475AA" w:rsidRPr="0027192C">
        <w:rPr>
          <w:rFonts w:ascii="Palatino Linotype" w:hAnsi="Palatino Linotype" w:cs="Arial"/>
          <w:b/>
        </w:rPr>
        <w:t xml:space="preserve">recurrente </w:t>
      </w:r>
      <w:r w:rsidR="00F475AA" w:rsidRPr="0027192C">
        <w:rPr>
          <w:rFonts w:ascii="Palatino Linotype" w:hAnsi="Palatino Linotype" w:cs="Arial"/>
        </w:rPr>
        <w:t>solicitó de los años 2013 a los meses transcurridos de 2019; en ese tenor es dable ordenar la entrega de la información faltante, es decir de los años, 2013, 2015, 2016, 2017, 2018 y por lo que corresponde al año 2019 hasta el mes de julio.</w:t>
      </w:r>
    </w:p>
    <w:p w:rsidR="00F475AA" w:rsidRPr="0027192C" w:rsidRDefault="00F475AA" w:rsidP="004174E3">
      <w:pPr>
        <w:pStyle w:val="Sinespaciado"/>
        <w:spacing w:line="360" w:lineRule="auto"/>
        <w:jc w:val="both"/>
        <w:rPr>
          <w:rFonts w:ascii="Palatino Linotype" w:hAnsi="Palatino Linotype" w:cs="Arial"/>
        </w:rPr>
      </w:pPr>
    </w:p>
    <w:p w:rsidR="00F475AA" w:rsidRPr="0027192C" w:rsidRDefault="00983C13"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Por cuanto corresponde a los archivos DAP 2014.PDF, DAP 2017.PDF, DAP 2015.PDF y DAP 2016.PDF, el </w:t>
      </w:r>
      <w:r w:rsidRPr="0027192C">
        <w:rPr>
          <w:rFonts w:ascii="Palatino Linotype" w:hAnsi="Palatino Linotype" w:cs="Arial"/>
          <w:b/>
        </w:rPr>
        <w:t>sujeto obligado</w:t>
      </w:r>
      <w:r w:rsidRPr="0027192C">
        <w:rPr>
          <w:rFonts w:ascii="Palatino Linotype" w:hAnsi="Palatino Linotype" w:cs="Arial"/>
        </w:rPr>
        <w:t xml:space="preserve"> pretende satisfacer </w:t>
      </w:r>
      <w:r w:rsidR="005D0DF6" w:rsidRPr="0027192C">
        <w:rPr>
          <w:rFonts w:ascii="Palatino Linotype" w:hAnsi="Palatino Linotype" w:cs="Arial"/>
        </w:rPr>
        <w:t>e</w:t>
      </w:r>
      <w:r w:rsidRPr="0027192C">
        <w:rPr>
          <w:rFonts w:ascii="Palatino Linotype" w:hAnsi="Palatino Linotype" w:cs="Arial"/>
        </w:rPr>
        <w:t xml:space="preserve">l punto de la solicitud de </w:t>
      </w:r>
      <w:r w:rsidRPr="0027192C">
        <w:rPr>
          <w:rFonts w:ascii="Palatino Linotype" w:hAnsi="Palatino Linotype" w:cs="Arial"/>
        </w:rPr>
        <w:lastRenderedPageBreak/>
        <w:t xml:space="preserve">información </w:t>
      </w:r>
      <w:r w:rsidR="00386F7C" w:rsidRPr="0027192C">
        <w:rPr>
          <w:rFonts w:ascii="Palatino Linotype" w:hAnsi="Palatino Linotype" w:cs="Arial"/>
        </w:rPr>
        <w:t xml:space="preserve">en el apartado </w:t>
      </w:r>
      <w:r w:rsidR="00FC4410" w:rsidRPr="0027192C">
        <w:rPr>
          <w:rFonts w:ascii="Palatino Linotype" w:hAnsi="Palatino Linotype" w:cs="Arial"/>
          <w:b/>
        </w:rPr>
        <w:t>V.- ADMINISTRACIÓN DEL SERVICIO DE ALUMBRADO PÚBLICO</w:t>
      </w:r>
      <w:r w:rsidR="00386F7C" w:rsidRPr="0027192C">
        <w:rPr>
          <w:rFonts w:ascii="Palatino Linotype" w:hAnsi="Palatino Linotype" w:cs="Arial"/>
        </w:rPr>
        <w:t xml:space="preserve"> numeral </w:t>
      </w:r>
      <w:r w:rsidR="00386F7C" w:rsidRPr="0027192C">
        <w:rPr>
          <w:rFonts w:ascii="Palatino Linotype" w:hAnsi="Palatino Linotype" w:cs="Arial"/>
          <w:b/>
          <w:sz w:val="28"/>
        </w:rPr>
        <w:t>3</w:t>
      </w:r>
      <w:r w:rsidR="00386F7C" w:rsidRPr="0027192C">
        <w:rPr>
          <w:rFonts w:ascii="Palatino Linotype" w:hAnsi="Palatino Linotype" w:cs="Arial"/>
          <w:b/>
        </w:rPr>
        <w:t>,</w:t>
      </w:r>
      <w:r w:rsidR="00386F7C" w:rsidRPr="0027192C">
        <w:rPr>
          <w:rFonts w:ascii="Palatino Linotype" w:hAnsi="Palatino Linotype" w:cs="Arial"/>
        </w:rPr>
        <w:t xml:space="preserve"> </w:t>
      </w:r>
      <w:r w:rsidRPr="0027192C">
        <w:rPr>
          <w:rFonts w:ascii="Palatino Linotype" w:hAnsi="Palatino Linotype" w:cs="Arial"/>
        </w:rPr>
        <w:t xml:space="preserve">referente a </w:t>
      </w:r>
      <w:r w:rsidR="00386F7C" w:rsidRPr="0027192C">
        <w:rPr>
          <w:rFonts w:ascii="Palatino Linotype" w:hAnsi="Palatino Linotype" w:cs="Arial"/>
        </w:rPr>
        <w:t>los montos recaudados por el Derecho de Alumbrado Público DAP en los años 2013 hasta julio de 2019.</w:t>
      </w:r>
    </w:p>
    <w:p w:rsidR="005D0DF6" w:rsidRPr="0027192C" w:rsidRDefault="005D0DF6" w:rsidP="004174E3">
      <w:pPr>
        <w:pStyle w:val="Sinespaciado"/>
        <w:spacing w:line="360" w:lineRule="auto"/>
        <w:jc w:val="both"/>
        <w:rPr>
          <w:rFonts w:ascii="Palatino Linotype" w:hAnsi="Palatino Linotype" w:cs="Arial"/>
        </w:rPr>
      </w:pPr>
    </w:p>
    <w:p w:rsidR="00386F7C" w:rsidRPr="0027192C" w:rsidRDefault="00386F7C"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No obstante, la información remitida corresponde a los años 2014, 2015, 2016 y 2017, sin pronunciarse de los años faltantes, en esa temática el </w:t>
      </w:r>
      <w:r w:rsidRPr="0027192C">
        <w:rPr>
          <w:rFonts w:ascii="Palatino Linotype" w:hAnsi="Palatino Linotype" w:cs="Arial"/>
          <w:b/>
        </w:rPr>
        <w:t>sujeto obligado</w:t>
      </w:r>
      <w:r w:rsidRPr="0027192C">
        <w:rPr>
          <w:rFonts w:ascii="Palatino Linotype" w:hAnsi="Palatino Linotype" w:cs="Arial"/>
        </w:rPr>
        <w:t xml:space="preserve"> al reconocer tener la información en sus archivos, resultaría ocioso el estudio de la fuente obligacional de éste, toda vez que ha reconocido tener en sus archivos la información peticionada</w:t>
      </w:r>
      <w:r w:rsidR="00BC204F" w:rsidRPr="0027192C">
        <w:rPr>
          <w:rFonts w:ascii="Palatino Linotype" w:hAnsi="Palatino Linotype" w:cs="Arial"/>
        </w:rPr>
        <w:t xml:space="preserve">, </w:t>
      </w:r>
      <w:r w:rsidRPr="0027192C">
        <w:rPr>
          <w:rFonts w:ascii="Palatino Linotype" w:hAnsi="Palatino Linotype" w:cs="Arial"/>
        </w:rPr>
        <w:t>consecuen</w:t>
      </w:r>
      <w:r w:rsidR="00BC204F" w:rsidRPr="0027192C">
        <w:rPr>
          <w:rFonts w:ascii="Palatino Linotype" w:hAnsi="Palatino Linotype" w:cs="Arial"/>
        </w:rPr>
        <w:t>temente</w:t>
      </w:r>
      <w:r w:rsidRPr="0027192C">
        <w:rPr>
          <w:rFonts w:ascii="Palatino Linotype" w:hAnsi="Palatino Linotype" w:cs="Arial"/>
        </w:rPr>
        <w:t xml:space="preserve">, resulta procedente ordenar al </w:t>
      </w:r>
      <w:r w:rsidRPr="0027192C">
        <w:rPr>
          <w:rFonts w:ascii="Palatino Linotype" w:hAnsi="Palatino Linotype" w:cs="Arial"/>
          <w:b/>
        </w:rPr>
        <w:t>sujeto obligado</w:t>
      </w:r>
      <w:r w:rsidRPr="0027192C">
        <w:rPr>
          <w:rFonts w:ascii="Palatino Linotype" w:hAnsi="Palatino Linotype" w:cs="Arial"/>
        </w:rPr>
        <w:t xml:space="preserve"> la entrega del o los documentos donde consten los montos recaudados por concepto de Derecho de Alumbrado Público DAP de los años 2013, 2018 y de los meses de enero a julio de 2019.</w:t>
      </w:r>
    </w:p>
    <w:p w:rsidR="00BC204F" w:rsidRPr="0027192C" w:rsidRDefault="00BC204F" w:rsidP="004174E3">
      <w:pPr>
        <w:pStyle w:val="Sinespaciado"/>
        <w:spacing w:line="360" w:lineRule="auto"/>
        <w:jc w:val="both"/>
        <w:rPr>
          <w:rFonts w:ascii="Palatino Linotype" w:hAnsi="Palatino Linotype" w:cs="Arial"/>
        </w:rPr>
      </w:pPr>
    </w:p>
    <w:p w:rsidR="00572DED" w:rsidRPr="0027192C" w:rsidRDefault="00FC4410"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De </w:t>
      </w:r>
      <w:r w:rsidR="00E37282" w:rsidRPr="0027192C">
        <w:rPr>
          <w:rFonts w:ascii="Palatino Linotype" w:hAnsi="Palatino Linotype" w:cs="Arial"/>
        </w:rPr>
        <w:t xml:space="preserve">los archivos FACTURADO 2017 CFE.PDF, FACTURADO 2016 CFE.PDF, FACTURADO 2015 CFE.PDF y FACTURADO 2018 CFE.PDF, el </w:t>
      </w:r>
      <w:r w:rsidR="00E37282" w:rsidRPr="0027192C">
        <w:rPr>
          <w:rFonts w:ascii="Palatino Linotype" w:hAnsi="Palatino Linotype" w:cs="Arial"/>
          <w:b/>
        </w:rPr>
        <w:t>sujeto obligado</w:t>
      </w:r>
      <w:r w:rsidR="00E37282" w:rsidRPr="0027192C">
        <w:rPr>
          <w:rFonts w:ascii="Palatino Linotype" w:hAnsi="Palatino Linotype" w:cs="Arial"/>
        </w:rPr>
        <w:t xml:space="preserve"> pretende satisfacer el numeral </w:t>
      </w:r>
      <w:r w:rsidR="00E37282" w:rsidRPr="0027192C">
        <w:rPr>
          <w:rFonts w:ascii="Palatino Linotype" w:hAnsi="Palatino Linotype" w:cs="Arial"/>
          <w:b/>
          <w:sz w:val="28"/>
        </w:rPr>
        <w:t>3</w:t>
      </w:r>
      <w:r w:rsidR="00E37282" w:rsidRPr="0027192C">
        <w:rPr>
          <w:rFonts w:ascii="Palatino Linotype" w:hAnsi="Palatino Linotype" w:cs="Arial"/>
          <w:sz w:val="28"/>
        </w:rPr>
        <w:t xml:space="preserve"> </w:t>
      </w:r>
      <w:r w:rsidR="00E37282" w:rsidRPr="0027192C">
        <w:rPr>
          <w:rFonts w:ascii="Palatino Linotype" w:hAnsi="Palatino Linotype" w:cs="Arial"/>
        </w:rPr>
        <w:t xml:space="preserve">del apartado </w:t>
      </w:r>
      <w:r w:rsidRPr="0027192C">
        <w:rPr>
          <w:rFonts w:ascii="Palatino Linotype" w:hAnsi="Palatino Linotype" w:cs="Arial"/>
          <w:b/>
        </w:rPr>
        <w:t>CAMBIO Y COMPRA DE LUMINARIAS EN EL ALUMBRADO PÚBLICO DEL MUNICIPIO</w:t>
      </w:r>
      <w:r w:rsidR="00E37282" w:rsidRPr="0027192C">
        <w:rPr>
          <w:rFonts w:ascii="Palatino Linotype" w:hAnsi="Palatino Linotype" w:cs="Arial"/>
          <w:b/>
        </w:rPr>
        <w:t>,</w:t>
      </w:r>
      <w:r w:rsidR="00E37282" w:rsidRPr="0027192C">
        <w:rPr>
          <w:rFonts w:ascii="Palatino Linotype" w:hAnsi="Palatino Linotype" w:cs="Arial"/>
        </w:rPr>
        <w:t xml:space="preserve"> toda vez que en dichos documentos se contiene la relación de pagos efectuados a la Comisión Federal de Electricidad por concepto de suministro de energía eléctrica para alumbrado público de los años 2015, 2016, 2017 y 2018, sin pronunciarse de los años faltantes, en esa temática el </w:t>
      </w:r>
      <w:r w:rsidR="00E37282" w:rsidRPr="0027192C">
        <w:rPr>
          <w:rFonts w:ascii="Palatino Linotype" w:hAnsi="Palatino Linotype" w:cs="Arial"/>
          <w:b/>
        </w:rPr>
        <w:t>sujeto obligado</w:t>
      </w:r>
      <w:r w:rsidR="00E37282" w:rsidRPr="0027192C">
        <w:rPr>
          <w:rFonts w:ascii="Palatino Linotype" w:hAnsi="Palatino Linotype" w:cs="Arial"/>
        </w:rPr>
        <w:t xml:space="preserve"> al reconocer tener la información en sus archivos, resultaría ocioso el estudio de la fuente obligacional de éste, toda vez que ha reconocido tener en sus archivos la información peticionada, consecuentemente, resulta procedente ordenar al </w:t>
      </w:r>
      <w:r w:rsidR="00E37282" w:rsidRPr="0027192C">
        <w:rPr>
          <w:rFonts w:ascii="Palatino Linotype" w:hAnsi="Palatino Linotype" w:cs="Arial"/>
          <w:b/>
        </w:rPr>
        <w:t>sujeto obligado</w:t>
      </w:r>
      <w:r w:rsidR="00E37282" w:rsidRPr="0027192C">
        <w:rPr>
          <w:rFonts w:ascii="Palatino Linotype" w:hAnsi="Palatino Linotype" w:cs="Arial"/>
        </w:rPr>
        <w:t xml:space="preserve"> la entrega del o los documentos donde consten los montos facturados mensualmente</w:t>
      </w:r>
      <w:r w:rsidR="00721306" w:rsidRPr="0027192C">
        <w:rPr>
          <w:rFonts w:ascii="Palatino Linotype" w:hAnsi="Palatino Linotype" w:cs="Arial"/>
        </w:rPr>
        <w:t xml:space="preserve"> a la Comisión Federal de Electricidad</w:t>
      </w:r>
      <w:r w:rsidR="00E37282" w:rsidRPr="0027192C">
        <w:rPr>
          <w:rFonts w:ascii="Palatino Linotype" w:hAnsi="Palatino Linotype" w:cs="Arial"/>
        </w:rPr>
        <w:t xml:space="preserve"> </w:t>
      </w:r>
      <w:r w:rsidR="00E37282" w:rsidRPr="0027192C">
        <w:rPr>
          <w:rFonts w:ascii="Palatino Linotype" w:hAnsi="Palatino Linotype" w:cs="Arial"/>
        </w:rPr>
        <w:lastRenderedPageBreak/>
        <w:t>por concepto de alumbrado público de los años 2013, 2014, 2018 y de los meses de enero a julio de 2019.</w:t>
      </w:r>
    </w:p>
    <w:p w:rsidR="00572DED" w:rsidRPr="0027192C" w:rsidRDefault="00572DED" w:rsidP="004174E3">
      <w:pPr>
        <w:pStyle w:val="Sinespaciado"/>
        <w:spacing w:line="360" w:lineRule="auto"/>
        <w:jc w:val="both"/>
        <w:rPr>
          <w:rFonts w:ascii="Palatino Linotype" w:hAnsi="Palatino Linotype" w:cs="Arial"/>
        </w:rPr>
      </w:pPr>
    </w:p>
    <w:p w:rsidR="00572DED" w:rsidRPr="0027192C" w:rsidRDefault="00455B87"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Ahora bien, el </w:t>
      </w:r>
      <w:r w:rsidRPr="0027192C">
        <w:rPr>
          <w:rFonts w:ascii="Palatino Linotype" w:hAnsi="Palatino Linotype" w:cs="Arial"/>
          <w:b/>
        </w:rPr>
        <w:t>sujeto obligado</w:t>
      </w:r>
      <w:r w:rsidRPr="0027192C">
        <w:rPr>
          <w:rFonts w:ascii="Palatino Linotype" w:hAnsi="Palatino Linotype" w:cs="Arial"/>
        </w:rPr>
        <w:t xml:space="preserve"> mediante el archivo electrónico ANEXO SOLICITUD.pdf hace entrega de la relación que contiene el número de juicios interpuestos de los años 2013 a julio de 2019</w:t>
      </w:r>
      <w:r w:rsidR="00E94D85" w:rsidRPr="0027192C">
        <w:rPr>
          <w:rFonts w:ascii="Palatino Linotype" w:hAnsi="Palatino Linotype" w:cs="Arial"/>
        </w:rPr>
        <w:t xml:space="preserve">, precisando el total de juicios interpuestos, los perdidos, así como los pendientes de resolución, información peticionada en el numeral </w:t>
      </w:r>
      <w:r w:rsidR="00E94D85" w:rsidRPr="0027192C">
        <w:rPr>
          <w:rFonts w:ascii="Palatino Linotype" w:hAnsi="Palatino Linotype" w:cs="Arial"/>
          <w:b/>
          <w:sz w:val="28"/>
        </w:rPr>
        <w:t>5</w:t>
      </w:r>
      <w:r w:rsidR="00E94D85" w:rsidRPr="0027192C">
        <w:rPr>
          <w:rFonts w:ascii="Palatino Linotype" w:hAnsi="Palatino Linotype" w:cs="Arial"/>
          <w:b/>
        </w:rPr>
        <w:t>,</w:t>
      </w:r>
      <w:r w:rsidR="00E94D85" w:rsidRPr="0027192C">
        <w:rPr>
          <w:rFonts w:ascii="Palatino Linotype" w:hAnsi="Palatino Linotype" w:cs="Arial"/>
        </w:rPr>
        <w:t xml:space="preserve"> del apartado </w:t>
      </w:r>
      <w:r w:rsidR="00E94D85" w:rsidRPr="0027192C">
        <w:rPr>
          <w:rFonts w:ascii="Palatino Linotype" w:hAnsi="Palatino Linotype" w:cs="Arial"/>
          <w:b/>
        </w:rPr>
        <w:t>V.- ADMINISTRACIÓN DEL SERVICIO DE ALUMBRADO PÚBLICO.</w:t>
      </w:r>
    </w:p>
    <w:p w:rsidR="00E94D85" w:rsidRPr="0027192C" w:rsidRDefault="00E94D85" w:rsidP="004174E3">
      <w:pPr>
        <w:pStyle w:val="Sinespaciado"/>
        <w:spacing w:line="360" w:lineRule="auto"/>
        <w:jc w:val="both"/>
        <w:rPr>
          <w:rFonts w:ascii="Palatino Linotype" w:hAnsi="Palatino Linotype" w:cs="Arial"/>
        </w:rPr>
      </w:pPr>
    </w:p>
    <w:p w:rsidR="00E94D85" w:rsidRPr="0027192C" w:rsidRDefault="00E94D85"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Por lo anterior, el </w:t>
      </w:r>
      <w:r w:rsidRPr="0027192C">
        <w:rPr>
          <w:rFonts w:ascii="Palatino Linotype" w:hAnsi="Palatino Linotype" w:cs="Arial"/>
          <w:b/>
        </w:rPr>
        <w:t>sujeto obligado</w:t>
      </w:r>
      <w:r w:rsidRPr="0027192C">
        <w:rPr>
          <w:rFonts w:ascii="Palatino Linotype" w:hAnsi="Palatino Linotype" w:cs="Arial"/>
        </w:rPr>
        <w:t xml:space="preserve"> colma el punto en cuestión, toda vez que si bien no se encuentra obligado a la elaboración de un documento </w:t>
      </w:r>
      <w:r w:rsidRPr="0027192C">
        <w:rPr>
          <w:rFonts w:ascii="Palatino Linotype" w:hAnsi="Palatino Linotype" w:cs="Arial"/>
          <w:i/>
        </w:rPr>
        <w:t>ad hoc</w:t>
      </w:r>
      <w:r w:rsidRPr="0027192C">
        <w:rPr>
          <w:rFonts w:ascii="Palatino Linotype" w:hAnsi="Palatino Linotype" w:cs="Arial"/>
        </w:rPr>
        <w:t>, para la atención de las solicitudes de información, de igual manera no se encuentra impedido, por lo que al haber hecho entrega de la información precisando los puntos peticionados en el numeral en estudio, se tiene por colmado el mismo.</w:t>
      </w:r>
    </w:p>
    <w:p w:rsidR="00572DED" w:rsidRPr="0027192C" w:rsidRDefault="00572DED" w:rsidP="004174E3">
      <w:pPr>
        <w:pStyle w:val="Sinespaciado"/>
        <w:spacing w:line="360" w:lineRule="auto"/>
        <w:jc w:val="both"/>
        <w:rPr>
          <w:rFonts w:ascii="Palatino Linotype" w:hAnsi="Palatino Linotype" w:cs="Arial"/>
        </w:rPr>
      </w:pPr>
    </w:p>
    <w:p w:rsidR="00E94D85" w:rsidRPr="0027192C" w:rsidRDefault="00F65CDA"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Continuando con el estudio de la información entregada, podemos observar que mediante los archivos Cambio de luminarias 2016 (anexo 6).pdf y Cambio de luminarias ene-julio 2019 (anexo-2).pdf, el </w:t>
      </w:r>
      <w:r w:rsidRPr="0027192C">
        <w:rPr>
          <w:rFonts w:ascii="Palatino Linotype" w:hAnsi="Palatino Linotype" w:cs="Arial"/>
          <w:b/>
        </w:rPr>
        <w:t>sujeto obligado</w:t>
      </w:r>
      <w:r w:rsidRPr="0027192C">
        <w:rPr>
          <w:rFonts w:ascii="Palatino Linotype" w:hAnsi="Palatino Linotype" w:cs="Arial"/>
        </w:rPr>
        <w:t xml:space="preserve"> pretende satisfacer los numerales </w:t>
      </w:r>
      <w:r w:rsidRPr="0027192C">
        <w:rPr>
          <w:rFonts w:ascii="Palatino Linotype" w:hAnsi="Palatino Linotype" w:cs="Arial"/>
          <w:b/>
          <w:sz w:val="28"/>
        </w:rPr>
        <w:t xml:space="preserve">1 </w:t>
      </w:r>
      <w:r w:rsidRPr="0027192C">
        <w:rPr>
          <w:rFonts w:ascii="Palatino Linotype" w:hAnsi="Palatino Linotype" w:cs="Arial"/>
          <w:b/>
        </w:rPr>
        <w:t xml:space="preserve">y </w:t>
      </w:r>
      <w:r w:rsidRPr="0027192C">
        <w:rPr>
          <w:rFonts w:ascii="Palatino Linotype" w:hAnsi="Palatino Linotype" w:cs="Arial"/>
          <w:b/>
          <w:sz w:val="28"/>
        </w:rPr>
        <w:t>2</w:t>
      </w:r>
      <w:r w:rsidRPr="0027192C">
        <w:rPr>
          <w:rFonts w:ascii="Palatino Linotype" w:hAnsi="Palatino Linotype" w:cs="Arial"/>
          <w:b/>
        </w:rPr>
        <w:t>,</w:t>
      </w:r>
      <w:r w:rsidRPr="0027192C">
        <w:rPr>
          <w:rFonts w:ascii="Palatino Linotype" w:hAnsi="Palatino Linotype" w:cs="Arial"/>
        </w:rPr>
        <w:t xml:space="preserve"> del apartado </w:t>
      </w:r>
      <w:r w:rsidR="00D472D5" w:rsidRPr="0027192C">
        <w:rPr>
          <w:rFonts w:ascii="Palatino Linotype" w:hAnsi="Palatino Linotype" w:cs="Arial"/>
          <w:b/>
        </w:rPr>
        <w:t>CAMBIO Y COMPRA DE LUMINARIAS EN EL ALUMBRADO PÚBLICO DEL MUNICIPIO.</w:t>
      </w:r>
    </w:p>
    <w:p w:rsidR="00B66903" w:rsidRPr="0027192C" w:rsidRDefault="00B66903" w:rsidP="004174E3">
      <w:pPr>
        <w:pStyle w:val="Sinespaciado"/>
        <w:spacing w:line="360" w:lineRule="auto"/>
        <w:jc w:val="both"/>
        <w:rPr>
          <w:rFonts w:ascii="Palatino Linotype" w:hAnsi="Palatino Linotype" w:cs="Arial"/>
        </w:rPr>
      </w:pPr>
    </w:p>
    <w:p w:rsidR="00B66903" w:rsidRPr="0027192C" w:rsidRDefault="00B66903"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No obstante, si bien es cierto en los documentos se establece el lugar, cantidad de luminarias y el año en que fueron cambiadas las luminarias, también lo es que la información fue peticionada desde el año 2013 a julio 2019, por lo que el </w:t>
      </w:r>
      <w:r w:rsidRPr="0027192C">
        <w:rPr>
          <w:rFonts w:ascii="Palatino Linotype" w:hAnsi="Palatino Linotype" w:cs="Arial"/>
          <w:b/>
        </w:rPr>
        <w:t xml:space="preserve">sujeto </w:t>
      </w:r>
      <w:r w:rsidRPr="0027192C">
        <w:rPr>
          <w:rFonts w:ascii="Palatino Linotype" w:hAnsi="Palatino Linotype" w:cs="Arial"/>
          <w:b/>
        </w:rPr>
        <w:lastRenderedPageBreak/>
        <w:t>obligado</w:t>
      </w:r>
      <w:r w:rsidRPr="0027192C">
        <w:rPr>
          <w:rFonts w:ascii="Palatino Linotype" w:hAnsi="Palatino Linotype" w:cs="Arial"/>
        </w:rPr>
        <w:t xml:space="preserve"> no hace entrega de la información solicitada, en consecuencia se ordena haga entrega de la información respecto de los años 2013, </w:t>
      </w:r>
      <w:r w:rsidR="000276C2" w:rsidRPr="0027192C">
        <w:rPr>
          <w:rFonts w:ascii="Palatino Linotype" w:hAnsi="Palatino Linotype" w:cs="Arial"/>
        </w:rPr>
        <w:t>2014, 2015, 2017 y 2018.</w:t>
      </w:r>
    </w:p>
    <w:p w:rsidR="000276C2" w:rsidRPr="0027192C" w:rsidRDefault="000276C2" w:rsidP="004174E3">
      <w:pPr>
        <w:pStyle w:val="Sinespaciado"/>
        <w:spacing w:line="360" w:lineRule="auto"/>
        <w:jc w:val="both"/>
        <w:rPr>
          <w:rFonts w:ascii="Palatino Linotype" w:hAnsi="Palatino Linotype" w:cs="Arial"/>
        </w:rPr>
      </w:pPr>
    </w:p>
    <w:p w:rsidR="000276C2" w:rsidRPr="0027192C" w:rsidRDefault="000276C2"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Por lo que corresponde al archivo CENSO DE LUMINARIAS ALUM. PUB. 2012 (anexo 4).pdf, el </w:t>
      </w:r>
      <w:r w:rsidRPr="0027192C">
        <w:rPr>
          <w:rFonts w:ascii="Palatino Linotype" w:hAnsi="Palatino Linotype" w:cs="Arial"/>
          <w:b/>
        </w:rPr>
        <w:t>sujeto obligado</w:t>
      </w:r>
      <w:r w:rsidRPr="0027192C">
        <w:rPr>
          <w:rFonts w:ascii="Palatino Linotype" w:hAnsi="Palatino Linotype" w:cs="Arial"/>
        </w:rPr>
        <w:t xml:space="preserve"> pretende satisfacer el numeral </w:t>
      </w:r>
      <w:r w:rsidRPr="0027192C">
        <w:rPr>
          <w:rFonts w:ascii="Palatino Linotype" w:hAnsi="Palatino Linotype" w:cs="Arial"/>
          <w:b/>
          <w:sz w:val="28"/>
        </w:rPr>
        <w:t>7</w:t>
      </w:r>
      <w:r w:rsidRPr="0027192C">
        <w:rPr>
          <w:rFonts w:ascii="Palatino Linotype" w:hAnsi="Palatino Linotype" w:cs="Arial"/>
          <w:b/>
        </w:rPr>
        <w:t xml:space="preserve">, </w:t>
      </w:r>
      <w:r w:rsidRPr="0027192C">
        <w:rPr>
          <w:rFonts w:ascii="Palatino Linotype" w:hAnsi="Palatino Linotype" w:cs="Arial"/>
        </w:rPr>
        <w:t xml:space="preserve">del apartado </w:t>
      </w:r>
      <w:r w:rsidRPr="0027192C">
        <w:rPr>
          <w:rFonts w:ascii="Palatino Linotype" w:hAnsi="Palatino Linotype" w:cs="Arial"/>
          <w:b/>
        </w:rPr>
        <w:t>II.-</w:t>
      </w:r>
      <w:r w:rsidRPr="0027192C">
        <w:rPr>
          <w:rFonts w:ascii="Palatino Linotype" w:hAnsi="Palatino Linotype" w:cs="Arial"/>
        </w:rPr>
        <w:t xml:space="preserve"> </w:t>
      </w:r>
      <w:r w:rsidRPr="0027192C">
        <w:rPr>
          <w:rFonts w:ascii="Palatino Linotype" w:hAnsi="Palatino Linotype" w:cs="Arial"/>
          <w:b/>
        </w:rPr>
        <w:t xml:space="preserve">Infraestructura del Sistema de Alumbrado Público, </w:t>
      </w:r>
      <w:r w:rsidRPr="0027192C">
        <w:rPr>
          <w:rFonts w:ascii="Palatino Linotype" w:hAnsi="Palatino Linotype" w:cs="Arial"/>
        </w:rPr>
        <w:t xml:space="preserve">ya que el </w:t>
      </w:r>
      <w:r w:rsidRPr="0027192C">
        <w:rPr>
          <w:rFonts w:ascii="Palatino Linotype" w:hAnsi="Palatino Linotype" w:cs="Arial"/>
          <w:b/>
        </w:rPr>
        <w:t>recurrente</w:t>
      </w:r>
      <w:r w:rsidRPr="0027192C">
        <w:rPr>
          <w:rFonts w:ascii="Palatino Linotype" w:hAnsi="Palatino Linotype" w:cs="Arial"/>
        </w:rPr>
        <w:t xml:space="preserve"> peticionó el censo de alumbrado público de los años </w:t>
      </w:r>
      <w:r w:rsidR="008463A8" w:rsidRPr="0027192C">
        <w:rPr>
          <w:rFonts w:ascii="Palatino Linotype" w:hAnsi="Palatino Linotype" w:cs="Arial"/>
        </w:rPr>
        <w:t xml:space="preserve">2016, 2017, 2018, 2019 o </w:t>
      </w:r>
      <w:r w:rsidR="008463A8" w:rsidRPr="0027192C">
        <w:rPr>
          <w:rFonts w:ascii="Palatino Linotype" w:hAnsi="Palatino Linotype" w:cs="Arial"/>
          <w:b/>
        </w:rPr>
        <w:t>en su caso el más reciente</w:t>
      </w:r>
      <w:r w:rsidR="008463A8" w:rsidRPr="0027192C">
        <w:rPr>
          <w:rFonts w:ascii="Palatino Linotype" w:hAnsi="Palatino Linotype" w:cs="Arial"/>
        </w:rPr>
        <w:t>.</w:t>
      </w:r>
    </w:p>
    <w:p w:rsidR="008463A8" w:rsidRPr="0027192C" w:rsidRDefault="008463A8" w:rsidP="004174E3">
      <w:pPr>
        <w:pStyle w:val="Sinespaciado"/>
        <w:spacing w:line="360" w:lineRule="auto"/>
        <w:jc w:val="both"/>
        <w:rPr>
          <w:rFonts w:ascii="Palatino Linotype" w:hAnsi="Palatino Linotype" w:cs="Arial"/>
        </w:rPr>
      </w:pPr>
    </w:p>
    <w:p w:rsidR="008463A8" w:rsidRPr="0027192C" w:rsidRDefault="008463A8"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Circunstancia que fue observada por el </w:t>
      </w:r>
      <w:r w:rsidRPr="0027192C">
        <w:rPr>
          <w:rFonts w:ascii="Palatino Linotype" w:hAnsi="Palatino Linotype" w:cs="Arial"/>
          <w:b/>
        </w:rPr>
        <w:t>sujeto obligado</w:t>
      </w:r>
      <w:r w:rsidRPr="0027192C">
        <w:rPr>
          <w:rFonts w:ascii="Palatino Linotype" w:hAnsi="Palatino Linotype" w:cs="Arial"/>
        </w:rPr>
        <w:t xml:space="preserve"> al hacer entrega del mas actualizado consistente en el Censo de Luminarias del año 2012, en el estado en que se encuentra, y como quedó precisado en párrafos anteriores, los sujetos obligados deben hacer entrega de la información que conste en sus archivos sin que dicha obligación los compela a hacer entrega de la información conforme a los intereses de los solicitantes</w:t>
      </w:r>
      <w:r w:rsidR="00652AD0" w:rsidRPr="0027192C">
        <w:rPr>
          <w:rFonts w:ascii="Palatino Linotype" w:hAnsi="Palatino Linotype" w:cs="Arial"/>
        </w:rPr>
        <w:t xml:space="preserve">, por lo que </w:t>
      </w:r>
      <w:r w:rsidRPr="0027192C">
        <w:rPr>
          <w:rFonts w:ascii="Palatino Linotype" w:hAnsi="Palatino Linotype" w:cs="Arial"/>
        </w:rPr>
        <w:t xml:space="preserve">podemos concluir que el </w:t>
      </w:r>
      <w:r w:rsidRPr="0027192C">
        <w:rPr>
          <w:rFonts w:ascii="Palatino Linotype" w:hAnsi="Palatino Linotype" w:cs="Arial"/>
          <w:b/>
        </w:rPr>
        <w:t>sujeto obligado</w:t>
      </w:r>
      <w:r w:rsidRPr="0027192C">
        <w:rPr>
          <w:rFonts w:ascii="Palatino Linotype" w:hAnsi="Palatino Linotype" w:cs="Arial"/>
        </w:rPr>
        <w:t xml:space="preserve"> tiene por colmado el numeral en estudio, al hacer entrega de la información en los términos en que </w:t>
      </w:r>
      <w:r w:rsidR="00652AD0" w:rsidRPr="0027192C">
        <w:rPr>
          <w:rFonts w:ascii="Palatino Linotype" w:hAnsi="Palatino Linotype" w:cs="Arial"/>
        </w:rPr>
        <w:t>constan en sus archivos.</w:t>
      </w:r>
    </w:p>
    <w:p w:rsidR="00F65CDA" w:rsidRPr="0027192C" w:rsidRDefault="00F65CDA" w:rsidP="004174E3">
      <w:pPr>
        <w:pStyle w:val="Sinespaciado"/>
        <w:spacing w:line="360" w:lineRule="auto"/>
        <w:jc w:val="both"/>
        <w:rPr>
          <w:rFonts w:ascii="Palatino Linotype" w:hAnsi="Palatino Linotype" w:cs="Arial"/>
        </w:rPr>
      </w:pPr>
    </w:p>
    <w:p w:rsidR="00F65CDA" w:rsidRPr="0027192C" w:rsidRDefault="006B07AC"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Continuando con el estudio de los documentos proporcionados en respuesta por el </w:t>
      </w:r>
      <w:r w:rsidRPr="0027192C">
        <w:rPr>
          <w:rFonts w:ascii="Palatino Linotype" w:hAnsi="Palatino Linotype" w:cs="Arial"/>
          <w:b/>
        </w:rPr>
        <w:t>sujeto obligado</w:t>
      </w:r>
      <w:r w:rsidRPr="0027192C">
        <w:rPr>
          <w:rFonts w:ascii="Palatino Linotype" w:hAnsi="Palatino Linotype" w:cs="Arial"/>
        </w:rPr>
        <w:t xml:space="preserve">, </w:t>
      </w:r>
      <w:r w:rsidR="0000428F" w:rsidRPr="0027192C">
        <w:rPr>
          <w:rFonts w:ascii="Palatino Linotype" w:hAnsi="Palatino Linotype" w:cs="Arial"/>
        </w:rPr>
        <w:t xml:space="preserve">por lo que corresponde al archivo </w:t>
      </w:r>
      <w:r w:rsidR="00143DF2" w:rsidRPr="0027192C">
        <w:rPr>
          <w:rFonts w:ascii="Palatino Linotype" w:hAnsi="Palatino Linotype" w:cs="Arial"/>
        </w:rPr>
        <w:t>“</w:t>
      </w:r>
      <w:r w:rsidR="00FC4410" w:rsidRPr="0027192C">
        <w:rPr>
          <w:rFonts w:ascii="Palatino Linotype" w:hAnsi="Palatino Linotype" w:cs="Arial"/>
        </w:rPr>
        <w:t>electrificación</w:t>
      </w:r>
      <w:r w:rsidR="0000428F" w:rsidRPr="0027192C">
        <w:rPr>
          <w:rFonts w:ascii="Palatino Linotype" w:hAnsi="Palatino Linotype" w:cs="Arial"/>
        </w:rPr>
        <w:t xml:space="preserve"> 2014 publicada (anexo 5).pdf, como quedó precisado en líneas anteriores, el mismo contiene parte del Informe de Actividades del año 2014, en el cual se establecen los montos de inversión y lugares </w:t>
      </w:r>
      <w:r w:rsidR="007C14EE" w:rsidRPr="0027192C">
        <w:rPr>
          <w:rFonts w:ascii="Palatino Linotype" w:hAnsi="Palatino Linotype" w:cs="Arial"/>
        </w:rPr>
        <w:t>en los que se realizaron</w:t>
      </w:r>
      <w:r w:rsidR="0000428F" w:rsidRPr="0027192C">
        <w:rPr>
          <w:rFonts w:ascii="Palatino Linotype" w:hAnsi="Palatino Linotype" w:cs="Arial"/>
        </w:rPr>
        <w:t xml:space="preserve"> </w:t>
      </w:r>
      <w:r w:rsidR="0061401B" w:rsidRPr="0027192C">
        <w:rPr>
          <w:rFonts w:ascii="Palatino Linotype" w:hAnsi="Palatino Linotype" w:cs="Arial"/>
        </w:rPr>
        <w:t>obras de electrificación.</w:t>
      </w:r>
    </w:p>
    <w:p w:rsidR="00F60A16" w:rsidRPr="0027192C" w:rsidRDefault="00F60A16" w:rsidP="004174E3">
      <w:pPr>
        <w:pStyle w:val="Sinespaciado"/>
        <w:spacing w:line="360" w:lineRule="auto"/>
        <w:jc w:val="both"/>
        <w:rPr>
          <w:rFonts w:ascii="Palatino Linotype" w:hAnsi="Palatino Linotype" w:cs="Arial"/>
        </w:rPr>
      </w:pPr>
    </w:p>
    <w:p w:rsidR="00F60A16" w:rsidRPr="0027192C" w:rsidRDefault="00E87185" w:rsidP="004174E3">
      <w:pPr>
        <w:pStyle w:val="Sinespaciado"/>
        <w:spacing w:line="360" w:lineRule="auto"/>
        <w:jc w:val="both"/>
        <w:rPr>
          <w:rFonts w:ascii="Palatino Linotype" w:hAnsi="Palatino Linotype" w:cs="Arial"/>
        </w:rPr>
      </w:pPr>
      <w:r w:rsidRPr="0027192C">
        <w:rPr>
          <w:rFonts w:ascii="Palatino Linotype" w:hAnsi="Palatino Linotype" w:cs="Arial"/>
        </w:rPr>
        <w:lastRenderedPageBreak/>
        <w:t xml:space="preserve">Informe de actividades que concatenado con </w:t>
      </w:r>
      <w:r w:rsidR="00F60A16" w:rsidRPr="0027192C">
        <w:rPr>
          <w:rFonts w:ascii="Palatino Linotype" w:hAnsi="Palatino Linotype" w:cs="Arial"/>
        </w:rPr>
        <w:t xml:space="preserve">la información remitida, en </w:t>
      </w:r>
      <w:r w:rsidRPr="0027192C">
        <w:rPr>
          <w:rFonts w:ascii="Palatino Linotype" w:hAnsi="Palatino Linotype" w:cs="Arial"/>
        </w:rPr>
        <w:t>el</w:t>
      </w:r>
      <w:r w:rsidR="00F60A16" w:rsidRPr="0027192C">
        <w:rPr>
          <w:rFonts w:ascii="Palatino Linotype" w:hAnsi="Palatino Linotype" w:cs="Arial"/>
        </w:rPr>
        <w:t xml:space="preserve"> archivo RESPUESTA A SOL. DE INF. 598.ATIZARA.2019.pdf,</w:t>
      </w:r>
      <w:r w:rsidRPr="0027192C">
        <w:rPr>
          <w:rFonts w:ascii="Palatino Linotype" w:hAnsi="Palatino Linotype" w:cs="Arial"/>
        </w:rPr>
        <w:t xml:space="preserve"> mediante el cual, </w:t>
      </w:r>
      <w:r w:rsidR="00F60A16" w:rsidRPr="0027192C">
        <w:rPr>
          <w:rFonts w:ascii="Palatino Linotype" w:hAnsi="Palatino Linotype" w:cs="Arial"/>
        </w:rPr>
        <w:t xml:space="preserve">se sirve en dar respuesta a diversos cuestionamientos, de los que se observa se pronuncia respecto del punto en estudio manifestando </w:t>
      </w:r>
      <w:r w:rsidR="00F60A16" w:rsidRPr="0027192C">
        <w:rPr>
          <w:rFonts w:ascii="Palatino Linotype" w:hAnsi="Palatino Linotype" w:cs="Arial"/>
          <w:i/>
        </w:rPr>
        <w:t>“…me permito informar que durante los años 2013, 2014, 2015, 2016, 2017 y 2018, solamente en el año 2014, se llevó a cabo un proyecto de electrificación, respecto a los meses que van del año 2019, no se tiene registro.”</w:t>
      </w:r>
      <w:r w:rsidR="00F60A16" w:rsidRPr="0027192C">
        <w:rPr>
          <w:rFonts w:ascii="Palatino Linotype" w:hAnsi="Palatino Linotype" w:cs="Arial"/>
        </w:rPr>
        <w:t>.</w:t>
      </w:r>
    </w:p>
    <w:p w:rsidR="00F65CDA" w:rsidRPr="0027192C" w:rsidRDefault="00F65CDA" w:rsidP="004174E3">
      <w:pPr>
        <w:pStyle w:val="Sinespaciado"/>
        <w:spacing w:line="360" w:lineRule="auto"/>
        <w:jc w:val="both"/>
        <w:rPr>
          <w:rFonts w:ascii="Palatino Linotype" w:hAnsi="Palatino Linotype" w:cs="Arial"/>
        </w:rPr>
      </w:pPr>
    </w:p>
    <w:p w:rsidR="00F65CDA" w:rsidRPr="0027192C" w:rsidRDefault="00F60A16"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Atentos a los anterior, </w:t>
      </w:r>
      <w:r w:rsidR="0063536A" w:rsidRPr="0027192C">
        <w:rPr>
          <w:rFonts w:ascii="Palatino Linotype" w:hAnsi="Palatino Linotype" w:cs="Arial"/>
        </w:rPr>
        <w:t xml:space="preserve">se tiene </w:t>
      </w:r>
      <w:r w:rsidRPr="0027192C">
        <w:rPr>
          <w:rFonts w:ascii="Palatino Linotype" w:hAnsi="Palatino Linotype" w:cs="Arial"/>
        </w:rPr>
        <w:t xml:space="preserve">por </w:t>
      </w:r>
      <w:r w:rsidR="0063536A" w:rsidRPr="0027192C">
        <w:rPr>
          <w:rFonts w:ascii="Palatino Linotype" w:hAnsi="Palatino Linotype" w:cs="Arial"/>
        </w:rPr>
        <w:t xml:space="preserve">colmado el numeral </w:t>
      </w:r>
      <w:r w:rsidR="0063536A" w:rsidRPr="0027192C">
        <w:rPr>
          <w:rFonts w:ascii="Palatino Linotype" w:hAnsi="Palatino Linotype" w:cs="Arial"/>
          <w:b/>
          <w:sz w:val="28"/>
        </w:rPr>
        <w:t>9</w:t>
      </w:r>
      <w:r w:rsidR="0063536A" w:rsidRPr="0027192C">
        <w:rPr>
          <w:rFonts w:ascii="Palatino Linotype" w:hAnsi="Palatino Linotype" w:cs="Arial"/>
        </w:rPr>
        <w:t xml:space="preserve"> del apartado </w:t>
      </w:r>
      <w:r w:rsidR="0063536A" w:rsidRPr="0027192C">
        <w:rPr>
          <w:rFonts w:ascii="Palatino Linotype" w:hAnsi="Palatino Linotype" w:cs="Arial"/>
          <w:b/>
        </w:rPr>
        <w:t xml:space="preserve">III.- Cobertura (Expansión) del Sistema de Alumbrado Público, </w:t>
      </w:r>
      <w:r w:rsidRPr="0027192C">
        <w:rPr>
          <w:rFonts w:ascii="Palatino Linotype" w:hAnsi="Palatino Linotype" w:cs="Arial"/>
        </w:rPr>
        <w:t xml:space="preserve">ello es así, ya que el </w:t>
      </w:r>
      <w:r w:rsidRPr="0027192C">
        <w:rPr>
          <w:rFonts w:ascii="Palatino Linotype" w:hAnsi="Palatino Linotype" w:cs="Arial"/>
          <w:b/>
        </w:rPr>
        <w:t>sujeto obligado</w:t>
      </w:r>
      <w:r w:rsidRPr="0027192C">
        <w:rPr>
          <w:rFonts w:ascii="Palatino Linotype" w:hAnsi="Palatino Linotype" w:cs="Arial"/>
        </w:rPr>
        <w:t xml:space="preserve"> hace entrega de la información en el estado en que se encuentra, sin que exista obligación de procesarla conforme a los intereses del </w:t>
      </w:r>
      <w:r w:rsidRPr="0027192C">
        <w:rPr>
          <w:rFonts w:ascii="Palatino Linotype" w:hAnsi="Palatino Linotype" w:cs="Arial"/>
          <w:b/>
        </w:rPr>
        <w:t>recurrente,</w:t>
      </w:r>
      <w:r w:rsidRPr="0027192C">
        <w:rPr>
          <w:rFonts w:ascii="Palatino Linotype" w:hAnsi="Palatino Linotype" w:cs="Arial"/>
        </w:rPr>
        <w:t xml:space="preserve"> por lo que al informar que únicamente se realizó proyecto de electrificación en el año 2014, sin que exista fuente obligacional que lo conmine a generar o realizar </w:t>
      </w:r>
      <w:r w:rsidR="00872302" w:rsidRPr="0027192C">
        <w:rPr>
          <w:rFonts w:ascii="Palatino Linotype" w:hAnsi="Palatino Linotype" w:cs="Arial"/>
        </w:rPr>
        <w:t xml:space="preserve">proyectos de electrificación </w:t>
      </w:r>
      <w:r w:rsidRPr="0027192C">
        <w:rPr>
          <w:rFonts w:ascii="Palatino Linotype" w:hAnsi="Palatino Linotype" w:cs="Arial"/>
        </w:rPr>
        <w:t>en una temporalidad especifica</w:t>
      </w:r>
      <w:r w:rsidR="00872302" w:rsidRPr="0027192C">
        <w:rPr>
          <w:rFonts w:ascii="Palatino Linotype" w:hAnsi="Palatino Linotype" w:cs="Arial"/>
        </w:rPr>
        <w:t>.</w:t>
      </w:r>
    </w:p>
    <w:p w:rsidR="007C14EE" w:rsidRPr="0027192C" w:rsidRDefault="007C14EE" w:rsidP="004174E3">
      <w:pPr>
        <w:pStyle w:val="Sinespaciado"/>
        <w:spacing w:line="360" w:lineRule="auto"/>
        <w:jc w:val="both"/>
        <w:rPr>
          <w:rFonts w:ascii="Palatino Linotype" w:hAnsi="Palatino Linotype" w:cs="Arial"/>
        </w:rPr>
      </w:pPr>
    </w:p>
    <w:p w:rsidR="007C14EE" w:rsidRPr="0027192C" w:rsidRDefault="004A074A"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Continuando con los documentos proporcionados en respuesta, en lo que corresponde al archivo bases de licitación (anexo 3).pdf, el mismo contiene las bases de la Licitación pública Nacional MAZ-DAYDP-LPN-012-2018, documento que </w:t>
      </w:r>
      <w:r w:rsidR="00214B49" w:rsidRPr="0027192C">
        <w:rPr>
          <w:rFonts w:ascii="Palatino Linotype" w:hAnsi="Palatino Linotype" w:cs="Arial"/>
        </w:rPr>
        <w:t xml:space="preserve">de igual manera </w:t>
      </w:r>
      <w:r w:rsidRPr="0027192C">
        <w:rPr>
          <w:rFonts w:ascii="Palatino Linotype" w:hAnsi="Palatino Linotype" w:cs="Arial"/>
        </w:rPr>
        <w:t xml:space="preserve">concatenado con lo precisado en el archivo RESPUESTA A SOL. DE INF. 598.ATIZARA.2019.pdf, en específico en el numeral </w:t>
      </w:r>
      <w:r w:rsidRPr="0027192C">
        <w:rPr>
          <w:rFonts w:ascii="Palatino Linotype" w:hAnsi="Palatino Linotype" w:cs="Arial"/>
          <w:b/>
          <w:sz w:val="28"/>
        </w:rPr>
        <w:t>5</w:t>
      </w:r>
      <w:r w:rsidRPr="0027192C">
        <w:rPr>
          <w:rFonts w:ascii="Palatino Linotype" w:hAnsi="Palatino Linotype" w:cs="Arial"/>
          <w:b/>
        </w:rPr>
        <w:t>,</w:t>
      </w:r>
      <w:r w:rsidRPr="0027192C">
        <w:rPr>
          <w:rFonts w:ascii="Palatino Linotype" w:hAnsi="Palatino Linotype" w:cs="Arial"/>
        </w:rPr>
        <w:t xml:space="preserve"> podemos determinar que el </w:t>
      </w:r>
      <w:r w:rsidRPr="0027192C">
        <w:rPr>
          <w:rFonts w:ascii="Palatino Linotype" w:hAnsi="Palatino Linotype" w:cs="Arial"/>
          <w:b/>
        </w:rPr>
        <w:t>sujeto obligado</w:t>
      </w:r>
      <w:r w:rsidRPr="0027192C">
        <w:rPr>
          <w:rFonts w:ascii="Palatino Linotype" w:hAnsi="Palatino Linotype" w:cs="Arial"/>
        </w:rPr>
        <w:t xml:space="preserve"> colma </w:t>
      </w:r>
      <w:r w:rsidR="00214B49" w:rsidRPr="0027192C">
        <w:rPr>
          <w:rFonts w:ascii="Palatino Linotype" w:hAnsi="Palatino Linotype" w:cs="Arial"/>
        </w:rPr>
        <w:t xml:space="preserve">dicho </w:t>
      </w:r>
      <w:r w:rsidRPr="0027192C">
        <w:rPr>
          <w:rFonts w:ascii="Palatino Linotype" w:hAnsi="Palatino Linotype" w:cs="Arial"/>
        </w:rPr>
        <w:t>numeral</w:t>
      </w:r>
      <w:r w:rsidR="00B1127D" w:rsidRPr="0027192C">
        <w:rPr>
          <w:rFonts w:ascii="Palatino Linotype" w:hAnsi="Palatino Linotype" w:cs="Arial"/>
        </w:rPr>
        <w:t>,</w:t>
      </w:r>
      <w:r w:rsidRPr="0027192C">
        <w:rPr>
          <w:rFonts w:ascii="Palatino Linotype" w:hAnsi="Palatino Linotype" w:cs="Arial"/>
        </w:rPr>
        <w:t xml:space="preserve"> </w:t>
      </w:r>
      <w:r w:rsidR="000F3DBA" w:rsidRPr="0027192C">
        <w:rPr>
          <w:rFonts w:ascii="Palatino Linotype" w:hAnsi="Palatino Linotype" w:cs="Arial"/>
        </w:rPr>
        <w:t xml:space="preserve">el cual es </w:t>
      </w:r>
      <w:r w:rsidRPr="0027192C">
        <w:rPr>
          <w:rFonts w:ascii="Palatino Linotype" w:hAnsi="Palatino Linotype" w:cs="Arial"/>
        </w:rPr>
        <w:t>referente a entregar las bases de licitación de los años 2016, 2017, 2018 y de enero a julio de 2019.</w:t>
      </w:r>
    </w:p>
    <w:p w:rsidR="00B1127D" w:rsidRPr="0027192C" w:rsidRDefault="00B1127D" w:rsidP="004174E3">
      <w:pPr>
        <w:pStyle w:val="Sinespaciado"/>
        <w:spacing w:line="360" w:lineRule="auto"/>
        <w:jc w:val="both"/>
        <w:rPr>
          <w:rFonts w:ascii="Palatino Linotype" w:hAnsi="Palatino Linotype" w:cs="Arial"/>
        </w:rPr>
      </w:pPr>
    </w:p>
    <w:p w:rsidR="00B1127D" w:rsidRPr="0027192C" w:rsidRDefault="00B1127D"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Lo anterior, atendiendo que los </w:t>
      </w:r>
      <w:r w:rsidRPr="0027192C">
        <w:rPr>
          <w:rFonts w:ascii="Palatino Linotype" w:hAnsi="Palatino Linotype" w:cs="Arial"/>
          <w:b/>
        </w:rPr>
        <w:t>sujetos obligados</w:t>
      </w:r>
      <w:r w:rsidRPr="0027192C">
        <w:rPr>
          <w:rFonts w:ascii="Palatino Linotype" w:hAnsi="Palatino Linotype" w:cs="Arial"/>
        </w:rPr>
        <w:t xml:space="preserve"> únicamente entregarán la información pública que tengan en sus archivos, en ejercicio de sus atribuciones, por </w:t>
      </w:r>
      <w:r w:rsidRPr="0027192C">
        <w:rPr>
          <w:rFonts w:ascii="Palatino Linotype" w:hAnsi="Palatino Linotype" w:cs="Arial"/>
        </w:rPr>
        <w:lastRenderedPageBreak/>
        <w:t>lo que al no existir normatividad que los obligue a celebrar licitaciones de forma periódica para la obtención de bienes o servicios, consecuentemente al señalar que atendiendo al periodo de la información peticionada, únicamente se celebró licitación en el año 2018, proporcionando la Licitación respectiva, por lo que se tiene por colmado el numeral en estudio.</w:t>
      </w:r>
    </w:p>
    <w:p w:rsidR="007C14EE" w:rsidRPr="0027192C" w:rsidRDefault="007C14EE" w:rsidP="004174E3">
      <w:pPr>
        <w:pStyle w:val="Sinespaciado"/>
        <w:spacing w:line="360" w:lineRule="auto"/>
        <w:jc w:val="both"/>
        <w:rPr>
          <w:rFonts w:ascii="Palatino Linotype" w:hAnsi="Palatino Linotype" w:cs="Arial"/>
        </w:rPr>
      </w:pPr>
    </w:p>
    <w:p w:rsidR="00211392" w:rsidRPr="0027192C" w:rsidRDefault="007768A0" w:rsidP="00211392">
      <w:pPr>
        <w:pStyle w:val="Sinespaciado"/>
        <w:spacing w:line="360" w:lineRule="auto"/>
        <w:jc w:val="both"/>
        <w:rPr>
          <w:rFonts w:ascii="Palatino Linotype" w:hAnsi="Palatino Linotype" w:cs="Arial"/>
        </w:rPr>
      </w:pPr>
      <w:r w:rsidRPr="0027192C">
        <w:rPr>
          <w:rFonts w:ascii="Palatino Linotype" w:hAnsi="Palatino Linotype" w:cs="Arial"/>
        </w:rPr>
        <w:t>Finalmente de los archivos proporcionados por e</w:t>
      </w:r>
      <w:r w:rsidR="00D472D5" w:rsidRPr="0027192C">
        <w:rPr>
          <w:rFonts w:ascii="Palatino Linotype" w:hAnsi="Palatino Linotype" w:cs="Arial"/>
        </w:rPr>
        <w:t xml:space="preserve">l </w:t>
      </w:r>
      <w:r w:rsidR="00D472D5" w:rsidRPr="0027192C">
        <w:rPr>
          <w:rFonts w:ascii="Palatino Linotype" w:hAnsi="Palatino Linotype" w:cs="Arial"/>
          <w:b/>
        </w:rPr>
        <w:t>sujeto obligado</w:t>
      </w:r>
      <w:r w:rsidRPr="0027192C">
        <w:rPr>
          <w:rFonts w:ascii="Palatino Linotype" w:hAnsi="Palatino Linotype" w:cs="Arial"/>
          <w:b/>
        </w:rPr>
        <w:t xml:space="preserve">, </w:t>
      </w:r>
      <w:r w:rsidRPr="0027192C">
        <w:rPr>
          <w:rFonts w:ascii="Palatino Linotype" w:hAnsi="Palatino Linotype" w:cs="Arial"/>
        </w:rPr>
        <w:t>por lo que corresponde al</w:t>
      </w:r>
      <w:r w:rsidR="00D472D5" w:rsidRPr="0027192C">
        <w:rPr>
          <w:rFonts w:ascii="Palatino Linotype" w:hAnsi="Palatino Linotype" w:cs="Arial"/>
        </w:rPr>
        <w:t xml:space="preserve"> </w:t>
      </w:r>
      <w:r w:rsidR="00214B49" w:rsidRPr="0027192C">
        <w:rPr>
          <w:rFonts w:ascii="Palatino Linotype" w:hAnsi="Palatino Linotype" w:cs="Arial"/>
        </w:rPr>
        <w:t xml:space="preserve">multicitado </w:t>
      </w:r>
      <w:r w:rsidR="00D472D5" w:rsidRPr="0027192C">
        <w:rPr>
          <w:rFonts w:ascii="Palatino Linotype" w:hAnsi="Palatino Linotype" w:cs="Arial"/>
        </w:rPr>
        <w:t>archivo RESPUESTA A SOL. DE INF. 598.ATIZARA.2019.pdf, pretende dar respuesta a l</w:t>
      </w:r>
      <w:r w:rsidRPr="0027192C">
        <w:rPr>
          <w:rFonts w:ascii="Palatino Linotype" w:hAnsi="Palatino Linotype" w:cs="Arial"/>
        </w:rPr>
        <w:t>os cuestionamientos planteados en l</w:t>
      </w:r>
      <w:r w:rsidR="00D472D5" w:rsidRPr="0027192C">
        <w:rPr>
          <w:rFonts w:ascii="Palatino Linotype" w:hAnsi="Palatino Linotype" w:cs="Arial"/>
        </w:rPr>
        <w:t xml:space="preserve">a solicitud de información, refiriendo que </w:t>
      </w:r>
      <w:r w:rsidR="00211392" w:rsidRPr="0027192C">
        <w:rPr>
          <w:rFonts w:ascii="Palatino Linotype" w:hAnsi="Palatino Linotype" w:cs="Arial"/>
        </w:rPr>
        <w:t xml:space="preserve">de los numerales </w:t>
      </w:r>
      <w:r w:rsidR="00211392" w:rsidRPr="0027192C">
        <w:rPr>
          <w:rFonts w:ascii="Palatino Linotype" w:hAnsi="Palatino Linotype" w:cs="Arial"/>
          <w:b/>
          <w:sz w:val="28"/>
        </w:rPr>
        <w:t>1</w:t>
      </w:r>
      <w:r w:rsidR="00211392" w:rsidRPr="0027192C">
        <w:rPr>
          <w:rFonts w:ascii="Palatino Linotype" w:hAnsi="Palatino Linotype" w:cs="Arial"/>
          <w:sz w:val="28"/>
        </w:rPr>
        <w:t xml:space="preserve"> </w:t>
      </w:r>
      <w:r w:rsidR="00211392" w:rsidRPr="0027192C">
        <w:rPr>
          <w:rFonts w:ascii="Palatino Linotype" w:hAnsi="Palatino Linotype" w:cs="Arial"/>
        </w:rPr>
        <w:t xml:space="preserve">y </w:t>
      </w:r>
      <w:r w:rsidR="00211392" w:rsidRPr="0027192C">
        <w:rPr>
          <w:rFonts w:ascii="Palatino Linotype" w:hAnsi="Palatino Linotype" w:cs="Arial"/>
          <w:b/>
          <w:sz w:val="28"/>
        </w:rPr>
        <w:t>2</w:t>
      </w:r>
      <w:r w:rsidR="00211392" w:rsidRPr="0027192C">
        <w:rPr>
          <w:rFonts w:ascii="Palatino Linotype" w:hAnsi="Palatino Linotype" w:cs="Arial"/>
          <w:sz w:val="28"/>
        </w:rPr>
        <w:t xml:space="preserve"> </w:t>
      </w:r>
      <w:r w:rsidR="00211392" w:rsidRPr="0027192C">
        <w:rPr>
          <w:rFonts w:ascii="Palatino Linotype" w:hAnsi="Palatino Linotype" w:cs="Arial"/>
        </w:rPr>
        <w:t xml:space="preserve">del apartado </w:t>
      </w:r>
      <w:r w:rsidR="00211392" w:rsidRPr="0027192C">
        <w:rPr>
          <w:rFonts w:ascii="Palatino Linotype" w:hAnsi="Palatino Linotype" w:cs="Arial"/>
          <w:b/>
        </w:rPr>
        <w:t xml:space="preserve">CAMBIO Y COMPRA DE LUMINARIAS EN EL ALUMBRADO PÚBLICO DEL MUNICIPIO, </w:t>
      </w:r>
      <w:r w:rsidR="00211392" w:rsidRPr="0027192C">
        <w:rPr>
          <w:rFonts w:ascii="Palatino Linotype" w:hAnsi="Palatino Linotype" w:cs="Arial"/>
        </w:rPr>
        <w:t>mediante los archivos Cambio de luminarias 2016 (anexo 6).pdf y Cambio de luminarias ene-julio 2019 (anexo-2).pdf</w:t>
      </w:r>
      <w:r w:rsidR="009852DC" w:rsidRPr="0027192C">
        <w:rPr>
          <w:rFonts w:ascii="Palatino Linotype" w:hAnsi="Palatino Linotype" w:cs="Arial"/>
        </w:rPr>
        <w:t xml:space="preserve"> hace entrega de la información.</w:t>
      </w:r>
    </w:p>
    <w:p w:rsidR="00211392" w:rsidRPr="0027192C" w:rsidRDefault="00211392" w:rsidP="00211392">
      <w:pPr>
        <w:pStyle w:val="Sinespaciado"/>
        <w:spacing w:line="360" w:lineRule="auto"/>
        <w:jc w:val="both"/>
        <w:rPr>
          <w:rFonts w:ascii="Palatino Linotype" w:hAnsi="Palatino Linotype" w:cs="Arial"/>
        </w:rPr>
      </w:pPr>
    </w:p>
    <w:p w:rsidR="00211392" w:rsidRPr="0027192C" w:rsidRDefault="009D4192" w:rsidP="00211392">
      <w:pPr>
        <w:pStyle w:val="Sinespaciado"/>
        <w:spacing w:line="360" w:lineRule="auto"/>
        <w:jc w:val="both"/>
        <w:rPr>
          <w:rFonts w:ascii="Palatino Linotype" w:hAnsi="Palatino Linotype" w:cs="Arial"/>
        </w:rPr>
      </w:pPr>
      <w:r w:rsidRPr="0027192C">
        <w:rPr>
          <w:rFonts w:ascii="Palatino Linotype" w:hAnsi="Palatino Linotype" w:cs="Arial"/>
        </w:rPr>
        <w:t>S</w:t>
      </w:r>
      <w:r w:rsidR="00211392" w:rsidRPr="0027192C">
        <w:rPr>
          <w:rFonts w:ascii="Palatino Linotype" w:hAnsi="Palatino Linotype" w:cs="Arial"/>
        </w:rPr>
        <w:t>i bien es cierto en los documentos se establece el lugar, cantidad y el año en que fueron cambiadas las luminarias, también lo es que</w:t>
      </w:r>
      <w:r w:rsidR="009852DC" w:rsidRPr="0027192C">
        <w:rPr>
          <w:rFonts w:ascii="Palatino Linotype" w:hAnsi="Palatino Linotype" w:cs="Arial"/>
        </w:rPr>
        <w:t xml:space="preserve"> la información proporcionada corresponde únicamente de los años 2016, y de los meses de enero a julio de 2019,</w:t>
      </w:r>
      <w:r w:rsidR="000A2870" w:rsidRPr="0027192C">
        <w:rPr>
          <w:rFonts w:ascii="Palatino Linotype" w:hAnsi="Palatino Linotype" w:cs="Arial"/>
        </w:rPr>
        <w:t xml:space="preserve"> empero cabe recordar que </w:t>
      </w:r>
      <w:r w:rsidR="009852DC" w:rsidRPr="0027192C">
        <w:rPr>
          <w:rFonts w:ascii="Palatino Linotype" w:hAnsi="Palatino Linotype" w:cs="Arial"/>
        </w:rPr>
        <w:t xml:space="preserve">la </w:t>
      </w:r>
      <w:r w:rsidR="00211392" w:rsidRPr="0027192C">
        <w:rPr>
          <w:rFonts w:ascii="Palatino Linotype" w:hAnsi="Palatino Linotype" w:cs="Arial"/>
        </w:rPr>
        <w:t>información fue peticionada</w:t>
      </w:r>
      <w:r w:rsidR="009852DC" w:rsidRPr="0027192C">
        <w:rPr>
          <w:rFonts w:ascii="Palatino Linotype" w:hAnsi="Palatino Linotype" w:cs="Arial"/>
        </w:rPr>
        <w:t xml:space="preserve"> desde el año 2013 a julio 2019; es decir no se tienen por colmados los puntos en estudio, ya que </w:t>
      </w:r>
      <w:r w:rsidR="00211392" w:rsidRPr="0027192C">
        <w:rPr>
          <w:rFonts w:ascii="Palatino Linotype" w:hAnsi="Palatino Linotype" w:cs="Arial"/>
        </w:rPr>
        <w:t xml:space="preserve">el </w:t>
      </w:r>
      <w:r w:rsidR="00211392" w:rsidRPr="0027192C">
        <w:rPr>
          <w:rFonts w:ascii="Palatino Linotype" w:hAnsi="Palatino Linotype" w:cs="Arial"/>
          <w:b/>
        </w:rPr>
        <w:t>sujeto obligado</w:t>
      </w:r>
      <w:r w:rsidR="00211392" w:rsidRPr="0027192C">
        <w:rPr>
          <w:rFonts w:ascii="Palatino Linotype" w:hAnsi="Palatino Linotype" w:cs="Arial"/>
        </w:rPr>
        <w:t xml:space="preserve"> no hace entrega de la información solicitada, en consecuencia se ordena haga entrega de la información respecto de los años 2013, 2014, 2015, 2017 y 2018.</w:t>
      </w:r>
    </w:p>
    <w:p w:rsidR="00F65CDA" w:rsidRPr="0027192C" w:rsidRDefault="00F65CDA" w:rsidP="004174E3">
      <w:pPr>
        <w:pStyle w:val="Sinespaciado"/>
        <w:spacing w:line="360" w:lineRule="auto"/>
        <w:jc w:val="both"/>
        <w:rPr>
          <w:rFonts w:ascii="Palatino Linotype" w:hAnsi="Palatino Linotype" w:cs="Arial"/>
        </w:rPr>
      </w:pPr>
    </w:p>
    <w:p w:rsidR="00F65CDA" w:rsidRPr="0027192C" w:rsidRDefault="00711ABF" w:rsidP="004174E3">
      <w:pPr>
        <w:pStyle w:val="Sinespaciado"/>
        <w:spacing w:line="360" w:lineRule="auto"/>
        <w:jc w:val="both"/>
        <w:rPr>
          <w:rFonts w:ascii="Palatino Linotype" w:hAnsi="Palatino Linotype" w:cs="Arial"/>
        </w:rPr>
      </w:pPr>
      <w:r w:rsidRPr="0027192C">
        <w:rPr>
          <w:rFonts w:ascii="Palatino Linotype" w:hAnsi="Palatino Linotype" w:cs="Arial"/>
        </w:rPr>
        <w:t>Continúa</w:t>
      </w:r>
      <w:r w:rsidR="007768A0" w:rsidRPr="0027192C">
        <w:rPr>
          <w:rFonts w:ascii="Palatino Linotype" w:hAnsi="Palatino Linotype" w:cs="Arial"/>
        </w:rPr>
        <w:t xml:space="preserve"> pronunciándose respecto que de las empresas que han participado en los procedimientos de licitaci</w:t>
      </w:r>
      <w:r w:rsidRPr="0027192C">
        <w:rPr>
          <w:rFonts w:ascii="Palatino Linotype" w:hAnsi="Palatino Linotype" w:cs="Arial"/>
        </w:rPr>
        <w:t xml:space="preserve">ón de los años 2014 al 30 de abril de 2019, manifiesta que conforme al artículo 12 de la Ley de Transparencia local, no cuentan con la </w:t>
      </w:r>
      <w:r w:rsidRPr="0027192C">
        <w:rPr>
          <w:rFonts w:ascii="Palatino Linotype" w:hAnsi="Palatino Linotype" w:cs="Arial"/>
        </w:rPr>
        <w:lastRenderedPageBreak/>
        <w:t>información, numerales que se tienen por colmados, toda vez que como ha quedado citado anteriormente, los sujetos obligados harán entrega de la información que conste en sus archivos en ejercicio de sus atribuciones, por lo que al no existir obligación de tener</w:t>
      </w:r>
      <w:r w:rsidR="009D4192" w:rsidRPr="0027192C">
        <w:rPr>
          <w:rFonts w:ascii="Palatino Linotype" w:hAnsi="Palatino Linotype" w:cs="Arial"/>
        </w:rPr>
        <w:t xml:space="preserve"> al grado de detalle la información peticiona, es dable tenerlos por satisfechos. </w:t>
      </w:r>
    </w:p>
    <w:p w:rsidR="00F65CDA" w:rsidRPr="0027192C" w:rsidRDefault="00F65CDA" w:rsidP="004174E3">
      <w:pPr>
        <w:pStyle w:val="Sinespaciado"/>
        <w:spacing w:line="360" w:lineRule="auto"/>
        <w:jc w:val="both"/>
        <w:rPr>
          <w:rFonts w:ascii="Palatino Linotype" w:hAnsi="Palatino Linotype" w:cs="Arial"/>
        </w:rPr>
      </w:pPr>
    </w:p>
    <w:p w:rsidR="00F65CDA" w:rsidRPr="0027192C" w:rsidRDefault="00E166DC"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En lo que corresponde al numeral </w:t>
      </w:r>
      <w:r w:rsidRPr="0027192C">
        <w:rPr>
          <w:rFonts w:ascii="Palatino Linotype" w:hAnsi="Palatino Linotype" w:cs="Arial"/>
          <w:b/>
          <w:sz w:val="28"/>
        </w:rPr>
        <w:t>4</w:t>
      </w:r>
      <w:r w:rsidRPr="0027192C">
        <w:rPr>
          <w:rFonts w:ascii="Palatino Linotype" w:hAnsi="Palatino Linotype" w:cs="Arial"/>
          <w:b/>
        </w:rPr>
        <w:t>,</w:t>
      </w:r>
      <w:r w:rsidRPr="0027192C">
        <w:rPr>
          <w:rFonts w:ascii="Palatino Linotype" w:hAnsi="Palatino Linotype" w:cs="Arial"/>
        </w:rPr>
        <w:t xml:space="preserve"> de la solicitud de información el </w:t>
      </w:r>
      <w:r w:rsidRPr="0027192C">
        <w:rPr>
          <w:rFonts w:ascii="Palatino Linotype" w:hAnsi="Palatino Linotype" w:cs="Arial"/>
          <w:b/>
        </w:rPr>
        <w:t>sujeto obligado</w:t>
      </w:r>
      <w:r w:rsidRPr="0027192C">
        <w:rPr>
          <w:rFonts w:ascii="Palatino Linotype" w:hAnsi="Palatino Linotype" w:cs="Arial"/>
        </w:rPr>
        <w:t xml:space="preserve"> se sirve en dar contestación al cuestionamiento referente a las luminarias que se han remplazado en el municipio, informando el tipo de tecnología, marca, potencia</w:t>
      </w:r>
      <w:r w:rsidR="00F426CF" w:rsidRPr="0027192C">
        <w:rPr>
          <w:rFonts w:ascii="Palatino Linotype" w:hAnsi="Palatino Linotype" w:cs="Arial"/>
        </w:rPr>
        <w:t>,</w:t>
      </w:r>
      <w:r w:rsidRPr="0027192C">
        <w:rPr>
          <w:rFonts w:ascii="Palatino Linotype" w:hAnsi="Palatino Linotype" w:cs="Arial"/>
        </w:rPr>
        <w:t xml:space="preserve"> año</w:t>
      </w:r>
      <w:r w:rsidR="00F426CF" w:rsidRPr="0027192C">
        <w:rPr>
          <w:rFonts w:ascii="Palatino Linotype" w:hAnsi="Palatino Linotype" w:cs="Arial"/>
        </w:rPr>
        <w:t xml:space="preserve"> y cantidad</w:t>
      </w:r>
      <w:r w:rsidRPr="0027192C">
        <w:rPr>
          <w:rFonts w:ascii="Palatino Linotype" w:hAnsi="Palatino Linotype" w:cs="Arial"/>
        </w:rPr>
        <w:t>; e</w:t>
      </w:r>
      <w:r w:rsidR="00F426CF" w:rsidRPr="0027192C">
        <w:rPr>
          <w:rFonts w:ascii="Palatino Linotype" w:hAnsi="Palatino Linotype" w:cs="Arial"/>
        </w:rPr>
        <w:t>n</w:t>
      </w:r>
      <w:r w:rsidRPr="0027192C">
        <w:rPr>
          <w:rFonts w:ascii="Palatino Linotype" w:hAnsi="Palatino Linotype" w:cs="Arial"/>
        </w:rPr>
        <w:t xml:space="preserve"> esa índole el punto en estudio se tiene por satisfecho, en los términos que el </w:t>
      </w:r>
      <w:r w:rsidRPr="0027192C">
        <w:rPr>
          <w:rFonts w:ascii="Palatino Linotype" w:hAnsi="Palatino Linotype" w:cs="Arial"/>
          <w:b/>
        </w:rPr>
        <w:t>recurrente</w:t>
      </w:r>
      <w:r w:rsidRPr="0027192C">
        <w:rPr>
          <w:rFonts w:ascii="Palatino Linotype" w:hAnsi="Palatino Linotype" w:cs="Arial"/>
        </w:rPr>
        <w:t xml:space="preserve"> no desea acceder a un documento en específico, si no que le sean contestados los cuestionamientos formulados.</w:t>
      </w:r>
    </w:p>
    <w:p w:rsidR="00F426CF" w:rsidRPr="0027192C" w:rsidRDefault="00F426CF" w:rsidP="004174E3">
      <w:pPr>
        <w:pStyle w:val="Sinespaciado"/>
        <w:spacing w:line="360" w:lineRule="auto"/>
        <w:jc w:val="both"/>
        <w:rPr>
          <w:rFonts w:ascii="Palatino Linotype" w:hAnsi="Palatino Linotype" w:cs="Arial"/>
        </w:rPr>
      </w:pPr>
    </w:p>
    <w:p w:rsidR="00F426CF" w:rsidRPr="0027192C" w:rsidRDefault="00A31ABD" w:rsidP="00F426CF">
      <w:pPr>
        <w:pStyle w:val="Sinespaciado"/>
        <w:spacing w:line="360" w:lineRule="auto"/>
        <w:jc w:val="both"/>
        <w:rPr>
          <w:rFonts w:ascii="Palatino Linotype" w:hAnsi="Palatino Linotype" w:cs="Arial"/>
        </w:rPr>
      </w:pPr>
      <w:r w:rsidRPr="0027192C">
        <w:rPr>
          <w:rFonts w:ascii="Palatino Linotype" w:hAnsi="Palatino Linotype" w:cs="Arial"/>
        </w:rPr>
        <w:t xml:space="preserve">Respecto del numeral </w:t>
      </w:r>
      <w:r w:rsidRPr="0027192C">
        <w:rPr>
          <w:rFonts w:ascii="Palatino Linotype" w:hAnsi="Palatino Linotype" w:cs="Arial"/>
          <w:b/>
          <w:sz w:val="28"/>
        </w:rPr>
        <w:t>5</w:t>
      </w:r>
      <w:r w:rsidR="00F538DB" w:rsidRPr="0027192C">
        <w:rPr>
          <w:rFonts w:ascii="Palatino Linotype" w:hAnsi="Palatino Linotype" w:cs="Arial"/>
        </w:rPr>
        <w:t xml:space="preserve"> del apartado CAMBIO Y COMPRA DE LUMINARIAS EN EL ALUMBRADO PÚBLICO DEL MUNICIPIO</w:t>
      </w:r>
      <w:r w:rsidRPr="0027192C">
        <w:rPr>
          <w:rFonts w:ascii="Palatino Linotype" w:hAnsi="Palatino Linotype" w:cs="Arial"/>
          <w:b/>
        </w:rPr>
        <w:t>,</w:t>
      </w:r>
      <w:r w:rsidRPr="0027192C">
        <w:rPr>
          <w:rFonts w:ascii="Palatino Linotype" w:hAnsi="Palatino Linotype" w:cs="Arial"/>
        </w:rPr>
        <w:t xml:space="preserve"> el </w:t>
      </w:r>
      <w:r w:rsidRPr="0027192C">
        <w:rPr>
          <w:rFonts w:ascii="Palatino Linotype" w:hAnsi="Palatino Linotype" w:cs="Arial"/>
          <w:b/>
        </w:rPr>
        <w:t>sujeto obligado</w:t>
      </w:r>
      <w:r w:rsidRPr="0027192C">
        <w:rPr>
          <w:rFonts w:ascii="Palatino Linotype" w:hAnsi="Palatino Linotype" w:cs="Arial"/>
        </w:rPr>
        <w:t xml:space="preserve"> </w:t>
      </w:r>
      <w:r w:rsidR="00F538DB" w:rsidRPr="0027192C">
        <w:rPr>
          <w:rFonts w:ascii="Palatino Linotype" w:hAnsi="Palatino Linotype" w:cs="Arial"/>
        </w:rPr>
        <w:t xml:space="preserve">en el archivo </w:t>
      </w:r>
      <w:r w:rsidR="00F426CF" w:rsidRPr="0027192C">
        <w:rPr>
          <w:rFonts w:ascii="Palatino Linotype" w:hAnsi="Palatino Linotype" w:cs="Arial"/>
        </w:rPr>
        <w:t xml:space="preserve">RESPUESTA A SOL. DE INF. 598.ATIZARA.2019.pdf, </w:t>
      </w:r>
      <w:r w:rsidR="00F538DB" w:rsidRPr="0027192C">
        <w:rPr>
          <w:rFonts w:ascii="Palatino Linotype" w:hAnsi="Palatino Linotype" w:cs="Arial"/>
        </w:rPr>
        <w:t>manifiesta hacer entrega de las bases de la Licitación pública Nacional MAZ-DAYDP-LPN-012-2018, a través de archivo “bases de licitación (anexo 3).pdf”, documento que ya fue descrito previamente, por lo que</w:t>
      </w:r>
      <w:r w:rsidR="00F426CF" w:rsidRPr="0027192C">
        <w:rPr>
          <w:rFonts w:ascii="Palatino Linotype" w:hAnsi="Palatino Linotype" w:cs="Arial"/>
        </w:rPr>
        <w:t xml:space="preserve"> podemos determinar que el </w:t>
      </w:r>
      <w:r w:rsidR="00F426CF" w:rsidRPr="0027192C">
        <w:rPr>
          <w:rFonts w:ascii="Palatino Linotype" w:hAnsi="Palatino Linotype" w:cs="Arial"/>
          <w:b/>
        </w:rPr>
        <w:t>sujeto obligado</w:t>
      </w:r>
      <w:r w:rsidR="00F426CF" w:rsidRPr="0027192C">
        <w:rPr>
          <w:rFonts w:ascii="Palatino Linotype" w:hAnsi="Palatino Linotype" w:cs="Arial"/>
        </w:rPr>
        <w:t xml:space="preserve"> colma el numeral, el cual referente a entregar las bases de licitación de los años 2016, 2017, 2018 y de enero a julio de 2019.</w:t>
      </w:r>
    </w:p>
    <w:p w:rsidR="00F426CF" w:rsidRPr="0027192C" w:rsidRDefault="00F426CF" w:rsidP="00F426CF">
      <w:pPr>
        <w:pStyle w:val="Sinespaciado"/>
        <w:spacing w:line="360" w:lineRule="auto"/>
        <w:jc w:val="both"/>
        <w:rPr>
          <w:rFonts w:ascii="Palatino Linotype" w:hAnsi="Palatino Linotype" w:cs="Arial"/>
        </w:rPr>
      </w:pPr>
    </w:p>
    <w:p w:rsidR="00F426CF" w:rsidRPr="0027192C" w:rsidRDefault="00F426CF" w:rsidP="00F426CF">
      <w:pPr>
        <w:pStyle w:val="Sinespaciado"/>
        <w:spacing w:line="360" w:lineRule="auto"/>
        <w:jc w:val="both"/>
        <w:rPr>
          <w:rFonts w:ascii="Palatino Linotype" w:hAnsi="Palatino Linotype" w:cs="Arial"/>
        </w:rPr>
      </w:pPr>
      <w:r w:rsidRPr="0027192C">
        <w:rPr>
          <w:rFonts w:ascii="Palatino Linotype" w:hAnsi="Palatino Linotype" w:cs="Arial"/>
        </w:rPr>
        <w:t xml:space="preserve">Lo anterior, atendiendo que los </w:t>
      </w:r>
      <w:r w:rsidRPr="0027192C">
        <w:rPr>
          <w:rFonts w:ascii="Palatino Linotype" w:hAnsi="Palatino Linotype" w:cs="Arial"/>
          <w:b/>
        </w:rPr>
        <w:t>sujetos obligados</w:t>
      </w:r>
      <w:r w:rsidRPr="0027192C">
        <w:rPr>
          <w:rFonts w:ascii="Palatino Linotype" w:hAnsi="Palatino Linotype" w:cs="Arial"/>
        </w:rPr>
        <w:t xml:space="preserve"> únicamente entregarán la información pública que tengan en sus archivos, en ejercicio de sus atribuciones, por lo que al no existir normatividad que los obligue a </w:t>
      </w:r>
      <w:r w:rsidR="00F538DB" w:rsidRPr="0027192C">
        <w:rPr>
          <w:rFonts w:ascii="Palatino Linotype" w:hAnsi="Palatino Linotype" w:cs="Arial"/>
        </w:rPr>
        <w:t xml:space="preserve">la </w:t>
      </w:r>
      <w:r w:rsidRPr="0027192C">
        <w:rPr>
          <w:rFonts w:ascii="Palatino Linotype" w:hAnsi="Palatino Linotype" w:cs="Arial"/>
        </w:rPr>
        <w:t>celebra</w:t>
      </w:r>
      <w:r w:rsidR="00F538DB" w:rsidRPr="0027192C">
        <w:rPr>
          <w:rFonts w:ascii="Palatino Linotype" w:hAnsi="Palatino Linotype" w:cs="Arial"/>
        </w:rPr>
        <w:t>ción de</w:t>
      </w:r>
      <w:r w:rsidRPr="0027192C">
        <w:rPr>
          <w:rFonts w:ascii="Palatino Linotype" w:hAnsi="Palatino Linotype" w:cs="Arial"/>
        </w:rPr>
        <w:t xml:space="preserve"> licitaciones de forma periódica para la obtención de bienes o servicios, consecuentemente al señalar </w:t>
      </w:r>
      <w:r w:rsidRPr="0027192C">
        <w:rPr>
          <w:rFonts w:ascii="Palatino Linotype" w:hAnsi="Palatino Linotype" w:cs="Arial"/>
        </w:rPr>
        <w:lastRenderedPageBreak/>
        <w:t>que atendiendo al periodo de la información peticionada, únicamente se celebró licitación en el año 2018, proporcionando la Licitación respectiva, por lo que se tiene por colmado el numeral en estudio.</w:t>
      </w:r>
    </w:p>
    <w:p w:rsidR="00F538DB" w:rsidRPr="0027192C" w:rsidRDefault="00F538DB" w:rsidP="004174E3">
      <w:pPr>
        <w:pStyle w:val="Sinespaciado"/>
        <w:spacing w:line="360" w:lineRule="auto"/>
        <w:jc w:val="both"/>
        <w:rPr>
          <w:rFonts w:ascii="Palatino Linotype" w:hAnsi="Palatino Linotype" w:cs="Arial"/>
        </w:rPr>
      </w:pPr>
    </w:p>
    <w:p w:rsidR="00F426CF" w:rsidRPr="0027192C" w:rsidRDefault="00F426CF"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De la respuesta proporcionada en lo relativo al numeral </w:t>
      </w:r>
      <w:r w:rsidRPr="0027192C">
        <w:rPr>
          <w:rFonts w:ascii="Palatino Linotype" w:hAnsi="Palatino Linotype" w:cs="Arial"/>
          <w:b/>
          <w:sz w:val="28"/>
        </w:rPr>
        <w:t>6</w:t>
      </w:r>
      <w:r w:rsidRPr="0027192C">
        <w:rPr>
          <w:rFonts w:ascii="Palatino Linotype" w:hAnsi="Palatino Linotype" w:cs="Arial"/>
          <w:b/>
        </w:rPr>
        <w:t>,</w:t>
      </w:r>
      <w:r w:rsidRPr="0027192C">
        <w:rPr>
          <w:rFonts w:ascii="Palatino Linotype" w:hAnsi="Palatino Linotype" w:cs="Arial"/>
        </w:rPr>
        <w:t xml:space="preserve"> el </w:t>
      </w:r>
      <w:r w:rsidRPr="0027192C">
        <w:rPr>
          <w:rFonts w:ascii="Palatino Linotype" w:hAnsi="Palatino Linotype" w:cs="Arial"/>
          <w:b/>
        </w:rPr>
        <w:t>sujeto obligado</w:t>
      </w:r>
      <w:r w:rsidRPr="0027192C">
        <w:rPr>
          <w:rFonts w:ascii="Palatino Linotype" w:hAnsi="Palatino Linotype" w:cs="Arial"/>
        </w:rPr>
        <w:t xml:space="preserve"> manifiesta que </w:t>
      </w:r>
      <w:r w:rsidR="007C7065" w:rsidRPr="0027192C">
        <w:rPr>
          <w:rFonts w:ascii="Palatino Linotype" w:hAnsi="Palatino Linotype" w:cs="Arial"/>
        </w:rPr>
        <w:t xml:space="preserve">en lo que corresponde a los meses transcurridos en el presente año 2019, no se han presentado quejas por inconformidades en el alumbrado público a partir de la sustitución por tecnología LED, sin embargo del cuestionamiento referido el </w:t>
      </w:r>
      <w:r w:rsidR="007C7065" w:rsidRPr="0027192C">
        <w:rPr>
          <w:rFonts w:ascii="Palatino Linotype" w:hAnsi="Palatino Linotype" w:cs="Arial"/>
          <w:b/>
        </w:rPr>
        <w:t>recurrente</w:t>
      </w:r>
      <w:r w:rsidR="007C7065" w:rsidRPr="0027192C">
        <w:rPr>
          <w:rFonts w:ascii="Palatino Linotype" w:hAnsi="Palatino Linotype" w:cs="Arial"/>
        </w:rPr>
        <w:t xml:space="preserve"> peticiona a partir de la sustitución de la Tecnología, y como se observa de la respuesta proporcionada en el numeral </w:t>
      </w:r>
      <w:r w:rsidR="007C7065" w:rsidRPr="0027192C">
        <w:rPr>
          <w:rFonts w:ascii="Palatino Linotype" w:hAnsi="Palatino Linotype" w:cs="Arial"/>
          <w:b/>
          <w:sz w:val="28"/>
        </w:rPr>
        <w:t>4</w:t>
      </w:r>
      <w:r w:rsidR="007C7065" w:rsidRPr="0027192C">
        <w:rPr>
          <w:rFonts w:ascii="Palatino Linotype" w:hAnsi="Palatino Linotype" w:cs="Arial"/>
          <w:b/>
        </w:rPr>
        <w:t>,</w:t>
      </w:r>
      <w:r w:rsidR="007C7065" w:rsidRPr="0027192C">
        <w:rPr>
          <w:rFonts w:ascii="Palatino Linotype" w:hAnsi="Palatino Linotype" w:cs="Arial"/>
        </w:rPr>
        <w:t xml:space="preserve"> el </w:t>
      </w:r>
      <w:r w:rsidR="007C7065" w:rsidRPr="0027192C">
        <w:rPr>
          <w:rFonts w:ascii="Palatino Linotype" w:hAnsi="Palatino Linotype" w:cs="Arial"/>
          <w:b/>
        </w:rPr>
        <w:t>sujeto obligado</w:t>
      </w:r>
      <w:r w:rsidR="007C7065" w:rsidRPr="0027192C">
        <w:rPr>
          <w:rFonts w:ascii="Palatino Linotype" w:hAnsi="Palatino Linotype" w:cs="Arial"/>
        </w:rPr>
        <w:t xml:space="preserve"> reconoce que el cambio e implementación fue a partir del año 2018.</w:t>
      </w:r>
    </w:p>
    <w:p w:rsidR="007C7065" w:rsidRPr="0027192C" w:rsidRDefault="007C7065" w:rsidP="004174E3">
      <w:pPr>
        <w:pStyle w:val="Sinespaciado"/>
        <w:spacing w:line="360" w:lineRule="auto"/>
        <w:jc w:val="both"/>
        <w:rPr>
          <w:rFonts w:ascii="Palatino Linotype" w:hAnsi="Palatino Linotype" w:cs="Arial"/>
        </w:rPr>
      </w:pPr>
    </w:p>
    <w:p w:rsidR="007C7065" w:rsidRPr="0027192C" w:rsidRDefault="007C7065"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Es decir, el </w:t>
      </w:r>
      <w:r w:rsidRPr="0027192C">
        <w:rPr>
          <w:rFonts w:ascii="Palatino Linotype" w:hAnsi="Palatino Linotype" w:cs="Arial"/>
          <w:b/>
        </w:rPr>
        <w:t>sujeto obligado</w:t>
      </w:r>
      <w:r w:rsidRPr="0027192C">
        <w:rPr>
          <w:rFonts w:ascii="Palatino Linotype" w:hAnsi="Palatino Linotype" w:cs="Arial"/>
        </w:rPr>
        <w:t xml:space="preserve"> no se pronunció respecto del año 2018, en consecuencia resulta dable ordenar informe el número de quejas presentadas en el año 2018, por el cambio a la tecnología en las luminarias del alumbrado público, al no haber hecho manifestación alguna.</w:t>
      </w:r>
    </w:p>
    <w:p w:rsidR="00F426CF" w:rsidRPr="0027192C" w:rsidRDefault="00F426CF" w:rsidP="004174E3">
      <w:pPr>
        <w:pStyle w:val="Sinespaciado"/>
        <w:spacing w:line="360" w:lineRule="auto"/>
        <w:jc w:val="both"/>
        <w:rPr>
          <w:rFonts w:ascii="Palatino Linotype" w:hAnsi="Palatino Linotype" w:cs="Arial"/>
        </w:rPr>
      </w:pPr>
    </w:p>
    <w:p w:rsidR="00747BF0" w:rsidRPr="0027192C" w:rsidRDefault="007C7065" w:rsidP="00747BF0">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 xml:space="preserve">En lo que concierne al numeral </w:t>
      </w:r>
      <w:r w:rsidRPr="0027192C">
        <w:rPr>
          <w:rFonts w:ascii="Palatino Linotype" w:hAnsi="Palatino Linotype" w:cs="Arial"/>
          <w:b/>
          <w:sz w:val="28"/>
          <w:szCs w:val="24"/>
        </w:rPr>
        <w:t>7</w:t>
      </w:r>
      <w:r w:rsidRPr="0027192C">
        <w:rPr>
          <w:rFonts w:ascii="Palatino Linotype" w:hAnsi="Palatino Linotype" w:cs="Arial"/>
          <w:b/>
          <w:sz w:val="24"/>
          <w:szCs w:val="24"/>
        </w:rPr>
        <w:t xml:space="preserve">, </w:t>
      </w:r>
      <w:r w:rsidRPr="0027192C">
        <w:rPr>
          <w:rFonts w:ascii="Palatino Linotype" w:hAnsi="Palatino Linotype" w:cs="Arial"/>
          <w:sz w:val="24"/>
          <w:szCs w:val="24"/>
        </w:rPr>
        <w:t xml:space="preserve">del apartado en estudio, el </w:t>
      </w:r>
      <w:r w:rsidRPr="0027192C">
        <w:rPr>
          <w:rFonts w:ascii="Palatino Linotype" w:hAnsi="Palatino Linotype" w:cs="Arial"/>
          <w:b/>
          <w:sz w:val="24"/>
          <w:szCs w:val="24"/>
        </w:rPr>
        <w:t>sujeto obligado</w:t>
      </w:r>
      <w:r w:rsidRPr="0027192C">
        <w:rPr>
          <w:rFonts w:ascii="Palatino Linotype" w:hAnsi="Palatino Linotype" w:cs="Arial"/>
          <w:sz w:val="24"/>
          <w:szCs w:val="24"/>
        </w:rPr>
        <w:t xml:space="preserve"> se declaró incompetente para tener la información, relativa a las luminarias LED donadas en los años 2016, 2017, 2018 y 2019</w:t>
      </w:r>
      <w:r w:rsidR="00526E28" w:rsidRPr="0027192C">
        <w:rPr>
          <w:rFonts w:ascii="Palatino Linotype" w:hAnsi="Palatino Linotype" w:cs="Arial"/>
          <w:sz w:val="24"/>
          <w:szCs w:val="24"/>
        </w:rPr>
        <w:t xml:space="preserve"> por parte del Gobierno del Estado de México</w:t>
      </w:r>
      <w:r w:rsidR="006542DD" w:rsidRPr="0027192C">
        <w:rPr>
          <w:rFonts w:ascii="Palatino Linotype" w:hAnsi="Palatino Linotype" w:cs="Arial"/>
          <w:sz w:val="24"/>
          <w:szCs w:val="24"/>
        </w:rPr>
        <w:t xml:space="preserve">, sin embargo no declaro su incompetencia </w:t>
      </w:r>
      <w:r w:rsidR="00747BF0" w:rsidRPr="0027192C">
        <w:rPr>
          <w:rFonts w:ascii="Palatino Linotype" w:hAnsi="Palatino Linotype" w:cs="Arial"/>
          <w:sz w:val="24"/>
          <w:szCs w:val="24"/>
        </w:rPr>
        <w:t>dentro de los tres días hábiles posteriores a la recepción de la solicitud de información, como lo establece el artículo 167 de la Ley de Transparencia local, artículo que se cita a continuación:</w:t>
      </w:r>
    </w:p>
    <w:p w:rsidR="00747BF0" w:rsidRPr="0027192C" w:rsidRDefault="00747BF0" w:rsidP="00747BF0">
      <w:pPr>
        <w:spacing w:after="0" w:line="360" w:lineRule="auto"/>
        <w:jc w:val="both"/>
        <w:rPr>
          <w:rFonts w:ascii="Palatino Linotype" w:hAnsi="Palatino Linotype" w:cs="Arial"/>
          <w:sz w:val="24"/>
          <w:szCs w:val="24"/>
        </w:rPr>
      </w:pPr>
    </w:p>
    <w:p w:rsidR="00747BF0" w:rsidRPr="0027192C" w:rsidRDefault="00747BF0" w:rsidP="00747BF0">
      <w:pPr>
        <w:spacing w:after="0" w:line="240" w:lineRule="auto"/>
        <w:ind w:left="567" w:right="567"/>
        <w:jc w:val="both"/>
        <w:rPr>
          <w:rFonts w:ascii="Palatino Linotype" w:eastAsia="Times New Roman" w:hAnsi="Palatino Linotype" w:cs="Arial"/>
          <w:i/>
          <w:szCs w:val="24"/>
          <w:u w:val="single"/>
          <w:lang w:val="es-ES" w:eastAsia="es-ES"/>
        </w:rPr>
      </w:pPr>
      <w:r w:rsidRPr="0027192C">
        <w:rPr>
          <w:rFonts w:ascii="Palatino Linotype" w:eastAsia="Times New Roman" w:hAnsi="Palatino Linotype" w:cs="Arial"/>
          <w:i/>
          <w:szCs w:val="24"/>
          <w:lang w:val="es-ES" w:eastAsia="es-ES"/>
        </w:rPr>
        <w:lastRenderedPageBreak/>
        <w:t>“</w:t>
      </w:r>
      <w:r w:rsidRPr="0027192C">
        <w:rPr>
          <w:rFonts w:ascii="Palatino Linotype" w:eastAsia="Times New Roman" w:hAnsi="Palatino Linotype" w:cs="Arial"/>
          <w:b/>
          <w:i/>
          <w:szCs w:val="24"/>
          <w:lang w:val="es-ES" w:eastAsia="es-ES"/>
        </w:rPr>
        <w:t>Artículo 167</w:t>
      </w:r>
      <w:r w:rsidRPr="0027192C">
        <w:rPr>
          <w:rFonts w:ascii="Palatino Linotype" w:eastAsia="Times New Roman" w:hAnsi="Palatino Linotype" w:cs="Arial"/>
          <w:i/>
          <w:szCs w:val="24"/>
          <w:lang w:val="es-ES" w:eastAsia="es-ES"/>
        </w:rPr>
        <w:t xml:space="preserve">. Cuando las unidades de transparencia determinen la </w:t>
      </w:r>
      <w:r w:rsidRPr="0027192C">
        <w:rPr>
          <w:rFonts w:ascii="Palatino Linotype" w:eastAsia="Times New Roman" w:hAnsi="Palatino Linotype" w:cs="Arial"/>
          <w:i/>
          <w:szCs w:val="24"/>
          <w:u w:val="single"/>
          <w:lang w:val="es-ES" w:eastAsia="es-ES"/>
        </w:rPr>
        <w:t>notoria incompetencia</w:t>
      </w:r>
      <w:r w:rsidRPr="0027192C">
        <w:rPr>
          <w:rFonts w:ascii="Palatino Linotype" w:eastAsia="Times New Roman" w:hAnsi="Palatino Linotype" w:cs="Arial"/>
          <w:i/>
          <w:szCs w:val="24"/>
          <w:lang w:val="es-ES" w:eastAsia="es-ES"/>
        </w:rPr>
        <w:t xml:space="preserve"> por parte de los sujetos obligados, dentro del ámbito de aplicación, para atender la solicitud de acceso a la información, </w:t>
      </w:r>
      <w:r w:rsidRPr="0027192C">
        <w:rPr>
          <w:rFonts w:ascii="Palatino Linotype" w:eastAsia="Times New Roman" w:hAnsi="Palatino Linotype" w:cs="Arial"/>
          <w:i/>
          <w:szCs w:val="24"/>
          <w:u w:val="single"/>
          <w:lang w:val="es-ES" w:eastAsia="es-ES"/>
        </w:rPr>
        <w:t>deberán comunicarlo al solicitante, dentro de los tres días hábiles posteriores a la recepción de la solicitud y, en su caso orientar al solicitante, el o los sujetos obligados competentes.</w:t>
      </w:r>
    </w:p>
    <w:p w:rsidR="00747BF0" w:rsidRPr="0027192C" w:rsidRDefault="00747BF0" w:rsidP="00747BF0">
      <w:pPr>
        <w:spacing w:after="0" w:line="240" w:lineRule="auto"/>
        <w:ind w:left="567" w:right="567"/>
        <w:jc w:val="both"/>
        <w:rPr>
          <w:rFonts w:ascii="Palatino Linotype" w:eastAsia="Times New Roman" w:hAnsi="Palatino Linotype" w:cs="Arial"/>
          <w:i/>
          <w:szCs w:val="24"/>
          <w:lang w:val="es-ES" w:eastAsia="es-ES"/>
        </w:rPr>
      </w:pPr>
    </w:p>
    <w:p w:rsidR="00747BF0" w:rsidRPr="0027192C" w:rsidRDefault="00747BF0" w:rsidP="00747BF0">
      <w:pPr>
        <w:spacing w:after="0" w:line="240" w:lineRule="auto"/>
        <w:ind w:left="567" w:right="567"/>
        <w:jc w:val="both"/>
        <w:rPr>
          <w:rFonts w:ascii="Palatino Linotype" w:eastAsia="Times New Roman" w:hAnsi="Palatino Linotype" w:cs="Arial"/>
          <w:i/>
          <w:szCs w:val="24"/>
          <w:lang w:val="es-ES" w:eastAsia="es-ES"/>
        </w:rPr>
      </w:pPr>
      <w:r w:rsidRPr="0027192C">
        <w:rPr>
          <w:rFonts w:ascii="Palatino Linotype" w:eastAsia="Times New Roman" w:hAnsi="Palatino Linotype" w:cs="Arial"/>
          <w:i/>
          <w:szCs w:val="24"/>
          <w:lang w:val="es-ES" w:eastAsia="es-E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47BF0" w:rsidRPr="0027192C" w:rsidRDefault="00747BF0" w:rsidP="00747BF0">
      <w:pPr>
        <w:spacing w:after="0" w:line="240" w:lineRule="auto"/>
        <w:ind w:left="567" w:right="567"/>
        <w:jc w:val="both"/>
        <w:rPr>
          <w:rFonts w:ascii="Palatino Linotype" w:eastAsia="Times New Roman" w:hAnsi="Palatino Linotype" w:cs="Arial"/>
          <w:i/>
          <w:szCs w:val="24"/>
          <w:lang w:val="es-ES" w:eastAsia="es-ES"/>
        </w:rPr>
      </w:pPr>
    </w:p>
    <w:p w:rsidR="00747BF0" w:rsidRPr="0027192C" w:rsidRDefault="00747BF0" w:rsidP="00747BF0">
      <w:pPr>
        <w:spacing w:after="0" w:line="240" w:lineRule="auto"/>
        <w:ind w:left="567" w:right="567"/>
        <w:jc w:val="both"/>
        <w:rPr>
          <w:rFonts w:ascii="Palatino Linotype" w:eastAsia="Times New Roman" w:hAnsi="Palatino Linotype" w:cs="Arial"/>
          <w:i/>
          <w:szCs w:val="24"/>
          <w:lang w:val="es-ES" w:eastAsia="es-ES"/>
        </w:rPr>
      </w:pPr>
      <w:r w:rsidRPr="0027192C">
        <w:rPr>
          <w:rFonts w:ascii="Palatino Linotype" w:eastAsia="Times New Roman" w:hAnsi="Palatino Linotype" w:cs="Arial"/>
          <w:i/>
          <w:szCs w:val="24"/>
          <w:lang w:val="es-ES" w:eastAsia="es-ES"/>
        </w:rPr>
        <w:t>Si transcurrido el plazo señalado en el primer párrafo de este artículo, el sujeto obligado no declina la competencia en los términos establecidos, podrá canalizar la solicitud ante el sujeto obligado competente.”</w:t>
      </w:r>
    </w:p>
    <w:p w:rsidR="00747BF0" w:rsidRPr="0027192C" w:rsidRDefault="00747BF0" w:rsidP="00747BF0">
      <w:pPr>
        <w:spacing w:after="0" w:line="240" w:lineRule="auto"/>
        <w:ind w:left="567" w:right="567"/>
        <w:jc w:val="right"/>
        <w:rPr>
          <w:rFonts w:ascii="Palatino Linotype" w:eastAsia="Times New Roman" w:hAnsi="Palatino Linotype" w:cs="Arial"/>
          <w:szCs w:val="24"/>
          <w:lang w:val="es-ES" w:eastAsia="es-ES"/>
        </w:rPr>
      </w:pPr>
      <w:r w:rsidRPr="0027192C">
        <w:rPr>
          <w:rFonts w:ascii="Palatino Linotype" w:eastAsia="Times New Roman" w:hAnsi="Palatino Linotype" w:cs="Arial"/>
          <w:szCs w:val="24"/>
          <w:lang w:val="es-ES" w:eastAsia="es-ES"/>
        </w:rPr>
        <w:t>(Énfasis añadido)</w:t>
      </w:r>
    </w:p>
    <w:p w:rsidR="00747BF0" w:rsidRPr="0027192C" w:rsidRDefault="00747BF0" w:rsidP="00747BF0">
      <w:pPr>
        <w:spacing w:after="0" w:line="360" w:lineRule="auto"/>
        <w:ind w:right="616"/>
        <w:jc w:val="both"/>
        <w:rPr>
          <w:rFonts w:ascii="Palatino Linotype" w:eastAsia="Times New Roman" w:hAnsi="Palatino Linotype" w:cs="Arial"/>
          <w:sz w:val="24"/>
          <w:szCs w:val="24"/>
          <w:lang w:val="es-ES" w:eastAsia="es-ES"/>
        </w:rPr>
      </w:pPr>
    </w:p>
    <w:p w:rsidR="00747BF0" w:rsidRPr="0027192C" w:rsidRDefault="00747BF0" w:rsidP="00747BF0">
      <w:pPr>
        <w:spacing w:after="0" w:line="360" w:lineRule="auto"/>
        <w:jc w:val="both"/>
        <w:rPr>
          <w:rFonts w:ascii="Palatino Linotype" w:eastAsia="Calibri" w:hAnsi="Palatino Linotype" w:cs="Arial"/>
          <w:sz w:val="24"/>
          <w:szCs w:val="24"/>
        </w:rPr>
      </w:pPr>
      <w:r w:rsidRPr="0027192C">
        <w:rPr>
          <w:rFonts w:ascii="Palatino Linotype" w:eastAsia="Times New Roman" w:hAnsi="Palatino Linotype" w:cs="Arial"/>
          <w:sz w:val="24"/>
          <w:szCs w:val="24"/>
          <w:lang w:val="es-ES" w:eastAsia="es-ES"/>
        </w:rPr>
        <w:t xml:space="preserve">Ordenamiento normativo, que no fue observado por el </w:t>
      </w:r>
      <w:r w:rsidRPr="0027192C">
        <w:rPr>
          <w:rFonts w:ascii="Palatino Linotype" w:eastAsia="Times New Roman" w:hAnsi="Palatino Linotype" w:cs="Arial"/>
          <w:b/>
          <w:sz w:val="24"/>
          <w:szCs w:val="24"/>
          <w:lang w:val="es-ES" w:eastAsia="es-ES"/>
        </w:rPr>
        <w:t>sujeto obligado</w:t>
      </w:r>
      <w:r w:rsidRPr="0027192C">
        <w:rPr>
          <w:rFonts w:ascii="Palatino Linotype" w:eastAsia="Times New Roman" w:hAnsi="Palatino Linotype" w:cs="Arial"/>
          <w:sz w:val="24"/>
          <w:szCs w:val="24"/>
          <w:lang w:val="es-ES" w:eastAsia="es-ES"/>
        </w:rPr>
        <w:t xml:space="preserve"> atendiendo a como ha quedado acreditado en el apartado de antecedentes, el </w:t>
      </w:r>
      <w:r w:rsidRPr="0027192C">
        <w:rPr>
          <w:rFonts w:ascii="Palatino Linotype" w:eastAsia="Times New Roman" w:hAnsi="Palatino Linotype" w:cs="Arial"/>
          <w:b/>
          <w:sz w:val="24"/>
          <w:szCs w:val="24"/>
          <w:lang w:val="es-ES" w:eastAsia="es-ES"/>
        </w:rPr>
        <w:t xml:space="preserve">sujeto obligado </w:t>
      </w:r>
      <w:r w:rsidRPr="0027192C">
        <w:rPr>
          <w:rFonts w:ascii="Palatino Linotype" w:eastAsia="Times New Roman" w:hAnsi="Palatino Linotype" w:cs="Arial"/>
          <w:sz w:val="24"/>
          <w:szCs w:val="24"/>
          <w:lang w:val="es-ES" w:eastAsia="es-ES"/>
        </w:rPr>
        <w:t xml:space="preserve">emitió su respuesta e hizo valer su incompetencia en el décimo quinto día hábil, en consecuencia dejó de observar lo establecido en el artículo en cita, por lo que </w:t>
      </w:r>
      <w:r w:rsidRPr="0027192C">
        <w:rPr>
          <w:rFonts w:ascii="Palatino Linotype" w:eastAsia="Calibri" w:hAnsi="Palatino Linotype" w:cs="Arial"/>
          <w:sz w:val="24"/>
          <w:szCs w:val="24"/>
        </w:rPr>
        <w:t>deberá atender el contenido del artículo 49 de la citada ley, que se cita a continuación para mayor referencia:</w:t>
      </w:r>
    </w:p>
    <w:p w:rsidR="00747BF0" w:rsidRPr="0027192C" w:rsidRDefault="00747BF0" w:rsidP="00747BF0">
      <w:pPr>
        <w:spacing w:after="0" w:line="360" w:lineRule="auto"/>
        <w:jc w:val="both"/>
        <w:rPr>
          <w:rFonts w:ascii="Palatino Linotype" w:eastAsia="Calibri" w:hAnsi="Palatino Linotype" w:cs="Arial"/>
          <w:sz w:val="24"/>
          <w:szCs w:val="24"/>
        </w:rPr>
      </w:pPr>
    </w:p>
    <w:p w:rsidR="00747BF0" w:rsidRPr="0027192C" w:rsidRDefault="00747BF0" w:rsidP="00747BF0">
      <w:pPr>
        <w:autoSpaceDE w:val="0"/>
        <w:autoSpaceDN w:val="0"/>
        <w:adjustRightInd w:val="0"/>
        <w:spacing w:after="0" w:line="276" w:lineRule="auto"/>
        <w:ind w:left="567" w:right="567"/>
        <w:jc w:val="both"/>
        <w:rPr>
          <w:rFonts w:ascii="Palatino Linotype" w:hAnsi="Palatino Linotype" w:cs="Arial"/>
          <w:i/>
        </w:rPr>
      </w:pPr>
      <w:r w:rsidRPr="0027192C">
        <w:rPr>
          <w:rFonts w:ascii="Palatino Linotype" w:hAnsi="Palatino Linotype" w:cs="Arial"/>
          <w:b/>
          <w:bCs/>
          <w:i/>
        </w:rPr>
        <w:t xml:space="preserve">“Artículo 49. </w:t>
      </w:r>
      <w:r w:rsidRPr="0027192C">
        <w:rPr>
          <w:rFonts w:ascii="Palatino Linotype" w:hAnsi="Palatino Linotype" w:cs="Arial"/>
          <w:i/>
        </w:rPr>
        <w:t>Los Comités de Transparencia tendrán las siguientes atribuciones:</w:t>
      </w:r>
    </w:p>
    <w:p w:rsidR="00747BF0" w:rsidRPr="0027192C" w:rsidRDefault="00747BF0" w:rsidP="00747BF0">
      <w:pPr>
        <w:autoSpaceDE w:val="0"/>
        <w:autoSpaceDN w:val="0"/>
        <w:adjustRightInd w:val="0"/>
        <w:spacing w:after="0" w:line="276" w:lineRule="auto"/>
        <w:ind w:left="567" w:right="567"/>
        <w:jc w:val="both"/>
        <w:rPr>
          <w:rFonts w:ascii="Palatino Linotype" w:hAnsi="Palatino Linotype" w:cs="Arial"/>
          <w:i/>
        </w:rPr>
      </w:pPr>
      <w:r w:rsidRPr="0027192C">
        <w:rPr>
          <w:rFonts w:ascii="Palatino Linotype" w:hAnsi="Palatino Linotype" w:cs="Arial"/>
          <w:b/>
          <w:bCs/>
          <w:i/>
        </w:rPr>
        <w:t xml:space="preserve">I. </w:t>
      </w:r>
      <w:r w:rsidRPr="0027192C">
        <w:rPr>
          <w:rFonts w:ascii="Palatino Linotype" w:hAnsi="Palatino Linotype" w:cs="Arial"/>
          <w:i/>
        </w:rPr>
        <w:t xml:space="preserve">Instituir, coordinar y supervisar en términos de las disposiciones aplicables, las acciones, medidas y procedimientos que </w:t>
      </w:r>
      <w:r w:rsidRPr="0027192C">
        <w:rPr>
          <w:rFonts w:ascii="Palatino Linotype" w:hAnsi="Palatino Linotype" w:cs="Arial"/>
          <w:i/>
          <w:sz w:val="20"/>
        </w:rPr>
        <w:t>coadyuve</w:t>
      </w:r>
      <w:r w:rsidRPr="0027192C">
        <w:rPr>
          <w:rFonts w:ascii="Palatino Linotype" w:hAnsi="Palatino Linotype" w:cs="Arial"/>
          <w:i/>
        </w:rPr>
        <w:t>n a asegurar una mayor eficacia en la gestión y atención de las solicitudes en materia de acceso a la información;</w:t>
      </w:r>
    </w:p>
    <w:p w:rsidR="00747BF0" w:rsidRPr="0027192C" w:rsidRDefault="00747BF0" w:rsidP="00747BF0">
      <w:pPr>
        <w:autoSpaceDE w:val="0"/>
        <w:autoSpaceDN w:val="0"/>
        <w:adjustRightInd w:val="0"/>
        <w:spacing w:after="0" w:line="276" w:lineRule="auto"/>
        <w:ind w:left="567" w:right="567"/>
        <w:jc w:val="both"/>
        <w:rPr>
          <w:rFonts w:ascii="Palatino Linotype" w:hAnsi="Palatino Linotype" w:cs="Arial"/>
          <w:i/>
        </w:rPr>
      </w:pPr>
      <w:r w:rsidRPr="0027192C">
        <w:rPr>
          <w:rFonts w:ascii="Palatino Linotype" w:hAnsi="Palatino Linotype" w:cs="Arial"/>
          <w:b/>
          <w:bCs/>
          <w:i/>
        </w:rPr>
        <w:t xml:space="preserve">II. </w:t>
      </w:r>
      <w:r w:rsidRPr="0027192C">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27192C">
        <w:rPr>
          <w:rFonts w:ascii="Palatino Linotype" w:hAnsi="Palatino Linotype" w:cs="Arial"/>
          <w:b/>
          <w:i/>
        </w:rPr>
        <w:t xml:space="preserve">o </w:t>
      </w:r>
      <w:r w:rsidRPr="0027192C">
        <w:rPr>
          <w:rFonts w:ascii="Palatino Linotype" w:hAnsi="Palatino Linotype" w:cs="Arial"/>
          <w:b/>
          <w:i/>
          <w:u w:val="single"/>
        </w:rPr>
        <w:t>de incompetencia realicen los titulares de las áreas de los sujetos obligados</w:t>
      </w:r>
      <w:r w:rsidRPr="0027192C">
        <w:rPr>
          <w:rFonts w:ascii="Palatino Linotype" w:hAnsi="Palatino Linotype" w:cs="Arial"/>
          <w:i/>
        </w:rPr>
        <w:t>;</w:t>
      </w:r>
    </w:p>
    <w:p w:rsidR="00747BF0" w:rsidRPr="0027192C" w:rsidRDefault="00747BF0" w:rsidP="00747BF0">
      <w:pPr>
        <w:autoSpaceDE w:val="0"/>
        <w:autoSpaceDN w:val="0"/>
        <w:adjustRightInd w:val="0"/>
        <w:spacing w:after="0" w:line="276" w:lineRule="auto"/>
        <w:ind w:left="567" w:right="567"/>
        <w:jc w:val="both"/>
        <w:rPr>
          <w:rFonts w:ascii="Palatino Linotype" w:hAnsi="Palatino Linotype" w:cs="Arial"/>
        </w:rPr>
      </w:pPr>
      <w:r w:rsidRPr="0027192C">
        <w:rPr>
          <w:rFonts w:ascii="Palatino Linotype" w:hAnsi="Palatino Linotype" w:cs="Arial"/>
          <w:b/>
          <w:bCs/>
          <w:i/>
        </w:rPr>
        <w:t>…</w:t>
      </w:r>
      <w:r w:rsidRPr="0027192C">
        <w:rPr>
          <w:rFonts w:ascii="Palatino Linotype" w:hAnsi="Palatino Linotype" w:cs="Arial"/>
          <w:i/>
        </w:rPr>
        <w:t>”</w:t>
      </w:r>
    </w:p>
    <w:p w:rsidR="00747BF0" w:rsidRPr="0027192C" w:rsidRDefault="00747BF0" w:rsidP="00747BF0">
      <w:pPr>
        <w:autoSpaceDE w:val="0"/>
        <w:autoSpaceDN w:val="0"/>
        <w:adjustRightInd w:val="0"/>
        <w:spacing w:after="0" w:line="276" w:lineRule="auto"/>
        <w:ind w:left="567" w:right="567"/>
        <w:jc w:val="right"/>
        <w:rPr>
          <w:rFonts w:ascii="Palatino Linotype" w:hAnsi="Palatino Linotype" w:cs="Arial"/>
        </w:rPr>
      </w:pPr>
      <w:r w:rsidRPr="0027192C">
        <w:rPr>
          <w:rFonts w:ascii="Palatino Linotype" w:hAnsi="Palatino Linotype" w:cs="Arial"/>
          <w:bCs/>
        </w:rPr>
        <w:t>(Énfasis añadido)</w:t>
      </w:r>
    </w:p>
    <w:p w:rsidR="00747BF0" w:rsidRPr="0027192C" w:rsidRDefault="00747BF0" w:rsidP="00747BF0">
      <w:pPr>
        <w:spacing w:after="0" w:line="360" w:lineRule="auto"/>
        <w:jc w:val="both"/>
        <w:rPr>
          <w:rFonts w:ascii="Palatino Linotype" w:hAnsi="Palatino Linotype" w:cs="Arial"/>
          <w:sz w:val="24"/>
          <w:szCs w:val="24"/>
        </w:rPr>
      </w:pPr>
    </w:p>
    <w:p w:rsidR="00747BF0" w:rsidRPr="0027192C" w:rsidRDefault="00747BF0" w:rsidP="00747BF0">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lastRenderedPageBreak/>
        <w:t xml:space="preserve">Con base en los argumentos anteriores, y resultando de aplicación la hipótesis normativa señalada, el </w:t>
      </w:r>
      <w:r w:rsidRPr="0027192C">
        <w:rPr>
          <w:rFonts w:ascii="Palatino Linotype" w:hAnsi="Palatino Linotype" w:cs="Arial"/>
          <w:b/>
          <w:sz w:val="24"/>
          <w:szCs w:val="24"/>
        </w:rPr>
        <w:t xml:space="preserve">sujeto obligado </w:t>
      </w:r>
      <w:r w:rsidRPr="0027192C">
        <w:rPr>
          <w:rFonts w:ascii="Palatino Linotype" w:hAnsi="Palatino Linotype" w:cs="Arial"/>
          <w:sz w:val="24"/>
          <w:szCs w:val="24"/>
        </w:rPr>
        <w:t>deberá emitir su acuerdo de incompetencia por cuanto hace a tener en sus archivos la información relativa a las luminarias LED donadas por el Gobierno del Estado de México en el periodo de enero de 2016 a julio de 2019.</w:t>
      </w:r>
    </w:p>
    <w:p w:rsidR="00F426CF" w:rsidRPr="0027192C" w:rsidRDefault="00F426CF" w:rsidP="004174E3">
      <w:pPr>
        <w:pStyle w:val="Sinespaciado"/>
        <w:spacing w:line="360" w:lineRule="auto"/>
        <w:jc w:val="both"/>
        <w:rPr>
          <w:rFonts w:ascii="Palatino Linotype" w:hAnsi="Palatino Linotype" w:cs="Arial"/>
        </w:rPr>
      </w:pPr>
    </w:p>
    <w:p w:rsidR="00D443BF" w:rsidRPr="0027192C" w:rsidRDefault="00C82121"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Ahora bien, en el numeral </w:t>
      </w:r>
      <w:r w:rsidRPr="0027192C">
        <w:rPr>
          <w:rFonts w:ascii="Palatino Linotype" w:hAnsi="Palatino Linotype" w:cs="Arial"/>
          <w:b/>
          <w:sz w:val="28"/>
        </w:rPr>
        <w:t>5</w:t>
      </w:r>
      <w:r w:rsidRPr="0027192C">
        <w:rPr>
          <w:rFonts w:ascii="Palatino Linotype" w:hAnsi="Palatino Linotype" w:cs="Arial"/>
          <w:sz w:val="28"/>
        </w:rPr>
        <w:t xml:space="preserve"> </w:t>
      </w:r>
      <w:r w:rsidRPr="0027192C">
        <w:rPr>
          <w:rFonts w:ascii="Palatino Linotype" w:hAnsi="Palatino Linotype" w:cs="Arial"/>
        </w:rPr>
        <w:t xml:space="preserve">del apartado I.- PRESUPUESTO DEL SISTEMA DE ALUMBRADO PÚBLICO MUNICIPAL, </w:t>
      </w:r>
      <w:r w:rsidR="00821DD6" w:rsidRPr="0027192C">
        <w:rPr>
          <w:rFonts w:ascii="Palatino Linotype" w:hAnsi="Palatino Linotype" w:cs="Arial"/>
        </w:rPr>
        <w:t xml:space="preserve">el </w:t>
      </w:r>
      <w:r w:rsidR="00821DD6" w:rsidRPr="0027192C">
        <w:rPr>
          <w:rFonts w:ascii="Palatino Linotype" w:hAnsi="Palatino Linotype" w:cs="Arial"/>
          <w:b/>
        </w:rPr>
        <w:t>sujeto obligado</w:t>
      </w:r>
      <w:r w:rsidR="00821DD6" w:rsidRPr="0027192C">
        <w:rPr>
          <w:rFonts w:ascii="Palatino Linotype" w:hAnsi="Palatino Linotype" w:cs="Arial"/>
        </w:rPr>
        <w:t xml:space="preserve"> refiere únicamente la cantidad de luminarias cambiadas en los años 2016 a 2018, y de lo correspondiente en el año 2019 manifiesta que hace entrega de la información a través de los archivos </w:t>
      </w:r>
      <w:r w:rsidR="00D443BF" w:rsidRPr="0027192C">
        <w:rPr>
          <w:rFonts w:ascii="Palatino Linotype" w:hAnsi="Palatino Linotype" w:cs="Arial"/>
        </w:rPr>
        <w:t>Colocación de luminarias ene-jul 2019 (anexo 1).pdf</w:t>
      </w:r>
      <w:r w:rsidR="00821DD6" w:rsidRPr="0027192C">
        <w:rPr>
          <w:rFonts w:ascii="Palatino Linotype" w:hAnsi="Palatino Linotype" w:cs="Arial"/>
        </w:rPr>
        <w:t xml:space="preserve"> y </w:t>
      </w:r>
      <w:r w:rsidR="00D443BF" w:rsidRPr="0027192C">
        <w:rPr>
          <w:rFonts w:ascii="Palatino Linotype" w:hAnsi="Palatino Linotype" w:cs="Arial"/>
        </w:rPr>
        <w:t>Cambio de luminarias ene-julio 2019 (anexo-2).pdf, archivos que ya fue</w:t>
      </w:r>
      <w:r w:rsidR="00D42B5E" w:rsidRPr="0027192C">
        <w:rPr>
          <w:rFonts w:ascii="Palatino Linotype" w:hAnsi="Palatino Linotype" w:cs="Arial"/>
        </w:rPr>
        <w:t xml:space="preserve"> descrito su contenido anteriormente.</w:t>
      </w:r>
    </w:p>
    <w:p w:rsidR="00F65CDA" w:rsidRPr="0027192C" w:rsidRDefault="00F65CDA" w:rsidP="004174E3">
      <w:pPr>
        <w:pStyle w:val="Sinespaciado"/>
        <w:spacing w:line="360" w:lineRule="auto"/>
        <w:jc w:val="both"/>
        <w:rPr>
          <w:rFonts w:ascii="Palatino Linotype" w:hAnsi="Palatino Linotype" w:cs="Arial"/>
        </w:rPr>
      </w:pPr>
    </w:p>
    <w:p w:rsidR="00F65CDA" w:rsidRPr="0027192C" w:rsidRDefault="00D42B5E"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Visto lo anterior, se tiene por colmado el punto en estudio, toda vez que como bien lo refiere el </w:t>
      </w:r>
      <w:r w:rsidRPr="0027192C">
        <w:rPr>
          <w:rFonts w:ascii="Palatino Linotype" w:hAnsi="Palatino Linotype" w:cs="Arial"/>
          <w:b/>
        </w:rPr>
        <w:t>sujeto obligado,</w:t>
      </w:r>
      <w:r w:rsidRPr="0027192C">
        <w:rPr>
          <w:rFonts w:ascii="Palatino Linotype" w:hAnsi="Palatino Linotype" w:cs="Arial"/>
        </w:rPr>
        <w:t xml:space="preserve"> conforme al artículo 12 de la Ley de Transparencia local, se encuentra conminado a hacer entrega de la información en el estado en que se encuentra, sin que la misma deba hacer procesamiento alguno con la finalidad de presentarse conforme al interés de los solicitantes.</w:t>
      </w:r>
    </w:p>
    <w:p w:rsidR="00F65CDA" w:rsidRPr="0027192C" w:rsidRDefault="00F65CDA" w:rsidP="004174E3">
      <w:pPr>
        <w:pStyle w:val="Sinespaciado"/>
        <w:spacing w:line="360" w:lineRule="auto"/>
        <w:jc w:val="both"/>
        <w:rPr>
          <w:rFonts w:ascii="Palatino Linotype" w:hAnsi="Palatino Linotype" w:cs="Arial"/>
        </w:rPr>
      </w:pPr>
    </w:p>
    <w:p w:rsidR="00F65CDA" w:rsidRPr="0027192C" w:rsidRDefault="00E00D59"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Respecto del numeral </w:t>
      </w:r>
      <w:r w:rsidRPr="0027192C">
        <w:rPr>
          <w:rFonts w:ascii="Palatino Linotype" w:hAnsi="Palatino Linotype" w:cs="Arial"/>
          <w:b/>
          <w:sz w:val="28"/>
        </w:rPr>
        <w:t>6</w:t>
      </w:r>
      <w:r w:rsidRPr="0027192C">
        <w:rPr>
          <w:rFonts w:ascii="Palatino Linotype" w:hAnsi="Palatino Linotype" w:cs="Arial"/>
          <w:b/>
        </w:rPr>
        <w:t xml:space="preserve">, </w:t>
      </w:r>
      <w:r w:rsidRPr="0027192C">
        <w:rPr>
          <w:rFonts w:ascii="Palatino Linotype" w:hAnsi="Palatino Linotype" w:cs="Arial"/>
        </w:rPr>
        <w:t xml:space="preserve">del apartado en estudio, el </w:t>
      </w:r>
      <w:r w:rsidRPr="0027192C">
        <w:rPr>
          <w:rFonts w:ascii="Palatino Linotype" w:hAnsi="Palatino Linotype" w:cs="Arial"/>
          <w:b/>
        </w:rPr>
        <w:t>recurrente</w:t>
      </w:r>
      <w:r w:rsidRPr="0027192C">
        <w:rPr>
          <w:rFonts w:ascii="Palatino Linotype" w:hAnsi="Palatino Linotype" w:cs="Arial"/>
        </w:rPr>
        <w:t xml:space="preserve"> peticionó le fuera informado el número de licitaciones y el monto de cada licitación realizada desde el año 2016 a julio de 2019, cuestionamiento que le fue contestado, al informarle que únicamente se realizó licitación en el año 2018, así como el monto del mismo, por lo anterior se tiene por colmado el punto en estudio.</w:t>
      </w:r>
    </w:p>
    <w:p w:rsidR="00F65CDA" w:rsidRPr="0027192C" w:rsidRDefault="00F65CDA" w:rsidP="004174E3">
      <w:pPr>
        <w:pStyle w:val="Sinespaciado"/>
        <w:spacing w:line="360" w:lineRule="auto"/>
        <w:jc w:val="both"/>
        <w:rPr>
          <w:rFonts w:ascii="Palatino Linotype" w:hAnsi="Palatino Linotype" w:cs="Arial"/>
        </w:rPr>
      </w:pPr>
    </w:p>
    <w:p w:rsidR="00F65CDA" w:rsidRPr="0027192C" w:rsidRDefault="00124F3B" w:rsidP="004174E3">
      <w:pPr>
        <w:pStyle w:val="Sinespaciado"/>
        <w:spacing w:line="360" w:lineRule="auto"/>
        <w:jc w:val="both"/>
        <w:rPr>
          <w:rFonts w:ascii="Palatino Linotype" w:hAnsi="Palatino Linotype" w:cs="Arial"/>
        </w:rPr>
      </w:pPr>
      <w:r w:rsidRPr="0027192C">
        <w:rPr>
          <w:rFonts w:ascii="Palatino Linotype" w:hAnsi="Palatino Linotype" w:cs="Arial"/>
        </w:rPr>
        <w:lastRenderedPageBreak/>
        <w:t xml:space="preserve">El </w:t>
      </w:r>
      <w:r w:rsidRPr="0027192C">
        <w:rPr>
          <w:rFonts w:ascii="Palatino Linotype" w:hAnsi="Palatino Linotype" w:cs="Arial"/>
          <w:b/>
        </w:rPr>
        <w:t>sujeto obligado</w:t>
      </w:r>
      <w:r w:rsidRPr="0027192C">
        <w:rPr>
          <w:rFonts w:ascii="Palatino Linotype" w:hAnsi="Palatino Linotype" w:cs="Arial"/>
        </w:rPr>
        <w:t xml:space="preserve"> manifiesta que por lo que corresponde al numeral </w:t>
      </w:r>
      <w:r w:rsidRPr="0027192C">
        <w:rPr>
          <w:rFonts w:ascii="Palatino Linotype" w:hAnsi="Palatino Linotype" w:cs="Arial"/>
          <w:b/>
          <w:sz w:val="28"/>
        </w:rPr>
        <w:t>7</w:t>
      </w:r>
      <w:r w:rsidRPr="0027192C">
        <w:rPr>
          <w:rFonts w:ascii="Palatino Linotype" w:hAnsi="Palatino Linotype" w:cs="Arial"/>
        </w:rPr>
        <w:t xml:space="preserve"> y sus incisos </w:t>
      </w:r>
      <w:r w:rsidRPr="0027192C">
        <w:rPr>
          <w:rFonts w:ascii="Palatino Linotype" w:hAnsi="Palatino Linotype" w:cs="Arial"/>
          <w:b/>
        </w:rPr>
        <w:t xml:space="preserve">a), c) y d), </w:t>
      </w:r>
      <w:r w:rsidRPr="0027192C">
        <w:rPr>
          <w:rFonts w:ascii="Palatino Linotype" w:hAnsi="Palatino Linotype" w:cs="Arial"/>
        </w:rPr>
        <w:t xml:space="preserve">del apartado II.- INFRAESTRUCTURA DEL SISTEMA DE ALUMBRADO PÚBLICO, el </w:t>
      </w:r>
      <w:r w:rsidRPr="0027192C">
        <w:rPr>
          <w:rFonts w:ascii="Palatino Linotype" w:hAnsi="Palatino Linotype" w:cs="Arial"/>
          <w:b/>
        </w:rPr>
        <w:t>recurrente</w:t>
      </w:r>
      <w:r w:rsidRPr="0027192C">
        <w:rPr>
          <w:rFonts w:ascii="Palatino Linotype" w:hAnsi="Palatino Linotype" w:cs="Arial"/>
        </w:rPr>
        <w:t xml:space="preserve"> podrá obtener la información mediante el archivo CENSO DE LUMINARIAS ALUM. PUB. 2012 (anexo 4).pdf, y </w:t>
      </w:r>
      <w:r w:rsidR="00D3103F" w:rsidRPr="0027192C">
        <w:rPr>
          <w:rFonts w:ascii="Palatino Linotype" w:hAnsi="Palatino Linotype" w:cs="Arial"/>
        </w:rPr>
        <w:t xml:space="preserve">lo </w:t>
      </w:r>
      <w:r w:rsidRPr="0027192C">
        <w:rPr>
          <w:rFonts w:ascii="Palatino Linotype" w:hAnsi="Palatino Linotype" w:cs="Arial"/>
        </w:rPr>
        <w:t xml:space="preserve">relativo al inciso </w:t>
      </w:r>
      <w:r w:rsidRPr="0027192C">
        <w:rPr>
          <w:rFonts w:ascii="Palatino Linotype" w:hAnsi="Palatino Linotype" w:cs="Arial"/>
          <w:b/>
        </w:rPr>
        <w:t>b)</w:t>
      </w:r>
      <w:r w:rsidRPr="0027192C">
        <w:rPr>
          <w:rFonts w:ascii="Palatino Linotype" w:hAnsi="Palatino Linotype" w:cs="Arial"/>
        </w:rPr>
        <w:t xml:space="preserve"> referente al Registro Permanente de Usuario</w:t>
      </w:r>
      <w:r w:rsidR="00D3103F" w:rsidRPr="0027192C">
        <w:rPr>
          <w:rFonts w:ascii="Palatino Linotype" w:hAnsi="Palatino Linotype" w:cs="Arial"/>
        </w:rPr>
        <w:t>, informa que dicha información la posee la Comisión Federal de Electricidad.</w:t>
      </w:r>
    </w:p>
    <w:p w:rsidR="00D3103F" w:rsidRPr="0027192C" w:rsidRDefault="00D3103F" w:rsidP="004174E3">
      <w:pPr>
        <w:pStyle w:val="Sinespaciado"/>
        <w:spacing w:line="360" w:lineRule="auto"/>
        <w:jc w:val="both"/>
        <w:rPr>
          <w:rFonts w:ascii="Palatino Linotype" w:hAnsi="Palatino Linotype" w:cs="Arial"/>
        </w:rPr>
      </w:pPr>
    </w:p>
    <w:p w:rsidR="00D3103F" w:rsidRPr="0027192C" w:rsidRDefault="00D3103F"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Visto lo anterior, es de destacarse que por lo que toca a los incisos </w:t>
      </w:r>
      <w:r w:rsidRPr="0027192C">
        <w:rPr>
          <w:rFonts w:ascii="Palatino Linotype" w:hAnsi="Palatino Linotype" w:cs="Arial"/>
          <w:b/>
        </w:rPr>
        <w:t>a), c)</w:t>
      </w:r>
      <w:r w:rsidRPr="0027192C">
        <w:rPr>
          <w:rFonts w:ascii="Palatino Linotype" w:hAnsi="Palatino Linotype" w:cs="Arial"/>
        </w:rPr>
        <w:t xml:space="preserve"> y</w:t>
      </w:r>
      <w:r w:rsidRPr="0027192C">
        <w:rPr>
          <w:rFonts w:ascii="Palatino Linotype" w:hAnsi="Palatino Linotype" w:cs="Arial"/>
          <w:b/>
        </w:rPr>
        <w:t xml:space="preserve"> d)</w:t>
      </w:r>
      <w:r w:rsidRPr="0027192C">
        <w:rPr>
          <w:rFonts w:ascii="Palatino Linotype" w:hAnsi="Palatino Linotype" w:cs="Arial"/>
        </w:rPr>
        <w:t xml:space="preserve"> se tienen por atendidos, atendiendo que del archivo precisado en el párrafo anterior, el </w:t>
      </w:r>
      <w:r w:rsidRPr="0027192C">
        <w:rPr>
          <w:rFonts w:ascii="Palatino Linotype" w:hAnsi="Palatino Linotype" w:cs="Arial"/>
          <w:b/>
        </w:rPr>
        <w:t>recurrente</w:t>
      </w:r>
      <w:r w:rsidRPr="0027192C">
        <w:rPr>
          <w:rFonts w:ascii="Palatino Linotype" w:hAnsi="Palatino Linotype" w:cs="Arial"/>
        </w:rPr>
        <w:t xml:space="preserve"> podrá encontrar la información peticionada; y respecto del inciso b), se precisa lo siguiente:</w:t>
      </w:r>
    </w:p>
    <w:p w:rsidR="00F65CDA" w:rsidRPr="0027192C" w:rsidRDefault="00F65CDA" w:rsidP="004174E3">
      <w:pPr>
        <w:pStyle w:val="Sinespaciado"/>
        <w:spacing w:line="360" w:lineRule="auto"/>
        <w:jc w:val="both"/>
        <w:rPr>
          <w:rFonts w:ascii="Palatino Linotype" w:hAnsi="Palatino Linotype" w:cs="Arial"/>
        </w:rPr>
      </w:pPr>
    </w:p>
    <w:p w:rsidR="00D3103F" w:rsidRPr="0027192C" w:rsidRDefault="00D3103F"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Este Órgano Garante procedió a allegarse de los elementos para dilucidar en que consiste el Registro Permanente de Usuarios RPU, advirtiendo que conforme a la página electrónica de la Comisión Federal de Electricidad</w:t>
      </w:r>
      <w:r w:rsidRPr="0027192C">
        <w:rPr>
          <w:rFonts w:ascii="Palatino Linotype" w:hAnsi="Palatino Linotype"/>
          <w:sz w:val="24"/>
          <w:szCs w:val="24"/>
          <w:vertAlign w:val="superscript"/>
        </w:rPr>
        <w:footnoteReference w:id="1"/>
      </w:r>
      <w:r w:rsidRPr="0027192C">
        <w:rPr>
          <w:rFonts w:ascii="Palatino Linotype" w:hAnsi="Palatino Linotype"/>
          <w:sz w:val="24"/>
          <w:szCs w:val="24"/>
        </w:rPr>
        <w:t xml:space="preserve">, actualmente se denomina Registro Móvil de Usuarios </w:t>
      </w:r>
      <w:r w:rsidRPr="0027192C">
        <w:rPr>
          <w:rFonts w:ascii="Palatino Linotype" w:hAnsi="Palatino Linotype"/>
          <w:b/>
          <w:sz w:val="24"/>
          <w:szCs w:val="24"/>
        </w:rPr>
        <w:t>RMU</w:t>
      </w:r>
      <w:r w:rsidRPr="0027192C">
        <w:rPr>
          <w:rFonts w:ascii="Palatino Linotype" w:hAnsi="Palatino Linotype"/>
          <w:sz w:val="24"/>
          <w:szCs w:val="24"/>
        </w:rPr>
        <w:t xml:space="preserve"> y consiste en el número de identificación del servicio eléctrico en un domicilio en específico, el cual sirve para los tramites o aclaraciones que desee llevar a cabo el titular del servicio.</w:t>
      </w:r>
    </w:p>
    <w:p w:rsidR="00D3103F" w:rsidRPr="0027192C" w:rsidRDefault="00D3103F" w:rsidP="00D3103F">
      <w:pPr>
        <w:tabs>
          <w:tab w:val="left" w:pos="709"/>
        </w:tabs>
        <w:spacing w:after="0" w:line="360" w:lineRule="auto"/>
        <w:jc w:val="both"/>
        <w:rPr>
          <w:rFonts w:ascii="Palatino Linotype" w:hAnsi="Palatino Linotype"/>
          <w:sz w:val="24"/>
          <w:szCs w:val="24"/>
        </w:rPr>
      </w:pPr>
    </w:p>
    <w:p w:rsidR="00D3103F" w:rsidRPr="0027192C" w:rsidRDefault="00D3103F"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Igualmente se allego de los Lineamientos para la Asignación del Registro Móvil de Usuario (RMU), en el que se establece su forma de integración, en los términos siguientes:</w:t>
      </w:r>
    </w:p>
    <w:p w:rsidR="00D3103F" w:rsidRPr="0027192C" w:rsidRDefault="00D3103F" w:rsidP="00D3103F">
      <w:pPr>
        <w:tabs>
          <w:tab w:val="left" w:pos="709"/>
        </w:tabs>
        <w:spacing w:after="0" w:line="360" w:lineRule="auto"/>
        <w:jc w:val="both"/>
        <w:rPr>
          <w:rFonts w:ascii="Palatino Linotype" w:hAnsi="Palatino Linotype"/>
          <w:sz w:val="24"/>
          <w:szCs w:val="24"/>
        </w:rPr>
      </w:pPr>
    </w:p>
    <w:p w:rsidR="00D3103F" w:rsidRPr="0027192C" w:rsidRDefault="00D3103F" w:rsidP="00D3103F">
      <w:pPr>
        <w:tabs>
          <w:tab w:val="left" w:pos="709"/>
        </w:tabs>
        <w:spacing w:after="0" w:line="360" w:lineRule="auto"/>
        <w:jc w:val="center"/>
        <w:rPr>
          <w:rFonts w:ascii="Palatino Linotype" w:hAnsi="Palatino Linotype"/>
          <w:sz w:val="24"/>
          <w:szCs w:val="24"/>
        </w:rPr>
      </w:pPr>
      <w:r w:rsidRPr="0027192C">
        <w:rPr>
          <w:noProof/>
          <w:lang w:eastAsia="es-MX"/>
        </w:rPr>
        <w:lastRenderedPageBreak/>
        <w:drawing>
          <wp:inline distT="0" distB="0" distL="0" distR="0" wp14:anchorId="10901D49" wp14:editId="03C03ED5">
            <wp:extent cx="4070350" cy="1280824"/>
            <wp:effectExtent l="0" t="0" r="6350" b="0"/>
            <wp:docPr id="9" name="Imagen 9" descr="C:\Users\acarvajal\Documents\5 SUMINISTRO\ANEXO II RMU\RMU_f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arvajal\Documents\5 SUMINISTRO\ANEXO II RMU\RMU_fi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6908" cy="1289181"/>
                    </a:xfrm>
                    <a:prstGeom prst="rect">
                      <a:avLst/>
                    </a:prstGeom>
                    <a:noFill/>
                    <a:ln>
                      <a:noFill/>
                    </a:ln>
                  </pic:spPr>
                </pic:pic>
              </a:graphicData>
            </a:graphic>
          </wp:inline>
        </w:drawing>
      </w:r>
    </w:p>
    <w:p w:rsidR="00D3103F" w:rsidRPr="0027192C" w:rsidRDefault="00D3103F" w:rsidP="00D3103F">
      <w:pPr>
        <w:tabs>
          <w:tab w:val="left" w:pos="709"/>
        </w:tabs>
        <w:spacing w:after="0" w:line="360" w:lineRule="auto"/>
        <w:jc w:val="center"/>
        <w:rPr>
          <w:rFonts w:ascii="Palatino Linotype" w:hAnsi="Palatino Linotype"/>
          <w:sz w:val="24"/>
          <w:szCs w:val="24"/>
        </w:rPr>
      </w:pPr>
    </w:p>
    <w:tbl>
      <w:tblPr>
        <w:tblStyle w:val="Tablaconcuadrcula1"/>
        <w:tblW w:w="6799" w:type="dxa"/>
        <w:jc w:val="center"/>
        <w:tblInd w:w="0" w:type="dxa"/>
        <w:tblLayout w:type="fixed"/>
        <w:tblLook w:val="04A0" w:firstRow="1" w:lastRow="0" w:firstColumn="1" w:lastColumn="0" w:noHBand="0" w:noVBand="1"/>
      </w:tblPr>
      <w:tblGrid>
        <w:gridCol w:w="2689"/>
        <w:gridCol w:w="1275"/>
        <w:gridCol w:w="2835"/>
      </w:tblGrid>
      <w:tr w:rsidR="00D3103F" w:rsidRPr="0027192C" w:rsidTr="00925D2D">
        <w:trPr>
          <w:jc w:val="center"/>
        </w:trPr>
        <w:tc>
          <w:tcPr>
            <w:tcW w:w="2689" w:type="dxa"/>
            <w:shd w:val="clear" w:color="auto" w:fill="D9D9D9" w:themeFill="background1" w:themeFillShade="D9"/>
          </w:tcPr>
          <w:p w:rsidR="00D3103F" w:rsidRPr="0027192C" w:rsidRDefault="00D3103F" w:rsidP="00D3103F">
            <w:pPr>
              <w:spacing w:before="120" w:after="120"/>
              <w:jc w:val="center"/>
              <w:rPr>
                <w:rFonts w:ascii="Arial" w:hAnsi="Arial" w:cs="Arial"/>
                <w:b/>
                <w:sz w:val="18"/>
              </w:rPr>
            </w:pPr>
            <w:r w:rsidRPr="0027192C">
              <w:rPr>
                <w:rFonts w:ascii="Arial" w:hAnsi="Arial" w:cs="Arial"/>
                <w:b/>
                <w:sz w:val="18"/>
              </w:rPr>
              <w:t>Campo</w:t>
            </w:r>
          </w:p>
        </w:tc>
        <w:tc>
          <w:tcPr>
            <w:tcW w:w="1275" w:type="dxa"/>
            <w:shd w:val="clear" w:color="auto" w:fill="D9D9D9" w:themeFill="background1" w:themeFillShade="D9"/>
          </w:tcPr>
          <w:p w:rsidR="00D3103F" w:rsidRPr="0027192C" w:rsidRDefault="00D3103F" w:rsidP="00D3103F">
            <w:pPr>
              <w:spacing w:before="120" w:after="120"/>
              <w:jc w:val="center"/>
              <w:rPr>
                <w:rFonts w:ascii="Arial" w:hAnsi="Arial" w:cs="Arial"/>
                <w:b/>
                <w:sz w:val="18"/>
              </w:rPr>
            </w:pPr>
            <w:r w:rsidRPr="0027192C">
              <w:rPr>
                <w:rFonts w:ascii="Arial" w:hAnsi="Arial" w:cs="Arial"/>
                <w:b/>
                <w:sz w:val="18"/>
              </w:rPr>
              <w:t>Dígitos</w:t>
            </w:r>
          </w:p>
        </w:tc>
        <w:tc>
          <w:tcPr>
            <w:tcW w:w="2835" w:type="dxa"/>
            <w:shd w:val="clear" w:color="auto" w:fill="D9D9D9" w:themeFill="background1" w:themeFillShade="D9"/>
          </w:tcPr>
          <w:p w:rsidR="00D3103F" w:rsidRPr="0027192C" w:rsidRDefault="00D3103F" w:rsidP="00D3103F">
            <w:pPr>
              <w:spacing w:before="120" w:after="120"/>
              <w:jc w:val="center"/>
              <w:rPr>
                <w:rFonts w:ascii="Arial" w:hAnsi="Arial" w:cs="Arial"/>
                <w:b/>
                <w:sz w:val="18"/>
              </w:rPr>
            </w:pPr>
            <w:r w:rsidRPr="0027192C">
              <w:rPr>
                <w:rFonts w:ascii="Arial" w:hAnsi="Arial" w:cs="Arial"/>
                <w:b/>
                <w:sz w:val="18"/>
              </w:rPr>
              <w:t>Valor que puede adoptar</w:t>
            </w:r>
          </w:p>
        </w:tc>
      </w:tr>
      <w:tr w:rsidR="00D3103F" w:rsidRPr="0027192C" w:rsidTr="00925D2D">
        <w:trPr>
          <w:trHeight w:val="227"/>
          <w:jc w:val="center"/>
        </w:trPr>
        <w:tc>
          <w:tcPr>
            <w:tcW w:w="2689" w:type="dxa"/>
          </w:tcPr>
          <w:p w:rsidR="00D3103F" w:rsidRPr="0027192C" w:rsidRDefault="00D3103F" w:rsidP="00D3103F">
            <w:pPr>
              <w:spacing w:before="40" w:after="40"/>
              <w:rPr>
                <w:rFonts w:ascii="Arial" w:hAnsi="Arial" w:cs="Arial"/>
                <w:sz w:val="18"/>
              </w:rPr>
            </w:pPr>
            <w:r w:rsidRPr="0027192C">
              <w:rPr>
                <w:rFonts w:ascii="Arial" w:hAnsi="Arial" w:cs="Arial"/>
                <w:sz w:val="18"/>
              </w:rPr>
              <w:t>Código Postal</w:t>
            </w:r>
          </w:p>
        </w:tc>
        <w:tc>
          <w:tcPr>
            <w:tcW w:w="1275" w:type="dxa"/>
          </w:tcPr>
          <w:p w:rsidR="00D3103F" w:rsidRPr="0027192C" w:rsidRDefault="00D3103F" w:rsidP="00D3103F">
            <w:pPr>
              <w:spacing w:before="40" w:after="40"/>
              <w:jc w:val="center"/>
              <w:rPr>
                <w:rFonts w:ascii="Arial" w:hAnsi="Arial" w:cs="Arial"/>
                <w:sz w:val="18"/>
              </w:rPr>
            </w:pPr>
            <w:r w:rsidRPr="0027192C">
              <w:rPr>
                <w:rFonts w:ascii="Arial" w:hAnsi="Arial" w:cs="Arial"/>
                <w:sz w:val="18"/>
              </w:rPr>
              <w:t>5</w:t>
            </w:r>
          </w:p>
        </w:tc>
        <w:tc>
          <w:tcPr>
            <w:tcW w:w="2835" w:type="dxa"/>
          </w:tcPr>
          <w:p w:rsidR="00D3103F" w:rsidRPr="0027192C" w:rsidRDefault="00D3103F" w:rsidP="00D3103F">
            <w:pPr>
              <w:spacing w:before="40" w:after="40"/>
              <w:jc w:val="center"/>
              <w:rPr>
                <w:rFonts w:ascii="Arial" w:hAnsi="Arial" w:cs="Arial"/>
                <w:sz w:val="18"/>
              </w:rPr>
            </w:pPr>
            <w:r w:rsidRPr="0027192C">
              <w:rPr>
                <w:rFonts w:ascii="Arial" w:hAnsi="Arial" w:cs="Arial"/>
                <w:sz w:val="18"/>
              </w:rPr>
              <w:t>00001 - 99999</w:t>
            </w:r>
          </w:p>
        </w:tc>
      </w:tr>
      <w:tr w:rsidR="00D3103F" w:rsidRPr="0027192C" w:rsidTr="00925D2D">
        <w:trPr>
          <w:trHeight w:val="227"/>
          <w:jc w:val="center"/>
        </w:trPr>
        <w:tc>
          <w:tcPr>
            <w:tcW w:w="2689" w:type="dxa"/>
          </w:tcPr>
          <w:p w:rsidR="00D3103F" w:rsidRPr="0027192C" w:rsidRDefault="00D3103F" w:rsidP="00D3103F">
            <w:pPr>
              <w:spacing w:before="40" w:after="40"/>
              <w:rPr>
                <w:rFonts w:ascii="Arial" w:hAnsi="Arial" w:cs="Arial"/>
                <w:sz w:val="18"/>
              </w:rPr>
            </w:pPr>
            <w:r w:rsidRPr="0027192C">
              <w:rPr>
                <w:rFonts w:ascii="Arial" w:hAnsi="Arial" w:cs="Arial"/>
                <w:sz w:val="18"/>
              </w:rPr>
              <w:t>Fecha inicial de contratación</w:t>
            </w:r>
          </w:p>
        </w:tc>
        <w:tc>
          <w:tcPr>
            <w:tcW w:w="1275" w:type="dxa"/>
          </w:tcPr>
          <w:p w:rsidR="00D3103F" w:rsidRPr="0027192C" w:rsidRDefault="00D3103F" w:rsidP="00D3103F">
            <w:pPr>
              <w:spacing w:before="40" w:after="40"/>
              <w:jc w:val="center"/>
              <w:rPr>
                <w:rFonts w:ascii="Arial" w:hAnsi="Arial" w:cs="Arial"/>
                <w:sz w:val="18"/>
              </w:rPr>
            </w:pPr>
            <w:r w:rsidRPr="0027192C">
              <w:rPr>
                <w:rFonts w:ascii="Arial" w:hAnsi="Arial" w:cs="Arial"/>
                <w:sz w:val="18"/>
              </w:rPr>
              <w:t>6</w:t>
            </w:r>
          </w:p>
        </w:tc>
        <w:tc>
          <w:tcPr>
            <w:tcW w:w="2835" w:type="dxa"/>
          </w:tcPr>
          <w:p w:rsidR="00D3103F" w:rsidRPr="0027192C" w:rsidRDefault="00D3103F" w:rsidP="00D3103F">
            <w:pPr>
              <w:spacing w:before="40" w:after="40"/>
              <w:jc w:val="center"/>
              <w:rPr>
                <w:rFonts w:ascii="Arial" w:hAnsi="Arial" w:cs="Arial"/>
                <w:sz w:val="18"/>
              </w:rPr>
            </w:pPr>
            <w:r w:rsidRPr="0027192C">
              <w:rPr>
                <w:rFonts w:ascii="Arial" w:hAnsi="Arial" w:cs="Arial"/>
                <w:sz w:val="18"/>
              </w:rPr>
              <w:t>AA – MM - DD</w:t>
            </w:r>
          </w:p>
        </w:tc>
      </w:tr>
      <w:tr w:rsidR="00D3103F" w:rsidRPr="0027192C" w:rsidTr="00925D2D">
        <w:trPr>
          <w:trHeight w:val="227"/>
          <w:jc w:val="center"/>
        </w:trPr>
        <w:tc>
          <w:tcPr>
            <w:tcW w:w="2689" w:type="dxa"/>
          </w:tcPr>
          <w:p w:rsidR="00D3103F" w:rsidRPr="0027192C" w:rsidRDefault="00D3103F" w:rsidP="00D3103F">
            <w:pPr>
              <w:spacing w:before="40" w:after="40"/>
              <w:rPr>
                <w:rFonts w:ascii="Arial" w:hAnsi="Arial" w:cs="Arial"/>
                <w:sz w:val="18"/>
              </w:rPr>
            </w:pPr>
            <w:r w:rsidRPr="0027192C">
              <w:rPr>
                <w:rFonts w:ascii="Arial" w:hAnsi="Arial" w:cs="Arial"/>
                <w:sz w:val="18"/>
              </w:rPr>
              <w:t>Consecutivo diario</w:t>
            </w:r>
          </w:p>
        </w:tc>
        <w:tc>
          <w:tcPr>
            <w:tcW w:w="1275" w:type="dxa"/>
          </w:tcPr>
          <w:p w:rsidR="00D3103F" w:rsidRPr="0027192C" w:rsidRDefault="00D3103F" w:rsidP="00D3103F">
            <w:pPr>
              <w:spacing w:before="40" w:after="40"/>
              <w:jc w:val="center"/>
              <w:rPr>
                <w:rFonts w:ascii="Arial" w:hAnsi="Arial" w:cs="Arial"/>
                <w:sz w:val="18"/>
              </w:rPr>
            </w:pPr>
            <w:r w:rsidRPr="0027192C">
              <w:rPr>
                <w:rFonts w:ascii="Arial" w:hAnsi="Arial" w:cs="Arial"/>
                <w:sz w:val="18"/>
              </w:rPr>
              <w:t>3</w:t>
            </w:r>
          </w:p>
        </w:tc>
        <w:tc>
          <w:tcPr>
            <w:tcW w:w="2835" w:type="dxa"/>
          </w:tcPr>
          <w:p w:rsidR="00D3103F" w:rsidRPr="0027192C" w:rsidRDefault="00D3103F" w:rsidP="00D3103F">
            <w:pPr>
              <w:spacing w:before="40" w:after="40"/>
              <w:ind w:left="1109" w:hanging="1109"/>
              <w:jc w:val="center"/>
              <w:rPr>
                <w:rFonts w:ascii="Arial" w:hAnsi="Arial" w:cs="Arial"/>
                <w:sz w:val="18"/>
              </w:rPr>
            </w:pPr>
            <w:r w:rsidRPr="0027192C">
              <w:rPr>
                <w:rFonts w:ascii="Arial" w:hAnsi="Arial" w:cs="Arial"/>
                <w:sz w:val="18"/>
              </w:rPr>
              <w:t>001 – 999</w:t>
            </w:r>
          </w:p>
        </w:tc>
      </w:tr>
      <w:tr w:rsidR="00D3103F" w:rsidRPr="0027192C" w:rsidTr="00925D2D">
        <w:trPr>
          <w:trHeight w:val="227"/>
          <w:jc w:val="center"/>
        </w:trPr>
        <w:tc>
          <w:tcPr>
            <w:tcW w:w="2689" w:type="dxa"/>
          </w:tcPr>
          <w:p w:rsidR="00D3103F" w:rsidRPr="0027192C" w:rsidRDefault="00D3103F" w:rsidP="00D3103F">
            <w:pPr>
              <w:spacing w:before="40" w:after="40"/>
              <w:rPr>
                <w:rFonts w:ascii="Arial" w:hAnsi="Arial" w:cs="Arial"/>
                <w:sz w:val="18"/>
              </w:rPr>
            </w:pPr>
            <w:r w:rsidRPr="0027192C">
              <w:rPr>
                <w:rFonts w:ascii="Arial" w:hAnsi="Arial" w:cs="Arial"/>
                <w:sz w:val="18"/>
              </w:rPr>
              <w:t>Dígito del Suministrador</w:t>
            </w:r>
          </w:p>
        </w:tc>
        <w:tc>
          <w:tcPr>
            <w:tcW w:w="1275" w:type="dxa"/>
          </w:tcPr>
          <w:p w:rsidR="00D3103F" w:rsidRPr="0027192C" w:rsidRDefault="00D3103F" w:rsidP="00D3103F">
            <w:pPr>
              <w:spacing w:before="40" w:after="40"/>
              <w:jc w:val="center"/>
              <w:rPr>
                <w:rFonts w:ascii="Arial" w:hAnsi="Arial" w:cs="Arial"/>
                <w:sz w:val="18"/>
              </w:rPr>
            </w:pPr>
            <w:r w:rsidRPr="0027192C">
              <w:rPr>
                <w:rFonts w:ascii="Arial" w:hAnsi="Arial" w:cs="Arial"/>
                <w:sz w:val="18"/>
              </w:rPr>
              <w:t>1</w:t>
            </w:r>
          </w:p>
        </w:tc>
        <w:tc>
          <w:tcPr>
            <w:tcW w:w="2835" w:type="dxa"/>
          </w:tcPr>
          <w:p w:rsidR="00D3103F" w:rsidRPr="0027192C" w:rsidRDefault="00D3103F" w:rsidP="00D3103F">
            <w:pPr>
              <w:spacing w:before="40" w:after="40"/>
              <w:ind w:left="1109" w:hanging="1109"/>
              <w:jc w:val="center"/>
              <w:rPr>
                <w:rFonts w:ascii="Arial" w:hAnsi="Arial" w:cs="Arial"/>
                <w:sz w:val="18"/>
              </w:rPr>
            </w:pPr>
            <w:r w:rsidRPr="0027192C">
              <w:rPr>
                <w:rFonts w:ascii="Arial" w:hAnsi="Arial" w:cs="Arial"/>
                <w:sz w:val="18"/>
              </w:rPr>
              <w:t>0-9</w:t>
            </w:r>
          </w:p>
        </w:tc>
      </w:tr>
    </w:tbl>
    <w:p w:rsidR="00D3103F" w:rsidRPr="0027192C" w:rsidRDefault="00D3103F" w:rsidP="00D3103F">
      <w:pPr>
        <w:tabs>
          <w:tab w:val="left" w:pos="709"/>
        </w:tabs>
        <w:spacing w:after="0" w:line="360" w:lineRule="auto"/>
        <w:jc w:val="center"/>
        <w:rPr>
          <w:rFonts w:ascii="Palatino Linotype" w:hAnsi="Palatino Linotype"/>
          <w:sz w:val="24"/>
          <w:szCs w:val="24"/>
        </w:rPr>
      </w:pPr>
    </w:p>
    <w:p w:rsidR="00D3103F" w:rsidRPr="0027192C" w:rsidRDefault="00D3103F" w:rsidP="00D3103F">
      <w:pPr>
        <w:tabs>
          <w:tab w:val="left" w:pos="709"/>
        </w:tabs>
        <w:spacing w:after="0" w:line="360" w:lineRule="auto"/>
        <w:jc w:val="both"/>
        <w:rPr>
          <w:rFonts w:ascii="Palatino Linotype" w:hAnsi="Palatino Linotype"/>
          <w:sz w:val="24"/>
          <w:szCs w:val="24"/>
        </w:rPr>
      </w:pPr>
    </w:p>
    <w:p w:rsidR="00D3103F" w:rsidRPr="0027192C" w:rsidRDefault="00D3103F"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De las esfinges insertas, se observa que dicho Registro Permanente de Usuario RPU o Registro Móvil de Usuarios, consiste en el número de identificación de servicio </w:t>
      </w:r>
      <w:r w:rsidR="000A6E24" w:rsidRPr="0027192C">
        <w:rPr>
          <w:rFonts w:ascii="Palatino Linotype" w:hAnsi="Palatino Linotype"/>
          <w:sz w:val="24"/>
          <w:szCs w:val="24"/>
        </w:rPr>
        <w:t xml:space="preserve">en un domicilio en específico, el cual le es otorgado al momento de la contratación del servicio de energía eléctrica, por lo que el </w:t>
      </w:r>
      <w:r w:rsidR="000A6E24" w:rsidRPr="0027192C">
        <w:rPr>
          <w:rFonts w:ascii="Palatino Linotype" w:hAnsi="Palatino Linotype"/>
          <w:b/>
          <w:sz w:val="24"/>
          <w:szCs w:val="24"/>
        </w:rPr>
        <w:t>sujeto obligado</w:t>
      </w:r>
      <w:r w:rsidR="000A6E24" w:rsidRPr="0027192C">
        <w:rPr>
          <w:rFonts w:ascii="Palatino Linotype" w:hAnsi="Palatino Linotype"/>
          <w:sz w:val="24"/>
          <w:szCs w:val="24"/>
        </w:rPr>
        <w:t xml:space="preserve"> al haber celebrado con la Comisión Federal de Electricidad la contratación del servicio en cuestión, le fue proporcionada la información.</w:t>
      </w:r>
    </w:p>
    <w:p w:rsidR="000A6E24" w:rsidRPr="0027192C" w:rsidRDefault="000A6E24" w:rsidP="00D3103F">
      <w:pPr>
        <w:tabs>
          <w:tab w:val="left" w:pos="709"/>
        </w:tabs>
        <w:spacing w:after="0" w:line="360" w:lineRule="auto"/>
        <w:jc w:val="both"/>
        <w:rPr>
          <w:rFonts w:ascii="Palatino Linotype" w:hAnsi="Palatino Linotype"/>
          <w:sz w:val="24"/>
          <w:szCs w:val="24"/>
        </w:rPr>
      </w:pPr>
    </w:p>
    <w:p w:rsidR="000A6E24" w:rsidRPr="0027192C" w:rsidRDefault="000A6E24"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Consecuentemente, el </w:t>
      </w:r>
      <w:r w:rsidRPr="0027192C">
        <w:rPr>
          <w:rFonts w:ascii="Palatino Linotype" w:hAnsi="Palatino Linotype"/>
          <w:b/>
          <w:sz w:val="24"/>
          <w:szCs w:val="24"/>
        </w:rPr>
        <w:t>sujeto obligado</w:t>
      </w:r>
      <w:r w:rsidRPr="0027192C">
        <w:rPr>
          <w:rFonts w:ascii="Palatino Linotype" w:hAnsi="Palatino Linotype"/>
          <w:sz w:val="24"/>
          <w:szCs w:val="24"/>
        </w:rPr>
        <w:t xml:space="preserve"> debe tener entre sus archivos los RPU o RMU asignados al momento de la contratación del servicio de alumbrado público, resultando dable ordenar su entrega.</w:t>
      </w:r>
    </w:p>
    <w:p w:rsidR="00D3103F" w:rsidRPr="0027192C" w:rsidRDefault="00D3103F" w:rsidP="00D3103F">
      <w:pPr>
        <w:tabs>
          <w:tab w:val="left" w:pos="709"/>
        </w:tabs>
        <w:spacing w:after="0" w:line="360" w:lineRule="auto"/>
        <w:jc w:val="both"/>
        <w:rPr>
          <w:rFonts w:ascii="Palatino Linotype" w:hAnsi="Palatino Linotype"/>
          <w:sz w:val="24"/>
          <w:szCs w:val="24"/>
        </w:rPr>
      </w:pPr>
    </w:p>
    <w:p w:rsidR="00D3103F" w:rsidRPr="0027192C" w:rsidRDefault="0094014C"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El </w:t>
      </w:r>
      <w:r w:rsidRPr="0027192C">
        <w:rPr>
          <w:rFonts w:ascii="Palatino Linotype" w:hAnsi="Palatino Linotype"/>
          <w:b/>
          <w:sz w:val="24"/>
          <w:szCs w:val="24"/>
        </w:rPr>
        <w:t>sujeto obligado</w:t>
      </w:r>
      <w:r w:rsidRPr="0027192C">
        <w:rPr>
          <w:rFonts w:ascii="Palatino Linotype" w:hAnsi="Palatino Linotype"/>
          <w:sz w:val="24"/>
          <w:szCs w:val="24"/>
        </w:rPr>
        <w:t xml:space="preserve"> respecto del numeral </w:t>
      </w:r>
      <w:r w:rsidRPr="0027192C">
        <w:rPr>
          <w:rFonts w:ascii="Palatino Linotype" w:hAnsi="Palatino Linotype"/>
          <w:b/>
          <w:sz w:val="28"/>
          <w:szCs w:val="24"/>
        </w:rPr>
        <w:t xml:space="preserve">8 </w:t>
      </w:r>
      <w:r w:rsidRPr="0027192C">
        <w:rPr>
          <w:rFonts w:ascii="Palatino Linotype" w:hAnsi="Palatino Linotype"/>
          <w:sz w:val="24"/>
          <w:szCs w:val="24"/>
        </w:rPr>
        <w:t>del apartado en estudio</w:t>
      </w:r>
      <w:r w:rsidRPr="0027192C">
        <w:rPr>
          <w:rFonts w:ascii="Palatino Linotype" w:hAnsi="Palatino Linotype"/>
          <w:sz w:val="28"/>
          <w:szCs w:val="24"/>
        </w:rPr>
        <w:t xml:space="preserve">, </w:t>
      </w:r>
      <w:r w:rsidRPr="0027192C">
        <w:rPr>
          <w:rFonts w:ascii="Palatino Linotype" w:hAnsi="Palatino Linotype"/>
          <w:sz w:val="24"/>
          <w:szCs w:val="24"/>
        </w:rPr>
        <w:t xml:space="preserve">relativo que del censo anterior al censo más reciente de luminarias y balastros, continúa manifestando que únicamente cuenta con la información del censo hecho en el año 2012, con el cual </w:t>
      </w:r>
      <w:r w:rsidRPr="0027192C">
        <w:rPr>
          <w:rFonts w:ascii="Palatino Linotype" w:hAnsi="Palatino Linotype"/>
          <w:sz w:val="24"/>
          <w:szCs w:val="24"/>
        </w:rPr>
        <w:lastRenderedPageBreak/>
        <w:t xml:space="preserve">podrá satisfacer la información peticionada en el inciso </w:t>
      </w:r>
      <w:r w:rsidRPr="0027192C">
        <w:rPr>
          <w:rFonts w:ascii="Palatino Linotype" w:hAnsi="Palatino Linotype"/>
          <w:b/>
          <w:sz w:val="24"/>
          <w:szCs w:val="24"/>
        </w:rPr>
        <w:t xml:space="preserve">e), </w:t>
      </w:r>
      <w:r w:rsidRPr="0027192C">
        <w:rPr>
          <w:rFonts w:ascii="Palatino Linotype" w:hAnsi="Palatino Linotype"/>
          <w:sz w:val="24"/>
          <w:szCs w:val="24"/>
        </w:rPr>
        <w:t xml:space="preserve">y en lo referente al inciso </w:t>
      </w:r>
      <w:r w:rsidRPr="0027192C">
        <w:rPr>
          <w:rFonts w:ascii="Palatino Linotype" w:hAnsi="Palatino Linotype"/>
          <w:b/>
          <w:sz w:val="24"/>
          <w:szCs w:val="24"/>
        </w:rPr>
        <w:t>f),</w:t>
      </w:r>
      <w:r w:rsidRPr="0027192C">
        <w:rPr>
          <w:rFonts w:ascii="Palatino Linotype" w:hAnsi="Palatino Linotype"/>
          <w:sz w:val="24"/>
          <w:szCs w:val="24"/>
        </w:rPr>
        <w:t xml:space="preserve"> en el cual peticiona los RPU, la información la posee la Comisión Federal de Electricidad.</w:t>
      </w:r>
    </w:p>
    <w:p w:rsidR="00D3103F" w:rsidRPr="0027192C" w:rsidRDefault="00D3103F" w:rsidP="00D3103F">
      <w:pPr>
        <w:tabs>
          <w:tab w:val="left" w:pos="709"/>
        </w:tabs>
        <w:spacing w:after="0" w:line="360" w:lineRule="auto"/>
        <w:jc w:val="both"/>
        <w:rPr>
          <w:rFonts w:ascii="Palatino Linotype" w:hAnsi="Palatino Linotype"/>
          <w:sz w:val="24"/>
          <w:szCs w:val="24"/>
        </w:rPr>
      </w:pPr>
    </w:p>
    <w:p w:rsidR="0094014C" w:rsidRPr="0027192C" w:rsidRDefault="0094014C"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En lo que toca al inciso </w:t>
      </w:r>
      <w:r w:rsidRPr="0027192C">
        <w:rPr>
          <w:rFonts w:ascii="Palatino Linotype" w:hAnsi="Palatino Linotype"/>
          <w:b/>
          <w:sz w:val="24"/>
          <w:szCs w:val="24"/>
        </w:rPr>
        <w:t>e)</w:t>
      </w:r>
      <w:r w:rsidRPr="0027192C">
        <w:rPr>
          <w:rFonts w:ascii="Palatino Linotype" w:hAnsi="Palatino Linotype"/>
          <w:sz w:val="24"/>
          <w:szCs w:val="24"/>
        </w:rPr>
        <w:t xml:space="preserve"> se tiene por colmado derivado que al no existir fuente obligacional que imponga al </w:t>
      </w:r>
      <w:r w:rsidRPr="0027192C">
        <w:rPr>
          <w:rFonts w:ascii="Palatino Linotype" w:hAnsi="Palatino Linotype"/>
          <w:b/>
          <w:sz w:val="24"/>
          <w:szCs w:val="24"/>
        </w:rPr>
        <w:t>sujeto obligado</w:t>
      </w:r>
      <w:r w:rsidRPr="0027192C">
        <w:rPr>
          <w:rFonts w:ascii="Palatino Linotype" w:hAnsi="Palatino Linotype"/>
          <w:sz w:val="24"/>
          <w:szCs w:val="24"/>
        </w:rPr>
        <w:t xml:space="preserve"> la celebración de censo en una temporalidad específica, y al pronunciarse en el sentido de solo tener la información del Censo 2012 de Alumbrado Público, no se cuentan con las atribuciones para dudar de la veracidad de la información entregada.</w:t>
      </w:r>
    </w:p>
    <w:p w:rsidR="0094014C" w:rsidRPr="0027192C" w:rsidRDefault="0094014C" w:rsidP="00D3103F">
      <w:pPr>
        <w:tabs>
          <w:tab w:val="left" w:pos="709"/>
        </w:tabs>
        <w:spacing w:after="0" w:line="360" w:lineRule="auto"/>
        <w:jc w:val="both"/>
        <w:rPr>
          <w:rFonts w:ascii="Palatino Linotype" w:hAnsi="Palatino Linotype"/>
          <w:sz w:val="24"/>
          <w:szCs w:val="24"/>
        </w:rPr>
      </w:pPr>
    </w:p>
    <w:p w:rsidR="0094014C" w:rsidRPr="0027192C" w:rsidRDefault="0094014C"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No obstante, respecto de los RPU</w:t>
      </w:r>
      <w:r w:rsidR="00991F69" w:rsidRPr="0027192C">
        <w:rPr>
          <w:rFonts w:ascii="Palatino Linotype" w:hAnsi="Palatino Linotype"/>
          <w:sz w:val="24"/>
          <w:szCs w:val="24"/>
        </w:rPr>
        <w:t xml:space="preserve">, como quedó precisado en párrafos que anteceden, no resulta procedente la declaratoria de incompetencia, atendiendo que se tiene por acreditado que el </w:t>
      </w:r>
      <w:r w:rsidR="00991F69" w:rsidRPr="0027192C">
        <w:rPr>
          <w:rFonts w:ascii="Palatino Linotype" w:hAnsi="Palatino Linotype"/>
          <w:b/>
          <w:sz w:val="24"/>
          <w:szCs w:val="24"/>
        </w:rPr>
        <w:t xml:space="preserve">sujeto obligado </w:t>
      </w:r>
      <w:r w:rsidR="00991F69" w:rsidRPr="0027192C">
        <w:rPr>
          <w:rFonts w:ascii="Palatino Linotype" w:hAnsi="Palatino Linotype"/>
          <w:sz w:val="24"/>
          <w:szCs w:val="24"/>
        </w:rPr>
        <w:t>tiene en sus archivos la información, por haberle sido entregada al momento de la contratación del servicio, por lo que resulta dable ordenar su entrega.</w:t>
      </w:r>
    </w:p>
    <w:p w:rsidR="0094014C" w:rsidRPr="0027192C" w:rsidRDefault="0094014C" w:rsidP="00D3103F">
      <w:pPr>
        <w:tabs>
          <w:tab w:val="left" w:pos="709"/>
        </w:tabs>
        <w:spacing w:after="0" w:line="360" w:lineRule="auto"/>
        <w:jc w:val="both"/>
        <w:rPr>
          <w:rFonts w:ascii="Palatino Linotype" w:hAnsi="Palatino Linotype"/>
          <w:sz w:val="24"/>
          <w:szCs w:val="24"/>
        </w:rPr>
      </w:pPr>
    </w:p>
    <w:p w:rsidR="0094014C" w:rsidRPr="0027192C" w:rsidRDefault="00C74B7D"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Por lo que corresponde a los </w:t>
      </w:r>
      <w:r w:rsidR="0002743D" w:rsidRPr="0027192C">
        <w:rPr>
          <w:rFonts w:ascii="Palatino Linotype" w:hAnsi="Palatino Linotype"/>
          <w:sz w:val="24"/>
          <w:szCs w:val="24"/>
        </w:rPr>
        <w:t xml:space="preserve">numeral </w:t>
      </w:r>
      <w:r w:rsidR="0002743D" w:rsidRPr="0027192C">
        <w:rPr>
          <w:rFonts w:ascii="Palatino Linotype" w:hAnsi="Palatino Linotype"/>
          <w:b/>
          <w:sz w:val="28"/>
          <w:szCs w:val="24"/>
        </w:rPr>
        <w:t>9</w:t>
      </w:r>
      <w:r w:rsidRPr="0027192C">
        <w:rPr>
          <w:rFonts w:ascii="Palatino Linotype" w:hAnsi="Palatino Linotype"/>
          <w:b/>
          <w:sz w:val="28"/>
          <w:szCs w:val="24"/>
        </w:rPr>
        <w:t xml:space="preserve"> </w:t>
      </w:r>
      <w:r w:rsidRPr="0027192C">
        <w:rPr>
          <w:rFonts w:ascii="Palatino Linotype" w:hAnsi="Palatino Linotype"/>
          <w:sz w:val="24"/>
          <w:szCs w:val="24"/>
        </w:rPr>
        <w:t>y</w:t>
      </w:r>
      <w:r w:rsidRPr="0027192C">
        <w:rPr>
          <w:rFonts w:ascii="Palatino Linotype" w:hAnsi="Palatino Linotype"/>
          <w:b/>
          <w:sz w:val="24"/>
          <w:szCs w:val="24"/>
        </w:rPr>
        <w:t xml:space="preserve"> </w:t>
      </w:r>
      <w:r w:rsidRPr="0027192C">
        <w:rPr>
          <w:rFonts w:ascii="Palatino Linotype" w:hAnsi="Palatino Linotype"/>
          <w:b/>
          <w:sz w:val="28"/>
          <w:szCs w:val="24"/>
        </w:rPr>
        <w:t>10</w:t>
      </w:r>
      <w:r w:rsidR="0002743D" w:rsidRPr="0027192C">
        <w:rPr>
          <w:rFonts w:ascii="Palatino Linotype" w:hAnsi="Palatino Linotype"/>
          <w:b/>
          <w:sz w:val="24"/>
          <w:szCs w:val="24"/>
        </w:rPr>
        <w:t xml:space="preserve">, </w:t>
      </w:r>
      <w:r w:rsidR="0002743D" w:rsidRPr="0027192C">
        <w:rPr>
          <w:rFonts w:ascii="Palatino Linotype" w:hAnsi="Palatino Linotype"/>
          <w:sz w:val="24"/>
          <w:szCs w:val="24"/>
        </w:rPr>
        <w:t xml:space="preserve">del apartado III.- COBERTURA (EXPANSIÓN) DEL SISTEMA DE ALUMBRADO PÚBLICO, referente a los proyectos de electrificación para la ampliación del sistema de alumbrado público, el </w:t>
      </w:r>
      <w:r w:rsidR="0002743D" w:rsidRPr="0027192C">
        <w:rPr>
          <w:rFonts w:ascii="Palatino Linotype" w:hAnsi="Palatino Linotype"/>
          <w:b/>
          <w:sz w:val="24"/>
          <w:szCs w:val="24"/>
        </w:rPr>
        <w:t>sujeto obligado</w:t>
      </w:r>
      <w:r w:rsidR="0002743D" w:rsidRPr="0027192C">
        <w:rPr>
          <w:rFonts w:ascii="Palatino Linotype" w:hAnsi="Palatino Linotype"/>
          <w:sz w:val="24"/>
          <w:szCs w:val="24"/>
        </w:rPr>
        <w:t xml:space="preserve"> responde</w:t>
      </w:r>
      <w:r w:rsidR="0059540D" w:rsidRPr="0027192C">
        <w:rPr>
          <w:rFonts w:ascii="Palatino Linotype" w:hAnsi="Palatino Linotype"/>
          <w:sz w:val="24"/>
          <w:szCs w:val="24"/>
        </w:rPr>
        <w:t xml:space="preserve"> todos y cada uno de los cuestionamientos precisados en los incisos precisados por el </w:t>
      </w:r>
      <w:r w:rsidR="0059540D" w:rsidRPr="0027192C">
        <w:rPr>
          <w:rFonts w:ascii="Palatino Linotype" w:hAnsi="Palatino Linotype"/>
          <w:b/>
          <w:sz w:val="24"/>
          <w:szCs w:val="24"/>
        </w:rPr>
        <w:t xml:space="preserve">recurrente, </w:t>
      </w:r>
      <w:r w:rsidR="0059540D" w:rsidRPr="0027192C">
        <w:rPr>
          <w:rFonts w:ascii="Palatino Linotype" w:hAnsi="Palatino Linotype"/>
          <w:sz w:val="24"/>
          <w:szCs w:val="24"/>
        </w:rPr>
        <w:t xml:space="preserve">en el sentido </w:t>
      </w:r>
      <w:r w:rsidR="0002743D" w:rsidRPr="0027192C">
        <w:rPr>
          <w:rFonts w:ascii="Palatino Linotype" w:hAnsi="Palatino Linotype"/>
          <w:sz w:val="24"/>
          <w:szCs w:val="24"/>
        </w:rPr>
        <w:t>que de los años 2013 a 2018, únicamente en el año 2014 se llevó a cabo un proyecto de electrificación</w:t>
      </w:r>
      <w:r w:rsidR="004E3926" w:rsidRPr="0027192C">
        <w:rPr>
          <w:rFonts w:ascii="Palatino Linotype" w:hAnsi="Palatino Linotype"/>
          <w:sz w:val="24"/>
          <w:szCs w:val="24"/>
        </w:rPr>
        <w:t>, y que por lo que corresponde al año 2019 no</w:t>
      </w:r>
      <w:r w:rsidR="0059540D" w:rsidRPr="0027192C">
        <w:rPr>
          <w:rFonts w:ascii="Palatino Linotype" w:hAnsi="Palatino Linotype"/>
          <w:sz w:val="24"/>
          <w:szCs w:val="24"/>
        </w:rPr>
        <w:t xml:space="preserve"> </w:t>
      </w:r>
      <w:r w:rsidR="004E3926" w:rsidRPr="0027192C">
        <w:rPr>
          <w:rFonts w:ascii="Palatino Linotype" w:hAnsi="Palatino Linotype"/>
          <w:sz w:val="24"/>
          <w:szCs w:val="24"/>
        </w:rPr>
        <w:t>se tiene registro que se encuentre en procedimiento un proyecto de electrificación.</w:t>
      </w:r>
    </w:p>
    <w:p w:rsidR="004E3926" w:rsidRPr="0027192C" w:rsidRDefault="004E3926" w:rsidP="00D3103F">
      <w:pPr>
        <w:tabs>
          <w:tab w:val="left" w:pos="709"/>
        </w:tabs>
        <w:spacing w:after="0" w:line="360" w:lineRule="auto"/>
        <w:jc w:val="both"/>
        <w:rPr>
          <w:rFonts w:ascii="Palatino Linotype" w:hAnsi="Palatino Linotype"/>
          <w:sz w:val="24"/>
          <w:szCs w:val="24"/>
        </w:rPr>
      </w:pPr>
    </w:p>
    <w:p w:rsidR="004E3926" w:rsidRPr="0027192C" w:rsidRDefault="004E3926"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lastRenderedPageBreak/>
        <w:t xml:space="preserve">Atentos a lo anterior, y de conformidad con lo establecido en el artículo 12 de la Ley de Transparencia local, se tiene por colmado el numeral en estudio, al no existir facultad, función o atribución que imponga al </w:t>
      </w:r>
      <w:r w:rsidRPr="0027192C">
        <w:rPr>
          <w:rFonts w:ascii="Palatino Linotype" w:hAnsi="Palatino Linotype"/>
          <w:b/>
          <w:sz w:val="24"/>
          <w:szCs w:val="24"/>
        </w:rPr>
        <w:t>sujeto obligado</w:t>
      </w:r>
      <w:r w:rsidRPr="0027192C">
        <w:rPr>
          <w:rFonts w:ascii="Palatino Linotype" w:hAnsi="Palatino Linotype"/>
          <w:sz w:val="24"/>
          <w:szCs w:val="24"/>
        </w:rPr>
        <w:t xml:space="preserve"> la implementación de proyectos de electrificación en una temporalidad o plazos alguno.</w:t>
      </w:r>
    </w:p>
    <w:p w:rsidR="0094014C" w:rsidRPr="0027192C" w:rsidRDefault="0094014C" w:rsidP="00D3103F">
      <w:pPr>
        <w:tabs>
          <w:tab w:val="left" w:pos="709"/>
        </w:tabs>
        <w:spacing w:after="0" w:line="360" w:lineRule="auto"/>
        <w:jc w:val="both"/>
        <w:rPr>
          <w:rFonts w:ascii="Palatino Linotype" w:hAnsi="Palatino Linotype"/>
          <w:sz w:val="24"/>
          <w:szCs w:val="24"/>
        </w:rPr>
      </w:pPr>
    </w:p>
    <w:p w:rsidR="0094014C" w:rsidRPr="0027192C" w:rsidRDefault="00C74B7D"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Por lo que corresponde al apartado </w:t>
      </w:r>
      <w:r w:rsidR="000F683F" w:rsidRPr="0027192C">
        <w:rPr>
          <w:rFonts w:ascii="Palatino Linotype" w:hAnsi="Palatino Linotype"/>
          <w:sz w:val="24"/>
          <w:szCs w:val="24"/>
        </w:rPr>
        <w:t xml:space="preserve">V.- ADMINISTRACIÓN DEL SERVICIO DE ALUMBRADO PÚBLICO, el </w:t>
      </w:r>
      <w:r w:rsidR="000F683F" w:rsidRPr="0027192C">
        <w:rPr>
          <w:rFonts w:ascii="Palatino Linotype" w:hAnsi="Palatino Linotype"/>
          <w:b/>
          <w:sz w:val="24"/>
          <w:szCs w:val="24"/>
        </w:rPr>
        <w:t>sujeto obligado</w:t>
      </w:r>
      <w:r w:rsidR="000F683F" w:rsidRPr="0027192C">
        <w:rPr>
          <w:rFonts w:ascii="Palatino Linotype" w:hAnsi="Palatino Linotype"/>
          <w:sz w:val="24"/>
          <w:szCs w:val="24"/>
        </w:rPr>
        <w:t xml:space="preserve"> se sirve en dar contestación a los numerales en el contenidos, advirtiéndose en el numeral </w:t>
      </w:r>
      <w:r w:rsidR="000F683F" w:rsidRPr="0027192C">
        <w:rPr>
          <w:rFonts w:ascii="Palatino Linotype" w:hAnsi="Palatino Linotype"/>
          <w:b/>
          <w:sz w:val="28"/>
          <w:szCs w:val="24"/>
        </w:rPr>
        <w:t>1</w:t>
      </w:r>
      <w:r w:rsidR="000F683F" w:rsidRPr="0027192C">
        <w:rPr>
          <w:rFonts w:ascii="Palatino Linotype" w:hAnsi="Palatino Linotype"/>
          <w:sz w:val="28"/>
          <w:szCs w:val="24"/>
        </w:rPr>
        <w:t xml:space="preserve"> </w:t>
      </w:r>
      <w:r w:rsidR="000F683F" w:rsidRPr="0027192C">
        <w:rPr>
          <w:rFonts w:ascii="Palatino Linotype" w:hAnsi="Palatino Linotype"/>
          <w:sz w:val="24"/>
          <w:szCs w:val="24"/>
        </w:rPr>
        <w:t xml:space="preserve">que el </w:t>
      </w:r>
      <w:r w:rsidR="000F683F" w:rsidRPr="0027192C">
        <w:rPr>
          <w:rFonts w:ascii="Palatino Linotype" w:hAnsi="Palatino Linotype"/>
          <w:b/>
          <w:sz w:val="24"/>
          <w:szCs w:val="24"/>
        </w:rPr>
        <w:t>recurrente</w:t>
      </w:r>
      <w:r w:rsidR="000F683F" w:rsidRPr="0027192C">
        <w:rPr>
          <w:rFonts w:ascii="Palatino Linotype" w:hAnsi="Palatino Linotype"/>
          <w:sz w:val="24"/>
          <w:szCs w:val="24"/>
        </w:rPr>
        <w:t xml:space="preserve"> peticionó el contrato celebrado para la prestación del servicio de suministro de energía eléctrica, obteniendo como respuesta que no se ha generado contrato alguno entre el Municipio y la </w:t>
      </w:r>
      <w:r w:rsidR="00331737" w:rsidRPr="0027192C">
        <w:rPr>
          <w:rFonts w:ascii="Palatino Linotype" w:hAnsi="Palatino Linotype"/>
          <w:sz w:val="24"/>
          <w:szCs w:val="24"/>
        </w:rPr>
        <w:t xml:space="preserve">Comisión Federal de Electricidad, y que la obligación de pago por el servicio deriva de los recibos de pago emitidos por ésta en favor del </w:t>
      </w:r>
      <w:r w:rsidR="00331737" w:rsidRPr="0027192C">
        <w:rPr>
          <w:rFonts w:ascii="Palatino Linotype" w:hAnsi="Palatino Linotype"/>
          <w:b/>
          <w:sz w:val="24"/>
          <w:szCs w:val="24"/>
        </w:rPr>
        <w:t>sujeto obligado.</w:t>
      </w:r>
    </w:p>
    <w:p w:rsidR="00DD63A7" w:rsidRPr="0027192C" w:rsidRDefault="00DD63A7" w:rsidP="00D3103F">
      <w:pPr>
        <w:tabs>
          <w:tab w:val="left" w:pos="709"/>
        </w:tabs>
        <w:spacing w:after="0" w:line="360" w:lineRule="auto"/>
        <w:jc w:val="both"/>
        <w:rPr>
          <w:rFonts w:ascii="Palatino Linotype" w:hAnsi="Palatino Linotype"/>
          <w:sz w:val="24"/>
          <w:szCs w:val="24"/>
        </w:rPr>
      </w:pPr>
    </w:p>
    <w:p w:rsidR="00DD63A7" w:rsidRPr="0027192C" w:rsidRDefault="00331737"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Visto lo anterior, es necesario señalar que la Ley del Servicio Público de Energía Eléctrica</w:t>
      </w:r>
      <w:r w:rsidRPr="0027192C">
        <w:rPr>
          <w:rStyle w:val="Refdenotaalpie"/>
          <w:rFonts w:ascii="Palatino Linotype" w:hAnsi="Palatino Linotype"/>
          <w:sz w:val="24"/>
          <w:szCs w:val="24"/>
        </w:rPr>
        <w:footnoteReference w:id="2"/>
      </w:r>
      <w:r w:rsidR="00794011" w:rsidRPr="0027192C">
        <w:rPr>
          <w:rFonts w:ascii="Palatino Linotype" w:hAnsi="Palatino Linotype"/>
          <w:sz w:val="24"/>
          <w:szCs w:val="24"/>
        </w:rPr>
        <w:t xml:space="preserve">, la cual es de observancia obligatoria para todos los entes de gobierno, Federales, Estatales y Municipales, </w:t>
      </w:r>
      <w:r w:rsidRPr="0027192C">
        <w:rPr>
          <w:rFonts w:ascii="Palatino Linotype" w:hAnsi="Palatino Linotype"/>
          <w:sz w:val="24"/>
          <w:szCs w:val="24"/>
        </w:rPr>
        <w:t>establece en su artículo 8</w:t>
      </w:r>
      <w:r w:rsidR="00794011" w:rsidRPr="0027192C">
        <w:rPr>
          <w:rFonts w:ascii="Palatino Linotype" w:hAnsi="Palatino Linotype"/>
          <w:sz w:val="24"/>
          <w:szCs w:val="24"/>
        </w:rPr>
        <w:t xml:space="preserve"> que la Comisión Federal de Electricidad tienen la obligación de celebrar contratos o convenios con los Gobiernos Estatales o Municipales, entidades públicas o privadas o personas físicas, para la realización de los actos relacionados con la prestación del servicio público de energía eléctrica.</w:t>
      </w:r>
    </w:p>
    <w:p w:rsidR="00DD63A7" w:rsidRPr="0027192C" w:rsidRDefault="00DD63A7" w:rsidP="00D3103F">
      <w:pPr>
        <w:tabs>
          <w:tab w:val="left" w:pos="709"/>
        </w:tabs>
        <w:spacing w:after="0" w:line="360" w:lineRule="auto"/>
        <w:jc w:val="both"/>
        <w:rPr>
          <w:rFonts w:ascii="Palatino Linotype" w:hAnsi="Palatino Linotype"/>
          <w:sz w:val="24"/>
          <w:szCs w:val="24"/>
        </w:rPr>
      </w:pPr>
    </w:p>
    <w:p w:rsidR="00794011" w:rsidRPr="0027192C" w:rsidRDefault="00794011"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lastRenderedPageBreak/>
        <w:t xml:space="preserve">Con base en lo anterior, se acredita la obligación a cargo del </w:t>
      </w:r>
      <w:r w:rsidRPr="0027192C">
        <w:rPr>
          <w:rFonts w:ascii="Palatino Linotype" w:hAnsi="Palatino Linotype"/>
          <w:b/>
          <w:sz w:val="24"/>
          <w:szCs w:val="24"/>
        </w:rPr>
        <w:t>sujeto obligado</w:t>
      </w:r>
      <w:r w:rsidRPr="0027192C">
        <w:rPr>
          <w:rFonts w:ascii="Palatino Linotype" w:hAnsi="Palatino Linotype"/>
          <w:sz w:val="24"/>
          <w:szCs w:val="24"/>
        </w:rPr>
        <w:t xml:space="preserve"> para la celebración de contratos o convenios por la prestación de energía </w:t>
      </w:r>
      <w:r w:rsidR="00B15C44" w:rsidRPr="0027192C">
        <w:rPr>
          <w:rFonts w:ascii="Palatino Linotype" w:hAnsi="Palatino Linotype"/>
          <w:sz w:val="24"/>
          <w:szCs w:val="24"/>
        </w:rPr>
        <w:t>eléctrica con la Comisión Federal de Electricidad, por lo que r</w:t>
      </w:r>
      <w:r w:rsidR="00340C10" w:rsidRPr="0027192C">
        <w:rPr>
          <w:rFonts w:ascii="Palatino Linotype" w:hAnsi="Palatino Linotype"/>
          <w:sz w:val="24"/>
          <w:szCs w:val="24"/>
        </w:rPr>
        <w:t>esulta dable ordenar su entrega.</w:t>
      </w:r>
    </w:p>
    <w:p w:rsidR="00340C10" w:rsidRPr="0027192C" w:rsidRDefault="00340C10" w:rsidP="00D3103F">
      <w:pPr>
        <w:tabs>
          <w:tab w:val="left" w:pos="709"/>
        </w:tabs>
        <w:spacing w:after="0" w:line="360" w:lineRule="auto"/>
        <w:jc w:val="both"/>
        <w:rPr>
          <w:rFonts w:ascii="Palatino Linotype" w:hAnsi="Palatino Linotype"/>
          <w:sz w:val="24"/>
          <w:szCs w:val="24"/>
        </w:rPr>
      </w:pPr>
    </w:p>
    <w:p w:rsidR="0083172E" w:rsidRPr="0027192C" w:rsidRDefault="00340C10" w:rsidP="00340C10">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No pasa desapercibido que por cuanto hace al numeral </w:t>
      </w:r>
      <w:r w:rsidRPr="0027192C">
        <w:rPr>
          <w:rFonts w:ascii="Palatino Linotype" w:hAnsi="Palatino Linotype"/>
          <w:b/>
          <w:sz w:val="28"/>
          <w:szCs w:val="24"/>
        </w:rPr>
        <w:t>2</w:t>
      </w:r>
      <w:r w:rsidRPr="0027192C">
        <w:rPr>
          <w:rFonts w:ascii="Palatino Linotype" w:hAnsi="Palatino Linotype"/>
          <w:sz w:val="24"/>
          <w:szCs w:val="24"/>
        </w:rPr>
        <w:t xml:space="preserve">, del apartado en estudio el </w:t>
      </w:r>
      <w:r w:rsidRPr="0027192C">
        <w:rPr>
          <w:rFonts w:ascii="Palatino Linotype" w:hAnsi="Palatino Linotype"/>
          <w:b/>
          <w:sz w:val="24"/>
          <w:szCs w:val="24"/>
        </w:rPr>
        <w:t xml:space="preserve">recurrente </w:t>
      </w:r>
      <w:r w:rsidR="0083172E" w:rsidRPr="0027192C">
        <w:rPr>
          <w:rFonts w:ascii="Palatino Linotype" w:hAnsi="Palatino Linotype"/>
          <w:sz w:val="24"/>
          <w:szCs w:val="24"/>
        </w:rPr>
        <w:t>peticion</w:t>
      </w:r>
      <w:r w:rsidRPr="0027192C">
        <w:rPr>
          <w:rFonts w:ascii="Palatino Linotype" w:hAnsi="Palatino Linotype"/>
          <w:sz w:val="24"/>
          <w:szCs w:val="24"/>
        </w:rPr>
        <w:t>ó copia</w:t>
      </w:r>
      <w:r w:rsidR="0083172E" w:rsidRPr="0027192C">
        <w:rPr>
          <w:rFonts w:ascii="Palatino Linotype" w:hAnsi="Palatino Linotype"/>
          <w:sz w:val="24"/>
          <w:szCs w:val="24"/>
        </w:rPr>
        <w:t xml:space="preserve"> de</w:t>
      </w:r>
      <w:r w:rsidRPr="0027192C">
        <w:rPr>
          <w:rFonts w:ascii="Palatino Linotype" w:hAnsi="Palatino Linotype"/>
          <w:sz w:val="24"/>
          <w:szCs w:val="24"/>
        </w:rPr>
        <w:t>l</w:t>
      </w:r>
      <w:r w:rsidR="0083172E" w:rsidRPr="0027192C">
        <w:rPr>
          <w:rFonts w:ascii="Palatino Linotype" w:hAnsi="Palatino Linotype"/>
          <w:sz w:val="24"/>
          <w:szCs w:val="24"/>
        </w:rPr>
        <w:t xml:space="preserve"> convenio “Peso por Peso”</w:t>
      </w:r>
      <w:r w:rsidRPr="0027192C">
        <w:rPr>
          <w:rFonts w:ascii="Palatino Linotype" w:hAnsi="Palatino Linotype"/>
          <w:sz w:val="24"/>
          <w:szCs w:val="24"/>
        </w:rPr>
        <w:t xml:space="preserve">, en ese sentido como quedó precisado en el párrafo inmediato anterior, se acredita la facultad y/o atribución del </w:t>
      </w:r>
      <w:r w:rsidRPr="0027192C">
        <w:rPr>
          <w:rFonts w:ascii="Palatino Linotype" w:hAnsi="Palatino Linotype"/>
          <w:b/>
          <w:sz w:val="24"/>
          <w:szCs w:val="24"/>
        </w:rPr>
        <w:t>sujeto obligado</w:t>
      </w:r>
      <w:r w:rsidRPr="0027192C">
        <w:rPr>
          <w:rFonts w:ascii="Palatino Linotype" w:hAnsi="Palatino Linotype"/>
          <w:sz w:val="24"/>
          <w:szCs w:val="24"/>
        </w:rPr>
        <w:t xml:space="preserve"> de poder celebrar contratos o convenios con la Comisión Federal de Electricidad.</w:t>
      </w:r>
    </w:p>
    <w:p w:rsidR="00340C10" w:rsidRPr="0027192C" w:rsidRDefault="00340C10" w:rsidP="00340C10">
      <w:pPr>
        <w:tabs>
          <w:tab w:val="left" w:pos="709"/>
        </w:tabs>
        <w:spacing w:after="0" w:line="360" w:lineRule="auto"/>
        <w:jc w:val="both"/>
        <w:rPr>
          <w:rFonts w:ascii="Palatino Linotype" w:hAnsi="Palatino Linotype"/>
          <w:sz w:val="24"/>
          <w:szCs w:val="24"/>
        </w:rPr>
      </w:pPr>
    </w:p>
    <w:p w:rsidR="00340C10" w:rsidRPr="0027192C" w:rsidRDefault="00340C10" w:rsidP="00340C10">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t xml:space="preserve">Consecuentemente, resulta dable ordenar una búsqueda exhaustiva y razonable en todas y cada una de las áreas que en el ejercicio de sus atribuciones pudieran tener entre sus archivos la información peticionada, y hacer entrega del Convenio peticionado y en caso de no poseerlo bastará con hacerlo del conocimiento, atendiendo que si bien el </w:t>
      </w:r>
      <w:r w:rsidRPr="0027192C">
        <w:rPr>
          <w:rFonts w:ascii="Palatino Linotype" w:hAnsi="Palatino Linotype"/>
          <w:b/>
          <w:sz w:val="24"/>
          <w:szCs w:val="24"/>
        </w:rPr>
        <w:t>sujeto obligado</w:t>
      </w:r>
      <w:r w:rsidRPr="0027192C">
        <w:rPr>
          <w:rFonts w:ascii="Palatino Linotype" w:hAnsi="Palatino Linotype"/>
          <w:sz w:val="24"/>
          <w:szCs w:val="24"/>
        </w:rPr>
        <w:t xml:space="preserve"> cuenta con dicha atribución, la misma es potestativa, es decir pudiera no existir al no haber sido celebrado.</w:t>
      </w:r>
    </w:p>
    <w:p w:rsidR="00DD63A7" w:rsidRPr="0027192C" w:rsidRDefault="00DD63A7" w:rsidP="00D3103F">
      <w:pPr>
        <w:tabs>
          <w:tab w:val="left" w:pos="709"/>
        </w:tabs>
        <w:spacing w:after="0" w:line="360" w:lineRule="auto"/>
        <w:jc w:val="both"/>
        <w:rPr>
          <w:rFonts w:ascii="Palatino Linotype" w:hAnsi="Palatino Linotype"/>
          <w:sz w:val="24"/>
          <w:szCs w:val="24"/>
        </w:rPr>
      </w:pPr>
    </w:p>
    <w:p w:rsidR="00757212" w:rsidRPr="0027192C" w:rsidRDefault="00340C10" w:rsidP="00D3103F">
      <w:pPr>
        <w:tabs>
          <w:tab w:val="left" w:pos="709"/>
        </w:tabs>
        <w:spacing w:after="0" w:line="360" w:lineRule="auto"/>
        <w:jc w:val="both"/>
        <w:rPr>
          <w:rFonts w:ascii="Palatino Linotype" w:hAnsi="Palatino Linotype"/>
          <w:b/>
          <w:sz w:val="24"/>
          <w:szCs w:val="24"/>
        </w:rPr>
      </w:pPr>
      <w:r w:rsidRPr="0027192C">
        <w:rPr>
          <w:rFonts w:ascii="Palatino Linotype" w:hAnsi="Palatino Linotype"/>
          <w:sz w:val="24"/>
          <w:szCs w:val="24"/>
        </w:rPr>
        <w:t xml:space="preserve">Ahora bien, respecto del numeral </w:t>
      </w:r>
      <w:r w:rsidRPr="0027192C">
        <w:rPr>
          <w:rFonts w:ascii="Palatino Linotype" w:hAnsi="Palatino Linotype"/>
          <w:b/>
          <w:sz w:val="28"/>
          <w:szCs w:val="24"/>
        </w:rPr>
        <w:t>3</w:t>
      </w:r>
      <w:r w:rsidRPr="0027192C">
        <w:rPr>
          <w:rFonts w:ascii="Palatino Linotype" w:hAnsi="Palatino Linotype"/>
          <w:sz w:val="28"/>
          <w:szCs w:val="24"/>
        </w:rPr>
        <w:t xml:space="preserve"> </w:t>
      </w:r>
      <w:r w:rsidRPr="0027192C">
        <w:rPr>
          <w:rFonts w:ascii="Palatino Linotype" w:hAnsi="Palatino Linotype"/>
          <w:sz w:val="24"/>
          <w:szCs w:val="24"/>
        </w:rPr>
        <w:t xml:space="preserve">en el cual peticiona el </w:t>
      </w:r>
      <w:r w:rsidRPr="0027192C">
        <w:rPr>
          <w:rFonts w:ascii="Palatino Linotype" w:hAnsi="Palatino Linotype"/>
          <w:b/>
          <w:sz w:val="24"/>
          <w:szCs w:val="24"/>
        </w:rPr>
        <w:t xml:space="preserve">recurrente </w:t>
      </w:r>
      <w:r w:rsidRPr="0027192C">
        <w:rPr>
          <w:rFonts w:ascii="Palatino Linotype" w:hAnsi="Palatino Linotype"/>
          <w:sz w:val="24"/>
          <w:szCs w:val="24"/>
        </w:rPr>
        <w:t xml:space="preserve">copia del convenio para recaudar el “Derecho de Alumbrado Público”, celebrado entre el </w:t>
      </w:r>
      <w:r w:rsidRPr="0027192C">
        <w:rPr>
          <w:rFonts w:ascii="Palatino Linotype" w:hAnsi="Palatino Linotype"/>
          <w:b/>
          <w:sz w:val="24"/>
          <w:szCs w:val="24"/>
        </w:rPr>
        <w:t xml:space="preserve">sujeto obligado </w:t>
      </w:r>
      <w:r w:rsidRPr="0027192C">
        <w:rPr>
          <w:rFonts w:ascii="Palatino Linotype" w:hAnsi="Palatino Linotype"/>
          <w:sz w:val="24"/>
          <w:szCs w:val="24"/>
        </w:rPr>
        <w:t>y la Comisión Federal de Electricidad, de los archivos remitidos en respuesta primigenia, se encuentran los archivos denominados “DAP 2014.PDF, “DAP 201</w:t>
      </w:r>
      <w:r w:rsidR="00757212" w:rsidRPr="0027192C">
        <w:rPr>
          <w:rFonts w:ascii="Palatino Linotype" w:hAnsi="Palatino Linotype"/>
          <w:sz w:val="24"/>
          <w:szCs w:val="24"/>
        </w:rPr>
        <w:t>5</w:t>
      </w:r>
      <w:r w:rsidRPr="0027192C">
        <w:rPr>
          <w:rFonts w:ascii="Palatino Linotype" w:hAnsi="Palatino Linotype"/>
          <w:sz w:val="24"/>
          <w:szCs w:val="24"/>
        </w:rPr>
        <w:t>.PDF”, “DAP 201</w:t>
      </w:r>
      <w:r w:rsidR="00757212" w:rsidRPr="0027192C">
        <w:rPr>
          <w:rFonts w:ascii="Palatino Linotype" w:hAnsi="Palatino Linotype"/>
          <w:sz w:val="24"/>
          <w:szCs w:val="24"/>
        </w:rPr>
        <w:t>6</w:t>
      </w:r>
      <w:r w:rsidRPr="0027192C">
        <w:rPr>
          <w:rFonts w:ascii="Palatino Linotype" w:hAnsi="Palatino Linotype"/>
          <w:sz w:val="24"/>
          <w:szCs w:val="24"/>
        </w:rPr>
        <w:t>.PDF</w:t>
      </w:r>
      <w:r w:rsidR="00757212" w:rsidRPr="0027192C">
        <w:rPr>
          <w:rFonts w:ascii="Palatino Linotype" w:hAnsi="Palatino Linotype"/>
          <w:sz w:val="24"/>
          <w:szCs w:val="24"/>
        </w:rPr>
        <w:t>” y “DAP 2017.PDF”, mediante los cuales reconoce los montos recaudados por el Derecho de Alumbrado Público”, en consecuencia se tiene por reconocida la existencia del Convenio para la recaudación del Derecho de Alumbrado Público “DAP”, por lo que resulta dable ordenar su entrega.</w:t>
      </w:r>
    </w:p>
    <w:p w:rsidR="008D3913" w:rsidRPr="0027192C" w:rsidRDefault="00925D2D" w:rsidP="00D3103F">
      <w:pPr>
        <w:tabs>
          <w:tab w:val="left" w:pos="709"/>
        </w:tabs>
        <w:spacing w:after="0" w:line="360" w:lineRule="auto"/>
        <w:jc w:val="both"/>
        <w:rPr>
          <w:rFonts w:ascii="Palatino Linotype" w:hAnsi="Palatino Linotype"/>
          <w:sz w:val="24"/>
          <w:szCs w:val="24"/>
        </w:rPr>
      </w:pPr>
      <w:r w:rsidRPr="0027192C">
        <w:rPr>
          <w:rFonts w:ascii="Palatino Linotype" w:hAnsi="Palatino Linotype"/>
          <w:sz w:val="24"/>
          <w:szCs w:val="24"/>
        </w:rPr>
        <w:lastRenderedPageBreak/>
        <w:t xml:space="preserve">Finalmente respecto del numeral </w:t>
      </w:r>
      <w:r w:rsidRPr="0027192C">
        <w:rPr>
          <w:rFonts w:ascii="Palatino Linotype" w:hAnsi="Palatino Linotype"/>
          <w:b/>
          <w:sz w:val="28"/>
          <w:szCs w:val="24"/>
        </w:rPr>
        <w:t>6</w:t>
      </w:r>
      <w:r w:rsidRPr="0027192C">
        <w:rPr>
          <w:rFonts w:ascii="Palatino Linotype" w:hAnsi="Palatino Linotype"/>
          <w:b/>
          <w:sz w:val="24"/>
          <w:szCs w:val="24"/>
        </w:rPr>
        <w:t xml:space="preserve">, </w:t>
      </w:r>
      <w:r w:rsidRPr="0027192C">
        <w:rPr>
          <w:rFonts w:ascii="Palatino Linotype" w:hAnsi="Palatino Linotype"/>
          <w:sz w:val="24"/>
          <w:szCs w:val="24"/>
        </w:rPr>
        <w:t>relativo a las normas y lineamientos seguidos</w:t>
      </w:r>
      <w:r w:rsidR="00154210" w:rsidRPr="0027192C">
        <w:rPr>
          <w:rFonts w:ascii="Palatino Linotype" w:hAnsi="Palatino Linotype"/>
          <w:sz w:val="24"/>
          <w:szCs w:val="24"/>
        </w:rPr>
        <w:t xml:space="preserve"> y observados</w:t>
      </w:r>
      <w:r w:rsidRPr="0027192C">
        <w:rPr>
          <w:rFonts w:ascii="Palatino Linotype" w:hAnsi="Palatino Linotype"/>
          <w:sz w:val="24"/>
          <w:szCs w:val="24"/>
        </w:rPr>
        <w:t xml:space="preserve"> por el </w:t>
      </w:r>
      <w:r w:rsidRPr="0027192C">
        <w:rPr>
          <w:rFonts w:ascii="Palatino Linotype" w:hAnsi="Palatino Linotype"/>
          <w:b/>
          <w:sz w:val="24"/>
          <w:szCs w:val="24"/>
        </w:rPr>
        <w:t xml:space="preserve">sujeto obligado </w:t>
      </w:r>
      <w:r w:rsidRPr="0027192C">
        <w:rPr>
          <w:rFonts w:ascii="Palatino Linotype" w:hAnsi="Palatino Linotype"/>
          <w:sz w:val="24"/>
          <w:szCs w:val="24"/>
        </w:rPr>
        <w:t xml:space="preserve">para </w:t>
      </w:r>
      <w:r w:rsidR="00154210" w:rsidRPr="0027192C">
        <w:rPr>
          <w:rFonts w:ascii="Palatino Linotype" w:hAnsi="Palatino Linotype"/>
          <w:sz w:val="24"/>
          <w:szCs w:val="24"/>
        </w:rPr>
        <w:t>operar y proporcionar el servicio de alumbrado público</w:t>
      </w:r>
      <w:r w:rsidR="008D3913" w:rsidRPr="0027192C">
        <w:rPr>
          <w:rFonts w:ascii="Palatino Linotype" w:hAnsi="Palatino Linotype"/>
          <w:sz w:val="24"/>
          <w:szCs w:val="24"/>
        </w:rPr>
        <w:t xml:space="preserve">; el </w:t>
      </w:r>
      <w:r w:rsidR="008D3913" w:rsidRPr="0027192C">
        <w:rPr>
          <w:rFonts w:ascii="Palatino Linotype" w:hAnsi="Palatino Linotype"/>
          <w:b/>
          <w:sz w:val="24"/>
          <w:szCs w:val="24"/>
        </w:rPr>
        <w:t>recurrente</w:t>
      </w:r>
      <w:r w:rsidR="008D3913" w:rsidRPr="0027192C">
        <w:rPr>
          <w:rFonts w:ascii="Palatino Linotype" w:hAnsi="Palatino Linotype"/>
          <w:sz w:val="24"/>
          <w:szCs w:val="24"/>
        </w:rPr>
        <w:t xml:space="preserve"> obtuvo como respuesta en este punto que la normatividad aplicable es el artículo 115 de la Constitución Política de los Estados Unidos Mexicanos, artículo 122 de la Constitución Política del Estado Libre y Soberano de México, artículo 125 de la Ley Orgánica Municipal del Estado de México y artículo 51 del Bando Municipal vigente, es de concluirse que el </w:t>
      </w:r>
      <w:r w:rsidR="008D3913" w:rsidRPr="0027192C">
        <w:rPr>
          <w:rFonts w:ascii="Palatino Linotype" w:hAnsi="Palatino Linotype"/>
          <w:b/>
          <w:sz w:val="24"/>
          <w:szCs w:val="24"/>
        </w:rPr>
        <w:t>sujeto obligado</w:t>
      </w:r>
      <w:r w:rsidR="008D3913" w:rsidRPr="0027192C">
        <w:rPr>
          <w:rFonts w:ascii="Palatino Linotype" w:hAnsi="Palatino Linotype"/>
          <w:sz w:val="24"/>
          <w:szCs w:val="24"/>
        </w:rPr>
        <w:t xml:space="preserve"> tiene por colmado el numeral en estudio, ello es así al informar al </w:t>
      </w:r>
      <w:r w:rsidR="008D3913" w:rsidRPr="0027192C">
        <w:rPr>
          <w:rFonts w:ascii="Palatino Linotype" w:hAnsi="Palatino Linotype"/>
          <w:b/>
          <w:sz w:val="24"/>
          <w:szCs w:val="24"/>
        </w:rPr>
        <w:t>recurrente</w:t>
      </w:r>
      <w:r w:rsidR="008D3913" w:rsidRPr="0027192C">
        <w:rPr>
          <w:rFonts w:ascii="Palatino Linotype" w:hAnsi="Palatino Linotype"/>
          <w:sz w:val="24"/>
          <w:szCs w:val="24"/>
        </w:rPr>
        <w:t xml:space="preserve"> los órdenes normativos peticionados. </w:t>
      </w:r>
    </w:p>
    <w:p w:rsidR="00331474" w:rsidRPr="0027192C" w:rsidRDefault="00331474" w:rsidP="004174E3">
      <w:pPr>
        <w:pStyle w:val="Sinespaciado"/>
        <w:spacing w:line="360" w:lineRule="auto"/>
        <w:jc w:val="both"/>
        <w:rPr>
          <w:rFonts w:ascii="Palatino Linotype" w:hAnsi="Palatino Linotype"/>
        </w:rPr>
      </w:pPr>
    </w:p>
    <w:p w:rsidR="00336E21" w:rsidRPr="0027192C" w:rsidRDefault="00336E21" w:rsidP="004174E3">
      <w:pPr>
        <w:pStyle w:val="Sinespaciado"/>
        <w:spacing w:line="360" w:lineRule="auto"/>
        <w:jc w:val="both"/>
        <w:rPr>
          <w:rFonts w:ascii="Palatino Linotype" w:hAnsi="Palatino Linotype"/>
        </w:rPr>
      </w:pPr>
      <w:r w:rsidRPr="0027192C">
        <w:rPr>
          <w:rFonts w:ascii="Palatino Linotype" w:hAnsi="Palatino Linotype"/>
        </w:rPr>
        <w:t>Adicionalmente, la Ley Orgánica Municipal del Estado de México, establece lo siguiente:</w:t>
      </w:r>
    </w:p>
    <w:p w:rsidR="00336E21" w:rsidRPr="0027192C" w:rsidRDefault="00336E21" w:rsidP="004174E3">
      <w:pPr>
        <w:pStyle w:val="Sinespaciado"/>
        <w:spacing w:line="360" w:lineRule="auto"/>
        <w:jc w:val="both"/>
        <w:rPr>
          <w:rFonts w:ascii="Palatino Linotype" w:hAnsi="Palatino Linotype"/>
        </w:rPr>
      </w:pPr>
    </w:p>
    <w:p w:rsidR="00336E21" w:rsidRPr="0027192C" w:rsidRDefault="00336E21" w:rsidP="004174E3">
      <w:pPr>
        <w:tabs>
          <w:tab w:val="left" w:pos="709"/>
        </w:tabs>
        <w:spacing w:after="0" w:line="240" w:lineRule="auto"/>
        <w:ind w:left="708" w:right="567"/>
        <w:jc w:val="both"/>
        <w:rPr>
          <w:rFonts w:ascii="Palatino Linotype" w:hAnsi="Palatino Linotype"/>
          <w:i/>
        </w:rPr>
      </w:pPr>
      <w:r w:rsidRPr="0027192C">
        <w:rPr>
          <w:rFonts w:ascii="Palatino Linotype" w:hAnsi="Palatino Linotype"/>
          <w:b/>
          <w:i/>
        </w:rPr>
        <w:t>Artículo 31.-</w:t>
      </w:r>
      <w:r w:rsidRPr="0027192C">
        <w:rPr>
          <w:rFonts w:ascii="Palatino Linotype" w:hAnsi="Palatino Linotype"/>
          <w:i/>
        </w:rPr>
        <w:t xml:space="preserve"> Son atribuciones de los ayuntamientos:</w:t>
      </w:r>
    </w:p>
    <w:p w:rsidR="00336E21" w:rsidRPr="0027192C" w:rsidRDefault="00336E21" w:rsidP="004174E3">
      <w:pPr>
        <w:tabs>
          <w:tab w:val="left" w:pos="709"/>
        </w:tabs>
        <w:spacing w:after="0" w:line="240" w:lineRule="auto"/>
        <w:ind w:left="993" w:right="567"/>
        <w:jc w:val="both"/>
        <w:rPr>
          <w:rFonts w:ascii="Palatino Linotype" w:hAnsi="Palatino Linotype"/>
          <w:b/>
          <w:i/>
        </w:rPr>
      </w:pPr>
      <w:r w:rsidRPr="0027192C">
        <w:rPr>
          <w:rFonts w:ascii="Palatino Linotype" w:hAnsi="Palatino Linotype"/>
          <w:b/>
          <w:i/>
        </w:rPr>
        <w:t>(…)</w:t>
      </w:r>
    </w:p>
    <w:p w:rsidR="00336E21" w:rsidRPr="0027192C" w:rsidRDefault="00336E21" w:rsidP="004174E3">
      <w:pPr>
        <w:tabs>
          <w:tab w:val="left" w:pos="709"/>
        </w:tabs>
        <w:spacing w:after="0" w:line="240" w:lineRule="auto"/>
        <w:ind w:left="993" w:right="567"/>
        <w:jc w:val="both"/>
        <w:rPr>
          <w:rFonts w:ascii="Palatino Linotype" w:hAnsi="Palatino Linotype"/>
          <w:i/>
        </w:rPr>
      </w:pPr>
      <w:r w:rsidRPr="0027192C">
        <w:rPr>
          <w:rFonts w:ascii="Palatino Linotype" w:hAnsi="Palatino Linotype"/>
          <w:b/>
          <w:i/>
        </w:rPr>
        <w:t>VII.</w:t>
      </w:r>
      <w:r w:rsidRPr="0027192C">
        <w:rPr>
          <w:rFonts w:ascii="Palatino Linotype" w:hAnsi="Palatino Linotype"/>
          <w:i/>
        </w:rPr>
        <w:t xml:space="preserve"> Convenir, contratar o concesionar, en términos de ley, </w:t>
      </w:r>
      <w:r w:rsidRPr="0027192C">
        <w:rPr>
          <w:rFonts w:ascii="Palatino Linotype" w:hAnsi="Palatino Linotype"/>
          <w:b/>
          <w:i/>
          <w:u w:val="single"/>
        </w:rPr>
        <w:t>la ejecución de obras y la prestación de servicios públicos, con el Estado, con otros municipios de la entidad o con particulares</w:t>
      </w:r>
      <w:r w:rsidRPr="0027192C">
        <w:rPr>
          <w:rFonts w:ascii="Palatino Linotype" w:hAnsi="Palatino Linotype"/>
          <w:i/>
        </w:rPr>
        <w:t>, recabando, cuando proceda, la autorización de la Legislatura del Estado;</w:t>
      </w:r>
    </w:p>
    <w:p w:rsidR="00336E21" w:rsidRPr="0027192C" w:rsidRDefault="00336E21" w:rsidP="004174E3">
      <w:pPr>
        <w:tabs>
          <w:tab w:val="left" w:pos="709"/>
        </w:tabs>
        <w:spacing w:after="0" w:line="240" w:lineRule="auto"/>
        <w:ind w:left="993" w:right="567"/>
        <w:jc w:val="both"/>
        <w:rPr>
          <w:rFonts w:ascii="Palatino Linotype" w:hAnsi="Palatino Linotype"/>
          <w:i/>
        </w:rPr>
      </w:pPr>
    </w:p>
    <w:p w:rsidR="00336E21" w:rsidRPr="0027192C" w:rsidRDefault="00336E21" w:rsidP="004174E3">
      <w:pPr>
        <w:tabs>
          <w:tab w:val="left" w:pos="709"/>
        </w:tabs>
        <w:spacing w:after="0" w:line="240" w:lineRule="auto"/>
        <w:ind w:left="993" w:right="567"/>
        <w:jc w:val="both"/>
        <w:rPr>
          <w:rFonts w:ascii="Palatino Linotype" w:hAnsi="Palatino Linotype"/>
          <w:i/>
        </w:rPr>
      </w:pPr>
      <w:r w:rsidRPr="0027192C">
        <w:rPr>
          <w:rFonts w:ascii="Palatino Linotype" w:hAnsi="Palatino Linotype"/>
          <w:b/>
          <w:i/>
        </w:rPr>
        <w:t>VIII.</w:t>
      </w:r>
      <w:r w:rsidRPr="0027192C">
        <w:rPr>
          <w:rFonts w:ascii="Palatino Linotype" w:hAnsi="Palatino Linotype"/>
          <w:i/>
        </w:rPr>
        <w:t xml:space="preserve"> </w:t>
      </w:r>
      <w:r w:rsidRPr="0027192C">
        <w:rPr>
          <w:rFonts w:ascii="Palatino Linotype" w:hAnsi="Palatino Linotype"/>
          <w:b/>
          <w:i/>
          <w:u w:val="single"/>
        </w:rPr>
        <w:t>Concluir las obras iniciadas por administraciones anteriores y dar mantenimiento a la infraestructura e instalaciones de los servicios públicos municipales</w:t>
      </w:r>
      <w:r w:rsidRPr="0027192C">
        <w:rPr>
          <w:rFonts w:ascii="Palatino Linotype" w:hAnsi="Palatino Linotype"/>
          <w:i/>
        </w:rPr>
        <w:t>;</w:t>
      </w:r>
    </w:p>
    <w:p w:rsidR="00336E21" w:rsidRPr="0027192C" w:rsidRDefault="00336E21" w:rsidP="004174E3">
      <w:pPr>
        <w:tabs>
          <w:tab w:val="left" w:pos="709"/>
        </w:tabs>
        <w:spacing w:after="0" w:line="240" w:lineRule="auto"/>
        <w:ind w:left="993" w:right="567"/>
        <w:jc w:val="both"/>
        <w:rPr>
          <w:rFonts w:ascii="Palatino Linotype" w:hAnsi="Palatino Linotype"/>
          <w:i/>
        </w:rPr>
      </w:pPr>
      <w:r w:rsidRPr="0027192C">
        <w:rPr>
          <w:rFonts w:ascii="Palatino Linotype" w:hAnsi="Palatino Linotype"/>
          <w:b/>
          <w:i/>
        </w:rPr>
        <w:t>(</w:t>
      </w:r>
      <w:r w:rsidRPr="0027192C">
        <w:rPr>
          <w:rFonts w:ascii="Palatino Linotype" w:hAnsi="Palatino Linotype"/>
          <w:i/>
        </w:rPr>
        <w:t>…)</w:t>
      </w:r>
    </w:p>
    <w:p w:rsidR="00336E21" w:rsidRPr="0027192C" w:rsidRDefault="00336E21" w:rsidP="004174E3">
      <w:pPr>
        <w:tabs>
          <w:tab w:val="left" w:pos="709"/>
        </w:tabs>
        <w:spacing w:after="0" w:line="240" w:lineRule="auto"/>
        <w:ind w:left="708" w:right="567"/>
        <w:jc w:val="both"/>
        <w:rPr>
          <w:rFonts w:ascii="Palatino Linotype" w:hAnsi="Palatino Linotype"/>
          <w:b/>
          <w:i/>
          <w:u w:val="single"/>
        </w:rPr>
      </w:pPr>
      <w:r w:rsidRPr="0027192C">
        <w:rPr>
          <w:rFonts w:ascii="Palatino Linotype" w:hAnsi="Palatino Linotype"/>
          <w:b/>
          <w:i/>
        </w:rPr>
        <w:t>Artículo 79.-</w:t>
      </w:r>
      <w:r w:rsidRPr="0027192C">
        <w:rPr>
          <w:rFonts w:ascii="Palatino Linotype" w:hAnsi="Palatino Linotype"/>
          <w:i/>
        </w:rPr>
        <w:t xml:space="preserve"> Los ayuntamientos podrán destinar recursos y coordinarse con las organizaciones sociales para la prestación de servicios públicos y </w:t>
      </w:r>
      <w:r w:rsidRPr="0027192C">
        <w:rPr>
          <w:rFonts w:ascii="Palatino Linotype" w:hAnsi="Palatino Linotype"/>
          <w:b/>
          <w:i/>
          <w:u w:val="single"/>
        </w:rPr>
        <w:t>la ejecución de obras públicas. Dichos recursos quedarán sujetos al control y vigilancia de las autoridades municipales.</w:t>
      </w:r>
    </w:p>
    <w:p w:rsidR="00336E21" w:rsidRPr="0027192C" w:rsidRDefault="00336E21" w:rsidP="004174E3">
      <w:pPr>
        <w:tabs>
          <w:tab w:val="left" w:pos="709"/>
        </w:tabs>
        <w:spacing w:after="0" w:line="240" w:lineRule="auto"/>
        <w:ind w:left="708" w:right="567"/>
        <w:jc w:val="both"/>
        <w:rPr>
          <w:rFonts w:ascii="Palatino Linotype" w:hAnsi="Palatino Linotype"/>
          <w:i/>
        </w:rPr>
      </w:pPr>
      <w:r w:rsidRPr="0027192C">
        <w:rPr>
          <w:rFonts w:ascii="Palatino Linotype" w:hAnsi="Palatino Linotype"/>
          <w:b/>
          <w:i/>
        </w:rPr>
        <w:t>(…)</w:t>
      </w:r>
    </w:p>
    <w:p w:rsidR="00336E21" w:rsidRPr="0027192C" w:rsidRDefault="00336E21" w:rsidP="004174E3">
      <w:pPr>
        <w:tabs>
          <w:tab w:val="left" w:pos="709"/>
        </w:tabs>
        <w:spacing w:after="0" w:line="240" w:lineRule="auto"/>
        <w:ind w:left="708" w:right="567"/>
        <w:jc w:val="both"/>
        <w:rPr>
          <w:rFonts w:ascii="Palatino Linotype" w:hAnsi="Palatino Linotype"/>
          <w:i/>
        </w:rPr>
      </w:pPr>
      <w:r w:rsidRPr="0027192C">
        <w:rPr>
          <w:rFonts w:ascii="Palatino Linotype" w:hAnsi="Palatino Linotype"/>
          <w:b/>
          <w:i/>
        </w:rPr>
        <w:t>Artículo 96. Bis.-</w:t>
      </w:r>
      <w:r w:rsidRPr="0027192C">
        <w:rPr>
          <w:rFonts w:ascii="Palatino Linotype" w:hAnsi="Palatino Linotype"/>
          <w:i/>
        </w:rPr>
        <w:t xml:space="preserve"> </w:t>
      </w:r>
      <w:r w:rsidRPr="0027192C">
        <w:rPr>
          <w:rFonts w:ascii="Palatino Linotype" w:hAnsi="Palatino Linotype"/>
          <w:b/>
          <w:i/>
          <w:u w:val="single"/>
        </w:rPr>
        <w:t>El Director de Obras Públicas o el Titular de la Unidad Administrativa equivalente, tiene las siguientes atribuciones</w:t>
      </w:r>
      <w:r w:rsidRPr="0027192C">
        <w:rPr>
          <w:rFonts w:ascii="Palatino Linotype" w:hAnsi="Palatino Linotype"/>
          <w:i/>
        </w:rPr>
        <w:t xml:space="preserve">: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b/>
          <w:i/>
          <w:sz w:val="22"/>
          <w:szCs w:val="22"/>
          <w:u w:val="single"/>
        </w:rPr>
        <w:lastRenderedPageBreak/>
        <w:t>Realizar la programación y ejecución de las obras públicas</w:t>
      </w:r>
      <w:r w:rsidRPr="0027192C">
        <w:rPr>
          <w:rFonts w:ascii="Palatino Linotype" w:hAnsi="Palatino Linotype"/>
          <w:i/>
          <w:sz w:val="22"/>
          <w:szCs w:val="22"/>
        </w:rPr>
        <w:t xml:space="preserve"> y servicios relacionados, que por orden expresa del Ayuntamiento requieran prioridad;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Construir </w:t>
      </w:r>
      <w:r w:rsidRPr="0027192C">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27192C">
        <w:rPr>
          <w:rFonts w:ascii="Palatino Linotype" w:hAnsi="Palatino Linotype"/>
          <w:i/>
          <w:sz w:val="22"/>
          <w:szCs w:val="22"/>
        </w:rPr>
        <w:t xml:space="preserve">;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Vigilar que se cumplan y lleven a cabo los programas de construcción y mantenimiento de obras públicas y servicios relacionados;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Vigilar la construcción en las obras por contrato y por administración que hayan sido adjudicadas a los contratistas;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Promover la construcción de urbanización, infraestructura y equipamiento urbano;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Formular y conducir la política municipal en materia de obras públicas e infraestructura para el desarrollo;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Cumplir y hacer cumplir la legislación y normatividad en materia de obra pública;</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Proyectar, formular y proponer al Presidente Municipal, el Programa General de Obras Públicas, para la construcción y mejoramiento de las </w:t>
      </w:r>
      <w:r w:rsidRPr="0027192C">
        <w:rPr>
          <w:rFonts w:ascii="Palatino Linotype" w:hAnsi="Palatino Linotype"/>
          <w:i/>
          <w:sz w:val="22"/>
          <w:szCs w:val="22"/>
        </w:rPr>
        <w:lastRenderedPageBreak/>
        <w:t xml:space="preserve">mismas, de acuerdo a la normatividad aplicable y en congruencia con el Plan de Desarrollo Municipal y con la política, objetivos y prioridades del Municipio y vigilar su ejecución;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27192C">
        <w:rPr>
          <w:rFonts w:ascii="Palatino Linotype" w:hAnsi="Palatino Linotype"/>
          <w:i/>
          <w:sz w:val="22"/>
          <w:szCs w:val="22"/>
        </w:rPr>
        <w:t xml:space="preserve">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Vigilar que la ejecución de la obra pública adjudicada y los servicios relacionados con ésta, se sujeten a las condiciones contratadas;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Establecer los lineamientos para la realización de estudios y proyectos de construcción de obras públicas;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Formular el inventario de la maquinaria y equipo de construcción a su cuidado o de su propiedad, manteniéndolo en óptimas condiciones de uso;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Controlar y vigilar el inventario de materiales para construcción;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i/>
          <w:sz w:val="22"/>
          <w:szCs w:val="22"/>
        </w:rPr>
      </w:pPr>
      <w:r w:rsidRPr="0027192C">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rPr>
      </w:pPr>
      <w:r w:rsidRPr="0027192C">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336E21" w:rsidRPr="0027192C" w:rsidRDefault="00336E21" w:rsidP="004174E3">
      <w:pPr>
        <w:pStyle w:val="Prrafodelista"/>
        <w:numPr>
          <w:ilvl w:val="0"/>
          <w:numId w:val="10"/>
        </w:numPr>
        <w:tabs>
          <w:tab w:val="left" w:pos="709"/>
        </w:tabs>
        <w:ind w:left="1788" w:right="567"/>
        <w:jc w:val="both"/>
        <w:rPr>
          <w:rFonts w:ascii="Palatino Linotype" w:hAnsi="Palatino Linotype"/>
        </w:rPr>
      </w:pPr>
      <w:r w:rsidRPr="0027192C">
        <w:rPr>
          <w:rFonts w:ascii="Palatino Linotype" w:hAnsi="Palatino Linotype"/>
          <w:i/>
          <w:sz w:val="22"/>
          <w:szCs w:val="22"/>
        </w:rPr>
        <w:t>Las demás que les señalen las disposiciones aplicables.”</w:t>
      </w:r>
    </w:p>
    <w:p w:rsidR="00336E21" w:rsidRPr="0027192C" w:rsidRDefault="00336E21" w:rsidP="004174E3">
      <w:pPr>
        <w:pStyle w:val="Sinespaciado"/>
        <w:spacing w:line="360" w:lineRule="auto"/>
        <w:jc w:val="both"/>
        <w:rPr>
          <w:rFonts w:ascii="Palatino Linotype" w:hAnsi="Palatino Linotype"/>
        </w:rPr>
      </w:pPr>
    </w:p>
    <w:p w:rsidR="00336E21" w:rsidRPr="0027192C" w:rsidRDefault="00336E21" w:rsidP="004174E3">
      <w:pPr>
        <w:pStyle w:val="Sinespaciado"/>
        <w:spacing w:line="360" w:lineRule="auto"/>
        <w:jc w:val="both"/>
        <w:rPr>
          <w:rFonts w:ascii="Palatino Linotype" w:hAnsi="Palatino Linotype"/>
        </w:rPr>
      </w:pPr>
      <w:r w:rsidRPr="0027192C">
        <w:rPr>
          <w:rFonts w:ascii="Palatino Linotype" w:hAnsi="Palatino Linotype"/>
        </w:rPr>
        <w:t xml:space="preserve">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w:t>
      </w:r>
      <w:r w:rsidRPr="0027192C">
        <w:rPr>
          <w:rFonts w:ascii="Palatino Linotype" w:hAnsi="Palatino Linotype"/>
        </w:rPr>
        <w:lastRenderedPageBreak/>
        <w:t>previa validación del avance y calidad de las obras, los presupuestos y estimaciones que presenten los contratistas de obras públicas municipales.</w:t>
      </w:r>
    </w:p>
    <w:p w:rsidR="00336E21" w:rsidRPr="0027192C" w:rsidRDefault="00336E21" w:rsidP="004174E3">
      <w:pPr>
        <w:pStyle w:val="Sinespaciado"/>
        <w:spacing w:line="360" w:lineRule="auto"/>
        <w:jc w:val="both"/>
        <w:rPr>
          <w:rFonts w:ascii="Palatino Linotype" w:hAnsi="Palatino Linotype"/>
        </w:rPr>
      </w:pPr>
    </w:p>
    <w:p w:rsidR="00336E21" w:rsidRPr="0027192C" w:rsidRDefault="00336E21" w:rsidP="004174E3">
      <w:pPr>
        <w:pStyle w:val="Sinespaciado"/>
        <w:spacing w:line="360" w:lineRule="auto"/>
        <w:jc w:val="both"/>
        <w:rPr>
          <w:rFonts w:ascii="Palatino Linotype" w:hAnsi="Palatino Linotype"/>
        </w:rPr>
      </w:pPr>
      <w:r w:rsidRPr="0027192C">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rsidR="00336E21" w:rsidRPr="0027192C" w:rsidRDefault="00336E21" w:rsidP="004174E3">
      <w:pPr>
        <w:pStyle w:val="Sinespaciado"/>
        <w:spacing w:line="360" w:lineRule="auto"/>
        <w:jc w:val="both"/>
        <w:rPr>
          <w:rFonts w:ascii="Palatino Linotype" w:hAnsi="Palatino Linotype"/>
        </w:rPr>
      </w:pPr>
    </w:p>
    <w:p w:rsidR="00336E21" w:rsidRPr="0027192C" w:rsidRDefault="00336E21" w:rsidP="004174E3">
      <w:pPr>
        <w:pStyle w:val="Sinespaciado"/>
        <w:spacing w:line="360" w:lineRule="auto"/>
        <w:jc w:val="both"/>
        <w:rPr>
          <w:rFonts w:ascii="Palatino Linotype" w:hAnsi="Palatino Linotype"/>
        </w:rPr>
      </w:pPr>
      <w:r w:rsidRPr="0027192C">
        <w:rPr>
          <w:rFonts w:ascii="Palatino Linotype" w:hAnsi="Palatino Linotype"/>
        </w:rPr>
        <w:t xml:space="preserve">En conclusión, el servicio de alumbrado público deberá estar en constante mantenimiento y vigilancia por las dependencias facultadas del </w:t>
      </w:r>
      <w:r w:rsidRPr="0027192C">
        <w:rPr>
          <w:rFonts w:ascii="Palatino Linotype" w:hAnsi="Palatino Linotype"/>
          <w:b/>
        </w:rPr>
        <w:t>sujeto obligado</w:t>
      </w:r>
      <w:r w:rsidRPr="0027192C">
        <w:rPr>
          <w:rFonts w:ascii="Palatino Linotype" w:hAnsi="Palatino Linotype"/>
        </w:rPr>
        <w:t>, es por ello que deberán tener actualizado su registro o censo de luminarias para que sean atendidas con exactitud, para aquellas las acciones relacionadas a la instalación, manteniendo o reemplazo.</w:t>
      </w:r>
    </w:p>
    <w:p w:rsidR="00336E21" w:rsidRPr="0027192C" w:rsidRDefault="00336E21" w:rsidP="004174E3">
      <w:pPr>
        <w:pStyle w:val="Sinespaciado"/>
        <w:spacing w:line="360" w:lineRule="auto"/>
        <w:jc w:val="both"/>
        <w:rPr>
          <w:rFonts w:ascii="Palatino Linotype" w:hAnsi="Palatino Linotype"/>
        </w:rPr>
      </w:pPr>
    </w:p>
    <w:p w:rsidR="00336E21" w:rsidRPr="0027192C" w:rsidRDefault="00336E21" w:rsidP="004174E3">
      <w:pPr>
        <w:pStyle w:val="Sinespaciado"/>
        <w:spacing w:line="360" w:lineRule="auto"/>
        <w:jc w:val="both"/>
        <w:rPr>
          <w:rFonts w:ascii="Palatino Linotype" w:hAnsi="Palatino Linotype"/>
        </w:rPr>
      </w:pPr>
      <w:r w:rsidRPr="0027192C">
        <w:rPr>
          <w:rFonts w:ascii="Palatino Linotype" w:hAnsi="Palatino Linotype"/>
        </w:rPr>
        <w:t xml:space="preserve">Adicionalmente, no debe soslayarse lo establecido por el Bando Municipal 2019 </w:t>
      </w:r>
      <w:r w:rsidR="00E7639D" w:rsidRPr="0027192C">
        <w:rPr>
          <w:rFonts w:ascii="Palatino Linotype" w:hAnsi="Palatino Linotype"/>
        </w:rPr>
        <w:t>de</w:t>
      </w:r>
      <w:r w:rsidRPr="0027192C">
        <w:rPr>
          <w:rFonts w:ascii="Palatino Linotype" w:hAnsi="Palatino Linotype"/>
        </w:rPr>
        <w:t xml:space="preserve">l </w:t>
      </w:r>
      <w:r w:rsidR="00E7639D" w:rsidRPr="0027192C">
        <w:rPr>
          <w:rFonts w:ascii="Palatino Linotype" w:hAnsi="Palatino Linotype"/>
          <w:b/>
        </w:rPr>
        <w:t>sujeto obligado</w:t>
      </w:r>
      <w:r w:rsidRPr="0027192C">
        <w:rPr>
          <w:rFonts w:ascii="Palatino Linotype" w:hAnsi="Palatino Linotype"/>
        </w:rPr>
        <w:t xml:space="preserve">, que en sus artículos </w:t>
      </w:r>
      <w:r w:rsidR="00E7639D" w:rsidRPr="0027192C">
        <w:rPr>
          <w:rFonts w:ascii="Palatino Linotype" w:hAnsi="Palatino Linotype"/>
        </w:rPr>
        <w:t>29</w:t>
      </w:r>
      <w:r w:rsidRPr="0027192C">
        <w:rPr>
          <w:rFonts w:ascii="Palatino Linotype" w:hAnsi="Palatino Linotype"/>
        </w:rPr>
        <w:t xml:space="preserve">, </w:t>
      </w:r>
      <w:r w:rsidR="00E7639D" w:rsidRPr="0027192C">
        <w:rPr>
          <w:rFonts w:ascii="Palatino Linotype" w:hAnsi="Palatino Linotype"/>
        </w:rPr>
        <w:t>36</w:t>
      </w:r>
      <w:r w:rsidRPr="0027192C">
        <w:rPr>
          <w:rFonts w:ascii="Palatino Linotype" w:hAnsi="Palatino Linotype"/>
        </w:rPr>
        <w:t>,</w:t>
      </w:r>
      <w:r w:rsidR="00E7639D" w:rsidRPr="0027192C">
        <w:rPr>
          <w:rFonts w:ascii="Palatino Linotype" w:hAnsi="Palatino Linotype"/>
        </w:rPr>
        <w:t xml:space="preserve"> 51 y 73</w:t>
      </w:r>
      <w:r w:rsidR="007811CE" w:rsidRPr="0027192C">
        <w:rPr>
          <w:rFonts w:ascii="Palatino Linotype" w:hAnsi="Palatino Linotype"/>
        </w:rPr>
        <w:t xml:space="preserve"> fracción IV</w:t>
      </w:r>
      <w:r w:rsidRPr="0027192C">
        <w:rPr>
          <w:rFonts w:ascii="Palatino Linotype" w:hAnsi="Palatino Linotype"/>
        </w:rPr>
        <w:t xml:space="preserve"> estipula</w:t>
      </w:r>
      <w:r w:rsidR="00E7639D" w:rsidRPr="0027192C">
        <w:rPr>
          <w:rFonts w:ascii="Palatino Linotype" w:hAnsi="Palatino Linotype"/>
        </w:rPr>
        <w:t>n</w:t>
      </w:r>
      <w:r w:rsidRPr="0027192C">
        <w:rPr>
          <w:rFonts w:ascii="Palatino Linotype" w:hAnsi="Palatino Linotype"/>
        </w:rPr>
        <w:t xml:space="preserve"> lo siguiente:</w:t>
      </w:r>
    </w:p>
    <w:p w:rsidR="00336E21" w:rsidRPr="0027192C" w:rsidRDefault="00336E21" w:rsidP="004174E3">
      <w:pPr>
        <w:pStyle w:val="Sinespaciado"/>
        <w:spacing w:line="360" w:lineRule="auto"/>
        <w:jc w:val="both"/>
        <w:rPr>
          <w:rFonts w:ascii="Palatino Linotype" w:hAnsi="Palatino Linotype"/>
        </w:rPr>
      </w:pPr>
    </w:p>
    <w:p w:rsidR="00E7639D" w:rsidRPr="0027192C" w:rsidRDefault="00336E21" w:rsidP="00E7639D">
      <w:pPr>
        <w:pStyle w:val="Sinespaciado"/>
        <w:ind w:left="567" w:right="567"/>
        <w:jc w:val="both"/>
        <w:rPr>
          <w:rFonts w:ascii="Palatino Linotype" w:hAnsi="Palatino Linotype"/>
          <w:i/>
          <w:sz w:val="22"/>
          <w:szCs w:val="22"/>
        </w:rPr>
      </w:pPr>
      <w:r w:rsidRPr="0027192C">
        <w:rPr>
          <w:rFonts w:ascii="Palatino Linotype" w:hAnsi="Palatino Linotype"/>
          <w:b/>
          <w:i/>
          <w:sz w:val="22"/>
          <w:szCs w:val="22"/>
        </w:rPr>
        <w:t>“</w:t>
      </w:r>
      <w:r w:rsidR="00E7639D" w:rsidRPr="0027192C">
        <w:rPr>
          <w:rFonts w:ascii="Palatino Linotype" w:hAnsi="Palatino Linotype"/>
          <w:b/>
          <w:i/>
          <w:sz w:val="22"/>
          <w:szCs w:val="22"/>
        </w:rPr>
        <w:t xml:space="preserve">ARTÍCULO 29.- </w:t>
      </w:r>
      <w:r w:rsidR="00E7639D" w:rsidRPr="0027192C">
        <w:rPr>
          <w:rFonts w:ascii="Palatino Linotype" w:hAnsi="Palatino Linotype"/>
          <w:i/>
          <w:sz w:val="22"/>
          <w:szCs w:val="22"/>
        </w:rPr>
        <w:t>La Administración Pública Municipal está constituida por una</w:t>
      </w:r>
      <w:r w:rsidR="007811CE" w:rsidRPr="0027192C">
        <w:rPr>
          <w:rFonts w:ascii="Palatino Linotype" w:hAnsi="Palatino Linotype"/>
          <w:i/>
          <w:sz w:val="22"/>
          <w:szCs w:val="22"/>
        </w:rPr>
        <w:t xml:space="preserve"> </w:t>
      </w:r>
      <w:r w:rsidR="00E7639D" w:rsidRPr="0027192C">
        <w:rPr>
          <w:rFonts w:ascii="Palatino Linotype" w:hAnsi="Palatino Linotype"/>
          <w:i/>
          <w:sz w:val="22"/>
          <w:szCs w:val="22"/>
        </w:rPr>
        <w:t>estructura orgánica que actúa para el cumplimiento de los objetivos del H.</w:t>
      </w:r>
      <w:r w:rsidR="007811CE" w:rsidRPr="0027192C">
        <w:rPr>
          <w:rFonts w:ascii="Palatino Linotype" w:hAnsi="Palatino Linotype"/>
          <w:i/>
          <w:sz w:val="22"/>
          <w:szCs w:val="22"/>
        </w:rPr>
        <w:t xml:space="preserve"> </w:t>
      </w:r>
      <w:r w:rsidR="00E7639D" w:rsidRPr="0027192C">
        <w:rPr>
          <w:rFonts w:ascii="Palatino Linotype" w:hAnsi="Palatino Linotype"/>
          <w:i/>
          <w:sz w:val="22"/>
          <w:szCs w:val="22"/>
        </w:rPr>
        <w:t>Ayuntamiento, de manera programada, con base en las políticas establecidas</w:t>
      </w:r>
      <w:r w:rsidR="007811CE" w:rsidRPr="0027192C">
        <w:rPr>
          <w:rFonts w:ascii="Palatino Linotype" w:hAnsi="Palatino Linotype"/>
          <w:i/>
          <w:sz w:val="22"/>
          <w:szCs w:val="22"/>
        </w:rPr>
        <w:t xml:space="preserve"> </w:t>
      </w:r>
      <w:r w:rsidR="00E7639D" w:rsidRPr="0027192C">
        <w:rPr>
          <w:rFonts w:ascii="Palatino Linotype" w:hAnsi="Palatino Linotype"/>
          <w:i/>
          <w:sz w:val="22"/>
          <w:szCs w:val="22"/>
        </w:rPr>
        <w:t>en el Plan de Desarrollo Municipal y las que dicte el Ejecutivo Municipal.</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Para el ejercicio de sus atribuciones, el H. Ayuntamiento se auxiliará de las</w:t>
      </w:r>
      <w:r w:rsidR="007811CE" w:rsidRPr="0027192C">
        <w:rPr>
          <w:rFonts w:ascii="Palatino Linotype" w:hAnsi="Palatino Linotype"/>
          <w:i/>
          <w:sz w:val="22"/>
          <w:szCs w:val="22"/>
        </w:rPr>
        <w:t xml:space="preserve"> </w:t>
      </w:r>
      <w:r w:rsidRPr="0027192C">
        <w:rPr>
          <w:rFonts w:ascii="Palatino Linotype" w:hAnsi="Palatino Linotype"/>
          <w:i/>
          <w:sz w:val="22"/>
          <w:szCs w:val="22"/>
        </w:rPr>
        <w:t>siguientes dependencias, mismas que realizarán sus funciones bajo los</w:t>
      </w:r>
      <w:r w:rsidR="007811CE" w:rsidRPr="0027192C">
        <w:rPr>
          <w:rFonts w:ascii="Palatino Linotype" w:hAnsi="Palatino Linotype"/>
          <w:i/>
          <w:sz w:val="22"/>
          <w:szCs w:val="22"/>
        </w:rPr>
        <w:t xml:space="preserve"> </w:t>
      </w:r>
      <w:r w:rsidRPr="0027192C">
        <w:rPr>
          <w:rFonts w:ascii="Palatino Linotype" w:hAnsi="Palatino Linotype"/>
          <w:i/>
          <w:sz w:val="22"/>
          <w:szCs w:val="22"/>
        </w:rPr>
        <w:t>principios de austeridad, igualdad, equidad, honestidad, respeto, transparencia</w:t>
      </w:r>
      <w:r w:rsidR="007811CE" w:rsidRPr="0027192C">
        <w:rPr>
          <w:rFonts w:ascii="Palatino Linotype" w:hAnsi="Palatino Linotype"/>
          <w:i/>
          <w:sz w:val="22"/>
          <w:szCs w:val="22"/>
        </w:rPr>
        <w:t xml:space="preserve"> </w:t>
      </w:r>
      <w:r w:rsidRPr="0027192C">
        <w:rPr>
          <w:rFonts w:ascii="Palatino Linotype" w:hAnsi="Palatino Linotype"/>
          <w:i/>
          <w:sz w:val="22"/>
          <w:szCs w:val="22"/>
        </w:rPr>
        <w:t>y calidad, de conformidad con el presente Bando Municipal, el Reglamento</w:t>
      </w:r>
      <w:r w:rsidR="007811CE" w:rsidRPr="0027192C">
        <w:rPr>
          <w:rFonts w:ascii="Palatino Linotype" w:hAnsi="Palatino Linotype"/>
          <w:i/>
          <w:sz w:val="22"/>
          <w:szCs w:val="22"/>
        </w:rPr>
        <w:t xml:space="preserve"> </w:t>
      </w:r>
      <w:r w:rsidRPr="0027192C">
        <w:rPr>
          <w:rFonts w:ascii="Palatino Linotype" w:hAnsi="Palatino Linotype"/>
          <w:i/>
          <w:sz w:val="22"/>
          <w:szCs w:val="22"/>
        </w:rPr>
        <w:t>Orgánico Municipal y demás ordenamientos legales que apruebe el H.</w:t>
      </w:r>
      <w:r w:rsidR="007811CE" w:rsidRPr="0027192C">
        <w:rPr>
          <w:rFonts w:ascii="Palatino Linotype" w:hAnsi="Palatino Linotype"/>
          <w:i/>
          <w:sz w:val="22"/>
          <w:szCs w:val="22"/>
        </w:rPr>
        <w:t xml:space="preserve"> </w:t>
      </w:r>
      <w:r w:rsidRPr="0027192C">
        <w:rPr>
          <w:rFonts w:ascii="Palatino Linotype" w:hAnsi="Palatino Linotype"/>
          <w:i/>
          <w:sz w:val="22"/>
          <w:szCs w:val="22"/>
        </w:rPr>
        <w:t>Ayuntamiento o que sean aplicables.</w:t>
      </w:r>
    </w:p>
    <w:p w:rsidR="007811CE" w:rsidRPr="0027192C" w:rsidRDefault="007811CE" w:rsidP="00E7639D">
      <w:pPr>
        <w:pStyle w:val="Sinespaciado"/>
        <w:ind w:left="567" w:right="567"/>
        <w:jc w:val="both"/>
        <w:rPr>
          <w:rFonts w:ascii="Palatino Linotype" w:hAnsi="Palatino Linotype"/>
          <w:i/>
          <w:sz w:val="22"/>
          <w:szCs w:val="22"/>
        </w:rPr>
      </w:pP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DE LAS DEPENDENCIAS MUNICIPALES CENTRALIZADAS:</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I. Oficina de la Presidencia</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II. Secretaría del Ayuntamiento</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III. Tesorería Municipal</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lastRenderedPageBreak/>
        <w:t>IV. Contraloría Municipal</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V. Dirección Jurídica y Consultiva</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VI. Dirección de Administración y Desarrollo de Personal</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VII. Dirección de Comunicación Institucional y Relaciones públicas.</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VIII. Dirección de Seguridad Pública y Tránsito Municipal</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IX. Dirección de Desarrollo Territorial</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 Dirección de Protección Civil y Bomberos</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XI. Dirección de Servicios Públicos</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XII. Dirección de Bienestar</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XIII. Dirección de Desarrollo Económico</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XIV. Dirección de Medio Ambiente</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XV. Dirección del Instituto de la Mujer</w:t>
      </w:r>
    </w:p>
    <w:p w:rsidR="007811CE" w:rsidRPr="0027192C" w:rsidRDefault="007811CE" w:rsidP="00E7639D">
      <w:pPr>
        <w:pStyle w:val="Sinespaciado"/>
        <w:ind w:left="567" w:right="567"/>
        <w:jc w:val="both"/>
        <w:rPr>
          <w:rFonts w:ascii="Palatino Linotype" w:hAnsi="Palatino Linotype"/>
          <w:i/>
          <w:sz w:val="22"/>
          <w:szCs w:val="22"/>
        </w:rPr>
      </w:pP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DE LOS ORGANISMOS PÚBLICOS MUNICIPALES DESCENTRALIZADOS:</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XVI. Organismo Público Descentralizado Municipal para el Desarrollo Integral</w:t>
      </w:r>
      <w:r w:rsidR="007811CE" w:rsidRPr="0027192C">
        <w:rPr>
          <w:rFonts w:ascii="Palatino Linotype" w:hAnsi="Palatino Linotype"/>
          <w:i/>
          <w:sz w:val="22"/>
          <w:szCs w:val="22"/>
        </w:rPr>
        <w:t xml:space="preserve"> </w:t>
      </w:r>
      <w:r w:rsidRPr="0027192C">
        <w:rPr>
          <w:rFonts w:ascii="Palatino Linotype" w:hAnsi="Palatino Linotype"/>
          <w:i/>
          <w:sz w:val="22"/>
          <w:szCs w:val="22"/>
        </w:rPr>
        <w:t>de la Familia (DIF)</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XVII. Organismo Público Descentralizado para la Prestación de los Servicios</w:t>
      </w:r>
      <w:r w:rsidR="007811CE" w:rsidRPr="0027192C">
        <w:rPr>
          <w:rFonts w:ascii="Palatino Linotype" w:hAnsi="Palatino Linotype"/>
          <w:i/>
          <w:sz w:val="22"/>
          <w:szCs w:val="22"/>
        </w:rPr>
        <w:t xml:space="preserve"> </w:t>
      </w:r>
      <w:r w:rsidRPr="0027192C">
        <w:rPr>
          <w:rFonts w:ascii="Palatino Linotype" w:hAnsi="Palatino Linotype"/>
          <w:i/>
          <w:sz w:val="22"/>
          <w:szCs w:val="22"/>
        </w:rPr>
        <w:t>de Agua Potable, Alcantarillado y Saneamiento del municipio de Atizapán</w:t>
      </w:r>
      <w:r w:rsidR="007811CE" w:rsidRPr="0027192C">
        <w:rPr>
          <w:rFonts w:ascii="Palatino Linotype" w:hAnsi="Palatino Linotype"/>
          <w:i/>
          <w:sz w:val="22"/>
          <w:szCs w:val="22"/>
        </w:rPr>
        <w:t xml:space="preserve"> </w:t>
      </w:r>
      <w:r w:rsidRPr="0027192C">
        <w:rPr>
          <w:rFonts w:ascii="Palatino Linotype" w:hAnsi="Palatino Linotype"/>
          <w:i/>
          <w:sz w:val="22"/>
          <w:szCs w:val="22"/>
        </w:rPr>
        <w:t>de Zaragoza conocido como S.A.P.A.S.A.</w:t>
      </w:r>
    </w:p>
    <w:p w:rsidR="007811CE" w:rsidRPr="0027192C" w:rsidRDefault="007811CE" w:rsidP="00E7639D">
      <w:pPr>
        <w:pStyle w:val="Sinespaciado"/>
        <w:ind w:left="567" w:right="567"/>
        <w:jc w:val="both"/>
        <w:rPr>
          <w:rFonts w:ascii="Palatino Linotype" w:hAnsi="Palatino Linotype"/>
          <w:i/>
          <w:sz w:val="22"/>
          <w:szCs w:val="22"/>
        </w:rPr>
      </w:pP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DEL ORGANISMO AUTÓNOMO MUNICIPAL:</w:t>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XVIII. Organismo Autónomo: Defensoría Municipal de Derechos Humanos</w:t>
      </w:r>
      <w:r w:rsidRPr="0027192C">
        <w:rPr>
          <w:rFonts w:ascii="Palatino Linotype" w:hAnsi="Palatino Linotype"/>
          <w:i/>
          <w:sz w:val="22"/>
          <w:szCs w:val="22"/>
        </w:rPr>
        <w:cr/>
      </w: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b/>
          <w:i/>
          <w:sz w:val="22"/>
          <w:szCs w:val="22"/>
        </w:rPr>
        <w:t>ARTÍCULO 36.- La Tesorería Municipal</w:t>
      </w:r>
      <w:r w:rsidRPr="0027192C">
        <w:rPr>
          <w:rFonts w:ascii="Palatino Linotype" w:hAnsi="Palatino Linotype"/>
          <w:i/>
          <w:sz w:val="22"/>
          <w:szCs w:val="22"/>
        </w:rPr>
        <w:t xml:space="preserve"> es la encargada de recaudar los</w:t>
      </w:r>
      <w:r w:rsidR="007811CE" w:rsidRPr="0027192C">
        <w:rPr>
          <w:rFonts w:ascii="Palatino Linotype" w:hAnsi="Palatino Linotype"/>
          <w:i/>
          <w:sz w:val="22"/>
          <w:szCs w:val="22"/>
        </w:rPr>
        <w:t xml:space="preserve"> </w:t>
      </w:r>
      <w:r w:rsidRPr="0027192C">
        <w:rPr>
          <w:rFonts w:ascii="Palatino Linotype" w:hAnsi="Palatino Linotype"/>
          <w:i/>
          <w:sz w:val="22"/>
          <w:szCs w:val="22"/>
        </w:rPr>
        <w:t>ingresos y administrar las finanzas de la Hacienda Pública Municipal. Asimismo,</w:t>
      </w:r>
      <w:r w:rsidR="007811CE" w:rsidRPr="0027192C">
        <w:rPr>
          <w:rFonts w:ascii="Palatino Linotype" w:hAnsi="Palatino Linotype"/>
          <w:i/>
          <w:sz w:val="22"/>
          <w:szCs w:val="22"/>
        </w:rPr>
        <w:t xml:space="preserve"> </w:t>
      </w:r>
      <w:r w:rsidRPr="0027192C">
        <w:rPr>
          <w:rFonts w:ascii="Palatino Linotype" w:hAnsi="Palatino Linotype"/>
          <w:i/>
          <w:sz w:val="22"/>
          <w:szCs w:val="22"/>
        </w:rPr>
        <w:t>es responsable de efectuar las erogaciones con cargo al presupuesto aprobado</w:t>
      </w:r>
      <w:r w:rsidR="007811CE" w:rsidRPr="0027192C">
        <w:rPr>
          <w:rFonts w:ascii="Palatino Linotype" w:hAnsi="Palatino Linotype"/>
          <w:i/>
          <w:sz w:val="22"/>
          <w:szCs w:val="22"/>
        </w:rPr>
        <w:t xml:space="preserve"> </w:t>
      </w:r>
      <w:r w:rsidRPr="0027192C">
        <w:rPr>
          <w:rFonts w:ascii="Palatino Linotype" w:hAnsi="Palatino Linotype"/>
          <w:i/>
          <w:sz w:val="22"/>
          <w:szCs w:val="22"/>
        </w:rPr>
        <w:t>por el H. Ayuntamiento, en los términos de las leyes y reglamentos de la</w:t>
      </w:r>
      <w:r w:rsidR="007811CE" w:rsidRPr="0027192C">
        <w:rPr>
          <w:rFonts w:ascii="Palatino Linotype" w:hAnsi="Palatino Linotype"/>
          <w:i/>
          <w:sz w:val="22"/>
          <w:szCs w:val="22"/>
        </w:rPr>
        <w:t xml:space="preserve"> </w:t>
      </w:r>
      <w:r w:rsidRPr="0027192C">
        <w:rPr>
          <w:rFonts w:ascii="Palatino Linotype" w:hAnsi="Palatino Linotype"/>
          <w:i/>
          <w:sz w:val="22"/>
          <w:szCs w:val="22"/>
        </w:rPr>
        <w:t>materia; además de las funciones y atribuciones que le señale la Ley Orgánica</w:t>
      </w:r>
      <w:r w:rsidR="007811CE" w:rsidRPr="0027192C">
        <w:rPr>
          <w:rFonts w:ascii="Palatino Linotype" w:hAnsi="Palatino Linotype"/>
          <w:i/>
          <w:sz w:val="22"/>
          <w:szCs w:val="22"/>
        </w:rPr>
        <w:t xml:space="preserve"> </w:t>
      </w:r>
      <w:r w:rsidRPr="0027192C">
        <w:rPr>
          <w:rFonts w:ascii="Palatino Linotype" w:hAnsi="Palatino Linotype"/>
          <w:i/>
          <w:sz w:val="22"/>
          <w:szCs w:val="22"/>
        </w:rPr>
        <w:t>Municipal del Estado de México.</w:t>
      </w:r>
    </w:p>
    <w:p w:rsidR="00E7639D" w:rsidRPr="0027192C" w:rsidRDefault="00E7639D" w:rsidP="00E7639D">
      <w:pPr>
        <w:pStyle w:val="Sinespaciado"/>
        <w:ind w:left="567" w:right="567"/>
        <w:jc w:val="both"/>
        <w:rPr>
          <w:rFonts w:ascii="Palatino Linotype" w:hAnsi="Palatino Linotype"/>
          <w:i/>
          <w:sz w:val="22"/>
          <w:szCs w:val="22"/>
        </w:rPr>
      </w:pPr>
    </w:p>
    <w:p w:rsidR="00E7639D" w:rsidRPr="0027192C" w:rsidRDefault="00E7639D" w:rsidP="00E7639D">
      <w:pPr>
        <w:pStyle w:val="Sinespaciado"/>
        <w:ind w:left="567" w:right="567"/>
        <w:jc w:val="both"/>
        <w:rPr>
          <w:rFonts w:ascii="Palatino Linotype" w:hAnsi="Palatino Linotype"/>
          <w:i/>
          <w:sz w:val="22"/>
          <w:szCs w:val="22"/>
        </w:rPr>
      </w:pPr>
      <w:r w:rsidRPr="0027192C">
        <w:rPr>
          <w:rFonts w:ascii="Palatino Linotype" w:hAnsi="Palatino Linotype"/>
          <w:b/>
          <w:i/>
          <w:sz w:val="22"/>
          <w:szCs w:val="22"/>
        </w:rPr>
        <w:t>ARTÍCULO 51.- La Dirección de Servicios Públicos</w:t>
      </w:r>
      <w:r w:rsidRPr="0027192C">
        <w:rPr>
          <w:rFonts w:ascii="Palatino Linotype" w:hAnsi="Palatino Linotype"/>
          <w:i/>
          <w:sz w:val="22"/>
          <w:szCs w:val="22"/>
        </w:rPr>
        <w:t xml:space="preserve"> es la dependencia</w:t>
      </w:r>
      <w:r w:rsidR="007811CE" w:rsidRPr="0027192C">
        <w:rPr>
          <w:rFonts w:ascii="Palatino Linotype" w:hAnsi="Palatino Linotype"/>
          <w:i/>
          <w:sz w:val="22"/>
          <w:szCs w:val="22"/>
        </w:rPr>
        <w:t xml:space="preserve"> </w:t>
      </w:r>
      <w:r w:rsidRPr="0027192C">
        <w:rPr>
          <w:rFonts w:ascii="Palatino Linotype" w:hAnsi="Palatino Linotype"/>
          <w:i/>
          <w:sz w:val="22"/>
          <w:szCs w:val="22"/>
        </w:rPr>
        <w:t>encargada de la prestación de servicios públicos municipales de alumbrado,</w:t>
      </w:r>
      <w:r w:rsidR="007811CE" w:rsidRPr="0027192C">
        <w:rPr>
          <w:rFonts w:ascii="Palatino Linotype" w:hAnsi="Palatino Linotype"/>
          <w:i/>
          <w:sz w:val="22"/>
          <w:szCs w:val="22"/>
        </w:rPr>
        <w:t xml:space="preserve"> </w:t>
      </w:r>
      <w:r w:rsidRPr="0027192C">
        <w:rPr>
          <w:rFonts w:ascii="Palatino Linotype" w:hAnsi="Palatino Linotype"/>
          <w:i/>
          <w:sz w:val="22"/>
          <w:szCs w:val="22"/>
        </w:rPr>
        <w:t>limpia, recolección y disposición final de residuos sólidos urbanos, panteones</w:t>
      </w:r>
      <w:r w:rsidR="007811CE" w:rsidRPr="0027192C">
        <w:rPr>
          <w:rFonts w:ascii="Palatino Linotype" w:hAnsi="Palatino Linotype"/>
          <w:i/>
          <w:sz w:val="22"/>
          <w:szCs w:val="22"/>
        </w:rPr>
        <w:t xml:space="preserve"> </w:t>
      </w:r>
      <w:r w:rsidRPr="0027192C">
        <w:rPr>
          <w:rFonts w:ascii="Palatino Linotype" w:hAnsi="Palatino Linotype"/>
          <w:i/>
          <w:sz w:val="22"/>
          <w:szCs w:val="22"/>
        </w:rPr>
        <w:t>públicos, parques y jardines, áreas verdes recreativas que se encuentren</w:t>
      </w:r>
      <w:r w:rsidR="007811CE" w:rsidRPr="0027192C">
        <w:rPr>
          <w:rFonts w:ascii="Palatino Linotype" w:hAnsi="Palatino Linotype"/>
          <w:i/>
          <w:sz w:val="22"/>
          <w:szCs w:val="22"/>
        </w:rPr>
        <w:t xml:space="preserve"> </w:t>
      </w:r>
      <w:r w:rsidRPr="0027192C">
        <w:rPr>
          <w:rFonts w:ascii="Palatino Linotype" w:hAnsi="Palatino Linotype"/>
          <w:i/>
          <w:sz w:val="22"/>
          <w:szCs w:val="22"/>
        </w:rPr>
        <w:t>consideradas como vía pública; así como el embellecimiento y conservación</w:t>
      </w:r>
      <w:r w:rsidR="007811CE" w:rsidRPr="0027192C">
        <w:rPr>
          <w:rFonts w:ascii="Palatino Linotype" w:hAnsi="Palatino Linotype"/>
          <w:i/>
          <w:sz w:val="22"/>
          <w:szCs w:val="22"/>
        </w:rPr>
        <w:t xml:space="preserve"> </w:t>
      </w:r>
      <w:r w:rsidRPr="0027192C">
        <w:rPr>
          <w:rFonts w:ascii="Palatino Linotype" w:hAnsi="Palatino Linotype"/>
          <w:i/>
          <w:sz w:val="22"/>
          <w:szCs w:val="22"/>
        </w:rPr>
        <w:t>de los poblados y centros urbanos en el territorio municipal, de conformidad</w:t>
      </w:r>
      <w:r w:rsidR="007811CE" w:rsidRPr="0027192C">
        <w:rPr>
          <w:rFonts w:ascii="Palatino Linotype" w:hAnsi="Palatino Linotype"/>
          <w:i/>
          <w:sz w:val="22"/>
          <w:szCs w:val="22"/>
        </w:rPr>
        <w:t xml:space="preserve"> </w:t>
      </w:r>
      <w:r w:rsidRPr="0027192C">
        <w:rPr>
          <w:rFonts w:ascii="Palatino Linotype" w:hAnsi="Palatino Linotype"/>
          <w:i/>
          <w:sz w:val="22"/>
          <w:szCs w:val="22"/>
        </w:rPr>
        <w:t>con lo dispuesto en la Ley Orgánica Municipal, el presente Bando Municipal y</w:t>
      </w:r>
      <w:r w:rsidR="007811CE" w:rsidRPr="0027192C">
        <w:rPr>
          <w:rFonts w:ascii="Palatino Linotype" w:hAnsi="Palatino Linotype"/>
          <w:i/>
          <w:sz w:val="22"/>
          <w:szCs w:val="22"/>
        </w:rPr>
        <w:t xml:space="preserve"> </w:t>
      </w:r>
      <w:r w:rsidRPr="0027192C">
        <w:rPr>
          <w:rFonts w:ascii="Palatino Linotype" w:hAnsi="Palatino Linotype"/>
          <w:i/>
          <w:sz w:val="22"/>
          <w:szCs w:val="22"/>
        </w:rPr>
        <w:t>demás disposiciones jurídicas aplicables.</w:t>
      </w:r>
      <w:r w:rsidRPr="0027192C">
        <w:rPr>
          <w:rFonts w:ascii="Palatino Linotype" w:hAnsi="Palatino Linotype"/>
          <w:i/>
          <w:sz w:val="22"/>
          <w:szCs w:val="22"/>
        </w:rPr>
        <w:cr/>
      </w:r>
    </w:p>
    <w:p w:rsidR="007811CE" w:rsidRPr="0027192C" w:rsidRDefault="007811CE" w:rsidP="007811CE">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ARTÍCULO 73.- Las Comisiones Edilicias serán responsables de estudiar, examinar y proponer al Cabildo acuerdos, acciones o normas cuyo propósito sea mejorar la Administración Pública Municipal, las cuales son:</w:t>
      </w:r>
    </w:p>
    <w:p w:rsidR="007811CE" w:rsidRPr="0027192C" w:rsidRDefault="007811CE" w:rsidP="007811CE">
      <w:pPr>
        <w:pStyle w:val="Sinespaciado"/>
        <w:ind w:left="567" w:right="567"/>
        <w:jc w:val="both"/>
        <w:rPr>
          <w:rFonts w:ascii="Palatino Linotype" w:hAnsi="Palatino Linotype"/>
          <w:i/>
          <w:sz w:val="22"/>
          <w:szCs w:val="22"/>
        </w:rPr>
      </w:pPr>
      <w:r w:rsidRPr="0027192C">
        <w:rPr>
          <w:rFonts w:ascii="Palatino Linotype" w:hAnsi="Palatino Linotype"/>
          <w:i/>
          <w:sz w:val="22"/>
          <w:szCs w:val="22"/>
        </w:rPr>
        <w:t>(…</w:t>
      </w:r>
      <w:r w:rsidR="00E85224" w:rsidRPr="0027192C">
        <w:rPr>
          <w:rFonts w:ascii="Palatino Linotype" w:hAnsi="Palatino Linotype"/>
          <w:i/>
          <w:sz w:val="22"/>
          <w:szCs w:val="22"/>
        </w:rPr>
        <w:t>)</w:t>
      </w:r>
    </w:p>
    <w:p w:rsidR="007811CE" w:rsidRPr="0027192C" w:rsidRDefault="007811CE" w:rsidP="007811CE">
      <w:pPr>
        <w:pStyle w:val="Sinespaciado"/>
        <w:ind w:left="567" w:right="567"/>
        <w:jc w:val="both"/>
        <w:rPr>
          <w:rFonts w:ascii="Palatino Linotype" w:hAnsi="Palatino Linotype"/>
          <w:b/>
          <w:i/>
          <w:sz w:val="22"/>
          <w:szCs w:val="22"/>
        </w:rPr>
      </w:pPr>
      <w:r w:rsidRPr="0027192C">
        <w:rPr>
          <w:rFonts w:ascii="Palatino Linotype" w:hAnsi="Palatino Linotype"/>
          <w:b/>
          <w:i/>
          <w:sz w:val="22"/>
          <w:szCs w:val="22"/>
        </w:rPr>
        <w:lastRenderedPageBreak/>
        <w:t>VI. COMISIÓN EDILICIA DE ALUMBRADO PÚBLICO</w:t>
      </w:r>
    </w:p>
    <w:p w:rsidR="00E7639D" w:rsidRPr="0027192C" w:rsidRDefault="00E7639D" w:rsidP="00E7639D">
      <w:pPr>
        <w:pStyle w:val="Sinespaciado"/>
        <w:ind w:left="567" w:right="567"/>
        <w:jc w:val="both"/>
        <w:rPr>
          <w:rFonts w:ascii="Palatino Linotype" w:hAnsi="Palatino Linotype"/>
          <w:i/>
          <w:sz w:val="22"/>
          <w:szCs w:val="22"/>
        </w:rPr>
      </w:pPr>
    </w:p>
    <w:p w:rsidR="00336E21" w:rsidRPr="0027192C" w:rsidRDefault="007811CE" w:rsidP="004174E3">
      <w:pPr>
        <w:pStyle w:val="Sinespaciado"/>
        <w:ind w:left="567" w:right="567"/>
        <w:jc w:val="right"/>
        <w:rPr>
          <w:rFonts w:ascii="Palatino Linotype" w:hAnsi="Palatino Linotype"/>
        </w:rPr>
      </w:pPr>
      <w:r w:rsidRPr="0027192C">
        <w:rPr>
          <w:rFonts w:ascii="Palatino Linotype" w:hAnsi="Palatino Linotype"/>
          <w:sz w:val="22"/>
          <w:szCs w:val="22"/>
        </w:rPr>
        <w:t xml:space="preserve"> </w:t>
      </w:r>
      <w:r w:rsidR="00336E21" w:rsidRPr="0027192C">
        <w:rPr>
          <w:rFonts w:ascii="Palatino Linotype" w:hAnsi="Palatino Linotype"/>
          <w:sz w:val="22"/>
          <w:szCs w:val="22"/>
        </w:rPr>
        <w:t>(Énfasis añadido)</w:t>
      </w:r>
    </w:p>
    <w:p w:rsidR="00336E21" w:rsidRPr="0027192C" w:rsidRDefault="00336E21" w:rsidP="004174E3">
      <w:pPr>
        <w:pStyle w:val="Sinespaciado"/>
        <w:spacing w:line="360" w:lineRule="auto"/>
        <w:jc w:val="both"/>
        <w:rPr>
          <w:rFonts w:ascii="Palatino Linotype" w:hAnsi="Palatino Linotype"/>
        </w:rPr>
      </w:pPr>
    </w:p>
    <w:p w:rsidR="00336E21" w:rsidRPr="0027192C" w:rsidRDefault="00E85224" w:rsidP="004174E3">
      <w:pPr>
        <w:pStyle w:val="Sinespaciado"/>
        <w:spacing w:line="360" w:lineRule="auto"/>
        <w:jc w:val="both"/>
        <w:rPr>
          <w:rFonts w:ascii="Palatino Linotype" w:hAnsi="Palatino Linotype" w:cs="Arial"/>
        </w:rPr>
      </w:pPr>
      <w:r w:rsidRPr="0027192C">
        <w:rPr>
          <w:rFonts w:ascii="Palatino Linotype" w:hAnsi="Palatino Linotype" w:cs="Arial"/>
        </w:rPr>
        <w:t>De igual manera</w:t>
      </w:r>
      <w:r w:rsidR="00336E21" w:rsidRPr="0027192C">
        <w:rPr>
          <w:rFonts w:ascii="Palatino Linotype" w:hAnsi="Palatino Linotype" w:cs="Arial"/>
        </w:rPr>
        <w:t xml:space="preserve">, como lo refiere el Bando Municipal del </w:t>
      </w:r>
      <w:r w:rsidR="00336E21" w:rsidRPr="0027192C">
        <w:rPr>
          <w:rFonts w:ascii="Palatino Linotype" w:hAnsi="Palatino Linotype" w:cs="Arial"/>
          <w:b/>
        </w:rPr>
        <w:t xml:space="preserve">sujeto obligado, </w:t>
      </w:r>
      <w:r w:rsidR="00336E21" w:rsidRPr="0027192C">
        <w:rPr>
          <w:rFonts w:ascii="Palatino Linotype" w:hAnsi="Palatino Linotype" w:cs="Arial"/>
        </w:rPr>
        <w:t>se conformara de las Comisiones que determine la Ley Orgánica Municipal del Estado de México, por lo que resulta de observancia su artículo 69 fracción I, inciso f), que establece lo siguiente:</w:t>
      </w:r>
    </w:p>
    <w:p w:rsidR="00E85224" w:rsidRPr="0027192C" w:rsidRDefault="00E85224" w:rsidP="004174E3">
      <w:pPr>
        <w:pStyle w:val="Sinespaciado"/>
        <w:spacing w:line="360" w:lineRule="auto"/>
        <w:jc w:val="both"/>
        <w:rPr>
          <w:rFonts w:ascii="Palatino Linotype" w:hAnsi="Palatino Linotype" w:cs="Arial"/>
        </w:rPr>
      </w:pPr>
    </w:p>
    <w:p w:rsidR="00336E21" w:rsidRPr="0027192C" w:rsidRDefault="00336E21" w:rsidP="004174E3">
      <w:pPr>
        <w:pStyle w:val="Sinespaciado"/>
        <w:ind w:left="567" w:right="567"/>
        <w:jc w:val="both"/>
        <w:rPr>
          <w:rFonts w:ascii="Palatino Linotype" w:hAnsi="Palatino Linotype" w:cs="Arial"/>
          <w:i/>
          <w:sz w:val="22"/>
        </w:rPr>
      </w:pPr>
      <w:r w:rsidRPr="0027192C">
        <w:rPr>
          <w:rFonts w:ascii="Palatino Linotype" w:hAnsi="Palatino Linotype" w:cs="Arial"/>
          <w:i/>
          <w:sz w:val="22"/>
        </w:rPr>
        <w:t>“</w:t>
      </w:r>
      <w:r w:rsidRPr="0027192C">
        <w:rPr>
          <w:rFonts w:ascii="Palatino Linotype" w:hAnsi="Palatino Linotype" w:cs="Arial"/>
          <w:b/>
          <w:i/>
          <w:sz w:val="22"/>
        </w:rPr>
        <w:t>Artículo 69.-</w:t>
      </w:r>
      <w:r w:rsidRPr="0027192C">
        <w:rPr>
          <w:rFonts w:ascii="Palatino Linotype" w:hAnsi="Palatino Linotype" w:cs="Arial"/>
          <w:i/>
          <w:sz w:val="22"/>
        </w:rPr>
        <w:t xml:space="preserve"> Las comisiones las determinará el ayuntamiento de acuerdo a las necesidades del municipio y podrán ser permanentes o transitorias.</w:t>
      </w:r>
    </w:p>
    <w:p w:rsidR="00336E21" w:rsidRPr="0027192C" w:rsidRDefault="00336E21" w:rsidP="004174E3">
      <w:pPr>
        <w:pStyle w:val="Sinespaciado"/>
        <w:ind w:left="567" w:right="567"/>
        <w:jc w:val="both"/>
        <w:rPr>
          <w:rFonts w:ascii="Palatino Linotype" w:hAnsi="Palatino Linotype" w:cs="Arial"/>
          <w:i/>
          <w:sz w:val="22"/>
        </w:rPr>
      </w:pPr>
      <w:r w:rsidRPr="0027192C">
        <w:rPr>
          <w:rFonts w:ascii="Palatino Linotype" w:hAnsi="Palatino Linotype" w:cs="Arial"/>
          <w:b/>
          <w:i/>
          <w:sz w:val="22"/>
        </w:rPr>
        <w:t>I</w:t>
      </w:r>
      <w:r w:rsidRPr="0027192C">
        <w:rPr>
          <w:rFonts w:ascii="Palatino Linotype" w:hAnsi="Palatino Linotype" w:cs="Arial"/>
          <w:i/>
          <w:sz w:val="22"/>
        </w:rPr>
        <w:t>. Serán permanentes las comisiones:</w:t>
      </w:r>
    </w:p>
    <w:p w:rsidR="00336E21" w:rsidRPr="0027192C" w:rsidRDefault="00336E21" w:rsidP="004174E3">
      <w:pPr>
        <w:pStyle w:val="Sinespaciado"/>
        <w:ind w:left="567" w:right="567"/>
        <w:jc w:val="both"/>
        <w:rPr>
          <w:rFonts w:ascii="Palatino Linotype" w:hAnsi="Palatino Linotype" w:cs="Arial"/>
          <w:i/>
          <w:sz w:val="22"/>
        </w:rPr>
      </w:pPr>
      <w:r w:rsidRPr="0027192C">
        <w:rPr>
          <w:rFonts w:ascii="Palatino Linotype" w:hAnsi="Palatino Linotype" w:cs="Arial"/>
          <w:i/>
          <w:sz w:val="22"/>
        </w:rPr>
        <w:t>(…)</w:t>
      </w:r>
    </w:p>
    <w:p w:rsidR="00336E21" w:rsidRPr="0027192C" w:rsidRDefault="00336E21" w:rsidP="004174E3">
      <w:pPr>
        <w:pStyle w:val="Sinespaciado"/>
        <w:ind w:left="567" w:right="567"/>
        <w:jc w:val="both"/>
        <w:rPr>
          <w:rFonts w:ascii="Palatino Linotype" w:hAnsi="Palatino Linotype" w:cs="Arial"/>
          <w:i/>
          <w:sz w:val="22"/>
        </w:rPr>
      </w:pPr>
      <w:r w:rsidRPr="0027192C">
        <w:rPr>
          <w:rFonts w:ascii="Palatino Linotype" w:hAnsi="Palatino Linotype" w:cs="Arial"/>
          <w:b/>
          <w:i/>
          <w:sz w:val="22"/>
        </w:rPr>
        <w:t>f).</w:t>
      </w:r>
      <w:r w:rsidRPr="0027192C">
        <w:rPr>
          <w:rFonts w:ascii="Palatino Linotype" w:hAnsi="Palatino Linotype" w:cs="Arial"/>
          <w:i/>
          <w:sz w:val="22"/>
        </w:rPr>
        <w:t xml:space="preserve"> De alumbrado público;”</w:t>
      </w:r>
    </w:p>
    <w:p w:rsidR="00336E21" w:rsidRPr="0027192C" w:rsidRDefault="00336E21" w:rsidP="004174E3">
      <w:pPr>
        <w:pStyle w:val="Sinespaciado"/>
        <w:spacing w:line="360" w:lineRule="auto"/>
        <w:jc w:val="both"/>
        <w:rPr>
          <w:rFonts w:ascii="Palatino Linotype" w:hAnsi="Palatino Linotype" w:cs="Arial"/>
        </w:rPr>
      </w:pPr>
    </w:p>
    <w:p w:rsidR="00336E21" w:rsidRPr="0027192C" w:rsidRDefault="00336E21"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De lo anterior se desprende que el </w:t>
      </w:r>
      <w:r w:rsidRPr="0027192C">
        <w:rPr>
          <w:rFonts w:ascii="Palatino Linotype" w:hAnsi="Palatino Linotype" w:cs="Arial"/>
          <w:b/>
        </w:rPr>
        <w:t>sujeto obligado</w:t>
      </w:r>
      <w:r w:rsidRPr="0027192C">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27192C">
        <w:rPr>
          <w:rFonts w:ascii="Palatino Linotype" w:hAnsi="Palatino Linotype" w:cs="Arial"/>
          <w:u w:val="single"/>
        </w:rPr>
        <w:t>alumbrado público</w:t>
      </w:r>
      <w:r w:rsidRPr="0027192C">
        <w:rPr>
          <w:rFonts w:ascii="Palatino Linotype" w:hAnsi="Palatino Linotype" w:cs="Arial"/>
        </w:rPr>
        <w:t xml:space="preserve">, el cual deberá ser prestado con recursos propios y puede concesionarse, por lo cual puede establecerse que el </w:t>
      </w:r>
      <w:r w:rsidRPr="0027192C">
        <w:rPr>
          <w:rFonts w:ascii="Palatino Linotype" w:hAnsi="Palatino Linotype" w:cs="Arial"/>
          <w:b/>
        </w:rPr>
        <w:t>sujeto obligado</w:t>
      </w:r>
      <w:r w:rsidRPr="0027192C">
        <w:rPr>
          <w:rFonts w:ascii="Palatino Linotype" w:hAnsi="Palatino Linotype" w:cs="Arial"/>
        </w:rPr>
        <w:t xml:space="preserve"> tiene las atribuciones suficientes para generar, poseer o administrar la documentación e información necesaria respecto del alumbrado público en su territorio, lo que consti</w:t>
      </w:r>
      <w:r w:rsidR="00E85224" w:rsidRPr="0027192C">
        <w:rPr>
          <w:rFonts w:ascii="Palatino Linotype" w:hAnsi="Palatino Linotype" w:cs="Arial"/>
        </w:rPr>
        <w:t>tuye información requerida por el</w:t>
      </w:r>
      <w:r w:rsidRPr="0027192C">
        <w:rPr>
          <w:rFonts w:ascii="Palatino Linotype" w:hAnsi="Palatino Linotype" w:cs="Arial"/>
        </w:rPr>
        <w:t xml:space="preserve"> hoy </w:t>
      </w:r>
      <w:r w:rsidR="00E85224" w:rsidRPr="0027192C">
        <w:rPr>
          <w:rFonts w:ascii="Palatino Linotype" w:hAnsi="Palatino Linotype" w:cs="Arial"/>
          <w:b/>
        </w:rPr>
        <w:t>recurrente</w:t>
      </w:r>
      <w:r w:rsidRPr="0027192C">
        <w:rPr>
          <w:rFonts w:ascii="Palatino Linotype" w:hAnsi="Palatino Linotype" w:cs="Arial"/>
        </w:rPr>
        <w:t>.</w:t>
      </w:r>
    </w:p>
    <w:p w:rsidR="00336E21" w:rsidRPr="0027192C" w:rsidRDefault="00336E21" w:rsidP="004174E3">
      <w:pPr>
        <w:pStyle w:val="Sinespaciado"/>
        <w:spacing w:line="360" w:lineRule="auto"/>
        <w:jc w:val="both"/>
        <w:rPr>
          <w:rFonts w:ascii="Palatino Linotype" w:hAnsi="Palatino Linotype" w:cs="Arial"/>
        </w:rPr>
      </w:pPr>
    </w:p>
    <w:p w:rsidR="00336E21" w:rsidRPr="0027192C" w:rsidRDefault="00336E21" w:rsidP="004174E3">
      <w:pPr>
        <w:pStyle w:val="Sinespaciado"/>
        <w:spacing w:line="360" w:lineRule="auto"/>
        <w:jc w:val="both"/>
        <w:rPr>
          <w:rFonts w:ascii="Palatino Linotype" w:hAnsi="Palatino Linotype" w:cs="Arial"/>
        </w:rPr>
      </w:pPr>
      <w:r w:rsidRPr="0027192C">
        <w:rPr>
          <w:rFonts w:ascii="Palatino Linotype" w:hAnsi="Palatino Linotype" w:cs="Arial"/>
        </w:rPr>
        <w:t xml:space="preserve">En conclusión, este Instituto estima que el </w:t>
      </w:r>
      <w:r w:rsidRPr="0027192C">
        <w:rPr>
          <w:rFonts w:ascii="Palatino Linotype" w:hAnsi="Palatino Linotype" w:cs="Arial"/>
          <w:b/>
        </w:rPr>
        <w:t>sujeto obligado</w:t>
      </w:r>
      <w:r w:rsidRPr="0027192C">
        <w:rPr>
          <w:rFonts w:ascii="Palatino Linotype" w:hAnsi="Palatino Linotype" w:cs="Arial"/>
        </w:rPr>
        <w:t xml:space="preserve"> está en condiciones de hacer entrega de la información </w:t>
      </w:r>
      <w:r w:rsidR="00E85224" w:rsidRPr="0027192C">
        <w:rPr>
          <w:rFonts w:ascii="Palatino Linotype" w:hAnsi="Palatino Linotype" w:cs="Arial"/>
        </w:rPr>
        <w:t xml:space="preserve">faltante </w:t>
      </w:r>
      <w:r w:rsidRPr="0027192C">
        <w:rPr>
          <w:rFonts w:ascii="Palatino Linotype" w:hAnsi="Palatino Linotype" w:cs="Arial"/>
        </w:rPr>
        <w:t xml:space="preserve">requerida por </w:t>
      </w:r>
      <w:r w:rsidR="00E85224" w:rsidRPr="0027192C">
        <w:rPr>
          <w:rFonts w:ascii="Palatino Linotype" w:hAnsi="Palatino Linotype" w:cs="Arial"/>
        </w:rPr>
        <w:t>el</w:t>
      </w:r>
      <w:r w:rsidRPr="0027192C">
        <w:rPr>
          <w:rFonts w:ascii="Palatino Linotype" w:hAnsi="Palatino Linotype" w:cs="Arial"/>
        </w:rPr>
        <w:t xml:space="preserve"> hoy </w:t>
      </w:r>
      <w:r w:rsidRPr="0027192C">
        <w:rPr>
          <w:rFonts w:ascii="Palatino Linotype" w:hAnsi="Palatino Linotype" w:cs="Arial"/>
          <w:b/>
        </w:rPr>
        <w:t>recurrente</w:t>
      </w:r>
      <w:r w:rsidRPr="0027192C">
        <w:rPr>
          <w:rFonts w:ascii="Palatino Linotype" w:hAnsi="Palatino Linotype" w:cs="Arial"/>
        </w:rPr>
        <w:t xml:space="preserve"> en su solicitud de información pública en virtud de que el servicio de alumbrado está contemplado entre </w:t>
      </w:r>
      <w:r w:rsidRPr="0027192C">
        <w:rPr>
          <w:rFonts w:ascii="Palatino Linotype" w:hAnsi="Palatino Linotype" w:cs="Arial"/>
        </w:rPr>
        <w:lastRenderedPageBreak/>
        <w:t>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rsidR="00336E21" w:rsidRPr="0027192C" w:rsidRDefault="00336E21" w:rsidP="004174E3">
      <w:pPr>
        <w:pStyle w:val="Sinespaciado"/>
        <w:spacing w:line="360" w:lineRule="auto"/>
        <w:jc w:val="both"/>
        <w:rPr>
          <w:rFonts w:ascii="Palatino Linotype" w:hAnsi="Palatino Linotype" w:cs="Arial"/>
        </w:rPr>
      </w:pPr>
    </w:p>
    <w:p w:rsidR="00336E21" w:rsidRPr="0027192C" w:rsidRDefault="00336E21" w:rsidP="004174E3">
      <w:pPr>
        <w:pStyle w:val="Prrafodelista"/>
        <w:numPr>
          <w:ilvl w:val="0"/>
          <w:numId w:val="16"/>
        </w:numPr>
        <w:shd w:val="clear" w:color="auto" w:fill="FFFFFF"/>
        <w:spacing w:line="360" w:lineRule="auto"/>
        <w:ind w:right="51"/>
        <w:jc w:val="both"/>
        <w:rPr>
          <w:rFonts w:ascii="Palatino Linotype" w:hAnsi="Palatino Linotype"/>
          <w:i/>
          <w:sz w:val="28"/>
          <w:lang w:eastAsia="es-MX"/>
        </w:rPr>
      </w:pPr>
      <w:r w:rsidRPr="0027192C">
        <w:rPr>
          <w:rFonts w:ascii="Palatino Linotype" w:hAnsi="Palatino Linotype"/>
          <w:b/>
          <w:bCs/>
          <w:i/>
          <w:sz w:val="28"/>
          <w:lang w:eastAsia="es-MX"/>
        </w:rPr>
        <w:t>De la versión pública.</w:t>
      </w:r>
    </w:p>
    <w:p w:rsidR="00336E21" w:rsidRPr="0027192C" w:rsidRDefault="00336E21" w:rsidP="004174E3">
      <w:pPr>
        <w:shd w:val="clear" w:color="auto" w:fill="FFFFFF"/>
        <w:spacing w:after="0" w:line="360" w:lineRule="auto"/>
        <w:jc w:val="both"/>
        <w:rPr>
          <w:rFonts w:ascii="Palatino Linotype" w:eastAsia="Times New Roman" w:hAnsi="Palatino Linotype" w:cs="Times New Roman"/>
          <w:sz w:val="24"/>
          <w:szCs w:val="24"/>
          <w:lang w:eastAsia="es-MX"/>
        </w:rPr>
      </w:pP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Artículo 3.</w:t>
      </w:r>
      <w:r w:rsidRPr="0027192C">
        <w:rPr>
          <w:rFonts w:ascii="Palatino Linotype" w:eastAsia="Times New Roman" w:hAnsi="Palatino Linotype" w:cs="Calibri"/>
          <w:i/>
          <w:iCs/>
          <w:szCs w:val="24"/>
          <w:lang w:eastAsia="es-MX"/>
        </w:rPr>
        <w:t xml:space="preserve"> Para los efectos de la presente Ley se entenderá por:</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t>[…]</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IX. Datos personales:</w:t>
      </w:r>
      <w:r w:rsidRPr="0027192C">
        <w:rPr>
          <w:rFonts w:ascii="Palatino Linotype" w:eastAsia="Times New Roman" w:hAnsi="Palatino Linotype" w:cs="Calibri"/>
          <w:i/>
          <w:iCs/>
          <w:szCs w:val="24"/>
          <w:lang w:eastAsia="es-MX"/>
        </w:rPr>
        <w:t xml:space="preserve"> La información concerniente a una persona, identificada o identificable según lo dispuesto por la Ley de Protección de Datos Personales del Estado de México;</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XX.</w:t>
      </w:r>
      <w:r w:rsidRPr="0027192C">
        <w:rPr>
          <w:rFonts w:ascii="Palatino Linotype" w:eastAsia="Times New Roman" w:hAnsi="Palatino Linotype" w:cs="Calibri"/>
          <w:i/>
          <w:iCs/>
          <w:szCs w:val="24"/>
          <w:lang w:eastAsia="es-MX"/>
        </w:rPr>
        <w:t> </w:t>
      </w:r>
      <w:r w:rsidRPr="0027192C">
        <w:rPr>
          <w:rFonts w:ascii="Palatino Linotype" w:eastAsia="Times New Roman" w:hAnsi="Palatino Linotype" w:cs="Calibri"/>
          <w:b/>
          <w:bCs/>
          <w:i/>
          <w:iCs/>
          <w:szCs w:val="24"/>
          <w:lang w:eastAsia="es-MX"/>
        </w:rPr>
        <w:t>Información clasificada:</w:t>
      </w:r>
      <w:r w:rsidRPr="0027192C">
        <w:rPr>
          <w:rFonts w:ascii="Palatino Linotype" w:eastAsia="Times New Roman" w:hAnsi="Palatino Linotype" w:cs="Calibri"/>
          <w:i/>
          <w:iCs/>
          <w:szCs w:val="24"/>
          <w:lang w:eastAsia="es-MX"/>
        </w:rPr>
        <w:t xml:space="preserve"> Aquella considerada por la presente Ley como reservada o confidencial;</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XXI.</w:t>
      </w:r>
      <w:r w:rsidRPr="0027192C">
        <w:rPr>
          <w:rFonts w:ascii="Palatino Linotype" w:eastAsia="Times New Roman" w:hAnsi="Palatino Linotype" w:cs="Calibri"/>
          <w:i/>
          <w:iCs/>
          <w:szCs w:val="24"/>
          <w:lang w:eastAsia="es-MX"/>
        </w:rPr>
        <w:t> </w:t>
      </w:r>
      <w:r w:rsidRPr="0027192C">
        <w:rPr>
          <w:rFonts w:ascii="Palatino Linotype" w:eastAsia="Times New Roman" w:hAnsi="Palatino Linotype" w:cs="Calibri"/>
          <w:b/>
          <w:bCs/>
          <w:i/>
          <w:iCs/>
          <w:szCs w:val="24"/>
          <w:lang w:eastAsia="es-MX"/>
        </w:rPr>
        <w:t xml:space="preserve">Información confidencial: </w:t>
      </w:r>
      <w:r w:rsidRPr="0027192C">
        <w:rPr>
          <w:rFonts w:ascii="Palatino Linotype" w:eastAsia="Times New Roman" w:hAnsi="Palatino Linotype" w:cs="Calibri"/>
          <w:i/>
          <w:iCs/>
          <w:szCs w:val="24"/>
          <w:lang w:eastAsia="es-MX"/>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XLV.</w:t>
      </w:r>
      <w:r w:rsidRPr="0027192C">
        <w:rPr>
          <w:rFonts w:ascii="Palatino Linotype" w:eastAsia="Times New Roman" w:hAnsi="Palatino Linotype" w:cs="Calibri"/>
          <w:i/>
          <w:iCs/>
          <w:szCs w:val="24"/>
          <w:lang w:eastAsia="es-MX"/>
        </w:rPr>
        <w:t xml:space="preserve"> </w:t>
      </w:r>
      <w:r w:rsidRPr="0027192C">
        <w:rPr>
          <w:rFonts w:ascii="Palatino Linotype" w:eastAsia="Times New Roman" w:hAnsi="Palatino Linotype" w:cs="Calibri"/>
          <w:b/>
          <w:bCs/>
          <w:i/>
          <w:iCs/>
          <w:szCs w:val="24"/>
          <w:lang w:eastAsia="es-MX"/>
        </w:rPr>
        <w:t>Versión pública:</w:t>
      </w:r>
      <w:r w:rsidRPr="0027192C">
        <w:rPr>
          <w:rFonts w:ascii="Palatino Linotype" w:eastAsia="Times New Roman" w:hAnsi="Palatino Linotype" w:cs="Calibri"/>
          <w:i/>
          <w:iCs/>
          <w:szCs w:val="24"/>
          <w:lang w:eastAsia="es-MX"/>
        </w:rPr>
        <w:t xml:space="preserve"> Documento en el que se elimine, suprime o borra la información clasificada como reservada o confidencial para permitir su acceso.</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t>[…]</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 xml:space="preserve">Artículo 91. </w:t>
      </w:r>
      <w:r w:rsidRPr="0027192C">
        <w:rPr>
          <w:rFonts w:ascii="Palatino Linotype" w:eastAsia="Times New Roman" w:hAnsi="Palatino Linotype" w:cs="Calibri"/>
          <w:i/>
          <w:iCs/>
          <w:szCs w:val="24"/>
          <w:lang w:eastAsia="es-MX"/>
        </w:rPr>
        <w:t>El acceso a la información pública será restringido excepcionalmente, cuando ésta sea clasificada como reservada o confidencial.</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Artículo 132.</w:t>
      </w:r>
      <w:r w:rsidRPr="0027192C">
        <w:rPr>
          <w:rFonts w:ascii="Palatino Linotype" w:eastAsia="Times New Roman" w:hAnsi="Palatino Linotype" w:cs="Calibri"/>
          <w:i/>
          <w:iCs/>
          <w:szCs w:val="24"/>
          <w:lang w:eastAsia="es-MX"/>
        </w:rPr>
        <w:t xml:space="preserve"> </w:t>
      </w:r>
      <w:r w:rsidRPr="0027192C">
        <w:rPr>
          <w:rFonts w:ascii="Palatino Linotype" w:eastAsia="Times New Roman" w:hAnsi="Palatino Linotype" w:cs="Calibri"/>
          <w:i/>
          <w:iCs/>
          <w:szCs w:val="24"/>
          <w:u w:val="single"/>
          <w:lang w:eastAsia="es-MX"/>
        </w:rPr>
        <w:t>La clasificación de la información se llevará a cabo en el momento en que</w:t>
      </w:r>
      <w:r w:rsidRPr="0027192C">
        <w:rPr>
          <w:rFonts w:ascii="Palatino Linotype" w:eastAsia="Times New Roman" w:hAnsi="Palatino Linotype" w:cs="Calibri"/>
          <w:i/>
          <w:iCs/>
          <w:szCs w:val="24"/>
          <w:lang w:eastAsia="es-MX"/>
        </w:rPr>
        <w:t>:</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I.</w:t>
      </w:r>
      <w:r w:rsidRPr="0027192C">
        <w:rPr>
          <w:rFonts w:ascii="Palatino Linotype" w:eastAsia="Times New Roman" w:hAnsi="Palatino Linotype" w:cs="Calibri"/>
          <w:i/>
          <w:iCs/>
          <w:szCs w:val="24"/>
          <w:lang w:eastAsia="es-MX"/>
        </w:rPr>
        <w:t xml:space="preserve"> Se reciba una solicitud de acceso a la información;</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 xml:space="preserve">II. </w:t>
      </w:r>
      <w:r w:rsidRPr="0027192C">
        <w:rPr>
          <w:rFonts w:ascii="Palatino Linotype" w:eastAsia="Times New Roman" w:hAnsi="Palatino Linotype" w:cs="Calibri"/>
          <w:i/>
          <w:iCs/>
          <w:szCs w:val="24"/>
          <w:u w:val="single"/>
          <w:lang w:eastAsia="es-MX"/>
        </w:rPr>
        <w:t>Se determine mediante resolución de autoridad competente; o</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III.</w:t>
      </w:r>
      <w:r w:rsidRPr="0027192C">
        <w:rPr>
          <w:rFonts w:ascii="Palatino Linotype" w:eastAsia="Times New Roman" w:hAnsi="Palatino Linotype" w:cs="Calibri"/>
          <w:i/>
          <w:iCs/>
          <w:szCs w:val="24"/>
          <w:lang w:eastAsia="es-MX"/>
        </w:rPr>
        <w:t xml:space="preserve"> </w:t>
      </w:r>
      <w:r w:rsidRPr="0027192C">
        <w:rPr>
          <w:rFonts w:ascii="Palatino Linotype" w:eastAsia="Times New Roman" w:hAnsi="Palatino Linotype" w:cs="Calibri"/>
          <w:i/>
          <w:iCs/>
          <w:szCs w:val="24"/>
          <w:u w:val="single"/>
          <w:lang w:eastAsia="es-MX"/>
        </w:rPr>
        <w:t>Se generen versiones públicas para dar cumplimiento a las obligaciones de transparencia previstas en esta Ley.</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lastRenderedPageBreak/>
        <w:t>[…]</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 xml:space="preserve">Por otro lado, los </w:t>
      </w:r>
      <w:r w:rsidRPr="0027192C">
        <w:rPr>
          <w:rFonts w:ascii="Palatino Linotype" w:eastAsia="Times New Roman" w:hAnsi="Palatino Linotype" w:cs="Calibri"/>
          <w:i/>
          <w:iCs/>
          <w:sz w:val="24"/>
          <w:szCs w:val="24"/>
          <w:lang w:eastAsia="es-MX"/>
        </w:rPr>
        <w:t>Lineamientos Generales en Materia de Clasificación y Desclasificación de la Información, así como para la elaboración de Versiones Públicas</w:t>
      </w:r>
      <w:r w:rsidRPr="0027192C">
        <w:rPr>
          <w:rFonts w:ascii="Palatino Linotype" w:eastAsia="Times New Roman" w:hAnsi="Palatino Linotype" w:cs="Calibri"/>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 </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Entorno a lo que aquí nos interesa, los Lineamientos Quincuagésimo sexto, Quincuagésimo séptimo y Quincuagésimo octavo, establecen lo siguiente:</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 xml:space="preserve">Quincuagésimo sexto. </w:t>
      </w:r>
      <w:r w:rsidRPr="0027192C">
        <w:rPr>
          <w:rFonts w:ascii="Palatino Linotype" w:eastAsia="Times New Roman" w:hAnsi="Palatino Linotype" w:cs="Calibri"/>
          <w:i/>
          <w:iCs/>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t> </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Quincuagésimo séptimo.</w:t>
      </w:r>
      <w:r w:rsidRPr="0027192C">
        <w:rPr>
          <w:rFonts w:ascii="Palatino Linotype" w:eastAsia="Times New Roman" w:hAnsi="Palatino Linotype" w:cs="Calibri"/>
          <w:i/>
          <w:iCs/>
          <w:szCs w:val="24"/>
          <w:lang w:eastAsia="es-MX"/>
        </w:rPr>
        <w:t xml:space="preserve"> Se considera, en principio, como información pública y no podrá omitirse de las versiones públicas la siguiente:</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t>I. La relativa a las Obligaciones de Transparencia que contempla el Título V de la Ley General y las demás disposiciones legales aplicables;</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lastRenderedPageBreak/>
        <w:t>II. El nombre de los servidores públicos en los documentos, y sus firmas autógrafas, cuando sean utilizados en el ejercicio de las facultades conferidas para el desempeño del servicio público, y</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t>Lo anterior, siempre y cuando no se acredite alguna causal de clasificación, prevista en las leyes o en los tratados internaciones suscritos por el Estado mexicano.</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i/>
          <w:iCs/>
          <w:szCs w:val="24"/>
          <w:lang w:eastAsia="es-MX"/>
        </w:rPr>
        <w:t> </w:t>
      </w:r>
    </w:p>
    <w:p w:rsidR="00336E21" w:rsidRPr="0027192C" w:rsidRDefault="00336E21" w:rsidP="004174E3">
      <w:pPr>
        <w:shd w:val="clear" w:color="auto" w:fill="FFFFFF"/>
        <w:spacing w:after="0" w:line="240" w:lineRule="auto"/>
        <w:ind w:left="567" w:right="567"/>
        <w:jc w:val="both"/>
        <w:rPr>
          <w:rFonts w:ascii="Palatino Linotype" w:eastAsia="Times New Roman" w:hAnsi="Palatino Linotype" w:cs="Calibri"/>
          <w:szCs w:val="24"/>
          <w:lang w:eastAsia="es-MX"/>
        </w:rPr>
      </w:pPr>
      <w:r w:rsidRPr="0027192C">
        <w:rPr>
          <w:rFonts w:ascii="Palatino Linotype" w:eastAsia="Times New Roman" w:hAnsi="Palatino Linotype" w:cs="Calibri"/>
          <w:b/>
          <w:bCs/>
          <w:i/>
          <w:iCs/>
          <w:szCs w:val="24"/>
          <w:lang w:eastAsia="es-MX"/>
        </w:rPr>
        <w:t>Quincuagésimo octavo.</w:t>
      </w:r>
      <w:r w:rsidRPr="0027192C">
        <w:rPr>
          <w:rFonts w:ascii="Palatino Linotype" w:eastAsia="Times New Roman" w:hAnsi="Palatino Linotype" w:cs="Calibri"/>
          <w:i/>
          <w:iCs/>
          <w:szCs w:val="24"/>
          <w:lang w:eastAsia="es-MX"/>
        </w:rPr>
        <w:t xml:space="preserve"> Los sujetos obligados garantizarán que los sistemas o medios empleados para eliminar la información en las versiones públicas no permitan la recuperación o visualización de la misma.</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 </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Por lo que respecta al Acuerdo del Comité de Transparencia que la sustente la versión pública, de la documentación a entregar, deberá ser notificado mediante el SAIMEX.</w:t>
      </w:r>
    </w:p>
    <w:p w:rsidR="00336E21" w:rsidRPr="0027192C" w:rsidRDefault="00336E21" w:rsidP="004174E3">
      <w:pPr>
        <w:shd w:val="clear" w:color="auto" w:fill="FFFFFF"/>
        <w:spacing w:after="0" w:line="360" w:lineRule="auto"/>
        <w:jc w:val="both"/>
        <w:rPr>
          <w:rFonts w:ascii="Palatino Linotype" w:eastAsia="Times New Roman" w:hAnsi="Palatino Linotype" w:cs="Calibri"/>
          <w:sz w:val="24"/>
          <w:szCs w:val="24"/>
          <w:lang w:eastAsia="es-MX"/>
        </w:rPr>
      </w:pPr>
      <w:r w:rsidRPr="0027192C">
        <w:rPr>
          <w:rFonts w:ascii="Palatino Linotype" w:eastAsia="Times New Roman" w:hAnsi="Palatino Linotype" w:cs="Calibri"/>
          <w:sz w:val="24"/>
          <w:szCs w:val="24"/>
          <w:lang w:eastAsia="es-MX"/>
        </w:rPr>
        <w:t> </w:t>
      </w:r>
    </w:p>
    <w:p w:rsidR="00336E21" w:rsidRPr="0027192C" w:rsidRDefault="00336E21" w:rsidP="004174E3">
      <w:pPr>
        <w:shd w:val="clear" w:color="auto" w:fill="FFFFFF"/>
        <w:spacing w:after="0" w:line="360" w:lineRule="auto"/>
        <w:jc w:val="both"/>
        <w:rPr>
          <w:rFonts w:ascii="Palatino Linotype" w:eastAsia="Times New Roman" w:hAnsi="Palatino Linotype" w:cs="Times New Roman"/>
          <w:sz w:val="24"/>
          <w:szCs w:val="24"/>
          <w:lang w:eastAsia="es-MX"/>
        </w:rPr>
      </w:pPr>
      <w:r w:rsidRPr="0027192C">
        <w:rPr>
          <w:rFonts w:ascii="Palatino Linotype" w:eastAsia="Times New Roman" w:hAnsi="Palatino Linotype" w:cs="Times New Roman"/>
          <w:sz w:val="24"/>
          <w:szCs w:val="24"/>
          <w:lang w:eastAsia="es-MX"/>
        </w:rPr>
        <w:t xml:space="preserve">En ese tenor y de acuerdo a la interpretación en el orden administrativo que le da la Ley de la materia a este Instituto específicamente, en términos de su artículo 36, </w:t>
      </w:r>
      <w:r w:rsidRPr="0027192C">
        <w:rPr>
          <w:rFonts w:ascii="Palatino Linotype" w:eastAsia="Times New Roman" w:hAnsi="Palatino Linotype" w:cs="Times New Roman"/>
          <w:sz w:val="24"/>
          <w:szCs w:val="24"/>
          <w:lang w:eastAsia="es-MX"/>
        </w:rPr>
        <w:lastRenderedPageBreak/>
        <w:t>fracción I, de la Ley de Transparencia y Acceso a la Información Pública del Estado de México y Municipios, a efecto de salvaguardar el derecho de acceso a la información pública consignado a favor del Recurrente.</w:t>
      </w:r>
    </w:p>
    <w:p w:rsidR="00336E21" w:rsidRPr="0027192C" w:rsidRDefault="00336E21" w:rsidP="004174E3">
      <w:pPr>
        <w:shd w:val="clear" w:color="auto" w:fill="FFFFFF"/>
        <w:spacing w:after="0" w:line="360" w:lineRule="auto"/>
        <w:ind w:right="51"/>
        <w:contextualSpacing/>
        <w:jc w:val="both"/>
        <w:rPr>
          <w:rFonts w:ascii="Palatino Linotype" w:hAnsi="Palatino Linotype"/>
          <w:sz w:val="24"/>
          <w:szCs w:val="24"/>
        </w:rPr>
      </w:pPr>
    </w:p>
    <w:p w:rsidR="00336E21" w:rsidRPr="0027192C" w:rsidRDefault="00336E21" w:rsidP="004174E3">
      <w:pPr>
        <w:spacing w:after="0" w:line="360" w:lineRule="auto"/>
        <w:jc w:val="both"/>
        <w:rPr>
          <w:rFonts w:ascii="Palatino Linotype" w:hAnsi="Palatino Linotype"/>
          <w:sz w:val="24"/>
          <w:szCs w:val="24"/>
        </w:rPr>
      </w:pPr>
      <w:r w:rsidRPr="0027192C">
        <w:rPr>
          <w:rFonts w:ascii="Palatino Linotype" w:hAnsi="Palatino Linotype" w:cs="Arial"/>
          <w:sz w:val="24"/>
          <w:szCs w:val="24"/>
          <w:lang w:eastAsia="es-MX"/>
        </w:rPr>
        <w:t>Final</w:t>
      </w:r>
      <w:r w:rsidRPr="0027192C">
        <w:rPr>
          <w:rFonts w:ascii="Palatino Linotype" w:hAnsi="Palatino Linotype"/>
          <w:sz w:val="24"/>
          <w:szCs w:val="24"/>
        </w:rPr>
        <w:t xml:space="preserve">mente y en mérito de lo expuesto en líneas anteriores, al resultar fundados los motivos de inconformidad vertidos por </w:t>
      </w:r>
      <w:r w:rsidRPr="0027192C">
        <w:rPr>
          <w:rFonts w:ascii="Palatino Linotype" w:hAnsi="Palatino Linotype"/>
          <w:b/>
          <w:sz w:val="24"/>
          <w:szCs w:val="24"/>
        </w:rPr>
        <w:t>el recurrente</w:t>
      </w:r>
      <w:r w:rsidRPr="0027192C">
        <w:rPr>
          <w:rFonts w:ascii="Palatino Linotype" w:hAnsi="Palatino Linotype"/>
          <w:sz w:val="24"/>
          <w:szCs w:val="24"/>
        </w:rPr>
        <w:t xml:space="preserve">, con fundamento en la </w:t>
      </w:r>
      <w:r w:rsidR="00E85224" w:rsidRPr="0027192C">
        <w:rPr>
          <w:rFonts w:ascii="Palatino Linotype" w:hAnsi="Palatino Linotype"/>
          <w:sz w:val="24"/>
          <w:szCs w:val="24"/>
        </w:rPr>
        <w:t>segunda</w:t>
      </w:r>
      <w:r w:rsidRPr="0027192C">
        <w:rPr>
          <w:rFonts w:ascii="Palatino Linotype" w:hAnsi="Palatino Linotype"/>
          <w:sz w:val="24"/>
          <w:szCs w:val="24"/>
        </w:rPr>
        <w:t xml:space="preserve"> hipótesis del artículo 186 fracción III de la Ley de Transparencia y Acceso a la Información Pública del Estado de México y Municipios, se </w:t>
      </w:r>
      <w:r w:rsidR="00E85224" w:rsidRPr="0027192C">
        <w:rPr>
          <w:rFonts w:ascii="Palatino Linotype" w:hAnsi="Palatino Linotype"/>
          <w:b/>
          <w:sz w:val="24"/>
          <w:szCs w:val="24"/>
        </w:rPr>
        <w:t>MODIFICA</w:t>
      </w:r>
      <w:r w:rsidRPr="0027192C">
        <w:rPr>
          <w:rFonts w:ascii="Palatino Linotype" w:hAnsi="Palatino Linotype"/>
          <w:b/>
          <w:sz w:val="24"/>
          <w:szCs w:val="24"/>
        </w:rPr>
        <w:t xml:space="preserve"> </w:t>
      </w:r>
      <w:r w:rsidRPr="0027192C">
        <w:rPr>
          <w:rFonts w:ascii="Palatino Linotype" w:hAnsi="Palatino Linotype"/>
          <w:sz w:val="24"/>
          <w:szCs w:val="24"/>
        </w:rPr>
        <w:t xml:space="preserve">la respuesta a la solicitud de información </w:t>
      </w:r>
      <w:r w:rsidR="00E85224" w:rsidRPr="0027192C">
        <w:rPr>
          <w:rFonts w:ascii="Palatino Linotype" w:hAnsi="Palatino Linotype" w:cs="Arial"/>
          <w:b/>
          <w:sz w:val="24"/>
          <w:szCs w:val="24"/>
        </w:rPr>
        <w:t>00598/ATIZARA/IP/2019</w:t>
      </w:r>
      <w:r w:rsidRPr="0027192C">
        <w:rPr>
          <w:rFonts w:ascii="Palatino Linotype" w:hAnsi="Palatino Linotype" w:cs="Arial"/>
          <w:b/>
          <w:sz w:val="24"/>
          <w:szCs w:val="24"/>
        </w:rPr>
        <w:t xml:space="preserve">, </w:t>
      </w:r>
      <w:r w:rsidRPr="0027192C">
        <w:rPr>
          <w:rFonts w:ascii="Palatino Linotype" w:hAnsi="Palatino Linotype"/>
          <w:sz w:val="24"/>
          <w:szCs w:val="24"/>
        </w:rPr>
        <w:t>que ha sido materia del presente fallo.</w:t>
      </w:r>
    </w:p>
    <w:p w:rsidR="00336E21" w:rsidRPr="0027192C" w:rsidRDefault="00336E21" w:rsidP="004174E3">
      <w:pPr>
        <w:spacing w:after="0" w:line="360" w:lineRule="auto"/>
        <w:jc w:val="both"/>
        <w:rPr>
          <w:rFonts w:ascii="Arial" w:hAnsi="Arial" w:cs="Arial"/>
          <w:b/>
          <w:bCs/>
          <w:sz w:val="24"/>
          <w:szCs w:val="24"/>
        </w:rPr>
      </w:pPr>
    </w:p>
    <w:p w:rsidR="00336E21" w:rsidRPr="0027192C" w:rsidRDefault="00336E21" w:rsidP="004174E3">
      <w:pPr>
        <w:spacing w:after="0" w:line="360" w:lineRule="auto"/>
        <w:jc w:val="both"/>
        <w:rPr>
          <w:rFonts w:ascii="Palatino Linotype" w:hAnsi="Palatino Linotype"/>
          <w:sz w:val="24"/>
          <w:szCs w:val="24"/>
        </w:rPr>
      </w:pPr>
      <w:r w:rsidRPr="0027192C">
        <w:rPr>
          <w:rFonts w:ascii="Palatino Linotype" w:hAnsi="Palatino Linotype"/>
          <w:sz w:val="24"/>
          <w:szCs w:val="24"/>
        </w:rPr>
        <w:t xml:space="preserve">Por lo antes expuesto y fundado. </w:t>
      </w:r>
    </w:p>
    <w:p w:rsidR="00336E21" w:rsidRPr="0027192C" w:rsidRDefault="00336E21" w:rsidP="004174E3">
      <w:pPr>
        <w:spacing w:after="0" w:line="360" w:lineRule="auto"/>
        <w:jc w:val="both"/>
        <w:rPr>
          <w:rFonts w:ascii="Palatino Linotype" w:hAnsi="Palatino Linotype"/>
          <w:sz w:val="24"/>
          <w:szCs w:val="24"/>
        </w:rPr>
      </w:pPr>
    </w:p>
    <w:p w:rsidR="00336E21" w:rsidRPr="0027192C" w:rsidRDefault="00336E21" w:rsidP="004174E3">
      <w:pPr>
        <w:spacing w:after="0" w:line="360" w:lineRule="auto"/>
        <w:jc w:val="center"/>
        <w:rPr>
          <w:rFonts w:ascii="Palatino Linotype" w:eastAsia="Times New Roman" w:hAnsi="Palatino Linotype"/>
          <w:b/>
          <w:bCs/>
          <w:spacing w:val="60"/>
          <w:sz w:val="28"/>
          <w:szCs w:val="24"/>
          <w:lang w:val="es-ES_tradnl"/>
        </w:rPr>
      </w:pPr>
      <w:r w:rsidRPr="0027192C">
        <w:rPr>
          <w:rFonts w:ascii="Palatino Linotype" w:eastAsia="Times New Roman" w:hAnsi="Palatino Linotype"/>
          <w:b/>
          <w:bCs/>
          <w:spacing w:val="60"/>
          <w:sz w:val="28"/>
          <w:szCs w:val="24"/>
          <w:lang w:val="es-ES_tradnl"/>
        </w:rPr>
        <w:t>SE    RESUELVE</w:t>
      </w:r>
    </w:p>
    <w:p w:rsidR="00336E21" w:rsidRPr="0027192C" w:rsidRDefault="00336E21" w:rsidP="004174E3">
      <w:pPr>
        <w:spacing w:after="0" w:line="360" w:lineRule="auto"/>
        <w:jc w:val="center"/>
        <w:rPr>
          <w:rFonts w:ascii="Palatino Linotype" w:eastAsia="Times New Roman" w:hAnsi="Palatino Linotype"/>
          <w:b/>
          <w:bCs/>
          <w:spacing w:val="60"/>
          <w:sz w:val="24"/>
          <w:szCs w:val="24"/>
          <w:lang w:val="es-ES_tradnl"/>
        </w:rPr>
      </w:pP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sz w:val="24"/>
          <w:szCs w:val="24"/>
        </w:rPr>
      </w:pPr>
      <w:r w:rsidRPr="0027192C">
        <w:rPr>
          <w:rFonts w:ascii="Palatino Linotype" w:hAnsi="Palatino Linotype" w:cs="Arial"/>
          <w:b/>
          <w:sz w:val="28"/>
          <w:szCs w:val="28"/>
          <w:lang w:val="es-ES_tradnl"/>
        </w:rPr>
        <w:t>PRIMERO.</w:t>
      </w:r>
      <w:r w:rsidRPr="0027192C">
        <w:rPr>
          <w:rFonts w:ascii="Palatino Linotype" w:hAnsi="Palatino Linotype" w:cs="Arial"/>
          <w:sz w:val="24"/>
          <w:szCs w:val="24"/>
          <w:lang w:val="es-ES_tradnl"/>
        </w:rPr>
        <w:t xml:space="preserve"> </w:t>
      </w:r>
      <w:r w:rsidRPr="0027192C">
        <w:rPr>
          <w:rFonts w:ascii="Palatino Linotype" w:hAnsi="Palatino Linotype" w:cs="Arial"/>
          <w:sz w:val="24"/>
          <w:szCs w:val="24"/>
        </w:rPr>
        <w:t>Se</w:t>
      </w:r>
      <w:r w:rsidRPr="0027192C">
        <w:rPr>
          <w:rFonts w:ascii="Palatino Linotype" w:hAnsi="Palatino Linotype" w:cs="Arial"/>
          <w:b/>
          <w:sz w:val="24"/>
          <w:szCs w:val="24"/>
        </w:rPr>
        <w:t xml:space="preserve"> </w:t>
      </w:r>
      <w:r w:rsidR="00E85224" w:rsidRPr="0027192C">
        <w:rPr>
          <w:rFonts w:ascii="Palatino Linotype" w:hAnsi="Palatino Linotype" w:cs="Arial"/>
          <w:b/>
          <w:sz w:val="24"/>
          <w:szCs w:val="24"/>
        </w:rPr>
        <w:t>MODIFICA</w:t>
      </w:r>
      <w:r w:rsidRPr="0027192C">
        <w:rPr>
          <w:rFonts w:ascii="Palatino Linotype" w:hAnsi="Palatino Linotype" w:cs="Arial"/>
          <w:b/>
          <w:sz w:val="24"/>
          <w:szCs w:val="24"/>
        </w:rPr>
        <w:t xml:space="preserve"> </w:t>
      </w:r>
      <w:r w:rsidRPr="0027192C">
        <w:rPr>
          <w:rFonts w:ascii="Palatino Linotype" w:eastAsia="Arial Unicode MS" w:hAnsi="Palatino Linotype" w:cs="Arial"/>
          <w:sz w:val="24"/>
          <w:szCs w:val="24"/>
        </w:rPr>
        <w:t xml:space="preserve">la respuesta entregada por </w:t>
      </w:r>
      <w:r w:rsidRPr="0027192C">
        <w:rPr>
          <w:rFonts w:ascii="Palatino Linotype" w:eastAsia="Arial Unicode MS" w:hAnsi="Palatino Linotype" w:cs="Arial"/>
          <w:b/>
          <w:sz w:val="24"/>
          <w:szCs w:val="24"/>
        </w:rPr>
        <w:t>el sujeto obligado</w:t>
      </w:r>
      <w:r w:rsidRPr="0027192C">
        <w:rPr>
          <w:rFonts w:ascii="Palatino Linotype" w:hAnsi="Palatino Linotype" w:cs="Arial"/>
          <w:sz w:val="24"/>
          <w:szCs w:val="24"/>
        </w:rPr>
        <w:t>, por resultar</w:t>
      </w:r>
      <w:r w:rsidR="00E85224" w:rsidRPr="0027192C">
        <w:rPr>
          <w:rFonts w:ascii="Palatino Linotype" w:hAnsi="Palatino Linotype" w:cs="Arial"/>
          <w:sz w:val="24"/>
          <w:szCs w:val="24"/>
        </w:rPr>
        <w:t xml:space="preserve"> parcialmente</w:t>
      </w:r>
      <w:r w:rsidRPr="0027192C">
        <w:rPr>
          <w:rFonts w:ascii="Palatino Linotype" w:hAnsi="Palatino Linotype" w:cs="Arial"/>
          <w:sz w:val="24"/>
          <w:szCs w:val="24"/>
        </w:rPr>
        <w:t xml:space="preserve"> fundados los motivos de inconformidad vertidos por </w:t>
      </w:r>
      <w:r w:rsidRPr="0027192C">
        <w:rPr>
          <w:rFonts w:ascii="Palatino Linotype" w:hAnsi="Palatino Linotype" w:cs="Arial"/>
          <w:b/>
          <w:sz w:val="24"/>
          <w:szCs w:val="24"/>
        </w:rPr>
        <w:t>el recurrente</w:t>
      </w:r>
      <w:r w:rsidRPr="0027192C">
        <w:rPr>
          <w:rFonts w:ascii="Palatino Linotype" w:hAnsi="Palatino Linotype" w:cs="Arial"/>
          <w:sz w:val="24"/>
          <w:szCs w:val="24"/>
        </w:rPr>
        <w:t xml:space="preserve">, en términos del Considerando </w:t>
      </w:r>
      <w:r w:rsidRPr="0027192C">
        <w:rPr>
          <w:rFonts w:ascii="Palatino Linotype" w:hAnsi="Palatino Linotype" w:cs="Arial"/>
          <w:b/>
          <w:sz w:val="24"/>
          <w:szCs w:val="24"/>
        </w:rPr>
        <w:t xml:space="preserve">CUARTO </w:t>
      </w:r>
      <w:r w:rsidRPr="0027192C">
        <w:rPr>
          <w:rFonts w:ascii="Palatino Linotype" w:hAnsi="Palatino Linotype" w:cs="Arial"/>
          <w:sz w:val="24"/>
          <w:szCs w:val="24"/>
        </w:rPr>
        <w:t>de ésta resolución.</w:t>
      </w: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sz w:val="24"/>
          <w:szCs w:val="24"/>
        </w:rPr>
      </w:pP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sz w:val="24"/>
          <w:szCs w:val="24"/>
        </w:rPr>
      </w:pPr>
      <w:r w:rsidRPr="0027192C">
        <w:rPr>
          <w:rFonts w:ascii="Palatino Linotype" w:hAnsi="Palatino Linotype" w:cs="Arial"/>
          <w:b/>
          <w:sz w:val="28"/>
          <w:szCs w:val="28"/>
        </w:rPr>
        <w:t>SEGUNDO.</w:t>
      </w:r>
      <w:r w:rsidRPr="0027192C">
        <w:rPr>
          <w:rFonts w:ascii="Palatino Linotype" w:hAnsi="Palatino Linotype" w:cs="Arial"/>
          <w:sz w:val="24"/>
          <w:szCs w:val="24"/>
        </w:rPr>
        <w:t xml:space="preserve"> Se </w:t>
      </w:r>
      <w:r w:rsidRPr="0027192C">
        <w:rPr>
          <w:rFonts w:ascii="Palatino Linotype" w:hAnsi="Palatino Linotype" w:cs="Arial"/>
          <w:b/>
          <w:sz w:val="24"/>
          <w:szCs w:val="24"/>
        </w:rPr>
        <w:t>ORDENA</w:t>
      </w:r>
      <w:r w:rsidRPr="0027192C">
        <w:rPr>
          <w:rFonts w:ascii="Palatino Linotype" w:hAnsi="Palatino Linotype" w:cs="Arial"/>
          <w:sz w:val="24"/>
          <w:szCs w:val="24"/>
        </w:rPr>
        <w:t xml:space="preserve"> al </w:t>
      </w:r>
      <w:r w:rsidRPr="0027192C">
        <w:rPr>
          <w:rFonts w:ascii="Palatino Linotype" w:hAnsi="Palatino Linotype" w:cs="Arial"/>
          <w:b/>
          <w:sz w:val="24"/>
          <w:szCs w:val="24"/>
        </w:rPr>
        <w:t>sujeto obligado</w:t>
      </w:r>
      <w:r w:rsidRPr="0027192C">
        <w:rPr>
          <w:rFonts w:ascii="Palatino Linotype" w:hAnsi="Palatino Linotype" w:cs="Arial"/>
          <w:sz w:val="24"/>
          <w:szCs w:val="24"/>
        </w:rPr>
        <w:t xml:space="preserve"> haga entrega al</w:t>
      </w:r>
      <w:r w:rsidRPr="0027192C">
        <w:rPr>
          <w:rFonts w:ascii="Palatino Linotype" w:hAnsi="Palatino Linotype" w:cs="Arial"/>
          <w:b/>
          <w:sz w:val="24"/>
          <w:szCs w:val="24"/>
        </w:rPr>
        <w:t xml:space="preserve"> recurrente</w:t>
      </w:r>
      <w:r w:rsidRPr="0027192C">
        <w:rPr>
          <w:rFonts w:ascii="Palatino Linotype" w:hAnsi="Palatino Linotype" w:cs="Arial"/>
          <w:sz w:val="24"/>
          <w:szCs w:val="24"/>
        </w:rPr>
        <w:t xml:space="preserve"> a través del </w:t>
      </w:r>
      <w:r w:rsidRPr="0027192C">
        <w:rPr>
          <w:rFonts w:ascii="Palatino Linotype" w:hAnsi="Palatino Linotype" w:cs="Arial"/>
          <w:b/>
          <w:sz w:val="24"/>
          <w:szCs w:val="24"/>
        </w:rPr>
        <w:t>SAIMEX</w:t>
      </w:r>
      <w:r w:rsidRPr="0027192C">
        <w:rPr>
          <w:rFonts w:ascii="Palatino Linotype" w:hAnsi="Palatino Linotype" w:cs="Arial"/>
          <w:sz w:val="24"/>
          <w:szCs w:val="24"/>
        </w:rPr>
        <w:t>, en términos del considerando CUARTO, de ser procedente</w:t>
      </w:r>
      <w:r w:rsidR="00E85224" w:rsidRPr="0027192C">
        <w:rPr>
          <w:rFonts w:ascii="Palatino Linotype" w:hAnsi="Palatino Linotype" w:cs="Arial"/>
          <w:sz w:val="24"/>
          <w:szCs w:val="24"/>
        </w:rPr>
        <w:t xml:space="preserve"> en</w:t>
      </w:r>
      <w:r w:rsidRPr="0027192C">
        <w:rPr>
          <w:rFonts w:ascii="Palatino Linotype" w:hAnsi="Palatino Linotype" w:cs="Arial"/>
          <w:sz w:val="24"/>
          <w:szCs w:val="24"/>
        </w:rPr>
        <w:t xml:space="preserve"> </w:t>
      </w:r>
      <w:r w:rsidR="00E85224" w:rsidRPr="0027192C">
        <w:rPr>
          <w:rFonts w:ascii="Palatino Linotype" w:hAnsi="Palatino Linotype" w:cs="Arial"/>
          <w:sz w:val="24"/>
          <w:szCs w:val="24"/>
        </w:rPr>
        <w:t xml:space="preserve">versión pública </w:t>
      </w:r>
      <w:r w:rsidRPr="0027192C">
        <w:rPr>
          <w:rFonts w:ascii="Palatino Linotype" w:hAnsi="Palatino Linotype" w:cs="Arial"/>
          <w:sz w:val="24"/>
          <w:szCs w:val="24"/>
        </w:rPr>
        <w:t>y al mayor grado de desagregación posible, los documentos en los que conste lo siguiente:</w:t>
      </w: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sz w:val="24"/>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lastRenderedPageBreak/>
        <w:t>1.</w:t>
      </w:r>
      <w:r w:rsidRPr="0027192C">
        <w:rPr>
          <w:rFonts w:ascii="Palatino Linotype" w:hAnsi="Palatino Linotype"/>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27192C">
        <w:rPr>
          <w:rFonts w:ascii="Palatino Linotype" w:hAnsi="Palatino Linotype"/>
          <w:i/>
          <w:szCs w:val="24"/>
        </w:rPr>
        <w:t>de</w:t>
      </w:r>
      <w:r w:rsidR="00D917FE" w:rsidRPr="0027192C">
        <w:rPr>
          <w:rFonts w:ascii="Palatino Linotype" w:hAnsi="Palatino Linotype"/>
          <w:i/>
          <w:szCs w:val="24"/>
        </w:rPr>
        <w:t xml:space="preserve"> los años 2013, 2014, 2015, 2017 y 2018</w:t>
      </w:r>
      <w:r w:rsidRPr="0027192C">
        <w:rPr>
          <w:rFonts w:ascii="Palatino Linotype" w:hAnsi="Palatino Linotype"/>
          <w:i/>
          <w:szCs w:val="24"/>
        </w:rPr>
        <w:t>.</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2.- Cantidad de luminarias por cada una de las vías principal y ejes viales, vías primarias y colectores, vías secundarias residenciales tipo A, vías secundarias residenciales tipo B, vías residenciales tipo C y áreas verdes, plazas  y techumbres, </w:t>
      </w:r>
      <w:r w:rsidR="00D917FE" w:rsidRPr="0027192C">
        <w:rPr>
          <w:rFonts w:ascii="Palatino Linotype" w:hAnsi="Palatino Linotype"/>
          <w:i/>
          <w:szCs w:val="24"/>
        </w:rPr>
        <w:t>de los años 2013, 2014, 2015, 2017 y 2018.</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3.- Cantidad de vías principal y ejes viales, vías primarias y colectores, vías secundarias residenciales tipo A, vías secundarias residenciales tipo B, vías residenciales tipo C y áreas verdes, plazas y techumbres, </w:t>
      </w:r>
      <w:r w:rsidR="00D917FE" w:rsidRPr="0027192C">
        <w:rPr>
          <w:rFonts w:ascii="Palatino Linotype" w:hAnsi="Palatino Linotype"/>
          <w:i/>
          <w:szCs w:val="24"/>
        </w:rPr>
        <w:t>de los años 2013, 2014, 2015, 2017 y 2018.</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w:t>
      </w:r>
      <w:r w:rsidR="00D917FE" w:rsidRPr="0027192C">
        <w:rPr>
          <w:rFonts w:ascii="Palatino Linotype" w:hAnsi="Palatino Linotype"/>
          <w:i/>
          <w:szCs w:val="24"/>
        </w:rPr>
        <w:t>de los años 2013, 2014, 2015, 2017 y 2018.</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5.- Monto facturado mensualmente, </w:t>
      </w:r>
      <w:r w:rsidR="00D917FE" w:rsidRPr="0027192C">
        <w:rPr>
          <w:rFonts w:ascii="Palatino Linotype" w:hAnsi="Palatino Linotype"/>
          <w:i/>
          <w:szCs w:val="24"/>
        </w:rPr>
        <w:t>de</w:t>
      </w:r>
      <w:r w:rsidR="00786058" w:rsidRPr="0027192C">
        <w:rPr>
          <w:rFonts w:ascii="Palatino Linotype" w:hAnsi="Palatino Linotype"/>
          <w:i/>
          <w:szCs w:val="24"/>
        </w:rPr>
        <w:t xml:space="preserve"> los años 2013, 2014 y de enero a </w:t>
      </w:r>
      <w:r w:rsidR="00E471DF">
        <w:rPr>
          <w:rFonts w:ascii="Palatino Linotype" w:hAnsi="Palatino Linotype"/>
          <w:i/>
          <w:szCs w:val="24"/>
        </w:rPr>
        <w:t>abril</w:t>
      </w:r>
      <w:r w:rsidR="00786058" w:rsidRPr="0027192C">
        <w:rPr>
          <w:rFonts w:ascii="Palatino Linotype" w:hAnsi="Palatino Linotype"/>
          <w:i/>
          <w:szCs w:val="24"/>
        </w:rPr>
        <w:t xml:space="preserve"> de 2019.</w:t>
      </w:r>
    </w:p>
    <w:p w:rsidR="00D917FE" w:rsidRPr="0027192C" w:rsidRDefault="00D917FE"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6.- Cantidad recaudada por derechos de alumbrado público, de</w:t>
      </w:r>
      <w:r w:rsidR="00050D75" w:rsidRPr="0027192C">
        <w:rPr>
          <w:rFonts w:ascii="Palatino Linotype" w:hAnsi="Palatino Linotype"/>
          <w:i/>
          <w:szCs w:val="24"/>
        </w:rPr>
        <w:t xml:space="preserve"> </w:t>
      </w:r>
      <w:r w:rsidRPr="0027192C">
        <w:rPr>
          <w:rFonts w:ascii="Palatino Linotype" w:hAnsi="Palatino Linotype"/>
          <w:i/>
          <w:szCs w:val="24"/>
        </w:rPr>
        <w:t>l</w:t>
      </w:r>
      <w:r w:rsidR="00050D75" w:rsidRPr="0027192C">
        <w:rPr>
          <w:rFonts w:ascii="Palatino Linotype" w:hAnsi="Palatino Linotype"/>
          <w:i/>
          <w:szCs w:val="24"/>
        </w:rPr>
        <w:t xml:space="preserve">os años 2013, 2018 y de enero a </w:t>
      </w:r>
      <w:r w:rsidR="00E471DF">
        <w:rPr>
          <w:rFonts w:ascii="Palatino Linotype" w:hAnsi="Palatino Linotype"/>
          <w:i/>
          <w:szCs w:val="24"/>
        </w:rPr>
        <w:t>abril</w:t>
      </w:r>
      <w:r w:rsidR="00050D75" w:rsidRPr="0027192C">
        <w:rPr>
          <w:rFonts w:ascii="Palatino Linotype" w:hAnsi="Palatino Linotype"/>
          <w:i/>
          <w:szCs w:val="24"/>
        </w:rPr>
        <w:t xml:space="preserve">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7.- Adeudo que se genera y si ya se pagó, del periodo de 1° de enero de 2014 al </w:t>
      </w:r>
      <w:r w:rsidR="00F02401" w:rsidRPr="0027192C">
        <w:rPr>
          <w:rFonts w:ascii="Palatino Linotype" w:hAnsi="Palatino Linotype"/>
          <w:i/>
          <w:szCs w:val="24"/>
        </w:rPr>
        <w:t>30</w:t>
      </w:r>
      <w:r w:rsidRPr="0027192C">
        <w:rPr>
          <w:rFonts w:ascii="Palatino Linotype" w:hAnsi="Palatino Linotype"/>
          <w:i/>
          <w:szCs w:val="24"/>
        </w:rPr>
        <w:t xml:space="preserve">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8.- Diferencia entre facturación y DAP, del periodo de 1° de enero de 2014 al </w:t>
      </w:r>
      <w:r w:rsidR="00F02401" w:rsidRPr="0027192C">
        <w:rPr>
          <w:rFonts w:ascii="Palatino Linotype" w:hAnsi="Palatino Linotype"/>
          <w:i/>
          <w:szCs w:val="24"/>
        </w:rPr>
        <w:t>30</w:t>
      </w:r>
      <w:r w:rsidRPr="0027192C">
        <w:rPr>
          <w:rFonts w:ascii="Palatino Linotype" w:hAnsi="Palatino Linotype"/>
          <w:i/>
          <w:szCs w:val="24"/>
        </w:rPr>
        <w:t xml:space="preserve">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9.- Saldo a favor del municipio, del periodo de 1° de enero de 2014 al </w:t>
      </w:r>
      <w:r w:rsidR="00F02401" w:rsidRPr="0027192C">
        <w:rPr>
          <w:rFonts w:ascii="Palatino Linotype" w:hAnsi="Palatino Linotype"/>
          <w:i/>
          <w:szCs w:val="24"/>
        </w:rPr>
        <w:t>30</w:t>
      </w:r>
      <w:r w:rsidRPr="0027192C">
        <w:rPr>
          <w:rFonts w:ascii="Palatino Linotype" w:hAnsi="Palatino Linotype"/>
          <w:i/>
          <w:szCs w:val="24"/>
        </w:rPr>
        <w:t xml:space="preserve">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10.- Estados de cuentas y los avisos recibos emitidos mes con mes por la Comisión Federal de Electricidad, del periodo de 1° de enero de 2014 al </w:t>
      </w:r>
      <w:r w:rsidR="00F02401" w:rsidRPr="0027192C">
        <w:rPr>
          <w:rFonts w:ascii="Palatino Linotype" w:hAnsi="Palatino Linotype"/>
          <w:i/>
          <w:szCs w:val="24"/>
        </w:rPr>
        <w:t>30</w:t>
      </w:r>
      <w:r w:rsidRPr="0027192C">
        <w:rPr>
          <w:rFonts w:ascii="Palatino Linotype" w:hAnsi="Palatino Linotype"/>
          <w:i/>
          <w:szCs w:val="24"/>
        </w:rPr>
        <w:t xml:space="preserve">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 xml:space="preserve">11.- Número de empresas participantes en la licitación cumplían con las más de 100 000 horas de vida útil del luminario que se solicitaron, del periodo de 1° de enero de 2014 al </w:t>
      </w:r>
      <w:r w:rsidR="00F02401" w:rsidRPr="0027192C">
        <w:rPr>
          <w:rFonts w:ascii="Palatino Linotype" w:hAnsi="Palatino Linotype"/>
          <w:i/>
          <w:szCs w:val="24"/>
        </w:rPr>
        <w:t>30</w:t>
      </w:r>
      <w:r w:rsidRPr="0027192C">
        <w:rPr>
          <w:rFonts w:ascii="Palatino Linotype" w:hAnsi="Palatino Linotype"/>
          <w:i/>
          <w:szCs w:val="24"/>
        </w:rPr>
        <w:t xml:space="preserve">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lastRenderedPageBreak/>
        <w:t xml:space="preserve">12.- Certificados de cumplimiento (prueba de las 6,000 horas) de las empresas que cumplieron con las más de 100 000 horas de vida útil, del periodo de 1° de enero de 2014 al </w:t>
      </w:r>
      <w:r w:rsidR="00F02401" w:rsidRPr="0027192C">
        <w:rPr>
          <w:rFonts w:ascii="Palatino Linotype" w:hAnsi="Palatino Linotype"/>
          <w:i/>
          <w:szCs w:val="24"/>
        </w:rPr>
        <w:t>30</w:t>
      </w:r>
      <w:r w:rsidRPr="0027192C">
        <w:rPr>
          <w:rFonts w:ascii="Palatino Linotype" w:hAnsi="Palatino Linotype"/>
          <w:i/>
          <w:szCs w:val="24"/>
        </w:rPr>
        <w:t xml:space="preserve">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13.- Propuesta económica de las empresas que cumplieron con las más de 100 000 horas de vida útil proporcionar los certificados de cumplimiento, del periodo de 1° de enero de 2014 al</w:t>
      </w:r>
      <w:r w:rsidR="00F02401" w:rsidRPr="0027192C">
        <w:rPr>
          <w:rFonts w:ascii="Palatino Linotype" w:hAnsi="Palatino Linotype"/>
          <w:i/>
          <w:szCs w:val="24"/>
        </w:rPr>
        <w:t xml:space="preserve"> 30</w:t>
      </w:r>
      <w:r w:rsidRPr="0027192C">
        <w:rPr>
          <w:rFonts w:ascii="Palatino Linotype" w:hAnsi="Palatino Linotype"/>
          <w:i/>
          <w:szCs w:val="24"/>
        </w:rPr>
        <w:t xml:space="preserve"> de abril de 2019.</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2E0340"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14</w:t>
      </w:r>
      <w:r w:rsidR="00336E21" w:rsidRPr="0027192C">
        <w:rPr>
          <w:rFonts w:ascii="Palatino Linotype" w:hAnsi="Palatino Linotype"/>
          <w:i/>
          <w:szCs w:val="24"/>
        </w:rPr>
        <w:t>.- Número de quejas que se han presentado por inconformidades en el alumbrado público a partir de la sustitución de la</w:t>
      </w:r>
      <w:r w:rsidR="00D85D36" w:rsidRPr="0027192C">
        <w:rPr>
          <w:rFonts w:ascii="Palatino Linotype" w:hAnsi="Palatino Linotype"/>
          <w:i/>
          <w:szCs w:val="24"/>
        </w:rPr>
        <w:t xml:space="preserve"> Tecnología LED en el municipio en el año 2018.</w:t>
      </w: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p>
    <w:p w:rsidR="00336E21" w:rsidRPr="0027192C" w:rsidRDefault="00336E21" w:rsidP="004174E3">
      <w:pPr>
        <w:tabs>
          <w:tab w:val="left" w:pos="709"/>
        </w:tabs>
        <w:spacing w:after="0" w:line="240" w:lineRule="auto"/>
        <w:ind w:left="567" w:right="567"/>
        <w:jc w:val="both"/>
        <w:rPr>
          <w:rFonts w:ascii="Palatino Linotype" w:hAnsi="Palatino Linotype"/>
          <w:i/>
          <w:szCs w:val="24"/>
        </w:rPr>
      </w:pPr>
      <w:r w:rsidRPr="0027192C">
        <w:rPr>
          <w:rFonts w:ascii="Palatino Linotype" w:hAnsi="Palatino Linotype"/>
          <w:i/>
          <w:szCs w:val="24"/>
        </w:rPr>
        <w:t>1</w:t>
      </w:r>
      <w:r w:rsidR="002E0340" w:rsidRPr="0027192C">
        <w:rPr>
          <w:rFonts w:ascii="Palatino Linotype" w:hAnsi="Palatino Linotype"/>
          <w:i/>
          <w:szCs w:val="24"/>
        </w:rPr>
        <w:t>5</w:t>
      </w:r>
      <w:r w:rsidRPr="0027192C">
        <w:rPr>
          <w:rFonts w:ascii="Palatino Linotype" w:hAnsi="Palatino Linotype"/>
          <w:i/>
          <w:szCs w:val="24"/>
        </w:rPr>
        <w:t>.- Luminarias LED que el Gobierno Estatal ha donado en el 2016, 2017, 2018 y 2019, referente a: ubicación, potencia, cantidad, marca y modelo.</w:t>
      </w: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r w:rsidRPr="0027192C">
        <w:rPr>
          <w:rFonts w:ascii="Palatino Linotype" w:eastAsia="Calibri" w:hAnsi="Palatino Linotype" w:cs="Arial"/>
          <w:i/>
        </w:rPr>
        <w:t>1</w:t>
      </w:r>
      <w:r w:rsidR="002E0340" w:rsidRPr="0027192C">
        <w:rPr>
          <w:rFonts w:ascii="Palatino Linotype" w:eastAsia="Calibri" w:hAnsi="Palatino Linotype" w:cs="Arial"/>
          <w:i/>
        </w:rPr>
        <w:t>6</w:t>
      </w:r>
      <w:r w:rsidRPr="0027192C">
        <w:rPr>
          <w:rFonts w:ascii="Palatino Linotype" w:eastAsia="Calibri" w:hAnsi="Palatino Linotype" w:cs="Arial"/>
          <w:i/>
        </w:rPr>
        <w:t xml:space="preserve">.- El </w:t>
      </w:r>
      <w:r w:rsidRPr="0027192C">
        <w:rPr>
          <w:rFonts w:ascii="Palatino Linotype" w:eastAsia="Calibri" w:hAnsi="Palatino Linotype" w:cs="Arial"/>
          <w:i/>
          <w:iCs/>
        </w:rPr>
        <w:t xml:space="preserve">importe por concepto </w:t>
      </w:r>
      <w:r w:rsidRPr="0027192C">
        <w:rPr>
          <w:rFonts w:ascii="Palatino Linotype" w:eastAsia="Calibri" w:hAnsi="Palatino Linotype" w:cs="Arial"/>
          <w:i/>
        </w:rPr>
        <w:t xml:space="preserve">de alumbrado público facturado por CFE en el Ayuntamiento, desglosado por mes o bimestre, </w:t>
      </w:r>
      <w:r w:rsidR="00D85D36" w:rsidRPr="0027192C">
        <w:rPr>
          <w:rFonts w:ascii="Palatino Linotype" w:eastAsia="Calibri" w:hAnsi="Palatino Linotype" w:cs="Arial"/>
          <w:i/>
        </w:rPr>
        <w:t>de los años 2013</w:t>
      </w:r>
      <w:r w:rsidR="0043534A" w:rsidRPr="0027192C">
        <w:rPr>
          <w:rFonts w:ascii="Palatino Linotype" w:eastAsia="Calibri" w:hAnsi="Palatino Linotype" w:cs="Arial"/>
          <w:i/>
        </w:rPr>
        <w:t xml:space="preserve">, 2014 </w:t>
      </w:r>
      <w:r w:rsidR="00D85D36" w:rsidRPr="0027192C">
        <w:rPr>
          <w:rFonts w:ascii="Palatino Linotype" w:eastAsia="Calibri" w:hAnsi="Palatino Linotype" w:cs="Arial"/>
          <w:i/>
        </w:rPr>
        <w:t>y de enero a</w:t>
      </w:r>
      <w:r w:rsidR="00E471DF">
        <w:rPr>
          <w:rFonts w:ascii="Palatino Linotype" w:eastAsia="Calibri" w:hAnsi="Palatino Linotype" w:cs="Arial"/>
          <w:i/>
        </w:rPr>
        <w:t>l 29 de</w:t>
      </w:r>
      <w:r w:rsidR="00D85D36" w:rsidRPr="0027192C">
        <w:rPr>
          <w:rFonts w:ascii="Palatino Linotype" w:eastAsia="Calibri" w:hAnsi="Palatino Linotype" w:cs="Arial"/>
          <w:i/>
        </w:rPr>
        <w:t xml:space="preserve"> julio de 2019.</w:t>
      </w: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p>
    <w:p w:rsidR="00336E21" w:rsidRPr="0027192C" w:rsidRDefault="002E0340" w:rsidP="004174E3">
      <w:pPr>
        <w:autoSpaceDE w:val="0"/>
        <w:autoSpaceDN w:val="0"/>
        <w:adjustRightInd w:val="0"/>
        <w:spacing w:after="0" w:line="240" w:lineRule="auto"/>
        <w:ind w:left="567" w:right="567"/>
        <w:jc w:val="both"/>
        <w:rPr>
          <w:rFonts w:ascii="Palatino Linotype" w:eastAsia="Calibri" w:hAnsi="Palatino Linotype" w:cs="Arial"/>
          <w:i/>
        </w:rPr>
      </w:pPr>
      <w:r w:rsidRPr="0027192C">
        <w:rPr>
          <w:rFonts w:ascii="Palatino Linotype" w:eastAsia="Calibri" w:hAnsi="Palatino Linotype" w:cs="Arial"/>
          <w:i/>
        </w:rPr>
        <w:t>17</w:t>
      </w:r>
      <w:r w:rsidR="00336E21" w:rsidRPr="0027192C">
        <w:rPr>
          <w:rFonts w:ascii="Palatino Linotype" w:eastAsia="Calibri" w:hAnsi="Palatino Linotype" w:cs="Arial"/>
          <w:i/>
        </w:rPr>
        <w:t xml:space="preserve">.- El adeudo del Ayuntamiento por concepto de consumo de energía eléctrica en el alumbrado público ante CFE o cualquier otra empresa suministradora de energía eléctrica. </w:t>
      </w: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p>
    <w:p w:rsidR="00336E21" w:rsidRPr="0027192C" w:rsidRDefault="002E0340" w:rsidP="004174E3">
      <w:pPr>
        <w:autoSpaceDE w:val="0"/>
        <w:autoSpaceDN w:val="0"/>
        <w:adjustRightInd w:val="0"/>
        <w:spacing w:after="0" w:line="240" w:lineRule="auto"/>
        <w:ind w:left="567" w:right="567"/>
        <w:jc w:val="both"/>
        <w:rPr>
          <w:rFonts w:ascii="Palatino Linotype" w:eastAsia="Calibri" w:hAnsi="Palatino Linotype" w:cs="Arial"/>
          <w:i/>
        </w:rPr>
      </w:pPr>
      <w:r w:rsidRPr="0027192C">
        <w:rPr>
          <w:rFonts w:ascii="Palatino Linotype" w:eastAsia="Calibri" w:hAnsi="Palatino Linotype" w:cs="Arial"/>
          <w:i/>
        </w:rPr>
        <w:t>18</w:t>
      </w:r>
      <w:r w:rsidR="00336E21" w:rsidRPr="0027192C">
        <w:rPr>
          <w:rFonts w:ascii="Palatino Linotype" w:eastAsia="Calibri" w:hAnsi="Palatino Linotype" w:cs="Arial"/>
          <w:i/>
        </w:rPr>
        <w:t xml:space="preserve">.- La o las partidas presupuestales que se utilizaron y los montos que se erogaron dentro del presupuesto de egresos municipal para el mantenimiento del sistema de alumbrado público del periodo que comprende del </w:t>
      </w:r>
      <w:r w:rsidR="00336E21" w:rsidRPr="0027192C">
        <w:rPr>
          <w:rFonts w:ascii="Palatino Linotype" w:hAnsi="Palatino Linotype"/>
          <w:i/>
          <w:szCs w:val="24"/>
        </w:rPr>
        <w:t xml:space="preserve">1° de enero de 2013 al </w:t>
      </w:r>
      <w:r w:rsidR="00E471DF">
        <w:rPr>
          <w:rFonts w:ascii="Palatino Linotype" w:hAnsi="Palatino Linotype"/>
          <w:i/>
          <w:szCs w:val="24"/>
        </w:rPr>
        <w:t>29</w:t>
      </w:r>
      <w:r w:rsidR="00336E21" w:rsidRPr="0027192C">
        <w:rPr>
          <w:rFonts w:ascii="Palatino Linotype" w:hAnsi="Palatino Linotype"/>
          <w:i/>
          <w:szCs w:val="24"/>
        </w:rPr>
        <w:t xml:space="preserve"> de abril de 2019</w:t>
      </w:r>
      <w:r w:rsidR="00336E21" w:rsidRPr="0027192C">
        <w:rPr>
          <w:rFonts w:ascii="Palatino Linotype" w:eastAsia="Calibri" w:hAnsi="Palatino Linotype" w:cs="Arial"/>
          <w:i/>
        </w:rPr>
        <w:t xml:space="preserve">. </w:t>
      </w: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p>
    <w:p w:rsidR="00336E21" w:rsidRPr="0027192C" w:rsidRDefault="002E0340" w:rsidP="004174E3">
      <w:pPr>
        <w:autoSpaceDE w:val="0"/>
        <w:autoSpaceDN w:val="0"/>
        <w:adjustRightInd w:val="0"/>
        <w:spacing w:after="0" w:line="240" w:lineRule="auto"/>
        <w:ind w:left="567" w:right="567"/>
        <w:jc w:val="both"/>
        <w:rPr>
          <w:rFonts w:ascii="Palatino Linotype" w:eastAsia="Calibri" w:hAnsi="Palatino Linotype" w:cs="Arial"/>
          <w:i/>
        </w:rPr>
      </w:pPr>
      <w:r w:rsidRPr="0027192C">
        <w:rPr>
          <w:rFonts w:ascii="Palatino Linotype" w:eastAsia="Calibri" w:hAnsi="Palatino Linotype" w:cs="Arial"/>
          <w:i/>
        </w:rPr>
        <w:t>19</w:t>
      </w:r>
      <w:r w:rsidR="00336E21" w:rsidRPr="0027192C">
        <w:rPr>
          <w:rFonts w:ascii="Palatino Linotype" w:eastAsia="Calibri" w:hAnsi="Palatino Linotype" w:cs="Arial"/>
          <w:i/>
        </w:rPr>
        <w:t>.- La o las partidas presupuestales que se utilizaron y los montos que se pagaron por mes para cubrir la factura por concepto de consumo de energía eléctrica en el sistema de alumbrado público municipal</w:t>
      </w:r>
      <w:r w:rsidR="00336E21" w:rsidRPr="0027192C">
        <w:rPr>
          <w:rFonts w:ascii="Calibri" w:eastAsia="Calibri" w:hAnsi="Calibri" w:cs="Times New Roman"/>
        </w:rPr>
        <w:t xml:space="preserve"> </w:t>
      </w:r>
      <w:r w:rsidR="00336E21" w:rsidRPr="0027192C">
        <w:rPr>
          <w:rFonts w:ascii="Palatino Linotype" w:eastAsia="Calibri" w:hAnsi="Palatino Linotype" w:cs="Arial"/>
          <w:i/>
        </w:rPr>
        <w:t xml:space="preserve">del periodo que comprende del </w:t>
      </w:r>
      <w:r w:rsidR="00336E21" w:rsidRPr="0027192C">
        <w:rPr>
          <w:rFonts w:ascii="Palatino Linotype" w:hAnsi="Palatino Linotype"/>
          <w:i/>
          <w:szCs w:val="24"/>
        </w:rPr>
        <w:t>1° de enero de 2013 al 2</w:t>
      </w:r>
      <w:r w:rsidR="00E471DF">
        <w:rPr>
          <w:rFonts w:ascii="Palatino Linotype" w:hAnsi="Palatino Linotype"/>
          <w:i/>
          <w:szCs w:val="24"/>
        </w:rPr>
        <w:t>9</w:t>
      </w:r>
      <w:r w:rsidR="00336E21" w:rsidRPr="0027192C">
        <w:rPr>
          <w:rFonts w:ascii="Palatino Linotype" w:hAnsi="Palatino Linotype"/>
          <w:i/>
          <w:szCs w:val="24"/>
        </w:rPr>
        <w:t xml:space="preserve"> de abril de 2019</w:t>
      </w:r>
      <w:r w:rsidR="00336E21" w:rsidRPr="0027192C">
        <w:rPr>
          <w:rFonts w:ascii="Palatino Linotype" w:eastAsia="Calibri" w:hAnsi="Palatino Linotype" w:cs="Arial"/>
          <w:i/>
        </w:rPr>
        <w:t xml:space="preserve">. </w:t>
      </w: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p>
    <w:p w:rsidR="00336E21" w:rsidRPr="0027192C" w:rsidRDefault="002E0340" w:rsidP="004174E3">
      <w:pPr>
        <w:autoSpaceDE w:val="0"/>
        <w:autoSpaceDN w:val="0"/>
        <w:adjustRightInd w:val="0"/>
        <w:spacing w:after="0" w:line="240" w:lineRule="auto"/>
        <w:ind w:left="567" w:right="567"/>
        <w:jc w:val="both"/>
        <w:rPr>
          <w:rFonts w:ascii="Palatino Linotype" w:eastAsia="Calibri" w:hAnsi="Palatino Linotype" w:cs="Arial"/>
          <w:i/>
        </w:rPr>
      </w:pPr>
      <w:r w:rsidRPr="0027192C">
        <w:rPr>
          <w:rFonts w:ascii="Palatino Linotype" w:eastAsia="Calibri" w:hAnsi="Palatino Linotype" w:cs="Arial"/>
          <w:i/>
        </w:rPr>
        <w:t>20</w:t>
      </w:r>
      <w:r w:rsidR="00336E21" w:rsidRPr="0027192C">
        <w:rPr>
          <w:rFonts w:ascii="Palatino Linotype" w:eastAsia="Calibri" w:hAnsi="Palatino Linotype" w:cs="Arial"/>
          <w:i/>
        </w:rPr>
        <w:t xml:space="preserve">.- El </w:t>
      </w:r>
      <w:r w:rsidR="00336E21" w:rsidRPr="0027192C">
        <w:rPr>
          <w:rFonts w:ascii="Palatino Linotype" w:eastAsia="Calibri" w:hAnsi="Palatino Linotype" w:cs="Arial"/>
          <w:b/>
          <w:bCs/>
          <w:i/>
        </w:rPr>
        <w:t>Registro Móvil de Usuario</w:t>
      </w:r>
      <w:r w:rsidR="00336E21" w:rsidRPr="0027192C">
        <w:rPr>
          <w:rFonts w:ascii="Palatino Linotype" w:eastAsia="Calibri" w:hAnsi="Palatino Linotype" w:cs="Arial"/>
          <w:i/>
        </w:rPr>
        <w:t xml:space="preserve"> asignado (s) al servicio de alumbrado público municipal </w:t>
      </w:r>
      <w:r w:rsidR="00336E21" w:rsidRPr="0027192C">
        <w:rPr>
          <w:rFonts w:ascii="Palatino Linotype" w:eastAsia="Calibri" w:hAnsi="Palatino Linotype" w:cs="Arial"/>
          <w:b/>
          <w:bCs/>
          <w:i/>
        </w:rPr>
        <w:t>tanto del servicio estimado como del servicio medido</w:t>
      </w:r>
      <w:r w:rsidR="00336E21" w:rsidRPr="0027192C">
        <w:rPr>
          <w:rFonts w:ascii="Palatino Linotype" w:eastAsia="Calibri" w:hAnsi="Palatino Linotype" w:cs="Arial"/>
          <w:i/>
        </w:rPr>
        <w:t>.</w:t>
      </w: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p>
    <w:p w:rsidR="00336E21" w:rsidRPr="0027192C" w:rsidRDefault="002E0340" w:rsidP="004174E3">
      <w:pPr>
        <w:autoSpaceDE w:val="0"/>
        <w:autoSpaceDN w:val="0"/>
        <w:adjustRightInd w:val="0"/>
        <w:spacing w:after="0" w:line="240" w:lineRule="auto"/>
        <w:ind w:left="567" w:right="567"/>
        <w:jc w:val="both"/>
        <w:rPr>
          <w:rFonts w:ascii="Palatino Linotype" w:eastAsia="Calibri" w:hAnsi="Palatino Linotype" w:cs="Arial"/>
          <w:i/>
        </w:rPr>
      </w:pPr>
      <w:r w:rsidRPr="0027192C">
        <w:rPr>
          <w:rFonts w:ascii="Palatino Linotype" w:eastAsia="Calibri" w:hAnsi="Palatino Linotype" w:cs="Arial"/>
          <w:i/>
        </w:rPr>
        <w:t>21</w:t>
      </w:r>
      <w:r w:rsidR="00336E21" w:rsidRPr="0027192C">
        <w:rPr>
          <w:rFonts w:ascii="Palatino Linotype" w:eastAsia="Calibri" w:hAnsi="Palatino Linotype" w:cs="Arial"/>
          <w:i/>
        </w:rPr>
        <w:t xml:space="preserve">.- El </w:t>
      </w:r>
      <w:r w:rsidR="00336E21" w:rsidRPr="0027192C">
        <w:rPr>
          <w:rFonts w:ascii="Palatino Linotype" w:eastAsia="Calibri" w:hAnsi="Palatino Linotype" w:cs="Arial"/>
          <w:bCs/>
          <w:i/>
        </w:rPr>
        <w:t xml:space="preserve">contrato de prestación de servicios </w:t>
      </w:r>
      <w:r w:rsidR="00336E21" w:rsidRPr="0027192C">
        <w:rPr>
          <w:rFonts w:ascii="Palatino Linotype" w:eastAsia="Calibri" w:hAnsi="Palatino Linotype" w:cs="Arial"/>
          <w:i/>
        </w:rPr>
        <w:t xml:space="preserve">por concepto de suministro de energía eléctrica por parte de la </w:t>
      </w:r>
      <w:r w:rsidR="00336E21" w:rsidRPr="0027192C">
        <w:rPr>
          <w:rFonts w:ascii="Palatino Linotype" w:eastAsia="Calibri" w:hAnsi="Palatino Linotype" w:cs="Arial"/>
          <w:bCs/>
          <w:i/>
        </w:rPr>
        <w:t>CFE al Ayuntamiento</w:t>
      </w:r>
      <w:r w:rsidR="00A93039" w:rsidRPr="0027192C">
        <w:rPr>
          <w:rFonts w:ascii="Palatino Linotype" w:eastAsia="Calibri" w:hAnsi="Palatino Linotype" w:cs="Arial"/>
          <w:i/>
        </w:rPr>
        <w:t xml:space="preserve"> y en su caso el acuerdo de inexistencia.</w:t>
      </w: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p>
    <w:p w:rsidR="00336E21" w:rsidRPr="0027192C" w:rsidRDefault="002E0340" w:rsidP="004174E3">
      <w:pPr>
        <w:autoSpaceDE w:val="0"/>
        <w:autoSpaceDN w:val="0"/>
        <w:adjustRightInd w:val="0"/>
        <w:spacing w:after="0" w:line="240" w:lineRule="auto"/>
        <w:ind w:left="567" w:right="567"/>
        <w:jc w:val="both"/>
        <w:rPr>
          <w:rFonts w:ascii="Palatino Linotype" w:eastAsia="Calibri" w:hAnsi="Palatino Linotype" w:cs="Arial"/>
          <w:i/>
        </w:rPr>
      </w:pPr>
      <w:r w:rsidRPr="0027192C">
        <w:rPr>
          <w:rFonts w:ascii="Palatino Linotype" w:eastAsia="Calibri" w:hAnsi="Palatino Linotype" w:cs="Arial"/>
          <w:i/>
        </w:rPr>
        <w:t>22</w:t>
      </w:r>
      <w:r w:rsidR="00336E21" w:rsidRPr="0027192C">
        <w:rPr>
          <w:rFonts w:ascii="Palatino Linotype" w:eastAsia="Calibri" w:hAnsi="Palatino Linotype" w:cs="Arial"/>
          <w:i/>
        </w:rPr>
        <w:t xml:space="preserve">.- El último </w:t>
      </w:r>
      <w:r w:rsidR="00336E21" w:rsidRPr="0027192C">
        <w:rPr>
          <w:rFonts w:ascii="Palatino Linotype" w:eastAsia="Calibri" w:hAnsi="Palatino Linotype" w:cs="Arial"/>
          <w:bCs/>
          <w:i/>
        </w:rPr>
        <w:t>convenio de “Peso por Peso” firmado entre la CFE y el Ayuntamiento</w:t>
      </w:r>
      <w:r w:rsidR="00336E21" w:rsidRPr="0027192C">
        <w:rPr>
          <w:rFonts w:ascii="Palatino Linotype" w:eastAsia="Calibri" w:hAnsi="Palatino Linotype" w:cs="Arial"/>
          <w:i/>
        </w:rPr>
        <w:t xml:space="preserve"> al </w:t>
      </w:r>
      <w:r w:rsidR="00336E21" w:rsidRPr="0027192C">
        <w:rPr>
          <w:rFonts w:ascii="Palatino Linotype" w:hAnsi="Palatino Linotype"/>
          <w:i/>
          <w:szCs w:val="24"/>
        </w:rPr>
        <w:t>2</w:t>
      </w:r>
      <w:r w:rsidR="00E471DF">
        <w:rPr>
          <w:rFonts w:ascii="Palatino Linotype" w:hAnsi="Palatino Linotype"/>
          <w:i/>
          <w:szCs w:val="24"/>
        </w:rPr>
        <w:t>9</w:t>
      </w:r>
      <w:r w:rsidR="00336E21" w:rsidRPr="0027192C">
        <w:rPr>
          <w:rFonts w:ascii="Palatino Linotype" w:hAnsi="Palatino Linotype"/>
          <w:i/>
          <w:szCs w:val="24"/>
        </w:rPr>
        <w:t xml:space="preserve"> de abril de 2019</w:t>
      </w:r>
      <w:r w:rsidR="00336E21" w:rsidRPr="0027192C">
        <w:rPr>
          <w:rFonts w:ascii="Palatino Linotype" w:eastAsia="Calibri" w:hAnsi="Palatino Linotype" w:cs="Arial"/>
          <w:i/>
        </w:rPr>
        <w:t>.</w:t>
      </w:r>
    </w:p>
    <w:p w:rsidR="00336E21" w:rsidRPr="0027192C" w:rsidRDefault="00336E21" w:rsidP="004174E3">
      <w:pPr>
        <w:autoSpaceDE w:val="0"/>
        <w:autoSpaceDN w:val="0"/>
        <w:adjustRightInd w:val="0"/>
        <w:spacing w:after="0" w:line="240" w:lineRule="auto"/>
        <w:ind w:left="567" w:right="567"/>
        <w:jc w:val="both"/>
        <w:rPr>
          <w:rFonts w:ascii="Palatino Linotype" w:eastAsia="Calibri" w:hAnsi="Palatino Linotype" w:cs="Arial"/>
          <w:i/>
        </w:rPr>
      </w:pPr>
    </w:p>
    <w:p w:rsidR="00336E21" w:rsidRPr="0027192C" w:rsidRDefault="002E0340" w:rsidP="004174E3">
      <w:pPr>
        <w:autoSpaceDE w:val="0"/>
        <w:autoSpaceDN w:val="0"/>
        <w:adjustRightInd w:val="0"/>
        <w:spacing w:after="0" w:line="240" w:lineRule="auto"/>
        <w:ind w:left="567" w:right="567"/>
        <w:jc w:val="both"/>
        <w:rPr>
          <w:rFonts w:ascii="Palatino Linotype" w:eastAsia="Calibri" w:hAnsi="Palatino Linotype" w:cs="Arial"/>
          <w:i/>
        </w:rPr>
      </w:pPr>
      <w:r w:rsidRPr="0027192C">
        <w:rPr>
          <w:rFonts w:ascii="Palatino Linotype" w:eastAsia="Calibri" w:hAnsi="Palatino Linotype" w:cs="Arial"/>
          <w:i/>
        </w:rPr>
        <w:t>23</w:t>
      </w:r>
      <w:r w:rsidR="00336E21" w:rsidRPr="0027192C">
        <w:rPr>
          <w:rFonts w:ascii="Palatino Linotype" w:eastAsia="Calibri" w:hAnsi="Palatino Linotype" w:cs="Arial"/>
          <w:i/>
        </w:rPr>
        <w:t xml:space="preserve">.- El </w:t>
      </w:r>
      <w:r w:rsidR="00336E21" w:rsidRPr="0027192C">
        <w:rPr>
          <w:rFonts w:ascii="Palatino Linotype" w:eastAsia="Calibri" w:hAnsi="Palatino Linotype" w:cs="Arial"/>
          <w:bCs/>
          <w:i/>
        </w:rPr>
        <w:t xml:space="preserve">convenio para recaudar el Derecho de Alumbrado Público “DAP” </w:t>
      </w:r>
      <w:r w:rsidR="00336E21" w:rsidRPr="0027192C">
        <w:rPr>
          <w:rFonts w:ascii="Palatino Linotype" w:eastAsia="Calibri" w:hAnsi="Palatino Linotype" w:cs="Arial"/>
          <w:i/>
        </w:rPr>
        <w:t xml:space="preserve">firmado entre la CFE y el Ayuntamiento. Así como la recaudación (monto) reportado por CFE al Ayuntamiento del periodo que comprende del </w:t>
      </w:r>
      <w:r w:rsidR="00336E21" w:rsidRPr="0027192C">
        <w:rPr>
          <w:rFonts w:ascii="Palatino Linotype" w:hAnsi="Palatino Linotype"/>
          <w:i/>
          <w:szCs w:val="24"/>
        </w:rPr>
        <w:t>1° de enero de 2013</w:t>
      </w:r>
      <w:r w:rsidR="00A93039" w:rsidRPr="0027192C">
        <w:rPr>
          <w:rFonts w:ascii="Palatino Linotype" w:hAnsi="Palatino Linotype"/>
          <w:i/>
          <w:szCs w:val="24"/>
        </w:rPr>
        <w:t xml:space="preserve"> a</w:t>
      </w:r>
      <w:r w:rsidR="00E471DF">
        <w:rPr>
          <w:rFonts w:ascii="Palatino Linotype" w:hAnsi="Palatino Linotype"/>
          <w:i/>
          <w:szCs w:val="24"/>
        </w:rPr>
        <w:t>l 29 de</w:t>
      </w:r>
      <w:r w:rsidR="00A93039" w:rsidRPr="0027192C">
        <w:rPr>
          <w:rFonts w:ascii="Palatino Linotype" w:hAnsi="Palatino Linotype"/>
          <w:i/>
          <w:szCs w:val="24"/>
        </w:rPr>
        <w:t xml:space="preserve"> julio </w:t>
      </w:r>
      <w:r w:rsidR="00336E21" w:rsidRPr="0027192C">
        <w:rPr>
          <w:rFonts w:ascii="Palatino Linotype" w:hAnsi="Palatino Linotype"/>
          <w:i/>
          <w:szCs w:val="24"/>
        </w:rPr>
        <w:t>de 2019</w:t>
      </w:r>
      <w:r w:rsidR="00336E21" w:rsidRPr="0027192C">
        <w:rPr>
          <w:rFonts w:ascii="Palatino Linotype" w:eastAsia="Calibri" w:hAnsi="Palatino Linotype" w:cs="Arial"/>
          <w:i/>
        </w:rPr>
        <w:t xml:space="preserve">. </w:t>
      </w:r>
    </w:p>
    <w:p w:rsidR="00336E21" w:rsidRPr="0027192C" w:rsidRDefault="00336E21" w:rsidP="004174E3">
      <w:pPr>
        <w:spacing w:after="0" w:line="360" w:lineRule="auto"/>
        <w:jc w:val="both"/>
        <w:rPr>
          <w:rFonts w:ascii="Palatino Linotype" w:eastAsia="Times New Roman" w:hAnsi="Palatino Linotype" w:cs="Arial"/>
          <w:sz w:val="24"/>
          <w:szCs w:val="24"/>
          <w:lang w:eastAsia="es-ES"/>
        </w:rPr>
      </w:pPr>
      <w:r w:rsidRPr="0027192C">
        <w:rPr>
          <w:rFonts w:ascii="Palatino Linotype" w:eastAsia="Times New Roman" w:hAnsi="Palatino Linotype" w:cs="Arial"/>
          <w:sz w:val="24"/>
          <w:szCs w:val="24"/>
          <w:lang w:eastAsia="es-ES"/>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336E21" w:rsidRPr="0027192C" w:rsidRDefault="00336E21" w:rsidP="004174E3">
      <w:pPr>
        <w:spacing w:after="0" w:line="360" w:lineRule="auto"/>
        <w:jc w:val="both"/>
        <w:rPr>
          <w:rFonts w:ascii="Palatino Linotype" w:eastAsia="Times New Roman" w:hAnsi="Palatino Linotype" w:cs="Arial"/>
          <w:sz w:val="24"/>
          <w:szCs w:val="24"/>
          <w:lang w:eastAsia="es-ES"/>
        </w:rPr>
      </w:pPr>
    </w:p>
    <w:p w:rsidR="00336E21" w:rsidRPr="0027192C" w:rsidRDefault="00336E21" w:rsidP="004174E3">
      <w:pPr>
        <w:spacing w:after="0" w:line="360" w:lineRule="auto"/>
        <w:jc w:val="both"/>
        <w:rPr>
          <w:rFonts w:ascii="Palatino Linotype" w:eastAsia="Times New Roman" w:hAnsi="Palatino Linotype" w:cs="Times New Roman"/>
          <w:sz w:val="24"/>
          <w:szCs w:val="24"/>
          <w:lang w:val="es-ES_tradnl" w:eastAsia="es-ES"/>
        </w:rPr>
      </w:pPr>
      <w:r w:rsidRPr="0027192C">
        <w:rPr>
          <w:rFonts w:ascii="Palatino Linotype" w:eastAsia="Times New Roman" w:hAnsi="Palatino Linotype" w:cs="Arial"/>
          <w:sz w:val="24"/>
          <w:szCs w:val="24"/>
          <w:lang w:val="es-ES" w:eastAsia="es-ES"/>
        </w:rPr>
        <w:t>En el supuesto de que la información referida en los puntos 9, 10, 11,</w:t>
      </w:r>
      <w:r w:rsidR="002E0340" w:rsidRPr="0027192C">
        <w:rPr>
          <w:rFonts w:ascii="Palatino Linotype" w:eastAsia="Times New Roman" w:hAnsi="Palatino Linotype" w:cs="Arial"/>
          <w:sz w:val="24"/>
          <w:szCs w:val="24"/>
          <w:lang w:val="es-ES" w:eastAsia="es-ES"/>
        </w:rPr>
        <w:t xml:space="preserve"> 12,</w:t>
      </w:r>
      <w:r w:rsidRPr="0027192C">
        <w:rPr>
          <w:rFonts w:ascii="Palatino Linotype" w:eastAsia="Times New Roman" w:hAnsi="Palatino Linotype" w:cs="Arial"/>
          <w:sz w:val="24"/>
          <w:szCs w:val="24"/>
          <w:lang w:val="es-ES" w:eastAsia="es-ES"/>
        </w:rPr>
        <w:t xml:space="preserve"> 13, 1</w:t>
      </w:r>
      <w:r w:rsidR="002E0340" w:rsidRPr="0027192C">
        <w:rPr>
          <w:rFonts w:ascii="Palatino Linotype" w:eastAsia="Times New Roman" w:hAnsi="Palatino Linotype" w:cs="Arial"/>
          <w:sz w:val="24"/>
          <w:szCs w:val="24"/>
          <w:lang w:val="es-ES" w:eastAsia="es-ES"/>
        </w:rPr>
        <w:t>4 y</w:t>
      </w:r>
      <w:r w:rsidRPr="0027192C">
        <w:rPr>
          <w:rFonts w:ascii="Palatino Linotype" w:eastAsia="Times New Roman" w:hAnsi="Palatino Linotype" w:cs="Arial"/>
          <w:sz w:val="24"/>
          <w:szCs w:val="24"/>
          <w:lang w:val="es-ES" w:eastAsia="es-ES"/>
        </w:rPr>
        <w:t xml:space="preserve"> </w:t>
      </w:r>
      <w:r w:rsidR="002E0340" w:rsidRPr="0027192C">
        <w:rPr>
          <w:rFonts w:ascii="Palatino Linotype" w:eastAsia="Times New Roman" w:hAnsi="Palatino Linotype" w:cs="Arial"/>
          <w:sz w:val="24"/>
          <w:szCs w:val="24"/>
          <w:lang w:val="es-ES" w:eastAsia="es-ES"/>
        </w:rPr>
        <w:t>22</w:t>
      </w:r>
      <w:r w:rsidRPr="0027192C">
        <w:rPr>
          <w:rFonts w:ascii="Palatino Linotype" w:eastAsia="Times New Roman" w:hAnsi="Palatino Linotype" w:cs="Arial"/>
          <w:sz w:val="24"/>
          <w:szCs w:val="24"/>
          <w:lang w:val="es-ES" w:eastAsia="es-ES"/>
        </w:rPr>
        <w:t xml:space="preserve"> no haya sido generada, poseída o administrada por el </w:t>
      </w:r>
      <w:r w:rsidR="002E0340" w:rsidRPr="0027192C">
        <w:rPr>
          <w:rFonts w:ascii="Palatino Linotype" w:eastAsia="Times New Roman" w:hAnsi="Palatino Linotype" w:cs="Arial"/>
          <w:b/>
          <w:sz w:val="24"/>
          <w:szCs w:val="24"/>
          <w:lang w:val="es-ES" w:eastAsia="es-ES"/>
        </w:rPr>
        <w:t>sujeto obligado</w:t>
      </w:r>
      <w:r w:rsidRPr="0027192C">
        <w:rPr>
          <w:rFonts w:ascii="Palatino Linotype" w:eastAsia="Times New Roman" w:hAnsi="Palatino Linotype" w:cs="Arial"/>
          <w:sz w:val="24"/>
          <w:szCs w:val="24"/>
          <w:lang w:val="es-ES" w:eastAsia="es-ES"/>
        </w:rPr>
        <w:t>, bastará con que así lo manifieste.</w:t>
      </w: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sz w:val="24"/>
          <w:szCs w:val="24"/>
        </w:rPr>
      </w:pP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i/>
          <w:lang w:eastAsia="es-MX"/>
        </w:rPr>
      </w:pPr>
      <w:r w:rsidRPr="0027192C">
        <w:rPr>
          <w:rFonts w:ascii="Palatino Linotype" w:hAnsi="Palatino Linotype" w:cs="Arial"/>
          <w:b/>
          <w:sz w:val="28"/>
          <w:szCs w:val="28"/>
        </w:rPr>
        <w:t>TERCERO.</w:t>
      </w:r>
      <w:r w:rsidRPr="0027192C">
        <w:rPr>
          <w:rFonts w:ascii="Palatino Linotype" w:hAnsi="Palatino Linotype" w:cs="Arial"/>
          <w:b/>
          <w:sz w:val="24"/>
          <w:szCs w:val="24"/>
        </w:rPr>
        <w:t xml:space="preserve"> NOTIFÍQUESE</w:t>
      </w:r>
      <w:r w:rsidRPr="0027192C">
        <w:rPr>
          <w:rFonts w:ascii="Palatino Linotype" w:hAnsi="Palatino Linotype" w:cs="Arial"/>
          <w:i/>
          <w:sz w:val="24"/>
          <w:szCs w:val="24"/>
        </w:rPr>
        <w:t xml:space="preserve"> </w:t>
      </w:r>
      <w:r w:rsidRPr="0027192C">
        <w:rPr>
          <w:rFonts w:ascii="Palatino Linotype" w:hAnsi="Palatino Linotype" w:cs="Arial"/>
          <w:sz w:val="24"/>
          <w:szCs w:val="24"/>
        </w:rPr>
        <w:t>la presente resolución al Titular de la Unidad de Transparencia del</w:t>
      </w:r>
      <w:r w:rsidRPr="0027192C">
        <w:rPr>
          <w:rFonts w:ascii="Palatino Linotype" w:hAnsi="Palatino Linotype" w:cs="Arial"/>
          <w:b/>
          <w:sz w:val="24"/>
          <w:szCs w:val="24"/>
        </w:rPr>
        <w:t xml:space="preserve"> sujeto obligado</w:t>
      </w:r>
      <w:r w:rsidRPr="0027192C">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b/>
          <w:sz w:val="16"/>
          <w:szCs w:val="24"/>
        </w:rPr>
      </w:pP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sz w:val="24"/>
          <w:szCs w:val="24"/>
        </w:rPr>
      </w:pPr>
      <w:r w:rsidRPr="0027192C">
        <w:rPr>
          <w:rFonts w:ascii="Palatino Linotype" w:hAnsi="Palatino Linotype" w:cs="Arial"/>
          <w:b/>
          <w:sz w:val="28"/>
          <w:szCs w:val="28"/>
        </w:rPr>
        <w:t>CUARTO.</w:t>
      </w:r>
      <w:r w:rsidRPr="0027192C">
        <w:rPr>
          <w:rFonts w:ascii="Palatino Linotype" w:hAnsi="Palatino Linotype" w:cs="Arial"/>
          <w:b/>
          <w:sz w:val="24"/>
          <w:szCs w:val="24"/>
        </w:rPr>
        <w:t xml:space="preserve"> NOTIFÍQUESE</w:t>
      </w:r>
      <w:r w:rsidRPr="0027192C">
        <w:rPr>
          <w:rFonts w:ascii="Palatino Linotype" w:hAnsi="Palatino Linotype" w:cs="Arial"/>
          <w:sz w:val="24"/>
          <w:szCs w:val="24"/>
        </w:rPr>
        <w:t xml:space="preserve"> al </w:t>
      </w:r>
      <w:r w:rsidRPr="0027192C">
        <w:rPr>
          <w:rFonts w:ascii="Palatino Linotype" w:hAnsi="Palatino Linotype" w:cs="Arial"/>
          <w:b/>
          <w:sz w:val="24"/>
          <w:szCs w:val="24"/>
        </w:rPr>
        <w:t>recurrente</w:t>
      </w:r>
      <w:r w:rsidRPr="0027192C">
        <w:rPr>
          <w:rFonts w:ascii="Palatino Linotype" w:hAnsi="Palatino Linotype" w:cs="Arial"/>
          <w:sz w:val="24"/>
          <w:szCs w:val="24"/>
        </w:rPr>
        <w:t xml:space="preserve"> la presente resolución, así mismo </w:t>
      </w:r>
      <w:r w:rsidR="00CC5EB1">
        <w:rPr>
          <w:rFonts w:ascii="Palatino Linotype" w:hAnsi="Palatino Linotype" w:cs="Arial"/>
          <w:sz w:val="24"/>
          <w:szCs w:val="24"/>
        </w:rPr>
        <w:t xml:space="preserve">hágasele del conocimiento que </w:t>
      </w:r>
      <w:r w:rsidRPr="0027192C">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336E21" w:rsidRPr="0027192C" w:rsidRDefault="00336E21" w:rsidP="004174E3">
      <w:pPr>
        <w:autoSpaceDE w:val="0"/>
        <w:autoSpaceDN w:val="0"/>
        <w:adjustRightInd w:val="0"/>
        <w:spacing w:after="0" w:line="360" w:lineRule="auto"/>
        <w:ind w:right="49"/>
        <w:jc w:val="both"/>
        <w:rPr>
          <w:rFonts w:ascii="Palatino Linotype" w:hAnsi="Palatino Linotype" w:cs="Arial"/>
          <w:sz w:val="24"/>
          <w:szCs w:val="24"/>
        </w:rPr>
      </w:pP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lastRenderedPageBreak/>
        <w:t>ASÍ LO RESUELVE, POR UNANIMIDAD DE VOTOS EL PLENO DEL</w:t>
      </w:r>
      <w:r w:rsidRPr="0027192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7192C">
        <w:rPr>
          <w:rFonts w:ascii="Palatino Linotype" w:hAnsi="Palatino Linotype" w:cs="Arial"/>
          <w:sz w:val="24"/>
          <w:szCs w:val="24"/>
        </w:rPr>
        <w:t xml:space="preserve">, CONFORMADO POR LOS COMISIONADOS ZULEMA MARTÍNEZ SÁNCHEZ, EVA ABAID YAPUR, JOSÉ GUADALUPE LUNA HERNÁNDEZ (EMITIENDO VOTO PARTICULAR), JAVIER MARTÍNEZ CRUZ, Y LUIS GUSTAVO PARRA NORIEGA, EN LA </w:t>
      </w:r>
      <w:r w:rsidR="001E11E8">
        <w:rPr>
          <w:rFonts w:ascii="Palatino Linotype" w:hAnsi="Palatino Linotype" w:cs="Arial"/>
          <w:sz w:val="24"/>
          <w:szCs w:val="24"/>
        </w:rPr>
        <w:t>CUADRAGÉSIMA PRIMERA</w:t>
      </w:r>
      <w:r w:rsidRPr="0027192C">
        <w:rPr>
          <w:rFonts w:ascii="Palatino Linotype" w:hAnsi="Palatino Linotype" w:cs="Arial"/>
          <w:sz w:val="24"/>
          <w:szCs w:val="24"/>
        </w:rPr>
        <w:t xml:space="preserve"> SESIÓN ORDINARIA CELEBRADA EL </w:t>
      </w:r>
      <w:r w:rsidR="001E11E8">
        <w:rPr>
          <w:rFonts w:ascii="Palatino Linotype" w:hAnsi="Palatino Linotype" w:cs="Arial"/>
          <w:sz w:val="24"/>
          <w:szCs w:val="24"/>
        </w:rPr>
        <w:t>SEIS DE NOVIEMBRE DE</w:t>
      </w:r>
      <w:r w:rsidRPr="0027192C">
        <w:rPr>
          <w:rFonts w:ascii="Palatino Linotype" w:hAnsi="Palatino Linotype" w:cs="Arial"/>
          <w:sz w:val="24"/>
          <w:szCs w:val="24"/>
        </w:rPr>
        <w:t xml:space="preserve"> DOS MIL DIECINUEVE, ANTE EL SECRETARIO TÉCNICO DEL PLENO, ALEXIS TAPIA RAMÍREZ. -----------------------------------------------------------------------------------------------------------------------------------------------------------------------------------------------------------------------------------------------------------------------------------------------------------------------------------------------------------------------------------------------------------------------------------------</w:t>
      </w:r>
      <w:r w:rsidR="001E11E8">
        <w:rPr>
          <w:rFonts w:ascii="Palatino Linotype" w:hAnsi="Palatino Linotype" w:cs="Arial"/>
          <w:sz w:val="24"/>
          <w:szCs w:val="24"/>
        </w:rPr>
        <w:t>----------------------------------------</w:t>
      </w:r>
      <w:r w:rsidRPr="0027192C">
        <w:rPr>
          <w:rFonts w:ascii="Palatino Linotype" w:hAnsi="Palatino Linotype" w:cs="Arial"/>
          <w:sz w:val="24"/>
          <w:szCs w:val="24"/>
        </w:rPr>
        <w:t>-----------</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336E21" w:rsidRPr="0027192C"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336E21" w:rsidRDefault="00336E21" w:rsidP="004174E3">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1E11E8" w:rsidRPr="0027192C" w:rsidRDefault="001E11E8" w:rsidP="001E11E8">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1E11E8" w:rsidRPr="0027192C" w:rsidRDefault="001E11E8" w:rsidP="001E11E8">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1E11E8" w:rsidRPr="0027192C" w:rsidRDefault="001E11E8" w:rsidP="001E11E8">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1E11E8" w:rsidRPr="0027192C" w:rsidRDefault="001E11E8" w:rsidP="001E11E8">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1E11E8" w:rsidRPr="0027192C" w:rsidRDefault="001E11E8" w:rsidP="001E11E8">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p w:rsidR="001E11E8" w:rsidRPr="0027192C" w:rsidRDefault="001E11E8" w:rsidP="001E11E8">
      <w:pPr>
        <w:spacing w:after="0" w:line="360" w:lineRule="auto"/>
        <w:jc w:val="both"/>
        <w:rPr>
          <w:rFonts w:ascii="Palatino Linotype" w:hAnsi="Palatino Linotype" w:cs="Arial"/>
          <w:sz w:val="24"/>
          <w:szCs w:val="24"/>
        </w:rPr>
      </w:pPr>
      <w:r w:rsidRPr="0027192C">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6E21" w:rsidRPr="0027192C" w:rsidTr="00336E21">
        <w:trPr>
          <w:jc w:val="center"/>
        </w:trPr>
        <w:tc>
          <w:tcPr>
            <w:tcW w:w="9062" w:type="dxa"/>
            <w:gridSpan w:val="2"/>
          </w:tcPr>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r w:rsidRPr="0027192C">
              <w:rPr>
                <w:rFonts w:ascii="Palatino Linotype" w:hAnsi="Palatino Linotype"/>
                <w:b/>
              </w:rPr>
              <w:t>Zulema Martínez Sánchez</w:t>
            </w:r>
          </w:p>
          <w:p w:rsidR="00336E21" w:rsidRPr="0027192C" w:rsidRDefault="00336E21" w:rsidP="004174E3">
            <w:pPr>
              <w:pStyle w:val="Sinespaciado"/>
              <w:jc w:val="center"/>
              <w:rPr>
                <w:rFonts w:ascii="Palatino Linotype" w:hAnsi="Palatino Linotype"/>
              </w:rPr>
            </w:pPr>
            <w:r w:rsidRPr="0027192C">
              <w:rPr>
                <w:rFonts w:ascii="Palatino Linotype" w:hAnsi="Palatino Linotype"/>
              </w:rPr>
              <w:t>Comisionada Presidenta</w:t>
            </w: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jc w:val="center"/>
              <w:rPr>
                <w:rFonts w:ascii="Palatino Linotype" w:hAnsi="Palatino Linotype"/>
              </w:rPr>
            </w:pPr>
          </w:p>
        </w:tc>
      </w:tr>
      <w:tr w:rsidR="00336E21" w:rsidRPr="0027192C" w:rsidTr="00336E21">
        <w:trPr>
          <w:jc w:val="center"/>
        </w:trPr>
        <w:tc>
          <w:tcPr>
            <w:tcW w:w="4531" w:type="dxa"/>
          </w:tcPr>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r w:rsidRPr="0027192C">
              <w:rPr>
                <w:rFonts w:ascii="Palatino Linotype" w:hAnsi="Palatino Linotype"/>
                <w:b/>
              </w:rPr>
              <w:t>Eva Abaid Yapur</w:t>
            </w:r>
          </w:p>
          <w:p w:rsidR="00336E21" w:rsidRPr="0027192C" w:rsidRDefault="00336E21" w:rsidP="004174E3">
            <w:pPr>
              <w:pStyle w:val="Sinespaciado"/>
              <w:jc w:val="center"/>
              <w:rPr>
                <w:rFonts w:ascii="Palatino Linotype" w:hAnsi="Palatino Linotype"/>
              </w:rPr>
            </w:pPr>
            <w:r w:rsidRPr="0027192C">
              <w:rPr>
                <w:rFonts w:ascii="Palatino Linotype" w:hAnsi="Palatino Linotype"/>
              </w:rPr>
              <w:t>Comisionada</w:t>
            </w: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spacing w:line="276" w:lineRule="auto"/>
              <w:jc w:val="center"/>
              <w:rPr>
                <w:rFonts w:ascii="Palatino Linotype" w:hAnsi="Palatino Linotype"/>
              </w:rPr>
            </w:pPr>
          </w:p>
          <w:p w:rsidR="00336E21" w:rsidRPr="0027192C" w:rsidRDefault="00336E21" w:rsidP="004174E3">
            <w:pPr>
              <w:pStyle w:val="Sinespaciado"/>
              <w:spacing w:line="276" w:lineRule="auto"/>
              <w:jc w:val="center"/>
              <w:rPr>
                <w:rFonts w:ascii="Palatino Linotype" w:hAnsi="Palatino Linotype"/>
              </w:rPr>
            </w:pPr>
          </w:p>
          <w:p w:rsidR="00336E21" w:rsidRPr="0027192C" w:rsidRDefault="00336E21" w:rsidP="004174E3">
            <w:pPr>
              <w:pStyle w:val="Sinespaciado"/>
              <w:spacing w:line="276" w:lineRule="auto"/>
              <w:jc w:val="center"/>
              <w:rPr>
                <w:rFonts w:ascii="Palatino Linotype" w:hAnsi="Palatino Linotype"/>
              </w:rPr>
            </w:pPr>
          </w:p>
          <w:p w:rsidR="00336E21" w:rsidRPr="0027192C" w:rsidRDefault="00336E21" w:rsidP="004174E3">
            <w:pPr>
              <w:pStyle w:val="Sinespaciado"/>
              <w:spacing w:line="276" w:lineRule="auto"/>
              <w:jc w:val="center"/>
              <w:rPr>
                <w:rFonts w:ascii="Palatino Linotype" w:hAnsi="Palatino Linotype"/>
              </w:rPr>
            </w:pPr>
          </w:p>
          <w:p w:rsidR="00336E21" w:rsidRPr="0027192C" w:rsidRDefault="00336E21" w:rsidP="004174E3">
            <w:pPr>
              <w:pStyle w:val="Sinespaciado"/>
              <w:spacing w:line="276" w:lineRule="auto"/>
              <w:jc w:val="center"/>
              <w:rPr>
                <w:rFonts w:ascii="Palatino Linotype" w:hAnsi="Palatino Linotype"/>
              </w:rPr>
            </w:pPr>
          </w:p>
          <w:p w:rsidR="00336E21" w:rsidRPr="0027192C" w:rsidRDefault="00336E21" w:rsidP="004174E3">
            <w:pPr>
              <w:pStyle w:val="Sinespaciado"/>
              <w:spacing w:line="276" w:lineRule="auto"/>
              <w:jc w:val="center"/>
              <w:rPr>
                <w:rFonts w:ascii="Palatino Linotype" w:hAnsi="Palatino Linotype"/>
                <w:b/>
              </w:rPr>
            </w:pPr>
            <w:r w:rsidRPr="0027192C">
              <w:rPr>
                <w:rFonts w:ascii="Palatino Linotype" w:hAnsi="Palatino Linotype"/>
                <w:b/>
              </w:rPr>
              <w:t>Javier Martínez Cruz</w:t>
            </w:r>
          </w:p>
          <w:p w:rsidR="00336E21" w:rsidRPr="0027192C" w:rsidRDefault="00336E21" w:rsidP="004174E3">
            <w:pPr>
              <w:pStyle w:val="Sinespaciado"/>
              <w:spacing w:line="276" w:lineRule="auto"/>
              <w:jc w:val="center"/>
              <w:rPr>
                <w:rFonts w:ascii="Palatino Linotype" w:hAnsi="Palatino Linotype"/>
              </w:rPr>
            </w:pPr>
            <w:r w:rsidRPr="0027192C">
              <w:rPr>
                <w:rFonts w:ascii="Palatino Linotype" w:hAnsi="Palatino Linotype"/>
              </w:rPr>
              <w:t>Comisionado</w:t>
            </w:r>
          </w:p>
          <w:p w:rsidR="00336E21" w:rsidRPr="0027192C" w:rsidRDefault="00336E21" w:rsidP="004174E3">
            <w:pPr>
              <w:pStyle w:val="Sinespaciado"/>
              <w:spacing w:line="276" w:lineRule="auto"/>
              <w:jc w:val="center"/>
              <w:rPr>
                <w:rFonts w:ascii="Palatino Linotype" w:hAnsi="Palatino Linotype"/>
              </w:rPr>
            </w:pPr>
          </w:p>
          <w:p w:rsidR="00336E21" w:rsidRPr="0027192C" w:rsidRDefault="00336E21" w:rsidP="004174E3">
            <w:pPr>
              <w:pStyle w:val="Sinespaciado"/>
              <w:spacing w:line="276" w:lineRule="auto"/>
              <w:rPr>
                <w:rFonts w:ascii="Palatino Linotype" w:hAnsi="Palatino Linotype"/>
              </w:rPr>
            </w:pPr>
          </w:p>
        </w:tc>
        <w:tc>
          <w:tcPr>
            <w:tcW w:w="4531" w:type="dxa"/>
          </w:tcPr>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r w:rsidRPr="0027192C">
              <w:rPr>
                <w:rFonts w:ascii="Palatino Linotype" w:hAnsi="Palatino Linotype"/>
                <w:b/>
              </w:rPr>
              <w:t>José Guadalupe Luna Hernández</w:t>
            </w:r>
          </w:p>
          <w:p w:rsidR="00336E21" w:rsidRPr="0027192C" w:rsidRDefault="00336E21" w:rsidP="004174E3">
            <w:pPr>
              <w:pStyle w:val="Sinespaciado"/>
              <w:jc w:val="center"/>
              <w:rPr>
                <w:rFonts w:ascii="Palatino Linotype" w:hAnsi="Palatino Linotype"/>
              </w:rPr>
            </w:pPr>
            <w:r w:rsidRPr="0027192C">
              <w:rPr>
                <w:rFonts w:ascii="Palatino Linotype" w:hAnsi="Palatino Linotype"/>
              </w:rPr>
              <w:t>Comisionado</w:t>
            </w: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jc w:val="center"/>
              <w:rPr>
                <w:rFonts w:ascii="Palatino Linotype" w:hAnsi="Palatino Linotype"/>
              </w:rPr>
            </w:pPr>
          </w:p>
          <w:p w:rsidR="00336E21" w:rsidRPr="0027192C" w:rsidRDefault="00336E21" w:rsidP="004174E3">
            <w:pPr>
              <w:pStyle w:val="Sinespaciado"/>
              <w:spacing w:line="276" w:lineRule="auto"/>
              <w:jc w:val="center"/>
              <w:rPr>
                <w:rFonts w:ascii="Palatino Linotype" w:hAnsi="Palatino Linotype"/>
                <w:b/>
              </w:rPr>
            </w:pPr>
            <w:r w:rsidRPr="0027192C">
              <w:rPr>
                <w:rFonts w:ascii="Palatino Linotype" w:hAnsi="Palatino Linotype"/>
                <w:b/>
              </w:rPr>
              <w:t>Luis Gustavo Parra Noriega</w:t>
            </w:r>
          </w:p>
          <w:p w:rsidR="00336E21" w:rsidRPr="0027192C" w:rsidRDefault="00336E21" w:rsidP="004174E3">
            <w:pPr>
              <w:pStyle w:val="Sinespaciado"/>
              <w:spacing w:line="276" w:lineRule="auto"/>
              <w:jc w:val="center"/>
              <w:rPr>
                <w:rFonts w:ascii="Palatino Linotype" w:hAnsi="Palatino Linotype"/>
              </w:rPr>
            </w:pPr>
            <w:r w:rsidRPr="0027192C">
              <w:rPr>
                <w:rFonts w:ascii="Palatino Linotype" w:hAnsi="Palatino Linotype"/>
              </w:rPr>
              <w:t xml:space="preserve">Comisionado </w:t>
            </w:r>
          </w:p>
          <w:p w:rsidR="00336E21" w:rsidRPr="0027192C" w:rsidRDefault="00336E21" w:rsidP="004174E3">
            <w:pPr>
              <w:pStyle w:val="Sinespaciado"/>
              <w:spacing w:line="276" w:lineRule="auto"/>
              <w:jc w:val="center"/>
              <w:rPr>
                <w:rFonts w:ascii="Palatino Linotype" w:hAnsi="Palatino Linotype"/>
              </w:rPr>
            </w:pPr>
          </w:p>
        </w:tc>
      </w:tr>
      <w:tr w:rsidR="00336E21" w:rsidRPr="0027192C" w:rsidTr="00336E21">
        <w:trPr>
          <w:jc w:val="center"/>
        </w:trPr>
        <w:tc>
          <w:tcPr>
            <w:tcW w:w="9062" w:type="dxa"/>
            <w:gridSpan w:val="2"/>
          </w:tcPr>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p>
          <w:p w:rsidR="00336E21" w:rsidRPr="0027192C" w:rsidRDefault="00336E21" w:rsidP="004174E3">
            <w:pPr>
              <w:pStyle w:val="Sinespaciado"/>
              <w:jc w:val="center"/>
              <w:rPr>
                <w:rFonts w:ascii="Palatino Linotype" w:hAnsi="Palatino Linotype"/>
                <w:b/>
              </w:rPr>
            </w:pPr>
            <w:r w:rsidRPr="0027192C">
              <w:rPr>
                <w:rFonts w:ascii="Palatino Linotype" w:hAnsi="Palatino Linotype"/>
                <w:b/>
              </w:rPr>
              <w:t>Alexis Tapia Ramírez</w:t>
            </w:r>
          </w:p>
          <w:p w:rsidR="00336E21" w:rsidRPr="0027192C" w:rsidRDefault="00336E21" w:rsidP="004174E3">
            <w:pPr>
              <w:pStyle w:val="Sinespaciado"/>
              <w:jc w:val="center"/>
              <w:rPr>
                <w:rFonts w:ascii="Palatino Linotype" w:hAnsi="Palatino Linotype"/>
              </w:rPr>
            </w:pPr>
            <w:r w:rsidRPr="0027192C">
              <w:rPr>
                <w:rFonts w:ascii="Palatino Linotype" w:hAnsi="Palatino Linotype"/>
              </w:rPr>
              <w:t>Secretario Técnico del Pleno</w:t>
            </w:r>
          </w:p>
          <w:p w:rsidR="00336E21" w:rsidRPr="0027192C" w:rsidRDefault="00336E21" w:rsidP="004174E3">
            <w:pPr>
              <w:pStyle w:val="Sinespaciado"/>
              <w:spacing w:line="276" w:lineRule="auto"/>
              <w:jc w:val="center"/>
              <w:rPr>
                <w:rFonts w:ascii="Palatino Linotype" w:hAnsi="Palatino Linotype"/>
              </w:rPr>
            </w:pPr>
          </w:p>
        </w:tc>
      </w:tr>
    </w:tbl>
    <w:p w:rsidR="00336E21" w:rsidRPr="0027192C" w:rsidRDefault="00336E21" w:rsidP="004174E3">
      <w:pPr>
        <w:spacing w:after="0" w:line="276" w:lineRule="auto"/>
        <w:jc w:val="both"/>
        <w:rPr>
          <w:rFonts w:ascii="Palatino Linotype" w:hAnsi="Palatino Linotype" w:cs="Arial"/>
          <w:sz w:val="10"/>
          <w:szCs w:val="24"/>
        </w:rPr>
      </w:pPr>
    </w:p>
    <w:p w:rsidR="00336E21" w:rsidRPr="0027192C" w:rsidRDefault="00336E21" w:rsidP="004174E3">
      <w:pPr>
        <w:spacing w:after="0" w:line="276" w:lineRule="auto"/>
        <w:jc w:val="both"/>
        <w:rPr>
          <w:rFonts w:ascii="Palatino Linotype" w:hAnsi="Palatino Linotype" w:cs="Arial"/>
          <w:sz w:val="16"/>
          <w:szCs w:val="16"/>
        </w:rPr>
      </w:pPr>
      <w:r w:rsidRPr="0027192C">
        <w:rPr>
          <w:rFonts w:ascii="Palatino Linotype" w:hAnsi="Palatino Linotype" w:cs="Arial"/>
          <w:sz w:val="16"/>
          <w:szCs w:val="16"/>
        </w:rPr>
        <w:t xml:space="preserve">Esta hoja corresponde a la resolución de fecha </w:t>
      </w:r>
      <w:r w:rsidR="001E11E8">
        <w:rPr>
          <w:rFonts w:ascii="Palatino Linotype" w:hAnsi="Palatino Linotype" w:cs="Arial"/>
          <w:sz w:val="16"/>
          <w:szCs w:val="16"/>
        </w:rPr>
        <w:t>seis de noviembre</w:t>
      </w:r>
      <w:r w:rsidRPr="0027192C">
        <w:rPr>
          <w:rFonts w:ascii="Palatino Linotype" w:hAnsi="Palatino Linotype" w:cs="Arial"/>
          <w:sz w:val="16"/>
          <w:szCs w:val="16"/>
        </w:rPr>
        <w:t xml:space="preserve"> de dos mil diecinueve, emitida en el recurso de revisión 0</w:t>
      </w:r>
      <w:r w:rsidR="001E11E8">
        <w:rPr>
          <w:rFonts w:ascii="Palatino Linotype" w:hAnsi="Palatino Linotype" w:cs="Arial"/>
          <w:sz w:val="16"/>
          <w:szCs w:val="16"/>
        </w:rPr>
        <w:t>7015</w:t>
      </w:r>
      <w:r w:rsidRPr="0027192C">
        <w:rPr>
          <w:rFonts w:ascii="Palatino Linotype" w:hAnsi="Palatino Linotype" w:cs="Arial"/>
          <w:sz w:val="16"/>
          <w:szCs w:val="16"/>
        </w:rPr>
        <w:t>/INFOEM/IP/RR/2019.</w:t>
      </w:r>
    </w:p>
    <w:p w:rsidR="00291DCB" w:rsidRPr="0027192C" w:rsidRDefault="00336E21" w:rsidP="001E11E8">
      <w:pPr>
        <w:spacing w:after="0" w:line="276" w:lineRule="auto"/>
        <w:jc w:val="both"/>
      </w:pPr>
      <w:r w:rsidRPr="0027192C">
        <w:rPr>
          <w:rFonts w:ascii="Palatino Linotype" w:hAnsi="Palatino Linotype" w:cs="Arial"/>
          <w:sz w:val="16"/>
          <w:szCs w:val="16"/>
        </w:rPr>
        <w:t>ZMS/OSAM/HAP</w:t>
      </w:r>
    </w:p>
    <w:sectPr w:rsidR="00291DCB" w:rsidRPr="0027192C" w:rsidSect="00336E21">
      <w:headerReference w:type="default" r:id="rId21"/>
      <w:footerReference w:type="default" r:id="rId22"/>
      <w:headerReference w:type="first" r:id="rId23"/>
      <w:footerReference w:type="first" r:id="rId2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0A7" w:rsidRDefault="007460A7" w:rsidP="00336E21">
      <w:pPr>
        <w:spacing w:after="0" w:line="240" w:lineRule="auto"/>
      </w:pPr>
      <w:r>
        <w:separator/>
      </w:r>
    </w:p>
  </w:endnote>
  <w:endnote w:type="continuationSeparator" w:id="0">
    <w:p w:rsidR="007460A7" w:rsidRDefault="007460A7" w:rsidP="0033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rsidR="007460A7" w:rsidRPr="002D6DD8" w:rsidRDefault="007460A7" w:rsidP="00336E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21DE">
              <w:rPr>
                <w:rFonts w:ascii="Palatino Linotype" w:hAnsi="Palatino Linotype"/>
                <w:bCs/>
                <w:noProof/>
                <w:sz w:val="20"/>
              </w:rPr>
              <w:t>65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B21DE">
              <w:rPr>
                <w:rFonts w:ascii="Palatino Linotype" w:hAnsi="Palatino Linotype"/>
                <w:bCs/>
                <w:noProof/>
                <w:sz w:val="20"/>
              </w:rPr>
              <w:t>68</w:t>
            </w:r>
            <w:r>
              <w:rPr>
                <w:rFonts w:ascii="Palatino Linotype" w:hAnsi="Palatino Linotype"/>
                <w:bCs/>
                <w:noProof/>
                <w:sz w:val="20"/>
              </w:rPr>
              <w:fldChar w:fldCharType="end"/>
            </w:r>
          </w:p>
        </w:sdtContent>
      </w:sdt>
    </w:sdtContent>
  </w:sdt>
  <w:p w:rsidR="007460A7" w:rsidRDefault="007460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0A7" w:rsidRPr="000B69FA" w:rsidRDefault="007460A7" w:rsidP="00336E2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21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B21DE">
      <w:rPr>
        <w:rFonts w:ascii="Palatino Linotype" w:hAnsi="Palatino Linotype"/>
        <w:bCs/>
        <w:noProof/>
        <w:sz w:val="20"/>
      </w:rPr>
      <w:t>68</w:t>
    </w:r>
    <w:r>
      <w:rPr>
        <w:rFonts w:ascii="Palatino Linotype" w:hAnsi="Palatino Linotype"/>
        <w:bCs/>
        <w:noProof/>
        <w:sz w:val="20"/>
      </w:rPr>
      <w:fldChar w:fldCharType="end"/>
    </w:r>
  </w:p>
  <w:p w:rsidR="007460A7" w:rsidRDefault="007460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0A7" w:rsidRDefault="007460A7" w:rsidP="00336E21">
      <w:pPr>
        <w:spacing w:after="0" w:line="240" w:lineRule="auto"/>
      </w:pPr>
      <w:r>
        <w:separator/>
      </w:r>
    </w:p>
  </w:footnote>
  <w:footnote w:type="continuationSeparator" w:id="0">
    <w:p w:rsidR="007460A7" w:rsidRDefault="007460A7" w:rsidP="00336E21">
      <w:pPr>
        <w:spacing w:after="0" w:line="240" w:lineRule="auto"/>
      </w:pPr>
      <w:r>
        <w:continuationSeparator/>
      </w:r>
    </w:p>
  </w:footnote>
  <w:footnote w:id="1">
    <w:p w:rsidR="007460A7" w:rsidRPr="00295367" w:rsidRDefault="007460A7" w:rsidP="00D3103F">
      <w:pPr>
        <w:pStyle w:val="Textonotapie"/>
        <w:rPr>
          <w:rFonts w:ascii="Palatino Linotype" w:hAnsi="Palatino Linotype"/>
          <w:i/>
          <w:lang w:val="es-MX"/>
        </w:rPr>
      </w:pPr>
      <w:r w:rsidRPr="00295367">
        <w:rPr>
          <w:rStyle w:val="Refdenotaalpie"/>
          <w:rFonts w:ascii="Palatino Linotype" w:hAnsi="Palatino Linotype"/>
          <w:i/>
        </w:rPr>
        <w:footnoteRef/>
      </w:r>
      <w:r w:rsidRPr="00295367">
        <w:rPr>
          <w:rFonts w:ascii="Palatino Linotype" w:hAnsi="Palatino Linotype"/>
          <w:i/>
        </w:rPr>
        <w:t xml:space="preserve"> </w:t>
      </w:r>
      <w:hyperlink r:id="rId1" w:history="1">
        <w:r w:rsidRPr="00295367">
          <w:rPr>
            <w:rStyle w:val="Hipervnculo"/>
            <w:rFonts w:ascii="Palatino Linotype" w:hAnsi="Palatino Linotype"/>
            <w:i/>
          </w:rPr>
          <w:t>https://www.cfe.mx/Casa/InformacionCliente/Pages/Conoce-tu-recibo.aspx</w:t>
        </w:r>
      </w:hyperlink>
      <w:r>
        <w:rPr>
          <w:rFonts w:ascii="Palatino Linotype" w:hAnsi="Palatino Linotype"/>
          <w:i/>
        </w:rPr>
        <w:t>, consultada el día veinticinco de junio de dos mil diecinueve a las 11:26 horas</w:t>
      </w:r>
    </w:p>
  </w:footnote>
  <w:footnote w:id="2">
    <w:p w:rsidR="007460A7" w:rsidRPr="00331737" w:rsidRDefault="007460A7" w:rsidP="00331737">
      <w:pPr>
        <w:pStyle w:val="Textonotapie"/>
        <w:jc w:val="both"/>
        <w:rPr>
          <w:lang w:val="es-MX"/>
        </w:rPr>
      </w:pPr>
      <w:r>
        <w:rPr>
          <w:rStyle w:val="Refdenotaalpie"/>
        </w:rPr>
        <w:footnoteRef/>
      </w:r>
      <w:r>
        <w:t xml:space="preserve"> </w:t>
      </w:r>
      <w:hyperlink r:id="rId2" w:history="1">
        <w:r w:rsidRPr="00331737">
          <w:rPr>
            <w:rStyle w:val="Hipervnculo"/>
            <w:rFonts w:ascii="Palatino Linotype" w:hAnsi="Palatino Linotype"/>
          </w:rPr>
          <w:t>http://www.diputados.gob.mx/LeyesBiblio/abro/lspee/LSPEE_abro.pdf</w:t>
        </w:r>
      </w:hyperlink>
      <w:r w:rsidRPr="00331737">
        <w:rPr>
          <w:rFonts w:ascii="Palatino Linotype" w:hAnsi="Palatino Linotype"/>
        </w:rPr>
        <w:t>, consultada el día veinticuatro de octubre de dos mil diecinueve a las 14:43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7460A7" w:rsidTr="00336E21">
      <w:trPr>
        <w:trHeight w:val="227"/>
      </w:trPr>
      <w:tc>
        <w:tcPr>
          <w:tcW w:w="4962" w:type="dxa"/>
          <w:hideMark/>
        </w:tcPr>
        <w:p w:rsidR="007460A7" w:rsidRDefault="007460A7" w:rsidP="00336E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7460A7" w:rsidRDefault="007460A7" w:rsidP="00FD69D6">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7015/INFOEM/IP/RR/2019</w:t>
          </w:r>
        </w:p>
      </w:tc>
    </w:tr>
    <w:tr w:rsidR="007460A7" w:rsidTr="00336E21">
      <w:trPr>
        <w:trHeight w:val="242"/>
      </w:trPr>
      <w:tc>
        <w:tcPr>
          <w:tcW w:w="4962" w:type="dxa"/>
          <w:hideMark/>
        </w:tcPr>
        <w:p w:rsidR="007460A7" w:rsidRDefault="007460A7" w:rsidP="00336E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7460A7" w:rsidRDefault="007460A7" w:rsidP="00FD69D6">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w:t>
          </w:r>
          <w:r>
            <w:rPr>
              <w:rFonts w:ascii="Palatino Linotype" w:hAnsi="Palatino Linotype" w:cs="Arial"/>
              <w:szCs w:val="20"/>
            </w:rPr>
            <w:t xml:space="preserve"> Atizapán de Zaragoza</w:t>
          </w:r>
        </w:p>
      </w:tc>
    </w:tr>
    <w:tr w:rsidR="007460A7" w:rsidTr="00336E21">
      <w:trPr>
        <w:trHeight w:val="342"/>
      </w:trPr>
      <w:tc>
        <w:tcPr>
          <w:tcW w:w="4962" w:type="dxa"/>
          <w:hideMark/>
        </w:tcPr>
        <w:p w:rsidR="007460A7" w:rsidRDefault="007460A7" w:rsidP="00336E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7460A7" w:rsidRDefault="007460A7" w:rsidP="00336E2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460A7" w:rsidRPr="00AE046A" w:rsidRDefault="007460A7" w:rsidP="00336E21">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460A7" w:rsidTr="00336E21">
      <w:trPr>
        <w:trHeight w:val="227"/>
      </w:trPr>
      <w:tc>
        <w:tcPr>
          <w:tcW w:w="5104" w:type="dxa"/>
          <w:hideMark/>
        </w:tcPr>
        <w:p w:rsidR="007460A7" w:rsidRDefault="007460A7" w:rsidP="00336E2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7460A7" w:rsidRDefault="007460A7" w:rsidP="00FD69D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7015/INFOEM/IP/RR/2019</w:t>
          </w:r>
        </w:p>
      </w:tc>
    </w:tr>
    <w:tr w:rsidR="007460A7" w:rsidTr="00336E21">
      <w:trPr>
        <w:trHeight w:val="242"/>
      </w:trPr>
      <w:tc>
        <w:tcPr>
          <w:tcW w:w="5104" w:type="dxa"/>
          <w:hideMark/>
        </w:tcPr>
        <w:p w:rsidR="007460A7" w:rsidRDefault="007460A7" w:rsidP="00336E2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7460A7" w:rsidRDefault="007460A7" w:rsidP="00FD69D6">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Atizapán de Zaragoza</w:t>
          </w:r>
        </w:p>
      </w:tc>
    </w:tr>
    <w:tr w:rsidR="007460A7" w:rsidTr="00336E21">
      <w:trPr>
        <w:trHeight w:val="342"/>
      </w:trPr>
      <w:tc>
        <w:tcPr>
          <w:tcW w:w="5104" w:type="dxa"/>
        </w:tcPr>
        <w:p w:rsidR="007460A7" w:rsidRDefault="007460A7" w:rsidP="00336E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7460A7" w:rsidRPr="003D23D7" w:rsidRDefault="007460A7" w:rsidP="00336E21">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7460A7" w:rsidTr="00336E21">
      <w:trPr>
        <w:trHeight w:val="342"/>
      </w:trPr>
      <w:tc>
        <w:tcPr>
          <w:tcW w:w="5104" w:type="dxa"/>
        </w:tcPr>
        <w:p w:rsidR="007460A7" w:rsidRDefault="007460A7" w:rsidP="00336E2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7460A7" w:rsidRDefault="007460A7" w:rsidP="00336E2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460A7" w:rsidRPr="00C222C0" w:rsidRDefault="007460A7">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7F2"/>
    <w:multiLevelType w:val="hybridMultilevel"/>
    <w:tmpl w:val="F9E8EB0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856A7F"/>
    <w:multiLevelType w:val="hybridMultilevel"/>
    <w:tmpl w:val="BBE61FAE"/>
    <w:lvl w:ilvl="0" w:tplc="5DE8DF9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7857EC"/>
    <w:multiLevelType w:val="hybridMultilevel"/>
    <w:tmpl w:val="75748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D6341F"/>
    <w:multiLevelType w:val="hybridMultilevel"/>
    <w:tmpl w:val="A030DA14"/>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1F2423"/>
    <w:multiLevelType w:val="hybridMultilevel"/>
    <w:tmpl w:val="FC481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750395"/>
    <w:multiLevelType w:val="hybridMultilevel"/>
    <w:tmpl w:val="07B4C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81070F"/>
    <w:multiLevelType w:val="hybridMultilevel"/>
    <w:tmpl w:val="DDF6B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5C639F4"/>
    <w:multiLevelType w:val="hybridMultilevel"/>
    <w:tmpl w:val="08DC27E0"/>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7AE39A8"/>
    <w:multiLevelType w:val="hybridMultilevel"/>
    <w:tmpl w:val="5778EFF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4"/>
  </w:num>
  <w:num w:numId="5">
    <w:abstractNumId w:val="1"/>
  </w:num>
  <w:num w:numId="6">
    <w:abstractNumId w:val="6"/>
  </w:num>
  <w:num w:numId="7">
    <w:abstractNumId w:val="11"/>
  </w:num>
  <w:num w:numId="8">
    <w:abstractNumId w:val="13"/>
  </w:num>
  <w:num w:numId="9">
    <w:abstractNumId w:val="12"/>
  </w:num>
  <w:num w:numId="10">
    <w:abstractNumId w:val="16"/>
  </w:num>
  <w:num w:numId="11">
    <w:abstractNumId w:val="17"/>
  </w:num>
  <w:num w:numId="12">
    <w:abstractNumId w:val="15"/>
  </w:num>
  <w:num w:numId="13">
    <w:abstractNumId w:val="0"/>
  </w:num>
  <w:num w:numId="14">
    <w:abstractNumId w:val="10"/>
  </w:num>
  <w:num w:numId="15">
    <w:abstractNumId w:val="3"/>
  </w:num>
  <w:num w:numId="16">
    <w:abstractNumId w:val="8"/>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21"/>
    <w:rsid w:val="0000428F"/>
    <w:rsid w:val="000063D0"/>
    <w:rsid w:val="00015682"/>
    <w:rsid w:val="00015F1C"/>
    <w:rsid w:val="0002743D"/>
    <w:rsid w:val="000276C2"/>
    <w:rsid w:val="00031719"/>
    <w:rsid w:val="0004047B"/>
    <w:rsid w:val="00050D75"/>
    <w:rsid w:val="00052ADB"/>
    <w:rsid w:val="000646FB"/>
    <w:rsid w:val="000A2870"/>
    <w:rsid w:val="000A6E24"/>
    <w:rsid w:val="000D54F1"/>
    <w:rsid w:val="000F3DBA"/>
    <w:rsid w:val="000F683F"/>
    <w:rsid w:val="00124F3B"/>
    <w:rsid w:val="00131A24"/>
    <w:rsid w:val="00143DF2"/>
    <w:rsid w:val="001508A1"/>
    <w:rsid w:val="00154210"/>
    <w:rsid w:val="00154895"/>
    <w:rsid w:val="001B7214"/>
    <w:rsid w:val="001E11E8"/>
    <w:rsid w:val="001F4129"/>
    <w:rsid w:val="00211392"/>
    <w:rsid w:val="00214B49"/>
    <w:rsid w:val="00244D56"/>
    <w:rsid w:val="0027192C"/>
    <w:rsid w:val="002748B1"/>
    <w:rsid w:val="002854E5"/>
    <w:rsid w:val="00291DCB"/>
    <w:rsid w:val="0029231A"/>
    <w:rsid w:val="002C3C6D"/>
    <w:rsid w:val="002E0340"/>
    <w:rsid w:val="00331474"/>
    <w:rsid w:val="00331737"/>
    <w:rsid w:val="00336E21"/>
    <w:rsid w:val="00340C10"/>
    <w:rsid w:val="00386F7C"/>
    <w:rsid w:val="003C48C8"/>
    <w:rsid w:val="004174E3"/>
    <w:rsid w:val="0043534A"/>
    <w:rsid w:val="00446F3B"/>
    <w:rsid w:val="00455B87"/>
    <w:rsid w:val="0047338E"/>
    <w:rsid w:val="0049190B"/>
    <w:rsid w:val="004A074A"/>
    <w:rsid w:val="004A1252"/>
    <w:rsid w:val="004A71D1"/>
    <w:rsid w:val="004E3926"/>
    <w:rsid w:val="00526E28"/>
    <w:rsid w:val="00534062"/>
    <w:rsid w:val="00553DEE"/>
    <w:rsid w:val="00572DED"/>
    <w:rsid w:val="0059540D"/>
    <w:rsid w:val="005D0DF6"/>
    <w:rsid w:val="0061401B"/>
    <w:rsid w:val="0063536A"/>
    <w:rsid w:val="00652AD0"/>
    <w:rsid w:val="006542DD"/>
    <w:rsid w:val="006B07AC"/>
    <w:rsid w:val="006B3C40"/>
    <w:rsid w:val="006B77A9"/>
    <w:rsid w:val="00711ABF"/>
    <w:rsid w:val="00721306"/>
    <w:rsid w:val="007460A7"/>
    <w:rsid w:val="00747BF0"/>
    <w:rsid w:val="00757212"/>
    <w:rsid w:val="007631BF"/>
    <w:rsid w:val="0076484C"/>
    <w:rsid w:val="007768A0"/>
    <w:rsid w:val="007811CE"/>
    <w:rsid w:val="007832B4"/>
    <w:rsid w:val="00784ADC"/>
    <w:rsid w:val="00786058"/>
    <w:rsid w:val="00794011"/>
    <w:rsid w:val="007C14EE"/>
    <w:rsid w:val="007C7065"/>
    <w:rsid w:val="007E5231"/>
    <w:rsid w:val="007F071D"/>
    <w:rsid w:val="00805E3A"/>
    <w:rsid w:val="00821DD6"/>
    <w:rsid w:val="0082217C"/>
    <w:rsid w:val="0083172E"/>
    <w:rsid w:val="008463A8"/>
    <w:rsid w:val="00846777"/>
    <w:rsid w:val="00872302"/>
    <w:rsid w:val="008D3913"/>
    <w:rsid w:val="00904195"/>
    <w:rsid w:val="00925D2D"/>
    <w:rsid w:val="0094014C"/>
    <w:rsid w:val="00951E62"/>
    <w:rsid w:val="00957ABF"/>
    <w:rsid w:val="00983C13"/>
    <w:rsid w:val="009852DC"/>
    <w:rsid w:val="00991F69"/>
    <w:rsid w:val="00996D39"/>
    <w:rsid w:val="009D4192"/>
    <w:rsid w:val="00A31ABD"/>
    <w:rsid w:val="00A93039"/>
    <w:rsid w:val="00AA5F8F"/>
    <w:rsid w:val="00AF59DD"/>
    <w:rsid w:val="00B1127D"/>
    <w:rsid w:val="00B15C44"/>
    <w:rsid w:val="00B66903"/>
    <w:rsid w:val="00B9753D"/>
    <w:rsid w:val="00BA5FCB"/>
    <w:rsid w:val="00BC204F"/>
    <w:rsid w:val="00BD52F2"/>
    <w:rsid w:val="00C278BD"/>
    <w:rsid w:val="00C74B7D"/>
    <w:rsid w:val="00C82121"/>
    <w:rsid w:val="00CB21DE"/>
    <w:rsid w:val="00CB3BF3"/>
    <w:rsid w:val="00CC5EB1"/>
    <w:rsid w:val="00D113D4"/>
    <w:rsid w:val="00D224A2"/>
    <w:rsid w:val="00D3103F"/>
    <w:rsid w:val="00D42B5E"/>
    <w:rsid w:val="00D443BF"/>
    <w:rsid w:val="00D472D5"/>
    <w:rsid w:val="00D85D36"/>
    <w:rsid w:val="00D917FE"/>
    <w:rsid w:val="00DA1142"/>
    <w:rsid w:val="00DC25DC"/>
    <w:rsid w:val="00DD63A7"/>
    <w:rsid w:val="00DD75B3"/>
    <w:rsid w:val="00E00D59"/>
    <w:rsid w:val="00E166DC"/>
    <w:rsid w:val="00E3169D"/>
    <w:rsid w:val="00E37282"/>
    <w:rsid w:val="00E46E89"/>
    <w:rsid w:val="00E471DF"/>
    <w:rsid w:val="00E7639D"/>
    <w:rsid w:val="00E85224"/>
    <w:rsid w:val="00E87185"/>
    <w:rsid w:val="00E92552"/>
    <w:rsid w:val="00E94D85"/>
    <w:rsid w:val="00EA43FB"/>
    <w:rsid w:val="00EE5E69"/>
    <w:rsid w:val="00EF01C5"/>
    <w:rsid w:val="00F02401"/>
    <w:rsid w:val="00F07E4C"/>
    <w:rsid w:val="00F426CF"/>
    <w:rsid w:val="00F475AA"/>
    <w:rsid w:val="00F538DB"/>
    <w:rsid w:val="00F54867"/>
    <w:rsid w:val="00F60A16"/>
    <w:rsid w:val="00F65CDA"/>
    <w:rsid w:val="00FA062E"/>
    <w:rsid w:val="00FC4410"/>
    <w:rsid w:val="00FD69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3357785-ED9A-496C-9B85-078B92F4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6E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6E2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6E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6E2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6E2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6E2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6E21"/>
  </w:style>
  <w:style w:type="character" w:styleId="Hipervnculo">
    <w:name w:val="Hyperlink"/>
    <w:basedOn w:val="Fuentedeprrafopredeter"/>
    <w:uiPriority w:val="99"/>
    <w:unhideWhenUsed/>
    <w:rsid w:val="00336E21"/>
    <w:rPr>
      <w:color w:val="0563C1" w:themeColor="hyperlink"/>
      <w:u w:val="single"/>
    </w:rPr>
  </w:style>
  <w:style w:type="character" w:customStyle="1" w:styleId="SinespaciadoCar">
    <w:name w:val="Sin espaciado Car"/>
    <w:aliases w:val="Francesa Car"/>
    <w:link w:val="Sinespaciado"/>
    <w:uiPriority w:val="1"/>
    <w:locked/>
    <w:rsid w:val="00336E2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36E21"/>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36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36E2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6E2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6E21"/>
    <w:rPr>
      <w:rFonts w:ascii="Times New Roman" w:eastAsia="Times New Roman" w:hAnsi="Times New Roman" w:cs="Times New Roman"/>
      <w:sz w:val="20"/>
      <w:szCs w:val="20"/>
      <w:lang w:val="es-ES" w:eastAsia="es-ES"/>
    </w:rPr>
  </w:style>
  <w:style w:type="character" w:customStyle="1" w:styleId="il">
    <w:name w:val="il"/>
    <w:basedOn w:val="Fuentedeprrafopredeter"/>
    <w:rsid w:val="00336E21"/>
  </w:style>
  <w:style w:type="character" w:styleId="Textoennegrita">
    <w:name w:val="Strong"/>
    <w:uiPriority w:val="22"/>
    <w:qFormat/>
    <w:rsid w:val="00336E21"/>
    <w:rPr>
      <w:b/>
      <w:bCs/>
    </w:rPr>
  </w:style>
  <w:style w:type="character" w:customStyle="1" w:styleId="apple-style-span">
    <w:name w:val="apple-style-span"/>
    <w:rsid w:val="00336E21"/>
  </w:style>
  <w:style w:type="paragraph" w:customStyle="1" w:styleId="m2428506176332242510gmail-msolistparagraph">
    <w:name w:val="m_2428506176332242510gmail-msolistparagraph"/>
    <w:basedOn w:val="Normal"/>
    <w:rsid w:val="00336E2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2428506176332242510gmail-msonospacing">
    <w:name w:val="m_2428506176332242510gmail-msonospacing"/>
    <w:basedOn w:val="Normal"/>
    <w:rsid w:val="00336E2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36E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E21"/>
    <w:rPr>
      <w:rFonts w:ascii="Segoe UI" w:hAnsi="Segoe UI" w:cs="Segoe UI"/>
      <w:sz w:val="18"/>
      <w:szCs w:val="18"/>
    </w:rPr>
  </w:style>
  <w:style w:type="table" w:customStyle="1" w:styleId="Tablaconcuadrcula1">
    <w:name w:val="Tabla con cuadrícula1"/>
    <w:basedOn w:val="Tablanormal"/>
    <w:next w:val="Tablaconcuadrcula"/>
    <w:uiPriority w:val="39"/>
    <w:rsid w:val="00D3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yperlink" Target="https://www.ipomex.org.mx/ipo/lgt/indice/atizapandezaragoza/liticitaciones/0.web?g=lamparas&amp;cx=011165733734174506528%3Aahtt56fj2j4&amp;cof=FORID%3A11&amp;je=UTF-8"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javascript:AbrirModal(1)" TargetMode="External"/><Relationship Id="rId12" Type="http://schemas.openxmlformats.org/officeDocument/2006/relationships/hyperlink" Target="https://www.ipomex.org.mx/ipo3/lgt/indice/ATIZAPANDEZARAGOZA/art_92_xxix_a/1.web"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omex.org.mx/ipo3/lgt/indice/atizapandezaragoza.web"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www.ipomex.org.mx/ipo/lgt/indice/atizapandezaragoza/licitaciones.web?g=ltamparas&amp;cx=011165733734174506528%3Aahtt56fj2j4&amp;cof=FORID%3A11&amp;je=UTF-8"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diputados.gob.mx/LeyesBiblio/abro/lspee/LSPEE_abro.pdf" TargetMode="External"/><Relationship Id="rId1" Type="http://schemas.openxmlformats.org/officeDocument/2006/relationships/hyperlink" Target="https://www.cfe.mx/Casa/InformacionCliente/Pages/Conoce-tu-recibo.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17772</Words>
  <Characters>97749</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USUARIO-INFOEM</cp:lastModifiedBy>
  <cp:revision>2</cp:revision>
  <dcterms:created xsi:type="dcterms:W3CDTF">2019-12-03T21:04:00Z</dcterms:created>
  <dcterms:modified xsi:type="dcterms:W3CDTF">2019-12-03T21:04:00Z</dcterms:modified>
</cp:coreProperties>
</file>