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C25C0">
        <w:rPr>
          <w:rFonts w:ascii="Palatino Linotype" w:hAnsi="Palatino Linotype" w:cs="Arial"/>
          <w:b/>
          <w:sz w:val="24"/>
          <w:szCs w:val="24"/>
        </w:rPr>
        <w:t xml:space="preserve">CUARTA </w:t>
      </w:r>
      <w:r w:rsidRPr="009F71D8">
        <w:rPr>
          <w:rFonts w:ascii="Palatino Linotype" w:hAnsi="Palatino Linotype" w:cs="Arial"/>
          <w:b/>
          <w:sz w:val="24"/>
          <w:szCs w:val="24"/>
        </w:rPr>
        <w:t xml:space="preserve">SESIÓN ORDINARIA DE </w:t>
      </w:r>
      <w:r w:rsidR="00DC25C0">
        <w:rPr>
          <w:rFonts w:ascii="Palatino Linotype" w:hAnsi="Palatino Linotype" w:cs="Arial"/>
          <w:b/>
          <w:sz w:val="24"/>
          <w:szCs w:val="24"/>
        </w:rPr>
        <w:t>SEIS DE FEBRERO</w:t>
      </w:r>
      <w:r w:rsidR="00694104">
        <w:rPr>
          <w:rFonts w:ascii="Palatino Linotype" w:hAnsi="Palatino Linotype" w:cs="Arial"/>
          <w:b/>
          <w:sz w:val="24"/>
          <w:szCs w:val="24"/>
        </w:rPr>
        <w:t xml:space="preserve"> DE DOS MIL VEINTE</w:t>
      </w:r>
      <w:r w:rsidRPr="009F71D8">
        <w:rPr>
          <w:rFonts w:ascii="Palatino Linotype" w:hAnsi="Palatino Linotype" w:cs="Arial"/>
          <w:b/>
          <w:sz w:val="24"/>
          <w:szCs w:val="24"/>
        </w:rPr>
        <w:t xml:space="preserve">, EN EL RECURSO DE REVISIÓN </w:t>
      </w:r>
      <w:r w:rsidR="00DC25C0">
        <w:rPr>
          <w:rFonts w:ascii="Palatino Linotype" w:hAnsi="Palatino Linotype" w:cs="Arial"/>
          <w:b/>
          <w:bCs/>
          <w:sz w:val="24"/>
          <w:szCs w:val="24"/>
        </w:rPr>
        <w:t>08583</w:t>
      </w:r>
      <w:r w:rsidRPr="009F71D8">
        <w:rPr>
          <w:rFonts w:ascii="Palatino Linotype" w:hAnsi="Palatino Linotype" w:cs="Arial"/>
          <w:b/>
          <w:bCs/>
          <w:sz w:val="24"/>
          <w:szCs w:val="24"/>
        </w:rPr>
        <w:t>/INFOEM/IP/RR/201</w:t>
      </w:r>
      <w:r w:rsidR="00571F3C">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DC25C0">
        <w:rPr>
          <w:rFonts w:ascii="Palatino Linotype" w:hAnsi="Palatino Linotype" w:cs="Arial"/>
          <w:b/>
          <w:bCs/>
          <w:sz w:val="24"/>
          <w:szCs w:val="24"/>
        </w:rPr>
        <w:t>08583</w:t>
      </w:r>
      <w:r w:rsidR="00571F3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694104">
        <w:rPr>
          <w:rFonts w:ascii="Palatino Linotype" w:hAnsi="Palatino Linotype" w:cs="Arial"/>
          <w:sz w:val="24"/>
          <w:szCs w:val="24"/>
        </w:rPr>
        <w:t xml:space="preserve">el Comisionado </w:t>
      </w:r>
      <w:r w:rsidR="00DC25C0">
        <w:rPr>
          <w:rFonts w:ascii="Palatino Linotype" w:hAnsi="Palatino Linotype" w:cs="Arial"/>
          <w:b/>
          <w:sz w:val="24"/>
          <w:szCs w:val="24"/>
        </w:rPr>
        <w:t>JOSÉ GU</w:t>
      </w:r>
      <w:r w:rsidR="001740CC">
        <w:rPr>
          <w:rFonts w:ascii="Palatino Linotype" w:hAnsi="Palatino Linotype" w:cs="Arial"/>
          <w:b/>
          <w:sz w:val="24"/>
          <w:szCs w:val="24"/>
        </w:rPr>
        <w:t>A</w:t>
      </w:r>
      <w:r w:rsidR="00DC25C0">
        <w:rPr>
          <w:rFonts w:ascii="Palatino Linotype" w:hAnsi="Palatino Linotype" w:cs="Arial"/>
          <w:b/>
          <w:sz w:val="24"/>
          <w:szCs w:val="24"/>
        </w:rPr>
        <w:t>DALUPE LUNA HERNÁNDEZ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EE0542" w:rsidRPr="00996C0F" w:rsidRDefault="00222D15" w:rsidP="00996C0F">
      <w:pPr>
        <w:spacing w:before="240" w:line="360" w:lineRule="auto"/>
        <w:jc w:val="both"/>
        <w:rPr>
          <w:rFonts w:ascii="Palatino Linotype" w:eastAsia="Calibri" w:hAnsi="Palatino Linotype" w:cs="Tahoma"/>
          <w:bCs/>
          <w:i/>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996C0F" w:rsidRPr="00996C0F">
        <w:rPr>
          <w:rFonts w:ascii="Palatino Linotype" w:hAnsi="Palatino Linotype" w:cs="Arial"/>
          <w:b/>
          <w:sz w:val="24"/>
          <w:szCs w:val="24"/>
        </w:rPr>
        <w:t>Ayuntamiento de Metepec</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00DD6808">
        <w:rPr>
          <w:rFonts w:ascii="Palatino Linotype" w:hAnsi="Palatino Linotype"/>
          <w:b/>
          <w:sz w:val="24"/>
          <w:szCs w:val="24"/>
        </w:rPr>
        <w:t xml:space="preserve">SUJETO OBLIGADO, </w:t>
      </w:r>
      <w:r w:rsidR="00996C0F" w:rsidRPr="00996C0F">
        <w:rPr>
          <w:rFonts w:ascii="Palatino Linotype" w:hAnsi="Palatino Linotype"/>
          <w:sz w:val="24"/>
          <w:szCs w:val="24"/>
        </w:rPr>
        <w:t xml:space="preserve">el documento oficial que avala el último grado de estudios de cada uno de los directores, subdirectores y jefes de departamento de las trece direcciones de área; así como de los titulares de la Secretaría del Ayuntamiento, </w:t>
      </w:r>
      <w:r w:rsidR="00996C0F" w:rsidRPr="00996C0F">
        <w:rPr>
          <w:rFonts w:ascii="Palatino Linotype" w:hAnsi="Palatino Linotype"/>
          <w:sz w:val="24"/>
          <w:szCs w:val="24"/>
        </w:rPr>
        <w:lastRenderedPageBreak/>
        <w:t>Tesorería, Contraloría, Consejería Jurídica Municipal, en activo y vigentes a la fecha de contestación, así como y el currículum vitae de todos y cada uno de los Titulares de las áreas administrativas (Directores), así como de los Subdirectores y Jefes de Departamento de la Administración Centralizada del mismo Ayuntamiento, del Síndico, Secretario del Ayuntamiento y personal de mando medio u operativo que integran estas dos unidades administrativas, que obran en poder del archivo vigente del Ayuntamiento de Metepec.</w:t>
      </w:r>
    </w:p>
    <w:p w:rsidR="008C3005" w:rsidRPr="00121F69" w:rsidRDefault="00222D15" w:rsidP="00121F69">
      <w:pPr>
        <w:spacing w:before="240" w:line="360" w:lineRule="auto"/>
        <w:jc w:val="both"/>
        <w:rPr>
          <w:rFonts w:ascii="Palatino Linotype" w:hAnsi="Palatino Linotype" w:cs="Arial"/>
          <w:sz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56331">
        <w:rPr>
          <w:rFonts w:ascii="Palatino Linotype" w:hAnsi="Palatino Linotype" w:cs="Arial"/>
          <w:b/>
          <w:sz w:val="24"/>
          <w:szCs w:val="24"/>
        </w:rPr>
        <w:t xml:space="preserve">, </w:t>
      </w:r>
      <w:r w:rsidR="00E56331">
        <w:rPr>
          <w:rFonts w:ascii="Palatino Linotype" w:hAnsi="Palatino Linotype" w:cs="Arial"/>
          <w:sz w:val="24"/>
          <w:szCs w:val="24"/>
        </w:rPr>
        <w:t xml:space="preserve">a través de su respuesta </w:t>
      </w:r>
      <w:r w:rsidR="00996C0F" w:rsidRPr="00996C0F">
        <w:rPr>
          <w:rFonts w:ascii="Palatino Linotype" w:hAnsi="Palatino Linotype" w:cs="Arial"/>
          <w:sz w:val="24"/>
          <w:szCs w:val="24"/>
        </w:rPr>
        <w:t>hace del conocimiento del particular que la información solicitada podrá ser consultada en el portal de transparencia del municipio, así mismo través de los archivos electrónicos “1086IP19adm.pdf” “1086IP19.pdf” se entregaron los oficios número UT/MET/1229/2019 signado por el Titular de la Unidad de Transparencia mediante el que se informa que anexa la respuesta proporcionada por la Dirección de Administración y DA/5203/20l9 a través del cual se hace mención que la información requerida, puede ser consultada a través de la página http://www.metepec.gob.mx/pagina/index.php, sección transparencia, Fracciones 2018 y posteriores, Fracción VII, Directorio de servidores públicos, respecto de las cuales se omite su inserción en obviedad de repeticiones innecesarias toda vez que ya son del conocimiento de las partes, además de ser motivo de análisis en el cuerpo de la presente resolución.</w:t>
      </w:r>
    </w:p>
    <w:p w:rsidR="00E97C45" w:rsidRPr="00D72673"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lastRenderedPageBreak/>
        <w:t>Inconforme con la</w:t>
      </w:r>
      <w:r w:rsidR="005848D9">
        <w:rPr>
          <w:rFonts w:ascii="Palatino Linotype" w:hAnsi="Palatino Linotype" w:cs="Arial"/>
          <w:sz w:val="24"/>
          <w:szCs w:val="24"/>
        </w:rPr>
        <w:t xml:space="preserve"> respuesta, el</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E56331">
        <w:rPr>
          <w:rFonts w:ascii="Palatino Linotype" w:hAnsi="Palatino Linotype" w:cs="Arial"/>
          <w:sz w:val="24"/>
          <w:szCs w:val="24"/>
        </w:rPr>
        <w:t xml:space="preserve">que no se hacía entrega </w:t>
      </w:r>
      <w:r w:rsidR="00304C76">
        <w:rPr>
          <w:rFonts w:ascii="Palatino Linotype" w:hAnsi="Palatino Linotype" w:cs="Arial"/>
          <w:sz w:val="24"/>
          <w:szCs w:val="24"/>
        </w:rPr>
        <w:t>de la información</w:t>
      </w:r>
      <w:r w:rsidR="00492344">
        <w:rPr>
          <w:rFonts w:ascii="Palatino Linotype" w:hAnsi="Palatino Linotype" w:cs="Arial"/>
          <w:sz w:val="24"/>
          <w:szCs w:val="24"/>
        </w:rPr>
        <w:t xml:space="preserve"> que específicamente se había requerido</w:t>
      </w:r>
      <w:r w:rsidR="00304C76">
        <w:rPr>
          <w:rFonts w:ascii="Palatino Linotype" w:hAnsi="Palatino Linotype" w:cs="Arial"/>
          <w:sz w:val="24"/>
          <w:szCs w:val="24"/>
        </w:rPr>
        <w:t>.</w:t>
      </w:r>
    </w:p>
    <w:p w:rsidR="005E0746" w:rsidRDefault="00222D15" w:rsidP="005E0746">
      <w:pPr>
        <w:pStyle w:val="Sinespaciado"/>
        <w:spacing w:line="360" w:lineRule="auto"/>
        <w:jc w:val="both"/>
        <w:rPr>
          <w:rFonts w:ascii="Palatino Linotype" w:eastAsia="Calibri"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304C76">
        <w:rPr>
          <w:rFonts w:ascii="Palatino Linotype" w:hAnsi="Palatino Linotype"/>
          <w:b/>
          <w:sz w:val="24"/>
          <w:szCs w:val="24"/>
        </w:rPr>
        <w:t>REVOCAR</w:t>
      </w:r>
      <w:r w:rsidR="00E56331">
        <w:rPr>
          <w:rFonts w:ascii="Palatino Linotype" w:hAnsi="Palatino Linotype"/>
          <w:b/>
          <w:sz w:val="24"/>
          <w:szCs w:val="24"/>
        </w:rPr>
        <w:t xml:space="preserve"> </w:t>
      </w:r>
      <w:r w:rsidR="00E56331">
        <w:rPr>
          <w:rFonts w:ascii="Palatino Linotype" w:hAnsi="Palatino Linotype"/>
          <w:sz w:val="24"/>
          <w:szCs w:val="24"/>
        </w:rPr>
        <w:t>la respuesta del</w:t>
      </w:r>
      <w:r w:rsidR="005F2664" w:rsidRPr="0022298C">
        <w:rPr>
          <w:rFonts w:ascii="Palatino Linotype" w:eastAsia="Calibri" w:hAnsi="Palatino Linotype" w:cs="Tahoma"/>
          <w:lang w:eastAsia="es-MX"/>
        </w:rPr>
        <w:t xml:space="preserve"> </w:t>
      </w:r>
      <w:r w:rsidR="005F2664" w:rsidRPr="005F2664">
        <w:rPr>
          <w:rFonts w:ascii="Palatino Linotype" w:eastAsia="Calibri" w:hAnsi="Palatino Linotype" w:cs="Tahoma"/>
          <w:b/>
          <w:lang w:eastAsia="es-MX"/>
        </w:rPr>
        <w:t>SUJETO OBLIGADO</w:t>
      </w:r>
      <w:r w:rsidR="005F2664" w:rsidRPr="0022298C">
        <w:rPr>
          <w:rFonts w:ascii="Palatino Linotype" w:eastAsia="Calibri" w:hAnsi="Palatino Linotype" w:cs="Tahoma"/>
          <w:lang w:eastAsia="es-MX"/>
        </w:rPr>
        <w:t>,</w:t>
      </w:r>
      <w:r w:rsidR="00492344">
        <w:rPr>
          <w:rFonts w:ascii="Palatino Linotype" w:eastAsia="Calibri" w:hAnsi="Palatino Linotype" w:cs="Tahoma"/>
          <w:lang w:eastAsia="es-MX"/>
        </w:rPr>
        <w:t xml:space="preserve"> ordenando</w:t>
      </w:r>
      <w:r w:rsidR="005F2664" w:rsidRPr="0022298C">
        <w:rPr>
          <w:rFonts w:ascii="Palatino Linotype" w:eastAsia="Calibri" w:hAnsi="Palatino Linotype" w:cs="Tahoma"/>
          <w:lang w:eastAsia="es-MX"/>
        </w:rPr>
        <w:t xml:space="preserve"> </w:t>
      </w:r>
      <w:r w:rsidR="00492344" w:rsidRPr="00492344">
        <w:rPr>
          <w:rFonts w:ascii="Palatino Linotype" w:hAnsi="Palatino Linotype" w:cs="Arial"/>
        </w:rPr>
        <w:t>entregar vía Sistema de Acceso a la Información Mexiquense (SAIMEX), en su caso en versión pública, la siguiente información:</w:t>
      </w:r>
    </w:p>
    <w:p w:rsidR="00492344" w:rsidRDefault="00492344" w:rsidP="00F67BFC">
      <w:pPr>
        <w:pStyle w:val="Sinespaciado"/>
        <w:numPr>
          <w:ilvl w:val="0"/>
          <w:numId w:val="18"/>
        </w:numPr>
        <w:tabs>
          <w:tab w:val="left" w:pos="1134"/>
          <w:tab w:val="left" w:pos="2268"/>
          <w:tab w:val="left" w:pos="8222"/>
        </w:tabs>
        <w:ind w:left="851" w:right="899" w:firstLine="0"/>
        <w:jc w:val="both"/>
        <w:rPr>
          <w:rFonts w:ascii="Palatino Linotype" w:eastAsia="Times New Roman" w:hAnsi="Palatino Linotype" w:cs="Times New Roman"/>
          <w:i/>
          <w:color w:val="000000"/>
          <w:lang w:eastAsia="es-ES"/>
        </w:rPr>
      </w:pPr>
      <w:r w:rsidRPr="00492344">
        <w:rPr>
          <w:rFonts w:ascii="Palatino Linotype" w:eastAsia="Times New Roman" w:hAnsi="Palatino Linotype" w:cs="Times New Roman"/>
          <w:i/>
          <w:color w:val="000000"/>
          <w:lang w:eastAsia="es-ES"/>
        </w:rPr>
        <w:t>Los documentos donde conste el último grado de estudios de los servidores públicos que integran la actual administración pública municipal de Metepec, referidos en la solicitud 00681/METEPEC/IP/2019.</w:t>
      </w:r>
    </w:p>
    <w:p w:rsidR="00492344" w:rsidRPr="00492344" w:rsidRDefault="00492344" w:rsidP="00F67BFC">
      <w:pPr>
        <w:pStyle w:val="Sinespaciado"/>
        <w:tabs>
          <w:tab w:val="left" w:pos="8222"/>
        </w:tabs>
        <w:ind w:left="851" w:right="899"/>
        <w:jc w:val="both"/>
        <w:rPr>
          <w:rFonts w:ascii="Palatino Linotype" w:eastAsia="Times New Roman" w:hAnsi="Palatino Linotype" w:cs="Times New Roman"/>
          <w:i/>
          <w:color w:val="000000"/>
          <w:lang w:eastAsia="es-ES"/>
        </w:rPr>
      </w:pPr>
    </w:p>
    <w:p w:rsidR="00492344" w:rsidRPr="00492344" w:rsidRDefault="00492344" w:rsidP="00F67BFC">
      <w:pPr>
        <w:pStyle w:val="Sinespaciado"/>
        <w:numPr>
          <w:ilvl w:val="0"/>
          <w:numId w:val="18"/>
        </w:numPr>
        <w:tabs>
          <w:tab w:val="left" w:pos="1134"/>
          <w:tab w:val="left" w:pos="8222"/>
        </w:tabs>
        <w:ind w:left="851" w:right="899" w:firstLine="0"/>
        <w:jc w:val="both"/>
        <w:rPr>
          <w:rFonts w:ascii="Palatino Linotype" w:eastAsia="Times New Roman" w:hAnsi="Palatino Linotype" w:cs="Times New Roman"/>
          <w:i/>
          <w:color w:val="000000"/>
          <w:lang w:eastAsia="es-ES"/>
        </w:rPr>
      </w:pPr>
      <w:r w:rsidRPr="00492344">
        <w:rPr>
          <w:rFonts w:ascii="Palatino Linotype" w:eastAsia="Times New Roman" w:hAnsi="Palatino Linotype" w:cs="Times New Roman"/>
          <w:i/>
          <w:color w:val="000000"/>
          <w:lang w:eastAsia="es-ES"/>
        </w:rPr>
        <w:t>El currículum vitae, ficha curricular o solicitud de empleo o documento análogo que dé cuenta de la experiencia laboral y profesional de todos los servidores públicos que integran la actual administración pública municipal de Metepec, referidos en la solicitud 01086/METEPEC/IP/2019.</w:t>
      </w:r>
    </w:p>
    <w:p w:rsidR="00492344" w:rsidRPr="00492344" w:rsidRDefault="00492344" w:rsidP="00F67BFC">
      <w:pPr>
        <w:pStyle w:val="Sinespaciado"/>
        <w:tabs>
          <w:tab w:val="left" w:pos="8222"/>
        </w:tabs>
        <w:ind w:left="851" w:right="899"/>
        <w:jc w:val="both"/>
        <w:rPr>
          <w:rFonts w:ascii="Palatino Linotype" w:eastAsia="Times New Roman" w:hAnsi="Palatino Linotype" w:cs="Times New Roman"/>
          <w:i/>
          <w:color w:val="000000"/>
          <w:lang w:eastAsia="es-ES"/>
        </w:rPr>
      </w:pPr>
    </w:p>
    <w:p w:rsidR="005E0746" w:rsidRPr="00E56331" w:rsidRDefault="00492344" w:rsidP="00F67BFC">
      <w:pPr>
        <w:pStyle w:val="Sinespaciado"/>
        <w:tabs>
          <w:tab w:val="left" w:pos="8222"/>
        </w:tabs>
        <w:ind w:left="851" w:right="899"/>
        <w:jc w:val="both"/>
        <w:rPr>
          <w:rFonts w:ascii="Palatino Linotype" w:hAnsi="Palatino Linotype"/>
          <w:i/>
          <w:lang w:val="es-ES_tradnl"/>
        </w:rPr>
      </w:pPr>
      <w:r w:rsidRPr="00492344">
        <w:rPr>
          <w:rFonts w:ascii="Palatino Linotype" w:eastAsia="Times New Roman" w:hAnsi="Palatino Linotype" w:cs="Times New Roman"/>
          <w:i/>
          <w:color w:val="000000"/>
          <w:lang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005E0746" w:rsidRPr="00E56331">
        <w:rPr>
          <w:rFonts w:ascii="Palatino Linotype" w:hAnsi="Palatino Linotype"/>
          <w:i/>
          <w:lang w:val="es-ES_tradnl"/>
        </w:rPr>
        <w:t xml:space="preserve"> </w:t>
      </w:r>
    </w:p>
    <w:p w:rsidR="004B7753" w:rsidRPr="00DB79F9" w:rsidRDefault="00222D15" w:rsidP="004B775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 xml:space="preserve">ero respecto a que </w:t>
      </w:r>
      <w:r w:rsidR="00492344">
        <w:rPr>
          <w:rFonts w:ascii="Palatino Linotype" w:hAnsi="Palatino Linotype" w:cs="Arial"/>
          <w:sz w:val="24"/>
          <w:szCs w:val="24"/>
        </w:rPr>
        <w:t xml:space="preserve">no </w:t>
      </w:r>
      <w:r w:rsidR="006A112C">
        <w:rPr>
          <w:rFonts w:ascii="Palatino Linotype" w:hAnsi="Palatino Linotype" w:cs="Arial"/>
          <w:sz w:val="24"/>
          <w:szCs w:val="24"/>
        </w:rPr>
        <w:t xml:space="preserve">se haya </w:t>
      </w:r>
      <w:r w:rsidR="00492344">
        <w:rPr>
          <w:rFonts w:ascii="Palatino Linotype" w:hAnsi="Palatino Linotype" w:cs="Arial"/>
          <w:sz w:val="24"/>
          <w:szCs w:val="24"/>
        </w:rPr>
        <w:t>dejado una salvedad para el caso de que los servidores públicos que no se encuentren constreñidos a contar con el documento que avale su ultimo grado de estudios, bastaría con hacerlo del conocimiento del particular.</w:t>
      </w:r>
    </w:p>
    <w:p w:rsidR="004E646B" w:rsidRPr="00015530" w:rsidRDefault="006079F6" w:rsidP="004E646B">
      <w:pPr>
        <w:spacing w:after="0" w:line="360" w:lineRule="auto"/>
        <w:jc w:val="both"/>
        <w:rPr>
          <w:rFonts w:ascii="Palatino Linotype" w:eastAsia="Calibri" w:hAnsi="Palatino Linotype" w:cs="Arial"/>
          <w:sz w:val="24"/>
          <w:szCs w:val="24"/>
        </w:rPr>
      </w:pPr>
      <w:r>
        <w:rPr>
          <w:rFonts w:ascii="Palatino Linotype" w:hAnsi="Palatino Linotype" w:cs="Arial"/>
          <w:sz w:val="24"/>
        </w:rPr>
        <w:lastRenderedPageBreak/>
        <w:t xml:space="preserve">Lo anterior en razón, de que </w:t>
      </w:r>
      <w:r w:rsidR="004E646B" w:rsidRPr="005D0155">
        <w:rPr>
          <w:rFonts w:ascii="Palatino Linotype" w:hAnsi="Palatino Linotype" w:cs="Arial"/>
          <w:sz w:val="24"/>
          <w:szCs w:val="24"/>
        </w:rPr>
        <w:t xml:space="preserve">lo dispuesto en los artículos </w:t>
      </w:r>
      <w:r w:rsidR="004E646B" w:rsidRPr="00015530">
        <w:rPr>
          <w:rFonts w:ascii="Palatino Linotype" w:eastAsia="Calibri" w:hAnsi="Palatino Linotype" w:cs="Arial"/>
          <w:sz w:val="24"/>
          <w:szCs w:val="24"/>
        </w:rPr>
        <w:t xml:space="preserve">32, 96, 96 ter, 96 </w:t>
      </w:r>
      <w:proofErr w:type="spellStart"/>
      <w:r w:rsidR="004E646B" w:rsidRPr="00015530">
        <w:rPr>
          <w:rFonts w:ascii="Palatino Linotype" w:eastAsia="Calibri" w:hAnsi="Palatino Linotype" w:cs="Arial"/>
          <w:sz w:val="24"/>
          <w:szCs w:val="24"/>
        </w:rPr>
        <w:t>quintus</w:t>
      </w:r>
      <w:proofErr w:type="spellEnd"/>
      <w:r w:rsidR="004E646B" w:rsidRPr="00015530">
        <w:rPr>
          <w:rFonts w:ascii="Palatino Linotype" w:eastAsia="Calibri" w:hAnsi="Palatino Linotype" w:cs="Arial"/>
          <w:sz w:val="24"/>
          <w:szCs w:val="24"/>
        </w:rPr>
        <w:t xml:space="preserve"> y 96 </w:t>
      </w:r>
      <w:proofErr w:type="spellStart"/>
      <w:r w:rsidR="004E646B" w:rsidRPr="00015530">
        <w:rPr>
          <w:rFonts w:ascii="Palatino Linotype" w:eastAsia="Calibri" w:hAnsi="Palatino Linotype" w:cs="Arial"/>
          <w:sz w:val="24"/>
          <w:szCs w:val="24"/>
        </w:rPr>
        <w:t>septies</w:t>
      </w:r>
      <w:proofErr w:type="spellEnd"/>
      <w:r w:rsidR="004E646B" w:rsidRPr="00015530">
        <w:rPr>
          <w:rFonts w:ascii="Palatino Linotype" w:eastAsia="Calibri" w:hAnsi="Palatino Linotype" w:cs="Arial"/>
          <w:sz w:val="24"/>
          <w:szCs w:val="24"/>
        </w:rPr>
        <w:t>, de la Ley Orgánica Municipal del Estado de México, que de manera literal señala lo siguiente:</w:t>
      </w:r>
    </w:p>
    <w:p w:rsidR="004E646B" w:rsidRPr="00015530" w:rsidRDefault="004E646B" w:rsidP="004E646B">
      <w:pPr>
        <w:spacing w:after="0" w:line="240" w:lineRule="auto"/>
        <w:ind w:left="851" w:right="901"/>
        <w:jc w:val="both"/>
        <w:rPr>
          <w:rFonts w:ascii="Palatino Linotype" w:eastAsia="Times New Roman" w:hAnsi="Palatino Linotype" w:cs="Times New Roman"/>
          <w:i/>
          <w:lang w:val="es-ES"/>
        </w:rPr>
      </w:pPr>
      <w:r w:rsidRPr="00015530">
        <w:rPr>
          <w:rFonts w:ascii="Palatino Linotype" w:eastAsia="Times New Roman" w:hAnsi="Palatino Linotype" w:cs="Times New Roman"/>
          <w:i/>
          <w:lang w:val="es-ES"/>
        </w:rPr>
        <w:t>“</w:t>
      </w:r>
      <w:r w:rsidRPr="00015530">
        <w:rPr>
          <w:rFonts w:ascii="Palatino Linotype" w:eastAsia="Times New Roman" w:hAnsi="Palatino Linotype" w:cs="Times New Roman"/>
          <w:b/>
          <w:i/>
          <w:lang w:val="es-ES"/>
        </w:rPr>
        <w:t>Artículo 32.</w:t>
      </w:r>
      <w:r w:rsidRPr="00015530">
        <w:rPr>
          <w:rFonts w:ascii="Palatino Linotype" w:eastAsia="Times New Roman" w:hAnsi="Palatino Linotype" w:cs="Times New Roman"/>
          <w:i/>
          <w:lang w:val="es-ES"/>
        </w:rPr>
        <w:t xml:space="preserve"> </w:t>
      </w:r>
      <w:r w:rsidRPr="00015530">
        <w:rPr>
          <w:rFonts w:ascii="Palatino Linotype" w:eastAsia="Times New Roman" w:hAnsi="Palatino Linotype" w:cs="Times New Roman"/>
          <w:b/>
          <w:i/>
          <w:lang w:val="es-ES"/>
        </w:rPr>
        <w:t>Para ocupar los cargos de</w:t>
      </w:r>
      <w:r w:rsidRPr="00015530">
        <w:rPr>
          <w:rFonts w:ascii="Palatino Linotype" w:eastAsia="Times New Roman" w:hAnsi="Palatino Linotype" w:cs="Times New Roman"/>
          <w:i/>
          <w:lang w:val="es-ES"/>
        </w:rPr>
        <w:t xml:space="preserve"> </w:t>
      </w:r>
      <w:r w:rsidRPr="00015530">
        <w:rPr>
          <w:rFonts w:ascii="Palatino Linotype" w:eastAsia="Times New Roman" w:hAnsi="Palatino Linotype" w:cs="Times New Roman"/>
          <w:b/>
          <w:i/>
          <w:lang w:val="es-ES"/>
        </w:rPr>
        <w:t>Secretario</w:t>
      </w:r>
      <w:r w:rsidRPr="00015530">
        <w:rPr>
          <w:rFonts w:ascii="Palatino Linotype" w:eastAsia="Times New Roman" w:hAnsi="Palatino Linotype" w:cs="Times New Roman"/>
          <w:i/>
          <w:lang w:val="es-ES"/>
        </w:rPr>
        <w:t xml:space="preserve">, </w:t>
      </w:r>
      <w:r w:rsidRPr="00015530">
        <w:rPr>
          <w:rFonts w:ascii="Palatino Linotype" w:eastAsia="Times New Roman" w:hAnsi="Palatino Linotype" w:cs="Times New Roman"/>
          <w:b/>
          <w:i/>
          <w:lang w:val="es-ES"/>
        </w:rPr>
        <w:t>Tesorero, Director de Obras Públicas</w:t>
      </w:r>
      <w:r w:rsidRPr="00015530">
        <w:rPr>
          <w:rFonts w:ascii="Palatino Linotype" w:eastAsia="Times New Roman" w:hAnsi="Palatino Linotype" w:cs="Times New Roman"/>
          <w:i/>
          <w:lang w:val="es-ES"/>
        </w:rPr>
        <w:t xml:space="preserve">, </w:t>
      </w:r>
      <w:r w:rsidRPr="00015530">
        <w:rPr>
          <w:rFonts w:ascii="Palatino Linotype" w:eastAsia="Times New Roman" w:hAnsi="Palatino Linotype" w:cs="Times New Roman"/>
          <w:b/>
          <w:i/>
          <w:lang w:val="es-ES"/>
        </w:rPr>
        <w:t>Director de Desarrollo Económico</w:t>
      </w:r>
      <w:r w:rsidRPr="00015530">
        <w:rPr>
          <w:rFonts w:ascii="Palatino Linotype" w:eastAsia="Times New Roman" w:hAnsi="Palatino Linotype" w:cs="Times New Roman"/>
          <w:i/>
          <w:lang w:val="es-ES"/>
        </w:rPr>
        <w:t xml:space="preserve">, </w:t>
      </w:r>
      <w:r w:rsidRPr="00015530">
        <w:rPr>
          <w:rFonts w:ascii="Palatino Linotype" w:eastAsia="Times New Roman" w:hAnsi="Palatino Linotype" w:cs="Times New Roman"/>
          <w:b/>
          <w:i/>
          <w:lang w:val="es-ES"/>
        </w:rPr>
        <w:t>Coordinador General Municipal de Mejora Regulatoria, Ecología, Desarrollo Urbano, o equivalentes</w:t>
      </w:r>
      <w:r w:rsidRPr="00015530">
        <w:rPr>
          <w:rFonts w:ascii="Palatino Linotype" w:eastAsia="Times New Roman" w:hAnsi="Palatino Linotype" w:cs="Times New Roman"/>
          <w:i/>
          <w:lang w:val="es-ES"/>
        </w:rPr>
        <w:t xml:space="preserve">, titulares de las unidades administrativas. </w:t>
      </w:r>
      <w:r w:rsidRPr="00015530">
        <w:rPr>
          <w:rFonts w:ascii="Palatino Linotype" w:eastAsia="Times New Roman" w:hAnsi="Palatino Linotype" w:cs="Times New Roman"/>
          <w:b/>
          <w:i/>
          <w:lang w:val="es-ES"/>
        </w:rPr>
        <w:t>Protección Civil</w:t>
      </w:r>
      <w:r w:rsidRPr="00015530">
        <w:rPr>
          <w:rFonts w:ascii="Palatino Linotype" w:eastAsia="Times New Roman" w:hAnsi="Palatino Linotype" w:cs="Times New Roman"/>
          <w:i/>
          <w:lang w:val="es-ES"/>
        </w:rPr>
        <w:t>, y de los organismos auxiliares se deberán satisfacer los siguientes requisitos:</w:t>
      </w:r>
    </w:p>
    <w:p w:rsidR="004E646B" w:rsidRPr="00015530" w:rsidRDefault="004E646B" w:rsidP="004E646B">
      <w:pPr>
        <w:spacing w:after="0" w:line="240" w:lineRule="auto"/>
        <w:ind w:left="851" w:right="901"/>
        <w:jc w:val="both"/>
        <w:rPr>
          <w:rFonts w:ascii="Palatino Linotype" w:eastAsia="Times New Roman" w:hAnsi="Palatino Linotype" w:cs="Times New Roman"/>
          <w:i/>
          <w:lang w:val="es-ES"/>
        </w:rPr>
      </w:pPr>
      <w:r w:rsidRPr="00015530">
        <w:rPr>
          <w:rFonts w:ascii="Palatino Linotype" w:eastAsia="Times New Roman" w:hAnsi="Palatino Linotype" w:cs="Times New Roman"/>
          <w:i/>
          <w:lang w:val="es-ES"/>
        </w:rPr>
        <w:t>…</w:t>
      </w:r>
    </w:p>
    <w:p w:rsidR="004E646B" w:rsidRDefault="004E646B" w:rsidP="004E646B">
      <w:pPr>
        <w:spacing w:after="0" w:line="240" w:lineRule="auto"/>
        <w:ind w:left="851" w:right="901"/>
        <w:jc w:val="both"/>
        <w:rPr>
          <w:rFonts w:ascii="Palatino Linotype" w:eastAsia="Times New Roman" w:hAnsi="Palatino Linotype" w:cs="Times New Roman"/>
          <w:i/>
          <w:lang w:val="es-ES"/>
        </w:rPr>
      </w:pPr>
      <w:r w:rsidRPr="00015530">
        <w:rPr>
          <w:rFonts w:ascii="Palatino Linotype" w:eastAsia="Times New Roman" w:hAnsi="Palatino Linotype" w:cs="Times New Roman"/>
          <w:b/>
          <w:i/>
          <w:lang w:val="es-ES"/>
        </w:rPr>
        <w:t>IV. Contar con título profesional</w:t>
      </w:r>
      <w:r w:rsidRPr="00015530">
        <w:rPr>
          <w:rFonts w:ascii="Palatino Linotype" w:eastAsia="Times New Roman" w:hAnsi="Palatino Linotype" w:cs="Times New Roman"/>
          <w:i/>
          <w:lang w:val="es-ES"/>
        </w:rPr>
        <w:t xml:space="preserve"> y </w:t>
      </w:r>
      <w:r w:rsidRPr="00015530">
        <w:rPr>
          <w:rFonts w:ascii="Palatino Linotype" w:eastAsia="Times New Roman" w:hAnsi="Palatino Linotype" w:cs="Times New Roman"/>
          <w:b/>
          <w:i/>
          <w:lang w:val="es-ES"/>
        </w:rPr>
        <w:t>acreditar experiencia mínima de un año en la materia</w:t>
      </w:r>
      <w:r w:rsidRPr="00015530">
        <w:rPr>
          <w:rFonts w:ascii="Palatino Linotype" w:eastAsia="Times New Roman" w:hAnsi="Palatino Linotype" w:cs="Times New Roman"/>
          <w:i/>
          <w:lang w:val="es-ES"/>
        </w:rPr>
        <w:t xml:space="preserve">, ante el Presidente o el Ayuntamiento, cuando sea el caso, </w:t>
      </w:r>
      <w:r w:rsidRPr="00015530">
        <w:rPr>
          <w:rFonts w:ascii="Palatino Linotype" w:eastAsia="Times New Roman" w:hAnsi="Palatino Linotype" w:cs="Times New Roman"/>
          <w:b/>
          <w:i/>
          <w:lang w:val="es-ES"/>
        </w:rPr>
        <w:t xml:space="preserve">para el desempeño de los </w:t>
      </w:r>
      <w:r>
        <w:rPr>
          <w:rFonts w:ascii="Palatino Linotype" w:eastAsia="Times New Roman" w:hAnsi="Palatino Linotype" w:cs="Times New Roman"/>
          <w:b/>
          <w:i/>
          <w:lang w:val="es-ES"/>
        </w:rPr>
        <w:t>cargos que así lo requieran…</w:t>
      </w:r>
    </w:p>
    <w:p w:rsidR="004E646B" w:rsidRDefault="004E646B" w:rsidP="004E646B">
      <w:pPr>
        <w:spacing w:after="0" w:line="240" w:lineRule="auto"/>
        <w:ind w:left="851" w:right="901"/>
        <w:jc w:val="both"/>
        <w:rPr>
          <w:rFonts w:ascii="Palatino Linotype" w:eastAsia="Times New Roman" w:hAnsi="Palatino Linotype" w:cs="Times New Roman"/>
          <w:i/>
          <w:lang w:val="es-ES"/>
        </w:rPr>
      </w:pPr>
      <w:r>
        <w:rPr>
          <w:rFonts w:ascii="Palatino Linotype" w:eastAsia="Times New Roman" w:hAnsi="Palatino Linotype" w:cs="Times New Roman"/>
          <w:i/>
          <w:lang w:val="es-ES"/>
        </w:rPr>
        <w:t>…</w:t>
      </w:r>
    </w:p>
    <w:p w:rsidR="004E646B" w:rsidRDefault="004E646B" w:rsidP="004E646B">
      <w:pPr>
        <w:spacing w:after="0" w:line="240" w:lineRule="auto"/>
        <w:ind w:left="851" w:right="901"/>
        <w:jc w:val="both"/>
        <w:rPr>
          <w:rFonts w:ascii="Palatino Linotype" w:eastAsia="Times New Roman" w:hAnsi="Palatino Linotype" w:cs="Times New Roman"/>
          <w:i/>
          <w:lang w:val="es-ES"/>
        </w:rPr>
      </w:pPr>
      <w:r w:rsidRPr="00324B85">
        <w:rPr>
          <w:rFonts w:ascii="Palatino Linotype" w:eastAsia="Times New Roman" w:hAnsi="Palatino Linotype" w:cs="Times New Roman"/>
          <w:b/>
          <w:i/>
          <w:lang w:val="es-ES"/>
        </w:rPr>
        <w:t>Artículo 92.-</w:t>
      </w:r>
      <w:r w:rsidRPr="00324B85">
        <w:rPr>
          <w:rFonts w:ascii="Palatino Linotype" w:eastAsia="Times New Roman" w:hAnsi="Palatino Linotype" w:cs="Times New Roman"/>
          <w:i/>
          <w:lang w:val="es-ES"/>
        </w:rPr>
        <w:t xml:space="preserve"> Para ser secretario del ayuntamiento se requiere, además de los requisitos establecidos en el artículo 32 de esta Ley, los siguientes: </w:t>
      </w:r>
    </w:p>
    <w:p w:rsidR="004E646B" w:rsidRPr="00324B85" w:rsidRDefault="004E646B" w:rsidP="004E646B">
      <w:pPr>
        <w:spacing w:after="0" w:line="240" w:lineRule="auto"/>
        <w:ind w:left="851" w:right="901"/>
        <w:jc w:val="both"/>
        <w:rPr>
          <w:rFonts w:ascii="Palatino Linotype" w:eastAsia="Times New Roman" w:hAnsi="Palatino Linotype" w:cs="Times New Roman"/>
          <w:i/>
          <w:lang w:val="es-ES"/>
        </w:rPr>
      </w:pPr>
      <w:r w:rsidRPr="00324B85">
        <w:rPr>
          <w:rFonts w:ascii="Palatino Linotype" w:eastAsia="Times New Roman" w:hAnsi="Palatino Linotype" w:cs="Times New Roman"/>
          <w:b/>
          <w:i/>
          <w:lang w:val="es-ES"/>
        </w:rPr>
        <w:t>I.</w:t>
      </w:r>
      <w:r w:rsidRPr="00324B85">
        <w:rPr>
          <w:rFonts w:ascii="Palatino Linotype" w:eastAsia="Times New Roman" w:hAnsi="Palatino Linotype" w:cs="Times New Roman"/>
          <w:i/>
          <w:lang w:val="es-ES"/>
        </w:rPr>
        <w:t xml:space="preserve"> En municipios que tengan una </w:t>
      </w:r>
      <w:r w:rsidRPr="00324B85">
        <w:rPr>
          <w:rFonts w:ascii="Palatino Linotype" w:eastAsia="Times New Roman" w:hAnsi="Palatino Linotype" w:cs="Times New Roman"/>
          <w:b/>
          <w:i/>
          <w:lang w:val="es-ES"/>
        </w:rPr>
        <w:t>población de hasta 150 mil habitantes, podrán tener título profesional de educación superior; en los municipios que tengan más de 150 mil o que sean cabecera distrital, tener título profesional de educación superior</w:t>
      </w:r>
      <w:r w:rsidRPr="00324B85">
        <w:rPr>
          <w:rFonts w:ascii="Palatino Linotype" w:eastAsia="Times New Roman" w:hAnsi="Palatino Linotype" w:cs="Times New Roman"/>
          <w:i/>
          <w:lang w:val="es-ES"/>
        </w:rPr>
        <w:t>;</w:t>
      </w:r>
    </w:p>
    <w:p w:rsidR="004E646B" w:rsidRPr="00015530" w:rsidRDefault="004E646B" w:rsidP="004E646B">
      <w:pPr>
        <w:spacing w:after="0" w:line="240" w:lineRule="auto"/>
        <w:ind w:left="851" w:right="901"/>
        <w:jc w:val="both"/>
        <w:rPr>
          <w:rFonts w:ascii="Palatino Linotype" w:eastAsia="Times New Roman" w:hAnsi="Palatino Linotype" w:cs="Times New Roman"/>
          <w:i/>
          <w:lang w:val="es-ES"/>
        </w:rPr>
      </w:pPr>
    </w:p>
    <w:p w:rsidR="004E646B" w:rsidRPr="00015530" w:rsidRDefault="004E646B" w:rsidP="004E646B">
      <w:pPr>
        <w:spacing w:after="0" w:line="240" w:lineRule="auto"/>
        <w:ind w:left="851" w:right="901"/>
        <w:jc w:val="both"/>
        <w:rPr>
          <w:rFonts w:ascii="Palatino Linotype" w:eastAsia="Times New Roman" w:hAnsi="Palatino Linotype" w:cs="Times New Roman"/>
          <w:i/>
          <w:lang w:val="es-ES"/>
        </w:rPr>
      </w:pPr>
      <w:r w:rsidRPr="00015530">
        <w:rPr>
          <w:rFonts w:ascii="Palatino Linotype" w:eastAsia="Times New Roman" w:hAnsi="Palatino Linotype" w:cs="Times New Roman"/>
          <w:b/>
          <w:i/>
          <w:lang w:val="es-ES"/>
        </w:rPr>
        <w:t>Artículo 96.-</w:t>
      </w:r>
      <w:r w:rsidRPr="00015530">
        <w:rPr>
          <w:rFonts w:ascii="Palatino Linotype" w:eastAsia="Times New Roman" w:hAnsi="Palatino Linotype" w:cs="Times New Roman"/>
          <w:i/>
          <w:lang w:val="es-ES"/>
        </w:rPr>
        <w:t xml:space="preserve"> </w:t>
      </w:r>
      <w:r w:rsidRPr="00015530">
        <w:rPr>
          <w:rFonts w:ascii="Palatino Linotype" w:eastAsia="Times New Roman" w:hAnsi="Palatino Linotype" w:cs="Times New Roman"/>
          <w:b/>
          <w:i/>
          <w:lang w:val="es-ES"/>
        </w:rPr>
        <w:t>Para ser tesorero municipal</w:t>
      </w:r>
      <w:r w:rsidRPr="00015530">
        <w:rPr>
          <w:rFonts w:ascii="Palatino Linotype" w:eastAsia="Times New Roman" w:hAnsi="Palatino Linotype" w:cs="Times New Roman"/>
          <w:i/>
          <w:lang w:val="es-ES"/>
        </w:rPr>
        <w:t xml:space="preserve"> se requiere, además de los requisitos </w:t>
      </w:r>
      <w:proofErr w:type="gramStart"/>
      <w:r w:rsidRPr="00015530">
        <w:rPr>
          <w:rFonts w:ascii="Palatino Linotype" w:eastAsia="Times New Roman" w:hAnsi="Palatino Linotype" w:cs="Times New Roman"/>
          <w:i/>
          <w:lang w:val="es-ES"/>
        </w:rPr>
        <w:t>del</w:t>
      </w:r>
      <w:proofErr w:type="gramEnd"/>
      <w:r w:rsidRPr="00015530">
        <w:rPr>
          <w:rFonts w:ascii="Palatino Linotype" w:eastAsia="Times New Roman" w:hAnsi="Palatino Linotype" w:cs="Times New Roman"/>
          <w:i/>
          <w:lang w:val="es-ES"/>
        </w:rPr>
        <w:t xml:space="preserve"> artículos 32 de esta Ley:</w:t>
      </w:r>
    </w:p>
    <w:p w:rsidR="004E646B" w:rsidRPr="00015530" w:rsidRDefault="004E646B" w:rsidP="004E646B">
      <w:pPr>
        <w:spacing w:after="0" w:line="240" w:lineRule="auto"/>
        <w:ind w:left="851" w:right="901"/>
        <w:jc w:val="both"/>
        <w:rPr>
          <w:rFonts w:ascii="Palatino Linotype" w:eastAsia="Times New Roman" w:hAnsi="Palatino Linotype" w:cs="Times New Roman"/>
          <w:i/>
          <w:lang w:val="es-ES"/>
        </w:rPr>
      </w:pPr>
      <w:r w:rsidRPr="00015530">
        <w:rPr>
          <w:rFonts w:ascii="Palatino Linotype" w:eastAsia="Times New Roman" w:hAnsi="Palatino Linotype" w:cs="Times New Roman"/>
          <w:i/>
          <w:lang w:val="es-ES"/>
        </w:rPr>
        <w:t xml:space="preserve">I. Tener los conocimientos suficientes para poder desempeñar el cargo, a juicio del Ayuntamiento; </w:t>
      </w:r>
      <w:r w:rsidRPr="00015530">
        <w:rPr>
          <w:rFonts w:ascii="Palatino Linotype" w:eastAsia="Times New Roman" w:hAnsi="Palatino Linotype" w:cs="Times New Roman"/>
          <w:b/>
          <w:i/>
          <w:lang w:val="es-ES"/>
        </w:rPr>
        <w:t>contar con título profesional en las áreas jurídicas, económicas o contable-administrativas</w:t>
      </w:r>
      <w:r w:rsidRPr="00015530">
        <w:rPr>
          <w:rFonts w:ascii="Palatino Linotype" w:eastAsia="Times New Roman" w:hAnsi="Palatino Linotype" w:cs="Times New Roman"/>
          <w:i/>
          <w:lang w:val="es-ES"/>
        </w:rPr>
        <w:t xml:space="preserve">, </w:t>
      </w:r>
      <w:r w:rsidRPr="00015530">
        <w:rPr>
          <w:rFonts w:ascii="Palatino Linotype" w:eastAsia="Times New Roman" w:hAnsi="Palatino Linotype" w:cs="Times New Roman"/>
          <w:b/>
          <w:i/>
          <w:lang w:val="es-ES"/>
        </w:rPr>
        <w:t>con experiencia mínima de un año</w:t>
      </w:r>
      <w:r w:rsidRPr="00015530">
        <w:rPr>
          <w:rFonts w:ascii="Palatino Linotype" w:eastAsia="Times New Roman" w:hAnsi="Palatino Linotype" w:cs="Times New Roman"/>
          <w:i/>
          <w:lang w:val="es-ES"/>
        </w:rPr>
        <w:t xml:space="preserve"> y con la certificación de competencia laboral en funciones expedida por el Instituto Hacendario del Estado de México, con anterioridad a la fecha de su designación</w:t>
      </w:r>
    </w:p>
    <w:p w:rsidR="004E646B" w:rsidRPr="00015530" w:rsidRDefault="004E646B" w:rsidP="004E646B">
      <w:pPr>
        <w:spacing w:after="0" w:line="240" w:lineRule="auto"/>
        <w:ind w:left="851" w:right="901"/>
        <w:jc w:val="both"/>
        <w:rPr>
          <w:rFonts w:ascii="Palatino Linotype" w:eastAsia="Times New Roman" w:hAnsi="Palatino Linotype" w:cs="Times New Roman"/>
          <w:i/>
          <w:lang w:val="es-ES"/>
        </w:rPr>
      </w:pPr>
      <w:r w:rsidRPr="00015530">
        <w:rPr>
          <w:rFonts w:ascii="Palatino Linotype" w:eastAsia="Times New Roman" w:hAnsi="Palatino Linotype" w:cs="Times New Roman"/>
          <w:i/>
          <w:lang w:val="es-ES"/>
        </w:rPr>
        <w:t>…</w:t>
      </w:r>
    </w:p>
    <w:p w:rsidR="004E646B" w:rsidRPr="00015530" w:rsidRDefault="004E646B" w:rsidP="004E646B">
      <w:pPr>
        <w:spacing w:after="0" w:line="240" w:lineRule="auto"/>
        <w:ind w:left="851" w:right="901"/>
        <w:jc w:val="both"/>
        <w:rPr>
          <w:rFonts w:ascii="Palatino Linotype" w:eastAsia="Times New Roman" w:hAnsi="Palatino Linotype" w:cs="Times New Roman"/>
          <w:i/>
          <w:lang w:val="es-ES"/>
        </w:rPr>
      </w:pPr>
      <w:r w:rsidRPr="00015530">
        <w:rPr>
          <w:rFonts w:ascii="Palatino Linotype" w:eastAsia="Times New Roman" w:hAnsi="Palatino Linotype" w:cs="Times New Roman"/>
          <w:b/>
          <w:i/>
          <w:lang w:val="es-ES"/>
        </w:rPr>
        <w:t>Artículo 96 Ter</w:t>
      </w:r>
      <w:r w:rsidRPr="00015530">
        <w:rPr>
          <w:rFonts w:ascii="Palatino Linotype" w:eastAsia="Times New Roman" w:hAnsi="Palatino Linotype" w:cs="Times New Roman"/>
          <w:i/>
          <w:lang w:val="es-ES"/>
        </w:rPr>
        <w:t xml:space="preserve">.- </w:t>
      </w:r>
      <w:r w:rsidRPr="00015530">
        <w:rPr>
          <w:rFonts w:ascii="Palatino Linotype" w:eastAsia="Times New Roman" w:hAnsi="Palatino Linotype" w:cs="Times New Roman"/>
          <w:b/>
          <w:i/>
          <w:lang w:val="es-ES"/>
        </w:rPr>
        <w:t>El Director de Obras Públicas</w:t>
      </w:r>
      <w:r w:rsidRPr="00015530">
        <w:rPr>
          <w:rFonts w:ascii="Palatino Linotype" w:eastAsia="Times New Roman" w:hAnsi="Palatino Linotype" w:cs="Times New Roman"/>
          <w:i/>
          <w:lang w:val="es-ES"/>
        </w:rPr>
        <w:t xml:space="preserve"> o Titular de la Unidad Administrativa equivalente, además de los requisitos del artículo 32 de esta Ley, </w:t>
      </w:r>
      <w:r w:rsidRPr="00015530">
        <w:rPr>
          <w:rFonts w:ascii="Palatino Linotype" w:eastAsia="Times New Roman" w:hAnsi="Palatino Linotype" w:cs="Times New Roman"/>
          <w:b/>
          <w:i/>
          <w:lang w:val="es-ES"/>
        </w:rPr>
        <w:t>requiere contar con título profesional en ingeniería, arquitectura o alguna área afín</w:t>
      </w:r>
      <w:r w:rsidRPr="00015530">
        <w:rPr>
          <w:rFonts w:ascii="Palatino Linotype" w:eastAsia="Times New Roman" w:hAnsi="Palatino Linotype" w:cs="Times New Roman"/>
          <w:i/>
          <w:lang w:val="es-ES"/>
        </w:rPr>
        <w:t xml:space="preserve">, </w:t>
      </w:r>
      <w:r w:rsidRPr="00015530">
        <w:rPr>
          <w:rFonts w:ascii="Palatino Linotype" w:eastAsia="Times New Roman" w:hAnsi="Palatino Linotype" w:cs="Times New Roman"/>
          <w:b/>
          <w:i/>
          <w:lang w:val="es-ES"/>
        </w:rPr>
        <w:t>y con una experiencia mínima de un año</w:t>
      </w:r>
      <w:r w:rsidRPr="00015530">
        <w:rPr>
          <w:rFonts w:ascii="Palatino Linotype" w:eastAsia="Times New Roman" w:hAnsi="Palatino Linotype" w:cs="Times New Roman"/>
          <w:i/>
          <w:lang w:val="es-ES"/>
        </w:rPr>
        <w:t>, con anterioridad a la fecha de su designación. Además deberá acreditar, dentro de los seis meses siguientes a la fecha en que inicie funciones, la certificación de competencia laboral expedida por el Instituto Hacendario del Estado de México.</w:t>
      </w:r>
    </w:p>
    <w:p w:rsidR="004E646B" w:rsidRPr="00015530" w:rsidRDefault="004E646B" w:rsidP="004E646B">
      <w:pPr>
        <w:spacing w:after="0" w:line="240" w:lineRule="auto"/>
        <w:ind w:left="851" w:right="901"/>
        <w:jc w:val="both"/>
        <w:rPr>
          <w:rFonts w:ascii="Palatino Linotype" w:eastAsia="Times New Roman" w:hAnsi="Palatino Linotype" w:cs="Times New Roman"/>
          <w:i/>
          <w:lang w:val="es-ES"/>
        </w:rPr>
      </w:pPr>
      <w:r w:rsidRPr="00015530">
        <w:rPr>
          <w:rFonts w:ascii="Palatino Linotype" w:eastAsia="Times New Roman" w:hAnsi="Palatino Linotype" w:cs="Times New Roman"/>
          <w:i/>
          <w:lang w:val="es-ES"/>
        </w:rPr>
        <w:t>…</w:t>
      </w:r>
    </w:p>
    <w:p w:rsidR="004E646B" w:rsidRPr="00015530" w:rsidRDefault="004E646B" w:rsidP="004E646B">
      <w:pPr>
        <w:spacing w:after="0" w:line="240" w:lineRule="auto"/>
        <w:ind w:left="851" w:right="901"/>
        <w:jc w:val="both"/>
        <w:rPr>
          <w:rFonts w:ascii="Palatino Linotype" w:eastAsia="Times New Roman" w:hAnsi="Palatino Linotype" w:cs="Times New Roman"/>
          <w:i/>
          <w:lang w:val="es-ES"/>
        </w:rPr>
      </w:pPr>
      <w:r w:rsidRPr="00015530">
        <w:rPr>
          <w:rFonts w:ascii="Palatino Linotype" w:eastAsia="Times New Roman" w:hAnsi="Palatino Linotype" w:cs="Times New Roman"/>
          <w:b/>
          <w:i/>
          <w:lang w:val="es-ES"/>
        </w:rPr>
        <w:lastRenderedPageBreak/>
        <w:t xml:space="preserve">Artículo 96 </w:t>
      </w:r>
      <w:proofErr w:type="spellStart"/>
      <w:r w:rsidRPr="00015530">
        <w:rPr>
          <w:rFonts w:ascii="Palatino Linotype" w:eastAsia="Times New Roman" w:hAnsi="Palatino Linotype" w:cs="Times New Roman"/>
          <w:b/>
          <w:i/>
          <w:lang w:val="es-ES"/>
        </w:rPr>
        <w:t>Quintus</w:t>
      </w:r>
      <w:proofErr w:type="spellEnd"/>
      <w:r w:rsidRPr="00015530">
        <w:rPr>
          <w:rFonts w:ascii="Palatino Linotype" w:eastAsia="Times New Roman" w:hAnsi="Palatino Linotype" w:cs="Times New Roman"/>
          <w:i/>
          <w:lang w:val="es-ES"/>
        </w:rPr>
        <w:t xml:space="preserve">.- El </w:t>
      </w:r>
      <w:r w:rsidRPr="00015530">
        <w:rPr>
          <w:rFonts w:ascii="Palatino Linotype" w:eastAsia="Times New Roman" w:hAnsi="Palatino Linotype" w:cs="Times New Roman"/>
          <w:b/>
          <w:i/>
          <w:lang w:val="es-ES"/>
        </w:rPr>
        <w:t>Director de Desarrollo Económico o Titular de la Unidad Administrativa equivalente,</w:t>
      </w:r>
      <w:r w:rsidRPr="00015530">
        <w:rPr>
          <w:rFonts w:ascii="Palatino Linotype" w:eastAsia="Times New Roman" w:hAnsi="Palatino Linotype" w:cs="Times New Roman"/>
          <w:i/>
          <w:lang w:val="es-ES"/>
        </w:rPr>
        <w:t xml:space="preserve"> además de los requisitos del artículo 32 de esta Ley, requiere contar </w:t>
      </w:r>
      <w:r w:rsidRPr="00015530">
        <w:rPr>
          <w:rFonts w:ascii="Palatino Linotype" w:eastAsia="Times New Roman" w:hAnsi="Palatino Linotype" w:cs="Times New Roman"/>
          <w:b/>
          <w:i/>
          <w:lang w:val="es-ES"/>
        </w:rPr>
        <w:t>con título profesional en el área económico-administrativa, y con experiencia mínima de un año</w:t>
      </w:r>
      <w:r w:rsidRPr="00015530">
        <w:rPr>
          <w:rFonts w:ascii="Palatino Linotype" w:eastAsia="Times New Roman" w:hAnsi="Palatino Linotype" w:cs="Times New Roman"/>
          <w:i/>
          <w:lang w:val="es-ES"/>
        </w:rPr>
        <w:t>, con anterioridad a la fecha de su designación.</w:t>
      </w:r>
    </w:p>
    <w:p w:rsidR="004E646B" w:rsidRPr="005D0155" w:rsidRDefault="004E646B" w:rsidP="004E646B">
      <w:pPr>
        <w:spacing w:after="0" w:line="240" w:lineRule="auto"/>
        <w:ind w:left="851" w:right="901"/>
        <w:jc w:val="both"/>
        <w:rPr>
          <w:rFonts w:ascii="Palatino Linotype" w:eastAsia="Times New Roman" w:hAnsi="Palatino Linotype" w:cs="Times New Roman"/>
          <w:i/>
          <w:lang w:val="es-ES"/>
        </w:rPr>
      </w:pPr>
      <w:r w:rsidRPr="00015530">
        <w:rPr>
          <w:rFonts w:ascii="Palatino Linotype" w:eastAsia="Times New Roman" w:hAnsi="Palatino Linotype" w:cs="Times New Roman"/>
          <w:b/>
          <w:i/>
          <w:lang w:val="es-ES"/>
        </w:rPr>
        <w:t xml:space="preserve">Artículo 96. </w:t>
      </w:r>
      <w:proofErr w:type="spellStart"/>
      <w:r w:rsidRPr="00015530">
        <w:rPr>
          <w:rFonts w:ascii="Palatino Linotype" w:eastAsia="Times New Roman" w:hAnsi="Palatino Linotype" w:cs="Times New Roman"/>
          <w:b/>
          <w:i/>
          <w:lang w:val="es-ES"/>
        </w:rPr>
        <w:t>Septies</w:t>
      </w:r>
      <w:proofErr w:type="spellEnd"/>
      <w:r w:rsidRPr="00015530">
        <w:rPr>
          <w:rFonts w:ascii="Palatino Linotype" w:eastAsia="Times New Roman" w:hAnsi="Palatino Linotype" w:cs="Times New Roman"/>
          <w:i/>
          <w:lang w:val="es-ES"/>
        </w:rPr>
        <w:t xml:space="preserve">. </w:t>
      </w:r>
      <w:r w:rsidRPr="00015530">
        <w:rPr>
          <w:rFonts w:ascii="Palatino Linotype" w:eastAsia="Times New Roman" w:hAnsi="Palatino Linotype" w:cs="Times New Roman"/>
          <w:b/>
          <w:i/>
          <w:lang w:val="es-ES"/>
        </w:rPr>
        <w:t>El Director de Desarrollo Urbano o el Titular de la Unidad Administrativa equivalente</w:t>
      </w:r>
      <w:r w:rsidRPr="00015530">
        <w:rPr>
          <w:rFonts w:ascii="Palatino Linotype" w:eastAsia="Times New Roman" w:hAnsi="Palatino Linotype" w:cs="Times New Roman"/>
          <w:i/>
          <w:lang w:val="es-ES"/>
        </w:rPr>
        <w:t xml:space="preserve">, además de los requisitos establecidos en el artículo 32 de esta Ley, </w:t>
      </w:r>
      <w:r w:rsidRPr="00015530">
        <w:rPr>
          <w:rFonts w:ascii="Palatino Linotype" w:eastAsia="Times New Roman" w:hAnsi="Palatino Linotype" w:cs="Times New Roman"/>
          <w:b/>
          <w:i/>
          <w:lang w:val="es-ES"/>
        </w:rPr>
        <w:t>requiere contar con título profesional en el área de ingeniería civil-arquitectura</w:t>
      </w:r>
      <w:r w:rsidRPr="00015530">
        <w:rPr>
          <w:rFonts w:ascii="Palatino Linotype" w:eastAsia="Times New Roman" w:hAnsi="Palatino Linotype" w:cs="Times New Roman"/>
          <w:i/>
          <w:lang w:val="es-ES"/>
        </w:rPr>
        <w:t>; además deberá acreditar, dentro de los seis meses siguientes a la fecha en que inicie sus funciones, la certificación de competencia laboral expedida por el Instituto Hacendario del Estado de México.</w:t>
      </w:r>
    </w:p>
    <w:p w:rsidR="004E646B" w:rsidRPr="00015530" w:rsidRDefault="004E646B" w:rsidP="004E646B">
      <w:pPr>
        <w:spacing w:after="0" w:line="240" w:lineRule="auto"/>
        <w:ind w:left="851" w:right="901"/>
        <w:jc w:val="both"/>
        <w:rPr>
          <w:rFonts w:ascii="Palatino Linotype" w:eastAsia="Times New Roman" w:hAnsi="Palatino Linotype" w:cs="Times New Roman"/>
          <w:i/>
          <w:lang w:val="es-ES"/>
        </w:rPr>
      </w:pPr>
      <w:r w:rsidRPr="005D0155">
        <w:rPr>
          <w:rFonts w:ascii="Palatino Linotype" w:eastAsia="Times New Roman" w:hAnsi="Palatino Linotype" w:cs="Times New Roman"/>
          <w:i/>
          <w:lang w:val="es-ES"/>
        </w:rPr>
        <w:t>…</w:t>
      </w:r>
    </w:p>
    <w:p w:rsidR="004E646B" w:rsidRDefault="004E646B" w:rsidP="004E646B">
      <w:pPr>
        <w:spacing w:after="0" w:line="240" w:lineRule="auto"/>
        <w:ind w:left="851" w:right="901"/>
        <w:jc w:val="both"/>
        <w:rPr>
          <w:rFonts w:ascii="Palatino Linotype" w:eastAsia="Times New Roman" w:hAnsi="Palatino Linotype" w:cs="Times New Roman"/>
          <w:i/>
          <w:lang w:val="es-ES"/>
        </w:rPr>
      </w:pPr>
      <w:r w:rsidRPr="00015530">
        <w:rPr>
          <w:rFonts w:ascii="Palatino Linotype" w:eastAsia="Times New Roman" w:hAnsi="Palatino Linotype" w:cs="Times New Roman"/>
          <w:b/>
          <w:i/>
          <w:lang w:val="es-ES"/>
        </w:rPr>
        <w:t>Artículo 96</w:t>
      </w:r>
      <w:r w:rsidRPr="00015530">
        <w:rPr>
          <w:rFonts w:ascii="Palatino Linotype" w:eastAsia="Times New Roman" w:hAnsi="Palatino Linotype" w:cs="Times New Roman"/>
          <w:i/>
          <w:lang w:val="es-ES"/>
        </w:rPr>
        <w:t xml:space="preserve">. </w:t>
      </w:r>
      <w:proofErr w:type="spellStart"/>
      <w:r w:rsidRPr="00015530">
        <w:rPr>
          <w:rFonts w:ascii="Palatino Linotype" w:eastAsia="Times New Roman" w:hAnsi="Palatino Linotype" w:cs="Times New Roman"/>
          <w:b/>
          <w:i/>
          <w:lang w:val="es-ES"/>
        </w:rPr>
        <w:t>Nonies</w:t>
      </w:r>
      <w:proofErr w:type="spellEnd"/>
      <w:r w:rsidRPr="00015530">
        <w:rPr>
          <w:rFonts w:ascii="Palatino Linotype" w:eastAsia="Times New Roman" w:hAnsi="Palatino Linotype" w:cs="Times New Roman"/>
          <w:i/>
          <w:lang w:val="es-ES"/>
        </w:rPr>
        <w:t xml:space="preserve">. El </w:t>
      </w:r>
      <w:r w:rsidRPr="00015530">
        <w:rPr>
          <w:rFonts w:ascii="Palatino Linotype" w:eastAsia="Times New Roman" w:hAnsi="Palatino Linotype" w:cs="Times New Roman"/>
          <w:b/>
          <w:i/>
          <w:lang w:val="es-ES"/>
        </w:rPr>
        <w:t>Director de Ecología</w:t>
      </w:r>
      <w:r w:rsidRPr="00015530">
        <w:rPr>
          <w:rFonts w:ascii="Palatino Linotype" w:eastAsia="Times New Roman" w:hAnsi="Palatino Linotype" w:cs="Times New Roman"/>
          <w:i/>
          <w:lang w:val="es-ES"/>
        </w:rPr>
        <w:t xml:space="preserve"> o el Titular de la Unidad Administrativa equivalente, además de los requisitos establecidos en el artículo 32 de esta Ley, requiere </w:t>
      </w:r>
      <w:r w:rsidRPr="00015530">
        <w:rPr>
          <w:rFonts w:ascii="Palatino Linotype" w:eastAsia="Times New Roman" w:hAnsi="Palatino Linotype" w:cs="Times New Roman"/>
          <w:b/>
          <w:i/>
          <w:lang w:val="es-ES"/>
        </w:rPr>
        <w:t>contar con título profesional en el área de biología-agronomía-administración pública</w:t>
      </w:r>
      <w:r w:rsidRPr="00015530">
        <w:rPr>
          <w:rFonts w:ascii="Palatino Linotype" w:eastAsia="Times New Roman" w:hAnsi="Palatino Linotype" w:cs="Times New Roman"/>
          <w:i/>
          <w:lang w:val="es-ES"/>
        </w:rPr>
        <w:t>; además deberá acreditar, dentro de los seis meses siguientes a la fecha en que inicie sus funciones, la certificación de competencia laboral expedida por el Instituto Hacendario del Estado de México.</w:t>
      </w:r>
      <w:r>
        <w:rPr>
          <w:rFonts w:ascii="Palatino Linotype" w:eastAsia="Times New Roman" w:hAnsi="Palatino Linotype" w:cs="Times New Roman"/>
          <w:i/>
          <w:lang w:val="es-ES"/>
        </w:rPr>
        <w:t>”</w:t>
      </w:r>
    </w:p>
    <w:p w:rsidR="004E646B" w:rsidRPr="00015530" w:rsidRDefault="004E646B" w:rsidP="004E646B">
      <w:pPr>
        <w:spacing w:after="0" w:line="240" w:lineRule="auto"/>
        <w:ind w:left="851" w:right="901"/>
        <w:jc w:val="both"/>
        <w:rPr>
          <w:rFonts w:ascii="Palatino Linotype" w:eastAsia="Times New Roman" w:hAnsi="Palatino Linotype" w:cs="Times New Roman"/>
          <w:i/>
          <w:lang w:val="es-ES"/>
        </w:rPr>
      </w:pPr>
      <w:r>
        <w:rPr>
          <w:rFonts w:ascii="Palatino Linotype" w:eastAsia="Times New Roman" w:hAnsi="Palatino Linotype" w:cs="Times New Roman"/>
          <w:i/>
          <w:lang w:val="es-ES"/>
        </w:rPr>
        <w:t>(Énfasis añadido)</w:t>
      </w:r>
    </w:p>
    <w:p w:rsidR="00C76FD9" w:rsidRPr="007F36C7" w:rsidRDefault="004E646B" w:rsidP="004E646B">
      <w:pPr>
        <w:spacing w:before="100" w:beforeAutospacing="1" w:after="100" w:afterAutospacing="1" w:line="360" w:lineRule="auto"/>
        <w:jc w:val="both"/>
        <w:rPr>
          <w:rFonts w:ascii="Palatino Linotype" w:eastAsia="Calibri" w:hAnsi="Palatino Linotype"/>
          <w:sz w:val="24"/>
          <w:szCs w:val="24"/>
        </w:rPr>
      </w:pPr>
      <w:r w:rsidRPr="005D0155">
        <w:rPr>
          <w:rFonts w:ascii="Palatino Linotype" w:eastAsia="Calibri" w:hAnsi="Palatino Linotype" w:cs="Arial"/>
          <w:sz w:val="24"/>
          <w:szCs w:val="24"/>
        </w:rPr>
        <w:t xml:space="preserve">De los anteriores preceptos legales, se acredita que el </w:t>
      </w:r>
      <w:r w:rsidRPr="004E646B">
        <w:rPr>
          <w:rFonts w:ascii="Palatino Linotype" w:eastAsia="Calibri" w:hAnsi="Palatino Linotype" w:cs="Arial"/>
          <w:b/>
          <w:sz w:val="24"/>
          <w:szCs w:val="24"/>
        </w:rPr>
        <w:t>Sujeto Obligado</w:t>
      </w:r>
      <w:r w:rsidRPr="005D0155">
        <w:rPr>
          <w:rFonts w:ascii="Palatino Linotype" w:eastAsia="Calibri" w:hAnsi="Palatino Linotype" w:cs="Arial"/>
          <w:sz w:val="24"/>
          <w:szCs w:val="24"/>
        </w:rPr>
        <w:t xml:space="preserve"> para contar dentro de su administración pública con un Secretario del Ayuntamiento, Tesorero Municipal, Director de Obras Públicas, Director de Desarrollo Económico, </w:t>
      </w:r>
      <w:r>
        <w:rPr>
          <w:rFonts w:ascii="Palatino Linotype" w:eastAsia="Calibri" w:hAnsi="Palatino Linotype" w:cs="Arial"/>
          <w:sz w:val="24"/>
          <w:szCs w:val="24"/>
        </w:rPr>
        <w:t xml:space="preserve">Director de </w:t>
      </w:r>
      <w:r w:rsidRPr="005D0155">
        <w:rPr>
          <w:rFonts w:ascii="Palatino Linotype" w:eastAsia="Calibri" w:hAnsi="Palatino Linotype" w:cs="Arial"/>
          <w:sz w:val="24"/>
          <w:szCs w:val="24"/>
        </w:rPr>
        <w:t>Ecología,</w:t>
      </w:r>
      <w:r w:rsidR="001740CC">
        <w:rPr>
          <w:rFonts w:ascii="Palatino Linotype" w:eastAsia="Calibri" w:hAnsi="Palatino Linotype" w:cs="Arial"/>
          <w:sz w:val="24"/>
          <w:szCs w:val="24"/>
        </w:rPr>
        <w:t xml:space="preserve"> Oficial Mediador,</w:t>
      </w:r>
      <w:r>
        <w:rPr>
          <w:rFonts w:ascii="Palatino Linotype" w:eastAsia="Calibri" w:hAnsi="Palatino Linotype" w:cs="Arial"/>
          <w:sz w:val="24"/>
          <w:szCs w:val="24"/>
        </w:rPr>
        <w:t xml:space="preserve"> Director de</w:t>
      </w:r>
      <w:r w:rsidRPr="005D0155">
        <w:rPr>
          <w:rFonts w:ascii="Palatino Linotype" w:eastAsia="Calibri" w:hAnsi="Palatino Linotype" w:cs="Arial"/>
          <w:sz w:val="24"/>
          <w:szCs w:val="24"/>
        </w:rPr>
        <w:t xml:space="preserve"> Desarrollo Urbano o equivalente, estos previamente a su nombramiento, deberán obligatoriamente acreditar ciertos requisitos entre ellos </w:t>
      </w:r>
      <w:r>
        <w:rPr>
          <w:rFonts w:ascii="Palatino Linotype" w:eastAsia="Calibri" w:hAnsi="Palatino Linotype" w:cs="Arial"/>
          <w:sz w:val="24"/>
          <w:szCs w:val="24"/>
        </w:rPr>
        <w:t xml:space="preserve">el documento </w:t>
      </w:r>
      <w:r w:rsidRPr="005D0155">
        <w:rPr>
          <w:rFonts w:ascii="Palatino Linotype" w:eastAsia="Calibri" w:hAnsi="Palatino Linotype" w:cs="Arial"/>
          <w:sz w:val="24"/>
          <w:szCs w:val="24"/>
        </w:rPr>
        <w:t xml:space="preserve">comprobatorio del grado de estudios, a través del Tituló Profesional ya sea en áreas jurídicas, contables-administrativas, económicas, ingeniería, arquitectura, económico-administrativa, ingeniería civil-arquitectura y biología-agronomía-administración pública respectivamente; razón por la cual lo procedente </w:t>
      </w:r>
      <w:r>
        <w:rPr>
          <w:rFonts w:ascii="Palatino Linotype" w:eastAsia="Calibri" w:hAnsi="Palatino Linotype" w:cs="Arial"/>
          <w:sz w:val="24"/>
          <w:szCs w:val="24"/>
        </w:rPr>
        <w:t xml:space="preserve">era ordenar los demás con salvedad de que no obraran en los archivos del </w:t>
      </w:r>
      <w:r w:rsidRPr="004E646B">
        <w:rPr>
          <w:rFonts w:ascii="Palatino Linotype" w:eastAsia="Calibri" w:hAnsi="Palatino Linotype" w:cs="Arial"/>
          <w:b/>
          <w:sz w:val="24"/>
          <w:szCs w:val="24"/>
        </w:rPr>
        <w:lastRenderedPageBreak/>
        <w:t>SUJETO OBLIGADO</w:t>
      </w:r>
      <w:r>
        <w:rPr>
          <w:rFonts w:ascii="Palatino Linotype" w:eastAsia="Calibri" w:hAnsi="Palatino Linotype" w:cs="Arial"/>
          <w:sz w:val="24"/>
          <w:szCs w:val="24"/>
        </w:rPr>
        <w:t>, bastaría únicamente con hacerlo d</w:t>
      </w:r>
      <w:r w:rsidR="001740CC">
        <w:rPr>
          <w:rFonts w:ascii="Palatino Linotype" w:eastAsia="Calibri" w:hAnsi="Palatino Linotype" w:cs="Arial"/>
          <w:sz w:val="24"/>
          <w:szCs w:val="24"/>
        </w:rPr>
        <w:t>el conocimiento del particular de manera fundada y motivada.</w:t>
      </w:r>
    </w:p>
    <w:p w:rsidR="000D3E21" w:rsidRPr="002601BD" w:rsidRDefault="00D05991" w:rsidP="00036E28">
      <w:pPr>
        <w:spacing w:before="100" w:beforeAutospacing="1" w:after="100" w:afterAutospacing="1" w:line="360" w:lineRule="auto"/>
        <w:jc w:val="both"/>
        <w:rPr>
          <w:rFonts w:ascii="Palatino Linotype" w:hAnsi="Palatino Linotype" w:cs="Arial"/>
          <w:sz w:val="24"/>
          <w:szCs w:val="24"/>
        </w:rPr>
      </w:pPr>
      <w:r w:rsidRPr="00D05991">
        <w:rPr>
          <w:rFonts w:ascii="Palatino Linotype" w:hAnsi="Palatino Linotype"/>
          <w:color w:val="000000"/>
          <w:sz w:val="24"/>
          <w:szCs w:val="24"/>
        </w:rPr>
        <w:t>Por lo tanto,</w:t>
      </w:r>
      <w:r w:rsidRPr="00D05991">
        <w:rPr>
          <w:rFonts w:ascii="Palatino Linotype" w:hAnsi="Palatino Linotype" w:cs="Arial"/>
          <w:sz w:val="24"/>
          <w:szCs w:val="24"/>
        </w:rPr>
        <w:t xml:space="preserve"> la que suscribe emite </w:t>
      </w:r>
      <w:r w:rsidRPr="00D05991">
        <w:rPr>
          <w:rFonts w:ascii="Palatino Linotype" w:hAnsi="Palatino Linotype" w:cs="Arial"/>
          <w:b/>
          <w:sz w:val="24"/>
          <w:szCs w:val="24"/>
        </w:rPr>
        <w:t>VOTO PARTICULAR</w:t>
      </w:r>
      <w:r w:rsidRPr="00D05991">
        <w:rPr>
          <w:rFonts w:ascii="Palatino Linotype" w:hAnsi="Palatino Linotype" w:cs="Arial"/>
          <w:sz w:val="24"/>
          <w:szCs w:val="24"/>
        </w:rPr>
        <w:t xml:space="preserve"> a fin de precisar que </w:t>
      </w:r>
      <w:r w:rsidR="00740A94">
        <w:rPr>
          <w:rFonts w:ascii="Palatino Linotype" w:hAnsi="Palatino Linotype" w:cs="Arial"/>
          <w:sz w:val="24"/>
          <w:szCs w:val="24"/>
        </w:rPr>
        <w:t xml:space="preserve"> </w:t>
      </w:r>
      <w:r w:rsidRPr="00D05991">
        <w:rPr>
          <w:rFonts w:ascii="Palatino Linotype" w:hAnsi="Palatino Linotype" w:cs="Arial"/>
          <w:sz w:val="24"/>
          <w:szCs w:val="24"/>
        </w:rPr>
        <w:t>se debió</w:t>
      </w:r>
      <w:r w:rsidR="000B643B">
        <w:rPr>
          <w:rFonts w:ascii="Palatino Linotype" w:hAnsi="Palatino Linotype" w:cs="Arial"/>
          <w:sz w:val="24"/>
          <w:szCs w:val="24"/>
        </w:rPr>
        <w:t xml:space="preserve"> </w:t>
      </w:r>
      <w:r w:rsidR="00740A94">
        <w:rPr>
          <w:rFonts w:ascii="Palatino Linotype" w:hAnsi="Palatino Linotype" w:cs="Arial"/>
          <w:sz w:val="24"/>
          <w:szCs w:val="24"/>
        </w:rPr>
        <w:t xml:space="preserve">considerar la salvedad que </w:t>
      </w:r>
      <w:r w:rsidR="003B75B2">
        <w:rPr>
          <w:rFonts w:ascii="Palatino Linotype" w:hAnsi="Palatino Linotype" w:cs="Arial"/>
          <w:sz w:val="24"/>
          <w:szCs w:val="24"/>
        </w:rPr>
        <w:t>los servidores públicos que no los constriña la Ley Orgánica Municipal del Estado de México a contar con un determinado grado de estudios únicamente bastaría con hacerlo del conocimiento del particular.</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F67BFC" w:rsidRDefault="00F67BFC" w:rsidP="00FF74B8">
            <w:pPr>
              <w:spacing w:after="0"/>
              <w:ind w:right="51"/>
              <w:jc w:val="center"/>
              <w:rPr>
                <w:rFonts w:ascii="Palatino Linotype" w:hAnsi="Palatino Linotype"/>
                <w:b/>
                <w:sz w:val="24"/>
                <w:szCs w:val="24"/>
              </w:rPr>
            </w:pPr>
          </w:p>
          <w:p w:rsidR="00F67BFC" w:rsidRDefault="00F67BFC" w:rsidP="00FF74B8">
            <w:pPr>
              <w:spacing w:after="0"/>
              <w:ind w:right="51"/>
              <w:jc w:val="center"/>
              <w:rPr>
                <w:rFonts w:ascii="Palatino Linotype" w:hAnsi="Palatino Linotype"/>
                <w:b/>
                <w:sz w:val="24"/>
                <w:szCs w:val="24"/>
              </w:rPr>
            </w:pPr>
          </w:p>
          <w:p w:rsidR="00F67BFC" w:rsidRDefault="00F67BFC" w:rsidP="00FF74B8">
            <w:pPr>
              <w:spacing w:after="0"/>
              <w:ind w:right="51"/>
              <w:jc w:val="center"/>
              <w:rPr>
                <w:rFonts w:ascii="Palatino Linotype" w:hAnsi="Palatino Linotype"/>
                <w:b/>
                <w:sz w:val="24"/>
                <w:szCs w:val="24"/>
              </w:rPr>
            </w:pPr>
          </w:p>
          <w:p w:rsidR="00F67BFC" w:rsidRDefault="00F67BFC" w:rsidP="00FF74B8">
            <w:pPr>
              <w:spacing w:after="0"/>
              <w:ind w:right="51"/>
              <w:jc w:val="center"/>
              <w:rPr>
                <w:rFonts w:ascii="Palatino Linotype" w:hAnsi="Palatino Linotype"/>
                <w:b/>
                <w:sz w:val="24"/>
                <w:szCs w:val="24"/>
              </w:rPr>
            </w:pPr>
          </w:p>
          <w:p w:rsidR="00F67BFC" w:rsidRDefault="00F67BFC" w:rsidP="00FF74B8">
            <w:pPr>
              <w:spacing w:after="0"/>
              <w:ind w:right="51"/>
              <w:jc w:val="center"/>
              <w:rPr>
                <w:rFonts w:ascii="Palatino Linotype" w:hAnsi="Palatino Linotype"/>
                <w:b/>
                <w:sz w:val="24"/>
                <w:szCs w:val="24"/>
              </w:rPr>
            </w:pPr>
          </w:p>
          <w:p w:rsidR="00F67BFC" w:rsidRDefault="00F67BFC" w:rsidP="00FF74B8">
            <w:pPr>
              <w:spacing w:after="0"/>
              <w:ind w:right="51"/>
              <w:jc w:val="center"/>
              <w:rPr>
                <w:rFonts w:ascii="Palatino Linotype" w:hAnsi="Palatino Linotype"/>
                <w:b/>
                <w:sz w:val="24"/>
                <w:szCs w:val="24"/>
              </w:rPr>
            </w:pPr>
          </w:p>
          <w:p w:rsidR="00F67BFC" w:rsidRDefault="00F67BFC" w:rsidP="00FF74B8">
            <w:pPr>
              <w:spacing w:after="0"/>
              <w:ind w:right="51"/>
              <w:jc w:val="center"/>
              <w:rPr>
                <w:rFonts w:ascii="Palatino Linotype" w:hAnsi="Palatino Linotype"/>
                <w:b/>
                <w:sz w:val="24"/>
                <w:szCs w:val="24"/>
              </w:rPr>
            </w:pPr>
          </w:p>
          <w:p w:rsidR="00F67BFC" w:rsidRDefault="00F67BFC" w:rsidP="00FF74B8">
            <w:pPr>
              <w:spacing w:after="0"/>
              <w:ind w:right="51"/>
              <w:jc w:val="center"/>
              <w:rPr>
                <w:rFonts w:ascii="Palatino Linotype" w:hAnsi="Palatino Linotype"/>
                <w:b/>
                <w:sz w:val="24"/>
                <w:szCs w:val="24"/>
              </w:rPr>
            </w:pPr>
          </w:p>
          <w:p w:rsidR="00F67BFC" w:rsidRDefault="00F67BFC" w:rsidP="00FF74B8">
            <w:pPr>
              <w:spacing w:after="0"/>
              <w:ind w:right="51"/>
              <w:jc w:val="center"/>
              <w:rPr>
                <w:rFonts w:ascii="Palatino Linotype" w:hAnsi="Palatino Linotype"/>
                <w:b/>
                <w:sz w:val="24"/>
                <w:szCs w:val="24"/>
              </w:rPr>
            </w:pP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F67BFC">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2211E0" w:rsidRDefault="002211E0" w:rsidP="002211E0">
            <w:pPr>
              <w:jc w:val="center"/>
              <w:rPr>
                <w:rFonts w:ascii="Palatino Linotype" w:hAnsi="Palatino Linotype"/>
                <w:b/>
              </w:rPr>
            </w:pPr>
            <w:r>
              <w:rPr>
                <w:rFonts w:ascii="Palatino Linotype" w:hAnsi="Palatino Linotype" w:cs="Arial"/>
                <w:b/>
              </w:rPr>
              <w:t>(RÚBRICA)</w:t>
            </w:r>
          </w:p>
          <w:p w:rsidR="002211E0" w:rsidRPr="009F71D8" w:rsidRDefault="002211E0" w:rsidP="00F67BFC">
            <w:pPr>
              <w:spacing w:after="0"/>
              <w:ind w:right="51"/>
              <w:jc w:val="center"/>
              <w:rPr>
                <w:rFonts w:ascii="Palatino Linotype" w:hAnsi="Palatino Linotype"/>
                <w:b/>
                <w:sz w:val="24"/>
                <w:szCs w:val="24"/>
              </w:rPr>
            </w:pPr>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F67BFC" w:rsidRDefault="00F67BFC" w:rsidP="00222D15">
      <w:pPr>
        <w:widowControl w:val="0"/>
        <w:spacing w:after="0" w:line="240" w:lineRule="auto"/>
        <w:ind w:right="51"/>
        <w:jc w:val="both"/>
        <w:rPr>
          <w:rFonts w:ascii="Palatino Linotype" w:eastAsia="Calibri" w:hAnsi="Palatino Linotype" w:cs="Arial"/>
          <w:color w:val="000000" w:themeColor="text1"/>
          <w:sz w:val="20"/>
          <w:szCs w:val="20"/>
        </w:rPr>
      </w:pPr>
    </w:p>
    <w:p w:rsidR="00F67BFC" w:rsidRDefault="00F67BFC" w:rsidP="00222D15">
      <w:pPr>
        <w:widowControl w:val="0"/>
        <w:spacing w:after="0" w:line="240" w:lineRule="auto"/>
        <w:ind w:right="51"/>
        <w:jc w:val="both"/>
        <w:rPr>
          <w:rFonts w:ascii="Palatino Linotype" w:eastAsia="Calibri" w:hAnsi="Palatino Linotype" w:cs="Arial"/>
          <w:color w:val="000000" w:themeColor="text1"/>
          <w:sz w:val="20"/>
          <w:szCs w:val="20"/>
        </w:rPr>
      </w:pPr>
      <w:bookmarkStart w:id="0" w:name="_GoBack"/>
      <w:bookmarkEnd w:id="0"/>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3B75B2">
        <w:rPr>
          <w:rFonts w:ascii="Palatino Linotype" w:hAnsi="Palatino Linotype" w:cs="Arial"/>
          <w:bCs/>
          <w:sz w:val="20"/>
          <w:szCs w:val="20"/>
        </w:rPr>
        <w:t>8583</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3B75B2">
        <w:rPr>
          <w:rFonts w:ascii="Palatino Linotype" w:hAnsi="Palatino Linotype" w:cs="Arial"/>
          <w:bCs/>
          <w:sz w:val="20"/>
          <w:szCs w:val="20"/>
        </w:rPr>
        <w:t>seis de febrero</w:t>
      </w:r>
      <w:r w:rsidR="007F0383">
        <w:rPr>
          <w:rFonts w:ascii="Palatino Linotype" w:hAnsi="Palatino Linotype" w:cs="Arial"/>
          <w:bCs/>
          <w:sz w:val="20"/>
          <w:szCs w:val="20"/>
        </w:rPr>
        <w:t xml:space="preserve"> de dos mil veinte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7C6" w:rsidRDefault="004F37C6" w:rsidP="00222D15">
      <w:pPr>
        <w:spacing w:after="0" w:line="240" w:lineRule="auto"/>
      </w:pPr>
      <w:r>
        <w:separator/>
      </w:r>
    </w:p>
  </w:endnote>
  <w:endnote w:type="continuationSeparator" w:id="0">
    <w:p w:rsidR="004F37C6" w:rsidRDefault="004F37C6"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211E0" w:rsidP="00DC5C4E">
    <w:pPr>
      <w:pStyle w:val="Piedepgina"/>
      <w:tabs>
        <w:tab w:val="clear" w:pos="4252"/>
        <w:tab w:val="left" w:pos="4228"/>
      </w:tabs>
      <w:rPr>
        <w:rFonts w:ascii="Palatino Linotype" w:hAnsi="Palatino Linotype" w:cs="Arial"/>
        <w:b/>
        <w:bCs/>
        <w:sz w:val="20"/>
        <w:szCs w:val="20"/>
      </w:rPr>
    </w:pPr>
  </w:p>
  <w:p w:rsidR="005C7C8F" w:rsidRDefault="002211E0" w:rsidP="00DC5C4E">
    <w:pPr>
      <w:pStyle w:val="Piedepgina"/>
      <w:tabs>
        <w:tab w:val="clear" w:pos="4252"/>
        <w:tab w:val="left" w:pos="4228"/>
      </w:tabs>
      <w:rPr>
        <w:rFonts w:ascii="Palatino Linotype" w:hAnsi="Palatino Linotype" w:cs="Arial"/>
        <w:b/>
        <w:bCs/>
        <w:sz w:val="20"/>
        <w:szCs w:val="20"/>
      </w:rPr>
    </w:pPr>
  </w:p>
  <w:p w:rsidR="005C7C8F" w:rsidRDefault="002211E0" w:rsidP="00DC5C4E">
    <w:pPr>
      <w:pStyle w:val="Piedepgina"/>
      <w:tabs>
        <w:tab w:val="clear" w:pos="4252"/>
        <w:tab w:val="left" w:pos="4228"/>
      </w:tabs>
      <w:rPr>
        <w:rFonts w:ascii="Palatino Linotype" w:hAnsi="Palatino Linotype" w:cs="Arial"/>
        <w:b/>
        <w:bCs/>
        <w:sz w:val="20"/>
        <w:szCs w:val="20"/>
      </w:rPr>
    </w:pPr>
  </w:p>
  <w:p w:rsidR="005C7C8F" w:rsidRDefault="002211E0"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211E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211E0">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2211E0"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7C6" w:rsidRDefault="004F37C6" w:rsidP="00222D15">
      <w:pPr>
        <w:spacing w:after="0" w:line="240" w:lineRule="auto"/>
      </w:pPr>
      <w:r>
        <w:separator/>
      </w:r>
    </w:p>
  </w:footnote>
  <w:footnote w:type="continuationSeparator" w:id="0">
    <w:p w:rsidR="004F37C6" w:rsidRDefault="004F37C6"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211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-664265</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2211E0"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2211E0"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F67BFC">
    <w:pPr>
      <w:pStyle w:val="Encabezado"/>
      <w:tabs>
        <w:tab w:val="clear" w:pos="4252"/>
        <w:tab w:val="clear" w:pos="8504"/>
        <w:tab w:val="left" w:pos="2326"/>
      </w:tabs>
      <w:ind w:right="49"/>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F67BFC">
    <w:pPr>
      <w:pStyle w:val="Encabezado"/>
      <w:tabs>
        <w:tab w:val="clear" w:pos="4252"/>
        <w:tab w:val="clear" w:pos="8504"/>
        <w:tab w:val="left" w:pos="2326"/>
      </w:tabs>
      <w:ind w:left="2832" w:right="49"/>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DC25C0">
      <w:rPr>
        <w:rFonts w:ascii="Palatino Linotype" w:hAnsi="Palatino Linotype" w:cs="Arial"/>
        <w:sz w:val="20"/>
        <w:szCs w:val="20"/>
      </w:rPr>
      <w:t>8583</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2211E0"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75.35pt;margin-top:245.8pt;width:633.2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211E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541E1A"/>
    <w:multiLevelType w:val="hybridMultilevel"/>
    <w:tmpl w:val="4CDE2E4A"/>
    <w:lvl w:ilvl="0" w:tplc="080A000F">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31361FEB"/>
    <w:multiLevelType w:val="hybridMultilevel"/>
    <w:tmpl w:val="7430BD10"/>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45A7B3F"/>
    <w:multiLevelType w:val="hybridMultilevel"/>
    <w:tmpl w:val="0AF474B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7276046"/>
    <w:multiLevelType w:val="hybridMultilevel"/>
    <w:tmpl w:val="8F7CFB46"/>
    <w:lvl w:ilvl="0" w:tplc="51A21D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5EA8288C"/>
    <w:multiLevelType w:val="hybridMultilevel"/>
    <w:tmpl w:val="8F843E6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0"/>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7"/>
  </w:num>
  <w:num w:numId="9">
    <w:abstractNumId w:val="14"/>
  </w:num>
  <w:num w:numId="10">
    <w:abstractNumId w:val="1"/>
  </w:num>
  <w:num w:numId="11">
    <w:abstractNumId w:val="4"/>
  </w:num>
  <w:num w:numId="12">
    <w:abstractNumId w:val="5"/>
  </w:num>
  <w:num w:numId="13">
    <w:abstractNumId w:val="12"/>
  </w:num>
  <w:num w:numId="14">
    <w:abstractNumId w:val="8"/>
  </w:num>
  <w:num w:numId="15">
    <w:abstractNumId w:val="3"/>
  </w:num>
  <w:num w:numId="16">
    <w:abstractNumId w:val="13"/>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8352F"/>
    <w:rsid w:val="000B3CE1"/>
    <w:rsid w:val="000B643B"/>
    <w:rsid w:val="000D3E21"/>
    <w:rsid w:val="00121F69"/>
    <w:rsid w:val="001354EB"/>
    <w:rsid w:val="0013576C"/>
    <w:rsid w:val="001375AB"/>
    <w:rsid w:val="00142B10"/>
    <w:rsid w:val="001740CC"/>
    <w:rsid w:val="00177DDB"/>
    <w:rsid w:val="001B737F"/>
    <w:rsid w:val="001F5492"/>
    <w:rsid w:val="002211E0"/>
    <w:rsid w:val="00222D15"/>
    <w:rsid w:val="002670F4"/>
    <w:rsid w:val="00267DAC"/>
    <w:rsid w:val="00280712"/>
    <w:rsid w:val="002B43B8"/>
    <w:rsid w:val="002F537D"/>
    <w:rsid w:val="00303FB7"/>
    <w:rsid w:val="0030441A"/>
    <w:rsid w:val="00304C76"/>
    <w:rsid w:val="00333EEC"/>
    <w:rsid w:val="00334792"/>
    <w:rsid w:val="00352450"/>
    <w:rsid w:val="00352721"/>
    <w:rsid w:val="00363930"/>
    <w:rsid w:val="00387A19"/>
    <w:rsid w:val="003A0433"/>
    <w:rsid w:val="003B2D2B"/>
    <w:rsid w:val="003B75B2"/>
    <w:rsid w:val="003E5AB1"/>
    <w:rsid w:val="003E6C2F"/>
    <w:rsid w:val="003F231C"/>
    <w:rsid w:val="00411FC3"/>
    <w:rsid w:val="004128D7"/>
    <w:rsid w:val="00432008"/>
    <w:rsid w:val="00434F2D"/>
    <w:rsid w:val="0046713B"/>
    <w:rsid w:val="004773D0"/>
    <w:rsid w:val="004801C3"/>
    <w:rsid w:val="00492344"/>
    <w:rsid w:val="004A2D8C"/>
    <w:rsid w:val="004B607A"/>
    <w:rsid w:val="004B622D"/>
    <w:rsid w:val="004B7753"/>
    <w:rsid w:val="004E646B"/>
    <w:rsid w:val="004E7395"/>
    <w:rsid w:val="004F1058"/>
    <w:rsid w:val="004F307F"/>
    <w:rsid w:val="004F37C6"/>
    <w:rsid w:val="0051785B"/>
    <w:rsid w:val="00517C66"/>
    <w:rsid w:val="00520810"/>
    <w:rsid w:val="00534C05"/>
    <w:rsid w:val="00541D04"/>
    <w:rsid w:val="00563884"/>
    <w:rsid w:val="00571F3C"/>
    <w:rsid w:val="005848D9"/>
    <w:rsid w:val="0059520B"/>
    <w:rsid w:val="005D1C17"/>
    <w:rsid w:val="005E0490"/>
    <w:rsid w:val="005E0746"/>
    <w:rsid w:val="005F2664"/>
    <w:rsid w:val="006079F6"/>
    <w:rsid w:val="00642D83"/>
    <w:rsid w:val="006537E7"/>
    <w:rsid w:val="00657587"/>
    <w:rsid w:val="00661074"/>
    <w:rsid w:val="00692DB6"/>
    <w:rsid w:val="00694104"/>
    <w:rsid w:val="006A112C"/>
    <w:rsid w:val="006D6DB2"/>
    <w:rsid w:val="006F7201"/>
    <w:rsid w:val="00702877"/>
    <w:rsid w:val="00740A94"/>
    <w:rsid w:val="0075624F"/>
    <w:rsid w:val="00772859"/>
    <w:rsid w:val="00784D68"/>
    <w:rsid w:val="00787DD5"/>
    <w:rsid w:val="00792EC9"/>
    <w:rsid w:val="007A3711"/>
    <w:rsid w:val="007F0383"/>
    <w:rsid w:val="007F36C7"/>
    <w:rsid w:val="008C3005"/>
    <w:rsid w:val="008C3EA5"/>
    <w:rsid w:val="008C4B77"/>
    <w:rsid w:val="009141D7"/>
    <w:rsid w:val="00920D70"/>
    <w:rsid w:val="00996C0F"/>
    <w:rsid w:val="009A5EFD"/>
    <w:rsid w:val="009C0562"/>
    <w:rsid w:val="009F1B96"/>
    <w:rsid w:val="00A55C30"/>
    <w:rsid w:val="00A85D7A"/>
    <w:rsid w:val="00AC0AFF"/>
    <w:rsid w:val="00AE1C6B"/>
    <w:rsid w:val="00AE4B1F"/>
    <w:rsid w:val="00AE56B4"/>
    <w:rsid w:val="00AF155E"/>
    <w:rsid w:val="00B26C8F"/>
    <w:rsid w:val="00B65E8A"/>
    <w:rsid w:val="00BA7978"/>
    <w:rsid w:val="00BB75BA"/>
    <w:rsid w:val="00BC647D"/>
    <w:rsid w:val="00BF0709"/>
    <w:rsid w:val="00C10C4B"/>
    <w:rsid w:val="00C10CE9"/>
    <w:rsid w:val="00C23B43"/>
    <w:rsid w:val="00C3408B"/>
    <w:rsid w:val="00C76FD9"/>
    <w:rsid w:val="00C82E66"/>
    <w:rsid w:val="00C83DFF"/>
    <w:rsid w:val="00C92D53"/>
    <w:rsid w:val="00C9714C"/>
    <w:rsid w:val="00CB35F6"/>
    <w:rsid w:val="00CB3EA9"/>
    <w:rsid w:val="00CD75F6"/>
    <w:rsid w:val="00CE3D7A"/>
    <w:rsid w:val="00D05991"/>
    <w:rsid w:val="00D34ECE"/>
    <w:rsid w:val="00D67AAB"/>
    <w:rsid w:val="00D72673"/>
    <w:rsid w:val="00D83EB3"/>
    <w:rsid w:val="00D9781B"/>
    <w:rsid w:val="00DB79F9"/>
    <w:rsid w:val="00DC25C0"/>
    <w:rsid w:val="00DD6808"/>
    <w:rsid w:val="00DE19BE"/>
    <w:rsid w:val="00E02985"/>
    <w:rsid w:val="00E43478"/>
    <w:rsid w:val="00E45F71"/>
    <w:rsid w:val="00E471A2"/>
    <w:rsid w:val="00E47517"/>
    <w:rsid w:val="00E56331"/>
    <w:rsid w:val="00E838CF"/>
    <w:rsid w:val="00E842B6"/>
    <w:rsid w:val="00E97C45"/>
    <w:rsid w:val="00EA3494"/>
    <w:rsid w:val="00EB3365"/>
    <w:rsid w:val="00EB621D"/>
    <w:rsid w:val="00EC447A"/>
    <w:rsid w:val="00ED22F1"/>
    <w:rsid w:val="00ED29D1"/>
    <w:rsid w:val="00EE0542"/>
    <w:rsid w:val="00EE67AD"/>
    <w:rsid w:val="00F3668C"/>
    <w:rsid w:val="00F367F5"/>
    <w:rsid w:val="00F5763D"/>
    <w:rsid w:val="00F67BFC"/>
    <w:rsid w:val="00F7093C"/>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63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3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A614D-2871-4408-A416-AA9FDF7F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1504</Words>
  <Characters>8273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5</cp:revision>
  <cp:lastPrinted>2020-02-11T20:14:00Z</cp:lastPrinted>
  <dcterms:created xsi:type="dcterms:W3CDTF">2020-02-10T23:34:00Z</dcterms:created>
  <dcterms:modified xsi:type="dcterms:W3CDTF">2020-04-29T01:11:00Z</dcterms:modified>
</cp:coreProperties>
</file>